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C1DE2" w14:textId="77777777" w:rsidR="00F32D38" w:rsidRPr="000E6526" w:rsidRDefault="00F32D38" w:rsidP="00F32D38">
      <w:pPr>
        <w:jc w:val="center"/>
        <w:rPr>
          <w:rFonts w:ascii="Arial" w:hAnsi="Arial" w:cs="Arial"/>
          <w:b/>
          <w:bCs w:val="0"/>
          <w:sz w:val="28"/>
          <w:szCs w:val="28"/>
        </w:rPr>
      </w:pPr>
      <w:r w:rsidRPr="000E6526">
        <w:rPr>
          <w:rFonts w:ascii="Arial" w:hAnsi="Arial" w:cs="Arial"/>
          <w:b/>
          <w:sz w:val="28"/>
          <w:szCs w:val="28"/>
        </w:rPr>
        <w:t xml:space="preserve">Instructions for Preparing </w:t>
      </w:r>
      <w:r w:rsidRPr="000E6526">
        <w:rPr>
          <w:rFonts w:ascii="Arial" w:hAnsi="Arial" w:cs="Arial"/>
          <w:b/>
          <w:sz w:val="28"/>
          <w:szCs w:val="28"/>
          <w:u w:val="single"/>
        </w:rPr>
        <w:t>Research Article</w:t>
      </w:r>
      <w:r w:rsidRPr="000E6526">
        <w:rPr>
          <w:rFonts w:ascii="Arial" w:hAnsi="Arial" w:cs="Arial"/>
          <w:b/>
          <w:sz w:val="28"/>
          <w:szCs w:val="28"/>
        </w:rPr>
        <w:t xml:space="preserve"> Manuscripts for the</w:t>
      </w:r>
    </w:p>
    <w:p w14:paraId="3E531389" w14:textId="77777777" w:rsidR="00F32D38" w:rsidRPr="000E6526" w:rsidRDefault="00F32D38" w:rsidP="00F32D38">
      <w:pPr>
        <w:jc w:val="center"/>
        <w:rPr>
          <w:rFonts w:ascii="Arial" w:hAnsi="Arial" w:cs="Arial"/>
          <w:b/>
          <w:bCs w:val="0"/>
          <w:i/>
          <w:iCs/>
          <w:sz w:val="28"/>
          <w:szCs w:val="28"/>
        </w:rPr>
      </w:pPr>
      <w:r w:rsidRPr="000E6526">
        <w:rPr>
          <w:rFonts w:ascii="Arial" w:hAnsi="Arial" w:cs="Arial"/>
          <w:b/>
          <w:i/>
          <w:iCs/>
          <w:sz w:val="28"/>
          <w:szCs w:val="28"/>
        </w:rPr>
        <w:t>Journal of Research of the National Institute of Standards and Technology</w:t>
      </w:r>
    </w:p>
    <w:p w14:paraId="14213D99" w14:textId="77777777" w:rsidR="00F32D38" w:rsidRPr="000E6526" w:rsidRDefault="00F32D38" w:rsidP="00F32D38">
      <w:pPr>
        <w:jc w:val="center"/>
        <w:rPr>
          <w:rFonts w:ascii="Arial" w:hAnsi="Arial" w:cs="Arial"/>
          <w:b/>
          <w:bCs w:val="0"/>
          <w:i/>
          <w:iCs/>
        </w:rPr>
      </w:pPr>
    </w:p>
    <w:tbl>
      <w:tblPr>
        <w:tblStyle w:val="TableGrid"/>
        <w:tblW w:w="0" w:type="auto"/>
        <w:jc w:val="righ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484"/>
        <w:gridCol w:w="4830"/>
      </w:tblGrid>
      <w:tr w:rsidR="00F32D38" w:rsidRPr="000E6526" w14:paraId="7F4F78D6" w14:textId="77777777" w:rsidTr="00F02A35">
        <w:trPr>
          <w:jc w:val="right"/>
        </w:trPr>
        <w:tc>
          <w:tcPr>
            <w:tcW w:w="4837" w:type="dxa"/>
          </w:tcPr>
          <w:p w14:paraId="5A44CD5A" w14:textId="77777777" w:rsidR="00F32D38" w:rsidRPr="000E6526" w:rsidRDefault="00F32D38" w:rsidP="00F02A35">
            <w:pPr>
              <w:pStyle w:val="NormalWeb"/>
              <w:shd w:val="clear" w:color="auto" w:fill="FFFFFF"/>
              <w:spacing w:before="60" w:beforeAutospacing="0" w:after="60" w:afterAutospacing="0"/>
              <w:rPr>
                <w:rFonts w:ascii="Arial" w:hAnsi="Arial" w:cs="Arial"/>
                <w:color w:val="000000"/>
                <w:sz w:val="24"/>
                <w:szCs w:val="24"/>
              </w:rPr>
            </w:pPr>
            <w:hyperlink w:anchor="_Review_Process" w:history="1">
              <w:r w:rsidRPr="000E6526">
                <w:rPr>
                  <w:rStyle w:val="Hyperlink"/>
                  <w:rFonts w:ascii="Arial" w:hAnsi="Arial" w:cs="Arial"/>
                  <w:sz w:val="24"/>
                  <w:szCs w:val="24"/>
                </w:rPr>
                <w:t>Review Process</w:t>
              </w:r>
            </w:hyperlink>
          </w:p>
        </w:tc>
        <w:tc>
          <w:tcPr>
            <w:tcW w:w="5197" w:type="dxa"/>
          </w:tcPr>
          <w:p w14:paraId="1C86ED6F" w14:textId="77777777" w:rsidR="00F32D38" w:rsidRPr="000E6526" w:rsidRDefault="00F32D38" w:rsidP="00F02A35">
            <w:pPr>
              <w:pStyle w:val="NormalWeb"/>
              <w:shd w:val="clear" w:color="auto" w:fill="FFFFFF"/>
              <w:spacing w:before="60" w:beforeAutospacing="0" w:after="60" w:afterAutospacing="0"/>
              <w:rPr>
                <w:rFonts w:ascii="Arial" w:hAnsi="Arial" w:cs="Arial"/>
                <w:color w:val="000000"/>
                <w:sz w:val="24"/>
                <w:szCs w:val="24"/>
              </w:rPr>
            </w:pPr>
            <w:hyperlink w:anchor="_Figures" w:history="1">
              <w:r w:rsidRPr="000E6526">
                <w:rPr>
                  <w:rStyle w:val="Hyperlink"/>
                  <w:rFonts w:ascii="Arial" w:hAnsi="Arial" w:cs="Arial"/>
                  <w:sz w:val="24"/>
                  <w:szCs w:val="24"/>
                </w:rPr>
                <w:t>Figures</w:t>
              </w:r>
            </w:hyperlink>
          </w:p>
        </w:tc>
      </w:tr>
      <w:tr w:rsidR="00F32D38" w:rsidRPr="000E6526" w14:paraId="0A3388C7" w14:textId="77777777" w:rsidTr="00F02A35">
        <w:trPr>
          <w:jc w:val="right"/>
        </w:trPr>
        <w:tc>
          <w:tcPr>
            <w:tcW w:w="4837" w:type="dxa"/>
          </w:tcPr>
          <w:p w14:paraId="26DBAED1" w14:textId="77777777" w:rsidR="00F32D38" w:rsidRPr="000E6526" w:rsidRDefault="00F32D38" w:rsidP="00F02A35">
            <w:pPr>
              <w:pStyle w:val="NormalWeb"/>
              <w:shd w:val="clear" w:color="auto" w:fill="FFFFFF"/>
              <w:spacing w:before="60" w:beforeAutospacing="0" w:after="60" w:afterAutospacing="0"/>
              <w:rPr>
                <w:rFonts w:ascii="Arial" w:hAnsi="Arial" w:cs="Arial"/>
                <w:color w:val="000000"/>
                <w:sz w:val="24"/>
                <w:szCs w:val="24"/>
              </w:rPr>
            </w:pPr>
            <w:hyperlink w:anchor="_Manuscript_Preparation_and" w:history="1">
              <w:r w:rsidRPr="000E6526">
                <w:rPr>
                  <w:rStyle w:val="Hyperlink"/>
                  <w:rFonts w:ascii="Arial" w:hAnsi="Arial" w:cs="Arial"/>
                  <w:sz w:val="24"/>
                  <w:szCs w:val="24"/>
                </w:rPr>
                <w:t>Manuscript Preparation and Submission Instructions</w:t>
              </w:r>
            </w:hyperlink>
            <w:r w:rsidRPr="000E6526">
              <w:rPr>
                <w:rFonts w:ascii="Arial" w:hAnsi="Arial" w:cs="Arial"/>
                <w:color w:val="000000"/>
                <w:sz w:val="24"/>
                <w:szCs w:val="24"/>
              </w:rPr>
              <w:t xml:space="preserve"> </w:t>
            </w:r>
          </w:p>
        </w:tc>
        <w:tc>
          <w:tcPr>
            <w:tcW w:w="5197" w:type="dxa"/>
          </w:tcPr>
          <w:p w14:paraId="54CE522E" w14:textId="77777777" w:rsidR="00F32D38" w:rsidRPr="000E6526" w:rsidRDefault="00F32D38" w:rsidP="00F02A35">
            <w:pPr>
              <w:pStyle w:val="NormalWeb"/>
              <w:shd w:val="clear" w:color="auto" w:fill="FFFFFF"/>
              <w:spacing w:before="60" w:beforeAutospacing="0" w:after="60" w:afterAutospacing="0"/>
              <w:rPr>
                <w:rFonts w:ascii="Arial" w:hAnsi="Arial" w:cs="Arial"/>
                <w:color w:val="000000"/>
                <w:sz w:val="24"/>
                <w:szCs w:val="24"/>
              </w:rPr>
            </w:pPr>
            <w:hyperlink w:anchor="_Supplemental_Materials" w:history="1">
              <w:r w:rsidRPr="000E6526">
                <w:rPr>
                  <w:rStyle w:val="Hyperlink"/>
                  <w:rFonts w:ascii="Arial" w:hAnsi="Arial" w:cs="Arial"/>
                  <w:sz w:val="24"/>
                  <w:szCs w:val="24"/>
                </w:rPr>
                <w:t>Supplemental Materials</w:t>
              </w:r>
            </w:hyperlink>
          </w:p>
        </w:tc>
      </w:tr>
      <w:tr w:rsidR="00F32D38" w:rsidRPr="000E6526" w14:paraId="7DF8FEF5" w14:textId="77777777" w:rsidTr="00F02A35">
        <w:trPr>
          <w:jc w:val="right"/>
        </w:trPr>
        <w:tc>
          <w:tcPr>
            <w:tcW w:w="4837" w:type="dxa"/>
          </w:tcPr>
          <w:p w14:paraId="7612FA81" w14:textId="77777777" w:rsidR="00F32D38" w:rsidRPr="000E6526" w:rsidRDefault="00F32D38" w:rsidP="00F02A35">
            <w:pPr>
              <w:pStyle w:val="NormalWeb"/>
              <w:shd w:val="clear" w:color="auto" w:fill="FFFFFF"/>
              <w:spacing w:before="60" w:beforeAutospacing="0" w:after="60" w:afterAutospacing="0"/>
              <w:rPr>
                <w:rFonts w:ascii="Arial" w:hAnsi="Arial" w:cs="Arial"/>
                <w:color w:val="000000"/>
                <w:sz w:val="24"/>
                <w:szCs w:val="24"/>
              </w:rPr>
            </w:pPr>
            <w:hyperlink w:anchor="_Tables" w:history="1">
              <w:r w:rsidRPr="000E6526">
                <w:rPr>
                  <w:rStyle w:val="Hyperlink"/>
                  <w:rFonts w:ascii="Arial" w:hAnsi="Arial" w:cs="Arial"/>
                  <w:sz w:val="24"/>
                  <w:szCs w:val="24"/>
                </w:rPr>
                <w:t>Tables</w:t>
              </w:r>
            </w:hyperlink>
          </w:p>
        </w:tc>
        <w:tc>
          <w:tcPr>
            <w:tcW w:w="5197" w:type="dxa"/>
          </w:tcPr>
          <w:p w14:paraId="51211A41" w14:textId="77777777" w:rsidR="00F32D38" w:rsidRPr="000E6526" w:rsidRDefault="00F32D38" w:rsidP="00F02A35">
            <w:pPr>
              <w:pStyle w:val="NormalWeb"/>
              <w:shd w:val="clear" w:color="auto" w:fill="FFFFFF"/>
              <w:spacing w:before="60" w:beforeAutospacing="0" w:after="60" w:afterAutospacing="0"/>
              <w:rPr>
                <w:rFonts w:ascii="Arial" w:hAnsi="Arial" w:cs="Arial"/>
                <w:color w:val="000000"/>
                <w:sz w:val="24"/>
                <w:szCs w:val="24"/>
              </w:rPr>
            </w:pPr>
            <w:hyperlink w:anchor="_Manuscript_Checklist" w:history="1">
              <w:r w:rsidRPr="000E6526">
                <w:rPr>
                  <w:rStyle w:val="Hyperlink"/>
                  <w:rFonts w:ascii="Arial" w:hAnsi="Arial" w:cs="Arial"/>
                  <w:sz w:val="24"/>
                  <w:szCs w:val="24"/>
                </w:rPr>
                <w:t>Manuscript Checklist</w:t>
              </w:r>
            </w:hyperlink>
          </w:p>
        </w:tc>
      </w:tr>
    </w:tbl>
    <w:p w14:paraId="545A0AEB" w14:textId="77777777" w:rsidR="00F32D38" w:rsidRPr="000E6526" w:rsidRDefault="00F32D38" w:rsidP="00F32D38">
      <w:pPr>
        <w:pStyle w:val="NormalWeb"/>
        <w:shd w:val="clear" w:color="auto" w:fill="FFFFFF"/>
        <w:spacing w:before="0" w:beforeAutospacing="0" w:after="0" w:afterAutospacing="0"/>
        <w:rPr>
          <w:rFonts w:ascii="Arial" w:hAnsi="Arial" w:cs="Arial"/>
          <w:color w:val="000000"/>
        </w:rPr>
      </w:pPr>
    </w:p>
    <w:p w14:paraId="1D61B469" w14:textId="77777777" w:rsidR="00F32D38" w:rsidRPr="000E6526" w:rsidRDefault="00F32D38" w:rsidP="00F32D38">
      <w:pPr>
        <w:pStyle w:val="NormalWeb"/>
        <w:shd w:val="clear" w:color="auto" w:fill="FFFFFF"/>
        <w:spacing w:before="0" w:beforeAutospacing="0" w:after="0" w:afterAutospacing="0"/>
        <w:rPr>
          <w:rFonts w:ascii="Arial" w:hAnsi="Arial" w:cs="Arial"/>
          <w:color w:val="000000"/>
        </w:rPr>
      </w:pPr>
      <w:r w:rsidRPr="000E6526">
        <w:rPr>
          <w:rFonts w:ascii="Arial" w:hAnsi="Arial" w:cs="Arial"/>
          <w:color w:val="000000"/>
        </w:rPr>
        <w:t xml:space="preserve">The </w:t>
      </w:r>
      <w:r w:rsidRPr="000E6526">
        <w:rPr>
          <w:rFonts w:ascii="Arial" w:hAnsi="Arial" w:cs="Arial"/>
          <w:i/>
          <w:color w:val="000000"/>
        </w:rPr>
        <w:t>Journal of Research of NIST</w:t>
      </w:r>
      <w:r w:rsidRPr="000E6526">
        <w:rPr>
          <w:rFonts w:ascii="Arial" w:hAnsi="Arial" w:cs="Arial"/>
          <w:color w:val="000000"/>
        </w:rPr>
        <w:t xml:space="preserve"> (</w:t>
      </w:r>
      <w:proofErr w:type="spellStart"/>
      <w:r w:rsidRPr="000E6526">
        <w:rPr>
          <w:rFonts w:ascii="Arial" w:hAnsi="Arial" w:cs="Arial"/>
          <w:i/>
          <w:color w:val="000000"/>
        </w:rPr>
        <w:t>JRes</w:t>
      </w:r>
      <w:proofErr w:type="spellEnd"/>
      <w:r w:rsidRPr="000E6526">
        <w:rPr>
          <w:rFonts w:ascii="Arial" w:hAnsi="Arial" w:cs="Arial"/>
          <w:color w:val="000000"/>
        </w:rPr>
        <w:t xml:space="preserve"> </w:t>
      </w:r>
      <w:r w:rsidRPr="000E6526">
        <w:rPr>
          <w:rFonts w:ascii="Arial" w:hAnsi="Arial" w:cs="Arial"/>
          <w:i/>
          <w:color w:val="000000"/>
        </w:rPr>
        <w:t>NIST</w:t>
      </w:r>
      <w:r w:rsidRPr="000E6526">
        <w:rPr>
          <w:rFonts w:ascii="Arial" w:hAnsi="Arial" w:cs="Arial"/>
          <w:color w:val="000000"/>
        </w:rPr>
        <w:t>) is published online only using a rapid publication model. This means that papers are published on a continuous basis throughout the year, soon after they have been peer reviewed and accepted for publication. Papers published between January 1 and December 31 form a volume for that year. Papers are assigned Digital Object Identifiers (DOIs) to facilitate online access and citing. The NIST Research Library automatically files published articles with PubMed Central</w:t>
      </w:r>
      <w:r w:rsidRPr="000E6526">
        <w:rPr>
          <w:rFonts w:ascii="Arial" w:hAnsi="Arial" w:cs="Arial"/>
          <w:color w:val="000000"/>
          <w:vertAlign w:val="superscript"/>
        </w:rPr>
        <w:t>®</w:t>
      </w:r>
      <w:r w:rsidRPr="000E6526">
        <w:rPr>
          <w:rFonts w:ascii="Arial" w:hAnsi="Arial" w:cs="Arial"/>
          <w:color w:val="000000"/>
        </w:rPr>
        <w:t xml:space="preserve"> on behalf of the authors. All articles are published as </w:t>
      </w:r>
      <w:proofErr w:type="gramStart"/>
      <w:r w:rsidRPr="000E6526">
        <w:rPr>
          <w:rFonts w:ascii="Arial" w:hAnsi="Arial" w:cs="Arial"/>
          <w:color w:val="000000"/>
        </w:rPr>
        <w:t>open-access</w:t>
      </w:r>
      <w:proofErr w:type="gramEnd"/>
      <w:r w:rsidRPr="000E6526">
        <w:rPr>
          <w:rFonts w:ascii="Arial" w:hAnsi="Arial" w:cs="Arial"/>
          <w:color w:val="000000"/>
        </w:rPr>
        <w:t xml:space="preserve">, with no restrictions on Web posting, re-publication, or dissemination (other than citation of the original publication and DOI).  </w:t>
      </w:r>
    </w:p>
    <w:p w14:paraId="4852EE38" w14:textId="77777777" w:rsidR="00F32D38" w:rsidRPr="000E6526" w:rsidRDefault="00F32D38" w:rsidP="00F32D38">
      <w:pPr>
        <w:pStyle w:val="NormalWeb"/>
        <w:shd w:val="clear" w:color="auto" w:fill="FFFFFF"/>
        <w:spacing w:before="0" w:beforeAutospacing="0" w:after="0" w:afterAutospacing="0"/>
        <w:rPr>
          <w:rFonts w:ascii="Arial" w:hAnsi="Arial" w:cs="Arial"/>
          <w:color w:val="000000"/>
        </w:rPr>
      </w:pPr>
    </w:p>
    <w:p w14:paraId="3089BE86" w14:textId="77777777" w:rsidR="00F32D38" w:rsidRPr="000E6526" w:rsidRDefault="00F32D38" w:rsidP="00F32D38">
      <w:pPr>
        <w:pStyle w:val="NormalWeb"/>
        <w:shd w:val="clear" w:color="auto" w:fill="FFFFFF"/>
        <w:spacing w:before="0" w:beforeAutospacing="0" w:after="0" w:afterAutospacing="0"/>
        <w:rPr>
          <w:rFonts w:ascii="Arial" w:hAnsi="Arial" w:cs="Arial"/>
          <w:color w:val="201F1E"/>
          <w:bdr w:val="none" w:sz="0" w:space="0" w:color="auto" w:frame="1"/>
          <w:shd w:val="clear" w:color="auto" w:fill="FFFFFF"/>
        </w:rPr>
      </w:pPr>
      <w:r w:rsidRPr="000E6526">
        <w:rPr>
          <w:rFonts w:ascii="Arial" w:hAnsi="Arial" w:cs="Arial"/>
          <w:color w:val="000000"/>
          <w:bdr w:val="none" w:sz="0" w:space="0" w:color="auto" w:frame="1"/>
          <w:shd w:val="clear" w:color="auto" w:fill="FFFFFF"/>
        </w:rPr>
        <w:t>All </w:t>
      </w:r>
      <w:r w:rsidRPr="000E6526">
        <w:rPr>
          <w:rFonts w:ascii="Arial" w:hAnsi="Arial" w:cs="Arial"/>
          <w:color w:val="201F1E"/>
          <w:bdr w:val="none" w:sz="0" w:space="0" w:color="auto" w:frame="1"/>
          <w:shd w:val="clear" w:color="auto" w:fill="FFFFFF"/>
        </w:rPr>
        <w:t>articles should not be a review of previously published material. Rather, it should contain mostly new results. If you reuse material from a previously published article or conference proceedings paper, you must cite it, briefly summarize it, and clearly state what is new and important in the current manuscript.</w:t>
      </w:r>
    </w:p>
    <w:p w14:paraId="2F5EEEE7" w14:textId="77777777" w:rsidR="00F32D38" w:rsidRPr="000E6526" w:rsidRDefault="00F32D38" w:rsidP="00F32D38">
      <w:pPr>
        <w:pStyle w:val="NormalWeb"/>
        <w:shd w:val="clear" w:color="auto" w:fill="FFFFFF"/>
        <w:spacing w:before="0" w:beforeAutospacing="0" w:after="0" w:afterAutospacing="0"/>
        <w:rPr>
          <w:rFonts w:ascii="Arial" w:hAnsi="Arial" w:cs="Arial"/>
          <w:color w:val="000000"/>
        </w:rPr>
      </w:pPr>
    </w:p>
    <w:p w14:paraId="67FFCDB0" w14:textId="77777777" w:rsidR="00F32D38" w:rsidRPr="000E6526" w:rsidRDefault="00F32D38" w:rsidP="00F32D38">
      <w:pPr>
        <w:pStyle w:val="Heading1"/>
        <w:rPr>
          <w:rFonts w:ascii="Arial" w:hAnsi="Arial" w:cs="Arial"/>
          <w:sz w:val="24"/>
          <w:szCs w:val="24"/>
        </w:rPr>
      </w:pPr>
      <w:bookmarkStart w:id="0" w:name="_Categories_of_Articles"/>
      <w:bookmarkStart w:id="1" w:name="_Review_Process"/>
      <w:bookmarkEnd w:id="0"/>
      <w:bookmarkEnd w:id="1"/>
      <w:r w:rsidRPr="000E6526">
        <w:rPr>
          <w:rFonts w:ascii="Arial" w:hAnsi="Arial" w:cs="Arial"/>
          <w:sz w:val="24"/>
          <w:szCs w:val="24"/>
        </w:rPr>
        <w:t>Review Process</w:t>
      </w:r>
    </w:p>
    <w:p w14:paraId="5B82B480" w14:textId="77777777" w:rsidR="00F32D38" w:rsidRPr="000E6526" w:rsidRDefault="00F32D38" w:rsidP="00F32D38">
      <w:pPr>
        <w:rPr>
          <w:rFonts w:ascii="Arial" w:hAnsi="Arial" w:cs="Arial"/>
        </w:rPr>
      </w:pPr>
    </w:p>
    <w:p w14:paraId="40536AFE" w14:textId="77777777" w:rsidR="00F32D38" w:rsidRPr="000E6526" w:rsidRDefault="00F32D38" w:rsidP="00F32D38">
      <w:pPr>
        <w:pStyle w:val="NormalWeb"/>
        <w:numPr>
          <w:ilvl w:val="0"/>
          <w:numId w:val="7"/>
        </w:numPr>
        <w:shd w:val="clear" w:color="auto" w:fill="FFFFFF"/>
        <w:spacing w:before="0" w:beforeAutospacing="0" w:after="0" w:afterAutospacing="0"/>
        <w:rPr>
          <w:rFonts w:ascii="Arial" w:hAnsi="Arial" w:cs="Arial"/>
          <w:color w:val="000000"/>
        </w:rPr>
      </w:pPr>
      <w:r w:rsidRPr="000E6526">
        <w:rPr>
          <w:rFonts w:ascii="Arial" w:hAnsi="Arial" w:cs="Arial"/>
        </w:rPr>
        <w:t xml:space="preserve">The </w:t>
      </w:r>
      <w:proofErr w:type="spellStart"/>
      <w:r w:rsidRPr="000E6526">
        <w:rPr>
          <w:rFonts w:ascii="Arial" w:hAnsi="Arial" w:cs="Arial"/>
          <w:i/>
        </w:rPr>
        <w:t>JRes</w:t>
      </w:r>
      <w:proofErr w:type="spellEnd"/>
      <w:r w:rsidRPr="000E6526">
        <w:rPr>
          <w:rFonts w:ascii="Arial" w:hAnsi="Arial" w:cs="Arial"/>
        </w:rPr>
        <w:t xml:space="preserve"> </w:t>
      </w:r>
      <w:r w:rsidRPr="000E6526">
        <w:rPr>
          <w:rFonts w:ascii="Arial" w:hAnsi="Arial" w:cs="Arial"/>
          <w:i/>
        </w:rPr>
        <w:t>NIST</w:t>
      </w:r>
      <w:r w:rsidRPr="000E6526" w:rsidDel="00E2687D">
        <w:rPr>
          <w:rFonts w:ascii="Arial" w:hAnsi="Arial" w:cs="Arial"/>
        </w:rPr>
        <w:t xml:space="preserve"> </w:t>
      </w:r>
      <w:r w:rsidRPr="000E6526">
        <w:rPr>
          <w:rFonts w:ascii="Arial" w:hAnsi="Arial" w:cs="Arial"/>
        </w:rPr>
        <w:t xml:space="preserve">Board of Editors is responsible for coordinating the peer review process and approving the articles to publish. Articles for special sections may use guest editors who are experts in their fields. </w:t>
      </w:r>
    </w:p>
    <w:p w14:paraId="5B3C599B" w14:textId="77777777" w:rsidR="00F32D38" w:rsidRPr="000E6526" w:rsidRDefault="00F32D38" w:rsidP="00F32D38">
      <w:pPr>
        <w:pStyle w:val="ListParagraph"/>
        <w:numPr>
          <w:ilvl w:val="0"/>
          <w:numId w:val="7"/>
        </w:numPr>
        <w:spacing w:after="0" w:line="240" w:lineRule="auto"/>
        <w:rPr>
          <w:rFonts w:ascii="Arial" w:hAnsi="Arial" w:cs="Arial"/>
          <w:sz w:val="24"/>
          <w:szCs w:val="24"/>
        </w:rPr>
      </w:pPr>
      <w:r w:rsidRPr="000E6526">
        <w:rPr>
          <w:rFonts w:ascii="Arial" w:hAnsi="Arial" w:cs="Arial"/>
          <w:sz w:val="24"/>
          <w:szCs w:val="24"/>
        </w:rPr>
        <w:t xml:space="preserve">Research articles submitted to </w:t>
      </w:r>
      <w:proofErr w:type="spellStart"/>
      <w:r w:rsidRPr="000E6526">
        <w:rPr>
          <w:rFonts w:ascii="Arial" w:hAnsi="Arial" w:cs="Arial"/>
          <w:i/>
          <w:sz w:val="24"/>
          <w:szCs w:val="24"/>
        </w:rPr>
        <w:t>JRes</w:t>
      </w:r>
      <w:proofErr w:type="spellEnd"/>
      <w:r w:rsidRPr="000E6526">
        <w:rPr>
          <w:rFonts w:ascii="Arial" w:hAnsi="Arial" w:cs="Arial"/>
          <w:sz w:val="24"/>
          <w:szCs w:val="24"/>
        </w:rPr>
        <w:t xml:space="preserve"> </w:t>
      </w:r>
      <w:r w:rsidRPr="000E6526">
        <w:rPr>
          <w:rFonts w:ascii="Arial" w:hAnsi="Arial" w:cs="Arial"/>
          <w:i/>
          <w:sz w:val="24"/>
          <w:szCs w:val="24"/>
        </w:rPr>
        <w:t>NIST</w:t>
      </w:r>
      <w:r w:rsidRPr="000E6526" w:rsidDel="00E2687D">
        <w:rPr>
          <w:rFonts w:ascii="Arial" w:hAnsi="Arial" w:cs="Arial"/>
          <w:sz w:val="24"/>
          <w:szCs w:val="24"/>
        </w:rPr>
        <w:t xml:space="preserve"> </w:t>
      </w:r>
      <w:r w:rsidRPr="000E6526">
        <w:rPr>
          <w:rFonts w:ascii="Arial" w:hAnsi="Arial" w:cs="Arial"/>
          <w:sz w:val="24"/>
          <w:szCs w:val="24"/>
        </w:rPr>
        <w:t xml:space="preserve">undergo a thorough and rigorous editorial and technical review by reviewers with technical expertise in the paper’s topic.  </w:t>
      </w:r>
    </w:p>
    <w:p w14:paraId="35466627" w14:textId="77777777" w:rsidR="00F32D38" w:rsidRPr="000E6526" w:rsidRDefault="00F32D38" w:rsidP="00F32D38">
      <w:pPr>
        <w:pStyle w:val="ListParagraph"/>
        <w:numPr>
          <w:ilvl w:val="0"/>
          <w:numId w:val="7"/>
        </w:numPr>
        <w:spacing w:after="0" w:line="240" w:lineRule="auto"/>
        <w:ind w:right="-432"/>
        <w:rPr>
          <w:rFonts w:ascii="Arial" w:hAnsi="Arial" w:cs="Arial"/>
          <w:sz w:val="24"/>
          <w:szCs w:val="24"/>
        </w:rPr>
      </w:pPr>
      <w:r w:rsidRPr="000E6526">
        <w:rPr>
          <w:rFonts w:ascii="Arial" w:hAnsi="Arial" w:cs="Arial"/>
          <w:sz w:val="24"/>
          <w:szCs w:val="24"/>
        </w:rPr>
        <w:t xml:space="preserve">When you submit your paper to the Chief Guest Editor of a special section, please provide the names of at least two reviewers.  For NIST-authored papers, these should not be reviewers who reviewed your paper for NIST internal review. </w:t>
      </w:r>
    </w:p>
    <w:p w14:paraId="68C9ADA6" w14:textId="77777777" w:rsidR="00F32D38" w:rsidRPr="000E6526" w:rsidRDefault="00F32D38" w:rsidP="00F32D38">
      <w:pPr>
        <w:pStyle w:val="ListParagraph"/>
        <w:numPr>
          <w:ilvl w:val="1"/>
          <w:numId w:val="7"/>
        </w:numPr>
        <w:spacing w:after="0" w:line="240" w:lineRule="auto"/>
        <w:rPr>
          <w:rFonts w:ascii="Arial" w:hAnsi="Arial" w:cs="Arial"/>
          <w:sz w:val="24"/>
          <w:szCs w:val="24"/>
        </w:rPr>
      </w:pPr>
      <w:r w:rsidRPr="000E6526">
        <w:rPr>
          <w:rFonts w:ascii="Arial" w:hAnsi="Arial" w:cs="Arial"/>
          <w:sz w:val="24"/>
          <w:szCs w:val="24"/>
        </w:rPr>
        <w:t>Reviewers have the option of being known or anonymous. Reviewers who choose to be known typically contact the author directly to discuss revisions.</w:t>
      </w:r>
    </w:p>
    <w:p w14:paraId="1C179E16" w14:textId="77777777" w:rsidR="00F32D38" w:rsidRPr="000E6526" w:rsidRDefault="00F32D38" w:rsidP="00F32D38">
      <w:pPr>
        <w:pStyle w:val="ListParagraph"/>
        <w:numPr>
          <w:ilvl w:val="1"/>
          <w:numId w:val="7"/>
        </w:numPr>
        <w:spacing w:after="0" w:line="240" w:lineRule="auto"/>
        <w:rPr>
          <w:rFonts w:ascii="Arial" w:hAnsi="Arial" w:cs="Arial"/>
          <w:sz w:val="24"/>
          <w:szCs w:val="24"/>
        </w:rPr>
      </w:pPr>
      <w:r w:rsidRPr="000E6526">
        <w:rPr>
          <w:rFonts w:ascii="Arial" w:hAnsi="Arial" w:cs="Arial"/>
          <w:sz w:val="24"/>
          <w:szCs w:val="24"/>
        </w:rPr>
        <w:t xml:space="preserve">The editors may or may not use those reviewers and additional reviewers. </w:t>
      </w:r>
    </w:p>
    <w:p w14:paraId="5118713B" w14:textId="77777777" w:rsidR="00F32D38" w:rsidRPr="000E6526" w:rsidRDefault="00F32D38" w:rsidP="00F32D38">
      <w:pPr>
        <w:pStyle w:val="ListParagraph"/>
        <w:numPr>
          <w:ilvl w:val="0"/>
          <w:numId w:val="7"/>
        </w:numPr>
        <w:spacing w:after="0" w:line="240" w:lineRule="auto"/>
        <w:rPr>
          <w:rFonts w:ascii="Arial" w:hAnsi="Arial" w:cs="Arial"/>
          <w:sz w:val="24"/>
          <w:szCs w:val="24"/>
        </w:rPr>
      </w:pPr>
      <w:r w:rsidRPr="000E6526">
        <w:rPr>
          <w:rFonts w:ascii="Arial" w:hAnsi="Arial" w:cs="Arial"/>
          <w:sz w:val="24"/>
          <w:szCs w:val="24"/>
        </w:rPr>
        <w:t xml:space="preserve">The Editor assigned for coordinating the peer review determines when a paper is ready to be officially accepted for publication.  Final decisions of acceptance will be determined by the Chief Editor of </w:t>
      </w:r>
      <w:proofErr w:type="spellStart"/>
      <w:r w:rsidRPr="000E6526">
        <w:rPr>
          <w:rFonts w:ascii="Arial" w:hAnsi="Arial" w:cs="Arial"/>
          <w:i/>
          <w:iCs/>
          <w:sz w:val="24"/>
          <w:szCs w:val="24"/>
        </w:rPr>
        <w:t>JRes</w:t>
      </w:r>
      <w:proofErr w:type="spellEnd"/>
      <w:r w:rsidRPr="000E6526">
        <w:rPr>
          <w:rFonts w:ascii="Arial" w:hAnsi="Arial" w:cs="Arial"/>
          <w:i/>
          <w:iCs/>
          <w:sz w:val="24"/>
          <w:szCs w:val="24"/>
        </w:rPr>
        <w:t xml:space="preserve"> NIST</w:t>
      </w:r>
      <w:r w:rsidRPr="000E6526">
        <w:rPr>
          <w:rFonts w:ascii="Arial" w:hAnsi="Arial" w:cs="Arial"/>
          <w:sz w:val="24"/>
          <w:szCs w:val="24"/>
        </w:rPr>
        <w:t>.</w:t>
      </w:r>
    </w:p>
    <w:p w14:paraId="31BCC9F6" w14:textId="77777777" w:rsidR="00F32D38" w:rsidRPr="000E6526" w:rsidRDefault="00F32D38" w:rsidP="00F32D38">
      <w:pPr>
        <w:pStyle w:val="ListParagraph"/>
        <w:spacing w:after="0" w:line="240" w:lineRule="auto"/>
        <w:rPr>
          <w:rFonts w:ascii="Arial" w:hAnsi="Arial" w:cs="Arial"/>
          <w:sz w:val="24"/>
          <w:szCs w:val="24"/>
        </w:rPr>
      </w:pPr>
    </w:p>
    <w:p w14:paraId="329CC0EE" w14:textId="77777777" w:rsidR="00F32D38" w:rsidRPr="000E6526" w:rsidRDefault="00F32D38" w:rsidP="00F32D38">
      <w:pPr>
        <w:pStyle w:val="Heading1"/>
        <w:rPr>
          <w:rFonts w:ascii="Arial" w:hAnsi="Arial" w:cs="Arial"/>
          <w:sz w:val="24"/>
          <w:szCs w:val="24"/>
        </w:rPr>
      </w:pPr>
      <w:bookmarkStart w:id="2" w:name="_Manuscript_Preparation_and"/>
      <w:bookmarkEnd w:id="2"/>
      <w:r w:rsidRPr="000E6526">
        <w:rPr>
          <w:rFonts w:ascii="Arial" w:hAnsi="Arial" w:cs="Arial"/>
          <w:sz w:val="24"/>
          <w:szCs w:val="24"/>
        </w:rPr>
        <w:lastRenderedPageBreak/>
        <w:t xml:space="preserve">Manuscript Preparation and Submission </w:t>
      </w:r>
    </w:p>
    <w:p w14:paraId="42A226C7" w14:textId="77777777" w:rsidR="00F32D38" w:rsidRPr="000E6526" w:rsidRDefault="00F32D38" w:rsidP="00F32D38">
      <w:pPr>
        <w:rPr>
          <w:rFonts w:ascii="Arial" w:hAnsi="Arial" w:cs="Arial"/>
        </w:rPr>
      </w:pPr>
    </w:p>
    <w:p w14:paraId="61B68299" w14:textId="77777777" w:rsidR="00F32D38" w:rsidRPr="000E6526" w:rsidRDefault="00F32D38" w:rsidP="00F32D38">
      <w:pPr>
        <w:pStyle w:val="NormalWeb"/>
        <w:shd w:val="clear" w:color="auto" w:fill="FFFFFF"/>
        <w:spacing w:before="0" w:beforeAutospacing="0" w:after="0" w:afterAutospacing="0"/>
        <w:rPr>
          <w:rFonts w:ascii="Arial" w:hAnsi="Arial" w:cs="Arial"/>
          <w:color w:val="000000"/>
        </w:rPr>
      </w:pPr>
      <w:r w:rsidRPr="000E6526">
        <w:rPr>
          <w:rFonts w:ascii="Arial" w:hAnsi="Arial" w:cs="Arial"/>
          <w:color w:val="000000"/>
        </w:rPr>
        <w:t xml:space="preserve">The instructions below apply to </w:t>
      </w:r>
      <w:r w:rsidRPr="000E6526">
        <w:rPr>
          <w:rFonts w:ascii="Arial" w:hAnsi="Arial" w:cs="Arial"/>
          <w:b/>
          <w:color w:val="000000"/>
        </w:rPr>
        <w:t>Research Articles only</w:t>
      </w:r>
      <w:r w:rsidRPr="000E6526">
        <w:rPr>
          <w:rFonts w:ascii="Arial" w:hAnsi="Arial" w:cs="Arial"/>
          <w:b/>
          <w:i/>
          <w:color w:val="000000"/>
        </w:rPr>
        <w:t xml:space="preserve">. </w:t>
      </w:r>
      <w:r w:rsidRPr="000E6526">
        <w:rPr>
          <w:rFonts w:ascii="Arial" w:hAnsi="Arial" w:cs="Arial"/>
          <w:color w:val="000000"/>
        </w:rPr>
        <w:t xml:space="preserve">Links to preparation and submission instructions for Technical Articles (data, software, tutorial, tech transfer brief) are available on the </w:t>
      </w:r>
      <w:hyperlink r:id="rId5" w:history="1">
        <w:r w:rsidRPr="000E6526">
          <w:rPr>
            <w:rStyle w:val="Hyperlink"/>
            <w:rFonts w:ascii="Arial" w:hAnsi="Arial" w:cs="Arial"/>
          </w:rPr>
          <w:t>JRes NIST webpage</w:t>
        </w:r>
      </w:hyperlink>
      <w:r w:rsidRPr="000E6526">
        <w:rPr>
          <w:rFonts w:ascii="Arial" w:hAnsi="Arial" w:cs="Arial"/>
          <w:color w:val="000000"/>
        </w:rPr>
        <w:t xml:space="preserve"> (</w:t>
      </w:r>
      <w:r w:rsidRPr="000E6526">
        <w:rPr>
          <w:rStyle w:val="Hyperlink"/>
          <w:rFonts w:ascii="Arial" w:hAnsi="Arial" w:cs="Arial"/>
          <w:color w:val="auto"/>
          <w:u w:val="none"/>
        </w:rPr>
        <w:t xml:space="preserve">these links are for NIST staff, non-NIST staff should request information from the Chief Guest Editor for the special issue by email to </w:t>
      </w:r>
      <w:hyperlink r:id="rId6" w:history="1">
        <w:r w:rsidRPr="000E6526">
          <w:rPr>
            <w:rStyle w:val="Hyperlink"/>
            <w:rFonts w:ascii="Arial" w:hAnsi="Arial" w:cs="Arial"/>
          </w:rPr>
          <w:t>poster@nist.gov</w:t>
        </w:r>
      </w:hyperlink>
      <w:r w:rsidRPr="000E6526">
        <w:rPr>
          <w:rFonts w:ascii="Arial" w:hAnsi="Arial" w:cs="Arial"/>
          <w:color w:val="000000"/>
        </w:rPr>
        <w:t xml:space="preserve">).  </w:t>
      </w:r>
    </w:p>
    <w:p w14:paraId="31BD0D69" w14:textId="77777777" w:rsidR="00F32D38" w:rsidRPr="000E6526" w:rsidRDefault="00F32D38" w:rsidP="00F32D38">
      <w:pPr>
        <w:pStyle w:val="Heading2"/>
        <w:rPr>
          <w:rFonts w:ascii="Arial" w:hAnsi="Arial" w:cs="Arial"/>
          <w:sz w:val="24"/>
          <w:szCs w:val="24"/>
        </w:rPr>
      </w:pPr>
      <w:bookmarkStart w:id="3" w:name="_Research_Articles"/>
      <w:bookmarkEnd w:id="3"/>
      <w:r w:rsidRPr="000E6526">
        <w:rPr>
          <w:rFonts w:ascii="Arial" w:hAnsi="Arial" w:cs="Arial"/>
          <w:sz w:val="24"/>
          <w:szCs w:val="24"/>
        </w:rPr>
        <w:t>2.1 Submission</w:t>
      </w:r>
    </w:p>
    <w:p w14:paraId="3CB84937" w14:textId="77777777" w:rsidR="00F32D38" w:rsidRPr="000E6526" w:rsidRDefault="00F32D38" w:rsidP="00F32D38">
      <w:pPr>
        <w:pStyle w:val="NormalWeb"/>
        <w:shd w:val="clear" w:color="auto" w:fill="FFFFFF"/>
        <w:spacing w:before="0" w:beforeAutospacing="0" w:after="0" w:afterAutospacing="0"/>
        <w:rPr>
          <w:rFonts w:ascii="Arial" w:hAnsi="Arial" w:cs="Arial"/>
        </w:rPr>
      </w:pPr>
      <w:r w:rsidRPr="000E6526">
        <w:rPr>
          <w:rFonts w:ascii="Arial" w:hAnsi="Arial" w:cs="Arial"/>
          <w:b/>
          <w:bCs/>
        </w:rPr>
        <w:t>For NIST-authored papers only:</w:t>
      </w:r>
      <w:r w:rsidRPr="000E6526">
        <w:rPr>
          <w:rFonts w:ascii="Arial" w:hAnsi="Arial" w:cs="Arial"/>
        </w:rPr>
        <w:t xml:space="preserve">  Manuscripts intended </w:t>
      </w:r>
      <w:r w:rsidRPr="000E6526">
        <w:rPr>
          <w:rFonts w:ascii="Arial" w:hAnsi="Arial" w:cs="Arial"/>
          <w:color w:val="000000"/>
        </w:rPr>
        <w:t>for</w:t>
      </w:r>
      <w:r w:rsidRPr="000E6526">
        <w:rPr>
          <w:rFonts w:ascii="Arial" w:hAnsi="Arial" w:cs="Arial"/>
        </w:rPr>
        <w:t xml:space="preserve"> publication in </w:t>
      </w:r>
      <w:proofErr w:type="spellStart"/>
      <w:r w:rsidRPr="000E6526">
        <w:rPr>
          <w:rFonts w:ascii="Arial" w:hAnsi="Arial" w:cs="Arial"/>
          <w:i/>
        </w:rPr>
        <w:t>JRes</w:t>
      </w:r>
      <w:proofErr w:type="spellEnd"/>
      <w:r w:rsidRPr="000E6526">
        <w:rPr>
          <w:rFonts w:ascii="Arial" w:hAnsi="Arial" w:cs="Arial"/>
          <w:i/>
        </w:rPr>
        <w:t xml:space="preserve"> NIST</w:t>
      </w:r>
      <w:r w:rsidRPr="000E6526">
        <w:rPr>
          <w:rFonts w:ascii="Arial" w:hAnsi="Arial" w:cs="Arial"/>
        </w:rPr>
        <w:t xml:space="preserve"> must be approved by the Editorial Review Board (ERB) prior to publishing. When you receive the memo from ERB that your manuscript has been approved, make changes to the manuscript based on comments and edits noted in the ERB review process. Then follow instructions below.  </w:t>
      </w:r>
    </w:p>
    <w:p w14:paraId="04DD952E" w14:textId="77777777" w:rsidR="00F32D38" w:rsidRPr="000E6526" w:rsidRDefault="00F32D38" w:rsidP="00F32D38">
      <w:pPr>
        <w:pStyle w:val="NormalWeb"/>
        <w:shd w:val="clear" w:color="auto" w:fill="FFFFFF"/>
        <w:spacing w:before="0" w:beforeAutospacing="0" w:after="0" w:afterAutospacing="0"/>
        <w:rPr>
          <w:rFonts w:ascii="Arial" w:hAnsi="Arial" w:cs="Arial"/>
        </w:rPr>
      </w:pPr>
      <w:r w:rsidRPr="000E6526">
        <w:rPr>
          <w:rFonts w:ascii="Arial" w:hAnsi="Arial" w:cs="Arial"/>
          <w:b/>
          <w:bCs/>
        </w:rPr>
        <w:t>Note:</w:t>
      </w:r>
      <w:r w:rsidRPr="000E6526">
        <w:rPr>
          <w:rFonts w:ascii="Arial" w:hAnsi="Arial" w:cs="Arial"/>
        </w:rPr>
        <w:t xml:space="preserve"> NIST-authored papers for special issues should be submitted to ERB and the special issue guest editor in parallel in order to expedite publishing. </w:t>
      </w:r>
    </w:p>
    <w:p w14:paraId="43B0C327" w14:textId="77777777" w:rsidR="00F32D38" w:rsidRPr="000E6526" w:rsidRDefault="00F32D38" w:rsidP="00F32D38">
      <w:pPr>
        <w:pStyle w:val="Heading2"/>
        <w:rPr>
          <w:rFonts w:ascii="Arial" w:hAnsi="Arial" w:cs="Arial"/>
          <w:sz w:val="24"/>
          <w:szCs w:val="24"/>
        </w:rPr>
      </w:pPr>
      <w:r w:rsidRPr="000E6526">
        <w:rPr>
          <w:rFonts w:ascii="Arial" w:hAnsi="Arial" w:cs="Arial"/>
          <w:sz w:val="24"/>
          <w:szCs w:val="24"/>
        </w:rPr>
        <w:t>All non-NIST authored papers (no author is a NIST employee):</w:t>
      </w:r>
    </w:p>
    <w:p w14:paraId="6F3B86E8" w14:textId="77777777" w:rsidR="00F32D38" w:rsidRPr="000E6526" w:rsidRDefault="00F32D38" w:rsidP="00F32D38">
      <w:pPr>
        <w:pStyle w:val="ListParagraph"/>
        <w:numPr>
          <w:ilvl w:val="0"/>
          <w:numId w:val="2"/>
        </w:numPr>
        <w:ind w:left="648"/>
        <w:rPr>
          <w:rFonts w:ascii="Arial" w:hAnsi="Arial" w:cs="Arial"/>
          <w:sz w:val="24"/>
          <w:szCs w:val="24"/>
        </w:rPr>
      </w:pPr>
      <w:r w:rsidRPr="000E6526">
        <w:rPr>
          <w:rFonts w:ascii="Arial" w:hAnsi="Arial" w:cs="Arial"/>
          <w:sz w:val="24"/>
          <w:szCs w:val="24"/>
        </w:rPr>
        <w:t xml:space="preserve">Make sure the document is formatted according to the </w:t>
      </w:r>
      <w:proofErr w:type="spellStart"/>
      <w:r w:rsidRPr="000E6526">
        <w:rPr>
          <w:rFonts w:ascii="Arial" w:hAnsi="Arial" w:cs="Arial"/>
          <w:i/>
          <w:sz w:val="24"/>
          <w:szCs w:val="24"/>
        </w:rPr>
        <w:t>JRes</w:t>
      </w:r>
      <w:proofErr w:type="spellEnd"/>
      <w:r w:rsidRPr="000E6526">
        <w:rPr>
          <w:rFonts w:ascii="Arial" w:hAnsi="Arial" w:cs="Arial"/>
          <w:i/>
          <w:sz w:val="24"/>
          <w:szCs w:val="24"/>
        </w:rPr>
        <w:t xml:space="preserve"> NIST </w:t>
      </w:r>
      <w:r w:rsidRPr="000E6526">
        <w:rPr>
          <w:rFonts w:ascii="Arial" w:hAnsi="Arial" w:cs="Arial"/>
          <w:sz w:val="24"/>
          <w:szCs w:val="24"/>
        </w:rPr>
        <w:t>templates and specifications outlined in these instructions</w:t>
      </w:r>
    </w:p>
    <w:p w14:paraId="59B36705" w14:textId="77777777" w:rsidR="00F32D38" w:rsidRPr="000E6526" w:rsidRDefault="00F32D38" w:rsidP="00F32D38">
      <w:pPr>
        <w:pStyle w:val="ListParagraph"/>
        <w:numPr>
          <w:ilvl w:val="0"/>
          <w:numId w:val="2"/>
        </w:numPr>
        <w:spacing w:after="0" w:line="240" w:lineRule="auto"/>
        <w:ind w:left="648"/>
        <w:rPr>
          <w:rFonts w:ascii="Arial" w:hAnsi="Arial" w:cs="Arial"/>
          <w:sz w:val="24"/>
          <w:szCs w:val="24"/>
        </w:rPr>
      </w:pPr>
      <w:r w:rsidRPr="000E6526">
        <w:rPr>
          <w:rFonts w:ascii="Arial" w:hAnsi="Arial" w:cs="Arial"/>
          <w:sz w:val="24"/>
          <w:szCs w:val="24"/>
        </w:rPr>
        <w:t xml:space="preserve">Submit the Word file to the Chief Guest Editor of the special section by e-mail to </w:t>
      </w:r>
      <w:hyperlink r:id="rId7" w:history="1">
        <w:r w:rsidRPr="000E6526">
          <w:rPr>
            <w:rStyle w:val="Hyperlink"/>
            <w:rFonts w:ascii="Arial" w:hAnsi="Arial" w:cs="Arial"/>
            <w:sz w:val="24"/>
            <w:szCs w:val="24"/>
          </w:rPr>
          <w:t>poster@nist.gov</w:t>
        </w:r>
      </w:hyperlink>
      <w:r w:rsidRPr="000E6526">
        <w:rPr>
          <w:rFonts w:ascii="Arial" w:hAnsi="Arial" w:cs="Arial"/>
          <w:sz w:val="24"/>
          <w:szCs w:val="24"/>
        </w:rPr>
        <w:t xml:space="preserve">. </w:t>
      </w:r>
      <w:hyperlink r:id="rId8" w:history="1"/>
    </w:p>
    <w:p w14:paraId="528404A8" w14:textId="77777777" w:rsidR="00F32D38" w:rsidRPr="000E6526" w:rsidRDefault="00F32D38" w:rsidP="00F32D38">
      <w:pPr>
        <w:pStyle w:val="ListParagraph"/>
        <w:numPr>
          <w:ilvl w:val="1"/>
          <w:numId w:val="2"/>
        </w:numPr>
        <w:spacing w:after="0" w:line="240" w:lineRule="auto"/>
        <w:rPr>
          <w:rFonts w:ascii="Arial" w:hAnsi="Arial" w:cs="Arial"/>
          <w:sz w:val="24"/>
          <w:szCs w:val="24"/>
        </w:rPr>
      </w:pPr>
      <w:r w:rsidRPr="000E6526">
        <w:rPr>
          <w:rFonts w:ascii="Arial" w:hAnsi="Arial" w:cs="Arial"/>
          <w:sz w:val="24"/>
          <w:szCs w:val="24"/>
        </w:rPr>
        <w:t xml:space="preserve">In your submission email, please provide the names of at least proposed two reviewers. The editors may or may not use those reviewers and additional reviewers. </w:t>
      </w:r>
    </w:p>
    <w:p w14:paraId="2DB372B4" w14:textId="77777777" w:rsidR="00F32D38" w:rsidRPr="000E6526" w:rsidRDefault="00F32D38" w:rsidP="00F32D38">
      <w:pPr>
        <w:pStyle w:val="Heading2"/>
        <w:rPr>
          <w:rFonts w:ascii="Arial" w:hAnsi="Arial" w:cs="Arial"/>
          <w:sz w:val="24"/>
          <w:szCs w:val="24"/>
        </w:rPr>
      </w:pPr>
      <w:r w:rsidRPr="000E6526">
        <w:rPr>
          <w:rFonts w:ascii="Arial" w:hAnsi="Arial" w:cs="Arial"/>
          <w:sz w:val="24"/>
          <w:szCs w:val="24"/>
        </w:rPr>
        <w:t>2.2 Page Limits</w:t>
      </w:r>
    </w:p>
    <w:p w14:paraId="58443CC7" w14:textId="77777777" w:rsidR="00F32D38" w:rsidRPr="000E6526" w:rsidRDefault="00F32D38" w:rsidP="00F32D38">
      <w:pPr>
        <w:numPr>
          <w:ilvl w:val="0"/>
          <w:numId w:val="8"/>
        </w:numPr>
        <w:rPr>
          <w:rFonts w:ascii="Arial" w:hAnsi="Arial" w:cs="Arial"/>
        </w:rPr>
      </w:pPr>
      <w:r w:rsidRPr="000E6526">
        <w:rPr>
          <w:rFonts w:ascii="Arial" w:hAnsi="Arial" w:cs="Arial"/>
        </w:rPr>
        <w:t>There are no limitations on the number of pages. However, authors submitting papers that exceed 50 pages, must provide a justification for the page length when submitting their papers. Papers exceeding 50 pages may be more suitable for one of the NIST Technical Series publications.</w:t>
      </w:r>
    </w:p>
    <w:p w14:paraId="4CDC92E2" w14:textId="77777777" w:rsidR="00F32D38" w:rsidRPr="000E6526" w:rsidRDefault="00F32D38" w:rsidP="00F32D38">
      <w:pPr>
        <w:pStyle w:val="Heading2"/>
        <w:rPr>
          <w:rFonts w:ascii="Arial" w:hAnsi="Arial" w:cs="Arial"/>
          <w:sz w:val="24"/>
          <w:szCs w:val="24"/>
        </w:rPr>
      </w:pPr>
      <w:r w:rsidRPr="000E6526">
        <w:rPr>
          <w:rFonts w:ascii="Arial" w:hAnsi="Arial" w:cs="Arial"/>
          <w:sz w:val="24"/>
          <w:szCs w:val="24"/>
        </w:rPr>
        <w:t>2.3 General Format and Style Instructions</w:t>
      </w:r>
    </w:p>
    <w:p w14:paraId="44FBB3DB" w14:textId="77777777" w:rsidR="00F32D38" w:rsidRPr="000E6526" w:rsidRDefault="00F32D38" w:rsidP="00F32D38">
      <w:pPr>
        <w:pStyle w:val="ListParagraph"/>
        <w:numPr>
          <w:ilvl w:val="0"/>
          <w:numId w:val="2"/>
        </w:numPr>
        <w:spacing w:after="0" w:line="240" w:lineRule="auto"/>
        <w:ind w:left="648"/>
        <w:rPr>
          <w:rFonts w:ascii="Arial" w:hAnsi="Arial" w:cs="Arial"/>
          <w:sz w:val="24"/>
          <w:szCs w:val="24"/>
        </w:rPr>
      </w:pPr>
      <w:r w:rsidRPr="000E6526">
        <w:rPr>
          <w:rFonts w:ascii="Arial" w:hAnsi="Arial" w:cs="Arial"/>
          <w:b/>
          <w:bCs/>
          <w:sz w:val="24"/>
          <w:szCs w:val="24"/>
        </w:rPr>
        <w:t>All accepted manuscripts</w:t>
      </w:r>
      <w:r w:rsidRPr="000E6526">
        <w:rPr>
          <w:rFonts w:ascii="Arial" w:hAnsi="Arial" w:cs="Arial"/>
          <w:sz w:val="24"/>
          <w:szCs w:val="24"/>
        </w:rPr>
        <w:t xml:space="preserve"> must be formatted according to the </w:t>
      </w:r>
      <w:proofErr w:type="spellStart"/>
      <w:r w:rsidRPr="000E6526">
        <w:rPr>
          <w:rFonts w:ascii="Arial" w:hAnsi="Arial" w:cs="Arial"/>
          <w:i/>
          <w:sz w:val="24"/>
          <w:szCs w:val="24"/>
        </w:rPr>
        <w:t>JRes</w:t>
      </w:r>
      <w:proofErr w:type="spellEnd"/>
      <w:r w:rsidRPr="000E6526">
        <w:rPr>
          <w:rFonts w:ascii="Arial" w:hAnsi="Arial" w:cs="Arial"/>
          <w:i/>
          <w:sz w:val="24"/>
          <w:szCs w:val="24"/>
        </w:rPr>
        <w:t xml:space="preserve"> NIST </w:t>
      </w:r>
      <w:r w:rsidRPr="000E6526">
        <w:rPr>
          <w:rFonts w:ascii="Arial" w:hAnsi="Arial" w:cs="Arial"/>
          <w:sz w:val="24"/>
          <w:szCs w:val="24"/>
        </w:rPr>
        <w:t xml:space="preserve">template and these instructions before submitting the final files to </w:t>
      </w:r>
      <w:hyperlink r:id="rId9" w:history="1">
        <w:r w:rsidRPr="000E6526">
          <w:rPr>
            <w:rStyle w:val="Hyperlink"/>
            <w:rFonts w:ascii="Arial" w:hAnsi="Arial" w:cs="Arial"/>
            <w:sz w:val="24"/>
            <w:szCs w:val="24"/>
          </w:rPr>
          <w:t>jresnist@nist.gov</w:t>
        </w:r>
      </w:hyperlink>
      <w:r w:rsidRPr="000E6526">
        <w:rPr>
          <w:rFonts w:ascii="Arial" w:hAnsi="Arial" w:cs="Arial"/>
          <w:sz w:val="24"/>
          <w:szCs w:val="24"/>
        </w:rPr>
        <w:t xml:space="preserve"> for publishing.</w:t>
      </w:r>
    </w:p>
    <w:p w14:paraId="072FA48A" w14:textId="77777777" w:rsidR="00F32D38" w:rsidRPr="000E6526" w:rsidRDefault="00F32D38" w:rsidP="00F32D38">
      <w:pPr>
        <w:pStyle w:val="ListParagraph"/>
        <w:numPr>
          <w:ilvl w:val="1"/>
          <w:numId w:val="2"/>
        </w:numPr>
        <w:spacing w:after="0" w:line="240" w:lineRule="auto"/>
        <w:rPr>
          <w:rFonts w:ascii="Arial" w:hAnsi="Arial" w:cs="Arial"/>
          <w:sz w:val="24"/>
          <w:szCs w:val="24"/>
        </w:rPr>
      </w:pPr>
      <w:r w:rsidRPr="000E6526">
        <w:rPr>
          <w:rFonts w:ascii="Arial" w:hAnsi="Arial" w:cs="Arial"/>
          <w:sz w:val="24"/>
          <w:szCs w:val="24"/>
        </w:rPr>
        <w:t>It is recommended that authors compile their initial submission using the templates provided</w:t>
      </w:r>
    </w:p>
    <w:p w14:paraId="49C7FCA7" w14:textId="77777777" w:rsidR="00F32D38" w:rsidRPr="000E6526" w:rsidRDefault="00F32D38" w:rsidP="00F32D38">
      <w:pPr>
        <w:pStyle w:val="ListParagraph"/>
        <w:numPr>
          <w:ilvl w:val="1"/>
          <w:numId w:val="2"/>
        </w:numPr>
        <w:spacing w:after="0" w:line="240" w:lineRule="auto"/>
        <w:rPr>
          <w:rFonts w:ascii="Arial" w:hAnsi="Arial" w:cs="Arial"/>
          <w:sz w:val="24"/>
          <w:szCs w:val="24"/>
        </w:rPr>
      </w:pPr>
      <w:r w:rsidRPr="000E6526">
        <w:rPr>
          <w:rFonts w:ascii="Arial" w:hAnsi="Arial" w:cs="Arial"/>
          <w:sz w:val="24"/>
          <w:szCs w:val="24"/>
        </w:rPr>
        <w:t>Templates include built-in styles and further instructions in comments</w:t>
      </w:r>
    </w:p>
    <w:p w14:paraId="18346731" w14:textId="77777777" w:rsidR="00F32D38" w:rsidRPr="000E6526" w:rsidRDefault="00F32D38" w:rsidP="00F32D38">
      <w:pPr>
        <w:pStyle w:val="ListParagraph"/>
        <w:numPr>
          <w:ilvl w:val="0"/>
          <w:numId w:val="2"/>
        </w:numPr>
        <w:spacing w:after="0" w:line="240" w:lineRule="auto"/>
        <w:ind w:left="648"/>
        <w:rPr>
          <w:rFonts w:ascii="Arial" w:hAnsi="Arial" w:cs="Arial"/>
          <w:sz w:val="24"/>
          <w:szCs w:val="24"/>
        </w:rPr>
      </w:pPr>
      <w:r w:rsidRPr="000E6526">
        <w:rPr>
          <w:rFonts w:ascii="Arial" w:hAnsi="Arial" w:cs="Arial"/>
          <w:sz w:val="24"/>
          <w:szCs w:val="24"/>
        </w:rPr>
        <w:t xml:space="preserve">Templates are available on the </w:t>
      </w:r>
      <w:proofErr w:type="spellStart"/>
      <w:r w:rsidRPr="000E6526">
        <w:rPr>
          <w:rFonts w:ascii="Arial" w:hAnsi="Arial" w:cs="Arial"/>
          <w:i/>
          <w:sz w:val="24"/>
          <w:szCs w:val="24"/>
        </w:rPr>
        <w:t>JRes</w:t>
      </w:r>
      <w:proofErr w:type="spellEnd"/>
      <w:r w:rsidRPr="000E6526">
        <w:rPr>
          <w:rFonts w:ascii="Arial" w:hAnsi="Arial" w:cs="Arial"/>
          <w:i/>
          <w:sz w:val="24"/>
          <w:szCs w:val="24"/>
        </w:rPr>
        <w:t xml:space="preserve"> NIST</w:t>
      </w:r>
      <w:r w:rsidRPr="000E6526">
        <w:rPr>
          <w:rFonts w:ascii="Arial" w:hAnsi="Arial" w:cs="Arial"/>
          <w:sz w:val="24"/>
          <w:szCs w:val="24"/>
        </w:rPr>
        <w:t xml:space="preserve"> webpage in </w:t>
      </w:r>
      <w:hyperlink r:id="rId10" w:history="1">
        <w:r w:rsidRPr="000E6526">
          <w:rPr>
            <w:rStyle w:val="Hyperlink"/>
            <w:rFonts w:ascii="Arial" w:hAnsi="Arial" w:cs="Arial"/>
            <w:sz w:val="24"/>
            <w:szCs w:val="24"/>
          </w:rPr>
          <w:t>MS Word and LaTeX formats</w:t>
        </w:r>
      </w:hyperlink>
      <w:r w:rsidRPr="000E6526">
        <w:rPr>
          <w:rStyle w:val="Hyperlink"/>
          <w:rFonts w:ascii="Arial" w:hAnsi="Arial" w:cs="Arial"/>
          <w:sz w:val="24"/>
          <w:szCs w:val="24"/>
        </w:rPr>
        <w:t xml:space="preserve"> </w:t>
      </w:r>
      <w:r w:rsidRPr="000E6526">
        <w:rPr>
          <w:rStyle w:val="Hyperlink"/>
          <w:rFonts w:ascii="Arial" w:hAnsi="Arial" w:cs="Arial"/>
          <w:color w:val="auto"/>
          <w:sz w:val="24"/>
          <w:szCs w:val="24"/>
          <w:u w:val="none"/>
        </w:rPr>
        <w:t xml:space="preserve">(these links are for NIST staff, non-NIST staff should request information </w:t>
      </w:r>
      <w:bookmarkStart w:id="4" w:name="_GoBack"/>
      <w:bookmarkEnd w:id="4"/>
      <w:r w:rsidRPr="000E6526">
        <w:rPr>
          <w:rStyle w:val="Hyperlink"/>
          <w:rFonts w:ascii="Arial" w:hAnsi="Arial" w:cs="Arial"/>
          <w:color w:val="auto"/>
          <w:sz w:val="24"/>
          <w:szCs w:val="24"/>
          <w:u w:val="none"/>
        </w:rPr>
        <w:t xml:space="preserve">from the Chief Guest Editor for the special issue by email to </w:t>
      </w:r>
      <w:hyperlink r:id="rId11" w:history="1">
        <w:r w:rsidRPr="000E6526">
          <w:rPr>
            <w:rStyle w:val="Hyperlink"/>
            <w:rFonts w:ascii="Arial" w:hAnsi="Arial" w:cs="Arial"/>
            <w:sz w:val="24"/>
            <w:szCs w:val="24"/>
          </w:rPr>
          <w:t>poster@nist.gov</w:t>
        </w:r>
      </w:hyperlink>
      <w:r w:rsidRPr="000E6526">
        <w:rPr>
          <w:rStyle w:val="Hyperlink"/>
          <w:rFonts w:ascii="Arial" w:hAnsi="Arial" w:cs="Arial"/>
          <w:color w:val="auto"/>
          <w:sz w:val="24"/>
          <w:szCs w:val="24"/>
          <w:u w:val="none"/>
        </w:rPr>
        <w:t>)</w:t>
      </w:r>
      <w:r w:rsidRPr="000E6526">
        <w:rPr>
          <w:rFonts w:ascii="Arial" w:hAnsi="Arial" w:cs="Arial"/>
          <w:sz w:val="24"/>
          <w:szCs w:val="24"/>
        </w:rPr>
        <w:t xml:space="preserve">. </w:t>
      </w:r>
    </w:p>
    <w:p w14:paraId="2D677215" w14:textId="77777777" w:rsidR="00F32D38" w:rsidRPr="000E6526" w:rsidRDefault="00F32D38" w:rsidP="00F32D38">
      <w:pPr>
        <w:pStyle w:val="ListParagraph"/>
        <w:numPr>
          <w:ilvl w:val="0"/>
          <w:numId w:val="2"/>
        </w:numPr>
        <w:spacing w:after="0" w:line="240" w:lineRule="auto"/>
        <w:ind w:left="648"/>
        <w:rPr>
          <w:rFonts w:ascii="Arial" w:hAnsi="Arial" w:cs="Arial"/>
          <w:sz w:val="24"/>
          <w:szCs w:val="24"/>
        </w:rPr>
      </w:pPr>
      <w:r w:rsidRPr="000E6526">
        <w:rPr>
          <w:rFonts w:ascii="Arial" w:hAnsi="Arial" w:cs="Arial"/>
          <w:sz w:val="24"/>
          <w:szCs w:val="24"/>
        </w:rPr>
        <w:lastRenderedPageBreak/>
        <w:t xml:space="preserve">Although </w:t>
      </w:r>
      <w:r w:rsidRPr="000E6526">
        <w:rPr>
          <w:rFonts w:ascii="Arial" w:hAnsi="Arial" w:cs="Arial"/>
          <w:sz w:val="24"/>
          <w:szCs w:val="24"/>
          <w:u w:val="single"/>
        </w:rPr>
        <w:t>MS Word is the preferred format</w:t>
      </w:r>
      <w:r w:rsidRPr="000E6526">
        <w:rPr>
          <w:rFonts w:ascii="Arial" w:hAnsi="Arial" w:cs="Arial"/>
          <w:sz w:val="24"/>
          <w:szCs w:val="24"/>
        </w:rPr>
        <w:t>, authors may submit manuscripts prepared in LaTeX using the LaTeX template. When submitting a LaTeX document, please include the complete compiled LaTeX package, including a PDF file of the manuscript and figure image files.</w:t>
      </w:r>
    </w:p>
    <w:p w14:paraId="74905AB4" w14:textId="77777777" w:rsidR="00F32D38" w:rsidRPr="000E6526" w:rsidRDefault="00F32D38" w:rsidP="00F32D38">
      <w:pPr>
        <w:pStyle w:val="Heading2"/>
        <w:rPr>
          <w:rFonts w:ascii="Arial" w:hAnsi="Arial" w:cs="Arial"/>
          <w:sz w:val="24"/>
          <w:szCs w:val="24"/>
        </w:rPr>
      </w:pPr>
      <w:bookmarkStart w:id="5" w:name="_2.4_Manuscript_Organization"/>
      <w:bookmarkEnd w:id="5"/>
      <w:r w:rsidRPr="000E6526">
        <w:rPr>
          <w:rFonts w:ascii="Arial" w:hAnsi="Arial" w:cs="Arial"/>
          <w:sz w:val="24"/>
          <w:szCs w:val="24"/>
        </w:rPr>
        <w:t>2.4 Manuscript Organization</w:t>
      </w:r>
    </w:p>
    <w:p w14:paraId="60F4ABBE" w14:textId="77777777" w:rsidR="00F32D38" w:rsidRPr="000E6526" w:rsidRDefault="00F32D38" w:rsidP="00F32D38">
      <w:pPr>
        <w:rPr>
          <w:rFonts w:ascii="Arial" w:hAnsi="Arial" w:cs="Arial"/>
        </w:rPr>
      </w:pPr>
      <w:r w:rsidRPr="000E6526" w:rsidDel="00424D2C">
        <w:rPr>
          <w:rFonts w:ascii="Arial" w:hAnsi="Arial" w:cs="Arial"/>
        </w:rPr>
        <w:t xml:space="preserve">Your </w:t>
      </w:r>
      <w:r w:rsidRPr="000E6526">
        <w:rPr>
          <w:rFonts w:ascii="Arial" w:hAnsi="Arial" w:cs="Arial"/>
        </w:rPr>
        <w:t xml:space="preserve">Research Article </w:t>
      </w:r>
      <w:r w:rsidRPr="000E6526" w:rsidDel="00424D2C">
        <w:rPr>
          <w:rFonts w:ascii="Arial" w:hAnsi="Arial" w:cs="Arial"/>
        </w:rPr>
        <w:t>manuscript should contain the following components:</w:t>
      </w:r>
    </w:p>
    <w:p w14:paraId="256D77B5" w14:textId="77777777" w:rsidR="00F32D38" w:rsidRPr="000E6526" w:rsidDel="00424D2C" w:rsidRDefault="00F32D38" w:rsidP="00F32D38">
      <w:pPr>
        <w:pStyle w:val="ListParagraph"/>
        <w:numPr>
          <w:ilvl w:val="0"/>
          <w:numId w:val="13"/>
        </w:numPr>
        <w:spacing w:after="0" w:line="240" w:lineRule="auto"/>
        <w:rPr>
          <w:rFonts w:ascii="Arial" w:hAnsi="Arial" w:cs="Arial"/>
          <w:sz w:val="24"/>
          <w:szCs w:val="24"/>
        </w:rPr>
      </w:pPr>
      <w:r w:rsidRPr="000E6526" w:rsidDel="00424D2C">
        <w:rPr>
          <w:rFonts w:ascii="Arial" w:hAnsi="Arial" w:cs="Arial"/>
          <w:sz w:val="24"/>
          <w:szCs w:val="24"/>
        </w:rPr>
        <w:t>Title</w:t>
      </w:r>
    </w:p>
    <w:p w14:paraId="739632DE" w14:textId="77777777" w:rsidR="00F32D38" w:rsidRPr="000E6526" w:rsidDel="00424D2C" w:rsidRDefault="00F32D38" w:rsidP="00F32D38">
      <w:pPr>
        <w:pStyle w:val="ListParagraph"/>
        <w:numPr>
          <w:ilvl w:val="0"/>
          <w:numId w:val="13"/>
        </w:numPr>
        <w:spacing w:after="0" w:line="240" w:lineRule="auto"/>
        <w:rPr>
          <w:rFonts w:ascii="Arial" w:hAnsi="Arial" w:cs="Arial"/>
          <w:sz w:val="24"/>
          <w:szCs w:val="24"/>
        </w:rPr>
      </w:pPr>
      <w:r w:rsidRPr="000E6526" w:rsidDel="00424D2C">
        <w:rPr>
          <w:rFonts w:ascii="Arial" w:hAnsi="Arial" w:cs="Arial"/>
          <w:sz w:val="24"/>
          <w:szCs w:val="24"/>
        </w:rPr>
        <w:t>Author(s)</w:t>
      </w:r>
    </w:p>
    <w:p w14:paraId="642A5FDD" w14:textId="77777777" w:rsidR="00F32D38" w:rsidRPr="000E6526" w:rsidDel="00424D2C" w:rsidRDefault="00F32D38" w:rsidP="00F32D38">
      <w:pPr>
        <w:pStyle w:val="ListParagraph"/>
        <w:numPr>
          <w:ilvl w:val="0"/>
          <w:numId w:val="13"/>
        </w:numPr>
        <w:spacing w:after="0" w:line="240" w:lineRule="auto"/>
        <w:rPr>
          <w:rFonts w:ascii="Arial" w:hAnsi="Arial" w:cs="Arial"/>
          <w:sz w:val="24"/>
          <w:szCs w:val="24"/>
        </w:rPr>
      </w:pPr>
      <w:r w:rsidRPr="000E6526" w:rsidDel="00424D2C">
        <w:rPr>
          <w:rFonts w:ascii="Arial" w:hAnsi="Arial" w:cs="Arial"/>
          <w:sz w:val="24"/>
          <w:szCs w:val="24"/>
        </w:rPr>
        <w:t>Author affiliation(s)</w:t>
      </w:r>
    </w:p>
    <w:p w14:paraId="48AC8CCF" w14:textId="77777777" w:rsidR="00F32D38" w:rsidRPr="000E6526" w:rsidDel="00424D2C" w:rsidRDefault="00F32D38" w:rsidP="00F32D38">
      <w:pPr>
        <w:pStyle w:val="ListParagraph"/>
        <w:numPr>
          <w:ilvl w:val="0"/>
          <w:numId w:val="13"/>
        </w:numPr>
        <w:spacing w:after="0" w:line="240" w:lineRule="auto"/>
        <w:rPr>
          <w:rFonts w:ascii="Arial" w:hAnsi="Arial" w:cs="Arial"/>
          <w:sz w:val="24"/>
          <w:szCs w:val="24"/>
        </w:rPr>
      </w:pPr>
      <w:r w:rsidRPr="000E6526" w:rsidDel="00424D2C">
        <w:rPr>
          <w:rFonts w:ascii="Arial" w:hAnsi="Arial" w:cs="Arial"/>
          <w:sz w:val="24"/>
          <w:szCs w:val="24"/>
        </w:rPr>
        <w:t>Contact email addresses for each author listed in the manuscript</w:t>
      </w:r>
    </w:p>
    <w:p w14:paraId="1EA2ADC7" w14:textId="77777777" w:rsidR="00F32D38" w:rsidRPr="000E6526" w:rsidDel="00424D2C" w:rsidRDefault="00F32D38" w:rsidP="00F32D38">
      <w:pPr>
        <w:pStyle w:val="ListParagraph"/>
        <w:numPr>
          <w:ilvl w:val="0"/>
          <w:numId w:val="13"/>
        </w:numPr>
        <w:spacing w:after="0" w:line="240" w:lineRule="auto"/>
        <w:rPr>
          <w:rFonts w:ascii="Arial" w:hAnsi="Arial" w:cs="Arial"/>
          <w:sz w:val="24"/>
          <w:szCs w:val="24"/>
        </w:rPr>
      </w:pPr>
      <w:r w:rsidRPr="000E6526" w:rsidDel="00424D2C">
        <w:rPr>
          <w:rFonts w:ascii="Arial" w:hAnsi="Arial" w:cs="Arial"/>
          <w:sz w:val="24"/>
          <w:szCs w:val="24"/>
        </w:rPr>
        <w:t>Abstract (usually about 200 words)</w:t>
      </w:r>
    </w:p>
    <w:p w14:paraId="61F17732" w14:textId="77777777" w:rsidR="00F32D38" w:rsidRPr="000E6526" w:rsidDel="00424D2C" w:rsidRDefault="00F32D38" w:rsidP="00F32D38">
      <w:pPr>
        <w:pStyle w:val="ListParagraph"/>
        <w:numPr>
          <w:ilvl w:val="0"/>
          <w:numId w:val="13"/>
        </w:numPr>
        <w:spacing w:after="0" w:line="240" w:lineRule="auto"/>
        <w:rPr>
          <w:rFonts w:ascii="Arial" w:hAnsi="Arial" w:cs="Arial"/>
          <w:sz w:val="24"/>
          <w:szCs w:val="24"/>
        </w:rPr>
      </w:pPr>
      <w:r w:rsidRPr="000E6526" w:rsidDel="00424D2C">
        <w:rPr>
          <w:rFonts w:ascii="Arial" w:hAnsi="Arial" w:cs="Arial"/>
          <w:sz w:val="24"/>
          <w:szCs w:val="24"/>
        </w:rPr>
        <w:t>Key words (maximum 12, in alphabetical order, separated by semicolons)</w:t>
      </w:r>
    </w:p>
    <w:p w14:paraId="07769315" w14:textId="77777777" w:rsidR="00F32D38" w:rsidRPr="000E6526" w:rsidDel="00424D2C" w:rsidRDefault="00F32D38" w:rsidP="00F32D38">
      <w:pPr>
        <w:pStyle w:val="ListParagraph"/>
        <w:numPr>
          <w:ilvl w:val="0"/>
          <w:numId w:val="13"/>
        </w:numPr>
        <w:spacing w:after="0" w:line="240" w:lineRule="auto"/>
        <w:rPr>
          <w:rFonts w:ascii="Arial" w:hAnsi="Arial" w:cs="Arial"/>
          <w:sz w:val="24"/>
          <w:szCs w:val="24"/>
        </w:rPr>
      </w:pPr>
      <w:r w:rsidRPr="000E6526" w:rsidDel="00424D2C">
        <w:rPr>
          <w:rFonts w:ascii="Arial" w:hAnsi="Arial" w:cs="Arial"/>
          <w:sz w:val="24"/>
          <w:szCs w:val="24"/>
        </w:rPr>
        <w:t>Glossary (list of symbols, if desired, unnumbered section; recommended only for mathematically complex articles)</w:t>
      </w:r>
    </w:p>
    <w:p w14:paraId="6AF53EE7" w14:textId="77777777" w:rsidR="00F32D38" w:rsidRPr="000E6526" w:rsidDel="00424D2C" w:rsidRDefault="00F32D38" w:rsidP="00F32D38">
      <w:pPr>
        <w:pStyle w:val="ListParagraph"/>
        <w:numPr>
          <w:ilvl w:val="0"/>
          <w:numId w:val="13"/>
        </w:numPr>
        <w:spacing w:after="0" w:line="240" w:lineRule="auto"/>
        <w:rPr>
          <w:rFonts w:ascii="Arial" w:hAnsi="Arial" w:cs="Arial"/>
          <w:sz w:val="24"/>
          <w:szCs w:val="24"/>
        </w:rPr>
      </w:pPr>
      <w:r w:rsidRPr="000E6526" w:rsidDel="00424D2C">
        <w:rPr>
          <w:rFonts w:ascii="Arial" w:hAnsi="Arial" w:cs="Arial"/>
          <w:sz w:val="24"/>
          <w:szCs w:val="24"/>
        </w:rPr>
        <w:t>Body of text (Introduction and numbered sections, including any tables</w:t>
      </w:r>
      <w:r w:rsidRPr="000E6526">
        <w:rPr>
          <w:rFonts w:ascii="Arial" w:hAnsi="Arial" w:cs="Arial"/>
          <w:sz w:val="24"/>
          <w:szCs w:val="24"/>
        </w:rPr>
        <w:t>/figures</w:t>
      </w:r>
      <w:r w:rsidRPr="000E6526" w:rsidDel="00424D2C">
        <w:rPr>
          <w:rFonts w:ascii="Arial" w:hAnsi="Arial" w:cs="Arial"/>
          <w:sz w:val="24"/>
          <w:szCs w:val="24"/>
        </w:rPr>
        <w:t>)</w:t>
      </w:r>
    </w:p>
    <w:p w14:paraId="5D7B1F8C" w14:textId="77777777" w:rsidR="00F32D38" w:rsidRPr="000E6526" w:rsidDel="00424D2C" w:rsidRDefault="00F32D38" w:rsidP="00F32D38">
      <w:pPr>
        <w:pStyle w:val="ListParagraph"/>
        <w:numPr>
          <w:ilvl w:val="0"/>
          <w:numId w:val="13"/>
        </w:numPr>
        <w:spacing w:after="0" w:line="240" w:lineRule="auto"/>
        <w:rPr>
          <w:rFonts w:ascii="Arial" w:hAnsi="Arial" w:cs="Arial"/>
          <w:sz w:val="24"/>
          <w:szCs w:val="24"/>
        </w:rPr>
      </w:pPr>
      <w:r w:rsidRPr="000E6526" w:rsidDel="00424D2C">
        <w:rPr>
          <w:rFonts w:ascii="Arial" w:hAnsi="Arial" w:cs="Arial"/>
          <w:sz w:val="24"/>
          <w:szCs w:val="24"/>
        </w:rPr>
        <w:t>Appendices (if desired, numbered sections; e.g., 7. Appendix A, 8. Appendix B, etc.)</w:t>
      </w:r>
    </w:p>
    <w:p w14:paraId="577632F9" w14:textId="77777777" w:rsidR="00F32D38" w:rsidRPr="000E6526" w:rsidDel="00424D2C" w:rsidRDefault="00F32D38" w:rsidP="00F32D38">
      <w:pPr>
        <w:pStyle w:val="ListParagraph"/>
        <w:numPr>
          <w:ilvl w:val="0"/>
          <w:numId w:val="13"/>
        </w:numPr>
        <w:spacing w:after="0" w:line="240" w:lineRule="auto"/>
        <w:rPr>
          <w:rFonts w:ascii="Arial" w:hAnsi="Arial" w:cs="Arial"/>
          <w:sz w:val="24"/>
          <w:szCs w:val="24"/>
        </w:rPr>
      </w:pPr>
      <w:r w:rsidRPr="000E6526" w:rsidDel="00424D2C">
        <w:rPr>
          <w:rFonts w:ascii="Arial" w:hAnsi="Arial" w:cs="Arial"/>
          <w:sz w:val="24"/>
          <w:szCs w:val="24"/>
        </w:rPr>
        <w:t>Acknowledgments (if desired, unnumbered section)</w:t>
      </w:r>
    </w:p>
    <w:p w14:paraId="6C8E509F" w14:textId="77777777" w:rsidR="00F32D38" w:rsidRPr="000E6526" w:rsidDel="00424D2C" w:rsidRDefault="00F32D38" w:rsidP="00F32D38">
      <w:pPr>
        <w:pStyle w:val="ListParagraph"/>
        <w:numPr>
          <w:ilvl w:val="0"/>
          <w:numId w:val="13"/>
        </w:numPr>
        <w:spacing w:after="0" w:line="240" w:lineRule="auto"/>
        <w:rPr>
          <w:rFonts w:ascii="Arial" w:hAnsi="Arial" w:cs="Arial"/>
          <w:sz w:val="24"/>
          <w:szCs w:val="24"/>
        </w:rPr>
      </w:pPr>
      <w:r w:rsidRPr="000E6526" w:rsidDel="00424D2C">
        <w:rPr>
          <w:rFonts w:ascii="Arial" w:hAnsi="Arial" w:cs="Arial"/>
          <w:sz w:val="24"/>
          <w:szCs w:val="24"/>
        </w:rPr>
        <w:t>References (numbered section)</w:t>
      </w:r>
    </w:p>
    <w:p w14:paraId="2AB7DF9F" w14:textId="77777777" w:rsidR="00F32D38" w:rsidRPr="000E6526" w:rsidRDefault="00F32D38" w:rsidP="00F32D38">
      <w:pPr>
        <w:pStyle w:val="ListParagraph"/>
        <w:numPr>
          <w:ilvl w:val="0"/>
          <w:numId w:val="13"/>
        </w:numPr>
        <w:spacing w:after="0" w:line="240" w:lineRule="auto"/>
        <w:rPr>
          <w:rFonts w:ascii="Arial" w:hAnsi="Arial" w:cs="Arial"/>
          <w:sz w:val="24"/>
          <w:szCs w:val="24"/>
        </w:rPr>
      </w:pPr>
      <w:r w:rsidRPr="000E6526" w:rsidDel="00424D2C">
        <w:rPr>
          <w:rFonts w:ascii="Arial" w:hAnsi="Arial" w:cs="Arial"/>
          <w:sz w:val="24"/>
          <w:szCs w:val="24"/>
        </w:rPr>
        <w:t>About the author(s)</w:t>
      </w:r>
    </w:p>
    <w:p w14:paraId="6B0A93FA" w14:textId="77777777" w:rsidR="00F32D38" w:rsidRPr="000E6526" w:rsidRDefault="00F32D38" w:rsidP="00F32D38">
      <w:pPr>
        <w:rPr>
          <w:rFonts w:ascii="Arial" w:hAnsi="Arial" w:cs="Arial"/>
        </w:rPr>
      </w:pPr>
    </w:p>
    <w:p w14:paraId="0FDBC706" w14:textId="77777777" w:rsidR="00F32D38" w:rsidRPr="000E6526" w:rsidRDefault="00F32D38" w:rsidP="00F32D38">
      <w:pPr>
        <w:rPr>
          <w:rFonts w:ascii="Arial" w:hAnsi="Arial" w:cs="Arial"/>
        </w:rPr>
      </w:pPr>
      <w:r w:rsidRPr="000E6526" w:rsidDel="00424D2C">
        <w:rPr>
          <w:rFonts w:ascii="Arial" w:hAnsi="Arial" w:cs="Arial"/>
        </w:rPr>
        <w:t xml:space="preserve">Your </w:t>
      </w:r>
      <w:r w:rsidRPr="000E6526">
        <w:rPr>
          <w:rFonts w:ascii="Arial" w:hAnsi="Arial" w:cs="Arial"/>
        </w:rPr>
        <w:t xml:space="preserve">Research Article </w:t>
      </w:r>
      <w:r w:rsidRPr="000E6526" w:rsidDel="00424D2C">
        <w:rPr>
          <w:rFonts w:ascii="Arial" w:hAnsi="Arial" w:cs="Arial"/>
        </w:rPr>
        <w:t xml:space="preserve">manuscript </w:t>
      </w:r>
      <w:r w:rsidRPr="000E6526">
        <w:rPr>
          <w:rFonts w:ascii="Arial" w:hAnsi="Arial" w:cs="Arial"/>
        </w:rPr>
        <w:t>should have the following headings and subheadings:</w:t>
      </w:r>
    </w:p>
    <w:p w14:paraId="7D6EE58D" w14:textId="77777777" w:rsidR="00F32D38" w:rsidRPr="000E6526" w:rsidDel="00A3506C" w:rsidRDefault="00F32D38" w:rsidP="00F32D38">
      <w:pPr>
        <w:pStyle w:val="ListParagraph"/>
        <w:numPr>
          <w:ilvl w:val="0"/>
          <w:numId w:val="1"/>
        </w:numPr>
        <w:spacing w:after="0" w:line="240" w:lineRule="auto"/>
        <w:rPr>
          <w:rFonts w:ascii="Arial" w:hAnsi="Arial" w:cs="Arial"/>
          <w:sz w:val="24"/>
          <w:szCs w:val="24"/>
        </w:rPr>
      </w:pPr>
      <w:r w:rsidRPr="000E6526" w:rsidDel="00A3506C">
        <w:rPr>
          <w:rFonts w:ascii="Arial" w:hAnsi="Arial" w:cs="Arial"/>
          <w:sz w:val="24"/>
          <w:szCs w:val="24"/>
        </w:rPr>
        <w:t xml:space="preserve">Headings and subheadings in the text should have a maximum of four levels, separated from text, be left </w:t>
      </w:r>
      <w:r w:rsidRPr="000E6526">
        <w:rPr>
          <w:rFonts w:ascii="Arial" w:hAnsi="Arial" w:cs="Arial"/>
          <w:sz w:val="24"/>
          <w:szCs w:val="24"/>
        </w:rPr>
        <w:t>aligned</w:t>
      </w:r>
      <w:r w:rsidRPr="000E6526" w:rsidDel="00A3506C">
        <w:rPr>
          <w:rFonts w:ascii="Arial" w:hAnsi="Arial" w:cs="Arial"/>
          <w:sz w:val="24"/>
          <w:szCs w:val="24"/>
        </w:rPr>
        <w:t>, and numbered as follows:</w:t>
      </w:r>
    </w:p>
    <w:p w14:paraId="22695127" w14:textId="77777777" w:rsidR="00F32D38" w:rsidRPr="000E6526" w:rsidDel="00A3506C" w:rsidRDefault="00F32D38" w:rsidP="00F32D38">
      <w:pPr>
        <w:ind w:left="720" w:firstLine="720"/>
        <w:rPr>
          <w:rFonts w:ascii="Arial" w:hAnsi="Arial" w:cs="Arial"/>
        </w:rPr>
      </w:pPr>
      <w:r w:rsidRPr="000E6526" w:rsidDel="00A3506C">
        <w:rPr>
          <w:rFonts w:ascii="Arial" w:hAnsi="Arial" w:cs="Arial"/>
        </w:rPr>
        <w:t>1. (Main level)</w:t>
      </w:r>
    </w:p>
    <w:p w14:paraId="3D5B139E" w14:textId="77777777" w:rsidR="00F32D38" w:rsidRPr="000E6526" w:rsidDel="00A3506C" w:rsidRDefault="00F32D38" w:rsidP="00F32D38">
      <w:pPr>
        <w:ind w:left="720" w:firstLine="720"/>
        <w:rPr>
          <w:rFonts w:ascii="Arial" w:hAnsi="Arial" w:cs="Arial"/>
        </w:rPr>
      </w:pPr>
      <w:r w:rsidRPr="000E6526" w:rsidDel="00A3506C">
        <w:rPr>
          <w:rFonts w:ascii="Arial" w:hAnsi="Arial" w:cs="Arial"/>
        </w:rPr>
        <w:t>1.1 (Second level)</w:t>
      </w:r>
    </w:p>
    <w:p w14:paraId="6A0C750E" w14:textId="77777777" w:rsidR="00F32D38" w:rsidRPr="000E6526" w:rsidDel="00A3506C" w:rsidRDefault="00F32D38" w:rsidP="00F32D38">
      <w:pPr>
        <w:ind w:left="720" w:firstLine="720"/>
        <w:rPr>
          <w:rFonts w:ascii="Arial" w:hAnsi="Arial" w:cs="Arial"/>
        </w:rPr>
      </w:pPr>
      <w:r w:rsidRPr="000E6526" w:rsidDel="00A3506C">
        <w:rPr>
          <w:rFonts w:ascii="Arial" w:hAnsi="Arial" w:cs="Arial"/>
        </w:rPr>
        <w:t>1.1.1 (Third level)</w:t>
      </w:r>
    </w:p>
    <w:p w14:paraId="7AF3800F" w14:textId="77777777" w:rsidR="00F32D38" w:rsidRPr="000E6526" w:rsidDel="00A3506C" w:rsidRDefault="00F32D38" w:rsidP="00F32D38">
      <w:pPr>
        <w:ind w:left="720" w:firstLine="720"/>
        <w:rPr>
          <w:rFonts w:ascii="Arial" w:hAnsi="Arial" w:cs="Arial"/>
        </w:rPr>
      </w:pPr>
      <w:r w:rsidRPr="000E6526" w:rsidDel="00A3506C">
        <w:rPr>
          <w:rFonts w:ascii="Arial" w:hAnsi="Arial" w:cs="Arial"/>
        </w:rPr>
        <w:t>1.1.1.1 (Fourth level)</w:t>
      </w:r>
    </w:p>
    <w:p w14:paraId="6A84C7D1" w14:textId="77777777" w:rsidR="00F32D38" w:rsidRPr="000E6526" w:rsidRDefault="00F32D38" w:rsidP="00F32D38">
      <w:pPr>
        <w:pStyle w:val="ListParagraph"/>
        <w:numPr>
          <w:ilvl w:val="0"/>
          <w:numId w:val="1"/>
        </w:numPr>
        <w:spacing w:after="0" w:line="240" w:lineRule="auto"/>
        <w:rPr>
          <w:rFonts w:ascii="Arial" w:hAnsi="Arial" w:cs="Arial"/>
          <w:sz w:val="24"/>
          <w:szCs w:val="24"/>
        </w:rPr>
      </w:pPr>
      <w:r w:rsidRPr="000E6526" w:rsidDel="00A3506C">
        <w:rPr>
          <w:rFonts w:ascii="Arial" w:hAnsi="Arial" w:cs="Arial"/>
          <w:sz w:val="24"/>
          <w:szCs w:val="24"/>
        </w:rPr>
        <w:t xml:space="preserve">When referring to numbered sections in the text, use the form “. . . Sec. 1.1 </w:t>
      </w:r>
      <w:proofErr w:type="gramStart"/>
      <w:r w:rsidRPr="000E6526" w:rsidDel="00A3506C">
        <w:rPr>
          <w:rFonts w:ascii="Arial" w:hAnsi="Arial" w:cs="Arial"/>
          <w:sz w:val="24"/>
          <w:szCs w:val="24"/>
        </w:rPr>
        <w:t>. . . ,</w:t>
      </w:r>
      <w:proofErr w:type="gramEnd"/>
      <w:r w:rsidRPr="000E6526" w:rsidDel="00A3506C">
        <w:rPr>
          <w:rFonts w:ascii="Arial" w:hAnsi="Arial" w:cs="Arial"/>
          <w:sz w:val="24"/>
          <w:szCs w:val="24"/>
        </w:rPr>
        <w:t>” except at the beginning of a sentence where “Section 1.1 . . .” is the correct form.</w:t>
      </w:r>
    </w:p>
    <w:p w14:paraId="02F28D3F" w14:textId="77777777" w:rsidR="00F32D38" w:rsidRPr="000E6526" w:rsidRDefault="00F32D38" w:rsidP="00F32D38">
      <w:pPr>
        <w:pStyle w:val="Heading2"/>
        <w:rPr>
          <w:rFonts w:ascii="Arial" w:hAnsi="Arial" w:cs="Arial"/>
          <w:sz w:val="24"/>
          <w:szCs w:val="24"/>
        </w:rPr>
      </w:pPr>
      <w:bookmarkStart w:id="6" w:name="_3.4_References"/>
      <w:bookmarkStart w:id="7" w:name="_2.5_References"/>
      <w:bookmarkEnd w:id="6"/>
      <w:bookmarkEnd w:id="7"/>
      <w:r w:rsidRPr="000E6526">
        <w:rPr>
          <w:rFonts w:ascii="Arial" w:hAnsi="Arial" w:cs="Arial"/>
          <w:sz w:val="24"/>
          <w:szCs w:val="24"/>
        </w:rPr>
        <w:t>2.5 References</w:t>
      </w:r>
    </w:p>
    <w:p w14:paraId="2E216814" w14:textId="77777777" w:rsidR="00F32D38" w:rsidRPr="000E6526" w:rsidRDefault="00F32D38" w:rsidP="00F32D38">
      <w:pPr>
        <w:rPr>
          <w:rFonts w:ascii="Arial" w:hAnsi="Arial" w:cs="Arial"/>
          <w:bCs w:val="0"/>
        </w:rPr>
      </w:pPr>
      <w:r w:rsidRPr="000E6526">
        <w:rPr>
          <w:rFonts w:ascii="Arial" w:hAnsi="Arial" w:cs="Arial"/>
        </w:rPr>
        <w:t xml:space="preserve">Authors should use the </w:t>
      </w:r>
      <w:r w:rsidRPr="000E6526">
        <w:rPr>
          <w:rFonts w:ascii="Arial" w:hAnsi="Arial" w:cs="Arial"/>
          <w:i/>
        </w:rPr>
        <w:t>Proceedings of the National Academy of Sciences of the United States of America (</w:t>
      </w:r>
      <w:hyperlink r:id="rId12" w:history="1">
        <w:r w:rsidRPr="000E6526">
          <w:rPr>
            <w:rStyle w:val="Hyperlink"/>
            <w:rFonts w:ascii="Arial" w:hAnsi="Arial" w:cs="Arial"/>
            <w:i/>
          </w:rPr>
          <w:t>PNAS</w:t>
        </w:r>
      </w:hyperlink>
      <w:r w:rsidRPr="000E6526">
        <w:rPr>
          <w:rFonts w:ascii="Arial" w:hAnsi="Arial" w:cs="Arial"/>
          <w:i/>
        </w:rPr>
        <w:t>)</w:t>
      </w:r>
      <w:r w:rsidRPr="000E6526">
        <w:rPr>
          <w:rFonts w:ascii="Arial" w:hAnsi="Arial" w:cs="Arial"/>
        </w:rPr>
        <w:t xml:space="preserve"> style based on </w:t>
      </w:r>
      <w:hyperlink r:id="rId13" w:history="1">
        <w:r w:rsidRPr="000E6526">
          <w:rPr>
            <w:rStyle w:val="Hyperlink"/>
            <w:rFonts w:ascii="Arial" w:hAnsi="Arial" w:cs="Arial"/>
            <w:i/>
          </w:rPr>
          <w:t>Scientific Style and Format: The CSE Manual for Authors, Editors, and Publishers</w:t>
        </w:r>
      </w:hyperlink>
      <w:r w:rsidRPr="000E6526">
        <w:rPr>
          <w:rFonts w:ascii="Arial" w:hAnsi="Arial" w:cs="Arial"/>
        </w:rPr>
        <w:t xml:space="preserve"> (8th edition) while adhering to the following requirements:</w:t>
      </w:r>
    </w:p>
    <w:p w14:paraId="52A297F7" w14:textId="77777777" w:rsidR="00F32D38" w:rsidRPr="000E6526" w:rsidRDefault="00F32D38" w:rsidP="00F32D38">
      <w:pPr>
        <w:pStyle w:val="ListParagraph"/>
        <w:numPr>
          <w:ilvl w:val="0"/>
          <w:numId w:val="9"/>
        </w:numPr>
        <w:spacing w:after="0" w:line="240" w:lineRule="auto"/>
        <w:ind w:left="720"/>
        <w:rPr>
          <w:rFonts w:ascii="Arial" w:hAnsi="Arial" w:cs="Arial"/>
          <w:sz w:val="24"/>
          <w:szCs w:val="24"/>
        </w:rPr>
      </w:pPr>
      <w:r w:rsidRPr="000E6526">
        <w:rPr>
          <w:rFonts w:ascii="Arial" w:hAnsi="Arial" w:cs="Arial"/>
          <w:sz w:val="24"/>
          <w:szCs w:val="24"/>
        </w:rPr>
        <w:t xml:space="preserve">Indicate references both within the body of the manuscript and in a list of references at the end of your manuscript. </w:t>
      </w:r>
    </w:p>
    <w:p w14:paraId="42ACC143" w14:textId="77777777" w:rsidR="00F32D38" w:rsidRPr="000E6526" w:rsidRDefault="00F32D38" w:rsidP="00F32D38">
      <w:pPr>
        <w:pStyle w:val="ListParagraph"/>
        <w:numPr>
          <w:ilvl w:val="0"/>
          <w:numId w:val="9"/>
        </w:numPr>
        <w:spacing w:after="0" w:line="240" w:lineRule="auto"/>
        <w:ind w:left="720"/>
        <w:rPr>
          <w:rFonts w:ascii="Arial" w:hAnsi="Arial" w:cs="Arial"/>
          <w:sz w:val="24"/>
          <w:szCs w:val="24"/>
        </w:rPr>
      </w:pPr>
      <w:r w:rsidRPr="000E6526">
        <w:rPr>
          <w:rFonts w:ascii="Arial" w:hAnsi="Arial" w:cs="Arial"/>
          <w:sz w:val="24"/>
          <w:szCs w:val="24"/>
        </w:rPr>
        <w:t xml:space="preserve">Number each reference using Arabic numerals enclosed with brackets. Reference numbers should start with [1] and continue in order. </w:t>
      </w:r>
    </w:p>
    <w:p w14:paraId="787EFBB5" w14:textId="77777777" w:rsidR="00F32D38" w:rsidRPr="000E6526" w:rsidRDefault="00F32D38" w:rsidP="00F32D38">
      <w:pPr>
        <w:pStyle w:val="ListParagraph"/>
        <w:numPr>
          <w:ilvl w:val="0"/>
          <w:numId w:val="9"/>
        </w:numPr>
        <w:spacing w:after="0" w:line="240" w:lineRule="auto"/>
        <w:ind w:left="720"/>
        <w:rPr>
          <w:rFonts w:ascii="Arial" w:hAnsi="Arial" w:cs="Arial"/>
          <w:sz w:val="24"/>
          <w:szCs w:val="24"/>
        </w:rPr>
      </w:pPr>
      <w:r w:rsidRPr="000E6526">
        <w:rPr>
          <w:rFonts w:ascii="Arial" w:hAnsi="Arial" w:cs="Arial"/>
          <w:sz w:val="24"/>
          <w:szCs w:val="24"/>
        </w:rPr>
        <w:t>When citing multiple references in one in-text citation, continuous numbers should be included as ranges:</w:t>
      </w:r>
    </w:p>
    <w:p w14:paraId="3A8B3CD3" w14:textId="77777777" w:rsidR="00F32D38" w:rsidRPr="000E6526" w:rsidRDefault="00F32D38" w:rsidP="00F32D38">
      <w:pPr>
        <w:pStyle w:val="ListParagraph"/>
        <w:numPr>
          <w:ilvl w:val="1"/>
          <w:numId w:val="9"/>
        </w:numPr>
        <w:spacing w:after="0" w:line="240" w:lineRule="auto"/>
        <w:rPr>
          <w:rFonts w:ascii="Arial" w:hAnsi="Arial" w:cs="Arial"/>
          <w:sz w:val="24"/>
          <w:szCs w:val="24"/>
        </w:rPr>
      </w:pPr>
      <w:r w:rsidRPr="000E6526">
        <w:rPr>
          <w:rFonts w:ascii="Arial" w:hAnsi="Arial" w:cs="Arial"/>
          <w:sz w:val="24"/>
          <w:szCs w:val="24"/>
        </w:rPr>
        <w:lastRenderedPageBreak/>
        <w:t xml:space="preserve">Correct: </w:t>
      </w:r>
      <w:r w:rsidRPr="000E6526">
        <w:rPr>
          <w:rFonts w:ascii="Arial" w:hAnsi="Arial" w:cs="Arial"/>
          <w:i/>
          <w:sz w:val="24"/>
          <w:szCs w:val="24"/>
        </w:rPr>
        <w:t>The information can be seen clearly in various papers [1–5].</w:t>
      </w:r>
    </w:p>
    <w:p w14:paraId="0AA93E0D" w14:textId="77777777" w:rsidR="00F32D38" w:rsidRPr="000E6526" w:rsidRDefault="00F32D38" w:rsidP="00F32D38">
      <w:pPr>
        <w:pStyle w:val="ListParagraph"/>
        <w:numPr>
          <w:ilvl w:val="1"/>
          <w:numId w:val="9"/>
        </w:numPr>
        <w:spacing w:after="0" w:line="240" w:lineRule="auto"/>
        <w:rPr>
          <w:rFonts w:ascii="Arial" w:hAnsi="Arial" w:cs="Arial"/>
          <w:sz w:val="24"/>
          <w:szCs w:val="24"/>
        </w:rPr>
      </w:pPr>
      <w:r w:rsidRPr="000E6526">
        <w:rPr>
          <w:rFonts w:ascii="Arial" w:hAnsi="Arial" w:cs="Arial"/>
          <w:sz w:val="24"/>
          <w:szCs w:val="24"/>
        </w:rPr>
        <w:t xml:space="preserve">Incorrect: </w:t>
      </w:r>
      <w:r w:rsidRPr="000E6526">
        <w:rPr>
          <w:rFonts w:ascii="Arial" w:hAnsi="Arial" w:cs="Arial"/>
          <w:i/>
          <w:sz w:val="24"/>
          <w:szCs w:val="24"/>
        </w:rPr>
        <w:t>The information can be seen clearly in various papers [1, 2, 3, 4, 5].</w:t>
      </w:r>
    </w:p>
    <w:p w14:paraId="19BE3292" w14:textId="77777777" w:rsidR="00F32D38" w:rsidRPr="000E6526" w:rsidRDefault="00F32D38" w:rsidP="00F32D38">
      <w:pPr>
        <w:pStyle w:val="ListParagraph"/>
        <w:numPr>
          <w:ilvl w:val="0"/>
          <w:numId w:val="9"/>
        </w:numPr>
        <w:spacing w:after="0" w:line="240" w:lineRule="auto"/>
        <w:ind w:left="720"/>
        <w:rPr>
          <w:rFonts w:ascii="Arial" w:hAnsi="Arial" w:cs="Arial"/>
          <w:bCs/>
          <w:sz w:val="24"/>
          <w:szCs w:val="24"/>
        </w:rPr>
      </w:pPr>
      <w:r w:rsidRPr="000E6526">
        <w:rPr>
          <w:rFonts w:ascii="Arial" w:hAnsi="Arial" w:cs="Arial"/>
          <w:sz w:val="24"/>
          <w:szCs w:val="24"/>
        </w:rPr>
        <w:t xml:space="preserve">When referring to references in the text parenthetically, use the form “[1].” For example, “As Jones and Smith have shown [1];” however, when a reference is referred to non-parenthetically, use the form “. . . </w:t>
      </w:r>
      <w:r w:rsidRPr="000E6526">
        <w:rPr>
          <w:rFonts w:ascii="Arial" w:hAnsi="Arial" w:cs="Arial"/>
          <w:bCs/>
          <w:sz w:val="24"/>
          <w:szCs w:val="24"/>
        </w:rPr>
        <w:t>Ref.</w:t>
      </w:r>
      <w:r w:rsidRPr="000E6526">
        <w:rPr>
          <w:rFonts w:ascii="Arial" w:hAnsi="Arial" w:cs="Arial"/>
          <w:sz w:val="24"/>
          <w:szCs w:val="24"/>
        </w:rPr>
        <w:t xml:space="preserve"> [1] . . .” (except at the beginning of a sentence where “</w:t>
      </w:r>
      <w:r w:rsidRPr="000E6526">
        <w:rPr>
          <w:rFonts w:ascii="Arial" w:hAnsi="Arial" w:cs="Arial"/>
          <w:bCs/>
          <w:sz w:val="24"/>
          <w:szCs w:val="24"/>
        </w:rPr>
        <w:t>Reference</w:t>
      </w:r>
      <w:r w:rsidRPr="000E6526">
        <w:rPr>
          <w:rFonts w:ascii="Arial" w:hAnsi="Arial" w:cs="Arial"/>
          <w:sz w:val="24"/>
          <w:szCs w:val="24"/>
        </w:rPr>
        <w:t xml:space="preserve"> [1] . . .” is the correct form).</w:t>
      </w:r>
    </w:p>
    <w:p w14:paraId="30A6C735" w14:textId="77777777" w:rsidR="00F32D38" w:rsidRPr="000E6526" w:rsidRDefault="00F32D38" w:rsidP="00F32D38">
      <w:pPr>
        <w:pStyle w:val="ListParagraph"/>
        <w:numPr>
          <w:ilvl w:val="0"/>
          <w:numId w:val="9"/>
        </w:numPr>
        <w:spacing w:after="0" w:line="240" w:lineRule="auto"/>
        <w:ind w:left="720"/>
        <w:rPr>
          <w:rFonts w:ascii="Arial" w:hAnsi="Arial" w:cs="Arial"/>
          <w:bCs/>
          <w:sz w:val="24"/>
          <w:szCs w:val="24"/>
        </w:rPr>
      </w:pPr>
      <w:r w:rsidRPr="000E6526">
        <w:rPr>
          <w:rFonts w:ascii="Arial" w:hAnsi="Arial" w:cs="Arial"/>
          <w:sz w:val="24"/>
          <w:szCs w:val="24"/>
        </w:rPr>
        <w:t>Include the article title when citing journal articles.</w:t>
      </w:r>
    </w:p>
    <w:p w14:paraId="093510A0" w14:textId="77777777" w:rsidR="00F32D38" w:rsidRPr="000E6526" w:rsidRDefault="00F32D38" w:rsidP="00F32D38">
      <w:pPr>
        <w:pStyle w:val="ListParagraph"/>
        <w:numPr>
          <w:ilvl w:val="0"/>
          <w:numId w:val="9"/>
        </w:numPr>
        <w:spacing w:after="0" w:line="240" w:lineRule="auto"/>
        <w:ind w:left="720"/>
        <w:rPr>
          <w:rFonts w:ascii="Arial" w:hAnsi="Arial" w:cs="Arial"/>
          <w:bCs/>
          <w:sz w:val="24"/>
          <w:szCs w:val="24"/>
        </w:rPr>
      </w:pPr>
      <w:r w:rsidRPr="000E6526">
        <w:rPr>
          <w:rFonts w:ascii="Arial" w:hAnsi="Arial" w:cs="Arial"/>
          <w:sz w:val="24"/>
          <w:szCs w:val="24"/>
        </w:rPr>
        <w:t xml:space="preserve">Include the DOI, when available, as the last item in the citation and cited as a complete URL. Example: </w:t>
      </w:r>
      <w:hyperlink r:id="rId14" w:history="1">
        <w:r w:rsidRPr="000E6526">
          <w:rPr>
            <w:rStyle w:val="Hyperlink"/>
            <w:rFonts w:ascii="Arial" w:hAnsi="Arial" w:cs="Arial"/>
            <w:bCs/>
            <w:sz w:val="24"/>
            <w:szCs w:val="24"/>
          </w:rPr>
          <w:t>https://doi.org/10.1006/jmbi.1995.0238</w:t>
        </w:r>
      </w:hyperlink>
      <w:r w:rsidRPr="000E6526">
        <w:rPr>
          <w:rFonts w:ascii="Arial" w:hAnsi="Arial" w:cs="Arial"/>
          <w:bCs/>
          <w:sz w:val="24"/>
          <w:szCs w:val="24"/>
        </w:rPr>
        <w:t>.</w:t>
      </w:r>
    </w:p>
    <w:p w14:paraId="53CB91D5" w14:textId="77777777" w:rsidR="00F32D38" w:rsidRPr="000E6526" w:rsidRDefault="00F32D38" w:rsidP="00F32D38">
      <w:pPr>
        <w:pStyle w:val="ListParagraph"/>
        <w:spacing w:after="0" w:line="240" w:lineRule="auto"/>
        <w:rPr>
          <w:rFonts w:ascii="Arial" w:hAnsi="Arial" w:cs="Arial"/>
          <w:bCs/>
          <w:sz w:val="24"/>
          <w:szCs w:val="24"/>
        </w:rPr>
      </w:pPr>
    </w:p>
    <w:p w14:paraId="43A66BB3" w14:textId="77777777" w:rsidR="00F32D38" w:rsidRDefault="00F32D38" w:rsidP="00F32D38">
      <w:pPr>
        <w:rPr>
          <w:rFonts w:ascii="Arial" w:hAnsi="Arial" w:cs="Arial"/>
          <w:b/>
        </w:rPr>
      </w:pPr>
      <w:r w:rsidRPr="000E6526">
        <w:rPr>
          <w:rFonts w:ascii="Arial" w:hAnsi="Arial" w:cs="Arial"/>
          <w:b/>
        </w:rPr>
        <w:t>Reference Examples</w:t>
      </w:r>
    </w:p>
    <w:p w14:paraId="627E8B44" w14:textId="77777777" w:rsidR="00F32D38" w:rsidRPr="000E6526" w:rsidRDefault="00F32D38" w:rsidP="00F32D38">
      <w:pPr>
        <w:rPr>
          <w:rFonts w:ascii="Arial" w:hAnsi="Arial" w:cs="Arial"/>
          <w:b/>
          <w:bCs w:val="0"/>
        </w:rPr>
      </w:pPr>
    </w:p>
    <w:p w14:paraId="2BB1965B" w14:textId="77777777" w:rsidR="00F32D38" w:rsidRPr="000E6526" w:rsidRDefault="00F32D38" w:rsidP="00F32D38">
      <w:pPr>
        <w:pStyle w:val="ListParagraph"/>
        <w:numPr>
          <w:ilvl w:val="0"/>
          <w:numId w:val="10"/>
        </w:numPr>
        <w:spacing w:after="120" w:line="240" w:lineRule="auto"/>
        <w:ind w:left="720"/>
        <w:contextualSpacing w:val="0"/>
        <w:rPr>
          <w:rFonts w:ascii="Arial" w:hAnsi="Arial" w:cs="Arial"/>
          <w:bCs/>
          <w:sz w:val="24"/>
          <w:szCs w:val="24"/>
        </w:rPr>
      </w:pPr>
      <w:r w:rsidRPr="000E6526">
        <w:rPr>
          <w:rFonts w:ascii="Arial" w:hAnsi="Arial" w:cs="Arial"/>
          <w:b/>
          <w:bCs/>
          <w:sz w:val="24"/>
          <w:szCs w:val="24"/>
        </w:rPr>
        <w:t xml:space="preserve">Journal Articles: </w:t>
      </w:r>
      <w:proofErr w:type="spellStart"/>
      <w:r w:rsidRPr="000E6526">
        <w:rPr>
          <w:rFonts w:ascii="Arial" w:hAnsi="Arial" w:cs="Arial"/>
          <w:bCs/>
          <w:sz w:val="24"/>
          <w:szCs w:val="24"/>
        </w:rPr>
        <w:t>Xiong</w:t>
      </w:r>
      <w:proofErr w:type="spellEnd"/>
      <w:r w:rsidRPr="000E6526">
        <w:rPr>
          <w:rFonts w:ascii="Arial" w:hAnsi="Arial" w:cs="Arial"/>
          <w:bCs/>
          <w:sz w:val="24"/>
          <w:szCs w:val="24"/>
        </w:rPr>
        <w:t xml:space="preserve"> H (2015) Multi-level bell-type inequality from information causality and noisy computations. </w:t>
      </w:r>
      <w:r w:rsidRPr="000E6526">
        <w:rPr>
          <w:rFonts w:ascii="Arial" w:hAnsi="Arial" w:cs="Arial"/>
          <w:bCs/>
          <w:i/>
          <w:iCs/>
          <w:sz w:val="24"/>
          <w:szCs w:val="24"/>
        </w:rPr>
        <w:t xml:space="preserve">Chinese Journal of Electronics </w:t>
      </w:r>
      <w:r w:rsidRPr="000E6526">
        <w:rPr>
          <w:rFonts w:ascii="Arial" w:hAnsi="Arial" w:cs="Arial"/>
          <w:bCs/>
          <w:sz w:val="24"/>
          <w:szCs w:val="24"/>
        </w:rPr>
        <w:t xml:space="preserve">24(2):408–413. </w:t>
      </w:r>
      <w:hyperlink r:id="rId15" w:history="1">
        <w:r w:rsidRPr="000E6526">
          <w:rPr>
            <w:rStyle w:val="Hyperlink"/>
            <w:rFonts w:ascii="Arial" w:hAnsi="Arial" w:cs="Arial"/>
            <w:bCs/>
            <w:sz w:val="24"/>
            <w:szCs w:val="24"/>
          </w:rPr>
          <w:t>https://doi.org/10.1049/cje.2015.04.031</w:t>
        </w:r>
      </w:hyperlink>
      <w:r w:rsidRPr="000E6526">
        <w:rPr>
          <w:rStyle w:val="Hyperlink"/>
          <w:rFonts w:ascii="Arial" w:hAnsi="Arial" w:cs="Arial"/>
          <w:bCs/>
          <w:sz w:val="24"/>
          <w:szCs w:val="24"/>
        </w:rPr>
        <w:t>.</w:t>
      </w:r>
    </w:p>
    <w:p w14:paraId="56E1F50D" w14:textId="77777777" w:rsidR="00F32D38" w:rsidRPr="000E6526" w:rsidRDefault="00F32D38" w:rsidP="00F32D38">
      <w:pPr>
        <w:pStyle w:val="ListParagraph"/>
        <w:numPr>
          <w:ilvl w:val="0"/>
          <w:numId w:val="10"/>
        </w:numPr>
        <w:spacing w:after="120" w:line="240" w:lineRule="auto"/>
        <w:ind w:left="720"/>
        <w:contextualSpacing w:val="0"/>
        <w:rPr>
          <w:rFonts w:ascii="Arial" w:hAnsi="Arial" w:cs="Arial"/>
          <w:bCs/>
          <w:sz w:val="24"/>
          <w:szCs w:val="24"/>
        </w:rPr>
      </w:pPr>
      <w:r w:rsidRPr="000E6526">
        <w:rPr>
          <w:rFonts w:ascii="Arial" w:hAnsi="Arial" w:cs="Arial"/>
          <w:b/>
          <w:bCs/>
          <w:sz w:val="24"/>
          <w:szCs w:val="24"/>
        </w:rPr>
        <w:t xml:space="preserve">Books: </w:t>
      </w:r>
      <w:proofErr w:type="spellStart"/>
      <w:r w:rsidRPr="000E6526">
        <w:rPr>
          <w:rFonts w:ascii="Arial" w:hAnsi="Arial" w:cs="Arial"/>
          <w:bCs/>
          <w:sz w:val="24"/>
          <w:szCs w:val="24"/>
        </w:rPr>
        <w:t>Giancoli</w:t>
      </w:r>
      <w:proofErr w:type="spellEnd"/>
      <w:r w:rsidRPr="000E6526">
        <w:rPr>
          <w:rFonts w:ascii="Arial" w:hAnsi="Arial" w:cs="Arial"/>
          <w:bCs/>
          <w:sz w:val="24"/>
          <w:szCs w:val="24"/>
        </w:rPr>
        <w:t xml:space="preserve"> D (2008) </w:t>
      </w:r>
      <w:r w:rsidRPr="000E6526">
        <w:rPr>
          <w:rFonts w:ascii="Arial" w:hAnsi="Arial" w:cs="Arial"/>
          <w:bCs/>
          <w:i/>
          <w:iCs/>
          <w:sz w:val="24"/>
          <w:szCs w:val="24"/>
        </w:rPr>
        <w:t xml:space="preserve">Physics for Scientists and Engineers with Modern Physics </w:t>
      </w:r>
      <w:r w:rsidRPr="000E6526">
        <w:rPr>
          <w:rFonts w:ascii="Arial" w:hAnsi="Arial" w:cs="Arial"/>
          <w:bCs/>
          <w:sz w:val="24"/>
          <w:szCs w:val="24"/>
        </w:rPr>
        <w:t>(Pearson Education, New York), 4th Ed.</w:t>
      </w:r>
    </w:p>
    <w:p w14:paraId="3582E551" w14:textId="77777777" w:rsidR="00F32D38" w:rsidRPr="000E6526" w:rsidRDefault="00F32D38" w:rsidP="00F32D38">
      <w:pPr>
        <w:pStyle w:val="ListParagraph"/>
        <w:numPr>
          <w:ilvl w:val="0"/>
          <w:numId w:val="10"/>
        </w:numPr>
        <w:spacing w:after="120" w:line="240" w:lineRule="auto"/>
        <w:ind w:left="720"/>
        <w:contextualSpacing w:val="0"/>
        <w:rPr>
          <w:rFonts w:ascii="Arial" w:hAnsi="Arial" w:cs="Arial"/>
          <w:bCs/>
          <w:sz w:val="24"/>
          <w:szCs w:val="24"/>
        </w:rPr>
      </w:pPr>
      <w:r w:rsidRPr="000E6526">
        <w:rPr>
          <w:rFonts w:ascii="Arial" w:hAnsi="Arial" w:cs="Arial"/>
          <w:b/>
          <w:bCs/>
          <w:sz w:val="24"/>
          <w:szCs w:val="24"/>
        </w:rPr>
        <w:t>Book Chapter</w:t>
      </w:r>
      <w:r w:rsidRPr="000E6526">
        <w:rPr>
          <w:rFonts w:ascii="Arial" w:hAnsi="Arial" w:cs="Arial"/>
          <w:bCs/>
          <w:sz w:val="24"/>
          <w:szCs w:val="24"/>
        </w:rPr>
        <w:t xml:space="preserve">: Lash S, </w:t>
      </w:r>
      <w:proofErr w:type="spellStart"/>
      <w:r w:rsidRPr="000E6526">
        <w:rPr>
          <w:rFonts w:ascii="Arial" w:hAnsi="Arial" w:cs="Arial"/>
          <w:bCs/>
          <w:sz w:val="24"/>
          <w:szCs w:val="24"/>
        </w:rPr>
        <w:t>Urry</w:t>
      </w:r>
      <w:proofErr w:type="spellEnd"/>
      <w:r w:rsidRPr="000E6526">
        <w:rPr>
          <w:rFonts w:ascii="Arial" w:hAnsi="Arial" w:cs="Arial"/>
          <w:bCs/>
          <w:sz w:val="24"/>
          <w:szCs w:val="24"/>
        </w:rPr>
        <w:t xml:space="preserve"> J (1994) Economies of Signs and Space (Sage Publications, London), Vol. 4, Chapter 8, 3rd Ed., pp 201–213.</w:t>
      </w:r>
    </w:p>
    <w:p w14:paraId="79A415FC" w14:textId="77777777" w:rsidR="00F32D38" w:rsidRPr="000E6526" w:rsidRDefault="00F32D38" w:rsidP="00F32D38">
      <w:pPr>
        <w:pStyle w:val="ListParagraph"/>
        <w:numPr>
          <w:ilvl w:val="0"/>
          <w:numId w:val="10"/>
        </w:numPr>
        <w:spacing w:after="120"/>
        <w:ind w:left="720"/>
        <w:contextualSpacing w:val="0"/>
        <w:rPr>
          <w:rFonts w:ascii="Arial" w:hAnsi="Arial" w:cs="Arial"/>
          <w:bCs/>
          <w:sz w:val="24"/>
          <w:szCs w:val="24"/>
        </w:rPr>
      </w:pPr>
      <w:r w:rsidRPr="000E6526">
        <w:rPr>
          <w:rFonts w:ascii="Arial" w:hAnsi="Arial" w:cs="Arial"/>
          <w:b/>
          <w:bCs/>
          <w:sz w:val="24"/>
          <w:szCs w:val="24"/>
        </w:rPr>
        <w:t xml:space="preserve">Article/Essay in an Edited Collection: </w:t>
      </w:r>
      <w:r w:rsidRPr="000E6526">
        <w:rPr>
          <w:rFonts w:ascii="Arial" w:hAnsi="Arial" w:cs="Arial"/>
          <w:bCs/>
          <w:sz w:val="24"/>
          <w:szCs w:val="24"/>
        </w:rPr>
        <w:t xml:space="preserve">Chilson P (2008) The Border. </w:t>
      </w:r>
      <w:r w:rsidRPr="000E6526">
        <w:rPr>
          <w:rFonts w:ascii="Arial" w:hAnsi="Arial" w:cs="Arial"/>
          <w:bCs/>
          <w:i/>
          <w:sz w:val="24"/>
          <w:szCs w:val="24"/>
        </w:rPr>
        <w:t>The Best American Travel Writing 2008</w:t>
      </w:r>
      <w:r w:rsidRPr="000E6526">
        <w:rPr>
          <w:rFonts w:ascii="Arial" w:hAnsi="Arial" w:cs="Arial"/>
          <w:bCs/>
          <w:sz w:val="24"/>
          <w:szCs w:val="24"/>
        </w:rPr>
        <w:t>, Vol. 1, ed Bourdain A (Houghton Mifflin Company, Boston, MA), Chapter 8, 3rd Ed., pp 44-51.</w:t>
      </w:r>
    </w:p>
    <w:p w14:paraId="26EC6247" w14:textId="77777777" w:rsidR="00F32D38" w:rsidRPr="000E6526" w:rsidRDefault="00F32D38" w:rsidP="00F32D38">
      <w:pPr>
        <w:pStyle w:val="ListParagraph"/>
        <w:numPr>
          <w:ilvl w:val="0"/>
          <w:numId w:val="10"/>
        </w:numPr>
        <w:spacing w:after="120" w:line="240" w:lineRule="auto"/>
        <w:ind w:left="720"/>
        <w:contextualSpacing w:val="0"/>
        <w:rPr>
          <w:rFonts w:ascii="Arial" w:hAnsi="Arial" w:cs="Arial"/>
          <w:bCs/>
          <w:sz w:val="24"/>
          <w:szCs w:val="24"/>
        </w:rPr>
      </w:pPr>
      <w:r w:rsidRPr="000E6526">
        <w:rPr>
          <w:rFonts w:ascii="Arial" w:hAnsi="Arial" w:cs="Arial"/>
          <w:b/>
          <w:bCs/>
          <w:sz w:val="24"/>
          <w:szCs w:val="24"/>
        </w:rPr>
        <w:t xml:space="preserve">Conference Paper: </w:t>
      </w:r>
      <w:r w:rsidRPr="000E6526">
        <w:rPr>
          <w:rFonts w:ascii="Arial" w:hAnsi="Arial" w:cs="Arial"/>
          <w:bCs/>
          <w:sz w:val="24"/>
          <w:szCs w:val="24"/>
        </w:rPr>
        <w:t xml:space="preserve">Maloney TJ (2016) Unified model of 1-d pulsed heating, combining </w:t>
      </w:r>
      <w:proofErr w:type="spellStart"/>
      <w:r w:rsidRPr="000E6526">
        <w:rPr>
          <w:rFonts w:ascii="Arial" w:hAnsi="Arial" w:cs="Arial"/>
          <w:bCs/>
          <w:sz w:val="24"/>
          <w:szCs w:val="24"/>
        </w:rPr>
        <w:t>wunsch</w:t>
      </w:r>
      <w:proofErr w:type="spellEnd"/>
      <w:r w:rsidRPr="000E6526">
        <w:rPr>
          <w:rFonts w:ascii="Arial" w:hAnsi="Arial" w:cs="Arial"/>
          <w:bCs/>
          <w:sz w:val="24"/>
          <w:szCs w:val="24"/>
        </w:rPr>
        <w:t xml:space="preserve">-bell with the </w:t>
      </w:r>
      <w:proofErr w:type="spellStart"/>
      <w:r w:rsidRPr="000E6526">
        <w:rPr>
          <w:rFonts w:ascii="Arial" w:hAnsi="Arial" w:cs="Arial"/>
          <w:bCs/>
          <w:sz w:val="24"/>
          <w:szCs w:val="24"/>
        </w:rPr>
        <w:t>dwyer</w:t>
      </w:r>
      <w:proofErr w:type="spellEnd"/>
      <w:r w:rsidRPr="000E6526">
        <w:rPr>
          <w:rFonts w:ascii="Arial" w:hAnsi="Arial" w:cs="Arial"/>
          <w:bCs/>
          <w:sz w:val="24"/>
          <w:szCs w:val="24"/>
        </w:rPr>
        <w:t xml:space="preserve"> curve. </w:t>
      </w:r>
      <w:r w:rsidRPr="000E6526">
        <w:rPr>
          <w:rFonts w:ascii="Arial" w:hAnsi="Arial" w:cs="Arial"/>
          <w:bCs/>
          <w:i/>
          <w:iCs/>
          <w:sz w:val="24"/>
          <w:szCs w:val="24"/>
        </w:rPr>
        <w:t>38th Electrical Overstress/Electrostatic Discharge Symposium (EOS/ESD)</w:t>
      </w:r>
      <w:r w:rsidRPr="000E6526">
        <w:rPr>
          <w:rFonts w:ascii="Arial" w:hAnsi="Arial" w:cs="Arial"/>
          <w:bCs/>
          <w:sz w:val="24"/>
          <w:szCs w:val="24"/>
        </w:rPr>
        <w:t xml:space="preserve">, pp 1–8. </w:t>
      </w:r>
      <w:hyperlink r:id="rId16" w:history="1">
        <w:r w:rsidRPr="000E6526">
          <w:rPr>
            <w:rStyle w:val="Hyperlink"/>
            <w:rFonts w:ascii="Arial" w:hAnsi="Arial" w:cs="Arial"/>
            <w:bCs/>
            <w:sz w:val="24"/>
            <w:szCs w:val="24"/>
          </w:rPr>
          <w:t>https://doi.org/10.1109/EOSESD.2016.7592562</w:t>
        </w:r>
      </w:hyperlink>
      <w:r w:rsidRPr="000E6526">
        <w:rPr>
          <w:rStyle w:val="Hyperlink"/>
          <w:rFonts w:ascii="Arial" w:hAnsi="Arial" w:cs="Arial"/>
          <w:bCs/>
          <w:sz w:val="24"/>
          <w:szCs w:val="24"/>
        </w:rPr>
        <w:t>.</w:t>
      </w:r>
    </w:p>
    <w:p w14:paraId="55830FD7" w14:textId="77777777" w:rsidR="00F32D38" w:rsidRPr="000E6526" w:rsidRDefault="00F32D38" w:rsidP="00F32D38">
      <w:pPr>
        <w:pStyle w:val="ListParagraph"/>
        <w:numPr>
          <w:ilvl w:val="0"/>
          <w:numId w:val="10"/>
        </w:numPr>
        <w:spacing w:after="120" w:line="240" w:lineRule="auto"/>
        <w:ind w:left="720"/>
        <w:contextualSpacing w:val="0"/>
        <w:rPr>
          <w:rFonts w:ascii="Arial" w:hAnsi="Arial" w:cs="Arial"/>
          <w:bCs/>
          <w:sz w:val="24"/>
          <w:szCs w:val="24"/>
        </w:rPr>
      </w:pPr>
      <w:r w:rsidRPr="000E6526">
        <w:rPr>
          <w:rFonts w:ascii="Arial" w:hAnsi="Arial" w:cs="Arial"/>
          <w:b/>
          <w:bCs/>
          <w:sz w:val="24"/>
          <w:szCs w:val="24"/>
        </w:rPr>
        <w:t>Standard:</w:t>
      </w:r>
      <w:r w:rsidRPr="000E6526">
        <w:rPr>
          <w:rFonts w:ascii="Arial" w:hAnsi="Arial" w:cs="Arial"/>
          <w:bCs/>
          <w:sz w:val="24"/>
          <w:szCs w:val="24"/>
        </w:rPr>
        <w:t xml:space="preserve"> International Organization for Standardization (2002) </w:t>
      </w:r>
      <w:r w:rsidRPr="000E6526">
        <w:rPr>
          <w:rFonts w:ascii="Arial" w:hAnsi="Arial" w:cs="Arial"/>
          <w:bCs/>
          <w:i/>
          <w:iCs/>
          <w:sz w:val="24"/>
          <w:szCs w:val="24"/>
        </w:rPr>
        <w:t xml:space="preserve">ISO 10303-21:2002 – Industrial automation systems and integration -- Product data representation and exchange -- Part 21: Implementation methods: Clear text encoding of the exchange structure </w:t>
      </w:r>
      <w:r w:rsidRPr="000E6526">
        <w:rPr>
          <w:rFonts w:ascii="Arial" w:hAnsi="Arial" w:cs="Arial"/>
          <w:bCs/>
          <w:sz w:val="24"/>
          <w:szCs w:val="24"/>
        </w:rPr>
        <w:t>(International Organization for Standardization, Geneva, Switzerland), 2nd Ed.</w:t>
      </w:r>
    </w:p>
    <w:p w14:paraId="200380FA" w14:textId="77777777" w:rsidR="00F32D38" w:rsidRPr="000E6526" w:rsidRDefault="00F32D38" w:rsidP="00F32D38">
      <w:pPr>
        <w:pStyle w:val="ListParagraph"/>
        <w:numPr>
          <w:ilvl w:val="0"/>
          <w:numId w:val="10"/>
        </w:numPr>
        <w:spacing w:after="120" w:line="240" w:lineRule="auto"/>
        <w:ind w:left="720"/>
        <w:contextualSpacing w:val="0"/>
        <w:rPr>
          <w:rFonts w:ascii="Arial" w:hAnsi="Arial" w:cs="Arial"/>
          <w:bCs/>
          <w:sz w:val="24"/>
          <w:szCs w:val="24"/>
        </w:rPr>
      </w:pPr>
      <w:r w:rsidRPr="000E6526">
        <w:rPr>
          <w:rFonts w:ascii="Arial" w:hAnsi="Arial" w:cs="Arial"/>
          <w:b/>
          <w:bCs/>
          <w:sz w:val="24"/>
          <w:szCs w:val="24"/>
        </w:rPr>
        <w:t xml:space="preserve">Technical Report: </w:t>
      </w:r>
      <w:r w:rsidRPr="000E6526">
        <w:rPr>
          <w:rFonts w:ascii="Arial" w:hAnsi="Arial" w:cs="Arial"/>
          <w:bCs/>
          <w:sz w:val="24"/>
          <w:szCs w:val="24"/>
        </w:rPr>
        <w:t xml:space="preserve">National Institute of Standards and Technology Office of Weights and Measures (2016) Uniform Laws and Regulations in the Areas of Legal Metrology and Engine Fuel Quality. U.S. Department of Commerce, Washington, D.C., NIST Handbook 130. </w:t>
      </w:r>
      <w:hyperlink r:id="rId17" w:history="1">
        <w:r w:rsidRPr="000E6526">
          <w:rPr>
            <w:rStyle w:val="Hyperlink"/>
            <w:rFonts w:ascii="Arial" w:hAnsi="Arial" w:cs="Arial"/>
            <w:bCs/>
            <w:sz w:val="24"/>
            <w:szCs w:val="24"/>
          </w:rPr>
          <w:t>https://doi.org/10.6028/NIST.HB.130-2016</w:t>
        </w:r>
      </w:hyperlink>
      <w:r w:rsidRPr="000E6526">
        <w:rPr>
          <w:rStyle w:val="Hyperlink"/>
          <w:rFonts w:ascii="Arial" w:hAnsi="Arial" w:cs="Arial"/>
          <w:bCs/>
          <w:sz w:val="24"/>
          <w:szCs w:val="24"/>
        </w:rPr>
        <w:t>.</w:t>
      </w:r>
    </w:p>
    <w:p w14:paraId="4177B071" w14:textId="77777777" w:rsidR="00F32D38" w:rsidRPr="000E6526" w:rsidRDefault="00F32D38" w:rsidP="00F32D38">
      <w:pPr>
        <w:pStyle w:val="ListParagraph"/>
        <w:numPr>
          <w:ilvl w:val="0"/>
          <w:numId w:val="10"/>
        </w:numPr>
        <w:spacing w:after="120" w:line="240" w:lineRule="auto"/>
        <w:ind w:left="720"/>
        <w:contextualSpacing w:val="0"/>
        <w:rPr>
          <w:rFonts w:ascii="Arial" w:hAnsi="Arial" w:cs="Arial"/>
          <w:bCs/>
          <w:sz w:val="24"/>
          <w:szCs w:val="24"/>
        </w:rPr>
      </w:pPr>
      <w:r w:rsidRPr="000E6526">
        <w:rPr>
          <w:rFonts w:ascii="Arial" w:hAnsi="Arial" w:cs="Arial"/>
          <w:b/>
          <w:bCs/>
          <w:sz w:val="24"/>
          <w:szCs w:val="24"/>
        </w:rPr>
        <w:t xml:space="preserve">PhD Thesis: </w:t>
      </w:r>
      <w:r w:rsidRPr="000E6526">
        <w:rPr>
          <w:rFonts w:ascii="Arial" w:hAnsi="Arial" w:cs="Arial"/>
          <w:bCs/>
          <w:sz w:val="24"/>
          <w:szCs w:val="24"/>
        </w:rPr>
        <w:t xml:space="preserve">Hostetler T (2007) </w:t>
      </w:r>
      <w:r w:rsidRPr="000E6526">
        <w:rPr>
          <w:rFonts w:ascii="Arial" w:hAnsi="Arial" w:cs="Arial"/>
          <w:bCs/>
          <w:i/>
          <w:iCs/>
          <w:sz w:val="24"/>
          <w:szCs w:val="24"/>
        </w:rPr>
        <w:t>Bodies at War: Bacteriology and the Carrier Narratives of ‘Typhoid Mary’</w:t>
      </w:r>
      <w:r w:rsidRPr="000E6526">
        <w:rPr>
          <w:rFonts w:ascii="Arial" w:hAnsi="Arial" w:cs="Arial"/>
          <w:bCs/>
          <w:sz w:val="24"/>
          <w:szCs w:val="24"/>
        </w:rPr>
        <w:t>. Ph.D. thesis. Florida State University, Tallahassee.</w:t>
      </w:r>
    </w:p>
    <w:p w14:paraId="27B8ACAE" w14:textId="77777777" w:rsidR="00F32D38" w:rsidRPr="000E6526" w:rsidRDefault="00F32D38" w:rsidP="00F32D38">
      <w:pPr>
        <w:pStyle w:val="ListParagraph"/>
        <w:numPr>
          <w:ilvl w:val="0"/>
          <w:numId w:val="10"/>
        </w:numPr>
        <w:spacing w:after="120" w:line="240" w:lineRule="auto"/>
        <w:ind w:left="720"/>
        <w:contextualSpacing w:val="0"/>
        <w:rPr>
          <w:rFonts w:ascii="Arial" w:hAnsi="Arial" w:cs="Arial"/>
          <w:bCs/>
          <w:sz w:val="24"/>
          <w:szCs w:val="24"/>
        </w:rPr>
      </w:pPr>
      <w:r w:rsidRPr="000E6526">
        <w:rPr>
          <w:rFonts w:ascii="Arial" w:hAnsi="Arial" w:cs="Arial"/>
          <w:b/>
          <w:bCs/>
          <w:sz w:val="24"/>
          <w:szCs w:val="24"/>
        </w:rPr>
        <w:t>Unpublished work:</w:t>
      </w:r>
      <w:r w:rsidRPr="000E6526">
        <w:rPr>
          <w:rFonts w:ascii="Arial" w:hAnsi="Arial" w:cs="Arial"/>
          <w:bCs/>
          <w:sz w:val="24"/>
          <w:szCs w:val="24"/>
        </w:rPr>
        <w:t xml:space="preserve"> </w:t>
      </w:r>
      <w:proofErr w:type="spellStart"/>
      <w:r w:rsidRPr="000E6526">
        <w:rPr>
          <w:rFonts w:ascii="Arial" w:hAnsi="Arial" w:cs="Arial"/>
          <w:bCs/>
          <w:sz w:val="24"/>
          <w:szCs w:val="24"/>
        </w:rPr>
        <w:t>Marcheford</w:t>
      </w:r>
      <w:proofErr w:type="spellEnd"/>
      <w:r w:rsidRPr="000E6526">
        <w:rPr>
          <w:rFonts w:ascii="Arial" w:hAnsi="Arial" w:cs="Arial"/>
          <w:bCs/>
          <w:sz w:val="24"/>
          <w:szCs w:val="24"/>
        </w:rPr>
        <w:t xml:space="preserve"> P (1993) Report on the Gross National Product 2000–2016.</w:t>
      </w:r>
    </w:p>
    <w:p w14:paraId="72C54994" w14:textId="77777777" w:rsidR="00F32D38" w:rsidRPr="000E6526" w:rsidRDefault="00F32D38" w:rsidP="00F32D38">
      <w:pPr>
        <w:pStyle w:val="ListParagraph"/>
        <w:spacing w:after="0" w:line="240" w:lineRule="auto"/>
        <w:rPr>
          <w:rFonts w:ascii="Arial" w:hAnsi="Arial" w:cs="Arial"/>
          <w:bCs/>
          <w:sz w:val="24"/>
          <w:szCs w:val="24"/>
        </w:rPr>
      </w:pPr>
    </w:p>
    <w:p w14:paraId="15A49FB7" w14:textId="77777777" w:rsidR="00F32D38" w:rsidRDefault="00F32D38" w:rsidP="00F32D38">
      <w:pPr>
        <w:rPr>
          <w:rFonts w:ascii="Arial" w:hAnsi="Arial" w:cs="Arial"/>
          <w:b/>
        </w:rPr>
      </w:pPr>
      <w:r w:rsidRPr="000E6526">
        <w:rPr>
          <w:rFonts w:ascii="Arial" w:hAnsi="Arial" w:cs="Arial"/>
          <w:b/>
        </w:rPr>
        <w:t>Reference Managers</w:t>
      </w:r>
    </w:p>
    <w:p w14:paraId="678FE726" w14:textId="77777777" w:rsidR="00F32D38" w:rsidRPr="000E6526" w:rsidRDefault="00F32D38" w:rsidP="00F32D38">
      <w:pPr>
        <w:rPr>
          <w:rFonts w:ascii="Arial" w:hAnsi="Arial" w:cs="Arial"/>
          <w:b/>
          <w:bCs w:val="0"/>
        </w:rPr>
      </w:pPr>
    </w:p>
    <w:p w14:paraId="16A39B70" w14:textId="77777777" w:rsidR="00F32D38" w:rsidRPr="000E6526" w:rsidRDefault="00F32D38" w:rsidP="00F32D38">
      <w:pPr>
        <w:pStyle w:val="ListParagraph"/>
        <w:numPr>
          <w:ilvl w:val="0"/>
          <w:numId w:val="14"/>
        </w:numPr>
        <w:spacing w:after="0" w:line="240" w:lineRule="auto"/>
        <w:rPr>
          <w:rFonts w:ascii="Arial" w:hAnsi="Arial" w:cs="Arial"/>
          <w:sz w:val="24"/>
          <w:szCs w:val="24"/>
        </w:rPr>
      </w:pPr>
      <w:proofErr w:type="spellStart"/>
      <w:r w:rsidRPr="000E6526">
        <w:rPr>
          <w:rFonts w:ascii="Arial" w:hAnsi="Arial" w:cs="Arial"/>
          <w:i/>
          <w:sz w:val="24"/>
          <w:szCs w:val="24"/>
        </w:rPr>
        <w:t>JRes</w:t>
      </w:r>
      <w:proofErr w:type="spellEnd"/>
      <w:r w:rsidRPr="000E6526">
        <w:rPr>
          <w:rFonts w:ascii="Arial" w:hAnsi="Arial" w:cs="Arial"/>
          <w:i/>
          <w:sz w:val="24"/>
          <w:szCs w:val="24"/>
        </w:rPr>
        <w:t xml:space="preserve"> NIST </w:t>
      </w:r>
      <w:r w:rsidRPr="000E6526">
        <w:rPr>
          <w:rFonts w:ascii="Arial" w:hAnsi="Arial" w:cs="Arial"/>
          <w:sz w:val="24"/>
          <w:szCs w:val="24"/>
        </w:rPr>
        <w:t xml:space="preserve">Endnote and </w:t>
      </w:r>
      <w:proofErr w:type="spellStart"/>
      <w:r w:rsidRPr="000E6526">
        <w:rPr>
          <w:rFonts w:ascii="Arial" w:hAnsi="Arial" w:cs="Arial"/>
          <w:sz w:val="24"/>
          <w:szCs w:val="24"/>
        </w:rPr>
        <w:t>BibTeX</w:t>
      </w:r>
      <w:proofErr w:type="spellEnd"/>
      <w:r w:rsidRPr="000E6526">
        <w:rPr>
          <w:rFonts w:ascii="Arial" w:hAnsi="Arial" w:cs="Arial"/>
          <w:sz w:val="24"/>
          <w:szCs w:val="24"/>
        </w:rPr>
        <w:t xml:space="preserve"> styles are available on the </w:t>
      </w:r>
      <w:hyperlink r:id="rId18" w:history="1">
        <w:r w:rsidRPr="000E6526">
          <w:rPr>
            <w:rStyle w:val="Hyperlink"/>
            <w:rFonts w:ascii="Arial" w:hAnsi="Arial" w:cs="Arial"/>
            <w:sz w:val="24"/>
            <w:szCs w:val="24"/>
          </w:rPr>
          <w:t>internal JRes NIST page</w:t>
        </w:r>
      </w:hyperlink>
      <w:r w:rsidRPr="000E6526">
        <w:rPr>
          <w:rFonts w:ascii="Arial" w:hAnsi="Arial" w:cs="Arial"/>
          <w:sz w:val="24"/>
          <w:szCs w:val="24"/>
        </w:rPr>
        <w:t xml:space="preserve">. For more information on managing references, visit the </w:t>
      </w:r>
      <w:hyperlink r:id="rId19" w:history="1">
        <w:r w:rsidRPr="000E6526">
          <w:rPr>
            <w:rStyle w:val="Hyperlink"/>
            <w:rFonts w:ascii="Arial" w:hAnsi="Arial" w:cs="Arial"/>
            <w:sz w:val="24"/>
            <w:szCs w:val="24"/>
          </w:rPr>
          <w:t>NIST Research Library's webpage</w:t>
        </w:r>
      </w:hyperlink>
      <w:r w:rsidRPr="000E6526">
        <w:rPr>
          <w:rFonts w:ascii="Arial" w:hAnsi="Arial" w:cs="Arial"/>
          <w:sz w:val="24"/>
          <w:szCs w:val="24"/>
        </w:rPr>
        <w:t xml:space="preserve">. These links are for NIST staff.  Non-NIST staff may request information by e-mail to </w:t>
      </w:r>
      <w:hyperlink r:id="rId20" w:history="1">
        <w:r w:rsidRPr="000E6526">
          <w:rPr>
            <w:rStyle w:val="Hyperlink"/>
            <w:rFonts w:ascii="Arial" w:hAnsi="Arial" w:cs="Arial"/>
            <w:sz w:val="24"/>
            <w:szCs w:val="24"/>
          </w:rPr>
          <w:t>poster@nist.gov</w:t>
        </w:r>
      </w:hyperlink>
      <w:r w:rsidRPr="000E6526">
        <w:rPr>
          <w:rFonts w:ascii="Arial" w:hAnsi="Arial" w:cs="Arial"/>
          <w:sz w:val="24"/>
          <w:szCs w:val="24"/>
        </w:rPr>
        <w:t>.</w:t>
      </w:r>
    </w:p>
    <w:p w14:paraId="1D8ECA1E" w14:textId="77777777" w:rsidR="00F32D38" w:rsidRPr="000E6526" w:rsidRDefault="00F32D38" w:rsidP="00F32D38">
      <w:pPr>
        <w:pStyle w:val="Heading2"/>
        <w:rPr>
          <w:rFonts w:ascii="Arial" w:hAnsi="Arial" w:cs="Arial"/>
          <w:sz w:val="24"/>
          <w:szCs w:val="24"/>
        </w:rPr>
      </w:pPr>
      <w:bookmarkStart w:id="8" w:name="_About_the_Authors"/>
      <w:bookmarkStart w:id="9" w:name="_2.6_About_the"/>
      <w:bookmarkEnd w:id="8"/>
      <w:bookmarkEnd w:id="9"/>
      <w:r w:rsidRPr="000E6526">
        <w:rPr>
          <w:rFonts w:ascii="Arial" w:hAnsi="Arial" w:cs="Arial"/>
          <w:sz w:val="24"/>
          <w:szCs w:val="24"/>
        </w:rPr>
        <w:t>2.6 About the Authors</w:t>
      </w:r>
    </w:p>
    <w:p w14:paraId="09EC9DBE" w14:textId="77777777" w:rsidR="00F32D38" w:rsidRPr="000E6526" w:rsidRDefault="00F32D38" w:rsidP="00F32D38">
      <w:pPr>
        <w:rPr>
          <w:rFonts w:ascii="Arial" w:hAnsi="Arial" w:cs="Arial"/>
        </w:rPr>
      </w:pPr>
      <w:r w:rsidRPr="000E6526">
        <w:rPr>
          <w:rFonts w:ascii="Arial" w:hAnsi="Arial" w:cs="Arial"/>
        </w:rPr>
        <w:t>Please include a two- to three-sentence summary about each author, immediately after the references section. For example:</w:t>
      </w:r>
    </w:p>
    <w:p w14:paraId="556C4861" w14:textId="77777777" w:rsidR="00F32D38" w:rsidRPr="000E6526" w:rsidRDefault="00F32D38" w:rsidP="00F32D38">
      <w:pPr>
        <w:rPr>
          <w:rFonts w:ascii="Arial" w:hAnsi="Arial" w:cs="Arial"/>
        </w:rPr>
      </w:pPr>
    </w:p>
    <w:p w14:paraId="3621A095" w14:textId="77777777" w:rsidR="00F32D38" w:rsidRPr="000E6526" w:rsidRDefault="00F32D38" w:rsidP="00F32D38">
      <w:pPr>
        <w:ind w:left="720"/>
        <w:rPr>
          <w:rFonts w:ascii="Arial" w:hAnsi="Arial" w:cs="Arial"/>
          <w:i/>
          <w:color w:val="000000" w:themeColor="text1"/>
        </w:rPr>
      </w:pPr>
      <w:r w:rsidRPr="000E6526">
        <w:rPr>
          <w:rFonts w:ascii="Arial" w:hAnsi="Arial" w:cs="Arial"/>
          <w:b/>
          <w:i/>
        </w:rPr>
        <w:t>About the author:</w:t>
      </w:r>
      <w:r w:rsidRPr="000E6526">
        <w:rPr>
          <w:rFonts w:ascii="Arial" w:hAnsi="Arial" w:cs="Arial"/>
        </w:rPr>
        <w:t xml:space="preserve"> </w:t>
      </w:r>
      <w:r w:rsidRPr="000E6526">
        <w:rPr>
          <w:rFonts w:ascii="Arial" w:hAnsi="Arial" w:cs="Arial"/>
          <w:i/>
          <w:color w:val="000000" w:themeColor="text1"/>
        </w:rPr>
        <w:t>Ryan Fitzgerald is a physicist in the Radioactivity Group of the Ionizing Radiation Division of the Physical Measurement Laboratory at NIST. He carries out research in radioactivity metrology to meet demands from a variety of sectors: basic science, health, security, environmental and commercial.</w:t>
      </w:r>
    </w:p>
    <w:p w14:paraId="431A4AD2" w14:textId="77777777" w:rsidR="00F32D38" w:rsidRPr="000E6526" w:rsidRDefault="00F32D38" w:rsidP="00F32D38">
      <w:pPr>
        <w:pStyle w:val="Heading2"/>
        <w:rPr>
          <w:rFonts w:ascii="Arial" w:hAnsi="Arial" w:cs="Arial"/>
          <w:sz w:val="24"/>
          <w:szCs w:val="24"/>
        </w:rPr>
      </w:pPr>
      <w:r w:rsidRPr="000E6526">
        <w:rPr>
          <w:rFonts w:ascii="Arial" w:hAnsi="Arial" w:cs="Arial"/>
          <w:sz w:val="24"/>
          <w:szCs w:val="24"/>
        </w:rPr>
        <w:t>2.7 Footnotes</w:t>
      </w:r>
    </w:p>
    <w:p w14:paraId="62B53A32" w14:textId="77777777" w:rsidR="00F32D38" w:rsidRPr="000E6526" w:rsidRDefault="00F32D38" w:rsidP="00F32D38">
      <w:pPr>
        <w:pStyle w:val="ListParagraph"/>
        <w:numPr>
          <w:ilvl w:val="0"/>
          <w:numId w:val="8"/>
        </w:numPr>
        <w:spacing w:after="0" w:line="240" w:lineRule="auto"/>
        <w:rPr>
          <w:rFonts w:ascii="Arial" w:hAnsi="Arial" w:cs="Arial"/>
          <w:sz w:val="24"/>
          <w:szCs w:val="24"/>
        </w:rPr>
      </w:pPr>
      <w:r w:rsidRPr="000E6526">
        <w:rPr>
          <w:rFonts w:ascii="Arial" w:hAnsi="Arial" w:cs="Arial"/>
          <w:sz w:val="24"/>
          <w:szCs w:val="24"/>
        </w:rPr>
        <w:t>Footnotes should be brief and used minimally. Indicate footnotes using superscripted Arabic numerals, beginning with “1.” Number footnotes consecutively throughout the manuscript. Type footnotes at the bottom of the page on which they are referenced. In most cases, it is best to avoid footnotes. Instead, try to integrate the footnote information into the text.</w:t>
      </w:r>
    </w:p>
    <w:p w14:paraId="5D867D2F" w14:textId="77777777" w:rsidR="00F32D38" w:rsidRPr="000E6526" w:rsidRDefault="00F32D38" w:rsidP="00F32D38">
      <w:pPr>
        <w:pStyle w:val="Heading2"/>
        <w:rPr>
          <w:rFonts w:ascii="Arial" w:hAnsi="Arial" w:cs="Arial"/>
          <w:sz w:val="24"/>
          <w:szCs w:val="24"/>
        </w:rPr>
      </w:pPr>
      <w:r w:rsidRPr="000E6526">
        <w:rPr>
          <w:rFonts w:ascii="Arial" w:hAnsi="Arial" w:cs="Arial"/>
          <w:sz w:val="24"/>
          <w:szCs w:val="24"/>
        </w:rPr>
        <w:t>2.8 SI Units and Measurement Uncertainty</w:t>
      </w:r>
    </w:p>
    <w:p w14:paraId="0B7D58EE" w14:textId="77777777" w:rsidR="00F32D38" w:rsidRPr="000E6526" w:rsidRDefault="00F32D38" w:rsidP="00F32D38">
      <w:pPr>
        <w:pStyle w:val="ListParagraph"/>
        <w:numPr>
          <w:ilvl w:val="0"/>
          <w:numId w:val="3"/>
        </w:numPr>
        <w:spacing w:after="0" w:line="240" w:lineRule="auto"/>
        <w:rPr>
          <w:rFonts w:ascii="Arial" w:hAnsi="Arial" w:cs="Arial"/>
          <w:sz w:val="24"/>
          <w:szCs w:val="24"/>
        </w:rPr>
      </w:pPr>
      <w:r w:rsidRPr="000E6526">
        <w:rPr>
          <w:rFonts w:ascii="Arial" w:hAnsi="Arial" w:cs="Arial"/>
          <w:sz w:val="24"/>
          <w:szCs w:val="24"/>
        </w:rPr>
        <w:t xml:space="preserve">Manuscripts must be consistent with the NIST policy on the use of the International System of Units (SI). See NIST Special Publication 811, 2008 Edition, Guide for the Use of the International System of Units (SI), by A. Thompson and B. N. Taylor at </w:t>
      </w:r>
      <w:hyperlink r:id="rId21" w:history="1">
        <w:r w:rsidRPr="000E6526">
          <w:rPr>
            <w:rStyle w:val="Hyperlink"/>
            <w:rFonts w:ascii="Arial" w:hAnsi="Arial" w:cs="Arial"/>
            <w:sz w:val="24"/>
            <w:szCs w:val="24"/>
          </w:rPr>
          <w:t>http://physics.nist.gov/cuu/pdf/sp811.pdf</w:t>
        </w:r>
      </w:hyperlink>
      <w:r w:rsidRPr="000E6526">
        <w:rPr>
          <w:rStyle w:val="Hyperlink"/>
          <w:rFonts w:ascii="Arial" w:hAnsi="Arial" w:cs="Arial"/>
          <w:sz w:val="24"/>
          <w:szCs w:val="24"/>
        </w:rPr>
        <w:t>.</w:t>
      </w:r>
    </w:p>
    <w:p w14:paraId="62C968AB" w14:textId="77777777" w:rsidR="00F32D38" w:rsidRPr="000E6526" w:rsidRDefault="00F32D38" w:rsidP="00F32D38">
      <w:pPr>
        <w:pStyle w:val="ListParagraph"/>
        <w:numPr>
          <w:ilvl w:val="0"/>
          <w:numId w:val="3"/>
        </w:numPr>
        <w:spacing w:after="0" w:line="240" w:lineRule="auto"/>
        <w:rPr>
          <w:rFonts w:ascii="Arial" w:hAnsi="Arial" w:cs="Arial"/>
          <w:sz w:val="24"/>
          <w:szCs w:val="24"/>
        </w:rPr>
      </w:pPr>
      <w:r w:rsidRPr="000E6526">
        <w:rPr>
          <w:rFonts w:ascii="Arial" w:hAnsi="Arial" w:cs="Arial"/>
          <w:sz w:val="24"/>
          <w:szCs w:val="24"/>
        </w:rPr>
        <w:t xml:space="preserve">Manuscripts must be consistent with the NIST policy on statements of uncertainty associated with measurement results. See NIST Technical Note 1297, 1994 Edition, Guidelines for Evaluating and Expressing the Uncertainty of NIST Measurement Results, by B. N. Taylor and C. E. </w:t>
      </w:r>
      <w:proofErr w:type="spellStart"/>
      <w:r w:rsidRPr="000E6526">
        <w:rPr>
          <w:rFonts w:ascii="Arial" w:hAnsi="Arial" w:cs="Arial"/>
          <w:sz w:val="24"/>
          <w:szCs w:val="24"/>
        </w:rPr>
        <w:t>Kuyatt</w:t>
      </w:r>
      <w:proofErr w:type="spellEnd"/>
      <w:r w:rsidRPr="000E6526">
        <w:rPr>
          <w:rFonts w:ascii="Arial" w:hAnsi="Arial" w:cs="Arial"/>
          <w:sz w:val="24"/>
          <w:szCs w:val="24"/>
        </w:rPr>
        <w:t xml:space="preserve"> at </w:t>
      </w:r>
      <w:hyperlink r:id="rId22" w:history="1">
        <w:r w:rsidRPr="000E6526">
          <w:rPr>
            <w:rStyle w:val="Hyperlink"/>
            <w:rFonts w:ascii="Arial" w:hAnsi="Arial" w:cs="Arial"/>
            <w:sz w:val="24"/>
            <w:szCs w:val="24"/>
          </w:rPr>
          <w:t>http://physics.nist.gov/Pubs/guidelines/TN1297/tn1297s.pdf</w:t>
        </w:r>
      </w:hyperlink>
      <w:r w:rsidRPr="000E6526">
        <w:rPr>
          <w:rStyle w:val="Hyperlink"/>
          <w:rFonts w:ascii="Arial" w:hAnsi="Arial" w:cs="Arial"/>
          <w:sz w:val="24"/>
          <w:szCs w:val="24"/>
        </w:rPr>
        <w:t>.</w:t>
      </w:r>
    </w:p>
    <w:p w14:paraId="63C14987" w14:textId="77777777" w:rsidR="00F32D38" w:rsidRPr="000E6526" w:rsidRDefault="00F32D38" w:rsidP="00F32D38">
      <w:pPr>
        <w:pStyle w:val="ListParagraph"/>
        <w:numPr>
          <w:ilvl w:val="0"/>
          <w:numId w:val="3"/>
        </w:numPr>
        <w:spacing w:after="0" w:line="240" w:lineRule="auto"/>
        <w:rPr>
          <w:rFonts w:ascii="Arial" w:hAnsi="Arial" w:cs="Arial"/>
          <w:sz w:val="24"/>
          <w:szCs w:val="24"/>
        </w:rPr>
      </w:pPr>
      <w:r w:rsidRPr="000E6526">
        <w:rPr>
          <w:rFonts w:ascii="Arial" w:hAnsi="Arial" w:cs="Arial"/>
          <w:sz w:val="24"/>
          <w:szCs w:val="24"/>
        </w:rPr>
        <w:t xml:space="preserve">Never hyphenate numbers with unit symbols, even when used as adjectives (e.g., </w:t>
      </w:r>
      <w:r w:rsidRPr="000E6526">
        <w:rPr>
          <w:rFonts w:ascii="Arial" w:hAnsi="Arial" w:cs="Arial"/>
          <w:bCs/>
          <w:sz w:val="24"/>
          <w:szCs w:val="24"/>
        </w:rPr>
        <w:t>0.25 cm</w:t>
      </w:r>
      <w:r w:rsidRPr="000E6526">
        <w:rPr>
          <w:rFonts w:ascii="Arial" w:hAnsi="Arial" w:cs="Arial"/>
          <w:sz w:val="24"/>
          <w:szCs w:val="24"/>
        </w:rPr>
        <w:t xml:space="preserve"> is the correct form; </w:t>
      </w:r>
      <w:r w:rsidRPr="000E6526">
        <w:rPr>
          <w:rFonts w:ascii="Arial" w:hAnsi="Arial" w:cs="Arial"/>
          <w:bCs/>
          <w:sz w:val="24"/>
          <w:szCs w:val="24"/>
        </w:rPr>
        <w:t>0.25-cm</w:t>
      </w:r>
      <w:r w:rsidRPr="000E6526">
        <w:rPr>
          <w:rFonts w:ascii="Arial" w:hAnsi="Arial" w:cs="Arial"/>
          <w:sz w:val="24"/>
          <w:szCs w:val="24"/>
        </w:rPr>
        <w:t xml:space="preserve"> should not be used). If there is any ambiguity, rearrange the words accordingly. </w:t>
      </w:r>
      <w:proofErr w:type="gramStart"/>
      <w:r w:rsidRPr="000E6526">
        <w:rPr>
          <w:rFonts w:ascii="Arial" w:hAnsi="Arial" w:cs="Arial"/>
          <w:sz w:val="24"/>
          <w:szCs w:val="24"/>
        </w:rPr>
        <w:t>Thus</w:t>
      </w:r>
      <w:proofErr w:type="gramEnd"/>
      <w:r w:rsidRPr="000E6526">
        <w:rPr>
          <w:rFonts w:ascii="Arial" w:hAnsi="Arial" w:cs="Arial"/>
          <w:sz w:val="24"/>
          <w:szCs w:val="24"/>
        </w:rPr>
        <w:t xml:space="preserve"> the sentence, “The samples were placed in </w:t>
      </w:r>
      <w:r w:rsidRPr="000E6526">
        <w:rPr>
          <w:rFonts w:ascii="Arial" w:hAnsi="Arial" w:cs="Arial"/>
          <w:iCs/>
          <w:sz w:val="24"/>
          <w:szCs w:val="24"/>
        </w:rPr>
        <w:t>22 mL vials</w:t>
      </w:r>
      <w:r w:rsidRPr="000E6526">
        <w:rPr>
          <w:rFonts w:ascii="Arial" w:hAnsi="Arial" w:cs="Arial"/>
          <w:sz w:val="24"/>
          <w:szCs w:val="24"/>
        </w:rPr>
        <w:t xml:space="preserve">,” might be written as “The samples were placed in vials of </w:t>
      </w:r>
      <w:r w:rsidRPr="000E6526">
        <w:rPr>
          <w:rFonts w:ascii="Arial" w:hAnsi="Arial" w:cs="Arial"/>
          <w:bCs/>
          <w:sz w:val="24"/>
          <w:szCs w:val="24"/>
        </w:rPr>
        <w:t xml:space="preserve">volume 22 </w:t>
      </w:r>
      <w:proofErr w:type="spellStart"/>
      <w:r w:rsidRPr="000E6526">
        <w:rPr>
          <w:rFonts w:ascii="Arial" w:hAnsi="Arial" w:cs="Arial"/>
          <w:bCs/>
          <w:sz w:val="24"/>
          <w:szCs w:val="24"/>
        </w:rPr>
        <w:t>mL</w:t>
      </w:r>
      <w:r w:rsidRPr="000E6526">
        <w:rPr>
          <w:rFonts w:ascii="Arial" w:hAnsi="Arial" w:cs="Arial"/>
          <w:sz w:val="24"/>
          <w:szCs w:val="24"/>
        </w:rPr>
        <w:t>.</w:t>
      </w:r>
      <w:proofErr w:type="spellEnd"/>
      <w:r w:rsidRPr="000E6526">
        <w:rPr>
          <w:rFonts w:ascii="Arial" w:hAnsi="Arial" w:cs="Arial"/>
          <w:sz w:val="24"/>
          <w:szCs w:val="24"/>
        </w:rPr>
        <w:t>”</w:t>
      </w:r>
    </w:p>
    <w:p w14:paraId="092E9EFB" w14:textId="77777777" w:rsidR="00F32D38" w:rsidRPr="000E6526" w:rsidRDefault="00F32D38" w:rsidP="00F32D38">
      <w:pPr>
        <w:pStyle w:val="Heading2"/>
        <w:rPr>
          <w:rFonts w:ascii="Arial" w:hAnsi="Arial" w:cs="Arial"/>
          <w:sz w:val="24"/>
          <w:szCs w:val="24"/>
        </w:rPr>
      </w:pPr>
      <w:bookmarkStart w:id="10" w:name="_3.9_Mathematical_Equations"/>
      <w:bookmarkEnd w:id="10"/>
      <w:r w:rsidRPr="000E6526">
        <w:rPr>
          <w:rFonts w:ascii="Arial" w:hAnsi="Arial" w:cs="Arial"/>
          <w:sz w:val="24"/>
          <w:szCs w:val="24"/>
        </w:rPr>
        <w:t>2.9 Mathematical Equations</w:t>
      </w:r>
    </w:p>
    <w:p w14:paraId="5C95BBFA" w14:textId="77777777" w:rsidR="00F32D38" w:rsidRPr="000E6526" w:rsidRDefault="00F32D38" w:rsidP="00F32D38">
      <w:pPr>
        <w:pStyle w:val="ListParagraph"/>
        <w:numPr>
          <w:ilvl w:val="0"/>
          <w:numId w:val="4"/>
        </w:numPr>
        <w:spacing w:after="0" w:line="240" w:lineRule="auto"/>
        <w:rPr>
          <w:rFonts w:ascii="Arial" w:hAnsi="Arial" w:cs="Arial"/>
          <w:sz w:val="24"/>
          <w:szCs w:val="24"/>
        </w:rPr>
      </w:pPr>
      <w:r w:rsidRPr="000E6526">
        <w:rPr>
          <w:rFonts w:ascii="Arial" w:hAnsi="Arial" w:cs="Arial"/>
          <w:sz w:val="24"/>
          <w:szCs w:val="24"/>
        </w:rPr>
        <w:t xml:space="preserve">If using MS Word, prepare equations using </w:t>
      </w:r>
      <w:proofErr w:type="spellStart"/>
      <w:r w:rsidRPr="000E6526">
        <w:rPr>
          <w:rFonts w:ascii="Arial" w:hAnsi="Arial" w:cs="Arial"/>
          <w:sz w:val="24"/>
          <w:szCs w:val="24"/>
        </w:rPr>
        <w:t>MathType</w:t>
      </w:r>
      <w:proofErr w:type="spellEnd"/>
      <w:r w:rsidRPr="000E6526">
        <w:rPr>
          <w:rFonts w:ascii="Arial" w:hAnsi="Arial" w:cs="Arial"/>
          <w:sz w:val="24"/>
          <w:szCs w:val="24"/>
        </w:rPr>
        <w:t xml:space="preserve"> or Word Equation Editor.</w:t>
      </w:r>
    </w:p>
    <w:p w14:paraId="775959E2" w14:textId="77777777" w:rsidR="00F32D38" w:rsidRPr="000E6526" w:rsidRDefault="00F32D38" w:rsidP="00F32D38">
      <w:pPr>
        <w:pStyle w:val="ListParagraph"/>
        <w:numPr>
          <w:ilvl w:val="0"/>
          <w:numId w:val="4"/>
        </w:numPr>
        <w:spacing w:after="0" w:line="240" w:lineRule="auto"/>
        <w:rPr>
          <w:rFonts w:ascii="Arial" w:hAnsi="Arial" w:cs="Arial"/>
          <w:sz w:val="24"/>
          <w:szCs w:val="24"/>
        </w:rPr>
      </w:pPr>
      <w:r w:rsidRPr="000E6526">
        <w:rPr>
          <w:rFonts w:ascii="Arial" w:hAnsi="Arial" w:cs="Arial"/>
          <w:sz w:val="24"/>
          <w:szCs w:val="24"/>
        </w:rPr>
        <w:lastRenderedPageBreak/>
        <w:t>Center equations throughout the manuscript.</w:t>
      </w:r>
    </w:p>
    <w:p w14:paraId="39DA1ACE" w14:textId="77777777" w:rsidR="00F32D38" w:rsidRPr="000E6526" w:rsidRDefault="00F32D38" w:rsidP="00F32D38">
      <w:pPr>
        <w:pStyle w:val="ListParagraph"/>
        <w:numPr>
          <w:ilvl w:val="0"/>
          <w:numId w:val="4"/>
        </w:numPr>
        <w:spacing w:after="0" w:line="240" w:lineRule="auto"/>
        <w:rPr>
          <w:rFonts w:ascii="Arial" w:hAnsi="Arial" w:cs="Arial"/>
          <w:sz w:val="24"/>
          <w:szCs w:val="24"/>
        </w:rPr>
      </w:pPr>
      <w:r w:rsidRPr="000E6526">
        <w:rPr>
          <w:rFonts w:ascii="Arial" w:hAnsi="Arial" w:cs="Arial"/>
          <w:sz w:val="24"/>
          <w:szCs w:val="24"/>
        </w:rPr>
        <w:t>Number equations using Arabic numbers in parentheses, to the right of the equation. Each equation should be numbered consecutively throughout the manuscript.</w:t>
      </w:r>
    </w:p>
    <w:p w14:paraId="7F43134B" w14:textId="77777777" w:rsidR="00F32D38" w:rsidRPr="000E6526" w:rsidRDefault="00F32D38" w:rsidP="00F32D38">
      <w:pPr>
        <w:pStyle w:val="ListParagraph"/>
        <w:numPr>
          <w:ilvl w:val="0"/>
          <w:numId w:val="5"/>
        </w:numPr>
        <w:spacing w:after="0" w:line="240" w:lineRule="auto"/>
        <w:ind w:right="-432"/>
        <w:rPr>
          <w:rFonts w:ascii="Arial" w:hAnsi="Arial" w:cs="Arial"/>
          <w:sz w:val="24"/>
          <w:szCs w:val="24"/>
        </w:rPr>
      </w:pPr>
      <w:r w:rsidRPr="000E6526">
        <w:rPr>
          <w:rFonts w:ascii="Arial" w:hAnsi="Arial" w:cs="Arial"/>
          <w:sz w:val="24"/>
          <w:szCs w:val="24"/>
        </w:rPr>
        <w:t xml:space="preserve">Refer to equations in the text as </w:t>
      </w:r>
      <w:r w:rsidRPr="000E6526">
        <w:rPr>
          <w:rFonts w:ascii="Arial" w:hAnsi="Arial" w:cs="Arial"/>
          <w:bCs/>
          <w:sz w:val="24"/>
          <w:szCs w:val="24"/>
        </w:rPr>
        <w:t>Eq</w:t>
      </w:r>
      <w:r w:rsidRPr="000E6526">
        <w:rPr>
          <w:rFonts w:ascii="Arial" w:hAnsi="Arial" w:cs="Arial"/>
          <w:sz w:val="24"/>
          <w:szCs w:val="24"/>
        </w:rPr>
        <w:t>. (1), etc., except at the beginning of a sentence, where “</w:t>
      </w:r>
      <w:r w:rsidRPr="000E6526">
        <w:rPr>
          <w:rFonts w:ascii="Arial" w:hAnsi="Arial" w:cs="Arial"/>
          <w:bCs/>
          <w:sz w:val="24"/>
          <w:szCs w:val="24"/>
        </w:rPr>
        <w:t>Equation</w:t>
      </w:r>
      <w:r w:rsidRPr="000E6526">
        <w:rPr>
          <w:rFonts w:ascii="Arial" w:hAnsi="Arial" w:cs="Arial"/>
          <w:sz w:val="24"/>
          <w:szCs w:val="24"/>
        </w:rPr>
        <w:t xml:space="preserve"> (1)” should be used.</w:t>
      </w:r>
    </w:p>
    <w:p w14:paraId="4B4828DE" w14:textId="77777777" w:rsidR="00F32D38" w:rsidRPr="000E6526" w:rsidRDefault="00F32D38" w:rsidP="00F32D38">
      <w:pPr>
        <w:pStyle w:val="Heading2"/>
        <w:rPr>
          <w:rFonts w:ascii="Arial" w:hAnsi="Arial" w:cs="Arial"/>
          <w:sz w:val="24"/>
          <w:szCs w:val="24"/>
        </w:rPr>
      </w:pPr>
      <w:bookmarkStart w:id="11" w:name="_3.10_Disclaimer"/>
      <w:bookmarkEnd w:id="11"/>
      <w:r w:rsidRPr="000E6526">
        <w:rPr>
          <w:rFonts w:ascii="Arial" w:hAnsi="Arial" w:cs="Arial"/>
          <w:sz w:val="24"/>
          <w:szCs w:val="24"/>
        </w:rPr>
        <w:t>2.10 Disclaimer</w:t>
      </w:r>
    </w:p>
    <w:p w14:paraId="2A54B9F8" w14:textId="77777777" w:rsidR="00F32D38" w:rsidRPr="000E6526" w:rsidRDefault="00F32D38" w:rsidP="00F32D38">
      <w:pPr>
        <w:rPr>
          <w:rFonts w:ascii="Arial" w:hAnsi="Arial" w:cs="Arial"/>
        </w:rPr>
      </w:pPr>
      <w:r w:rsidRPr="000E6526">
        <w:rPr>
          <w:rFonts w:ascii="Arial" w:hAnsi="Arial" w:cs="Arial"/>
        </w:rPr>
        <w:t>If it is necessary to refer to commercial products, include the following disclaimer, once, as a numbered footnote, not as a reference, at the first mention of any commercial products:</w:t>
      </w:r>
    </w:p>
    <w:p w14:paraId="0F6F3976" w14:textId="77777777" w:rsidR="00F32D38" w:rsidRPr="000E6526" w:rsidRDefault="00F32D38" w:rsidP="00F32D38">
      <w:pPr>
        <w:rPr>
          <w:rFonts w:ascii="Arial" w:hAnsi="Arial" w:cs="Arial"/>
        </w:rPr>
      </w:pPr>
    </w:p>
    <w:p w14:paraId="38FC1997" w14:textId="77777777" w:rsidR="00F32D38" w:rsidRPr="000E6526" w:rsidRDefault="00F32D38" w:rsidP="00F32D38">
      <w:pPr>
        <w:ind w:left="720"/>
        <w:rPr>
          <w:rFonts w:ascii="Arial" w:hAnsi="Arial" w:cs="Arial"/>
          <w:bCs w:val="0"/>
          <w:i/>
          <w:iCs/>
        </w:rPr>
      </w:pPr>
      <w:r w:rsidRPr="000E6526">
        <w:rPr>
          <w:rFonts w:ascii="Arial" w:hAnsi="Arial" w:cs="Arial"/>
          <w:i/>
          <w:iCs/>
        </w:rPr>
        <w:t>Certain commercial equipment, instruments, or materials are identified in this paper to foster understanding. Such identification does not imply recommendation or endorsement by the National Institute of Standards and Technology, nor does it imply that the materials or equipment identified are necessarily the best available for the purpose.</w:t>
      </w:r>
    </w:p>
    <w:p w14:paraId="3A6E98C3" w14:textId="77777777" w:rsidR="00F32D38" w:rsidRPr="000E6526" w:rsidRDefault="00F32D38" w:rsidP="00F32D38">
      <w:pPr>
        <w:rPr>
          <w:rFonts w:ascii="Arial" w:hAnsi="Arial" w:cs="Arial"/>
          <w:b/>
          <w:bCs w:val="0"/>
        </w:rPr>
      </w:pPr>
    </w:p>
    <w:p w14:paraId="3FE741B0" w14:textId="77777777" w:rsidR="00F32D38" w:rsidRDefault="00F32D38" w:rsidP="00F32D38">
      <w:pPr>
        <w:pStyle w:val="Heading1"/>
        <w:rPr>
          <w:rFonts w:ascii="Arial" w:hAnsi="Arial" w:cs="Arial"/>
          <w:sz w:val="24"/>
          <w:szCs w:val="24"/>
        </w:rPr>
      </w:pPr>
      <w:bookmarkStart w:id="12" w:name="_Tables"/>
      <w:bookmarkEnd w:id="12"/>
      <w:r w:rsidRPr="000E6526">
        <w:rPr>
          <w:rFonts w:ascii="Arial" w:hAnsi="Arial" w:cs="Arial"/>
          <w:sz w:val="24"/>
          <w:szCs w:val="24"/>
        </w:rPr>
        <w:t>Tables</w:t>
      </w:r>
    </w:p>
    <w:p w14:paraId="25CFD667" w14:textId="77777777" w:rsidR="00F32D38" w:rsidRPr="000E6526" w:rsidRDefault="00F32D38" w:rsidP="00F32D38"/>
    <w:p w14:paraId="3161029D" w14:textId="77777777" w:rsidR="00F32D38" w:rsidRPr="000E6526" w:rsidRDefault="00F32D38" w:rsidP="00F32D38">
      <w:pPr>
        <w:pStyle w:val="ListParagraph"/>
        <w:numPr>
          <w:ilvl w:val="0"/>
          <w:numId w:val="1"/>
        </w:numPr>
        <w:spacing w:after="0" w:line="240" w:lineRule="auto"/>
        <w:rPr>
          <w:rFonts w:ascii="Arial" w:hAnsi="Arial" w:cs="Arial"/>
          <w:sz w:val="24"/>
          <w:szCs w:val="24"/>
        </w:rPr>
      </w:pPr>
      <w:r w:rsidRPr="000E6526">
        <w:rPr>
          <w:rFonts w:ascii="Arial" w:hAnsi="Arial" w:cs="Arial"/>
          <w:sz w:val="24"/>
          <w:szCs w:val="24"/>
        </w:rPr>
        <w:t>Tables should appear in the manuscript, as soon as practicable, after their mention in the text.</w:t>
      </w:r>
    </w:p>
    <w:p w14:paraId="71AE08AA" w14:textId="77777777" w:rsidR="00F32D38" w:rsidRPr="000E6526" w:rsidRDefault="00F32D38" w:rsidP="00F32D38">
      <w:pPr>
        <w:pStyle w:val="ListParagraph"/>
        <w:numPr>
          <w:ilvl w:val="0"/>
          <w:numId w:val="1"/>
        </w:numPr>
        <w:spacing w:after="0" w:line="240" w:lineRule="auto"/>
        <w:rPr>
          <w:rFonts w:ascii="Arial" w:hAnsi="Arial" w:cs="Arial"/>
          <w:sz w:val="24"/>
          <w:szCs w:val="24"/>
        </w:rPr>
      </w:pPr>
      <w:r w:rsidRPr="000E6526">
        <w:rPr>
          <w:rFonts w:ascii="Arial" w:hAnsi="Arial" w:cs="Arial"/>
          <w:sz w:val="24"/>
          <w:szCs w:val="24"/>
        </w:rPr>
        <w:t>Number tables using Arabic numerals, beginning with “1.”</w:t>
      </w:r>
    </w:p>
    <w:p w14:paraId="3C8F5479" w14:textId="77777777" w:rsidR="00F32D38" w:rsidRPr="000E6526" w:rsidRDefault="00F32D38" w:rsidP="00F32D38">
      <w:pPr>
        <w:pStyle w:val="ListParagraph"/>
        <w:numPr>
          <w:ilvl w:val="0"/>
          <w:numId w:val="1"/>
        </w:numPr>
        <w:spacing w:after="0" w:line="240" w:lineRule="auto"/>
        <w:rPr>
          <w:rFonts w:ascii="Arial" w:hAnsi="Arial" w:cs="Arial"/>
          <w:sz w:val="24"/>
          <w:szCs w:val="24"/>
        </w:rPr>
      </w:pPr>
      <w:r w:rsidRPr="000E6526">
        <w:rPr>
          <w:rFonts w:ascii="Arial" w:hAnsi="Arial" w:cs="Arial"/>
          <w:sz w:val="24"/>
          <w:szCs w:val="24"/>
        </w:rPr>
        <w:t>Headings should be concise, with only the first letter of the first word in both table and column headings capitalized.</w:t>
      </w:r>
    </w:p>
    <w:p w14:paraId="61A88364" w14:textId="77777777" w:rsidR="00F32D38" w:rsidRPr="000E6526" w:rsidRDefault="00F32D38" w:rsidP="00F32D38">
      <w:pPr>
        <w:pStyle w:val="ListParagraph"/>
        <w:numPr>
          <w:ilvl w:val="0"/>
          <w:numId w:val="1"/>
        </w:numPr>
        <w:spacing w:after="0" w:line="240" w:lineRule="auto"/>
        <w:rPr>
          <w:rFonts w:ascii="Arial" w:hAnsi="Arial" w:cs="Arial"/>
          <w:sz w:val="24"/>
          <w:szCs w:val="24"/>
        </w:rPr>
      </w:pPr>
      <w:r w:rsidRPr="000E6526">
        <w:rPr>
          <w:rFonts w:ascii="Arial" w:hAnsi="Arial" w:cs="Arial"/>
          <w:sz w:val="24"/>
          <w:szCs w:val="24"/>
        </w:rPr>
        <w:t>Indicate table footnotes using superscripted letters (a, b, c, etc.) at the bottom of the table.</w:t>
      </w:r>
    </w:p>
    <w:p w14:paraId="18C58094" w14:textId="77777777" w:rsidR="00F32D38" w:rsidRPr="000E6526" w:rsidRDefault="00F32D38" w:rsidP="00F32D38">
      <w:pPr>
        <w:pStyle w:val="ListParagraph"/>
        <w:numPr>
          <w:ilvl w:val="0"/>
          <w:numId w:val="1"/>
        </w:numPr>
        <w:spacing w:after="0" w:line="240" w:lineRule="auto"/>
        <w:rPr>
          <w:rFonts w:ascii="Arial" w:hAnsi="Arial" w:cs="Arial"/>
          <w:sz w:val="24"/>
          <w:szCs w:val="24"/>
        </w:rPr>
      </w:pPr>
      <w:r w:rsidRPr="000E6526">
        <w:rPr>
          <w:rFonts w:ascii="Arial" w:hAnsi="Arial" w:cs="Arial"/>
          <w:sz w:val="24"/>
          <w:szCs w:val="24"/>
        </w:rPr>
        <w:t>When referring to numbered tables in the text, use the form “... Table 1 ....”</w:t>
      </w:r>
    </w:p>
    <w:p w14:paraId="6BE25ACC" w14:textId="77777777" w:rsidR="00F32D38" w:rsidRPr="000E6526" w:rsidRDefault="00F32D38" w:rsidP="00F32D38">
      <w:pPr>
        <w:pStyle w:val="ListParagraph"/>
        <w:numPr>
          <w:ilvl w:val="0"/>
          <w:numId w:val="1"/>
        </w:numPr>
        <w:spacing w:after="0" w:line="240" w:lineRule="auto"/>
        <w:rPr>
          <w:rFonts w:ascii="Arial" w:hAnsi="Arial" w:cs="Arial"/>
          <w:sz w:val="24"/>
          <w:szCs w:val="24"/>
        </w:rPr>
      </w:pPr>
      <w:r w:rsidRPr="000E6526">
        <w:rPr>
          <w:rFonts w:ascii="Arial" w:hAnsi="Arial" w:cs="Arial"/>
          <w:sz w:val="24"/>
          <w:szCs w:val="24"/>
        </w:rPr>
        <w:t>Tables and table captions should be centered</w:t>
      </w:r>
    </w:p>
    <w:p w14:paraId="65C22451" w14:textId="77777777" w:rsidR="00F32D38" w:rsidRPr="000E6526" w:rsidRDefault="00F32D38" w:rsidP="00F32D38">
      <w:pPr>
        <w:pStyle w:val="ListParagraph"/>
        <w:numPr>
          <w:ilvl w:val="1"/>
          <w:numId w:val="1"/>
        </w:numPr>
        <w:spacing w:after="0" w:line="240" w:lineRule="auto"/>
        <w:rPr>
          <w:rFonts w:ascii="Arial" w:hAnsi="Arial" w:cs="Arial"/>
          <w:sz w:val="24"/>
          <w:szCs w:val="24"/>
        </w:rPr>
      </w:pPr>
      <w:r w:rsidRPr="000E6526">
        <w:rPr>
          <w:rFonts w:ascii="Arial" w:hAnsi="Arial" w:cs="Arial"/>
          <w:sz w:val="24"/>
          <w:szCs w:val="24"/>
        </w:rPr>
        <w:t>Table caption is left aligned if it goes over 1 line</w:t>
      </w:r>
    </w:p>
    <w:p w14:paraId="63F819F4" w14:textId="77777777" w:rsidR="00F32D38" w:rsidRDefault="00F32D38" w:rsidP="00F32D38">
      <w:pPr>
        <w:pStyle w:val="Heading1"/>
        <w:rPr>
          <w:rFonts w:ascii="Arial" w:hAnsi="Arial" w:cs="Arial"/>
          <w:sz w:val="24"/>
          <w:szCs w:val="24"/>
        </w:rPr>
      </w:pPr>
      <w:bookmarkStart w:id="13" w:name="_Figures"/>
      <w:bookmarkEnd w:id="13"/>
      <w:r w:rsidRPr="000E6526">
        <w:rPr>
          <w:rFonts w:ascii="Arial" w:hAnsi="Arial" w:cs="Arial"/>
          <w:sz w:val="24"/>
          <w:szCs w:val="24"/>
        </w:rPr>
        <w:t>Figures</w:t>
      </w:r>
    </w:p>
    <w:p w14:paraId="4008A060" w14:textId="77777777" w:rsidR="00F32D38" w:rsidRPr="000E6526" w:rsidRDefault="00F32D38" w:rsidP="00F32D38"/>
    <w:p w14:paraId="25FD4A95" w14:textId="77777777" w:rsidR="00F32D38" w:rsidRPr="000E6526" w:rsidRDefault="00F32D38" w:rsidP="00F32D38">
      <w:pPr>
        <w:pStyle w:val="ListParagraph"/>
        <w:numPr>
          <w:ilvl w:val="0"/>
          <w:numId w:val="6"/>
        </w:numPr>
        <w:spacing w:after="0" w:line="240" w:lineRule="auto"/>
        <w:rPr>
          <w:rFonts w:ascii="Arial" w:hAnsi="Arial" w:cs="Arial"/>
          <w:sz w:val="24"/>
          <w:szCs w:val="24"/>
        </w:rPr>
      </w:pPr>
      <w:r w:rsidRPr="000E6526">
        <w:rPr>
          <w:rFonts w:ascii="Arial" w:hAnsi="Arial" w:cs="Arial"/>
          <w:sz w:val="24"/>
          <w:szCs w:val="24"/>
        </w:rPr>
        <w:t xml:space="preserve">There are no limitations on the number of figures </w:t>
      </w:r>
    </w:p>
    <w:p w14:paraId="01230974" w14:textId="77777777" w:rsidR="00F32D38" w:rsidRPr="000E6526" w:rsidRDefault="00F32D38" w:rsidP="00F32D38">
      <w:pPr>
        <w:pStyle w:val="ListParagraph"/>
        <w:numPr>
          <w:ilvl w:val="0"/>
          <w:numId w:val="6"/>
        </w:numPr>
        <w:spacing w:after="0" w:line="240" w:lineRule="auto"/>
        <w:rPr>
          <w:rFonts w:ascii="Arial" w:hAnsi="Arial" w:cs="Arial"/>
          <w:sz w:val="24"/>
          <w:szCs w:val="24"/>
        </w:rPr>
      </w:pPr>
      <w:r w:rsidRPr="000E6526">
        <w:rPr>
          <w:rFonts w:ascii="Arial" w:hAnsi="Arial" w:cs="Arial"/>
          <w:sz w:val="24"/>
          <w:szCs w:val="24"/>
        </w:rPr>
        <w:t>Figures should be included in the document along with the figure captions.</w:t>
      </w:r>
    </w:p>
    <w:p w14:paraId="382E5A05" w14:textId="77777777" w:rsidR="00F32D38" w:rsidRPr="000E6526" w:rsidRDefault="00F32D38" w:rsidP="00F32D38">
      <w:pPr>
        <w:pStyle w:val="ListParagraph"/>
        <w:numPr>
          <w:ilvl w:val="0"/>
          <w:numId w:val="6"/>
        </w:numPr>
        <w:spacing w:after="0" w:line="240" w:lineRule="auto"/>
        <w:rPr>
          <w:rFonts w:ascii="Arial" w:hAnsi="Arial" w:cs="Arial"/>
          <w:sz w:val="24"/>
          <w:szCs w:val="24"/>
        </w:rPr>
      </w:pPr>
      <w:r w:rsidRPr="000E6526">
        <w:rPr>
          <w:rFonts w:ascii="Arial" w:hAnsi="Arial" w:cs="Arial"/>
          <w:sz w:val="24"/>
          <w:szCs w:val="24"/>
        </w:rPr>
        <w:t xml:space="preserve">If figures are being submitted </w:t>
      </w:r>
      <w:proofErr w:type="gramStart"/>
      <w:r w:rsidRPr="000E6526">
        <w:rPr>
          <w:rFonts w:ascii="Arial" w:hAnsi="Arial" w:cs="Arial"/>
          <w:sz w:val="24"/>
          <w:szCs w:val="24"/>
        </w:rPr>
        <w:t>separately</w:t>
      </w:r>
      <w:proofErr w:type="gramEnd"/>
      <w:r w:rsidRPr="000E6526">
        <w:rPr>
          <w:rFonts w:ascii="Arial" w:hAnsi="Arial" w:cs="Arial"/>
          <w:sz w:val="24"/>
          <w:szCs w:val="24"/>
        </w:rPr>
        <w:t xml:space="preserve"> they should be in a format compatible with MSWord; place figure captions where the figures should appear in the text.</w:t>
      </w:r>
    </w:p>
    <w:p w14:paraId="6540321B" w14:textId="77777777" w:rsidR="00F32D38" w:rsidRPr="000E6526" w:rsidRDefault="00F32D38" w:rsidP="00F32D38">
      <w:pPr>
        <w:pStyle w:val="ListParagraph"/>
        <w:numPr>
          <w:ilvl w:val="0"/>
          <w:numId w:val="6"/>
        </w:numPr>
        <w:spacing w:after="0" w:line="240" w:lineRule="auto"/>
        <w:rPr>
          <w:rFonts w:ascii="Arial" w:hAnsi="Arial" w:cs="Arial"/>
          <w:sz w:val="24"/>
          <w:szCs w:val="24"/>
        </w:rPr>
      </w:pPr>
      <w:r w:rsidRPr="000E6526">
        <w:rPr>
          <w:rFonts w:ascii="Arial" w:hAnsi="Arial" w:cs="Arial"/>
          <w:sz w:val="24"/>
          <w:szCs w:val="24"/>
        </w:rPr>
        <w:t>When referring to numbered figures, use the form “... Fig. 1 ...,” except at the beginning of a sentence where it is correct to spell out the word Figure.</w:t>
      </w:r>
    </w:p>
    <w:p w14:paraId="6ACF1544" w14:textId="77777777" w:rsidR="00F32D38" w:rsidRPr="000E6526" w:rsidRDefault="00F32D38" w:rsidP="00F32D38">
      <w:pPr>
        <w:pStyle w:val="ListParagraph"/>
        <w:numPr>
          <w:ilvl w:val="0"/>
          <w:numId w:val="6"/>
        </w:numPr>
        <w:spacing w:after="0" w:line="240" w:lineRule="auto"/>
        <w:rPr>
          <w:rFonts w:ascii="Arial" w:hAnsi="Arial" w:cs="Arial"/>
          <w:sz w:val="24"/>
          <w:szCs w:val="24"/>
        </w:rPr>
      </w:pPr>
      <w:r w:rsidRPr="000E6526">
        <w:rPr>
          <w:rFonts w:ascii="Arial" w:hAnsi="Arial" w:cs="Arial"/>
          <w:sz w:val="24"/>
          <w:szCs w:val="24"/>
        </w:rPr>
        <w:t>Figure captions should be as concise as possible—detailed descriptions of the figures should be given in the text.</w:t>
      </w:r>
    </w:p>
    <w:p w14:paraId="256FBB47" w14:textId="77777777" w:rsidR="00F32D38" w:rsidRPr="000E6526" w:rsidRDefault="00F32D38" w:rsidP="00F32D38">
      <w:pPr>
        <w:pStyle w:val="ListParagraph"/>
        <w:numPr>
          <w:ilvl w:val="0"/>
          <w:numId w:val="6"/>
        </w:numPr>
        <w:spacing w:after="0" w:line="240" w:lineRule="auto"/>
        <w:rPr>
          <w:rFonts w:ascii="Arial" w:hAnsi="Arial" w:cs="Arial"/>
          <w:sz w:val="24"/>
          <w:szCs w:val="24"/>
        </w:rPr>
      </w:pPr>
      <w:r w:rsidRPr="000E6526">
        <w:rPr>
          <w:rFonts w:ascii="Arial" w:hAnsi="Arial" w:cs="Arial"/>
          <w:sz w:val="24"/>
          <w:szCs w:val="24"/>
        </w:rPr>
        <w:t>Figures and figure captions should be centered</w:t>
      </w:r>
    </w:p>
    <w:p w14:paraId="4A706A16" w14:textId="77777777" w:rsidR="00F32D38" w:rsidRDefault="00F32D38" w:rsidP="00F32D38">
      <w:pPr>
        <w:pStyle w:val="ListParagraph"/>
        <w:numPr>
          <w:ilvl w:val="1"/>
          <w:numId w:val="1"/>
        </w:numPr>
        <w:spacing w:after="0" w:line="240" w:lineRule="auto"/>
        <w:rPr>
          <w:rFonts w:ascii="Arial" w:hAnsi="Arial" w:cs="Arial"/>
          <w:sz w:val="24"/>
          <w:szCs w:val="24"/>
        </w:rPr>
      </w:pPr>
      <w:r w:rsidRPr="000E6526">
        <w:rPr>
          <w:rFonts w:ascii="Arial" w:hAnsi="Arial" w:cs="Arial"/>
          <w:sz w:val="24"/>
          <w:szCs w:val="24"/>
        </w:rPr>
        <w:t>Figure caption is left aligned if it goes over 1 line</w:t>
      </w:r>
    </w:p>
    <w:p w14:paraId="55A298EB" w14:textId="77777777" w:rsidR="00F32D38" w:rsidRPr="000E6526" w:rsidRDefault="00F32D38" w:rsidP="00F32D38">
      <w:pPr>
        <w:pStyle w:val="ListParagraph"/>
        <w:spacing w:after="0" w:line="240" w:lineRule="auto"/>
        <w:ind w:left="1440"/>
        <w:rPr>
          <w:rFonts w:ascii="Arial" w:hAnsi="Arial" w:cs="Arial"/>
          <w:sz w:val="24"/>
          <w:szCs w:val="24"/>
        </w:rPr>
      </w:pPr>
    </w:p>
    <w:p w14:paraId="59D161C9" w14:textId="77777777" w:rsidR="00F32D38" w:rsidRDefault="00F32D38" w:rsidP="00F32D38">
      <w:pPr>
        <w:pStyle w:val="Heading1"/>
        <w:rPr>
          <w:rFonts w:ascii="Arial" w:hAnsi="Arial" w:cs="Arial"/>
          <w:sz w:val="24"/>
          <w:szCs w:val="24"/>
        </w:rPr>
      </w:pPr>
      <w:bookmarkStart w:id="14" w:name="_Supplemental_Materials"/>
      <w:bookmarkEnd w:id="14"/>
      <w:r w:rsidRPr="000E6526">
        <w:rPr>
          <w:rFonts w:ascii="Arial" w:hAnsi="Arial" w:cs="Arial"/>
          <w:sz w:val="24"/>
          <w:szCs w:val="24"/>
        </w:rPr>
        <w:lastRenderedPageBreak/>
        <w:t>Supplemental Materials</w:t>
      </w:r>
    </w:p>
    <w:p w14:paraId="50A143DF" w14:textId="77777777" w:rsidR="00F32D38" w:rsidRPr="000E6526" w:rsidRDefault="00F32D38" w:rsidP="00F32D38"/>
    <w:p w14:paraId="55B59269" w14:textId="77777777" w:rsidR="00F32D38" w:rsidRPr="000E6526" w:rsidRDefault="00F32D38" w:rsidP="00F32D38">
      <w:pPr>
        <w:pStyle w:val="ListParagraph"/>
        <w:numPr>
          <w:ilvl w:val="0"/>
          <w:numId w:val="8"/>
        </w:numPr>
        <w:spacing w:after="0" w:line="240" w:lineRule="auto"/>
        <w:rPr>
          <w:rFonts w:ascii="Arial" w:hAnsi="Arial" w:cs="Arial"/>
          <w:sz w:val="24"/>
          <w:szCs w:val="24"/>
        </w:rPr>
      </w:pPr>
      <w:r w:rsidRPr="000E6526">
        <w:rPr>
          <w:rFonts w:ascii="Arial" w:hAnsi="Arial" w:cs="Arial"/>
          <w:sz w:val="24"/>
          <w:szCs w:val="24"/>
        </w:rPr>
        <w:t xml:space="preserve">Authors who have supplemental materials should submit them when submitting their manuscripts for review. Supplemental materials may include computer code or data files associated with the paper. A brief description of the supplemental material must be included in the paper. A DOI will be assigned to the supplemental material and inserted into the paper by the Information Services Office. Ideally, short supplemental text, figures, and tables should be included as an appendix to an article. </w:t>
      </w:r>
    </w:p>
    <w:p w14:paraId="31BE9C2A" w14:textId="77777777" w:rsidR="00F32D38" w:rsidRPr="000E6526" w:rsidRDefault="00F32D38" w:rsidP="00F32D38">
      <w:pPr>
        <w:pStyle w:val="ListParagraph"/>
        <w:spacing w:after="0" w:line="240" w:lineRule="auto"/>
        <w:rPr>
          <w:rFonts w:ascii="Arial" w:hAnsi="Arial" w:cs="Arial"/>
          <w:sz w:val="24"/>
          <w:szCs w:val="24"/>
        </w:rPr>
      </w:pPr>
    </w:p>
    <w:p w14:paraId="7879BED0" w14:textId="77777777" w:rsidR="00F32D38" w:rsidRDefault="00F32D38" w:rsidP="00F32D38">
      <w:pPr>
        <w:pStyle w:val="Heading1"/>
        <w:rPr>
          <w:rFonts w:ascii="Arial" w:hAnsi="Arial" w:cs="Arial"/>
          <w:sz w:val="24"/>
          <w:szCs w:val="24"/>
        </w:rPr>
      </w:pPr>
      <w:bookmarkStart w:id="15" w:name="_Proofreading"/>
      <w:bookmarkStart w:id="16" w:name="_Manuscript_Checklist"/>
      <w:bookmarkEnd w:id="15"/>
      <w:bookmarkEnd w:id="16"/>
      <w:r w:rsidRPr="000E6526">
        <w:rPr>
          <w:rFonts w:ascii="Arial" w:hAnsi="Arial" w:cs="Arial"/>
          <w:sz w:val="24"/>
          <w:szCs w:val="24"/>
        </w:rPr>
        <w:t>Manuscript Checklist</w:t>
      </w:r>
    </w:p>
    <w:p w14:paraId="719A1D4F" w14:textId="77777777" w:rsidR="00F32D38" w:rsidRPr="000E6526" w:rsidRDefault="00F32D38" w:rsidP="00F32D38"/>
    <w:p w14:paraId="40634155" w14:textId="77777777" w:rsidR="00F32D38" w:rsidRPr="000E6526" w:rsidRDefault="00F32D38" w:rsidP="00F32D38">
      <w:pPr>
        <w:rPr>
          <w:rFonts w:ascii="Arial" w:hAnsi="Arial" w:cs="Arial"/>
        </w:rPr>
      </w:pPr>
      <w:r w:rsidRPr="000E6526">
        <w:rPr>
          <w:rFonts w:ascii="Arial" w:hAnsi="Arial" w:cs="Arial"/>
        </w:rPr>
        <w:t xml:space="preserve">Authors are responsible for formatting, proofing, and correcting errors in manuscripts prior to publishing. While proofreading before submitting the </w:t>
      </w:r>
      <w:r w:rsidRPr="000E6526">
        <w:rPr>
          <w:rFonts w:ascii="Arial" w:hAnsi="Arial" w:cs="Arial"/>
          <w:b/>
          <w:bCs w:val="0"/>
        </w:rPr>
        <w:t>final</w:t>
      </w:r>
      <w:r w:rsidRPr="000E6526">
        <w:rPr>
          <w:rFonts w:ascii="Arial" w:hAnsi="Arial" w:cs="Arial"/>
        </w:rPr>
        <w:t xml:space="preserve"> PDF to </w:t>
      </w:r>
      <w:hyperlink r:id="rId23" w:history="1">
        <w:r w:rsidRPr="000E6526">
          <w:rPr>
            <w:rStyle w:val="Hyperlink"/>
            <w:rFonts w:ascii="Arial" w:hAnsi="Arial" w:cs="Arial"/>
          </w:rPr>
          <w:t>jresnist@nist.gov</w:t>
        </w:r>
      </w:hyperlink>
      <w:r w:rsidRPr="000E6526">
        <w:rPr>
          <w:rFonts w:ascii="Arial" w:hAnsi="Arial" w:cs="Arial"/>
        </w:rPr>
        <w:t xml:space="preserve"> </w:t>
      </w:r>
      <w:r w:rsidRPr="000E6526">
        <w:rPr>
          <w:rFonts w:ascii="Arial" w:hAnsi="Arial" w:cs="Arial"/>
          <w:b/>
          <w:bCs w:val="0"/>
        </w:rPr>
        <w:t>for publishing</w:t>
      </w:r>
      <w:r w:rsidRPr="000E6526">
        <w:rPr>
          <w:rFonts w:ascii="Arial" w:hAnsi="Arial" w:cs="Arial"/>
        </w:rPr>
        <w:t>, authors should verify:</w:t>
      </w:r>
    </w:p>
    <w:p w14:paraId="3ACE276E" w14:textId="77777777" w:rsidR="00F32D38" w:rsidRPr="000E6526" w:rsidRDefault="00F32D38" w:rsidP="00F32D38">
      <w:pPr>
        <w:pStyle w:val="ListParagraph"/>
        <w:numPr>
          <w:ilvl w:val="0"/>
          <w:numId w:val="12"/>
        </w:numPr>
        <w:spacing w:after="0" w:line="240" w:lineRule="auto"/>
        <w:rPr>
          <w:rFonts w:ascii="Arial" w:hAnsi="Arial" w:cs="Arial"/>
          <w:sz w:val="24"/>
          <w:szCs w:val="24"/>
        </w:rPr>
      </w:pPr>
      <w:r w:rsidRPr="000E6526">
        <w:rPr>
          <w:rFonts w:ascii="Arial" w:hAnsi="Arial" w:cs="Arial"/>
          <w:sz w:val="24"/>
          <w:szCs w:val="24"/>
        </w:rPr>
        <w:t xml:space="preserve">manuscript is in the </w:t>
      </w:r>
      <w:proofErr w:type="spellStart"/>
      <w:r w:rsidRPr="000E6526">
        <w:rPr>
          <w:rFonts w:ascii="Arial" w:hAnsi="Arial" w:cs="Arial"/>
          <w:i/>
          <w:sz w:val="24"/>
          <w:szCs w:val="24"/>
        </w:rPr>
        <w:t>JRes</w:t>
      </w:r>
      <w:proofErr w:type="spellEnd"/>
      <w:r w:rsidRPr="000E6526">
        <w:rPr>
          <w:rFonts w:ascii="Arial" w:hAnsi="Arial" w:cs="Arial"/>
          <w:i/>
          <w:sz w:val="24"/>
          <w:szCs w:val="24"/>
        </w:rPr>
        <w:t xml:space="preserve"> NIST</w:t>
      </w:r>
      <w:r w:rsidRPr="000E6526">
        <w:rPr>
          <w:rFonts w:ascii="Arial" w:hAnsi="Arial" w:cs="Arial"/>
          <w:sz w:val="24"/>
          <w:szCs w:val="24"/>
        </w:rPr>
        <w:t xml:space="preserve"> template</w:t>
      </w:r>
    </w:p>
    <w:p w14:paraId="11CB80BA" w14:textId="77777777" w:rsidR="00F32D38" w:rsidRPr="000E6526" w:rsidRDefault="00F32D38" w:rsidP="00F32D38">
      <w:pPr>
        <w:pStyle w:val="ListParagraph"/>
        <w:numPr>
          <w:ilvl w:val="0"/>
          <w:numId w:val="12"/>
        </w:numPr>
        <w:spacing w:after="0" w:line="240" w:lineRule="auto"/>
        <w:rPr>
          <w:rFonts w:ascii="Arial" w:hAnsi="Arial" w:cs="Arial"/>
          <w:sz w:val="24"/>
          <w:szCs w:val="24"/>
        </w:rPr>
      </w:pPr>
      <w:r w:rsidRPr="000E6526">
        <w:rPr>
          <w:rFonts w:ascii="Arial" w:hAnsi="Arial" w:cs="Arial"/>
          <w:sz w:val="24"/>
          <w:szCs w:val="24"/>
        </w:rPr>
        <w:t xml:space="preserve">manuscript has </w:t>
      </w:r>
      <w:proofErr w:type="gramStart"/>
      <w:r w:rsidRPr="000E6526">
        <w:rPr>
          <w:rFonts w:ascii="Arial" w:hAnsi="Arial" w:cs="Arial"/>
          <w:sz w:val="24"/>
          <w:szCs w:val="24"/>
        </w:rPr>
        <w:t>correct</w:t>
      </w:r>
      <w:proofErr w:type="gramEnd"/>
      <w:r w:rsidRPr="000E6526">
        <w:rPr>
          <w:rFonts w:ascii="Arial" w:hAnsi="Arial" w:cs="Arial"/>
          <w:sz w:val="24"/>
          <w:szCs w:val="24"/>
        </w:rPr>
        <w:t xml:space="preserve"> font sizes and line spacing according to the template </w:t>
      </w:r>
      <w:r w:rsidRPr="000E6526">
        <w:rPr>
          <w:rFonts w:ascii="Arial" w:hAnsi="Arial" w:cs="Arial"/>
          <w:sz w:val="24"/>
          <w:szCs w:val="24"/>
        </w:rPr>
        <w:br/>
        <w:t xml:space="preserve">(line spacing: 1.1pt; size: 10pt for body text and Headings 2-4; 12pt for Heading 1; </w:t>
      </w:r>
      <w:r w:rsidRPr="000E6526">
        <w:rPr>
          <w:rFonts w:ascii="Arial" w:hAnsi="Arial" w:cs="Arial"/>
          <w:sz w:val="24"/>
          <w:szCs w:val="24"/>
        </w:rPr>
        <w:br/>
        <w:t>8pt for Figure and Table captions)</w:t>
      </w:r>
    </w:p>
    <w:p w14:paraId="47162A46" w14:textId="77777777" w:rsidR="00F32D38" w:rsidRPr="000E6526" w:rsidRDefault="00F32D38" w:rsidP="00F32D38">
      <w:pPr>
        <w:pStyle w:val="ListParagraph"/>
        <w:numPr>
          <w:ilvl w:val="0"/>
          <w:numId w:val="12"/>
        </w:numPr>
        <w:spacing w:after="0" w:line="240" w:lineRule="auto"/>
        <w:rPr>
          <w:rFonts w:ascii="Arial" w:hAnsi="Arial" w:cs="Arial"/>
          <w:sz w:val="24"/>
          <w:szCs w:val="24"/>
        </w:rPr>
      </w:pPr>
      <w:r w:rsidRPr="000E6526">
        <w:rPr>
          <w:rFonts w:ascii="Arial" w:hAnsi="Arial" w:cs="Arial"/>
          <w:sz w:val="24"/>
          <w:szCs w:val="24"/>
        </w:rPr>
        <w:t>correct spelling, particularly of specialized terminology</w:t>
      </w:r>
    </w:p>
    <w:p w14:paraId="38609CF1" w14:textId="77777777" w:rsidR="00F32D38" w:rsidRPr="000E6526" w:rsidRDefault="00F32D38" w:rsidP="00F32D38">
      <w:pPr>
        <w:pStyle w:val="ListParagraph"/>
        <w:numPr>
          <w:ilvl w:val="0"/>
          <w:numId w:val="12"/>
        </w:numPr>
        <w:spacing w:after="0" w:line="240" w:lineRule="auto"/>
        <w:rPr>
          <w:rFonts w:ascii="Arial" w:hAnsi="Arial" w:cs="Arial"/>
          <w:sz w:val="24"/>
          <w:szCs w:val="24"/>
        </w:rPr>
      </w:pPr>
      <w:r w:rsidRPr="000E6526">
        <w:rPr>
          <w:rFonts w:ascii="Arial" w:hAnsi="Arial" w:cs="Arial"/>
          <w:sz w:val="24"/>
          <w:szCs w:val="24"/>
        </w:rPr>
        <w:t xml:space="preserve">correct in-text references to </w:t>
      </w:r>
      <w:hyperlink w:anchor="_Tables" w:history="1">
        <w:r w:rsidRPr="000E6526">
          <w:rPr>
            <w:rStyle w:val="Hyperlink"/>
            <w:rFonts w:ascii="Arial" w:hAnsi="Arial" w:cs="Arial"/>
            <w:sz w:val="24"/>
            <w:szCs w:val="24"/>
          </w:rPr>
          <w:t>tables</w:t>
        </w:r>
      </w:hyperlink>
      <w:r w:rsidRPr="000E6526">
        <w:rPr>
          <w:rFonts w:ascii="Arial" w:hAnsi="Arial" w:cs="Arial"/>
          <w:sz w:val="24"/>
          <w:szCs w:val="24"/>
        </w:rPr>
        <w:t xml:space="preserve">, </w:t>
      </w:r>
      <w:hyperlink w:anchor="_Figures" w:history="1">
        <w:r w:rsidRPr="000E6526">
          <w:rPr>
            <w:rStyle w:val="Hyperlink"/>
            <w:rFonts w:ascii="Arial" w:hAnsi="Arial" w:cs="Arial"/>
            <w:sz w:val="24"/>
            <w:szCs w:val="24"/>
          </w:rPr>
          <w:t>figures</w:t>
        </w:r>
      </w:hyperlink>
      <w:r w:rsidRPr="000E6526">
        <w:rPr>
          <w:rFonts w:ascii="Arial" w:hAnsi="Arial" w:cs="Arial"/>
          <w:sz w:val="24"/>
          <w:szCs w:val="24"/>
        </w:rPr>
        <w:t xml:space="preserve">, </w:t>
      </w:r>
      <w:hyperlink w:anchor="_2.4_Manuscript_Organization" w:history="1">
        <w:r w:rsidRPr="000E6526">
          <w:rPr>
            <w:rStyle w:val="Hyperlink"/>
            <w:rFonts w:ascii="Arial" w:hAnsi="Arial" w:cs="Arial"/>
            <w:sz w:val="24"/>
            <w:szCs w:val="24"/>
          </w:rPr>
          <w:t>sections</w:t>
        </w:r>
      </w:hyperlink>
      <w:r w:rsidRPr="000E6526">
        <w:rPr>
          <w:rFonts w:ascii="Arial" w:hAnsi="Arial" w:cs="Arial"/>
          <w:sz w:val="24"/>
          <w:szCs w:val="24"/>
        </w:rPr>
        <w:t xml:space="preserve">, </w:t>
      </w:r>
      <w:hyperlink w:anchor="_3.9_Mathematical_Equations" w:history="1">
        <w:r w:rsidRPr="000E6526">
          <w:rPr>
            <w:rStyle w:val="Hyperlink"/>
            <w:rFonts w:ascii="Arial" w:hAnsi="Arial" w:cs="Arial"/>
            <w:sz w:val="24"/>
            <w:szCs w:val="24"/>
          </w:rPr>
          <w:t>equations</w:t>
        </w:r>
      </w:hyperlink>
      <w:r w:rsidRPr="000E6526">
        <w:rPr>
          <w:rFonts w:ascii="Arial" w:hAnsi="Arial" w:cs="Arial"/>
          <w:sz w:val="24"/>
          <w:szCs w:val="24"/>
        </w:rPr>
        <w:t xml:space="preserve">, and </w:t>
      </w:r>
      <w:hyperlink w:anchor="_2.5_References" w:history="1">
        <w:r w:rsidRPr="000E6526">
          <w:rPr>
            <w:rStyle w:val="Hyperlink"/>
            <w:rFonts w:ascii="Arial" w:hAnsi="Arial" w:cs="Arial"/>
            <w:sz w:val="24"/>
            <w:szCs w:val="24"/>
          </w:rPr>
          <w:t>references</w:t>
        </w:r>
      </w:hyperlink>
    </w:p>
    <w:p w14:paraId="6D719766" w14:textId="77777777" w:rsidR="00F32D38" w:rsidRPr="000E6526" w:rsidRDefault="00F32D38" w:rsidP="00F32D38">
      <w:pPr>
        <w:pStyle w:val="ListParagraph"/>
        <w:numPr>
          <w:ilvl w:val="0"/>
          <w:numId w:val="12"/>
        </w:numPr>
        <w:spacing w:after="0" w:line="240" w:lineRule="auto"/>
        <w:rPr>
          <w:rFonts w:ascii="Arial" w:hAnsi="Arial" w:cs="Arial"/>
          <w:sz w:val="24"/>
          <w:szCs w:val="24"/>
        </w:rPr>
      </w:pPr>
      <w:r w:rsidRPr="000E6526">
        <w:rPr>
          <w:rFonts w:ascii="Arial" w:hAnsi="Arial" w:cs="Arial"/>
          <w:sz w:val="24"/>
          <w:szCs w:val="24"/>
        </w:rPr>
        <w:t>correct author names, affiliation, emails</w:t>
      </w:r>
    </w:p>
    <w:p w14:paraId="39CA19B1" w14:textId="77777777" w:rsidR="00F32D38" w:rsidRPr="000E6526" w:rsidRDefault="00F32D38" w:rsidP="00F32D38">
      <w:pPr>
        <w:pStyle w:val="ListParagraph"/>
        <w:numPr>
          <w:ilvl w:val="0"/>
          <w:numId w:val="12"/>
        </w:numPr>
        <w:spacing w:after="0" w:line="240" w:lineRule="auto"/>
        <w:rPr>
          <w:rFonts w:ascii="Arial" w:hAnsi="Arial" w:cs="Arial"/>
          <w:sz w:val="24"/>
          <w:szCs w:val="24"/>
        </w:rPr>
      </w:pPr>
      <w:r w:rsidRPr="000E6526">
        <w:rPr>
          <w:rFonts w:ascii="Arial" w:hAnsi="Arial" w:cs="Arial"/>
          <w:sz w:val="24"/>
          <w:szCs w:val="24"/>
        </w:rPr>
        <w:t>keywords alphabetized, separated by semicolons, and end with period</w:t>
      </w:r>
    </w:p>
    <w:p w14:paraId="19487C09" w14:textId="77777777" w:rsidR="00F32D38" w:rsidRPr="000E6526" w:rsidRDefault="00F32D38" w:rsidP="00F32D38">
      <w:pPr>
        <w:pStyle w:val="ListParagraph"/>
        <w:numPr>
          <w:ilvl w:val="0"/>
          <w:numId w:val="12"/>
        </w:numPr>
        <w:spacing w:after="0" w:line="240" w:lineRule="auto"/>
        <w:rPr>
          <w:rFonts w:ascii="Arial" w:hAnsi="Arial" w:cs="Arial"/>
          <w:sz w:val="24"/>
          <w:szCs w:val="24"/>
        </w:rPr>
      </w:pPr>
      <w:r w:rsidRPr="000E6526">
        <w:rPr>
          <w:rFonts w:ascii="Arial" w:hAnsi="Arial" w:cs="Arial"/>
          <w:sz w:val="24"/>
          <w:szCs w:val="24"/>
        </w:rPr>
        <w:t xml:space="preserve">correct section numbering (see instructions </w:t>
      </w:r>
      <w:hyperlink w:anchor="_2.4_Manuscript_Organization" w:history="1">
        <w:r w:rsidRPr="000E6526">
          <w:rPr>
            <w:rStyle w:val="Hyperlink"/>
            <w:rFonts w:ascii="Arial" w:hAnsi="Arial" w:cs="Arial"/>
            <w:sz w:val="24"/>
            <w:szCs w:val="24"/>
          </w:rPr>
          <w:t>above</w:t>
        </w:r>
      </w:hyperlink>
      <w:r w:rsidRPr="000E6526">
        <w:rPr>
          <w:rFonts w:ascii="Arial" w:hAnsi="Arial" w:cs="Arial"/>
          <w:sz w:val="24"/>
          <w:szCs w:val="24"/>
        </w:rPr>
        <w:t>)</w:t>
      </w:r>
    </w:p>
    <w:p w14:paraId="0CCB2BDB" w14:textId="77777777" w:rsidR="00F32D38" w:rsidRPr="000E6526" w:rsidRDefault="00F32D38" w:rsidP="00F32D38">
      <w:pPr>
        <w:pStyle w:val="ListParagraph"/>
        <w:numPr>
          <w:ilvl w:val="0"/>
          <w:numId w:val="12"/>
        </w:numPr>
        <w:spacing w:after="0" w:line="240" w:lineRule="auto"/>
        <w:rPr>
          <w:rFonts w:ascii="Arial" w:hAnsi="Arial" w:cs="Arial"/>
          <w:sz w:val="24"/>
          <w:szCs w:val="24"/>
        </w:rPr>
      </w:pPr>
      <w:r w:rsidRPr="000E6526">
        <w:rPr>
          <w:rFonts w:ascii="Arial" w:hAnsi="Arial" w:cs="Arial"/>
          <w:sz w:val="24"/>
          <w:szCs w:val="24"/>
        </w:rPr>
        <w:t xml:space="preserve">‘About the Author’ statement after references (see instructions </w:t>
      </w:r>
      <w:hyperlink w:anchor="_2.6_About_the" w:history="1">
        <w:r w:rsidRPr="000E6526">
          <w:rPr>
            <w:rStyle w:val="Hyperlink"/>
            <w:rFonts w:ascii="Arial" w:hAnsi="Arial" w:cs="Arial"/>
            <w:sz w:val="24"/>
            <w:szCs w:val="24"/>
          </w:rPr>
          <w:t>above</w:t>
        </w:r>
      </w:hyperlink>
      <w:r w:rsidRPr="000E6526">
        <w:rPr>
          <w:rFonts w:ascii="Arial" w:hAnsi="Arial" w:cs="Arial"/>
          <w:sz w:val="24"/>
          <w:szCs w:val="24"/>
        </w:rPr>
        <w:t>)</w:t>
      </w:r>
    </w:p>
    <w:p w14:paraId="695E2814" w14:textId="77777777" w:rsidR="00F32D38" w:rsidRPr="000E6526" w:rsidRDefault="00F32D38" w:rsidP="00F32D38">
      <w:pPr>
        <w:pStyle w:val="ListParagraph"/>
        <w:numPr>
          <w:ilvl w:val="0"/>
          <w:numId w:val="12"/>
        </w:numPr>
        <w:spacing w:after="0" w:line="240" w:lineRule="auto"/>
        <w:rPr>
          <w:rFonts w:ascii="Arial" w:hAnsi="Arial" w:cs="Arial"/>
          <w:sz w:val="24"/>
          <w:szCs w:val="24"/>
        </w:rPr>
      </w:pPr>
      <w:r w:rsidRPr="000E6526">
        <w:rPr>
          <w:rFonts w:ascii="Arial" w:hAnsi="Arial" w:cs="Arial"/>
          <w:sz w:val="24"/>
          <w:szCs w:val="24"/>
        </w:rPr>
        <w:t xml:space="preserve">format and number tables and figures (see instructions </w:t>
      </w:r>
      <w:hyperlink w:anchor="_Tables" w:history="1">
        <w:r w:rsidRPr="000E6526">
          <w:rPr>
            <w:rStyle w:val="Hyperlink"/>
            <w:rFonts w:ascii="Arial" w:hAnsi="Arial" w:cs="Arial"/>
            <w:sz w:val="24"/>
            <w:szCs w:val="24"/>
          </w:rPr>
          <w:t>above</w:t>
        </w:r>
      </w:hyperlink>
      <w:r w:rsidRPr="000E6526">
        <w:rPr>
          <w:rFonts w:ascii="Arial" w:hAnsi="Arial" w:cs="Arial"/>
          <w:sz w:val="24"/>
          <w:szCs w:val="24"/>
        </w:rPr>
        <w:t>)</w:t>
      </w:r>
    </w:p>
    <w:p w14:paraId="5C3477F5" w14:textId="77777777" w:rsidR="00F32D38" w:rsidRPr="000E6526" w:rsidRDefault="00F32D38" w:rsidP="00F32D38">
      <w:pPr>
        <w:pStyle w:val="ListParagraph"/>
        <w:numPr>
          <w:ilvl w:val="0"/>
          <w:numId w:val="12"/>
        </w:numPr>
        <w:spacing w:after="0" w:line="240" w:lineRule="auto"/>
        <w:rPr>
          <w:rFonts w:ascii="Arial" w:hAnsi="Arial" w:cs="Arial"/>
          <w:sz w:val="24"/>
          <w:szCs w:val="24"/>
        </w:rPr>
      </w:pPr>
      <w:r w:rsidRPr="000E6526">
        <w:rPr>
          <w:rFonts w:ascii="Arial" w:hAnsi="Arial" w:cs="Arial"/>
          <w:sz w:val="24"/>
          <w:szCs w:val="24"/>
        </w:rPr>
        <w:t xml:space="preserve">mathematical formula and scientific notation (see instructions </w:t>
      </w:r>
      <w:hyperlink w:anchor="_3.9_Mathematical_Equations" w:history="1">
        <w:r w:rsidRPr="000E6526">
          <w:rPr>
            <w:rStyle w:val="Hyperlink"/>
            <w:rFonts w:ascii="Arial" w:hAnsi="Arial" w:cs="Arial"/>
            <w:sz w:val="24"/>
            <w:szCs w:val="24"/>
          </w:rPr>
          <w:t>above</w:t>
        </w:r>
      </w:hyperlink>
      <w:r w:rsidRPr="000E6526">
        <w:rPr>
          <w:rFonts w:ascii="Arial" w:hAnsi="Arial" w:cs="Arial"/>
          <w:sz w:val="24"/>
          <w:szCs w:val="24"/>
        </w:rPr>
        <w:t>)</w:t>
      </w:r>
    </w:p>
    <w:p w14:paraId="63EAD309" w14:textId="77777777" w:rsidR="00F32D38" w:rsidRPr="000E6526" w:rsidRDefault="00F32D38" w:rsidP="00F32D38">
      <w:pPr>
        <w:pStyle w:val="ListParagraph"/>
        <w:numPr>
          <w:ilvl w:val="0"/>
          <w:numId w:val="12"/>
        </w:numPr>
        <w:spacing w:after="0" w:line="240" w:lineRule="auto"/>
        <w:rPr>
          <w:rFonts w:ascii="Arial" w:hAnsi="Arial" w:cs="Arial"/>
          <w:sz w:val="24"/>
          <w:szCs w:val="24"/>
        </w:rPr>
      </w:pPr>
      <w:r w:rsidRPr="000E6526">
        <w:rPr>
          <w:rFonts w:ascii="Arial" w:hAnsi="Arial" w:cs="Arial"/>
          <w:sz w:val="24"/>
          <w:szCs w:val="24"/>
        </w:rPr>
        <w:t xml:space="preserve">reference citations in correct format (see instructions </w:t>
      </w:r>
      <w:hyperlink w:anchor="_3.4_References" w:history="1">
        <w:r w:rsidRPr="000E6526">
          <w:rPr>
            <w:rStyle w:val="Hyperlink"/>
            <w:rFonts w:ascii="Arial" w:hAnsi="Arial" w:cs="Arial"/>
            <w:sz w:val="24"/>
            <w:szCs w:val="24"/>
          </w:rPr>
          <w:t>above</w:t>
        </w:r>
      </w:hyperlink>
      <w:r w:rsidRPr="000E6526">
        <w:rPr>
          <w:rFonts w:ascii="Arial" w:hAnsi="Arial" w:cs="Arial"/>
          <w:sz w:val="24"/>
          <w:szCs w:val="24"/>
        </w:rPr>
        <w:t>)</w:t>
      </w:r>
    </w:p>
    <w:p w14:paraId="42AEE2BA" w14:textId="77777777" w:rsidR="00F32D38" w:rsidRPr="000E6526" w:rsidRDefault="00F32D38" w:rsidP="00F32D38">
      <w:pPr>
        <w:pStyle w:val="ListParagraph"/>
        <w:numPr>
          <w:ilvl w:val="0"/>
          <w:numId w:val="12"/>
        </w:numPr>
        <w:spacing w:after="0" w:line="240" w:lineRule="auto"/>
        <w:rPr>
          <w:rFonts w:ascii="Arial" w:hAnsi="Arial" w:cs="Arial"/>
          <w:sz w:val="24"/>
          <w:szCs w:val="24"/>
        </w:rPr>
      </w:pPr>
      <w:r w:rsidRPr="000E6526">
        <w:rPr>
          <w:rFonts w:ascii="Arial" w:hAnsi="Arial" w:cs="Arial"/>
          <w:sz w:val="24"/>
          <w:szCs w:val="24"/>
        </w:rPr>
        <w:t xml:space="preserve">include disclaimer if applicable (see instructions </w:t>
      </w:r>
      <w:hyperlink w:anchor="_3.10_Disclaimer" w:history="1">
        <w:r w:rsidRPr="000E6526">
          <w:rPr>
            <w:rStyle w:val="Hyperlink"/>
            <w:rFonts w:ascii="Arial" w:hAnsi="Arial" w:cs="Arial"/>
            <w:sz w:val="24"/>
            <w:szCs w:val="24"/>
          </w:rPr>
          <w:t>above</w:t>
        </w:r>
      </w:hyperlink>
      <w:r w:rsidRPr="000E6526">
        <w:rPr>
          <w:rFonts w:ascii="Arial" w:hAnsi="Arial" w:cs="Arial"/>
          <w:sz w:val="24"/>
          <w:szCs w:val="24"/>
        </w:rPr>
        <w:t>)</w:t>
      </w:r>
    </w:p>
    <w:p w14:paraId="0A7F392A" w14:textId="77777777" w:rsidR="00317DC0" w:rsidRDefault="00317DC0"/>
    <w:sectPr w:rsidR="00317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7F00"/>
    <w:multiLevelType w:val="hybridMultilevel"/>
    <w:tmpl w:val="F6A4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B661D"/>
    <w:multiLevelType w:val="hybridMultilevel"/>
    <w:tmpl w:val="6CA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D4B78"/>
    <w:multiLevelType w:val="multilevel"/>
    <w:tmpl w:val="E9AE3EC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925653"/>
    <w:multiLevelType w:val="hybridMultilevel"/>
    <w:tmpl w:val="E7761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54F13"/>
    <w:multiLevelType w:val="hybridMultilevel"/>
    <w:tmpl w:val="F04652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942492"/>
    <w:multiLevelType w:val="hybridMultilevel"/>
    <w:tmpl w:val="FDA40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363F3"/>
    <w:multiLevelType w:val="hybridMultilevel"/>
    <w:tmpl w:val="398C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163AE"/>
    <w:multiLevelType w:val="hybridMultilevel"/>
    <w:tmpl w:val="C9CAD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F4365"/>
    <w:multiLevelType w:val="hybridMultilevel"/>
    <w:tmpl w:val="308CE010"/>
    <w:lvl w:ilvl="0" w:tplc="891C6C5C">
      <w:start w:val="1"/>
      <w:numFmt w:val="bullet"/>
      <w:lvlText w:val="□"/>
      <w:lvlJc w:val="left"/>
      <w:pPr>
        <w:ind w:left="720" w:hanging="360"/>
      </w:pPr>
      <w:rPr>
        <w:rFonts w:ascii="Times New Roman" w:hAnsi="Times New Roman" w:cs="Times New Roman"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62296"/>
    <w:multiLevelType w:val="hybridMultilevel"/>
    <w:tmpl w:val="2CE6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8754C"/>
    <w:multiLevelType w:val="hybridMultilevel"/>
    <w:tmpl w:val="58CE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30823"/>
    <w:multiLevelType w:val="hybridMultilevel"/>
    <w:tmpl w:val="CF5C7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AB02FC"/>
    <w:multiLevelType w:val="hybridMultilevel"/>
    <w:tmpl w:val="3FFAE1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1"/>
  </w:num>
  <w:num w:numId="4">
    <w:abstractNumId w:val="0"/>
  </w:num>
  <w:num w:numId="5">
    <w:abstractNumId w:val="10"/>
  </w:num>
  <w:num w:numId="6">
    <w:abstractNumId w:val="6"/>
  </w:num>
  <w:num w:numId="7">
    <w:abstractNumId w:val="5"/>
  </w:num>
  <w:num w:numId="8">
    <w:abstractNumId w:val="1"/>
  </w:num>
  <w:num w:numId="9">
    <w:abstractNumId w:val="12"/>
  </w:num>
  <w:num w:numId="10">
    <w:abstractNumId w:val="4"/>
  </w:num>
  <w:num w:numId="11">
    <w:abstractNumId w:val="2"/>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38"/>
    <w:rsid w:val="00317DC0"/>
    <w:rsid w:val="00F3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B10D"/>
  <w15:chartTrackingRefBased/>
  <w15:docId w15:val="{C995BAC3-A477-4F6C-90A2-F18CC3ED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2D38"/>
  </w:style>
  <w:style w:type="paragraph" w:styleId="Heading1">
    <w:name w:val="heading 1"/>
    <w:basedOn w:val="ListParagraph"/>
    <w:next w:val="Normal"/>
    <w:link w:val="Heading1Char"/>
    <w:uiPriority w:val="9"/>
    <w:qFormat/>
    <w:rsid w:val="00F32D38"/>
    <w:pPr>
      <w:numPr>
        <w:numId w:val="11"/>
      </w:numPr>
      <w:spacing w:before="120" w:after="0" w:line="240" w:lineRule="auto"/>
      <w:ind w:left="216" w:hanging="216"/>
      <w:outlineLvl w:val="0"/>
    </w:pPr>
    <w:rPr>
      <w:rFonts w:ascii="Times New Roman" w:hAnsi="Times New Roman" w:cs="Times New Roman"/>
      <w:b/>
      <w:sz w:val="20"/>
      <w:szCs w:val="20"/>
    </w:rPr>
  </w:style>
  <w:style w:type="paragraph" w:styleId="Heading2">
    <w:name w:val="heading 2"/>
    <w:basedOn w:val="Normal"/>
    <w:link w:val="Heading2Char"/>
    <w:uiPriority w:val="9"/>
    <w:qFormat/>
    <w:rsid w:val="00F32D38"/>
    <w:pPr>
      <w:spacing w:before="100" w:beforeAutospacing="1" w:after="100" w:afterAutospacing="1"/>
      <w:outlineLvl w:val="1"/>
    </w:pPr>
    <w:rPr>
      <w:rFonts w:eastAsia="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D38"/>
    <w:rPr>
      <w:rFonts w:eastAsiaTheme="minorEastAsia"/>
      <w:b/>
      <w:bCs w:val="0"/>
      <w:sz w:val="20"/>
      <w:szCs w:val="20"/>
    </w:rPr>
  </w:style>
  <w:style w:type="character" w:customStyle="1" w:styleId="Heading2Char">
    <w:name w:val="Heading 2 Char"/>
    <w:basedOn w:val="DefaultParagraphFont"/>
    <w:link w:val="Heading2"/>
    <w:uiPriority w:val="9"/>
    <w:rsid w:val="00F32D38"/>
    <w:rPr>
      <w:rFonts w:eastAsia="Times New Roman"/>
      <w:b/>
      <w:sz w:val="36"/>
      <w:szCs w:val="36"/>
    </w:rPr>
  </w:style>
  <w:style w:type="paragraph" w:styleId="NormalWeb">
    <w:name w:val="Normal (Web)"/>
    <w:basedOn w:val="Normal"/>
    <w:uiPriority w:val="99"/>
    <w:unhideWhenUsed/>
    <w:rsid w:val="00F32D38"/>
    <w:pPr>
      <w:spacing w:before="100" w:beforeAutospacing="1" w:after="100" w:afterAutospacing="1"/>
    </w:pPr>
    <w:rPr>
      <w:rFonts w:eastAsia="Times New Roman"/>
      <w:bCs w:val="0"/>
    </w:rPr>
  </w:style>
  <w:style w:type="character" w:styleId="Hyperlink">
    <w:name w:val="Hyperlink"/>
    <w:basedOn w:val="DefaultParagraphFont"/>
    <w:uiPriority w:val="99"/>
    <w:unhideWhenUsed/>
    <w:rsid w:val="00F32D38"/>
    <w:rPr>
      <w:color w:val="0000FF"/>
      <w:u w:val="single"/>
    </w:rPr>
  </w:style>
  <w:style w:type="paragraph" w:styleId="ListParagraph">
    <w:name w:val="List Paragraph"/>
    <w:basedOn w:val="Normal"/>
    <w:uiPriority w:val="34"/>
    <w:qFormat/>
    <w:rsid w:val="00F32D38"/>
    <w:pPr>
      <w:spacing w:after="200" w:line="276" w:lineRule="auto"/>
      <w:ind w:left="720"/>
      <w:contextualSpacing/>
    </w:pPr>
    <w:rPr>
      <w:rFonts w:asciiTheme="minorHAnsi" w:eastAsiaTheme="minorEastAsia" w:hAnsiTheme="minorHAnsi" w:cstheme="minorBidi"/>
      <w:bCs w:val="0"/>
      <w:sz w:val="22"/>
      <w:szCs w:val="22"/>
    </w:rPr>
  </w:style>
  <w:style w:type="table" w:styleId="TableGrid">
    <w:name w:val="Table Grid"/>
    <w:basedOn w:val="TableNormal"/>
    <w:uiPriority w:val="39"/>
    <w:rsid w:val="00F32D38"/>
    <w:rPr>
      <w:rFonts w:asciiTheme="minorHAnsi" w:eastAsiaTheme="minorEastAsia" w:hAnsiTheme="minorHAnsi" w:cstheme="minorBid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scientificstyleandformat.org/Home.html" TargetMode="External"/><Relationship Id="rId18" Type="http://schemas.openxmlformats.org/officeDocument/2006/relationships/hyperlink" Target="https://inet.nist.gov/nvl/journal-research-national-institute-standards-and-technology" TargetMode="External"/><Relationship Id="rId3" Type="http://schemas.openxmlformats.org/officeDocument/2006/relationships/settings" Target="settings.xml"/><Relationship Id="rId21" Type="http://schemas.openxmlformats.org/officeDocument/2006/relationships/hyperlink" Target="http://physics.nist.gov/cuu/pdf/sp811.pdf" TargetMode="External"/><Relationship Id="rId7" Type="http://schemas.openxmlformats.org/officeDocument/2006/relationships/hyperlink" Target="mailto:poster@nist.gov" TargetMode="External"/><Relationship Id="rId12" Type="http://schemas.openxmlformats.org/officeDocument/2006/relationships/hyperlink" Target="http://www.pnas.org/" TargetMode="External"/><Relationship Id="rId17" Type="http://schemas.openxmlformats.org/officeDocument/2006/relationships/hyperlink" Target="https://doi.org/10.6028/NIST.HB.130-201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109/EOSESD.2016.7592562" TargetMode="External"/><Relationship Id="rId20" Type="http://schemas.openxmlformats.org/officeDocument/2006/relationships/hyperlink" Target="mailto:poster@nist.gov" TargetMode="External"/><Relationship Id="rId1" Type="http://schemas.openxmlformats.org/officeDocument/2006/relationships/numbering" Target="numbering.xml"/><Relationship Id="rId6" Type="http://schemas.openxmlformats.org/officeDocument/2006/relationships/hyperlink" Target="mailto:poster@nist.gov" TargetMode="External"/><Relationship Id="rId11" Type="http://schemas.openxmlformats.org/officeDocument/2006/relationships/hyperlink" Target="mailto:poster@nist.gov" TargetMode="External"/><Relationship Id="rId24" Type="http://schemas.openxmlformats.org/officeDocument/2006/relationships/fontTable" Target="fontTable.xml"/><Relationship Id="rId5" Type="http://schemas.openxmlformats.org/officeDocument/2006/relationships/hyperlink" Target="https://inet.nist.gov/nvl/journal-research-national-institute-standards-and-technology" TargetMode="External"/><Relationship Id="rId15" Type="http://schemas.openxmlformats.org/officeDocument/2006/relationships/hyperlink" Target="https://doi.org/10.1049/cje.2015.04.031" TargetMode="External"/><Relationship Id="rId23" Type="http://schemas.openxmlformats.org/officeDocument/2006/relationships/hyperlink" Target="mailto:jresnist@nist.gov" TargetMode="External"/><Relationship Id="rId10" Type="http://schemas.openxmlformats.org/officeDocument/2006/relationships/hyperlink" Target="https://inet.nist.gov/nvl/journal-research-national-institute-standards-and-technology" TargetMode="External"/><Relationship Id="rId19" Type="http://schemas.openxmlformats.org/officeDocument/2006/relationships/hyperlink" Target="https://inet.nist.gov/nvl/services/managingreferences" TargetMode="External"/><Relationship Id="rId4" Type="http://schemas.openxmlformats.org/officeDocument/2006/relationships/webSettings" Target="webSettings.xml"/><Relationship Id="rId9" Type="http://schemas.openxmlformats.org/officeDocument/2006/relationships/hyperlink" Target="mailto:jresnist@nist.gov" TargetMode="External"/><Relationship Id="rId14" Type="http://schemas.openxmlformats.org/officeDocument/2006/relationships/hyperlink" Target="http://dx.doi.org/10.1006/jmbi.1995.0238" TargetMode="External"/><Relationship Id="rId22" Type="http://schemas.openxmlformats.org/officeDocument/2006/relationships/hyperlink" Target="http://physics.nist.gov/Pubs/guidelines/TN1297/tn1297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Poster, Dianne L. (Fed)</dc:creator>
  <cp:keywords/>
  <dc:description/>
  <cp:lastModifiedBy>Poster, Dianne L. (Fed)</cp:lastModifiedBy>
  <cp:revision>1</cp:revision>
  <dcterms:created xsi:type="dcterms:W3CDTF">2020-03-27T13:24:00Z</dcterms:created>
  <dcterms:modified xsi:type="dcterms:W3CDTF">2020-03-27T13:25:00Z</dcterms:modified>
</cp:coreProperties>
</file>