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Economic Evaluation Complete Report</w:t>
        <w:br/>
        <w:t>EconGuide Test 1</w:t>
      </w:r>
    </w:p>
    <w:p>
      <w:pPr>
        <w:pStyle w:val="Heading1"/>
      </w:pPr>
      <w:r>
        <w:t>Analysis Base Information</w:t>
        <w:br/>
      </w:r>
    </w:p>
    <w:p>
      <w:pPr>
        <w:pStyle w:val="ListBullet"/>
      </w:pPr>
      <w:r>
        <w:t>Number of Alternatives: 2</w:t>
      </w:r>
    </w:p>
    <w:p>
      <w:pPr>
        <w:pStyle w:val="ListBullet"/>
      </w:pPr>
      <w:r>
        <w:t>Planning Horizon: 60 years</w:t>
      </w:r>
    </w:p>
    <w:p>
      <w:pPr>
        <w:pStyle w:val="ListBullet"/>
      </w:pPr>
      <w:r>
        <w:t>Discount Rate: 3%</w:t>
      </w:r>
    </w:p>
    <w:p/>
    <w:p>
      <w:pPr>
        <w:pStyle w:val="ListBullet"/>
      </w:pPr>
      <w:r>
        <w:t>Disaster Rate: Every 35 years</w:t>
      </w:r>
    </w:p>
    <w:p>
      <w:pPr>
        <w:pStyle w:val="ListBullet"/>
      </w:pPr>
      <w:r>
        <w:t>Disaster Magnitude: 15% of build cost</w:t>
      </w:r>
    </w:p>
    <w:p>
      <w:pPr>
        <w:pStyle w:val="ListBullet"/>
      </w:pPr>
      <w:r>
        <w:t>Risk Preference: averse</w:t>
      </w:r>
    </w:p>
    <w:p/>
    <w:p>
      <w:pPr>
        <w:pStyle w:val="ListBullet"/>
      </w:pPr>
      <w:r>
        <w:t>Statistical Value of a Life: $7500000</w:t>
      </w:r>
    </w:p>
    <w:p>
      <w:pPr>
        <w:pStyle w:val="Heading1"/>
      </w:pPr>
      <w:r>
        <w:t>Summary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>
        <w:tc>
          <w:tcPr>
            <w:tcW w:type="dxa" w:w="1040"/>
          </w:tcPr>
          <w:p>
            <w:pPr>
              <w:jc w:val="center"/>
            </w:pPr>
            <w:r>
              <w:t>Plan Title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Total Benefits ($)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Total Costs ($)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Net ($)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Net with externalities ($)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SIR (%)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IRR (%)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ROI (%)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Non-Disaster ROI (%)</w:t>
            </w:r>
          </w:p>
        </w:tc>
      </w:tr>
      <w:tr>
        <w:tc>
          <w:tcPr>
            <w:tcW w:type="dxa" w:w="1040"/>
          </w:tcPr>
          <w:p>
            <w:r>
              <w:t>Base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1040"/>
          </w:tcPr>
          <w:p>
            <w:pPr>
              <w:jc w:val="center"/>
            </w:pPr>
            <w:r>
              <w:t>---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0.00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0.00</w:t>
            </w:r>
          </w:p>
        </w:tc>
      </w:tr>
      <w:tr>
        <w:tc>
          <w:tcPr>
            <w:tcW w:type="dxa" w:w="1040"/>
          </w:tcPr>
          <w:p>
            <w:r>
              <w:t>Alt 1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3,950,051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2,741,950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1,208,102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1,004,464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0.45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5.14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2.40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1.00</w:t>
            </w:r>
          </w:p>
        </w:tc>
      </w:tr>
      <w:tr>
        <w:tc>
          <w:tcPr>
            <w:tcW w:type="dxa" w:w="1040"/>
          </w:tcPr>
          <w:p>
            <w:r>
              <w:t>Alt 2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4,430,713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3,308,703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1,122,010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1,147,023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0.35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4.59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2.23</w:t>
            </w:r>
          </w:p>
        </w:tc>
        <w:tc>
          <w:tcPr>
            <w:tcW w:type="dxa" w:w="1040"/>
          </w:tcPr>
          <w:p>
            <w:pPr>
              <w:jc w:val="right"/>
            </w:pPr>
            <w:r>
              <w:t>0.78</w:t>
            </w:r>
          </w:p>
        </w:tc>
      </w:tr>
    </w:tbl>
    <w:p>
      <w:pPr>
        <w:pStyle w:val="Heading1"/>
      </w:pPr>
      <w:r>
        <w:t>Base</w:t>
      </w:r>
    </w:p>
    <w:p>
      <w:pPr>
        <w:pStyle w:val="Heading3"/>
      </w:pPr>
      <w:r>
        <w:t>Alternative 0</w:t>
      </w:r>
    </w:p>
    <w:p>
      <w:pPr>
        <w:pStyle w:val="Heading2"/>
      </w:pPr>
      <w:r>
        <w:t>Fatalities Averted</w:t>
        <w:br/>
      </w:r>
    </w:p>
    <w:p>
      <w:r>
        <w:t>Number of Statistical Lives Saved: 0.00</w:t>
      </w:r>
    </w:p>
    <w:p>
      <w:r>
        <w:t>Value of Statistical Lives Saved: $0</w:t>
      </w:r>
    </w:p>
    <w:p>
      <w:r>
        <w:t>Description: Soma , comma desc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</w:tbl>
    <w:p>
      <w:pPr>
        <w:pStyle w:val="Heading1"/>
      </w:pPr>
      <w:r>
        <w:t>Alt 1</w:t>
      </w:r>
    </w:p>
    <w:p>
      <w:pPr>
        <w:pStyle w:val="Heading3"/>
      </w:pPr>
      <w:r>
        <w:t>Alternative 1</w:t>
      </w:r>
    </w:p>
    <w:p>
      <w:pPr>
        <w:pStyle w:val="Heading2"/>
      </w:pPr>
      <w:r>
        <w:t>Fatalities Averted</w:t>
        <w:br/>
      </w:r>
    </w:p>
    <w:p>
      <w:r>
        <w:t>Number of Statistical Lives Saved: 0.34</w:t>
      </w:r>
    </w:p>
    <w:p>
      <w:r>
        <w:t>Value of Statistical Lives Saved: $1,210,406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201,734</w:t>
            </w:r>
          </w:p>
        </w:tc>
      </w:tr>
      <w:tr>
        <w:tc>
          <w:tcPr>
            <w:tcW w:type="dxa" w:w="3120"/>
          </w:tcPr>
          <w:p>
            <w:r>
              <w:t>Alt 1 R&amp;R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250,000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201,734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524,509</w:t>
            </w:r>
          </w:p>
        </w:tc>
      </w:tr>
      <w:tr>
        <w:tc>
          <w:tcPr>
            <w:tcW w:type="dxa" w:w="3120"/>
          </w:tcPr>
          <w:p>
            <w:r>
              <w:t>Alt 1 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650,000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524,509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363,122</w:t>
            </w:r>
          </w:p>
        </w:tc>
      </w:tr>
      <w:tr>
        <w:tc>
          <w:tcPr>
            <w:tcW w:type="dxa" w:w="3120"/>
          </w:tcPr>
          <w:p>
            <w:r>
              <w:t>Alt 1 Indirect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450,000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363,122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1,089,365</w:t>
            </w:r>
          </w:p>
        </w:tc>
      </w:tr>
    </w:tbl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279,875</w:t>
            </w:r>
          </w:p>
        </w:tc>
      </w:tr>
      <w:tr>
        <w:tc>
          <w:tcPr>
            <w:tcW w:type="dxa" w:w="1872"/>
          </w:tcPr>
          <w:p>
            <w:r>
              <w:t>Alt 1 NDRB One 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274,179</w:t>
            </w:r>
          </w:p>
        </w:tc>
      </w:tr>
      <w:tr>
        <w:tc>
          <w:tcPr>
            <w:tcW w:type="dxa" w:w="1872"/>
          </w:tcPr>
          <w:p>
            <w:r>
              <w:t>Last Comma Test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15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8,932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5,695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1,370,405</w:t>
            </w:r>
          </w:p>
        </w:tc>
      </w:tr>
      <w:tr>
        <w:tc>
          <w:tcPr>
            <w:tcW w:type="dxa" w:w="1872"/>
          </w:tcPr>
          <w:p>
            <w:r>
              <w:t>Alt 1 NDRB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1,370,405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1,650,280</w:t>
            </w:r>
          </w:p>
        </w:tc>
      </w:tr>
    </w:tbl>
    <w:p>
      <w:r>
        <w:t>Last Comma Test: The last, comma test</w:t>
      </w:r>
    </w:p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2,250,000</w:t>
            </w:r>
          </w:p>
        </w:tc>
      </w:tr>
      <w:tr>
        <w:tc>
          <w:tcPr>
            <w:tcW w:type="dxa" w:w="1872"/>
          </w:tcPr>
          <w:p>
            <w:r>
              <w:t>Alt  1 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2,250,000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2,250,000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425,000</w:t>
            </w:r>
          </w:p>
        </w:tc>
      </w:tr>
      <w:tr>
        <w:tc>
          <w:tcPr>
            <w:tcW w:type="dxa" w:w="1872"/>
          </w:tcPr>
          <w:p>
            <w:r>
              <w:t>Alt 1 Indirect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425,000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425,000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41,161</w:t>
            </w:r>
          </w:p>
        </w:tc>
      </w:tr>
      <w:tr>
        <w:tc>
          <w:tcPr>
            <w:tcW w:type="dxa" w:w="1872"/>
          </w:tcPr>
          <w:p>
            <w:r>
              <w:t>Alt 1 OMR One-Time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75,000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41,161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25,789</w:t>
            </w:r>
          </w:p>
        </w:tc>
      </w:tr>
      <w:tr>
        <w:tc>
          <w:tcPr>
            <w:tcW w:type="dxa" w:w="1872"/>
          </w:tcPr>
          <w:p>
            <w:r>
              <w:t>Alt 1 OMR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25,789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2,741,950</w:t>
            </w:r>
          </w:p>
        </w:tc>
      </w:tr>
    </w:tbl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43,035</w:t>
            </w:r>
          </w:p>
        </w:tc>
      </w:tr>
      <w:tr>
        <w:tc>
          <w:tcPr>
            <w:tcW w:type="dxa" w:w="1872"/>
          </w:tcPr>
          <w:p>
            <w:r>
              <w:t>Alt 1 One 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43,035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246,673</w:t>
            </w:r>
          </w:p>
        </w:tc>
      </w:tr>
      <w:tr>
        <w:tc>
          <w:tcPr>
            <w:tcW w:type="dxa" w:w="1872"/>
          </w:tcPr>
          <w:p>
            <w:r>
              <w:t>Alt 1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246,673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-203,638</w:t>
            </w:r>
          </w:p>
        </w:tc>
      </w:tr>
    </w:tbl>
    <w:p>
      <w:pPr>
        <w:pStyle w:val="Heading1"/>
      </w:pPr>
      <w:r>
        <w:t>Alt 2</w:t>
      </w:r>
    </w:p>
    <w:p>
      <w:pPr>
        <w:pStyle w:val="Heading3"/>
      </w:pPr>
      <w:r>
        <w:t>Alternative 2</w:t>
      </w:r>
    </w:p>
    <w:p>
      <w:pPr>
        <w:pStyle w:val="Heading2"/>
      </w:pPr>
      <w:r>
        <w:t>Fatalities Averted</w:t>
        <w:br/>
      </w:r>
    </w:p>
    <w:p>
      <w:r>
        <w:t>Number of Statistical Lives Saved: 0.43</w:t>
      </w:r>
    </w:p>
    <w:p>
      <w:r>
        <w:t>Value of Statistical Lives Saved: $1,513,008</w:t>
      </w:r>
    </w:p>
    <w:p>
      <w:r>
        <w:t>Description: Another, one!, asdf</w:t>
      </w:r>
    </w:p>
    <w:p>
      <w:pPr>
        <w:pStyle w:val="Heading2"/>
      </w:pPr>
      <w:r>
        <w:t>Disaster-Related Benefits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3120"/>
        <w:gridCol w:w="3120"/>
        <w:gridCol w:w="3120"/>
      </w:tblGrid>
      <w:tr>
        <w:tc>
          <w:tcPr>
            <w:tcW w:type="dxa" w:w="3120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3120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3120"/>
          </w:tcPr>
          <w:p>
            <w:r>
              <w:t>Response and Recovery Cost Reductions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161,387</w:t>
            </w:r>
          </w:p>
        </w:tc>
      </w:tr>
      <w:tr>
        <w:tc>
          <w:tcPr>
            <w:tcW w:type="dxa" w:w="3120"/>
          </w:tcPr>
          <w:p>
            <w:r>
              <w:t>Alt 2 R&amp;R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200,000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161,387</w:t>
            </w:r>
          </w:p>
        </w:tc>
      </w:tr>
      <w:tr>
        <w:tc>
          <w:tcPr>
            <w:tcW w:type="dxa" w:w="3120"/>
          </w:tcPr>
          <w:p>
            <w:r>
              <w:t>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645,623</w:t>
            </w:r>
          </w:p>
        </w:tc>
      </w:tr>
      <w:tr>
        <w:tc>
          <w:tcPr>
            <w:tcW w:type="dxa" w:w="3120"/>
          </w:tcPr>
          <w:p>
            <w:r>
              <w:t>Alt 2 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800,000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645,550</w:t>
            </w:r>
          </w:p>
        </w:tc>
      </w:tr>
      <w:tr>
        <w:tc>
          <w:tcPr>
            <w:tcW w:type="dxa" w:w="3120"/>
          </w:tcPr>
          <w:p>
            <w:r>
              <w:t>Comma Test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90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73</w:t>
            </w:r>
          </w:p>
        </w:tc>
      </w:tr>
      <w:tr>
        <w:tc>
          <w:tcPr>
            <w:tcW w:type="dxa" w:w="3120"/>
          </w:tcPr>
          <w:p>
            <w:r>
              <w:t>Indirect Losses Prevented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564,856</w:t>
            </w:r>
          </w:p>
        </w:tc>
      </w:tr>
      <w:tr>
        <w:tc>
          <w:tcPr>
            <w:tcW w:type="dxa" w:w="3120"/>
          </w:tcPr>
          <w:p>
            <w:r>
              <w:t>Alt 2 Indirect Reduction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700,000</w:t>
            </w:r>
          </w:p>
        </w:tc>
        <w:tc>
          <w:tcPr>
            <w:tcW w:type="dxa" w:w="3120"/>
          </w:tcPr>
          <w:p>
            <w:pPr>
              <w:jc w:val="right"/>
            </w:pPr>
            <w:r>
              <w:t>564,856</w:t>
            </w:r>
          </w:p>
        </w:tc>
      </w:tr>
      <w:tr>
        <w:tc>
          <w:tcPr>
            <w:tcW w:type="dxa" w:w="3120"/>
          </w:tcPr>
          <w:p>
            <w:r>
              <w:t>Total</w:t>
            </w:r>
          </w:p>
        </w:tc>
        <w:tc>
          <w:tcPr>
            <w:tcW w:type="dxa" w:w="3120"/>
          </w:tcPr>
          <w:p/>
        </w:tc>
        <w:tc>
          <w:tcPr>
            <w:tcW w:type="dxa" w:w="3120"/>
          </w:tcPr>
          <w:p>
            <w:pPr>
              <w:jc w:val="right"/>
            </w:pPr>
            <w:r>
              <w:t>1,371,866</w:t>
            </w:r>
          </w:p>
        </w:tc>
      </w:tr>
    </w:tbl>
    <w:p>
      <w:r>
        <w:t>Comma Test: A description, with, commas! Woo-,hoo!</w:t>
      </w:r>
    </w:p>
    <w:p>
      <w:pPr>
        <w:pStyle w:val="Heading2"/>
      </w:pPr>
      <w:r>
        <w:t>Resilience Dividend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242,611</w:t>
            </w:r>
          </w:p>
        </w:tc>
      </w:tr>
      <w:tr>
        <w:tc>
          <w:tcPr>
            <w:tcW w:type="dxa" w:w="1872"/>
          </w:tcPr>
          <w:p>
            <w:r>
              <w:t>Alt 2 NDRB One-Time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250,000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242,611</w:t>
            </w:r>
          </w:p>
        </w:tc>
      </w:tr>
      <w:tr>
        <w:tc>
          <w:tcPr>
            <w:tcW w:type="dxa" w:w="1872"/>
          </w:tcPr>
          <w:p>
            <w:r>
              <w:t>Recurring Cost Reductions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1,303,227</w:t>
            </w:r>
          </w:p>
        </w:tc>
      </w:tr>
      <w:tr>
        <w:tc>
          <w:tcPr>
            <w:tcW w:type="dxa" w:w="1872"/>
          </w:tcPr>
          <w:p>
            <w:r>
              <w:t>Alt 2 NDRB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1,303,227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1,545,839</w:t>
            </w:r>
          </w:p>
        </w:tc>
      </w:tr>
    </w:tbl>
    <w:p>
      <w:pPr>
        <w:pStyle w:val="Heading2"/>
      </w:pPr>
      <w:r>
        <w:t>Costs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2,890,389</w:t>
            </w:r>
          </w:p>
        </w:tc>
      </w:tr>
      <w:tr>
        <w:tc>
          <w:tcPr>
            <w:tcW w:type="dxa" w:w="1872"/>
          </w:tcPr>
          <w:p>
            <w:r>
              <w:t>Alt 2 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2,800,000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2,800,000</w:t>
            </w:r>
          </w:p>
        </w:tc>
      </w:tr>
      <w:tr>
        <w:tc>
          <w:tcPr>
            <w:tcW w:type="dxa" w:w="1872"/>
          </w:tcPr>
          <w:p>
            <w:r>
              <w:t>Test with commas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90,389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90,389</w:t>
            </w:r>
          </w:p>
        </w:tc>
      </w:tr>
      <w:tr>
        <w:tc>
          <w:tcPr>
            <w:tcW w:type="dxa" w:w="1872"/>
          </w:tcPr>
          <w:p>
            <w:r>
              <w:t>Indirect Costs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300,000</w:t>
            </w:r>
          </w:p>
        </w:tc>
      </w:tr>
      <w:tr>
        <w:tc>
          <w:tcPr>
            <w:tcW w:type="dxa" w:w="1872"/>
          </w:tcPr>
          <w:p>
            <w:r>
              <w:t>Alt 2 Indirect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Start-Up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300,000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300,000</w:t>
            </w:r>
          </w:p>
        </w:tc>
      </w:tr>
      <w:tr>
        <w:tc>
          <w:tcPr>
            <w:tcW w:type="dxa" w:w="1872"/>
          </w:tcPr>
          <w:p>
            <w:r>
              <w:t>OMR Costs: One-Time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50,821</w:t>
            </w:r>
          </w:p>
        </w:tc>
      </w:tr>
      <w:tr>
        <w:tc>
          <w:tcPr>
            <w:tcW w:type="dxa" w:w="1872"/>
          </w:tcPr>
          <w:p>
            <w:r>
              <w:t>Alt 2 OMR One-Time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30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125,000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50,821</w:t>
            </w:r>
          </w:p>
        </w:tc>
      </w:tr>
      <w:tr>
        <w:tc>
          <w:tcPr>
            <w:tcW w:type="dxa" w:w="1872"/>
          </w:tcPr>
          <w:p>
            <w:r>
              <w:t>OMR Costs: Recurring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67,493</w:t>
            </w:r>
          </w:p>
        </w:tc>
      </w:tr>
      <w:tr>
        <w:tc>
          <w:tcPr>
            <w:tcW w:type="dxa" w:w="1872"/>
          </w:tcPr>
          <w:p>
            <w:r>
              <w:t>Alt 2 OMR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2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67,493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3,308,703</w:t>
            </w:r>
          </w:p>
        </w:tc>
      </w:tr>
    </w:tbl>
    <w:p>
      <w:r>
        <w:t>Test with commas: Some desctsadf, sadfior,,,a df</w:t>
      </w:r>
    </w:p>
    <w:p>
      <w:pPr>
        <w:pStyle w:val="Heading2"/>
      </w:pPr>
      <w:r>
        <w:t>Externalities</w:t>
        <w:br/>
      </w:r>
    </w:p>
    <w:tbl>
      <w:tblPr>
        <w:tblStyle w:val="LightList-Accent1"/>
        <w:tblW w:type="auto" w:w="0"/>
        <w:tblLook w:firstColumn="1" w:firstRow="1" w:lastColumn="0" w:lastRow="0" w:noHBand="0" w:noVBand="1" w:val="04A0"/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type="dxa" w:w="1872"/>
          </w:tcPr>
          <w:p>
            <w:pPr>
              <w:jc w:val="center"/>
            </w:pPr>
            <w:r>
              <w:t>Title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Start Year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Recurrence (Years)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Amount ($)</w:t>
            </w:r>
          </w:p>
        </w:tc>
        <w:tc>
          <w:tcPr>
            <w:tcW w:type="dxa" w:w="1872"/>
          </w:tcPr>
          <w:p>
            <w:pPr>
              <w:jc w:val="center"/>
            </w:pPr>
            <w:r>
              <w:t>Effective Present Value ($)</w:t>
            </w:r>
          </w:p>
        </w:tc>
      </w:tr>
      <w:tr>
        <w:tc>
          <w:tcPr>
            <w:tcW w:type="dxa" w:w="1872"/>
          </w:tcPr>
          <w:p>
            <w:r>
              <w:t>One Time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69</w:t>
            </w:r>
          </w:p>
        </w:tc>
      </w:tr>
      <w:tr>
        <w:tc>
          <w:tcPr>
            <w:tcW w:type="dxa" w:w="1872"/>
          </w:tcPr>
          <w:p>
            <w:r>
              <w:t>New Line Test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69</w:t>
            </w:r>
          </w:p>
        </w:tc>
      </w:tr>
      <w:tr>
        <w:tc>
          <w:tcPr>
            <w:tcW w:type="dxa" w:w="1872"/>
          </w:tcPr>
          <w:p>
            <w:r>
              <w:t>Recurring Positive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75,954</w:t>
            </w:r>
          </w:p>
        </w:tc>
      </w:tr>
      <w:tr>
        <w:tc>
          <w:tcPr>
            <w:tcW w:type="dxa" w:w="1872"/>
          </w:tcPr>
          <w:p>
            <w:r>
              <w:t>Alt 2 Recurring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5,158</w:t>
            </w:r>
          </w:p>
        </w:tc>
      </w:tr>
      <w:tr>
        <w:tc>
          <w:tcPr>
            <w:tcW w:type="dxa" w:w="1872"/>
          </w:tcPr>
          <w:p>
            <w:r>
              <w:t>Comma Test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8.0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90.0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90,000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70,797</w:t>
            </w:r>
          </w:p>
        </w:tc>
      </w:tr>
      <w:tr>
        <w:tc>
          <w:tcPr>
            <w:tcW w:type="dxa" w:w="1872"/>
          </w:tcPr>
          <w:p>
            <w:r>
              <w:t>One Time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51,010</w:t>
            </w:r>
          </w:p>
        </w:tc>
      </w:tr>
      <w:tr>
        <w:tc>
          <w:tcPr>
            <w:tcW w:type="dxa" w:w="1872"/>
          </w:tcPr>
          <w:p>
            <w:r>
              <w:t>Alt 2 OneTime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15.0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N/A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80,000</w:t>
            </w:r>
          </w:p>
        </w:tc>
        <w:tc>
          <w:tcPr>
            <w:tcW w:type="dxa" w:w="1872"/>
          </w:tcPr>
          <w:p>
            <w:pPr>
              <w:jc w:val="right"/>
            </w:pPr>
            <w:r>
              <w:t>51,010</w:t>
            </w:r>
          </w:p>
        </w:tc>
      </w:tr>
      <w:tr>
        <w:tc>
          <w:tcPr>
            <w:tcW w:type="dxa" w:w="1872"/>
          </w:tcPr>
          <w:p>
            <w:r>
              <w:t>Recurring Negative Externalities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0</w:t>
            </w:r>
          </w:p>
        </w:tc>
      </w:tr>
      <w:tr>
        <w:tc>
          <w:tcPr>
            <w:tcW w:type="dxa" w:w="1872"/>
          </w:tcPr>
          <w:p>
            <w:r>
              <w:t>Total</w:t>
            </w:r>
          </w:p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/>
        </w:tc>
        <w:tc>
          <w:tcPr>
            <w:tcW w:type="dxa" w:w="1872"/>
          </w:tcPr>
          <w:p>
            <w:pPr>
              <w:jc w:val="right"/>
            </w:pPr>
            <w:r>
              <w:t>25,013</w:t>
            </w:r>
          </w:p>
        </w:tc>
      </w:tr>
    </w:tbl>
    <w:p>
      <w:r>
        <w:t>New Line Test: Some description</w:t>
      </w:r>
    </w:p>
    <w:p>
      <w:r>
        <w:t>Comma Test: My, comma, description test, is it working?</w:t>
      </w:r>
    </w:p>
    <w:sectPr w:rsidR="00FC693F" w:rsidRPr="0006063C" w:rsidSect="0003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settings" Target="settings.xml"/><Relationship Id="rId3" Type="http://schemas.openxmlformats.org/officeDocument/2006/relationships/styles" Target="styles.xml"/><Relationship Id="rId8" Type="http://schemas.openxmlformats.org/officeDocument/2006/relationships/theme" Target="theme/theme1.xml"/><Relationship Id="rId2" Type="http://schemas.openxmlformats.org/officeDocument/2006/relationships/numbering" Target="numbering.xml"/><Relationship Id="rId4" Type="http://schemas.microsoft.com/office/2007/relationships/stylesWithEffects" Target="stylesWithEffects.xml"/><Relationship Id="rId1" Type="http://schemas.openxmlformats.org/officeDocument/2006/relationships/customXml" Target="../customXml/item1.xml"/><Relationship Id="rId7" Type="http://schemas.openxmlformats.org/officeDocument/2006/relationships/fontTable" Target="fontTable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