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5C" w:rsidRPr="00FD4B5C" w:rsidRDefault="000D4A13" w:rsidP="00FD4B5C">
      <w:pPr>
        <w:jc w:val="center"/>
        <w:rPr>
          <w:b/>
        </w:rPr>
      </w:pPr>
      <w:r>
        <w:rPr>
          <w:b/>
        </w:rPr>
        <w:t>Calculating c</w:t>
      </w:r>
      <w:r w:rsidR="00FD4B5C" w:rsidRPr="00FD4B5C">
        <w:rPr>
          <w:b/>
        </w:rPr>
        <w:t xml:space="preserve">orrelations </w:t>
      </w:r>
      <w:r w:rsidR="00E45DCA">
        <w:rPr>
          <w:b/>
        </w:rPr>
        <w:t>for</w:t>
      </w:r>
      <w:bookmarkStart w:id="0" w:name="_GoBack"/>
      <w:bookmarkEnd w:id="0"/>
      <w:r w:rsidR="00FD4B5C" w:rsidRPr="00FD4B5C">
        <w:rPr>
          <w:b/>
        </w:rPr>
        <w:t xml:space="preserve"> atomic displacements</w:t>
      </w:r>
    </w:p>
    <w:p w:rsidR="00D64956" w:rsidRPr="00FD4B5C" w:rsidRDefault="00161F5E" w:rsidP="00FD4B5C">
      <w:r>
        <w:t>This</w:t>
      </w:r>
      <w:r w:rsidR="003D3C8B">
        <w:t xml:space="preserve"> routine calculates correlation coeffi</w:t>
      </w:r>
      <w:r w:rsidR="00417F9C">
        <w:t xml:space="preserve">cients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  <m:r>
              <w:rPr>
                <w:rFonts w:ascii="Cambria Math" w:hAnsi="Cambria Math"/>
              </w:rPr>
              <m:t xml:space="preserve">, R,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</m:oMath>
      <w:r w:rsidR="00FD4B5C">
        <w:t xml:space="preserve"> </w:t>
      </w:r>
      <w:r w:rsidR="00FD4B5C">
        <w:t xml:space="preserve">for atomic displacements </w:t>
      </w:r>
      <w:r w:rsidR="000E69BF">
        <w:rPr>
          <w:rFonts w:eastAsiaTheme="minorEastAsia"/>
        </w:rPr>
        <w:t xml:space="preserve">as: </w:t>
      </w:r>
    </w:p>
    <w:p w:rsidR="00A6586D" w:rsidRPr="00683B92" w:rsidRDefault="00A6586D" w:rsidP="00D64956">
      <w:pPr>
        <w:spacing w:before="240"/>
        <w:rPr>
          <w:rFonts w:eastAsiaTheme="minorEastAsia"/>
        </w:rPr>
      </w:pP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  <m:r>
              <w:rPr>
                <w:rFonts w:ascii="Cambria Math" w:hAnsi="Cambria Math"/>
              </w:rPr>
              <m:t xml:space="preserve">, R,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j(i)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i∈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t </m:t>
                    </m:r>
                  </m:sub>
                </m:sSub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i∈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t 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j∈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d </m:t>
                        </m:r>
                      </m:sub>
                    </m:sSub>
                  </m:sub>
                </m:sSub>
              </m:e>
            </m:rad>
          </m:den>
        </m:f>
      </m:oMath>
      <w:r w:rsidR="00683B92">
        <w:rPr>
          <w:rFonts w:eastAsiaTheme="minorEastAsia"/>
        </w:rPr>
        <w:t xml:space="preserve"> ,</w:t>
      </w:r>
    </w:p>
    <w:p w:rsidR="00840840" w:rsidRDefault="00683B92" w:rsidP="00D64956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 the displacement </w:t>
      </w:r>
      <w:r w:rsidR="00840840">
        <w:rPr>
          <w:rFonts w:eastAsiaTheme="minorEastAsia"/>
        </w:rPr>
        <w:t>o</w:t>
      </w:r>
      <w:r>
        <w:rPr>
          <w:rFonts w:eastAsiaTheme="minorEastAsia"/>
        </w:rPr>
        <w:t xml:space="preserve">f the </w:t>
      </w:r>
      <w:r>
        <w:rPr>
          <w:rFonts w:eastAsiaTheme="minorEastAsia"/>
          <w:i/>
        </w:rPr>
        <w:t>i</w:t>
      </w:r>
      <w:r>
        <w:rPr>
          <w:rFonts w:eastAsiaTheme="minorEastAsia"/>
          <w:vertAlign w:val="superscript"/>
        </w:rPr>
        <w:t>-th</w:t>
      </w:r>
      <w:r>
        <w:rPr>
          <w:rFonts w:eastAsiaTheme="minorEastAsia"/>
        </w:rPr>
        <w:t xml:space="preserve"> atom from its position in </w:t>
      </w:r>
      <w:r w:rsidR="00161F5E">
        <w:rPr>
          <w:rFonts w:eastAsiaTheme="minorEastAsia"/>
        </w:rPr>
        <w:t xml:space="preserve">the </w:t>
      </w:r>
      <w:r w:rsidR="00417F9C">
        <w:rPr>
          <w:rFonts w:eastAsiaTheme="minorEastAsia"/>
        </w:rPr>
        <w:t>reference</w:t>
      </w:r>
      <w:r>
        <w:rPr>
          <w:rFonts w:eastAsiaTheme="minorEastAsia"/>
        </w:rPr>
        <w:t xml:space="preserve"> configuration. </w:t>
      </w:r>
    </w:p>
    <w:p w:rsidR="007C60C8" w:rsidRDefault="00161F5E" w:rsidP="00D64956">
      <w:pPr>
        <w:spacing w:before="240"/>
        <w:rPr>
          <w:rFonts w:eastAsiaTheme="minorEastAsia"/>
        </w:rPr>
      </w:pPr>
      <w:r>
        <w:rPr>
          <w:rFonts w:eastAsiaTheme="minorEastAsia"/>
        </w:rPr>
        <w:t>A</w:t>
      </w:r>
      <w:r w:rsidR="00840840">
        <w:rPr>
          <w:rFonts w:eastAsiaTheme="minorEastAsia"/>
        </w:rPr>
        <w:t xml:space="preserve"> reference configuration </w:t>
      </w:r>
      <w:r>
        <w:rPr>
          <w:rFonts w:eastAsiaTheme="minorEastAsia"/>
        </w:rPr>
        <w:t>can</w:t>
      </w:r>
      <w:r w:rsidR="00840840">
        <w:rPr>
          <w:rFonts w:eastAsiaTheme="minorEastAsia"/>
        </w:rPr>
        <w:t xml:space="preserve"> be either the </w:t>
      </w:r>
      <w:r>
        <w:rPr>
          <w:rFonts w:eastAsiaTheme="minorEastAsia"/>
        </w:rPr>
        <w:t>initial one</w:t>
      </w:r>
      <w:r w:rsidR="00840840">
        <w:rPr>
          <w:rFonts w:eastAsiaTheme="minorEastAsia"/>
        </w:rPr>
        <w:t xml:space="preserve"> or </w:t>
      </w:r>
      <w:r>
        <w:rPr>
          <w:rFonts w:eastAsiaTheme="minorEastAsia"/>
        </w:rPr>
        <w:t>a</w:t>
      </w:r>
      <w:r w:rsidR="00840840">
        <w:rPr>
          <w:rFonts w:eastAsiaTheme="minorEastAsia"/>
        </w:rPr>
        <w:t xml:space="preserve"> configuration </w:t>
      </w:r>
      <w:r>
        <w:rPr>
          <w:rFonts w:eastAsiaTheme="minorEastAsia"/>
        </w:rPr>
        <w:t>with the</w:t>
      </w:r>
      <w:r w:rsidR="00840840">
        <w:rPr>
          <w:rFonts w:eastAsiaTheme="minorEastAsia"/>
        </w:rPr>
        <w:t xml:space="preserve"> atoms </w:t>
      </w:r>
      <w:r>
        <w:rPr>
          <w:rFonts w:eastAsiaTheme="minorEastAsia"/>
        </w:rPr>
        <w:t>located at</w:t>
      </w:r>
      <w:r w:rsidR="00840840">
        <w:rPr>
          <w:rFonts w:eastAsiaTheme="minorEastAsia"/>
        </w:rPr>
        <w:t xml:space="preserve"> the average positions </w:t>
      </w:r>
      <w:r>
        <w:rPr>
          <w:rFonts w:eastAsiaTheme="minorEastAsia"/>
        </w:rPr>
        <w:t>determined for</w:t>
      </w:r>
      <w:r w:rsidR="00840840">
        <w:rPr>
          <w:rFonts w:eastAsiaTheme="minorEastAsia"/>
        </w:rPr>
        <w:t xml:space="preserve"> the final</w:t>
      </w:r>
      <w:r>
        <w:rPr>
          <w:rFonts w:eastAsiaTheme="minorEastAsia"/>
        </w:rPr>
        <w:t xml:space="preserve"> refined configuration, which can be obtained using</w:t>
      </w:r>
      <w:r w:rsidR="00840840">
        <w:rPr>
          <w:rFonts w:eastAsiaTheme="minorEastAsia"/>
        </w:rPr>
        <w:t xml:space="preserve"> the routine </w:t>
      </w:r>
      <w:r w:rsidR="00840840" w:rsidRPr="00840840">
        <w:rPr>
          <w:rFonts w:eastAsiaTheme="minorEastAsia"/>
          <w:b/>
        </w:rPr>
        <w:t>Thermal_Ellipsoid</w:t>
      </w:r>
      <w:r>
        <w:rPr>
          <w:rFonts w:eastAsiaTheme="minorEastAsia"/>
          <w:b/>
        </w:rPr>
        <w:t>s</w:t>
      </w:r>
      <w:r w:rsidR="00840840">
        <w:rPr>
          <w:rFonts w:eastAsiaTheme="minorEastAsia"/>
        </w:rPr>
        <w:t xml:space="preserve">. </w:t>
      </w:r>
    </w:p>
    <w:p w:rsidR="00683B92" w:rsidRDefault="00161F5E" w:rsidP="00D64956">
      <w:pPr>
        <w:spacing w:before="240"/>
        <w:rPr>
          <w:rFonts w:eastAsiaTheme="minorEastAsia"/>
        </w:rPr>
      </w:pPr>
      <w:r>
        <w:rPr>
          <w:rFonts w:eastAsiaTheme="minorEastAsia"/>
        </w:rPr>
        <w:t>The u</w:t>
      </w:r>
      <w:r w:rsidR="0084730C">
        <w:rPr>
          <w:rFonts w:eastAsiaTheme="minorEastAsia"/>
        </w:rPr>
        <w:t xml:space="preserve">nit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84730C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that describe the directions of the displacement components for which the correlations are sought must be specified in the input file.  </w:t>
      </w:r>
    </w:p>
    <w:p w:rsidR="001E48D3" w:rsidRDefault="00161F5E" w:rsidP="00D64956">
      <w:pPr>
        <w:spacing w:before="240"/>
        <w:rPr>
          <w:rFonts w:eastAsiaTheme="minorEastAsia"/>
        </w:rPr>
      </w:pPr>
      <w:r>
        <w:rPr>
          <w:rFonts w:eastAsiaTheme="minorEastAsia"/>
        </w:rPr>
        <w:t>A</w:t>
      </w:r>
      <w:r w:rsidR="001E48D3">
        <w:rPr>
          <w:rFonts w:eastAsiaTheme="minorEastAsia"/>
        </w:rPr>
        <w:t xml:space="preserve"> </w:t>
      </w:r>
      <w:r w:rsidR="00601382">
        <w:rPr>
          <w:rFonts w:eastAsiaTheme="minorEastAsia"/>
        </w:rPr>
        <w:t>list</w:t>
      </w:r>
      <w:r w:rsidR="001E48D3">
        <w:rPr>
          <w:rFonts w:eastAsiaTheme="minorEastAsia"/>
        </w:rPr>
        <w:t xml:space="preserve"> </w:t>
      </w:r>
      <w:r w:rsidR="001E48D3" w:rsidRPr="001E48D3">
        <w:rPr>
          <w:rFonts w:eastAsiaTheme="minorEastAsia"/>
          <w:i/>
        </w:rPr>
        <w:t>Ω</w:t>
      </w:r>
      <w:r w:rsidR="001E48D3">
        <w:rPr>
          <w:rFonts w:eastAsiaTheme="minorEastAsia"/>
          <w:vertAlign w:val="subscript"/>
        </w:rPr>
        <w:t>t</w:t>
      </w:r>
      <w:r w:rsidR="001E48D3">
        <w:rPr>
          <w:rFonts w:eastAsiaTheme="minorEastAsia"/>
        </w:rPr>
        <w:t xml:space="preserve"> of atoms </w:t>
      </w:r>
      <w:r>
        <w:rPr>
          <w:rFonts w:eastAsiaTheme="minorEastAsia"/>
        </w:rPr>
        <w:t xml:space="preserve">to be analyzed </w:t>
      </w:r>
      <w:r w:rsidR="00FD4B5C">
        <w:rPr>
          <w:rFonts w:eastAsiaTheme="minorEastAsia"/>
        </w:rPr>
        <w:t xml:space="preserve">(target atoms) </w:t>
      </w:r>
      <w:r w:rsidR="00601382">
        <w:rPr>
          <w:rFonts w:eastAsiaTheme="minorEastAsia"/>
        </w:rPr>
        <w:t xml:space="preserve">can be defined either by </w:t>
      </w:r>
      <w:r>
        <w:rPr>
          <w:rFonts w:eastAsiaTheme="minorEastAsia"/>
        </w:rPr>
        <w:t xml:space="preserve">specifying </w:t>
      </w:r>
      <w:r w:rsidR="00601382">
        <w:rPr>
          <w:rFonts w:eastAsiaTheme="minorEastAsia"/>
        </w:rPr>
        <w:t>the fi</w:t>
      </w:r>
      <w:r>
        <w:rPr>
          <w:rFonts w:eastAsiaTheme="minorEastAsia"/>
        </w:rPr>
        <w:t xml:space="preserve">rst and the last numbers of these atoms </w:t>
      </w:r>
      <w:r w:rsidR="00601382">
        <w:rPr>
          <w:rFonts w:eastAsiaTheme="minorEastAsia"/>
        </w:rPr>
        <w:t xml:space="preserve">in the configuration file or </w:t>
      </w:r>
      <w:r w:rsidR="00D61FB6">
        <w:rPr>
          <w:rFonts w:eastAsiaTheme="minorEastAsia"/>
        </w:rPr>
        <w:t xml:space="preserve">by </w:t>
      </w:r>
      <w:r>
        <w:rPr>
          <w:rFonts w:eastAsiaTheme="minorEastAsia"/>
        </w:rPr>
        <w:t>providing a list of their numbers in a separate file</w:t>
      </w:r>
      <w:r w:rsidR="00601382">
        <w:rPr>
          <w:rFonts w:eastAsiaTheme="minorEastAsia"/>
        </w:rPr>
        <w:t xml:space="preserve">. </w:t>
      </w:r>
    </w:p>
    <w:p w:rsidR="00601382" w:rsidRDefault="00601382" w:rsidP="00C21AA5">
      <w:r>
        <w:rPr>
          <w:rFonts w:eastAsiaTheme="minorEastAsia"/>
        </w:rPr>
        <w:t>For each atom</w:t>
      </w:r>
      <w:r w:rsidR="00591A61">
        <w:rPr>
          <w:rFonts w:eastAsiaTheme="minorEastAsia"/>
        </w:rPr>
        <w:t xml:space="preserve"> </w:t>
      </w:r>
      <w:r w:rsidR="004E1B01">
        <w:rPr>
          <w:rFonts w:eastAsiaTheme="minorEastAsia"/>
          <w:i/>
        </w:rPr>
        <w:t>i</w:t>
      </w:r>
      <w:r w:rsidR="004E1B01">
        <w:rPr>
          <w:rFonts w:eastAsiaTheme="minorEastAsia"/>
        </w:rPr>
        <w:t xml:space="preserve">, </w:t>
      </w:r>
      <w:r w:rsidR="00591A61">
        <w:rPr>
          <w:rFonts w:eastAsiaTheme="minorEastAsia"/>
        </w:rPr>
        <w:t xml:space="preserve">the corresponding atom </w:t>
      </w:r>
      <w:r w:rsidR="00591A61" w:rsidRPr="00417F9C">
        <w:rPr>
          <w:rFonts w:eastAsiaTheme="minorEastAsia"/>
          <w:i/>
        </w:rPr>
        <w:t>j</w:t>
      </w:r>
      <w:r w:rsidR="00591A61">
        <w:rPr>
          <w:rFonts w:eastAsiaTheme="minorEastAsia"/>
        </w:rPr>
        <w:t>(</w:t>
      </w:r>
      <w:r w:rsidR="00591A61" w:rsidRPr="00417F9C">
        <w:rPr>
          <w:rFonts w:eastAsiaTheme="minorEastAsia"/>
          <w:i/>
        </w:rPr>
        <w:t>i</w:t>
      </w:r>
      <w:r w:rsidR="00591A61">
        <w:rPr>
          <w:rFonts w:eastAsiaTheme="minorEastAsia"/>
        </w:rPr>
        <w:t xml:space="preserve">) </w:t>
      </w:r>
      <w:r w:rsidR="00C21AA5">
        <w:rPr>
          <w:rFonts w:eastAsiaTheme="minorEastAsia"/>
        </w:rPr>
        <w:t xml:space="preserve">is an atom of </w:t>
      </w:r>
      <w:r w:rsidR="004E1B01">
        <w:rPr>
          <w:rFonts w:eastAsiaTheme="minorEastAsia"/>
        </w:rPr>
        <w:t>the user</w:t>
      </w:r>
      <w:r w:rsidR="00252E7F">
        <w:rPr>
          <w:rFonts w:eastAsiaTheme="minorEastAsia"/>
        </w:rPr>
        <w:t xml:space="preserve"> pre-defined</w:t>
      </w:r>
      <w:r w:rsidR="00C21AA5">
        <w:rPr>
          <w:rFonts w:eastAsiaTheme="minorEastAsia"/>
        </w:rPr>
        <w:t xml:space="preserve"> type</w:t>
      </w:r>
      <w:r w:rsidR="004E1B01">
        <w:rPr>
          <w:rFonts w:eastAsiaTheme="minorEastAsia"/>
        </w:rPr>
        <w:t xml:space="preserve"> which is displaced relative to the atom</w:t>
      </w:r>
      <w:r w:rsidR="004E1B01" w:rsidRPr="004E1B01">
        <w:rPr>
          <w:rFonts w:eastAsiaTheme="minorEastAsia"/>
          <w:i/>
        </w:rPr>
        <w:t xml:space="preserve"> i</w:t>
      </w:r>
      <w:r w:rsidR="004E1B01">
        <w:rPr>
          <w:rFonts w:eastAsiaTheme="minorEastAsia"/>
        </w:rPr>
        <w:t xml:space="preserve"> by</w:t>
      </w:r>
      <w:r w:rsidR="00C21AA5">
        <w:rPr>
          <w:rFonts w:eastAsiaTheme="minorEastAsia"/>
        </w:rPr>
        <w:t xml:space="preserve"> </w:t>
      </w:r>
      <w:r w:rsidR="004E1B01">
        <w:rPr>
          <w:rFonts w:eastAsiaTheme="minorEastAsia"/>
        </w:rPr>
        <w:t>a</w:t>
      </w:r>
      <w:r w:rsidR="00C21AA5">
        <w:rPr>
          <w:rFonts w:eastAsiaTheme="minorEastAsia"/>
        </w:rPr>
        <w:t xml:space="preserve"> vector </w:t>
      </w:r>
      <m:oMath>
        <m:r>
          <w:rPr>
            <w:rFonts w:ascii="Cambria Math" w:eastAsiaTheme="minorEastAsia" w:hAnsi="Cambria Math"/>
          </w:rPr>
          <m:t xml:space="preserve">  R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52E7F">
        <w:rPr>
          <w:rFonts w:eastAsiaTheme="minorEastAsia"/>
        </w:rPr>
        <w:t>.</w:t>
      </w:r>
      <w:r w:rsidR="00D03880">
        <w:rPr>
          <w:rFonts w:eastAsiaTheme="minorEastAsia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 w:rsidR="00D03880">
        <w:rPr>
          <w:rFonts w:eastAsiaTheme="minorEastAsia"/>
        </w:rPr>
        <w:t xml:space="preserve"> is </w:t>
      </w:r>
      <w:r w:rsidR="004E1B01">
        <w:rPr>
          <w:rFonts w:eastAsiaTheme="minorEastAsia"/>
        </w:rPr>
        <w:t>the</w:t>
      </w:r>
      <w:r w:rsidR="00D03880">
        <w:rPr>
          <w:rFonts w:eastAsiaTheme="minorEastAsia"/>
        </w:rPr>
        <w:t xml:space="preserve"> unit vector</w:t>
      </w:r>
      <w:r w:rsidR="00417F9C">
        <w:rPr>
          <w:rFonts w:eastAsiaTheme="minorEastAsia"/>
        </w:rPr>
        <w:t xml:space="preserve">, </w:t>
      </w:r>
      <w:r w:rsidR="00417F9C" w:rsidRPr="00417F9C">
        <w:rPr>
          <w:rFonts w:eastAsiaTheme="minorEastAsia"/>
          <w:i/>
        </w:rPr>
        <w:t>R</w:t>
      </w:r>
      <w:r w:rsidR="00417F9C">
        <w:rPr>
          <w:rFonts w:eastAsiaTheme="minorEastAsia"/>
        </w:rPr>
        <w:t xml:space="preserve"> is </w:t>
      </w:r>
      <w:r w:rsidR="004E1B01">
        <w:rPr>
          <w:rFonts w:eastAsiaTheme="minorEastAsia"/>
        </w:rPr>
        <w:t>the</w:t>
      </w:r>
      <w:r w:rsidR="00417F9C">
        <w:rPr>
          <w:rFonts w:eastAsiaTheme="minorEastAsia"/>
        </w:rPr>
        <w:t xml:space="preserve"> interatomic separation</w:t>
      </w:r>
      <w:r w:rsidR="00D03880">
        <w:rPr>
          <w:rFonts w:eastAsiaTheme="minorEastAsia"/>
        </w:rPr>
        <w:t xml:space="preserve">.)  </w:t>
      </w:r>
      <w:r w:rsidR="004E1B01">
        <w:rPr>
          <w:rFonts w:eastAsiaTheme="minorEastAsia"/>
        </w:rPr>
        <w:t>The atom</w:t>
      </w:r>
      <w:r w:rsidR="00D03880">
        <w:rPr>
          <w:rFonts w:eastAsiaTheme="minorEastAsia"/>
        </w:rPr>
        <w:t xml:space="preserve"> </w:t>
      </w:r>
      <w:r w:rsidR="004E1B01" w:rsidRPr="00417F9C">
        <w:rPr>
          <w:rFonts w:eastAsiaTheme="minorEastAsia"/>
          <w:i/>
        </w:rPr>
        <w:t>j</w:t>
      </w:r>
      <w:r w:rsidR="004E1B01">
        <w:rPr>
          <w:rFonts w:eastAsiaTheme="minorEastAsia"/>
        </w:rPr>
        <w:t>(</w:t>
      </w:r>
      <w:r w:rsidR="004E1B01" w:rsidRPr="00417F9C">
        <w:rPr>
          <w:rFonts w:eastAsiaTheme="minorEastAsia"/>
          <w:i/>
        </w:rPr>
        <w:t>i</w:t>
      </w:r>
      <w:r w:rsidR="004E1B01">
        <w:rPr>
          <w:rFonts w:eastAsiaTheme="minorEastAsia"/>
        </w:rPr>
        <w:t xml:space="preserve">) </w:t>
      </w:r>
      <w:r w:rsidR="00591A61">
        <w:rPr>
          <w:rFonts w:eastAsiaTheme="minorEastAsia"/>
        </w:rPr>
        <w:t xml:space="preserve">must simultaneously satisfy </w:t>
      </w:r>
      <w:r w:rsidR="004E1B01">
        <w:rPr>
          <w:rFonts w:eastAsiaTheme="minorEastAsia"/>
        </w:rPr>
        <w:t>the following</w:t>
      </w:r>
      <w:r w:rsidR="00591A61">
        <w:rPr>
          <w:rFonts w:eastAsiaTheme="minorEastAsia"/>
        </w:rPr>
        <w:t xml:space="preserve"> conditions: (</w:t>
      </w:r>
      <w:r w:rsidR="00591A61" w:rsidRPr="00591A61">
        <w:rPr>
          <w:rFonts w:eastAsiaTheme="minorEastAsia"/>
          <w:i/>
        </w:rPr>
        <w:t>a</w:t>
      </w:r>
      <w:r w:rsidR="00591A61">
        <w:rPr>
          <w:rFonts w:eastAsiaTheme="minorEastAsia"/>
        </w:rPr>
        <w:t xml:space="preserve">) belong to the set </w:t>
      </w:r>
      <w:r w:rsidR="00591A61" w:rsidRPr="00591A61">
        <w:rPr>
          <w:rFonts w:eastAsiaTheme="minorEastAsia"/>
          <w:i/>
        </w:rPr>
        <w:t>Ω</w:t>
      </w:r>
      <w:r w:rsidR="00D03880">
        <w:rPr>
          <w:rFonts w:eastAsiaTheme="minorEastAsia"/>
          <w:vertAlign w:val="subscript"/>
        </w:rPr>
        <w:t>d</w:t>
      </w:r>
      <w:r w:rsidR="00591A61">
        <w:rPr>
          <w:rFonts w:eastAsiaTheme="minorEastAsia"/>
        </w:rPr>
        <w:t>, (</w:t>
      </w:r>
      <w:r w:rsidR="00591A61">
        <w:rPr>
          <w:rFonts w:eastAsiaTheme="minorEastAsia"/>
          <w:i/>
        </w:rPr>
        <w:t>b</w:t>
      </w:r>
      <w:r w:rsidR="00591A61">
        <w:rPr>
          <w:rFonts w:eastAsiaTheme="minorEastAsia"/>
        </w:rPr>
        <w:t xml:space="preserve">) be </w:t>
      </w:r>
      <w:r w:rsidR="004E1B01">
        <w:rPr>
          <w:rFonts w:eastAsiaTheme="minorEastAsia"/>
        </w:rPr>
        <w:t xml:space="preserve">located </w:t>
      </w:r>
      <w:r w:rsidR="00591A61">
        <w:rPr>
          <w:rFonts w:eastAsiaTheme="minorEastAsia"/>
        </w:rPr>
        <w:t xml:space="preserve">within </w:t>
      </w:r>
      <w:r w:rsidR="004E1B01">
        <w:rPr>
          <w:rFonts w:eastAsiaTheme="minorEastAsia"/>
        </w:rPr>
        <w:t>a</w:t>
      </w:r>
      <w:r w:rsidR="00591A61">
        <w:rPr>
          <w:rFonts w:eastAsiaTheme="minorEastAsia"/>
        </w:rPr>
        <w:t xml:space="preserve"> spherical layer with radii </w:t>
      </w:r>
      <w:r w:rsidR="00591A61">
        <w:rPr>
          <w:rFonts w:eastAsiaTheme="minorEastAsia"/>
          <w:i/>
        </w:rPr>
        <w:t>R</w:t>
      </w:r>
      <w:r w:rsidR="00591A61">
        <w:rPr>
          <w:rFonts w:eastAsiaTheme="minorEastAsia"/>
          <w:vertAlign w:val="subscript"/>
        </w:rPr>
        <w:t>1</w:t>
      </w:r>
      <w:r w:rsidR="00591A61">
        <w:rPr>
          <w:rFonts w:eastAsiaTheme="minorEastAsia"/>
        </w:rPr>
        <w:t xml:space="preserve"> and </w:t>
      </w:r>
      <w:r w:rsidR="00591A61" w:rsidRPr="00591A61">
        <w:rPr>
          <w:rFonts w:eastAsiaTheme="minorEastAsia"/>
          <w:i/>
        </w:rPr>
        <w:t>R</w:t>
      </w:r>
      <w:r w:rsidR="00591A61">
        <w:rPr>
          <w:rFonts w:eastAsiaTheme="minorEastAsia"/>
          <w:vertAlign w:val="subscript"/>
        </w:rPr>
        <w:t>2</w:t>
      </w:r>
      <w:r w:rsidR="004E1B01">
        <w:t>, which includes</w:t>
      </w:r>
      <w:r w:rsidR="00591A61">
        <w:t xml:space="preserve"> atom</w:t>
      </w:r>
      <w:r w:rsidR="00F85ABD">
        <w:t xml:space="preserve"> </w:t>
      </w:r>
      <w:r w:rsidR="004E1B01" w:rsidRPr="004E1B01">
        <w:rPr>
          <w:rFonts w:eastAsiaTheme="minorEastAsia"/>
          <w:i/>
        </w:rPr>
        <w:t>i</w:t>
      </w:r>
      <w:r w:rsidR="004E1B01">
        <w:t xml:space="preserve"> </w:t>
      </w:r>
      <w:r w:rsidR="00F85ABD">
        <w:t>(</w:t>
      </w:r>
      <w:r w:rsidR="00F85ABD">
        <w:rPr>
          <w:rFonts w:eastAsiaTheme="minorEastAsia"/>
          <w:i/>
        </w:rPr>
        <w:t>R</w:t>
      </w:r>
      <w:r w:rsidR="00F85ABD">
        <w:rPr>
          <w:rFonts w:eastAsiaTheme="minorEastAsia"/>
          <w:vertAlign w:val="subscript"/>
        </w:rPr>
        <w:t>1</w:t>
      </w:r>
      <w:r w:rsidR="00F85ABD">
        <w:rPr>
          <w:rFonts w:eastAsiaTheme="minorEastAsia"/>
        </w:rPr>
        <w:t xml:space="preserve"> &lt; </w:t>
      </w:r>
      <w:r w:rsidR="00F85ABD">
        <w:rPr>
          <w:rFonts w:eastAsiaTheme="minorEastAsia"/>
          <w:i/>
        </w:rPr>
        <w:t xml:space="preserve">R </w:t>
      </w:r>
      <w:r w:rsidR="00F85ABD">
        <w:rPr>
          <w:rFonts w:eastAsiaTheme="minorEastAsia"/>
        </w:rPr>
        <w:t xml:space="preserve">&lt; </w:t>
      </w:r>
      <w:r w:rsidR="00F85ABD" w:rsidRPr="00591A61">
        <w:rPr>
          <w:rFonts w:eastAsiaTheme="minorEastAsia"/>
          <w:i/>
        </w:rPr>
        <w:t>R</w:t>
      </w:r>
      <w:r w:rsidR="00F85ABD">
        <w:rPr>
          <w:rFonts w:eastAsiaTheme="minorEastAsia"/>
          <w:vertAlign w:val="subscript"/>
        </w:rPr>
        <w:t>2</w:t>
      </w:r>
      <w:r w:rsidR="00D61FB6">
        <w:t>)</w:t>
      </w:r>
      <w:r w:rsidR="00D14C92">
        <w:t>,</w:t>
      </w:r>
      <w:r w:rsidR="00C21AA5">
        <w:t xml:space="preserve"> </w:t>
      </w:r>
      <w:r w:rsidR="004E1B01">
        <w:t xml:space="preserve">and </w:t>
      </w:r>
      <w:r w:rsidR="00C21AA5">
        <w:t>(</w:t>
      </w:r>
      <w:r w:rsidR="00C21AA5">
        <w:rPr>
          <w:i/>
        </w:rPr>
        <w:t>c</w:t>
      </w:r>
      <w:r w:rsidR="00C21AA5">
        <w:t xml:space="preserve">) be </w:t>
      </w:r>
      <w:r w:rsidR="004E1B01">
        <w:t xml:space="preserve">located </w:t>
      </w:r>
      <w:r w:rsidR="00C21AA5">
        <w:t xml:space="preserve">within </w:t>
      </w:r>
      <w:r w:rsidR="004E1B01">
        <w:t>a</w:t>
      </w:r>
      <w:r w:rsidR="00C21AA5">
        <w:t xml:space="preserve"> </w:t>
      </w:r>
      <w:r w:rsidR="00D61FB6">
        <w:t xml:space="preserve">cone </w:t>
      </w:r>
      <w:r w:rsidR="00D14C92">
        <w:t xml:space="preserve">directed along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D14C92">
        <w:t xml:space="preserve"> and </w:t>
      </w:r>
      <w:r w:rsidR="004E1B01">
        <w:t>having the</w:t>
      </w:r>
      <w:r w:rsidR="00DE6E43">
        <w:t xml:space="preserve"> angle ϑ</w:t>
      </w:r>
      <w:r w:rsidR="00D14C92">
        <w:t xml:space="preserve">. </w:t>
      </w:r>
    </w:p>
    <w:p w:rsidR="00FD4B5C" w:rsidRPr="00FD4B5C" w:rsidRDefault="00FD4B5C" w:rsidP="00C21AA5">
      <w:pPr>
        <w:rPr>
          <w:i/>
        </w:rPr>
      </w:pPr>
      <w:r w:rsidRPr="00FD4B5C">
        <w:rPr>
          <w:i/>
        </w:rPr>
        <w:t>Running the program and Input</w:t>
      </w:r>
    </w:p>
    <w:p w:rsidR="00743855" w:rsidRDefault="00743855" w:rsidP="00C21AA5">
      <w:r>
        <w:t xml:space="preserve">To </w:t>
      </w:r>
      <w:r w:rsidR="00FD4B5C">
        <w:t>execute</w:t>
      </w:r>
      <w:r>
        <w:t xml:space="preserve"> the routine </w:t>
      </w:r>
      <w:r w:rsidR="00417F9C" w:rsidRPr="00417F9C">
        <w:t>Corr_coeff</w:t>
      </w:r>
      <w:r>
        <w:t>.exe</w:t>
      </w:r>
      <w:r w:rsidR="00FD4B5C">
        <w:t>, the working folder must contain (1)</w:t>
      </w:r>
      <w:r>
        <w:t xml:space="preserve"> the </w:t>
      </w:r>
      <w:r w:rsidR="00FD4B5C">
        <w:t xml:space="preserve">*.cor </w:t>
      </w:r>
      <w:r w:rsidR="00FD4B5C">
        <w:t>input file</w:t>
      </w:r>
      <w:r>
        <w:t xml:space="preserve">, </w:t>
      </w:r>
      <w:r w:rsidR="00FD4B5C">
        <w:t xml:space="preserve">(2) </w:t>
      </w:r>
      <w:r>
        <w:t xml:space="preserve">the </w:t>
      </w:r>
      <w:r w:rsidR="00417F9C">
        <w:t>reference</w:t>
      </w:r>
      <w:r w:rsidR="00FD4B5C">
        <w:t xml:space="preserve"> *.rmc6f file, (3) the </w:t>
      </w:r>
      <w:r>
        <w:t xml:space="preserve">*.rmc6f file </w:t>
      </w:r>
      <w:r w:rsidR="00FD4B5C">
        <w:t xml:space="preserve">that needs to be analyzed and, if relevant, (4) </w:t>
      </w:r>
      <w:r>
        <w:t xml:space="preserve">the </w:t>
      </w:r>
      <w:r w:rsidR="00FD4B5C">
        <w:t>list of</w:t>
      </w:r>
      <w:r>
        <w:t xml:space="preserve"> atoms </w:t>
      </w:r>
      <w:r w:rsidR="00FD4B5C" w:rsidRPr="001E48D3">
        <w:rPr>
          <w:rFonts w:eastAsiaTheme="minorEastAsia"/>
          <w:i/>
        </w:rPr>
        <w:t>Ω</w:t>
      </w:r>
      <w:r w:rsidR="00FD4B5C">
        <w:rPr>
          <w:rFonts w:eastAsiaTheme="minorEastAsia"/>
          <w:vertAlign w:val="subscript"/>
        </w:rPr>
        <w:t>t</w:t>
      </w:r>
      <w:r w:rsidR="00FD4B5C">
        <w:t xml:space="preserve"> </w:t>
      </w:r>
      <w:r>
        <w:t xml:space="preserve">in </w:t>
      </w:r>
      <w:r w:rsidR="00FD4B5C">
        <w:t>a</w:t>
      </w:r>
      <w:r>
        <w:t xml:space="preserve"> separate file. </w:t>
      </w:r>
    </w:p>
    <w:p w:rsidR="00743855" w:rsidRPr="00FD4B5C" w:rsidRDefault="00FD4B5C" w:rsidP="00C21AA5">
      <w:pPr>
        <w:rPr>
          <w:i/>
        </w:rPr>
      </w:pPr>
      <w:r w:rsidRPr="00FD4B5C">
        <w:rPr>
          <w:i/>
        </w:rPr>
        <w:t>Example of the input *.cor file:</w:t>
      </w:r>
    </w:p>
    <w:p w:rsidR="00840840" w:rsidRDefault="00840840">
      <w:r>
        <w:br w:type="page"/>
      </w:r>
    </w:p>
    <w:p w:rsidR="00840840" w:rsidRDefault="00840840" w:rsidP="00C21AA5"/>
    <w:p w:rsidR="00D55E92" w:rsidRPr="00D55E92" w:rsidRDefault="009D049C" w:rsidP="00D55E92">
      <w:pPr>
        <w:spacing w:after="0" w:line="240" w:lineRule="atLeast"/>
        <w:rPr>
          <w:i/>
        </w:rPr>
      </w:pPr>
      <w:r>
        <w:t>KNO</w:t>
      </w:r>
      <w:r w:rsidR="00FD4B5C">
        <w:t>_</w:t>
      </w:r>
      <w:r>
        <w:t>AVERAGE</w:t>
      </w:r>
      <w:r w:rsidR="00D55E92">
        <w:t xml:space="preserve">             </w:t>
      </w:r>
      <w:r w:rsidR="00FD4B5C">
        <w:t>!</w:t>
      </w:r>
      <w:r w:rsidR="00D55E92">
        <w:t xml:space="preserve"> </w:t>
      </w:r>
      <w:r w:rsidR="00D55E92">
        <w:rPr>
          <w:i/>
        </w:rPr>
        <w:t xml:space="preserve"> </w:t>
      </w:r>
      <w:r w:rsidR="00FD4B5C">
        <w:rPr>
          <w:i/>
        </w:rPr>
        <w:t>N</w:t>
      </w:r>
      <w:r w:rsidR="00D55E92">
        <w:rPr>
          <w:i/>
        </w:rPr>
        <w:t xml:space="preserve">ame of </w:t>
      </w:r>
      <w:r w:rsidR="00FD4B5C">
        <w:rPr>
          <w:i/>
        </w:rPr>
        <w:t xml:space="preserve">the </w:t>
      </w:r>
      <w:r w:rsidR="00D55E92">
        <w:rPr>
          <w:i/>
        </w:rPr>
        <w:t xml:space="preserve">*rmc6f file </w:t>
      </w:r>
      <w:r w:rsidR="00FD4B5C">
        <w:rPr>
          <w:i/>
        </w:rPr>
        <w:t>containing the</w:t>
      </w:r>
      <w:r w:rsidR="00D55E92">
        <w:rPr>
          <w:i/>
        </w:rPr>
        <w:t xml:space="preserve"> </w:t>
      </w:r>
      <w:r w:rsidR="000A49F1">
        <w:rPr>
          <w:i/>
        </w:rPr>
        <w:t>reference</w:t>
      </w:r>
      <w:r w:rsidR="00D55E92">
        <w:rPr>
          <w:i/>
        </w:rPr>
        <w:t xml:space="preserve"> configuration</w:t>
      </w:r>
    </w:p>
    <w:p w:rsidR="00D55E92" w:rsidRDefault="000A49F1" w:rsidP="00D55E92">
      <w:pPr>
        <w:spacing w:after="0" w:line="240" w:lineRule="atLeast"/>
      </w:pPr>
      <w:r>
        <w:t>KNO</w:t>
      </w:r>
      <w:r w:rsidR="00D55E92">
        <w:t xml:space="preserve">                                </w:t>
      </w:r>
      <w:r w:rsidR="00FD4B5C">
        <w:t>!</w:t>
      </w:r>
      <w:r w:rsidR="00185DCC">
        <w:t xml:space="preserve"> </w:t>
      </w:r>
      <w:r w:rsidR="00FD4B5C">
        <w:rPr>
          <w:i/>
        </w:rPr>
        <w:t>N</w:t>
      </w:r>
      <w:r w:rsidR="00D55E92">
        <w:rPr>
          <w:i/>
        </w:rPr>
        <w:t xml:space="preserve">ame of </w:t>
      </w:r>
      <w:r w:rsidR="00FD4B5C">
        <w:rPr>
          <w:i/>
        </w:rPr>
        <w:t xml:space="preserve">the </w:t>
      </w:r>
      <w:r w:rsidR="00D55E92">
        <w:rPr>
          <w:i/>
        </w:rPr>
        <w:t xml:space="preserve">*rmc6f </w:t>
      </w:r>
      <w:r w:rsidR="00FD4B5C">
        <w:rPr>
          <w:i/>
        </w:rPr>
        <w:t>file containing the configuration of interest</w:t>
      </w:r>
    </w:p>
    <w:p w:rsidR="00D55E92" w:rsidRPr="00FA4D61" w:rsidRDefault="00D55E92" w:rsidP="00D55E92">
      <w:pPr>
        <w:spacing w:after="0" w:line="240" w:lineRule="atLeast"/>
      </w:pPr>
      <w:r w:rsidRPr="00D55E92">
        <w:t>FROM_START_FILE</w:t>
      </w:r>
      <w:r>
        <w:t xml:space="preserve">  </w:t>
      </w:r>
      <w:r w:rsidR="00FD4B5C">
        <w:t>!</w:t>
      </w:r>
      <w:r w:rsidR="00FA4D61">
        <w:t xml:space="preserve"> </w:t>
      </w:r>
      <w:r w:rsidR="00185DCC">
        <w:t xml:space="preserve"> </w:t>
      </w:r>
      <w:r w:rsidR="00FA4D61">
        <w:t>Legacy keyword, just leave it there</w:t>
      </w:r>
    </w:p>
    <w:p w:rsidR="00FA4D61" w:rsidRDefault="00D55E92" w:rsidP="00D55E92">
      <w:pPr>
        <w:spacing w:after="0" w:line="240" w:lineRule="atLeast"/>
      </w:pPr>
      <w:r>
        <w:t>START_END</w:t>
      </w:r>
      <w:r w:rsidR="00E6041D">
        <w:t xml:space="preserve">  </w:t>
      </w:r>
      <w:r w:rsidR="00FA4D61">
        <w:t xml:space="preserve">! </w:t>
      </w:r>
      <w:r w:rsidR="00185DCC">
        <w:t xml:space="preserve"> </w:t>
      </w:r>
      <w:r w:rsidR="00FA4D61">
        <w:t xml:space="preserve">Use this keyword </w:t>
      </w:r>
      <w:r w:rsidR="00B00620">
        <w:t xml:space="preserve">if the list of atoms </w:t>
      </w:r>
      <w:r w:rsidR="00B00620" w:rsidRPr="00185DCC">
        <w:rPr>
          <w:i/>
        </w:rPr>
        <w:t>i</w:t>
      </w:r>
      <w:r w:rsidR="00B00620">
        <w:t xml:space="preserve"> is defined using </w:t>
      </w:r>
      <w:r w:rsidR="00185DCC">
        <w:t xml:space="preserve">the </w:t>
      </w:r>
      <w:r w:rsidR="00B00620">
        <w:t>first and last numbers</w:t>
      </w:r>
      <w:r w:rsidR="00185DCC">
        <w:t xml:space="preserve"> </w:t>
      </w:r>
    </w:p>
    <w:p w:rsidR="00FA4D61" w:rsidRDefault="00FA4D61" w:rsidP="00D55E92">
      <w:pPr>
        <w:spacing w:after="0" w:line="240" w:lineRule="atLeast"/>
      </w:pPr>
      <w:r>
        <w:t>LIST</w:t>
      </w:r>
      <w:r w:rsidR="00B00620">
        <w:t xml:space="preserve"> ! </w:t>
      </w:r>
      <w:r w:rsidR="00185DCC">
        <w:t xml:space="preserve"> </w:t>
      </w:r>
      <w:r w:rsidR="00B00620">
        <w:t xml:space="preserve">Use this keyword instead of </w:t>
      </w:r>
      <w:r w:rsidR="00185DCC">
        <w:t>“</w:t>
      </w:r>
      <w:r w:rsidR="00B00620">
        <w:t>START_END</w:t>
      </w:r>
      <w:r w:rsidR="00185DCC">
        <w:t>”</w:t>
      </w:r>
      <w:r w:rsidR="00B00620">
        <w:t xml:space="preserve"> if the list of atoms </w:t>
      </w:r>
      <w:r w:rsidR="00B00620" w:rsidRPr="00185DCC">
        <w:rPr>
          <w:i/>
        </w:rPr>
        <w:t>i</w:t>
      </w:r>
      <w:r w:rsidR="00B00620">
        <w:t xml:space="preserve"> is defined in a separate file</w:t>
      </w:r>
    </w:p>
    <w:p w:rsidR="00D55E92" w:rsidRPr="005D2639" w:rsidRDefault="000A49F1" w:rsidP="00D55E92">
      <w:pPr>
        <w:spacing w:after="0" w:line="240" w:lineRule="atLeast"/>
        <w:rPr>
          <w:i/>
        </w:rPr>
      </w:pPr>
      <w:r w:rsidRPr="000A49F1">
        <w:t>1 13872</w:t>
      </w:r>
      <w:r>
        <w:t xml:space="preserve">  </w:t>
      </w:r>
      <w:r w:rsidR="00FA4D61">
        <w:t>!</w:t>
      </w:r>
      <w:r w:rsidR="00185DCC">
        <w:t xml:space="preserve"> </w:t>
      </w:r>
      <w:r w:rsidR="00FA4D61" w:rsidRPr="00185DCC">
        <w:t>F</w:t>
      </w:r>
      <w:r w:rsidR="005D2639" w:rsidRPr="00185DCC">
        <w:t>irst and last numbers of atoms</w:t>
      </w:r>
      <w:r w:rsidR="00FA4D61">
        <w:rPr>
          <w:i/>
        </w:rPr>
        <w:t xml:space="preserve"> </w:t>
      </w:r>
      <w:r w:rsidR="00FA4D61" w:rsidRPr="00FA4D61">
        <w:rPr>
          <w:i/>
        </w:rPr>
        <w:t>i</w:t>
      </w:r>
      <w:r w:rsidR="005D2639" w:rsidRPr="00FA4D61">
        <w:rPr>
          <w:i/>
        </w:rPr>
        <w:t xml:space="preserve"> </w:t>
      </w:r>
      <w:r w:rsidR="00B00620" w:rsidRPr="00185DCC">
        <w:t xml:space="preserve">if using </w:t>
      </w:r>
      <w:r w:rsidR="00185DCC">
        <w:t>the “</w:t>
      </w:r>
      <w:r w:rsidR="00B00620" w:rsidRPr="00185DCC">
        <w:t>START_END</w:t>
      </w:r>
      <w:r w:rsidR="00185DCC">
        <w:t>”</w:t>
      </w:r>
      <w:r w:rsidR="00B00620" w:rsidRPr="00185DCC">
        <w:t xml:space="preserve"> keyword</w:t>
      </w:r>
    </w:p>
    <w:p w:rsidR="00D55E92" w:rsidRDefault="000A49F1" w:rsidP="00D55E92">
      <w:pPr>
        <w:spacing w:after="0" w:line="240" w:lineRule="atLeast"/>
      </w:pPr>
      <w:r>
        <w:t>6</w:t>
      </w:r>
      <w:r w:rsidR="005D2639">
        <w:t xml:space="preserve">                </w:t>
      </w:r>
      <w:r w:rsidR="00FA4D61">
        <w:t>!</w:t>
      </w:r>
      <w:r w:rsidR="00185DCC">
        <w:t xml:space="preserve"> </w:t>
      </w:r>
      <w:r w:rsidR="00FA4D61" w:rsidRPr="00185DCC">
        <w:t>number of correlation coefficients</w:t>
      </w:r>
      <w:r w:rsidR="005D2639" w:rsidRPr="00185DCC">
        <w:t xml:space="preserve"> to be calculated</w:t>
      </w:r>
      <w:r w:rsidR="005D2639">
        <w:t xml:space="preserve"> </w:t>
      </w:r>
    </w:p>
    <w:p w:rsidR="00D55E92" w:rsidRDefault="00840840" w:rsidP="00D55E92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30163</wp:posOffset>
                </wp:positionV>
                <wp:extent cx="151430" cy="1014412"/>
                <wp:effectExtent l="0" t="0" r="20320" b="1460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30" cy="101441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F4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6pt;margin-top:2.4pt;width:11.9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" adj="269" strokecolor="black [3040]"/>
            </w:pict>
          </mc:Fallback>
        </mc:AlternateContent>
      </w:r>
      <w:r w:rsidR="00D55E92">
        <w:t xml:space="preserve"> </w:t>
      </w:r>
      <w:r w:rsidR="000A49F1" w:rsidRPr="000A49F1">
        <w:t>1 13872</w:t>
      </w:r>
      <w:r w:rsidR="000A49F1">
        <w:t xml:space="preserve">       </w:t>
      </w:r>
      <w:r w:rsidR="00FA4D61">
        <w:t>!</w:t>
      </w:r>
      <w:r w:rsidR="00185DCC">
        <w:t xml:space="preserve"> </w:t>
      </w:r>
      <w:r w:rsidR="00FA4D61" w:rsidRPr="00185DCC">
        <w:t>F</w:t>
      </w:r>
      <w:r w:rsidR="005D2639" w:rsidRPr="00185DCC">
        <w:t>irst and last numbe</w:t>
      </w:r>
      <w:r w:rsidR="00185DCC">
        <w:t>r</w:t>
      </w:r>
      <w:r w:rsidR="00FA4D61" w:rsidRPr="00185DCC">
        <w:t>s</w:t>
      </w:r>
      <w:r w:rsidR="005D2639" w:rsidRPr="00185DCC">
        <w:t xml:space="preserve"> of atoms </w:t>
      </w:r>
      <w:r w:rsidR="00FA4D61" w:rsidRPr="00185DCC">
        <w:t>j</w:t>
      </w:r>
      <w:r w:rsidR="00FA4D61">
        <w:rPr>
          <w:i/>
        </w:rPr>
        <w:t xml:space="preserve"> </w:t>
      </w:r>
    </w:p>
    <w:p w:rsidR="00D55E92" w:rsidRPr="00683C9A" w:rsidRDefault="000A49F1" w:rsidP="00D55E92">
      <w:pPr>
        <w:spacing w:after="0" w:line="240" w:lineRule="atLeast"/>
      </w:pPr>
      <w:r w:rsidRPr="000A49F1">
        <w:t>3.47  4.47</w:t>
      </w:r>
      <w:r w:rsidR="00D55E92">
        <w:t xml:space="preserve"> </w:t>
      </w:r>
      <w:r w:rsidR="005D2639">
        <w:t xml:space="preserve">                     </w:t>
      </w:r>
      <w:r w:rsidR="00FA4D61">
        <w:t>!</w:t>
      </w:r>
      <w:r w:rsidR="005D2639">
        <w:rPr>
          <w:i/>
        </w:rPr>
        <w:t>R</w:t>
      </w:r>
      <w:r w:rsidR="005D2639">
        <w:rPr>
          <w:vertAlign w:val="subscript"/>
        </w:rPr>
        <w:t>1</w:t>
      </w:r>
      <w:r w:rsidR="005D2639">
        <w:t xml:space="preserve"> and </w:t>
      </w:r>
      <w:r w:rsidR="005D2639">
        <w:rPr>
          <w:i/>
        </w:rPr>
        <w:t>R</w:t>
      </w:r>
      <w:r w:rsidR="005D2639">
        <w:rPr>
          <w:vertAlign w:val="subscript"/>
        </w:rPr>
        <w:t>2</w:t>
      </w:r>
      <w:r w:rsidR="00683C9A">
        <w:t xml:space="preserve"> (Angstroms)</w:t>
      </w:r>
    </w:p>
    <w:p w:rsidR="00D55E92" w:rsidRDefault="000A49F1" w:rsidP="00D55E92">
      <w:pPr>
        <w:spacing w:after="0" w:line="240" w:lineRule="atLeast"/>
      </w:pPr>
      <w:r>
        <w:t>1 0 0</w:t>
      </w:r>
      <w:r w:rsidR="005D2639">
        <w:t xml:space="preserve">   </w:t>
      </w:r>
      <w:r w:rsidR="00683C9A">
        <w:t xml:space="preserve">                 </w:t>
      </w:r>
      <w:r w:rsidR="005D263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6041D">
        <w:rPr>
          <w:rFonts w:eastAsiaTheme="minorEastAsia"/>
        </w:rPr>
        <w:t xml:space="preserve"> </w:t>
      </w:r>
      <w:r w:rsidR="00683C9A">
        <w:rPr>
          <w:rFonts w:eastAsiaTheme="minorEastAsia"/>
        </w:rPr>
        <w:t>(</w:t>
      </w:r>
      <w:r w:rsidR="00683C9A">
        <w:rPr>
          <w:rFonts w:eastAsiaTheme="minorEastAsia"/>
          <w:i/>
        </w:rPr>
        <w:t>n</w:t>
      </w:r>
      <w:r w:rsidR="00683C9A">
        <w:rPr>
          <w:rFonts w:eastAsiaTheme="minorEastAsia"/>
          <w:i/>
          <w:vertAlign w:val="subscript"/>
        </w:rPr>
        <w:t>x</w:t>
      </w:r>
      <w:r w:rsidR="00683C9A">
        <w:rPr>
          <w:rFonts w:eastAsiaTheme="minorEastAsia"/>
          <w:i/>
        </w:rPr>
        <w:t>, n</w:t>
      </w:r>
      <w:r w:rsidR="00683C9A">
        <w:rPr>
          <w:rFonts w:eastAsiaTheme="minorEastAsia"/>
          <w:i/>
          <w:vertAlign w:val="subscript"/>
        </w:rPr>
        <w:t>y</w:t>
      </w:r>
      <w:r w:rsidR="00683C9A">
        <w:rPr>
          <w:rFonts w:eastAsiaTheme="minorEastAsia"/>
          <w:i/>
        </w:rPr>
        <w:t>, n</w:t>
      </w:r>
      <w:r w:rsidR="00683C9A">
        <w:rPr>
          <w:rFonts w:eastAsiaTheme="minorEastAsia"/>
          <w:i/>
          <w:vertAlign w:val="subscript"/>
        </w:rPr>
        <w:t>z</w:t>
      </w:r>
      <w:r w:rsidR="00683C9A" w:rsidRPr="00683C9A">
        <w:rPr>
          <w:rFonts w:eastAsiaTheme="minorEastAsia"/>
        </w:rPr>
        <w:t>)</w:t>
      </w:r>
      <w:r w:rsidR="00E6041D">
        <w:rPr>
          <w:rFonts w:eastAsiaTheme="minorEastAsia"/>
        </w:rPr>
        <w:t xml:space="preserve">   </w:t>
      </w:r>
    </w:p>
    <w:p w:rsidR="00D55E92" w:rsidRDefault="000A49F1" w:rsidP="00FA4D61">
      <w:pPr>
        <w:tabs>
          <w:tab w:val="left" w:pos="6540"/>
        </w:tabs>
        <w:spacing w:after="0" w:line="240" w:lineRule="atLeast"/>
      </w:pPr>
      <w:r>
        <w:t>20</w:t>
      </w:r>
      <w:r w:rsidR="00683C9A">
        <w:t xml:space="preserve">                          ϑ (degrees)</w:t>
      </w:r>
      <w:r w:rsidR="00FA4D61">
        <w:tab/>
      </w:r>
    </w:p>
    <w:p w:rsidR="00D55E92" w:rsidRDefault="00403F3A" w:rsidP="00683C9A">
      <w:pPr>
        <w:spacing w:after="0" w:line="240" w:lineRule="atLeast"/>
        <w:ind w:left="720" w:hanging="720"/>
      </w:pPr>
      <w:r>
        <w:t xml:space="preserve">1 0 0 </w:t>
      </w:r>
      <w:r w:rsidR="00683C9A">
        <w:t xml:space="preserve">                  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683C9A">
        <w:rPr>
          <w:rFonts w:eastAsiaTheme="minorEastAsia"/>
        </w:rPr>
        <w:t xml:space="preserve"> (</w:t>
      </w:r>
      <w:r w:rsidR="00683C9A">
        <w:rPr>
          <w:rFonts w:eastAsiaTheme="minorEastAsia"/>
          <w:i/>
        </w:rPr>
        <w:t>n</w:t>
      </w:r>
      <w:r w:rsidR="00683C9A" w:rsidRPr="00683C9A">
        <w:rPr>
          <w:rFonts w:eastAsiaTheme="minorEastAsia"/>
          <w:i/>
          <w:vertAlign w:val="subscript"/>
        </w:rPr>
        <w:t>t</w:t>
      </w:r>
      <w:r w:rsidR="00683C9A">
        <w:rPr>
          <w:rFonts w:eastAsiaTheme="minorEastAsia"/>
          <w:i/>
          <w:vertAlign w:val="subscript"/>
        </w:rPr>
        <w:t>x</w:t>
      </w:r>
      <w:r w:rsidR="00683C9A">
        <w:rPr>
          <w:rFonts w:eastAsiaTheme="minorEastAsia"/>
          <w:i/>
        </w:rPr>
        <w:t>, n</w:t>
      </w:r>
      <w:r w:rsidR="00683C9A" w:rsidRPr="00683C9A">
        <w:rPr>
          <w:rFonts w:eastAsiaTheme="minorEastAsia"/>
          <w:i/>
          <w:vertAlign w:val="subscript"/>
        </w:rPr>
        <w:t>t</w:t>
      </w:r>
      <w:r w:rsidR="00683C9A">
        <w:rPr>
          <w:rFonts w:eastAsiaTheme="minorEastAsia"/>
          <w:i/>
          <w:vertAlign w:val="subscript"/>
        </w:rPr>
        <w:t>y</w:t>
      </w:r>
      <w:r w:rsidR="00683C9A">
        <w:rPr>
          <w:rFonts w:eastAsiaTheme="minorEastAsia"/>
          <w:i/>
        </w:rPr>
        <w:t>, n</w:t>
      </w:r>
      <w:r w:rsidR="00683C9A" w:rsidRPr="00683C9A">
        <w:rPr>
          <w:rFonts w:eastAsiaTheme="minorEastAsia"/>
          <w:i/>
          <w:vertAlign w:val="subscript"/>
        </w:rPr>
        <w:t>t</w:t>
      </w:r>
      <w:r w:rsidR="00683C9A">
        <w:rPr>
          <w:rFonts w:eastAsiaTheme="minorEastAsia"/>
          <w:i/>
          <w:vertAlign w:val="subscript"/>
        </w:rPr>
        <w:t>z</w:t>
      </w:r>
      <w:r w:rsidR="00683C9A" w:rsidRPr="00683C9A">
        <w:rPr>
          <w:rFonts w:eastAsiaTheme="minorEastAsia"/>
        </w:rPr>
        <w:t>)</w:t>
      </w:r>
    </w:p>
    <w:p w:rsidR="00D55E92" w:rsidRDefault="00403F3A" w:rsidP="00D55E92">
      <w:pPr>
        <w:spacing w:after="0" w:line="240" w:lineRule="atLeast"/>
        <w:rPr>
          <w:rFonts w:eastAsiaTheme="minorEastAsia"/>
        </w:rPr>
      </w:pPr>
      <w:r>
        <w:t>1 0</w:t>
      </w:r>
      <w:r w:rsidR="00D55E92">
        <w:t xml:space="preserve"> </w:t>
      </w:r>
      <w:r w:rsidR="000A49F1">
        <w:t>0</w:t>
      </w:r>
      <w:r>
        <w:t xml:space="preserve"> </w:t>
      </w:r>
      <w:r w:rsidR="00683C9A">
        <w:t xml:space="preserve">                  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683C9A">
        <w:rPr>
          <w:rFonts w:eastAsiaTheme="minorEastAsia"/>
        </w:rPr>
        <w:t xml:space="preserve">  (</w:t>
      </w:r>
      <w:r w:rsidR="00683C9A">
        <w:rPr>
          <w:rFonts w:eastAsiaTheme="minorEastAsia"/>
          <w:i/>
        </w:rPr>
        <w:t>n</w:t>
      </w:r>
      <w:r w:rsidR="00683C9A" w:rsidRPr="00683C9A">
        <w:rPr>
          <w:rFonts w:eastAsiaTheme="minorEastAsia"/>
          <w:i/>
          <w:vertAlign w:val="subscript"/>
        </w:rPr>
        <w:t>d</w:t>
      </w:r>
      <w:r w:rsidR="00683C9A">
        <w:rPr>
          <w:rFonts w:eastAsiaTheme="minorEastAsia"/>
          <w:i/>
          <w:vertAlign w:val="subscript"/>
        </w:rPr>
        <w:t>x</w:t>
      </w:r>
      <w:r w:rsidR="00683C9A">
        <w:rPr>
          <w:rFonts w:eastAsiaTheme="minorEastAsia"/>
          <w:i/>
        </w:rPr>
        <w:t>, n</w:t>
      </w:r>
      <w:r w:rsidR="00683C9A" w:rsidRPr="00683C9A">
        <w:rPr>
          <w:rFonts w:eastAsiaTheme="minorEastAsia"/>
          <w:i/>
          <w:vertAlign w:val="subscript"/>
        </w:rPr>
        <w:t>d</w:t>
      </w:r>
      <w:r w:rsidR="00683C9A">
        <w:rPr>
          <w:rFonts w:eastAsiaTheme="minorEastAsia"/>
          <w:i/>
          <w:vertAlign w:val="subscript"/>
        </w:rPr>
        <w:t>y</w:t>
      </w:r>
      <w:r w:rsidR="00683C9A">
        <w:rPr>
          <w:rFonts w:eastAsiaTheme="minorEastAsia"/>
          <w:i/>
        </w:rPr>
        <w:t>, n</w:t>
      </w:r>
      <w:r w:rsidR="00683C9A" w:rsidRPr="00683C9A">
        <w:rPr>
          <w:rFonts w:eastAsiaTheme="minorEastAsia"/>
          <w:i/>
          <w:vertAlign w:val="subscript"/>
        </w:rPr>
        <w:t>d</w:t>
      </w:r>
      <w:r w:rsidR="00683C9A">
        <w:rPr>
          <w:rFonts w:eastAsiaTheme="minorEastAsia"/>
          <w:i/>
          <w:vertAlign w:val="subscript"/>
        </w:rPr>
        <w:t>z</w:t>
      </w:r>
      <w:r w:rsidR="00683C9A" w:rsidRPr="00683C9A">
        <w:rPr>
          <w:rFonts w:eastAsiaTheme="minorEastAsia"/>
        </w:rPr>
        <w:t>)</w:t>
      </w:r>
    </w:p>
    <w:p w:rsidR="00403F3A" w:rsidRDefault="00403F3A" w:rsidP="00D55E92">
      <w:pPr>
        <w:spacing w:after="0" w:line="240" w:lineRule="atLeast"/>
        <w:rPr>
          <w:rFonts w:eastAsiaTheme="minorEastAsia"/>
        </w:rPr>
      </w:pPr>
    </w:p>
    <w:p w:rsidR="00403F3A" w:rsidRDefault="00840840" w:rsidP="00D55E92">
      <w:pPr>
        <w:spacing w:after="0" w:line="240" w:lineRule="atLeast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B20D0C">
        <w:rPr>
          <w:rFonts w:eastAsiaTheme="minorEastAsia"/>
        </w:rPr>
        <w:t>block</w:t>
      </w:r>
      <w:r>
        <w:rPr>
          <w:rFonts w:eastAsiaTheme="minorEastAsia"/>
        </w:rPr>
        <w:t xml:space="preserve"> </w:t>
      </w:r>
      <w:r w:rsidR="00B20D0C">
        <w:rPr>
          <w:rFonts w:eastAsiaTheme="minorEastAsia"/>
        </w:rPr>
        <w:t>of keywords marked</w:t>
      </w:r>
      <w:r>
        <w:rPr>
          <w:rFonts w:eastAsiaTheme="minorEastAsia"/>
        </w:rPr>
        <w:t xml:space="preserve"> </w:t>
      </w:r>
      <w:r w:rsidR="00B20D0C">
        <w:rPr>
          <w:rFonts w:eastAsiaTheme="minorEastAsia"/>
        </w:rPr>
        <w:t>with</w:t>
      </w:r>
      <w:r w:rsidR="000A49F1">
        <w:rPr>
          <w:rFonts w:eastAsiaTheme="minorEastAsia"/>
        </w:rPr>
        <w:t xml:space="preserve"> </w:t>
      </w:r>
      <w:r w:rsidR="00B20D0C">
        <w:rPr>
          <w:rFonts w:eastAsiaTheme="minorEastAsia"/>
        </w:rPr>
        <w:t>the bracket</w:t>
      </w:r>
      <w:r w:rsidR="00FA4D61">
        <w:rPr>
          <w:rFonts w:eastAsiaTheme="minorEastAsia"/>
        </w:rPr>
        <w:t xml:space="preserve"> must be</w:t>
      </w:r>
      <w:r w:rsidR="00683C9A">
        <w:rPr>
          <w:rFonts w:eastAsiaTheme="minorEastAsia"/>
        </w:rPr>
        <w:t xml:space="preserve"> repeated for each </w:t>
      </w:r>
      <w:r w:rsidR="00FA4D61">
        <w:rPr>
          <w:rFonts w:eastAsiaTheme="minorEastAsia"/>
        </w:rPr>
        <w:t>correlation coefficient</w:t>
      </w:r>
      <w:r w:rsidR="00683C9A">
        <w:rPr>
          <w:rFonts w:eastAsiaTheme="minorEastAsia"/>
        </w:rPr>
        <w:t>.</w:t>
      </w:r>
    </w:p>
    <w:p w:rsidR="00683C9A" w:rsidRDefault="00683C9A" w:rsidP="00D55E92">
      <w:pPr>
        <w:spacing w:after="0" w:line="240" w:lineRule="atLeast"/>
        <w:rPr>
          <w:rFonts w:eastAsiaTheme="minorEastAsia"/>
        </w:rPr>
      </w:pPr>
    </w:p>
    <w:p w:rsidR="00683C9A" w:rsidRPr="006E3DDF" w:rsidRDefault="00683C9A" w:rsidP="00D55E92">
      <w:pPr>
        <w:spacing w:after="0" w:line="240" w:lineRule="atLeast"/>
        <w:rPr>
          <w:rFonts w:eastAsiaTheme="minorEastAsia"/>
        </w:rPr>
      </w:pPr>
      <w:r>
        <w:rPr>
          <w:rFonts w:eastAsiaTheme="minorEastAsia"/>
        </w:rPr>
        <w:t>T</w:t>
      </w:r>
      <w:r w:rsidR="007C60C8">
        <w:rPr>
          <w:rFonts w:eastAsiaTheme="minorEastAsia"/>
        </w:rPr>
        <w:t>wo</w:t>
      </w:r>
      <w:r>
        <w:rPr>
          <w:rFonts w:eastAsiaTheme="minorEastAsia"/>
        </w:rPr>
        <w:t xml:space="preserve"> output file</w:t>
      </w:r>
      <w:r w:rsidR="006E3DDF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6E3DDF">
        <w:rPr>
          <w:rFonts w:eastAsiaTheme="minorEastAsia"/>
          <w:b/>
        </w:rPr>
        <w:t>“</w:t>
      </w:r>
      <w:r w:rsidR="006E3DDF" w:rsidRPr="006E3DDF">
        <w:rPr>
          <w:rFonts w:eastAsiaTheme="minorEastAsia"/>
          <w:b/>
        </w:rPr>
        <w:t>name</w:t>
      </w:r>
      <w:r w:rsidR="006E3DDF">
        <w:rPr>
          <w:rFonts w:eastAsiaTheme="minorEastAsia"/>
          <w:b/>
        </w:rPr>
        <w:t>”</w:t>
      </w:r>
      <w:r w:rsidR="006E3DDF" w:rsidRPr="006E3DDF">
        <w:rPr>
          <w:rFonts w:eastAsiaTheme="minorEastAsia"/>
          <w:b/>
        </w:rPr>
        <w:t xml:space="preserve">comp.txt, and </w:t>
      </w:r>
      <w:r w:rsidR="006E3DDF">
        <w:rPr>
          <w:rFonts w:eastAsiaTheme="minorEastAsia"/>
          <w:b/>
        </w:rPr>
        <w:t>“</w:t>
      </w:r>
      <w:r w:rsidR="006E3DDF" w:rsidRPr="006E3DDF">
        <w:rPr>
          <w:rFonts w:eastAsiaTheme="minorEastAsia"/>
          <w:b/>
        </w:rPr>
        <w:t>name</w:t>
      </w:r>
      <w:r w:rsidR="006E3DDF">
        <w:rPr>
          <w:rFonts w:eastAsiaTheme="minorEastAsia"/>
          <w:b/>
        </w:rPr>
        <w:t>”</w:t>
      </w:r>
      <w:r w:rsidR="006E3DDF" w:rsidRPr="006E3DDF">
        <w:rPr>
          <w:rFonts w:eastAsiaTheme="minorEastAsia"/>
          <w:b/>
        </w:rPr>
        <w:t>_correl.txt</w:t>
      </w:r>
      <w:r w:rsidR="006E3DDF" w:rsidRPr="006E3DDF">
        <w:rPr>
          <w:rFonts w:eastAsiaTheme="minorEastAsia"/>
        </w:rPr>
        <w:t xml:space="preserve"> </w:t>
      </w:r>
      <w:r w:rsidR="006E3DDF">
        <w:rPr>
          <w:rFonts w:eastAsiaTheme="minorEastAsia"/>
        </w:rPr>
        <w:t>are created</w:t>
      </w:r>
      <w:r w:rsidR="00FA4D61">
        <w:rPr>
          <w:rFonts w:eastAsiaTheme="minorEastAsia"/>
        </w:rPr>
        <w:t xml:space="preserve">, </w:t>
      </w:r>
      <w:r w:rsidR="006E3DDF">
        <w:rPr>
          <w:rFonts w:eastAsiaTheme="minorEastAsia"/>
        </w:rPr>
        <w:t xml:space="preserve"> where </w:t>
      </w:r>
      <w:r w:rsidR="006E3DDF" w:rsidRPr="006E3DDF">
        <w:rPr>
          <w:rFonts w:eastAsiaTheme="minorEastAsia"/>
          <w:b/>
        </w:rPr>
        <w:t>“name”</w:t>
      </w:r>
      <w:r w:rsidR="006E3DDF">
        <w:rPr>
          <w:rFonts w:eastAsiaTheme="minorEastAsia"/>
        </w:rPr>
        <w:t xml:space="preserve"> is the name of the configuration </w:t>
      </w:r>
      <w:r w:rsidR="00B20D0C">
        <w:rPr>
          <w:rFonts w:eastAsiaTheme="minorEastAsia"/>
        </w:rPr>
        <w:t xml:space="preserve">.rmc6f </w:t>
      </w:r>
      <w:r w:rsidR="006E3DDF">
        <w:rPr>
          <w:rFonts w:eastAsiaTheme="minorEastAsia"/>
        </w:rPr>
        <w:t>file</w:t>
      </w:r>
      <w:r w:rsidR="00FA4D61">
        <w:rPr>
          <w:rFonts w:eastAsiaTheme="minorEastAsia"/>
        </w:rPr>
        <w:t xml:space="preserve"> analyzed</w:t>
      </w:r>
      <w:r w:rsidR="006E3DDF" w:rsidRPr="006E3DDF">
        <w:rPr>
          <w:rFonts w:eastAsiaTheme="minorEastAsia"/>
          <w:b/>
        </w:rPr>
        <w:t>.</w:t>
      </w:r>
    </w:p>
    <w:p w:rsidR="00FA4D61" w:rsidRDefault="00FA4D61" w:rsidP="00D55E92">
      <w:pPr>
        <w:spacing w:after="0" w:line="240" w:lineRule="atLeast"/>
        <w:rPr>
          <w:rFonts w:eastAsiaTheme="minorEastAsia"/>
        </w:rPr>
      </w:pPr>
    </w:p>
    <w:p w:rsidR="00FA4D61" w:rsidRDefault="006E3DDF" w:rsidP="00D55E92">
      <w:pPr>
        <w:spacing w:after="0" w:line="240" w:lineRule="atLeast"/>
        <w:rPr>
          <w:rFonts w:eastAsiaTheme="minorEastAsia"/>
        </w:rPr>
      </w:pPr>
      <w:r>
        <w:rPr>
          <w:rFonts w:eastAsiaTheme="minorEastAsia"/>
        </w:rPr>
        <w:t xml:space="preserve">The file </w:t>
      </w:r>
      <w:r>
        <w:rPr>
          <w:rFonts w:eastAsiaTheme="minorEastAsia"/>
          <w:b/>
        </w:rPr>
        <w:t>“</w:t>
      </w:r>
      <w:r w:rsidRPr="006E3DDF">
        <w:rPr>
          <w:rFonts w:eastAsiaTheme="minorEastAsia"/>
          <w:b/>
        </w:rPr>
        <w:t>name</w:t>
      </w:r>
      <w:r>
        <w:rPr>
          <w:rFonts w:eastAsiaTheme="minorEastAsia"/>
          <w:b/>
        </w:rPr>
        <w:t>”</w:t>
      </w:r>
      <w:r w:rsidRPr="006E3DDF">
        <w:rPr>
          <w:rFonts w:eastAsiaTheme="minorEastAsia"/>
          <w:b/>
        </w:rPr>
        <w:t>comp.txt</w:t>
      </w:r>
      <w:r>
        <w:rPr>
          <w:rFonts w:eastAsiaTheme="minorEastAsia"/>
        </w:rPr>
        <w:t xml:space="preserve"> contains the</w:t>
      </w:r>
      <w:r w:rsidR="00185DCC">
        <w:rPr>
          <w:rFonts w:eastAsiaTheme="minorEastAsia"/>
        </w:rPr>
        <w:t xml:space="preserve"> atomic</w:t>
      </w:r>
      <w:r>
        <w:rPr>
          <w:rFonts w:eastAsiaTheme="minorEastAsia"/>
        </w:rPr>
        <w:t xml:space="preserve"> displacements (in Angstroms) </w:t>
      </w:r>
      <w:r w:rsidR="00185DCC">
        <w:rPr>
          <w:rFonts w:eastAsiaTheme="minorEastAsia"/>
        </w:rPr>
        <w:t>relative to the corresponding</w:t>
      </w:r>
      <w:r>
        <w:rPr>
          <w:rFonts w:eastAsiaTheme="minorEastAsia"/>
        </w:rPr>
        <w:t xml:space="preserve"> reference positions. The first three columns are </w:t>
      </w:r>
      <w:r w:rsidR="00FA4D61">
        <w:rPr>
          <w:rFonts w:eastAsiaTheme="minorEastAsia"/>
        </w:rPr>
        <w:t xml:space="preserve">the fractional </w:t>
      </w:r>
      <w:r w:rsidR="00B20D0C">
        <w:rPr>
          <w:rFonts w:eastAsiaTheme="minorEastAsia"/>
        </w:rPr>
        <w:t>coordinates in th</w:t>
      </w:r>
      <w:r w:rsidR="00185DCC">
        <w:rPr>
          <w:rFonts w:eastAsiaTheme="minorEastAsia"/>
        </w:rPr>
        <w:t xml:space="preserve">e starting configuration, </w:t>
      </w:r>
      <w:r w:rsidR="00B20D0C">
        <w:rPr>
          <w:rFonts w:eastAsiaTheme="minorEastAsia"/>
        </w:rPr>
        <w:t>followed</w:t>
      </w:r>
      <w:r w:rsidR="00185DCC">
        <w:rPr>
          <w:rFonts w:eastAsiaTheme="minorEastAsia"/>
        </w:rPr>
        <w:t xml:space="preserve"> by </w:t>
      </w:r>
      <w:r>
        <w:rPr>
          <w:rFonts w:eastAsiaTheme="minorEastAsia"/>
        </w:rPr>
        <w:t xml:space="preserve">the three columns </w:t>
      </w:r>
      <w:r w:rsidR="00185DCC">
        <w:rPr>
          <w:rFonts w:eastAsiaTheme="minorEastAsia"/>
        </w:rPr>
        <w:t>which contain the corresponding</w:t>
      </w:r>
      <w:r>
        <w:rPr>
          <w:rFonts w:eastAsiaTheme="minorEastAsia"/>
        </w:rPr>
        <w:t xml:space="preserve"> components of atomic displacement.</w:t>
      </w:r>
      <w:r w:rsidR="00E540E7">
        <w:rPr>
          <w:rFonts w:eastAsiaTheme="minorEastAsia"/>
        </w:rPr>
        <w:t xml:space="preserve"> </w:t>
      </w:r>
    </w:p>
    <w:p w:rsidR="00185DCC" w:rsidRDefault="00185DCC" w:rsidP="00D55E92">
      <w:pPr>
        <w:spacing w:after="0" w:line="240" w:lineRule="atLeast"/>
        <w:rPr>
          <w:rFonts w:eastAsiaTheme="minorEastAsia"/>
        </w:rPr>
      </w:pPr>
    </w:p>
    <w:p w:rsidR="00E02D15" w:rsidRDefault="00E540E7" w:rsidP="00D55E92">
      <w:pPr>
        <w:spacing w:after="0" w:line="240" w:lineRule="atLeast"/>
        <w:rPr>
          <w:rFonts w:eastAsiaTheme="minorEastAsia"/>
        </w:rPr>
      </w:pPr>
      <w:r>
        <w:rPr>
          <w:rFonts w:eastAsiaTheme="minorEastAsia"/>
        </w:rPr>
        <w:t xml:space="preserve">The file </w:t>
      </w:r>
      <w:r>
        <w:rPr>
          <w:rFonts w:eastAsiaTheme="minorEastAsia"/>
          <w:b/>
        </w:rPr>
        <w:t>“</w:t>
      </w:r>
      <w:r w:rsidRPr="006E3DDF">
        <w:rPr>
          <w:rFonts w:eastAsiaTheme="minorEastAsia"/>
          <w:b/>
        </w:rPr>
        <w:t>name</w:t>
      </w:r>
      <w:r>
        <w:rPr>
          <w:rFonts w:eastAsiaTheme="minorEastAsia"/>
          <w:b/>
        </w:rPr>
        <w:t>”</w:t>
      </w:r>
      <w:r w:rsidRPr="006E3DDF">
        <w:rPr>
          <w:rFonts w:eastAsiaTheme="minorEastAsia"/>
          <w:b/>
        </w:rPr>
        <w:t>_correl.txt</w:t>
      </w:r>
      <w:r w:rsidR="00185DCC">
        <w:rPr>
          <w:rFonts w:eastAsiaTheme="minorEastAsia"/>
        </w:rPr>
        <w:t xml:space="preserve"> contains the resulting correlation coefficients</w:t>
      </w:r>
      <w:r>
        <w:rPr>
          <w:rFonts w:eastAsiaTheme="minorEastAsia"/>
        </w:rPr>
        <w:t xml:space="preserve"> and input information. </w:t>
      </w:r>
    </w:p>
    <w:sectPr w:rsidR="00E0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8B"/>
    <w:rsid w:val="0003508A"/>
    <w:rsid w:val="000614E3"/>
    <w:rsid w:val="000A49F1"/>
    <w:rsid w:val="000D4A13"/>
    <w:rsid w:val="000E2764"/>
    <w:rsid w:val="000E69BF"/>
    <w:rsid w:val="00161F5E"/>
    <w:rsid w:val="00185DCC"/>
    <w:rsid w:val="001B4CB9"/>
    <w:rsid w:val="001E48D3"/>
    <w:rsid w:val="00252E7F"/>
    <w:rsid w:val="00286F5F"/>
    <w:rsid w:val="003D3C8B"/>
    <w:rsid w:val="003F6BB0"/>
    <w:rsid w:val="00403F3A"/>
    <w:rsid w:val="00417F9C"/>
    <w:rsid w:val="00430169"/>
    <w:rsid w:val="004E1B01"/>
    <w:rsid w:val="00505085"/>
    <w:rsid w:val="00551162"/>
    <w:rsid w:val="00591A61"/>
    <w:rsid w:val="005D2639"/>
    <w:rsid w:val="00601382"/>
    <w:rsid w:val="00683B92"/>
    <w:rsid w:val="00683C9A"/>
    <w:rsid w:val="006B7E31"/>
    <w:rsid w:val="006E3DDF"/>
    <w:rsid w:val="006F54C2"/>
    <w:rsid w:val="00743855"/>
    <w:rsid w:val="007C60C8"/>
    <w:rsid w:val="00840840"/>
    <w:rsid w:val="0084730C"/>
    <w:rsid w:val="009342F1"/>
    <w:rsid w:val="00997334"/>
    <w:rsid w:val="009D049C"/>
    <w:rsid w:val="00A4149F"/>
    <w:rsid w:val="00A6586D"/>
    <w:rsid w:val="00B00620"/>
    <w:rsid w:val="00B20D0C"/>
    <w:rsid w:val="00B52171"/>
    <w:rsid w:val="00B748A1"/>
    <w:rsid w:val="00BA205F"/>
    <w:rsid w:val="00C21AA5"/>
    <w:rsid w:val="00D03880"/>
    <w:rsid w:val="00D14C92"/>
    <w:rsid w:val="00D55E92"/>
    <w:rsid w:val="00D61FB6"/>
    <w:rsid w:val="00D64956"/>
    <w:rsid w:val="00DE6E43"/>
    <w:rsid w:val="00E02D15"/>
    <w:rsid w:val="00E45DCA"/>
    <w:rsid w:val="00E540E7"/>
    <w:rsid w:val="00E6041D"/>
    <w:rsid w:val="00EE52B4"/>
    <w:rsid w:val="00F85ABD"/>
    <w:rsid w:val="00FA4D61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9663"/>
  <w15:docId w15:val="{27F5C5B9-4674-48EC-AAFA-D79A12D4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2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Krayzman, Victor</dc:creator>
  <cp:lastModifiedBy>Levin, Igor (Fed)</cp:lastModifiedBy>
  <cp:revision>5</cp:revision>
  <dcterms:created xsi:type="dcterms:W3CDTF">2017-07-06T21:11:00Z</dcterms:created>
  <dcterms:modified xsi:type="dcterms:W3CDTF">2017-07-07T18:16:00Z</dcterms:modified>
</cp:coreProperties>
</file>