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68" w:rsidRPr="00DC0AF0" w:rsidRDefault="00E004CD" w:rsidP="00DC0AF0">
      <w:pPr>
        <w:jc w:val="center"/>
        <w:rPr>
          <w:b/>
          <w:sz w:val="32"/>
          <w:szCs w:val="32"/>
        </w:rPr>
      </w:pPr>
      <w:r w:rsidRPr="00DC0AF0">
        <w:rPr>
          <w:b/>
          <w:sz w:val="32"/>
          <w:szCs w:val="32"/>
        </w:rPr>
        <w:t xml:space="preserve">Simple and Inexpensive FPGA-based </w:t>
      </w:r>
      <w:r w:rsidR="00CA3C03">
        <w:rPr>
          <w:b/>
          <w:sz w:val="32"/>
          <w:szCs w:val="32"/>
        </w:rPr>
        <w:t>Coincidence Statistics</w:t>
      </w:r>
      <w:r w:rsidRPr="00DC0AF0">
        <w:rPr>
          <w:b/>
          <w:sz w:val="32"/>
          <w:szCs w:val="32"/>
        </w:rPr>
        <w:t xml:space="preserve"> Acquisition Board</w:t>
      </w:r>
    </w:p>
    <w:p w:rsidR="00E004CD" w:rsidRDefault="00E004CD" w:rsidP="00DC0AF0">
      <w:pPr>
        <w:jc w:val="center"/>
      </w:pPr>
      <w:r>
        <w:t>Technical Description, Installation and Operation Manual</w:t>
      </w:r>
    </w:p>
    <w:p w:rsidR="00E004CD" w:rsidRDefault="00E004CD"/>
    <w:p w:rsidR="00E004CD" w:rsidRDefault="00E004CD"/>
    <w:p w:rsidR="00E004CD" w:rsidRPr="006105C5" w:rsidRDefault="006105C5">
      <w:pPr>
        <w:rPr>
          <w:b/>
        </w:rPr>
      </w:pPr>
      <w:r>
        <w:rPr>
          <w:b/>
        </w:rPr>
        <w:t>Abstract</w:t>
      </w:r>
    </w:p>
    <w:p w:rsidR="00E004CD" w:rsidRDefault="00E004CD">
      <w:r>
        <w:t xml:space="preserve">This document describes how to build and operate a Fast </w:t>
      </w:r>
      <w:r w:rsidR="00CA3C03">
        <w:t>Coincidence Statistics</w:t>
      </w:r>
      <w:r>
        <w:t xml:space="preserve"> Acquisition Board for </w:t>
      </w:r>
      <w:r w:rsidR="00CA3C03">
        <w:t>hardware</w:t>
      </w:r>
      <w:r w:rsidR="00A54E78">
        <w:t xml:space="preserve"> </w:t>
      </w:r>
      <w:r w:rsidR="00CA3C03">
        <w:t xml:space="preserve">detection </w:t>
      </w:r>
      <w:r>
        <w:t xml:space="preserve">of </w:t>
      </w:r>
      <w:r w:rsidR="00CA3C03">
        <w:t xml:space="preserve">coincidences between </w:t>
      </w:r>
      <w:r w:rsidR="00A54E78">
        <w:t>electrical pulses, such as these generated by Single</w:t>
      </w:r>
      <w:r w:rsidR="00CF2323">
        <w:t>-</w:t>
      </w:r>
      <w:r w:rsidR="00A54E78">
        <w:t xml:space="preserve">Photon Counting Detectors (SPADs). This Board connects to </w:t>
      </w:r>
      <w:r w:rsidR="00E16818">
        <w:t xml:space="preserve">a </w:t>
      </w:r>
      <w:r w:rsidR="00A54E78">
        <w:t xml:space="preserve">standard PC via USB-2 cable and </w:t>
      </w:r>
      <w:r w:rsidR="00E16818">
        <w:t>can</w:t>
      </w:r>
      <w:r w:rsidR="00A54E78">
        <w:t xml:space="preserve"> be used in popular data acquisition programs such as LabView.</w:t>
      </w:r>
    </w:p>
    <w:p w:rsidR="00E004CD" w:rsidRDefault="00E004CD"/>
    <w:p w:rsidR="00050473" w:rsidRPr="006105C5" w:rsidRDefault="00050473">
      <w:pPr>
        <w:rPr>
          <w:b/>
        </w:rPr>
      </w:pPr>
      <w:r w:rsidRPr="006105C5">
        <w:rPr>
          <w:b/>
        </w:rPr>
        <w:t>Introduction</w:t>
      </w:r>
    </w:p>
    <w:p w:rsidR="00050473" w:rsidRDefault="00050473"/>
    <w:p w:rsidR="00A2203E" w:rsidRDefault="00050473">
      <w:r>
        <w:t>The growing interest in research and applications of photon-counting technology is evident</w:t>
      </w:r>
      <w:r w:rsidR="00914690">
        <w:t xml:space="preserve">. </w:t>
      </w:r>
      <w:r w:rsidR="00E16818">
        <w:t>M</w:t>
      </w:r>
      <w:r w:rsidR="00914690">
        <w:t>ore and more research laboratories use single photon technologies for various applications, such as quantum communication and computing, single</w:t>
      </w:r>
      <w:r w:rsidR="00900682">
        <w:t>-</w:t>
      </w:r>
      <w:r w:rsidR="00914690">
        <w:t>molecule monitoring, precision measurements, etc.</w:t>
      </w:r>
      <w:r>
        <w:t xml:space="preserve"> </w:t>
      </w:r>
      <w:r w:rsidR="00E16818">
        <w:t>Meeting</w:t>
      </w:r>
      <w:r w:rsidR="00914690">
        <w:t xml:space="preserve"> the demand </w:t>
      </w:r>
      <w:r w:rsidR="00E16818">
        <w:t>for</w:t>
      </w:r>
      <w:r w:rsidR="00914690">
        <w:t xml:space="preserve"> engineers and researchers with experience in single photon detection and statistical methods requires including simple photon-counting experiments in undergraduate laboratory courses. To implement even a simple photon-counting test bench, one needs to </w:t>
      </w:r>
      <w:r w:rsidR="00371989">
        <w:t xml:space="preserve">heavily invest </w:t>
      </w:r>
      <w:r w:rsidR="00E16818">
        <w:t xml:space="preserve">in </w:t>
      </w:r>
      <w:r w:rsidR="00371989">
        <w:t>not only SPAD detectors, but also expensive photon counting hardware and software. Even more troubling is the fact that most commercial solutions known to the author provide proprietary (as opposed to open source) software</w:t>
      </w:r>
      <w:r w:rsidR="00A2203E">
        <w:t xml:space="preserve">, which makes it difficult to adapt </w:t>
      </w:r>
      <w:r w:rsidR="00E16818">
        <w:t>these solutions</w:t>
      </w:r>
      <w:r w:rsidR="00A2203E">
        <w:t xml:space="preserve"> to custom needs, especially when real-time data processing is needed.</w:t>
      </w:r>
    </w:p>
    <w:p w:rsidR="00A2203E" w:rsidRDefault="00A2203E">
      <w:r>
        <w:t>The main principles of development of this board are:</w:t>
      </w:r>
    </w:p>
    <w:p w:rsidR="00A2203E" w:rsidRDefault="00A2203E" w:rsidP="00A2203E">
      <w:pPr>
        <w:numPr>
          <w:ilvl w:val="0"/>
          <w:numId w:val="1"/>
        </w:numPr>
      </w:pPr>
      <w:r>
        <w:t>Ea</w:t>
      </w:r>
      <w:r w:rsidR="00E16818">
        <w:t>sy</w:t>
      </w:r>
      <w:r>
        <w:t xml:space="preserve"> </w:t>
      </w:r>
      <w:r w:rsidR="006105C5">
        <w:t>assembly</w:t>
      </w:r>
      <w:r w:rsidR="005E3303">
        <w:t>,</w:t>
      </w:r>
      <w:r>
        <w:t xml:space="preserve"> installation</w:t>
      </w:r>
      <w:r w:rsidR="005E3303">
        <w:t xml:space="preserve"> and operation</w:t>
      </w:r>
    </w:p>
    <w:p w:rsidR="00A2203E" w:rsidRDefault="00A2203E" w:rsidP="00A2203E">
      <w:pPr>
        <w:numPr>
          <w:ilvl w:val="0"/>
          <w:numId w:val="1"/>
        </w:numPr>
      </w:pPr>
      <w:r>
        <w:t>Extremely low cost</w:t>
      </w:r>
    </w:p>
    <w:p w:rsidR="005E3303" w:rsidRDefault="005E3303" w:rsidP="005E3303">
      <w:pPr>
        <w:numPr>
          <w:ilvl w:val="0"/>
          <w:numId w:val="1"/>
        </w:numPr>
      </w:pPr>
      <w:r>
        <w:t>Open Source software and FPGA firmware</w:t>
      </w:r>
    </w:p>
    <w:p w:rsidR="005E3303" w:rsidRDefault="005E3303" w:rsidP="005E3303">
      <w:pPr>
        <w:numPr>
          <w:ilvl w:val="0"/>
          <w:numId w:val="1"/>
        </w:numPr>
      </w:pPr>
      <w:r>
        <w:t>Immediate connectivity to LabView</w:t>
      </w:r>
    </w:p>
    <w:p w:rsidR="00050473" w:rsidRDefault="005E3303">
      <w:r>
        <w:t>These principles provide a fast learning curve with an immediate</w:t>
      </w:r>
      <w:r w:rsidR="00E16818">
        <w:t>ly</w:t>
      </w:r>
      <w:r>
        <w:t xml:space="preserve"> useful</w:t>
      </w:r>
      <w:r w:rsidR="00E16818">
        <w:t xml:space="preserve"> device </w:t>
      </w:r>
      <w:r>
        <w:t xml:space="preserve">for simple photon counting (or any pulse counting) applications. At the same time, it allows more advanced users to accommodate unique applications, without spending too much time developing </w:t>
      </w:r>
      <w:r w:rsidR="00E16818">
        <w:t xml:space="preserve">the </w:t>
      </w:r>
      <w:r>
        <w:t>board-to-PC interface.</w:t>
      </w:r>
    </w:p>
    <w:p w:rsidR="005E3303" w:rsidRDefault="005E3303"/>
    <w:p w:rsidR="00E004CD" w:rsidRPr="006105C5" w:rsidRDefault="006105C5">
      <w:pPr>
        <w:rPr>
          <w:b/>
        </w:rPr>
      </w:pPr>
      <w:r>
        <w:rPr>
          <w:b/>
        </w:rPr>
        <w:t>Description</w:t>
      </w:r>
    </w:p>
    <w:p w:rsidR="00E004CD" w:rsidRDefault="00E004CD"/>
    <w:p w:rsidR="00DB7CC5" w:rsidRDefault="00DB7CC5">
      <w:r>
        <w:t xml:space="preserve">The board detects “signal” TTL pulses on 4 channels </w:t>
      </w:r>
      <w:r w:rsidR="00CA3C03">
        <w:t>(</w:t>
      </w:r>
      <w:r>
        <w:t xml:space="preserve">arrival of their leading </w:t>
      </w:r>
      <w:r w:rsidR="00366BE1">
        <w:t xml:space="preserve">(positive) </w:t>
      </w:r>
      <w:r>
        <w:t>edges</w:t>
      </w:r>
      <w:r w:rsidR="00CA3C03">
        <w:t>) and counts the number of time bins when each of the possible combination of detections has occurred</w:t>
      </w:r>
      <w:r>
        <w:t>. The time</w:t>
      </w:r>
      <w:r w:rsidR="00CA3C03">
        <w:t xml:space="preserve"> bins</w:t>
      </w:r>
      <w:r>
        <w:t xml:space="preserve"> are </w:t>
      </w:r>
      <w:r w:rsidR="00CA3C03">
        <w:t>defined</w:t>
      </w:r>
      <w:r>
        <w:t xml:space="preserve"> </w:t>
      </w:r>
      <w:r w:rsidR="00162347">
        <w:t>by either</w:t>
      </w:r>
      <w:r>
        <w:t xml:space="preserve"> the board’s own internal clock </w:t>
      </w:r>
      <w:r w:rsidR="00162347">
        <w:t xml:space="preserve">with </w:t>
      </w:r>
      <w:r w:rsidR="0048107C">
        <w:t>10.42</w:t>
      </w:r>
      <w:r w:rsidR="00A16C5F">
        <w:t> </w:t>
      </w:r>
      <w:r w:rsidR="00162347">
        <w:t>ns increments</w:t>
      </w:r>
      <w:r w:rsidR="00162347" w:rsidRPr="00162347">
        <w:t xml:space="preserve"> </w:t>
      </w:r>
      <w:r w:rsidR="00162347">
        <w:t xml:space="preserve">(i.e. </w:t>
      </w:r>
      <w:r>
        <w:t xml:space="preserve">at </w:t>
      </w:r>
      <w:r w:rsidR="00BB3293">
        <w:t>96</w:t>
      </w:r>
      <w:r w:rsidR="00A16C5F">
        <w:t> </w:t>
      </w:r>
      <w:r w:rsidR="00162347">
        <w:t xml:space="preserve">MHz) or </w:t>
      </w:r>
      <w:r w:rsidR="00027176">
        <w:t xml:space="preserve">can </w:t>
      </w:r>
      <w:r w:rsidR="00162347">
        <w:t xml:space="preserve">be driven by an external clock with </w:t>
      </w:r>
      <w:r w:rsidR="00366BE1">
        <w:t xml:space="preserve">up to </w:t>
      </w:r>
      <w:r w:rsidR="0048107C">
        <w:t>10</w:t>
      </w:r>
      <w:r w:rsidR="00A16C5F">
        <w:t> </w:t>
      </w:r>
      <w:r w:rsidR="00162347">
        <w:t xml:space="preserve">ns increments (i.e. </w:t>
      </w:r>
      <w:r w:rsidR="00BB3293">
        <w:t>10</w:t>
      </w:r>
      <w:r w:rsidR="0048107C">
        <w:t>0</w:t>
      </w:r>
      <w:r w:rsidR="00A16C5F">
        <w:t> </w:t>
      </w:r>
      <w:r w:rsidR="0048107C">
        <w:t>MHz)</w:t>
      </w:r>
      <w:r w:rsidR="00162347">
        <w:t xml:space="preserve">. </w:t>
      </w:r>
      <w:r w:rsidR="00CA3C03">
        <w:t xml:space="preserve">The </w:t>
      </w:r>
      <w:r w:rsidR="00BB3293">
        <w:t>acquired</w:t>
      </w:r>
      <w:r w:rsidR="00CA3C03">
        <w:t xml:space="preserve"> statistics</w:t>
      </w:r>
      <w:r w:rsidR="00162347">
        <w:t xml:space="preserve"> </w:t>
      </w:r>
      <w:r w:rsidR="00CA3C03">
        <w:t>is transmitted</w:t>
      </w:r>
      <w:r w:rsidR="00162347">
        <w:t xml:space="preserve"> via a USB-2 port to the computer</w:t>
      </w:r>
      <w:r w:rsidR="00CA3C03">
        <w:t>, upon computers request</w:t>
      </w:r>
      <w:r w:rsidR="00162347">
        <w:t xml:space="preserve">. </w:t>
      </w:r>
      <w:r w:rsidR="00CA3C03">
        <w:t>Because only statis</w:t>
      </w:r>
      <w:r w:rsidR="00B311D5">
        <w:t>tical measures are collected, and no individual timestamps are retained, only a few (512 bytes) are transferred each communication cycle</w:t>
      </w:r>
      <w:r w:rsidR="00162347">
        <w:t>.</w:t>
      </w:r>
      <w:r w:rsidR="00B3745D">
        <w:t xml:space="preserve"> </w:t>
      </w:r>
      <w:r w:rsidR="00B311D5">
        <w:t xml:space="preserve">Such low information exchange rate simplifies end user’s data analysis and makes it possible to use slower computers for data </w:t>
      </w:r>
      <w:r w:rsidR="00B311D5">
        <w:lastRenderedPageBreak/>
        <w:t xml:space="preserve">acquisition. </w:t>
      </w:r>
      <w:r w:rsidR="008C569E">
        <w:t xml:space="preserve">The number of time stamping channels can be easily increased, </w:t>
      </w:r>
      <w:r w:rsidR="00E16818">
        <w:t>by</w:t>
      </w:r>
      <w:r w:rsidR="008C569E">
        <w:t xml:space="preserve"> modification </w:t>
      </w:r>
      <w:r w:rsidR="00E16818">
        <w:t>of the FPGA firmware</w:t>
      </w:r>
      <w:r w:rsidR="00B300AC">
        <w:t>.</w:t>
      </w:r>
    </w:p>
    <w:p w:rsidR="00E004CD" w:rsidRDefault="00E16818">
      <w:r>
        <w:t xml:space="preserve">The board uses </w:t>
      </w:r>
      <w:r w:rsidR="005E3303">
        <w:t xml:space="preserve">an Altera </w:t>
      </w:r>
      <w:r w:rsidR="00CD7C7B">
        <w:t>Cyclone</w:t>
      </w:r>
      <w:r w:rsidR="005E3303">
        <w:t xml:space="preserve"> II FPGA and a </w:t>
      </w:r>
      <w:r w:rsidR="00684B93">
        <w:t xml:space="preserve">Cypress USB-2 chip. The software was developed and tested on </w:t>
      </w:r>
      <w:r w:rsidR="00684B93" w:rsidRPr="00684B93">
        <w:t xml:space="preserve">Xylo-EM FPGA </w:t>
      </w:r>
      <w:r w:rsidR="00DB7CC5">
        <w:t xml:space="preserve">development </w:t>
      </w:r>
      <w:r w:rsidR="00684B93" w:rsidRPr="00684B93">
        <w:t>board</w:t>
      </w:r>
      <w:r w:rsidR="00DB7CC5">
        <w:t xml:space="preserve">. It also could be used on a </w:t>
      </w:r>
      <w:r w:rsidR="00DB7CC5" w:rsidRPr="00DB7CC5">
        <w:t>Saxo</w:t>
      </w:r>
      <w:r w:rsidR="00DB7CC5">
        <w:t xml:space="preserve"> FPGA development board (with limited functionality).</w:t>
      </w:r>
      <w:r w:rsidR="00C03200">
        <w:t xml:space="preserve"> The board is commercially available, costs less than $200 and is the </w:t>
      </w:r>
      <w:r w:rsidR="00ED2DB1">
        <w:t>principle</w:t>
      </w:r>
      <w:r w:rsidR="00C03200">
        <w:t xml:space="preserve"> expense of the project.</w:t>
      </w:r>
    </w:p>
    <w:p w:rsidR="00DB7CC5" w:rsidRDefault="00DB7CC5"/>
    <w:p w:rsidR="00DB7CC5" w:rsidRDefault="008E3E29">
      <w:r>
        <w:t xml:space="preserve">Table 1: </w:t>
      </w:r>
      <w:r w:rsidR="00B3745D">
        <w:t>Physical Characteristics</w:t>
      </w:r>
    </w:p>
    <w:tbl>
      <w:tblPr>
        <w:tblStyle w:val="TableGrid"/>
        <w:tblW w:w="0" w:type="auto"/>
        <w:tblLook w:val="01E0"/>
      </w:tblPr>
      <w:tblGrid>
        <w:gridCol w:w="4428"/>
        <w:gridCol w:w="4428"/>
      </w:tblGrid>
      <w:tr w:rsidR="00B3745D" w:rsidTr="00EF4B0C">
        <w:tc>
          <w:tcPr>
            <w:tcW w:w="4428" w:type="dxa"/>
            <w:tcBorders>
              <w:top w:val="nil"/>
              <w:left w:val="nil"/>
              <w:bottom w:val="single" w:sz="4" w:space="0" w:color="auto"/>
              <w:right w:val="nil"/>
            </w:tcBorders>
          </w:tcPr>
          <w:p w:rsidR="00B3745D" w:rsidRPr="00EF4B0C" w:rsidRDefault="00B3745D" w:rsidP="00EF4B0C">
            <w:pPr>
              <w:jc w:val="center"/>
              <w:rPr>
                <w:b/>
              </w:rPr>
            </w:pPr>
            <w:r w:rsidRPr="00EF4B0C">
              <w:rPr>
                <w:b/>
              </w:rPr>
              <w:t>Parameter</w:t>
            </w:r>
          </w:p>
        </w:tc>
        <w:tc>
          <w:tcPr>
            <w:tcW w:w="4428" w:type="dxa"/>
            <w:tcBorders>
              <w:top w:val="nil"/>
              <w:left w:val="nil"/>
              <w:bottom w:val="single" w:sz="4" w:space="0" w:color="auto"/>
              <w:right w:val="nil"/>
            </w:tcBorders>
          </w:tcPr>
          <w:p w:rsidR="00B3745D" w:rsidRPr="00EF4B0C" w:rsidRDefault="00B3745D" w:rsidP="00EF4B0C">
            <w:pPr>
              <w:jc w:val="center"/>
              <w:rPr>
                <w:b/>
              </w:rPr>
            </w:pPr>
            <w:r w:rsidRPr="00EF4B0C">
              <w:rPr>
                <w:b/>
              </w:rPr>
              <w:t>Value</w:t>
            </w:r>
          </w:p>
        </w:tc>
      </w:tr>
      <w:tr w:rsidR="00B3745D" w:rsidTr="00EF4B0C">
        <w:tc>
          <w:tcPr>
            <w:tcW w:w="4428" w:type="dxa"/>
            <w:tcBorders>
              <w:top w:val="single" w:sz="4" w:space="0" w:color="auto"/>
              <w:left w:val="nil"/>
              <w:bottom w:val="nil"/>
              <w:right w:val="nil"/>
            </w:tcBorders>
          </w:tcPr>
          <w:p w:rsidR="00B3745D" w:rsidRDefault="00B3745D">
            <w:r>
              <w:t>Computer interface</w:t>
            </w:r>
          </w:p>
        </w:tc>
        <w:tc>
          <w:tcPr>
            <w:tcW w:w="4428" w:type="dxa"/>
            <w:tcBorders>
              <w:top w:val="single" w:sz="4" w:space="0" w:color="auto"/>
              <w:left w:val="nil"/>
              <w:bottom w:val="nil"/>
              <w:right w:val="nil"/>
            </w:tcBorders>
          </w:tcPr>
          <w:p w:rsidR="00B3745D" w:rsidRDefault="00B3745D">
            <w:r>
              <w:t>USB-2</w:t>
            </w:r>
          </w:p>
        </w:tc>
      </w:tr>
      <w:tr w:rsidR="00B3745D" w:rsidTr="00EF4B0C">
        <w:tc>
          <w:tcPr>
            <w:tcW w:w="4428" w:type="dxa"/>
            <w:tcBorders>
              <w:top w:val="nil"/>
              <w:left w:val="nil"/>
              <w:bottom w:val="nil"/>
              <w:right w:val="nil"/>
            </w:tcBorders>
          </w:tcPr>
          <w:p w:rsidR="00B3745D" w:rsidRDefault="008C569E">
            <w:r>
              <w:t>Operating System</w:t>
            </w:r>
          </w:p>
        </w:tc>
        <w:tc>
          <w:tcPr>
            <w:tcW w:w="4428" w:type="dxa"/>
            <w:tcBorders>
              <w:top w:val="nil"/>
              <w:left w:val="nil"/>
              <w:bottom w:val="nil"/>
              <w:right w:val="nil"/>
            </w:tcBorders>
          </w:tcPr>
          <w:p w:rsidR="00B3745D" w:rsidRDefault="008C569E">
            <w:r>
              <w:t>Windows 2000, XP</w:t>
            </w:r>
          </w:p>
        </w:tc>
      </w:tr>
      <w:tr w:rsidR="00B3745D" w:rsidTr="00EF4B0C">
        <w:tc>
          <w:tcPr>
            <w:tcW w:w="4428" w:type="dxa"/>
            <w:tcBorders>
              <w:top w:val="nil"/>
              <w:left w:val="nil"/>
              <w:bottom w:val="nil"/>
              <w:right w:val="nil"/>
            </w:tcBorders>
          </w:tcPr>
          <w:p w:rsidR="00B3745D" w:rsidRDefault="00EF4B0C">
            <w:r>
              <w:t>Computer Configuration</w:t>
            </w:r>
          </w:p>
        </w:tc>
        <w:tc>
          <w:tcPr>
            <w:tcW w:w="4428" w:type="dxa"/>
            <w:tcBorders>
              <w:top w:val="nil"/>
              <w:left w:val="nil"/>
              <w:bottom w:val="nil"/>
              <w:right w:val="nil"/>
            </w:tcBorders>
          </w:tcPr>
          <w:p w:rsidR="00B3745D" w:rsidRDefault="00EF4B0C">
            <w:r>
              <w:t>Any (Tests run on P4 2.8</w:t>
            </w:r>
            <w:r w:rsidR="00CD7C7B">
              <w:t> </w:t>
            </w:r>
            <w:r>
              <w:t>Mhz, 1</w:t>
            </w:r>
            <w:r w:rsidR="00CD7C7B">
              <w:t> </w:t>
            </w:r>
            <w:r>
              <w:t>GB ram)</w:t>
            </w:r>
          </w:p>
        </w:tc>
      </w:tr>
      <w:tr w:rsidR="00EF4B0C" w:rsidTr="00EF4B0C">
        <w:tc>
          <w:tcPr>
            <w:tcW w:w="4428" w:type="dxa"/>
            <w:tcBorders>
              <w:top w:val="nil"/>
              <w:left w:val="nil"/>
              <w:bottom w:val="nil"/>
              <w:right w:val="nil"/>
            </w:tcBorders>
          </w:tcPr>
          <w:p w:rsidR="00EF4B0C" w:rsidRDefault="00EF4B0C" w:rsidP="008E3E29">
            <w:r>
              <w:t>Architecture</w:t>
            </w:r>
          </w:p>
        </w:tc>
        <w:tc>
          <w:tcPr>
            <w:tcW w:w="4428" w:type="dxa"/>
            <w:tcBorders>
              <w:top w:val="nil"/>
              <w:left w:val="nil"/>
              <w:bottom w:val="nil"/>
              <w:right w:val="nil"/>
            </w:tcBorders>
          </w:tcPr>
          <w:p w:rsidR="00EF4B0C" w:rsidRDefault="00EF4B0C" w:rsidP="008E3E29">
            <w:r>
              <w:t>Open Source</w:t>
            </w:r>
          </w:p>
        </w:tc>
      </w:tr>
      <w:tr w:rsidR="00EF4B0C" w:rsidTr="00EF4B0C">
        <w:tc>
          <w:tcPr>
            <w:tcW w:w="4428" w:type="dxa"/>
            <w:tcBorders>
              <w:top w:val="nil"/>
              <w:left w:val="nil"/>
              <w:bottom w:val="nil"/>
              <w:right w:val="nil"/>
            </w:tcBorders>
          </w:tcPr>
          <w:p w:rsidR="00EF4B0C" w:rsidRDefault="00EF4B0C" w:rsidP="008E3E29"/>
        </w:tc>
        <w:tc>
          <w:tcPr>
            <w:tcW w:w="4428" w:type="dxa"/>
            <w:tcBorders>
              <w:top w:val="nil"/>
              <w:left w:val="nil"/>
              <w:bottom w:val="nil"/>
              <w:right w:val="nil"/>
            </w:tcBorders>
          </w:tcPr>
          <w:p w:rsidR="00EF4B0C" w:rsidRDefault="00EF4B0C" w:rsidP="008E3E29"/>
        </w:tc>
      </w:tr>
      <w:tr w:rsidR="00D65642" w:rsidTr="00EF4B0C">
        <w:tc>
          <w:tcPr>
            <w:tcW w:w="4428" w:type="dxa"/>
            <w:tcBorders>
              <w:top w:val="nil"/>
              <w:left w:val="nil"/>
              <w:bottom w:val="nil"/>
              <w:right w:val="nil"/>
            </w:tcBorders>
          </w:tcPr>
          <w:p w:rsidR="00D65642" w:rsidRDefault="00D65642" w:rsidP="008E3E29">
            <w:r>
              <w:t>Number of data channels</w:t>
            </w:r>
          </w:p>
        </w:tc>
        <w:tc>
          <w:tcPr>
            <w:tcW w:w="4428" w:type="dxa"/>
            <w:tcBorders>
              <w:top w:val="nil"/>
              <w:left w:val="nil"/>
              <w:bottom w:val="nil"/>
              <w:right w:val="nil"/>
            </w:tcBorders>
          </w:tcPr>
          <w:p w:rsidR="00D65642" w:rsidRDefault="00D65642" w:rsidP="008E3E29">
            <w:r>
              <w:t>4 (or more, after firmware modifications)</w:t>
            </w:r>
          </w:p>
        </w:tc>
      </w:tr>
      <w:tr w:rsidR="00D65642" w:rsidTr="00EF4B0C">
        <w:tc>
          <w:tcPr>
            <w:tcW w:w="4428" w:type="dxa"/>
            <w:tcBorders>
              <w:top w:val="nil"/>
              <w:left w:val="nil"/>
              <w:bottom w:val="nil"/>
              <w:right w:val="nil"/>
            </w:tcBorders>
          </w:tcPr>
          <w:p w:rsidR="00D65642" w:rsidRDefault="00D65642" w:rsidP="008E3E29">
            <w:r>
              <w:t>Time stamp increment (internal clock)</w:t>
            </w:r>
          </w:p>
        </w:tc>
        <w:tc>
          <w:tcPr>
            <w:tcW w:w="4428" w:type="dxa"/>
            <w:tcBorders>
              <w:top w:val="nil"/>
              <w:left w:val="nil"/>
              <w:bottom w:val="nil"/>
              <w:right w:val="nil"/>
            </w:tcBorders>
          </w:tcPr>
          <w:p w:rsidR="00D65642" w:rsidRDefault="0048107C" w:rsidP="008E3E29">
            <w:r>
              <w:t>10.42 </w:t>
            </w:r>
            <w:r w:rsidR="00D65642">
              <w:t>ns (</w:t>
            </w:r>
            <w:r>
              <w:t xml:space="preserve">96 </w:t>
            </w:r>
            <w:r w:rsidR="00D65642">
              <w:t>MHz clock)</w:t>
            </w:r>
          </w:p>
        </w:tc>
      </w:tr>
      <w:tr w:rsidR="00D65642" w:rsidTr="00EF4B0C">
        <w:tc>
          <w:tcPr>
            <w:tcW w:w="4428" w:type="dxa"/>
            <w:tcBorders>
              <w:top w:val="nil"/>
              <w:left w:val="nil"/>
              <w:bottom w:val="nil"/>
              <w:right w:val="nil"/>
            </w:tcBorders>
          </w:tcPr>
          <w:p w:rsidR="00D65642" w:rsidRDefault="00D65642" w:rsidP="008E3E29">
            <w:r>
              <w:t>Minimal timestamp increment (external)</w:t>
            </w:r>
          </w:p>
        </w:tc>
        <w:tc>
          <w:tcPr>
            <w:tcW w:w="4428" w:type="dxa"/>
            <w:tcBorders>
              <w:top w:val="nil"/>
              <w:left w:val="nil"/>
              <w:bottom w:val="nil"/>
              <w:right w:val="nil"/>
            </w:tcBorders>
          </w:tcPr>
          <w:p w:rsidR="00D65642" w:rsidRDefault="00D65642" w:rsidP="008E3E29">
            <w:r>
              <w:t>&lt;</w:t>
            </w:r>
            <w:r w:rsidR="0048107C">
              <w:t xml:space="preserve">10 </w:t>
            </w:r>
            <w:r>
              <w:t>ns (&gt;</w:t>
            </w:r>
            <w:r w:rsidR="0048107C">
              <w:t xml:space="preserve">100 </w:t>
            </w:r>
            <w:r>
              <w:t>MHz clock)</w:t>
            </w:r>
          </w:p>
        </w:tc>
      </w:tr>
      <w:tr w:rsidR="00D65642" w:rsidTr="00EF4B0C">
        <w:tc>
          <w:tcPr>
            <w:tcW w:w="4428" w:type="dxa"/>
            <w:tcBorders>
              <w:top w:val="nil"/>
              <w:left w:val="nil"/>
              <w:bottom w:val="nil"/>
              <w:right w:val="nil"/>
            </w:tcBorders>
          </w:tcPr>
          <w:p w:rsidR="00D65642" w:rsidRDefault="00D65642">
            <w:r>
              <w:t>Board deadtime</w:t>
            </w:r>
          </w:p>
        </w:tc>
        <w:tc>
          <w:tcPr>
            <w:tcW w:w="4428" w:type="dxa"/>
            <w:tcBorders>
              <w:top w:val="nil"/>
              <w:left w:val="nil"/>
              <w:bottom w:val="nil"/>
              <w:right w:val="nil"/>
            </w:tcBorders>
          </w:tcPr>
          <w:p w:rsidR="00D65642" w:rsidRDefault="00D65642">
            <w:r>
              <w:t>None</w:t>
            </w:r>
          </w:p>
        </w:tc>
      </w:tr>
      <w:tr w:rsidR="00D65642" w:rsidTr="00EF4B0C">
        <w:tc>
          <w:tcPr>
            <w:tcW w:w="4428" w:type="dxa"/>
            <w:tcBorders>
              <w:top w:val="nil"/>
              <w:left w:val="nil"/>
              <w:bottom w:val="nil"/>
              <w:right w:val="nil"/>
            </w:tcBorders>
          </w:tcPr>
          <w:p w:rsidR="00D65642" w:rsidRDefault="00D65642" w:rsidP="008E3E29">
            <w:r>
              <w:t>Event threshold level (</w:t>
            </w:r>
            <w:r w:rsidR="00995DAE">
              <w:t>detection</w:t>
            </w:r>
            <w:r>
              <w:t>, clock)</w:t>
            </w:r>
          </w:p>
        </w:tc>
        <w:tc>
          <w:tcPr>
            <w:tcW w:w="4428" w:type="dxa"/>
            <w:tcBorders>
              <w:top w:val="nil"/>
              <w:left w:val="nil"/>
              <w:bottom w:val="nil"/>
              <w:right w:val="nil"/>
            </w:tcBorders>
          </w:tcPr>
          <w:p w:rsidR="00D65642" w:rsidRDefault="00D65642" w:rsidP="008E3E29">
            <w:r>
              <w:t>TTL (&lt;1.6 V, positive edge, not adjustable)</w:t>
            </w:r>
          </w:p>
        </w:tc>
      </w:tr>
      <w:tr w:rsidR="00D65642" w:rsidTr="00EF4B0C">
        <w:tc>
          <w:tcPr>
            <w:tcW w:w="4428" w:type="dxa"/>
            <w:tcBorders>
              <w:top w:val="nil"/>
              <w:left w:val="nil"/>
              <w:bottom w:val="nil"/>
              <w:right w:val="nil"/>
            </w:tcBorders>
          </w:tcPr>
          <w:p w:rsidR="00D65642" w:rsidRDefault="00D65642" w:rsidP="008E3E29">
            <w:r>
              <w:t xml:space="preserve">Highest </w:t>
            </w:r>
            <w:r w:rsidR="0048107C">
              <w:t>count rate, combined for all channels</w:t>
            </w:r>
          </w:p>
        </w:tc>
        <w:tc>
          <w:tcPr>
            <w:tcW w:w="4428" w:type="dxa"/>
            <w:tcBorders>
              <w:top w:val="nil"/>
              <w:left w:val="nil"/>
              <w:bottom w:val="nil"/>
              <w:right w:val="nil"/>
            </w:tcBorders>
          </w:tcPr>
          <w:p w:rsidR="00D65642" w:rsidRPr="008C569E" w:rsidRDefault="00D65642" w:rsidP="008E3E29">
            <w:r>
              <w:t>&gt;</w:t>
            </w:r>
            <w:r w:rsidR="0048107C">
              <w:t>100 MHz</w:t>
            </w:r>
          </w:p>
        </w:tc>
      </w:tr>
      <w:tr w:rsidR="00D65642" w:rsidTr="00EF4B0C">
        <w:tc>
          <w:tcPr>
            <w:tcW w:w="4428" w:type="dxa"/>
            <w:tcBorders>
              <w:top w:val="nil"/>
              <w:left w:val="nil"/>
              <w:bottom w:val="nil"/>
              <w:right w:val="nil"/>
            </w:tcBorders>
          </w:tcPr>
          <w:p w:rsidR="00D65642" w:rsidRDefault="00D65642" w:rsidP="008E3E29">
            <w:r>
              <w:t>Estimated cost</w:t>
            </w:r>
          </w:p>
        </w:tc>
        <w:tc>
          <w:tcPr>
            <w:tcW w:w="4428" w:type="dxa"/>
            <w:tcBorders>
              <w:top w:val="nil"/>
              <w:left w:val="nil"/>
              <w:bottom w:val="nil"/>
              <w:right w:val="nil"/>
            </w:tcBorders>
          </w:tcPr>
          <w:p w:rsidR="00D65642" w:rsidRDefault="00D65642" w:rsidP="008E3E29">
            <w:r>
              <w:t>&lt;$250</w:t>
            </w:r>
          </w:p>
        </w:tc>
      </w:tr>
      <w:tr w:rsidR="00D65642" w:rsidTr="00EF4B0C">
        <w:tc>
          <w:tcPr>
            <w:tcW w:w="4428" w:type="dxa"/>
            <w:tcBorders>
              <w:top w:val="nil"/>
              <w:left w:val="nil"/>
              <w:bottom w:val="nil"/>
              <w:right w:val="nil"/>
            </w:tcBorders>
          </w:tcPr>
          <w:p w:rsidR="00D65642" w:rsidRDefault="00D65642" w:rsidP="008E3E29">
            <w:r>
              <w:t>Estimated assembly and installation time</w:t>
            </w:r>
          </w:p>
        </w:tc>
        <w:tc>
          <w:tcPr>
            <w:tcW w:w="4428" w:type="dxa"/>
            <w:tcBorders>
              <w:top w:val="nil"/>
              <w:left w:val="nil"/>
              <w:bottom w:val="nil"/>
              <w:right w:val="nil"/>
            </w:tcBorders>
          </w:tcPr>
          <w:p w:rsidR="00D65642" w:rsidRDefault="00D65642" w:rsidP="008E3E29">
            <w:r>
              <w:t>4 h</w:t>
            </w:r>
          </w:p>
        </w:tc>
      </w:tr>
      <w:tr w:rsidR="00D65642" w:rsidTr="00EF4B0C">
        <w:tc>
          <w:tcPr>
            <w:tcW w:w="4428" w:type="dxa"/>
            <w:tcBorders>
              <w:top w:val="nil"/>
              <w:left w:val="nil"/>
              <w:bottom w:val="nil"/>
              <w:right w:val="nil"/>
            </w:tcBorders>
          </w:tcPr>
          <w:p w:rsidR="00D65642" w:rsidRDefault="00D65642" w:rsidP="008E3E29"/>
        </w:tc>
        <w:tc>
          <w:tcPr>
            <w:tcW w:w="4428" w:type="dxa"/>
            <w:tcBorders>
              <w:top w:val="nil"/>
              <w:left w:val="nil"/>
              <w:bottom w:val="nil"/>
              <w:right w:val="nil"/>
            </w:tcBorders>
          </w:tcPr>
          <w:p w:rsidR="00D65642" w:rsidRDefault="00D65642" w:rsidP="008E3E29"/>
        </w:tc>
      </w:tr>
    </w:tbl>
    <w:p w:rsidR="00B3745D" w:rsidRDefault="00B3745D"/>
    <w:p w:rsidR="00C03200" w:rsidRPr="008E3E29" w:rsidRDefault="008E3E29" w:rsidP="008E3E29">
      <w:r>
        <w:t xml:space="preserve">Table 2: </w:t>
      </w:r>
      <w:r w:rsidR="00C03200" w:rsidRPr="008E3E29">
        <w:t>Parts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8E3E29" w:rsidTr="008E3E29">
        <w:tc>
          <w:tcPr>
            <w:tcW w:w="4428" w:type="dxa"/>
            <w:tcBorders>
              <w:bottom w:val="single" w:sz="4" w:space="0" w:color="auto"/>
            </w:tcBorders>
          </w:tcPr>
          <w:p w:rsidR="008E3E29" w:rsidRPr="008E3E29" w:rsidRDefault="008E3E29" w:rsidP="008E3E29">
            <w:pPr>
              <w:jc w:val="center"/>
              <w:rPr>
                <w:b/>
              </w:rPr>
            </w:pPr>
            <w:r w:rsidRPr="008E3E29">
              <w:rPr>
                <w:b/>
              </w:rPr>
              <w:t>Part</w:t>
            </w:r>
          </w:p>
        </w:tc>
        <w:tc>
          <w:tcPr>
            <w:tcW w:w="4428" w:type="dxa"/>
            <w:tcBorders>
              <w:bottom w:val="single" w:sz="4" w:space="0" w:color="auto"/>
            </w:tcBorders>
          </w:tcPr>
          <w:p w:rsidR="008E3E29" w:rsidRPr="008E3E29" w:rsidRDefault="008E3E29" w:rsidP="008E3E29">
            <w:pPr>
              <w:jc w:val="center"/>
              <w:rPr>
                <w:b/>
              </w:rPr>
            </w:pPr>
            <w:r w:rsidRPr="008E3E29">
              <w:rPr>
                <w:b/>
              </w:rPr>
              <w:t>Quantity</w:t>
            </w:r>
          </w:p>
        </w:tc>
      </w:tr>
      <w:tr w:rsidR="00C03200" w:rsidTr="008E3E29">
        <w:tc>
          <w:tcPr>
            <w:tcW w:w="4428" w:type="dxa"/>
            <w:tcBorders>
              <w:top w:val="single" w:sz="4" w:space="0" w:color="auto"/>
            </w:tcBorders>
          </w:tcPr>
          <w:p w:rsidR="00C03200" w:rsidRDefault="00C03200">
            <w:r w:rsidRPr="00684B93">
              <w:t>Xylo-EM</w:t>
            </w:r>
            <w:r>
              <w:t xml:space="preserve"> FPGA development board</w:t>
            </w:r>
          </w:p>
        </w:tc>
        <w:tc>
          <w:tcPr>
            <w:tcW w:w="4428" w:type="dxa"/>
            <w:tcBorders>
              <w:top w:val="single" w:sz="4" w:space="0" w:color="auto"/>
            </w:tcBorders>
          </w:tcPr>
          <w:p w:rsidR="00C03200" w:rsidRDefault="00C03200">
            <w:r>
              <w:t>1 ea.</w:t>
            </w:r>
          </w:p>
        </w:tc>
      </w:tr>
      <w:tr w:rsidR="00C03200" w:rsidTr="008E3E29">
        <w:tc>
          <w:tcPr>
            <w:tcW w:w="4428" w:type="dxa"/>
          </w:tcPr>
          <w:p w:rsidR="00C03200" w:rsidRDefault="008E3E29">
            <w:r>
              <w:t>Generic Electronics Box 3”x2”x6” (min)</w:t>
            </w:r>
          </w:p>
        </w:tc>
        <w:tc>
          <w:tcPr>
            <w:tcW w:w="4428" w:type="dxa"/>
          </w:tcPr>
          <w:p w:rsidR="00C03200" w:rsidRDefault="008E3E29">
            <w:r>
              <w:t>1 ea.</w:t>
            </w:r>
          </w:p>
        </w:tc>
      </w:tr>
      <w:tr w:rsidR="008E3E29" w:rsidTr="008E3E29">
        <w:tc>
          <w:tcPr>
            <w:tcW w:w="4428" w:type="dxa"/>
          </w:tcPr>
          <w:p w:rsidR="008E3E29" w:rsidRDefault="008E3E29" w:rsidP="008E3E29">
            <w:r>
              <w:t>USB-2 cable</w:t>
            </w:r>
          </w:p>
        </w:tc>
        <w:tc>
          <w:tcPr>
            <w:tcW w:w="4428" w:type="dxa"/>
          </w:tcPr>
          <w:p w:rsidR="008E3E29" w:rsidRDefault="008E3E29" w:rsidP="008E3E29">
            <w:r>
              <w:t>1 ea.</w:t>
            </w:r>
          </w:p>
        </w:tc>
      </w:tr>
      <w:tr w:rsidR="008E3E29" w:rsidTr="008E3E29">
        <w:tc>
          <w:tcPr>
            <w:tcW w:w="4428" w:type="dxa"/>
          </w:tcPr>
          <w:p w:rsidR="008E3E29" w:rsidRDefault="008E3E29" w:rsidP="008E3E29">
            <w:r>
              <w:t>BNC connectors</w:t>
            </w:r>
          </w:p>
        </w:tc>
        <w:tc>
          <w:tcPr>
            <w:tcW w:w="4428" w:type="dxa"/>
          </w:tcPr>
          <w:p w:rsidR="008E3E29" w:rsidRDefault="008E3E29" w:rsidP="008E3E29">
            <w:r>
              <w:t>6 ea. (or more)</w:t>
            </w:r>
          </w:p>
        </w:tc>
      </w:tr>
      <w:tr w:rsidR="008E3E29" w:rsidTr="008E3E29">
        <w:tc>
          <w:tcPr>
            <w:tcW w:w="4428" w:type="dxa"/>
          </w:tcPr>
          <w:p w:rsidR="008E3E29" w:rsidRDefault="008E3E29" w:rsidP="008E3E29">
            <w:r>
              <w:t>BNC cable</w:t>
            </w:r>
          </w:p>
        </w:tc>
        <w:tc>
          <w:tcPr>
            <w:tcW w:w="4428" w:type="dxa"/>
          </w:tcPr>
          <w:p w:rsidR="008E3E29" w:rsidRDefault="008E3E29" w:rsidP="008E3E29">
            <w:r>
              <w:t>2 ft.</w:t>
            </w:r>
          </w:p>
        </w:tc>
      </w:tr>
      <w:tr w:rsidR="008E3E29" w:rsidTr="008E3E29">
        <w:tc>
          <w:tcPr>
            <w:tcW w:w="4428" w:type="dxa"/>
          </w:tcPr>
          <w:p w:rsidR="008E3E29" w:rsidRDefault="008E3E29" w:rsidP="008E3E29">
            <w:r>
              <w:t>Plastic mounting screws, bolts</w:t>
            </w:r>
          </w:p>
        </w:tc>
        <w:tc>
          <w:tcPr>
            <w:tcW w:w="4428" w:type="dxa"/>
          </w:tcPr>
          <w:p w:rsidR="008E3E29" w:rsidRDefault="008E3E29">
            <w:r>
              <w:t>As necessary</w:t>
            </w:r>
          </w:p>
        </w:tc>
      </w:tr>
    </w:tbl>
    <w:p w:rsidR="00C03200" w:rsidRDefault="00C03200"/>
    <w:p w:rsidR="008E3E29" w:rsidRPr="006105C5" w:rsidRDefault="006105C5">
      <w:pPr>
        <w:rPr>
          <w:b/>
        </w:rPr>
      </w:pPr>
      <w:r w:rsidRPr="006105C5">
        <w:rPr>
          <w:b/>
        </w:rPr>
        <w:t>Assembly and installation</w:t>
      </w:r>
    </w:p>
    <w:p w:rsidR="006105C5" w:rsidRDefault="006105C5"/>
    <w:p w:rsidR="006105C5" w:rsidRPr="006105C5" w:rsidRDefault="006105C5">
      <w:pPr>
        <w:rPr>
          <w:i/>
        </w:rPr>
      </w:pPr>
      <w:r w:rsidRPr="006105C5">
        <w:rPr>
          <w:i/>
        </w:rPr>
        <w:t>Assembly</w:t>
      </w:r>
    </w:p>
    <w:p w:rsidR="006105C5" w:rsidRDefault="006105C5"/>
    <w:p w:rsidR="006105C5" w:rsidRDefault="006105C5">
      <w:r>
        <w:t xml:space="preserve">This manual assumes that </w:t>
      </w:r>
      <w:r w:rsidRPr="00684B93">
        <w:t>Xylo-EM</w:t>
      </w:r>
      <w:r>
        <w:t xml:space="preserve"> FPGA development board is used. For a different board, changes in firmware and assembly are necessary.</w:t>
      </w:r>
    </w:p>
    <w:p w:rsidR="006105C5" w:rsidRDefault="006105C5"/>
    <w:p w:rsidR="006105C5" w:rsidRDefault="006105C5">
      <w:r>
        <w:t xml:space="preserve">Step 1: Mount the BNC connectors on the box as shown in fig. </w:t>
      </w:r>
      <w:r w:rsidR="006E40D8">
        <w:t>1a</w:t>
      </w:r>
      <w:r>
        <w:t>.</w:t>
      </w:r>
    </w:p>
    <w:p w:rsidR="00330D2A" w:rsidRDefault="00E74FA0">
      <w:r>
        <w:rPr>
          <w:noProof/>
        </w:rPr>
        <w:lastRenderedPageBreak/>
        <w:drawing>
          <wp:inline distT="0" distB="0" distL="0" distR="0">
            <wp:extent cx="1838325" cy="137668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38325" cy="1376680"/>
                    </a:xfrm>
                    <a:prstGeom prst="rect">
                      <a:avLst/>
                    </a:prstGeom>
                    <a:noFill/>
                    <a:ln w="9525">
                      <a:noFill/>
                      <a:miter lim="800000"/>
                      <a:headEnd/>
                      <a:tailEnd/>
                    </a:ln>
                  </pic:spPr>
                </pic:pic>
              </a:graphicData>
            </a:graphic>
          </wp:inline>
        </w:drawing>
      </w:r>
      <w:r w:rsidR="006E40D8">
        <w:t xml:space="preserve"> </w:t>
      </w:r>
      <w:r>
        <w:rPr>
          <w:noProof/>
        </w:rPr>
        <w:drawing>
          <wp:inline distT="0" distB="0" distL="0" distR="0">
            <wp:extent cx="1476375" cy="137668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r="19688"/>
                    <a:stretch>
                      <a:fillRect/>
                    </a:stretch>
                  </pic:blipFill>
                  <pic:spPr bwMode="auto">
                    <a:xfrm>
                      <a:off x="0" y="0"/>
                      <a:ext cx="1476375" cy="1376680"/>
                    </a:xfrm>
                    <a:prstGeom prst="rect">
                      <a:avLst/>
                    </a:prstGeom>
                    <a:noFill/>
                    <a:ln w="9525">
                      <a:noFill/>
                      <a:miter lim="800000"/>
                      <a:headEnd/>
                      <a:tailEnd/>
                    </a:ln>
                  </pic:spPr>
                </pic:pic>
              </a:graphicData>
            </a:graphic>
          </wp:inline>
        </w:drawing>
      </w:r>
      <w:r w:rsidR="006E40D8">
        <w:t xml:space="preserve"> </w:t>
      </w:r>
      <w:r>
        <w:rPr>
          <w:noProof/>
        </w:rPr>
        <w:drawing>
          <wp:inline distT="0" distB="0" distL="0" distR="0">
            <wp:extent cx="1833880" cy="13766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833880" cy="1376680"/>
                    </a:xfrm>
                    <a:prstGeom prst="rect">
                      <a:avLst/>
                    </a:prstGeom>
                    <a:noFill/>
                    <a:ln w="9525">
                      <a:noFill/>
                      <a:miter lim="800000"/>
                      <a:headEnd/>
                      <a:tailEnd/>
                    </a:ln>
                  </pic:spPr>
                </pic:pic>
              </a:graphicData>
            </a:graphic>
          </wp:inline>
        </w:drawing>
      </w:r>
    </w:p>
    <w:p w:rsidR="00330D2A" w:rsidRDefault="006E40D8">
      <w:r>
        <w:t>Fig. 1. a) mounting BNC connectors; b) mounting the board, top view; c) mounting the board, side view.</w:t>
      </w:r>
    </w:p>
    <w:p w:rsidR="006E40D8" w:rsidRDefault="006E40D8"/>
    <w:p w:rsidR="006105C5" w:rsidRDefault="006105C5">
      <w:r>
        <w:t>Step 2: Mount the FPGA tes</w:t>
      </w:r>
      <w:r w:rsidR="006E40D8">
        <w:t>t board to the box as shown in F</w:t>
      </w:r>
      <w:r>
        <w:t>ig</w:t>
      </w:r>
      <w:r w:rsidR="006E40D8">
        <w:t>s</w:t>
      </w:r>
      <w:r>
        <w:t xml:space="preserve">. </w:t>
      </w:r>
      <w:r w:rsidR="006E40D8">
        <w:t>1</w:t>
      </w:r>
      <w:r w:rsidR="00E16818">
        <w:t>b</w:t>
      </w:r>
      <w:r w:rsidR="006E40D8">
        <w:t xml:space="preserve">, </w:t>
      </w:r>
      <w:r w:rsidR="00E16818">
        <w:t>c</w:t>
      </w:r>
      <w:r>
        <w:t>. Make sure that USB connector is accessible from the outside of the box.</w:t>
      </w:r>
    </w:p>
    <w:p w:rsidR="00184251" w:rsidRDefault="006105C5">
      <w:r>
        <w:t xml:space="preserve">Step 3: </w:t>
      </w:r>
      <w:r w:rsidR="00AF1F0D">
        <w:t>Solder BNC connectors to FPGA pins with short (3</w:t>
      </w:r>
      <w:r w:rsidR="00184251">
        <w:t xml:space="preserve">-4”) BNC cable pieces. Make sure that all pieces are of the same length. Refer to table </w:t>
      </w:r>
      <w:r w:rsidR="00E16818">
        <w:t>3.</w:t>
      </w:r>
    </w:p>
    <w:p w:rsidR="00E16818" w:rsidRDefault="00E16818" w:rsidP="00E16818"/>
    <w:p w:rsidR="00E16818" w:rsidRPr="008E3E29" w:rsidRDefault="00E16818" w:rsidP="00E16818">
      <w:r>
        <w:t>Table 3: List of BNC inputs</w:t>
      </w:r>
    </w:p>
    <w:tbl>
      <w:tblPr>
        <w:tblStyle w:val="TableGrid"/>
        <w:tblW w:w="0" w:type="auto"/>
        <w:tblLook w:val="01E0"/>
      </w:tblPr>
      <w:tblGrid>
        <w:gridCol w:w="4428"/>
        <w:gridCol w:w="4428"/>
      </w:tblGrid>
      <w:tr w:rsidR="00184251" w:rsidTr="00184251">
        <w:tc>
          <w:tcPr>
            <w:tcW w:w="4428" w:type="dxa"/>
            <w:tcBorders>
              <w:top w:val="nil"/>
              <w:left w:val="nil"/>
              <w:bottom w:val="single" w:sz="4" w:space="0" w:color="auto"/>
              <w:right w:val="nil"/>
            </w:tcBorders>
          </w:tcPr>
          <w:p w:rsidR="00184251" w:rsidRPr="00EF4B0C" w:rsidRDefault="00184251" w:rsidP="00184251">
            <w:pPr>
              <w:jc w:val="center"/>
              <w:rPr>
                <w:b/>
              </w:rPr>
            </w:pPr>
            <w:r>
              <w:rPr>
                <w:b/>
              </w:rPr>
              <w:t>Pin</w:t>
            </w:r>
          </w:p>
        </w:tc>
        <w:tc>
          <w:tcPr>
            <w:tcW w:w="4428" w:type="dxa"/>
            <w:tcBorders>
              <w:top w:val="nil"/>
              <w:left w:val="nil"/>
              <w:bottom w:val="single" w:sz="4" w:space="0" w:color="auto"/>
              <w:right w:val="nil"/>
            </w:tcBorders>
          </w:tcPr>
          <w:p w:rsidR="00184251" w:rsidRPr="00EF4B0C" w:rsidRDefault="00184251" w:rsidP="00184251">
            <w:pPr>
              <w:jc w:val="center"/>
              <w:rPr>
                <w:b/>
              </w:rPr>
            </w:pPr>
            <w:r>
              <w:rPr>
                <w:b/>
              </w:rPr>
              <w:t>Purpose</w:t>
            </w:r>
          </w:p>
        </w:tc>
      </w:tr>
      <w:tr w:rsidR="00184251" w:rsidTr="00184251">
        <w:tc>
          <w:tcPr>
            <w:tcW w:w="4428" w:type="dxa"/>
            <w:tcBorders>
              <w:top w:val="single" w:sz="4" w:space="0" w:color="auto"/>
              <w:left w:val="nil"/>
              <w:bottom w:val="nil"/>
              <w:right w:val="nil"/>
            </w:tcBorders>
          </w:tcPr>
          <w:p w:rsidR="00184251" w:rsidRDefault="00184251" w:rsidP="00184251">
            <w:r>
              <w:t>70</w:t>
            </w:r>
          </w:p>
        </w:tc>
        <w:tc>
          <w:tcPr>
            <w:tcW w:w="4428" w:type="dxa"/>
            <w:tcBorders>
              <w:top w:val="single" w:sz="4" w:space="0" w:color="auto"/>
              <w:left w:val="nil"/>
              <w:bottom w:val="nil"/>
              <w:right w:val="nil"/>
            </w:tcBorders>
          </w:tcPr>
          <w:p w:rsidR="00184251" w:rsidRDefault="00184251" w:rsidP="00184251">
            <w:r>
              <w:t>Detector 1</w:t>
            </w:r>
          </w:p>
        </w:tc>
      </w:tr>
      <w:tr w:rsidR="00184251" w:rsidTr="00184251">
        <w:tc>
          <w:tcPr>
            <w:tcW w:w="4428" w:type="dxa"/>
            <w:tcBorders>
              <w:top w:val="nil"/>
              <w:left w:val="nil"/>
              <w:bottom w:val="nil"/>
              <w:right w:val="nil"/>
            </w:tcBorders>
          </w:tcPr>
          <w:p w:rsidR="00184251" w:rsidRDefault="00184251" w:rsidP="00184251">
            <w:r>
              <w:t>73</w:t>
            </w:r>
          </w:p>
        </w:tc>
        <w:tc>
          <w:tcPr>
            <w:tcW w:w="4428" w:type="dxa"/>
            <w:tcBorders>
              <w:top w:val="nil"/>
              <w:left w:val="nil"/>
              <w:bottom w:val="nil"/>
              <w:right w:val="nil"/>
            </w:tcBorders>
          </w:tcPr>
          <w:p w:rsidR="00184251" w:rsidRDefault="00184251" w:rsidP="00184251">
            <w:r>
              <w:t>Detector 2</w:t>
            </w:r>
          </w:p>
        </w:tc>
      </w:tr>
      <w:tr w:rsidR="00184251" w:rsidTr="00184251">
        <w:tc>
          <w:tcPr>
            <w:tcW w:w="4428" w:type="dxa"/>
            <w:tcBorders>
              <w:top w:val="nil"/>
              <w:left w:val="nil"/>
              <w:bottom w:val="nil"/>
              <w:right w:val="nil"/>
            </w:tcBorders>
          </w:tcPr>
          <w:p w:rsidR="00184251" w:rsidRDefault="00184251" w:rsidP="00184251">
            <w:r>
              <w:t>79</w:t>
            </w:r>
          </w:p>
        </w:tc>
        <w:tc>
          <w:tcPr>
            <w:tcW w:w="4428" w:type="dxa"/>
            <w:tcBorders>
              <w:top w:val="nil"/>
              <w:left w:val="nil"/>
              <w:bottom w:val="nil"/>
              <w:right w:val="nil"/>
            </w:tcBorders>
          </w:tcPr>
          <w:p w:rsidR="00184251" w:rsidRDefault="00184251" w:rsidP="00184251">
            <w:r>
              <w:t>Detector 3</w:t>
            </w:r>
          </w:p>
        </w:tc>
      </w:tr>
      <w:tr w:rsidR="00184251" w:rsidTr="00184251">
        <w:tc>
          <w:tcPr>
            <w:tcW w:w="4428" w:type="dxa"/>
            <w:tcBorders>
              <w:top w:val="nil"/>
              <w:left w:val="nil"/>
              <w:bottom w:val="nil"/>
              <w:right w:val="nil"/>
            </w:tcBorders>
          </w:tcPr>
          <w:p w:rsidR="00184251" w:rsidRDefault="00184251" w:rsidP="00184251">
            <w:r>
              <w:t>92</w:t>
            </w:r>
          </w:p>
        </w:tc>
        <w:tc>
          <w:tcPr>
            <w:tcW w:w="4428" w:type="dxa"/>
            <w:tcBorders>
              <w:top w:val="nil"/>
              <w:left w:val="nil"/>
              <w:bottom w:val="nil"/>
              <w:right w:val="nil"/>
            </w:tcBorders>
          </w:tcPr>
          <w:p w:rsidR="00184251" w:rsidRDefault="00184251" w:rsidP="00184251">
            <w:r>
              <w:t>Detector 4</w:t>
            </w:r>
          </w:p>
        </w:tc>
      </w:tr>
      <w:tr w:rsidR="00D65642" w:rsidTr="00184251">
        <w:tc>
          <w:tcPr>
            <w:tcW w:w="4428" w:type="dxa"/>
            <w:tcBorders>
              <w:top w:val="nil"/>
              <w:left w:val="nil"/>
              <w:bottom w:val="nil"/>
              <w:right w:val="nil"/>
            </w:tcBorders>
          </w:tcPr>
          <w:p w:rsidR="00D65642" w:rsidRDefault="00D65642" w:rsidP="00184251">
            <w:r>
              <w:t>88</w:t>
            </w:r>
          </w:p>
        </w:tc>
        <w:tc>
          <w:tcPr>
            <w:tcW w:w="4428" w:type="dxa"/>
            <w:tcBorders>
              <w:top w:val="nil"/>
              <w:left w:val="nil"/>
              <w:bottom w:val="nil"/>
              <w:right w:val="nil"/>
            </w:tcBorders>
          </w:tcPr>
          <w:p w:rsidR="00D65642" w:rsidRDefault="00D65642" w:rsidP="00184251">
            <w:r>
              <w:t>External clock</w:t>
            </w:r>
          </w:p>
        </w:tc>
      </w:tr>
      <w:tr w:rsidR="00D65642" w:rsidTr="00184251">
        <w:tc>
          <w:tcPr>
            <w:tcW w:w="4428" w:type="dxa"/>
            <w:tcBorders>
              <w:top w:val="nil"/>
              <w:left w:val="nil"/>
              <w:bottom w:val="nil"/>
              <w:right w:val="nil"/>
            </w:tcBorders>
          </w:tcPr>
          <w:p w:rsidR="00D65642" w:rsidRDefault="00D65642" w:rsidP="00184251"/>
        </w:tc>
        <w:tc>
          <w:tcPr>
            <w:tcW w:w="4428" w:type="dxa"/>
            <w:tcBorders>
              <w:top w:val="nil"/>
              <w:left w:val="nil"/>
              <w:bottom w:val="nil"/>
              <w:right w:val="nil"/>
            </w:tcBorders>
          </w:tcPr>
          <w:p w:rsidR="00D65642" w:rsidRDefault="00D65642" w:rsidP="00184251"/>
        </w:tc>
      </w:tr>
    </w:tbl>
    <w:p w:rsidR="006105C5" w:rsidRDefault="00184251">
      <w:r>
        <w:t>Note: pins 93</w:t>
      </w:r>
      <w:r w:rsidR="00D65642">
        <w:t>, 97</w:t>
      </w:r>
      <w:r>
        <w:t>, 100, 101</w:t>
      </w:r>
      <w:r w:rsidR="000D294A">
        <w:t xml:space="preserve"> (and many others)</w:t>
      </w:r>
      <w:r>
        <w:t xml:space="preserve"> could be also wired in the similar way for future extensions and/or debugging.</w:t>
      </w:r>
    </w:p>
    <w:p w:rsidR="00FC2FE8" w:rsidRDefault="00FC2FE8"/>
    <w:p w:rsidR="00FC2FE8" w:rsidRPr="008742B9" w:rsidRDefault="00FC2FE8" w:rsidP="00FC2FE8">
      <w:pPr>
        <w:rPr>
          <w:i/>
        </w:rPr>
      </w:pPr>
      <w:r w:rsidRPr="008742B9">
        <w:rPr>
          <w:i/>
        </w:rPr>
        <w:t>Connecting the board</w:t>
      </w:r>
    </w:p>
    <w:p w:rsidR="00FC2FE8" w:rsidRDefault="00FC2FE8" w:rsidP="00FC2FE8">
      <w:pPr>
        <w:rPr>
          <w:i/>
        </w:rPr>
      </w:pPr>
    </w:p>
    <w:p w:rsidR="00FC2FE8" w:rsidRPr="00FC2FE8" w:rsidRDefault="00FC2FE8" w:rsidP="00FC2FE8">
      <w:r>
        <w:t>Note: it is important that all electrical connections are done while the board is not powered up (i.e. not connected to the PC via USB).</w:t>
      </w:r>
    </w:p>
    <w:p w:rsidR="00FC2FE8" w:rsidRDefault="00E74FA0" w:rsidP="00C10EC8">
      <w:pPr>
        <w:jc w:val="center"/>
      </w:pPr>
      <w:r>
        <w:rPr>
          <w:noProof/>
        </w:rPr>
        <w:drawing>
          <wp:inline distT="0" distB="0" distL="0" distR="0">
            <wp:extent cx="2209800" cy="1485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17867" t="13838" r="5141" b="17134"/>
                    <a:stretch>
                      <a:fillRect/>
                    </a:stretch>
                  </pic:blipFill>
                  <pic:spPr bwMode="auto">
                    <a:xfrm>
                      <a:off x="0" y="0"/>
                      <a:ext cx="2209800" cy="1485900"/>
                    </a:xfrm>
                    <a:prstGeom prst="rect">
                      <a:avLst/>
                    </a:prstGeom>
                    <a:noFill/>
                    <a:ln w="9525">
                      <a:noFill/>
                      <a:miter lim="800000"/>
                      <a:headEnd/>
                      <a:tailEnd/>
                    </a:ln>
                  </pic:spPr>
                </pic:pic>
              </a:graphicData>
            </a:graphic>
          </wp:inline>
        </w:drawing>
      </w:r>
    </w:p>
    <w:p w:rsidR="00C10EC8" w:rsidRDefault="00C10EC8" w:rsidP="00C10EC8">
      <w:pPr>
        <w:jc w:val="center"/>
      </w:pPr>
      <w:r>
        <w:t>Fig 2. Proper termination of used and unused pins.</w:t>
      </w:r>
    </w:p>
    <w:p w:rsidR="00C10EC8" w:rsidRDefault="00C10EC8" w:rsidP="00C10EC8">
      <w:pPr>
        <w:jc w:val="center"/>
      </w:pPr>
    </w:p>
    <w:p w:rsidR="00FC2FE8" w:rsidRDefault="00FC2FE8" w:rsidP="00FC2FE8">
      <w:r>
        <w:t xml:space="preserve">Step 1: If an external clock will be used, connect an external clock source to pin 88. Connect appropriate input channels to signal sources. It is important to match the impedance to 50 </w:t>
      </w:r>
      <w:r w:rsidR="00A16C5F">
        <w:t>O</w:t>
      </w:r>
      <w:r>
        <w:t xml:space="preserve">hm at least at one of line ends to avoid multiple reflections. In Fig </w:t>
      </w:r>
      <w:r w:rsidR="002039BF">
        <w:t>2</w:t>
      </w:r>
      <w:r>
        <w:t>, a source of pin 70</w:t>
      </w:r>
      <w:r w:rsidR="002039BF">
        <w:t xml:space="preserve"> is assumed to be a TTL input and </w:t>
      </w:r>
      <w:r>
        <w:t xml:space="preserve">is </w:t>
      </w:r>
      <w:r w:rsidR="00B77A41">
        <w:t xml:space="preserve">50 ohm </w:t>
      </w:r>
      <w:r>
        <w:t>terminated at FPGA</w:t>
      </w:r>
      <w:r w:rsidR="002039BF">
        <w:t>.</w:t>
      </w:r>
      <w:r>
        <w:t xml:space="preserve"> </w:t>
      </w:r>
      <w:r w:rsidR="002039BF">
        <w:t>Other sources, such as pins 73 and 88 are terminated at the source</w:t>
      </w:r>
      <w:r>
        <w:t xml:space="preserve">. </w:t>
      </w:r>
      <w:r w:rsidRPr="00564659">
        <w:rPr>
          <w:i/>
        </w:rPr>
        <w:t xml:space="preserve">Note: </w:t>
      </w:r>
      <w:r w:rsidR="00CD7C7B">
        <w:rPr>
          <w:i/>
        </w:rPr>
        <w:t xml:space="preserve">some commercial </w:t>
      </w:r>
      <w:r w:rsidR="00CD7C7B">
        <w:rPr>
          <w:i/>
        </w:rPr>
        <w:lastRenderedPageBreak/>
        <w:t>detectors produce a digital output of &lt; 3.5 V. If these</w:t>
      </w:r>
      <w:r w:rsidRPr="00564659">
        <w:rPr>
          <w:i/>
        </w:rPr>
        <w:t xml:space="preserve"> SPADS are used termination at either end would bring the signal below the threshold voltage. One possible solution is to use extremely short (&lt;1 ft) cables between a SPAD and an FPGA</w:t>
      </w:r>
      <w:r w:rsidR="00B77A41">
        <w:rPr>
          <w:i/>
        </w:rPr>
        <w:t xml:space="preserve"> and avoid terminators</w:t>
      </w:r>
      <w:r w:rsidRPr="00564659">
        <w:rPr>
          <w:i/>
        </w:rPr>
        <w:t>.</w:t>
      </w:r>
      <w:r>
        <w:t xml:space="preserve"> </w:t>
      </w:r>
      <w:r w:rsidR="00B77A41" w:rsidRPr="00B77A41">
        <w:rPr>
          <w:i/>
        </w:rPr>
        <w:t xml:space="preserve">One </w:t>
      </w:r>
      <w:r w:rsidR="00B77A41">
        <w:rPr>
          <w:i/>
        </w:rPr>
        <w:t>can also use simple comparators, set comparators voltage to about 1V and the output at TTL level. One could use a stand-alone FPGA test board that simply translates input to output with a short cable connecting it to a SPAD, and then connect the two FPGA boards via a terminated BNC cable.</w:t>
      </w:r>
    </w:p>
    <w:p w:rsidR="00FC2FE8" w:rsidRDefault="00FC2FE8" w:rsidP="00FC2FE8"/>
    <w:p w:rsidR="00FC2FE8" w:rsidRDefault="00FC2FE8" w:rsidP="00FC2FE8">
      <w:r>
        <w:t xml:space="preserve">Step 2: Terminate all unused inputs on board, as shown in Fig. </w:t>
      </w:r>
      <w:r w:rsidR="002039BF">
        <w:t>2</w:t>
      </w:r>
      <w:r>
        <w:t>.</w:t>
      </w:r>
    </w:p>
    <w:p w:rsidR="00184251" w:rsidRDefault="00184251"/>
    <w:p w:rsidR="000945DC" w:rsidRDefault="000945DC">
      <w:pPr>
        <w:rPr>
          <w:i/>
        </w:rPr>
      </w:pPr>
      <w:r w:rsidRPr="000945DC">
        <w:rPr>
          <w:i/>
        </w:rPr>
        <w:t>Software installation</w:t>
      </w:r>
    </w:p>
    <w:p w:rsidR="00FC2FE8" w:rsidRDefault="00FC2FE8">
      <w:pPr>
        <w:rPr>
          <w:i/>
        </w:rPr>
      </w:pPr>
    </w:p>
    <w:p w:rsidR="008C74A1" w:rsidRDefault="008C74A1">
      <w:r>
        <w:t xml:space="preserve">Step 1: Driver installation. You will need </w:t>
      </w:r>
      <w:r w:rsidRPr="008C74A1">
        <w:t>“FX2_USB.inf” and “FX2_USB.sys”</w:t>
      </w:r>
      <w:r>
        <w:t xml:space="preserve"> driver files from the board’s start-up kit. </w:t>
      </w:r>
    </w:p>
    <w:p w:rsidR="000945DC" w:rsidRDefault="008C74A1">
      <w:r>
        <w:t xml:space="preserve">Connect the board to a computers USB2 port and wait for windows to detect the board and start the Hardware Update Wizard (Fig. </w:t>
      </w:r>
      <w:r w:rsidR="006E40D8">
        <w:t>2</w:t>
      </w:r>
      <w:r>
        <w:t xml:space="preserve">). Direct the wizard to the directory with </w:t>
      </w:r>
      <w:r w:rsidRPr="008C74A1">
        <w:t>“FX2_USB.inf” and “FX2_USB.sys”</w:t>
      </w:r>
      <w:r>
        <w:t xml:space="preserve"> driver files and ignore a warning about windows certification of a driver (if issued).</w:t>
      </w:r>
      <w:r w:rsidR="002039BF">
        <w:t xml:space="preserve"> Refer to Fig. 3.</w:t>
      </w:r>
    </w:p>
    <w:p w:rsidR="008C74A1" w:rsidRDefault="008C74A1"/>
    <w:p w:rsidR="008C74A1" w:rsidRDefault="00E74FA0">
      <w:r>
        <w:rPr>
          <w:noProof/>
        </w:rPr>
        <w:drawing>
          <wp:inline distT="0" distB="0" distL="0" distR="0">
            <wp:extent cx="2628900" cy="204343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628900" cy="2043430"/>
                    </a:xfrm>
                    <a:prstGeom prst="rect">
                      <a:avLst/>
                    </a:prstGeom>
                    <a:noFill/>
                    <a:ln w="9525">
                      <a:noFill/>
                      <a:miter lim="800000"/>
                      <a:headEnd/>
                      <a:tailEnd/>
                    </a:ln>
                  </pic:spPr>
                </pic:pic>
              </a:graphicData>
            </a:graphic>
          </wp:inline>
        </w:drawing>
      </w:r>
    </w:p>
    <w:p w:rsidR="008C74A1" w:rsidRDefault="008C74A1">
      <w:r>
        <w:t xml:space="preserve">Fig. </w:t>
      </w:r>
      <w:r w:rsidR="002039BF">
        <w:t>3</w:t>
      </w:r>
      <w:r>
        <w:t>. Step 1 of software installation process.</w:t>
      </w:r>
    </w:p>
    <w:p w:rsidR="008C74A1" w:rsidRDefault="008C74A1"/>
    <w:p w:rsidR="008C74A1" w:rsidRDefault="008C74A1">
      <w:r>
        <w:t xml:space="preserve">Step 2: </w:t>
      </w:r>
      <w:r w:rsidR="00FD5A1E">
        <w:t xml:space="preserve">Configuring the board. </w:t>
      </w:r>
      <w:r w:rsidR="00106E0B">
        <w:t xml:space="preserve">Open FPGAconf.exe, available from your board’s start-up kit. Select Xylo-EM from menu “Boards” as a target board. Then, in </w:t>
      </w:r>
      <w:r w:rsidR="00A439FA">
        <w:t xml:space="preserve">the </w:t>
      </w:r>
      <w:r w:rsidR="00F17484">
        <w:t>“O</w:t>
      </w:r>
      <w:r w:rsidR="00106E0B">
        <w:t>ption</w:t>
      </w:r>
      <w:r w:rsidR="00F17484">
        <w:t>s” menu, set FX2 speed to 48</w:t>
      </w:r>
      <w:r w:rsidR="00A16C5F">
        <w:t> </w:t>
      </w:r>
      <w:r w:rsidR="00F17484">
        <w:t>MHz. Refer to illustration</w:t>
      </w:r>
      <w:r w:rsidR="002B0CA7">
        <w:t xml:space="preserve"> (Fig. </w:t>
      </w:r>
      <w:r w:rsidR="002039BF">
        <w:t>4</w:t>
      </w:r>
      <w:r w:rsidR="002B0CA7">
        <w:t>)</w:t>
      </w:r>
      <w:r w:rsidR="00F17484">
        <w:t>.</w:t>
      </w:r>
    </w:p>
    <w:p w:rsidR="00A439FA" w:rsidRDefault="00A439FA" w:rsidP="00A439FA">
      <w:r>
        <w:t>Provide a path to FPGA Time Resolving Acquisition Board firmware: the appropriate .rbf file from this distribution and configure FPGA with the selected .rbf file (click “Configure FPGA” button). The successful completion of this step ensures that the FPGA board is installed correctly and is ready to be used in a Time Resolving Acquisition Board mode.</w:t>
      </w:r>
      <w:r w:rsidRPr="00A439FA">
        <w:t xml:space="preserve"> </w:t>
      </w:r>
    </w:p>
    <w:p w:rsidR="00A439FA" w:rsidRDefault="00A439FA" w:rsidP="00A439FA">
      <w:r w:rsidRPr="00FC2FE8">
        <w:t>Step 3</w:t>
      </w:r>
      <w:r>
        <w:t>:</w:t>
      </w:r>
      <w:r w:rsidRPr="00FC2FE8">
        <w:t xml:space="preserve"> Testing the installation</w:t>
      </w:r>
      <w:r>
        <w:t xml:space="preserve">. The simplest way to test the installation is to use the LabView example fpgatest.vi, provided in this package. It can be used with any .rbf firmware. The program tests that electronic events are properly recorded by the board, received by a PC and made available to an end LabView user. The receipt and initial processing of data are handled by a stand-alone dll. This test is successful if the electronic events statistics is correctly displayed by a vi. </w:t>
      </w:r>
    </w:p>
    <w:p w:rsidR="00106E0B" w:rsidRDefault="00E74FA0">
      <w:r>
        <w:rPr>
          <w:noProof/>
        </w:rPr>
        <w:lastRenderedPageBreak/>
        <w:drawing>
          <wp:inline distT="0" distB="0" distL="0" distR="0">
            <wp:extent cx="3448050" cy="11334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448050" cy="1133475"/>
                    </a:xfrm>
                    <a:prstGeom prst="rect">
                      <a:avLst/>
                    </a:prstGeom>
                    <a:noFill/>
                    <a:ln w="9525">
                      <a:noFill/>
                      <a:miter lim="800000"/>
                      <a:headEnd/>
                      <a:tailEnd/>
                    </a:ln>
                  </pic:spPr>
                </pic:pic>
              </a:graphicData>
            </a:graphic>
          </wp:inline>
        </w:drawing>
      </w:r>
    </w:p>
    <w:p w:rsidR="00106E0B" w:rsidRDefault="00E74FA0">
      <w:r>
        <w:rPr>
          <w:noProof/>
        </w:rPr>
        <w:drawing>
          <wp:inline distT="0" distB="0" distL="0" distR="0">
            <wp:extent cx="3453130" cy="13144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453130" cy="1314450"/>
                    </a:xfrm>
                    <a:prstGeom prst="rect">
                      <a:avLst/>
                    </a:prstGeom>
                    <a:noFill/>
                    <a:ln w="9525">
                      <a:noFill/>
                      <a:miter lim="800000"/>
                      <a:headEnd/>
                      <a:tailEnd/>
                    </a:ln>
                  </pic:spPr>
                </pic:pic>
              </a:graphicData>
            </a:graphic>
          </wp:inline>
        </w:drawing>
      </w:r>
    </w:p>
    <w:p w:rsidR="00FC2FE8" w:rsidRDefault="00FC2FE8">
      <w:r>
        <w:t xml:space="preserve">Fig. </w:t>
      </w:r>
      <w:r w:rsidR="002039BF">
        <w:t>4</w:t>
      </w:r>
      <w:r>
        <w:t xml:space="preserve">. </w:t>
      </w:r>
      <w:r w:rsidR="002B0CA7">
        <w:t xml:space="preserve">Step 2 of software installation process. </w:t>
      </w:r>
      <w:r>
        <w:t>Setting up the configuration program.</w:t>
      </w:r>
    </w:p>
    <w:p w:rsidR="00F17484" w:rsidRDefault="00F17484"/>
    <w:p w:rsidR="00462680" w:rsidRDefault="00462680">
      <w:r>
        <w:t>If the test fails, unplug a USB cable, wait for 10-20 seconds and plug it back</w:t>
      </w:r>
      <w:r w:rsidR="00A439FA">
        <w:t xml:space="preserve"> in</w:t>
      </w:r>
      <w:r>
        <w:t xml:space="preserve">. Repeat steps 2 and 3. If this does not help, the PC needs to be restarted. Repeat steps 2 and 3. If </w:t>
      </w:r>
      <w:r w:rsidR="00F0505C">
        <w:t>test fails again, check all the connections. It is recommended to use commercial function generators instead of real signal sources for debugging.</w:t>
      </w:r>
    </w:p>
    <w:p w:rsidR="00F0505C" w:rsidRDefault="00F0505C"/>
    <w:p w:rsidR="007D19E8" w:rsidRPr="007D19E8" w:rsidRDefault="007D19E8">
      <w:pPr>
        <w:rPr>
          <w:b/>
        </w:rPr>
      </w:pPr>
      <w:r w:rsidRPr="007D19E8">
        <w:rPr>
          <w:b/>
        </w:rPr>
        <w:t>Operation</w:t>
      </w:r>
    </w:p>
    <w:p w:rsidR="007D19E8" w:rsidRDefault="007D19E8"/>
    <w:p w:rsidR="007D19E8" w:rsidRDefault="007D19E8">
      <w:r>
        <w:t xml:space="preserve">There are several default modes of operation. The operation mode can be changed by loading the board with an appropriate pre-compiled firmware (.rbf file). </w:t>
      </w:r>
      <w:r w:rsidRPr="003C16D1">
        <w:rPr>
          <w:i/>
        </w:rPr>
        <w:t>Using an FPGA configurator, select the .rbf file corresponding to the mode of operation of choice and click “Configure FPGA” button.</w:t>
      </w:r>
      <w:r w:rsidR="003C16D1" w:rsidRPr="003C16D1">
        <w:rPr>
          <w:i/>
        </w:rPr>
        <w:t xml:space="preserve"> This procedure has to be done after every </w:t>
      </w:r>
      <w:r w:rsidR="00A439FA">
        <w:rPr>
          <w:i/>
        </w:rPr>
        <w:t xml:space="preserve">off-on </w:t>
      </w:r>
      <w:r w:rsidR="003C16D1" w:rsidRPr="003C16D1">
        <w:rPr>
          <w:i/>
        </w:rPr>
        <w:t>power cycle to a board.</w:t>
      </w:r>
      <w:r>
        <w:t xml:space="preserve"> </w:t>
      </w:r>
      <w:r w:rsidR="00A439FA">
        <w:t>T</w:t>
      </w:r>
      <w:r>
        <w:t xml:space="preserve">he following table for default modes of operation. Advanced users are encouraged to make custom firmware modifications, </w:t>
      </w:r>
      <w:r w:rsidR="00554E7F">
        <w:t xml:space="preserve">and share them with the project core, </w:t>
      </w:r>
      <w:r>
        <w:t xml:space="preserve">however, </w:t>
      </w:r>
      <w:r w:rsidR="00554E7F">
        <w:t>custom firmware is not supported by this project.</w:t>
      </w:r>
    </w:p>
    <w:p w:rsidR="00A439FA" w:rsidRDefault="00A439FA" w:rsidP="00A439FA"/>
    <w:p w:rsidR="00A439FA" w:rsidRPr="008E3E29" w:rsidRDefault="00A439FA" w:rsidP="00A439FA">
      <w:r>
        <w:t>Table 4: Available operation modes</w:t>
      </w:r>
    </w:p>
    <w:tbl>
      <w:tblPr>
        <w:tblStyle w:val="TableGrid"/>
        <w:tblW w:w="0" w:type="auto"/>
        <w:tblLook w:val="01E0"/>
      </w:tblPr>
      <w:tblGrid>
        <w:gridCol w:w="4428"/>
        <w:gridCol w:w="4428"/>
      </w:tblGrid>
      <w:tr w:rsidR="00554E7F" w:rsidTr="00A73870">
        <w:tc>
          <w:tcPr>
            <w:tcW w:w="4428" w:type="dxa"/>
            <w:tcBorders>
              <w:top w:val="nil"/>
              <w:left w:val="nil"/>
              <w:bottom w:val="single" w:sz="4" w:space="0" w:color="auto"/>
              <w:right w:val="nil"/>
            </w:tcBorders>
          </w:tcPr>
          <w:p w:rsidR="00554E7F" w:rsidRPr="00EF4B0C" w:rsidRDefault="00554E7F" w:rsidP="00A73870">
            <w:pPr>
              <w:jc w:val="center"/>
              <w:rPr>
                <w:b/>
              </w:rPr>
            </w:pPr>
            <w:r>
              <w:rPr>
                <w:b/>
              </w:rPr>
              <w:t>Operation mode</w:t>
            </w:r>
          </w:p>
        </w:tc>
        <w:tc>
          <w:tcPr>
            <w:tcW w:w="4428" w:type="dxa"/>
            <w:tcBorders>
              <w:top w:val="nil"/>
              <w:left w:val="nil"/>
              <w:bottom w:val="single" w:sz="4" w:space="0" w:color="auto"/>
              <w:right w:val="nil"/>
            </w:tcBorders>
          </w:tcPr>
          <w:p w:rsidR="00554E7F" w:rsidRPr="00EF4B0C" w:rsidRDefault="00554E7F" w:rsidP="00A73870">
            <w:pPr>
              <w:jc w:val="center"/>
              <w:rPr>
                <w:b/>
              </w:rPr>
            </w:pPr>
            <w:r>
              <w:rPr>
                <w:b/>
              </w:rPr>
              <w:t>Firmware file</w:t>
            </w:r>
          </w:p>
        </w:tc>
      </w:tr>
      <w:tr w:rsidR="00554E7F" w:rsidTr="00A73870">
        <w:tc>
          <w:tcPr>
            <w:tcW w:w="4428" w:type="dxa"/>
            <w:tcBorders>
              <w:top w:val="single" w:sz="4" w:space="0" w:color="auto"/>
              <w:left w:val="nil"/>
              <w:bottom w:val="nil"/>
              <w:right w:val="nil"/>
            </w:tcBorders>
          </w:tcPr>
          <w:p w:rsidR="00554E7F" w:rsidRDefault="00554E7F" w:rsidP="00A73870">
            <w:r>
              <w:t xml:space="preserve">Internal clock timestamping </w:t>
            </w:r>
            <w:r w:rsidR="00036884">
              <w:t xml:space="preserve">96 </w:t>
            </w:r>
            <w:r>
              <w:t>MHz</w:t>
            </w:r>
          </w:p>
        </w:tc>
        <w:tc>
          <w:tcPr>
            <w:tcW w:w="4428" w:type="dxa"/>
            <w:tcBorders>
              <w:top w:val="single" w:sz="4" w:space="0" w:color="auto"/>
              <w:left w:val="nil"/>
              <w:bottom w:val="nil"/>
              <w:right w:val="nil"/>
            </w:tcBorders>
          </w:tcPr>
          <w:p w:rsidR="00554E7F" w:rsidRDefault="00554E7F" w:rsidP="00A73870">
            <w:r>
              <w:t>internal.rbf</w:t>
            </w:r>
          </w:p>
        </w:tc>
      </w:tr>
      <w:tr w:rsidR="00554E7F" w:rsidTr="00A73870">
        <w:tc>
          <w:tcPr>
            <w:tcW w:w="4428" w:type="dxa"/>
            <w:tcBorders>
              <w:top w:val="nil"/>
              <w:left w:val="nil"/>
              <w:bottom w:val="nil"/>
              <w:right w:val="nil"/>
            </w:tcBorders>
          </w:tcPr>
          <w:p w:rsidR="00554E7F" w:rsidRDefault="00554E7F" w:rsidP="00A73870">
            <w:r>
              <w:t>External clock timestamping</w:t>
            </w:r>
          </w:p>
        </w:tc>
        <w:tc>
          <w:tcPr>
            <w:tcW w:w="4428" w:type="dxa"/>
            <w:tcBorders>
              <w:top w:val="nil"/>
              <w:left w:val="nil"/>
              <w:bottom w:val="nil"/>
              <w:right w:val="nil"/>
            </w:tcBorders>
          </w:tcPr>
          <w:p w:rsidR="00554E7F" w:rsidRDefault="00554E7F" w:rsidP="00A73870">
            <w:r>
              <w:t>external.rbf</w:t>
            </w:r>
          </w:p>
        </w:tc>
      </w:tr>
      <w:tr w:rsidR="00554E7F" w:rsidTr="00A73870">
        <w:tc>
          <w:tcPr>
            <w:tcW w:w="4428" w:type="dxa"/>
            <w:tcBorders>
              <w:top w:val="nil"/>
              <w:left w:val="nil"/>
              <w:bottom w:val="nil"/>
              <w:right w:val="nil"/>
            </w:tcBorders>
          </w:tcPr>
          <w:p w:rsidR="00554E7F" w:rsidRPr="005F1704" w:rsidRDefault="00554E7F" w:rsidP="00A73870">
            <w:pPr>
              <w:rPr>
                <w:highlight w:val="red"/>
              </w:rPr>
            </w:pPr>
          </w:p>
        </w:tc>
        <w:tc>
          <w:tcPr>
            <w:tcW w:w="4428" w:type="dxa"/>
            <w:tcBorders>
              <w:top w:val="nil"/>
              <w:left w:val="nil"/>
              <w:bottom w:val="nil"/>
              <w:right w:val="nil"/>
            </w:tcBorders>
          </w:tcPr>
          <w:p w:rsidR="00554E7F" w:rsidRPr="005F1704" w:rsidRDefault="00554E7F" w:rsidP="00A73870">
            <w:pPr>
              <w:rPr>
                <w:highlight w:val="red"/>
              </w:rPr>
            </w:pPr>
          </w:p>
        </w:tc>
      </w:tr>
    </w:tbl>
    <w:p w:rsidR="007D19E8" w:rsidRDefault="007D19E8"/>
    <w:p w:rsidR="00705792" w:rsidRDefault="00705792">
      <w:r>
        <w:t>Note that because of an external clock capability, this board can easily synchronize to the experiment, and thus reduce timing jitter.</w:t>
      </w:r>
      <w:r w:rsidR="00975C7F">
        <w:t xml:space="preserve"> In some cases, the synch signal produced by the electronics is not TTL, and therefore has to be converted to TTL.</w:t>
      </w:r>
    </w:p>
    <w:p w:rsidR="00705792" w:rsidRDefault="00705792"/>
    <w:p w:rsidR="00F0505C" w:rsidRPr="006105C5" w:rsidRDefault="007D19E8" w:rsidP="00F0505C">
      <w:pPr>
        <w:rPr>
          <w:b/>
        </w:rPr>
      </w:pPr>
      <w:r>
        <w:rPr>
          <w:b/>
        </w:rPr>
        <w:t>LabView interface</w:t>
      </w:r>
    </w:p>
    <w:p w:rsidR="00F0505C" w:rsidRDefault="00F0505C"/>
    <w:p w:rsidR="007D19E8" w:rsidRDefault="007D19E8">
      <w:r>
        <w:t>In this section we will discuss basic operation modes using standard existent software from the viewpoint of LabView integration.</w:t>
      </w:r>
      <w:r w:rsidR="00554E7F">
        <w:t xml:space="preserve"> The basic example of operating the board</w:t>
      </w:r>
      <w:r w:rsidR="003C16D1">
        <w:t xml:space="preserve">, </w:t>
      </w:r>
      <w:r w:rsidR="003C16D1">
        <w:lastRenderedPageBreak/>
        <w:t>fpgatest.vi,</w:t>
      </w:r>
      <w:r w:rsidR="00554E7F">
        <w:t xml:space="preserve"> covers a</w:t>
      </w:r>
      <w:r w:rsidR="003C16D1">
        <w:t>ll important stages of communication, and can be used for various design extensions.</w:t>
      </w:r>
    </w:p>
    <w:p w:rsidR="003C16D1" w:rsidRDefault="003C16D1"/>
    <w:p w:rsidR="007D19E8" w:rsidRDefault="003C16D1">
      <w:r>
        <w:t>The LabView interface</w:t>
      </w:r>
      <w:r w:rsidR="002849F2">
        <w:t>, fpga_dll.dll</w:t>
      </w:r>
      <w:r>
        <w:t xml:space="preserve"> is written in C</w:t>
      </w:r>
      <w:r w:rsidR="00FC56C1">
        <w:t>++</w:t>
      </w:r>
      <w:r>
        <w:t xml:space="preserve"> and </w:t>
      </w:r>
      <w:r w:rsidR="00A439FA">
        <w:t>interfaces</w:t>
      </w:r>
      <w:r>
        <w:t xml:space="preserve"> to LabView vi’s via calls to external dll functions. For convenience and compatibility, these function calls are encapsulated in vi’s and should be called from users programs.</w:t>
      </w:r>
    </w:p>
    <w:p w:rsidR="003C16D1" w:rsidRDefault="003C16D1"/>
    <w:p w:rsidR="00380B54" w:rsidRDefault="00380B54">
      <w:r>
        <w:t>fpga_init.vi:</w:t>
      </w:r>
    </w:p>
    <w:p w:rsidR="00380B54" w:rsidRDefault="00E74FA0">
      <w:r>
        <w:rPr>
          <w:noProof/>
        </w:rPr>
        <w:drawing>
          <wp:anchor distT="0" distB="0" distL="114300" distR="114300" simplePos="0" relativeHeight="251656704" behindDoc="0" locked="0" layoutInCell="1" allowOverlap="1">
            <wp:simplePos x="0" y="0"/>
            <wp:positionH relativeFrom="column">
              <wp:align>left</wp:align>
            </wp:positionH>
            <wp:positionV relativeFrom="paragraph">
              <wp:posOffset>0</wp:posOffset>
            </wp:positionV>
            <wp:extent cx="533400" cy="381000"/>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33400" cy="381000"/>
                    </a:xfrm>
                    <a:prstGeom prst="rect">
                      <a:avLst/>
                    </a:prstGeom>
                    <a:noFill/>
                    <a:ln w="9525">
                      <a:noFill/>
                      <a:miter lim="800000"/>
                      <a:headEnd/>
                      <a:tailEnd/>
                    </a:ln>
                  </pic:spPr>
                </pic:pic>
              </a:graphicData>
            </a:graphic>
          </wp:anchor>
        </w:drawing>
      </w:r>
      <w:r w:rsidR="00380B54">
        <w:t xml:space="preserve">This function initializes the </w:t>
      </w:r>
      <w:r w:rsidR="00A439FA">
        <w:t xml:space="preserve">communication </w:t>
      </w:r>
      <w:r w:rsidR="00380B54">
        <w:t xml:space="preserve">protocol between the computer and the board. It returns a </w:t>
      </w:r>
      <w:r w:rsidR="00380B54" w:rsidRPr="00380B54">
        <w:rPr>
          <w:i/>
        </w:rPr>
        <w:t>handle</w:t>
      </w:r>
      <w:r w:rsidR="00380B54">
        <w:t xml:space="preserve"> to the communication channel to be used for all subsequent operations with the board. On error, it reports an internal driver error number for debugging.</w:t>
      </w:r>
    </w:p>
    <w:p w:rsidR="00380B54" w:rsidRDefault="00380B54">
      <w:r>
        <w:t>Inputs: none</w:t>
      </w:r>
    </w:p>
    <w:p w:rsidR="00380B54" w:rsidRDefault="00380B54">
      <w:r>
        <w:t>Outputs: device handle, error message</w:t>
      </w:r>
    </w:p>
    <w:p w:rsidR="00380B54" w:rsidRDefault="00380B54"/>
    <w:p w:rsidR="00380B54" w:rsidRDefault="00380B54">
      <w:r>
        <w:t>fpga_interface.vi:</w:t>
      </w:r>
    </w:p>
    <w:p w:rsidR="00380B54" w:rsidRDefault="00E74FA0">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581025" cy="390525"/>
            <wp:effectExtent l="19050" t="0" r="9525"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81025" cy="390525"/>
                    </a:xfrm>
                    <a:prstGeom prst="rect">
                      <a:avLst/>
                    </a:prstGeom>
                    <a:noFill/>
                    <a:ln w="9525">
                      <a:noFill/>
                      <a:miter lim="800000"/>
                      <a:headEnd/>
                      <a:tailEnd/>
                    </a:ln>
                  </pic:spPr>
                </pic:pic>
              </a:graphicData>
            </a:graphic>
          </wp:anchor>
        </w:drawing>
      </w:r>
      <w:r w:rsidR="00380B54">
        <w:t>This funct</w:t>
      </w:r>
      <w:r w:rsidR="005F1704">
        <w:t>ion communicates with the board and</w:t>
      </w:r>
      <w:r w:rsidR="00380B54">
        <w:t xml:space="preserve"> acquires statistical measur</w:t>
      </w:r>
      <w:r w:rsidR="005F1704">
        <w:t xml:space="preserve">es of events (correlations). </w:t>
      </w:r>
      <w:r w:rsidR="00380B54">
        <w:t>Please refer to the appropriate section below for file format.</w:t>
      </w:r>
      <w:r w:rsidR="005F1704" w:rsidRPr="005F1704">
        <w:t xml:space="preserve"> </w:t>
      </w:r>
      <w:r w:rsidR="005F1704">
        <w:t>Note: this instrument does not acquire timestamps of individual events and therefore does not allow writing a raw file of timestamps to a hard disk. If end user’s application needs this information, use a different instrument (i.e. Fast Time Resolving Acquisition Board).</w:t>
      </w:r>
    </w:p>
    <w:p w:rsidR="001E69DC" w:rsidRDefault="00380B54">
      <w:r>
        <w:t xml:space="preserve">Inputs: </w:t>
      </w:r>
    </w:p>
    <w:p w:rsidR="001E69DC" w:rsidRPr="00932212" w:rsidRDefault="001E69DC" w:rsidP="001E69DC">
      <w:pPr>
        <w:ind w:firstLine="720"/>
      </w:pPr>
      <w:r w:rsidRPr="00932212">
        <w:t>handle_in: the output of fpga_init.vi</w:t>
      </w:r>
    </w:p>
    <w:p w:rsidR="00380B54" w:rsidRPr="00932212" w:rsidRDefault="001E69DC" w:rsidP="00A439FA">
      <w:pPr>
        <w:ind w:left="1440" w:hanging="720"/>
      </w:pPr>
      <w:r w:rsidRPr="00932212">
        <w:t>fpga_runs: how many times the dll should query the board before returning the execution to labview. It is recommended to keep this number high enough to ensure that all real-time data makes it to the PC, but low enough so that the custom labview application keeps a comfortable update rate.</w:t>
      </w:r>
    </w:p>
    <w:p w:rsidR="001E69DC" w:rsidRPr="00932212" w:rsidRDefault="002E6A4C" w:rsidP="001E69DC">
      <w:pPr>
        <w:ind w:firstLine="720"/>
      </w:pPr>
      <w:r w:rsidRPr="00932212">
        <w:t>takedata</w:t>
      </w:r>
      <w:r w:rsidR="001E69DC" w:rsidRPr="00932212">
        <w:t xml:space="preserve">: </w:t>
      </w:r>
      <w:r w:rsidRPr="00932212">
        <w:t xml:space="preserve">Turns data acquisition on and off </w:t>
      </w:r>
    </w:p>
    <w:p w:rsidR="001E69DC" w:rsidRPr="00932212" w:rsidRDefault="002E6A4C" w:rsidP="001E69DC">
      <w:pPr>
        <w:ind w:firstLine="720"/>
      </w:pPr>
      <w:r w:rsidRPr="00932212">
        <w:tab/>
      </w:r>
      <w:r w:rsidRPr="00932212">
        <w:tab/>
      </w:r>
      <w:r w:rsidR="00932212" w:rsidRPr="00932212">
        <w:t>false</w:t>
      </w:r>
      <w:r w:rsidR="001E69DC" w:rsidRPr="00932212">
        <w:t xml:space="preserve">: </w:t>
      </w:r>
      <w:r w:rsidRPr="00932212">
        <w:t>stop taking data</w:t>
      </w:r>
    </w:p>
    <w:p w:rsidR="001E69DC" w:rsidRPr="00932212" w:rsidRDefault="001E69DC" w:rsidP="001E69DC">
      <w:pPr>
        <w:ind w:firstLine="720"/>
      </w:pPr>
      <w:r w:rsidRPr="00932212">
        <w:tab/>
      </w:r>
      <w:r w:rsidRPr="00932212">
        <w:tab/>
      </w:r>
      <w:r w:rsidR="002E6A4C" w:rsidRPr="00932212">
        <w:t>true: start/continue taking data</w:t>
      </w:r>
    </w:p>
    <w:p w:rsidR="00B313F1" w:rsidRDefault="00B313F1" w:rsidP="00B313F1">
      <w:r>
        <w:t xml:space="preserve">Outputs: </w:t>
      </w:r>
    </w:p>
    <w:p w:rsidR="00380B54" w:rsidRDefault="00B313F1" w:rsidP="00A439FA">
      <w:pPr>
        <w:ind w:left="1440" w:hanging="720"/>
      </w:pPr>
      <w:r>
        <w:t>handle_out: “returns” the handle to the system. Can be used for sequential calls to this and other board vi’s.</w:t>
      </w:r>
    </w:p>
    <w:p w:rsidR="00B313F1" w:rsidRDefault="00B313F1" w:rsidP="00B313F1">
      <w:pPr>
        <w:ind w:firstLine="720"/>
      </w:pPr>
      <w:r>
        <w:t>error: reports on an error encountered during communication (if any)</w:t>
      </w:r>
    </w:p>
    <w:p w:rsidR="00B313F1" w:rsidRDefault="00B313F1" w:rsidP="00A439FA">
      <w:pPr>
        <w:ind w:left="1440" w:hanging="720"/>
      </w:pPr>
      <w:r>
        <w:t>stats: an array of statistical data about detected events. Refer to the table for the information provided</w:t>
      </w:r>
      <w:r w:rsidR="00973564">
        <w:t>.</w:t>
      </w:r>
      <w:r w:rsidR="005629C9">
        <w:t xml:space="preserve"> Note that the maximal number of events that can be stored by the dedicated hardware depends on the length of the counter used. In our design, we assumed that the number of “empty” time bins, when no positive edges are detected is much higher than the number of time bins when any of the “events” happen. Further, we assumed that </w:t>
      </w:r>
      <w:r w:rsidR="0084307B">
        <w:t>a 4-fold</w:t>
      </w:r>
      <w:r w:rsidR="005629C9">
        <w:t xml:space="preserve"> </w:t>
      </w:r>
      <w:r w:rsidR="0084307B">
        <w:t xml:space="preserve">coincidence is a very rare event, therefore we adjusted the length of hardware counters accordingly (see the table). </w:t>
      </w:r>
    </w:p>
    <w:p w:rsidR="00932212" w:rsidRPr="00932212" w:rsidRDefault="00932212" w:rsidP="00932212">
      <w:pPr>
        <w:ind w:firstLine="720"/>
      </w:pPr>
      <w:r w:rsidRPr="00932212">
        <w:t xml:space="preserve">Note: Even when data acquisition is switched off, the board accepts and correctly responds to an interface query command. The produced statistics array should normally contain zeros. The very first interface query after acquisition is stopped could return </w:t>
      </w:r>
      <w:r w:rsidRPr="00932212">
        <w:lastRenderedPageBreak/>
        <w:t>nonzero values in a statistics array. These events have been collected after the last readout but before the stop command was executed.</w:t>
      </w:r>
    </w:p>
    <w:p w:rsidR="002D216A" w:rsidRDefault="002D216A" w:rsidP="002D216A"/>
    <w:p w:rsidR="002D216A" w:rsidRPr="00932212" w:rsidRDefault="002D216A" w:rsidP="002D216A">
      <w:r w:rsidRPr="00932212">
        <w:t>Table 5: Statistical data provided by fpga_interface.vi by default</w:t>
      </w:r>
    </w:p>
    <w:tbl>
      <w:tblPr>
        <w:tblStyle w:val="TableGrid"/>
        <w:tblW w:w="0" w:type="auto"/>
        <w:tblLook w:val="01E0"/>
      </w:tblPr>
      <w:tblGrid>
        <w:gridCol w:w="843"/>
        <w:gridCol w:w="1155"/>
        <w:gridCol w:w="6840"/>
      </w:tblGrid>
      <w:tr w:rsidR="005629C9" w:rsidRPr="00932212" w:rsidTr="005629C9">
        <w:tc>
          <w:tcPr>
            <w:tcW w:w="843" w:type="dxa"/>
            <w:tcBorders>
              <w:top w:val="nil"/>
              <w:left w:val="nil"/>
              <w:bottom w:val="single" w:sz="4" w:space="0" w:color="auto"/>
              <w:right w:val="nil"/>
            </w:tcBorders>
          </w:tcPr>
          <w:p w:rsidR="005629C9" w:rsidRPr="00932212" w:rsidRDefault="005629C9" w:rsidP="00A73870">
            <w:pPr>
              <w:jc w:val="center"/>
              <w:rPr>
                <w:b/>
              </w:rPr>
            </w:pPr>
            <w:r w:rsidRPr="00932212">
              <w:rPr>
                <w:b/>
              </w:rPr>
              <w:t>Offset</w:t>
            </w:r>
          </w:p>
        </w:tc>
        <w:tc>
          <w:tcPr>
            <w:tcW w:w="1155" w:type="dxa"/>
            <w:tcBorders>
              <w:top w:val="nil"/>
              <w:left w:val="nil"/>
              <w:bottom w:val="single" w:sz="4" w:space="0" w:color="auto"/>
              <w:right w:val="nil"/>
            </w:tcBorders>
          </w:tcPr>
          <w:p w:rsidR="005629C9" w:rsidRPr="00932212" w:rsidRDefault="005629C9" w:rsidP="00A73870">
            <w:pPr>
              <w:jc w:val="center"/>
              <w:rPr>
                <w:b/>
              </w:rPr>
            </w:pPr>
            <w:r w:rsidRPr="00932212">
              <w:rPr>
                <w:b/>
              </w:rPr>
              <w:t>Length (bytes)</w:t>
            </w:r>
          </w:p>
        </w:tc>
        <w:tc>
          <w:tcPr>
            <w:tcW w:w="6840" w:type="dxa"/>
            <w:tcBorders>
              <w:top w:val="nil"/>
              <w:left w:val="nil"/>
              <w:bottom w:val="single" w:sz="4" w:space="0" w:color="auto"/>
              <w:right w:val="nil"/>
            </w:tcBorders>
          </w:tcPr>
          <w:p w:rsidR="005629C9" w:rsidRPr="00932212" w:rsidRDefault="005629C9" w:rsidP="00A73870">
            <w:pPr>
              <w:jc w:val="center"/>
              <w:rPr>
                <w:b/>
              </w:rPr>
            </w:pPr>
            <w:r w:rsidRPr="00932212">
              <w:rPr>
                <w:b/>
              </w:rPr>
              <w:t>Meaning</w:t>
            </w:r>
          </w:p>
        </w:tc>
      </w:tr>
      <w:tr w:rsidR="005629C9" w:rsidRPr="00932212" w:rsidTr="005629C9">
        <w:tc>
          <w:tcPr>
            <w:tcW w:w="843" w:type="dxa"/>
            <w:tcBorders>
              <w:top w:val="single" w:sz="4" w:space="0" w:color="auto"/>
              <w:left w:val="nil"/>
              <w:bottom w:val="nil"/>
              <w:right w:val="nil"/>
            </w:tcBorders>
          </w:tcPr>
          <w:p w:rsidR="005629C9" w:rsidRPr="00932212" w:rsidRDefault="005629C9" w:rsidP="00A73870">
            <w:r w:rsidRPr="00932212">
              <w:t>0</w:t>
            </w:r>
          </w:p>
        </w:tc>
        <w:tc>
          <w:tcPr>
            <w:tcW w:w="1155" w:type="dxa"/>
            <w:tcBorders>
              <w:top w:val="single" w:sz="4" w:space="0" w:color="auto"/>
              <w:left w:val="nil"/>
              <w:bottom w:val="nil"/>
              <w:right w:val="nil"/>
            </w:tcBorders>
          </w:tcPr>
          <w:p w:rsidR="005629C9" w:rsidRPr="00932212" w:rsidRDefault="005629C9" w:rsidP="00A73870">
            <w:r w:rsidRPr="00932212">
              <w:t>6</w:t>
            </w:r>
          </w:p>
        </w:tc>
        <w:tc>
          <w:tcPr>
            <w:tcW w:w="6840" w:type="dxa"/>
            <w:tcBorders>
              <w:top w:val="single" w:sz="4" w:space="0" w:color="auto"/>
              <w:left w:val="nil"/>
              <w:bottom w:val="nil"/>
              <w:right w:val="nil"/>
            </w:tcBorders>
          </w:tcPr>
          <w:p w:rsidR="005629C9" w:rsidRPr="00932212" w:rsidRDefault="005629C9" w:rsidP="00A73870">
            <w:r w:rsidRPr="00932212">
              <w:t>Empty time bins</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Single events: Channel 1</w:t>
            </w:r>
          </w:p>
        </w:tc>
      </w:tr>
      <w:tr w:rsidR="005629C9" w:rsidRPr="00932212" w:rsidTr="005629C9">
        <w:tc>
          <w:tcPr>
            <w:tcW w:w="843" w:type="dxa"/>
            <w:tcBorders>
              <w:top w:val="nil"/>
              <w:left w:val="nil"/>
              <w:bottom w:val="nil"/>
              <w:right w:val="nil"/>
            </w:tcBorders>
          </w:tcPr>
          <w:p w:rsidR="005629C9" w:rsidRPr="00932212" w:rsidRDefault="005629C9" w:rsidP="00A73870">
            <w:r w:rsidRPr="00932212">
              <w:t>2</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Single events: Channel 2</w:t>
            </w:r>
          </w:p>
        </w:tc>
      </w:tr>
      <w:tr w:rsidR="005629C9" w:rsidRPr="00932212" w:rsidTr="005629C9">
        <w:tc>
          <w:tcPr>
            <w:tcW w:w="843" w:type="dxa"/>
            <w:tcBorders>
              <w:top w:val="nil"/>
              <w:left w:val="nil"/>
              <w:bottom w:val="nil"/>
              <w:right w:val="nil"/>
            </w:tcBorders>
          </w:tcPr>
          <w:p w:rsidR="005629C9" w:rsidRPr="00932212" w:rsidRDefault="005629C9" w:rsidP="00A73870">
            <w:r w:rsidRPr="00932212">
              <w:t>3</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Single events: Channel 3</w:t>
            </w:r>
          </w:p>
        </w:tc>
      </w:tr>
      <w:tr w:rsidR="005629C9" w:rsidRPr="00932212" w:rsidTr="005629C9">
        <w:tc>
          <w:tcPr>
            <w:tcW w:w="843" w:type="dxa"/>
            <w:tcBorders>
              <w:top w:val="nil"/>
              <w:left w:val="nil"/>
              <w:bottom w:val="nil"/>
              <w:right w:val="nil"/>
            </w:tcBorders>
          </w:tcPr>
          <w:p w:rsidR="005629C9" w:rsidRPr="00932212" w:rsidRDefault="005629C9" w:rsidP="00A73870">
            <w:r w:rsidRPr="00932212">
              <w:t>4</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Single events: Channel 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5</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1&amp;2</w:t>
            </w:r>
          </w:p>
        </w:tc>
      </w:tr>
      <w:tr w:rsidR="005629C9" w:rsidRPr="00932212" w:rsidTr="005629C9">
        <w:tc>
          <w:tcPr>
            <w:tcW w:w="843" w:type="dxa"/>
            <w:tcBorders>
              <w:top w:val="nil"/>
              <w:left w:val="nil"/>
              <w:bottom w:val="nil"/>
              <w:right w:val="nil"/>
            </w:tcBorders>
          </w:tcPr>
          <w:p w:rsidR="005629C9" w:rsidRPr="00932212" w:rsidRDefault="005629C9" w:rsidP="00A73870">
            <w:r w:rsidRPr="00932212">
              <w:t>6</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1&amp;3</w:t>
            </w:r>
          </w:p>
        </w:tc>
      </w:tr>
      <w:tr w:rsidR="005629C9" w:rsidRPr="00932212" w:rsidTr="005629C9">
        <w:tc>
          <w:tcPr>
            <w:tcW w:w="843" w:type="dxa"/>
            <w:tcBorders>
              <w:top w:val="nil"/>
              <w:left w:val="nil"/>
              <w:bottom w:val="nil"/>
              <w:right w:val="nil"/>
            </w:tcBorders>
          </w:tcPr>
          <w:p w:rsidR="005629C9" w:rsidRPr="00932212" w:rsidRDefault="005629C9" w:rsidP="00A73870">
            <w:r w:rsidRPr="00932212">
              <w:t>7</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8</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2&amp;3</w:t>
            </w:r>
          </w:p>
        </w:tc>
      </w:tr>
      <w:tr w:rsidR="005629C9" w:rsidRPr="00932212" w:rsidTr="005629C9">
        <w:tc>
          <w:tcPr>
            <w:tcW w:w="843" w:type="dxa"/>
            <w:tcBorders>
              <w:top w:val="nil"/>
              <w:left w:val="nil"/>
              <w:bottom w:val="nil"/>
              <w:right w:val="nil"/>
            </w:tcBorders>
          </w:tcPr>
          <w:p w:rsidR="005629C9" w:rsidRPr="00932212" w:rsidRDefault="005629C9" w:rsidP="00A73870">
            <w:r w:rsidRPr="00932212">
              <w:t>9</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2&amp;4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10</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3&amp;4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11</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w:t>
            </w:r>
            <w:r w:rsidR="0084307B" w:rsidRPr="00932212">
              <w:t xml:space="preserve"> </w:t>
            </w:r>
            <w:r w:rsidRPr="00932212">
              <w:t>2&amp;3</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12</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w:t>
            </w:r>
            <w:r w:rsidR="0084307B" w:rsidRPr="00932212">
              <w:t xml:space="preserve"> </w:t>
            </w:r>
            <w:r w:rsidRPr="00932212">
              <w:t>2&amp;4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13</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1,</w:t>
            </w:r>
            <w:r w:rsidR="0084307B" w:rsidRPr="00932212">
              <w:t xml:space="preserve"> </w:t>
            </w:r>
            <w:r w:rsidRPr="00932212">
              <w:t>3&amp;4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14</w:t>
            </w:r>
          </w:p>
        </w:tc>
        <w:tc>
          <w:tcPr>
            <w:tcW w:w="1155" w:type="dxa"/>
            <w:tcBorders>
              <w:top w:val="nil"/>
              <w:left w:val="nil"/>
              <w:bottom w:val="nil"/>
              <w:right w:val="nil"/>
            </w:tcBorders>
          </w:tcPr>
          <w:p w:rsidR="005629C9" w:rsidRPr="00932212" w:rsidRDefault="005629C9" w:rsidP="0084307B">
            <w:r w:rsidRPr="00932212">
              <w:t>4</w:t>
            </w:r>
          </w:p>
        </w:tc>
        <w:tc>
          <w:tcPr>
            <w:tcW w:w="6840" w:type="dxa"/>
            <w:tcBorders>
              <w:top w:val="nil"/>
              <w:left w:val="nil"/>
              <w:bottom w:val="nil"/>
              <w:right w:val="nil"/>
            </w:tcBorders>
          </w:tcPr>
          <w:p w:rsidR="005629C9" w:rsidRPr="00932212" w:rsidRDefault="005629C9" w:rsidP="0084307B">
            <w:r w:rsidRPr="00932212">
              <w:t>Coincidence events: Channels 2,</w:t>
            </w:r>
            <w:r w:rsidR="0084307B" w:rsidRPr="00932212">
              <w:t xml:space="preserve"> </w:t>
            </w:r>
            <w:r w:rsidRPr="00932212">
              <w:t>3&amp;4</w:t>
            </w:r>
          </w:p>
        </w:tc>
      </w:tr>
      <w:tr w:rsidR="005629C9" w:rsidRPr="00932212" w:rsidTr="005629C9">
        <w:tc>
          <w:tcPr>
            <w:tcW w:w="843" w:type="dxa"/>
            <w:tcBorders>
              <w:top w:val="nil"/>
              <w:left w:val="nil"/>
              <w:bottom w:val="nil"/>
              <w:right w:val="nil"/>
            </w:tcBorders>
          </w:tcPr>
          <w:p w:rsidR="005629C9" w:rsidRPr="00932212" w:rsidRDefault="005629C9" w:rsidP="00A73870">
            <w:r w:rsidRPr="00932212">
              <w:t>15</w:t>
            </w:r>
          </w:p>
        </w:tc>
        <w:tc>
          <w:tcPr>
            <w:tcW w:w="1155" w:type="dxa"/>
            <w:tcBorders>
              <w:top w:val="nil"/>
              <w:left w:val="nil"/>
              <w:bottom w:val="nil"/>
              <w:right w:val="nil"/>
            </w:tcBorders>
          </w:tcPr>
          <w:p w:rsidR="005629C9" w:rsidRPr="00932212" w:rsidRDefault="005629C9" w:rsidP="0084307B">
            <w:r w:rsidRPr="00932212">
              <w:t>2</w:t>
            </w:r>
          </w:p>
        </w:tc>
        <w:tc>
          <w:tcPr>
            <w:tcW w:w="6840" w:type="dxa"/>
            <w:tcBorders>
              <w:top w:val="nil"/>
              <w:left w:val="nil"/>
              <w:bottom w:val="nil"/>
              <w:right w:val="nil"/>
            </w:tcBorders>
          </w:tcPr>
          <w:p w:rsidR="005629C9" w:rsidRPr="00932212" w:rsidRDefault="005629C9" w:rsidP="0084307B">
            <w:r w:rsidRPr="00932212">
              <w:t>Coincidence events: Channels 1,</w:t>
            </w:r>
            <w:r w:rsidR="0084307B" w:rsidRPr="00932212">
              <w:t xml:space="preserve"> </w:t>
            </w:r>
            <w:r w:rsidRPr="00932212">
              <w:t>2,</w:t>
            </w:r>
            <w:r w:rsidR="0084307B" w:rsidRPr="00932212">
              <w:t xml:space="preserve"> </w:t>
            </w:r>
            <w:r w:rsidRPr="00932212">
              <w:t>3&amp;4</w:t>
            </w:r>
          </w:p>
        </w:tc>
      </w:tr>
    </w:tbl>
    <w:p w:rsidR="00B313F1" w:rsidRDefault="00A73870" w:rsidP="00B313F1">
      <w:r w:rsidRPr="00932212">
        <w:t xml:space="preserve">Note: </w:t>
      </w:r>
      <w:r w:rsidR="00B313F1" w:rsidRPr="00932212">
        <w:t>Coinciden</w:t>
      </w:r>
      <w:r w:rsidR="00973564" w:rsidRPr="00932212">
        <w:t>ce</w:t>
      </w:r>
      <w:r w:rsidR="00B313F1" w:rsidRPr="00932212">
        <w:t xml:space="preserve"> events are defined as </w:t>
      </w:r>
      <w:r w:rsidRPr="00932212">
        <w:t>events that occurred during one and the same clock cycle.</w:t>
      </w:r>
    </w:p>
    <w:p w:rsidR="00B313F1" w:rsidRDefault="00B313F1" w:rsidP="00A73870"/>
    <w:p w:rsidR="00A73870" w:rsidRDefault="00A73870" w:rsidP="00A73870">
      <w:r>
        <w:t>fpga_close.vi:</w:t>
      </w:r>
    </w:p>
    <w:p w:rsidR="003C16D1" w:rsidRDefault="00E74FA0">
      <w:r>
        <w:rPr>
          <w:noProof/>
        </w:rPr>
        <w:drawing>
          <wp:anchor distT="0" distB="0" distL="114300" distR="114300" simplePos="0" relativeHeight="251658752" behindDoc="0" locked="0" layoutInCell="1" allowOverlap="1">
            <wp:simplePos x="0" y="0"/>
            <wp:positionH relativeFrom="column">
              <wp:posOffset>-4445</wp:posOffset>
            </wp:positionH>
            <wp:positionV relativeFrom="paragraph">
              <wp:posOffset>47625</wp:posOffset>
            </wp:positionV>
            <wp:extent cx="561975" cy="40513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t="7840" b="5879"/>
                    <a:stretch>
                      <a:fillRect/>
                    </a:stretch>
                  </pic:blipFill>
                  <pic:spPr bwMode="auto">
                    <a:xfrm>
                      <a:off x="0" y="0"/>
                      <a:ext cx="561975" cy="405130"/>
                    </a:xfrm>
                    <a:prstGeom prst="rect">
                      <a:avLst/>
                    </a:prstGeom>
                    <a:noFill/>
                    <a:ln w="9525">
                      <a:noFill/>
                      <a:miter lim="800000"/>
                      <a:headEnd/>
                      <a:tailEnd/>
                    </a:ln>
                  </pic:spPr>
                </pic:pic>
              </a:graphicData>
            </a:graphic>
          </wp:anchor>
        </w:drawing>
      </w:r>
      <w:r w:rsidR="00A73870">
        <w:t>This function closes the communication protocol,</w:t>
      </w:r>
      <w:r w:rsidR="00BF4710">
        <w:t xml:space="preserve"> but leaves the </w:t>
      </w:r>
      <w:r w:rsidR="00973564">
        <w:t xml:space="preserve">mode of the </w:t>
      </w:r>
      <w:r w:rsidR="00BF4710">
        <w:t xml:space="preserve">board (either acquisition or idle) </w:t>
      </w:r>
      <w:r w:rsidR="00973564">
        <w:t xml:space="preserve">unchanged. It is recommended to switch the board to idle </w:t>
      </w:r>
      <w:r w:rsidR="00BF4710">
        <w:t xml:space="preserve">by </w:t>
      </w:r>
      <w:r w:rsidR="002D216A">
        <w:t xml:space="preserve">calling an fpga_interface vi with an appropriate command during </w:t>
      </w:r>
      <w:r w:rsidR="00BF4710">
        <w:t>the previous communication.</w:t>
      </w:r>
    </w:p>
    <w:p w:rsidR="00BF4710" w:rsidRDefault="00BF4710" w:rsidP="00C72BF7">
      <w:r>
        <w:t>Inputs:</w:t>
      </w:r>
      <w:r w:rsidR="00C72BF7">
        <w:t xml:space="preserve"> </w:t>
      </w:r>
      <w:r>
        <w:t>handle_in</w:t>
      </w:r>
    </w:p>
    <w:p w:rsidR="00BF4710" w:rsidRDefault="00BF4710" w:rsidP="00BF4710">
      <w:r>
        <w:t>Outputs: none</w:t>
      </w:r>
    </w:p>
    <w:p w:rsidR="00BF4710" w:rsidRDefault="00BF4710" w:rsidP="00BF4710"/>
    <w:p w:rsidR="006E40D8" w:rsidRDefault="006E40D8" w:rsidP="006E40D8">
      <w:pPr>
        <w:rPr>
          <w:b/>
        </w:rPr>
      </w:pPr>
      <w:r>
        <w:rPr>
          <w:b/>
        </w:rPr>
        <w:t>Further improvements (roadmap)</w:t>
      </w:r>
    </w:p>
    <w:p w:rsidR="006E40D8" w:rsidRDefault="006E40D8" w:rsidP="006E40D8">
      <w:pPr>
        <w:rPr>
          <w:b/>
        </w:rPr>
      </w:pPr>
    </w:p>
    <w:p w:rsidR="00B022FC" w:rsidRDefault="006E40D8" w:rsidP="006E40D8">
      <w:pPr>
        <w:numPr>
          <w:ilvl w:val="0"/>
          <w:numId w:val="2"/>
        </w:numPr>
      </w:pPr>
      <w:r>
        <w:t>Extend t</w:t>
      </w:r>
      <w:r w:rsidR="00995DAE">
        <w:t>he number of input signal lines</w:t>
      </w:r>
    </w:p>
    <w:p w:rsidR="006E40D8" w:rsidRDefault="00705792" w:rsidP="006E40D8">
      <w:pPr>
        <w:numPr>
          <w:ilvl w:val="0"/>
          <w:numId w:val="2"/>
        </w:numPr>
      </w:pPr>
      <w:r>
        <w:t>The highest frequency of the t</w:t>
      </w:r>
      <w:r w:rsidR="00DC0AF0">
        <w:t>est board to clock timestamps is estimated</w:t>
      </w:r>
      <w:r>
        <w:t xml:space="preserve"> 396</w:t>
      </w:r>
      <w:r w:rsidR="00A16C5F">
        <w:t> </w:t>
      </w:r>
      <w:r>
        <w:t>MHz (i.e. 2.52 ns). Device and implement the timestamping routine to approach this frequency.</w:t>
      </w:r>
    </w:p>
    <w:sectPr w:rsidR="006E40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F563B"/>
    <w:multiLevelType w:val="hybridMultilevel"/>
    <w:tmpl w:val="A61024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C50DF5"/>
    <w:multiLevelType w:val="hybridMultilevel"/>
    <w:tmpl w:val="65886B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efaultTabStop w:val="720"/>
  <w:characterSpacingControl w:val="doNotCompress"/>
  <w:compat/>
  <w:rsids>
    <w:rsidRoot w:val="00E004CD"/>
    <w:rsid w:val="00027176"/>
    <w:rsid w:val="00036884"/>
    <w:rsid w:val="00050473"/>
    <w:rsid w:val="000561E8"/>
    <w:rsid w:val="000945DC"/>
    <w:rsid w:val="000D294A"/>
    <w:rsid w:val="00105886"/>
    <w:rsid w:val="00106E0B"/>
    <w:rsid w:val="00135D72"/>
    <w:rsid w:val="00162347"/>
    <w:rsid w:val="00184251"/>
    <w:rsid w:val="001E69DC"/>
    <w:rsid w:val="002039BF"/>
    <w:rsid w:val="00220381"/>
    <w:rsid w:val="00226B77"/>
    <w:rsid w:val="0023445E"/>
    <w:rsid w:val="002426A4"/>
    <w:rsid w:val="002849F2"/>
    <w:rsid w:val="002B0CA7"/>
    <w:rsid w:val="002D216A"/>
    <w:rsid w:val="002E5912"/>
    <w:rsid w:val="002E6A4C"/>
    <w:rsid w:val="00330D2A"/>
    <w:rsid w:val="00366BE1"/>
    <w:rsid w:val="00371989"/>
    <w:rsid w:val="00380B54"/>
    <w:rsid w:val="003B7F96"/>
    <w:rsid w:val="003C16D1"/>
    <w:rsid w:val="00412FFA"/>
    <w:rsid w:val="00413568"/>
    <w:rsid w:val="004346CE"/>
    <w:rsid w:val="00462680"/>
    <w:rsid w:val="0048107C"/>
    <w:rsid w:val="00537DE4"/>
    <w:rsid w:val="00554E7F"/>
    <w:rsid w:val="005629C9"/>
    <w:rsid w:val="00564659"/>
    <w:rsid w:val="005E3303"/>
    <w:rsid w:val="005F1704"/>
    <w:rsid w:val="006105C5"/>
    <w:rsid w:val="006649F2"/>
    <w:rsid w:val="00684B93"/>
    <w:rsid w:val="006E40D8"/>
    <w:rsid w:val="00705792"/>
    <w:rsid w:val="0071389F"/>
    <w:rsid w:val="0079235A"/>
    <w:rsid w:val="007D19E8"/>
    <w:rsid w:val="0084307B"/>
    <w:rsid w:val="00844905"/>
    <w:rsid w:val="00851F08"/>
    <w:rsid w:val="008742B9"/>
    <w:rsid w:val="008C569E"/>
    <w:rsid w:val="008C74A1"/>
    <w:rsid w:val="008D23AF"/>
    <w:rsid w:val="008E3E29"/>
    <w:rsid w:val="00900682"/>
    <w:rsid w:val="00914690"/>
    <w:rsid w:val="00932212"/>
    <w:rsid w:val="00973564"/>
    <w:rsid w:val="00975C7F"/>
    <w:rsid w:val="00995DAE"/>
    <w:rsid w:val="00A16C5F"/>
    <w:rsid w:val="00A2203E"/>
    <w:rsid w:val="00A439FA"/>
    <w:rsid w:val="00A54E78"/>
    <w:rsid w:val="00A73870"/>
    <w:rsid w:val="00AF1F0D"/>
    <w:rsid w:val="00B0183B"/>
    <w:rsid w:val="00B022FC"/>
    <w:rsid w:val="00B05CD6"/>
    <w:rsid w:val="00B300AC"/>
    <w:rsid w:val="00B311D5"/>
    <w:rsid w:val="00B313F1"/>
    <w:rsid w:val="00B3745D"/>
    <w:rsid w:val="00B44DE1"/>
    <w:rsid w:val="00B77A41"/>
    <w:rsid w:val="00BB3293"/>
    <w:rsid w:val="00BF4710"/>
    <w:rsid w:val="00C03200"/>
    <w:rsid w:val="00C10EC8"/>
    <w:rsid w:val="00C72BF7"/>
    <w:rsid w:val="00CA3C03"/>
    <w:rsid w:val="00CD7C7B"/>
    <w:rsid w:val="00CF2323"/>
    <w:rsid w:val="00D06A09"/>
    <w:rsid w:val="00D65642"/>
    <w:rsid w:val="00D93609"/>
    <w:rsid w:val="00DA7BC2"/>
    <w:rsid w:val="00DB7CC5"/>
    <w:rsid w:val="00DC0AF0"/>
    <w:rsid w:val="00E004CD"/>
    <w:rsid w:val="00E16818"/>
    <w:rsid w:val="00E74FA0"/>
    <w:rsid w:val="00ED2DB1"/>
    <w:rsid w:val="00EF4B0C"/>
    <w:rsid w:val="00EF723A"/>
    <w:rsid w:val="00F0505C"/>
    <w:rsid w:val="00F17484"/>
    <w:rsid w:val="00FC2FE8"/>
    <w:rsid w:val="00FC56C1"/>
    <w:rsid w:val="00FD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37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29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2004</Words>
  <Characters>11429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Simple and Inexpensive FPGA-based Fast Time Resolving Acquisition Board</vt:lpstr>
    </vt:vector>
  </TitlesOfParts>
  <Company>NIST</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and Inexpensive FPGA-based Fast Time Resolving Acquisition Board</dc:title>
  <dc:subject/>
  <dc:creator>pdclab</dc:creator>
  <cp:keywords/>
  <dc:description/>
  <cp:lastModifiedBy>tester</cp:lastModifiedBy>
  <cp:revision>2</cp:revision>
  <cp:lastPrinted>2008-10-03T20:40:00Z</cp:lastPrinted>
  <dcterms:created xsi:type="dcterms:W3CDTF">2010-01-22T21:36:00Z</dcterms:created>
  <dcterms:modified xsi:type="dcterms:W3CDTF">2010-01-22T21:36:00Z</dcterms:modified>
</cp:coreProperties>
</file>