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81" w:rsidRPr="0078786C" w:rsidRDefault="00376F81">
      <w:pPr>
        <w:tabs>
          <w:tab w:val="left" w:pos="288"/>
          <w:tab w:val="right" w:pos="9720"/>
        </w:tabs>
        <w:jc w:val="center"/>
        <w:rPr>
          <w:b/>
          <w:sz w:val="28"/>
          <w:szCs w:val="28"/>
        </w:rPr>
      </w:pPr>
      <w:bookmarkStart w:id="0" w:name="farmmilktanks"/>
      <w:bookmarkStart w:id="1" w:name="_GoBack"/>
      <w:bookmarkEnd w:id="0"/>
      <w:bookmarkEnd w:id="1"/>
      <w:r w:rsidRPr="0078786C">
        <w:rPr>
          <w:b/>
          <w:sz w:val="28"/>
          <w:szCs w:val="28"/>
        </w:rPr>
        <w:t>Table of Contents</w:t>
      </w:r>
    </w:p>
    <w:p w:rsidR="00376F81" w:rsidRPr="0078786C" w:rsidRDefault="00376F81"/>
    <w:p w:rsidR="00376F81" w:rsidRPr="0078786C" w:rsidRDefault="00376F81"/>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E60988">
          <w:rPr>
            <w:noProof/>
            <w:webHidden/>
          </w:rPr>
          <w:t>15</w:t>
        </w:r>
        <w:r>
          <w:rPr>
            <w:noProof/>
            <w:webHidden/>
          </w:rPr>
          <w:fldChar w:fldCharType="end"/>
        </w:r>
      </w:hyperlink>
    </w:p>
    <w:p w:rsidR="009832DE" w:rsidRDefault="007E1BA5">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sidR="00E60988">
          <w:rPr>
            <w:noProof/>
            <w:webHidden/>
          </w:rPr>
          <w:t>15</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sidR="00E60988">
          <w:rPr>
            <w:noProof/>
            <w:webHidden/>
          </w:rPr>
          <w:t>16</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sidR="00E60988">
          <w:rPr>
            <w:noProof/>
            <w:webHidden/>
          </w:rPr>
          <w:t>17</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sidR="00E60988">
          <w:rPr>
            <w:noProof/>
            <w:webHidden/>
          </w:rPr>
          <w:t>17</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sidR="00E60988">
          <w:rPr>
            <w:noProof/>
            <w:webHidden/>
          </w:rPr>
          <w:t>17</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sidR="00E60988">
          <w:rPr>
            <w:noProof/>
            <w:webHidden/>
          </w:rPr>
          <w:t>17</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sidR="00E60988">
          <w:rPr>
            <w:noProof/>
            <w:webHidden/>
          </w:rPr>
          <w:t>18</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9832DE" w:rsidRDefault="007E1BA5">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sidR="00E60988">
          <w:rPr>
            <w:noProof/>
            <w:webHidden/>
          </w:rPr>
          <w:t>19</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pPr>
        <w:pStyle w:val="Heading1"/>
      </w:pPr>
      <w:r w:rsidRPr="0078786C">
        <w:rPr>
          <w:sz w:val="20"/>
        </w:rPr>
        <w:br w:type="page"/>
      </w:r>
      <w:bookmarkStart w:id="2" w:name="_Toc299628741"/>
      <w:r w:rsidRPr="0078786C">
        <w:lastRenderedPageBreak/>
        <w:t>Section 4.42.</w:t>
      </w:r>
      <w:r w:rsidRPr="0078786C">
        <w:tab/>
        <w:t>Farm Milk Tanks</w:t>
      </w:r>
      <w:bookmarkEnd w:id="2"/>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3" w:name="_Toc299628742"/>
      <w:r w:rsidRPr="0078786C">
        <w:t>A.</w:t>
      </w:r>
      <w:r w:rsidRPr="0078786C">
        <w:tab/>
        <w:t>Application</w:t>
      </w:r>
      <w:bookmarkEnd w:id="3"/>
    </w:p>
    <w:p w:rsidR="00376F81" w:rsidRPr="0078786C" w:rsidRDefault="00376F81">
      <w:pPr>
        <w:keepNext/>
        <w:jc w:val="both"/>
      </w:pPr>
    </w:p>
    <w:p w:rsidR="00376F81" w:rsidRPr="0078786C" w:rsidRDefault="00376F81">
      <w:pPr>
        <w:tabs>
          <w:tab w:val="left" w:pos="540"/>
        </w:tabs>
        <w:jc w:val="both"/>
      </w:pPr>
      <w:bookmarkStart w:id="4" w:name="_Toc299628743"/>
      <w:r w:rsidRPr="0078786C">
        <w:rPr>
          <w:rStyle w:val="Heading3Char"/>
        </w:rPr>
        <w:t>A.1.</w:t>
      </w:r>
      <w:r w:rsidRPr="0078786C">
        <w:rPr>
          <w:rStyle w:val="Heading3Char"/>
        </w:rPr>
        <w:tab/>
      </w:r>
      <w:r w:rsidR="007C13E9" w:rsidRPr="0078786C">
        <w:rPr>
          <w:rStyle w:val="Heading3Char"/>
        </w:rPr>
        <w:t>General.</w:t>
      </w:r>
      <w:bookmarkEnd w:id="4"/>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5" w:name="_Toc299628744"/>
      <w:r w:rsidRPr="0078786C">
        <w:rPr>
          <w:rStyle w:val="Heading3Char"/>
        </w:rPr>
        <w:t>A.2.</w:t>
      </w:r>
      <w:r w:rsidRPr="0078786C">
        <w:rPr>
          <w:rStyle w:val="Heading3Char"/>
        </w:rPr>
        <w:tab/>
      </w:r>
      <w:r w:rsidR="007C13E9" w:rsidRPr="0078786C">
        <w:rPr>
          <w:rStyle w:val="Heading3Char"/>
        </w:rPr>
        <w:t>Exceptions.</w:t>
      </w:r>
      <w:bookmarkEnd w:id="5"/>
      <w:r w:rsidR="007C13E9" w:rsidRPr="0078786C">
        <w:t xml:space="preserve"> –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6" w:name="_Toc299628745"/>
      <w:r w:rsidRPr="0078786C">
        <w:rPr>
          <w:rStyle w:val="Heading3Char"/>
        </w:rPr>
        <w:t>A.3.</w:t>
      </w:r>
      <w:r w:rsidRPr="0078786C">
        <w:rPr>
          <w:rStyle w:val="Heading3Char"/>
        </w:rPr>
        <w:tab/>
      </w:r>
      <w:r w:rsidR="007C13E9" w:rsidRPr="0078786C">
        <w:rPr>
          <w:rStyle w:val="Heading3Char"/>
        </w:rPr>
        <w:t>Additional Code Requirements</w:t>
      </w:r>
      <w:bookmarkEnd w:id="6"/>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7" w:name="_Toc299628746"/>
      <w:r w:rsidRPr="0078786C">
        <w:t>S.</w:t>
      </w:r>
      <w:r w:rsidRPr="0078786C">
        <w:tab/>
        <w:t>Specifications</w:t>
      </w:r>
      <w:bookmarkEnd w:id="7"/>
    </w:p>
    <w:p w:rsidR="00376F81" w:rsidRPr="0078786C" w:rsidRDefault="00376F81">
      <w:pPr>
        <w:keepNext/>
        <w:jc w:val="both"/>
      </w:pPr>
    </w:p>
    <w:p w:rsidR="00376F81" w:rsidRPr="0078786C" w:rsidRDefault="00376F81">
      <w:pPr>
        <w:keepNext/>
        <w:tabs>
          <w:tab w:val="left" w:pos="540"/>
        </w:tabs>
        <w:jc w:val="both"/>
      </w:pPr>
      <w:bookmarkStart w:id="8" w:name="_Toc299628747"/>
      <w:r w:rsidRPr="0078786C">
        <w:rPr>
          <w:rStyle w:val="Heading3Char"/>
        </w:rPr>
        <w:t>S.1.</w:t>
      </w:r>
      <w:r w:rsidRPr="0078786C">
        <w:rPr>
          <w:rStyle w:val="Heading3Char"/>
        </w:rPr>
        <w:tab/>
        <w:t>Components.</w:t>
      </w:r>
      <w:bookmarkEnd w:id="8"/>
      <w:r w:rsidRPr="0078786C">
        <w:t xml:space="preserve"> – A farm milk tank, whether stationary or portable, shall be considered suitable for commercial use only when it </w:t>
      </w:r>
      <w:proofErr w:type="gramStart"/>
      <w:r w:rsidRPr="0078786C">
        <w:t>comprises</w:t>
      </w:r>
      <w:proofErr w:type="gramEnd"/>
      <w:r w:rsidRPr="0078786C">
        <w:t>:</w:t>
      </w:r>
    </w:p>
    <w:p w:rsidR="00376F81" w:rsidRPr="0078786C" w:rsidRDefault="00376F81">
      <w:pPr>
        <w:keepNext/>
        <w:jc w:val="both"/>
      </w:pPr>
    </w:p>
    <w:p w:rsidR="00376F81" w:rsidRPr="0078786C" w:rsidRDefault="00376F81">
      <w:pPr>
        <w:keepNext/>
        <w:ind w:left="720" w:hanging="360"/>
        <w:jc w:val="both"/>
      </w:pPr>
      <w:r w:rsidRPr="0078786C">
        <w:t>(a)</w:t>
      </w:r>
      <w:r w:rsidRPr="0078786C">
        <w:tab/>
        <w:t xml:space="preserve">a vessel, </w:t>
      </w:r>
      <w:proofErr w:type="gramStart"/>
      <w:r w:rsidRPr="0078786C">
        <w:t>whether or not</w:t>
      </w:r>
      <w:proofErr w:type="gramEnd"/>
      <w:r w:rsidRPr="0078786C">
        <w:t xml:space="preserve">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t>a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9" w:name="_Toc299628748"/>
      <w:r w:rsidRPr="0078786C">
        <w:t>S.2.</w:t>
      </w:r>
      <w:r w:rsidRPr="0078786C">
        <w:tab/>
        <w:t>Design of Tank.</w:t>
      </w:r>
      <w:bookmarkEnd w:id="9"/>
    </w:p>
    <w:p w:rsidR="00376F81" w:rsidRPr="0078786C" w:rsidRDefault="00376F81">
      <w:pPr>
        <w:keepNext/>
        <w:jc w:val="both"/>
      </w:pPr>
    </w:p>
    <w:p w:rsidR="00376F81" w:rsidRPr="0078786C" w:rsidRDefault="00376F81">
      <w:pPr>
        <w:ind w:left="360"/>
        <w:jc w:val="both"/>
      </w:pPr>
      <w:bookmarkStart w:id="10" w:name="_Toc299628749"/>
      <w:r w:rsidRPr="0078786C">
        <w:rPr>
          <w:rStyle w:val="Heading4Char"/>
        </w:rPr>
        <w:t>S.2.1.</w:t>
      </w:r>
      <w:r w:rsidRPr="0078786C">
        <w:rPr>
          <w:rStyle w:val="Heading4Char"/>
        </w:rPr>
        <w:tab/>
        <w:t>Level.</w:t>
      </w:r>
      <w:bookmarkEnd w:id="10"/>
      <w:r w:rsidRPr="0078786C">
        <w:t xml:space="preserve"> – A farm milk tank shall be designed to be in normal operating position when it is in level.  The tank shall be so constructed that it will </w:t>
      </w:r>
      <w:proofErr w:type="gramStart"/>
      <w:r w:rsidRPr="0078786C">
        <w:t>maintain</w:t>
      </w:r>
      <w:proofErr w:type="gramEnd"/>
      <w:r w:rsidRPr="0078786C">
        <w:t xml:space="preserve">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1" w:name="_Toc299628750"/>
      <w:r w:rsidRPr="0078786C">
        <w:rPr>
          <w:rStyle w:val="Heading4Char"/>
        </w:rPr>
        <w:t>S.2.2.</w:t>
      </w:r>
      <w:r w:rsidRPr="0078786C">
        <w:rPr>
          <w:rStyle w:val="Heading4Char"/>
        </w:rPr>
        <w:tab/>
        <w:t>Level-Indicating Means.</w:t>
      </w:r>
      <w:bookmarkEnd w:id="11"/>
      <w:r w:rsidRPr="0078786C">
        <w:t xml:space="preserve"> – A tank shall be permanently equipped with sensitive means by which the level of the tank can be </w:t>
      </w:r>
      <w:proofErr w:type="gramStart"/>
      <w:r w:rsidRPr="0078786C">
        <w:t>determined</w:t>
      </w:r>
      <w:proofErr w:type="gramEnd"/>
      <w:r w:rsidRPr="0078786C">
        <w:t>.</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 xml:space="preserve">000 L or 500 gal, or greater shall be </w:t>
      </w:r>
      <w:proofErr w:type="gramStart"/>
      <w:r w:rsidRPr="0078786C">
        <w:t>provided</w:t>
      </w:r>
      <w:proofErr w:type="gramEnd"/>
      <w:r w:rsidRPr="0078786C">
        <w:t xml:space="preserve">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t>On a Portable Tank.</w:t>
      </w:r>
      <w:r w:rsidRPr="0078786C">
        <w:t xml:space="preserve"> – A portable tank shall be </w:t>
      </w:r>
      <w:proofErr w:type="gramStart"/>
      <w:r w:rsidRPr="0078786C">
        <w:t>provided</w:t>
      </w:r>
      <w:proofErr w:type="gramEnd"/>
      <w:r w:rsidRPr="0078786C">
        <w:t xml:space="preserve"> with either a two-way or a circular level.</w:t>
      </w:r>
    </w:p>
    <w:p w:rsidR="00376F81" w:rsidRPr="0078786C" w:rsidRDefault="00376F81">
      <w:pPr>
        <w:jc w:val="both"/>
      </w:pPr>
    </w:p>
    <w:p w:rsidR="00376F81" w:rsidRPr="0078786C" w:rsidRDefault="00376F81">
      <w:pPr>
        <w:ind w:left="360"/>
        <w:jc w:val="both"/>
      </w:pPr>
      <w:bookmarkStart w:id="12" w:name="_Toc299628751"/>
      <w:r w:rsidRPr="0078786C">
        <w:rPr>
          <w:rStyle w:val="Heading4Char"/>
        </w:rPr>
        <w:t>S.2.3.</w:t>
      </w:r>
      <w:r w:rsidRPr="0078786C">
        <w:rPr>
          <w:rStyle w:val="Heading4Char"/>
        </w:rPr>
        <w:tab/>
        <w:t>Portable Tank.</w:t>
      </w:r>
      <w:bookmarkEnd w:id="12"/>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3" w:name="_Toc299628752"/>
      <w:r w:rsidRPr="0078786C">
        <w:rPr>
          <w:rStyle w:val="Heading4Char"/>
          <w:i/>
        </w:rPr>
        <w:lastRenderedPageBreak/>
        <w:t>S.2.4.</w:t>
      </w:r>
      <w:r w:rsidRPr="0078786C">
        <w:rPr>
          <w:rStyle w:val="Heading4Char"/>
          <w:i/>
        </w:rPr>
        <w:tab/>
        <w:t>Capacity.</w:t>
      </w:r>
      <w:bookmarkEnd w:id="13"/>
      <w:r w:rsidRPr="0078786C">
        <w:rPr>
          <w:i/>
          <w:iCs/>
        </w:rPr>
        <w:t xml:space="preserve"> </w:t>
      </w:r>
      <w:r w:rsidRPr="0078786C">
        <w:t>–</w:t>
      </w:r>
      <w:r w:rsidRPr="0078786C">
        <w:rPr>
          <w:i/>
          <w:iCs/>
        </w:rPr>
        <w:t xml:space="preserve"> A farm milk tank shall be clearly and permanently marked on a surface visible after installation with its capacity as </w:t>
      </w:r>
      <w:proofErr w:type="gramStart"/>
      <w:r w:rsidRPr="0078786C">
        <w:rPr>
          <w:i/>
          <w:iCs/>
        </w:rPr>
        <w:t>determined</w:t>
      </w:r>
      <w:proofErr w:type="gramEnd"/>
      <w:r w:rsidRPr="0078786C">
        <w:rPr>
          <w:i/>
          <w:iCs/>
        </w:rPr>
        <w:t xml:space="preserve">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4" w:name="_Toc299628753"/>
      <w:r w:rsidRPr="0078786C">
        <w:t>S.3.</w:t>
      </w:r>
      <w:r w:rsidRPr="0078786C">
        <w:tab/>
        <w:t xml:space="preserve">Design of </w:t>
      </w:r>
      <w:proofErr w:type="gramStart"/>
      <w:r w:rsidRPr="0078786C">
        <w:t>Indicating</w:t>
      </w:r>
      <w:proofErr w:type="gramEnd"/>
      <w:r w:rsidRPr="0078786C">
        <w:t xml:space="preserve"> Means.</w:t>
      </w:r>
      <w:bookmarkEnd w:id="14"/>
    </w:p>
    <w:p w:rsidR="00376F81" w:rsidRPr="0078786C" w:rsidRDefault="00376F81">
      <w:pPr>
        <w:keepNext/>
        <w:jc w:val="both"/>
      </w:pPr>
    </w:p>
    <w:p w:rsidR="00376F81" w:rsidRPr="0078786C" w:rsidRDefault="00376F81">
      <w:pPr>
        <w:keepLines/>
        <w:ind w:left="360"/>
        <w:jc w:val="both"/>
        <w:rPr>
          <w:i/>
          <w:iCs/>
        </w:rPr>
      </w:pPr>
      <w:bookmarkStart w:id="15" w:name="_Toc299628754"/>
      <w:r w:rsidRPr="0078786C">
        <w:rPr>
          <w:rStyle w:val="Heading4Char"/>
          <w:i/>
        </w:rPr>
        <w:t>S.3.1.</w:t>
      </w:r>
      <w:r w:rsidRPr="0078786C">
        <w:rPr>
          <w:rStyle w:val="Heading4Char"/>
          <w:i/>
        </w:rPr>
        <w:tab/>
        <w:t>General.</w:t>
      </w:r>
      <w:bookmarkEnd w:id="15"/>
      <w:r w:rsidRPr="0078786C">
        <w:rPr>
          <w:i/>
          <w:iCs/>
        </w:rPr>
        <w:t xml:space="preserve"> </w:t>
      </w:r>
      <w:r w:rsidRPr="0078786C">
        <w:t>–</w:t>
      </w:r>
      <w:r w:rsidRPr="0078786C">
        <w:rPr>
          <w:i/>
          <w:iCs/>
        </w:rPr>
        <w:t xml:space="preserve"> A tank shall include </w:t>
      </w:r>
      <w:proofErr w:type="gramStart"/>
      <w:r w:rsidRPr="0078786C">
        <w:rPr>
          <w:i/>
          <w:iCs/>
        </w:rPr>
        <w:t>indicating</w:t>
      </w:r>
      <w:proofErr w:type="gramEnd"/>
      <w:r w:rsidRPr="0078786C">
        <w:rPr>
          <w:i/>
          <w:iCs/>
        </w:rPr>
        <w:t xml:space="preserve">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6" w:name="_Toc299628755"/>
      <w:r w:rsidRPr="0078786C">
        <w:rPr>
          <w:rStyle w:val="Heading4Char"/>
        </w:rPr>
        <w:t>S.3.2.</w:t>
      </w:r>
      <w:r w:rsidRPr="0078786C">
        <w:rPr>
          <w:rStyle w:val="Heading4Char"/>
        </w:rPr>
        <w:tab/>
        <w:t>Gauge-Rod Bracket or Supports.</w:t>
      </w:r>
      <w:bookmarkEnd w:id="16"/>
      <w:r w:rsidRPr="0078786C">
        <w:t xml:space="preserve"> – If a tank is designed for use with a gauge rod, a </w:t>
      </w:r>
      <w:proofErr w:type="gramStart"/>
      <w:r w:rsidRPr="0078786C">
        <w:t>substantial</w:t>
      </w:r>
      <w:proofErr w:type="gramEnd"/>
      <w:r w:rsidRPr="0078786C">
        <w:t xml:space="preserve">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7" w:name="_Toc299628756"/>
      <w:r w:rsidRPr="0078786C">
        <w:rPr>
          <w:rStyle w:val="Heading4Char"/>
        </w:rPr>
        <w:t>S.3.3.</w:t>
      </w:r>
      <w:r w:rsidRPr="0078786C">
        <w:rPr>
          <w:rStyle w:val="Heading4Char"/>
        </w:rPr>
        <w:tab/>
        <w:t>Gauge Rod.</w:t>
      </w:r>
      <w:bookmarkEnd w:id="17"/>
      <w:r w:rsidRPr="0078786C">
        <w:t xml:space="preserve"> – When properly seated in position, a rod shall not touch the bottom of the tank unless </w:t>
      </w:r>
      <w:proofErr w:type="gramStart"/>
      <w:r w:rsidRPr="0078786C">
        <w:t>this is required by the design of the supporting elements</w:t>
      </w:r>
      <w:proofErr w:type="gramEnd"/>
      <w:r w:rsidRPr="0078786C">
        <w:t>.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8" w:name="_Toc299628757"/>
      <w:r w:rsidRPr="0078786C">
        <w:rPr>
          <w:rStyle w:val="Heading4Char"/>
        </w:rPr>
        <w:t>S.3.4.</w:t>
      </w:r>
      <w:r w:rsidRPr="0078786C">
        <w:rPr>
          <w:rStyle w:val="Heading4Char"/>
        </w:rPr>
        <w:tab/>
        <w:t>Surface-Gauge Bracket or Supports.</w:t>
      </w:r>
      <w:bookmarkEnd w:id="18"/>
      <w:r w:rsidRPr="0078786C">
        <w:t xml:space="preserve"> – If a tank is designed for use with a surface gauge, a </w:t>
      </w:r>
      <w:proofErr w:type="gramStart"/>
      <w:r w:rsidRPr="0078786C">
        <w:t>substantial</w:t>
      </w:r>
      <w:proofErr w:type="gramEnd"/>
      <w:r w:rsidRPr="0078786C">
        <w:t xml:space="preserve">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9" w:name="_Toc299628758"/>
      <w:r w:rsidRPr="0078786C">
        <w:rPr>
          <w:rStyle w:val="Heading4Char"/>
        </w:rPr>
        <w:t>S.3.5.</w:t>
      </w:r>
      <w:r w:rsidRPr="0078786C">
        <w:rPr>
          <w:rStyle w:val="Heading4Char"/>
        </w:rPr>
        <w:tab/>
        <w:t>Surface Gauge.</w:t>
      </w:r>
      <w:bookmarkEnd w:id="19"/>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20" w:name="_Toc299628759"/>
      <w:r w:rsidRPr="0078786C">
        <w:t>S.3.6.</w:t>
      </w:r>
      <w:r w:rsidRPr="0078786C">
        <w:tab/>
        <w:t>External Gauge Assemblies.</w:t>
      </w:r>
      <w:bookmarkEnd w:id="20"/>
    </w:p>
    <w:p w:rsidR="00376F81" w:rsidRPr="0078786C" w:rsidRDefault="00376F81">
      <w:pPr>
        <w:keepNext/>
        <w:keepLines/>
        <w:jc w:val="both"/>
      </w:pPr>
    </w:p>
    <w:p w:rsidR="00376F81" w:rsidRPr="0078786C" w:rsidRDefault="00376F81">
      <w:pPr>
        <w:keepLines/>
        <w:tabs>
          <w:tab w:val="left" w:pos="1620"/>
        </w:tabs>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w:t>
      </w:r>
      <w:proofErr w:type="gramStart"/>
      <w:r w:rsidRPr="0078786C">
        <w:t>assist</w:t>
      </w:r>
      <w:proofErr w:type="gramEnd"/>
      <w:r w:rsidRPr="0078786C">
        <w:t xml:space="preserve">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S.3.6.3.</w:t>
      </w:r>
      <w:r w:rsidRPr="0078786C">
        <w:rPr>
          <w:b/>
          <w:bCs/>
        </w:rPr>
        <w:tab/>
        <w:t>Scale Plate.</w:t>
      </w:r>
      <w:r w:rsidRPr="0078786C">
        <w:t xml:space="preserve"> – The scale plate shall be mounted </w:t>
      </w:r>
      <w:proofErr w:type="gramStart"/>
      <w:r w:rsidRPr="0078786C">
        <w:t>adjacent to</w:t>
      </w:r>
      <w:proofErr w:type="gramEnd"/>
      <w:r w:rsidRPr="0078786C">
        <w:t xml:space="preserve">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r w:rsidRPr="0078786C">
        <w:rPr>
          <w:b/>
          <w:bCs/>
        </w:rPr>
        <w:t>S.3.6.4.</w:t>
      </w:r>
      <w:r w:rsidRPr="0078786C">
        <w:rPr>
          <w:b/>
          <w:bCs/>
        </w:rPr>
        <w:tab/>
        <w:t>Scale Graduations.</w:t>
      </w:r>
      <w:r w:rsidRPr="0078786C">
        <w:t xml:space="preserve"> – The graduation lines shall be clear and easily readable and shall </w:t>
      </w:r>
      <w:proofErr w:type="gramStart"/>
      <w:r w:rsidRPr="0078786C">
        <w:t>comply</w:t>
      </w:r>
      <w:proofErr w:type="gramEnd"/>
      <w:r w:rsidRPr="0078786C">
        <w:t xml:space="preserve"> with the requirements of paragraphs included under S.3.7. Graduations.</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1" w:name="_Toc299628760"/>
      <w:r w:rsidRPr="0078786C">
        <w:t>S.3.7.</w:t>
      </w:r>
      <w:r w:rsidRPr="0078786C">
        <w:tab/>
        <w:t>Graduations.</w:t>
      </w:r>
      <w:bookmarkEnd w:id="21"/>
    </w:p>
    <w:p w:rsidR="00376F81" w:rsidRPr="0078786C" w:rsidRDefault="00376F81">
      <w:pPr>
        <w:keepNext/>
        <w:jc w:val="both"/>
      </w:pPr>
    </w:p>
    <w:p w:rsidR="00376F81" w:rsidRPr="0078786C" w:rsidRDefault="00376F81">
      <w:pPr>
        <w:tabs>
          <w:tab w:val="left" w:pos="1620"/>
        </w:tabs>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r w:rsidRPr="0078786C">
        <w:rPr>
          <w:b/>
          <w:bCs/>
        </w:rPr>
        <w:t>S.3.7.2.</w:t>
      </w:r>
      <w:r w:rsidRPr="0078786C">
        <w:rPr>
          <w:b/>
          <w:bCs/>
        </w:rPr>
        <w:tab/>
        <w:t>Values of Graduations.</w:t>
      </w:r>
      <w:r w:rsidRPr="0078786C">
        <w:t xml:space="preserve"> – On a gauge rod or surface gauge, the graduations may be </w:t>
      </w:r>
      <w:proofErr w:type="gramStart"/>
      <w:r w:rsidRPr="0078786C">
        <w:t>designated</w:t>
      </w:r>
      <w:proofErr w:type="gramEnd"/>
      <w:r w:rsidRPr="0078786C">
        <w:t xml:space="preserve"> in inches or in centimeters and fractions thereof, or may be identified in a numerical series without reference to inches or centimeters or fractions thereof.  In either case, a volume chart shall be </w:t>
      </w:r>
      <w:proofErr w:type="gramStart"/>
      <w:r w:rsidRPr="0078786C">
        <w:t>provided for</w:t>
      </w:r>
      <w:proofErr w:type="gramEnd"/>
      <w:r w:rsidRPr="0078786C">
        <w:t xml:space="preserve">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ind w:left="1440" w:hanging="360"/>
        <w:jc w:val="both"/>
      </w:pPr>
    </w:p>
    <w:p w:rsidR="00376F81" w:rsidRPr="0078786C" w:rsidRDefault="00376F81">
      <w:pPr>
        <w:pStyle w:val="BodyTextIndent2"/>
        <w:keepNext/>
      </w:pPr>
      <w:r w:rsidRPr="0078786C">
        <w:t>(e)</w:t>
      </w:r>
      <w:r w:rsidRPr="0078786C">
        <w:tab/>
        <w:t xml:space="preserve">8 L plus 4 L for each </w:t>
      </w:r>
      <w:proofErr w:type="gramStart"/>
      <w:r w:rsidRPr="0078786C">
        <w:t>additional</w:t>
      </w:r>
      <w:proofErr w:type="gramEnd"/>
      <w:r w:rsidRPr="0078786C">
        <w:t xml:space="preserve"> 10 000 L or fraction thereof, for tanks of nominal capacity above 10 000 L or 2 gal plus 1 gal for each additional 2500 gal or fraction thereof, for tanks with nominal capacity above 2500 gal.</w:t>
      </w:r>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2" w:name="_Toc299628761"/>
      <w:r w:rsidRPr="0078786C">
        <w:rPr>
          <w:rStyle w:val="Heading4Char"/>
          <w:i/>
        </w:rPr>
        <w:t>S.3.8.</w:t>
      </w:r>
      <w:r w:rsidRPr="0078786C">
        <w:rPr>
          <w:rStyle w:val="Heading4Char"/>
          <w:i/>
        </w:rPr>
        <w:tab/>
        <w:t xml:space="preserve">Design of </w:t>
      </w:r>
      <w:proofErr w:type="gramStart"/>
      <w:r w:rsidRPr="0078786C">
        <w:rPr>
          <w:rStyle w:val="Heading4Char"/>
          <w:i/>
        </w:rPr>
        <w:t>Indicating</w:t>
      </w:r>
      <w:proofErr w:type="gramEnd"/>
      <w:r w:rsidRPr="0078786C">
        <w:rPr>
          <w:rStyle w:val="Heading4Char"/>
          <w:i/>
        </w:rPr>
        <w:t xml:space="preserve">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3" w:name="_Toc299628762"/>
      <w:r w:rsidRPr="0078786C">
        <w:t>S.4.</w:t>
      </w:r>
      <w:r w:rsidRPr="0078786C">
        <w:tab/>
        <w:t>Design of Volume Chart.</w:t>
      </w:r>
      <w:bookmarkEnd w:id="23"/>
    </w:p>
    <w:p w:rsidR="00376F81" w:rsidRPr="0078786C" w:rsidRDefault="00376F81">
      <w:pPr>
        <w:keepNext/>
        <w:jc w:val="both"/>
      </w:pPr>
    </w:p>
    <w:p w:rsidR="00376F81" w:rsidRPr="0078786C" w:rsidRDefault="00376F81">
      <w:pPr>
        <w:keepNext/>
        <w:ind w:left="360"/>
        <w:jc w:val="both"/>
      </w:pPr>
      <w:bookmarkStart w:id="24" w:name="_Toc299628763"/>
      <w:r w:rsidRPr="0078786C">
        <w:rPr>
          <w:rStyle w:val="Heading4Char"/>
        </w:rPr>
        <w:t>S.4.1.</w:t>
      </w:r>
      <w:r w:rsidRPr="0078786C">
        <w:rPr>
          <w:rStyle w:val="Heading4Char"/>
        </w:rPr>
        <w:tab/>
        <w:t>General.</w:t>
      </w:r>
      <w:bookmarkEnd w:id="24"/>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w:t>
      </w:r>
      <w:proofErr w:type="gramStart"/>
      <w:r w:rsidRPr="0078786C">
        <w:rPr>
          <w:i/>
          <w:iCs/>
        </w:rPr>
        <w:t>capacity.*</w:t>
      </w:r>
      <w:proofErr w:type="gramEnd"/>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5" w:name="_Toc299628764"/>
      <w:r w:rsidRPr="0078786C">
        <w:rPr>
          <w:rStyle w:val="Heading4Char"/>
        </w:rPr>
        <w:lastRenderedPageBreak/>
        <w:t>S.4.2.</w:t>
      </w:r>
      <w:r w:rsidRPr="0078786C">
        <w:rPr>
          <w:rStyle w:val="Heading4Char"/>
        </w:rPr>
        <w:tab/>
        <w:t>For a Tank of 1</w:t>
      </w:r>
      <w:r w:rsidR="007B2A0A">
        <w:rPr>
          <w:rStyle w:val="Heading4Char"/>
        </w:rPr>
        <w:t xml:space="preserve"> </w:t>
      </w:r>
      <w:r w:rsidRPr="0078786C">
        <w:rPr>
          <w:rStyle w:val="Heading4Char"/>
        </w:rPr>
        <w:t>000 Liters, or 250 Gallons, or Less.</w:t>
      </w:r>
      <w:bookmarkEnd w:id="25"/>
      <w:r w:rsidRPr="0078786C">
        <w:t xml:space="preserve"> – The volume chart for a tank of nominal capacity of 1000 L, or 250 gal,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6"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001 Liters to 2000 Liters, or 251 to 500 Gallons.</w:t>
      </w:r>
      <w:bookmarkEnd w:id="26"/>
      <w:r w:rsidRPr="0078786C">
        <w:t xml:space="preserve"> – The volume chart for a tank of nominal capacity of 1001 L to 2000 L, or 251 gal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7" w:name="_Toc299628766"/>
      <w:r w:rsidRPr="0078786C">
        <w:rPr>
          <w:rStyle w:val="Heading4Char"/>
        </w:rPr>
        <w:t>S.4.4.</w:t>
      </w:r>
      <w:r w:rsidRPr="0078786C">
        <w:rPr>
          <w:rStyle w:val="Heading4Char"/>
        </w:rPr>
        <w:tab/>
        <w:t>For a Tank of Greater than 2000 Liters, or 500 Gallons.</w:t>
      </w:r>
      <w:bookmarkEnd w:id="27"/>
      <w:r w:rsidRPr="0078786C">
        <w:t xml:space="preserve"> – The volume chart for a tank of nominal capacity of greater than 2000 L, or 500 gal,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8" w:name="_Toc299628767"/>
      <w:r w:rsidRPr="0078786C">
        <w:t>S.5.</w:t>
      </w:r>
      <w:r w:rsidRPr="0078786C">
        <w:tab/>
        <w:t>Gauging.</w:t>
      </w:r>
      <w:bookmarkEnd w:id="28"/>
    </w:p>
    <w:p w:rsidR="00376F81" w:rsidRPr="0078786C" w:rsidRDefault="00376F81">
      <w:pPr>
        <w:keepNext/>
        <w:jc w:val="both"/>
      </w:pPr>
    </w:p>
    <w:p w:rsidR="00376F81" w:rsidRPr="0078786C" w:rsidRDefault="00376F81">
      <w:pPr>
        <w:ind w:left="360"/>
        <w:jc w:val="both"/>
      </w:pPr>
      <w:bookmarkStart w:id="29" w:name="_Toc299628768"/>
      <w:r w:rsidRPr="0078786C">
        <w:rPr>
          <w:rStyle w:val="Heading4Char"/>
        </w:rPr>
        <w:t>S.5.1.</w:t>
      </w:r>
      <w:r w:rsidRPr="0078786C">
        <w:rPr>
          <w:rStyle w:val="Heading4Char"/>
        </w:rPr>
        <w:tab/>
        <w:t>Level.</w:t>
      </w:r>
      <w:bookmarkEnd w:id="29"/>
      <w:r w:rsidRPr="0078786C">
        <w:t xml:space="preserve"> –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30" w:name="_Toc299628769"/>
      <w:r w:rsidRPr="0078786C">
        <w:rPr>
          <w:rStyle w:val="Heading4Char"/>
        </w:rPr>
        <w:t>S.5.2.</w:t>
      </w:r>
      <w:r w:rsidRPr="0078786C">
        <w:rPr>
          <w:rStyle w:val="Heading4Char"/>
        </w:rPr>
        <w:tab/>
        <w:t>To Deliver.</w:t>
      </w:r>
      <w:bookmarkEnd w:id="30"/>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1" w:name="_Toc299628770"/>
      <w:r w:rsidRPr="0078786C">
        <w:rPr>
          <w:rStyle w:val="Heading4Char"/>
        </w:rPr>
        <w:t>S.5.3.</w:t>
      </w:r>
      <w:r w:rsidRPr="0078786C">
        <w:rPr>
          <w:rStyle w:val="Heading4Char"/>
        </w:rPr>
        <w:tab/>
        <w:t>Preparation of Volume Chart.</w:t>
      </w:r>
      <w:bookmarkEnd w:id="31"/>
      <w:r w:rsidRPr="0078786C">
        <w:t xml:space="preserve"> – When a tank is gauged for the purposes of preparing a volume chart, tolerances are not applicable, and the chart shall be prepared as accurately as </w:t>
      </w:r>
      <w:proofErr w:type="gramStart"/>
      <w:r w:rsidRPr="0078786C">
        <w:t>practicable</w:t>
      </w:r>
      <w:proofErr w:type="gramEnd"/>
      <w:r w:rsidRPr="0078786C">
        <w:t>.</w:t>
      </w:r>
    </w:p>
    <w:p w:rsidR="00376F81" w:rsidRPr="0078786C" w:rsidRDefault="00376F81">
      <w:pPr>
        <w:jc w:val="both"/>
      </w:pPr>
    </w:p>
    <w:p w:rsidR="00376F81" w:rsidRPr="0078786C" w:rsidRDefault="00376F81">
      <w:pPr>
        <w:tabs>
          <w:tab w:val="left" w:pos="540"/>
        </w:tabs>
        <w:jc w:val="both"/>
      </w:pPr>
      <w:bookmarkStart w:id="32" w:name="_Toc299628771"/>
      <w:r w:rsidRPr="0078786C">
        <w:rPr>
          <w:rStyle w:val="Heading3Char"/>
        </w:rPr>
        <w:t>S.6.</w:t>
      </w:r>
      <w:r w:rsidRPr="0078786C">
        <w:rPr>
          <w:rStyle w:val="Heading3Char"/>
        </w:rPr>
        <w:tab/>
        <w:t>Identification.</w:t>
      </w:r>
      <w:bookmarkEnd w:id="32"/>
      <w:r w:rsidRPr="0078786C">
        <w:t xml:space="preserve"> – A tank and any gauge rod, surface gauge, spirit level, and volume chart intended to be used therewith shall be mutually </w:t>
      </w:r>
      <w:proofErr w:type="gramStart"/>
      <w:r w:rsidRPr="0078786C">
        <w:t>identified</w:t>
      </w:r>
      <w:proofErr w:type="gramEnd"/>
      <w:r w:rsidRPr="0078786C">
        <w:t>, as by a common serial number, in a prominent and permanent manner.</w:t>
      </w:r>
    </w:p>
    <w:p w:rsidR="00376F81" w:rsidRPr="0078786C" w:rsidRDefault="00376F81">
      <w:pPr>
        <w:jc w:val="both"/>
      </w:pPr>
    </w:p>
    <w:p w:rsidR="00376F81" w:rsidRPr="0078786C" w:rsidRDefault="00376F81">
      <w:pPr>
        <w:pStyle w:val="Heading2"/>
      </w:pPr>
      <w:bookmarkStart w:id="33" w:name="_Toc299628772"/>
      <w:r w:rsidRPr="0078786C">
        <w:t>N.</w:t>
      </w:r>
      <w:r w:rsidRPr="0078786C">
        <w:tab/>
        <w:t>Notes</w:t>
      </w:r>
      <w:bookmarkEnd w:id="33"/>
    </w:p>
    <w:p w:rsidR="00376F81" w:rsidRPr="0078786C" w:rsidRDefault="00376F81">
      <w:pPr>
        <w:keepNext/>
        <w:jc w:val="both"/>
      </w:pPr>
    </w:p>
    <w:p w:rsidR="00376F81" w:rsidRPr="0078786C" w:rsidRDefault="00376F81">
      <w:pPr>
        <w:tabs>
          <w:tab w:val="left" w:pos="540"/>
        </w:tabs>
        <w:jc w:val="both"/>
      </w:pPr>
      <w:bookmarkStart w:id="34" w:name="_Toc299628773"/>
      <w:r w:rsidRPr="0078786C">
        <w:rPr>
          <w:rStyle w:val="Heading3Char"/>
        </w:rPr>
        <w:t>N.1.</w:t>
      </w:r>
      <w:r w:rsidRPr="0078786C">
        <w:rPr>
          <w:rStyle w:val="Heading3Char"/>
        </w:rPr>
        <w:tab/>
        <w:t>Test Liquid.</w:t>
      </w:r>
      <w:bookmarkEnd w:id="34"/>
      <w:r w:rsidRPr="0078786C">
        <w:t xml:space="preserve"> –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5" w:name="_Toc299628774"/>
      <w:r w:rsidRPr="0078786C">
        <w:rPr>
          <w:rStyle w:val="Heading3Char"/>
        </w:rPr>
        <w:t>N.2.</w:t>
      </w:r>
      <w:r w:rsidRPr="0078786C">
        <w:rPr>
          <w:rStyle w:val="Heading3Char"/>
        </w:rPr>
        <w:tab/>
        <w:t>Evaporation and Volume Change.</w:t>
      </w:r>
      <w:bookmarkEnd w:id="35"/>
      <w:r w:rsidRPr="0078786C">
        <w:t xml:space="preserve"> –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6" w:name="_Toc299628775"/>
      <w:r w:rsidRPr="0078786C">
        <w:rPr>
          <w:rStyle w:val="Heading3Char"/>
        </w:rPr>
        <w:t>N.3.</w:t>
      </w:r>
      <w:r w:rsidRPr="0078786C">
        <w:rPr>
          <w:rStyle w:val="Heading3Char"/>
        </w:rPr>
        <w:tab/>
        <w:t>To Deliver.</w:t>
      </w:r>
      <w:bookmarkEnd w:id="36"/>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7" w:name="_Toc299628776"/>
      <w:r w:rsidRPr="0078786C">
        <w:rPr>
          <w:rStyle w:val="Heading3Char"/>
        </w:rPr>
        <w:t>N.4.</w:t>
      </w:r>
      <w:r w:rsidRPr="0078786C">
        <w:rPr>
          <w:rStyle w:val="Heading3Char"/>
        </w:rPr>
        <w:tab/>
        <w:t>Level.</w:t>
      </w:r>
      <w:bookmarkEnd w:id="37"/>
      <w:r w:rsidRPr="0078786C">
        <w:t xml:space="preserve"> –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8" w:name="_Toc299628777"/>
      <w:r w:rsidRPr="0078786C">
        <w:rPr>
          <w:rStyle w:val="Heading3Char"/>
        </w:rPr>
        <w:t>N.5.</w:t>
      </w:r>
      <w:r w:rsidRPr="0078786C">
        <w:rPr>
          <w:rStyle w:val="Heading3Char"/>
        </w:rPr>
        <w:tab/>
        <w:t>Test Methods.</w:t>
      </w:r>
      <w:bookmarkEnd w:id="38"/>
      <w:r w:rsidRPr="0078786C">
        <w:t xml:space="preserve"> – Acceptance tests of milk tanks may be of either the prover method or the master meter method </w:t>
      </w:r>
      <w:proofErr w:type="gramStart"/>
      <w:r w:rsidRPr="0078786C">
        <w:t>provided</w:t>
      </w:r>
      <w:proofErr w:type="gramEnd"/>
      <w:r w:rsidRPr="0078786C">
        <w:t xml:space="preserve"> that the master metering system is capable of operating within 25 % of the applicable tolerance found in T.3. Basic Tolerance Values.  Subsequent tests may be of either the prover method or the master meter method </w:t>
      </w:r>
      <w:proofErr w:type="gramStart"/>
      <w:r w:rsidRPr="0078786C">
        <w:t>provided</w:t>
      </w:r>
      <w:proofErr w:type="gramEnd"/>
      <w:r w:rsidRPr="0078786C">
        <w:t xml:space="preserve"> that the master metering system is capable of operating within 25 % of the applicable tolerance found in T.4. Basic Tolerance Values, Master Meter Method.</w:t>
      </w:r>
    </w:p>
    <w:p w:rsidR="00376F81" w:rsidRPr="0078786C" w:rsidRDefault="00376F81">
      <w:pPr>
        <w:jc w:val="both"/>
      </w:pPr>
    </w:p>
    <w:p w:rsidR="00F1769E" w:rsidRPr="003773E4" w:rsidRDefault="00376F81" w:rsidP="00F1769E">
      <w:pPr>
        <w:keepNext/>
        <w:ind w:left="360"/>
        <w:jc w:val="both"/>
      </w:pPr>
      <w:bookmarkStart w:id="39" w:name="_Toc299628778"/>
      <w:r w:rsidRPr="0078786C">
        <w:rPr>
          <w:rStyle w:val="Heading4Char"/>
        </w:rPr>
        <w:t>N.5.1.</w:t>
      </w:r>
      <w:r w:rsidRPr="0078786C">
        <w:rPr>
          <w:rStyle w:val="Heading4Char"/>
        </w:rPr>
        <w:tab/>
        <w:t>Verification of Master Metering Systems.</w:t>
      </w:r>
      <w:bookmarkEnd w:id="39"/>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 xml:space="preserve">The above process of re-verifying the master metering system may be waived if the system is verified using a NIST traceable prover with a minimum of two tests </w:t>
      </w:r>
      <w:proofErr w:type="gramStart"/>
      <w:r w:rsidR="00F1769E" w:rsidRPr="003773E4">
        <w:rPr>
          <w:bCs/>
        </w:rPr>
        <w:t>immediately</w:t>
      </w:r>
      <w:proofErr w:type="gramEnd"/>
      <w:r w:rsidR="00F1769E" w:rsidRPr="003773E4">
        <w:rPr>
          <w:bCs/>
        </w:rPr>
        <w:t xml:space="preserve"> before and one test immediately after the gauging process and that each test result is within 25</w:t>
      </w:r>
      <w:r w:rsidR="005F1AB0" w:rsidRPr="003773E4">
        <w:rPr>
          <w:bCs/>
        </w:rPr>
        <w:t> </w:t>
      </w:r>
      <w:r w:rsidR="00F1769E" w:rsidRPr="003773E4">
        <w:rPr>
          <w:bCs/>
        </w:rPr>
        <w:t>% of T.3. Basic Tolerance Values.</w:t>
      </w:r>
    </w:p>
    <w:p w:rsidR="00884DB1" w:rsidRPr="00F1769E" w:rsidRDefault="00F1769E" w:rsidP="00564BD4">
      <w:pPr>
        <w:keepNext/>
        <w:spacing w:before="6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ind w:left="360"/>
        <w:jc w:val="both"/>
      </w:pPr>
    </w:p>
    <w:p w:rsidR="00376F81" w:rsidRPr="0078786C" w:rsidRDefault="00376F81">
      <w:pPr>
        <w:keepNext/>
        <w:ind w:left="360"/>
        <w:jc w:val="both"/>
      </w:pPr>
      <w:bookmarkStart w:id="40" w:name="_Toc299628779"/>
      <w:r w:rsidRPr="0078786C">
        <w:rPr>
          <w:rStyle w:val="Heading4Char"/>
        </w:rPr>
        <w:t>N.5.2.</w:t>
      </w:r>
      <w:r w:rsidRPr="0078786C">
        <w:rPr>
          <w:rStyle w:val="Heading4Char"/>
        </w:rPr>
        <w:tab/>
        <w:t>Temperature Changes in Water Supply.</w:t>
      </w:r>
      <w:bookmarkEnd w:id="40"/>
      <w:r w:rsidRPr="0078786C">
        <w:rPr>
          <w:b/>
          <w:bCs/>
        </w:rPr>
        <w:t xml:space="preserve"> </w:t>
      </w:r>
      <w:r w:rsidRPr="0078786C">
        <w:t xml:space="preserve">– When using a master metering system to gauge or calibrate a milk tank, the official shall </w:t>
      </w:r>
      <w:proofErr w:type="gramStart"/>
      <w:r w:rsidRPr="0078786C">
        <w:t>monitor</w:t>
      </w:r>
      <w:proofErr w:type="gramEnd"/>
      <w:r w:rsidRPr="0078786C">
        <w:t xml:space="preserve"> the temperature of the water before and after changing sources of supply.  </w:t>
      </w:r>
      <w:r w:rsidRPr="0078786C">
        <w:lastRenderedPageBreak/>
        <w:t xml:space="preserve">If the water temperature of the new source changes by more than 2.8 °C (5 °F) from the </w:t>
      </w:r>
      <w:proofErr w:type="gramStart"/>
      <w:r w:rsidRPr="0078786C">
        <w:t>previous</w:t>
      </w:r>
      <w:proofErr w:type="gramEnd"/>
      <w:r w:rsidRPr="0078786C">
        <w:t xml:space="preserve">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w:t>
      </w:r>
      <w:proofErr w:type="gramStart"/>
      <w:r w:rsidRPr="0078786C">
        <w:t>accordingly</w:t>
      </w:r>
      <w:proofErr w:type="gramEnd"/>
      <w:r w:rsidRPr="0078786C">
        <w:t>;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2" w:name="_Toc299628781"/>
      <w:r w:rsidRPr="0078786C">
        <w:t>T.</w:t>
      </w:r>
      <w:r w:rsidRPr="0078786C">
        <w:tab/>
        <w:t>Tolerances</w:t>
      </w:r>
      <w:bookmarkEnd w:id="42"/>
    </w:p>
    <w:p w:rsidR="00376F81" w:rsidRPr="0078786C" w:rsidRDefault="00376F81">
      <w:pPr>
        <w:keepNext/>
        <w:jc w:val="both"/>
      </w:pPr>
    </w:p>
    <w:p w:rsidR="00376F81" w:rsidRPr="0078786C" w:rsidRDefault="00376F81">
      <w:pPr>
        <w:tabs>
          <w:tab w:val="left" w:pos="540"/>
        </w:tabs>
        <w:jc w:val="both"/>
      </w:pPr>
      <w:bookmarkStart w:id="43" w:name="_Toc299628782"/>
      <w:r w:rsidRPr="0078786C">
        <w:rPr>
          <w:rStyle w:val="Heading3Char"/>
        </w:rPr>
        <w:t>T.1.</w:t>
      </w:r>
      <w:r w:rsidRPr="0078786C">
        <w:rPr>
          <w:rStyle w:val="Heading3Char"/>
        </w:rPr>
        <w:tab/>
        <w:t>Application.</w:t>
      </w:r>
      <w:bookmarkEnd w:id="43"/>
      <w:r w:rsidRPr="0078786C">
        <w:t xml:space="preserve"> –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4" w:name="_Toc299628783"/>
      <w:r w:rsidRPr="0078786C">
        <w:rPr>
          <w:rStyle w:val="Heading3Char"/>
        </w:rPr>
        <w:t>T.2.</w:t>
      </w:r>
      <w:r w:rsidRPr="0078786C">
        <w:rPr>
          <w:rStyle w:val="Heading3Char"/>
        </w:rPr>
        <w:tab/>
      </w:r>
      <w:proofErr w:type="gramStart"/>
      <w:r w:rsidRPr="0078786C">
        <w:rPr>
          <w:rStyle w:val="Heading3Char"/>
        </w:rPr>
        <w:t>Minimum</w:t>
      </w:r>
      <w:proofErr w:type="gramEnd"/>
      <w:r w:rsidRPr="0078786C">
        <w:rPr>
          <w:rStyle w:val="Heading3Char"/>
        </w:rPr>
        <w:t xml:space="preserve"> Tolerance Values.</w:t>
      </w:r>
      <w:bookmarkEnd w:id="44"/>
      <w:r w:rsidRPr="0078786C">
        <w:t xml:space="preserve"> – On a </w:t>
      </w:r>
      <w:proofErr w:type="gramStart"/>
      <w:r w:rsidRPr="0078786C">
        <w:t>particular tank</w:t>
      </w:r>
      <w:proofErr w:type="gramEnd"/>
      <w:r w:rsidRPr="0078786C">
        <w:t>,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5" w:name="_Toc299628784"/>
      <w:r w:rsidRPr="0078786C">
        <w:rPr>
          <w:rStyle w:val="Heading3Char"/>
        </w:rPr>
        <w:t>T.3.</w:t>
      </w:r>
      <w:r w:rsidRPr="0078786C">
        <w:rPr>
          <w:rStyle w:val="Heading3Char"/>
        </w:rPr>
        <w:tab/>
        <w:t>Basic Tolerance Values.</w:t>
      </w:r>
      <w:bookmarkEnd w:id="45"/>
      <w:r w:rsidRPr="0078786C">
        <w:t xml:space="preserve"> –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6" w:name="_Toc299628785"/>
      <w:r w:rsidRPr="0078786C">
        <w:rPr>
          <w:rStyle w:val="Heading3Char"/>
        </w:rPr>
        <w:t>T.4.</w:t>
      </w:r>
      <w:r w:rsidRPr="0078786C">
        <w:rPr>
          <w:rStyle w:val="Heading3Char"/>
        </w:rPr>
        <w:tab/>
        <w:t>Basic Tolerance Values, Master Meter Method.</w:t>
      </w:r>
      <w:bookmarkEnd w:id="46"/>
      <w:r w:rsidRPr="0078786C">
        <w:t xml:space="preserve"> –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7" w:name="_Toc299628786"/>
      <w:smartTag w:uri="urn:schemas-microsoft-com:office:smarttags" w:element="place">
        <w:smartTag w:uri="urn:schemas-microsoft-com:office:smarttags" w:element="City">
          <w:r w:rsidRPr="0078786C">
            <w:t>UR</w:t>
          </w:r>
        </w:smartTag>
      </w:smartTag>
      <w:r w:rsidRPr="0078786C">
        <w:t>.</w:t>
      </w:r>
      <w:r w:rsidRPr="0078786C">
        <w:tab/>
        <w:t>User Requirements</w:t>
      </w:r>
      <w:bookmarkEnd w:id="47"/>
    </w:p>
    <w:p w:rsidR="00376F81" w:rsidRPr="0078786C" w:rsidRDefault="00376F81">
      <w:pPr>
        <w:keepNext/>
        <w:jc w:val="both"/>
      </w:pPr>
    </w:p>
    <w:p w:rsidR="00376F81" w:rsidRPr="0078786C" w:rsidRDefault="00376F81">
      <w:pPr>
        <w:jc w:val="both"/>
      </w:pPr>
      <w:bookmarkStart w:id="48" w:name="_Toc299628787"/>
      <w:r w:rsidRPr="0078786C">
        <w:rPr>
          <w:rStyle w:val="Heading3Char"/>
        </w:rPr>
        <w:t>UR.1.</w:t>
      </w:r>
      <w:r w:rsidRPr="0078786C">
        <w:rPr>
          <w:rStyle w:val="Heading3Char"/>
        </w:rPr>
        <w:tab/>
        <w:t>Installation.</w:t>
      </w:r>
      <w:bookmarkEnd w:id="48"/>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9" w:name="_Toc299628788"/>
      <w:r w:rsidRPr="0078786C">
        <w:t>UR.2.</w:t>
      </w:r>
      <w:r w:rsidRPr="0078786C">
        <w:tab/>
        <w:t>Level Condition.</w:t>
      </w:r>
      <w:bookmarkEnd w:id="49"/>
    </w:p>
    <w:p w:rsidR="00376F81" w:rsidRPr="0078786C" w:rsidRDefault="00376F81">
      <w:pPr>
        <w:keepNext/>
        <w:jc w:val="both"/>
      </w:pPr>
    </w:p>
    <w:p w:rsidR="00376F81" w:rsidRPr="0078786C" w:rsidRDefault="00376F81">
      <w:pPr>
        <w:tabs>
          <w:tab w:val="left" w:pos="1260"/>
        </w:tabs>
        <w:ind w:left="360"/>
        <w:jc w:val="both"/>
      </w:pPr>
      <w:bookmarkStart w:id="50" w:name="_Toc299628789"/>
      <w:r w:rsidRPr="0078786C">
        <w:rPr>
          <w:rStyle w:val="Heading4Char"/>
        </w:rPr>
        <w:t>UR.2.1.</w:t>
      </w:r>
      <w:r w:rsidRPr="0078786C">
        <w:rPr>
          <w:rStyle w:val="Heading4Char"/>
        </w:rPr>
        <w:tab/>
        <w:t>Stationary Tank.</w:t>
      </w:r>
      <w:bookmarkEnd w:id="50"/>
      <w:r w:rsidRPr="0078786C">
        <w:t xml:space="preserve"> – A stationary farm milk tank shall be maintained in level.</w:t>
      </w:r>
    </w:p>
    <w:p w:rsidR="00376F81" w:rsidRPr="0078786C" w:rsidRDefault="00376F81">
      <w:pPr>
        <w:jc w:val="both"/>
      </w:pPr>
    </w:p>
    <w:p w:rsidR="00376F81" w:rsidRPr="0078786C" w:rsidRDefault="00376F81">
      <w:pPr>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1" w:name="_Toc299628790"/>
      <w:r w:rsidRPr="0078786C">
        <w:rPr>
          <w:rStyle w:val="Heading4Char"/>
        </w:rPr>
        <w:t>UR.2.2.</w:t>
      </w:r>
      <w:r w:rsidRPr="0078786C">
        <w:rPr>
          <w:rStyle w:val="Heading4Char"/>
        </w:rPr>
        <w:tab/>
        <w:t>Portable Tank.</w:t>
      </w:r>
      <w:bookmarkEnd w:id="51"/>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2" w:name="_Toc299628791"/>
      <w:r w:rsidRPr="0078786C">
        <w:rPr>
          <w:rStyle w:val="Heading3Char"/>
        </w:rPr>
        <w:t>UR.3.</w:t>
      </w:r>
      <w:r w:rsidRPr="0078786C">
        <w:rPr>
          <w:rStyle w:val="Heading3Char"/>
        </w:rPr>
        <w:tab/>
        <w:t>Weight Chart.</w:t>
      </w:r>
      <w:bookmarkEnd w:id="52"/>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3" w:name="_Toc299628792"/>
      <w:r w:rsidRPr="0078786C">
        <w:rPr>
          <w:rStyle w:val="Heading3Char"/>
        </w:rPr>
        <w:t>UR.4.</w:t>
      </w:r>
      <w:r w:rsidRPr="0078786C">
        <w:rPr>
          <w:rStyle w:val="Heading3Char"/>
        </w:rPr>
        <w:tab/>
        <w:t>Use.</w:t>
      </w:r>
      <w:bookmarkEnd w:id="53"/>
      <w:r w:rsidRPr="0078786C">
        <w:t xml:space="preserve"> –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pPr>
    </w:p>
    <w:p w:rsidR="00E540CC" w:rsidRDefault="00E540CC">
      <w:pPr>
        <w:pStyle w:val="Header"/>
        <w:tabs>
          <w:tab w:val="clear" w:pos="4320"/>
          <w:tab w:val="clear" w:pos="8640"/>
        </w:tabs>
      </w:pPr>
    </w:p>
    <w:p w:rsidR="00E540CC" w:rsidRPr="0078786C" w:rsidRDefault="00E540CC">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8"/>
      <w:headerReference w:type="default" r:id="rId9"/>
      <w:footerReference w:type="even" r:id="rId10"/>
      <w:footerReference w:type="default" r:id="rId11"/>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60" w:rsidRDefault="00536660">
      <w:r>
        <w:separator/>
      </w:r>
    </w:p>
  </w:endnote>
  <w:endnote w:type="continuationSeparator" w:id="0">
    <w:p w:rsidR="00536660" w:rsidRDefault="005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60" w:rsidRDefault="00536660">
      <w:r>
        <w:separator/>
      </w:r>
    </w:p>
  </w:footnote>
  <w:footnote w:type="continuationSeparator" w:id="0">
    <w:p w:rsidR="00536660" w:rsidRDefault="0053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Header"/>
      <w:tabs>
        <w:tab w:val="clear" w:pos="4320"/>
        <w:tab w:val="clear" w:pos="8640"/>
        <w:tab w:val="right" w:pos="9360"/>
      </w:tabs>
      <w:jc w:val="both"/>
    </w:pPr>
    <w:r w:rsidRPr="00564BD4">
      <w:t>4.42.  Farm Milk Tanks</w:t>
    </w:r>
    <w:r w:rsidRPr="00564BD4">
      <w:tab/>
      <w:t>Handbook 44 – 201</w:t>
    </w:r>
    <w:r w:rsidR="002613A5">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F0" w:rsidRDefault="00C049F0">
    <w:pPr>
      <w:pStyle w:val="Header"/>
      <w:tabs>
        <w:tab w:val="clear" w:pos="4320"/>
        <w:tab w:val="clear" w:pos="8640"/>
        <w:tab w:val="right" w:pos="9360"/>
      </w:tabs>
      <w:jc w:val="both"/>
    </w:pPr>
    <w:r w:rsidRPr="00564BD4">
      <w:t>Handbook 44 – 201</w:t>
    </w:r>
    <w:r w:rsidR="002613A5">
      <w:t>8</w:t>
    </w:r>
    <w:r w:rsidRPr="00564BD4">
      <w:tab/>
      <w:t>4.42.  Farm Milk Tanks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B0"/>
    <w:rsid w:val="000147CA"/>
    <w:rsid w:val="00014BC6"/>
    <w:rsid w:val="00085DDA"/>
    <w:rsid w:val="000874DB"/>
    <w:rsid w:val="000C0DD1"/>
    <w:rsid w:val="000F07F9"/>
    <w:rsid w:val="0012191B"/>
    <w:rsid w:val="001466A6"/>
    <w:rsid w:val="00166419"/>
    <w:rsid w:val="001A71C1"/>
    <w:rsid w:val="001F38CC"/>
    <w:rsid w:val="00215B43"/>
    <w:rsid w:val="0024749A"/>
    <w:rsid w:val="002613A5"/>
    <w:rsid w:val="00272D85"/>
    <w:rsid w:val="002A23D5"/>
    <w:rsid w:val="002B0547"/>
    <w:rsid w:val="002E1B37"/>
    <w:rsid w:val="00314DA4"/>
    <w:rsid w:val="003307FE"/>
    <w:rsid w:val="00354B12"/>
    <w:rsid w:val="00376F81"/>
    <w:rsid w:val="003773E4"/>
    <w:rsid w:val="003C3423"/>
    <w:rsid w:val="004043E8"/>
    <w:rsid w:val="004345B0"/>
    <w:rsid w:val="00460606"/>
    <w:rsid w:val="004F5A91"/>
    <w:rsid w:val="00500F10"/>
    <w:rsid w:val="00536660"/>
    <w:rsid w:val="005613F1"/>
    <w:rsid w:val="00564BD4"/>
    <w:rsid w:val="00577444"/>
    <w:rsid w:val="005F0C06"/>
    <w:rsid w:val="005F1AB0"/>
    <w:rsid w:val="00617C83"/>
    <w:rsid w:val="00686B5A"/>
    <w:rsid w:val="007019D0"/>
    <w:rsid w:val="007537C3"/>
    <w:rsid w:val="0078786C"/>
    <w:rsid w:val="007B2A0A"/>
    <w:rsid w:val="007C13E9"/>
    <w:rsid w:val="007E1BA5"/>
    <w:rsid w:val="00833A7E"/>
    <w:rsid w:val="00836F2A"/>
    <w:rsid w:val="00880E73"/>
    <w:rsid w:val="00884DB1"/>
    <w:rsid w:val="0089256E"/>
    <w:rsid w:val="00894340"/>
    <w:rsid w:val="008B31A5"/>
    <w:rsid w:val="008E482C"/>
    <w:rsid w:val="00901E10"/>
    <w:rsid w:val="00907574"/>
    <w:rsid w:val="00974FA2"/>
    <w:rsid w:val="009832DE"/>
    <w:rsid w:val="009D6C5F"/>
    <w:rsid w:val="00A023BE"/>
    <w:rsid w:val="00A31FDF"/>
    <w:rsid w:val="00AA1967"/>
    <w:rsid w:val="00AD50E2"/>
    <w:rsid w:val="00AF18A5"/>
    <w:rsid w:val="00B249AA"/>
    <w:rsid w:val="00B261F9"/>
    <w:rsid w:val="00B47926"/>
    <w:rsid w:val="00B81807"/>
    <w:rsid w:val="00BE273A"/>
    <w:rsid w:val="00C049F0"/>
    <w:rsid w:val="00C1456F"/>
    <w:rsid w:val="00C166B6"/>
    <w:rsid w:val="00C370C5"/>
    <w:rsid w:val="00C45D28"/>
    <w:rsid w:val="00C56B80"/>
    <w:rsid w:val="00C61D46"/>
    <w:rsid w:val="00C7373A"/>
    <w:rsid w:val="00CA5812"/>
    <w:rsid w:val="00CC4D80"/>
    <w:rsid w:val="00CD1D60"/>
    <w:rsid w:val="00CE581D"/>
    <w:rsid w:val="00CF0FA8"/>
    <w:rsid w:val="00CF38B5"/>
    <w:rsid w:val="00D07C94"/>
    <w:rsid w:val="00D2674B"/>
    <w:rsid w:val="00D32CA3"/>
    <w:rsid w:val="00D611C4"/>
    <w:rsid w:val="00D631EC"/>
    <w:rsid w:val="00DD473E"/>
    <w:rsid w:val="00DD4FB9"/>
    <w:rsid w:val="00DE0786"/>
    <w:rsid w:val="00DE6A3F"/>
    <w:rsid w:val="00E540CC"/>
    <w:rsid w:val="00E60988"/>
    <w:rsid w:val="00E87B58"/>
    <w:rsid w:val="00EB297E"/>
    <w:rsid w:val="00EE5715"/>
    <w:rsid w:val="00EE6FA7"/>
    <w:rsid w:val="00EF37C1"/>
    <w:rsid w:val="00F1769E"/>
    <w:rsid w:val="00F24D08"/>
    <w:rsid w:val="00F51FF4"/>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5:docId w15:val="{111C67EA-B995-4E0A-845C-81C56FB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10F5-1752-4281-B36E-2C8DF5E1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3056</Words>
  <Characters>18234</Characters>
  <Application>Microsoft Office Word</Application>
  <DocSecurity>0</DocSecurity>
  <Lines>444</Lines>
  <Paragraphs>198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21092</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4.42. Farm Milk Tanks</dc:description>
  <cp:lastModifiedBy>Crown, Linda D. (Fed)</cp:lastModifiedBy>
  <cp:revision>4</cp:revision>
  <cp:lastPrinted>2011-07-05T15:46:00Z</cp:lastPrinted>
  <dcterms:created xsi:type="dcterms:W3CDTF">2017-08-10T13:01:00Z</dcterms:created>
  <dcterms:modified xsi:type="dcterms:W3CDTF">2017-12-05T22:31:00Z</dcterms:modified>
</cp:coreProperties>
</file>