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C9A" w:rsidRPr="00B34C9A" w:rsidRDefault="00B34C9A" w:rsidP="00B34C9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B34C9A">
        <w:rPr>
          <w:rFonts w:ascii="Arial" w:eastAsia="Times New Roman" w:hAnsi="Arial" w:cs="Arial"/>
          <w:b/>
          <w:bCs/>
          <w:kern w:val="32"/>
          <w:sz w:val="32"/>
          <w:szCs w:val="32"/>
        </w:rPr>
        <w:t>Index</w:t>
      </w:r>
    </w:p>
    <w:bookmarkStart w:id="0" w:name="Index"/>
    <w:p w:rsidR="00B34C9A" w:rsidRPr="00B34C9A" w:rsidRDefault="00B34C9A" w:rsidP="00B34C9A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i/>
          <w:noProof/>
          <w:sz w:val="20"/>
          <w:szCs w:val="24"/>
        </w:rPr>
        <w:sectPr w:rsidR="00B34C9A" w:rsidRPr="00B34C9A" w:rsidSect="00517D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  <w:numRestart w:val="eachSect"/>
          </w:footnotePr>
          <w:pgSz w:w="12240" w:h="15840" w:code="1"/>
          <w:pgMar w:top="1440" w:right="1440" w:bottom="1440" w:left="1440" w:header="720" w:footer="720" w:gutter="0"/>
          <w:pgNumType w:start="283"/>
          <w:cols w:space="720"/>
          <w:docGrid w:linePitch="360"/>
        </w:sectPr>
      </w:pPr>
      <w:r w:rsidRPr="00B34C9A">
        <w:rPr>
          <w:rFonts w:ascii="Times New Roman" w:eastAsia="Times New Roman" w:hAnsi="Times New Roman" w:cs="Times New Roman"/>
          <w:i/>
          <w:sz w:val="20"/>
          <w:szCs w:val="24"/>
        </w:rPr>
        <w:fldChar w:fldCharType="begin"/>
      </w:r>
      <w:r w:rsidRPr="00B34C9A">
        <w:rPr>
          <w:rFonts w:ascii="Times New Roman" w:eastAsia="Times New Roman" w:hAnsi="Times New Roman" w:cs="Times New Roman"/>
          <w:i/>
          <w:sz w:val="20"/>
          <w:szCs w:val="24"/>
        </w:rPr>
        <w:instrText xml:space="preserve"> INDEX \e "</w:instrText>
      </w:r>
      <w:r w:rsidRPr="00B34C9A">
        <w:rPr>
          <w:rFonts w:ascii="Times New Roman" w:eastAsia="Times New Roman" w:hAnsi="Times New Roman" w:cs="Times New Roman"/>
          <w:i/>
          <w:sz w:val="20"/>
          <w:szCs w:val="24"/>
        </w:rPr>
        <w:tab/>
        <w:instrText xml:space="preserve">" \h "A" \c "2" \z "1033" </w:instrText>
      </w:r>
      <w:r w:rsidRPr="00B34C9A">
        <w:rPr>
          <w:rFonts w:ascii="Times New Roman" w:eastAsia="Times New Roman" w:hAnsi="Times New Roman" w:cs="Times New Roman"/>
          <w:i/>
          <w:sz w:val="20"/>
          <w:szCs w:val="24"/>
        </w:rPr>
        <w:fldChar w:fldCharType="separate"/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A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Abbreviations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68, 74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Access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48, 215, 265, 268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Accessories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Automotive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Sewing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Wearing apparel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Weighing and measuring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Accreditation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21, 24, 25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Acetylene gas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Cylinder tare 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Addition of water to grain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255, 256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Administrative hearing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28, 40, 49, 212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Advertising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28, 48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Accuracy of advertisements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Bulk Commodity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Bulk Food Commodities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Home Food Service Plans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Mulch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Perishible food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137, 144, 255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Prohibited terms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Responsibility for Advertisement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Shrimp, size description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Street signs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Turf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Unit price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Aerosol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63, 77, 282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Afghans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Alcohol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61, 188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Alcoholic beverages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84, 97, 260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Distilled spirits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43, 177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Gasoline-alcohol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43, 203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Rubbing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Alcoholic Beverages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Allowable difference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Capacity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Quantity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Tare 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Railroad cars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American Petroleum Institute (API)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Animal bedding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133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Exception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Animal Bedding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Calibri" w:hAnsi="Times New Roman" w:cs="Calibri"/>
          <w:b/>
          <w:noProof/>
          <w:sz w:val="20"/>
          <w:szCs w:val="18"/>
        </w:rPr>
        <w:t>Animal food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Anthracite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Antifreeze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61, 260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Antiknock index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194, 205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Appliance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Fixture and covers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Household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Weighing and measuring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Area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67, 69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Asphalt paints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ASTM International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43, 48, 177, 185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Automotive lubricants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43, 47, 48, 49, 177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Automotive Lubricants Inspection Act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50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Automotive Lubricants Inspection Law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Aviation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185, 191, 196, 203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 of grade required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Turbine 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185, 191, 196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Aviation fuel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Avoirdupois (pound or ounce)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68, 74, 82, 282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B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Bakery products, shelf life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Barbeque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112, 117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Bath mats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Bedding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Afghans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Bedspreads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Blankets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Comforters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Mattress covers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Mattress pads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Ornamentation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Quilts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Sheets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Sizing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Throws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Beef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Bone in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Boneless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Primal source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Beer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65, 84, 97, 211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Best if used by date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165, 167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Beverageware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Bi-dimensional commodities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Biodiesel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Bituminous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Bonus offer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Brake fluid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Bread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Bulk deliveries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Bulk sales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27, 248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Sand, rock, gravel, stone, paving stone, similar materials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Butane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132, 187, 197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Butanol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lastRenderedPageBreak/>
        <w:t>Butter and butter-like spreads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C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pacing w:val="-8"/>
          <w:sz w:val="20"/>
          <w:szCs w:val="18"/>
        </w:rPr>
        <w:t>California Bureau of Home Furnishings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Camping fuels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Candy, exemption from labeling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Cardboard cartons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Containers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Carpets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81, 82, 124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Catalyst beads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Calibri" w:hAnsi="Times New Roman" w:cs="Calibri"/>
          <w:b/>
          <w:noProof/>
          <w:sz w:val="20"/>
          <w:szCs w:val="18"/>
        </w:rPr>
        <w:t>Catfish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Calibri" w:hAnsi="Times New Roman" w:cs="Calibri"/>
          <w:noProof/>
          <w:sz w:val="18"/>
          <w:szCs w:val="18"/>
        </w:rPr>
        <w:t>Siluriformes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Cents-off Representation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Cereal grains and oil seeds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Certificate of Conformance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Requirements for Devices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175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Certificate of Registration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157, 158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Cetane number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Chamois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Cigarettes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Cigars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Citrus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Sold by 4/5 Bushel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Civil action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28, 40, 50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Civil penalty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28, 40, 49, 50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Cleaning solvents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Cloths, wiping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Coal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Coated seed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Cocoa, instant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Coffee, instant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Combination package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Labeling, interpretation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Comforters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Commercial and law enforcement equipment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173, 174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Commercial and law enforcement weighing and measuring devices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Commercial vehicle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Commodity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Mixture of solid and liquid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Packaged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 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Sold by count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Roll-type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Semi-solid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U.S. customary units exemptions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Viscous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Weights and size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Commodity excluded from Federal Trade Commission jurisdiction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Commodity under Federal Trade Commission jurisdiction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Commodity, liquid form, method of sale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Common fraction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Common fractions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71, 119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Compressed gases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Computer printer ribbons and tapes, guidelines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Confections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Confidentiality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Consumer package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60, 62, 63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Containers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Auxiliary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Berries and small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Budoir-type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Capacity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Cardboard cartons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Cartridge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Circular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Compact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Cylindrical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74, 75, 79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Decorative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Dry measure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For tobacco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storage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Liners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Liquid measure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Milk, ice cream, etc.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84, 85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Pencil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Pre-pressurized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63, 77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Pressurized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63, 77, 282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Retail tray pack displays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Retangular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Reusable (returnable) glass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Shipping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Shipping, marking 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Square or oblong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Tint base paint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Vegetable oil, guideline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Contract and disclosure requirements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Conversions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93, 96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Copier machine dispersant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Corn flour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Corn meal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Cosmetics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86, 89, 98, 282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Cost per unit information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Count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71, 88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Criminal penalties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Crustaceans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Cubic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Curtains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D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Dairy products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Containers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Milk, ice cream, etc.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Cottage cheese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Cream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Cultured milk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Fluid milk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lastRenderedPageBreak/>
        <w:t>Ice cream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84, 111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Pelletized frozen desserts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Pelletized ice cream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Ice cream and similar frozen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Other milk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Skim milk, lowfat milk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Yogurt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Frozen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Date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Determination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Expression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165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Deceptive dealing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Decimal fractions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63, 71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Declaration of quantity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64, 67, 68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Declarations of unit price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Definitions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Accreditation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Aisle stacks or end-of-aisle displays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Antiknock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Area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ASTM International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47, 185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Automated inspection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Automotive fuel rating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Automotive gasoline, automotive gasoline-oxygenate blend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Automotive lubricants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Aviation 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Aviation turbine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Basis 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Biodiesel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Biodiesel blend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Boards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Butanol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Buyer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Calibration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Cents-off representation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Cetane number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Combution engine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Commercial weighing and measuring equipment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Communication 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 animal bedding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 natural gas (CNG)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135, 186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Contract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Cord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Correct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Denatured fuel 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Diesel exhaust fluid (DEF)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Diesel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Diesel gallon equivalent (DGE)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Dimension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Director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47, 186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Direct-store-delivery (DSD) item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Distillate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Electric vehicle suppy equipment (EVSE)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Electricity sold as vehicle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Energy Institute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Engine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47, 186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Engine fuel designed for special use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Engine fuels designed for special use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Environments Protection Agency (EPA)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 flex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Fireplace and stove 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Fixed service (EVSE)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Flavoring chips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Flexible fuel vehicle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Food item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additives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cell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 gallon equivalent (GGE)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Gasoline-oxygenate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Gear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Grade (lumber)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Hand-held scanning device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Header strip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Home food service plan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Hydrogen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Increased inspection frequency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Inspection control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Inspection frequency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Inspection lot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Intentional undercharge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International Organization for Standardization (ISO)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Kerosene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Lead substitute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Lead substitute engine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natural gas (LNG)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petroleum gas (LPG)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Low temperature operability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Lubricant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Lubricity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M85 fuel methanol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Manual inspection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Matched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Merchandise group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Minimum dressed sizes (width and thickness)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Misrepresented price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octane number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MTBE, Methyl tertiary-butyl ether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Mulch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Multiple displays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Multiunit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Net mass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Net weights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Nominal power (EVSE)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Non-consumer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Non-consumer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Non-engine 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Nonfood item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No-on-file item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Normal inspection frequency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Notification of noncompliance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Overcharge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Oxygen content of 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lastRenderedPageBreak/>
        <w:t>Oxygenate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19, 59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Standard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Patterned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Person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19, 47, 60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Petroleum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Precious metals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Price charged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Price look-up code (PLU)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Pricing coordinator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Pricing integrity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Primal source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Principal Display Panel or Panels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Public weighing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Public weighmaster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Racing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Random weight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Ready-to-eat food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Recognition, laboratory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Representation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117, 121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Research octane number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Rough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SAE International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Sale from bulk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Sample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Scanner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Seller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Service charge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Shiplapped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 or SI units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Small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Sold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Special inspection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Species group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Species, trees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Spot label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Square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Square foot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Square meter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Standard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Standard, field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Standard, reference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Standard, working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Stock-keeping unit (SKU)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Stop-sale-order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Store-coded item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Surfaced (dressed)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Thermal stability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Ticketed merchandise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Tie-in displays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Timbers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Traceability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20, 21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Transmission Fluid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Turf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Turf plug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Turf sod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Turf sprig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Uncertainty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Undercharge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Unit price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Universal product code (UPC)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Unleaded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Useable volume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Variable service (EVSE)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Variety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Vehicle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Verification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Weights and measures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Wholesale purchaser consumer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Delivery ticket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Desserts, frozen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Diapers, nonrectuangular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Diesel exhaust fluid (DEF)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141, 193, 202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141, 203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Dispenser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Documentation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141, 202, 203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141, 202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Diesel fuel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Direct sales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Sales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Director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19, 24, 35, 193, 204, 205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Dish cloths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Dish towels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Dispenser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iCs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 xml:space="preserve">132, </w:t>
      </w:r>
      <w:r w:rsidRPr="00B34C9A">
        <w:rPr>
          <w:rFonts w:ascii="Times New Roman" w:eastAsia="Times New Roman" w:hAnsi="Times New Roman" w:cs="Calibri"/>
          <w:i/>
          <w:iCs/>
          <w:noProof/>
          <w:sz w:val="18"/>
          <w:szCs w:val="18"/>
        </w:rPr>
        <w:t>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natural 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Displays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Distilled spirits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73, </w:t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Alcohol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Drained weight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19, 111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Drapes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Drugs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86, 89, 98, 261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Dry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64, 67, 70, 73, 74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Dual declaration of quantity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72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Electric vehicles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Electric vehicle supply equipment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Electricity sold as vehicle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Fixed service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Nominal power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Retail electric vehicle supply equipment (EVSE)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Variable service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Encapsulated seed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Energy Institute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Engine Fuels, Petroleum Products, and Automotive Lubricants Inspection Law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English language, packaging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74, 76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Entertainment value, media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Ethanol flex fuel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Fuels:Ethanol, </w:t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Exaggerate the amount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Exemptions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To labeling regulations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53, 83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To Uniform Weights and Measures Law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Exposure variations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89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lastRenderedPageBreak/>
        <w:t>F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Face cloths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Facilitate fraud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Fair Packaging and Labeling Act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Exclusions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Federal Fair Packaging and Labeling Act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3, 53, 63, 88, 109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Felony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29, 40, 50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Fence wire products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finitions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Errors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Firewood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Artifical compressed or processed logs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Cord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Delivery ticket or sales invoice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Fireplace 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Flavoring chips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117, 118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Stove 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Stovewood pellets or chips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Wood pellets or chips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Fish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Combination with other foods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Flags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Flavoring chips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Flexible fuel vehicle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Flour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Bromated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Corn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 from labeling regulation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Graham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Phosphated wheat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Self-rising wheat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Whole wheat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Footwear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Fraction of a cent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144, 252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Free area, labeling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83, 88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Fruit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Apples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Apricots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Avacados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Bananas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Cantaloupes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Cherries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Cherries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Coconuts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Cranberries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Cucumbers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Dates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Figs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Grapefruit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Grapes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Lemons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Limes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Mangoes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Melons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Nectarines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Oranges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Papaya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Peaches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Peppers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Persimmons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Pineapples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Pitted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Plums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Pome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Pumpkins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Tomatoes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Fuel cell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Fuels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43, 186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AKI limits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Antiknock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185, 189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Antiknock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Automotive lubricants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47, 48, 177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Aviation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Delivery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185, 191, 196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Product storage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Turbine 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185, 191, 203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Biodiesel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136, 185, 193, 202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Dispenser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rating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Indentification of product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Blending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Butane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Butanol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185, 193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Cetane number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Classifications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 natural 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 natural gas (CNG)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Identification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Computing pumps or dispensers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Condemned product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Containing alcohol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Denatured fuel 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Designed for special use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49, 204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Diesel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195, 205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Diesel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61, 186, 190, 195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Dimethyl ether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Dispenser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135, 195, 197, 203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Filters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137, 194, 198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Documentation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Enforcement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Engine Designed for special use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EPA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137, 195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Flex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136, 186, 191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Denatured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lastRenderedPageBreak/>
        <w:t>Flex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 flex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 flex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Ethanol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Filters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Flexible fuel vehicle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flush for octane verification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187, 191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rating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137, 185, 195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Oxygenate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Gasoline-ethanol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Gasoline-oxygenate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132, 189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Gear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Grade name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Heating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Hydrogen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  <w:lang w:val="fr-FR"/>
        </w:rPr>
        <w:t>Dispenser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Retail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Kerosene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61, 131, 187, 197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FTC labeling 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Lead substitute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187, 189, 194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natural gas (LNG)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Identification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natural gas(LNG)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petroleum gas (LPG)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187, 191, 197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Dispenser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Low temperature operability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Lubricant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Lubricity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M85 methanol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188, 192, 197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43, 193, 195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fuel deliveries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octane number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octane number, minimum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188, 192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Multi-tier pricing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Natural 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Natural gas (CNG)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NFPA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Non-engine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Nozzles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Octane posting regulations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188, 196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Oxygen content of 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Oxygenate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Oxygenate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Petroleum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Price posting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252, 253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Product registration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Prohibition of terms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Racing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Racing 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Racing gasoline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Reproducibility limits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Research octane number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Retail fuel oil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Retail gas sales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Stop-sale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Test methods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Thermal stability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Uniform Engine Fuels and Automotive Lubricants Law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Uniform Regulation for Fuels, Petroleum Products, and Automotive Lubricants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Unleaded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Viscosity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Water in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Furniture scarves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G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Gallon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Gasoline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Metric price computations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Oxygenate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132, 187, 189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Racing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General consumer usage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Generally parallel to the declaration, labeling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Giant, package size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71, 72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Gloves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Gold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130, </w:t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Precious metals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Good distribution practice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89, 250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Good manufacturing practice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H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Hand lettering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74, 76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Hand script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Handbooks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HB130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4, 7, 15, 19, 22, 25, 37, 53, 59, 109, 115, 257, 274, 277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HB133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8, 9, 10, 11, 25, 90, 130, 250, 267, 268, 270, 273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HB44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8, 9, 10, 11, 15, 22, 38, 39, 84, 132, 158, 159, 173, 174, 175, 214, 250, 253, 255, 280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Revisions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Health and Safety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Heating fuel, bulk deliveries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Hold orders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Home food service plans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Hosiery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Hydrogen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130, 137, </w:t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Retail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I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Ice cream products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Dairy products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Ice milk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Dairy products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Identity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Consumer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Declaration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Interpretation, meat and poultry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Non-consumer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Principal display panels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Inch, units of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U.S. Customary Units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lastRenderedPageBreak/>
        <w:t>Incorrect weights or measures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Indirect sales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Sales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Individual servings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Infant formula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Information required on Package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Injunction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Inner wrappings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Inspection frequency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Increased inspection frequency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Normal inspection frequency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Special inspection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Term of increased inspection frequency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Install weighing or measuring devices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Instant concentrated products, interpretation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Instruments for weighing and measuring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Insulation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Batt and blanket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Installed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Loose-fill (except cellulose)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Loose-fill cellulose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Insulin, drugs containing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International Organization for Standardization (ISO)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International Organization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International System of Units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Internet Sales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Sales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Intrastate commerce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25, 89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Investigations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24, 25, 226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J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Jumbo, package size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72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K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Kerosene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131, </w:t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L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Label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Spot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Labeling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Confections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Dispenser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137, 197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Free area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Header strip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61, 88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NFPA 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22, 84, 195, 197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Lamb, primal source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Largest whole unit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Leather goods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Letters, labeling style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License fees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Lignite coal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Linear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Liquefied natural gas (LNG)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rating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Identification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Liquefied petroleum gas (LPG)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Liquid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26, 64, 73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Liquid or dry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Lobster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Local officials, powers and duties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Logs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Artificial compressed or processed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For flavoring foods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Long shelf life food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165, 167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Lot shipment or delivery, interpretation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Lubricant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Transmissions, gears or axles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Lumber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Grade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Hardwood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Board foot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Kiln drying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Minimum sizes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Nominal sizes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Random width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Surface measure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Surfaced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Surfaced sizes for kiln dried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Identity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Kiln dried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Quantity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Softwood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Boards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Dimension 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121, 123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Framing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Girders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Grade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Joists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Matched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Minimum dressed sizes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Nominal size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Patterned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Planks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Posts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Purlins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Rafters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Rough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Shiplapped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Sills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Sizes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Studs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Surfaced (dressed)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Timbers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8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Beams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8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Unseasoned (green)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121, 123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M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M85 methanol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lastRenderedPageBreak/>
        <w:t>Magnitude of variations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Malt beverages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Margarine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Margarine-like spreads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Mass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Mass and weight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Mass, SI units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Measure containers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Meat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89, 110, 116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Abbreviations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Carcass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Cuts, terms for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Hanging weight, sale of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Lamb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Pork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Primal cut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Primal source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Side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Medical Device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Method of Retail Sale for Fresh Fruits and Vegetables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Method of sale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Method of sale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8, 9, 10, 11, 135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Allowable difference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Animal bedding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Apples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Apricots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Artichokes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Asparagus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Automotive lubricants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Avocados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Baler twine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Bananas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Beans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Beets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Berries and small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Bread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Broccoli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Brussels sprouts,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Bulk sales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Cabbage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Cantaloupes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Cardboard cartons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Carrots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Catalyst beads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Cauliflower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Celery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Cherries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Citrus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Coconuts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18"/>
          <w:szCs w:val="18"/>
        </w:rPr>
        <w:t>Commodity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22, 43, 101, 103, 109, 245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Liquid form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 liquid form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 natural 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Corn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Count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Cranberries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Cucumbers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Dates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Edible blubs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Eggplant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Enforcement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Escarole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Figs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Firewood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117, 118, 282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i/>
          <w:noProof/>
          <w:sz w:val="18"/>
          <w:szCs w:val="18"/>
        </w:rPr>
        <w:t>Flavoring chips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Flower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Fluid milk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Fruits and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Fuels and automotive lubricants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Garlic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Gasoline-oxgenate blends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General concepts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Gourd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Grapefruits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Grapes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Greens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Heating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Hydrogen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Ice cream, similar frozen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Instant beverages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Kale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Leaf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Leeks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Lemons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Lettuce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Limes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Liquefied natural 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Liquid measure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Mangoes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Measure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Melons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Model state 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101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Mushrooms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Nectarines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Okra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Onions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Oranges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Packaged foods or cosmetics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Vending machines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Papaya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136, 241, 242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Parsley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Parsnips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Peaches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Pelletized ice cream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Peppers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Persimmons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Pet treats, chews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Petroleum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43, 193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Pineapples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Pitted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Plums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Pome fruits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Potatoes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Potpourri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Precious metals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Price posting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Pumpkins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lastRenderedPageBreak/>
        <w:t>Quantity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Radishes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Ready-to-eat food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Regulation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Retail sale for fresh fruits and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Rhubarb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Root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Rutabagas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Sand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Spinach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Tomatoes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Transmission fluid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Uniform Engine Fuels and Automotive Lubricants Regulation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Units of volume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Wiper blades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Wiping cloths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Method of Sale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Metric equivalents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Metric System (SI)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Metric system of weights and measures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Milligram, SI Units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Misrepresentation of pricing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Moisture, loss or gain of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Mollusks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110, 111, </w:t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Shellfish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canned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Motor octane number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Motor oil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87, 188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Movie film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Mulch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Quantity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Multiunit package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60, 77, 85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N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Napkins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70, 78, 81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National Type Evaluation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3, 23, 169, 173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National Type Evaluation Program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169, 173, 174, 176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Natural gas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Net mass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3, 19, 63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Net quantity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63, 89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Net weight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3, 19, 63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 of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Non-food products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Not less than, prohibited declaration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Nozzle requirements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Numbers and letters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Minimum height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Proportion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Numbers, labeling style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74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O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Octane posting regulation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Oil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188, 198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Brand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138, 198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18"/>
          <w:szCs w:val="18"/>
        </w:rPr>
        <w:t>Documentation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Engine service category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138, 199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Inactive or obsolete service categories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iCs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 xml:space="preserve">198, </w:t>
      </w:r>
      <w:r w:rsidRPr="00B34C9A">
        <w:rPr>
          <w:rFonts w:ascii="Times New Roman" w:eastAsia="Times New Roman" w:hAnsi="Times New Roman" w:cs="Calibri"/>
          <w:i/>
          <w:iCs/>
          <w:noProof/>
          <w:sz w:val="18"/>
          <w:szCs w:val="18"/>
        </w:rPr>
        <w:t>200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Rail cars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139, 199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Recreational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Service categories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199, 200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Tank trucks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139, 199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iCs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Use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</w:r>
      <w:r w:rsidRPr="00B34C9A">
        <w:rPr>
          <w:rFonts w:ascii="Times New Roman" w:eastAsia="Times New Roman" w:hAnsi="Times New Roman" w:cs="Calibri"/>
          <w:i/>
          <w:iCs/>
          <w:noProof/>
          <w:sz w:val="18"/>
          <w:szCs w:val="18"/>
        </w:rPr>
        <w:t>199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Vehicle or engine manufacturer standard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Viscosity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138, 200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Oleomargarine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Open carriers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Open dating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3, 8, 9, 10, 11, 23, 24, 161, 165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Open Dating Regulation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Open multiunit retail food packages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Ordinary and customary exposure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Ornamentation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Ounce, unit of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Oysters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111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P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Package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Aerosols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Animal bedding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Calibri" w:hAnsi="Times New Roman" w:cs="Calibri"/>
          <w:noProof/>
          <w:sz w:val="18"/>
          <w:szCs w:val="18"/>
        </w:rPr>
        <w:t>Animal food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Calibri" w:hAnsi="Times New Roman" w:cs="Calibri"/>
          <w:noProof/>
          <w:sz w:val="18"/>
          <w:szCs w:val="18"/>
        </w:rPr>
        <w:t>Catfish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Calibri" w:hAnsi="Times New Roman" w:cs="Calibri"/>
          <w:noProof/>
          <w:sz w:val="18"/>
          <w:szCs w:val="18"/>
        </w:rPr>
        <w:t>Siluriformes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Character of declaration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Color contrast,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Combination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60, 78, 282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Combination declaration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Consumer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Container-type commodity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Cosmetics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Cylindrical containers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Declaration of quantity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64, 72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Display card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Drugs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Egg cartons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Exemptions, combination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Exemptions, infant formula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Exemptions, single item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Exemptions, small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Exemptions, variety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151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Free area,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Gift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Header strip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61, 88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Information required 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Labeling, consumer information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Largest whole unit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Lettering, style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Location of declarations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Meat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84, 98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Medical devices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Multiunit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lastRenderedPageBreak/>
        <w:t>Multiunit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Non-consumer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60, 73, 76, 77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Paper 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Parallel quantity declaration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Poultry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Principal display panel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Calculation of area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Qualifications of declaration prohibited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Random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19, 59, 60, 72, 83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Random 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22, 74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Seasonal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Sizing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Small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Standard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19, 20, 27, 59, 61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Textile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Calibri" w:hAnsi="Times New Roman" w:cs="Calibri"/>
          <w:noProof/>
          <w:sz w:val="18"/>
          <w:szCs w:val="18"/>
        </w:rPr>
        <w:t>Tobacco and Tobacco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Unreasonable shortage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Variety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60, 78, 282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Vending machine food and cosmetics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Paint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Tint based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Paper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Basic 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Bond, packaged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Communication 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Computer 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Gross weight, interpretation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Mimeo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Net weight, interpretation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Office 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Primary mill paper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Spirit duplicator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Xerographic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Parallel to the base, labeling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Participating Laboratory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Passenger carrier servings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Peat and peat moss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Pelletized frozen desserts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Pelletized ice cream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Pelletized seed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Performance requirements, personnel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Perishable food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Pet chews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Pet treats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Petroleum products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43, 61, 177, </w:t>
      </w:r>
      <w:r w:rsidRPr="00B34C9A">
        <w:rPr>
          <w:rFonts w:ascii="Calibri" w:eastAsia="Times New Roman" w:hAnsi="Calibri" w:cs="Calibri"/>
          <w:b/>
          <w:noProof/>
          <w:sz w:val="20"/>
          <w:szCs w:val="18"/>
        </w:rPr>
        <w:t>See Fuels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, See Fuels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Petroleum Subcommittee’s name to the Fuels and Lubricants Subcommittee (FALS)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Pickles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Pillow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Pillowcases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Placed in Service Reports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Plastics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Platinum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Precious Metals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Police powers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Polyethylene products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Sheeting and film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Pork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112, 115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Pot holders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Pot roast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Potpourri, method of sale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Poultry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27, 84, 89, 110, 113, 114, 116, 241, 242, 257, 263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Combinations with other foods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Pound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Pound, units of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U.S. Customary Units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Powers and duties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Director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Local officials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Precious metals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Compounds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Definition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Gold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Palladium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Platinum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Quantity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Silver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Prefabricated utility buildings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Prepackaged food, labeling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Preplanters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Prescription drugs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Presumptive evidence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Price computing of bulk commodities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Price posting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Motor fuel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Price verification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8, 9, 10, 11, 211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Examination procedure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25, 207, 211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Inspections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211, 223, 225, 232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Program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231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Reports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225, 226, 232, 235, 236, 237, 238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Tally sheets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214, 223, 225, 232, 233, 234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Working Group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207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Principal display panel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Printer ribbons and tapes, guidelines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Prohibition of terms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Firewood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Promoting uniformity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Propane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132, 197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Q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Qualifying terms, prohibited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276, 281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Quality representation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Quantity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Consumer package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Misrepresentation of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Non-consumer packages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Quantity declaration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Supplementary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71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Quantity statement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Quilts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lastRenderedPageBreak/>
        <w:t>R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Railroad cars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Covered hopper cars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Flat cars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House type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Refrigerator cars, mechanical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Tank trucks or rail cars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Ready-to-eat food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Refrigerated products, reference temperature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Registered service agency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Registered serviceperson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Regulation, for National Type Evaluation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169, 173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Relishes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Removal orders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Representation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117, 121, 125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Restaurant servings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Restraining order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Retail price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Revocation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Conflicting regulations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Revocation of conflicting regulations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Ribbon, typewriter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Right of cancellation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113, 115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Roast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Roofing material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Rounding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Rounding and significant digits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93, 94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Rounding rules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Rounding, units of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Rugs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Rule of 1000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65, 73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SAE International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Sale from bulk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Sales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Direct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Indirect sales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Internet sales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Temperature compensated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Sampling procedures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Sand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Scallops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Seafood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110, 114, 116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Canned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Combination with other foods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Whole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110, 111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Sealants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Caulking compounds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Glazing compounds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Putty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Rope caulk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Seed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Seed tapes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Seeds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Sell by date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165, 166, 167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Semi-anthracite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Semi-bituminous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Semi-perishable food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165, 167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Service agencies, registration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Sewing machine lubricants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Shellfish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110, 111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canned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Oysters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Shellfood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Clams, mussels, oysters, others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Shoes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Shoulder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112, 115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Shrimp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110, 264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SI units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Conversion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Prescribed units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SI Units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62, 63, 64, 88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SI, fractions and prefixes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SI/U.S. Customary Units conversion factors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91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Silver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Precious Metals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Slip covers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Society of Automotive Engineers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Softwood lumber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Species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Fireplace and stove wood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Lumber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Meat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Tree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Species group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121, 124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Species tree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Specifications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Sponge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Atlantic Silk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Banana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Natural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Rock Island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Sea Grass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Sea Yellow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Silk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Synthetic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Wool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277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Standard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205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Standard lengths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Standard package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Calibri" w:eastAsia="Times New Roman" w:hAnsi="Calibri" w:cs="Calibri"/>
          <w:b/>
          <w:i/>
          <w:noProof/>
          <w:sz w:val="20"/>
          <w:szCs w:val="18"/>
        </w:rPr>
        <w:t>See</w:t>
      </w:r>
      <w:r w:rsidRPr="00B34C9A">
        <w:rPr>
          <w:rFonts w:ascii="Calibri" w:eastAsia="Times New Roman" w:hAnsi="Calibri" w:cs="Calibri"/>
          <w:b/>
          <w:noProof/>
          <w:sz w:val="20"/>
          <w:szCs w:val="18"/>
        </w:rPr>
        <w:t xml:space="preserve"> 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Package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Standards of fill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Standards of weights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Steak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Stove wood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Stove wood, chips or pellets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Symbols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Abbreviations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 prefixes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SI units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U.S. customary units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68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System of weights and measures in customary use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21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lastRenderedPageBreak/>
        <w:t>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Tablecloths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Tank cars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Tapes, typewriter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Tare weight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Allowable difference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Railroad cars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Average requirement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Compressed gases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Cylinder tare weight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Determining net contents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130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Railroad car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Stamped or stenciled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129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Stenciled tare weights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6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Railroad car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Verification or change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Tea, instant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Tear away tag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Temperature compensated sales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Textiles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Thread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Industrial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Threads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Handicraft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Throws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Tint base paint, labeling, interpretation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Tobacco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Cigarettes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Cigars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Cuts, plugs, twists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Calibri" w:hAnsi="Times New Roman" w:cs="Calibri"/>
          <w:noProof/>
          <w:sz w:val="18"/>
          <w:szCs w:val="18"/>
        </w:rPr>
        <w:t>Tobacco and Tobacco Products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99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Tobacco, cuts, plugs, and twists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Trademark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Training, weights and measures personnel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Transmission fluid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141, 185, 200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Additives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Bulk delivery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143, 201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Conformance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Container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Documentation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142, 143, 200, 201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Labeling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142, 143, 200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Service provider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Storage tank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143, 201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Transparent wrappers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59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Turf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120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Type evaluation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8, 9, 10, 11, 23, 169, 173, 174, 176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bCs/>
          <w:noProof/>
          <w:sz w:val="20"/>
          <w:szCs w:val="18"/>
        </w:rPr>
        <w:t>Type evaluation, requirements for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Typewriter ribbons and tapes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243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U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U.S. Customary Units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63, 67, 68, 69, 70, 74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Unapproved weight or measure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Unavoidable deviations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 good manufacturing practice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In weighing, measuring, or counting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date labeling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165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Open Dating Regulation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 xml:space="preserve">161, </w:t>
      </w:r>
      <w:r w:rsidRPr="00B34C9A">
        <w:rPr>
          <w:rFonts w:ascii="Calibri" w:eastAsia="Times New Roman" w:hAnsi="Calibri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Open dating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Packaging and Labeling Regulation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2, 19, 22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Regulation for Fuels, Petroleum Products, and Automotive Lubricants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Regulation for National Type Evaluation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3, 23, 169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Regulation for the Method of Sale of Commodities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109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Regulation for the Registration of Servicepersons and Service Agencies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Regulation for the Voluntary Registration of Servicepersons and Service Agencies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Retail Meat Identity Standards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112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Unit Pricing Regulation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22, 115, 147, 148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 Weighmaster Law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Weighmaster Law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Uniformity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7, 23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Unit pricing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3, 8, 9, 10, 11, 22, 27, 147, 148, 151, 152, 215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bCs/>
          <w:noProof/>
          <w:sz w:val="18"/>
          <w:szCs w:val="18"/>
        </w:rPr>
        <w:t>Requirements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Units of two or more meanings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Unreasonable shortage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72, 89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Utility cloths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81, 82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V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Variations to be allowed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Variety packages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Vegetables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Artichokes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Asparagus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Beans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Beets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Broccoli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Cabbage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Carrots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Cauliflower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Celery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Corn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Cucumbers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Edible blubs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Eggplant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Escarole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Flower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Garlic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Gourd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Greens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Kale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Leaf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Leaf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Leeks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Lettuce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Method of sale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244, 245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Mushrooms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Okra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Onions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Parsley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lastRenderedPageBreak/>
        <w:t>Parsnips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Peppers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Potatoes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Radishes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Rhubarb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244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Root vegetables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Rutabagas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Spinach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245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Vehicle fuel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Fuel additives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186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Vending machines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144, 282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Viscosity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198, 199, 200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Viscosity number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Volume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Volume temperatures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73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Voluntary registrant, privileges and responsibilities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158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Voluntary registration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W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Weighmaster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36, 37, 38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Qualifications for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  <w:t>36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Weighmaster Act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41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Weighmaster Law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8, 9, 10, 11, 31, 35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Weight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69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Weight(a) and/or Measure(s)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Wiper blades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247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Wood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</w:r>
      <w:r w:rsidRPr="00B34C9A">
        <w:rPr>
          <w:rFonts w:ascii="Times New Roman" w:eastAsia="Times New Roman" w:hAnsi="Times New Roman" w:cs="Calibri"/>
          <w:b/>
          <w:i/>
          <w:noProof/>
          <w:sz w:val="20"/>
          <w:szCs w:val="18"/>
        </w:rPr>
        <w:t>See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 xml:space="preserve"> Firewood</w:t>
      </w:r>
    </w:p>
    <w:p w:rsidR="00B34C9A" w:rsidRPr="00B34C9A" w:rsidRDefault="00B34C9A" w:rsidP="00B34C9A">
      <w:pPr>
        <w:keepNext/>
        <w:tabs>
          <w:tab w:val="right" w:leader="dot" w:pos="4310"/>
        </w:tabs>
        <w:spacing w:before="240" w:after="12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</w:rPr>
      </w:pPr>
      <w:r w:rsidRPr="00B34C9A">
        <w:rPr>
          <w:rFonts w:ascii="Calibri" w:eastAsia="Times New Roman" w:hAnsi="Calibri" w:cs="Calibri"/>
          <w:b/>
          <w:bCs/>
          <w:noProof/>
          <w:sz w:val="26"/>
          <w:szCs w:val="26"/>
        </w:rPr>
        <w:t>Y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Yarn</w:t>
      </w: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ab/>
        <w:t>82, 282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200" w:hanging="200"/>
        <w:rPr>
          <w:rFonts w:ascii="Times New Roman" w:eastAsia="Times New Roman" w:hAnsi="Times New Roman" w:cs="Calibri"/>
          <w:b/>
          <w:noProof/>
          <w:sz w:val="20"/>
          <w:szCs w:val="18"/>
        </w:rPr>
      </w:pPr>
      <w:r w:rsidRPr="00B34C9A">
        <w:rPr>
          <w:rFonts w:ascii="Times New Roman" w:eastAsia="Times New Roman" w:hAnsi="Times New Roman" w:cs="Calibri"/>
          <w:b/>
          <w:noProof/>
          <w:sz w:val="20"/>
          <w:szCs w:val="18"/>
        </w:rPr>
        <w:t>Yogurt</w:t>
      </w:r>
    </w:p>
    <w:p w:rsidR="00B34C9A" w:rsidRPr="00B34C9A" w:rsidRDefault="00B34C9A" w:rsidP="00B34C9A">
      <w:pPr>
        <w:tabs>
          <w:tab w:val="right" w:leader="dot" w:pos="4310"/>
        </w:tabs>
        <w:spacing w:after="0" w:line="240" w:lineRule="auto"/>
        <w:ind w:left="400" w:hanging="200"/>
        <w:rPr>
          <w:rFonts w:ascii="Times New Roman" w:eastAsia="Times New Roman" w:hAnsi="Times New Roman" w:cs="Calibri"/>
          <w:noProof/>
          <w:sz w:val="18"/>
          <w:szCs w:val="18"/>
        </w:rPr>
      </w:pP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>Frozen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ab/>
      </w:r>
      <w:r w:rsidRPr="00B34C9A">
        <w:rPr>
          <w:rFonts w:ascii="Times New Roman" w:eastAsia="Times New Roman" w:hAnsi="Times New Roman" w:cs="Calibri"/>
          <w:i/>
          <w:noProof/>
          <w:sz w:val="18"/>
          <w:szCs w:val="18"/>
        </w:rPr>
        <w:t>See</w:t>
      </w:r>
      <w:r w:rsidRPr="00B34C9A">
        <w:rPr>
          <w:rFonts w:ascii="Times New Roman" w:eastAsia="Times New Roman" w:hAnsi="Times New Roman" w:cs="Calibri"/>
          <w:noProof/>
          <w:sz w:val="18"/>
          <w:szCs w:val="18"/>
        </w:rPr>
        <w:t xml:space="preserve"> Dairy Products</w:t>
      </w:r>
    </w:p>
    <w:p w:rsidR="00B34C9A" w:rsidRPr="00B34C9A" w:rsidRDefault="00B34C9A" w:rsidP="00B34C9A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i/>
          <w:noProof/>
          <w:sz w:val="20"/>
          <w:szCs w:val="24"/>
        </w:rPr>
        <w:sectPr w:rsidR="00B34C9A" w:rsidRPr="00B34C9A" w:rsidSect="00B01F58"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B34C9A" w:rsidRPr="00B34C9A" w:rsidRDefault="00B34C9A" w:rsidP="00B34C9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B34C9A">
        <w:rPr>
          <w:rFonts w:ascii="Times New Roman" w:eastAsia="Times New Roman" w:hAnsi="Times New Roman" w:cs="Times New Roman"/>
          <w:i/>
          <w:sz w:val="20"/>
          <w:szCs w:val="24"/>
        </w:rPr>
        <w:lastRenderedPageBreak/>
        <w:fldChar w:fldCharType="end"/>
      </w:r>
    </w:p>
    <w:bookmarkEnd w:id="0"/>
    <w:p w:rsidR="00B34C9A" w:rsidRPr="00B34C9A" w:rsidRDefault="00B34C9A" w:rsidP="00B34C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34C9A">
        <w:rPr>
          <w:rFonts w:ascii="Times New Roman" w:eastAsia="Times New Roman" w:hAnsi="Times New Roman" w:cs="Times New Roman"/>
          <w:sz w:val="20"/>
          <w:szCs w:val="24"/>
        </w:rPr>
        <w:br w:type="page"/>
      </w:r>
    </w:p>
    <w:p w:rsidR="00B34C9A" w:rsidRPr="00B34C9A" w:rsidRDefault="00B34C9A" w:rsidP="00B34C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34C9A" w:rsidRPr="00B34C9A" w:rsidRDefault="00B34C9A" w:rsidP="00B34C9A">
      <w:pPr>
        <w:spacing w:before="406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B34C9A">
        <w:rPr>
          <w:rFonts w:ascii="Times New Roman" w:eastAsia="Times New Roman" w:hAnsi="Times New Roman" w:cs="Times New Roman"/>
          <w:sz w:val="20"/>
          <w:szCs w:val="24"/>
        </w:rPr>
        <w:t>THIS PAGE INTENTIONALLY LEFT BLANK</w:t>
      </w:r>
    </w:p>
    <w:p w:rsidR="00CF37E6" w:rsidRDefault="00CF37E6"/>
    <w:sectPr w:rsidR="00CF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58" w:rsidRDefault="00B01F58" w:rsidP="00B34C9A">
      <w:pPr>
        <w:spacing w:after="0" w:line="240" w:lineRule="auto"/>
      </w:pPr>
      <w:r>
        <w:separator/>
      </w:r>
    </w:p>
  </w:endnote>
  <w:endnote w:type="continuationSeparator" w:id="0">
    <w:p w:rsidR="00B01F58" w:rsidRDefault="00B01F58" w:rsidP="00B3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756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F58" w:rsidRDefault="00517DC1" w:rsidP="00517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81646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:rsidR="00B01F58" w:rsidRDefault="00B01F58" w:rsidP="00517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F58" w:rsidRDefault="00B01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58" w:rsidRDefault="00B01F58" w:rsidP="00B34C9A">
      <w:pPr>
        <w:spacing w:after="0" w:line="240" w:lineRule="auto"/>
      </w:pPr>
      <w:r>
        <w:separator/>
      </w:r>
    </w:p>
  </w:footnote>
  <w:footnote w:type="continuationSeparator" w:id="0">
    <w:p w:rsidR="00B01F58" w:rsidRDefault="00B01F58" w:rsidP="00B3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F58" w:rsidRDefault="00B01F58" w:rsidP="00B34C9A">
    <w:pPr>
      <w:pStyle w:val="Header"/>
    </w:pPr>
    <w:r>
      <w:t>Index</w:t>
    </w:r>
    <w:r>
      <w:tab/>
    </w:r>
    <w:r>
      <w:tab/>
      <w:t>Handbook 130 –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F58" w:rsidRDefault="00B01F58" w:rsidP="00B34C9A">
    <w:pPr>
      <w:pStyle w:val="Header"/>
      <w:tabs>
        <w:tab w:val="clear" w:pos="8640"/>
        <w:tab w:val="right" w:pos="9360"/>
      </w:tabs>
    </w:pPr>
    <w:r>
      <w:t>Handbook 130 – 2019</w:t>
    </w:r>
    <w:r>
      <w:tab/>
    </w:r>
    <w:r>
      <w:tab/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F58" w:rsidRDefault="00B01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29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02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C7E70"/>
    <w:multiLevelType w:val="hybridMultilevel"/>
    <w:tmpl w:val="A97ED698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6825D4"/>
    <w:multiLevelType w:val="hybridMultilevel"/>
    <w:tmpl w:val="A066E6B4"/>
    <w:lvl w:ilvl="0" w:tplc="47BA0432">
      <w:start w:val="1"/>
      <w:numFmt w:val="lowerLetter"/>
      <w:pStyle w:val="Style2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A"/>
    <w:rsid w:val="000D3F10"/>
    <w:rsid w:val="00517DC1"/>
    <w:rsid w:val="00605045"/>
    <w:rsid w:val="0091029E"/>
    <w:rsid w:val="00B01F58"/>
    <w:rsid w:val="00B34C9A"/>
    <w:rsid w:val="00B7256F"/>
    <w:rsid w:val="00CF37E6"/>
    <w:rsid w:val="00DA5077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7282"/>
  <w15:chartTrackingRefBased/>
  <w15:docId w15:val="{BA39D806-7B89-4A58-8EB2-CACBA383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4C9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4C9A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34C9A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34C9A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34C9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B34C9A"/>
    <w:pPr>
      <w:keepNext/>
      <w:tabs>
        <w:tab w:val="left" w:pos="360"/>
      </w:tabs>
      <w:spacing w:before="360" w:after="3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</w:rPr>
  </w:style>
  <w:style w:type="paragraph" w:styleId="Heading7">
    <w:name w:val="heading 7"/>
    <w:basedOn w:val="Normal"/>
    <w:next w:val="Normal"/>
    <w:link w:val="Heading7Char1"/>
    <w:qFormat/>
    <w:rsid w:val="00B34C9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1"/>
    <w:qFormat/>
    <w:rsid w:val="00B34C9A"/>
    <w:pPr>
      <w:spacing w:before="240" w:after="60" w:line="240" w:lineRule="auto"/>
      <w:ind w:left="360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B34C9A"/>
    <w:pPr>
      <w:spacing w:before="240" w:after="60" w:line="240" w:lineRule="auto"/>
      <w:ind w:left="720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C9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34C9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34C9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34C9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34C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sid w:val="00B34C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B34C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rsid w:val="00B3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B34C9A"/>
    <w:rPr>
      <w:rFonts w:ascii="Times New Roman" w:eastAsia="Times New Roman" w:hAnsi="Times New Roman" w:cs="Arial"/>
      <w:sz w:val="20"/>
    </w:rPr>
  </w:style>
  <w:style w:type="numbering" w:customStyle="1" w:styleId="NoList1">
    <w:name w:val="No List1"/>
    <w:next w:val="NoList"/>
    <w:uiPriority w:val="99"/>
    <w:semiHidden/>
    <w:unhideWhenUsed/>
    <w:rsid w:val="00B34C9A"/>
  </w:style>
  <w:style w:type="character" w:customStyle="1" w:styleId="Heading6Char1">
    <w:name w:val="Heading 6 Char1"/>
    <w:basedOn w:val="DefaultParagraphFont"/>
    <w:link w:val="Heading6"/>
    <w:locked/>
    <w:rsid w:val="00B34C9A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7Char1">
    <w:name w:val="Heading 7 Char1"/>
    <w:basedOn w:val="DefaultParagraphFont"/>
    <w:link w:val="Heading7"/>
    <w:locked/>
    <w:rsid w:val="00B34C9A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1">
    <w:name w:val="Heading 8 Char1"/>
    <w:basedOn w:val="DefaultParagraphFont"/>
    <w:link w:val="Heading8"/>
    <w:locked/>
    <w:rsid w:val="00B34C9A"/>
    <w:rPr>
      <w:rFonts w:ascii="Times New Roman" w:eastAsia="Times New Roman" w:hAnsi="Times New Roman" w:cs="Times New Roman"/>
      <w:iCs/>
      <w:sz w:val="20"/>
      <w:szCs w:val="24"/>
    </w:rPr>
  </w:style>
  <w:style w:type="paragraph" w:customStyle="1" w:styleId="SectionHeader">
    <w:name w:val="Section Header"/>
    <w:basedOn w:val="TOC1"/>
    <w:rsid w:val="00B34C9A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34C9A"/>
    <w:pPr>
      <w:tabs>
        <w:tab w:val="right" w:leader="dot" w:pos="9360"/>
      </w:tabs>
      <w:spacing w:before="200" w:after="200" w:line="240" w:lineRule="auto"/>
      <w:ind w:left="432" w:hanging="432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MainTOC1">
    <w:name w:val="Main TOC1"/>
    <w:basedOn w:val="Normal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Char">
    <w:name w:val="Char Char"/>
    <w:basedOn w:val="DefaultParagraphFont"/>
    <w:rsid w:val="00B34C9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</w:rPr>
  </w:style>
  <w:style w:type="paragraph" w:styleId="BodyTextIndent">
    <w:name w:val="Body Text Indent"/>
    <w:basedOn w:val="Normal"/>
    <w:link w:val="BodyTextIndentChar"/>
    <w:rsid w:val="00B34C9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B34C9A"/>
    <w:pPr>
      <w:spacing w:before="360"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34C9A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B34C9A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4C9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34C9A"/>
    <w:rPr>
      <w:rFonts w:cs="Times New Roman"/>
    </w:rPr>
  </w:style>
  <w:style w:type="paragraph" w:styleId="Header">
    <w:name w:val="header"/>
    <w:basedOn w:val="Normal"/>
    <w:link w:val="HeaderChar"/>
    <w:rsid w:val="00B34C9A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rsid w:val="00B34C9A"/>
    <w:pPr>
      <w:framePr w:w="432" w:h="1872" w:wrap="auto" w:vAnchor="text" w:hAnchor="margin" w:xAlign="right" w:yAlign="top"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2">
    <w:name w:val="TOC2"/>
    <w:basedOn w:val="Normal"/>
    <w:rsid w:val="00B3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MainTOC">
    <w:name w:val="Main TOC"/>
    <w:basedOn w:val="Normal"/>
    <w:rsid w:val="00B3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MainTOC2">
    <w:name w:val="Main TOC2"/>
    <w:basedOn w:val="Normal"/>
    <w:rsid w:val="00B3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StyleMainTOC1Centered">
    <w:name w:val="Style Main TOC1 + Centered"/>
    <w:basedOn w:val="MainTOC1"/>
    <w:next w:val="MainTOC2"/>
    <w:rsid w:val="00B34C9A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B34C9A"/>
    <w:pPr>
      <w:tabs>
        <w:tab w:val="left" w:pos="1080"/>
      </w:tabs>
      <w:spacing w:after="0" w:line="240" w:lineRule="auto"/>
      <w:ind w:left="1080" w:right="113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_"/>
    <w:rsid w:val="00B34C9A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semiHidden/>
    <w:rsid w:val="00B34C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C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4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C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34C9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4C9A"/>
    <w:rPr>
      <w:rFonts w:ascii="Tahoma" w:eastAsia="Times New Roman" w:hAnsi="Tahoma" w:cs="Tahoma"/>
      <w:sz w:val="16"/>
      <w:szCs w:val="16"/>
    </w:rPr>
  </w:style>
  <w:style w:type="paragraph" w:customStyle="1" w:styleId="StyleJustified">
    <w:name w:val="Style _ + Justified"/>
    <w:basedOn w:val="a0"/>
    <w:rsid w:val="00B34C9A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B34C9A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B34C9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B34C9A"/>
    <w:rPr>
      <w:szCs w:val="20"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34C9A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B34C9A"/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34C9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yleHeading6After0ptChar">
    <w:name w:val="Style Heading 6 + After:  0 pt Char"/>
    <w:basedOn w:val="CharChar"/>
    <w:rsid w:val="00B34C9A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B34C9A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B34C9A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B34C9A"/>
    <w:pPr>
      <w:spacing w:after="0" w:line="240" w:lineRule="auto"/>
      <w:ind w:left="360"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B34C9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34C9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B34C9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B3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34C9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aliases w:val="Hyperlink-toc"/>
    <w:basedOn w:val="DefaultParagraphFont"/>
    <w:uiPriority w:val="99"/>
    <w:qFormat/>
    <w:rsid w:val="00B34C9A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4C9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34C9A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B34C9A"/>
    <w:rPr>
      <w:rFonts w:ascii="Times New Roman Bold" w:hAnsi="Times New Roman Bold" w:cs="Times New Roman"/>
      <w:b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TOC20">
    <w:name w:val="toc 2"/>
    <w:basedOn w:val="Normal"/>
    <w:next w:val="Normal"/>
    <w:autoRedefine/>
    <w:uiPriority w:val="39"/>
    <w:rsid w:val="00B34C9A"/>
    <w:pPr>
      <w:tabs>
        <w:tab w:val="left" w:pos="360"/>
        <w:tab w:val="left" w:pos="990"/>
        <w:tab w:val="right" w:leader="dot" w:pos="9360"/>
      </w:tabs>
      <w:spacing w:after="0" w:line="240" w:lineRule="auto"/>
      <w:ind w:left="936" w:hanging="576"/>
    </w:pPr>
    <w:rPr>
      <w:rFonts w:ascii="Times New Roman" w:eastAsia="Times New Roman" w:hAnsi="Times New Roman" w:cs="Times New Roman"/>
      <w:bCs/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B34C9A"/>
    <w:pPr>
      <w:tabs>
        <w:tab w:val="left" w:pos="475"/>
        <w:tab w:val="right" w:leader="dot" w:pos="9576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rsid w:val="00B34C9A"/>
    <w:pPr>
      <w:tabs>
        <w:tab w:val="left" w:pos="475"/>
        <w:tab w:val="left" w:pos="1080"/>
        <w:tab w:val="right" w:leader="dot" w:pos="9576"/>
      </w:tabs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B34C9A"/>
    <w:pPr>
      <w:tabs>
        <w:tab w:val="right" w:leader="dot" w:pos="936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noProof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B34C9A"/>
    <w:pPr>
      <w:tabs>
        <w:tab w:val="left" w:pos="475"/>
        <w:tab w:val="left" w:pos="1080"/>
        <w:tab w:val="left" w:pos="1800"/>
        <w:tab w:val="right" w:leader="dot" w:pos="9360"/>
      </w:tabs>
      <w:spacing w:after="0" w:line="240" w:lineRule="auto"/>
      <w:ind w:left="2390" w:hanging="806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rsid w:val="00B34C9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B34C9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B34C9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ineFuelTOC2ndLevel">
    <w:name w:val="EngineFuelTOC2ndLevel"/>
    <w:basedOn w:val="Normal"/>
    <w:link w:val="EngineFuelTOC2ndLevel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B34C9A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B34C9A"/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34C9A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ExamProcLevel1">
    <w:name w:val="ExamProcLevel1"/>
    <w:basedOn w:val="Heading6"/>
    <w:link w:val="ExamProcLevel1Char"/>
    <w:rsid w:val="00B34C9A"/>
  </w:style>
  <w:style w:type="character" w:customStyle="1" w:styleId="ExamProcLevel1Char">
    <w:name w:val="ExamProcLevel1 Char"/>
    <w:basedOn w:val="Heading6Char1"/>
    <w:link w:val="ExamProcLevel1"/>
    <w:locked/>
    <w:rsid w:val="00B34C9A"/>
    <w:rPr>
      <w:rFonts w:ascii="Times New Roman" w:eastAsia="Times New Roman" w:hAnsi="Times New Roman" w:cs="Times New Roman"/>
      <w:b/>
      <w:bCs/>
      <w:sz w:val="24"/>
    </w:rPr>
  </w:style>
  <w:style w:type="paragraph" w:customStyle="1" w:styleId="ExamProcLevel2">
    <w:name w:val="ExamProcLevel2"/>
    <w:basedOn w:val="Normal"/>
    <w:link w:val="ExamProcLevel2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ExamProcLevel2Char">
    <w:name w:val="ExamProcLevel2 Char"/>
    <w:basedOn w:val="DefaultParagraphFont"/>
    <w:link w:val="ExamProcLevel2"/>
    <w:locked/>
    <w:rsid w:val="00B34C9A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xaminProcLevel3">
    <w:name w:val="ExaminProcLevel3"/>
    <w:basedOn w:val="Normal"/>
    <w:link w:val="ExaminProcLevel3Char"/>
    <w:rsid w:val="00B34C9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ExaminProcLevel3Char">
    <w:name w:val="ExaminProcLevel3 Char"/>
    <w:basedOn w:val="DefaultParagraphFont"/>
    <w:link w:val="ExaminProcLevel3"/>
    <w:locked/>
    <w:rsid w:val="00B34C9A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B34C9A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B34C9A"/>
    <w:rPr>
      <w:rFonts w:ascii="Times New Roman Bold" w:eastAsia="Times New Roman" w:hAnsi="Times New Roman Bold" w:cs="Times New Roman"/>
      <w:b/>
      <w:bCs/>
      <w:sz w:val="20"/>
    </w:rPr>
  </w:style>
  <w:style w:type="paragraph" w:customStyle="1" w:styleId="WandMLevel1">
    <w:name w:val="WandMLevel1"/>
    <w:basedOn w:val="Heading6"/>
    <w:link w:val="WandMLevel1Char"/>
    <w:rsid w:val="00B34C9A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B34C9A"/>
    <w:rPr>
      <w:rFonts w:ascii="Times New Roman" w:eastAsia="Times New Roman" w:hAnsi="Times New Roman" w:cs="Times New Roman"/>
      <w:b/>
      <w:bCs/>
      <w:sz w:val="24"/>
    </w:rPr>
  </w:style>
  <w:style w:type="paragraph" w:customStyle="1" w:styleId="WandMLevel2">
    <w:name w:val="WandMLevel2"/>
    <w:basedOn w:val="Heading7"/>
    <w:link w:val="WandMLevel2Char"/>
    <w:rsid w:val="00B34C9A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B34C9A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WeighmasterLevel1">
    <w:name w:val="WeighmasterLevel1"/>
    <w:basedOn w:val="Heading6"/>
    <w:link w:val="WeighmasterLevel1Char"/>
    <w:rsid w:val="00B34C9A"/>
  </w:style>
  <w:style w:type="character" w:customStyle="1" w:styleId="WeighmasterLevel1Char">
    <w:name w:val="WeighmasterLevel1 Char"/>
    <w:basedOn w:val="Heading6Char1"/>
    <w:link w:val="WeighmasterLevel1"/>
    <w:locked/>
    <w:rsid w:val="00B34C9A"/>
    <w:rPr>
      <w:rFonts w:ascii="Times New Roman" w:eastAsia="Times New Roman" w:hAnsi="Times New Roman" w:cs="Times New Roman"/>
      <w:b/>
      <w:bCs/>
      <w:sz w:val="24"/>
    </w:rPr>
  </w:style>
  <w:style w:type="paragraph" w:customStyle="1" w:styleId="WeighmasterLevel2">
    <w:name w:val="WeighmasterLevel2"/>
    <w:basedOn w:val="Heading7"/>
    <w:link w:val="WeighmasterLevel2Char"/>
    <w:rsid w:val="00B34C9A"/>
  </w:style>
  <w:style w:type="character" w:customStyle="1" w:styleId="WeighmasterLevel2Char">
    <w:name w:val="WeighmasterLevel2 Char"/>
    <w:basedOn w:val="Heading7Char1"/>
    <w:link w:val="WeighmasterLevel2"/>
    <w:locked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UniformEngFuelLevel1">
    <w:name w:val="UniformEngFuelLevel1"/>
    <w:basedOn w:val="Heading6"/>
    <w:rsid w:val="00B34C9A"/>
  </w:style>
  <w:style w:type="paragraph" w:customStyle="1" w:styleId="UniformEngFuelLevel2">
    <w:name w:val="UniformEngFuelLevel2"/>
    <w:basedOn w:val="Heading7"/>
    <w:link w:val="UniformEngFuelLevel2Char"/>
    <w:rsid w:val="00B34C9A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B34C9A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UniformLevel1">
    <w:name w:val="UniformLevel1"/>
    <w:basedOn w:val="Heading6"/>
    <w:link w:val="UniformLevel1Char"/>
    <w:rsid w:val="00B34C9A"/>
    <w:rPr>
      <w:rFonts w:ascii="Times New Roman Bold" w:hAnsi="Times New Roman Bold"/>
    </w:rPr>
  </w:style>
  <w:style w:type="character" w:customStyle="1" w:styleId="UniformLevel1Char">
    <w:name w:val="UniformLevel1 Char"/>
    <w:basedOn w:val="Heading6Char1"/>
    <w:link w:val="UniformLevel1"/>
    <w:locked/>
    <w:rsid w:val="00B34C9A"/>
    <w:rPr>
      <w:rFonts w:ascii="Times New Roman Bold" w:eastAsia="Times New Roman" w:hAnsi="Times New Roman Bold" w:cs="Times New Roman"/>
      <w:b/>
      <w:bCs/>
      <w:sz w:val="24"/>
    </w:rPr>
  </w:style>
  <w:style w:type="paragraph" w:customStyle="1" w:styleId="UniformLevel2">
    <w:name w:val="UniformLevel2"/>
    <w:basedOn w:val="Heading7"/>
    <w:link w:val="UniformLevel2Char"/>
    <w:rsid w:val="00B34C9A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UniformLevel3">
    <w:name w:val="UniformLevel3"/>
    <w:basedOn w:val="Heading8"/>
    <w:link w:val="UniformLevel3Char"/>
    <w:rsid w:val="00B34C9A"/>
    <w:rPr>
      <w:bCs/>
    </w:rPr>
  </w:style>
  <w:style w:type="character" w:customStyle="1" w:styleId="UniformLevel3Char">
    <w:name w:val="UniformLevel3 Char"/>
    <w:basedOn w:val="Heading8Char1"/>
    <w:link w:val="UniformLevel3"/>
    <w:locked/>
    <w:rsid w:val="00B34C9A"/>
    <w:rPr>
      <w:rFonts w:ascii="Times New Roman" w:eastAsia="Times New Roman" w:hAnsi="Times New Roman" w:cs="Times New Roman"/>
      <w:bCs/>
      <w:iCs/>
      <w:sz w:val="20"/>
      <w:szCs w:val="24"/>
    </w:rPr>
  </w:style>
  <w:style w:type="paragraph" w:customStyle="1" w:styleId="UniformLevel4">
    <w:name w:val="UniformLevel4"/>
    <w:basedOn w:val="Heading9"/>
    <w:link w:val="UniformLevel4Char"/>
    <w:rsid w:val="00B34C9A"/>
  </w:style>
  <w:style w:type="character" w:customStyle="1" w:styleId="UniformLevel4Char">
    <w:name w:val="UniformLevel4 Char"/>
    <w:basedOn w:val="Heading9Char"/>
    <w:link w:val="UniformLevel4"/>
    <w:locked/>
    <w:rsid w:val="00B34C9A"/>
    <w:rPr>
      <w:rFonts w:ascii="Times New Roman" w:eastAsia="Times New Roman" w:hAnsi="Times New Roman" w:cs="Arial"/>
      <w:sz w:val="20"/>
    </w:rPr>
  </w:style>
  <w:style w:type="table" w:styleId="TableGrid">
    <w:name w:val="Table Grid"/>
    <w:basedOn w:val="TableNormal"/>
    <w:uiPriority w:val="59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B34C9A"/>
    <w:pPr>
      <w:spacing w:before="60" w:after="24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ateLeft">
    <w:name w:val="Date Left"/>
    <w:basedOn w:val="Normal"/>
    <w:rsid w:val="00B34C9A"/>
    <w:pPr>
      <w:spacing w:before="60" w:after="24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2L-Date">
    <w:name w:val="Style2 L-Date"/>
    <w:basedOn w:val="Normal"/>
    <w:rsid w:val="00B34C9A"/>
    <w:pPr>
      <w:spacing w:before="60" w:after="24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Before3ptAfter12pt">
    <w:name w:val="Style Before:  3 pt After:  12 pt"/>
    <w:basedOn w:val="Normal"/>
    <w:link w:val="StyleBefore3ptAfter12ptChar"/>
    <w:rsid w:val="00B34C9A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B34C9A"/>
    <w:rPr>
      <w:rFonts w:ascii="Times New Roman" w:eastAsia="Times New Roman" w:hAnsi="Times New Roman" w:cs="Times New Roman"/>
      <w:sz w:val="20"/>
      <w:szCs w:val="20"/>
    </w:rPr>
  </w:style>
  <w:style w:type="paragraph" w:customStyle="1" w:styleId="Left050">
    <w:name w:val="Left: 0.50"/>
    <w:aliases w:val="Before 3 pt&quot;"/>
    <w:basedOn w:val="StyleBefore3ptAfter12pt"/>
    <w:rsid w:val="00B34C9A"/>
    <w:pPr>
      <w:ind w:firstLine="720"/>
    </w:pPr>
  </w:style>
  <w:style w:type="paragraph" w:customStyle="1" w:styleId="StyleHeading8Bold">
    <w:name w:val="Style Heading 8 + Bold"/>
    <w:basedOn w:val="Heading8"/>
    <w:link w:val="StyleHeading8BoldChar"/>
    <w:rsid w:val="00B34C9A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B34C9A"/>
    <w:rPr>
      <w:rFonts w:ascii="Times New Roman" w:eastAsia="Times New Roman" w:hAnsi="Times New Roman" w:cs="Times New Roman"/>
      <w:b/>
      <w:bCs/>
      <w:iCs w:val="0"/>
      <w:sz w:val="20"/>
      <w:szCs w:val="24"/>
    </w:rPr>
  </w:style>
  <w:style w:type="paragraph" w:customStyle="1" w:styleId="Index11">
    <w:name w:val="Index 11"/>
    <w:basedOn w:val="Normal"/>
    <w:next w:val="Normal"/>
    <w:autoRedefine/>
    <w:uiPriority w:val="99"/>
    <w:semiHidden/>
    <w:rsid w:val="00B34C9A"/>
    <w:pPr>
      <w:spacing w:after="0" w:line="240" w:lineRule="auto"/>
      <w:ind w:left="200" w:hanging="200"/>
    </w:pPr>
    <w:rPr>
      <w:rFonts w:ascii="Times New Roman" w:eastAsia="Times New Roman" w:hAnsi="Times New Roman" w:cs="Calibri"/>
      <w:b/>
      <w:sz w:val="20"/>
      <w:szCs w:val="18"/>
    </w:rPr>
  </w:style>
  <w:style w:type="paragraph" w:customStyle="1" w:styleId="Index21">
    <w:name w:val="Index 21"/>
    <w:basedOn w:val="Normal"/>
    <w:next w:val="Normal"/>
    <w:autoRedefine/>
    <w:uiPriority w:val="99"/>
    <w:semiHidden/>
    <w:rsid w:val="00B34C9A"/>
    <w:pPr>
      <w:spacing w:after="0" w:line="240" w:lineRule="auto"/>
      <w:ind w:left="400" w:hanging="200"/>
    </w:pPr>
    <w:rPr>
      <w:rFonts w:ascii="Times New Roman" w:eastAsia="Times New Roman" w:hAnsi="Times New Roman" w:cs="Calibri"/>
      <w:sz w:val="18"/>
      <w:szCs w:val="18"/>
    </w:rPr>
  </w:style>
  <w:style w:type="paragraph" w:customStyle="1" w:styleId="Index41">
    <w:name w:val="Index 41"/>
    <w:basedOn w:val="Normal"/>
    <w:next w:val="Normal"/>
    <w:autoRedefine/>
    <w:uiPriority w:val="99"/>
    <w:semiHidden/>
    <w:rsid w:val="00B34C9A"/>
    <w:pPr>
      <w:spacing w:after="0" w:line="240" w:lineRule="auto"/>
      <w:ind w:left="800" w:hanging="200"/>
    </w:pPr>
    <w:rPr>
      <w:rFonts w:ascii="Times New Roman" w:eastAsia="Times New Roman" w:hAnsi="Times New Roman" w:cs="Calibri"/>
      <w:sz w:val="18"/>
      <w:szCs w:val="18"/>
    </w:rPr>
  </w:style>
  <w:style w:type="paragraph" w:customStyle="1" w:styleId="Index31">
    <w:name w:val="Index 31"/>
    <w:basedOn w:val="Normal"/>
    <w:next w:val="Normal"/>
    <w:autoRedefine/>
    <w:uiPriority w:val="99"/>
    <w:semiHidden/>
    <w:rsid w:val="00B34C9A"/>
    <w:pPr>
      <w:spacing w:after="0" w:line="240" w:lineRule="auto"/>
      <w:ind w:left="600" w:hanging="200"/>
    </w:pPr>
    <w:rPr>
      <w:rFonts w:ascii="Times New Roman" w:eastAsia="Times New Roman" w:hAnsi="Times New Roman" w:cs="Calibri"/>
      <w:sz w:val="18"/>
      <w:szCs w:val="18"/>
    </w:rPr>
  </w:style>
  <w:style w:type="paragraph" w:customStyle="1" w:styleId="Index51">
    <w:name w:val="Index 51"/>
    <w:basedOn w:val="Normal"/>
    <w:next w:val="Normal"/>
    <w:autoRedefine/>
    <w:semiHidden/>
    <w:rsid w:val="00B34C9A"/>
    <w:pPr>
      <w:spacing w:after="0" w:line="240" w:lineRule="auto"/>
      <w:ind w:left="1000" w:hanging="200"/>
    </w:pPr>
    <w:rPr>
      <w:rFonts w:eastAsia="Times New Roman" w:cs="Calibri"/>
      <w:sz w:val="18"/>
      <w:szCs w:val="18"/>
    </w:rPr>
  </w:style>
  <w:style w:type="paragraph" w:customStyle="1" w:styleId="Index61">
    <w:name w:val="Index 61"/>
    <w:basedOn w:val="Normal"/>
    <w:next w:val="Normal"/>
    <w:autoRedefine/>
    <w:semiHidden/>
    <w:rsid w:val="00B34C9A"/>
    <w:pPr>
      <w:spacing w:after="0" w:line="240" w:lineRule="auto"/>
      <w:ind w:left="1200" w:hanging="200"/>
    </w:pPr>
    <w:rPr>
      <w:rFonts w:eastAsia="Times New Roman" w:cs="Calibri"/>
      <w:sz w:val="18"/>
      <w:szCs w:val="18"/>
    </w:rPr>
  </w:style>
  <w:style w:type="paragraph" w:customStyle="1" w:styleId="Index71">
    <w:name w:val="Index 71"/>
    <w:basedOn w:val="Normal"/>
    <w:next w:val="Normal"/>
    <w:autoRedefine/>
    <w:semiHidden/>
    <w:rsid w:val="00B34C9A"/>
    <w:pPr>
      <w:spacing w:after="0" w:line="240" w:lineRule="auto"/>
      <w:ind w:left="1400" w:hanging="200"/>
    </w:pPr>
    <w:rPr>
      <w:rFonts w:eastAsia="Times New Roman" w:cs="Calibri"/>
      <w:sz w:val="18"/>
      <w:szCs w:val="18"/>
    </w:rPr>
  </w:style>
  <w:style w:type="paragraph" w:customStyle="1" w:styleId="Index81">
    <w:name w:val="Index 81"/>
    <w:basedOn w:val="Normal"/>
    <w:next w:val="Normal"/>
    <w:autoRedefine/>
    <w:semiHidden/>
    <w:rsid w:val="00B34C9A"/>
    <w:pPr>
      <w:spacing w:after="0" w:line="240" w:lineRule="auto"/>
      <w:ind w:left="1600" w:hanging="200"/>
    </w:pPr>
    <w:rPr>
      <w:rFonts w:eastAsia="Times New Roman" w:cs="Calibri"/>
      <w:sz w:val="18"/>
      <w:szCs w:val="18"/>
    </w:rPr>
  </w:style>
  <w:style w:type="paragraph" w:customStyle="1" w:styleId="Index91">
    <w:name w:val="Index 91"/>
    <w:basedOn w:val="Normal"/>
    <w:next w:val="Normal"/>
    <w:autoRedefine/>
    <w:semiHidden/>
    <w:rsid w:val="00B34C9A"/>
    <w:pPr>
      <w:spacing w:after="0" w:line="240" w:lineRule="auto"/>
      <w:ind w:left="1800" w:hanging="200"/>
    </w:pPr>
    <w:rPr>
      <w:rFonts w:eastAsia="Times New Roman" w:cs="Calibri"/>
      <w:sz w:val="18"/>
      <w:szCs w:val="18"/>
    </w:rPr>
  </w:style>
  <w:style w:type="paragraph" w:customStyle="1" w:styleId="IndexHeading1">
    <w:name w:val="Index Heading1"/>
    <w:basedOn w:val="Normal"/>
    <w:next w:val="Index1"/>
    <w:uiPriority w:val="99"/>
    <w:semiHidden/>
    <w:rsid w:val="00B34C9A"/>
    <w:pPr>
      <w:spacing w:before="240" w:after="120" w:line="240" w:lineRule="auto"/>
      <w:jc w:val="center"/>
    </w:pPr>
    <w:rPr>
      <w:rFonts w:eastAsia="Times New Roman" w:cs="Calibri"/>
      <w:b/>
      <w:bCs/>
      <w:sz w:val="26"/>
      <w:szCs w:val="26"/>
    </w:rPr>
  </w:style>
  <w:style w:type="paragraph" w:customStyle="1" w:styleId="ExaminProcLevel4">
    <w:name w:val="ExaminProcLevel4"/>
    <w:basedOn w:val="Heading9"/>
    <w:rsid w:val="00B34C9A"/>
    <w:rPr>
      <w:b/>
      <w:bCs/>
    </w:rPr>
  </w:style>
  <w:style w:type="paragraph" w:customStyle="1" w:styleId="EngineFuelTOC3rdLevel">
    <w:name w:val="EngineFuelTOC3rdLevel"/>
    <w:basedOn w:val="Normal"/>
    <w:link w:val="EngineFuelTOC3rdLevelChar"/>
    <w:rsid w:val="00B34C9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34C9A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UniformLevel3nonnormal">
    <w:name w:val="Uniform Level 3 non normal"/>
    <w:basedOn w:val="UniformLevel3"/>
    <w:rsid w:val="00B34C9A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B34C9A"/>
    <w:rPr>
      <w:bCs w:val="0"/>
      <w:iCs w:val="0"/>
      <w:spacing w:val="-10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B34C9A"/>
    <w:rPr>
      <w:rFonts w:ascii="Times New Roman" w:eastAsia="Times New Roman" w:hAnsi="Times New Roman" w:cs="Times New Roman"/>
      <w:bCs w:val="0"/>
      <w:iCs w:val="0"/>
      <w:spacing w:val="-10"/>
      <w:sz w:val="20"/>
      <w:szCs w:val="24"/>
    </w:rPr>
  </w:style>
  <w:style w:type="character" w:customStyle="1" w:styleId="boldlarge">
    <w:name w:val="bold large"/>
    <w:rsid w:val="00B34C9A"/>
  </w:style>
  <w:style w:type="paragraph" w:customStyle="1" w:styleId="PkgLabelLevel1">
    <w:name w:val="PkgLabelLevel1"/>
    <w:basedOn w:val="Heading6"/>
    <w:link w:val="PkgLabelLevel1Char"/>
    <w:rsid w:val="00B34C9A"/>
  </w:style>
  <w:style w:type="character" w:customStyle="1" w:styleId="PkgLabelLevel1Char">
    <w:name w:val="PkgLabelLevel1 Char"/>
    <w:basedOn w:val="Heading6Char1"/>
    <w:link w:val="PkgLabelLevel1"/>
    <w:locked/>
    <w:rsid w:val="00B34C9A"/>
    <w:rPr>
      <w:rFonts w:ascii="Times New Roman" w:eastAsia="Times New Roman" w:hAnsi="Times New Roman" w:cs="Times New Roman"/>
      <w:b/>
      <w:bCs/>
      <w:sz w:val="24"/>
    </w:rPr>
  </w:style>
  <w:style w:type="paragraph" w:customStyle="1" w:styleId="PkgLabelLevel2">
    <w:name w:val="PkgLabelLevel2"/>
    <w:basedOn w:val="Normal"/>
    <w:link w:val="PkgLabelLevel2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kgLabelLevel2Char">
    <w:name w:val="PkgLabelLevel2 Char"/>
    <w:basedOn w:val="DefaultParagraphFont"/>
    <w:link w:val="PkgLabelLevel2"/>
    <w:locked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PkgLabelLevel3">
    <w:name w:val="PkgLabelLevel3"/>
    <w:basedOn w:val="Normal"/>
    <w:next w:val="Normal"/>
    <w:link w:val="PkgLabelLevel3Char"/>
    <w:rsid w:val="00B34C9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kgLabelLevel3Char">
    <w:name w:val="PkgLabelLevel3 Char"/>
    <w:basedOn w:val="DefaultParagraphFont"/>
    <w:link w:val="PkgLabelLevel3"/>
    <w:locked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UnitPriceLevel1">
    <w:name w:val="UnitPriceLevel1"/>
    <w:basedOn w:val="StyleHeading6After0pt"/>
    <w:link w:val="UnitPriceLevel1Char"/>
    <w:rsid w:val="00B34C9A"/>
  </w:style>
  <w:style w:type="character" w:customStyle="1" w:styleId="UnitPriceLevel1Char">
    <w:name w:val="UnitPriceLevel1 Char"/>
    <w:basedOn w:val="StyleHeading6After0ptChar1"/>
    <w:link w:val="UnitPriceLevel1"/>
    <w:locked/>
    <w:rsid w:val="00B34C9A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VolRegLevel1">
    <w:name w:val="VolRegLevel1"/>
    <w:basedOn w:val="StyleHeading6After0pt"/>
    <w:next w:val="Normal"/>
    <w:link w:val="VolRegLevel1Char"/>
    <w:rsid w:val="00B34C9A"/>
  </w:style>
  <w:style w:type="character" w:customStyle="1" w:styleId="VolRegLevel1Char">
    <w:name w:val="VolRegLevel1 Char"/>
    <w:basedOn w:val="StyleHeading6After0ptChar1"/>
    <w:link w:val="VolRegLevel1"/>
    <w:locked/>
    <w:rsid w:val="00B34C9A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VolRegLevel2">
    <w:name w:val="VolRegLevel2"/>
    <w:basedOn w:val="Heading7"/>
    <w:next w:val="Normal"/>
    <w:link w:val="VolRegLevel2Char"/>
    <w:rsid w:val="00B34C9A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B34C9A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OpenDateLevel1">
    <w:name w:val="OpenDateLevel1"/>
    <w:basedOn w:val="Heading6"/>
    <w:next w:val="Normal"/>
    <w:link w:val="OpenDateLevel1Char"/>
    <w:rsid w:val="00B34C9A"/>
  </w:style>
  <w:style w:type="character" w:customStyle="1" w:styleId="OpenDateLevel1Char">
    <w:name w:val="OpenDateLevel1 Char"/>
    <w:basedOn w:val="Heading6Char1"/>
    <w:link w:val="OpenDateLevel1"/>
    <w:locked/>
    <w:rsid w:val="00B34C9A"/>
    <w:rPr>
      <w:rFonts w:ascii="Times New Roman" w:eastAsia="Times New Roman" w:hAnsi="Times New Roman" w:cs="Times New Roman"/>
      <w:b/>
      <w:bCs/>
      <w:sz w:val="24"/>
    </w:rPr>
  </w:style>
  <w:style w:type="paragraph" w:customStyle="1" w:styleId="OpenDateLevel2">
    <w:name w:val="OpenDateLevel2"/>
    <w:basedOn w:val="Heading7"/>
    <w:next w:val="Normal"/>
    <w:link w:val="OpenDateLevel2Char"/>
    <w:rsid w:val="00B34C9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B34C9A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OpenDateLevel3">
    <w:name w:val="OpenDateLevel3"/>
    <w:basedOn w:val="Heading8"/>
    <w:next w:val="Normal"/>
    <w:link w:val="OpenDateLevel3Char"/>
    <w:rsid w:val="00B34C9A"/>
    <w:rPr>
      <w:b/>
      <w:bCs/>
    </w:rPr>
  </w:style>
  <w:style w:type="character" w:customStyle="1" w:styleId="OpenDateLevel3Char">
    <w:name w:val="OpenDateLevel3 Char"/>
    <w:basedOn w:val="Heading8Char1"/>
    <w:link w:val="OpenDateLevel3"/>
    <w:locked/>
    <w:rsid w:val="00B34C9A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NatlTypeLevel1">
    <w:name w:val="NatlTypeLevel1"/>
    <w:basedOn w:val="StyleHeading6After0pt"/>
    <w:next w:val="Normal"/>
    <w:rsid w:val="00B34C9A"/>
  </w:style>
  <w:style w:type="paragraph" w:customStyle="1" w:styleId="NatlTypeLevel2">
    <w:name w:val="NatlTypeLevel2"/>
    <w:basedOn w:val="Heading7"/>
    <w:next w:val="Normal"/>
    <w:link w:val="NatlTypeLevel2Char"/>
    <w:rsid w:val="00B34C9A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B34C9A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B34C9A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B34C9A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tyle10ptBoldUnderline">
    <w:name w:val="Style 10 pt Bold Underline"/>
    <w:basedOn w:val="DefaultParagraphFont"/>
    <w:rsid w:val="00B34C9A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B34C9A"/>
    <w:pPr>
      <w:numPr>
        <w:numId w:val="1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B34C9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34C9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C9A"/>
    <w:rPr>
      <w:rFonts w:ascii="Times New Roman" w:eastAsia="Times New Roman" w:hAnsi="Times New Roman" w:cs="Times New Roman"/>
      <w:sz w:val="20"/>
      <w:szCs w:val="24"/>
    </w:rPr>
  </w:style>
  <w:style w:type="character" w:styleId="LineNumber">
    <w:name w:val="line number"/>
    <w:basedOn w:val="DefaultParagraphFont"/>
    <w:rsid w:val="00B34C9A"/>
    <w:rPr>
      <w:rFonts w:cs="Times New Roman"/>
    </w:rPr>
  </w:style>
  <w:style w:type="character" w:styleId="Strong">
    <w:name w:val="Strong"/>
    <w:basedOn w:val="DefaultParagraphFont"/>
    <w:qFormat/>
    <w:rsid w:val="00B34C9A"/>
    <w:rPr>
      <w:rFonts w:cs="Times New Roman"/>
      <w:b/>
      <w:bCs/>
    </w:rPr>
  </w:style>
  <w:style w:type="paragraph" w:customStyle="1" w:styleId="Default">
    <w:name w:val="Default"/>
    <w:rsid w:val="00B34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B34C9A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B34C9A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B34C9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I-Normal-bold">
    <w:name w:val="I - Normal- bold"/>
    <w:basedOn w:val="Normal"/>
    <w:unhideWhenUsed/>
    <w:qFormat/>
    <w:rsid w:val="00B34C9A"/>
    <w:pPr>
      <w:spacing w:after="240" w:line="240" w:lineRule="auto"/>
      <w:ind w:left="360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I-Normal3indent">
    <w:name w:val="I - Normal 3 indent"/>
    <w:basedOn w:val="Normal"/>
    <w:unhideWhenUsed/>
    <w:qFormat/>
    <w:rsid w:val="00B34C9A"/>
    <w:pPr>
      <w:spacing w:after="240" w:line="240" w:lineRule="auto"/>
      <w:ind w:left="2340"/>
      <w:jc w:val="both"/>
    </w:pPr>
    <w:rPr>
      <w:rFonts w:ascii="Times New Roman" w:eastAsia="Calibri" w:hAnsi="Times New Roman" w:cs="Times New Roman"/>
      <w:b/>
      <w:sz w:val="20"/>
      <w:u w:val="single"/>
    </w:rPr>
  </w:style>
  <w:style w:type="paragraph" w:customStyle="1" w:styleId="a">
    <w:name w:val="(a)"/>
    <w:basedOn w:val="Normal"/>
    <w:link w:val="aChar"/>
    <w:qFormat/>
    <w:rsid w:val="00B34C9A"/>
    <w:pPr>
      <w:numPr>
        <w:numId w:val="3"/>
      </w:numPr>
      <w:tabs>
        <w:tab w:val="left" w:pos="720"/>
        <w:tab w:val="left" w:pos="972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aChar">
    <w:name w:val="(a) Char"/>
    <w:basedOn w:val="DefaultParagraphFont"/>
    <w:link w:val="a"/>
    <w:rsid w:val="00B34C9A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B34C9A"/>
    <w:pPr>
      <w:spacing w:before="0" w:after="0"/>
    </w:pPr>
    <w:rPr>
      <w:rFonts w:cs="Times New Roman"/>
      <w:szCs w:val="20"/>
    </w:rPr>
  </w:style>
  <w:style w:type="paragraph" w:customStyle="1" w:styleId="TableHeader1">
    <w:name w:val="Table Header 1"/>
    <w:basedOn w:val="Normal"/>
    <w:link w:val="TableHeader1Char"/>
    <w:qFormat/>
    <w:rsid w:val="00B3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Header1Char">
    <w:name w:val="Table Header 1 Char"/>
    <w:basedOn w:val="DefaultParagraphFont"/>
    <w:link w:val="TableHeader1"/>
    <w:rsid w:val="00B34C9A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TableHeader2">
    <w:name w:val="Table Header 2"/>
    <w:basedOn w:val="Normal"/>
    <w:link w:val="TableHeader2Char"/>
    <w:qFormat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Header2Char">
    <w:name w:val="Table Header 2 Char"/>
    <w:basedOn w:val="DefaultParagraphFont"/>
    <w:link w:val="TableHeader2"/>
    <w:rsid w:val="00B34C9A"/>
    <w:rPr>
      <w:rFonts w:ascii="Times New Roman" w:eastAsia="Times New Roman" w:hAnsi="Times New Roman" w:cs="Times New Roman"/>
      <w:b/>
      <w:sz w:val="20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B34C9A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B34C9A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4C9A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34C9A"/>
    <w:pPr>
      <w:autoSpaceDE/>
      <w:autoSpaceDN/>
      <w:adjustRightInd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B34C9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Caption1">
    <w:name w:val="Caption1"/>
    <w:basedOn w:val="Normal"/>
    <w:next w:val="Normal"/>
    <w:semiHidden/>
    <w:unhideWhenUsed/>
    <w:qFormat/>
    <w:locked/>
    <w:rsid w:val="00B34C9A"/>
    <w:pPr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B34C9A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rsid w:val="00B34C9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4C9A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EnvelopeAddress1">
    <w:name w:val="Envelope Address1"/>
    <w:basedOn w:val="Normal"/>
    <w:next w:val="EnvelopeAddress"/>
    <w:locked/>
    <w:rsid w:val="00B34C9A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EnvelopeReturn1">
    <w:name w:val="Envelope Return1"/>
    <w:basedOn w:val="Normal"/>
    <w:next w:val="EnvelopeReturn"/>
    <w:locked/>
    <w:rsid w:val="00B34C9A"/>
    <w:pPr>
      <w:spacing w:after="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B34C9A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B34C9A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4C9A"/>
    <w:rPr>
      <w:rFonts w:ascii="Consolas" w:eastAsia="Times New Roman" w:hAnsi="Consolas" w:cs="Consolas"/>
      <w:sz w:val="20"/>
      <w:szCs w:val="20"/>
    </w:rPr>
  </w:style>
  <w:style w:type="paragraph" w:customStyle="1" w:styleId="IntenseQuote1">
    <w:name w:val="Intense Quote1"/>
    <w:basedOn w:val="Normal"/>
    <w:next w:val="Normal"/>
    <w:uiPriority w:val="30"/>
    <w:qFormat/>
    <w:rsid w:val="00B34C9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C9A"/>
    <w:rPr>
      <w:b/>
      <w:bCs/>
      <w:i/>
      <w:iCs/>
      <w:color w:val="4F81BD"/>
      <w:szCs w:val="24"/>
    </w:rPr>
  </w:style>
  <w:style w:type="paragraph" w:styleId="List">
    <w:name w:val="List"/>
    <w:basedOn w:val="Normal"/>
    <w:rsid w:val="00B34C9A"/>
    <w:pPr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B34C9A"/>
    <w:pPr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B34C9A"/>
    <w:pPr>
      <w:spacing w:after="0" w:line="240" w:lineRule="auto"/>
      <w:ind w:left="108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B34C9A"/>
    <w:pPr>
      <w:spacing w:after="0" w:line="240" w:lineRule="auto"/>
      <w:ind w:left="144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B34C9A"/>
    <w:pPr>
      <w:spacing w:after="0" w:line="240" w:lineRule="auto"/>
      <w:ind w:left="1800" w:hanging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">
    <w:name w:val="List Bullet"/>
    <w:basedOn w:val="Normal"/>
    <w:rsid w:val="00B34C9A"/>
    <w:pPr>
      <w:numPr>
        <w:numId w:val="4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rsid w:val="00B34C9A"/>
    <w:pPr>
      <w:numPr>
        <w:numId w:val="5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3">
    <w:name w:val="List Bullet 3"/>
    <w:basedOn w:val="Normal"/>
    <w:rsid w:val="00B34C9A"/>
    <w:pPr>
      <w:numPr>
        <w:numId w:val="6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4">
    <w:name w:val="List Bullet 4"/>
    <w:basedOn w:val="Normal"/>
    <w:rsid w:val="00B34C9A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5">
    <w:name w:val="List Bullet 5"/>
    <w:basedOn w:val="Normal"/>
    <w:rsid w:val="00B34C9A"/>
    <w:pPr>
      <w:numPr>
        <w:numId w:val="8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B34C9A"/>
    <w:pPr>
      <w:spacing w:after="12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B34C9A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B34C9A"/>
    <w:pPr>
      <w:spacing w:after="120" w:line="240" w:lineRule="auto"/>
      <w:ind w:left="108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B34C9A"/>
    <w:pPr>
      <w:spacing w:after="120" w:line="240" w:lineRule="auto"/>
      <w:ind w:left="144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B34C9A"/>
    <w:pPr>
      <w:spacing w:after="120" w:line="240" w:lineRule="auto"/>
      <w:ind w:left="1800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">
    <w:name w:val="List Number"/>
    <w:basedOn w:val="Normal"/>
    <w:rsid w:val="00B34C9A"/>
    <w:pPr>
      <w:numPr>
        <w:numId w:val="9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2">
    <w:name w:val="List Number 2"/>
    <w:basedOn w:val="Normal"/>
    <w:rsid w:val="00B34C9A"/>
    <w:pPr>
      <w:numPr>
        <w:numId w:val="10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3">
    <w:name w:val="List Number 3"/>
    <w:basedOn w:val="Normal"/>
    <w:rsid w:val="00B34C9A"/>
    <w:pPr>
      <w:numPr>
        <w:numId w:val="1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4">
    <w:name w:val="List Number 4"/>
    <w:basedOn w:val="Normal"/>
    <w:rsid w:val="00B34C9A"/>
    <w:pPr>
      <w:numPr>
        <w:numId w:val="12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Number5">
    <w:name w:val="List Number 5"/>
    <w:basedOn w:val="Normal"/>
    <w:rsid w:val="00B34C9A"/>
    <w:pPr>
      <w:numPr>
        <w:numId w:val="1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rsid w:val="00B34C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34C9A"/>
    <w:rPr>
      <w:rFonts w:ascii="Consolas" w:eastAsia="Times New Roman" w:hAnsi="Consolas" w:cs="Consolas"/>
      <w:sz w:val="20"/>
      <w:szCs w:val="20"/>
    </w:rPr>
  </w:style>
  <w:style w:type="paragraph" w:customStyle="1" w:styleId="MessageHeader1">
    <w:name w:val="Message Header1"/>
    <w:basedOn w:val="Normal"/>
    <w:next w:val="MessageHeader"/>
    <w:link w:val="MessageHeaderChar"/>
    <w:locked/>
    <w:rsid w:val="00B34C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rsid w:val="00B34C9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B34C9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B34C9A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4C9A"/>
    <w:rPr>
      <w:rFonts w:ascii="Consolas" w:eastAsia="Times New Roman" w:hAnsi="Consolas" w:cs="Consolas"/>
      <w:sz w:val="21"/>
      <w:szCs w:val="21"/>
    </w:rPr>
  </w:style>
  <w:style w:type="paragraph" w:customStyle="1" w:styleId="Quote1">
    <w:name w:val="Quote1"/>
    <w:basedOn w:val="Normal"/>
    <w:next w:val="Normal"/>
    <w:uiPriority w:val="29"/>
    <w:qFormat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4C9A"/>
    <w:rPr>
      <w:i/>
      <w:iCs/>
      <w:color w:val="000000"/>
      <w:szCs w:val="24"/>
    </w:rPr>
  </w:style>
  <w:style w:type="paragraph" w:styleId="Salutation">
    <w:name w:val="Salutation"/>
    <w:basedOn w:val="Normal"/>
    <w:next w:val="Normal"/>
    <w:link w:val="SalutationChar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B34C9A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B34C9A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Subtitle1">
    <w:name w:val="Subtitle1"/>
    <w:basedOn w:val="Normal"/>
    <w:next w:val="Normal"/>
    <w:qFormat/>
    <w:locked/>
    <w:rsid w:val="00B34C9A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34C9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B34C9A"/>
    <w:pPr>
      <w:spacing w:after="0" w:line="240" w:lineRule="auto"/>
      <w:ind w:left="200" w:hanging="20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rsid w:val="00B34C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itle1">
    <w:name w:val="Title1"/>
    <w:basedOn w:val="Normal"/>
    <w:next w:val="Normal"/>
    <w:qFormat/>
    <w:locked/>
    <w:rsid w:val="00B34C9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34C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OAHeading1">
    <w:name w:val="TOA Heading1"/>
    <w:basedOn w:val="Normal"/>
    <w:next w:val="Normal"/>
    <w:locked/>
    <w:rsid w:val="00B34C9A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B34C9A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StyleUniformLevel3">
    <w:name w:val="Style UniformLevel3 +"/>
    <w:basedOn w:val="UniformLevel3"/>
    <w:rsid w:val="00B34C9A"/>
    <w:rPr>
      <w:bCs w:val="0"/>
      <w:iCs w:val="0"/>
    </w:rPr>
  </w:style>
  <w:style w:type="paragraph" w:customStyle="1" w:styleId="StyleWandMLevel2Bold1">
    <w:name w:val="Style WandMLevel2 + Bold1"/>
    <w:basedOn w:val="WandMLevel2"/>
    <w:rsid w:val="00B34C9A"/>
    <w:rPr>
      <w:b/>
    </w:rPr>
  </w:style>
  <w:style w:type="paragraph" w:customStyle="1" w:styleId="StyleMainTOC1Centered1">
    <w:name w:val="Style Main TOC1 + Centered1"/>
    <w:basedOn w:val="MainTOC1"/>
    <w:rsid w:val="00B34C9A"/>
    <w:pPr>
      <w:spacing w:before="360" w:after="480"/>
      <w:jc w:val="center"/>
    </w:pPr>
    <w:rPr>
      <w:szCs w:val="20"/>
    </w:rPr>
  </w:style>
  <w:style w:type="character" w:styleId="Mention">
    <w:name w:val="Mention"/>
    <w:basedOn w:val="DefaultParagraphFont"/>
    <w:uiPriority w:val="99"/>
    <w:semiHidden/>
    <w:unhideWhenUsed/>
    <w:rsid w:val="00B34C9A"/>
    <w:rPr>
      <w:color w:val="2B579A"/>
      <w:shd w:val="clear" w:color="auto" w:fill="E6E6E6"/>
    </w:rPr>
  </w:style>
  <w:style w:type="paragraph" w:customStyle="1" w:styleId="StyleInterpretationsGuidelinesTOCAfter0pt">
    <w:name w:val="Style InterpretationsGuidelinesTOC + After:  0 pt"/>
    <w:basedOn w:val="InterpretationsGuidelinesTOC"/>
    <w:rsid w:val="00B34C9A"/>
    <w:rPr>
      <w:szCs w:val="20"/>
    </w:rPr>
  </w:style>
  <w:style w:type="paragraph" w:customStyle="1" w:styleId="Style2">
    <w:name w:val="Style2"/>
    <w:basedOn w:val="ListParagraph"/>
    <w:link w:val="Style2Char"/>
    <w:qFormat/>
    <w:rsid w:val="00B34C9A"/>
    <w:pPr>
      <w:numPr>
        <w:numId w:val="2"/>
      </w:numPr>
      <w:tabs>
        <w:tab w:val="clear" w:pos="2340"/>
      </w:tabs>
      <w:spacing w:after="240"/>
      <w:ind w:left="0" w:firstLine="0"/>
    </w:pPr>
  </w:style>
  <w:style w:type="character" w:customStyle="1" w:styleId="Style2Char">
    <w:name w:val="Style2 Char"/>
    <w:basedOn w:val="ListParagraphChar"/>
    <w:link w:val="Style2"/>
    <w:rsid w:val="00B34C9A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WandMLevel1Superscript">
    <w:name w:val="Style WandMLevel1 + Superscript"/>
    <w:basedOn w:val="WandMLevel1"/>
    <w:rsid w:val="00B34C9A"/>
    <w:pPr>
      <w:outlineLvl w:val="9"/>
    </w:pPr>
    <w:rPr>
      <w:b w:val="0"/>
      <w:vertAlign w:val="superscript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B34C9A"/>
    <w:pPr>
      <w:autoSpaceDE w:val="0"/>
      <w:spacing w:after="0" w:line="240" w:lineRule="auto"/>
      <w:jc w:val="both"/>
    </w:pPr>
    <w:rPr>
      <w:rFonts w:ascii="Times New Roman Bold" w:eastAsia="Times New Roman" w:hAnsi="Times New Roman Bold" w:cs="Times New Roman"/>
      <w:b/>
      <w:color w:val="000000"/>
      <w:sz w:val="20"/>
      <w:szCs w:val="24"/>
    </w:rPr>
  </w:style>
  <w:style w:type="character" w:customStyle="1" w:styleId="Hyperlink1BChar">
    <w:name w:val="Hyperlink 1 B Char"/>
    <w:basedOn w:val="DefaultParagraphFont"/>
    <w:link w:val="Hyperlink1B"/>
    <w:rsid w:val="00B34C9A"/>
    <w:rPr>
      <w:rFonts w:ascii="Times New Roman Bold" w:eastAsia="Times New Roman" w:hAnsi="Times New Roman Bold" w:cs="Times New Roman"/>
      <w:b/>
      <w:color w:val="000000"/>
      <w:sz w:val="20"/>
      <w:szCs w:val="24"/>
    </w:rPr>
  </w:style>
  <w:style w:type="paragraph" w:customStyle="1" w:styleId="Hyperlink1ItalicsB">
    <w:name w:val="Hyperlink 1 Italics B"/>
    <w:basedOn w:val="Normal"/>
    <w:link w:val="Hyperlink1ItalicsBChar"/>
    <w:qFormat/>
    <w:rsid w:val="00B34C9A"/>
    <w:pPr>
      <w:spacing w:after="0" w:line="240" w:lineRule="auto"/>
      <w:jc w:val="both"/>
    </w:pPr>
    <w:rPr>
      <w:rFonts w:ascii="Times New Roman Bold" w:eastAsia="Times New Roman" w:hAnsi="Times New Roman Bold" w:cs="Times New Roman"/>
      <w:b/>
      <w:i/>
      <w:sz w:val="20"/>
      <w:szCs w:val="24"/>
    </w:rPr>
  </w:style>
  <w:style w:type="character" w:customStyle="1" w:styleId="Hyperlink1ItalicsBChar">
    <w:name w:val="Hyperlink 1 Italics B Char"/>
    <w:basedOn w:val="DefaultParagraphFont"/>
    <w:link w:val="Hyperlink1ItalicsB"/>
    <w:rsid w:val="00B34C9A"/>
    <w:rPr>
      <w:rFonts w:ascii="Times New Roman Bold" w:eastAsia="Times New Roman" w:hAnsi="Times New Roman Bold" w:cs="Times New Roman"/>
      <w:b/>
      <w:i/>
      <w:sz w:val="20"/>
      <w:szCs w:val="24"/>
    </w:rPr>
  </w:style>
  <w:style w:type="paragraph" w:customStyle="1" w:styleId="HyperlinkB-8pt">
    <w:name w:val="Hyperlink B-8 pt"/>
    <w:basedOn w:val="Normal"/>
    <w:link w:val="HyperlinkB-8ptChar"/>
    <w:qFormat/>
    <w:rsid w:val="00B34C9A"/>
    <w:pPr>
      <w:spacing w:before="360" w:after="120" w:line="240" w:lineRule="auto"/>
      <w:ind w:left="-180" w:right="547"/>
      <w:jc w:val="both"/>
    </w:pPr>
    <w:rPr>
      <w:rFonts w:ascii="Times New Roman Bold" w:eastAsia="Times New Roman" w:hAnsi="Times New Roman Bold" w:cs="Times New Roman"/>
      <w:b/>
      <w:sz w:val="16"/>
      <w:szCs w:val="24"/>
    </w:rPr>
  </w:style>
  <w:style w:type="character" w:customStyle="1" w:styleId="HyperlinkB-8ptChar">
    <w:name w:val="Hyperlink B-8 pt Char"/>
    <w:basedOn w:val="DefaultParagraphFont"/>
    <w:link w:val="HyperlinkB-8pt"/>
    <w:rsid w:val="00B34C9A"/>
    <w:rPr>
      <w:rFonts w:ascii="Times New Roman Bold" w:eastAsia="Times New Roman" w:hAnsi="Times New Roman Bold" w:cs="Times New Roman"/>
      <w:b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4C9A"/>
    <w:rPr>
      <w:color w:val="808080"/>
      <w:shd w:val="clear" w:color="auto" w:fill="E6E6E6"/>
    </w:rPr>
  </w:style>
  <w:style w:type="paragraph" w:customStyle="1" w:styleId="TabHdgB-single">
    <w:name w:val="Tab Hdg B-single"/>
    <w:basedOn w:val="TableHeader1"/>
    <w:link w:val="TabHdgB-singleChar"/>
    <w:qFormat/>
    <w:rsid w:val="00B34C9A"/>
    <w:pPr>
      <w:keepNext/>
      <w:tabs>
        <w:tab w:val="left" w:pos="360"/>
      </w:tabs>
      <w:outlineLvl w:val="5"/>
    </w:pPr>
    <w:rPr>
      <w:b w:val="0"/>
      <w:bCs/>
    </w:rPr>
  </w:style>
  <w:style w:type="character" w:customStyle="1" w:styleId="TabHdgB-singleChar">
    <w:name w:val="Tab Hdg B-single Char"/>
    <w:basedOn w:val="TableHeader1Char"/>
    <w:link w:val="TabHdgB-single"/>
    <w:rsid w:val="00B34C9A"/>
    <w:rPr>
      <w:rFonts w:ascii="Times New Roman" w:eastAsia="Times New Roman" w:hAnsi="Times New Roman" w:cs="Times New Roman"/>
      <w:b w:val="0"/>
      <w:bCs/>
      <w:sz w:val="20"/>
      <w:szCs w:val="24"/>
    </w:rPr>
  </w:style>
  <w:style w:type="paragraph" w:customStyle="1" w:styleId="StyleInterpretationsGuidelinesTOCAfter0pt1">
    <w:name w:val="Style InterpretationsGuidelinesTOC + After:  0 pt1"/>
    <w:basedOn w:val="InterpretationsGuidelinesTOC"/>
    <w:rsid w:val="00B34C9A"/>
    <w:pPr>
      <w:ind w:left="360"/>
      <w:outlineLvl w:val="6"/>
    </w:pPr>
    <w:rPr>
      <w:szCs w:val="20"/>
    </w:rPr>
  </w:style>
  <w:style w:type="paragraph" w:customStyle="1" w:styleId="StyleUniformLevel1">
    <w:name w:val="Style UniformLevel1 +"/>
    <w:basedOn w:val="UniformLevel1"/>
    <w:rsid w:val="00B34C9A"/>
  </w:style>
  <w:style w:type="paragraph" w:customStyle="1" w:styleId="StyleOpenDateLevel1">
    <w:name w:val="Style OpenDateLevel1 +"/>
    <w:basedOn w:val="OpenDateLevel1"/>
    <w:rsid w:val="00B34C9A"/>
  </w:style>
  <w:style w:type="paragraph" w:customStyle="1" w:styleId="StyleUniformLevel11">
    <w:name w:val="Style UniformLevel1 +1"/>
    <w:basedOn w:val="UniformLevel1"/>
    <w:rsid w:val="00B34C9A"/>
  </w:style>
  <w:style w:type="paragraph" w:customStyle="1" w:styleId="StyleOpenDateLevel11">
    <w:name w:val="Style OpenDateLevel1 +1"/>
    <w:basedOn w:val="OpenDateLevel1"/>
    <w:rsid w:val="00B34C9A"/>
  </w:style>
  <w:style w:type="paragraph" w:customStyle="1" w:styleId="Style14ptBoldCenteredBefore18ptAfter24pt">
    <w:name w:val="Style 14 pt Bold Centered Before:  18 pt After:  24 pt"/>
    <w:basedOn w:val="Normal"/>
    <w:rsid w:val="00B34C9A"/>
    <w:pPr>
      <w:spacing w:before="360"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StyleListParagraph12ptBold">
    <w:name w:val="Style List Paragraph + 12 pt Bold"/>
    <w:basedOn w:val="ListParagraph"/>
    <w:rsid w:val="00B34C9A"/>
    <w:pPr>
      <w:spacing w:before="360" w:after="480"/>
    </w:pPr>
    <w:rPr>
      <w:b/>
      <w:bCs/>
      <w:sz w:val="24"/>
    </w:rPr>
  </w:style>
  <w:style w:type="paragraph" w:customStyle="1" w:styleId="StyleListParagraph12ptBoldCentered">
    <w:name w:val="Style List Paragraph + 12 pt Bold Centered"/>
    <w:basedOn w:val="ListParagraph"/>
    <w:rsid w:val="00B34C9A"/>
    <w:pPr>
      <w:spacing w:before="360" w:after="480"/>
      <w:jc w:val="center"/>
    </w:pPr>
    <w:rPr>
      <w:b/>
      <w:bCs/>
      <w:sz w:val="24"/>
      <w:szCs w:val="20"/>
    </w:rPr>
  </w:style>
  <w:style w:type="paragraph" w:customStyle="1" w:styleId="StylePkgLabelLevel1CenteredAfter24pt">
    <w:name w:val="Style PkgLabelLevel1 + Centered After:  24 pt"/>
    <w:basedOn w:val="PkgLabelLevel1"/>
    <w:link w:val="StylePkgLabelLevel1CenteredAfter24ptChar"/>
    <w:rsid w:val="00B34C9A"/>
    <w:pPr>
      <w:spacing w:after="480"/>
      <w:jc w:val="center"/>
    </w:pPr>
    <w:rPr>
      <w:szCs w:val="20"/>
    </w:rPr>
  </w:style>
  <w:style w:type="paragraph" w:customStyle="1" w:styleId="StyleStyleHeading6After0ptBefore0pt">
    <w:name w:val="Style Style Heading 6 + After:  0 pt + Before:  0 pt"/>
    <w:basedOn w:val="StyleHeading6After0pt"/>
    <w:rsid w:val="00B34C9A"/>
  </w:style>
  <w:style w:type="paragraph" w:customStyle="1" w:styleId="PkgLabelLevel1CtrB">
    <w:name w:val="PkgLabelLevel1+Ctr B"/>
    <w:basedOn w:val="Heading1"/>
    <w:next w:val="StylePkgLabelLevel1CenteredAfter24pt"/>
    <w:rsid w:val="00B34C9A"/>
    <w:pPr>
      <w:jc w:val="center"/>
    </w:pPr>
    <w:rPr>
      <w:rFonts w:ascii="Times New Roman" w:hAnsi="Times New Roman"/>
      <w:bCs w:val="0"/>
      <w:sz w:val="28"/>
    </w:rPr>
  </w:style>
  <w:style w:type="paragraph" w:customStyle="1" w:styleId="StyleZWAdobeF1ptBold">
    <w:name w:val="Style _ + ZWAdobeF 1 pt Bold"/>
    <w:basedOn w:val="a0"/>
    <w:rsid w:val="00B34C9A"/>
    <w:rPr>
      <w:bCs/>
    </w:rPr>
  </w:style>
  <w:style w:type="character" w:styleId="EndnoteReference">
    <w:name w:val="endnote reference"/>
    <w:basedOn w:val="DefaultParagraphFont"/>
    <w:semiHidden/>
    <w:unhideWhenUsed/>
    <w:rsid w:val="00B34C9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34C9A"/>
    <w:rPr>
      <w:color w:val="808080"/>
    </w:rPr>
  </w:style>
  <w:style w:type="paragraph" w:customStyle="1" w:styleId="StyleHyperlink1BLeftAfter12pt">
    <w:name w:val="Style Hyperlink 1 B + Left After:  12 pt"/>
    <w:basedOn w:val="Hyperlink1B"/>
    <w:rsid w:val="00B34C9A"/>
    <w:pPr>
      <w:spacing w:after="240"/>
      <w:jc w:val="left"/>
    </w:pPr>
    <w:rPr>
      <w:bCs/>
      <w:szCs w:val="20"/>
    </w:rPr>
  </w:style>
  <w:style w:type="paragraph" w:customStyle="1" w:styleId="FollowedHyperlinkH130">
    <w:name w:val="Followed Hyperlink H130"/>
    <w:basedOn w:val="I-Normal-bold"/>
    <w:link w:val="FollowedHyperlinkH130Char"/>
    <w:qFormat/>
    <w:rsid w:val="00B34C9A"/>
    <w:pPr>
      <w:spacing w:after="0"/>
    </w:pPr>
    <w:rPr>
      <w:rFonts w:ascii="Times New Roman Bold" w:hAnsi="Times New Roman Bold"/>
      <w:color w:val="000000"/>
      <w:szCs w:val="20"/>
    </w:rPr>
  </w:style>
  <w:style w:type="paragraph" w:customStyle="1" w:styleId="HyperlinkH133Left">
    <w:name w:val="Hyperlink H133 Left"/>
    <w:basedOn w:val="Hyperlink1B"/>
    <w:link w:val="HyperlinkH133LeftChar"/>
    <w:qFormat/>
    <w:rsid w:val="00B34C9A"/>
    <w:pPr>
      <w:spacing w:after="240"/>
      <w:jc w:val="left"/>
    </w:pPr>
    <w:rPr>
      <w:bCs/>
    </w:rPr>
  </w:style>
  <w:style w:type="character" w:customStyle="1" w:styleId="StylePkgLabelLevel1CenteredAfter24ptChar">
    <w:name w:val="Style PkgLabelLevel1 + Centered After:  24 pt Char"/>
    <w:basedOn w:val="PkgLabelLevel1Char"/>
    <w:link w:val="StylePkgLabelLevel1CenteredAfter24pt"/>
    <w:rsid w:val="00B34C9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llowedHyperlinkH130Char">
    <w:name w:val="Followed Hyperlink H130 Char"/>
    <w:basedOn w:val="StylePkgLabelLevel1CenteredAfter24ptChar"/>
    <w:link w:val="FollowedHyperlinkH130"/>
    <w:rsid w:val="00B34C9A"/>
    <w:rPr>
      <w:rFonts w:ascii="Times New Roman Bold" w:eastAsia="Calibri" w:hAnsi="Times New Roman Bold" w:cs="Times New Roman"/>
      <w:b/>
      <w:bCs w:val="0"/>
      <w:color w:val="000000"/>
      <w:sz w:val="20"/>
      <w:szCs w:val="20"/>
    </w:rPr>
  </w:style>
  <w:style w:type="character" w:customStyle="1" w:styleId="HyperlinkH133LeftChar">
    <w:name w:val="Hyperlink H133 Left Char"/>
    <w:basedOn w:val="Hyperlink1BChar"/>
    <w:link w:val="HyperlinkH133Left"/>
    <w:rsid w:val="00B34C9A"/>
    <w:rPr>
      <w:rFonts w:ascii="Times New Roman Bold" w:eastAsia="Times New Roman" w:hAnsi="Times New Roman Bold" w:cs="Times New Roman"/>
      <w:b/>
      <w:bCs/>
      <w:color w:val="000000"/>
      <w:sz w:val="20"/>
      <w:szCs w:val="24"/>
    </w:rPr>
  </w:style>
  <w:style w:type="character" w:customStyle="1" w:styleId="StyleHyperlinkHyperlink-tocBold">
    <w:name w:val="Style HyperlinkHyperlink-toc + Bold"/>
    <w:basedOn w:val="Hyperlink"/>
    <w:rsid w:val="00B34C9A"/>
    <w:rPr>
      <w:rFonts w:ascii="Times New Roman" w:hAnsi="Times New Roman"/>
      <w:b/>
      <w:bCs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4C9A"/>
    <w:pPr>
      <w:spacing w:after="0" w:line="240" w:lineRule="auto"/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rsid w:val="00B34C9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4C9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C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  <w:szCs w:val="24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B34C9A"/>
    <w:rPr>
      <w:i/>
      <w:iCs/>
      <w:color w:val="4472C4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B34C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B34C9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B34C9A"/>
    <w:pPr>
      <w:spacing w:before="200"/>
      <w:ind w:left="864" w:right="864"/>
      <w:jc w:val="center"/>
    </w:pPr>
    <w:rPr>
      <w:i/>
      <w:iCs/>
      <w:color w:val="000000"/>
      <w:szCs w:val="24"/>
    </w:rPr>
  </w:style>
  <w:style w:type="character" w:customStyle="1" w:styleId="QuoteChar1">
    <w:name w:val="Quote Char1"/>
    <w:basedOn w:val="DefaultParagraphFont"/>
    <w:link w:val="Quote"/>
    <w:uiPriority w:val="29"/>
    <w:rsid w:val="00B34C9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qFormat/>
    <w:rsid w:val="00B34C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B34C9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qFormat/>
    <w:rsid w:val="00B34C9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B3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4667</Words>
  <Characters>24364</Characters>
  <Application>Microsoft Office Word</Application>
  <DocSecurity>0</DocSecurity>
  <Lines>676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Crown, Linda D. (Fed)</dc:creator>
  <cp:keywords/>
  <dc:description/>
  <cp:lastModifiedBy>Crown, Linda D. (Fed)</cp:lastModifiedBy>
  <cp:revision>2</cp:revision>
  <dcterms:created xsi:type="dcterms:W3CDTF">2018-12-12T21:13:00Z</dcterms:created>
  <dcterms:modified xsi:type="dcterms:W3CDTF">2018-12-12T21:35:00Z</dcterms:modified>
</cp:coreProperties>
</file>