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DE0" w:rsidRDefault="008E1A94">
      <w:r>
        <w:rPr>
          <w:noProof/>
        </w:rPr>
        <w:drawing>
          <wp:inline distT="0" distB="0" distL="0" distR="0">
            <wp:extent cx="6858000" cy="8874760"/>
            <wp:effectExtent l="0" t="0" r="0" b="2540"/>
            <wp:docPr id="15" name="Picture 15" descr="STR-1 The applicant demonstrates good (9 of 11) to excellent (7.1-1 and 7.1-7) levels of performance and sustained beneficial trends in most (7 of 11) results presented regarding products and customer service processes.  All 7.1a results, with the exception of Figure 7.1-3 (first to market innovation) show beneficial trends over time. Most results are associated with key measures, such as on-time delivery to dealers (Figure 7.1-1), production to schedule (Figure 7.1-4), and produced units (Figure 7.1-5); and areas of importance to customers such as Things Gone Wrong (TGW) (Figure 7.1-9), and Warranty Cost Per Unit (Figure 7.2-1).  Brief Summary: Many beneficial trends, with high levels, although with very few comparisons.  It is difficult to completely evaluate whether the levels are actually good, not good, excellent, or role model.  Benefit of the doubt was given at consensus. Also STR 3. Figures 7.1-1, 3, 4, 5, 7, 9, and 7.2-1. Good to Excellent Levels. Beneficial Trends: 7.1-15, 26 All measures in 7.1 (7.1-1 through 7.1-27) show beneficial trends, with the exception of 7.1-15 and 7.1-26. Need updated results to validate / verify ongoing trends. Favorable Comparison: almost no comparisons in the application." title="Results SVI 7.1-1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ST2018_SVIWorksheet_7.1-1_sample_Page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8E1A94" w:rsidRDefault="008E1A94">
      <w:r>
        <w:rPr>
          <w:noProof/>
        </w:rPr>
        <w:lastRenderedPageBreak/>
        <w:drawing>
          <wp:inline distT="0" distB="0" distL="0" distR="0">
            <wp:extent cx="6858000" cy="8874760"/>
            <wp:effectExtent l="0" t="0" r="0" b="2540"/>
            <wp:docPr id="16" name="Picture 16" descr="No figures with updated results and no Conclusions/ Impact on Comments." title="Page 2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ST2018_SVIWorksheet_7.1-1_sample_Page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8E1A94" w:rsidRDefault="008E1A94">
      <w:r>
        <w:rPr>
          <w:noProof/>
        </w:rPr>
        <w:lastRenderedPageBreak/>
        <w:drawing>
          <wp:inline distT="0" distB="0" distL="0" distR="0">
            <wp:extent cx="6858000" cy="8874760"/>
            <wp:effectExtent l="0" t="0" r="0" b="2540"/>
            <wp:docPr id="17" name="Picture 17" descr="Clarify OFIs. OFI-1 Many expected results are missing such as those for some customer requirements (safety, reliability, quality of cut), or measures to control and improve key work processes (Figure 6.1-2); no results for design quality measures [6.1a(1)] such as time for the design of new mowers; or key support process results (e.g., Maintenance). There are no results for safety and emergency preparedness effectiveness, supply chain management (to include CEVA), or the operational performance of the applicant's innovation process.  The measurement and analysis of these results may assist the organization in addressing its off-shore competition challenge.Results are missing in areas identified as important to the applicant in the processes and/or profile.  Poor Levels: No Lack of Segmentation and Linkages to Explore On-Site: customer requirements (safety, reliability, quality of cut)&#10;Measures to control and improve key work processes (Figure 6.1-2)&#10;Design quality measures [6.1a(1)] such as time for the design of new mowers&#10;Key support process results (e.g., Maintenance). T&#10;Safety and emergency preparedness effectiveness&#10;Supply chain management (to include CEVA)&#10;Operational performance of the applicant's innovation process" title="Page 3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ST2018_SVIWorksheet_7.1-1_sample_Page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8E1A94" w:rsidRDefault="008E1A94">
      <w:r>
        <w:rPr>
          <w:noProof/>
        </w:rPr>
        <w:lastRenderedPageBreak/>
        <w:drawing>
          <wp:inline distT="0" distB="0" distL="0" distR="0">
            <wp:extent cx="6858000" cy="8874760"/>
            <wp:effectExtent l="0" t="0" r="0" b="2540"/>
            <wp:docPr id="18" name="Picture 18" descr="OFI-2. The applicant demonstrates adverse trends in performance in several areas of importance.  For example, results for First-to-Market Product Innovations (Figure 7.1-3) declined in four of six areas including Safety which declined from 5 in 2013 to 1 in 2017.  Key Recycling Trends (7.1-18) does not show improvement in five of the six measures: Paper, Cardboard, Solvent &amp; Oil, Wood, and Aluminum/Plastic.  Improvement in these performance results may assist the applicant in meeting its CSF to Increase percent of solid waste stream recycling. Brief Summary: Some of the trends were declining.  Need to verify that beneficial trends have continued to move in the desired direction and whether adverse trends have reversed.  Need to verify levels and trends for any missing measures. Poor Levels: No; Adverse Trends:7.1-3 First-to-Market Product Innovations&#10;7.1-15 Inherent Availability&#10;7.1-26 SCM Inventory (Days)" title="Page 4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ST2018_SVIWorksheet_7.1-1_sample_Page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8E1A94" w:rsidRDefault="008E1A94">
      <w:r>
        <w:rPr>
          <w:noProof/>
        </w:rPr>
        <w:lastRenderedPageBreak/>
        <w:drawing>
          <wp:inline distT="0" distB="0" distL="0" distR="0">
            <wp:extent cx="6858000" cy="8874760"/>
            <wp:effectExtent l="0" t="0" r="0" b="2540"/>
            <wp:docPr id="19" name="Picture 19" descr="OFI-3. Relevant comparative information is missing for most (18 of 27) of the results figures presented throughout the item, with only five results showing external comparisons.  Due to the highly competitive market in which the applicant states they operate, the additional use and analysis of comparative data and information may provide insights into areas of opportunity that might help to address competitive and market pressures." title="Page 5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ST2018_SVIWorksheet_7.1-1_sample_Page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8E1A94" w:rsidRDefault="008E1A94">
      <w:r>
        <w:rPr>
          <w:noProof/>
        </w:rPr>
        <w:lastRenderedPageBreak/>
        <w:drawing>
          <wp:inline distT="0" distB="0" distL="0" distR="0">
            <wp:extent cx="6858000" cy="8874760"/>
            <wp:effectExtent l="0" t="0" r="0" b="2540"/>
            <wp:docPr id="20" name="Picture 20" descr="Brief Summary:Absence of comparative data makes it difficult to determine relative performance.  Many sources cited in P.2-2 not included in results.  Findings regarding comparisons may impact strength comments. 7.1-2 through 7.1-5, 7.1-8, 7.1-10 through 7.1-12, 7.1-14, 7.1-15, 7.1-17 through 7.1-20, 7.1-22, 7.1-23, 7.1-27; Poor Levels: No." title="Page 6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ST2018_SVIWorksheet_7.1-1_sample_Page_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8E1A94" w:rsidRDefault="008E1A94">
      <w:r>
        <w:rPr>
          <w:noProof/>
        </w:rPr>
        <w:drawing>
          <wp:inline distT="0" distB="0" distL="0" distR="0">
            <wp:extent cx="6858000" cy="8874760"/>
            <wp:effectExtent l="0" t="0" r="0" b="2540"/>
            <wp:docPr id="21" name="Picture 21" descr="No data in Conclusions / Impact on Comments " title="Page 7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T2018_SVIWorksheet_7.1-1_sample_Page_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8E1A94" w:rsidRDefault="008E1A94">
      <w:r>
        <w:rPr>
          <w:noProof/>
        </w:rPr>
        <w:drawing>
          <wp:inline distT="0" distB="0" distL="0" distR="0">
            <wp:extent cx="6858000" cy="8874760"/>
            <wp:effectExtent l="0" t="0" r="0" b="2540"/>
            <wp:docPr id="22" name="Picture 22" descr="No information in New Data Found On-Site or Newly Recognized Gaps Discovered On-Site." title="Page 8 l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ST2018_SVIWorksheet_7.1-1_sample_Page_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8E1A94" w:rsidRDefault="00B96C56">
      <w:bookmarkStart w:id="0" w:name="_GoBack"/>
      <w:r>
        <w:rPr>
          <w:noProof/>
        </w:rPr>
        <w:drawing>
          <wp:inline distT="0" distB="0" distL="0" distR="0">
            <wp:extent cx="6858000" cy="8874760"/>
            <wp:effectExtent l="0" t="0" r="0" b="2540"/>
            <wp:docPr id="24" name="Picture 24" descr="People to Interview: Process Category Interview Participants - any additional results? Cat 4 lead - any additional comparisons, All results - request update (to most recent data point available)" title="Page 9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ST2018_SVIWorksheet_7.1-1_sample_Page_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bookmarkEnd w:id="0"/>
    </w:p>
    <w:sectPr w:rsidR="008E1A94" w:rsidSect="00620605">
      <w:headerReference w:type="default" r:id="rId15"/>
      <w:footerReference w:type="default" r:id="rId16"/>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F2E" w:rsidRDefault="00D87F2E" w:rsidP="00D87F2E">
      <w:pPr>
        <w:spacing w:after="0"/>
      </w:pPr>
      <w:r>
        <w:separator/>
      </w:r>
    </w:p>
  </w:endnote>
  <w:endnote w:type="continuationSeparator" w:id="0">
    <w:p w:rsidR="00D87F2E" w:rsidRDefault="00D87F2E" w:rsidP="00D87F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03B9445D16A6472DBA8DCA42E348732E"/>
      </w:placeholder>
      <w:temporary/>
      <w:showingPlcHdr/>
      <w15:appearance w15:val="hidden"/>
    </w:sdtPr>
    <w:sdtEndPr/>
    <w:sdtContent>
      <w:p w:rsidR="00B96C56" w:rsidRDefault="00B96C56">
        <w:pPr>
          <w:pStyle w:val="Footer"/>
        </w:pPr>
        <w:r>
          <w:t>[Type here]</w:t>
        </w:r>
      </w:p>
    </w:sdtContent>
  </w:sdt>
  <w:p w:rsidR="00B96C56" w:rsidRPr="00B96C56" w:rsidRDefault="00B96C56">
    <w:pPr>
      <w:pStyle w:val="Footer"/>
      <w:rPr>
        <w:i/>
        <w:sz w:val="20"/>
        <w:szCs w:val="20"/>
      </w:rPr>
    </w:pPr>
    <w:r w:rsidRPr="00B96C56">
      <w:rPr>
        <w:i/>
        <w:sz w:val="20"/>
        <w:szCs w:val="20"/>
      </w:rPr>
      <w:t>(thanks to Doug Serrano)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F2E" w:rsidRDefault="00D87F2E" w:rsidP="00D87F2E">
      <w:pPr>
        <w:spacing w:after="0"/>
      </w:pPr>
      <w:r>
        <w:separator/>
      </w:r>
    </w:p>
  </w:footnote>
  <w:footnote w:type="continuationSeparator" w:id="0">
    <w:p w:rsidR="00D87F2E" w:rsidRDefault="00D87F2E" w:rsidP="00D87F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F2E" w:rsidRPr="00D87F2E" w:rsidRDefault="00D87F2E">
    <w:pPr>
      <w:pStyle w:val="Header"/>
      <w:rPr>
        <w:b/>
        <w:i/>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A94"/>
    <w:rsid w:val="00014667"/>
    <w:rsid w:val="002012BE"/>
    <w:rsid w:val="002718DD"/>
    <w:rsid w:val="00364DBF"/>
    <w:rsid w:val="004E1609"/>
    <w:rsid w:val="00620605"/>
    <w:rsid w:val="006619BC"/>
    <w:rsid w:val="007F5594"/>
    <w:rsid w:val="008E1A94"/>
    <w:rsid w:val="008F122E"/>
    <w:rsid w:val="00991DE6"/>
    <w:rsid w:val="00995FA3"/>
    <w:rsid w:val="009E194E"/>
    <w:rsid w:val="009E21E6"/>
    <w:rsid w:val="00A348C2"/>
    <w:rsid w:val="00AC1F2E"/>
    <w:rsid w:val="00AF44B2"/>
    <w:rsid w:val="00B96C56"/>
    <w:rsid w:val="00C748DD"/>
    <w:rsid w:val="00C84725"/>
    <w:rsid w:val="00CD7A1A"/>
    <w:rsid w:val="00CF6FDE"/>
    <w:rsid w:val="00D734AD"/>
    <w:rsid w:val="00D87F2E"/>
    <w:rsid w:val="00DD1967"/>
    <w:rsid w:val="00E0510F"/>
    <w:rsid w:val="00F966AE"/>
    <w:rsid w:val="00F9759F"/>
    <w:rsid w:val="00FB5AE9"/>
    <w:rsid w:val="00FC1FFE"/>
    <w:rsid w:val="00FE0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C70861-6FC9-4B0D-9DED-8B44C7AAD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66AE"/>
  </w:style>
  <w:style w:type="paragraph" w:styleId="Heading1">
    <w:name w:val="heading 1"/>
    <w:basedOn w:val="Normal"/>
    <w:next w:val="Normal"/>
    <w:link w:val="Heading1Char"/>
    <w:uiPriority w:val="9"/>
    <w:qFormat/>
    <w:rsid w:val="00F966AE"/>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966AE"/>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966AE"/>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66AE"/>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966AE"/>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966AE"/>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966AE"/>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966AE"/>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966AE"/>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6AE"/>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966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966AE"/>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66AE"/>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966AE"/>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966AE"/>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966AE"/>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966AE"/>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966AE"/>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966AE"/>
    <w:rPr>
      <w:b/>
      <w:bCs/>
      <w:smallCaps/>
      <w:color w:val="44546A" w:themeColor="text2"/>
    </w:rPr>
  </w:style>
  <w:style w:type="paragraph" w:styleId="Title">
    <w:name w:val="Title"/>
    <w:basedOn w:val="Normal"/>
    <w:next w:val="Normal"/>
    <w:link w:val="TitleChar"/>
    <w:uiPriority w:val="10"/>
    <w:qFormat/>
    <w:rsid w:val="00F966AE"/>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966A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966AE"/>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966AE"/>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966AE"/>
    <w:rPr>
      <w:b/>
      <w:bCs/>
    </w:rPr>
  </w:style>
  <w:style w:type="character" w:styleId="Emphasis">
    <w:name w:val="Emphasis"/>
    <w:basedOn w:val="DefaultParagraphFont"/>
    <w:uiPriority w:val="20"/>
    <w:qFormat/>
    <w:rsid w:val="00F966AE"/>
    <w:rPr>
      <w:i/>
      <w:iCs/>
    </w:rPr>
  </w:style>
  <w:style w:type="paragraph" w:styleId="NoSpacing">
    <w:name w:val="No Spacing"/>
    <w:uiPriority w:val="1"/>
    <w:qFormat/>
    <w:rsid w:val="00F966AE"/>
  </w:style>
  <w:style w:type="paragraph" w:styleId="ListParagraph">
    <w:name w:val="List Paragraph"/>
    <w:basedOn w:val="Normal"/>
    <w:uiPriority w:val="34"/>
    <w:qFormat/>
    <w:rsid w:val="00F966AE"/>
    <w:pPr>
      <w:ind w:left="720"/>
      <w:contextualSpacing/>
    </w:pPr>
  </w:style>
  <w:style w:type="paragraph" w:styleId="Quote">
    <w:name w:val="Quote"/>
    <w:basedOn w:val="Normal"/>
    <w:next w:val="Normal"/>
    <w:link w:val="QuoteChar"/>
    <w:uiPriority w:val="29"/>
    <w:qFormat/>
    <w:rsid w:val="00F966A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966AE"/>
    <w:rPr>
      <w:color w:val="44546A" w:themeColor="text2"/>
      <w:sz w:val="24"/>
      <w:szCs w:val="24"/>
    </w:rPr>
  </w:style>
  <w:style w:type="paragraph" w:styleId="IntenseQuote">
    <w:name w:val="Intense Quote"/>
    <w:basedOn w:val="Normal"/>
    <w:next w:val="Normal"/>
    <w:link w:val="IntenseQuoteChar"/>
    <w:uiPriority w:val="30"/>
    <w:qFormat/>
    <w:rsid w:val="00F966AE"/>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966A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966AE"/>
    <w:rPr>
      <w:i/>
      <w:iCs/>
      <w:color w:val="595959" w:themeColor="text1" w:themeTint="A6"/>
    </w:rPr>
  </w:style>
  <w:style w:type="character" w:styleId="IntenseEmphasis">
    <w:name w:val="Intense Emphasis"/>
    <w:basedOn w:val="DefaultParagraphFont"/>
    <w:uiPriority w:val="21"/>
    <w:qFormat/>
    <w:rsid w:val="00F966AE"/>
    <w:rPr>
      <w:b/>
      <w:bCs/>
      <w:i/>
      <w:iCs/>
    </w:rPr>
  </w:style>
  <w:style w:type="character" w:styleId="SubtleReference">
    <w:name w:val="Subtle Reference"/>
    <w:basedOn w:val="DefaultParagraphFont"/>
    <w:uiPriority w:val="31"/>
    <w:qFormat/>
    <w:rsid w:val="00F966A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966AE"/>
    <w:rPr>
      <w:b/>
      <w:bCs/>
      <w:smallCaps/>
      <w:color w:val="44546A" w:themeColor="text2"/>
      <w:u w:val="single"/>
    </w:rPr>
  </w:style>
  <w:style w:type="character" w:styleId="BookTitle">
    <w:name w:val="Book Title"/>
    <w:basedOn w:val="DefaultParagraphFont"/>
    <w:uiPriority w:val="33"/>
    <w:qFormat/>
    <w:rsid w:val="00F966AE"/>
    <w:rPr>
      <w:b/>
      <w:bCs/>
      <w:smallCaps/>
      <w:spacing w:val="10"/>
    </w:rPr>
  </w:style>
  <w:style w:type="paragraph" w:styleId="TOCHeading">
    <w:name w:val="TOC Heading"/>
    <w:basedOn w:val="Heading1"/>
    <w:next w:val="Normal"/>
    <w:uiPriority w:val="39"/>
    <w:semiHidden/>
    <w:unhideWhenUsed/>
    <w:qFormat/>
    <w:rsid w:val="00F966AE"/>
    <w:pPr>
      <w:outlineLvl w:val="9"/>
    </w:pPr>
  </w:style>
  <w:style w:type="paragraph" w:styleId="Header">
    <w:name w:val="header"/>
    <w:basedOn w:val="Normal"/>
    <w:link w:val="HeaderChar"/>
    <w:uiPriority w:val="99"/>
    <w:unhideWhenUsed/>
    <w:rsid w:val="00D87F2E"/>
    <w:pPr>
      <w:tabs>
        <w:tab w:val="center" w:pos="4680"/>
        <w:tab w:val="right" w:pos="9360"/>
      </w:tabs>
      <w:spacing w:after="0"/>
    </w:pPr>
  </w:style>
  <w:style w:type="character" w:customStyle="1" w:styleId="HeaderChar">
    <w:name w:val="Header Char"/>
    <w:basedOn w:val="DefaultParagraphFont"/>
    <w:link w:val="Header"/>
    <w:uiPriority w:val="99"/>
    <w:rsid w:val="00D87F2E"/>
  </w:style>
  <w:style w:type="paragraph" w:styleId="Footer">
    <w:name w:val="footer"/>
    <w:basedOn w:val="Normal"/>
    <w:link w:val="FooterChar"/>
    <w:uiPriority w:val="99"/>
    <w:unhideWhenUsed/>
    <w:rsid w:val="00D87F2E"/>
    <w:pPr>
      <w:tabs>
        <w:tab w:val="center" w:pos="4680"/>
        <w:tab w:val="right" w:pos="9360"/>
      </w:tabs>
      <w:spacing w:after="0"/>
    </w:pPr>
  </w:style>
  <w:style w:type="character" w:customStyle="1" w:styleId="FooterChar">
    <w:name w:val="Footer Char"/>
    <w:basedOn w:val="DefaultParagraphFont"/>
    <w:link w:val="Footer"/>
    <w:uiPriority w:val="99"/>
    <w:rsid w:val="00D87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3B9445D16A6472DBA8DCA42E348732E"/>
        <w:category>
          <w:name w:val="General"/>
          <w:gallery w:val="placeholder"/>
        </w:category>
        <w:types>
          <w:type w:val="bbPlcHdr"/>
        </w:types>
        <w:behaviors>
          <w:behavior w:val="content"/>
        </w:behaviors>
        <w:guid w:val="{B0FD8F39-389D-4FA1-B421-DD8E25A969AB}"/>
      </w:docPartPr>
      <w:docPartBody>
        <w:p w:rsidR="00695AB1" w:rsidRDefault="000B3D88" w:rsidP="000B3D88">
          <w:pPr>
            <w:pStyle w:val="03B9445D16A6472DBA8DCA42E348732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D88"/>
    <w:rsid w:val="000B3D88"/>
    <w:rsid w:val="00695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67F1BC7DEC4AC38257970190C532DF">
    <w:name w:val="A167F1BC7DEC4AC38257970190C532DF"/>
    <w:rsid w:val="000B3D88"/>
  </w:style>
  <w:style w:type="paragraph" w:customStyle="1" w:styleId="89BF462ECB174CC7880D5218BE416FDD">
    <w:name w:val="89BF462ECB174CC7880D5218BE416FDD"/>
    <w:rsid w:val="000B3D88"/>
  </w:style>
  <w:style w:type="paragraph" w:customStyle="1" w:styleId="03B9445D16A6472DBA8DCA42E348732E">
    <w:name w:val="03B9445D16A6472DBA8DCA42E348732E"/>
    <w:rsid w:val="000B3D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Eastman, Mary (Fed)</dc:creator>
  <cp:keywords/>
  <dc:description/>
  <cp:lastModifiedBy>Eastman, Mary (Fed)</cp:lastModifiedBy>
  <cp:revision>2</cp:revision>
  <dcterms:created xsi:type="dcterms:W3CDTF">2018-08-16T17:02:00Z</dcterms:created>
  <dcterms:modified xsi:type="dcterms:W3CDTF">2018-08-16T17:02:00Z</dcterms:modified>
</cp:coreProperties>
</file>