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7D437" w14:textId="77777777" w:rsidR="00E80EB3" w:rsidRDefault="00E80EB3" w:rsidP="00E80EB3">
      <w:pPr>
        <w:spacing w:after="0"/>
        <w:jc w:val="center"/>
        <w:rPr>
          <w:b/>
          <w:sz w:val="32"/>
        </w:rPr>
      </w:pPr>
      <w:bookmarkStart w:id="0" w:name="_GoBack"/>
      <w:bookmarkEnd w:id="0"/>
    </w:p>
    <w:p w14:paraId="5AA6D8A2" w14:textId="2E704CB9" w:rsidR="009D0FF5" w:rsidRDefault="0016683E" w:rsidP="00937782">
      <w:pPr>
        <w:spacing w:after="0"/>
        <w:jc w:val="center"/>
        <w:rPr>
          <w:b/>
          <w:sz w:val="32"/>
        </w:rPr>
      </w:pPr>
      <w:r w:rsidRPr="009768EC">
        <w:rPr>
          <w:b/>
          <w:sz w:val="32"/>
        </w:rPr>
        <w:t>OSAC</w:t>
      </w:r>
      <w:r w:rsidR="009D0FF5">
        <w:rPr>
          <w:b/>
          <w:sz w:val="32"/>
        </w:rPr>
        <w:t xml:space="preserve"> </w:t>
      </w:r>
      <w:r w:rsidRPr="009768EC">
        <w:rPr>
          <w:b/>
          <w:sz w:val="32"/>
        </w:rPr>
        <w:t>Technical Merit Worksheet</w:t>
      </w:r>
    </w:p>
    <w:p w14:paraId="253C211D" w14:textId="77777777" w:rsidR="00937782" w:rsidRPr="00937782" w:rsidRDefault="00937782" w:rsidP="00937782">
      <w:pPr>
        <w:spacing w:after="0"/>
        <w:jc w:val="center"/>
        <w:rPr>
          <w:b/>
          <w:sz w:val="20"/>
          <w:szCs w:val="20"/>
        </w:rPr>
      </w:pPr>
    </w:p>
    <w:tbl>
      <w:tblPr>
        <w:tblW w:w="972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937782" w14:paraId="2A285702" w14:textId="77777777" w:rsidTr="00937782">
        <w:trPr>
          <w:trHeight w:val="1169"/>
        </w:trPr>
        <w:tc>
          <w:tcPr>
            <w:tcW w:w="9720" w:type="dxa"/>
            <w:shd w:val="clear" w:color="auto" w:fill="auto"/>
          </w:tcPr>
          <w:p w14:paraId="61B3CE85" w14:textId="7D86C9F3" w:rsidR="00937782" w:rsidRDefault="00937782" w:rsidP="00937782">
            <w:pPr>
              <w:spacing w:after="0" w:line="240" w:lineRule="auto"/>
              <w:jc w:val="center"/>
              <w:rPr>
                <w:b/>
                <w:sz w:val="20"/>
                <w:szCs w:val="20"/>
              </w:rPr>
            </w:pPr>
            <w:r w:rsidRPr="00937782">
              <w:rPr>
                <w:b/>
                <w:sz w:val="20"/>
                <w:szCs w:val="20"/>
              </w:rPr>
              <w:t>What is a Technical Merit Worksheet</w:t>
            </w:r>
          </w:p>
          <w:p w14:paraId="36FE6CB5" w14:textId="77777777" w:rsidR="00937782" w:rsidRPr="00937782" w:rsidRDefault="00937782" w:rsidP="00937782">
            <w:pPr>
              <w:spacing w:after="0" w:line="240" w:lineRule="auto"/>
              <w:jc w:val="center"/>
              <w:rPr>
                <w:b/>
                <w:sz w:val="20"/>
                <w:szCs w:val="20"/>
              </w:rPr>
            </w:pPr>
          </w:p>
          <w:p w14:paraId="78F6DF8F" w14:textId="16BFB523" w:rsidR="00937782" w:rsidRDefault="00937782" w:rsidP="00937782">
            <w:pPr>
              <w:spacing w:after="0" w:line="240" w:lineRule="auto"/>
              <w:rPr>
                <w:sz w:val="20"/>
                <w:szCs w:val="20"/>
                <w:u w:val="single"/>
              </w:rPr>
            </w:pPr>
            <w:r w:rsidRPr="00937782">
              <w:rPr>
                <w:sz w:val="20"/>
                <w:szCs w:val="20"/>
              </w:rPr>
              <w:t>The Technical Merit Worksheet is intended to facilitate the review of</w:t>
            </w:r>
            <w:r w:rsidRPr="009D0FF5">
              <w:rPr>
                <w:sz w:val="20"/>
                <w:szCs w:val="20"/>
              </w:rPr>
              <w:t xml:space="preserve"> a published documentary standard to determine its appropriateness for inclusion on the </w:t>
            </w:r>
            <w:r w:rsidRPr="009D0FF5">
              <w:rPr>
                <w:i/>
                <w:sz w:val="20"/>
                <w:szCs w:val="20"/>
              </w:rPr>
              <w:t>OSAC Registry</w:t>
            </w:r>
            <w:r w:rsidRPr="009D0FF5">
              <w:rPr>
                <w:sz w:val="20"/>
                <w:szCs w:val="20"/>
              </w:rPr>
              <w:t xml:space="preserve">. </w:t>
            </w:r>
            <w:r w:rsidRPr="009D0FF5">
              <w:rPr>
                <w:sz w:val="20"/>
                <w:szCs w:val="20"/>
                <w:u w:val="single"/>
              </w:rPr>
              <w:t xml:space="preserve">Assessment of technical merit is the most important step in the Registry Approval Process. </w:t>
            </w:r>
          </w:p>
          <w:p w14:paraId="218944FD" w14:textId="1C67FE02" w:rsidR="00937782" w:rsidRPr="009D0FF5" w:rsidRDefault="00937782" w:rsidP="00937782">
            <w:pPr>
              <w:spacing w:after="0" w:line="240" w:lineRule="auto"/>
              <w:rPr>
                <w:b/>
                <w:sz w:val="20"/>
                <w:szCs w:val="20"/>
              </w:rPr>
            </w:pPr>
          </w:p>
        </w:tc>
      </w:tr>
      <w:tr w:rsidR="00937782" w14:paraId="0788812F" w14:textId="77777777" w:rsidTr="00937782">
        <w:trPr>
          <w:trHeight w:val="6480"/>
        </w:trPr>
        <w:tc>
          <w:tcPr>
            <w:tcW w:w="9720" w:type="dxa"/>
            <w:shd w:val="clear" w:color="auto" w:fill="auto"/>
          </w:tcPr>
          <w:p w14:paraId="6041DF9F" w14:textId="599D384A" w:rsidR="00937782" w:rsidRDefault="00937782" w:rsidP="00937782">
            <w:pPr>
              <w:spacing w:after="0" w:line="240" w:lineRule="auto"/>
              <w:jc w:val="center"/>
              <w:rPr>
                <w:b/>
                <w:sz w:val="20"/>
                <w:szCs w:val="20"/>
              </w:rPr>
            </w:pPr>
            <w:r w:rsidRPr="009D0FF5">
              <w:rPr>
                <w:b/>
                <w:sz w:val="20"/>
                <w:szCs w:val="20"/>
              </w:rPr>
              <w:t>How to Complete This Form</w:t>
            </w:r>
          </w:p>
          <w:p w14:paraId="7F85553B" w14:textId="77777777" w:rsidR="00937782" w:rsidRPr="009D0FF5" w:rsidRDefault="00937782" w:rsidP="00937782">
            <w:pPr>
              <w:spacing w:after="0" w:line="240" w:lineRule="auto"/>
              <w:jc w:val="center"/>
              <w:rPr>
                <w:b/>
                <w:sz w:val="20"/>
                <w:szCs w:val="20"/>
              </w:rPr>
            </w:pPr>
          </w:p>
          <w:p w14:paraId="5A2CD1CB" w14:textId="67573992" w:rsidR="00937782" w:rsidRDefault="00937782" w:rsidP="00937782">
            <w:pPr>
              <w:spacing w:after="0" w:line="240" w:lineRule="auto"/>
              <w:rPr>
                <w:sz w:val="20"/>
                <w:szCs w:val="20"/>
              </w:rPr>
            </w:pPr>
            <w:r w:rsidRPr="00937782">
              <w:rPr>
                <w:sz w:val="20"/>
                <w:szCs w:val="20"/>
              </w:rPr>
              <w:t>In order to facilitate this review, all OSAC groups shall</w:t>
            </w:r>
            <w:r w:rsidRPr="009D0FF5">
              <w:rPr>
                <w:sz w:val="20"/>
                <w:szCs w:val="20"/>
              </w:rPr>
              <w:t xml:space="preserve"> hold meeting(s) at the Task Group, Subcommittee, SAC and FSSB levels to</w:t>
            </w:r>
            <w:r>
              <w:rPr>
                <w:sz w:val="20"/>
                <w:szCs w:val="20"/>
              </w:rPr>
              <w:t xml:space="preserve"> </w:t>
            </w:r>
            <w:r w:rsidRPr="009D0FF5">
              <w:rPr>
                <w:sz w:val="20"/>
                <w:szCs w:val="20"/>
              </w:rPr>
              <w:t xml:space="preserve">discuss the standard’s technical merit and document the discussions to complete the worksheet.There are 12 elements listed below </w:t>
            </w:r>
            <w:r w:rsidR="004C3B05">
              <w:rPr>
                <w:sz w:val="20"/>
                <w:szCs w:val="20"/>
              </w:rPr>
              <w:t>to consider</w:t>
            </w:r>
            <w:r w:rsidRPr="009D0FF5">
              <w:rPr>
                <w:sz w:val="20"/>
                <w:szCs w:val="20"/>
              </w:rPr>
              <w:t xml:space="preserve"> regarding the technical merit of the standard being </w:t>
            </w:r>
            <w:r w:rsidR="004C3B05">
              <w:rPr>
                <w:sz w:val="20"/>
                <w:szCs w:val="20"/>
              </w:rPr>
              <w:t xml:space="preserve">deliberated </w:t>
            </w:r>
            <w:r w:rsidRPr="009D0FF5">
              <w:rPr>
                <w:sz w:val="20"/>
                <w:szCs w:val="20"/>
              </w:rPr>
              <w:t xml:space="preserve">for registry addition: purpose, scope, terminology, clarity, measurement uncertainty, error rates, quality assurance factors, validation, legal resource committee concerns, human factors committee concerns, quality infrastructure committee concerns, and statistcs task group concerns. </w:t>
            </w:r>
          </w:p>
          <w:p w14:paraId="2B214EF2" w14:textId="77777777" w:rsidR="00937782" w:rsidRPr="009D0FF5" w:rsidRDefault="00937782" w:rsidP="00937782">
            <w:pPr>
              <w:spacing w:after="0" w:line="240" w:lineRule="auto"/>
              <w:rPr>
                <w:sz w:val="20"/>
                <w:szCs w:val="20"/>
              </w:rPr>
            </w:pPr>
          </w:p>
          <w:p w14:paraId="04793C54" w14:textId="77777777" w:rsidR="00937782" w:rsidRDefault="00937782" w:rsidP="00937782">
            <w:pPr>
              <w:spacing w:after="0" w:line="240" w:lineRule="auto"/>
              <w:rPr>
                <w:sz w:val="20"/>
                <w:szCs w:val="20"/>
              </w:rPr>
            </w:pPr>
            <w:r w:rsidRPr="009D0FF5">
              <w:rPr>
                <w:sz w:val="20"/>
                <w:szCs w:val="20"/>
              </w:rPr>
              <w:t>OSAC unit(s) shall discuss each of these elements as it relates to the contents of the standard being considered.  All OSAC unit members will receive a copy of the standard and should review it in advance of discussion.</w:t>
            </w:r>
          </w:p>
          <w:p w14:paraId="3A0C255A" w14:textId="77777777" w:rsidR="00937782" w:rsidRPr="009D0FF5" w:rsidRDefault="00937782" w:rsidP="00937782">
            <w:pPr>
              <w:spacing w:after="0" w:line="240" w:lineRule="auto"/>
              <w:rPr>
                <w:sz w:val="20"/>
                <w:szCs w:val="20"/>
              </w:rPr>
            </w:pPr>
          </w:p>
          <w:p w14:paraId="7F01C86E" w14:textId="18488011" w:rsidR="00937782" w:rsidRDefault="00937782" w:rsidP="00937782">
            <w:pPr>
              <w:spacing w:after="0" w:line="240" w:lineRule="auto"/>
              <w:rPr>
                <w:sz w:val="20"/>
                <w:szCs w:val="20"/>
              </w:rPr>
            </w:pPr>
            <w:r w:rsidRPr="009D0FF5">
              <w:rPr>
                <w:sz w:val="20"/>
                <w:szCs w:val="20"/>
              </w:rPr>
              <w:t>The key points of discussion shall be summarized and documented on the worksheet so that each subsequent unit (SC, SAC, FSSB) can see the elements of discussion and the various viewpoints that were considered regarding the technical merit of the standard.</w:t>
            </w:r>
            <w:r w:rsidR="004C3B05">
              <w:rPr>
                <w:sz w:val="20"/>
                <w:szCs w:val="20"/>
              </w:rPr>
              <w:t xml:space="preserve"> </w:t>
            </w:r>
            <w:r w:rsidRPr="009D0FF5">
              <w:rPr>
                <w:sz w:val="20"/>
                <w:szCs w:val="20"/>
              </w:rPr>
              <w:t xml:space="preserve">This includes strengths of the standard which were identified and any dissenting opinions or limitations of the standard noted.  If some particular </w:t>
            </w:r>
            <w:r w:rsidRPr="00B64401">
              <w:rPr>
                <w:sz w:val="20"/>
                <w:szCs w:val="20"/>
              </w:rPr>
              <w:t>criterion is determined to be not applicable for this standard, a brief explanation must be provided as to why the topic does not apply.</w:t>
            </w:r>
          </w:p>
          <w:p w14:paraId="027322E5" w14:textId="77777777" w:rsidR="00937782" w:rsidRPr="00B64401" w:rsidRDefault="00937782" w:rsidP="00937782">
            <w:pPr>
              <w:spacing w:after="0" w:line="240" w:lineRule="auto"/>
              <w:rPr>
                <w:sz w:val="20"/>
                <w:szCs w:val="20"/>
              </w:rPr>
            </w:pPr>
          </w:p>
          <w:p w14:paraId="3E9DAB74" w14:textId="34D0E418" w:rsidR="00937782" w:rsidRDefault="00937782" w:rsidP="00937782">
            <w:pPr>
              <w:spacing w:after="0" w:line="240" w:lineRule="auto"/>
              <w:rPr>
                <w:sz w:val="20"/>
                <w:szCs w:val="20"/>
              </w:rPr>
            </w:pPr>
            <w:r w:rsidRPr="00B64401">
              <w:rPr>
                <w:sz w:val="20"/>
                <w:szCs w:val="20"/>
              </w:rPr>
              <w:t>In form field #14, after discussion of each of the technical merit elements is completed, record all affirmative, negative and abstention votes made by the Task Group and Subcommittee. Record the date the vote/ballot was completed.</w:t>
            </w:r>
            <w:r w:rsidR="004C3B05">
              <w:rPr>
                <w:sz w:val="20"/>
                <w:szCs w:val="20"/>
              </w:rPr>
              <w:t xml:space="preserve"> </w:t>
            </w:r>
            <w:r w:rsidRPr="00B64401">
              <w:rPr>
                <w:sz w:val="20"/>
                <w:szCs w:val="20"/>
              </w:rPr>
              <w:t xml:space="preserve">If the group did not achieve full consensus on the merit of the standard, include the majority/minority opinions and summarize the justification for the decision to consider the minority point(s)-of-view not persuasive to the majority. </w:t>
            </w:r>
          </w:p>
          <w:p w14:paraId="41C757C2" w14:textId="77777777" w:rsidR="00937782" w:rsidRPr="00B64401" w:rsidRDefault="00937782" w:rsidP="00937782">
            <w:pPr>
              <w:spacing w:after="0" w:line="240" w:lineRule="auto"/>
              <w:rPr>
                <w:sz w:val="20"/>
                <w:szCs w:val="20"/>
              </w:rPr>
            </w:pPr>
          </w:p>
          <w:p w14:paraId="177E866B" w14:textId="37DE60F2" w:rsidR="00937782" w:rsidRDefault="00937782" w:rsidP="00937782">
            <w:pPr>
              <w:spacing w:after="0" w:line="240" w:lineRule="auto"/>
              <w:jc w:val="center"/>
              <w:rPr>
                <w:b/>
                <w:sz w:val="20"/>
                <w:szCs w:val="20"/>
              </w:rPr>
            </w:pPr>
            <w:r w:rsidRPr="00B64401">
              <w:rPr>
                <w:b/>
                <w:sz w:val="20"/>
                <w:szCs w:val="20"/>
              </w:rPr>
              <w:t>Additional items to consider prior to completing the following Technical Merit Worksheet</w:t>
            </w:r>
          </w:p>
          <w:p w14:paraId="693A053E" w14:textId="77777777" w:rsidR="00937782" w:rsidRPr="00B64401" w:rsidRDefault="00937782" w:rsidP="00937782">
            <w:pPr>
              <w:spacing w:after="0" w:line="240" w:lineRule="auto"/>
              <w:jc w:val="center"/>
              <w:rPr>
                <w:b/>
                <w:sz w:val="20"/>
                <w:szCs w:val="20"/>
              </w:rPr>
            </w:pPr>
          </w:p>
          <w:p w14:paraId="6BF781A6" w14:textId="77777777" w:rsidR="00937782" w:rsidRPr="00937782" w:rsidRDefault="00937782" w:rsidP="00937782">
            <w:pPr>
              <w:spacing w:after="0" w:line="240" w:lineRule="auto"/>
              <w:rPr>
                <w:sz w:val="20"/>
                <w:szCs w:val="20"/>
              </w:rPr>
            </w:pPr>
            <w:r w:rsidRPr="00937782">
              <w:rPr>
                <w:sz w:val="20"/>
                <w:szCs w:val="20"/>
              </w:rPr>
              <w:t xml:space="preserve">Document any additional topics that may be needed to provide a clear understanding to those not active in the development of the standard of its intent, technical merit and need. </w:t>
            </w:r>
          </w:p>
          <w:p w14:paraId="630119C4" w14:textId="77777777" w:rsidR="00937782" w:rsidRDefault="00937782" w:rsidP="00937782">
            <w:pPr>
              <w:spacing w:after="0" w:line="240" w:lineRule="auto"/>
              <w:rPr>
                <w:sz w:val="20"/>
                <w:szCs w:val="20"/>
              </w:rPr>
            </w:pPr>
          </w:p>
          <w:p w14:paraId="1135A1C9" w14:textId="4915C3B0" w:rsidR="00937782" w:rsidRDefault="00937782" w:rsidP="00937782">
            <w:pPr>
              <w:spacing w:after="0" w:line="240" w:lineRule="auto"/>
              <w:rPr>
                <w:sz w:val="20"/>
                <w:szCs w:val="20"/>
              </w:rPr>
            </w:pPr>
            <w:r w:rsidRPr="00B64401">
              <w:rPr>
                <w:sz w:val="20"/>
                <w:szCs w:val="20"/>
              </w:rPr>
              <w:t xml:space="preserve">A </w:t>
            </w:r>
            <w:r w:rsidRPr="00937782">
              <w:rPr>
                <w:i/>
                <w:sz w:val="20"/>
                <w:szCs w:val="20"/>
              </w:rPr>
              <w:t>Comment Adjudication Template</w:t>
            </w:r>
            <w:r w:rsidRPr="00B64401">
              <w:rPr>
                <w:sz w:val="20"/>
                <w:szCs w:val="20"/>
              </w:rPr>
              <w:t xml:space="preserve"> should be established as early as practicable and should be used in conjunction with this </w:t>
            </w:r>
            <w:r w:rsidRPr="00937782">
              <w:rPr>
                <w:sz w:val="20"/>
                <w:szCs w:val="20"/>
              </w:rPr>
              <w:t>Technical Merit Worksheet</w:t>
            </w:r>
            <w:r w:rsidRPr="00B64401">
              <w:rPr>
                <w:sz w:val="20"/>
                <w:szCs w:val="20"/>
              </w:rPr>
              <w:t xml:space="preserve"> to ensure comments and comment resolution are documented throughout the Registry Approval Process.</w:t>
            </w:r>
          </w:p>
          <w:p w14:paraId="50527CBF" w14:textId="3705C4A7" w:rsidR="00937782" w:rsidRPr="00937782" w:rsidRDefault="00937782" w:rsidP="00937782">
            <w:pPr>
              <w:spacing w:after="0" w:line="240" w:lineRule="auto"/>
              <w:rPr>
                <w:b/>
                <w:sz w:val="20"/>
                <w:szCs w:val="20"/>
              </w:rPr>
            </w:pPr>
          </w:p>
        </w:tc>
      </w:tr>
      <w:tr w:rsidR="00937782" w14:paraId="766EB22F" w14:textId="77777777" w:rsidTr="00937782">
        <w:trPr>
          <w:trHeight w:val="1466"/>
        </w:trPr>
        <w:tc>
          <w:tcPr>
            <w:tcW w:w="9720" w:type="dxa"/>
            <w:shd w:val="clear" w:color="auto" w:fill="auto"/>
          </w:tcPr>
          <w:p w14:paraId="24815EF9" w14:textId="71E819DA" w:rsidR="00937782" w:rsidRDefault="00937782" w:rsidP="00937782">
            <w:pPr>
              <w:spacing w:after="0" w:line="240" w:lineRule="auto"/>
              <w:jc w:val="center"/>
              <w:rPr>
                <w:b/>
                <w:sz w:val="20"/>
                <w:szCs w:val="20"/>
              </w:rPr>
            </w:pPr>
            <w:r w:rsidRPr="00937782">
              <w:rPr>
                <w:b/>
                <w:sz w:val="20"/>
                <w:szCs w:val="20"/>
              </w:rPr>
              <w:t>SAC Review and Final Vote</w:t>
            </w:r>
          </w:p>
          <w:p w14:paraId="7034A379" w14:textId="77777777" w:rsidR="00937782" w:rsidRPr="00937782" w:rsidRDefault="00937782" w:rsidP="00937782">
            <w:pPr>
              <w:spacing w:after="0" w:line="240" w:lineRule="auto"/>
              <w:jc w:val="center"/>
              <w:rPr>
                <w:b/>
                <w:sz w:val="20"/>
                <w:szCs w:val="20"/>
              </w:rPr>
            </w:pPr>
          </w:p>
          <w:p w14:paraId="2CE8B4D9" w14:textId="6EFD9AB2" w:rsidR="00937782" w:rsidRPr="009D0FF5" w:rsidRDefault="00937782" w:rsidP="00937782">
            <w:pPr>
              <w:spacing w:after="0" w:line="240" w:lineRule="auto"/>
              <w:rPr>
                <w:b/>
                <w:sz w:val="20"/>
                <w:szCs w:val="20"/>
              </w:rPr>
            </w:pPr>
            <w:r w:rsidRPr="00937782">
              <w:rPr>
                <w:sz w:val="20"/>
                <w:szCs w:val="20"/>
              </w:rPr>
              <w:t>In form fields 16-18</w:t>
            </w:r>
            <w:r w:rsidR="004C3B05">
              <w:rPr>
                <w:sz w:val="20"/>
                <w:szCs w:val="20"/>
              </w:rPr>
              <w:t>,</w:t>
            </w:r>
            <w:r w:rsidRPr="00937782">
              <w:rPr>
                <w:sz w:val="20"/>
                <w:szCs w:val="20"/>
              </w:rPr>
              <w:t xml:space="preserve"> the SACs are</w:t>
            </w:r>
            <w:r>
              <w:rPr>
                <w:sz w:val="20"/>
                <w:szCs w:val="20"/>
              </w:rPr>
              <w:t xml:space="preserve"> required to decide if the standard has or does not have acceptable Technical Merit. The SAC must record all affirmative, negative, and abstention votes and record the date the vote/ballot was completed. The SAC </w:t>
            </w:r>
            <w:r w:rsidRPr="00937782">
              <w:rPr>
                <w:sz w:val="20"/>
                <w:szCs w:val="20"/>
              </w:rPr>
              <w:t>must also document any disagreement with the Task Group or Subcommittee’s assessment including proposed changes to the technical merit rating requiring submission to the SDO for revisions before moving the standard forward etc.</w:t>
            </w:r>
          </w:p>
        </w:tc>
      </w:tr>
    </w:tbl>
    <w:p w14:paraId="23CC87DC" w14:textId="3C466472" w:rsidR="00937782" w:rsidRDefault="00937782">
      <w:pPr>
        <w:rPr>
          <w:sz w:val="20"/>
          <w:szCs w:val="20"/>
        </w:rPr>
      </w:pPr>
    </w:p>
    <w:p w14:paraId="4BC4CC93" w14:textId="77777777" w:rsidR="009D0FF5" w:rsidRPr="009D0FF5" w:rsidRDefault="009D0FF5" w:rsidP="005B5D50">
      <w:pPr>
        <w:rPr>
          <w:sz w:val="20"/>
          <w:szCs w:val="20"/>
        </w:rPr>
      </w:pPr>
    </w:p>
    <w:tbl>
      <w:tblPr>
        <w:tblStyle w:val="TableGrid"/>
        <w:tblW w:w="0" w:type="auto"/>
        <w:jc w:val="center"/>
        <w:tblLayout w:type="fixed"/>
        <w:tblCellMar>
          <w:left w:w="115" w:type="dxa"/>
          <w:right w:w="115" w:type="dxa"/>
        </w:tblCellMar>
        <w:tblLook w:val="04A0" w:firstRow="1" w:lastRow="0" w:firstColumn="1" w:lastColumn="0" w:noHBand="0" w:noVBand="1"/>
      </w:tblPr>
      <w:tblGrid>
        <w:gridCol w:w="1187"/>
        <w:gridCol w:w="1437"/>
        <w:gridCol w:w="2049"/>
        <w:gridCol w:w="1170"/>
        <w:gridCol w:w="3507"/>
      </w:tblGrid>
      <w:tr w:rsidR="009D0FF5" w:rsidRPr="00A63EB1" w14:paraId="0AD6674C" w14:textId="77777777" w:rsidTr="009D0FF5">
        <w:trPr>
          <w:jc w:val="center"/>
        </w:trPr>
        <w:tc>
          <w:tcPr>
            <w:tcW w:w="9350" w:type="dxa"/>
            <w:gridSpan w:val="5"/>
            <w:tcBorders>
              <w:top w:val="nil"/>
              <w:left w:val="nil"/>
              <w:right w:val="nil"/>
            </w:tcBorders>
            <w:shd w:val="pct10" w:color="auto" w:fill="auto"/>
          </w:tcPr>
          <w:p w14:paraId="5E041732" w14:textId="77777777" w:rsidR="009D0FF5" w:rsidRPr="009D0FF5" w:rsidRDefault="009D0FF5" w:rsidP="009D0FF5">
            <w:pPr>
              <w:spacing w:before="122" w:after="48" w:line="246" w:lineRule="exact"/>
              <w:ind w:right="-288"/>
              <w:rPr>
                <w:b/>
                <w:sz w:val="20"/>
                <w:szCs w:val="20"/>
                <w:u w:val="single"/>
              </w:rPr>
            </w:pPr>
            <w:r w:rsidRPr="009D0FF5">
              <w:rPr>
                <w:b/>
                <w:sz w:val="20"/>
                <w:szCs w:val="20"/>
                <w:u w:val="single"/>
              </w:rPr>
              <w:t>Header of Form</w:t>
            </w:r>
          </w:p>
          <w:p w14:paraId="5DFAC68F" w14:textId="77777777" w:rsidR="009D0FF5" w:rsidRPr="009D0FF5" w:rsidRDefault="009D0FF5" w:rsidP="009D0FF5">
            <w:pPr>
              <w:rPr>
                <w:sz w:val="20"/>
                <w:szCs w:val="20"/>
              </w:rPr>
            </w:pPr>
            <w:r w:rsidRPr="009D0FF5">
              <w:rPr>
                <w:b/>
                <w:i/>
                <w:sz w:val="20"/>
                <w:szCs w:val="20"/>
              </w:rPr>
              <w:t>Submitting Subcommittee</w:t>
            </w:r>
            <w:r w:rsidRPr="009D0FF5">
              <w:rPr>
                <w:b/>
                <w:sz w:val="20"/>
                <w:szCs w:val="20"/>
              </w:rPr>
              <w:t>(s)/SAC(s)</w:t>
            </w:r>
          </w:p>
          <w:p w14:paraId="78A03D47" w14:textId="77777777" w:rsidR="009D0FF5" w:rsidRPr="009D0FF5" w:rsidRDefault="009D0FF5" w:rsidP="009D0FF5">
            <w:pPr>
              <w:rPr>
                <w:i/>
                <w:sz w:val="20"/>
                <w:szCs w:val="20"/>
              </w:rPr>
            </w:pPr>
            <w:r w:rsidRPr="009D0FF5">
              <w:rPr>
                <w:b/>
                <w:i/>
                <w:sz w:val="20"/>
                <w:szCs w:val="20"/>
              </w:rPr>
              <w:t>Chair</w:t>
            </w:r>
            <w:r w:rsidRPr="009D0FF5">
              <w:rPr>
                <w:i/>
                <w:sz w:val="20"/>
                <w:szCs w:val="20"/>
              </w:rPr>
              <w:t xml:space="preserve"> and </w:t>
            </w:r>
            <w:r w:rsidRPr="009D0FF5">
              <w:rPr>
                <w:b/>
                <w:i/>
                <w:sz w:val="20"/>
                <w:szCs w:val="20"/>
              </w:rPr>
              <w:t>Technical Contact</w:t>
            </w:r>
            <w:r w:rsidRPr="009D0FF5">
              <w:rPr>
                <w:i/>
                <w:sz w:val="20"/>
                <w:szCs w:val="20"/>
              </w:rPr>
              <w:t xml:space="preserve"> </w:t>
            </w:r>
          </w:p>
          <w:p w14:paraId="365BCB1F" w14:textId="77777777" w:rsidR="009D0FF5" w:rsidRPr="009D0FF5" w:rsidRDefault="009D0FF5" w:rsidP="009D0FF5">
            <w:pPr>
              <w:rPr>
                <w:sz w:val="20"/>
                <w:szCs w:val="20"/>
              </w:rPr>
            </w:pPr>
            <w:r w:rsidRPr="009D0FF5">
              <w:rPr>
                <w:sz w:val="20"/>
                <w:szCs w:val="20"/>
              </w:rPr>
              <w:t>List the primary sponsoring Subcommittee(s) or SAC(s) Technical Contact. In addition, list all Subcommittees and SACs that have been included in review of the technical merit of this standard for Registry Approval (e.g., more than one Sub/SAC, if the standard is a multi-disciplinary standard.) Put the additional names of the Subcommittees/SAC and technical contacts in the box at the top of the Worksheet, if needed.)</w:t>
            </w:r>
          </w:p>
          <w:p w14:paraId="5611FAFC" w14:textId="77777777" w:rsidR="009D0FF5" w:rsidRPr="009D0FF5" w:rsidRDefault="009D0FF5" w:rsidP="00DE7FC5">
            <w:pPr>
              <w:rPr>
                <w:rFonts w:cs="Times New Roman"/>
                <w:b/>
                <w:sz w:val="20"/>
                <w:szCs w:val="20"/>
              </w:rPr>
            </w:pPr>
          </w:p>
        </w:tc>
      </w:tr>
      <w:tr w:rsidR="00DE7FC5" w:rsidRPr="00A63EB1" w14:paraId="0806F6A5" w14:textId="77777777" w:rsidTr="00E80EB3">
        <w:trPr>
          <w:jc w:val="center"/>
        </w:trPr>
        <w:tc>
          <w:tcPr>
            <w:tcW w:w="2624" w:type="dxa"/>
            <w:gridSpan w:val="2"/>
            <w:tcBorders>
              <w:right w:val="nil"/>
            </w:tcBorders>
          </w:tcPr>
          <w:p w14:paraId="65F5707F" w14:textId="707C1949" w:rsidR="00DE7FC5" w:rsidRPr="009768EC" w:rsidRDefault="00DE7FC5" w:rsidP="00DE7FC5">
            <w:pPr>
              <w:rPr>
                <w:rFonts w:cs="Times New Roman"/>
                <w:b/>
                <w:sz w:val="20"/>
              </w:rPr>
            </w:pPr>
            <w:r w:rsidRPr="009768EC">
              <w:rPr>
                <w:rFonts w:cs="Times New Roman"/>
                <w:b/>
                <w:sz w:val="20"/>
              </w:rPr>
              <w:t xml:space="preserve">DATE:  </w:t>
            </w:r>
          </w:p>
        </w:tc>
        <w:tc>
          <w:tcPr>
            <w:tcW w:w="6726" w:type="dxa"/>
            <w:gridSpan w:val="3"/>
            <w:tcBorders>
              <w:left w:val="nil"/>
            </w:tcBorders>
          </w:tcPr>
          <w:p w14:paraId="13E9B665" w14:textId="2118EBA3" w:rsidR="00DE7FC5" w:rsidRPr="00EF7C3F" w:rsidRDefault="00DE7FC5" w:rsidP="00DE7FC5">
            <w:pPr>
              <w:rPr>
                <w:rFonts w:cs="Times New Roman"/>
                <w:b/>
                <w:sz w:val="20"/>
              </w:rPr>
            </w:pPr>
            <w:r w:rsidRPr="00EF7C3F">
              <w:rPr>
                <w:rFonts w:cs="Times New Roman"/>
                <w:b/>
                <w:sz w:val="20"/>
              </w:rPr>
              <w:t>SUBMITTING SUBCOMMITTEE</w:t>
            </w:r>
            <w:r w:rsidR="008364A2" w:rsidRPr="00EF7C3F">
              <w:rPr>
                <w:rFonts w:cs="Times New Roman"/>
                <w:b/>
                <w:sz w:val="20"/>
              </w:rPr>
              <w:t>(S)</w:t>
            </w:r>
            <w:r w:rsidR="00DC0A42">
              <w:rPr>
                <w:rFonts w:cs="Times New Roman"/>
                <w:b/>
                <w:sz w:val="20"/>
              </w:rPr>
              <w:t>/SACs</w:t>
            </w:r>
            <w:r w:rsidRPr="00EF7C3F">
              <w:rPr>
                <w:rFonts w:cs="Times New Roman"/>
                <w:b/>
                <w:sz w:val="20"/>
              </w:rPr>
              <w:t xml:space="preserve">:    </w:t>
            </w:r>
          </w:p>
        </w:tc>
      </w:tr>
      <w:tr w:rsidR="00DE7FC5" w:rsidRPr="00A63EB1" w14:paraId="1D58EF22" w14:textId="77777777" w:rsidTr="00E80EB3">
        <w:trPr>
          <w:jc w:val="center"/>
        </w:trPr>
        <w:tc>
          <w:tcPr>
            <w:tcW w:w="2624" w:type="dxa"/>
            <w:gridSpan w:val="2"/>
            <w:tcBorders>
              <w:right w:val="nil"/>
            </w:tcBorders>
          </w:tcPr>
          <w:p w14:paraId="0E30C307" w14:textId="77777777" w:rsidR="00DE7FC5" w:rsidRPr="00A63EB1" w:rsidRDefault="00DE7FC5" w:rsidP="00DE7FC5">
            <w:pPr>
              <w:rPr>
                <w:rFonts w:cs="Times New Roman"/>
                <w:sz w:val="20"/>
              </w:rPr>
            </w:pPr>
            <w:r w:rsidRPr="00A63EB1">
              <w:rPr>
                <w:rFonts w:cs="Times New Roman"/>
                <w:sz w:val="20"/>
              </w:rPr>
              <w:fldChar w:fldCharType="begin">
                <w:ffData>
                  <w:name w:val="Text1"/>
                  <w:enabled/>
                  <w:calcOnExit w:val="0"/>
                  <w:textInput/>
                </w:ffData>
              </w:fldChar>
            </w:r>
            <w:bookmarkStart w:id="1" w:name="Text1"/>
            <w:r w:rsidRPr="00A63EB1">
              <w:rPr>
                <w:rFonts w:cs="Times New Roman"/>
                <w:sz w:val="20"/>
              </w:rPr>
              <w:instrText xml:space="preserve"> FORMTEXT </w:instrText>
            </w:r>
            <w:r w:rsidRPr="00A63EB1">
              <w:rPr>
                <w:rFonts w:cs="Times New Roman"/>
                <w:sz w:val="20"/>
              </w:rPr>
            </w:r>
            <w:r w:rsidRPr="00A63EB1">
              <w:rPr>
                <w:rFonts w:cs="Times New Roman"/>
                <w:sz w:val="20"/>
              </w:rPr>
              <w:fldChar w:fldCharType="separate"/>
            </w:r>
            <w:r w:rsidRPr="00A63EB1">
              <w:rPr>
                <w:rFonts w:cs="Times New Roman"/>
                <w:noProof/>
                <w:sz w:val="20"/>
              </w:rPr>
              <w:t> </w:t>
            </w:r>
            <w:r w:rsidRPr="00A63EB1">
              <w:rPr>
                <w:rFonts w:cs="Times New Roman"/>
                <w:noProof/>
                <w:sz w:val="20"/>
              </w:rPr>
              <w:t> </w:t>
            </w:r>
            <w:r w:rsidRPr="00A63EB1">
              <w:rPr>
                <w:rFonts w:cs="Times New Roman"/>
                <w:noProof/>
                <w:sz w:val="20"/>
              </w:rPr>
              <w:t> </w:t>
            </w:r>
            <w:r w:rsidRPr="00A63EB1">
              <w:rPr>
                <w:rFonts w:cs="Times New Roman"/>
                <w:noProof/>
                <w:sz w:val="20"/>
              </w:rPr>
              <w:t> </w:t>
            </w:r>
            <w:r w:rsidRPr="00A63EB1">
              <w:rPr>
                <w:rFonts w:cs="Times New Roman"/>
                <w:noProof/>
                <w:sz w:val="20"/>
              </w:rPr>
              <w:t> </w:t>
            </w:r>
            <w:r w:rsidRPr="00A63EB1">
              <w:rPr>
                <w:rFonts w:cs="Times New Roman"/>
                <w:sz w:val="20"/>
              </w:rPr>
              <w:fldChar w:fldCharType="end"/>
            </w:r>
            <w:bookmarkEnd w:id="1"/>
          </w:p>
        </w:tc>
        <w:tc>
          <w:tcPr>
            <w:tcW w:w="6726" w:type="dxa"/>
            <w:gridSpan w:val="3"/>
            <w:tcBorders>
              <w:left w:val="nil"/>
            </w:tcBorders>
          </w:tcPr>
          <w:p w14:paraId="7FB6A806" w14:textId="77777777" w:rsidR="00DE7FC5" w:rsidRPr="00A63EB1" w:rsidRDefault="00DE7FC5">
            <w:pPr>
              <w:rPr>
                <w:rFonts w:cs="Times New Roman"/>
                <w:sz w:val="20"/>
              </w:rPr>
            </w:pPr>
            <w:r w:rsidRPr="00A63EB1">
              <w:rPr>
                <w:rFonts w:cs="Times New Roman"/>
                <w:sz w:val="20"/>
              </w:rPr>
              <w:fldChar w:fldCharType="begin">
                <w:ffData>
                  <w:name w:val="Text2"/>
                  <w:enabled/>
                  <w:calcOnExit w:val="0"/>
                  <w:textInput/>
                </w:ffData>
              </w:fldChar>
            </w:r>
            <w:bookmarkStart w:id="2" w:name="Text2"/>
            <w:r w:rsidRPr="00A63EB1">
              <w:rPr>
                <w:rFonts w:cs="Times New Roman"/>
                <w:sz w:val="20"/>
              </w:rPr>
              <w:instrText xml:space="preserve"> FORMTEXT </w:instrText>
            </w:r>
            <w:r w:rsidRPr="00A63EB1">
              <w:rPr>
                <w:rFonts w:cs="Times New Roman"/>
                <w:sz w:val="20"/>
              </w:rPr>
            </w:r>
            <w:r w:rsidRPr="00A63EB1">
              <w:rPr>
                <w:rFonts w:cs="Times New Roman"/>
                <w:sz w:val="20"/>
              </w:rPr>
              <w:fldChar w:fldCharType="separate"/>
            </w:r>
            <w:r w:rsidRPr="00A63EB1">
              <w:rPr>
                <w:rFonts w:cs="Times New Roman"/>
                <w:noProof/>
                <w:sz w:val="20"/>
              </w:rPr>
              <w:t> </w:t>
            </w:r>
            <w:r w:rsidRPr="00A63EB1">
              <w:rPr>
                <w:rFonts w:cs="Times New Roman"/>
                <w:noProof/>
                <w:sz w:val="20"/>
              </w:rPr>
              <w:t> </w:t>
            </w:r>
            <w:r w:rsidRPr="00A63EB1">
              <w:rPr>
                <w:rFonts w:cs="Times New Roman"/>
                <w:noProof/>
                <w:sz w:val="20"/>
              </w:rPr>
              <w:t> </w:t>
            </w:r>
            <w:r w:rsidRPr="00A63EB1">
              <w:rPr>
                <w:rFonts w:cs="Times New Roman"/>
                <w:noProof/>
                <w:sz w:val="20"/>
              </w:rPr>
              <w:t> </w:t>
            </w:r>
            <w:r w:rsidRPr="00A63EB1">
              <w:rPr>
                <w:rFonts w:cs="Times New Roman"/>
                <w:noProof/>
                <w:sz w:val="20"/>
              </w:rPr>
              <w:t> </w:t>
            </w:r>
            <w:r w:rsidRPr="00A63EB1">
              <w:rPr>
                <w:rFonts w:cs="Times New Roman"/>
                <w:sz w:val="20"/>
              </w:rPr>
              <w:fldChar w:fldCharType="end"/>
            </w:r>
            <w:bookmarkEnd w:id="2"/>
          </w:p>
        </w:tc>
      </w:tr>
      <w:tr w:rsidR="00DE7FC5" w:rsidRPr="00A63EB1" w14:paraId="052DFF70" w14:textId="77777777" w:rsidTr="00E80EB3">
        <w:trPr>
          <w:jc w:val="center"/>
        </w:trPr>
        <w:tc>
          <w:tcPr>
            <w:tcW w:w="4673" w:type="dxa"/>
            <w:gridSpan w:val="3"/>
            <w:tcBorders>
              <w:bottom w:val="single" w:sz="4" w:space="0" w:color="auto"/>
            </w:tcBorders>
          </w:tcPr>
          <w:p w14:paraId="77DAB60D" w14:textId="77777777" w:rsidR="00DE7FC5" w:rsidRPr="009768EC" w:rsidRDefault="00DE7FC5" w:rsidP="008364A2">
            <w:pPr>
              <w:rPr>
                <w:rFonts w:cs="Times New Roman"/>
                <w:b/>
                <w:sz w:val="20"/>
              </w:rPr>
            </w:pPr>
            <w:r w:rsidRPr="009768EC">
              <w:rPr>
                <w:rFonts w:cs="Times New Roman"/>
                <w:b/>
                <w:sz w:val="20"/>
              </w:rPr>
              <w:t>CHAIR</w:t>
            </w:r>
          </w:p>
        </w:tc>
        <w:tc>
          <w:tcPr>
            <w:tcW w:w="4677" w:type="dxa"/>
            <w:gridSpan w:val="2"/>
            <w:tcBorders>
              <w:bottom w:val="single" w:sz="4" w:space="0" w:color="auto"/>
            </w:tcBorders>
          </w:tcPr>
          <w:p w14:paraId="1C871499" w14:textId="77777777" w:rsidR="00DE7FC5" w:rsidRPr="009768EC" w:rsidRDefault="00DE7FC5" w:rsidP="00DE7FC5">
            <w:pPr>
              <w:jc w:val="center"/>
              <w:rPr>
                <w:rFonts w:cs="Times New Roman"/>
                <w:b/>
                <w:sz w:val="20"/>
              </w:rPr>
            </w:pPr>
            <w:r w:rsidRPr="009768EC">
              <w:rPr>
                <w:rFonts w:cs="Times New Roman"/>
                <w:b/>
                <w:sz w:val="20"/>
              </w:rPr>
              <w:t>TECHNICAL CONTACT (if different from Chair)</w:t>
            </w:r>
          </w:p>
        </w:tc>
      </w:tr>
      <w:tr w:rsidR="00DE7FC5" w:rsidRPr="00A63EB1" w14:paraId="68DE06F5" w14:textId="77777777" w:rsidTr="00E80EB3">
        <w:trPr>
          <w:jc w:val="center"/>
        </w:trPr>
        <w:tc>
          <w:tcPr>
            <w:tcW w:w="1187" w:type="dxa"/>
            <w:tcBorders>
              <w:right w:val="nil"/>
            </w:tcBorders>
          </w:tcPr>
          <w:p w14:paraId="50AD1499" w14:textId="77777777" w:rsidR="00DE7FC5" w:rsidRPr="00A63EB1" w:rsidRDefault="00DE7FC5" w:rsidP="00DE7FC5">
            <w:r w:rsidRPr="00A63EB1">
              <w:t xml:space="preserve">Name:          </w:t>
            </w:r>
          </w:p>
        </w:tc>
        <w:tc>
          <w:tcPr>
            <w:tcW w:w="3486" w:type="dxa"/>
            <w:gridSpan w:val="2"/>
            <w:tcBorders>
              <w:left w:val="nil"/>
            </w:tcBorders>
          </w:tcPr>
          <w:p w14:paraId="1AFC122B" w14:textId="77777777" w:rsidR="00DE7FC5" w:rsidRPr="00A63EB1" w:rsidRDefault="00DE7FC5" w:rsidP="00DE7FC5">
            <w:r w:rsidRPr="00A63EB1">
              <w:fldChar w:fldCharType="begin">
                <w:ffData>
                  <w:name w:val="Text3"/>
                  <w:enabled/>
                  <w:calcOnExit w:val="0"/>
                  <w:textInput/>
                </w:ffData>
              </w:fldChar>
            </w:r>
            <w:bookmarkStart w:id="3" w:name="Text3"/>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bookmarkEnd w:id="3"/>
          </w:p>
        </w:tc>
        <w:tc>
          <w:tcPr>
            <w:tcW w:w="1170" w:type="dxa"/>
            <w:tcBorders>
              <w:right w:val="nil"/>
            </w:tcBorders>
          </w:tcPr>
          <w:p w14:paraId="5351B444" w14:textId="77777777" w:rsidR="00DE7FC5" w:rsidRPr="00A63EB1" w:rsidRDefault="00DE7FC5" w:rsidP="00DE7FC5">
            <w:r w:rsidRPr="00A63EB1">
              <w:t xml:space="preserve">Name:          </w:t>
            </w:r>
          </w:p>
        </w:tc>
        <w:tc>
          <w:tcPr>
            <w:tcW w:w="3507" w:type="dxa"/>
            <w:tcBorders>
              <w:left w:val="nil"/>
            </w:tcBorders>
          </w:tcPr>
          <w:p w14:paraId="007D7AD6" w14:textId="77777777" w:rsidR="00DE7FC5" w:rsidRPr="00A63EB1" w:rsidRDefault="00DE7FC5" w:rsidP="00DE7FC5">
            <w:r w:rsidRPr="00A63EB1">
              <w:fldChar w:fldCharType="begin">
                <w:ffData>
                  <w:name w:val="Text7"/>
                  <w:enabled/>
                  <w:calcOnExit w:val="0"/>
                  <w:textInput/>
                </w:ffData>
              </w:fldChar>
            </w:r>
            <w:bookmarkStart w:id="4" w:name="Text7"/>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bookmarkEnd w:id="4"/>
          </w:p>
        </w:tc>
      </w:tr>
      <w:tr w:rsidR="00DE7FC5" w:rsidRPr="00A63EB1" w14:paraId="2601CC2D" w14:textId="77777777" w:rsidTr="00E80EB3">
        <w:trPr>
          <w:jc w:val="center"/>
        </w:trPr>
        <w:tc>
          <w:tcPr>
            <w:tcW w:w="1187" w:type="dxa"/>
            <w:tcBorders>
              <w:right w:val="nil"/>
            </w:tcBorders>
          </w:tcPr>
          <w:p w14:paraId="28BDCD15" w14:textId="77777777" w:rsidR="00DE7FC5" w:rsidRPr="00A63EB1" w:rsidRDefault="00DE7FC5">
            <w:r w:rsidRPr="00A63EB1">
              <w:t>Affiliation:</w:t>
            </w:r>
          </w:p>
        </w:tc>
        <w:tc>
          <w:tcPr>
            <w:tcW w:w="3486" w:type="dxa"/>
            <w:gridSpan w:val="2"/>
            <w:tcBorders>
              <w:left w:val="nil"/>
            </w:tcBorders>
          </w:tcPr>
          <w:p w14:paraId="14716909" w14:textId="77777777" w:rsidR="00DE7FC5" w:rsidRPr="00A63EB1" w:rsidRDefault="00DE7FC5">
            <w:r w:rsidRPr="00A63EB1">
              <w:fldChar w:fldCharType="begin">
                <w:ffData>
                  <w:name w:val="Text4"/>
                  <w:enabled/>
                  <w:calcOnExit w:val="0"/>
                  <w:textInput/>
                </w:ffData>
              </w:fldChar>
            </w:r>
            <w:bookmarkStart w:id="5" w:name="Text4"/>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bookmarkEnd w:id="5"/>
          </w:p>
        </w:tc>
        <w:tc>
          <w:tcPr>
            <w:tcW w:w="1170" w:type="dxa"/>
            <w:tcBorders>
              <w:right w:val="nil"/>
            </w:tcBorders>
          </w:tcPr>
          <w:p w14:paraId="5DD73FE8" w14:textId="77777777" w:rsidR="00DE7FC5" w:rsidRPr="00A63EB1" w:rsidRDefault="00DE7FC5" w:rsidP="00DE7FC5">
            <w:r w:rsidRPr="00A63EB1">
              <w:t>Affiliation:</w:t>
            </w:r>
          </w:p>
        </w:tc>
        <w:tc>
          <w:tcPr>
            <w:tcW w:w="3507" w:type="dxa"/>
            <w:tcBorders>
              <w:left w:val="nil"/>
            </w:tcBorders>
          </w:tcPr>
          <w:p w14:paraId="25BB859E" w14:textId="77777777" w:rsidR="00DE7FC5" w:rsidRPr="00A63EB1" w:rsidRDefault="00DE7FC5" w:rsidP="00DE7FC5">
            <w:r w:rsidRPr="00A63EB1">
              <w:fldChar w:fldCharType="begin">
                <w:ffData>
                  <w:name w:val="Text8"/>
                  <w:enabled/>
                  <w:calcOnExit w:val="0"/>
                  <w:textInput/>
                </w:ffData>
              </w:fldChar>
            </w:r>
            <w:bookmarkStart w:id="6" w:name="Text8"/>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bookmarkEnd w:id="6"/>
          </w:p>
        </w:tc>
      </w:tr>
      <w:tr w:rsidR="00DE7FC5" w:rsidRPr="00A63EB1" w14:paraId="5603DD8A" w14:textId="77777777" w:rsidTr="00E80EB3">
        <w:trPr>
          <w:jc w:val="center"/>
        </w:trPr>
        <w:tc>
          <w:tcPr>
            <w:tcW w:w="1187" w:type="dxa"/>
            <w:tcBorders>
              <w:right w:val="nil"/>
            </w:tcBorders>
          </w:tcPr>
          <w:p w14:paraId="2E02A2A8" w14:textId="77777777" w:rsidR="00DE7FC5" w:rsidRPr="00A63EB1" w:rsidRDefault="00DE7FC5">
            <w:r w:rsidRPr="00A63EB1">
              <w:t>Email:</w:t>
            </w:r>
          </w:p>
        </w:tc>
        <w:tc>
          <w:tcPr>
            <w:tcW w:w="3486" w:type="dxa"/>
            <w:gridSpan w:val="2"/>
            <w:tcBorders>
              <w:left w:val="nil"/>
            </w:tcBorders>
          </w:tcPr>
          <w:p w14:paraId="3626C55F" w14:textId="77777777" w:rsidR="00DE7FC5" w:rsidRPr="00A63EB1" w:rsidRDefault="00DE7FC5">
            <w:r w:rsidRPr="00A63EB1">
              <w:fldChar w:fldCharType="begin">
                <w:ffData>
                  <w:name w:val="Text5"/>
                  <w:enabled/>
                  <w:calcOnExit w:val="0"/>
                  <w:textInput/>
                </w:ffData>
              </w:fldChar>
            </w:r>
            <w:bookmarkStart w:id="7" w:name="Text5"/>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bookmarkEnd w:id="7"/>
          </w:p>
        </w:tc>
        <w:tc>
          <w:tcPr>
            <w:tcW w:w="1170" w:type="dxa"/>
            <w:tcBorders>
              <w:right w:val="nil"/>
            </w:tcBorders>
          </w:tcPr>
          <w:p w14:paraId="086EAC26" w14:textId="77777777" w:rsidR="00DE7FC5" w:rsidRPr="00A63EB1" w:rsidRDefault="00DE7FC5" w:rsidP="00DE7FC5">
            <w:r w:rsidRPr="00A63EB1">
              <w:t>Email:</w:t>
            </w:r>
          </w:p>
        </w:tc>
        <w:tc>
          <w:tcPr>
            <w:tcW w:w="3507" w:type="dxa"/>
            <w:tcBorders>
              <w:left w:val="nil"/>
            </w:tcBorders>
          </w:tcPr>
          <w:p w14:paraId="18CEF118" w14:textId="77777777" w:rsidR="00DE7FC5" w:rsidRPr="00A63EB1" w:rsidRDefault="00DE7FC5" w:rsidP="00DE7FC5">
            <w:r w:rsidRPr="00A63EB1">
              <w:fldChar w:fldCharType="begin">
                <w:ffData>
                  <w:name w:val="Text9"/>
                  <w:enabled/>
                  <w:calcOnExit w:val="0"/>
                  <w:textInput/>
                </w:ffData>
              </w:fldChar>
            </w:r>
            <w:bookmarkStart w:id="8" w:name="Text9"/>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bookmarkEnd w:id="8"/>
          </w:p>
        </w:tc>
      </w:tr>
      <w:tr w:rsidR="00DE7FC5" w:rsidRPr="00A63EB1" w14:paraId="79DA52C1" w14:textId="77777777" w:rsidTr="00E80EB3">
        <w:trPr>
          <w:jc w:val="center"/>
        </w:trPr>
        <w:tc>
          <w:tcPr>
            <w:tcW w:w="1187" w:type="dxa"/>
            <w:tcBorders>
              <w:right w:val="nil"/>
            </w:tcBorders>
          </w:tcPr>
          <w:p w14:paraId="6D56DD55" w14:textId="77777777" w:rsidR="00DE7FC5" w:rsidRPr="00A63EB1" w:rsidRDefault="00DE7FC5">
            <w:r w:rsidRPr="00A63EB1">
              <w:t>Phone:</w:t>
            </w:r>
          </w:p>
        </w:tc>
        <w:tc>
          <w:tcPr>
            <w:tcW w:w="3486" w:type="dxa"/>
            <w:gridSpan w:val="2"/>
            <w:tcBorders>
              <w:left w:val="nil"/>
            </w:tcBorders>
          </w:tcPr>
          <w:p w14:paraId="3875FCCA" w14:textId="77777777" w:rsidR="00DE7FC5" w:rsidRPr="00A63EB1" w:rsidRDefault="00DE7FC5">
            <w:r w:rsidRPr="00A63EB1">
              <w:fldChar w:fldCharType="begin">
                <w:ffData>
                  <w:name w:val="Text6"/>
                  <w:enabled/>
                  <w:calcOnExit w:val="0"/>
                  <w:textInput/>
                </w:ffData>
              </w:fldChar>
            </w:r>
            <w:bookmarkStart w:id="9" w:name="Text6"/>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bookmarkEnd w:id="9"/>
          </w:p>
        </w:tc>
        <w:tc>
          <w:tcPr>
            <w:tcW w:w="1170" w:type="dxa"/>
            <w:tcBorders>
              <w:right w:val="nil"/>
            </w:tcBorders>
          </w:tcPr>
          <w:p w14:paraId="216FB56A" w14:textId="77777777" w:rsidR="00DE7FC5" w:rsidRPr="00A63EB1" w:rsidRDefault="00DE7FC5" w:rsidP="00DE7FC5">
            <w:r w:rsidRPr="00A63EB1">
              <w:t>Phone:</w:t>
            </w:r>
          </w:p>
        </w:tc>
        <w:tc>
          <w:tcPr>
            <w:tcW w:w="3507" w:type="dxa"/>
            <w:tcBorders>
              <w:left w:val="nil"/>
            </w:tcBorders>
          </w:tcPr>
          <w:p w14:paraId="558F69CA" w14:textId="77777777" w:rsidR="00DE7FC5" w:rsidRPr="00A63EB1" w:rsidRDefault="00DE7FC5" w:rsidP="00DE7FC5">
            <w:r w:rsidRPr="00A63EB1">
              <w:fldChar w:fldCharType="begin">
                <w:ffData>
                  <w:name w:val="Text10"/>
                  <w:enabled/>
                  <w:calcOnExit w:val="0"/>
                  <w:textInput/>
                </w:ffData>
              </w:fldChar>
            </w:r>
            <w:bookmarkStart w:id="10" w:name="Text10"/>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bookmarkEnd w:id="10"/>
          </w:p>
        </w:tc>
      </w:tr>
      <w:tr w:rsidR="008364A2" w:rsidRPr="00A63EB1" w14:paraId="1AE04794" w14:textId="77777777" w:rsidTr="00E80EB3">
        <w:trPr>
          <w:jc w:val="center"/>
        </w:trPr>
        <w:tc>
          <w:tcPr>
            <w:tcW w:w="4673" w:type="dxa"/>
            <w:gridSpan w:val="3"/>
            <w:tcBorders>
              <w:bottom w:val="single" w:sz="4" w:space="0" w:color="auto"/>
            </w:tcBorders>
          </w:tcPr>
          <w:p w14:paraId="2E71E7D9" w14:textId="77777777" w:rsidR="008364A2" w:rsidRPr="009768EC" w:rsidRDefault="008364A2" w:rsidP="001057E8">
            <w:pPr>
              <w:rPr>
                <w:rFonts w:cs="Times New Roman"/>
                <w:b/>
                <w:sz w:val="20"/>
              </w:rPr>
            </w:pPr>
            <w:r w:rsidRPr="009768EC">
              <w:rPr>
                <w:rFonts w:cs="Times New Roman"/>
                <w:b/>
                <w:sz w:val="20"/>
              </w:rPr>
              <w:t>CHAIR</w:t>
            </w:r>
          </w:p>
        </w:tc>
        <w:tc>
          <w:tcPr>
            <w:tcW w:w="4677" w:type="dxa"/>
            <w:gridSpan w:val="2"/>
            <w:tcBorders>
              <w:bottom w:val="single" w:sz="4" w:space="0" w:color="auto"/>
            </w:tcBorders>
          </w:tcPr>
          <w:p w14:paraId="62D83118" w14:textId="77777777" w:rsidR="008364A2" w:rsidRPr="009768EC" w:rsidRDefault="008364A2" w:rsidP="001057E8">
            <w:pPr>
              <w:jc w:val="center"/>
              <w:rPr>
                <w:rFonts w:cs="Times New Roman"/>
                <w:b/>
                <w:sz w:val="20"/>
              </w:rPr>
            </w:pPr>
            <w:r w:rsidRPr="009768EC">
              <w:rPr>
                <w:rFonts w:cs="Times New Roman"/>
                <w:b/>
                <w:sz w:val="20"/>
              </w:rPr>
              <w:t>TECHNICAL CONTACT (if different from Chair)</w:t>
            </w:r>
          </w:p>
        </w:tc>
      </w:tr>
      <w:tr w:rsidR="008364A2" w:rsidRPr="00A63EB1" w14:paraId="3293C762" w14:textId="77777777" w:rsidTr="00E80EB3">
        <w:trPr>
          <w:jc w:val="center"/>
        </w:trPr>
        <w:tc>
          <w:tcPr>
            <w:tcW w:w="1187" w:type="dxa"/>
            <w:tcBorders>
              <w:right w:val="nil"/>
            </w:tcBorders>
          </w:tcPr>
          <w:p w14:paraId="2926B4C9" w14:textId="77777777" w:rsidR="008364A2" w:rsidRPr="00A63EB1" w:rsidRDefault="008364A2" w:rsidP="001057E8">
            <w:r w:rsidRPr="00A63EB1">
              <w:t xml:space="preserve">Name:          </w:t>
            </w:r>
          </w:p>
        </w:tc>
        <w:tc>
          <w:tcPr>
            <w:tcW w:w="3486" w:type="dxa"/>
            <w:gridSpan w:val="2"/>
            <w:tcBorders>
              <w:left w:val="nil"/>
            </w:tcBorders>
          </w:tcPr>
          <w:p w14:paraId="4CF24974" w14:textId="77777777" w:rsidR="008364A2" w:rsidRPr="00A63EB1" w:rsidRDefault="008364A2" w:rsidP="001057E8">
            <w:r w:rsidRPr="00A63EB1">
              <w:fldChar w:fldCharType="begin">
                <w:ffData>
                  <w:name w:val="Text3"/>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c>
          <w:tcPr>
            <w:tcW w:w="1170" w:type="dxa"/>
            <w:tcBorders>
              <w:right w:val="nil"/>
            </w:tcBorders>
          </w:tcPr>
          <w:p w14:paraId="05F8B718" w14:textId="77777777" w:rsidR="008364A2" w:rsidRPr="00A63EB1" w:rsidRDefault="008364A2" w:rsidP="001057E8">
            <w:r w:rsidRPr="00A63EB1">
              <w:t xml:space="preserve">Name:          </w:t>
            </w:r>
          </w:p>
        </w:tc>
        <w:tc>
          <w:tcPr>
            <w:tcW w:w="3507" w:type="dxa"/>
            <w:tcBorders>
              <w:left w:val="nil"/>
            </w:tcBorders>
          </w:tcPr>
          <w:p w14:paraId="3194BFED" w14:textId="77777777" w:rsidR="008364A2" w:rsidRPr="00A63EB1" w:rsidRDefault="008364A2" w:rsidP="001057E8">
            <w:r w:rsidRPr="00A63EB1">
              <w:fldChar w:fldCharType="begin">
                <w:ffData>
                  <w:name w:val="Text7"/>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8364A2" w:rsidRPr="00A63EB1" w14:paraId="17504D26" w14:textId="77777777" w:rsidTr="00E80EB3">
        <w:trPr>
          <w:jc w:val="center"/>
        </w:trPr>
        <w:tc>
          <w:tcPr>
            <w:tcW w:w="1187" w:type="dxa"/>
            <w:tcBorders>
              <w:right w:val="nil"/>
            </w:tcBorders>
          </w:tcPr>
          <w:p w14:paraId="6A54BDBC" w14:textId="77777777" w:rsidR="008364A2" w:rsidRPr="00A63EB1" w:rsidRDefault="008364A2" w:rsidP="001057E8">
            <w:r w:rsidRPr="00A63EB1">
              <w:t>Affiliation:</w:t>
            </w:r>
          </w:p>
        </w:tc>
        <w:tc>
          <w:tcPr>
            <w:tcW w:w="3486" w:type="dxa"/>
            <w:gridSpan w:val="2"/>
            <w:tcBorders>
              <w:left w:val="nil"/>
            </w:tcBorders>
          </w:tcPr>
          <w:p w14:paraId="4FFFCBE8" w14:textId="77777777" w:rsidR="008364A2" w:rsidRPr="00A63EB1" w:rsidRDefault="008364A2" w:rsidP="001057E8">
            <w:r w:rsidRPr="00A63EB1">
              <w:fldChar w:fldCharType="begin">
                <w:ffData>
                  <w:name w:val="Text4"/>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c>
          <w:tcPr>
            <w:tcW w:w="1170" w:type="dxa"/>
            <w:tcBorders>
              <w:right w:val="nil"/>
            </w:tcBorders>
          </w:tcPr>
          <w:p w14:paraId="233E71BA" w14:textId="77777777" w:rsidR="008364A2" w:rsidRPr="00A63EB1" w:rsidRDefault="008364A2" w:rsidP="001057E8">
            <w:r w:rsidRPr="00A63EB1">
              <w:t>Affiliation:</w:t>
            </w:r>
          </w:p>
        </w:tc>
        <w:tc>
          <w:tcPr>
            <w:tcW w:w="3507" w:type="dxa"/>
            <w:tcBorders>
              <w:left w:val="nil"/>
            </w:tcBorders>
          </w:tcPr>
          <w:p w14:paraId="2D9DBC5F" w14:textId="77777777" w:rsidR="008364A2" w:rsidRPr="00A63EB1" w:rsidRDefault="008364A2" w:rsidP="001057E8">
            <w:r w:rsidRPr="00A63EB1">
              <w:fldChar w:fldCharType="begin">
                <w:ffData>
                  <w:name w:val="Text8"/>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8364A2" w:rsidRPr="00A63EB1" w14:paraId="01ADF796" w14:textId="77777777" w:rsidTr="00E80EB3">
        <w:trPr>
          <w:jc w:val="center"/>
        </w:trPr>
        <w:tc>
          <w:tcPr>
            <w:tcW w:w="1187" w:type="dxa"/>
            <w:tcBorders>
              <w:right w:val="nil"/>
            </w:tcBorders>
          </w:tcPr>
          <w:p w14:paraId="7EAC6CF6" w14:textId="77777777" w:rsidR="008364A2" w:rsidRPr="00A63EB1" w:rsidRDefault="008364A2" w:rsidP="001057E8">
            <w:r w:rsidRPr="00A63EB1">
              <w:t>Email:</w:t>
            </w:r>
          </w:p>
        </w:tc>
        <w:tc>
          <w:tcPr>
            <w:tcW w:w="3486" w:type="dxa"/>
            <w:gridSpan w:val="2"/>
            <w:tcBorders>
              <w:left w:val="nil"/>
            </w:tcBorders>
          </w:tcPr>
          <w:p w14:paraId="37DD287B" w14:textId="77777777" w:rsidR="008364A2" w:rsidRPr="00A63EB1" w:rsidRDefault="008364A2" w:rsidP="001057E8">
            <w:r w:rsidRPr="00A63EB1">
              <w:fldChar w:fldCharType="begin">
                <w:ffData>
                  <w:name w:val="Text5"/>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c>
          <w:tcPr>
            <w:tcW w:w="1170" w:type="dxa"/>
            <w:tcBorders>
              <w:right w:val="nil"/>
            </w:tcBorders>
          </w:tcPr>
          <w:p w14:paraId="3A66CE20" w14:textId="77777777" w:rsidR="008364A2" w:rsidRPr="00A63EB1" w:rsidRDefault="008364A2" w:rsidP="001057E8">
            <w:r w:rsidRPr="00A63EB1">
              <w:t>Email:</w:t>
            </w:r>
          </w:p>
        </w:tc>
        <w:tc>
          <w:tcPr>
            <w:tcW w:w="3507" w:type="dxa"/>
            <w:tcBorders>
              <w:left w:val="nil"/>
            </w:tcBorders>
          </w:tcPr>
          <w:p w14:paraId="14FE7A7E" w14:textId="77777777" w:rsidR="008364A2" w:rsidRPr="00A63EB1" w:rsidRDefault="008364A2" w:rsidP="001057E8">
            <w:r w:rsidRPr="00A63EB1">
              <w:fldChar w:fldCharType="begin">
                <w:ffData>
                  <w:name w:val="Text9"/>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8364A2" w:rsidRPr="00A63EB1" w14:paraId="666A201A" w14:textId="77777777" w:rsidTr="00E80EB3">
        <w:trPr>
          <w:jc w:val="center"/>
        </w:trPr>
        <w:tc>
          <w:tcPr>
            <w:tcW w:w="1187" w:type="dxa"/>
            <w:tcBorders>
              <w:right w:val="nil"/>
            </w:tcBorders>
          </w:tcPr>
          <w:p w14:paraId="09FFF7BC" w14:textId="77777777" w:rsidR="008364A2" w:rsidRPr="00A63EB1" w:rsidRDefault="008364A2" w:rsidP="001057E8">
            <w:r w:rsidRPr="00A63EB1">
              <w:t>Phone:</w:t>
            </w:r>
          </w:p>
        </w:tc>
        <w:tc>
          <w:tcPr>
            <w:tcW w:w="3486" w:type="dxa"/>
            <w:gridSpan w:val="2"/>
            <w:tcBorders>
              <w:left w:val="nil"/>
            </w:tcBorders>
          </w:tcPr>
          <w:p w14:paraId="3BCF8A4B" w14:textId="77777777" w:rsidR="008364A2" w:rsidRPr="00A63EB1" w:rsidRDefault="008364A2" w:rsidP="001057E8">
            <w:r w:rsidRPr="00A63EB1">
              <w:fldChar w:fldCharType="begin">
                <w:ffData>
                  <w:name w:val="Text6"/>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c>
          <w:tcPr>
            <w:tcW w:w="1170" w:type="dxa"/>
            <w:tcBorders>
              <w:right w:val="nil"/>
            </w:tcBorders>
          </w:tcPr>
          <w:p w14:paraId="23F9230D" w14:textId="77777777" w:rsidR="008364A2" w:rsidRPr="00A63EB1" w:rsidRDefault="008364A2" w:rsidP="001057E8">
            <w:r w:rsidRPr="00A63EB1">
              <w:t>Phone:</w:t>
            </w:r>
          </w:p>
        </w:tc>
        <w:tc>
          <w:tcPr>
            <w:tcW w:w="3507" w:type="dxa"/>
            <w:tcBorders>
              <w:left w:val="nil"/>
            </w:tcBorders>
          </w:tcPr>
          <w:p w14:paraId="27C25CAD" w14:textId="77777777" w:rsidR="008364A2" w:rsidRPr="00A63EB1" w:rsidRDefault="008364A2" w:rsidP="001057E8">
            <w:r w:rsidRPr="00A63EB1">
              <w:fldChar w:fldCharType="begin">
                <w:ffData>
                  <w:name w:val="Text10"/>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8364A2" w:rsidRPr="00A63EB1" w14:paraId="22FC06C1" w14:textId="77777777" w:rsidTr="00E80EB3">
        <w:trPr>
          <w:jc w:val="center"/>
        </w:trPr>
        <w:tc>
          <w:tcPr>
            <w:tcW w:w="4673" w:type="dxa"/>
            <w:gridSpan w:val="3"/>
            <w:tcBorders>
              <w:bottom w:val="single" w:sz="4" w:space="0" w:color="auto"/>
            </w:tcBorders>
          </w:tcPr>
          <w:p w14:paraId="105E7BAF" w14:textId="77777777" w:rsidR="008364A2" w:rsidRPr="009768EC" w:rsidRDefault="008364A2" w:rsidP="001057E8">
            <w:pPr>
              <w:rPr>
                <w:rFonts w:cs="Times New Roman"/>
                <w:b/>
                <w:sz w:val="20"/>
              </w:rPr>
            </w:pPr>
            <w:r w:rsidRPr="009768EC">
              <w:rPr>
                <w:rFonts w:cs="Times New Roman"/>
                <w:b/>
                <w:sz w:val="20"/>
              </w:rPr>
              <w:t>CHAIR</w:t>
            </w:r>
          </w:p>
        </w:tc>
        <w:tc>
          <w:tcPr>
            <w:tcW w:w="4677" w:type="dxa"/>
            <w:gridSpan w:val="2"/>
            <w:tcBorders>
              <w:bottom w:val="single" w:sz="4" w:space="0" w:color="auto"/>
            </w:tcBorders>
          </w:tcPr>
          <w:p w14:paraId="13BBB42E" w14:textId="77777777" w:rsidR="008364A2" w:rsidRPr="009768EC" w:rsidRDefault="008364A2" w:rsidP="001057E8">
            <w:pPr>
              <w:jc w:val="center"/>
              <w:rPr>
                <w:rFonts w:cs="Times New Roman"/>
                <w:b/>
                <w:sz w:val="20"/>
              </w:rPr>
            </w:pPr>
            <w:r w:rsidRPr="009768EC">
              <w:rPr>
                <w:rFonts w:cs="Times New Roman"/>
                <w:b/>
                <w:sz w:val="20"/>
              </w:rPr>
              <w:t>TECHNICAL CONTACT (if different from Chair)</w:t>
            </w:r>
          </w:p>
        </w:tc>
      </w:tr>
      <w:tr w:rsidR="008364A2" w:rsidRPr="00A63EB1" w14:paraId="46CA8740" w14:textId="77777777" w:rsidTr="00E80EB3">
        <w:trPr>
          <w:jc w:val="center"/>
        </w:trPr>
        <w:tc>
          <w:tcPr>
            <w:tcW w:w="1187" w:type="dxa"/>
            <w:tcBorders>
              <w:right w:val="nil"/>
            </w:tcBorders>
          </w:tcPr>
          <w:p w14:paraId="399BDCE0" w14:textId="77777777" w:rsidR="008364A2" w:rsidRPr="00A63EB1" w:rsidRDefault="008364A2" w:rsidP="001057E8">
            <w:r w:rsidRPr="00A63EB1">
              <w:t xml:space="preserve">Name:          </w:t>
            </w:r>
          </w:p>
        </w:tc>
        <w:tc>
          <w:tcPr>
            <w:tcW w:w="3486" w:type="dxa"/>
            <w:gridSpan w:val="2"/>
            <w:tcBorders>
              <w:left w:val="nil"/>
            </w:tcBorders>
          </w:tcPr>
          <w:p w14:paraId="2B755125" w14:textId="77777777" w:rsidR="008364A2" w:rsidRPr="00A63EB1" w:rsidRDefault="008364A2" w:rsidP="001057E8">
            <w:r w:rsidRPr="00A63EB1">
              <w:fldChar w:fldCharType="begin">
                <w:ffData>
                  <w:name w:val="Text3"/>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c>
          <w:tcPr>
            <w:tcW w:w="1170" w:type="dxa"/>
            <w:tcBorders>
              <w:right w:val="nil"/>
            </w:tcBorders>
          </w:tcPr>
          <w:p w14:paraId="4EB6D521" w14:textId="77777777" w:rsidR="008364A2" w:rsidRPr="00A63EB1" w:rsidRDefault="008364A2" w:rsidP="001057E8">
            <w:r w:rsidRPr="00A63EB1">
              <w:t xml:space="preserve">Name:          </w:t>
            </w:r>
          </w:p>
        </w:tc>
        <w:tc>
          <w:tcPr>
            <w:tcW w:w="3507" w:type="dxa"/>
            <w:tcBorders>
              <w:left w:val="nil"/>
            </w:tcBorders>
          </w:tcPr>
          <w:p w14:paraId="571B20EA" w14:textId="77777777" w:rsidR="008364A2" w:rsidRPr="00A63EB1" w:rsidRDefault="008364A2" w:rsidP="001057E8">
            <w:r w:rsidRPr="00A63EB1">
              <w:fldChar w:fldCharType="begin">
                <w:ffData>
                  <w:name w:val="Text7"/>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8364A2" w:rsidRPr="00A63EB1" w14:paraId="0A275078" w14:textId="77777777" w:rsidTr="00E80EB3">
        <w:trPr>
          <w:jc w:val="center"/>
        </w:trPr>
        <w:tc>
          <w:tcPr>
            <w:tcW w:w="1187" w:type="dxa"/>
            <w:tcBorders>
              <w:right w:val="nil"/>
            </w:tcBorders>
          </w:tcPr>
          <w:p w14:paraId="62B37EB6" w14:textId="77777777" w:rsidR="008364A2" w:rsidRPr="00A63EB1" w:rsidRDefault="008364A2" w:rsidP="001057E8">
            <w:r w:rsidRPr="00A63EB1">
              <w:t>Affiliation:</w:t>
            </w:r>
          </w:p>
        </w:tc>
        <w:tc>
          <w:tcPr>
            <w:tcW w:w="3486" w:type="dxa"/>
            <w:gridSpan w:val="2"/>
            <w:tcBorders>
              <w:left w:val="nil"/>
            </w:tcBorders>
          </w:tcPr>
          <w:p w14:paraId="1B10EB81" w14:textId="77777777" w:rsidR="008364A2" w:rsidRPr="00A63EB1" w:rsidRDefault="008364A2" w:rsidP="001057E8">
            <w:r w:rsidRPr="00A63EB1">
              <w:fldChar w:fldCharType="begin">
                <w:ffData>
                  <w:name w:val="Text4"/>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c>
          <w:tcPr>
            <w:tcW w:w="1170" w:type="dxa"/>
            <w:tcBorders>
              <w:right w:val="nil"/>
            </w:tcBorders>
          </w:tcPr>
          <w:p w14:paraId="7327701A" w14:textId="77777777" w:rsidR="008364A2" w:rsidRPr="00A63EB1" w:rsidRDefault="008364A2" w:rsidP="001057E8">
            <w:r w:rsidRPr="00A63EB1">
              <w:t>Affiliation:</w:t>
            </w:r>
          </w:p>
        </w:tc>
        <w:tc>
          <w:tcPr>
            <w:tcW w:w="3507" w:type="dxa"/>
            <w:tcBorders>
              <w:left w:val="nil"/>
            </w:tcBorders>
          </w:tcPr>
          <w:p w14:paraId="4B049725" w14:textId="77777777" w:rsidR="008364A2" w:rsidRPr="00A63EB1" w:rsidRDefault="008364A2" w:rsidP="001057E8">
            <w:r w:rsidRPr="00A63EB1">
              <w:fldChar w:fldCharType="begin">
                <w:ffData>
                  <w:name w:val="Text8"/>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8364A2" w:rsidRPr="00A63EB1" w14:paraId="261FCB74" w14:textId="77777777" w:rsidTr="00E80EB3">
        <w:trPr>
          <w:jc w:val="center"/>
        </w:trPr>
        <w:tc>
          <w:tcPr>
            <w:tcW w:w="1187" w:type="dxa"/>
            <w:tcBorders>
              <w:right w:val="nil"/>
            </w:tcBorders>
          </w:tcPr>
          <w:p w14:paraId="2146BFE5" w14:textId="77777777" w:rsidR="008364A2" w:rsidRPr="00A63EB1" w:rsidRDefault="008364A2" w:rsidP="001057E8">
            <w:r w:rsidRPr="00A63EB1">
              <w:t>Email:</w:t>
            </w:r>
          </w:p>
        </w:tc>
        <w:tc>
          <w:tcPr>
            <w:tcW w:w="3486" w:type="dxa"/>
            <w:gridSpan w:val="2"/>
            <w:tcBorders>
              <w:left w:val="nil"/>
            </w:tcBorders>
          </w:tcPr>
          <w:p w14:paraId="323C85CA" w14:textId="77777777" w:rsidR="008364A2" w:rsidRPr="00A63EB1" w:rsidRDefault="008364A2" w:rsidP="001057E8">
            <w:r w:rsidRPr="00A63EB1">
              <w:fldChar w:fldCharType="begin">
                <w:ffData>
                  <w:name w:val="Text5"/>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c>
          <w:tcPr>
            <w:tcW w:w="1170" w:type="dxa"/>
            <w:tcBorders>
              <w:right w:val="nil"/>
            </w:tcBorders>
          </w:tcPr>
          <w:p w14:paraId="56E568CE" w14:textId="77777777" w:rsidR="008364A2" w:rsidRPr="00A63EB1" w:rsidRDefault="008364A2" w:rsidP="001057E8">
            <w:r w:rsidRPr="00A63EB1">
              <w:t>Email:</w:t>
            </w:r>
          </w:p>
        </w:tc>
        <w:tc>
          <w:tcPr>
            <w:tcW w:w="3507" w:type="dxa"/>
            <w:tcBorders>
              <w:left w:val="nil"/>
            </w:tcBorders>
          </w:tcPr>
          <w:p w14:paraId="39F2792F" w14:textId="77777777" w:rsidR="008364A2" w:rsidRPr="00A63EB1" w:rsidRDefault="008364A2" w:rsidP="001057E8">
            <w:r w:rsidRPr="00A63EB1">
              <w:fldChar w:fldCharType="begin">
                <w:ffData>
                  <w:name w:val="Text9"/>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8364A2" w:rsidRPr="00A63EB1" w14:paraId="7ED419B1" w14:textId="77777777" w:rsidTr="00E80EB3">
        <w:trPr>
          <w:jc w:val="center"/>
        </w:trPr>
        <w:tc>
          <w:tcPr>
            <w:tcW w:w="1187" w:type="dxa"/>
            <w:tcBorders>
              <w:right w:val="nil"/>
            </w:tcBorders>
          </w:tcPr>
          <w:p w14:paraId="2CCCF0A4" w14:textId="77777777" w:rsidR="008364A2" w:rsidRPr="00A63EB1" w:rsidRDefault="008364A2" w:rsidP="001057E8">
            <w:r w:rsidRPr="00A63EB1">
              <w:t>Phone:</w:t>
            </w:r>
          </w:p>
        </w:tc>
        <w:tc>
          <w:tcPr>
            <w:tcW w:w="3486" w:type="dxa"/>
            <w:gridSpan w:val="2"/>
            <w:tcBorders>
              <w:left w:val="nil"/>
            </w:tcBorders>
          </w:tcPr>
          <w:p w14:paraId="4D3892B4" w14:textId="77777777" w:rsidR="008364A2" w:rsidRPr="00A63EB1" w:rsidRDefault="008364A2" w:rsidP="001057E8">
            <w:r w:rsidRPr="00A63EB1">
              <w:fldChar w:fldCharType="begin">
                <w:ffData>
                  <w:name w:val="Text6"/>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c>
          <w:tcPr>
            <w:tcW w:w="1170" w:type="dxa"/>
            <w:tcBorders>
              <w:right w:val="nil"/>
            </w:tcBorders>
          </w:tcPr>
          <w:p w14:paraId="0E60D60A" w14:textId="77777777" w:rsidR="008364A2" w:rsidRPr="00A63EB1" w:rsidRDefault="008364A2" w:rsidP="001057E8">
            <w:r w:rsidRPr="00A63EB1">
              <w:t>Phone:</w:t>
            </w:r>
          </w:p>
        </w:tc>
        <w:tc>
          <w:tcPr>
            <w:tcW w:w="3507" w:type="dxa"/>
            <w:tcBorders>
              <w:left w:val="nil"/>
            </w:tcBorders>
          </w:tcPr>
          <w:p w14:paraId="33FFFE86" w14:textId="77777777" w:rsidR="008364A2" w:rsidRPr="00A63EB1" w:rsidRDefault="008364A2" w:rsidP="001057E8">
            <w:r w:rsidRPr="00A63EB1">
              <w:fldChar w:fldCharType="begin">
                <w:ffData>
                  <w:name w:val="Text10"/>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bl>
    <w:p w14:paraId="52829E27" w14:textId="77777777" w:rsidR="009D0FF5" w:rsidRDefault="009D0FF5">
      <w:pPr>
        <w:rPr>
          <w:b/>
          <w:i/>
        </w:rPr>
      </w:pPr>
    </w:p>
    <w:tbl>
      <w:tblPr>
        <w:tblW w:w="936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6390"/>
      </w:tblGrid>
      <w:tr w:rsidR="009D0FF5" w14:paraId="344794E8" w14:textId="51BA698A" w:rsidTr="009D0FF5">
        <w:trPr>
          <w:trHeight w:val="663"/>
        </w:trPr>
        <w:tc>
          <w:tcPr>
            <w:tcW w:w="9360" w:type="dxa"/>
            <w:gridSpan w:val="2"/>
            <w:tcBorders>
              <w:top w:val="nil"/>
              <w:left w:val="nil"/>
              <w:right w:val="nil"/>
            </w:tcBorders>
            <w:shd w:val="pct10" w:color="auto" w:fill="auto"/>
          </w:tcPr>
          <w:p w14:paraId="299E8E58" w14:textId="77777777" w:rsidR="00465EF4" w:rsidRPr="00465EF4" w:rsidRDefault="009D0FF5" w:rsidP="00465EF4">
            <w:pPr>
              <w:spacing w:after="0" w:line="240" w:lineRule="auto"/>
              <w:rPr>
                <w:b/>
                <w:i/>
                <w:sz w:val="20"/>
                <w:szCs w:val="20"/>
              </w:rPr>
            </w:pPr>
            <w:r w:rsidRPr="00465EF4">
              <w:rPr>
                <w:b/>
                <w:i/>
                <w:sz w:val="20"/>
                <w:szCs w:val="20"/>
              </w:rPr>
              <w:t>Standard Acronym, Number, Year and Title</w:t>
            </w:r>
          </w:p>
          <w:p w14:paraId="3E070EB8" w14:textId="38C8B1FF" w:rsidR="00465EF4" w:rsidRDefault="009D0FF5" w:rsidP="00465EF4">
            <w:pPr>
              <w:spacing w:after="0" w:line="240" w:lineRule="auto"/>
              <w:rPr>
                <w:sz w:val="20"/>
                <w:szCs w:val="20"/>
              </w:rPr>
            </w:pPr>
            <w:r w:rsidRPr="00465EF4">
              <w:rPr>
                <w:i/>
                <w:sz w:val="20"/>
                <w:szCs w:val="20"/>
              </w:rPr>
              <w:t>List</w:t>
            </w:r>
            <w:r w:rsidRPr="00465EF4">
              <w:rPr>
                <w:sz w:val="20"/>
                <w:szCs w:val="20"/>
              </w:rPr>
              <w:t xml:space="preserve"> the standard’s identification acronym, number and year (including an editorial version or re-approval year, if applicable), and the full title. List the name of the publishing organization (i.e. name of the SDO.)</w:t>
            </w:r>
          </w:p>
          <w:p w14:paraId="066158FC" w14:textId="77777777" w:rsidR="00465EF4" w:rsidRDefault="00465EF4" w:rsidP="00465EF4">
            <w:pPr>
              <w:spacing w:after="0" w:line="240" w:lineRule="auto"/>
              <w:rPr>
                <w:b/>
                <w:i/>
                <w:sz w:val="20"/>
                <w:szCs w:val="20"/>
              </w:rPr>
            </w:pPr>
          </w:p>
          <w:p w14:paraId="1B74D87F" w14:textId="1239CA59" w:rsidR="009D0FF5" w:rsidRPr="00465EF4" w:rsidRDefault="009D0FF5" w:rsidP="00465EF4">
            <w:pPr>
              <w:spacing w:after="0" w:line="240" w:lineRule="auto"/>
              <w:rPr>
                <w:b/>
                <w:i/>
                <w:sz w:val="20"/>
                <w:szCs w:val="20"/>
              </w:rPr>
            </w:pPr>
            <w:r w:rsidRPr="00465EF4">
              <w:rPr>
                <w:b/>
                <w:i/>
                <w:sz w:val="20"/>
                <w:szCs w:val="20"/>
              </w:rPr>
              <w:t>Example</w:t>
            </w:r>
            <w:r w:rsidR="00937782">
              <w:rPr>
                <w:b/>
                <w:i/>
                <w:sz w:val="20"/>
                <w:szCs w:val="20"/>
              </w:rPr>
              <w:t>s</w:t>
            </w:r>
            <w:r w:rsidRPr="00465EF4">
              <w:rPr>
                <w:b/>
                <w:i/>
                <w:sz w:val="20"/>
                <w:szCs w:val="20"/>
              </w:rPr>
              <w:t xml:space="preserve">: </w:t>
            </w:r>
          </w:p>
          <w:p w14:paraId="6CA22E4A" w14:textId="4B472493" w:rsidR="009D0FF5" w:rsidRDefault="009D0FF5" w:rsidP="00465EF4">
            <w:pPr>
              <w:spacing w:after="0" w:line="240" w:lineRule="auto"/>
              <w:rPr>
                <w:sz w:val="20"/>
                <w:szCs w:val="20"/>
              </w:rPr>
            </w:pPr>
            <w:r w:rsidRPr="00465EF4">
              <w:rPr>
                <w:i/>
                <w:sz w:val="20"/>
                <w:szCs w:val="20"/>
              </w:rPr>
              <w:t>NFPA 921:</w:t>
            </w:r>
            <w:r w:rsidRPr="00465EF4">
              <w:rPr>
                <w:sz w:val="20"/>
                <w:szCs w:val="20"/>
              </w:rPr>
              <w:t xml:space="preserve"> 2014 Guide for Fire and Explosion Investigations. National Fire Protection Association (NFPA.) </w:t>
            </w:r>
          </w:p>
          <w:p w14:paraId="0352F9BE" w14:textId="77777777" w:rsidR="00465EF4" w:rsidRPr="00465EF4" w:rsidRDefault="00465EF4" w:rsidP="00465EF4">
            <w:pPr>
              <w:spacing w:after="0" w:line="240" w:lineRule="auto"/>
              <w:rPr>
                <w:sz w:val="20"/>
                <w:szCs w:val="20"/>
              </w:rPr>
            </w:pPr>
          </w:p>
          <w:p w14:paraId="24D6C8E4" w14:textId="77777777" w:rsidR="009D0FF5" w:rsidRPr="00465EF4" w:rsidRDefault="009D0FF5" w:rsidP="009D0FF5">
            <w:pPr>
              <w:rPr>
                <w:sz w:val="20"/>
                <w:szCs w:val="20"/>
              </w:rPr>
            </w:pPr>
            <w:r w:rsidRPr="00465EF4">
              <w:rPr>
                <w:sz w:val="20"/>
                <w:szCs w:val="20"/>
              </w:rPr>
              <w:t>ISO/IEC 17025:2005 General Requirements for the Competence of Testing and Calibration Laboratories. International Organization for Standardization (ISO.)</w:t>
            </w:r>
          </w:p>
          <w:p w14:paraId="776FAD32" w14:textId="1BC9B5EB" w:rsidR="009D0FF5" w:rsidRPr="009D0FF5" w:rsidRDefault="009D0FF5" w:rsidP="009D0FF5">
            <w:r w:rsidRPr="00465EF4">
              <w:rPr>
                <w:sz w:val="20"/>
                <w:szCs w:val="20"/>
              </w:rPr>
              <w:t>ASTM E2548-11e1: Standard Guide for Sampling Seized Drugs for Qualitative and Quantitative Analysis (ASTM International.)</w:t>
            </w:r>
            <w:r w:rsidRPr="00A63EB1">
              <w:t xml:space="preserve"> </w:t>
            </w:r>
          </w:p>
        </w:tc>
      </w:tr>
      <w:tr w:rsidR="009D0FF5" w14:paraId="16C92866" w14:textId="53815465" w:rsidTr="009D0FF5">
        <w:trPr>
          <w:trHeight w:val="656"/>
        </w:trPr>
        <w:tc>
          <w:tcPr>
            <w:tcW w:w="2970" w:type="dxa"/>
          </w:tcPr>
          <w:p w14:paraId="6C9477E9" w14:textId="254F4B91" w:rsidR="009D0FF5" w:rsidRDefault="009D0FF5" w:rsidP="009D0FF5">
            <w:pPr>
              <w:rPr>
                <w:b/>
                <w:i/>
              </w:rPr>
            </w:pPr>
            <w:r>
              <w:rPr>
                <w:b/>
                <w:i/>
              </w:rPr>
              <w:t>Standard</w:t>
            </w:r>
            <w:r w:rsidRPr="00A63EB1">
              <w:rPr>
                <w:b/>
                <w:i/>
              </w:rPr>
              <w:t xml:space="preserve"> Acronym, Number, Year and Title</w:t>
            </w:r>
            <w:r>
              <w:rPr>
                <w:b/>
                <w:i/>
              </w:rPr>
              <w:t xml:space="preserve">: </w:t>
            </w:r>
          </w:p>
        </w:tc>
        <w:tc>
          <w:tcPr>
            <w:tcW w:w="6390" w:type="dxa"/>
          </w:tcPr>
          <w:p w14:paraId="238F7E82" w14:textId="6E12CB32" w:rsidR="009D0FF5" w:rsidRDefault="009D0FF5" w:rsidP="009D0FF5">
            <w:pPr>
              <w:rPr>
                <w:b/>
                <w:i/>
              </w:rPr>
            </w:pPr>
            <w:r w:rsidRPr="00A63EB1">
              <w:fldChar w:fldCharType="begin">
                <w:ffData>
                  <w:name w:val="Text12"/>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9D0FF5" w14:paraId="74F9BAA8" w14:textId="6D40C46F" w:rsidTr="009D0FF5">
        <w:trPr>
          <w:trHeight w:val="278"/>
        </w:trPr>
        <w:tc>
          <w:tcPr>
            <w:tcW w:w="2970" w:type="dxa"/>
          </w:tcPr>
          <w:p w14:paraId="4082CCDB" w14:textId="63046E87" w:rsidR="009D0FF5" w:rsidRDefault="009D0FF5" w:rsidP="009D0FF5">
            <w:pPr>
              <w:rPr>
                <w:b/>
                <w:i/>
              </w:rPr>
            </w:pPr>
            <w:r>
              <w:rPr>
                <w:b/>
                <w:i/>
              </w:rPr>
              <w:t xml:space="preserve">Standard Publisher: </w:t>
            </w:r>
          </w:p>
        </w:tc>
        <w:tc>
          <w:tcPr>
            <w:tcW w:w="6390" w:type="dxa"/>
          </w:tcPr>
          <w:p w14:paraId="68BCD15B" w14:textId="4474EDCE" w:rsidR="009D0FF5" w:rsidRDefault="009D0FF5" w:rsidP="009D0FF5">
            <w:pPr>
              <w:rPr>
                <w:b/>
                <w:i/>
              </w:rPr>
            </w:pPr>
            <w:r w:rsidRPr="00A63EB1">
              <w:fldChar w:fldCharType="begin">
                <w:ffData>
                  <w:name w:val="Text12"/>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9D0FF5" w14:paraId="09B37CE9" w14:textId="77777777" w:rsidTr="009D0FF5">
        <w:trPr>
          <w:trHeight w:val="1700"/>
        </w:trPr>
        <w:tc>
          <w:tcPr>
            <w:tcW w:w="2970" w:type="dxa"/>
          </w:tcPr>
          <w:p w14:paraId="35F65F72" w14:textId="5D1F1ED9" w:rsidR="009D0FF5" w:rsidRPr="009D0FF5" w:rsidRDefault="009D0FF5" w:rsidP="009D0FF5">
            <w:r w:rsidRPr="00A63EB1">
              <w:lastRenderedPageBreak/>
              <w:t>Document if this is not the most current edition</w:t>
            </w:r>
            <w:r>
              <w:t>/version</w:t>
            </w:r>
            <w:r w:rsidRPr="00A63EB1">
              <w:t xml:space="preserve"> of this standard, and why </w:t>
            </w:r>
            <w:r>
              <w:t>it</w:t>
            </w:r>
            <w:r w:rsidRPr="00A63EB1">
              <w:t xml:space="preserve"> is being recommended vs. a more current </w:t>
            </w:r>
            <w:r>
              <w:t>edition/</w:t>
            </w:r>
            <w:r w:rsidRPr="00A63EB1">
              <w:t>version.</w:t>
            </w:r>
          </w:p>
        </w:tc>
        <w:tc>
          <w:tcPr>
            <w:tcW w:w="6390" w:type="dxa"/>
          </w:tcPr>
          <w:p w14:paraId="47B87028" w14:textId="3431E88D" w:rsidR="009D0FF5" w:rsidRPr="00A63EB1" w:rsidRDefault="009D0FF5" w:rsidP="009D0FF5">
            <w:r w:rsidRPr="00A63EB1">
              <w:fldChar w:fldCharType="begin">
                <w:ffData>
                  <w:name w:val="Text12"/>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bl>
    <w:p w14:paraId="488EC79D" w14:textId="77777777" w:rsidR="00150DAE" w:rsidRPr="005B5D50" w:rsidRDefault="00150DAE" w:rsidP="00AA47A6">
      <w:pPr>
        <w:rPr>
          <w:i/>
          <w:sz w:val="24"/>
        </w:rPr>
      </w:pPr>
    </w:p>
    <w:p w14:paraId="36628BFE" w14:textId="7ED8DF60" w:rsidR="005B23E4" w:rsidRPr="009768EC" w:rsidRDefault="005B5D50" w:rsidP="005B23E4">
      <w:pPr>
        <w:pStyle w:val="ListParagraph"/>
        <w:numPr>
          <w:ilvl w:val="0"/>
          <w:numId w:val="1"/>
        </w:numPr>
        <w:rPr>
          <w:b/>
        </w:rPr>
      </w:pPr>
      <w:r w:rsidRPr="009768EC">
        <w:rPr>
          <w:b/>
        </w:rPr>
        <w:t>Purpose of Standard</w:t>
      </w:r>
      <w:r w:rsidR="00BE290C" w:rsidRPr="009768EC">
        <w:rPr>
          <w:b/>
        </w:rPr>
        <w:t xml:space="preserve"> </w:t>
      </w:r>
    </w:p>
    <w:tbl>
      <w:tblPr>
        <w:tblStyle w:val="TableGrid"/>
        <w:tblW w:w="9432" w:type="dxa"/>
        <w:tblInd w:w="828" w:type="dxa"/>
        <w:tblLayout w:type="fixed"/>
        <w:tblCellMar>
          <w:left w:w="115" w:type="dxa"/>
          <w:right w:w="115" w:type="dxa"/>
        </w:tblCellMar>
        <w:tblLook w:val="04A0" w:firstRow="1" w:lastRow="0" w:firstColumn="1" w:lastColumn="0" w:noHBand="0" w:noVBand="1"/>
      </w:tblPr>
      <w:tblGrid>
        <w:gridCol w:w="1692"/>
        <w:gridCol w:w="7740"/>
      </w:tblGrid>
      <w:tr w:rsidR="009D0FF5" w:rsidRPr="00A63EB1" w14:paraId="40C111F8" w14:textId="77777777" w:rsidTr="00465EF4">
        <w:trPr>
          <w:trHeight w:val="1736"/>
        </w:trPr>
        <w:tc>
          <w:tcPr>
            <w:tcW w:w="9432" w:type="dxa"/>
            <w:gridSpan w:val="2"/>
            <w:tcBorders>
              <w:top w:val="nil"/>
              <w:left w:val="nil"/>
              <w:right w:val="nil"/>
            </w:tcBorders>
            <w:shd w:val="pct10" w:color="auto" w:fill="auto"/>
          </w:tcPr>
          <w:p w14:paraId="26499739" w14:textId="77777777" w:rsidR="009D0FF5" w:rsidRPr="009D0FF5" w:rsidRDefault="009D0FF5" w:rsidP="009D0FF5">
            <w:pPr>
              <w:rPr>
                <w:b/>
                <w:i/>
                <w:sz w:val="20"/>
                <w:szCs w:val="20"/>
              </w:rPr>
            </w:pPr>
            <w:r w:rsidRPr="009D0FF5">
              <w:rPr>
                <w:b/>
                <w:i/>
                <w:sz w:val="20"/>
                <w:szCs w:val="20"/>
              </w:rPr>
              <w:t>Explanation</w:t>
            </w:r>
          </w:p>
          <w:p w14:paraId="703B3C3F" w14:textId="6D370B79" w:rsidR="009D0FF5" w:rsidRDefault="009D0FF5" w:rsidP="009D0FF5">
            <w:pPr>
              <w:rPr>
                <w:sz w:val="20"/>
                <w:szCs w:val="20"/>
              </w:rPr>
            </w:pPr>
            <w:bookmarkStart w:id="11" w:name="_Hlk502754349"/>
            <w:r w:rsidRPr="009D0FF5">
              <w:rPr>
                <w:sz w:val="20"/>
                <w:szCs w:val="20"/>
              </w:rPr>
              <w:t xml:space="preserve">The defined purpose of the standard should summarize the intent of the standard including information related to what area it addresses to “standardize” (i.e. process, procedure, etc.) and where the delineated steps will affect the quality and consistency of the end result. </w:t>
            </w:r>
          </w:p>
          <w:p w14:paraId="73C00BA7" w14:textId="77777777" w:rsidR="009D0FF5" w:rsidRPr="009D0FF5" w:rsidRDefault="009D0FF5" w:rsidP="009D0FF5">
            <w:pPr>
              <w:rPr>
                <w:sz w:val="20"/>
                <w:szCs w:val="20"/>
              </w:rPr>
            </w:pPr>
          </w:p>
          <w:bookmarkEnd w:id="11"/>
          <w:p w14:paraId="2B833539" w14:textId="77777777" w:rsidR="009D0FF5" w:rsidRPr="009D0FF5" w:rsidRDefault="009D0FF5" w:rsidP="009D0FF5">
            <w:pPr>
              <w:rPr>
                <w:b/>
                <w:i/>
                <w:sz w:val="20"/>
                <w:szCs w:val="20"/>
              </w:rPr>
            </w:pPr>
            <w:r w:rsidRPr="009D0FF5">
              <w:rPr>
                <w:b/>
                <w:i/>
                <w:sz w:val="20"/>
                <w:szCs w:val="20"/>
              </w:rPr>
              <w:t>Discussion Points</w:t>
            </w:r>
          </w:p>
          <w:p w14:paraId="639D9AC1" w14:textId="77777777" w:rsidR="009D0FF5" w:rsidRPr="009D0FF5" w:rsidRDefault="009D0FF5" w:rsidP="009D0FF5">
            <w:pPr>
              <w:rPr>
                <w:sz w:val="20"/>
                <w:szCs w:val="20"/>
              </w:rPr>
            </w:pPr>
            <w:r w:rsidRPr="009D0FF5">
              <w:rPr>
                <w:sz w:val="20"/>
                <w:szCs w:val="20"/>
              </w:rPr>
              <w:t xml:space="preserve">What is the purpose of this standard? What issue, need, process, testing, etc. is being addressed? How does this standard relate to other relevant standards </w:t>
            </w:r>
            <w:r w:rsidRPr="009D0FF5">
              <w:rPr>
                <w:i/>
                <w:sz w:val="20"/>
                <w:szCs w:val="20"/>
              </w:rPr>
              <w:t>(surrounding and competitive)?</w:t>
            </w:r>
            <w:r w:rsidRPr="009D0FF5">
              <w:rPr>
                <w:sz w:val="20"/>
                <w:szCs w:val="20"/>
              </w:rPr>
              <w:t xml:space="preserve"> </w:t>
            </w:r>
          </w:p>
          <w:p w14:paraId="0A9CE9C6" w14:textId="77777777" w:rsidR="009D0FF5" w:rsidRPr="00A63EB1" w:rsidRDefault="009D0FF5" w:rsidP="009D0FF5">
            <w:pPr>
              <w:ind w:left="360"/>
            </w:pPr>
          </w:p>
        </w:tc>
      </w:tr>
      <w:tr w:rsidR="009D0FF5" w:rsidRPr="00A63EB1" w14:paraId="77C6EA29" w14:textId="7DE16C30" w:rsidTr="00465EF4">
        <w:trPr>
          <w:trHeight w:val="1736"/>
        </w:trPr>
        <w:tc>
          <w:tcPr>
            <w:tcW w:w="1692" w:type="dxa"/>
          </w:tcPr>
          <w:p w14:paraId="1A2064B5" w14:textId="77777777" w:rsidR="009D0FF5" w:rsidRDefault="009D0FF5" w:rsidP="00791FEC">
            <w:r>
              <w:t>Purpose:</w:t>
            </w:r>
          </w:p>
          <w:p w14:paraId="042E1ACD" w14:textId="67C42342" w:rsidR="009D0FF5" w:rsidRPr="009D0FF5" w:rsidRDefault="009D0FF5" w:rsidP="00791FEC">
            <w:r w:rsidRPr="009D0FF5">
              <w:t>(2-3 sentences)</w:t>
            </w:r>
          </w:p>
        </w:tc>
        <w:tc>
          <w:tcPr>
            <w:tcW w:w="7740" w:type="dxa"/>
          </w:tcPr>
          <w:p w14:paraId="4C007B80" w14:textId="18297551" w:rsidR="009D0FF5" w:rsidRPr="00A63EB1" w:rsidRDefault="009D0FF5" w:rsidP="00791FEC">
            <w:r w:rsidRPr="00A63EB1">
              <w:fldChar w:fldCharType="begin">
                <w:ffData>
                  <w:name w:val="Text12"/>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bl>
    <w:p w14:paraId="1D0ABF00" w14:textId="77777777" w:rsidR="005B23E4" w:rsidRDefault="005B23E4" w:rsidP="005B5D50">
      <w:pPr>
        <w:pStyle w:val="ListParagraph"/>
      </w:pPr>
    </w:p>
    <w:p w14:paraId="238CE00D" w14:textId="4E4C5C19" w:rsidR="00AA47A6" w:rsidRPr="009768EC" w:rsidRDefault="00AA47A6" w:rsidP="005B5D50">
      <w:pPr>
        <w:pStyle w:val="ListParagraph"/>
        <w:numPr>
          <w:ilvl w:val="0"/>
          <w:numId w:val="1"/>
        </w:numPr>
        <w:rPr>
          <w:b/>
        </w:rPr>
      </w:pPr>
      <w:r w:rsidRPr="009768EC">
        <w:rPr>
          <w:b/>
        </w:rPr>
        <w:t>Scope</w:t>
      </w:r>
      <w:r w:rsidR="00156455" w:rsidRPr="009768EC">
        <w:rPr>
          <w:b/>
        </w:rPr>
        <w:t xml:space="preserve"> </w:t>
      </w:r>
    </w:p>
    <w:tbl>
      <w:tblPr>
        <w:tblStyle w:val="TableGrid"/>
        <w:tblW w:w="9432" w:type="dxa"/>
        <w:tblInd w:w="828" w:type="dxa"/>
        <w:tblLayout w:type="fixed"/>
        <w:tblCellMar>
          <w:left w:w="115" w:type="dxa"/>
          <w:right w:w="115" w:type="dxa"/>
        </w:tblCellMar>
        <w:tblLook w:val="04A0" w:firstRow="1" w:lastRow="0" w:firstColumn="1" w:lastColumn="0" w:noHBand="0" w:noVBand="1"/>
      </w:tblPr>
      <w:tblGrid>
        <w:gridCol w:w="2125"/>
        <w:gridCol w:w="7307"/>
      </w:tblGrid>
      <w:tr w:rsidR="009D0FF5" w:rsidRPr="00A63EB1" w14:paraId="2D4E2E76" w14:textId="77777777" w:rsidTr="00465EF4">
        <w:trPr>
          <w:trHeight w:val="1736"/>
        </w:trPr>
        <w:tc>
          <w:tcPr>
            <w:tcW w:w="9432" w:type="dxa"/>
            <w:gridSpan w:val="2"/>
            <w:tcBorders>
              <w:top w:val="nil"/>
              <w:left w:val="nil"/>
              <w:right w:val="nil"/>
            </w:tcBorders>
            <w:shd w:val="pct10" w:color="auto" w:fill="auto"/>
          </w:tcPr>
          <w:p w14:paraId="7B760E0F" w14:textId="77777777" w:rsidR="009D0FF5" w:rsidRPr="009D0FF5" w:rsidRDefault="009D0FF5" w:rsidP="009D0FF5">
            <w:pPr>
              <w:rPr>
                <w:b/>
                <w:i/>
                <w:sz w:val="20"/>
                <w:szCs w:val="20"/>
              </w:rPr>
            </w:pPr>
            <w:r w:rsidRPr="009D0FF5">
              <w:rPr>
                <w:b/>
                <w:i/>
                <w:sz w:val="20"/>
                <w:szCs w:val="20"/>
              </w:rPr>
              <w:t>Explanation</w:t>
            </w:r>
          </w:p>
          <w:p w14:paraId="7B0647C9" w14:textId="0E3A962A" w:rsidR="009D0FF5" w:rsidRDefault="009D0FF5" w:rsidP="009D0FF5">
            <w:pPr>
              <w:rPr>
                <w:sz w:val="20"/>
                <w:szCs w:val="20"/>
              </w:rPr>
            </w:pPr>
            <w:r w:rsidRPr="009D0FF5">
              <w:rPr>
                <w:sz w:val="20"/>
                <w:szCs w:val="20"/>
              </w:rPr>
              <w:t>The scope describes intent and limitation of the standard. The scope is written as a series of statements of fact. There should be no requirements, recommendations or permissions in the scope.</w:t>
            </w:r>
          </w:p>
          <w:p w14:paraId="789F898B" w14:textId="77777777" w:rsidR="009D0FF5" w:rsidRPr="009D0FF5" w:rsidRDefault="009D0FF5" w:rsidP="009D0FF5">
            <w:pPr>
              <w:rPr>
                <w:sz w:val="20"/>
                <w:szCs w:val="20"/>
              </w:rPr>
            </w:pPr>
          </w:p>
          <w:p w14:paraId="3AFCF16A" w14:textId="77777777" w:rsidR="009D0FF5" w:rsidRPr="009D0FF5" w:rsidRDefault="009D0FF5" w:rsidP="009D0FF5">
            <w:pPr>
              <w:rPr>
                <w:b/>
                <w:i/>
                <w:sz w:val="20"/>
                <w:szCs w:val="20"/>
              </w:rPr>
            </w:pPr>
            <w:r w:rsidRPr="009D0FF5">
              <w:rPr>
                <w:b/>
                <w:i/>
                <w:sz w:val="20"/>
                <w:szCs w:val="20"/>
              </w:rPr>
              <w:t>Discussion Points</w:t>
            </w:r>
          </w:p>
          <w:p w14:paraId="14C6520B" w14:textId="77777777" w:rsidR="009D0FF5" w:rsidRPr="009D0FF5" w:rsidRDefault="009D0FF5" w:rsidP="009D0FF5">
            <w:pPr>
              <w:pStyle w:val="ListParagraph"/>
              <w:numPr>
                <w:ilvl w:val="0"/>
                <w:numId w:val="6"/>
              </w:numPr>
              <w:rPr>
                <w:sz w:val="20"/>
                <w:szCs w:val="20"/>
              </w:rPr>
            </w:pPr>
            <w:r w:rsidRPr="009D0FF5">
              <w:rPr>
                <w:sz w:val="20"/>
                <w:szCs w:val="20"/>
              </w:rPr>
              <w:t xml:space="preserve">Are the title, scope and standard in alignment with the purpose of the standard and each other (e.g., are these sections of the standard consistent/harmonized/coherent)? </w:t>
            </w:r>
          </w:p>
          <w:p w14:paraId="17461E01" w14:textId="77777777" w:rsidR="009D0FF5" w:rsidRPr="009D0FF5" w:rsidRDefault="009D0FF5" w:rsidP="009D0FF5">
            <w:pPr>
              <w:pStyle w:val="ListParagraph"/>
              <w:numPr>
                <w:ilvl w:val="0"/>
                <w:numId w:val="6"/>
              </w:numPr>
              <w:rPr>
                <w:sz w:val="20"/>
                <w:szCs w:val="20"/>
              </w:rPr>
            </w:pPr>
            <w:r w:rsidRPr="009D0FF5">
              <w:rPr>
                <w:sz w:val="20"/>
                <w:szCs w:val="20"/>
              </w:rPr>
              <w:t xml:space="preserve">Does the standard make it clear why someone would use the standard? In what application?  </w:t>
            </w:r>
          </w:p>
          <w:p w14:paraId="77F9D411" w14:textId="77777777" w:rsidR="009D0FF5" w:rsidRPr="009D0FF5" w:rsidRDefault="009D0FF5" w:rsidP="009D0FF5">
            <w:pPr>
              <w:pStyle w:val="ListParagraph"/>
              <w:numPr>
                <w:ilvl w:val="0"/>
                <w:numId w:val="6"/>
              </w:numPr>
              <w:rPr>
                <w:sz w:val="20"/>
                <w:szCs w:val="20"/>
              </w:rPr>
            </w:pPr>
            <w:r w:rsidRPr="009D0FF5">
              <w:rPr>
                <w:sz w:val="20"/>
                <w:szCs w:val="20"/>
              </w:rPr>
              <w:t>Is the scope of the standard (what is covered and what is not) written in a clear and concise way?</w:t>
            </w:r>
          </w:p>
          <w:p w14:paraId="464989DC" w14:textId="77777777" w:rsidR="009D0FF5" w:rsidRPr="009D0FF5" w:rsidRDefault="009D0FF5" w:rsidP="009D0FF5">
            <w:pPr>
              <w:pStyle w:val="ListParagraph"/>
              <w:numPr>
                <w:ilvl w:val="0"/>
                <w:numId w:val="6"/>
              </w:numPr>
              <w:rPr>
                <w:sz w:val="20"/>
                <w:szCs w:val="20"/>
              </w:rPr>
            </w:pPr>
            <w:r w:rsidRPr="009D0FF5">
              <w:rPr>
                <w:sz w:val="20"/>
                <w:szCs w:val="20"/>
              </w:rPr>
              <w:t xml:space="preserve">Does the standard clearly state any known limitations to either the process or the interpretation of the resulting findings and conclusions? Limitations in applicability should be identified in the worksheet. </w:t>
            </w:r>
          </w:p>
          <w:p w14:paraId="1FEEF588" w14:textId="77777777" w:rsidR="009D0FF5" w:rsidRPr="00A63EB1" w:rsidRDefault="009D0FF5" w:rsidP="00EF7C3F"/>
        </w:tc>
      </w:tr>
      <w:tr w:rsidR="009D0FF5" w:rsidRPr="00A63EB1" w14:paraId="3091FFA2" w14:textId="4CA898D4" w:rsidTr="00465EF4">
        <w:trPr>
          <w:trHeight w:val="1736"/>
        </w:trPr>
        <w:tc>
          <w:tcPr>
            <w:tcW w:w="2125" w:type="dxa"/>
            <w:shd w:val="clear" w:color="auto" w:fill="auto"/>
          </w:tcPr>
          <w:p w14:paraId="63F84B4B" w14:textId="77777777" w:rsidR="009D0FF5" w:rsidRDefault="009D0FF5" w:rsidP="00EF7C3F">
            <w:r>
              <w:t>Scope:</w:t>
            </w:r>
          </w:p>
          <w:p w14:paraId="70A978F3" w14:textId="476D6AD7" w:rsidR="009D0FF5" w:rsidRPr="009D0FF5" w:rsidRDefault="009D0FF5" w:rsidP="00EF7C3F">
            <w:r w:rsidRPr="009D0FF5">
              <w:t>[insert scope as written in the standard]</w:t>
            </w:r>
          </w:p>
        </w:tc>
        <w:tc>
          <w:tcPr>
            <w:tcW w:w="7307" w:type="dxa"/>
            <w:shd w:val="clear" w:color="auto" w:fill="auto"/>
          </w:tcPr>
          <w:p w14:paraId="7AFBD38E" w14:textId="465C7CB2" w:rsidR="009D0FF5" w:rsidRPr="00A63EB1" w:rsidRDefault="009D0FF5" w:rsidP="009D0FF5">
            <w:r w:rsidRPr="00A63EB1">
              <w:fldChar w:fldCharType="begin">
                <w:ffData>
                  <w:name w:val="Text12"/>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AA47A6" w:rsidRPr="00A63EB1" w14:paraId="3CF770BD" w14:textId="77777777" w:rsidTr="00465EF4">
        <w:tc>
          <w:tcPr>
            <w:tcW w:w="2125" w:type="dxa"/>
            <w:shd w:val="clear" w:color="auto" w:fill="auto"/>
          </w:tcPr>
          <w:p w14:paraId="5346682A" w14:textId="77777777" w:rsidR="00AA47A6" w:rsidRPr="00A63EB1" w:rsidRDefault="00AA47A6" w:rsidP="001057E8">
            <w:r w:rsidRPr="00A63EB1">
              <w:lastRenderedPageBreak/>
              <w:t>Strengths:</w:t>
            </w:r>
          </w:p>
        </w:tc>
        <w:tc>
          <w:tcPr>
            <w:tcW w:w="7307" w:type="dxa"/>
            <w:shd w:val="clear" w:color="auto" w:fill="auto"/>
          </w:tcPr>
          <w:p w14:paraId="4F16E90D" w14:textId="77777777" w:rsidR="00AA47A6" w:rsidRPr="00A63EB1" w:rsidRDefault="00AA47A6" w:rsidP="001057E8">
            <w:r w:rsidRPr="00A63EB1">
              <w:fldChar w:fldCharType="begin">
                <w:ffData>
                  <w:name w:val="Text12"/>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AA47A6" w:rsidRPr="00A63EB1" w14:paraId="262573F2" w14:textId="77777777" w:rsidTr="00465EF4">
        <w:tc>
          <w:tcPr>
            <w:tcW w:w="2125" w:type="dxa"/>
            <w:shd w:val="clear" w:color="auto" w:fill="auto"/>
          </w:tcPr>
          <w:p w14:paraId="7BACD467" w14:textId="77777777" w:rsidR="00AA47A6" w:rsidRPr="00A63EB1" w:rsidRDefault="00AA47A6" w:rsidP="001057E8">
            <w:r w:rsidRPr="00A63EB1">
              <w:t xml:space="preserve">Limitations noted or </w:t>
            </w:r>
          </w:p>
          <w:p w14:paraId="305D7A24" w14:textId="77777777" w:rsidR="00AA47A6" w:rsidRPr="00A63EB1" w:rsidRDefault="00AA47A6" w:rsidP="001057E8">
            <w:r w:rsidRPr="00A63EB1">
              <w:t>dissenting opinion(s):</w:t>
            </w:r>
          </w:p>
        </w:tc>
        <w:tc>
          <w:tcPr>
            <w:tcW w:w="7307" w:type="dxa"/>
            <w:shd w:val="clear" w:color="auto" w:fill="auto"/>
          </w:tcPr>
          <w:p w14:paraId="0D238156" w14:textId="045FEA88" w:rsidR="00AA47A6" w:rsidRPr="00A63EB1" w:rsidRDefault="00AA47A6" w:rsidP="00661958">
            <w:r w:rsidRPr="00A63EB1">
              <w:fldChar w:fldCharType="begin">
                <w:ffData>
                  <w:name w:val="Text13"/>
                  <w:enabled/>
                  <w:calcOnExit w:val="0"/>
                  <w:textInput/>
                </w:ffData>
              </w:fldChar>
            </w:r>
            <w:r w:rsidRPr="00A63EB1">
              <w:instrText xml:space="preserve"> FORMTEXT </w:instrText>
            </w:r>
            <w:r w:rsidRPr="00A63EB1">
              <w:fldChar w:fldCharType="separate"/>
            </w:r>
            <w:r w:rsidR="00661958">
              <w:t> </w:t>
            </w:r>
            <w:r w:rsidR="00661958">
              <w:t> </w:t>
            </w:r>
            <w:r w:rsidR="00661958">
              <w:t> </w:t>
            </w:r>
            <w:r w:rsidR="00661958">
              <w:t> </w:t>
            </w:r>
            <w:r w:rsidR="00661958">
              <w:t> </w:t>
            </w:r>
            <w:r w:rsidRPr="00A63EB1">
              <w:fldChar w:fldCharType="end"/>
            </w:r>
          </w:p>
        </w:tc>
      </w:tr>
      <w:tr w:rsidR="00AA47A6" w:rsidRPr="00A63EB1" w14:paraId="61DD2ECD" w14:textId="77777777" w:rsidTr="00465EF4">
        <w:tc>
          <w:tcPr>
            <w:tcW w:w="2125" w:type="dxa"/>
            <w:shd w:val="clear" w:color="auto" w:fill="auto"/>
          </w:tcPr>
          <w:p w14:paraId="05DDCB22" w14:textId="4A82EACD" w:rsidR="00AA47A6" w:rsidRPr="00A63EB1" w:rsidRDefault="00AA47A6" w:rsidP="001057E8">
            <w:r w:rsidRPr="00A63EB1">
              <w:t xml:space="preserve">Mitigating factors which </w:t>
            </w:r>
            <w:r w:rsidR="009D3D3B">
              <w:t>reduce</w:t>
            </w:r>
            <w:r w:rsidR="009D3D3B" w:rsidRPr="00A63EB1">
              <w:t xml:space="preserve"> </w:t>
            </w:r>
            <w:r w:rsidRPr="00A63EB1">
              <w:t>impact of limitations or dissenting opinion(s):</w:t>
            </w:r>
          </w:p>
        </w:tc>
        <w:tc>
          <w:tcPr>
            <w:tcW w:w="7307" w:type="dxa"/>
            <w:shd w:val="clear" w:color="auto" w:fill="auto"/>
          </w:tcPr>
          <w:p w14:paraId="28C67E04" w14:textId="77777777" w:rsidR="00AA47A6" w:rsidRPr="00A63EB1" w:rsidRDefault="00AA47A6" w:rsidP="001057E8">
            <w:r w:rsidRPr="00A63EB1">
              <w:fldChar w:fldCharType="begin">
                <w:ffData>
                  <w:name w:val="Text14"/>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746B00" w:rsidRPr="00A63EB1" w14:paraId="05C7986C" w14:textId="77777777" w:rsidTr="00465EF4">
        <w:tc>
          <w:tcPr>
            <w:tcW w:w="2125" w:type="dxa"/>
            <w:shd w:val="clear" w:color="auto" w:fill="auto"/>
          </w:tcPr>
          <w:p w14:paraId="46948511" w14:textId="552F0B6C" w:rsidR="00746B00" w:rsidRPr="00841D38" w:rsidRDefault="00746B00" w:rsidP="001057E8">
            <w:r w:rsidRPr="00EF7C3F">
              <w:rPr>
                <w:color w:val="000000"/>
              </w:rPr>
              <w:t>Resolution of dissenting opinions</w:t>
            </w:r>
          </w:p>
        </w:tc>
        <w:tc>
          <w:tcPr>
            <w:tcW w:w="7307" w:type="dxa"/>
            <w:shd w:val="clear" w:color="auto" w:fill="auto"/>
          </w:tcPr>
          <w:p w14:paraId="4AC1BEF5" w14:textId="387C74BF" w:rsidR="00746B00" w:rsidRPr="00A63EB1" w:rsidRDefault="00661958" w:rsidP="001057E8">
            <w:r w:rsidRPr="00A63EB1">
              <w:fldChar w:fldCharType="begin">
                <w:ffData>
                  <w:name w:val="Text12"/>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bl>
    <w:p w14:paraId="7D595605" w14:textId="77777777" w:rsidR="00AA47A6" w:rsidRPr="00A63EB1" w:rsidRDefault="00AA47A6" w:rsidP="00AA47A6">
      <w:pPr>
        <w:spacing w:after="0"/>
        <w:ind w:firstLine="720"/>
      </w:pPr>
    </w:p>
    <w:p w14:paraId="6745FF11" w14:textId="50331C7F" w:rsidR="00AA47A6" w:rsidRPr="009768EC" w:rsidRDefault="00AA47A6" w:rsidP="00AA47A6">
      <w:pPr>
        <w:pStyle w:val="ListParagraph"/>
        <w:numPr>
          <w:ilvl w:val="0"/>
          <w:numId w:val="1"/>
        </w:numPr>
        <w:rPr>
          <w:b/>
        </w:rPr>
      </w:pPr>
      <w:r w:rsidRPr="009768EC">
        <w:rPr>
          <w:b/>
        </w:rPr>
        <w:t>Terminology</w:t>
      </w:r>
    </w:p>
    <w:tbl>
      <w:tblPr>
        <w:tblStyle w:val="TableGrid"/>
        <w:tblW w:w="9432" w:type="dxa"/>
        <w:tblInd w:w="828" w:type="dxa"/>
        <w:tblLayout w:type="fixed"/>
        <w:tblCellMar>
          <w:left w:w="115" w:type="dxa"/>
          <w:right w:w="115" w:type="dxa"/>
        </w:tblCellMar>
        <w:tblLook w:val="04A0" w:firstRow="1" w:lastRow="0" w:firstColumn="1" w:lastColumn="0" w:noHBand="0" w:noVBand="1"/>
      </w:tblPr>
      <w:tblGrid>
        <w:gridCol w:w="2125"/>
        <w:gridCol w:w="12"/>
        <w:gridCol w:w="7295"/>
      </w:tblGrid>
      <w:tr w:rsidR="009D0FF5" w:rsidRPr="00A63EB1" w14:paraId="0BFF8042" w14:textId="77777777" w:rsidTr="00465EF4">
        <w:trPr>
          <w:trHeight w:val="296"/>
        </w:trPr>
        <w:tc>
          <w:tcPr>
            <w:tcW w:w="9432" w:type="dxa"/>
            <w:gridSpan w:val="3"/>
            <w:tcBorders>
              <w:top w:val="nil"/>
              <w:left w:val="nil"/>
              <w:right w:val="nil"/>
            </w:tcBorders>
            <w:shd w:val="pct10" w:color="auto" w:fill="auto"/>
          </w:tcPr>
          <w:p w14:paraId="45BA30CA" w14:textId="77777777" w:rsidR="009D0FF5" w:rsidRPr="009D0FF5" w:rsidRDefault="009D0FF5" w:rsidP="009D0FF5">
            <w:pPr>
              <w:rPr>
                <w:b/>
                <w:i/>
                <w:sz w:val="20"/>
                <w:szCs w:val="20"/>
              </w:rPr>
            </w:pPr>
            <w:r w:rsidRPr="009D0FF5">
              <w:rPr>
                <w:b/>
                <w:i/>
                <w:sz w:val="20"/>
                <w:szCs w:val="20"/>
              </w:rPr>
              <w:t>Explanation</w:t>
            </w:r>
          </w:p>
          <w:p w14:paraId="12EEA0AF" w14:textId="77777777" w:rsidR="009D0FF5" w:rsidRPr="009D0FF5" w:rsidRDefault="009D0FF5" w:rsidP="009D0FF5">
            <w:pPr>
              <w:rPr>
                <w:sz w:val="20"/>
                <w:szCs w:val="20"/>
              </w:rPr>
            </w:pPr>
            <w:r w:rsidRPr="009D0FF5">
              <w:rPr>
                <w:sz w:val="20"/>
                <w:szCs w:val="20"/>
              </w:rPr>
              <w:t>There is a terminology component in all standards.  Include terms that are defined or used differently than what is found in a generic dictionary, to ensure all users are speaking the common language required for a full understanding.</w:t>
            </w:r>
            <w:r w:rsidRPr="009D0FF5" w:rsidDel="00741CC7">
              <w:rPr>
                <w:sz w:val="20"/>
                <w:szCs w:val="20"/>
              </w:rPr>
              <w:t xml:space="preserve"> </w:t>
            </w:r>
            <w:r w:rsidRPr="009D0FF5">
              <w:rPr>
                <w:sz w:val="20"/>
                <w:szCs w:val="20"/>
              </w:rPr>
              <w:t xml:space="preserve">The use of standardized terminology is essential to clearly and accurately communicate instructions and expected outcomes. Define those terms that are used in the standard. The standard may also cite another document such as a terminology standard. The standard may not be complete if it does not have definitions or citations to another source of definitions. </w:t>
            </w:r>
          </w:p>
          <w:p w14:paraId="6B8F800E" w14:textId="77777777" w:rsidR="009D0FF5" w:rsidRDefault="009D0FF5" w:rsidP="009D0FF5">
            <w:pPr>
              <w:rPr>
                <w:b/>
                <w:i/>
                <w:sz w:val="20"/>
                <w:szCs w:val="20"/>
              </w:rPr>
            </w:pPr>
          </w:p>
          <w:p w14:paraId="6797113E" w14:textId="147BC70A" w:rsidR="009D0FF5" w:rsidRPr="009D0FF5" w:rsidRDefault="009D0FF5" w:rsidP="009D0FF5">
            <w:pPr>
              <w:rPr>
                <w:b/>
                <w:i/>
                <w:sz w:val="20"/>
                <w:szCs w:val="20"/>
              </w:rPr>
            </w:pPr>
            <w:r w:rsidRPr="009D0FF5">
              <w:rPr>
                <w:b/>
                <w:i/>
                <w:sz w:val="20"/>
                <w:szCs w:val="20"/>
              </w:rPr>
              <w:t>Discussion Points</w:t>
            </w:r>
          </w:p>
          <w:p w14:paraId="297D7627" w14:textId="77777777" w:rsidR="009D0FF5" w:rsidRPr="009D0FF5" w:rsidRDefault="009D0FF5" w:rsidP="009D0FF5">
            <w:pPr>
              <w:pStyle w:val="ListParagraph"/>
              <w:numPr>
                <w:ilvl w:val="0"/>
                <w:numId w:val="5"/>
              </w:numPr>
              <w:rPr>
                <w:sz w:val="20"/>
                <w:szCs w:val="20"/>
              </w:rPr>
            </w:pPr>
            <w:r w:rsidRPr="009D0FF5">
              <w:rPr>
                <w:sz w:val="20"/>
                <w:szCs w:val="20"/>
              </w:rPr>
              <w:t xml:space="preserve">Are the relevant terms, acronyms, or abbreviations clearly defined in the standard? </w:t>
            </w:r>
          </w:p>
          <w:p w14:paraId="4D2A8EF5" w14:textId="77777777" w:rsidR="009D0FF5" w:rsidRPr="009D0FF5" w:rsidRDefault="009D0FF5" w:rsidP="009D0FF5">
            <w:pPr>
              <w:pStyle w:val="ListParagraph"/>
              <w:numPr>
                <w:ilvl w:val="0"/>
                <w:numId w:val="5"/>
              </w:numPr>
              <w:rPr>
                <w:sz w:val="20"/>
                <w:szCs w:val="20"/>
              </w:rPr>
            </w:pPr>
            <w:r w:rsidRPr="009D0FF5">
              <w:rPr>
                <w:sz w:val="20"/>
                <w:szCs w:val="20"/>
              </w:rPr>
              <w:t xml:space="preserve">Are there missing terms and definitions? </w:t>
            </w:r>
          </w:p>
          <w:p w14:paraId="74BB3035" w14:textId="77777777" w:rsidR="009D0FF5" w:rsidRPr="009D0FF5" w:rsidRDefault="009D0FF5" w:rsidP="009D0FF5">
            <w:pPr>
              <w:pStyle w:val="ListParagraph"/>
              <w:numPr>
                <w:ilvl w:val="0"/>
                <w:numId w:val="5"/>
              </w:numPr>
              <w:rPr>
                <w:sz w:val="20"/>
                <w:szCs w:val="20"/>
              </w:rPr>
            </w:pPr>
            <w:r w:rsidRPr="009D0FF5">
              <w:rPr>
                <w:sz w:val="20"/>
                <w:szCs w:val="20"/>
              </w:rPr>
              <w:t>Does the standard reference any external source for terminology? Supporting documentation is preferred over a weblink and may be appended to the standard.</w:t>
            </w:r>
          </w:p>
          <w:p w14:paraId="4C354DF9" w14:textId="77777777" w:rsidR="009D0FF5" w:rsidRPr="009D0FF5" w:rsidRDefault="009D0FF5" w:rsidP="009D0FF5">
            <w:pPr>
              <w:pStyle w:val="ListParagraph"/>
              <w:numPr>
                <w:ilvl w:val="0"/>
                <w:numId w:val="5"/>
              </w:numPr>
              <w:rPr>
                <w:sz w:val="20"/>
                <w:szCs w:val="20"/>
              </w:rPr>
            </w:pPr>
            <w:r w:rsidRPr="009D0FF5">
              <w:rPr>
                <w:sz w:val="20"/>
                <w:szCs w:val="20"/>
              </w:rPr>
              <w:t>What was the content of the discussion regarding the suitability of terms?  Note any terms that were identified as problematic such as easily confused with commonly used definitions, have multiple meanings, etc.</w:t>
            </w:r>
          </w:p>
          <w:p w14:paraId="33FD38E0" w14:textId="77777777" w:rsidR="009D0FF5" w:rsidRPr="009D0FF5" w:rsidRDefault="009D0FF5" w:rsidP="009D0FF5">
            <w:pPr>
              <w:pStyle w:val="ListParagraph"/>
              <w:numPr>
                <w:ilvl w:val="0"/>
                <w:numId w:val="5"/>
              </w:numPr>
              <w:rPr>
                <w:sz w:val="20"/>
                <w:szCs w:val="20"/>
              </w:rPr>
            </w:pPr>
            <w:r w:rsidRPr="009D0FF5">
              <w:rPr>
                <w:sz w:val="20"/>
                <w:szCs w:val="20"/>
              </w:rPr>
              <w:t xml:space="preserve">Are any terms included in the terminology section that are not mentioned elsewhere in the standard? </w:t>
            </w:r>
          </w:p>
          <w:p w14:paraId="36EF0E2C" w14:textId="77777777" w:rsidR="009D0FF5" w:rsidRPr="00A63EB1" w:rsidRDefault="009D0FF5" w:rsidP="001566AA"/>
        </w:tc>
      </w:tr>
      <w:tr w:rsidR="00B608FE" w:rsidRPr="00A63EB1" w14:paraId="7484B40A" w14:textId="77777777" w:rsidTr="00465EF4">
        <w:trPr>
          <w:trHeight w:val="296"/>
        </w:trPr>
        <w:tc>
          <w:tcPr>
            <w:tcW w:w="2125" w:type="dxa"/>
          </w:tcPr>
          <w:p w14:paraId="01126E75" w14:textId="77777777" w:rsidR="00B608FE" w:rsidRPr="00A63EB1" w:rsidRDefault="00B608FE" w:rsidP="001566AA">
            <w:r>
              <w:t>Discussion</w:t>
            </w:r>
            <w:r w:rsidRPr="00A63EB1">
              <w:t xml:space="preserve">:  </w:t>
            </w:r>
          </w:p>
        </w:tc>
        <w:tc>
          <w:tcPr>
            <w:tcW w:w="7307" w:type="dxa"/>
            <w:gridSpan w:val="2"/>
          </w:tcPr>
          <w:p w14:paraId="3B2423F8" w14:textId="77777777" w:rsidR="00B608FE" w:rsidRPr="00A63EB1" w:rsidRDefault="00B608FE" w:rsidP="001566AA">
            <w:r w:rsidRPr="00A63EB1">
              <w:fldChar w:fldCharType="begin">
                <w:ffData>
                  <w:name w:val="Text15"/>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746B00" w:rsidRPr="00A63EB1" w14:paraId="182EABCE" w14:textId="77777777" w:rsidTr="00465EF4">
        <w:tc>
          <w:tcPr>
            <w:tcW w:w="2137" w:type="dxa"/>
            <w:gridSpan w:val="2"/>
          </w:tcPr>
          <w:p w14:paraId="34E4CB26" w14:textId="77777777" w:rsidR="00AA47A6" w:rsidRPr="00A63EB1" w:rsidRDefault="00AA47A6" w:rsidP="00AA47A6">
            <w:r w:rsidRPr="00A63EB1">
              <w:t>Strengths:</w:t>
            </w:r>
          </w:p>
        </w:tc>
        <w:tc>
          <w:tcPr>
            <w:tcW w:w="7295" w:type="dxa"/>
          </w:tcPr>
          <w:p w14:paraId="48524BB1" w14:textId="5CADBBA7" w:rsidR="00AA47A6" w:rsidRPr="00A63EB1" w:rsidRDefault="00AA47A6" w:rsidP="00AA47A6">
            <w:r w:rsidRPr="00A63EB1">
              <w:fldChar w:fldCharType="begin">
                <w:ffData>
                  <w:name w:val="Text12"/>
                  <w:enabled/>
                  <w:calcOnExit w:val="0"/>
                  <w:textInput/>
                </w:ffData>
              </w:fldChar>
            </w:r>
            <w:bookmarkStart w:id="12" w:name="Text12"/>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bookmarkEnd w:id="12"/>
          </w:p>
        </w:tc>
      </w:tr>
      <w:tr w:rsidR="00746B00" w:rsidRPr="00A63EB1" w14:paraId="5719E486" w14:textId="77777777" w:rsidTr="00465EF4">
        <w:tc>
          <w:tcPr>
            <w:tcW w:w="2137" w:type="dxa"/>
            <w:gridSpan w:val="2"/>
          </w:tcPr>
          <w:p w14:paraId="5181C3E5" w14:textId="77777777" w:rsidR="00AA47A6" w:rsidRPr="00A63EB1" w:rsidRDefault="00AA47A6" w:rsidP="00AA47A6">
            <w:r w:rsidRPr="00A63EB1">
              <w:t xml:space="preserve">Limitations noted or </w:t>
            </w:r>
          </w:p>
          <w:p w14:paraId="7A44FBA9" w14:textId="77777777" w:rsidR="00AA47A6" w:rsidRPr="00A63EB1" w:rsidRDefault="00AA47A6" w:rsidP="00AA47A6">
            <w:r w:rsidRPr="00A63EB1">
              <w:t>dissenting opinion(s):</w:t>
            </w:r>
          </w:p>
        </w:tc>
        <w:tc>
          <w:tcPr>
            <w:tcW w:w="7295" w:type="dxa"/>
          </w:tcPr>
          <w:p w14:paraId="43776992" w14:textId="72B89179" w:rsidR="00AA47A6" w:rsidRPr="00A63EB1" w:rsidRDefault="00AA47A6" w:rsidP="00AA47A6">
            <w:r w:rsidRPr="00A63EB1">
              <w:fldChar w:fldCharType="begin">
                <w:ffData>
                  <w:name w:val="Text13"/>
                  <w:enabled/>
                  <w:calcOnExit w:val="0"/>
                  <w:textInput/>
                </w:ffData>
              </w:fldChar>
            </w:r>
            <w:bookmarkStart w:id="13" w:name="Text13"/>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bookmarkEnd w:id="13"/>
          </w:p>
        </w:tc>
      </w:tr>
      <w:tr w:rsidR="00746B00" w:rsidRPr="00A63EB1" w14:paraId="1F84CF92" w14:textId="77777777" w:rsidTr="00465EF4">
        <w:tc>
          <w:tcPr>
            <w:tcW w:w="2137" w:type="dxa"/>
            <w:gridSpan w:val="2"/>
          </w:tcPr>
          <w:p w14:paraId="1760C465" w14:textId="0B7B3EB6" w:rsidR="00AA47A6" w:rsidRPr="00A63EB1" w:rsidRDefault="005B5D50" w:rsidP="00AA47A6">
            <w:r w:rsidRPr="00A63EB1">
              <w:t xml:space="preserve">Mitigating factors which </w:t>
            </w:r>
            <w:r>
              <w:t>reduce</w:t>
            </w:r>
            <w:r w:rsidRPr="00A63EB1">
              <w:t xml:space="preserve"> impact of limitations or dissenting opinion(s):</w:t>
            </w:r>
          </w:p>
        </w:tc>
        <w:tc>
          <w:tcPr>
            <w:tcW w:w="7295" w:type="dxa"/>
          </w:tcPr>
          <w:p w14:paraId="765B16C1" w14:textId="1DAC4529" w:rsidR="00AA47A6" w:rsidRPr="00A63EB1" w:rsidRDefault="00AA47A6" w:rsidP="00AA47A6">
            <w:r w:rsidRPr="00A63EB1">
              <w:fldChar w:fldCharType="begin">
                <w:ffData>
                  <w:name w:val="Text14"/>
                  <w:enabled/>
                  <w:calcOnExit w:val="0"/>
                  <w:textInput/>
                </w:ffData>
              </w:fldChar>
            </w:r>
            <w:bookmarkStart w:id="14" w:name="Text14"/>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bookmarkEnd w:id="14"/>
          </w:p>
        </w:tc>
      </w:tr>
      <w:tr w:rsidR="00746B00" w:rsidRPr="00A63EB1" w14:paraId="48AE57FB" w14:textId="77777777" w:rsidTr="00465EF4">
        <w:tc>
          <w:tcPr>
            <w:tcW w:w="2137" w:type="dxa"/>
            <w:gridSpan w:val="2"/>
          </w:tcPr>
          <w:p w14:paraId="3FC1646F" w14:textId="77777777" w:rsidR="00746B00" w:rsidRPr="00841D38" w:rsidRDefault="00746B00" w:rsidP="001057E8">
            <w:r w:rsidRPr="00EF7C3F">
              <w:rPr>
                <w:color w:val="000000"/>
              </w:rPr>
              <w:t>Resolution of dissenting opinions</w:t>
            </w:r>
          </w:p>
        </w:tc>
        <w:tc>
          <w:tcPr>
            <w:tcW w:w="7295" w:type="dxa"/>
          </w:tcPr>
          <w:p w14:paraId="7936DC4C" w14:textId="4A288854" w:rsidR="00746B00" w:rsidRPr="00A63EB1" w:rsidRDefault="00DC2950" w:rsidP="001057E8">
            <w:r w:rsidRPr="00A63EB1">
              <w:fldChar w:fldCharType="begin">
                <w:ffData>
                  <w:name w:val="Text14"/>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bl>
    <w:p w14:paraId="22C7B952" w14:textId="3C7202C8" w:rsidR="00A356DA" w:rsidRPr="00A63EB1" w:rsidRDefault="00A356DA" w:rsidP="009D0FF5"/>
    <w:p w14:paraId="5F074C23" w14:textId="68735489" w:rsidR="00E623CB" w:rsidRPr="009768EC" w:rsidRDefault="00E623CB" w:rsidP="00E623CB">
      <w:pPr>
        <w:pStyle w:val="ListParagraph"/>
        <w:numPr>
          <w:ilvl w:val="0"/>
          <w:numId w:val="1"/>
        </w:numPr>
        <w:rPr>
          <w:b/>
        </w:rPr>
      </w:pPr>
      <w:r w:rsidRPr="009768EC">
        <w:rPr>
          <w:b/>
        </w:rPr>
        <w:t xml:space="preserve">Clarity and </w:t>
      </w:r>
      <w:r w:rsidR="00F91D2C">
        <w:rPr>
          <w:b/>
        </w:rPr>
        <w:t>Detail</w:t>
      </w:r>
      <w:r w:rsidRPr="009768EC">
        <w:rPr>
          <w:b/>
        </w:rPr>
        <w:t xml:space="preserve"> of the Process or Procedure</w:t>
      </w:r>
    </w:p>
    <w:tbl>
      <w:tblPr>
        <w:tblStyle w:val="TableGrid"/>
        <w:tblW w:w="9342" w:type="dxa"/>
        <w:tblInd w:w="828" w:type="dxa"/>
        <w:tblLayout w:type="fixed"/>
        <w:tblCellMar>
          <w:left w:w="115" w:type="dxa"/>
          <w:right w:w="115" w:type="dxa"/>
        </w:tblCellMar>
        <w:tblLook w:val="04A0" w:firstRow="1" w:lastRow="0" w:firstColumn="1" w:lastColumn="0" w:noHBand="0" w:noVBand="1"/>
      </w:tblPr>
      <w:tblGrid>
        <w:gridCol w:w="2125"/>
        <w:gridCol w:w="7217"/>
      </w:tblGrid>
      <w:tr w:rsidR="009D0FF5" w:rsidRPr="00A63EB1" w14:paraId="6D817A62" w14:textId="77777777" w:rsidTr="00465EF4">
        <w:tc>
          <w:tcPr>
            <w:tcW w:w="9342" w:type="dxa"/>
            <w:gridSpan w:val="2"/>
            <w:tcBorders>
              <w:top w:val="nil"/>
              <w:left w:val="nil"/>
              <w:bottom w:val="single" w:sz="4" w:space="0" w:color="auto"/>
              <w:right w:val="nil"/>
            </w:tcBorders>
            <w:shd w:val="pct10" w:color="auto" w:fill="auto"/>
          </w:tcPr>
          <w:p w14:paraId="772AF5A3" w14:textId="77777777" w:rsidR="009D0FF5" w:rsidRPr="009D0FF5" w:rsidRDefault="009D0FF5" w:rsidP="009D0FF5">
            <w:pPr>
              <w:rPr>
                <w:b/>
                <w:i/>
                <w:sz w:val="20"/>
                <w:szCs w:val="20"/>
              </w:rPr>
            </w:pPr>
            <w:r w:rsidRPr="009D0FF5">
              <w:rPr>
                <w:b/>
                <w:i/>
                <w:sz w:val="20"/>
                <w:szCs w:val="20"/>
              </w:rPr>
              <w:lastRenderedPageBreak/>
              <w:t>Explanation</w:t>
            </w:r>
          </w:p>
          <w:p w14:paraId="461E65E0" w14:textId="77777777" w:rsidR="009D0FF5" w:rsidRPr="009D0FF5" w:rsidRDefault="009D0FF5" w:rsidP="009D0FF5">
            <w:pPr>
              <w:rPr>
                <w:sz w:val="20"/>
                <w:szCs w:val="20"/>
              </w:rPr>
            </w:pPr>
            <w:r w:rsidRPr="009D0FF5">
              <w:rPr>
                <w:sz w:val="20"/>
                <w:szCs w:val="20"/>
              </w:rPr>
              <w:t xml:space="preserve">Well-written standards have minimal ambiguity and limit alternative interpretation. They should focus on standardizing only those steps that must be done consistently across laboratories/organizations to ensure equivalent results. It is possible that some parts of the process delineated in the standard may be performed differently and not degrade the quality and consistency of the end result.  </w:t>
            </w:r>
          </w:p>
          <w:p w14:paraId="17371F5D" w14:textId="77777777" w:rsidR="009D0FF5" w:rsidRPr="009D0FF5" w:rsidRDefault="009D0FF5" w:rsidP="009D0FF5">
            <w:pPr>
              <w:rPr>
                <w:sz w:val="20"/>
                <w:szCs w:val="20"/>
              </w:rPr>
            </w:pPr>
            <w:r w:rsidRPr="009D0FF5">
              <w:rPr>
                <w:sz w:val="20"/>
                <w:szCs w:val="20"/>
              </w:rPr>
              <w:t xml:space="preserve">Standards need to be understood by an audience broader than the forensic examiner since the results that arise from the use of these standards are used throughout the judicial system, for scientific research, and have potential impact on members of the public. </w:t>
            </w:r>
          </w:p>
          <w:p w14:paraId="710E0D81" w14:textId="77777777" w:rsidR="009D0FF5" w:rsidRPr="009D0FF5" w:rsidRDefault="009D0FF5" w:rsidP="009D0FF5">
            <w:pPr>
              <w:ind w:firstLine="360"/>
              <w:rPr>
                <w:b/>
                <w:i/>
                <w:sz w:val="20"/>
                <w:szCs w:val="20"/>
              </w:rPr>
            </w:pPr>
          </w:p>
          <w:p w14:paraId="38BAF639" w14:textId="24DA9836" w:rsidR="009D0FF5" w:rsidRPr="009D0FF5" w:rsidRDefault="009D0FF5" w:rsidP="009D0FF5">
            <w:pPr>
              <w:rPr>
                <w:sz w:val="20"/>
                <w:szCs w:val="20"/>
              </w:rPr>
            </w:pPr>
            <w:r w:rsidRPr="009D0FF5">
              <w:rPr>
                <w:b/>
                <w:i/>
                <w:sz w:val="20"/>
                <w:szCs w:val="20"/>
              </w:rPr>
              <w:t>Discussion Points</w:t>
            </w:r>
          </w:p>
          <w:p w14:paraId="7784AE76" w14:textId="77777777" w:rsidR="009D0FF5" w:rsidRPr="009D0FF5" w:rsidRDefault="009D0FF5" w:rsidP="009D0FF5">
            <w:pPr>
              <w:pStyle w:val="ListParagraph"/>
              <w:numPr>
                <w:ilvl w:val="0"/>
                <w:numId w:val="8"/>
              </w:numPr>
              <w:rPr>
                <w:sz w:val="20"/>
                <w:szCs w:val="20"/>
              </w:rPr>
            </w:pPr>
            <w:r w:rsidRPr="009D0FF5">
              <w:rPr>
                <w:sz w:val="20"/>
                <w:szCs w:val="20"/>
              </w:rPr>
              <w:t>Is it complete, useful, sound, repeatable, and reproducible? Does it provide valid results?</w:t>
            </w:r>
          </w:p>
          <w:p w14:paraId="5A7DBD78" w14:textId="77777777" w:rsidR="009D0FF5" w:rsidRPr="009D0FF5" w:rsidRDefault="009D0FF5" w:rsidP="001057E8">
            <w:pPr>
              <w:pStyle w:val="ListParagraph"/>
              <w:numPr>
                <w:ilvl w:val="0"/>
                <w:numId w:val="8"/>
              </w:numPr>
              <w:rPr>
                <w:sz w:val="20"/>
                <w:szCs w:val="20"/>
              </w:rPr>
            </w:pPr>
            <w:r w:rsidRPr="009D0FF5">
              <w:rPr>
                <w:sz w:val="20"/>
                <w:szCs w:val="20"/>
              </w:rPr>
              <w:t>Discuss if steps may be ambiguous or may be easily misinterpreted by some readers who have a different point of view. How can any potential ambiguities found be minimized?</w:t>
            </w:r>
          </w:p>
          <w:p w14:paraId="4A104705" w14:textId="28442CF7" w:rsidR="009D0FF5" w:rsidRPr="00A63EB1" w:rsidRDefault="009D0FF5" w:rsidP="009D0FF5">
            <w:pPr>
              <w:pStyle w:val="ListParagraph"/>
            </w:pPr>
          </w:p>
        </w:tc>
      </w:tr>
      <w:tr w:rsidR="00AA47A6" w:rsidRPr="00A63EB1" w14:paraId="5EF3BFCF" w14:textId="77777777" w:rsidTr="00465EF4">
        <w:tc>
          <w:tcPr>
            <w:tcW w:w="2125" w:type="dxa"/>
            <w:tcBorders>
              <w:top w:val="single" w:sz="4" w:space="0" w:color="auto"/>
              <w:bottom w:val="single" w:sz="4" w:space="0" w:color="auto"/>
            </w:tcBorders>
          </w:tcPr>
          <w:p w14:paraId="1230BF22" w14:textId="0B4A47A9" w:rsidR="00AA47A6" w:rsidRPr="00A63EB1" w:rsidRDefault="00B608FE" w:rsidP="001057E8">
            <w:r>
              <w:t>Discussion</w:t>
            </w:r>
            <w:r w:rsidRPr="00A63EB1">
              <w:t xml:space="preserve">:  </w:t>
            </w:r>
          </w:p>
        </w:tc>
        <w:tc>
          <w:tcPr>
            <w:tcW w:w="7217" w:type="dxa"/>
            <w:tcBorders>
              <w:top w:val="single" w:sz="4" w:space="0" w:color="auto"/>
              <w:bottom w:val="single" w:sz="4" w:space="0" w:color="auto"/>
            </w:tcBorders>
          </w:tcPr>
          <w:p w14:paraId="732148D3" w14:textId="69DE36DD" w:rsidR="00AA47A6" w:rsidRPr="00A63EB1" w:rsidRDefault="00AA47A6" w:rsidP="001057E8">
            <w:r w:rsidRPr="00A63EB1">
              <w:fldChar w:fldCharType="begin">
                <w:ffData>
                  <w:name w:val="Text15"/>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AA47A6" w:rsidRPr="00A63EB1" w14:paraId="070D2CB6" w14:textId="77777777" w:rsidTr="00465EF4">
        <w:tc>
          <w:tcPr>
            <w:tcW w:w="2125" w:type="dxa"/>
            <w:tcBorders>
              <w:top w:val="single" w:sz="4" w:space="0" w:color="auto"/>
              <w:bottom w:val="single" w:sz="4" w:space="0" w:color="auto"/>
            </w:tcBorders>
          </w:tcPr>
          <w:p w14:paraId="48125D76" w14:textId="0CEEEC33" w:rsidR="00AA47A6" w:rsidRPr="00A63EB1" w:rsidRDefault="00AA47A6" w:rsidP="001057E8">
            <w:r w:rsidRPr="00A63EB1">
              <w:t>Strengths:</w:t>
            </w:r>
          </w:p>
        </w:tc>
        <w:tc>
          <w:tcPr>
            <w:tcW w:w="7217" w:type="dxa"/>
            <w:tcBorders>
              <w:top w:val="single" w:sz="4" w:space="0" w:color="auto"/>
              <w:bottom w:val="single" w:sz="4" w:space="0" w:color="auto"/>
            </w:tcBorders>
          </w:tcPr>
          <w:p w14:paraId="03985BFA" w14:textId="2DEE9271" w:rsidR="009D0FF5" w:rsidRPr="00A63EB1" w:rsidRDefault="009D0FF5" w:rsidP="001057E8">
            <w:r w:rsidRPr="00A63EB1">
              <w:fldChar w:fldCharType="begin">
                <w:ffData>
                  <w:name w:val="Text12"/>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AA47A6" w:rsidRPr="00A63EB1" w14:paraId="4A2053C1" w14:textId="77777777" w:rsidTr="00465EF4">
        <w:tc>
          <w:tcPr>
            <w:tcW w:w="2125" w:type="dxa"/>
            <w:tcBorders>
              <w:top w:val="single" w:sz="4" w:space="0" w:color="auto"/>
              <w:bottom w:val="single" w:sz="4" w:space="0" w:color="auto"/>
            </w:tcBorders>
          </w:tcPr>
          <w:p w14:paraId="1F790003" w14:textId="6B97A2B5" w:rsidR="00AA47A6" w:rsidRPr="00A63EB1" w:rsidRDefault="00AA47A6" w:rsidP="001057E8">
            <w:r w:rsidRPr="00A63EB1">
              <w:t xml:space="preserve">Limitations noted or </w:t>
            </w:r>
          </w:p>
          <w:p w14:paraId="000227EB" w14:textId="77777777" w:rsidR="00AA47A6" w:rsidRPr="00A63EB1" w:rsidRDefault="00AA47A6" w:rsidP="001057E8">
            <w:r w:rsidRPr="00A63EB1">
              <w:t>dissenting opinion(s):</w:t>
            </w:r>
          </w:p>
        </w:tc>
        <w:tc>
          <w:tcPr>
            <w:tcW w:w="7217" w:type="dxa"/>
            <w:tcBorders>
              <w:top w:val="single" w:sz="4" w:space="0" w:color="auto"/>
              <w:bottom w:val="single" w:sz="4" w:space="0" w:color="auto"/>
            </w:tcBorders>
          </w:tcPr>
          <w:p w14:paraId="27D7814E" w14:textId="77777777" w:rsidR="00AA47A6" w:rsidRDefault="00AA47A6" w:rsidP="001057E8"/>
          <w:p w14:paraId="36B4B47F" w14:textId="77777777" w:rsidR="009D0FF5" w:rsidRDefault="009D0FF5" w:rsidP="001057E8"/>
          <w:p w14:paraId="6DC21804" w14:textId="3474B226" w:rsidR="009D0FF5" w:rsidRPr="00A63EB1" w:rsidRDefault="009D0FF5" w:rsidP="001057E8">
            <w:r w:rsidRPr="00A63EB1">
              <w:fldChar w:fldCharType="begin">
                <w:ffData>
                  <w:name w:val="Text12"/>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AA47A6" w:rsidRPr="00A63EB1" w14:paraId="434D5F55" w14:textId="77777777" w:rsidTr="00465EF4">
        <w:trPr>
          <w:trHeight w:val="728"/>
        </w:trPr>
        <w:tc>
          <w:tcPr>
            <w:tcW w:w="2125" w:type="dxa"/>
            <w:tcBorders>
              <w:top w:val="single" w:sz="4" w:space="0" w:color="auto"/>
              <w:bottom w:val="single" w:sz="4" w:space="0" w:color="auto"/>
            </w:tcBorders>
          </w:tcPr>
          <w:p w14:paraId="5539F5F1" w14:textId="6B1D5818" w:rsidR="00AA47A6" w:rsidRPr="00A63EB1" w:rsidRDefault="005B5D50" w:rsidP="001057E8">
            <w:r w:rsidRPr="00A63EB1">
              <w:t xml:space="preserve">Mitigating factors which </w:t>
            </w:r>
            <w:r>
              <w:t>reduce</w:t>
            </w:r>
            <w:r w:rsidRPr="00A63EB1">
              <w:t xml:space="preserve"> impact of limitations or dissenting opinion(s):</w:t>
            </w:r>
          </w:p>
        </w:tc>
        <w:tc>
          <w:tcPr>
            <w:tcW w:w="7217" w:type="dxa"/>
            <w:tcBorders>
              <w:top w:val="single" w:sz="4" w:space="0" w:color="auto"/>
              <w:bottom w:val="single" w:sz="4" w:space="0" w:color="auto"/>
            </w:tcBorders>
          </w:tcPr>
          <w:p w14:paraId="4AD399D0" w14:textId="5C8D92D9" w:rsidR="00AA47A6" w:rsidRDefault="00AA47A6" w:rsidP="001057E8"/>
          <w:p w14:paraId="24B07368" w14:textId="77777777" w:rsidR="009D0FF5" w:rsidRDefault="009D0FF5" w:rsidP="001057E8"/>
          <w:p w14:paraId="3B9F8994" w14:textId="77777777" w:rsidR="009D0FF5" w:rsidRDefault="009D0FF5" w:rsidP="001057E8"/>
          <w:p w14:paraId="7AC7C280" w14:textId="77777777" w:rsidR="009D0FF5" w:rsidRDefault="009D0FF5" w:rsidP="001057E8"/>
          <w:p w14:paraId="2B9D0ECC" w14:textId="5C7D9D9D" w:rsidR="009D0FF5" w:rsidRPr="00A63EB1" w:rsidRDefault="009D0FF5" w:rsidP="001057E8">
            <w:r w:rsidRPr="00A63EB1">
              <w:fldChar w:fldCharType="begin">
                <w:ffData>
                  <w:name w:val="Text14"/>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746B00" w:rsidRPr="00A63EB1" w14:paraId="0C43155F" w14:textId="77777777" w:rsidTr="00465EF4">
        <w:trPr>
          <w:trHeight w:val="512"/>
        </w:trPr>
        <w:tc>
          <w:tcPr>
            <w:tcW w:w="2125" w:type="dxa"/>
            <w:tcBorders>
              <w:top w:val="single" w:sz="4" w:space="0" w:color="auto"/>
            </w:tcBorders>
          </w:tcPr>
          <w:p w14:paraId="5FDD70C3" w14:textId="0497A466" w:rsidR="00746B00" w:rsidRPr="00A63EB1" w:rsidRDefault="00746B00" w:rsidP="001057E8">
            <w:r w:rsidRPr="00A63EB1">
              <w:t>Resolution of dissenting opinions</w:t>
            </w:r>
          </w:p>
        </w:tc>
        <w:tc>
          <w:tcPr>
            <w:tcW w:w="7217" w:type="dxa"/>
            <w:tcBorders>
              <w:top w:val="single" w:sz="4" w:space="0" w:color="auto"/>
            </w:tcBorders>
          </w:tcPr>
          <w:p w14:paraId="120781E0" w14:textId="77777777" w:rsidR="009D0FF5" w:rsidRDefault="009D0FF5" w:rsidP="001057E8"/>
          <w:p w14:paraId="4D3BDABB" w14:textId="78272D73" w:rsidR="00746B00" w:rsidRPr="00A63EB1" w:rsidRDefault="00DC2950" w:rsidP="001057E8">
            <w:r w:rsidRPr="00A63EB1">
              <w:fldChar w:fldCharType="begin">
                <w:ffData>
                  <w:name w:val="Text14"/>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bl>
    <w:p w14:paraId="2BEB45C7" w14:textId="729A77A1" w:rsidR="00AA47A6" w:rsidRPr="00A63EB1" w:rsidRDefault="00AA47A6" w:rsidP="009D0FF5"/>
    <w:p w14:paraId="50BDB21A" w14:textId="7194B069" w:rsidR="00E623CB" w:rsidRPr="009768EC" w:rsidRDefault="00E623CB" w:rsidP="00E623CB">
      <w:pPr>
        <w:pStyle w:val="ListParagraph"/>
        <w:numPr>
          <w:ilvl w:val="0"/>
          <w:numId w:val="1"/>
        </w:numPr>
        <w:rPr>
          <w:b/>
        </w:rPr>
      </w:pPr>
      <w:r w:rsidRPr="009768EC">
        <w:rPr>
          <w:b/>
        </w:rPr>
        <w:t>Measurement Uncertainty</w:t>
      </w:r>
    </w:p>
    <w:tbl>
      <w:tblPr>
        <w:tblStyle w:val="TableGrid"/>
        <w:tblW w:w="0" w:type="auto"/>
        <w:tblInd w:w="828" w:type="dxa"/>
        <w:tblLayout w:type="fixed"/>
        <w:tblCellMar>
          <w:left w:w="115" w:type="dxa"/>
          <w:right w:w="115" w:type="dxa"/>
        </w:tblCellMar>
        <w:tblLook w:val="04A0" w:firstRow="1" w:lastRow="0" w:firstColumn="1" w:lastColumn="0" w:noHBand="0" w:noVBand="1"/>
      </w:tblPr>
      <w:tblGrid>
        <w:gridCol w:w="2125"/>
        <w:gridCol w:w="7217"/>
      </w:tblGrid>
      <w:tr w:rsidR="009D0FF5" w:rsidRPr="00A63EB1" w14:paraId="275AAAB5" w14:textId="77777777" w:rsidTr="00465EF4">
        <w:tc>
          <w:tcPr>
            <w:tcW w:w="9342" w:type="dxa"/>
            <w:gridSpan w:val="2"/>
            <w:tcBorders>
              <w:top w:val="nil"/>
              <w:left w:val="nil"/>
              <w:bottom w:val="nil"/>
              <w:right w:val="nil"/>
            </w:tcBorders>
            <w:shd w:val="pct10" w:color="auto" w:fill="auto"/>
          </w:tcPr>
          <w:p w14:paraId="7E6E8EFD" w14:textId="77777777" w:rsidR="009D0FF5" w:rsidRPr="009D0FF5" w:rsidRDefault="009D0FF5" w:rsidP="009D0FF5">
            <w:pPr>
              <w:rPr>
                <w:b/>
                <w:i/>
                <w:sz w:val="20"/>
                <w:szCs w:val="20"/>
              </w:rPr>
            </w:pPr>
            <w:r w:rsidRPr="009D0FF5">
              <w:rPr>
                <w:b/>
                <w:i/>
                <w:sz w:val="20"/>
                <w:szCs w:val="20"/>
              </w:rPr>
              <w:t>Explanation</w:t>
            </w:r>
          </w:p>
          <w:p w14:paraId="72708042" w14:textId="77777777" w:rsidR="009D0FF5" w:rsidRPr="009D0FF5" w:rsidRDefault="009D0FF5" w:rsidP="009D0FF5">
            <w:pPr>
              <w:rPr>
                <w:sz w:val="20"/>
                <w:szCs w:val="20"/>
              </w:rPr>
            </w:pPr>
            <w:r w:rsidRPr="009D0FF5">
              <w:rPr>
                <w:sz w:val="20"/>
                <w:szCs w:val="20"/>
              </w:rPr>
              <w:t>If the use of the standard entails measurement</w:t>
            </w:r>
            <w:r w:rsidRPr="009D0FF5">
              <w:rPr>
                <w:rStyle w:val="FootnoteReference"/>
                <w:sz w:val="20"/>
                <w:szCs w:val="20"/>
              </w:rPr>
              <w:footnoteReference w:id="1"/>
            </w:r>
            <w:r w:rsidRPr="009D0FF5">
              <w:rPr>
                <w:sz w:val="20"/>
                <w:szCs w:val="20"/>
              </w:rPr>
              <w:t>, discuss how the uncertainty in those measurements is to be assessed and reported. All measurements are unavoidably subject to multiple sources of both random and systematic measurement error that can only be estimated. However, the potential magnitude of the specific unknown errors in any measurement must be assessed and reported so that the measurement can be used for effective decision making.</w:t>
            </w:r>
          </w:p>
          <w:p w14:paraId="60F56A06" w14:textId="77777777" w:rsidR="009D0FF5" w:rsidRPr="009D0FF5" w:rsidRDefault="009D0FF5" w:rsidP="009D0FF5">
            <w:pPr>
              <w:rPr>
                <w:sz w:val="20"/>
                <w:szCs w:val="20"/>
              </w:rPr>
            </w:pPr>
            <w:r w:rsidRPr="009D0FF5">
              <w:rPr>
                <w:sz w:val="20"/>
                <w:szCs w:val="20"/>
              </w:rPr>
              <w:t>Measurement uncertainty is often assessed using statistical methods. A thorough statistical characterization of a combination of test results made using the measurement system combined with results made on the recovered forensics evidence using the same system can often provide high confidence in the resulting interpretation of the evidence. Explicit and specific standards that describe how measurements will be made and analyzed will help all stakeholders understand how the evidence has been processed and how to interpret it. Such standards will also help ensure that results will all be obtained following best practices and will be of consistent quality and character regardless of the forensic analyst who performs the measurement analysis.</w:t>
            </w:r>
          </w:p>
          <w:p w14:paraId="0EE6B86C" w14:textId="77777777" w:rsidR="00465EF4" w:rsidRDefault="00465EF4" w:rsidP="009D0FF5">
            <w:pPr>
              <w:rPr>
                <w:b/>
                <w:i/>
                <w:sz w:val="20"/>
                <w:szCs w:val="20"/>
              </w:rPr>
            </w:pPr>
          </w:p>
          <w:p w14:paraId="41F1405F" w14:textId="122E224E" w:rsidR="009D0FF5" w:rsidRPr="009D0FF5" w:rsidRDefault="009D0FF5" w:rsidP="009D0FF5">
            <w:pPr>
              <w:rPr>
                <w:b/>
                <w:i/>
                <w:sz w:val="20"/>
                <w:szCs w:val="20"/>
              </w:rPr>
            </w:pPr>
            <w:r w:rsidRPr="009D0FF5">
              <w:rPr>
                <w:b/>
                <w:i/>
                <w:sz w:val="20"/>
                <w:szCs w:val="20"/>
              </w:rPr>
              <w:t xml:space="preserve">Discussion Points </w:t>
            </w:r>
          </w:p>
          <w:p w14:paraId="5F3F4E55" w14:textId="77777777" w:rsidR="009D0FF5" w:rsidRPr="009D0FF5" w:rsidRDefault="009D0FF5" w:rsidP="009D0FF5">
            <w:pPr>
              <w:pStyle w:val="ListParagraph"/>
              <w:numPr>
                <w:ilvl w:val="0"/>
                <w:numId w:val="13"/>
              </w:numPr>
              <w:rPr>
                <w:sz w:val="20"/>
                <w:szCs w:val="20"/>
              </w:rPr>
            </w:pPr>
            <w:r w:rsidRPr="009D0FF5">
              <w:rPr>
                <w:sz w:val="20"/>
                <w:szCs w:val="20"/>
              </w:rPr>
              <w:lastRenderedPageBreak/>
              <w:t>Does use of this standard result in any measurements being made that effect the outcome of the analysis or interpretation?</w:t>
            </w:r>
          </w:p>
          <w:p w14:paraId="1AACFA35" w14:textId="77777777" w:rsidR="009D0FF5" w:rsidRPr="009D0FF5" w:rsidRDefault="009D0FF5" w:rsidP="009D0FF5">
            <w:pPr>
              <w:pStyle w:val="ListParagraph"/>
              <w:numPr>
                <w:ilvl w:val="0"/>
                <w:numId w:val="13"/>
              </w:numPr>
              <w:rPr>
                <w:sz w:val="20"/>
                <w:szCs w:val="20"/>
              </w:rPr>
            </w:pPr>
            <w:r w:rsidRPr="009D0FF5">
              <w:rPr>
                <w:sz w:val="20"/>
                <w:szCs w:val="20"/>
              </w:rPr>
              <w:t xml:space="preserve">If any measurements are made, does the standard provide adequate guidance on estimating the uncertainty of the resulting measurement(s) or quantitation or does it guide you to another standard or document for this information? </w:t>
            </w:r>
          </w:p>
          <w:p w14:paraId="7907893C" w14:textId="77777777" w:rsidR="009D0FF5" w:rsidRPr="009D0FF5" w:rsidRDefault="009D0FF5" w:rsidP="009D0FF5">
            <w:pPr>
              <w:pStyle w:val="ListParagraph"/>
              <w:numPr>
                <w:ilvl w:val="0"/>
                <w:numId w:val="13"/>
              </w:numPr>
              <w:rPr>
                <w:sz w:val="20"/>
                <w:szCs w:val="20"/>
              </w:rPr>
            </w:pPr>
            <w:r w:rsidRPr="009D0FF5">
              <w:rPr>
                <w:sz w:val="20"/>
                <w:szCs w:val="20"/>
              </w:rPr>
              <w:t>Are all measurements produced by the execution of this standard accompanied by appropriate uncertainty statements? Do these uncertainty statements include uncertainty from both random and systematic sources?</w:t>
            </w:r>
          </w:p>
          <w:p w14:paraId="3128B5AA" w14:textId="77777777" w:rsidR="009D0FF5" w:rsidRPr="009D0FF5" w:rsidRDefault="009D0FF5" w:rsidP="009D0FF5">
            <w:pPr>
              <w:pStyle w:val="ListParagraph"/>
              <w:numPr>
                <w:ilvl w:val="0"/>
                <w:numId w:val="13"/>
              </w:numPr>
              <w:rPr>
                <w:sz w:val="20"/>
                <w:szCs w:val="20"/>
              </w:rPr>
            </w:pPr>
            <w:r w:rsidRPr="009D0FF5">
              <w:rPr>
                <w:sz w:val="20"/>
                <w:szCs w:val="20"/>
              </w:rPr>
              <w:t>Do uncertainty statements include inherent uncertainty due to calibration standards and calibration measurements? Do they include any appropriate uncertainty due to material heterogeneity?</w:t>
            </w:r>
          </w:p>
          <w:p w14:paraId="01CDFFC5" w14:textId="77777777" w:rsidR="009D0FF5" w:rsidRPr="009D0FF5" w:rsidRDefault="009D0FF5" w:rsidP="009D0FF5">
            <w:pPr>
              <w:pStyle w:val="ListParagraph"/>
              <w:numPr>
                <w:ilvl w:val="0"/>
                <w:numId w:val="13"/>
              </w:numPr>
              <w:rPr>
                <w:sz w:val="20"/>
                <w:szCs w:val="20"/>
              </w:rPr>
            </w:pPr>
            <w:r w:rsidRPr="009D0FF5">
              <w:rPr>
                <w:sz w:val="20"/>
                <w:szCs w:val="20"/>
              </w:rPr>
              <w:t>Are the assumptions underlying the statistical analysis clearly defined? Does the standard offer the possibility of also providing results based on alternative assumptions in order to judge how sensitive the measurement is to underlying assumptions?</w:t>
            </w:r>
          </w:p>
          <w:p w14:paraId="56D9E735" w14:textId="77777777" w:rsidR="009D0FF5" w:rsidRPr="009D0FF5" w:rsidRDefault="009D0FF5" w:rsidP="009D0FF5">
            <w:pPr>
              <w:pStyle w:val="ListParagraph"/>
              <w:numPr>
                <w:ilvl w:val="0"/>
                <w:numId w:val="13"/>
              </w:numPr>
              <w:rPr>
                <w:sz w:val="20"/>
                <w:szCs w:val="20"/>
              </w:rPr>
            </w:pPr>
            <w:r w:rsidRPr="009D0FF5">
              <w:rPr>
                <w:sz w:val="20"/>
                <w:szCs w:val="20"/>
              </w:rPr>
              <w:t>Is standardized software available to carry out all measurement computations?</w:t>
            </w:r>
          </w:p>
          <w:p w14:paraId="0087B068" w14:textId="77777777" w:rsidR="009D0FF5" w:rsidRPr="009D0FF5" w:rsidRDefault="009D0FF5" w:rsidP="009D0FF5">
            <w:pPr>
              <w:pStyle w:val="ListParagraph"/>
              <w:numPr>
                <w:ilvl w:val="0"/>
                <w:numId w:val="10"/>
              </w:numPr>
              <w:rPr>
                <w:sz w:val="20"/>
                <w:szCs w:val="20"/>
              </w:rPr>
            </w:pPr>
            <w:r w:rsidRPr="009D0FF5">
              <w:rPr>
                <w:sz w:val="20"/>
                <w:szCs w:val="20"/>
              </w:rPr>
              <w:t>Does the standard provide guidance to ensure that conclusions are not over stated with regard to measurement uncertainty?</w:t>
            </w:r>
          </w:p>
          <w:p w14:paraId="70872938" w14:textId="77777777" w:rsidR="009D0FF5" w:rsidRPr="009D0FF5" w:rsidRDefault="009D0FF5" w:rsidP="009D0FF5">
            <w:pPr>
              <w:pStyle w:val="ListParagraph"/>
              <w:numPr>
                <w:ilvl w:val="0"/>
                <w:numId w:val="10"/>
              </w:numPr>
              <w:rPr>
                <w:sz w:val="20"/>
                <w:szCs w:val="20"/>
              </w:rPr>
            </w:pPr>
            <w:r w:rsidRPr="009D0FF5">
              <w:rPr>
                <w:sz w:val="20"/>
                <w:szCs w:val="20"/>
              </w:rPr>
              <w:t xml:space="preserve">Are the effects of operator skill or human factors on the measurement documented or explained? </w:t>
            </w:r>
          </w:p>
          <w:p w14:paraId="50FD7ABE" w14:textId="77777777" w:rsidR="009D0FF5" w:rsidRPr="00A63EB1" w:rsidRDefault="009D0FF5" w:rsidP="001057E8"/>
        </w:tc>
      </w:tr>
      <w:tr w:rsidR="00AA47A6" w:rsidRPr="00A63EB1" w14:paraId="7528F831" w14:textId="77777777" w:rsidTr="00465EF4">
        <w:tc>
          <w:tcPr>
            <w:tcW w:w="2125" w:type="dxa"/>
            <w:tcBorders>
              <w:top w:val="single" w:sz="4" w:space="0" w:color="auto"/>
            </w:tcBorders>
          </w:tcPr>
          <w:p w14:paraId="3FC6DFAB" w14:textId="118168B5" w:rsidR="00AA47A6" w:rsidRPr="00A63EB1" w:rsidRDefault="00B608FE" w:rsidP="001057E8">
            <w:r>
              <w:lastRenderedPageBreak/>
              <w:t>Discussion</w:t>
            </w:r>
            <w:r w:rsidRPr="00A63EB1">
              <w:t xml:space="preserve">:  </w:t>
            </w:r>
          </w:p>
        </w:tc>
        <w:tc>
          <w:tcPr>
            <w:tcW w:w="7217" w:type="dxa"/>
            <w:tcBorders>
              <w:top w:val="single" w:sz="4" w:space="0" w:color="auto"/>
            </w:tcBorders>
          </w:tcPr>
          <w:p w14:paraId="4B7F7E9C" w14:textId="7FB33544" w:rsidR="00AA47A6" w:rsidRPr="00A63EB1" w:rsidRDefault="00AA47A6" w:rsidP="001057E8">
            <w:r w:rsidRPr="00A63EB1">
              <w:fldChar w:fldCharType="begin">
                <w:ffData>
                  <w:name w:val="Text15"/>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AA47A6" w:rsidRPr="00A63EB1" w14:paraId="4A45AF86" w14:textId="77777777" w:rsidTr="00465EF4">
        <w:tc>
          <w:tcPr>
            <w:tcW w:w="2125" w:type="dxa"/>
          </w:tcPr>
          <w:p w14:paraId="3FC6619E" w14:textId="77777777" w:rsidR="00AA47A6" w:rsidRPr="00A63EB1" w:rsidRDefault="00AA47A6" w:rsidP="001057E8">
            <w:r w:rsidRPr="00A63EB1">
              <w:t>Strengths:</w:t>
            </w:r>
          </w:p>
        </w:tc>
        <w:tc>
          <w:tcPr>
            <w:tcW w:w="7217" w:type="dxa"/>
          </w:tcPr>
          <w:p w14:paraId="389BC0F1" w14:textId="77777777" w:rsidR="00AA47A6" w:rsidRPr="00A63EB1" w:rsidRDefault="00AA47A6" w:rsidP="001057E8">
            <w:r w:rsidRPr="00A63EB1">
              <w:fldChar w:fldCharType="begin">
                <w:ffData>
                  <w:name w:val="Text12"/>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AA47A6" w:rsidRPr="00A63EB1" w14:paraId="168FED99" w14:textId="77777777" w:rsidTr="00465EF4">
        <w:tc>
          <w:tcPr>
            <w:tcW w:w="2125" w:type="dxa"/>
          </w:tcPr>
          <w:p w14:paraId="6E6B7694" w14:textId="77777777" w:rsidR="00AA47A6" w:rsidRPr="00A63EB1" w:rsidRDefault="00AA47A6" w:rsidP="001057E8">
            <w:r w:rsidRPr="00A63EB1">
              <w:t xml:space="preserve">Limitations noted or </w:t>
            </w:r>
          </w:p>
          <w:p w14:paraId="2BB0EFDF" w14:textId="77777777" w:rsidR="00AA47A6" w:rsidRPr="00A63EB1" w:rsidRDefault="00AA47A6" w:rsidP="001057E8">
            <w:r w:rsidRPr="00A63EB1">
              <w:t>dissenting opinion(s):</w:t>
            </w:r>
          </w:p>
        </w:tc>
        <w:tc>
          <w:tcPr>
            <w:tcW w:w="7217" w:type="dxa"/>
          </w:tcPr>
          <w:p w14:paraId="3DEF0B43" w14:textId="77777777" w:rsidR="00AA47A6" w:rsidRPr="00A63EB1" w:rsidRDefault="00AA47A6" w:rsidP="001057E8">
            <w:r w:rsidRPr="00A63EB1">
              <w:fldChar w:fldCharType="begin">
                <w:ffData>
                  <w:name w:val="Text13"/>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AA47A6" w:rsidRPr="00A63EB1" w14:paraId="61D227AE" w14:textId="77777777" w:rsidTr="00465EF4">
        <w:tc>
          <w:tcPr>
            <w:tcW w:w="2125" w:type="dxa"/>
          </w:tcPr>
          <w:p w14:paraId="2A9ABB68" w14:textId="55A85E6C" w:rsidR="00AA47A6" w:rsidRPr="00A63EB1" w:rsidRDefault="005B5D50" w:rsidP="001057E8">
            <w:r w:rsidRPr="00A63EB1">
              <w:t xml:space="preserve">Mitigating factors which </w:t>
            </w:r>
            <w:r>
              <w:t>reduce</w:t>
            </w:r>
            <w:r w:rsidRPr="00A63EB1">
              <w:t xml:space="preserve"> impact of limitations or dissenting opinion(s):</w:t>
            </w:r>
          </w:p>
        </w:tc>
        <w:tc>
          <w:tcPr>
            <w:tcW w:w="7217" w:type="dxa"/>
          </w:tcPr>
          <w:p w14:paraId="0D1460CC" w14:textId="77777777" w:rsidR="00AA47A6" w:rsidRPr="00A63EB1" w:rsidRDefault="00AA47A6" w:rsidP="001057E8">
            <w:r w:rsidRPr="00A63EB1">
              <w:fldChar w:fldCharType="begin">
                <w:ffData>
                  <w:name w:val="Text14"/>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746B00" w:rsidRPr="00A63EB1" w14:paraId="7492ABFE" w14:textId="77777777" w:rsidTr="00465EF4">
        <w:tc>
          <w:tcPr>
            <w:tcW w:w="2125" w:type="dxa"/>
          </w:tcPr>
          <w:p w14:paraId="0924DD10" w14:textId="39DD28F5" w:rsidR="00746B00" w:rsidRPr="00A63EB1" w:rsidRDefault="00746B00" w:rsidP="001057E8">
            <w:r w:rsidRPr="00A63EB1">
              <w:t>Resolution of dissenting opinions</w:t>
            </w:r>
          </w:p>
        </w:tc>
        <w:tc>
          <w:tcPr>
            <w:tcW w:w="7217" w:type="dxa"/>
          </w:tcPr>
          <w:p w14:paraId="66415CD1" w14:textId="06F28E97" w:rsidR="00746B00" w:rsidRPr="00A63EB1" w:rsidRDefault="00DC2950" w:rsidP="001057E8">
            <w:r w:rsidRPr="00A63EB1">
              <w:fldChar w:fldCharType="begin">
                <w:ffData>
                  <w:name w:val="Text14"/>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bl>
    <w:p w14:paraId="5649398B" w14:textId="77777777" w:rsidR="00AA47A6" w:rsidRPr="00A63EB1" w:rsidRDefault="00AA47A6" w:rsidP="00AA47A6">
      <w:pPr>
        <w:pStyle w:val="ListParagraph"/>
      </w:pPr>
    </w:p>
    <w:p w14:paraId="70301E24" w14:textId="6A8C0BA2" w:rsidR="00AA47A6" w:rsidRPr="009768EC" w:rsidRDefault="00E623CB" w:rsidP="00E623CB">
      <w:pPr>
        <w:pStyle w:val="ListParagraph"/>
        <w:numPr>
          <w:ilvl w:val="0"/>
          <w:numId w:val="1"/>
        </w:numPr>
        <w:rPr>
          <w:b/>
        </w:rPr>
      </w:pPr>
      <w:r w:rsidRPr="009768EC">
        <w:rPr>
          <w:b/>
        </w:rPr>
        <w:t>Error Rates</w:t>
      </w:r>
    </w:p>
    <w:tbl>
      <w:tblPr>
        <w:tblStyle w:val="TableGrid"/>
        <w:tblW w:w="0" w:type="auto"/>
        <w:tblInd w:w="828" w:type="dxa"/>
        <w:tblLayout w:type="fixed"/>
        <w:tblCellMar>
          <w:left w:w="115" w:type="dxa"/>
          <w:right w:w="115" w:type="dxa"/>
        </w:tblCellMar>
        <w:tblLook w:val="04A0" w:firstRow="1" w:lastRow="0" w:firstColumn="1" w:lastColumn="0" w:noHBand="0" w:noVBand="1"/>
      </w:tblPr>
      <w:tblGrid>
        <w:gridCol w:w="2160"/>
        <w:gridCol w:w="7177"/>
      </w:tblGrid>
      <w:tr w:rsidR="00465EF4" w:rsidRPr="00A63EB1" w14:paraId="17DFBA92" w14:textId="77777777" w:rsidTr="00465EF4">
        <w:tc>
          <w:tcPr>
            <w:tcW w:w="9337" w:type="dxa"/>
            <w:gridSpan w:val="2"/>
            <w:tcBorders>
              <w:top w:val="nil"/>
              <w:left w:val="nil"/>
              <w:bottom w:val="nil"/>
              <w:right w:val="nil"/>
            </w:tcBorders>
            <w:shd w:val="pct10" w:color="auto" w:fill="auto"/>
          </w:tcPr>
          <w:p w14:paraId="773A21DF" w14:textId="77777777" w:rsidR="00465EF4" w:rsidRPr="00465EF4" w:rsidRDefault="00465EF4" w:rsidP="00465EF4">
            <w:pPr>
              <w:rPr>
                <w:b/>
                <w:i/>
                <w:sz w:val="20"/>
                <w:szCs w:val="20"/>
              </w:rPr>
            </w:pPr>
            <w:r w:rsidRPr="00465EF4">
              <w:rPr>
                <w:b/>
                <w:i/>
                <w:sz w:val="20"/>
                <w:szCs w:val="20"/>
              </w:rPr>
              <w:t xml:space="preserve">Explanation </w:t>
            </w:r>
          </w:p>
          <w:p w14:paraId="0C326F56" w14:textId="77777777" w:rsidR="00465EF4" w:rsidRPr="00465EF4" w:rsidRDefault="00465EF4" w:rsidP="00465EF4">
            <w:pPr>
              <w:rPr>
                <w:sz w:val="20"/>
                <w:szCs w:val="20"/>
              </w:rPr>
            </w:pPr>
            <w:r w:rsidRPr="00465EF4">
              <w:rPr>
                <w:sz w:val="20"/>
                <w:szCs w:val="20"/>
              </w:rPr>
              <w:t>If the use of the standard entails decision making use of methods where the correct performance of the decision-making process cannot be inherently judged, how will the error rates arising from decision-making be assessed and reported? All binary decisions (e.g. yes/no decisions, detected/not detected, etc.) are unavoidably subject to both false positive and false negative errors that may never be completely known in real case work. However, the general performance characteristics of any well-defined decision process must be assessed and reported in a way that the efficacy of the decision-making process can be judged in absolute terms, compared with other potential processes, and used effectively.</w:t>
            </w:r>
          </w:p>
          <w:p w14:paraId="05E5EB85" w14:textId="77777777" w:rsidR="00465EF4" w:rsidRPr="00465EF4" w:rsidRDefault="00465EF4" w:rsidP="00465EF4">
            <w:pPr>
              <w:rPr>
                <w:sz w:val="20"/>
                <w:szCs w:val="20"/>
              </w:rPr>
            </w:pPr>
            <w:r w:rsidRPr="00465EF4">
              <w:rPr>
                <w:sz w:val="20"/>
                <w:szCs w:val="20"/>
              </w:rPr>
              <w:t>Error rates are often assessed using statistical methods applied to test results obtained under known conditions (e.g. drugs present at specified concentration or not, same or different source comparisons of fingerprints, etc.). Explicit and specific standards that describe how decisions will be made and that document the performance of such decisions for different case-relevant scenarios will help the stakeholders understand how the evidence has been processed and how to interpret it. Such standards will also help ensure that decisions will be made following best practices and will be consistent in quality and character, regardless of the forensic analyst who performed the standard.</w:t>
            </w:r>
          </w:p>
          <w:p w14:paraId="60890669" w14:textId="77777777" w:rsidR="00465EF4" w:rsidRPr="00465EF4" w:rsidRDefault="00465EF4" w:rsidP="00465EF4">
            <w:pPr>
              <w:rPr>
                <w:b/>
                <w:i/>
                <w:sz w:val="20"/>
                <w:szCs w:val="20"/>
              </w:rPr>
            </w:pPr>
            <w:r w:rsidRPr="00465EF4">
              <w:rPr>
                <w:sz w:val="20"/>
                <w:szCs w:val="20"/>
              </w:rPr>
              <w:lastRenderedPageBreak/>
              <w:t>Although most forensic science procedures that result in a decision will require statistically-determined error rates, there are some types of forensic procedures that may not. For example, the correctness of decisions based on physical reconstructions may be able to be inherently judged by the relevant decision makers (lawyers, judge, or jury) if the the results of the reconstruction are reported using photographs that show the exactness of the physical fit. In such cases, it may not be necessary to include the reporting of statistically-assessed error rates.</w:t>
            </w:r>
          </w:p>
          <w:p w14:paraId="0D845D10" w14:textId="77777777" w:rsidR="00465EF4" w:rsidRDefault="00465EF4" w:rsidP="00465EF4">
            <w:pPr>
              <w:rPr>
                <w:b/>
                <w:i/>
                <w:sz w:val="20"/>
                <w:szCs w:val="20"/>
              </w:rPr>
            </w:pPr>
          </w:p>
          <w:p w14:paraId="03C7D3B9" w14:textId="443DAF8C" w:rsidR="00465EF4" w:rsidRPr="00465EF4" w:rsidRDefault="00465EF4" w:rsidP="00465EF4">
            <w:pPr>
              <w:rPr>
                <w:b/>
                <w:i/>
                <w:sz w:val="20"/>
                <w:szCs w:val="20"/>
              </w:rPr>
            </w:pPr>
            <w:r w:rsidRPr="00465EF4">
              <w:rPr>
                <w:b/>
                <w:i/>
                <w:sz w:val="20"/>
                <w:szCs w:val="20"/>
              </w:rPr>
              <w:t xml:space="preserve">Discussion Points </w:t>
            </w:r>
          </w:p>
          <w:p w14:paraId="24121110" w14:textId="77777777" w:rsidR="00465EF4" w:rsidRPr="00465EF4" w:rsidRDefault="00465EF4" w:rsidP="00465EF4">
            <w:pPr>
              <w:pStyle w:val="ListParagraph"/>
              <w:numPr>
                <w:ilvl w:val="0"/>
                <w:numId w:val="10"/>
              </w:numPr>
              <w:rPr>
                <w:sz w:val="20"/>
                <w:szCs w:val="20"/>
              </w:rPr>
            </w:pPr>
            <w:r w:rsidRPr="00465EF4">
              <w:rPr>
                <w:sz w:val="20"/>
                <w:szCs w:val="20"/>
              </w:rPr>
              <w:t>If the standard results in the report of a decision (e.g., positive or negative) , does this standard include a process for evaluating the error rate of this result? If not, does it guide you to another standard or document for this information?</w:t>
            </w:r>
          </w:p>
          <w:p w14:paraId="642556C5" w14:textId="77777777" w:rsidR="00465EF4" w:rsidRPr="00465EF4" w:rsidRDefault="00465EF4" w:rsidP="00465EF4">
            <w:pPr>
              <w:pStyle w:val="ListParagraph"/>
              <w:numPr>
                <w:ilvl w:val="0"/>
                <w:numId w:val="10"/>
              </w:numPr>
              <w:rPr>
                <w:sz w:val="20"/>
                <w:szCs w:val="20"/>
              </w:rPr>
            </w:pPr>
            <w:r w:rsidRPr="00465EF4">
              <w:rPr>
                <w:sz w:val="20"/>
                <w:szCs w:val="20"/>
              </w:rPr>
              <w:t xml:space="preserve">Do the methods for assessing error rates also include methods for assessing their uncertainty?  </w:t>
            </w:r>
          </w:p>
          <w:p w14:paraId="077EBA1B" w14:textId="77777777" w:rsidR="00465EF4" w:rsidRPr="00465EF4" w:rsidRDefault="00465EF4" w:rsidP="00465EF4">
            <w:pPr>
              <w:pStyle w:val="ListParagraph"/>
              <w:numPr>
                <w:ilvl w:val="0"/>
                <w:numId w:val="10"/>
              </w:numPr>
              <w:rPr>
                <w:sz w:val="20"/>
                <w:szCs w:val="20"/>
              </w:rPr>
            </w:pPr>
            <w:r w:rsidRPr="00465EF4">
              <w:rPr>
                <w:sz w:val="20"/>
                <w:szCs w:val="20"/>
              </w:rPr>
              <w:t>Are there numeric examples that illustrate computations required to obtain reported error rates along with associated uncertainties?</w:t>
            </w:r>
          </w:p>
          <w:p w14:paraId="23B65EEC" w14:textId="77777777" w:rsidR="00465EF4" w:rsidRDefault="00465EF4" w:rsidP="00465EF4">
            <w:pPr>
              <w:pStyle w:val="ListParagraph"/>
              <w:numPr>
                <w:ilvl w:val="0"/>
                <w:numId w:val="10"/>
              </w:numPr>
            </w:pPr>
            <w:r w:rsidRPr="00465EF4">
              <w:rPr>
                <w:sz w:val="20"/>
                <w:szCs w:val="20"/>
              </w:rPr>
              <w:t xml:space="preserve">Does the standard include guidance on how to describe the populations and samples used to assess error rates? If results for any particular populations are given, are those well described or characterized </w:t>
            </w:r>
            <w:r>
              <w:t>and are the effects that would arise from using other populations discussed?</w:t>
            </w:r>
          </w:p>
          <w:p w14:paraId="1F22DF5D" w14:textId="77777777" w:rsidR="00465EF4" w:rsidRPr="00A63EB1" w:rsidRDefault="00465EF4" w:rsidP="001057E8"/>
        </w:tc>
      </w:tr>
      <w:tr w:rsidR="00AA47A6" w:rsidRPr="00A63EB1" w14:paraId="3CCE2B9F" w14:textId="77777777" w:rsidTr="00465EF4">
        <w:tc>
          <w:tcPr>
            <w:tcW w:w="2160" w:type="dxa"/>
            <w:tcBorders>
              <w:top w:val="single" w:sz="4" w:space="0" w:color="auto"/>
            </w:tcBorders>
          </w:tcPr>
          <w:p w14:paraId="01014BBC" w14:textId="011D1F2C" w:rsidR="00AA47A6" w:rsidRPr="00A63EB1" w:rsidRDefault="00B608FE" w:rsidP="001057E8">
            <w:r>
              <w:lastRenderedPageBreak/>
              <w:t>Discussion</w:t>
            </w:r>
            <w:r w:rsidRPr="00A63EB1">
              <w:t xml:space="preserve">:  </w:t>
            </w:r>
          </w:p>
        </w:tc>
        <w:tc>
          <w:tcPr>
            <w:tcW w:w="7177" w:type="dxa"/>
            <w:tcBorders>
              <w:top w:val="single" w:sz="4" w:space="0" w:color="auto"/>
            </w:tcBorders>
          </w:tcPr>
          <w:p w14:paraId="29C31A21" w14:textId="43890D0C" w:rsidR="00AA47A6" w:rsidRPr="00A63EB1" w:rsidRDefault="00AA47A6" w:rsidP="001057E8">
            <w:r w:rsidRPr="00A63EB1">
              <w:fldChar w:fldCharType="begin">
                <w:ffData>
                  <w:name w:val="Text15"/>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AA47A6" w:rsidRPr="00A63EB1" w14:paraId="0A07DDA0" w14:textId="77777777" w:rsidTr="00465EF4">
        <w:tc>
          <w:tcPr>
            <w:tcW w:w="2160" w:type="dxa"/>
          </w:tcPr>
          <w:p w14:paraId="4C6C4A9D" w14:textId="77777777" w:rsidR="00AA47A6" w:rsidRPr="00A63EB1" w:rsidRDefault="00AA47A6" w:rsidP="001057E8">
            <w:r w:rsidRPr="00A63EB1">
              <w:t>Strengths:</w:t>
            </w:r>
          </w:p>
        </w:tc>
        <w:tc>
          <w:tcPr>
            <w:tcW w:w="7177" w:type="dxa"/>
          </w:tcPr>
          <w:p w14:paraId="71775514" w14:textId="77777777" w:rsidR="00AA47A6" w:rsidRPr="00A63EB1" w:rsidRDefault="00AA47A6" w:rsidP="001057E8">
            <w:r w:rsidRPr="00A63EB1">
              <w:fldChar w:fldCharType="begin">
                <w:ffData>
                  <w:name w:val="Text12"/>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AA47A6" w:rsidRPr="00A63EB1" w14:paraId="0E7F30ED" w14:textId="77777777" w:rsidTr="00465EF4">
        <w:tc>
          <w:tcPr>
            <w:tcW w:w="2160" w:type="dxa"/>
          </w:tcPr>
          <w:p w14:paraId="6ACDF241" w14:textId="77777777" w:rsidR="00AA47A6" w:rsidRPr="00A63EB1" w:rsidRDefault="00AA47A6" w:rsidP="001057E8">
            <w:r w:rsidRPr="00A63EB1">
              <w:t xml:space="preserve">Limitations noted or </w:t>
            </w:r>
          </w:p>
          <w:p w14:paraId="79D38B1D" w14:textId="77777777" w:rsidR="00AA47A6" w:rsidRPr="00A63EB1" w:rsidRDefault="00AA47A6" w:rsidP="001057E8">
            <w:r w:rsidRPr="00A63EB1">
              <w:t>dissenting opinion(s):</w:t>
            </w:r>
          </w:p>
        </w:tc>
        <w:tc>
          <w:tcPr>
            <w:tcW w:w="7177" w:type="dxa"/>
          </w:tcPr>
          <w:p w14:paraId="438CE021" w14:textId="77777777" w:rsidR="00AA47A6" w:rsidRPr="00A63EB1" w:rsidRDefault="00AA47A6" w:rsidP="001057E8">
            <w:r w:rsidRPr="00A63EB1">
              <w:fldChar w:fldCharType="begin">
                <w:ffData>
                  <w:name w:val="Text13"/>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AA47A6" w:rsidRPr="00A63EB1" w14:paraId="68E80487" w14:textId="77777777" w:rsidTr="00465EF4">
        <w:tc>
          <w:tcPr>
            <w:tcW w:w="2160" w:type="dxa"/>
          </w:tcPr>
          <w:p w14:paraId="4084ACE5" w14:textId="03BAEE76" w:rsidR="00AA47A6" w:rsidRPr="00A63EB1" w:rsidRDefault="005B5D50" w:rsidP="001057E8">
            <w:r w:rsidRPr="00A63EB1">
              <w:t xml:space="preserve">Mitigating factors which </w:t>
            </w:r>
            <w:r>
              <w:t>reduce</w:t>
            </w:r>
            <w:r w:rsidRPr="00A63EB1">
              <w:t xml:space="preserve"> impact of limitations or dissenting opinion(s):</w:t>
            </w:r>
          </w:p>
        </w:tc>
        <w:tc>
          <w:tcPr>
            <w:tcW w:w="7177" w:type="dxa"/>
          </w:tcPr>
          <w:p w14:paraId="3CE99AE4" w14:textId="77777777" w:rsidR="00AA47A6" w:rsidRPr="00A63EB1" w:rsidRDefault="00AA47A6" w:rsidP="001057E8">
            <w:r w:rsidRPr="00A63EB1">
              <w:fldChar w:fldCharType="begin">
                <w:ffData>
                  <w:name w:val="Text14"/>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746B00" w:rsidRPr="00A63EB1" w14:paraId="2A6C074A" w14:textId="77777777" w:rsidTr="00465EF4">
        <w:tc>
          <w:tcPr>
            <w:tcW w:w="2160" w:type="dxa"/>
          </w:tcPr>
          <w:p w14:paraId="66C5A4EE" w14:textId="0D605AD5" w:rsidR="00746B00" w:rsidRPr="00A63EB1" w:rsidRDefault="00746B00" w:rsidP="001057E8">
            <w:r w:rsidRPr="00A63EB1">
              <w:t>Resolution of dissenting opinion</w:t>
            </w:r>
          </w:p>
        </w:tc>
        <w:tc>
          <w:tcPr>
            <w:tcW w:w="7177" w:type="dxa"/>
          </w:tcPr>
          <w:p w14:paraId="47553200" w14:textId="1E3FDF72" w:rsidR="00746B00" w:rsidRPr="00A63EB1" w:rsidRDefault="00661958" w:rsidP="001057E8">
            <w:r w:rsidRPr="00A63EB1">
              <w:fldChar w:fldCharType="begin">
                <w:ffData>
                  <w:name w:val="Text12"/>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bl>
    <w:p w14:paraId="280297DF" w14:textId="45C9B704" w:rsidR="00AA47A6" w:rsidRDefault="00AA47A6" w:rsidP="00AA47A6">
      <w:pPr>
        <w:pStyle w:val="ListParagraph"/>
      </w:pPr>
    </w:p>
    <w:p w14:paraId="40CF76CF" w14:textId="73836BAB" w:rsidR="002D5AE6" w:rsidRPr="009768EC" w:rsidRDefault="00900B24" w:rsidP="00900B24">
      <w:pPr>
        <w:pStyle w:val="ListParagraph"/>
        <w:numPr>
          <w:ilvl w:val="0"/>
          <w:numId w:val="1"/>
        </w:numPr>
        <w:rPr>
          <w:b/>
        </w:rPr>
      </w:pPr>
      <w:r>
        <w:rPr>
          <w:b/>
        </w:rPr>
        <w:t>Other Quality Assurance Factors</w:t>
      </w:r>
    </w:p>
    <w:tbl>
      <w:tblPr>
        <w:tblStyle w:val="TableGrid"/>
        <w:tblW w:w="0" w:type="auto"/>
        <w:tblInd w:w="828" w:type="dxa"/>
        <w:tblLayout w:type="fixed"/>
        <w:tblCellMar>
          <w:left w:w="115" w:type="dxa"/>
          <w:right w:w="115" w:type="dxa"/>
        </w:tblCellMar>
        <w:tblLook w:val="04A0" w:firstRow="1" w:lastRow="0" w:firstColumn="1" w:lastColumn="0" w:noHBand="0" w:noVBand="1"/>
      </w:tblPr>
      <w:tblGrid>
        <w:gridCol w:w="2160"/>
        <w:gridCol w:w="6588"/>
      </w:tblGrid>
      <w:tr w:rsidR="00465EF4" w:rsidRPr="00A63EB1" w14:paraId="507F02CB" w14:textId="77777777" w:rsidTr="00465EF4">
        <w:tc>
          <w:tcPr>
            <w:tcW w:w="8748" w:type="dxa"/>
            <w:gridSpan w:val="2"/>
            <w:tcBorders>
              <w:top w:val="nil"/>
              <w:left w:val="nil"/>
              <w:bottom w:val="nil"/>
              <w:right w:val="nil"/>
            </w:tcBorders>
            <w:shd w:val="pct10" w:color="auto" w:fill="auto"/>
          </w:tcPr>
          <w:p w14:paraId="40546434" w14:textId="77777777" w:rsidR="00465EF4" w:rsidRPr="00465EF4" w:rsidRDefault="00465EF4" w:rsidP="00465EF4">
            <w:pPr>
              <w:rPr>
                <w:b/>
                <w:bCs/>
                <w:i/>
                <w:iCs/>
                <w:sz w:val="20"/>
                <w:szCs w:val="20"/>
              </w:rPr>
            </w:pPr>
            <w:r w:rsidRPr="00465EF4">
              <w:rPr>
                <w:b/>
                <w:bCs/>
                <w:i/>
                <w:iCs/>
                <w:sz w:val="20"/>
                <w:szCs w:val="20"/>
              </w:rPr>
              <w:t>Explanation</w:t>
            </w:r>
          </w:p>
          <w:p w14:paraId="0094F882" w14:textId="77777777" w:rsidR="00465EF4" w:rsidRPr="00465EF4" w:rsidRDefault="00465EF4" w:rsidP="00465EF4">
            <w:pPr>
              <w:rPr>
                <w:sz w:val="20"/>
                <w:szCs w:val="20"/>
              </w:rPr>
            </w:pPr>
            <w:r w:rsidRPr="00465EF4">
              <w:rPr>
                <w:sz w:val="20"/>
                <w:szCs w:val="20"/>
              </w:rPr>
              <w:t>Quality assurance covers a broad range of topics, many of which are already detailed in other sections of this worksheet. There are several important quality assurance considerations (see below) that are not otherwise mentioned and are important to consider with respect to technical merit. A methodology must include the quality assurance procedures necessary to ensure statistically-equivalent results will be obtained when the methodology is properly followed by different users in different facilities.</w:t>
            </w:r>
          </w:p>
          <w:p w14:paraId="272028DC" w14:textId="77777777" w:rsidR="00465EF4" w:rsidRDefault="00465EF4" w:rsidP="00465EF4">
            <w:pPr>
              <w:rPr>
                <w:b/>
                <w:bCs/>
                <w:i/>
                <w:iCs/>
                <w:sz w:val="20"/>
                <w:szCs w:val="20"/>
              </w:rPr>
            </w:pPr>
          </w:p>
          <w:p w14:paraId="6E0E4FFE" w14:textId="794A0148" w:rsidR="00465EF4" w:rsidRPr="00465EF4" w:rsidRDefault="00465EF4" w:rsidP="00465EF4">
            <w:pPr>
              <w:rPr>
                <w:b/>
                <w:bCs/>
                <w:i/>
                <w:iCs/>
                <w:sz w:val="20"/>
                <w:szCs w:val="20"/>
              </w:rPr>
            </w:pPr>
            <w:r w:rsidRPr="00465EF4">
              <w:rPr>
                <w:b/>
                <w:bCs/>
                <w:i/>
                <w:iCs/>
                <w:sz w:val="20"/>
                <w:szCs w:val="20"/>
              </w:rPr>
              <w:t>Discussion points</w:t>
            </w:r>
          </w:p>
          <w:p w14:paraId="361FA907" w14:textId="77777777" w:rsidR="00465EF4" w:rsidRPr="00465EF4" w:rsidRDefault="00465EF4" w:rsidP="00465EF4">
            <w:pPr>
              <w:pStyle w:val="ListParagraph"/>
              <w:numPr>
                <w:ilvl w:val="0"/>
                <w:numId w:val="17"/>
              </w:numPr>
              <w:contextualSpacing w:val="0"/>
              <w:rPr>
                <w:sz w:val="20"/>
                <w:szCs w:val="20"/>
              </w:rPr>
            </w:pPr>
            <w:r w:rsidRPr="00465EF4">
              <w:rPr>
                <w:sz w:val="20"/>
                <w:szCs w:val="20"/>
              </w:rPr>
              <w:t>Does the methodology define any specific factors or data that need to be recorded to ensure repeatability of results?</w:t>
            </w:r>
          </w:p>
          <w:p w14:paraId="77A44A2E" w14:textId="77777777" w:rsidR="00465EF4" w:rsidRPr="00465EF4" w:rsidRDefault="00465EF4" w:rsidP="00465EF4">
            <w:pPr>
              <w:pStyle w:val="ListParagraph"/>
              <w:numPr>
                <w:ilvl w:val="0"/>
                <w:numId w:val="17"/>
              </w:numPr>
              <w:contextualSpacing w:val="0"/>
              <w:rPr>
                <w:sz w:val="20"/>
                <w:szCs w:val="20"/>
              </w:rPr>
            </w:pPr>
            <w:r w:rsidRPr="00465EF4">
              <w:rPr>
                <w:sz w:val="20"/>
                <w:szCs w:val="20"/>
              </w:rPr>
              <w:t>Are there any environmental requirements or considerations to ensure the methodology is robust?</w:t>
            </w:r>
          </w:p>
          <w:p w14:paraId="74BEC257" w14:textId="77777777" w:rsidR="00465EF4" w:rsidRPr="00465EF4" w:rsidRDefault="00465EF4" w:rsidP="00465EF4">
            <w:pPr>
              <w:pStyle w:val="ListParagraph"/>
              <w:numPr>
                <w:ilvl w:val="0"/>
                <w:numId w:val="17"/>
              </w:numPr>
              <w:contextualSpacing w:val="0"/>
              <w:rPr>
                <w:sz w:val="20"/>
                <w:szCs w:val="20"/>
              </w:rPr>
            </w:pPr>
            <w:r w:rsidRPr="00465EF4">
              <w:rPr>
                <w:sz w:val="20"/>
                <w:szCs w:val="20"/>
              </w:rPr>
              <w:t>Specific to the methodology, are there requirements for good sample collection, handling, preservation, and storage?</w:t>
            </w:r>
          </w:p>
          <w:p w14:paraId="553278B8" w14:textId="77777777" w:rsidR="00465EF4" w:rsidRPr="00465EF4" w:rsidRDefault="00465EF4" w:rsidP="00465EF4">
            <w:pPr>
              <w:pStyle w:val="ListParagraph"/>
              <w:numPr>
                <w:ilvl w:val="0"/>
                <w:numId w:val="17"/>
              </w:numPr>
              <w:contextualSpacing w:val="0"/>
              <w:rPr>
                <w:sz w:val="20"/>
                <w:szCs w:val="20"/>
              </w:rPr>
            </w:pPr>
            <w:r w:rsidRPr="00465EF4">
              <w:rPr>
                <w:sz w:val="20"/>
                <w:szCs w:val="20"/>
              </w:rPr>
              <w:t xml:space="preserve">Are appropriate positive and negative control samples included and specified?  If necessary, does the methodology define any specific criteria for the analysis of the controls which are necessary to ensure the quality of test results (e.g. frequency and timing of controls.) </w:t>
            </w:r>
          </w:p>
          <w:p w14:paraId="0C4E0117" w14:textId="77777777" w:rsidR="00465EF4" w:rsidRPr="00465EF4" w:rsidRDefault="00465EF4" w:rsidP="00465EF4">
            <w:pPr>
              <w:pStyle w:val="ListParagraph"/>
              <w:numPr>
                <w:ilvl w:val="0"/>
                <w:numId w:val="17"/>
              </w:numPr>
              <w:contextualSpacing w:val="0"/>
              <w:rPr>
                <w:sz w:val="20"/>
                <w:szCs w:val="20"/>
              </w:rPr>
            </w:pPr>
            <w:r w:rsidRPr="00465EF4">
              <w:rPr>
                <w:sz w:val="20"/>
                <w:szCs w:val="20"/>
              </w:rPr>
              <w:lastRenderedPageBreak/>
              <w:t>Does the methodology clearly describe any additional required calibrations, checks or reference materials which must be conducted prior to or concurrent with sample analysis? (e.g., equipment calibration, or how must the reference material be analyzed to ensure accurate results.)</w:t>
            </w:r>
          </w:p>
          <w:p w14:paraId="278C8575" w14:textId="77777777" w:rsidR="00465EF4" w:rsidRPr="00465EF4" w:rsidRDefault="00465EF4" w:rsidP="00465EF4">
            <w:pPr>
              <w:pStyle w:val="ListParagraph"/>
              <w:numPr>
                <w:ilvl w:val="0"/>
                <w:numId w:val="17"/>
              </w:numPr>
              <w:rPr>
                <w:sz w:val="20"/>
                <w:szCs w:val="20"/>
              </w:rPr>
            </w:pPr>
            <w:r w:rsidRPr="00465EF4">
              <w:rPr>
                <w:sz w:val="20"/>
                <w:szCs w:val="20"/>
              </w:rPr>
              <w:t>Does the standard provide guidance to ensure that conclusions are not overstated such as sample language that can be used for reporting and limitations of analysis, etc.?</w:t>
            </w:r>
          </w:p>
          <w:p w14:paraId="54E89286" w14:textId="77777777" w:rsidR="00465EF4" w:rsidRDefault="00465EF4" w:rsidP="00465EF4">
            <w:pPr>
              <w:pStyle w:val="ListParagraph"/>
              <w:numPr>
                <w:ilvl w:val="0"/>
                <w:numId w:val="17"/>
              </w:numPr>
              <w:contextualSpacing w:val="0"/>
            </w:pPr>
            <w:r w:rsidRPr="00465EF4">
              <w:rPr>
                <w:sz w:val="20"/>
                <w:szCs w:val="20"/>
              </w:rPr>
              <w:t>Is the type or extent of the result, conclusion, or opinion that can be drawn from the methodology clearly specified?</w:t>
            </w:r>
          </w:p>
          <w:p w14:paraId="63084D01" w14:textId="77777777" w:rsidR="00465EF4" w:rsidRPr="00A63EB1" w:rsidRDefault="00465EF4" w:rsidP="002D5AE6"/>
        </w:tc>
      </w:tr>
      <w:tr w:rsidR="002D5AE6" w:rsidRPr="00A63EB1" w14:paraId="28493431" w14:textId="77777777" w:rsidTr="00465EF4">
        <w:tc>
          <w:tcPr>
            <w:tcW w:w="2160" w:type="dxa"/>
            <w:tcBorders>
              <w:top w:val="single" w:sz="4" w:space="0" w:color="auto"/>
            </w:tcBorders>
          </w:tcPr>
          <w:p w14:paraId="720DB47E" w14:textId="2AB08258" w:rsidR="002D5AE6" w:rsidRPr="00A63EB1" w:rsidRDefault="00B608FE" w:rsidP="002D5AE6">
            <w:r>
              <w:lastRenderedPageBreak/>
              <w:t>Discussion</w:t>
            </w:r>
            <w:r w:rsidRPr="00A63EB1">
              <w:t>:</w:t>
            </w:r>
          </w:p>
        </w:tc>
        <w:tc>
          <w:tcPr>
            <w:tcW w:w="6588" w:type="dxa"/>
            <w:tcBorders>
              <w:top w:val="single" w:sz="4" w:space="0" w:color="auto"/>
            </w:tcBorders>
          </w:tcPr>
          <w:p w14:paraId="12D2490D" w14:textId="00D8F4A2" w:rsidR="002D5AE6" w:rsidRPr="00A63EB1" w:rsidRDefault="002D5AE6" w:rsidP="002D5AE6">
            <w:r w:rsidRPr="00A63EB1">
              <w:fldChar w:fldCharType="begin">
                <w:ffData>
                  <w:name w:val="Text15"/>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2D5AE6" w:rsidRPr="00A63EB1" w14:paraId="542983ED" w14:textId="77777777" w:rsidTr="002D5AE6">
        <w:tc>
          <w:tcPr>
            <w:tcW w:w="2160" w:type="dxa"/>
          </w:tcPr>
          <w:p w14:paraId="1B6405AF" w14:textId="77777777" w:rsidR="002D5AE6" w:rsidRPr="00A63EB1" w:rsidRDefault="002D5AE6" w:rsidP="002D5AE6">
            <w:r w:rsidRPr="00A63EB1">
              <w:t>Strengths:</w:t>
            </w:r>
          </w:p>
        </w:tc>
        <w:tc>
          <w:tcPr>
            <w:tcW w:w="6588" w:type="dxa"/>
          </w:tcPr>
          <w:p w14:paraId="673AC1CB" w14:textId="77777777" w:rsidR="002D5AE6" w:rsidRPr="00A63EB1" w:rsidRDefault="002D5AE6" w:rsidP="002D5AE6">
            <w:r w:rsidRPr="00A63EB1">
              <w:fldChar w:fldCharType="begin">
                <w:ffData>
                  <w:name w:val="Text12"/>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2D5AE6" w:rsidRPr="00A63EB1" w14:paraId="301E845D" w14:textId="77777777" w:rsidTr="002D5AE6">
        <w:tc>
          <w:tcPr>
            <w:tcW w:w="2160" w:type="dxa"/>
          </w:tcPr>
          <w:p w14:paraId="57B70C9D" w14:textId="77777777" w:rsidR="002D5AE6" w:rsidRPr="00A63EB1" w:rsidRDefault="002D5AE6" w:rsidP="002D5AE6">
            <w:r w:rsidRPr="00A63EB1">
              <w:t xml:space="preserve">Limitations noted or </w:t>
            </w:r>
          </w:p>
          <w:p w14:paraId="246BC3FF" w14:textId="77777777" w:rsidR="002D5AE6" w:rsidRPr="00A63EB1" w:rsidRDefault="002D5AE6" w:rsidP="002D5AE6">
            <w:r w:rsidRPr="00A63EB1">
              <w:t>dissenting opinion(s):</w:t>
            </w:r>
          </w:p>
        </w:tc>
        <w:tc>
          <w:tcPr>
            <w:tcW w:w="6588" w:type="dxa"/>
          </w:tcPr>
          <w:p w14:paraId="554AC2C3" w14:textId="77777777" w:rsidR="002D5AE6" w:rsidRPr="00A63EB1" w:rsidRDefault="002D5AE6" w:rsidP="002D5AE6">
            <w:r w:rsidRPr="00A63EB1">
              <w:fldChar w:fldCharType="begin">
                <w:ffData>
                  <w:name w:val="Text13"/>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2D5AE6" w:rsidRPr="00A63EB1" w14:paraId="5201247E" w14:textId="77777777" w:rsidTr="002D5AE6">
        <w:tc>
          <w:tcPr>
            <w:tcW w:w="2160" w:type="dxa"/>
          </w:tcPr>
          <w:p w14:paraId="1DC8AF3E" w14:textId="77777777" w:rsidR="002D5AE6" w:rsidRPr="00A63EB1" w:rsidRDefault="002D5AE6" w:rsidP="002D5AE6">
            <w:r w:rsidRPr="00A63EB1">
              <w:t xml:space="preserve">Mitigating factors which </w:t>
            </w:r>
            <w:r>
              <w:t>reduce</w:t>
            </w:r>
            <w:r w:rsidRPr="00A63EB1">
              <w:t xml:space="preserve"> impact of limitations or dissenting opinion(s):</w:t>
            </w:r>
          </w:p>
        </w:tc>
        <w:tc>
          <w:tcPr>
            <w:tcW w:w="6588" w:type="dxa"/>
          </w:tcPr>
          <w:p w14:paraId="36F78DA1" w14:textId="77777777" w:rsidR="002D5AE6" w:rsidRPr="00A63EB1" w:rsidRDefault="002D5AE6" w:rsidP="002D5AE6">
            <w:r w:rsidRPr="00A63EB1">
              <w:fldChar w:fldCharType="begin">
                <w:ffData>
                  <w:name w:val="Text14"/>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2D5AE6" w:rsidRPr="00A63EB1" w14:paraId="1182D419" w14:textId="77777777" w:rsidTr="002D5AE6">
        <w:tc>
          <w:tcPr>
            <w:tcW w:w="2160" w:type="dxa"/>
          </w:tcPr>
          <w:p w14:paraId="10E1C8CC" w14:textId="77777777" w:rsidR="002D5AE6" w:rsidRPr="00A63EB1" w:rsidRDefault="002D5AE6" w:rsidP="002D5AE6">
            <w:r w:rsidRPr="00A63EB1">
              <w:t>Resolution of dissenting opinion</w:t>
            </w:r>
          </w:p>
        </w:tc>
        <w:tc>
          <w:tcPr>
            <w:tcW w:w="6588" w:type="dxa"/>
          </w:tcPr>
          <w:p w14:paraId="40E0F77A" w14:textId="77777777" w:rsidR="002D5AE6" w:rsidRPr="00A63EB1" w:rsidRDefault="002D5AE6" w:rsidP="002D5AE6">
            <w:r w:rsidRPr="00A63EB1">
              <w:fldChar w:fldCharType="begin">
                <w:ffData>
                  <w:name w:val="Text12"/>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bl>
    <w:p w14:paraId="667EE4ED" w14:textId="77777777" w:rsidR="002D5AE6" w:rsidRDefault="002D5AE6" w:rsidP="00AA47A6">
      <w:pPr>
        <w:pStyle w:val="ListParagraph"/>
      </w:pPr>
    </w:p>
    <w:p w14:paraId="4B2A1039" w14:textId="50C9C2F3" w:rsidR="00B81F42" w:rsidRPr="009768EC" w:rsidRDefault="00E623CB" w:rsidP="00900B24">
      <w:pPr>
        <w:pStyle w:val="ListParagraph"/>
        <w:numPr>
          <w:ilvl w:val="0"/>
          <w:numId w:val="1"/>
        </w:numPr>
        <w:rPr>
          <w:b/>
        </w:rPr>
      </w:pPr>
      <w:r w:rsidRPr="009768EC">
        <w:rPr>
          <w:b/>
        </w:rPr>
        <w:t xml:space="preserve">Validation of Process or Procedure </w:t>
      </w:r>
    </w:p>
    <w:tbl>
      <w:tblPr>
        <w:tblStyle w:val="TableGrid"/>
        <w:tblW w:w="0" w:type="auto"/>
        <w:tblInd w:w="828" w:type="dxa"/>
        <w:tblLayout w:type="fixed"/>
        <w:tblCellMar>
          <w:left w:w="115" w:type="dxa"/>
          <w:right w:w="115" w:type="dxa"/>
        </w:tblCellMar>
        <w:tblLook w:val="04A0" w:firstRow="1" w:lastRow="0" w:firstColumn="1" w:lastColumn="0" w:noHBand="0" w:noVBand="1"/>
      </w:tblPr>
      <w:tblGrid>
        <w:gridCol w:w="2160"/>
        <w:gridCol w:w="6588"/>
      </w:tblGrid>
      <w:tr w:rsidR="00465EF4" w:rsidRPr="00A63EB1" w14:paraId="51197F8E" w14:textId="77777777" w:rsidTr="00465EF4">
        <w:tc>
          <w:tcPr>
            <w:tcW w:w="8748" w:type="dxa"/>
            <w:gridSpan w:val="2"/>
            <w:tcBorders>
              <w:top w:val="nil"/>
              <w:left w:val="nil"/>
              <w:bottom w:val="nil"/>
              <w:right w:val="nil"/>
            </w:tcBorders>
            <w:shd w:val="pct10" w:color="auto" w:fill="auto"/>
          </w:tcPr>
          <w:p w14:paraId="69737616" w14:textId="77777777" w:rsidR="00465EF4" w:rsidRPr="00A63EB1" w:rsidRDefault="00465EF4" w:rsidP="00465EF4">
            <w:pPr>
              <w:rPr>
                <w:b/>
                <w:i/>
              </w:rPr>
            </w:pPr>
            <w:r w:rsidRPr="00A63EB1">
              <w:rPr>
                <w:b/>
                <w:i/>
              </w:rPr>
              <w:t>Explanation</w:t>
            </w:r>
          </w:p>
          <w:p w14:paraId="0D8622C8" w14:textId="77777777" w:rsidR="00465EF4" w:rsidRPr="00A63EB1" w:rsidRDefault="00465EF4" w:rsidP="00465EF4">
            <w:r w:rsidRPr="00A63EB1">
              <w:t xml:space="preserve">List documents </w:t>
            </w:r>
            <w:r>
              <w:t>that</w:t>
            </w:r>
            <w:r w:rsidRPr="00A63EB1">
              <w:t xml:space="preserve"> provide background information</w:t>
            </w:r>
            <w:r>
              <w:t xml:space="preserve"> and references to </w:t>
            </w:r>
            <w:r w:rsidRPr="00A63EB1">
              <w:t>published papers on the validation of the methods, processes, etc. outlined in the standard. These shoul</w:t>
            </w:r>
            <w:r>
              <w:t xml:space="preserve">d not be </w:t>
            </w:r>
            <w:r w:rsidRPr="00A63EB1">
              <w:t>references to other documentary standards</w:t>
            </w:r>
            <w:r>
              <w:t>,</w:t>
            </w:r>
            <w:r w:rsidRPr="00A63EB1">
              <w:t xml:space="preserve"> but </w:t>
            </w:r>
            <w:r>
              <w:t xml:space="preserve">rather, references to </w:t>
            </w:r>
            <w:r w:rsidRPr="00A63EB1">
              <w:t xml:space="preserve">scientific publications. </w:t>
            </w:r>
            <w:r>
              <w:t>L</w:t>
            </w:r>
            <w:r w:rsidRPr="00A63EB1">
              <w:t xml:space="preserve">ist all references cited in the </w:t>
            </w:r>
            <w:r>
              <w:t>standard</w:t>
            </w:r>
            <w:r w:rsidRPr="00A63EB1">
              <w:t xml:space="preserve">. </w:t>
            </w:r>
          </w:p>
          <w:p w14:paraId="6AF29710" w14:textId="77777777" w:rsidR="00465EF4" w:rsidRDefault="00465EF4" w:rsidP="00465EF4">
            <w:pPr>
              <w:rPr>
                <w:b/>
                <w:i/>
              </w:rPr>
            </w:pPr>
          </w:p>
          <w:p w14:paraId="6DF0FEA3" w14:textId="4E88A36E" w:rsidR="00465EF4" w:rsidRPr="00A06091" w:rsidRDefault="00465EF4" w:rsidP="00465EF4">
            <w:pPr>
              <w:rPr>
                <w:b/>
                <w:i/>
              </w:rPr>
            </w:pPr>
            <w:r w:rsidRPr="00A06091">
              <w:rPr>
                <w:b/>
                <w:i/>
              </w:rPr>
              <w:t>Discussion Points</w:t>
            </w:r>
          </w:p>
          <w:p w14:paraId="5165A4F5" w14:textId="77777777" w:rsidR="00465EF4" w:rsidRDefault="00465EF4" w:rsidP="00465EF4">
            <w:pPr>
              <w:pStyle w:val="ListParagraph"/>
              <w:numPr>
                <w:ilvl w:val="0"/>
                <w:numId w:val="7"/>
              </w:numPr>
              <w:ind w:left="720"/>
            </w:pPr>
            <w:r>
              <w:t>Have</w:t>
            </w:r>
            <w:r w:rsidRPr="00A63EB1">
              <w:t xml:space="preserve"> any studies regarding the </w:t>
            </w:r>
            <w:r>
              <w:t>performance of the standard been conducted and results reported?</w:t>
            </w:r>
            <w:r w:rsidRPr="00A63EB1">
              <w:t xml:space="preserve"> </w:t>
            </w:r>
            <w:r>
              <w:t xml:space="preserve">If so, are these studies referenced in this standard? </w:t>
            </w:r>
          </w:p>
          <w:p w14:paraId="43761AA7" w14:textId="77777777" w:rsidR="00465EF4" w:rsidRDefault="00465EF4" w:rsidP="00465EF4">
            <w:pPr>
              <w:pStyle w:val="ListParagraph"/>
              <w:numPr>
                <w:ilvl w:val="0"/>
                <w:numId w:val="7"/>
              </w:numPr>
              <w:ind w:left="720"/>
            </w:pPr>
            <w:r>
              <w:t xml:space="preserve">Are the studies representative of the real situations the standard addresses? </w:t>
            </w:r>
          </w:p>
          <w:p w14:paraId="24E955BB" w14:textId="77777777" w:rsidR="00465EF4" w:rsidRPr="00A63EB1" w:rsidRDefault="00465EF4" w:rsidP="00465EF4">
            <w:pPr>
              <w:pStyle w:val="ListParagraph"/>
              <w:numPr>
                <w:ilvl w:val="0"/>
                <w:numId w:val="7"/>
              </w:numPr>
              <w:ind w:left="720"/>
            </w:pPr>
            <w:r>
              <w:t xml:space="preserve">Are the studies based on application of the actual standard as written? </w:t>
            </w:r>
          </w:p>
          <w:p w14:paraId="268AB157" w14:textId="77777777" w:rsidR="00465EF4" w:rsidRDefault="00465EF4" w:rsidP="00465EF4">
            <w:pPr>
              <w:pStyle w:val="ListParagraph"/>
              <w:numPr>
                <w:ilvl w:val="0"/>
                <w:numId w:val="7"/>
              </w:numPr>
              <w:ind w:left="720"/>
            </w:pPr>
            <w:r w:rsidRPr="00A63EB1">
              <w:t xml:space="preserve">Have </w:t>
            </w:r>
            <w:r>
              <w:t>interlaboratory</w:t>
            </w:r>
            <w:r w:rsidRPr="00A63EB1">
              <w:t xml:space="preserve"> studies been conducted </w:t>
            </w:r>
            <w:r>
              <w:t>and</w:t>
            </w:r>
            <w:r w:rsidRPr="00A63EB1">
              <w:t xml:space="preserve"> are </w:t>
            </w:r>
            <w:r>
              <w:t>they referenced in the standard?</w:t>
            </w:r>
            <w:r w:rsidRPr="00A63EB1">
              <w:t xml:space="preserve"> </w:t>
            </w:r>
          </w:p>
          <w:p w14:paraId="2B36C674" w14:textId="77777777" w:rsidR="00465EF4" w:rsidRDefault="00465EF4" w:rsidP="00333DB4">
            <w:pPr>
              <w:pStyle w:val="ListParagraph"/>
              <w:numPr>
                <w:ilvl w:val="0"/>
                <w:numId w:val="7"/>
              </w:numPr>
              <w:ind w:left="720"/>
            </w:pPr>
            <w:r w:rsidRPr="00A63EB1">
              <w:t xml:space="preserve">If </w:t>
            </w:r>
            <w:r>
              <w:t xml:space="preserve">the answer to any of the above points is “no”, </w:t>
            </w:r>
            <w:r w:rsidRPr="00A63EB1">
              <w:t xml:space="preserve">is there is a plan in place for completing this task </w:t>
            </w:r>
            <w:r>
              <w:t>prior to Registry Approval? If not, e</w:t>
            </w:r>
            <w:r w:rsidRPr="00A63EB1">
              <w:t xml:space="preserve">xplain why this would not be appropriate. </w:t>
            </w:r>
          </w:p>
          <w:p w14:paraId="50FB3B29" w14:textId="4CCB382C" w:rsidR="004C3B05" w:rsidRPr="00A63EB1" w:rsidRDefault="004C3B05" w:rsidP="004C3B05">
            <w:pPr>
              <w:pStyle w:val="ListParagraph"/>
            </w:pPr>
          </w:p>
        </w:tc>
      </w:tr>
      <w:tr w:rsidR="00B81F42" w:rsidRPr="00A63EB1" w14:paraId="78816ACE" w14:textId="77777777" w:rsidTr="00465EF4">
        <w:tc>
          <w:tcPr>
            <w:tcW w:w="2160" w:type="dxa"/>
            <w:tcBorders>
              <w:top w:val="single" w:sz="4" w:space="0" w:color="auto"/>
            </w:tcBorders>
          </w:tcPr>
          <w:p w14:paraId="27BD306D" w14:textId="5E28A552" w:rsidR="00B81F42" w:rsidRPr="00A63EB1" w:rsidRDefault="00B608FE" w:rsidP="00333DB4">
            <w:r>
              <w:t>Discussion</w:t>
            </w:r>
            <w:r w:rsidRPr="00A63EB1">
              <w:t>:</w:t>
            </w:r>
          </w:p>
        </w:tc>
        <w:tc>
          <w:tcPr>
            <w:tcW w:w="6588" w:type="dxa"/>
            <w:tcBorders>
              <w:top w:val="single" w:sz="4" w:space="0" w:color="auto"/>
            </w:tcBorders>
          </w:tcPr>
          <w:p w14:paraId="1FF797A5" w14:textId="15DDDD77" w:rsidR="00B81F42" w:rsidRPr="00A63EB1" w:rsidRDefault="00B81F42" w:rsidP="00333DB4">
            <w:r w:rsidRPr="00A63EB1">
              <w:fldChar w:fldCharType="begin">
                <w:ffData>
                  <w:name w:val="Text15"/>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B81F42" w:rsidRPr="00A63EB1" w14:paraId="4F4EEAA1" w14:textId="77777777" w:rsidTr="00661958">
        <w:tc>
          <w:tcPr>
            <w:tcW w:w="2160" w:type="dxa"/>
          </w:tcPr>
          <w:p w14:paraId="17EB672F" w14:textId="77777777" w:rsidR="00B81F42" w:rsidRPr="00A63EB1" w:rsidRDefault="00B81F42" w:rsidP="00333DB4">
            <w:r w:rsidRPr="00A63EB1">
              <w:t>Strengths:</w:t>
            </w:r>
          </w:p>
        </w:tc>
        <w:tc>
          <w:tcPr>
            <w:tcW w:w="6588" w:type="dxa"/>
          </w:tcPr>
          <w:p w14:paraId="3CE243C6" w14:textId="77777777" w:rsidR="00B81F42" w:rsidRPr="00A63EB1" w:rsidRDefault="00B81F42" w:rsidP="00333DB4">
            <w:r w:rsidRPr="00A63EB1">
              <w:fldChar w:fldCharType="begin">
                <w:ffData>
                  <w:name w:val="Text12"/>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B81F42" w:rsidRPr="00A63EB1" w14:paraId="57E571CB" w14:textId="77777777" w:rsidTr="00661958">
        <w:tc>
          <w:tcPr>
            <w:tcW w:w="2160" w:type="dxa"/>
          </w:tcPr>
          <w:p w14:paraId="218C0B51" w14:textId="77777777" w:rsidR="00B81F42" w:rsidRPr="00A63EB1" w:rsidRDefault="00B81F42" w:rsidP="00333DB4">
            <w:r w:rsidRPr="00A63EB1">
              <w:t xml:space="preserve">Limitations noted or </w:t>
            </w:r>
          </w:p>
          <w:p w14:paraId="149ADA53" w14:textId="77777777" w:rsidR="00B81F42" w:rsidRPr="00A63EB1" w:rsidRDefault="00B81F42" w:rsidP="00333DB4">
            <w:r w:rsidRPr="00A63EB1">
              <w:t>dissenting opinion(s):</w:t>
            </w:r>
          </w:p>
        </w:tc>
        <w:tc>
          <w:tcPr>
            <w:tcW w:w="6588" w:type="dxa"/>
          </w:tcPr>
          <w:p w14:paraId="13B668F6" w14:textId="77777777" w:rsidR="00B81F42" w:rsidRPr="00A63EB1" w:rsidRDefault="00B81F42" w:rsidP="00333DB4">
            <w:r w:rsidRPr="00A63EB1">
              <w:fldChar w:fldCharType="begin">
                <w:ffData>
                  <w:name w:val="Text13"/>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B81F42" w:rsidRPr="00A63EB1" w14:paraId="5F5D0B57" w14:textId="77777777" w:rsidTr="00937782">
        <w:trPr>
          <w:trHeight w:val="593"/>
        </w:trPr>
        <w:tc>
          <w:tcPr>
            <w:tcW w:w="2160" w:type="dxa"/>
            <w:tcBorders>
              <w:bottom w:val="single" w:sz="4" w:space="0" w:color="auto"/>
            </w:tcBorders>
          </w:tcPr>
          <w:p w14:paraId="184B5D14" w14:textId="0CF6B589" w:rsidR="00B81F42" w:rsidRPr="00A63EB1" w:rsidRDefault="005B5D50" w:rsidP="00333DB4">
            <w:r w:rsidRPr="00A63EB1">
              <w:t xml:space="preserve">Mitigating factors which </w:t>
            </w:r>
            <w:r>
              <w:t>reduce</w:t>
            </w:r>
            <w:r w:rsidRPr="00A63EB1">
              <w:t xml:space="preserve"> impact of limitations or dissenting opinion(s):</w:t>
            </w:r>
          </w:p>
        </w:tc>
        <w:tc>
          <w:tcPr>
            <w:tcW w:w="6588" w:type="dxa"/>
            <w:tcBorders>
              <w:bottom w:val="single" w:sz="4" w:space="0" w:color="auto"/>
            </w:tcBorders>
          </w:tcPr>
          <w:p w14:paraId="1E3E8410" w14:textId="77777777" w:rsidR="00B81F42" w:rsidRPr="00A63EB1" w:rsidRDefault="00B81F42" w:rsidP="00333DB4">
            <w:r w:rsidRPr="00A63EB1">
              <w:fldChar w:fldCharType="begin">
                <w:ffData>
                  <w:name w:val="Text14"/>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B81F42" w:rsidRPr="00A63EB1" w14:paraId="7B9E28C5" w14:textId="77777777" w:rsidTr="00937782">
        <w:tc>
          <w:tcPr>
            <w:tcW w:w="2160" w:type="dxa"/>
            <w:tcBorders>
              <w:top w:val="single" w:sz="4" w:space="0" w:color="auto"/>
              <w:left w:val="single" w:sz="4" w:space="0" w:color="auto"/>
              <w:bottom w:val="single" w:sz="4" w:space="0" w:color="auto"/>
              <w:right w:val="single" w:sz="4" w:space="0" w:color="auto"/>
            </w:tcBorders>
          </w:tcPr>
          <w:p w14:paraId="0F88E4EC" w14:textId="77777777" w:rsidR="00B81F42" w:rsidRPr="00A63EB1" w:rsidRDefault="00B81F42" w:rsidP="00333DB4">
            <w:r w:rsidRPr="00A63EB1">
              <w:lastRenderedPageBreak/>
              <w:t>Resolution of dissenting opinion</w:t>
            </w:r>
          </w:p>
        </w:tc>
        <w:tc>
          <w:tcPr>
            <w:tcW w:w="6588" w:type="dxa"/>
            <w:tcBorders>
              <w:top w:val="single" w:sz="4" w:space="0" w:color="auto"/>
              <w:left w:val="single" w:sz="4" w:space="0" w:color="auto"/>
              <w:bottom w:val="single" w:sz="4" w:space="0" w:color="auto"/>
              <w:right w:val="single" w:sz="4" w:space="0" w:color="auto"/>
            </w:tcBorders>
          </w:tcPr>
          <w:p w14:paraId="11C2DCD2" w14:textId="4CFD6D56" w:rsidR="00B81F42" w:rsidRPr="00A63EB1" w:rsidRDefault="00DC2950" w:rsidP="00333DB4">
            <w:r w:rsidRPr="00A63EB1">
              <w:fldChar w:fldCharType="begin">
                <w:ffData>
                  <w:name w:val="Text14"/>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bl>
    <w:p w14:paraId="05F806F2" w14:textId="77777777" w:rsidR="00B81F42" w:rsidRPr="00A63EB1" w:rsidRDefault="00B81F42" w:rsidP="00AA47A6">
      <w:pPr>
        <w:pStyle w:val="ListParagraph"/>
      </w:pPr>
    </w:p>
    <w:p w14:paraId="0688FDE9" w14:textId="27B2ED39" w:rsidR="00AA47A6" w:rsidRPr="009768EC" w:rsidRDefault="00AA47A6" w:rsidP="00900B24">
      <w:pPr>
        <w:pStyle w:val="ListParagraph"/>
        <w:numPr>
          <w:ilvl w:val="0"/>
          <w:numId w:val="1"/>
        </w:numPr>
        <w:rPr>
          <w:b/>
        </w:rPr>
      </w:pPr>
      <w:r w:rsidRPr="009768EC">
        <w:rPr>
          <w:b/>
        </w:rPr>
        <w:t xml:space="preserve">Legal </w:t>
      </w:r>
      <w:r w:rsidR="0016683E" w:rsidRPr="009768EC">
        <w:rPr>
          <w:b/>
        </w:rPr>
        <w:t xml:space="preserve">Resource Committee </w:t>
      </w:r>
      <w:r w:rsidRPr="009768EC">
        <w:rPr>
          <w:b/>
        </w:rPr>
        <w:t>Concerns</w:t>
      </w:r>
    </w:p>
    <w:tbl>
      <w:tblPr>
        <w:tblStyle w:val="TableGrid"/>
        <w:tblW w:w="0" w:type="auto"/>
        <w:tblInd w:w="828" w:type="dxa"/>
        <w:tblLayout w:type="fixed"/>
        <w:tblCellMar>
          <w:left w:w="115" w:type="dxa"/>
          <w:right w:w="115" w:type="dxa"/>
        </w:tblCellMar>
        <w:tblLook w:val="04A0" w:firstRow="1" w:lastRow="0" w:firstColumn="1" w:lastColumn="0" w:noHBand="0" w:noVBand="1"/>
      </w:tblPr>
      <w:tblGrid>
        <w:gridCol w:w="2160"/>
        <w:gridCol w:w="6588"/>
      </w:tblGrid>
      <w:tr w:rsidR="00B64401" w:rsidRPr="00A63EB1" w14:paraId="68060957" w14:textId="77777777" w:rsidTr="00937782">
        <w:tc>
          <w:tcPr>
            <w:tcW w:w="8748" w:type="dxa"/>
            <w:gridSpan w:val="2"/>
            <w:tcBorders>
              <w:top w:val="nil"/>
              <w:left w:val="nil"/>
              <w:bottom w:val="single" w:sz="4" w:space="0" w:color="auto"/>
              <w:right w:val="nil"/>
            </w:tcBorders>
            <w:shd w:val="pct10" w:color="auto" w:fill="auto"/>
          </w:tcPr>
          <w:p w14:paraId="36C78D8D" w14:textId="77777777" w:rsidR="00B64401" w:rsidRPr="00A06091" w:rsidRDefault="00B64401" w:rsidP="00B64401">
            <w:pPr>
              <w:rPr>
                <w:b/>
                <w:i/>
              </w:rPr>
            </w:pPr>
            <w:r>
              <w:rPr>
                <w:b/>
                <w:i/>
              </w:rPr>
              <w:t>D</w:t>
            </w:r>
            <w:r w:rsidRPr="00A06091">
              <w:rPr>
                <w:b/>
                <w:i/>
              </w:rPr>
              <w:t>iscussion Points</w:t>
            </w:r>
          </w:p>
          <w:p w14:paraId="265A0F34" w14:textId="36FD9ED7" w:rsidR="00B64401" w:rsidRPr="00A63EB1" w:rsidRDefault="00B64401" w:rsidP="001057E8">
            <w:pPr>
              <w:pStyle w:val="ListParagraph"/>
              <w:numPr>
                <w:ilvl w:val="0"/>
                <w:numId w:val="10"/>
              </w:numPr>
            </w:pPr>
            <w:r>
              <w:t>Discuss any LRC concerns.</w:t>
            </w:r>
          </w:p>
        </w:tc>
      </w:tr>
      <w:tr w:rsidR="00AA47A6" w:rsidRPr="00A63EB1" w14:paraId="3A613F01" w14:textId="77777777" w:rsidTr="00937782">
        <w:tc>
          <w:tcPr>
            <w:tcW w:w="2160" w:type="dxa"/>
            <w:tcBorders>
              <w:top w:val="single" w:sz="4" w:space="0" w:color="auto"/>
            </w:tcBorders>
          </w:tcPr>
          <w:p w14:paraId="50819A73" w14:textId="1FE4D2BA" w:rsidR="00AA47A6" w:rsidRPr="00A63EB1" w:rsidRDefault="00B608FE" w:rsidP="001057E8">
            <w:r>
              <w:t>Discussion</w:t>
            </w:r>
            <w:r w:rsidRPr="00A63EB1">
              <w:t>:</w:t>
            </w:r>
          </w:p>
        </w:tc>
        <w:tc>
          <w:tcPr>
            <w:tcW w:w="6588" w:type="dxa"/>
            <w:tcBorders>
              <w:top w:val="single" w:sz="4" w:space="0" w:color="auto"/>
            </w:tcBorders>
          </w:tcPr>
          <w:p w14:paraId="170F2092" w14:textId="001F01EB" w:rsidR="00AA47A6" w:rsidRPr="00A63EB1" w:rsidRDefault="00AA47A6" w:rsidP="001057E8">
            <w:r w:rsidRPr="00A63EB1">
              <w:fldChar w:fldCharType="begin">
                <w:ffData>
                  <w:name w:val="Text15"/>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AA47A6" w:rsidRPr="00A63EB1" w14:paraId="31A23E91" w14:textId="77777777" w:rsidTr="00661958">
        <w:tc>
          <w:tcPr>
            <w:tcW w:w="2160" w:type="dxa"/>
          </w:tcPr>
          <w:p w14:paraId="3FBAEB85" w14:textId="77777777" w:rsidR="00AA47A6" w:rsidRPr="00A63EB1" w:rsidRDefault="00AA47A6" w:rsidP="001057E8">
            <w:r w:rsidRPr="00A63EB1">
              <w:t>Strengths:</w:t>
            </w:r>
          </w:p>
        </w:tc>
        <w:tc>
          <w:tcPr>
            <w:tcW w:w="6588" w:type="dxa"/>
          </w:tcPr>
          <w:p w14:paraId="00EA2536" w14:textId="77777777" w:rsidR="00AA47A6" w:rsidRPr="00A63EB1" w:rsidRDefault="00AA47A6" w:rsidP="001057E8">
            <w:r w:rsidRPr="00A63EB1">
              <w:fldChar w:fldCharType="begin">
                <w:ffData>
                  <w:name w:val="Text12"/>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AA47A6" w:rsidRPr="00A63EB1" w14:paraId="34E7D7C0" w14:textId="77777777" w:rsidTr="00661958">
        <w:tc>
          <w:tcPr>
            <w:tcW w:w="2160" w:type="dxa"/>
          </w:tcPr>
          <w:p w14:paraId="38471220" w14:textId="77777777" w:rsidR="00AA47A6" w:rsidRPr="00A63EB1" w:rsidRDefault="00AA47A6" w:rsidP="001057E8">
            <w:r w:rsidRPr="00A63EB1">
              <w:t xml:space="preserve">Limitations noted or </w:t>
            </w:r>
          </w:p>
          <w:p w14:paraId="198F259D" w14:textId="77777777" w:rsidR="00AA47A6" w:rsidRPr="00A63EB1" w:rsidRDefault="00AA47A6" w:rsidP="001057E8">
            <w:r w:rsidRPr="00A63EB1">
              <w:t>dissenting opinion(s):</w:t>
            </w:r>
          </w:p>
        </w:tc>
        <w:tc>
          <w:tcPr>
            <w:tcW w:w="6588" w:type="dxa"/>
          </w:tcPr>
          <w:p w14:paraId="23A2BAE0" w14:textId="77777777" w:rsidR="00AA47A6" w:rsidRPr="00A63EB1" w:rsidRDefault="00AA47A6" w:rsidP="001057E8">
            <w:r w:rsidRPr="00A63EB1">
              <w:fldChar w:fldCharType="begin">
                <w:ffData>
                  <w:name w:val="Text13"/>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AA47A6" w:rsidRPr="00A63EB1" w14:paraId="73D0804A" w14:textId="77777777" w:rsidTr="00661958">
        <w:tc>
          <w:tcPr>
            <w:tcW w:w="2160" w:type="dxa"/>
          </w:tcPr>
          <w:p w14:paraId="3D4CB951" w14:textId="6FC17068" w:rsidR="00AA47A6" w:rsidRPr="00A63EB1" w:rsidRDefault="005B5D50" w:rsidP="001057E8">
            <w:r w:rsidRPr="00A63EB1">
              <w:t xml:space="preserve">Mitigating factors which </w:t>
            </w:r>
            <w:r>
              <w:t>reduce</w:t>
            </w:r>
            <w:r w:rsidRPr="00A63EB1">
              <w:t xml:space="preserve"> impact of limitations or dissenting opinion(s):</w:t>
            </w:r>
          </w:p>
        </w:tc>
        <w:tc>
          <w:tcPr>
            <w:tcW w:w="6588" w:type="dxa"/>
          </w:tcPr>
          <w:p w14:paraId="436E26BA" w14:textId="77777777" w:rsidR="00AA47A6" w:rsidRPr="00A63EB1" w:rsidRDefault="00AA47A6" w:rsidP="001057E8">
            <w:r w:rsidRPr="00A63EB1">
              <w:fldChar w:fldCharType="begin">
                <w:ffData>
                  <w:name w:val="Text14"/>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746B00" w:rsidRPr="00A63EB1" w14:paraId="03EB9F5A" w14:textId="77777777" w:rsidTr="00661958">
        <w:tc>
          <w:tcPr>
            <w:tcW w:w="2160" w:type="dxa"/>
          </w:tcPr>
          <w:p w14:paraId="7755A532" w14:textId="014CE982" w:rsidR="00746B00" w:rsidRPr="00A63EB1" w:rsidRDefault="00746B00" w:rsidP="001057E8">
            <w:r w:rsidRPr="00A63EB1">
              <w:t>Resolution of dissenting opinions</w:t>
            </w:r>
          </w:p>
        </w:tc>
        <w:tc>
          <w:tcPr>
            <w:tcW w:w="6588" w:type="dxa"/>
          </w:tcPr>
          <w:p w14:paraId="2BAF6CBF" w14:textId="64106EC8" w:rsidR="00746B00" w:rsidRPr="00A63EB1" w:rsidRDefault="00DC2950" w:rsidP="001057E8">
            <w:r w:rsidRPr="00A63EB1">
              <w:fldChar w:fldCharType="begin">
                <w:ffData>
                  <w:name w:val="Text14"/>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bl>
    <w:p w14:paraId="20D6851B" w14:textId="77777777" w:rsidR="00AA47A6" w:rsidRPr="00A63EB1" w:rsidRDefault="00AA47A6" w:rsidP="00AA47A6">
      <w:pPr>
        <w:pStyle w:val="ListParagraph"/>
      </w:pPr>
    </w:p>
    <w:p w14:paraId="60BD17C7" w14:textId="269FE280" w:rsidR="00AA47A6" w:rsidRPr="009768EC" w:rsidRDefault="00A87A87" w:rsidP="00900B24">
      <w:pPr>
        <w:pStyle w:val="ListParagraph"/>
        <w:numPr>
          <w:ilvl w:val="0"/>
          <w:numId w:val="1"/>
        </w:numPr>
        <w:rPr>
          <w:b/>
        </w:rPr>
      </w:pPr>
      <w:r w:rsidRPr="009768EC">
        <w:rPr>
          <w:b/>
        </w:rPr>
        <w:t>Human Factors</w:t>
      </w:r>
      <w:r w:rsidR="00AA47A6" w:rsidRPr="009768EC">
        <w:rPr>
          <w:b/>
        </w:rPr>
        <w:t xml:space="preserve"> </w:t>
      </w:r>
      <w:r w:rsidR="0016683E" w:rsidRPr="009768EC">
        <w:rPr>
          <w:b/>
        </w:rPr>
        <w:t xml:space="preserve">Committee </w:t>
      </w:r>
      <w:r w:rsidR="00AA47A6" w:rsidRPr="009768EC">
        <w:rPr>
          <w:b/>
        </w:rPr>
        <w:t>Concerns</w:t>
      </w:r>
    </w:p>
    <w:tbl>
      <w:tblPr>
        <w:tblStyle w:val="TableGrid"/>
        <w:tblW w:w="0" w:type="auto"/>
        <w:tblInd w:w="828" w:type="dxa"/>
        <w:tblLayout w:type="fixed"/>
        <w:tblCellMar>
          <w:left w:w="115" w:type="dxa"/>
          <w:right w:w="115" w:type="dxa"/>
        </w:tblCellMar>
        <w:tblLook w:val="04A0" w:firstRow="1" w:lastRow="0" w:firstColumn="1" w:lastColumn="0" w:noHBand="0" w:noVBand="1"/>
      </w:tblPr>
      <w:tblGrid>
        <w:gridCol w:w="2160"/>
        <w:gridCol w:w="6588"/>
      </w:tblGrid>
      <w:tr w:rsidR="00B64401" w:rsidRPr="00A63EB1" w14:paraId="52F9DE90" w14:textId="77777777" w:rsidTr="00937782">
        <w:tc>
          <w:tcPr>
            <w:tcW w:w="8748" w:type="dxa"/>
            <w:gridSpan w:val="2"/>
            <w:tcBorders>
              <w:top w:val="nil"/>
              <w:left w:val="nil"/>
              <w:bottom w:val="single" w:sz="4" w:space="0" w:color="auto"/>
              <w:right w:val="nil"/>
            </w:tcBorders>
            <w:shd w:val="pct10" w:color="auto" w:fill="auto"/>
          </w:tcPr>
          <w:p w14:paraId="0E0137C8" w14:textId="77777777" w:rsidR="00B64401" w:rsidRPr="00A63EB1" w:rsidRDefault="00B64401" w:rsidP="00B64401">
            <w:pPr>
              <w:rPr>
                <w:b/>
                <w:i/>
              </w:rPr>
            </w:pPr>
            <w:r w:rsidRPr="00A63EB1">
              <w:rPr>
                <w:b/>
                <w:i/>
              </w:rPr>
              <w:t>Discussion Points</w:t>
            </w:r>
          </w:p>
          <w:p w14:paraId="1B8EDE7B" w14:textId="56369D81" w:rsidR="00B64401" w:rsidRPr="00A63EB1" w:rsidRDefault="00B64401" w:rsidP="001057E8">
            <w:pPr>
              <w:pStyle w:val="ListParagraph"/>
              <w:numPr>
                <w:ilvl w:val="0"/>
                <w:numId w:val="10"/>
              </w:numPr>
            </w:pPr>
            <w:r>
              <w:t>Discuss any HFC concerns.</w:t>
            </w:r>
          </w:p>
        </w:tc>
      </w:tr>
      <w:tr w:rsidR="00AA47A6" w:rsidRPr="00A63EB1" w14:paraId="1091E94E" w14:textId="77777777" w:rsidTr="00937782">
        <w:tc>
          <w:tcPr>
            <w:tcW w:w="2160" w:type="dxa"/>
            <w:tcBorders>
              <w:top w:val="single" w:sz="4" w:space="0" w:color="auto"/>
            </w:tcBorders>
          </w:tcPr>
          <w:p w14:paraId="51460542" w14:textId="286AF9FD" w:rsidR="00AA47A6" w:rsidRPr="00A63EB1" w:rsidRDefault="00B608FE" w:rsidP="001057E8">
            <w:r>
              <w:t>Discussion</w:t>
            </w:r>
            <w:r w:rsidRPr="00A63EB1">
              <w:t>:</w:t>
            </w:r>
          </w:p>
        </w:tc>
        <w:tc>
          <w:tcPr>
            <w:tcW w:w="6588" w:type="dxa"/>
            <w:tcBorders>
              <w:top w:val="single" w:sz="4" w:space="0" w:color="auto"/>
            </w:tcBorders>
          </w:tcPr>
          <w:p w14:paraId="06449843" w14:textId="47341759" w:rsidR="00AA47A6" w:rsidRPr="00A63EB1" w:rsidRDefault="00AA47A6" w:rsidP="001057E8">
            <w:r w:rsidRPr="00A63EB1">
              <w:fldChar w:fldCharType="begin">
                <w:ffData>
                  <w:name w:val="Text15"/>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AA47A6" w:rsidRPr="00A63EB1" w14:paraId="718CFED1" w14:textId="77777777" w:rsidTr="00661958">
        <w:tc>
          <w:tcPr>
            <w:tcW w:w="2160" w:type="dxa"/>
          </w:tcPr>
          <w:p w14:paraId="48B01A32" w14:textId="77777777" w:rsidR="00AA47A6" w:rsidRPr="00A63EB1" w:rsidRDefault="00AA47A6" w:rsidP="001057E8">
            <w:r w:rsidRPr="00A63EB1">
              <w:t>Strengths:</w:t>
            </w:r>
          </w:p>
        </w:tc>
        <w:tc>
          <w:tcPr>
            <w:tcW w:w="6588" w:type="dxa"/>
          </w:tcPr>
          <w:p w14:paraId="26E9C73C" w14:textId="77777777" w:rsidR="00AA47A6" w:rsidRPr="00A63EB1" w:rsidRDefault="00AA47A6" w:rsidP="001057E8">
            <w:r w:rsidRPr="00A63EB1">
              <w:fldChar w:fldCharType="begin">
                <w:ffData>
                  <w:name w:val="Text12"/>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AA47A6" w:rsidRPr="00A63EB1" w14:paraId="2B0B0865" w14:textId="77777777" w:rsidTr="00661958">
        <w:trPr>
          <w:trHeight w:val="836"/>
        </w:trPr>
        <w:tc>
          <w:tcPr>
            <w:tcW w:w="2160" w:type="dxa"/>
          </w:tcPr>
          <w:p w14:paraId="491896B4" w14:textId="77777777" w:rsidR="00AA47A6" w:rsidRPr="00A63EB1" w:rsidRDefault="00AA47A6" w:rsidP="001057E8">
            <w:r w:rsidRPr="00A63EB1">
              <w:t xml:space="preserve">Limitations noted or </w:t>
            </w:r>
          </w:p>
          <w:p w14:paraId="4F5A5E1E" w14:textId="77777777" w:rsidR="00AA47A6" w:rsidRPr="00A63EB1" w:rsidRDefault="00AA47A6" w:rsidP="001057E8">
            <w:r w:rsidRPr="00A63EB1">
              <w:t>dissenting opinion(s):</w:t>
            </w:r>
          </w:p>
        </w:tc>
        <w:tc>
          <w:tcPr>
            <w:tcW w:w="6588" w:type="dxa"/>
          </w:tcPr>
          <w:p w14:paraId="58D97FDC" w14:textId="77777777" w:rsidR="00AA47A6" w:rsidRPr="00A63EB1" w:rsidRDefault="00AA47A6" w:rsidP="001057E8">
            <w:r w:rsidRPr="00A63EB1">
              <w:fldChar w:fldCharType="begin">
                <w:ffData>
                  <w:name w:val="Text13"/>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AA47A6" w:rsidRPr="00A63EB1" w14:paraId="7D6F7088" w14:textId="77777777" w:rsidTr="00661958">
        <w:trPr>
          <w:trHeight w:val="656"/>
        </w:trPr>
        <w:tc>
          <w:tcPr>
            <w:tcW w:w="2160" w:type="dxa"/>
          </w:tcPr>
          <w:p w14:paraId="614DCCA0" w14:textId="06F5E872" w:rsidR="00AA47A6" w:rsidRPr="00A63EB1" w:rsidRDefault="005B5D50" w:rsidP="001057E8">
            <w:r w:rsidRPr="00A63EB1">
              <w:t xml:space="preserve">Mitigating factors which </w:t>
            </w:r>
            <w:r>
              <w:t>reduce</w:t>
            </w:r>
            <w:r w:rsidRPr="00A63EB1">
              <w:t xml:space="preserve"> impact of limitations or dissenting opinion(s):</w:t>
            </w:r>
          </w:p>
        </w:tc>
        <w:tc>
          <w:tcPr>
            <w:tcW w:w="6588" w:type="dxa"/>
          </w:tcPr>
          <w:p w14:paraId="00B01056" w14:textId="77777777" w:rsidR="00AA47A6" w:rsidRPr="00A63EB1" w:rsidRDefault="00AA47A6" w:rsidP="001057E8">
            <w:r w:rsidRPr="00A63EB1">
              <w:fldChar w:fldCharType="begin">
                <w:ffData>
                  <w:name w:val="Text14"/>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746B00" w:rsidRPr="00A63EB1" w14:paraId="62E960F8" w14:textId="77777777" w:rsidTr="00661958">
        <w:tc>
          <w:tcPr>
            <w:tcW w:w="2160" w:type="dxa"/>
          </w:tcPr>
          <w:p w14:paraId="4E77FCD7" w14:textId="2E39F2EB" w:rsidR="00746B00" w:rsidRPr="00A63EB1" w:rsidRDefault="00746B00" w:rsidP="001057E8">
            <w:r w:rsidRPr="00A63EB1">
              <w:t>Resolution of dissenting opinions</w:t>
            </w:r>
          </w:p>
        </w:tc>
        <w:tc>
          <w:tcPr>
            <w:tcW w:w="6588" w:type="dxa"/>
          </w:tcPr>
          <w:p w14:paraId="6C2BAF1A" w14:textId="3AA5CF4C" w:rsidR="00746B00" w:rsidRPr="00A63EB1" w:rsidRDefault="00DC2950" w:rsidP="001057E8">
            <w:r w:rsidRPr="00A63EB1">
              <w:fldChar w:fldCharType="begin">
                <w:ffData>
                  <w:name w:val="Text14"/>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bl>
    <w:p w14:paraId="373D0193" w14:textId="39471050" w:rsidR="00AA47A6" w:rsidRDefault="00AA47A6" w:rsidP="00AA47A6">
      <w:pPr>
        <w:pStyle w:val="ListParagraph"/>
      </w:pPr>
    </w:p>
    <w:p w14:paraId="1E127630" w14:textId="3A7340A7" w:rsidR="00BD24BC" w:rsidRDefault="00BD24BC" w:rsidP="0018481E">
      <w:pPr>
        <w:pStyle w:val="ListParagraph"/>
        <w:numPr>
          <w:ilvl w:val="0"/>
          <w:numId w:val="1"/>
        </w:numPr>
        <w:rPr>
          <w:b/>
        </w:rPr>
      </w:pPr>
      <w:r>
        <w:rPr>
          <w:b/>
        </w:rPr>
        <w:t>Quality Infrastructure</w:t>
      </w:r>
      <w:r w:rsidRPr="009768EC">
        <w:rPr>
          <w:b/>
        </w:rPr>
        <w:t xml:space="preserve"> Committee Concerns</w:t>
      </w:r>
    </w:p>
    <w:p w14:paraId="72842B38" w14:textId="77777777" w:rsidR="00937782" w:rsidRPr="009768EC" w:rsidRDefault="00937782" w:rsidP="00937782">
      <w:pPr>
        <w:pStyle w:val="ListParagraph"/>
        <w:rPr>
          <w:b/>
        </w:rPr>
      </w:pPr>
    </w:p>
    <w:tbl>
      <w:tblPr>
        <w:tblStyle w:val="TableGrid"/>
        <w:tblW w:w="0" w:type="auto"/>
        <w:tblInd w:w="828" w:type="dxa"/>
        <w:tblLayout w:type="fixed"/>
        <w:tblCellMar>
          <w:left w:w="115" w:type="dxa"/>
          <w:right w:w="115" w:type="dxa"/>
        </w:tblCellMar>
        <w:tblLook w:val="04A0" w:firstRow="1" w:lastRow="0" w:firstColumn="1" w:lastColumn="0" w:noHBand="0" w:noVBand="1"/>
      </w:tblPr>
      <w:tblGrid>
        <w:gridCol w:w="2160"/>
        <w:gridCol w:w="6588"/>
      </w:tblGrid>
      <w:tr w:rsidR="00B64401" w:rsidRPr="00A63EB1" w14:paraId="61C282E9" w14:textId="77777777" w:rsidTr="00937782">
        <w:tc>
          <w:tcPr>
            <w:tcW w:w="8748" w:type="dxa"/>
            <w:gridSpan w:val="2"/>
            <w:tcBorders>
              <w:top w:val="nil"/>
              <w:left w:val="nil"/>
              <w:bottom w:val="single" w:sz="4" w:space="0" w:color="auto"/>
              <w:right w:val="nil"/>
            </w:tcBorders>
            <w:shd w:val="pct10" w:color="auto" w:fill="auto"/>
          </w:tcPr>
          <w:p w14:paraId="07F1178C" w14:textId="77777777" w:rsidR="00B64401" w:rsidRPr="00B661B1" w:rsidRDefault="00B64401" w:rsidP="00B64401">
            <w:pPr>
              <w:pStyle w:val="ListParagraph"/>
              <w:ind w:left="0"/>
              <w:rPr>
                <w:b/>
                <w:sz w:val="28"/>
                <w:u w:val="single"/>
              </w:rPr>
            </w:pPr>
            <w:r w:rsidRPr="00E15A0F">
              <w:rPr>
                <w:b/>
                <w:i/>
              </w:rPr>
              <w:t>Discussion Points</w:t>
            </w:r>
          </w:p>
          <w:p w14:paraId="639838A8" w14:textId="79BF908F" w:rsidR="00B64401" w:rsidRPr="00B64401" w:rsidRDefault="00B64401" w:rsidP="00FE5C36">
            <w:pPr>
              <w:pStyle w:val="ListParagraph"/>
              <w:numPr>
                <w:ilvl w:val="0"/>
                <w:numId w:val="10"/>
              </w:numPr>
              <w:rPr>
                <w:b/>
                <w:sz w:val="28"/>
                <w:u w:val="single"/>
              </w:rPr>
            </w:pPr>
            <w:r>
              <w:t>Discuss any QIC concerns.</w:t>
            </w:r>
          </w:p>
        </w:tc>
      </w:tr>
      <w:tr w:rsidR="00BD24BC" w:rsidRPr="00A63EB1" w14:paraId="7F1DB6D5" w14:textId="77777777" w:rsidTr="00937782">
        <w:tc>
          <w:tcPr>
            <w:tcW w:w="2160" w:type="dxa"/>
            <w:tcBorders>
              <w:top w:val="single" w:sz="4" w:space="0" w:color="auto"/>
            </w:tcBorders>
          </w:tcPr>
          <w:p w14:paraId="454CC83C" w14:textId="77777777" w:rsidR="00BD24BC" w:rsidRPr="00A63EB1" w:rsidRDefault="00BD24BC" w:rsidP="00FE5C36">
            <w:r>
              <w:t>Discussion</w:t>
            </w:r>
            <w:r w:rsidRPr="00A63EB1">
              <w:t>:</w:t>
            </w:r>
          </w:p>
        </w:tc>
        <w:tc>
          <w:tcPr>
            <w:tcW w:w="6588" w:type="dxa"/>
            <w:tcBorders>
              <w:top w:val="single" w:sz="4" w:space="0" w:color="auto"/>
            </w:tcBorders>
          </w:tcPr>
          <w:p w14:paraId="2DAA7380" w14:textId="77777777" w:rsidR="00BD24BC" w:rsidRPr="00A63EB1" w:rsidRDefault="00BD24BC" w:rsidP="00FE5C36">
            <w:r w:rsidRPr="00A63EB1">
              <w:fldChar w:fldCharType="begin">
                <w:ffData>
                  <w:name w:val="Text15"/>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BD24BC" w:rsidRPr="00A63EB1" w14:paraId="5DFBADDD" w14:textId="77777777" w:rsidTr="00FE5C36">
        <w:tc>
          <w:tcPr>
            <w:tcW w:w="2160" w:type="dxa"/>
          </w:tcPr>
          <w:p w14:paraId="31FC1891" w14:textId="77777777" w:rsidR="00BD24BC" w:rsidRPr="00A63EB1" w:rsidRDefault="00BD24BC" w:rsidP="00FE5C36">
            <w:r w:rsidRPr="00A63EB1">
              <w:t>Strengths:</w:t>
            </w:r>
          </w:p>
        </w:tc>
        <w:tc>
          <w:tcPr>
            <w:tcW w:w="6588" w:type="dxa"/>
          </w:tcPr>
          <w:p w14:paraId="2F475103" w14:textId="77777777" w:rsidR="00BD24BC" w:rsidRPr="00A63EB1" w:rsidRDefault="00BD24BC" w:rsidP="00FE5C36">
            <w:r w:rsidRPr="00A63EB1">
              <w:fldChar w:fldCharType="begin">
                <w:ffData>
                  <w:name w:val="Text12"/>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BD24BC" w:rsidRPr="00A63EB1" w14:paraId="7C3E69AA" w14:textId="77777777" w:rsidTr="00FE5C36">
        <w:trPr>
          <w:trHeight w:val="836"/>
        </w:trPr>
        <w:tc>
          <w:tcPr>
            <w:tcW w:w="2160" w:type="dxa"/>
          </w:tcPr>
          <w:p w14:paraId="1B49E5F5" w14:textId="77777777" w:rsidR="00BD24BC" w:rsidRPr="00A63EB1" w:rsidRDefault="00BD24BC" w:rsidP="00FE5C36">
            <w:r w:rsidRPr="00A63EB1">
              <w:t xml:space="preserve">Limitations noted or </w:t>
            </w:r>
          </w:p>
          <w:p w14:paraId="7D07A657" w14:textId="77777777" w:rsidR="00BD24BC" w:rsidRPr="00A63EB1" w:rsidRDefault="00BD24BC" w:rsidP="00FE5C36">
            <w:r w:rsidRPr="00A63EB1">
              <w:t>dissenting opinion(s):</w:t>
            </w:r>
          </w:p>
        </w:tc>
        <w:tc>
          <w:tcPr>
            <w:tcW w:w="6588" w:type="dxa"/>
          </w:tcPr>
          <w:p w14:paraId="29855C9B" w14:textId="77777777" w:rsidR="00BD24BC" w:rsidRPr="00A63EB1" w:rsidRDefault="00BD24BC" w:rsidP="00FE5C36">
            <w:r w:rsidRPr="00A63EB1">
              <w:fldChar w:fldCharType="begin">
                <w:ffData>
                  <w:name w:val="Text13"/>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BD24BC" w:rsidRPr="00A63EB1" w14:paraId="216D2F42" w14:textId="77777777" w:rsidTr="00FE5C36">
        <w:trPr>
          <w:trHeight w:val="656"/>
        </w:trPr>
        <w:tc>
          <w:tcPr>
            <w:tcW w:w="2160" w:type="dxa"/>
          </w:tcPr>
          <w:p w14:paraId="0168AA47" w14:textId="77777777" w:rsidR="00BD24BC" w:rsidRPr="00A63EB1" w:rsidRDefault="00BD24BC" w:rsidP="00FE5C36">
            <w:r w:rsidRPr="00A63EB1">
              <w:lastRenderedPageBreak/>
              <w:t xml:space="preserve">Mitigating factors which </w:t>
            </w:r>
            <w:r>
              <w:t>reduce</w:t>
            </w:r>
            <w:r w:rsidRPr="00A63EB1">
              <w:t xml:space="preserve"> impact of limitations or dissenting opinion(s):</w:t>
            </w:r>
          </w:p>
        </w:tc>
        <w:tc>
          <w:tcPr>
            <w:tcW w:w="6588" w:type="dxa"/>
          </w:tcPr>
          <w:p w14:paraId="275921AA" w14:textId="77777777" w:rsidR="00BD24BC" w:rsidRPr="00A63EB1" w:rsidRDefault="00BD24BC" w:rsidP="00FE5C36">
            <w:r w:rsidRPr="00A63EB1">
              <w:fldChar w:fldCharType="begin">
                <w:ffData>
                  <w:name w:val="Text14"/>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BD24BC" w:rsidRPr="00A63EB1" w14:paraId="61F36A9C" w14:textId="77777777" w:rsidTr="00FE5C36">
        <w:tc>
          <w:tcPr>
            <w:tcW w:w="2160" w:type="dxa"/>
          </w:tcPr>
          <w:p w14:paraId="74BAB44D" w14:textId="77777777" w:rsidR="00BD24BC" w:rsidRPr="00A63EB1" w:rsidRDefault="00BD24BC" w:rsidP="00FE5C36">
            <w:r w:rsidRPr="00A63EB1">
              <w:t>Resolution of dissenting opinions</w:t>
            </w:r>
          </w:p>
        </w:tc>
        <w:tc>
          <w:tcPr>
            <w:tcW w:w="6588" w:type="dxa"/>
          </w:tcPr>
          <w:p w14:paraId="39A3F4CF" w14:textId="77777777" w:rsidR="00BD24BC" w:rsidRPr="00A63EB1" w:rsidRDefault="00BD24BC" w:rsidP="00FE5C36">
            <w:r w:rsidRPr="00A63EB1">
              <w:fldChar w:fldCharType="begin">
                <w:ffData>
                  <w:name w:val="Text14"/>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bl>
    <w:p w14:paraId="01E8455A" w14:textId="77777777" w:rsidR="0016683E" w:rsidRDefault="0016683E" w:rsidP="0016683E">
      <w:pPr>
        <w:pStyle w:val="ListParagraph"/>
      </w:pPr>
    </w:p>
    <w:p w14:paraId="627C8618" w14:textId="735CA21C" w:rsidR="00BD24BC" w:rsidRPr="009768EC" w:rsidRDefault="00BD24BC" w:rsidP="0018481E">
      <w:pPr>
        <w:pStyle w:val="ListParagraph"/>
        <w:numPr>
          <w:ilvl w:val="0"/>
          <w:numId w:val="1"/>
        </w:numPr>
        <w:rPr>
          <w:b/>
        </w:rPr>
      </w:pPr>
      <w:r>
        <w:rPr>
          <w:b/>
        </w:rPr>
        <w:t>Stati</w:t>
      </w:r>
      <w:r w:rsidR="00B64401">
        <w:rPr>
          <w:b/>
        </w:rPr>
        <w:t>s</w:t>
      </w:r>
      <w:r>
        <w:rPr>
          <w:b/>
        </w:rPr>
        <w:t>tics Task Group</w:t>
      </w:r>
      <w:r w:rsidRPr="009768EC">
        <w:rPr>
          <w:b/>
        </w:rPr>
        <w:t xml:space="preserve"> Concerns</w:t>
      </w:r>
    </w:p>
    <w:tbl>
      <w:tblPr>
        <w:tblStyle w:val="TableGrid"/>
        <w:tblW w:w="0" w:type="auto"/>
        <w:tblInd w:w="828" w:type="dxa"/>
        <w:tblLayout w:type="fixed"/>
        <w:tblCellMar>
          <w:left w:w="115" w:type="dxa"/>
          <w:right w:w="115" w:type="dxa"/>
        </w:tblCellMar>
        <w:tblLook w:val="04A0" w:firstRow="1" w:lastRow="0" w:firstColumn="1" w:lastColumn="0" w:noHBand="0" w:noVBand="1"/>
      </w:tblPr>
      <w:tblGrid>
        <w:gridCol w:w="2160"/>
        <w:gridCol w:w="6588"/>
      </w:tblGrid>
      <w:tr w:rsidR="00B64401" w:rsidRPr="00A63EB1" w14:paraId="656685C3" w14:textId="77777777" w:rsidTr="00937782">
        <w:tc>
          <w:tcPr>
            <w:tcW w:w="8748" w:type="dxa"/>
            <w:gridSpan w:val="2"/>
            <w:tcBorders>
              <w:top w:val="nil"/>
              <w:left w:val="nil"/>
              <w:bottom w:val="single" w:sz="4" w:space="0" w:color="auto"/>
              <w:right w:val="nil"/>
            </w:tcBorders>
            <w:shd w:val="pct10" w:color="auto" w:fill="auto"/>
          </w:tcPr>
          <w:p w14:paraId="7AA2AF0C" w14:textId="77777777" w:rsidR="00B64401" w:rsidRPr="00B661B1" w:rsidRDefault="00B64401" w:rsidP="00B64401">
            <w:pPr>
              <w:rPr>
                <w:b/>
                <w:sz w:val="28"/>
                <w:u w:val="single"/>
              </w:rPr>
            </w:pPr>
            <w:r w:rsidRPr="00B661B1">
              <w:rPr>
                <w:b/>
                <w:i/>
              </w:rPr>
              <w:t>Discussion Points</w:t>
            </w:r>
          </w:p>
          <w:p w14:paraId="45FBBBF5" w14:textId="77E60265" w:rsidR="00B64401" w:rsidRPr="00937782" w:rsidRDefault="00B64401" w:rsidP="00FE5C36">
            <w:pPr>
              <w:pStyle w:val="ListParagraph"/>
              <w:numPr>
                <w:ilvl w:val="0"/>
                <w:numId w:val="10"/>
              </w:numPr>
              <w:rPr>
                <w:b/>
                <w:sz w:val="28"/>
                <w:u w:val="single"/>
              </w:rPr>
            </w:pPr>
            <w:r>
              <w:t>Discuss any Stats TG concerns.</w:t>
            </w:r>
          </w:p>
        </w:tc>
      </w:tr>
      <w:tr w:rsidR="00BD24BC" w:rsidRPr="00A63EB1" w14:paraId="614E7133" w14:textId="77777777" w:rsidTr="00937782">
        <w:tc>
          <w:tcPr>
            <w:tcW w:w="2160" w:type="dxa"/>
            <w:tcBorders>
              <w:top w:val="single" w:sz="4" w:space="0" w:color="auto"/>
            </w:tcBorders>
          </w:tcPr>
          <w:p w14:paraId="5E314379" w14:textId="77777777" w:rsidR="00BD24BC" w:rsidRPr="00A63EB1" w:rsidRDefault="00BD24BC" w:rsidP="00FE5C36">
            <w:r>
              <w:t>Discussion</w:t>
            </w:r>
            <w:r w:rsidRPr="00A63EB1">
              <w:t>:</w:t>
            </w:r>
          </w:p>
        </w:tc>
        <w:tc>
          <w:tcPr>
            <w:tcW w:w="6588" w:type="dxa"/>
            <w:tcBorders>
              <w:top w:val="single" w:sz="4" w:space="0" w:color="auto"/>
            </w:tcBorders>
          </w:tcPr>
          <w:p w14:paraId="22F6635B" w14:textId="77777777" w:rsidR="00BD24BC" w:rsidRPr="00A63EB1" w:rsidRDefault="00BD24BC" w:rsidP="00FE5C36">
            <w:r w:rsidRPr="00A63EB1">
              <w:fldChar w:fldCharType="begin">
                <w:ffData>
                  <w:name w:val="Text15"/>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BD24BC" w:rsidRPr="00A63EB1" w14:paraId="5F17E7CB" w14:textId="77777777" w:rsidTr="00FE5C36">
        <w:tc>
          <w:tcPr>
            <w:tcW w:w="2160" w:type="dxa"/>
          </w:tcPr>
          <w:p w14:paraId="195994E3" w14:textId="77777777" w:rsidR="00BD24BC" w:rsidRPr="00A63EB1" w:rsidRDefault="00BD24BC" w:rsidP="00FE5C36">
            <w:r w:rsidRPr="00A63EB1">
              <w:t>Strengths:</w:t>
            </w:r>
          </w:p>
        </w:tc>
        <w:tc>
          <w:tcPr>
            <w:tcW w:w="6588" w:type="dxa"/>
          </w:tcPr>
          <w:p w14:paraId="1CB17666" w14:textId="77777777" w:rsidR="00BD24BC" w:rsidRPr="00A63EB1" w:rsidRDefault="00BD24BC" w:rsidP="00FE5C36">
            <w:r w:rsidRPr="00A63EB1">
              <w:fldChar w:fldCharType="begin">
                <w:ffData>
                  <w:name w:val="Text12"/>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BD24BC" w:rsidRPr="00A63EB1" w14:paraId="45EF580B" w14:textId="77777777" w:rsidTr="00FE5C36">
        <w:trPr>
          <w:trHeight w:val="836"/>
        </w:trPr>
        <w:tc>
          <w:tcPr>
            <w:tcW w:w="2160" w:type="dxa"/>
          </w:tcPr>
          <w:p w14:paraId="33242E30" w14:textId="77777777" w:rsidR="00BD24BC" w:rsidRPr="00A63EB1" w:rsidRDefault="00BD24BC" w:rsidP="00FE5C36">
            <w:r w:rsidRPr="00A63EB1">
              <w:t xml:space="preserve">Limitations noted or </w:t>
            </w:r>
          </w:p>
          <w:p w14:paraId="0E0CC04E" w14:textId="77777777" w:rsidR="00BD24BC" w:rsidRPr="00A63EB1" w:rsidRDefault="00BD24BC" w:rsidP="00FE5C36">
            <w:r w:rsidRPr="00A63EB1">
              <w:t>dissenting opinion(s):</w:t>
            </w:r>
          </w:p>
        </w:tc>
        <w:tc>
          <w:tcPr>
            <w:tcW w:w="6588" w:type="dxa"/>
          </w:tcPr>
          <w:p w14:paraId="1A3A3426" w14:textId="77777777" w:rsidR="00BD24BC" w:rsidRPr="00A63EB1" w:rsidRDefault="00BD24BC" w:rsidP="00FE5C36">
            <w:r w:rsidRPr="00A63EB1">
              <w:fldChar w:fldCharType="begin">
                <w:ffData>
                  <w:name w:val="Text13"/>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BD24BC" w:rsidRPr="00A63EB1" w14:paraId="752BA1F3" w14:textId="77777777" w:rsidTr="00FE5C36">
        <w:trPr>
          <w:trHeight w:val="656"/>
        </w:trPr>
        <w:tc>
          <w:tcPr>
            <w:tcW w:w="2160" w:type="dxa"/>
          </w:tcPr>
          <w:p w14:paraId="0A11675B" w14:textId="77777777" w:rsidR="00BD24BC" w:rsidRPr="00A63EB1" w:rsidRDefault="00BD24BC" w:rsidP="00FE5C36">
            <w:r w:rsidRPr="00A63EB1">
              <w:t xml:space="preserve">Mitigating factors which </w:t>
            </w:r>
            <w:r>
              <w:t>reduce</w:t>
            </w:r>
            <w:r w:rsidRPr="00A63EB1">
              <w:t xml:space="preserve"> impact of limitations or dissenting opinion(s):</w:t>
            </w:r>
          </w:p>
        </w:tc>
        <w:tc>
          <w:tcPr>
            <w:tcW w:w="6588" w:type="dxa"/>
          </w:tcPr>
          <w:p w14:paraId="58B6BADD" w14:textId="77777777" w:rsidR="00BD24BC" w:rsidRPr="00A63EB1" w:rsidRDefault="00BD24BC" w:rsidP="00FE5C36">
            <w:r w:rsidRPr="00A63EB1">
              <w:fldChar w:fldCharType="begin">
                <w:ffData>
                  <w:name w:val="Text14"/>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r w:rsidR="00BD24BC" w:rsidRPr="00A63EB1" w14:paraId="151B8EB5" w14:textId="77777777" w:rsidTr="00FE5C36">
        <w:tc>
          <w:tcPr>
            <w:tcW w:w="2160" w:type="dxa"/>
          </w:tcPr>
          <w:p w14:paraId="25F0D62C" w14:textId="77777777" w:rsidR="00BD24BC" w:rsidRPr="00A63EB1" w:rsidRDefault="00BD24BC" w:rsidP="00FE5C36">
            <w:r w:rsidRPr="00A63EB1">
              <w:t>Resolution of dissenting opinions</w:t>
            </w:r>
          </w:p>
        </w:tc>
        <w:tc>
          <w:tcPr>
            <w:tcW w:w="6588" w:type="dxa"/>
          </w:tcPr>
          <w:p w14:paraId="2355293B" w14:textId="77777777" w:rsidR="00BD24BC" w:rsidRPr="00A63EB1" w:rsidRDefault="00BD24BC" w:rsidP="00FE5C36">
            <w:r w:rsidRPr="00A63EB1">
              <w:fldChar w:fldCharType="begin">
                <w:ffData>
                  <w:name w:val="Text14"/>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bl>
    <w:p w14:paraId="311890A0" w14:textId="77777777" w:rsidR="00150DAE" w:rsidRPr="0018481E" w:rsidRDefault="00150DAE" w:rsidP="0018481E">
      <w:pPr>
        <w:rPr>
          <w:b/>
        </w:rPr>
      </w:pPr>
    </w:p>
    <w:p w14:paraId="46B951F4" w14:textId="0EACF6F0" w:rsidR="0016683E" w:rsidRPr="009768EC" w:rsidRDefault="0016683E" w:rsidP="0018481E">
      <w:pPr>
        <w:pStyle w:val="ListParagraph"/>
        <w:numPr>
          <w:ilvl w:val="0"/>
          <w:numId w:val="1"/>
        </w:numPr>
        <w:rPr>
          <w:b/>
        </w:rPr>
      </w:pPr>
      <w:r w:rsidRPr="009768EC">
        <w:rPr>
          <w:b/>
        </w:rPr>
        <w:t>Other</w:t>
      </w:r>
    </w:p>
    <w:tbl>
      <w:tblPr>
        <w:tblStyle w:val="TableGrid"/>
        <w:tblW w:w="0" w:type="auto"/>
        <w:tblInd w:w="828" w:type="dxa"/>
        <w:tblLayout w:type="fixed"/>
        <w:tblCellMar>
          <w:left w:w="115" w:type="dxa"/>
          <w:right w:w="115" w:type="dxa"/>
        </w:tblCellMar>
        <w:tblLook w:val="04A0" w:firstRow="1" w:lastRow="0" w:firstColumn="1" w:lastColumn="0" w:noHBand="0" w:noVBand="1"/>
      </w:tblPr>
      <w:tblGrid>
        <w:gridCol w:w="972"/>
        <w:gridCol w:w="7550"/>
      </w:tblGrid>
      <w:tr w:rsidR="00B64401" w:rsidRPr="00A63EB1" w14:paraId="010849F0" w14:textId="77777777" w:rsidTr="00937782">
        <w:tc>
          <w:tcPr>
            <w:tcW w:w="8522" w:type="dxa"/>
            <w:gridSpan w:val="2"/>
            <w:tcBorders>
              <w:top w:val="nil"/>
              <w:left w:val="nil"/>
              <w:bottom w:val="single" w:sz="4" w:space="0" w:color="auto"/>
              <w:right w:val="nil"/>
            </w:tcBorders>
            <w:shd w:val="pct10" w:color="auto" w:fill="auto"/>
          </w:tcPr>
          <w:p w14:paraId="0AD006D8" w14:textId="51BA78C2" w:rsidR="00B64401" w:rsidRPr="00A63EB1" w:rsidRDefault="00B64401" w:rsidP="00B64401">
            <w:pPr>
              <w:rPr>
                <w:b/>
                <w:i/>
              </w:rPr>
            </w:pPr>
            <w:r w:rsidRPr="00A63EB1">
              <w:rPr>
                <w:b/>
                <w:i/>
              </w:rPr>
              <w:t>Discussion Points</w:t>
            </w:r>
          </w:p>
          <w:p w14:paraId="53550E09" w14:textId="1EA207A0" w:rsidR="00B64401" w:rsidRPr="00A63EB1" w:rsidRDefault="00B64401" w:rsidP="00EF7C3F">
            <w:pPr>
              <w:pStyle w:val="ListParagraph"/>
              <w:numPr>
                <w:ilvl w:val="0"/>
                <w:numId w:val="11"/>
              </w:numPr>
            </w:pPr>
            <w:r w:rsidRPr="00A06091">
              <w:t>What other issues or aspects</w:t>
            </w:r>
            <w:r>
              <w:t>, not covered above,</w:t>
            </w:r>
            <w:r w:rsidRPr="00A06091">
              <w:t xml:space="preserve"> did the group consider while evaluating technical merit</w:t>
            </w:r>
            <w:r>
              <w:t>?</w:t>
            </w:r>
          </w:p>
        </w:tc>
      </w:tr>
      <w:tr w:rsidR="00937782" w:rsidRPr="00A63EB1" w14:paraId="61F6FEEF" w14:textId="4DA6356D" w:rsidTr="00937782">
        <w:tc>
          <w:tcPr>
            <w:tcW w:w="972" w:type="dxa"/>
            <w:tcBorders>
              <w:top w:val="single" w:sz="4" w:space="0" w:color="auto"/>
            </w:tcBorders>
          </w:tcPr>
          <w:p w14:paraId="0353BFEE" w14:textId="77777777" w:rsidR="00937782" w:rsidRDefault="00937782" w:rsidP="00EF7C3F">
            <w:r>
              <w:t>Other:</w:t>
            </w:r>
          </w:p>
          <w:p w14:paraId="5850BA41" w14:textId="77777777" w:rsidR="00937782" w:rsidRDefault="00937782" w:rsidP="00EF7C3F"/>
          <w:p w14:paraId="40B74BF8" w14:textId="77777777" w:rsidR="00937782" w:rsidRDefault="00937782" w:rsidP="00EF7C3F"/>
          <w:p w14:paraId="1F01633B" w14:textId="1278D605" w:rsidR="00937782" w:rsidRPr="00A63EB1" w:rsidRDefault="00937782" w:rsidP="00EF7C3F"/>
        </w:tc>
        <w:tc>
          <w:tcPr>
            <w:tcW w:w="7550" w:type="dxa"/>
            <w:tcBorders>
              <w:top w:val="single" w:sz="4" w:space="0" w:color="auto"/>
            </w:tcBorders>
          </w:tcPr>
          <w:p w14:paraId="1C7F7B6A" w14:textId="77777777" w:rsidR="00937782" w:rsidRDefault="00937782" w:rsidP="00937782">
            <w:r w:rsidRPr="00A63EB1">
              <w:fldChar w:fldCharType="begin">
                <w:ffData>
                  <w:name w:val="Text12"/>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p w14:paraId="7C5C656B" w14:textId="77777777" w:rsidR="00937782" w:rsidRPr="00A63EB1" w:rsidRDefault="00937782" w:rsidP="00EF7C3F"/>
        </w:tc>
      </w:tr>
    </w:tbl>
    <w:p w14:paraId="2432E3CD" w14:textId="513650D2" w:rsidR="0016683E" w:rsidRDefault="0016683E" w:rsidP="00073D41"/>
    <w:p w14:paraId="2BC768B9" w14:textId="34B0AF91" w:rsidR="0016683E" w:rsidRPr="009768EC" w:rsidRDefault="0018481E" w:rsidP="0018481E">
      <w:pPr>
        <w:pStyle w:val="ListParagraph"/>
        <w:numPr>
          <w:ilvl w:val="0"/>
          <w:numId w:val="1"/>
        </w:numPr>
        <w:rPr>
          <w:b/>
        </w:rPr>
      </w:pPr>
      <w:r>
        <w:rPr>
          <w:b/>
        </w:rPr>
        <w:t>Subcommittee</w:t>
      </w:r>
      <w:r w:rsidR="00BD24BC">
        <w:rPr>
          <w:b/>
        </w:rPr>
        <w:t xml:space="preserve"> </w:t>
      </w:r>
      <w:r w:rsidR="00B6797F" w:rsidRPr="009768EC">
        <w:rPr>
          <w:b/>
        </w:rPr>
        <w:t xml:space="preserve">Final </w:t>
      </w:r>
      <w:r w:rsidR="0016683E" w:rsidRPr="009768EC">
        <w:rPr>
          <w:b/>
        </w:rPr>
        <w:t>Vote on Technical Merit</w:t>
      </w:r>
      <w:r>
        <w:rPr>
          <w:b/>
        </w:rPr>
        <w:t xml:space="preserve"> </w:t>
      </w:r>
    </w:p>
    <w:tbl>
      <w:tblPr>
        <w:tblStyle w:val="TableGrid"/>
        <w:tblW w:w="0" w:type="auto"/>
        <w:tblInd w:w="715" w:type="dxa"/>
        <w:tblLayout w:type="fixed"/>
        <w:tblCellMar>
          <w:left w:w="115" w:type="dxa"/>
          <w:right w:w="115" w:type="dxa"/>
        </w:tblCellMar>
        <w:tblLook w:val="04A0" w:firstRow="1" w:lastRow="0" w:firstColumn="1" w:lastColumn="0" w:noHBand="0" w:noVBand="1"/>
      </w:tblPr>
      <w:tblGrid>
        <w:gridCol w:w="2970"/>
        <w:gridCol w:w="810"/>
        <w:gridCol w:w="1170"/>
        <w:gridCol w:w="1558"/>
        <w:gridCol w:w="2127"/>
      </w:tblGrid>
      <w:tr w:rsidR="00B64401" w14:paraId="4381E7F6" w14:textId="77777777" w:rsidTr="00937782">
        <w:tc>
          <w:tcPr>
            <w:tcW w:w="8635" w:type="dxa"/>
            <w:gridSpan w:val="5"/>
            <w:tcBorders>
              <w:top w:val="nil"/>
              <w:left w:val="nil"/>
              <w:bottom w:val="single" w:sz="4" w:space="0" w:color="auto"/>
              <w:right w:val="nil"/>
            </w:tcBorders>
            <w:shd w:val="pct10" w:color="auto" w:fill="auto"/>
          </w:tcPr>
          <w:p w14:paraId="4961AEF6" w14:textId="50A14BB6" w:rsidR="00B64401" w:rsidRDefault="00B64401" w:rsidP="00B64401">
            <w:r>
              <w:t>Record all affirmative, negative and abstention votes made by the Task Group and Subcommittee. Record the date the vote/ballot was completed.</w:t>
            </w:r>
          </w:p>
        </w:tc>
      </w:tr>
      <w:tr w:rsidR="00860065" w14:paraId="79C1340E" w14:textId="77777777" w:rsidTr="00937782">
        <w:tc>
          <w:tcPr>
            <w:tcW w:w="2970" w:type="dxa"/>
            <w:tcBorders>
              <w:top w:val="single" w:sz="4" w:space="0" w:color="auto"/>
              <w:left w:val="single" w:sz="4" w:space="0" w:color="auto"/>
              <w:bottom w:val="single" w:sz="4" w:space="0" w:color="auto"/>
              <w:right w:val="single" w:sz="4" w:space="0" w:color="auto"/>
            </w:tcBorders>
          </w:tcPr>
          <w:p w14:paraId="3892F7A5" w14:textId="77777777" w:rsidR="00860065" w:rsidRDefault="00860065" w:rsidP="00333DB4"/>
        </w:tc>
        <w:tc>
          <w:tcPr>
            <w:tcW w:w="810" w:type="dxa"/>
            <w:tcBorders>
              <w:top w:val="single" w:sz="4" w:space="0" w:color="auto"/>
              <w:left w:val="single" w:sz="4" w:space="0" w:color="auto"/>
              <w:bottom w:val="single" w:sz="4" w:space="0" w:color="auto"/>
              <w:right w:val="single" w:sz="4" w:space="0" w:color="auto"/>
            </w:tcBorders>
            <w:hideMark/>
          </w:tcPr>
          <w:p w14:paraId="79333E98" w14:textId="77777777" w:rsidR="00860065" w:rsidRDefault="00860065" w:rsidP="00333DB4">
            <w:r>
              <w:t>Date</w:t>
            </w:r>
          </w:p>
        </w:tc>
        <w:tc>
          <w:tcPr>
            <w:tcW w:w="1170" w:type="dxa"/>
            <w:tcBorders>
              <w:top w:val="single" w:sz="4" w:space="0" w:color="auto"/>
              <w:left w:val="single" w:sz="4" w:space="0" w:color="auto"/>
              <w:bottom w:val="single" w:sz="4" w:space="0" w:color="auto"/>
              <w:right w:val="single" w:sz="4" w:space="0" w:color="auto"/>
            </w:tcBorders>
            <w:hideMark/>
          </w:tcPr>
          <w:p w14:paraId="3DF53C43" w14:textId="77777777" w:rsidR="00860065" w:rsidRDefault="00860065" w:rsidP="00333DB4">
            <w:r>
              <w:t>Votes for:</w:t>
            </w:r>
          </w:p>
        </w:tc>
        <w:tc>
          <w:tcPr>
            <w:tcW w:w="1558" w:type="dxa"/>
            <w:tcBorders>
              <w:top w:val="single" w:sz="4" w:space="0" w:color="auto"/>
              <w:left w:val="single" w:sz="4" w:space="0" w:color="auto"/>
              <w:bottom w:val="single" w:sz="4" w:space="0" w:color="auto"/>
              <w:right w:val="single" w:sz="4" w:space="0" w:color="auto"/>
            </w:tcBorders>
            <w:hideMark/>
          </w:tcPr>
          <w:p w14:paraId="0415B7AD" w14:textId="77777777" w:rsidR="00860065" w:rsidRDefault="00860065" w:rsidP="00333DB4">
            <w:r>
              <w:t>Votes Against:</w:t>
            </w:r>
          </w:p>
        </w:tc>
        <w:tc>
          <w:tcPr>
            <w:tcW w:w="2127" w:type="dxa"/>
            <w:tcBorders>
              <w:top w:val="single" w:sz="4" w:space="0" w:color="auto"/>
              <w:left w:val="single" w:sz="4" w:space="0" w:color="auto"/>
              <w:bottom w:val="single" w:sz="4" w:space="0" w:color="auto"/>
              <w:right w:val="single" w:sz="4" w:space="0" w:color="auto"/>
            </w:tcBorders>
            <w:hideMark/>
          </w:tcPr>
          <w:p w14:paraId="50341973" w14:textId="77777777" w:rsidR="00860065" w:rsidRDefault="00860065" w:rsidP="00333DB4">
            <w:r>
              <w:t>Votes Abstaining:</w:t>
            </w:r>
          </w:p>
        </w:tc>
      </w:tr>
      <w:tr w:rsidR="00860065" w14:paraId="1BB96A14" w14:textId="77777777" w:rsidTr="00661958">
        <w:tc>
          <w:tcPr>
            <w:tcW w:w="2970" w:type="dxa"/>
            <w:tcBorders>
              <w:top w:val="single" w:sz="4" w:space="0" w:color="auto"/>
              <w:left w:val="single" w:sz="4" w:space="0" w:color="auto"/>
              <w:bottom w:val="single" w:sz="4" w:space="0" w:color="auto"/>
              <w:right w:val="single" w:sz="4" w:space="0" w:color="auto"/>
            </w:tcBorders>
          </w:tcPr>
          <w:p w14:paraId="237B11BD" w14:textId="6A834976" w:rsidR="00860065" w:rsidRDefault="00860065" w:rsidP="00333DB4">
            <w:pPr>
              <w:ind w:firstLine="360"/>
            </w:pPr>
            <w:r>
              <w:t>Subcommittee (required)</w:t>
            </w:r>
          </w:p>
        </w:tc>
        <w:tc>
          <w:tcPr>
            <w:tcW w:w="810" w:type="dxa"/>
            <w:tcBorders>
              <w:top w:val="single" w:sz="4" w:space="0" w:color="auto"/>
              <w:left w:val="single" w:sz="4" w:space="0" w:color="auto"/>
              <w:bottom w:val="single" w:sz="4" w:space="0" w:color="auto"/>
              <w:right w:val="single" w:sz="4" w:space="0" w:color="auto"/>
            </w:tcBorders>
          </w:tcPr>
          <w:p w14:paraId="43644CE9" w14:textId="67FB02CF" w:rsidR="00860065" w:rsidRDefault="00DC2950" w:rsidP="00333DB4">
            <w:r w:rsidRPr="00A63EB1">
              <w:fldChar w:fldCharType="begin">
                <w:ffData>
                  <w:name w:val="Text14"/>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c>
          <w:tcPr>
            <w:tcW w:w="1170" w:type="dxa"/>
            <w:tcBorders>
              <w:top w:val="single" w:sz="4" w:space="0" w:color="auto"/>
              <w:left w:val="single" w:sz="4" w:space="0" w:color="auto"/>
              <w:bottom w:val="single" w:sz="4" w:space="0" w:color="auto"/>
              <w:right w:val="single" w:sz="4" w:space="0" w:color="auto"/>
            </w:tcBorders>
          </w:tcPr>
          <w:p w14:paraId="79E76AE5" w14:textId="601F9756" w:rsidR="00860065" w:rsidRDefault="00DC2950" w:rsidP="00333DB4">
            <w:r w:rsidRPr="00A63EB1">
              <w:fldChar w:fldCharType="begin">
                <w:ffData>
                  <w:name w:val="Text14"/>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c>
          <w:tcPr>
            <w:tcW w:w="1558" w:type="dxa"/>
            <w:tcBorders>
              <w:top w:val="single" w:sz="4" w:space="0" w:color="auto"/>
              <w:left w:val="single" w:sz="4" w:space="0" w:color="auto"/>
              <w:bottom w:val="single" w:sz="4" w:space="0" w:color="auto"/>
              <w:right w:val="single" w:sz="4" w:space="0" w:color="auto"/>
            </w:tcBorders>
          </w:tcPr>
          <w:p w14:paraId="3DFCD4BE" w14:textId="7465F95B" w:rsidR="00860065" w:rsidRDefault="00DC2950" w:rsidP="00333DB4">
            <w:r w:rsidRPr="00A63EB1">
              <w:fldChar w:fldCharType="begin">
                <w:ffData>
                  <w:name w:val="Text14"/>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c>
          <w:tcPr>
            <w:tcW w:w="2127" w:type="dxa"/>
            <w:tcBorders>
              <w:top w:val="single" w:sz="4" w:space="0" w:color="auto"/>
              <w:left w:val="single" w:sz="4" w:space="0" w:color="auto"/>
              <w:bottom w:val="single" w:sz="4" w:space="0" w:color="auto"/>
              <w:right w:val="single" w:sz="4" w:space="0" w:color="auto"/>
            </w:tcBorders>
          </w:tcPr>
          <w:p w14:paraId="277A591D" w14:textId="2B315070" w:rsidR="00860065" w:rsidRDefault="00DC2950" w:rsidP="00333DB4">
            <w:r w:rsidRPr="00A63EB1">
              <w:fldChar w:fldCharType="begin">
                <w:ffData>
                  <w:name w:val="Text14"/>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bl>
    <w:p w14:paraId="640C822F" w14:textId="77777777" w:rsidR="00860065" w:rsidRDefault="00860065" w:rsidP="00860065">
      <w:pPr>
        <w:pStyle w:val="ListParagraph"/>
      </w:pPr>
    </w:p>
    <w:p w14:paraId="7C55ADF2" w14:textId="2817D0C4" w:rsidR="0016683E" w:rsidRPr="009768EC" w:rsidRDefault="0018481E" w:rsidP="0018481E">
      <w:pPr>
        <w:pStyle w:val="ListParagraph"/>
        <w:numPr>
          <w:ilvl w:val="0"/>
          <w:numId w:val="1"/>
        </w:numPr>
        <w:rPr>
          <w:b/>
        </w:rPr>
      </w:pPr>
      <w:r>
        <w:rPr>
          <w:b/>
        </w:rPr>
        <w:t>Subcommittee</w:t>
      </w:r>
      <w:r w:rsidR="00BD24BC">
        <w:rPr>
          <w:b/>
        </w:rPr>
        <w:t xml:space="preserve"> </w:t>
      </w:r>
      <w:r w:rsidR="0016683E" w:rsidRPr="009768EC">
        <w:rPr>
          <w:b/>
        </w:rPr>
        <w:t>Majority</w:t>
      </w:r>
      <w:r w:rsidR="00E623CB" w:rsidRPr="009768EC">
        <w:rPr>
          <w:b/>
        </w:rPr>
        <w:t xml:space="preserve"> /</w:t>
      </w:r>
      <w:r w:rsidR="00FE5C36">
        <w:rPr>
          <w:b/>
        </w:rPr>
        <w:t xml:space="preserve"> </w:t>
      </w:r>
      <w:r w:rsidR="00E623CB" w:rsidRPr="009768EC">
        <w:rPr>
          <w:b/>
        </w:rPr>
        <w:t>Minority</w:t>
      </w:r>
      <w:r w:rsidR="0016683E" w:rsidRPr="009768EC">
        <w:rPr>
          <w:b/>
        </w:rPr>
        <w:t xml:space="preserve"> Opinion </w:t>
      </w:r>
      <w:r w:rsidR="00A63C27">
        <w:rPr>
          <w:b/>
        </w:rPr>
        <w:t>Discussion</w:t>
      </w:r>
    </w:p>
    <w:tbl>
      <w:tblPr>
        <w:tblStyle w:val="TableGrid"/>
        <w:tblW w:w="8768" w:type="dxa"/>
        <w:tblInd w:w="828" w:type="dxa"/>
        <w:tblLayout w:type="fixed"/>
        <w:tblCellMar>
          <w:left w:w="115" w:type="dxa"/>
          <w:right w:w="115" w:type="dxa"/>
        </w:tblCellMar>
        <w:tblLook w:val="04A0" w:firstRow="1" w:lastRow="0" w:firstColumn="1" w:lastColumn="0" w:noHBand="0" w:noVBand="1"/>
      </w:tblPr>
      <w:tblGrid>
        <w:gridCol w:w="2232"/>
        <w:gridCol w:w="6536"/>
      </w:tblGrid>
      <w:tr w:rsidR="00B64401" w:rsidRPr="00A63EB1" w14:paraId="5956C7E0" w14:textId="77777777" w:rsidTr="00937782">
        <w:trPr>
          <w:trHeight w:val="809"/>
        </w:trPr>
        <w:tc>
          <w:tcPr>
            <w:tcW w:w="8768" w:type="dxa"/>
            <w:gridSpan w:val="2"/>
            <w:tcBorders>
              <w:top w:val="nil"/>
              <w:left w:val="nil"/>
              <w:bottom w:val="single" w:sz="4" w:space="0" w:color="auto"/>
              <w:right w:val="nil"/>
            </w:tcBorders>
            <w:shd w:val="pct10" w:color="auto" w:fill="auto"/>
          </w:tcPr>
          <w:p w14:paraId="4536909E" w14:textId="5AFE1CF8" w:rsidR="00B64401" w:rsidRPr="00A63EB1" w:rsidRDefault="00B64401" w:rsidP="00B64401">
            <w:r>
              <w:lastRenderedPageBreak/>
              <w:t xml:space="preserve">If the group did not achieve full consensus on the merit of the standard, include the majority/minority opinions and summarize the justification for the decision to consider the minority point(s)-of-view not persuasive to the majority. </w:t>
            </w:r>
          </w:p>
        </w:tc>
      </w:tr>
      <w:tr w:rsidR="00937782" w:rsidRPr="00A63EB1" w14:paraId="3CA0479D" w14:textId="1D2F942C" w:rsidTr="00937782">
        <w:trPr>
          <w:trHeight w:val="809"/>
        </w:trPr>
        <w:tc>
          <w:tcPr>
            <w:tcW w:w="2232" w:type="dxa"/>
            <w:tcBorders>
              <w:top w:val="single" w:sz="4" w:space="0" w:color="auto"/>
            </w:tcBorders>
          </w:tcPr>
          <w:p w14:paraId="702E55D9" w14:textId="548178FA" w:rsidR="00937782" w:rsidRPr="00A63EB1" w:rsidRDefault="00937782" w:rsidP="00EF7C3F">
            <w:r>
              <w:t>Majority/minority opinion:</w:t>
            </w:r>
          </w:p>
        </w:tc>
        <w:tc>
          <w:tcPr>
            <w:tcW w:w="6536" w:type="dxa"/>
            <w:tcBorders>
              <w:top w:val="single" w:sz="4" w:space="0" w:color="auto"/>
            </w:tcBorders>
          </w:tcPr>
          <w:p w14:paraId="45541CA6" w14:textId="679EDC97" w:rsidR="00937782" w:rsidRPr="00A63EB1" w:rsidRDefault="00937782" w:rsidP="00EF7C3F">
            <w:r w:rsidRPr="00A63EB1">
              <w:fldChar w:fldCharType="begin">
                <w:ffData>
                  <w:name w:val="Text12"/>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r w:rsidRPr="00A63EB1">
              <w:t xml:space="preserve"> </w:t>
            </w:r>
          </w:p>
        </w:tc>
      </w:tr>
    </w:tbl>
    <w:p w14:paraId="6A1EE9BB" w14:textId="77777777" w:rsidR="00BD24BC" w:rsidRDefault="00BD24BC" w:rsidP="0018481E">
      <w:pPr>
        <w:pStyle w:val="ListParagraph"/>
        <w:rPr>
          <w:b/>
        </w:rPr>
      </w:pPr>
    </w:p>
    <w:p w14:paraId="0FA1620F" w14:textId="6CA970E5" w:rsidR="00FE5C36" w:rsidRDefault="00FE5C36" w:rsidP="00150DAE">
      <w:r>
        <w:t>*****************************************************************************************************</w:t>
      </w:r>
    </w:p>
    <w:p w14:paraId="60D2A512" w14:textId="20C65C3E" w:rsidR="00C75740" w:rsidRPr="00566A6B" w:rsidRDefault="00C75740" w:rsidP="0018481E">
      <w:pPr>
        <w:jc w:val="center"/>
        <w:rPr>
          <w:b/>
          <w:sz w:val="28"/>
          <w:szCs w:val="28"/>
        </w:rPr>
      </w:pPr>
      <w:r w:rsidRPr="00566A6B">
        <w:rPr>
          <w:b/>
          <w:sz w:val="28"/>
          <w:szCs w:val="28"/>
        </w:rPr>
        <w:t>This section for use by the SAC</w:t>
      </w:r>
      <w:r>
        <w:rPr>
          <w:b/>
          <w:sz w:val="28"/>
          <w:szCs w:val="28"/>
        </w:rPr>
        <w:t xml:space="preserve"> only</w:t>
      </w:r>
    </w:p>
    <w:p w14:paraId="108A6678" w14:textId="214B121C" w:rsidR="0016683E" w:rsidRPr="009768EC" w:rsidRDefault="0016683E" w:rsidP="0018481E">
      <w:pPr>
        <w:pStyle w:val="ListParagraph"/>
        <w:numPr>
          <w:ilvl w:val="0"/>
          <w:numId w:val="1"/>
        </w:numPr>
        <w:rPr>
          <w:b/>
        </w:rPr>
      </w:pPr>
      <w:r w:rsidRPr="009768EC">
        <w:rPr>
          <w:b/>
        </w:rPr>
        <w:t>Technical Merit</w:t>
      </w:r>
      <w:r w:rsidR="00C06378" w:rsidRPr="009768EC">
        <w:rPr>
          <w:b/>
        </w:rPr>
        <w:t xml:space="preserve"> Assessment (check one)</w:t>
      </w:r>
    </w:p>
    <w:p w14:paraId="41E07DF6" w14:textId="77777777" w:rsidR="00C06378" w:rsidRDefault="00C06378" w:rsidP="00C06378">
      <w:pPr>
        <w:pStyle w:val="ListParagraph"/>
      </w:pPr>
    </w:p>
    <w:p w14:paraId="3D07539F" w14:textId="33A992EE" w:rsidR="0016683E" w:rsidRDefault="0016683E" w:rsidP="0016683E">
      <w:pPr>
        <w:pStyle w:val="ListParagraph"/>
      </w:pPr>
      <w:r w:rsidRPr="00A63EB1">
        <w:fldChar w:fldCharType="begin">
          <w:ffData>
            <w:name w:val="Check1"/>
            <w:enabled/>
            <w:calcOnExit w:val="0"/>
            <w:checkBox>
              <w:sizeAuto/>
              <w:default w:val="0"/>
              <w:checked w:val="0"/>
            </w:checkBox>
          </w:ffData>
        </w:fldChar>
      </w:r>
      <w:r w:rsidRPr="00A63EB1">
        <w:instrText xml:space="preserve"> FORMCHECKBOX </w:instrText>
      </w:r>
      <w:r w:rsidR="00EC6580">
        <w:fldChar w:fldCharType="separate"/>
      </w:r>
      <w:r w:rsidRPr="00A63EB1">
        <w:fldChar w:fldCharType="end"/>
      </w:r>
      <w:r>
        <w:t xml:space="preserve"> </w:t>
      </w:r>
      <w:r w:rsidR="00C06378">
        <w:t>This standard has acceptable Technical Merit</w:t>
      </w:r>
    </w:p>
    <w:p w14:paraId="440D1BEC" w14:textId="051872AC" w:rsidR="00C06378" w:rsidRDefault="00C06378" w:rsidP="00150DAE">
      <w:pPr>
        <w:ind w:left="720"/>
      </w:pPr>
      <w:r>
        <w:t xml:space="preserve">This group has reviewed the standard per the Technical Merit Instructions Guide and </w:t>
      </w:r>
      <w:r w:rsidRPr="00C06378">
        <w:rPr>
          <w:u w:val="single"/>
        </w:rPr>
        <w:t>recommends</w:t>
      </w:r>
      <w:r>
        <w:t xml:space="preserve"> this standard for inclusion on the </w:t>
      </w:r>
      <w:r w:rsidRPr="0018481E">
        <w:rPr>
          <w:i/>
        </w:rPr>
        <w:t>OSAC Registry</w:t>
      </w:r>
      <w:r>
        <w:t>.</w:t>
      </w:r>
    </w:p>
    <w:p w14:paraId="45F516FC" w14:textId="7E68D90D" w:rsidR="00C06378" w:rsidRDefault="00C06378" w:rsidP="00C06378">
      <w:pPr>
        <w:pStyle w:val="ListParagraph"/>
      </w:pPr>
      <w:r w:rsidRPr="00A63EB1">
        <w:fldChar w:fldCharType="begin">
          <w:ffData>
            <w:name w:val="Check1"/>
            <w:enabled/>
            <w:calcOnExit w:val="0"/>
            <w:checkBox>
              <w:sizeAuto/>
              <w:default w:val="0"/>
              <w:checked w:val="0"/>
            </w:checkBox>
          </w:ffData>
        </w:fldChar>
      </w:r>
      <w:r w:rsidRPr="00A63EB1">
        <w:instrText xml:space="preserve"> FORMCHECKBOX </w:instrText>
      </w:r>
      <w:r w:rsidR="00EC6580">
        <w:fldChar w:fldCharType="separate"/>
      </w:r>
      <w:r w:rsidRPr="00A63EB1">
        <w:fldChar w:fldCharType="end"/>
      </w:r>
      <w:r>
        <w:t xml:space="preserve">  This standard does not have acceptable Technical Merit</w:t>
      </w:r>
    </w:p>
    <w:p w14:paraId="637D9DCE" w14:textId="77777777" w:rsidR="00972A4C" w:rsidRDefault="00C06378" w:rsidP="00150DAE">
      <w:pPr>
        <w:ind w:left="720"/>
      </w:pPr>
      <w:r>
        <w:t xml:space="preserve">This group has reviewed the standard per the Technical Merit Instructions Guide and </w:t>
      </w:r>
      <w:r w:rsidRPr="00C06378">
        <w:rPr>
          <w:u w:val="single"/>
        </w:rPr>
        <w:t>does not recommend</w:t>
      </w:r>
      <w:r>
        <w:t xml:space="preserve"> this standard for inclusion on the </w:t>
      </w:r>
      <w:r w:rsidRPr="0018481E">
        <w:rPr>
          <w:i/>
        </w:rPr>
        <w:t>OSAC Registry</w:t>
      </w:r>
      <w:r>
        <w:t xml:space="preserve"> for reasons document</w:t>
      </w:r>
      <w:r w:rsidR="00085CAF">
        <w:t>ed</w:t>
      </w:r>
      <w:r>
        <w:t xml:space="preserve"> </w:t>
      </w:r>
      <w:r w:rsidR="00085CAF">
        <w:t xml:space="preserve">on </w:t>
      </w:r>
      <w:r>
        <w:t>the Technical Merit Worksheet.</w:t>
      </w:r>
    </w:p>
    <w:p w14:paraId="751E38CD" w14:textId="77777777" w:rsidR="00972A4C" w:rsidRDefault="00972A4C" w:rsidP="00972A4C">
      <w:pPr>
        <w:ind w:left="720"/>
      </w:pPr>
      <w:r w:rsidRPr="00A63EB1">
        <w:t xml:space="preserve">If </w:t>
      </w:r>
      <w:r>
        <w:t xml:space="preserve">the </w:t>
      </w:r>
      <w:r w:rsidRPr="00A63EB1">
        <w:t>Technical Merit evaluation determine</w:t>
      </w:r>
      <w:r>
        <w:t xml:space="preserve">s that revisions are necessary, the standard should be withdrawn from the Registry Approval Process. </w:t>
      </w:r>
      <w:r w:rsidRPr="00A63EB1">
        <w:t xml:space="preserve">If Technical Merit is unacceptable, retain this worksheet as a record of </w:t>
      </w:r>
      <w:r>
        <w:t>standard</w:t>
      </w:r>
      <w:r w:rsidRPr="00A63EB1">
        <w:t xml:space="preserve"> consideration.</w:t>
      </w:r>
      <w:r>
        <w:t xml:space="preserve"> </w:t>
      </w:r>
    </w:p>
    <w:p w14:paraId="0F088D36" w14:textId="4F9348B1" w:rsidR="00860065" w:rsidRPr="009768EC" w:rsidRDefault="00860065" w:rsidP="0018481E">
      <w:pPr>
        <w:pStyle w:val="ListParagraph"/>
        <w:numPr>
          <w:ilvl w:val="0"/>
          <w:numId w:val="1"/>
        </w:numPr>
        <w:rPr>
          <w:b/>
        </w:rPr>
      </w:pPr>
      <w:r w:rsidRPr="009768EC">
        <w:rPr>
          <w:b/>
        </w:rPr>
        <w:t xml:space="preserve">SAC </w:t>
      </w:r>
      <w:r w:rsidR="00EC1AC8">
        <w:rPr>
          <w:b/>
        </w:rPr>
        <w:t>Final Vote on Technical Merit</w:t>
      </w:r>
    </w:p>
    <w:tbl>
      <w:tblPr>
        <w:tblStyle w:val="TableGrid"/>
        <w:tblW w:w="0" w:type="auto"/>
        <w:tblInd w:w="715" w:type="dxa"/>
        <w:tblLayout w:type="fixed"/>
        <w:tblCellMar>
          <w:left w:w="115" w:type="dxa"/>
          <w:right w:w="115" w:type="dxa"/>
        </w:tblCellMar>
        <w:tblLook w:val="04A0" w:firstRow="1" w:lastRow="0" w:firstColumn="1" w:lastColumn="0" w:noHBand="0" w:noVBand="1"/>
      </w:tblPr>
      <w:tblGrid>
        <w:gridCol w:w="2520"/>
        <w:gridCol w:w="900"/>
        <w:gridCol w:w="1350"/>
        <w:gridCol w:w="1710"/>
        <w:gridCol w:w="2155"/>
      </w:tblGrid>
      <w:tr w:rsidR="00860065" w14:paraId="5DC26B50" w14:textId="77777777" w:rsidTr="00661958">
        <w:tc>
          <w:tcPr>
            <w:tcW w:w="2520" w:type="dxa"/>
            <w:tcBorders>
              <w:top w:val="single" w:sz="4" w:space="0" w:color="auto"/>
              <w:left w:val="single" w:sz="4" w:space="0" w:color="auto"/>
              <w:bottom w:val="single" w:sz="4" w:space="0" w:color="auto"/>
              <w:right w:val="single" w:sz="4" w:space="0" w:color="auto"/>
            </w:tcBorders>
          </w:tcPr>
          <w:p w14:paraId="561DF734" w14:textId="77777777" w:rsidR="00860065" w:rsidRDefault="00860065"/>
        </w:tc>
        <w:tc>
          <w:tcPr>
            <w:tcW w:w="900" w:type="dxa"/>
            <w:tcBorders>
              <w:top w:val="single" w:sz="4" w:space="0" w:color="auto"/>
              <w:left w:val="single" w:sz="4" w:space="0" w:color="auto"/>
              <w:bottom w:val="single" w:sz="4" w:space="0" w:color="auto"/>
              <w:right w:val="single" w:sz="4" w:space="0" w:color="auto"/>
            </w:tcBorders>
            <w:hideMark/>
          </w:tcPr>
          <w:p w14:paraId="56A174A2" w14:textId="77777777" w:rsidR="00860065" w:rsidRDefault="00860065">
            <w:r>
              <w:t>Date</w:t>
            </w:r>
          </w:p>
        </w:tc>
        <w:tc>
          <w:tcPr>
            <w:tcW w:w="1350" w:type="dxa"/>
            <w:tcBorders>
              <w:top w:val="single" w:sz="4" w:space="0" w:color="auto"/>
              <w:left w:val="single" w:sz="4" w:space="0" w:color="auto"/>
              <w:bottom w:val="single" w:sz="4" w:space="0" w:color="auto"/>
              <w:right w:val="single" w:sz="4" w:space="0" w:color="auto"/>
            </w:tcBorders>
            <w:hideMark/>
          </w:tcPr>
          <w:p w14:paraId="0B045687" w14:textId="77777777" w:rsidR="00860065" w:rsidRDefault="00860065">
            <w:r>
              <w:t>Votes for:</w:t>
            </w:r>
          </w:p>
        </w:tc>
        <w:tc>
          <w:tcPr>
            <w:tcW w:w="1710" w:type="dxa"/>
            <w:tcBorders>
              <w:top w:val="single" w:sz="4" w:space="0" w:color="auto"/>
              <w:left w:val="single" w:sz="4" w:space="0" w:color="auto"/>
              <w:bottom w:val="single" w:sz="4" w:space="0" w:color="auto"/>
              <w:right w:val="single" w:sz="4" w:space="0" w:color="auto"/>
            </w:tcBorders>
            <w:hideMark/>
          </w:tcPr>
          <w:p w14:paraId="40782D32" w14:textId="77777777" w:rsidR="00860065" w:rsidRDefault="00860065">
            <w:r>
              <w:t>Votes Against:</w:t>
            </w:r>
          </w:p>
        </w:tc>
        <w:tc>
          <w:tcPr>
            <w:tcW w:w="2155" w:type="dxa"/>
            <w:tcBorders>
              <w:top w:val="single" w:sz="4" w:space="0" w:color="auto"/>
              <w:left w:val="single" w:sz="4" w:space="0" w:color="auto"/>
              <w:bottom w:val="single" w:sz="4" w:space="0" w:color="auto"/>
              <w:right w:val="single" w:sz="4" w:space="0" w:color="auto"/>
            </w:tcBorders>
            <w:hideMark/>
          </w:tcPr>
          <w:p w14:paraId="5D6A9AD3" w14:textId="77777777" w:rsidR="00860065" w:rsidRDefault="00860065">
            <w:r>
              <w:t>Votes Abstaining:</w:t>
            </w:r>
          </w:p>
        </w:tc>
      </w:tr>
      <w:tr w:rsidR="00860065" w14:paraId="4FB01040" w14:textId="77777777" w:rsidTr="00661958">
        <w:tc>
          <w:tcPr>
            <w:tcW w:w="2520" w:type="dxa"/>
            <w:tcBorders>
              <w:top w:val="single" w:sz="4" w:space="0" w:color="auto"/>
              <w:left w:val="single" w:sz="4" w:space="0" w:color="auto"/>
              <w:bottom w:val="single" w:sz="4" w:space="0" w:color="auto"/>
              <w:right w:val="single" w:sz="4" w:space="0" w:color="auto"/>
            </w:tcBorders>
            <w:hideMark/>
          </w:tcPr>
          <w:p w14:paraId="069BD407" w14:textId="53DAD84B" w:rsidR="00860065" w:rsidRDefault="00860065">
            <w:pPr>
              <w:ind w:firstLine="360"/>
            </w:pPr>
            <w:r>
              <w:t>SAC Vote (required)</w:t>
            </w:r>
          </w:p>
        </w:tc>
        <w:tc>
          <w:tcPr>
            <w:tcW w:w="900" w:type="dxa"/>
            <w:tcBorders>
              <w:top w:val="single" w:sz="4" w:space="0" w:color="auto"/>
              <w:left w:val="single" w:sz="4" w:space="0" w:color="auto"/>
              <w:bottom w:val="single" w:sz="4" w:space="0" w:color="auto"/>
              <w:right w:val="single" w:sz="4" w:space="0" w:color="auto"/>
            </w:tcBorders>
          </w:tcPr>
          <w:p w14:paraId="2321BC9A" w14:textId="13ED5017" w:rsidR="00860065" w:rsidRDefault="00DC2950">
            <w:r w:rsidRPr="00A63EB1">
              <w:fldChar w:fldCharType="begin">
                <w:ffData>
                  <w:name w:val="Text14"/>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c>
          <w:tcPr>
            <w:tcW w:w="1350" w:type="dxa"/>
            <w:tcBorders>
              <w:top w:val="single" w:sz="4" w:space="0" w:color="auto"/>
              <w:left w:val="single" w:sz="4" w:space="0" w:color="auto"/>
              <w:bottom w:val="single" w:sz="4" w:space="0" w:color="auto"/>
              <w:right w:val="single" w:sz="4" w:space="0" w:color="auto"/>
            </w:tcBorders>
          </w:tcPr>
          <w:p w14:paraId="604D324A" w14:textId="1761B88B" w:rsidR="00860065" w:rsidRDefault="00DC2950">
            <w:r w:rsidRPr="00A63EB1">
              <w:fldChar w:fldCharType="begin">
                <w:ffData>
                  <w:name w:val="Text14"/>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c>
          <w:tcPr>
            <w:tcW w:w="1710" w:type="dxa"/>
            <w:tcBorders>
              <w:top w:val="single" w:sz="4" w:space="0" w:color="auto"/>
              <w:left w:val="single" w:sz="4" w:space="0" w:color="auto"/>
              <w:bottom w:val="single" w:sz="4" w:space="0" w:color="auto"/>
              <w:right w:val="single" w:sz="4" w:space="0" w:color="auto"/>
            </w:tcBorders>
          </w:tcPr>
          <w:p w14:paraId="0C8F32A1" w14:textId="2AF09FD8" w:rsidR="00860065" w:rsidRDefault="00DC2950">
            <w:r w:rsidRPr="00A63EB1">
              <w:fldChar w:fldCharType="begin">
                <w:ffData>
                  <w:name w:val="Text14"/>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c>
          <w:tcPr>
            <w:tcW w:w="2155" w:type="dxa"/>
            <w:tcBorders>
              <w:top w:val="single" w:sz="4" w:space="0" w:color="auto"/>
              <w:left w:val="single" w:sz="4" w:space="0" w:color="auto"/>
              <w:bottom w:val="single" w:sz="4" w:space="0" w:color="auto"/>
              <w:right w:val="single" w:sz="4" w:space="0" w:color="auto"/>
            </w:tcBorders>
          </w:tcPr>
          <w:p w14:paraId="6C95F39F" w14:textId="228D9402" w:rsidR="00860065" w:rsidRDefault="00DC2950">
            <w:r w:rsidRPr="00A63EB1">
              <w:fldChar w:fldCharType="begin">
                <w:ffData>
                  <w:name w:val="Text14"/>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p>
        </w:tc>
      </w:tr>
    </w:tbl>
    <w:p w14:paraId="6BC69EE1" w14:textId="77777777" w:rsidR="00860065" w:rsidRDefault="00860065" w:rsidP="00860065">
      <w:pPr>
        <w:pStyle w:val="ListParagraph"/>
      </w:pPr>
    </w:p>
    <w:p w14:paraId="051AEF1C" w14:textId="6C21E7CD" w:rsidR="00860065" w:rsidRPr="009768EC" w:rsidRDefault="00860065" w:rsidP="0018481E">
      <w:pPr>
        <w:pStyle w:val="ListParagraph"/>
        <w:numPr>
          <w:ilvl w:val="0"/>
          <w:numId w:val="1"/>
        </w:numPr>
        <w:rPr>
          <w:b/>
        </w:rPr>
      </w:pPr>
      <w:r w:rsidRPr="009768EC">
        <w:rPr>
          <w:b/>
        </w:rPr>
        <w:t>SAC Disagreement with Task Group/Subcommittee</w:t>
      </w:r>
    </w:p>
    <w:tbl>
      <w:tblPr>
        <w:tblStyle w:val="TableGrid"/>
        <w:tblW w:w="8768" w:type="dxa"/>
        <w:tblInd w:w="828" w:type="dxa"/>
        <w:tblLayout w:type="fixed"/>
        <w:tblCellMar>
          <w:left w:w="115" w:type="dxa"/>
          <w:right w:w="115" w:type="dxa"/>
        </w:tblCellMar>
        <w:tblLook w:val="04A0" w:firstRow="1" w:lastRow="0" w:firstColumn="1" w:lastColumn="0" w:noHBand="0" w:noVBand="1"/>
      </w:tblPr>
      <w:tblGrid>
        <w:gridCol w:w="8768"/>
      </w:tblGrid>
      <w:tr w:rsidR="00B6797F" w:rsidRPr="00A63EB1" w14:paraId="63DC96A9" w14:textId="77777777" w:rsidTr="00661958">
        <w:trPr>
          <w:trHeight w:val="1070"/>
        </w:trPr>
        <w:tc>
          <w:tcPr>
            <w:tcW w:w="8768" w:type="dxa"/>
          </w:tcPr>
          <w:p w14:paraId="4B505513" w14:textId="77777777" w:rsidR="00B6797F" w:rsidRPr="00A63EB1" w:rsidRDefault="00B6797F" w:rsidP="00EF7C3F">
            <w:r w:rsidRPr="00A63EB1">
              <w:fldChar w:fldCharType="begin">
                <w:ffData>
                  <w:name w:val="Text12"/>
                  <w:enabled/>
                  <w:calcOnExit w:val="0"/>
                  <w:textInput/>
                </w:ffData>
              </w:fldChar>
            </w:r>
            <w:r w:rsidRPr="00A63EB1">
              <w:instrText xml:space="preserve"> FORMTEXT </w:instrText>
            </w:r>
            <w:r w:rsidRPr="00A63EB1">
              <w:fldChar w:fldCharType="separate"/>
            </w:r>
            <w:r w:rsidRPr="00A63EB1">
              <w:rPr>
                <w:noProof/>
              </w:rPr>
              <w:t> </w:t>
            </w:r>
            <w:r w:rsidRPr="00A63EB1">
              <w:rPr>
                <w:noProof/>
              </w:rPr>
              <w:t> </w:t>
            </w:r>
            <w:r w:rsidRPr="00A63EB1">
              <w:rPr>
                <w:noProof/>
              </w:rPr>
              <w:t> </w:t>
            </w:r>
            <w:r w:rsidRPr="00A63EB1">
              <w:rPr>
                <w:noProof/>
              </w:rPr>
              <w:t> </w:t>
            </w:r>
            <w:r w:rsidRPr="00A63EB1">
              <w:rPr>
                <w:noProof/>
              </w:rPr>
              <w:t> </w:t>
            </w:r>
            <w:r w:rsidRPr="00A63EB1">
              <w:fldChar w:fldCharType="end"/>
            </w:r>
            <w:r w:rsidRPr="00A63EB1">
              <w:t xml:space="preserve"> </w:t>
            </w:r>
          </w:p>
        </w:tc>
      </w:tr>
    </w:tbl>
    <w:p w14:paraId="18A033FE" w14:textId="6C194F6F" w:rsidR="00797A31" w:rsidRPr="00A63EB1" w:rsidRDefault="00797A31" w:rsidP="005C40B6">
      <w:pPr>
        <w:pStyle w:val="ListParagraph"/>
        <w:ind w:left="0"/>
        <w:jc w:val="both"/>
      </w:pPr>
    </w:p>
    <w:sectPr w:rsidR="00797A31" w:rsidRPr="00A63EB1" w:rsidSect="00150DAE">
      <w:headerReference w:type="default" r:id="rId8"/>
      <w:footerReference w:type="default" r:id="rId9"/>
      <w:pgSz w:w="12240" w:h="15840"/>
      <w:pgMar w:top="576" w:right="576" w:bottom="576" w:left="57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23F51" w14:textId="77777777" w:rsidR="00EC6580" w:rsidRDefault="00EC6580" w:rsidP="007C081B">
      <w:pPr>
        <w:spacing w:after="0" w:line="240" w:lineRule="auto"/>
      </w:pPr>
      <w:r>
        <w:separator/>
      </w:r>
    </w:p>
  </w:endnote>
  <w:endnote w:type="continuationSeparator" w:id="0">
    <w:p w14:paraId="06293290" w14:textId="77777777" w:rsidR="00EC6580" w:rsidRDefault="00EC6580" w:rsidP="007C0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ECF2B" w14:textId="77777777" w:rsidR="00F9590A" w:rsidRDefault="00F9590A" w:rsidP="00EF7C3F">
    <w:pPr>
      <w:spacing w:after="0"/>
      <w:jc w:val="center"/>
      <w:rPr>
        <w:b/>
        <w:sz w:val="24"/>
      </w:rPr>
    </w:pPr>
  </w:p>
  <w:p w14:paraId="0005EDD3" w14:textId="26A22B61" w:rsidR="00F9590A" w:rsidRDefault="00DF55BE" w:rsidP="009812E5">
    <w:pPr>
      <w:pStyle w:val="Footer"/>
    </w:pPr>
    <w:r w:rsidRPr="00DB575D">
      <w:t>QIC Form 1 / Version 5</w:t>
    </w:r>
    <w:r w:rsidR="00F91D2C" w:rsidRPr="00DB575D">
      <w:t>e1</w:t>
    </w:r>
    <w:r w:rsidRPr="00DB575D">
      <w:t xml:space="preserve"> / Date of Issue:</w:t>
    </w:r>
    <w:r w:rsidR="00F9590A" w:rsidRPr="00DB575D">
      <w:t xml:space="preserve"> </w:t>
    </w:r>
    <w:r w:rsidR="000F1338">
      <w:t>December 4,</w:t>
    </w:r>
    <w:r w:rsidR="00F9590A" w:rsidRPr="00DB575D">
      <w:t xml:space="preserve"> 2018</w:t>
    </w:r>
    <w:r w:rsidRPr="00DB575D">
      <w:t xml:space="preserve"> / Issuing Authority: Forensic Science Standards Board</w:t>
    </w:r>
    <w:r w:rsidR="00F9590A" w:rsidRPr="00DB575D">
      <w:t xml:space="preserve">   </w:t>
    </w:r>
    <w:sdt>
      <w:sdtPr>
        <w:id w:val="-1525484379"/>
        <w:docPartObj>
          <w:docPartGallery w:val="Page Numbers (Bottom of Page)"/>
          <w:docPartUnique/>
        </w:docPartObj>
      </w:sdtPr>
      <w:sdtEndPr>
        <w:rPr>
          <w:noProof/>
        </w:rPr>
      </w:sdtEndPr>
      <w:sdtContent>
        <w:r w:rsidR="00F9590A">
          <w:tab/>
        </w:r>
        <w:r w:rsidR="00F9590A">
          <w:tab/>
        </w:r>
        <w:r w:rsidR="00F9590A">
          <w:fldChar w:fldCharType="begin"/>
        </w:r>
        <w:r w:rsidR="00F9590A">
          <w:instrText xml:space="preserve"> PAGE   \* MERGEFORMAT </w:instrText>
        </w:r>
        <w:r w:rsidR="00F9590A">
          <w:fldChar w:fldCharType="separate"/>
        </w:r>
        <w:r w:rsidR="00F91D2C">
          <w:rPr>
            <w:noProof/>
          </w:rPr>
          <w:t>4</w:t>
        </w:r>
        <w:r w:rsidR="00F9590A">
          <w:rPr>
            <w:noProof/>
          </w:rPr>
          <w:fldChar w:fldCharType="end"/>
        </w:r>
      </w:sdtContent>
    </w:sdt>
  </w:p>
  <w:p w14:paraId="1E51413F" w14:textId="07D373C1" w:rsidR="00F9590A" w:rsidRDefault="00F95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9B772" w14:textId="77777777" w:rsidR="00EC6580" w:rsidRDefault="00EC6580" w:rsidP="007C081B">
      <w:pPr>
        <w:spacing w:after="0" w:line="240" w:lineRule="auto"/>
      </w:pPr>
      <w:r>
        <w:separator/>
      </w:r>
    </w:p>
  </w:footnote>
  <w:footnote w:type="continuationSeparator" w:id="0">
    <w:p w14:paraId="181874B9" w14:textId="77777777" w:rsidR="00EC6580" w:rsidRDefault="00EC6580" w:rsidP="007C081B">
      <w:pPr>
        <w:spacing w:after="0" w:line="240" w:lineRule="auto"/>
      </w:pPr>
      <w:r>
        <w:continuationSeparator/>
      </w:r>
    </w:p>
  </w:footnote>
  <w:footnote w:id="1">
    <w:p w14:paraId="0C454654" w14:textId="77777777" w:rsidR="009D0FF5" w:rsidRPr="00C84C5C" w:rsidRDefault="009D0FF5" w:rsidP="009D0FF5">
      <w:pPr>
        <w:shd w:val="clear" w:color="auto" w:fill="FFFFFF"/>
        <w:rPr>
          <w:rFonts w:ascii="Helvetica" w:eastAsia="Times New Roman" w:hAnsi="Helvetica" w:cs="Times New Roman"/>
          <w:b/>
          <w:bCs/>
          <w:color w:val="000000"/>
          <w:sz w:val="20"/>
          <w:szCs w:val="20"/>
        </w:rPr>
      </w:pPr>
      <w:r>
        <w:rPr>
          <w:rStyle w:val="FootnoteReference"/>
        </w:rPr>
        <w:footnoteRef/>
      </w:r>
      <w:r>
        <w:t xml:space="preserve"> </w:t>
      </w:r>
      <w:r w:rsidRPr="00C84C5C">
        <w:rPr>
          <w:rFonts w:ascii="Helvetica" w:eastAsia="Times New Roman" w:hAnsi="Helvetica" w:cs="Times New Roman"/>
          <w:b/>
          <w:bCs/>
          <w:color w:val="000000"/>
          <w:sz w:val="20"/>
          <w:szCs w:val="20"/>
        </w:rPr>
        <w:t>measurement</w:t>
      </w:r>
      <w:r>
        <w:rPr>
          <w:rFonts w:ascii="Helvetica" w:eastAsia="Times New Roman" w:hAnsi="Helvetica" w:cs="Times New Roman"/>
          <w:b/>
          <w:bCs/>
          <w:color w:val="000000"/>
          <w:sz w:val="20"/>
          <w:szCs w:val="20"/>
        </w:rPr>
        <w:t xml:space="preserve"> - </w:t>
      </w:r>
      <w:r w:rsidRPr="00C84C5C">
        <w:rPr>
          <w:rFonts w:ascii="Helvetica" w:eastAsia="Times New Roman" w:hAnsi="Helvetica" w:cs="Times New Roman"/>
          <w:color w:val="000000"/>
          <w:sz w:val="20"/>
          <w:szCs w:val="20"/>
        </w:rPr>
        <w:t>set of operations having the object of determining a value of a quantity</w:t>
      </w:r>
      <w:r>
        <w:rPr>
          <w:rFonts w:ascii="Helvetica" w:eastAsia="Times New Roman" w:hAnsi="Helvetica" w:cs="Times New Roman"/>
          <w:b/>
          <w:bCs/>
          <w:color w:val="000000"/>
          <w:sz w:val="20"/>
          <w:szCs w:val="20"/>
        </w:rPr>
        <w:t xml:space="preserve"> </w:t>
      </w:r>
      <w:r w:rsidRPr="00C84C5C">
        <w:rPr>
          <w:rFonts w:ascii="Helvetica" w:eastAsia="Times New Roman" w:hAnsi="Helvetica" w:cs="Times New Roman"/>
          <w:color w:val="000000"/>
          <w:sz w:val="20"/>
          <w:szCs w:val="20"/>
        </w:rPr>
        <w:t>[SOURCE: ISO 3534-2]</w:t>
      </w:r>
    </w:p>
    <w:p w14:paraId="58A7C2A1" w14:textId="77777777" w:rsidR="009D0FF5" w:rsidRDefault="009D0FF5" w:rsidP="009D0FF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8691C" w14:textId="2A8E0A3A" w:rsidR="00DF55BE" w:rsidRDefault="00DF55BE">
    <w:pPr>
      <w:pStyle w:val="Header"/>
    </w:pPr>
    <w:r w:rsidRPr="00F4436C">
      <w:rPr>
        <w:noProof/>
        <w:sz w:val="16"/>
      </w:rPr>
      <w:drawing>
        <wp:anchor distT="0" distB="0" distL="114300" distR="114300" simplePos="0" relativeHeight="251659264" behindDoc="1" locked="0" layoutInCell="1" allowOverlap="1" wp14:anchorId="5AAF4B3D" wp14:editId="7EDAAF1E">
          <wp:simplePos x="0" y="0"/>
          <wp:positionH relativeFrom="margin">
            <wp:align>center</wp:align>
          </wp:positionH>
          <wp:positionV relativeFrom="paragraph">
            <wp:posOffset>-381000</wp:posOffset>
          </wp:positionV>
          <wp:extent cx="829310" cy="838835"/>
          <wp:effectExtent l="0" t="0" r="8890" b="0"/>
          <wp:wrapTight wrapText="bothSides">
            <wp:wrapPolygon edited="0">
              <wp:start x="0" y="0"/>
              <wp:lineTo x="0" y="21093"/>
              <wp:lineTo x="21335" y="21093"/>
              <wp:lineTo x="21335" y="0"/>
              <wp:lineTo x="0" y="0"/>
            </wp:wrapPolygon>
          </wp:wrapTight>
          <wp:docPr id="3" name="Picture 3" descr="C:\Users\laurelfarrell.ASCLD-LAB\Desktop\OSAC\LOGO\APPROVED OSAC logo 3-17-2015.jpg"/>
          <wp:cNvGraphicFramePr/>
          <a:graphic xmlns:a="http://schemas.openxmlformats.org/drawingml/2006/main">
            <a:graphicData uri="http://schemas.openxmlformats.org/drawingml/2006/picture">
              <pic:pic xmlns:pic="http://schemas.openxmlformats.org/drawingml/2006/picture">
                <pic:nvPicPr>
                  <pic:cNvPr id="1" name="Picture 1" descr="C:\Users\laurelfarrell.ASCLD-LAB\Desktop\OSAC\LOGO\APPROVED OSAC logo 3-17-2015.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9310" cy="838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8256D0" w14:textId="77777777" w:rsidR="00DF55BE" w:rsidRDefault="00DF5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4078"/>
    <w:multiLevelType w:val="hybridMultilevel"/>
    <w:tmpl w:val="E0F0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1F4A"/>
    <w:multiLevelType w:val="hybridMultilevel"/>
    <w:tmpl w:val="A3C2B13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73E54"/>
    <w:multiLevelType w:val="hybridMultilevel"/>
    <w:tmpl w:val="17429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C02C0"/>
    <w:multiLevelType w:val="hybridMultilevel"/>
    <w:tmpl w:val="0CCA1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B2655"/>
    <w:multiLevelType w:val="hybridMultilevel"/>
    <w:tmpl w:val="EA86D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91804"/>
    <w:multiLevelType w:val="hybridMultilevel"/>
    <w:tmpl w:val="EA86D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956D2"/>
    <w:multiLevelType w:val="hybridMultilevel"/>
    <w:tmpl w:val="06424A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CB4349"/>
    <w:multiLevelType w:val="hybridMultilevel"/>
    <w:tmpl w:val="370C2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005892"/>
    <w:multiLevelType w:val="hybridMultilevel"/>
    <w:tmpl w:val="E3167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5D7748"/>
    <w:multiLevelType w:val="hybridMultilevel"/>
    <w:tmpl w:val="EA86D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05068F"/>
    <w:multiLevelType w:val="hybridMultilevel"/>
    <w:tmpl w:val="FF8AE202"/>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F73E17"/>
    <w:multiLevelType w:val="hybridMultilevel"/>
    <w:tmpl w:val="5332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E30DB9"/>
    <w:multiLevelType w:val="hybridMultilevel"/>
    <w:tmpl w:val="7FFC8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9F3A73"/>
    <w:multiLevelType w:val="hybridMultilevel"/>
    <w:tmpl w:val="0B7A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3D40E0"/>
    <w:multiLevelType w:val="hybridMultilevel"/>
    <w:tmpl w:val="EA86D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5A6BBE"/>
    <w:multiLevelType w:val="hybridMultilevel"/>
    <w:tmpl w:val="62642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F4F85"/>
    <w:multiLevelType w:val="hybridMultilevel"/>
    <w:tmpl w:val="E5601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D94775"/>
    <w:multiLevelType w:val="hybridMultilevel"/>
    <w:tmpl w:val="EA86D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0D315D"/>
    <w:multiLevelType w:val="hybridMultilevel"/>
    <w:tmpl w:val="7FFC8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226752"/>
    <w:multiLevelType w:val="hybridMultilevel"/>
    <w:tmpl w:val="A970B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CA5D75"/>
    <w:multiLevelType w:val="hybridMultilevel"/>
    <w:tmpl w:val="24E60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6"/>
  </w:num>
  <w:num w:numId="3">
    <w:abstractNumId w:val="1"/>
  </w:num>
  <w:num w:numId="4">
    <w:abstractNumId w:val="10"/>
  </w:num>
  <w:num w:numId="5">
    <w:abstractNumId w:val="11"/>
  </w:num>
  <w:num w:numId="6">
    <w:abstractNumId w:val="15"/>
  </w:num>
  <w:num w:numId="7">
    <w:abstractNumId w:val="20"/>
  </w:num>
  <w:num w:numId="8">
    <w:abstractNumId w:val="2"/>
  </w:num>
  <w:num w:numId="9">
    <w:abstractNumId w:val="13"/>
  </w:num>
  <w:num w:numId="10">
    <w:abstractNumId w:val="19"/>
  </w:num>
  <w:num w:numId="11">
    <w:abstractNumId w:val="0"/>
  </w:num>
  <w:num w:numId="12">
    <w:abstractNumId w:val="12"/>
  </w:num>
  <w:num w:numId="13">
    <w:abstractNumId w:val="16"/>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3"/>
  </w:num>
  <w:num w:numId="19">
    <w:abstractNumId w:val="9"/>
  </w:num>
  <w:num w:numId="20">
    <w:abstractNumId w:val="14"/>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A46"/>
    <w:rsid w:val="000019AE"/>
    <w:rsid w:val="000056EB"/>
    <w:rsid w:val="00010514"/>
    <w:rsid w:val="000132AE"/>
    <w:rsid w:val="00022F6F"/>
    <w:rsid w:val="00034038"/>
    <w:rsid w:val="00042D5B"/>
    <w:rsid w:val="00052F41"/>
    <w:rsid w:val="0007145F"/>
    <w:rsid w:val="00073D41"/>
    <w:rsid w:val="00085CAF"/>
    <w:rsid w:val="000B4621"/>
    <w:rsid w:val="000D0AF3"/>
    <w:rsid w:val="000D16CD"/>
    <w:rsid w:val="000D1BFC"/>
    <w:rsid w:val="000D3835"/>
    <w:rsid w:val="000D7CBD"/>
    <w:rsid w:val="000E53C9"/>
    <w:rsid w:val="000E586C"/>
    <w:rsid w:val="000F1338"/>
    <w:rsid w:val="00101675"/>
    <w:rsid w:val="001057E8"/>
    <w:rsid w:val="0012725A"/>
    <w:rsid w:val="00144624"/>
    <w:rsid w:val="00150DAE"/>
    <w:rsid w:val="00153D63"/>
    <w:rsid w:val="00156455"/>
    <w:rsid w:val="001566AA"/>
    <w:rsid w:val="0016567E"/>
    <w:rsid w:val="0016683E"/>
    <w:rsid w:val="0018481E"/>
    <w:rsid w:val="001A0925"/>
    <w:rsid w:val="001A38D3"/>
    <w:rsid w:val="001B7E0E"/>
    <w:rsid w:val="001C0095"/>
    <w:rsid w:val="001C3643"/>
    <w:rsid w:val="001D552D"/>
    <w:rsid w:val="001F5CC6"/>
    <w:rsid w:val="00201AA9"/>
    <w:rsid w:val="00234A46"/>
    <w:rsid w:val="00236D79"/>
    <w:rsid w:val="00237F80"/>
    <w:rsid w:val="00274743"/>
    <w:rsid w:val="002806DB"/>
    <w:rsid w:val="00295E7A"/>
    <w:rsid w:val="002A0350"/>
    <w:rsid w:val="002A1F90"/>
    <w:rsid w:val="002A373B"/>
    <w:rsid w:val="002A7C8F"/>
    <w:rsid w:val="002C313B"/>
    <w:rsid w:val="002C4965"/>
    <w:rsid w:val="002D55CE"/>
    <w:rsid w:val="002D5AE6"/>
    <w:rsid w:val="002E1D71"/>
    <w:rsid w:val="002E3296"/>
    <w:rsid w:val="002E545E"/>
    <w:rsid w:val="002F63D3"/>
    <w:rsid w:val="00312A35"/>
    <w:rsid w:val="00323582"/>
    <w:rsid w:val="00330DFB"/>
    <w:rsid w:val="00333DB4"/>
    <w:rsid w:val="003472A9"/>
    <w:rsid w:val="00347A42"/>
    <w:rsid w:val="00353F8A"/>
    <w:rsid w:val="00366CBA"/>
    <w:rsid w:val="0038578B"/>
    <w:rsid w:val="003B0B81"/>
    <w:rsid w:val="003B4860"/>
    <w:rsid w:val="003D6E52"/>
    <w:rsid w:val="003E6C3B"/>
    <w:rsid w:val="003F6F35"/>
    <w:rsid w:val="00405836"/>
    <w:rsid w:val="004062E1"/>
    <w:rsid w:val="004145C4"/>
    <w:rsid w:val="004268F5"/>
    <w:rsid w:val="00440495"/>
    <w:rsid w:val="00465EF4"/>
    <w:rsid w:val="004771A1"/>
    <w:rsid w:val="004806EF"/>
    <w:rsid w:val="004820D0"/>
    <w:rsid w:val="00491445"/>
    <w:rsid w:val="004B202E"/>
    <w:rsid w:val="004C3B05"/>
    <w:rsid w:val="004D13A5"/>
    <w:rsid w:val="004D2B7C"/>
    <w:rsid w:val="004D62C6"/>
    <w:rsid w:val="004E2010"/>
    <w:rsid w:val="004E518A"/>
    <w:rsid w:val="0050636F"/>
    <w:rsid w:val="00521449"/>
    <w:rsid w:val="005328FD"/>
    <w:rsid w:val="005459D4"/>
    <w:rsid w:val="00545DDF"/>
    <w:rsid w:val="00547027"/>
    <w:rsid w:val="0054715F"/>
    <w:rsid w:val="00553868"/>
    <w:rsid w:val="005810AF"/>
    <w:rsid w:val="005813D3"/>
    <w:rsid w:val="00581F8C"/>
    <w:rsid w:val="00582AF8"/>
    <w:rsid w:val="005A138A"/>
    <w:rsid w:val="005A1B94"/>
    <w:rsid w:val="005B23E4"/>
    <w:rsid w:val="005B5D50"/>
    <w:rsid w:val="005C40B6"/>
    <w:rsid w:val="005E5F9B"/>
    <w:rsid w:val="005F4A0D"/>
    <w:rsid w:val="005F4B20"/>
    <w:rsid w:val="005F67D7"/>
    <w:rsid w:val="00614A12"/>
    <w:rsid w:val="00614EAA"/>
    <w:rsid w:val="0064373E"/>
    <w:rsid w:val="00650822"/>
    <w:rsid w:val="00651F5B"/>
    <w:rsid w:val="00661958"/>
    <w:rsid w:val="00664E87"/>
    <w:rsid w:val="006675BE"/>
    <w:rsid w:val="00672563"/>
    <w:rsid w:val="00680410"/>
    <w:rsid w:val="00696C94"/>
    <w:rsid w:val="006C6C4C"/>
    <w:rsid w:val="00722AE5"/>
    <w:rsid w:val="007235B6"/>
    <w:rsid w:val="00736B4A"/>
    <w:rsid w:val="00741CC7"/>
    <w:rsid w:val="007433C9"/>
    <w:rsid w:val="00745B8A"/>
    <w:rsid w:val="00746B00"/>
    <w:rsid w:val="007476C5"/>
    <w:rsid w:val="00751329"/>
    <w:rsid w:val="00755902"/>
    <w:rsid w:val="00770AE0"/>
    <w:rsid w:val="00783A2D"/>
    <w:rsid w:val="00791FEC"/>
    <w:rsid w:val="00797A31"/>
    <w:rsid w:val="007A589E"/>
    <w:rsid w:val="007C081B"/>
    <w:rsid w:val="007F6FDF"/>
    <w:rsid w:val="00817B13"/>
    <w:rsid w:val="008256FE"/>
    <w:rsid w:val="00834695"/>
    <w:rsid w:val="00835EC8"/>
    <w:rsid w:val="008364A2"/>
    <w:rsid w:val="0084050E"/>
    <w:rsid w:val="00840ECC"/>
    <w:rsid w:val="00841D38"/>
    <w:rsid w:val="00860065"/>
    <w:rsid w:val="0087251E"/>
    <w:rsid w:val="00880233"/>
    <w:rsid w:val="00892A99"/>
    <w:rsid w:val="00892D3E"/>
    <w:rsid w:val="008A141A"/>
    <w:rsid w:val="008C5506"/>
    <w:rsid w:val="008D6814"/>
    <w:rsid w:val="008E334D"/>
    <w:rsid w:val="008E4147"/>
    <w:rsid w:val="008F1F40"/>
    <w:rsid w:val="008F5F12"/>
    <w:rsid w:val="00900B24"/>
    <w:rsid w:val="00901996"/>
    <w:rsid w:val="00903C81"/>
    <w:rsid w:val="0090401A"/>
    <w:rsid w:val="00911BB7"/>
    <w:rsid w:val="00917DB7"/>
    <w:rsid w:val="00934E20"/>
    <w:rsid w:val="00937782"/>
    <w:rsid w:val="00965658"/>
    <w:rsid w:val="009721EB"/>
    <w:rsid w:val="00972A4C"/>
    <w:rsid w:val="009768EC"/>
    <w:rsid w:val="009812E5"/>
    <w:rsid w:val="009B2239"/>
    <w:rsid w:val="009B4EFB"/>
    <w:rsid w:val="009C2529"/>
    <w:rsid w:val="009C39C9"/>
    <w:rsid w:val="009C3A8C"/>
    <w:rsid w:val="009C62AD"/>
    <w:rsid w:val="009C6439"/>
    <w:rsid w:val="009D0FF5"/>
    <w:rsid w:val="009D2E34"/>
    <w:rsid w:val="009D3D3B"/>
    <w:rsid w:val="009E2D6E"/>
    <w:rsid w:val="009E4EC0"/>
    <w:rsid w:val="009E7317"/>
    <w:rsid w:val="009F5BA0"/>
    <w:rsid w:val="009F7164"/>
    <w:rsid w:val="00A02000"/>
    <w:rsid w:val="00A05955"/>
    <w:rsid w:val="00A06091"/>
    <w:rsid w:val="00A12101"/>
    <w:rsid w:val="00A238FE"/>
    <w:rsid w:val="00A23F5A"/>
    <w:rsid w:val="00A356DA"/>
    <w:rsid w:val="00A42EC8"/>
    <w:rsid w:val="00A4532C"/>
    <w:rsid w:val="00A50019"/>
    <w:rsid w:val="00A5402D"/>
    <w:rsid w:val="00A63C27"/>
    <w:rsid w:val="00A63EB1"/>
    <w:rsid w:val="00A70F9B"/>
    <w:rsid w:val="00A87A87"/>
    <w:rsid w:val="00AA47A6"/>
    <w:rsid w:val="00AB141D"/>
    <w:rsid w:val="00AB41AD"/>
    <w:rsid w:val="00AB78DD"/>
    <w:rsid w:val="00AD4A1F"/>
    <w:rsid w:val="00AD73D2"/>
    <w:rsid w:val="00AE1894"/>
    <w:rsid w:val="00AF23C5"/>
    <w:rsid w:val="00AF552B"/>
    <w:rsid w:val="00AF589B"/>
    <w:rsid w:val="00B00832"/>
    <w:rsid w:val="00B04F21"/>
    <w:rsid w:val="00B16E8F"/>
    <w:rsid w:val="00B47041"/>
    <w:rsid w:val="00B53B9A"/>
    <w:rsid w:val="00B56186"/>
    <w:rsid w:val="00B608FE"/>
    <w:rsid w:val="00B61F6A"/>
    <w:rsid w:val="00B62811"/>
    <w:rsid w:val="00B63C78"/>
    <w:rsid w:val="00B64401"/>
    <w:rsid w:val="00B661B1"/>
    <w:rsid w:val="00B6797F"/>
    <w:rsid w:val="00B70817"/>
    <w:rsid w:val="00B81F42"/>
    <w:rsid w:val="00B85789"/>
    <w:rsid w:val="00B91816"/>
    <w:rsid w:val="00B925CA"/>
    <w:rsid w:val="00B95F2B"/>
    <w:rsid w:val="00BA02A3"/>
    <w:rsid w:val="00BA0A8E"/>
    <w:rsid w:val="00BA1C08"/>
    <w:rsid w:val="00BB2B94"/>
    <w:rsid w:val="00BD24BC"/>
    <w:rsid w:val="00BD24E1"/>
    <w:rsid w:val="00BD2F35"/>
    <w:rsid w:val="00BD52BC"/>
    <w:rsid w:val="00BE290C"/>
    <w:rsid w:val="00BE47AB"/>
    <w:rsid w:val="00BF04A6"/>
    <w:rsid w:val="00C04F86"/>
    <w:rsid w:val="00C05D41"/>
    <w:rsid w:val="00C06378"/>
    <w:rsid w:val="00C12C41"/>
    <w:rsid w:val="00C16A3F"/>
    <w:rsid w:val="00C5007C"/>
    <w:rsid w:val="00C65FDA"/>
    <w:rsid w:val="00C7086D"/>
    <w:rsid w:val="00C75740"/>
    <w:rsid w:val="00C84C5C"/>
    <w:rsid w:val="00C91F41"/>
    <w:rsid w:val="00C93003"/>
    <w:rsid w:val="00C952E9"/>
    <w:rsid w:val="00C954F0"/>
    <w:rsid w:val="00C97D50"/>
    <w:rsid w:val="00CA46CE"/>
    <w:rsid w:val="00CA4A58"/>
    <w:rsid w:val="00CB0E52"/>
    <w:rsid w:val="00CB177C"/>
    <w:rsid w:val="00CB549B"/>
    <w:rsid w:val="00CC3B24"/>
    <w:rsid w:val="00CD1C64"/>
    <w:rsid w:val="00CD69EB"/>
    <w:rsid w:val="00CE06E1"/>
    <w:rsid w:val="00CE6569"/>
    <w:rsid w:val="00CF4761"/>
    <w:rsid w:val="00CF7329"/>
    <w:rsid w:val="00CF7BA0"/>
    <w:rsid w:val="00D00881"/>
    <w:rsid w:val="00D074C0"/>
    <w:rsid w:val="00D335A6"/>
    <w:rsid w:val="00D44093"/>
    <w:rsid w:val="00D46C6A"/>
    <w:rsid w:val="00D46FD6"/>
    <w:rsid w:val="00D5343A"/>
    <w:rsid w:val="00D67422"/>
    <w:rsid w:val="00D72E6B"/>
    <w:rsid w:val="00D754CB"/>
    <w:rsid w:val="00D75B1D"/>
    <w:rsid w:val="00D770F3"/>
    <w:rsid w:val="00D843B8"/>
    <w:rsid w:val="00DA2546"/>
    <w:rsid w:val="00DB103E"/>
    <w:rsid w:val="00DB575D"/>
    <w:rsid w:val="00DC0A42"/>
    <w:rsid w:val="00DC2950"/>
    <w:rsid w:val="00DE6799"/>
    <w:rsid w:val="00DE7FC5"/>
    <w:rsid w:val="00DF441B"/>
    <w:rsid w:val="00DF55BE"/>
    <w:rsid w:val="00E01D4A"/>
    <w:rsid w:val="00E03F49"/>
    <w:rsid w:val="00E04ACC"/>
    <w:rsid w:val="00E15A0F"/>
    <w:rsid w:val="00E30C97"/>
    <w:rsid w:val="00E33D15"/>
    <w:rsid w:val="00E3479E"/>
    <w:rsid w:val="00E34850"/>
    <w:rsid w:val="00E623CB"/>
    <w:rsid w:val="00E67C25"/>
    <w:rsid w:val="00E80EB3"/>
    <w:rsid w:val="00E8346B"/>
    <w:rsid w:val="00E83E38"/>
    <w:rsid w:val="00E9395C"/>
    <w:rsid w:val="00E95D41"/>
    <w:rsid w:val="00E97EDC"/>
    <w:rsid w:val="00EA13DC"/>
    <w:rsid w:val="00EA6E96"/>
    <w:rsid w:val="00EB4D6D"/>
    <w:rsid w:val="00EC1AC8"/>
    <w:rsid w:val="00EC6580"/>
    <w:rsid w:val="00ED5B0A"/>
    <w:rsid w:val="00EE1944"/>
    <w:rsid w:val="00EE6C49"/>
    <w:rsid w:val="00EE6D45"/>
    <w:rsid w:val="00EF7C3F"/>
    <w:rsid w:val="00F027BD"/>
    <w:rsid w:val="00F02A9F"/>
    <w:rsid w:val="00F14095"/>
    <w:rsid w:val="00F177DC"/>
    <w:rsid w:val="00F22E46"/>
    <w:rsid w:val="00F250C1"/>
    <w:rsid w:val="00F40D37"/>
    <w:rsid w:val="00F447EA"/>
    <w:rsid w:val="00F5623F"/>
    <w:rsid w:val="00F61C96"/>
    <w:rsid w:val="00F676CE"/>
    <w:rsid w:val="00F763D7"/>
    <w:rsid w:val="00F85860"/>
    <w:rsid w:val="00F87CB7"/>
    <w:rsid w:val="00F91D2C"/>
    <w:rsid w:val="00F9590A"/>
    <w:rsid w:val="00FA34CF"/>
    <w:rsid w:val="00FC11C0"/>
    <w:rsid w:val="00FC1ACC"/>
    <w:rsid w:val="00FD7EE6"/>
    <w:rsid w:val="00FE22A5"/>
    <w:rsid w:val="00FE5C36"/>
    <w:rsid w:val="00FF3CA2"/>
    <w:rsid w:val="00FF4FB6"/>
    <w:rsid w:val="00FF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C4BB1"/>
  <w15:docId w15:val="{CD63680A-38ED-4A14-9136-A6A2D2FF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8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7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FC5"/>
    <w:rPr>
      <w:rFonts w:ascii="Tahoma" w:hAnsi="Tahoma" w:cs="Tahoma"/>
      <w:sz w:val="16"/>
      <w:szCs w:val="16"/>
    </w:rPr>
  </w:style>
  <w:style w:type="paragraph" w:styleId="ListParagraph">
    <w:name w:val="List Paragraph"/>
    <w:basedOn w:val="Normal"/>
    <w:uiPriority w:val="34"/>
    <w:qFormat/>
    <w:rsid w:val="00AA47A6"/>
    <w:pPr>
      <w:ind w:left="720"/>
      <w:contextualSpacing/>
    </w:pPr>
  </w:style>
  <w:style w:type="character" w:styleId="CommentReference">
    <w:name w:val="annotation reference"/>
    <w:basedOn w:val="DefaultParagraphFont"/>
    <w:uiPriority w:val="99"/>
    <w:semiHidden/>
    <w:unhideWhenUsed/>
    <w:rsid w:val="00AE1894"/>
    <w:rPr>
      <w:sz w:val="16"/>
      <w:szCs w:val="16"/>
    </w:rPr>
  </w:style>
  <w:style w:type="paragraph" w:styleId="CommentText">
    <w:name w:val="annotation text"/>
    <w:basedOn w:val="Normal"/>
    <w:link w:val="CommentTextChar"/>
    <w:uiPriority w:val="99"/>
    <w:semiHidden/>
    <w:unhideWhenUsed/>
    <w:rsid w:val="00AE1894"/>
    <w:pPr>
      <w:spacing w:line="240" w:lineRule="auto"/>
    </w:pPr>
    <w:rPr>
      <w:sz w:val="20"/>
      <w:szCs w:val="20"/>
    </w:rPr>
  </w:style>
  <w:style w:type="character" w:customStyle="1" w:styleId="CommentTextChar">
    <w:name w:val="Comment Text Char"/>
    <w:basedOn w:val="DefaultParagraphFont"/>
    <w:link w:val="CommentText"/>
    <w:uiPriority w:val="99"/>
    <w:semiHidden/>
    <w:rsid w:val="00AE1894"/>
    <w:rPr>
      <w:sz w:val="20"/>
      <w:szCs w:val="20"/>
    </w:rPr>
  </w:style>
  <w:style w:type="paragraph" w:styleId="CommentSubject">
    <w:name w:val="annotation subject"/>
    <w:basedOn w:val="CommentText"/>
    <w:next w:val="CommentText"/>
    <w:link w:val="CommentSubjectChar"/>
    <w:uiPriority w:val="99"/>
    <w:semiHidden/>
    <w:unhideWhenUsed/>
    <w:rsid w:val="00AE1894"/>
    <w:rPr>
      <w:b/>
      <w:bCs/>
    </w:rPr>
  </w:style>
  <w:style w:type="character" w:customStyle="1" w:styleId="CommentSubjectChar">
    <w:name w:val="Comment Subject Char"/>
    <w:basedOn w:val="CommentTextChar"/>
    <w:link w:val="CommentSubject"/>
    <w:uiPriority w:val="99"/>
    <w:semiHidden/>
    <w:rsid w:val="00AE1894"/>
    <w:rPr>
      <w:b/>
      <w:bCs/>
      <w:sz w:val="20"/>
      <w:szCs w:val="20"/>
    </w:rPr>
  </w:style>
  <w:style w:type="paragraph" w:customStyle="1" w:styleId="yiv7860131190msonormal">
    <w:name w:val="yiv7860131190msonormal"/>
    <w:basedOn w:val="Normal"/>
    <w:rsid w:val="00797A31"/>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7C0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81B"/>
  </w:style>
  <w:style w:type="paragraph" w:styleId="Footer">
    <w:name w:val="footer"/>
    <w:basedOn w:val="Normal"/>
    <w:link w:val="FooterChar"/>
    <w:uiPriority w:val="99"/>
    <w:unhideWhenUsed/>
    <w:rsid w:val="007C0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81B"/>
  </w:style>
  <w:style w:type="paragraph" w:styleId="FootnoteText">
    <w:name w:val="footnote text"/>
    <w:basedOn w:val="Normal"/>
    <w:link w:val="FootnoteTextChar"/>
    <w:uiPriority w:val="99"/>
    <w:unhideWhenUsed/>
    <w:rsid w:val="00C84C5C"/>
    <w:pPr>
      <w:spacing w:after="0" w:line="240" w:lineRule="auto"/>
    </w:pPr>
    <w:rPr>
      <w:sz w:val="24"/>
      <w:szCs w:val="24"/>
    </w:rPr>
  </w:style>
  <w:style w:type="character" w:customStyle="1" w:styleId="FootnoteTextChar">
    <w:name w:val="Footnote Text Char"/>
    <w:basedOn w:val="DefaultParagraphFont"/>
    <w:link w:val="FootnoteText"/>
    <w:uiPriority w:val="99"/>
    <w:rsid w:val="00C84C5C"/>
    <w:rPr>
      <w:sz w:val="24"/>
      <w:szCs w:val="24"/>
    </w:rPr>
  </w:style>
  <w:style w:type="character" w:styleId="FootnoteReference">
    <w:name w:val="footnote reference"/>
    <w:basedOn w:val="DefaultParagraphFont"/>
    <w:uiPriority w:val="99"/>
    <w:unhideWhenUsed/>
    <w:rsid w:val="00C84C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6800">
      <w:bodyDiv w:val="1"/>
      <w:marLeft w:val="0"/>
      <w:marRight w:val="0"/>
      <w:marTop w:val="0"/>
      <w:marBottom w:val="0"/>
      <w:divBdr>
        <w:top w:val="none" w:sz="0" w:space="0" w:color="auto"/>
        <w:left w:val="none" w:sz="0" w:space="0" w:color="auto"/>
        <w:bottom w:val="none" w:sz="0" w:space="0" w:color="auto"/>
        <w:right w:val="none" w:sz="0" w:space="0" w:color="auto"/>
      </w:divBdr>
      <w:divsChild>
        <w:div w:id="10572062">
          <w:marLeft w:val="0"/>
          <w:marRight w:val="0"/>
          <w:marTop w:val="150"/>
          <w:marBottom w:val="0"/>
          <w:divBdr>
            <w:top w:val="none" w:sz="0" w:space="0" w:color="auto"/>
            <w:left w:val="none" w:sz="0" w:space="0" w:color="auto"/>
            <w:bottom w:val="none" w:sz="0" w:space="0" w:color="auto"/>
            <w:right w:val="none" w:sz="0" w:space="0" w:color="auto"/>
          </w:divBdr>
        </w:div>
      </w:divsChild>
    </w:div>
    <w:div w:id="658266589">
      <w:bodyDiv w:val="1"/>
      <w:marLeft w:val="0"/>
      <w:marRight w:val="0"/>
      <w:marTop w:val="0"/>
      <w:marBottom w:val="0"/>
      <w:divBdr>
        <w:top w:val="none" w:sz="0" w:space="0" w:color="auto"/>
        <w:left w:val="none" w:sz="0" w:space="0" w:color="auto"/>
        <w:bottom w:val="none" w:sz="0" w:space="0" w:color="auto"/>
        <w:right w:val="none" w:sz="0" w:space="0" w:color="auto"/>
      </w:divBdr>
    </w:div>
    <w:div w:id="1411732925">
      <w:bodyDiv w:val="1"/>
      <w:marLeft w:val="0"/>
      <w:marRight w:val="0"/>
      <w:marTop w:val="0"/>
      <w:marBottom w:val="0"/>
      <w:divBdr>
        <w:top w:val="none" w:sz="0" w:space="0" w:color="auto"/>
        <w:left w:val="none" w:sz="0" w:space="0" w:color="auto"/>
        <w:bottom w:val="none" w:sz="0" w:space="0" w:color="auto"/>
        <w:right w:val="none" w:sz="0" w:space="0" w:color="auto"/>
      </w:divBdr>
    </w:div>
    <w:div w:id="1581478418">
      <w:bodyDiv w:val="1"/>
      <w:marLeft w:val="0"/>
      <w:marRight w:val="0"/>
      <w:marTop w:val="0"/>
      <w:marBottom w:val="0"/>
      <w:divBdr>
        <w:top w:val="none" w:sz="0" w:space="0" w:color="auto"/>
        <w:left w:val="none" w:sz="0" w:space="0" w:color="auto"/>
        <w:bottom w:val="none" w:sz="0" w:space="0" w:color="auto"/>
        <w:right w:val="none" w:sz="0" w:space="0" w:color="auto"/>
      </w:divBdr>
    </w:div>
    <w:div w:id="185291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CEEA6-47E2-4878-8587-D34F4F3DA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3412</Words>
  <Characters>19452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erin.henry</dc:creator>
  <cp:lastModifiedBy>Springer, Sabrina (Fed)</cp:lastModifiedBy>
  <cp:revision>2</cp:revision>
  <cp:lastPrinted>2018-01-03T20:42:00Z</cp:lastPrinted>
  <dcterms:created xsi:type="dcterms:W3CDTF">2018-12-18T18:35:00Z</dcterms:created>
  <dcterms:modified xsi:type="dcterms:W3CDTF">2018-12-18T18:35:00Z</dcterms:modified>
</cp:coreProperties>
</file>