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FF58" w14:textId="384E3902" w:rsidR="000B0B6B" w:rsidRDefault="00E97295">
      <w:pPr>
        <w:pStyle w:val="Title"/>
        <w:kinsoku w:val="0"/>
        <w:overflowPunct w:val="0"/>
        <w:ind w:left="854"/>
        <w:rPr>
          <w:sz w:val="44"/>
          <w:szCs w:val="44"/>
        </w:rPr>
      </w:pPr>
      <w:bookmarkStart w:id="0" w:name="_Hlk80180658"/>
      <w:r>
        <w:rPr>
          <w:sz w:val="44"/>
          <w:szCs w:val="44"/>
        </w:rPr>
        <w:t>I</w:t>
      </w:r>
      <w:r>
        <w:t xml:space="preserve">NTERLABORATORY </w:t>
      </w:r>
      <w:r>
        <w:rPr>
          <w:sz w:val="44"/>
          <w:szCs w:val="44"/>
        </w:rPr>
        <w:t>S</w:t>
      </w:r>
      <w:r>
        <w:t xml:space="preserve">TUDY </w:t>
      </w:r>
      <w:r>
        <w:rPr>
          <w:sz w:val="44"/>
          <w:szCs w:val="44"/>
        </w:rPr>
        <w:t>M</w:t>
      </w:r>
      <w:r>
        <w:t xml:space="preserve">EASURING </w:t>
      </w:r>
      <w:r w:rsidR="005F45E7">
        <w:rPr>
          <w:sz w:val="44"/>
          <w:szCs w:val="44"/>
        </w:rPr>
        <w:t>W</w:t>
      </w:r>
      <w:r w:rsidR="005F45E7" w:rsidRPr="005F45E7">
        <w:rPr>
          <w:caps/>
        </w:rPr>
        <w:t>ater</w:t>
      </w:r>
      <w:r w:rsidR="005F45E7">
        <w:rPr>
          <w:sz w:val="44"/>
          <w:szCs w:val="44"/>
        </w:rPr>
        <w:t xml:space="preserve"> V</w:t>
      </w:r>
      <w:r w:rsidR="005F45E7" w:rsidRPr="005F45E7">
        <w:rPr>
          <w:caps/>
        </w:rPr>
        <w:t>apor</w:t>
      </w:r>
      <w:r>
        <w:t xml:space="preserve"> SORPTION </w:t>
      </w:r>
      <w:r>
        <w:rPr>
          <w:sz w:val="44"/>
          <w:szCs w:val="44"/>
        </w:rPr>
        <w:t>I</w:t>
      </w:r>
      <w:r>
        <w:t xml:space="preserve">SOTHERMS ON </w:t>
      </w:r>
      <w:r w:rsidR="00A17547">
        <w:rPr>
          <w:sz w:val="44"/>
          <w:szCs w:val="44"/>
        </w:rPr>
        <w:t>BAM-P109</w:t>
      </w:r>
    </w:p>
    <w:p w14:paraId="4056ADDB" w14:textId="77777777" w:rsidR="000B0B6B" w:rsidRDefault="000B0B6B">
      <w:pPr>
        <w:pStyle w:val="BodyText"/>
        <w:kinsoku w:val="0"/>
        <w:overflowPunct w:val="0"/>
        <w:spacing w:before="11"/>
        <w:rPr>
          <w:b/>
          <w:bCs/>
          <w:sz w:val="43"/>
          <w:szCs w:val="43"/>
        </w:rPr>
      </w:pPr>
    </w:p>
    <w:p w14:paraId="5858910F" w14:textId="77777777" w:rsidR="000B0B6B" w:rsidRDefault="00E97295">
      <w:pPr>
        <w:pStyle w:val="Title"/>
        <w:kinsoku w:val="0"/>
        <w:overflowPunct w:val="0"/>
      </w:pPr>
      <w:bookmarkStart w:id="1" w:name="_Hlk80180420"/>
      <w:r>
        <w:rPr>
          <w:sz w:val="44"/>
          <w:szCs w:val="44"/>
        </w:rPr>
        <w:t>S</w:t>
      </w:r>
      <w:r>
        <w:t xml:space="preserve">TUDY </w:t>
      </w:r>
      <w:r>
        <w:rPr>
          <w:sz w:val="44"/>
          <w:szCs w:val="44"/>
        </w:rPr>
        <w:t>P</w:t>
      </w:r>
      <w:r>
        <w:t>ROTOCOL</w:t>
      </w:r>
    </w:p>
    <w:p w14:paraId="58C1D8DF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  <w:spacing w:before="268"/>
      </w:pPr>
      <w:bookmarkStart w:id="2" w:name="1._INTRODUCTION"/>
      <w:bookmarkStart w:id="3" w:name="_Toc80183000"/>
      <w:bookmarkEnd w:id="0"/>
      <w:bookmarkEnd w:id="1"/>
      <w:bookmarkEnd w:id="2"/>
      <w:r>
        <w:t>INTRODUCTION</w:t>
      </w:r>
      <w:bookmarkEnd w:id="3"/>
    </w:p>
    <w:p w14:paraId="1FA9B67C" w14:textId="2B91ABE5" w:rsidR="000B0B6B" w:rsidRDefault="00E97295">
      <w:pPr>
        <w:pStyle w:val="BodyText"/>
        <w:kinsoku w:val="0"/>
        <w:overflowPunct w:val="0"/>
        <w:spacing w:before="241"/>
        <w:ind w:left="657" w:right="115"/>
        <w:jc w:val="both"/>
        <w:rPr>
          <w:color w:val="000000"/>
        </w:rPr>
      </w:pPr>
      <w:r>
        <w:t>This study is organized under the auspices of the Versailles Project on Advanced Materials and Standards (</w:t>
      </w:r>
      <w:hyperlink r:id="rId9" w:history="1">
        <w:r w:rsidRPr="00390511">
          <w:rPr>
            <w:color w:val="5B9BD5" w:themeColor="accent5"/>
          </w:rPr>
          <w:t>VAMAS</w:t>
        </w:r>
      </w:hyperlink>
      <w:r>
        <w:rPr>
          <w:color w:val="000000"/>
        </w:rPr>
        <w:t xml:space="preserve">) Technical Working Group № </w:t>
      </w:r>
      <w:r w:rsidRPr="00390511">
        <w:rPr>
          <w:color w:val="000000"/>
        </w:rPr>
        <w:t>39 (</w:t>
      </w:r>
      <w:hyperlink r:id="rId10" w:history="1">
        <w:r w:rsidRPr="00390511">
          <w:rPr>
            <w:rStyle w:val="Hyperlink"/>
            <w:color w:val="5B9BD5" w:themeColor="accent5"/>
            <w:u w:val="none"/>
          </w:rPr>
          <w:t>TWG 39</w:t>
        </w:r>
        <w:r w:rsidRPr="00390511">
          <w:rPr>
            <w:rStyle w:val="Hyperlink"/>
            <w:u w:val="none"/>
          </w:rPr>
          <w:t>)</w:t>
        </w:r>
      </w:hyperlink>
      <w:r w:rsidRPr="00390511">
        <w:rPr>
          <w:color w:val="000000"/>
        </w:rPr>
        <w:t xml:space="preserve"> and</w:t>
      </w:r>
      <w:r>
        <w:rPr>
          <w:color w:val="000000"/>
        </w:rPr>
        <w:t xml:space="preserve"> is </w:t>
      </w:r>
      <w:proofErr w:type="spellStart"/>
      <w:r>
        <w:rPr>
          <w:color w:val="000000"/>
        </w:rPr>
        <w:t>c</w:t>
      </w:r>
      <w:r w:rsidR="005F45E7">
        <w:rPr>
          <w:color w:val="000000"/>
        </w:rPr>
        <w:t>o</w:t>
      </w:r>
      <w:r w:rsidR="00DA01F2">
        <w:rPr>
          <w:rFonts w:ascii="Times New Roman" w:hAnsi="Times New Roman" w:cs="Times New Roman"/>
          <w:color w:val="000000"/>
        </w:rPr>
        <w:t>ö</w:t>
      </w:r>
      <w:r>
        <w:rPr>
          <w:color w:val="000000"/>
        </w:rPr>
        <w:t>rdinated</w:t>
      </w:r>
      <w:proofErr w:type="spellEnd"/>
      <w:r>
        <w:rPr>
          <w:color w:val="000000"/>
        </w:rPr>
        <w:t xml:space="preserve"> by the Facility for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Adsorbent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Characterization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</w:t>
      </w:r>
      <w:hyperlink r:id="rId11" w:history="1">
        <w:r w:rsidRPr="00390511">
          <w:rPr>
            <w:color w:val="5B9BD5" w:themeColor="accent5"/>
          </w:rPr>
          <w:t>FACT</w:t>
        </w:r>
        <w:r w:rsidRPr="00390511">
          <w:rPr>
            <w:color w:val="5B9BD5" w:themeColor="accent5"/>
            <w:spacing w:val="-9"/>
          </w:rPr>
          <w:t xml:space="preserve"> </w:t>
        </w:r>
        <w:r w:rsidRPr="00390511">
          <w:rPr>
            <w:color w:val="5B9BD5" w:themeColor="accent5"/>
          </w:rPr>
          <w:t>Lab</w:t>
        </w:r>
      </w:hyperlink>
      <w:r>
        <w:rPr>
          <w:color w:val="000000"/>
        </w:rPr>
        <w:t>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National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Institute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Standards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 Technology (</w:t>
      </w:r>
      <w:hyperlink r:id="rId12" w:history="1">
        <w:r w:rsidRPr="00390511">
          <w:rPr>
            <w:color w:val="5B9BD5" w:themeColor="accent5"/>
          </w:rPr>
          <w:t>NIST</w:t>
        </w:r>
      </w:hyperlink>
      <w:r>
        <w:rPr>
          <w:color w:val="000000"/>
        </w:rPr>
        <w:t>), Gaithersburg, Maryland,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USA.</w:t>
      </w:r>
    </w:p>
    <w:p w14:paraId="4CCA73DC" w14:textId="77777777" w:rsidR="000B0B6B" w:rsidRDefault="000B0B6B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0DCB9D56" w14:textId="3CC12189" w:rsidR="000B0B6B" w:rsidRDefault="00E97295">
      <w:pPr>
        <w:pStyle w:val="BodyText"/>
        <w:kinsoku w:val="0"/>
        <w:overflowPunct w:val="0"/>
        <w:ind w:left="657" w:right="115"/>
        <w:jc w:val="both"/>
      </w:pPr>
      <w:r>
        <w:t>The</w:t>
      </w:r>
      <w:r>
        <w:rPr>
          <w:spacing w:val="-11"/>
        </w:rPr>
        <w:t xml:space="preserve"> </w:t>
      </w:r>
      <w:r w:rsidRPr="00C105B5">
        <w:t>objectives</w:t>
      </w:r>
      <w:r w:rsidRPr="00C105B5">
        <w:rPr>
          <w:spacing w:val="-10"/>
        </w:rPr>
        <w:t xml:space="preserve"> </w:t>
      </w:r>
      <w:r w:rsidRPr="00C105B5">
        <w:t>of</w:t>
      </w:r>
      <w:r w:rsidRPr="00C105B5">
        <w:rPr>
          <w:spacing w:val="-10"/>
        </w:rPr>
        <w:t xml:space="preserve"> </w:t>
      </w:r>
      <w:r w:rsidRPr="00C105B5">
        <w:t>this</w:t>
      </w:r>
      <w:r w:rsidRPr="00C105B5">
        <w:rPr>
          <w:spacing w:val="-9"/>
        </w:rPr>
        <w:t xml:space="preserve"> </w:t>
      </w:r>
      <w:r w:rsidRPr="00C105B5">
        <w:t>interlaboratory</w:t>
      </w:r>
      <w:r w:rsidRPr="00C105B5">
        <w:rPr>
          <w:spacing w:val="-10"/>
        </w:rPr>
        <w:t xml:space="preserve"> </w:t>
      </w:r>
      <w:r w:rsidRPr="00C105B5">
        <w:t>study</w:t>
      </w:r>
      <w:r w:rsidRPr="00C105B5">
        <w:rPr>
          <w:spacing w:val="-10"/>
        </w:rPr>
        <w:t xml:space="preserve"> </w:t>
      </w:r>
      <w:r w:rsidRPr="00C105B5">
        <w:t>are</w:t>
      </w:r>
      <w:r w:rsidRPr="00C105B5">
        <w:rPr>
          <w:spacing w:val="-11"/>
        </w:rPr>
        <w:t xml:space="preserve"> </w:t>
      </w:r>
      <w:r w:rsidRPr="00C105B5">
        <w:t>to</w:t>
      </w:r>
      <w:r w:rsidRPr="00C105B5">
        <w:rPr>
          <w:spacing w:val="-10"/>
        </w:rPr>
        <w:t xml:space="preserve"> </w:t>
      </w:r>
      <w:r w:rsidRPr="00C105B5">
        <w:t>compare</w:t>
      </w:r>
      <w:r w:rsidRPr="00C105B5">
        <w:rPr>
          <w:spacing w:val="-10"/>
        </w:rPr>
        <w:t xml:space="preserve"> </w:t>
      </w:r>
      <w:r w:rsidRPr="00C105B5">
        <w:t>measured</w:t>
      </w:r>
      <w:r w:rsidRPr="00C105B5">
        <w:rPr>
          <w:spacing w:val="-10"/>
        </w:rPr>
        <w:t xml:space="preserve"> </w:t>
      </w:r>
      <w:r w:rsidR="005F45E7" w:rsidRPr="00C105B5">
        <w:t>water</w:t>
      </w:r>
      <w:r w:rsidRPr="00C105B5">
        <w:t>/</w:t>
      </w:r>
      <w:r w:rsidR="00A17547" w:rsidRPr="00C105B5">
        <w:t>BAM-P109</w:t>
      </w:r>
      <w:r w:rsidR="00A17547" w:rsidRPr="00C105B5">
        <w:rPr>
          <w:spacing w:val="-10"/>
        </w:rPr>
        <w:t xml:space="preserve"> </w:t>
      </w:r>
      <w:r w:rsidRPr="00C105B5">
        <w:t xml:space="preserve">sorption isotherms at 25 °C </w:t>
      </w:r>
      <w:r w:rsidR="007D6360">
        <w:t>as a function of P/P</w:t>
      </w:r>
      <w:r w:rsidR="007A4310" w:rsidRPr="006668CC">
        <w:rPr>
          <w:vertAlign w:val="subscript"/>
        </w:rPr>
        <w:t>0</w:t>
      </w:r>
      <w:r w:rsidR="007D6360">
        <w:t xml:space="preserve"> or </w:t>
      </w:r>
      <w:r w:rsidR="0084238C">
        <w:t xml:space="preserve">percent </w:t>
      </w:r>
      <w:r w:rsidR="007251A8">
        <w:t>relative humidity (</w:t>
      </w:r>
      <w:r w:rsidR="0084238C">
        <w:t xml:space="preserve">% </w:t>
      </w:r>
      <w:r w:rsidR="005F45E7" w:rsidRPr="00C105B5">
        <w:t>RH</w:t>
      </w:r>
      <w:r w:rsidR="007251A8">
        <w:t>)</w:t>
      </w:r>
      <w:r w:rsidRPr="00C105B5">
        <w:t xml:space="preserve"> and</w:t>
      </w:r>
      <w:r>
        <w:t xml:space="preserve"> to extract a reference isotherm from these</w:t>
      </w:r>
      <w:r>
        <w:rPr>
          <w:spacing w:val="-1"/>
        </w:rPr>
        <w:t xml:space="preserve"> </w:t>
      </w:r>
      <w:r>
        <w:t>measure</w:t>
      </w:r>
      <w:r w:rsidR="00A95B67">
        <w:softHyphen/>
      </w:r>
      <w:r>
        <w:t>ments.</w:t>
      </w:r>
    </w:p>
    <w:p w14:paraId="575F9A9F" w14:textId="77777777" w:rsidR="000B0B6B" w:rsidRDefault="000B0B6B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09BBB050" w14:textId="427E0E82" w:rsidR="000B0B6B" w:rsidRDefault="00E97295">
      <w:pPr>
        <w:pStyle w:val="BodyText"/>
        <w:kinsoku w:val="0"/>
        <w:overflowPunct w:val="0"/>
        <w:ind w:left="656"/>
        <w:jc w:val="both"/>
        <w:rPr>
          <w:color w:val="000000"/>
        </w:rPr>
      </w:pPr>
      <w:r>
        <w:t xml:space="preserve">Study Participants are asked to execute the </w:t>
      </w:r>
      <w:hyperlink r:id="rId13" w:history="1">
        <w:r w:rsidRPr="00390511">
          <w:rPr>
            <w:color w:val="5B9BD5" w:themeColor="accent5"/>
          </w:rPr>
          <w:t>Study Agreement</w:t>
        </w:r>
        <w:r>
          <w:rPr>
            <w:color w:val="000000"/>
          </w:rPr>
          <w:t>.</w:t>
        </w:r>
      </w:hyperlink>
    </w:p>
    <w:p w14:paraId="0067ABC8" w14:textId="77777777" w:rsidR="000B0B6B" w:rsidRDefault="000B0B6B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2435CC68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</w:pPr>
      <w:bookmarkStart w:id="4" w:name="2._MATERIALS"/>
      <w:bookmarkStart w:id="5" w:name="_Toc80183001"/>
      <w:bookmarkEnd w:id="4"/>
      <w:r>
        <w:t>MATERIALS</w:t>
      </w:r>
      <w:bookmarkEnd w:id="5"/>
    </w:p>
    <w:p w14:paraId="3EEF86D4" w14:textId="04C82767" w:rsidR="000B0B6B" w:rsidRDefault="00CC7608">
      <w:pPr>
        <w:pStyle w:val="BodyText"/>
        <w:kinsoku w:val="0"/>
        <w:overflowPunct w:val="0"/>
        <w:spacing w:before="241"/>
        <w:ind w:left="657" w:right="114" w:hanging="1"/>
        <w:jc w:val="both"/>
        <w:rPr>
          <w:color w:val="000000"/>
        </w:rPr>
      </w:pPr>
      <w:r>
        <w:t xml:space="preserve">A certified reference material, </w:t>
      </w:r>
      <w:r w:rsidR="00A17547">
        <w:t>BAM-P109</w:t>
      </w:r>
      <w:r w:rsidR="00A17547">
        <w:rPr>
          <w:color w:val="000000"/>
          <w:spacing w:val="-6"/>
        </w:rPr>
        <w:t xml:space="preserve"> </w:t>
      </w:r>
      <w:r w:rsidR="00A95B67">
        <w:rPr>
          <w:color w:val="000000"/>
          <w:spacing w:val="-6"/>
        </w:rPr>
        <w:t>(nanoporous carbon</w:t>
      </w:r>
      <w:r>
        <w:rPr>
          <w:rStyle w:val="FootnoteReference"/>
          <w:color w:val="000000"/>
          <w:spacing w:val="-6"/>
        </w:rPr>
        <w:footnoteReference w:id="1"/>
      </w:r>
      <w:r w:rsidR="00DA01F2">
        <w:rPr>
          <w:color w:val="000000"/>
          <w:spacing w:val="-6"/>
        </w:rPr>
        <w:t>)</w:t>
      </w:r>
      <w:r>
        <w:rPr>
          <w:color w:val="000000"/>
          <w:spacing w:val="-6"/>
        </w:rPr>
        <w:t>,</w:t>
      </w:r>
      <w:r w:rsidR="00A95B67">
        <w:rPr>
          <w:color w:val="000000"/>
          <w:spacing w:val="-6"/>
        </w:rPr>
        <w:t xml:space="preserve"> </w:t>
      </w:r>
      <w:r w:rsidR="00E97295">
        <w:rPr>
          <w:color w:val="000000"/>
        </w:rPr>
        <w:t>will</w:t>
      </w:r>
      <w:r w:rsidR="00E97295">
        <w:rPr>
          <w:color w:val="000000"/>
          <w:spacing w:val="-4"/>
        </w:rPr>
        <w:t xml:space="preserve"> </w:t>
      </w:r>
      <w:r w:rsidR="00E97295">
        <w:rPr>
          <w:color w:val="000000"/>
        </w:rPr>
        <w:t>be</w:t>
      </w:r>
      <w:r w:rsidR="00E97295">
        <w:rPr>
          <w:color w:val="000000"/>
          <w:spacing w:val="-4"/>
        </w:rPr>
        <w:t xml:space="preserve"> </w:t>
      </w:r>
      <w:r w:rsidR="00E97295">
        <w:rPr>
          <w:color w:val="000000"/>
        </w:rPr>
        <w:t>used</w:t>
      </w:r>
      <w:r w:rsidR="00E97295">
        <w:rPr>
          <w:color w:val="000000"/>
          <w:spacing w:val="-5"/>
        </w:rPr>
        <w:t xml:space="preserve"> </w:t>
      </w:r>
      <w:r w:rsidR="00E97295">
        <w:rPr>
          <w:color w:val="000000"/>
        </w:rPr>
        <w:t>in</w:t>
      </w:r>
      <w:r w:rsidR="00E97295">
        <w:rPr>
          <w:color w:val="000000"/>
          <w:spacing w:val="-4"/>
        </w:rPr>
        <w:t xml:space="preserve"> </w:t>
      </w:r>
      <w:r w:rsidR="00E97295">
        <w:rPr>
          <w:color w:val="000000"/>
        </w:rPr>
        <w:t>this</w:t>
      </w:r>
      <w:r w:rsidR="00E97295">
        <w:rPr>
          <w:color w:val="000000"/>
          <w:spacing w:val="-5"/>
        </w:rPr>
        <w:t xml:space="preserve"> </w:t>
      </w:r>
      <w:r w:rsidR="00E97295">
        <w:rPr>
          <w:color w:val="000000"/>
        </w:rPr>
        <w:t>study.</w:t>
      </w:r>
      <w:r w:rsidR="00E97295">
        <w:rPr>
          <w:color w:val="000000"/>
          <w:spacing w:val="-6"/>
        </w:rPr>
        <w:t xml:space="preserve"> </w:t>
      </w:r>
      <w:r w:rsidR="00E97295">
        <w:rPr>
          <w:color w:val="000000"/>
        </w:rPr>
        <w:t xml:space="preserve">A bottle of </w:t>
      </w:r>
      <w:r w:rsidR="005F45E7">
        <w:rPr>
          <w:color w:val="000000"/>
        </w:rPr>
        <w:t xml:space="preserve">the </w:t>
      </w:r>
      <w:r w:rsidR="00E97295">
        <w:rPr>
          <w:color w:val="000000"/>
        </w:rPr>
        <w:t xml:space="preserve">material </w:t>
      </w:r>
      <w:r w:rsidR="00861AC2">
        <w:rPr>
          <w:color w:val="000000"/>
        </w:rPr>
        <w:t xml:space="preserve">(≈3 g) </w:t>
      </w:r>
      <w:r w:rsidR="00E97295">
        <w:rPr>
          <w:color w:val="000000"/>
        </w:rPr>
        <w:t xml:space="preserve">will be provided to each Study Participant upon enrollment in this exercise. </w:t>
      </w:r>
      <w:r w:rsidR="00861AC2">
        <w:rPr>
          <w:color w:val="000000"/>
        </w:rPr>
        <w:t>Material is limited</w:t>
      </w:r>
      <w:r w:rsidR="0084238C">
        <w:rPr>
          <w:color w:val="000000"/>
        </w:rPr>
        <w:t>,</w:t>
      </w:r>
      <w:r w:rsidR="00861AC2">
        <w:rPr>
          <w:color w:val="000000"/>
        </w:rPr>
        <w:t xml:space="preserve"> so additional materials cannot be provided. </w:t>
      </w:r>
    </w:p>
    <w:p w14:paraId="06143B1A" w14:textId="77777777" w:rsidR="000B0B6B" w:rsidRDefault="000B0B6B">
      <w:pPr>
        <w:pStyle w:val="BodyText"/>
        <w:kinsoku w:val="0"/>
        <w:overflowPunct w:val="0"/>
      </w:pPr>
    </w:p>
    <w:p w14:paraId="512BFDE1" w14:textId="49990BF0" w:rsidR="000B0B6B" w:rsidRDefault="00E97295">
      <w:pPr>
        <w:pStyle w:val="BodyText"/>
        <w:kinsoku w:val="0"/>
        <w:overflowPunct w:val="0"/>
        <w:ind w:left="657" w:right="114"/>
        <w:jc w:val="both"/>
      </w:pPr>
      <w:r>
        <w:t xml:space="preserve">Study Participants </w:t>
      </w:r>
      <w:r w:rsidR="00DE47DC">
        <w:t xml:space="preserve">shall </w:t>
      </w:r>
      <w:r>
        <w:t xml:space="preserve">be responsible for providing </w:t>
      </w:r>
      <w:r w:rsidR="005F45E7">
        <w:t>all o</w:t>
      </w:r>
      <w:r w:rsidR="00A17547">
        <w:t>th</w:t>
      </w:r>
      <w:r w:rsidR="005F45E7">
        <w:t>er materials required for the study</w:t>
      </w:r>
      <w:r w:rsidR="00A17547">
        <w:t>.</w:t>
      </w:r>
      <w:r w:rsidR="005F45E7">
        <w:t xml:space="preserve"> Gases </w:t>
      </w:r>
      <w:r>
        <w:t xml:space="preserve">shall have a purity of </w:t>
      </w:r>
      <w:r>
        <w:rPr>
          <w:rFonts w:ascii="Symbol" w:hAnsi="Symbol" w:cs="Symbol"/>
        </w:rPr>
        <w:t></w:t>
      </w:r>
      <w:r>
        <w:t>99.999 % as determined by the supplier.</w:t>
      </w:r>
      <w:r w:rsidR="005F45E7">
        <w:t xml:space="preserve"> Water shall be </w:t>
      </w:r>
      <w:r w:rsidR="00872B44">
        <w:t>LC/MS</w:t>
      </w:r>
      <w:r w:rsidR="00A17547">
        <w:t xml:space="preserve"> grade</w:t>
      </w:r>
      <w:r w:rsidR="005F45E7">
        <w:t xml:space="preserve">. </w:t>
      </w:r>
    </w:p>
    <w:p w14:paraId="1FB78BBD" w14:textId="77777777" w:rsidR="000B0B6B" w:rsidRDefault="000B0B6B">
      <w:pPr>
        <w:pStyle w:val="BodyText"/>
        <w:kinsoku w:val="0"/>
        <w:overflowPunct w:val="0"/>
        <w:spacing w:before="4"/>
        <w:rPr>
          <w:sz w:val="40"/>
          <w:szCs w:val="40"/>
        </w:rPr>
      </w:pPr>
    </w:p>
    <w:p w14:paraId="5F7893D2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</w:pPr>
      <w:bookmarkStart w:id="6" w:name="3._SAMPLE_HANDLING,_STORAGE_&amp;_SAFETY"/>
      <w:bookmarkStart w:id="7" w:name="_Toc80183002"/>
      <w:bookmarkEnd w:id="6"/>
      <w:r>
        <w:t>SAMPLE HANDLING, STORAGE &amp; SAFETY</w:t>
      </w:r>
      <w:bookmarkEnd w:id="7"/>
    </w:p>
    <w:p w14:paraId="2FCBC80A" w14:textId="723F6A1C" w:rsidR="000B0B6B" w:rsidRDefault="00E97295">
      <w:pPr>
        <w:pStyle w:val="BodyText"/>
        <w:kinsoku w:val="0"/>
        <w:overflowPunct w:val="0"/>
        <w:spacing w:before="241"/>
        <w:ind w:left="657" w:right="115"/>
        <w:jc w:val="both"/>
      </w:pPr>
      <w:r>
        <w:t xml:space="preserve">The sample should be handled </w:t>
      </w:r>
      <w:r w:rsidR="00C105B5">
        <w:t xml:space="preserve">as prescribed in the BAM-P109 certificate, </w:t>
      </w:r>
      <w:r>
        <w:t xml:space="preserve">which will be shipped along with the sample. The </w:t>
      </w:r>
      <w:r w:rsidRPr="00C105B5">
        <w:t>sample should be stored at room temperature, preferably in a desiccator, and should be sealed when not in use</w:t>
      </w:r>
      <w:r>
        <w:t>. Any spilled material should be handled in accordance with established safe-operating procedures.</w:t>
      </w:r>
    </w:p>
    <w:p w14:paraId="37C5FEED" w14:textId="77777777" w:rsidR="000B0B6B" w:rsidRDefault="000B0B6B">
      <w:pPr>
        <w:pStyle w:val="BodyText"/>
        <w:kinsoku w:val="0"/>
        <w:overflowPunct w:val="0"/>
      </w:pPr>
    </w:p>
    <w:p w14:paraId="41D19507" w14:textId="77777777" w:rsidR="000B0B6B" w:rsidRDefault="000B0B6B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204EF999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</w:pPr>
      <w:bookmarkStart w:id="8" w:name="4._SUPPLIED_DOCUMENTATION"/>
      <w:bookmarkStart w:id="9" w:name="_Toc80183003"/>
      <w:bookmarkEnd w:id="8"/>
      <w:r>
        <w:t>SUPPLIED</w:t>
      </w:r>
      <w:r>
        <w:rPr>
          <w:spacing w:val="-1"/>
        </w:rPr>
        <w:t xml:space="preserve"> </w:t>
      </w:r>
      <w:r>
        <w:t>DOCUMENTATION</w:t>
      </w:r>
      <w:bookmarkEnd w:id="9"/>
    </w:p>
    <w:p w14:paraId="35D696F0" w14:textId="229A5670" w:rsidR="000B0B6B" w:rsidRDefault="00E97295">
      <w:pPr>
        <w:pStyle w:val="BodyText"/>
        <w:kinsoku w:val="0"/>
        <w:overflowPunct w:val="0"/>
        <w:spacing w:before="240"/>
        <w:ind w:left="657" w:right="116"/>
        <w:jc w:val="both"/>
        <w:rPr>
          <w:color w:val="000000"/>
        </w:rPr>
        <w:sectPr w:rsidR="000B0B6B" w:rsidSect="004B6F12">
          <w:footerReference w:type="default" r:id="rId14"/>
          <w:footnotePr>
            <w:numFmt w:val="chicago"/>
          </w:footnotePr>
          <w:pgSz w:w="11910" w:h="16840"/>
          <w:pgMar w:top="1400" w:right="1300" w:bottom="1100" w:left="1300" w:header="0" w:footer="908" w:gutter="0"/>
          <w:cols w:space="720"/>
          <w:noEndnote/>
          <w:titlePg/>
          <w:docGrid w:linePitch="299"/>
        </w:sectPr>
      </w:pPr>
      <w:r w:rsidRPr="00C105B5">
        <w:t xml:space="preserve">The </w:t>
      </w:r>
      <w:r w:rsidR="00872B44" w:rsidRPr="00C105B5">
        <w:t>c</w:t>
      </w:r>
      <w:r w:rsidR="00872B44">
        <w:t>ertificate</w:t>
      </w:r>
      <w:r>
        <w:t xml:space="preserve"> for </w:t>
      </w:r>
      <w:r w:rsidR="00872B44">
        <w:t>BAM-P109 will be</w:t>
      </w:r>
      <w:r w:rsidR="00872B44">
        <w:rPr>
          <w:color w:val="000000"/>
        </w:rPr>
        <w:t xml:space="preserve"> </w:t>
      </w:r>
      <w:r>
        <w:rPr>
          <w:color w:val="000000"/>
        </w:rPr>
        <w:t>provided.</w:t>
      </w:r>
      <w:r w:rsidR="00610F5F">
        <w:rPr>
          <w:color w:val="000000"/>
        </w:rPr>
        <w:t xml:space="preserve"> </w:t>
      </w:r>
      <w:r w:rsidR="00A95B67">
        <w:rPr>
          <w:color w:val="000000"/>
        </w:rPr>
        <w:t xml:space="preserve">The </w:t>
      </w:r>
      <w:hyperlink r:id="rId15" w:history="1">
        <w:r w:rsidR="00390511" w:rsidRPr="00390511">
          <w:rPr>
            <w:rStyle w:val="Hyperlink"/>
            <w:color w:val="5B9BD5" w:themeColor="accent5"/>
            <w:u w:val="none"/>
          </w:rPr>
          <w:t>Safety Data Sheet</w:t>
        </w:r>
      </w:hyperlink>
      <w:r w:rsidR="00390511" w:rsidRPr="00390511">
        <w:rPr>
          <w:color w:val="000000"/>
        </w:rPr>
        <w:t xml:space="preserve"> </w:t>
      </w:r>
      <w:r w:rsidRPr="00B454FF">
        <w:rPr>
          <w:color w:val="000000"/>
        </w:rPr>
        <w:t xml:space="preserve">for </w:t>
      </w:r>
      <w:r w:rsidR="00872B44" w:rsidRPr="00B454FF">
        <w:rPr>
          <w:color w:val="000000"/>
        </w:rPr>
        <w:t xml:space="preserve">BAM-P109 </w:t>
      </w:r>
      <w:r w:rsidRPr="00B454FF">
        <w:rPr>
          <w:color w:val="000000"/>
        </w:rPr>
        <w:t>will be shipped with the material</w:t>
      </w:r>
      <w:r w:rsidR="00A95B67">
        <w:rPr>
          <w:color w:val="000000"/>
        </w:rPr>
        <w:t>.</w:t>
      </w:r>
    </w:p>
    <w:p w14:paraId="04694B36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  <w:spacing w:before="18"/>
      </w:pPr>
      <w:bookmarkStart w:id="10" w:name="5._INSTRUCTIONS_FOR_PERFORMING_THE_MEASU"/>
      <w:bookmarkStart w:id="11" w:name="_Toc80183004"/>
      <w:bookmarkEnd w:id="10"/>
      <w:r>
        <w:lastRenderedPageBreak/>
        <w:t>INSTRUCTIONS FOR PERFORMING THE</w:t>
      </w:r>
      <w:r>
        <w:rPr>
          <w:spacing w:val="-2"/>
        </w:rPr>
        <w:t xml:space="preserve"> </w:t>
      </w:r>
      <w:r>
        <w:t>MEASUREMENTS</w:t>
      </w:r>
      <w:bookmarkEnd w:id="11"/>
    </w:p>
    <w:p w14:paraId="5676F7CF" w14:textId="77777777" w:rsidR="000B0B6B" w:rsidRDefault="000B0B6B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56DF43AD" w14:textId="078336BF" w:rsidR="00F84A84" w:rsidRDefault="00F84A84" w:rsidP="00F84A84">
      <w:pPr>
        <w:pStyle w:val="Heading1"/>
        <w:numPr>
          <w:ilvl w:val="0"/>
          <w:numId w:val="2"/>
        </w:numPr>
        <w:tabs>
          <w:tab w:val="left" w:pos="658"/>
        </w:tabs>
        <w:kinsoku w:val="0"/>
        <w:overflowPunct w:val="0"/>
        <w:ind w:hanging="361"/>
      </w:pPr>
      <w:bookmarkStart w:id="12" w:name="_Sample_Mass"/>
      <w:bookmarkStart w:id="13" w:name="_Toc80183005"/>
      <w:bookmarkEnd w:id="12"/>
      <w:r>
        <w:t>Sample Size</w:t>
      </w:r>
      <w:bookmarkEnd w:id="13"/>
    </w:p>
    <w:p w14:paraId="008A4466" w14:textId="73953E1E" w:rsidR="000B0B6B" w:rsidRDefault="00E97295">
      <w:pPr>
        <w:pStyle w:val="BodyText"/>
        <w:kinsoku w:val="0"/>
        <w:overflowPunct w:val="0"/>
        <w:spacing w:before="241"/>
        <w:ind w:left="656" w:right="990"/>
      </w:pPr>
      <w:r>
        <w:t>The sample mass should be optimized to achieve the best signal-to-noise ratio for the instrument being used and measured using an analytical balance.</w:t>
      </w:r>
    </w:p>
    <w:p w14:paraId="536EBC98" w14:textId="77777777" w:rsidR="000B0B6B" w:rsidRDefault="000B0B6B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5A45EE42" w14:textId="3980983C" w:rsidR="000B0B6B" w:rsidRDefault="00E97295">
      <w:pPr>
        <w:pStyle w:val="Heading1"/>
        <w:numPr>
          <w:ilvl w:val="0"/>
          <w:numId w:val="2"/>
        </w:numPr>
        <w:tabs>
          <w:tab w:val="left" w:pos="658"/>
        </w:tabs>
        <w:kinsoku w:val="0"/>
        <w:overflowPunct w:val="0"/>
        <w:ind w:hanging="361"/>
      </w:pPr>
      <w:bookmarkStart w:id="14" w:name="_Sample_Pretreatment,_for_Both_RM_8850_"/>
      <w:bookmarkStart w:id="15" w:name="_Toc80183006"/>
      <w:bookmarkEnd w:id="14"/>
      <w:r>
        <w:t xml:space="preserve">Sample </w:t>
      </w:r>
      <w:r w:rsidR="00A95B67">
        <w:t>Activation</w:t>
      </w:r>
      <w:bookmarkEnd w:id="15"/>
    </w:p>
    <w:p w14:paraId="47D23384" w14:textId="1C561A95" w:rsidR="000B0B6B" w:rsidRDefault="00E97295">
      <w:pPr>
        <w:pStyle w:val="BodyText"/>
        <w:kinsoku w:val="0"/>
        <w:overflowPunct w:val="0"/>
        <w:spacing w:before="240"/>
        <w:ind w:left="657" w:right="115"/>
        <w:jc w:val="both"/>
      </w:pPr>
      <w:r>
        <w:t xml:space="preserve">Before starting the adsorption measurements, the sample must be </w:t>
      </w:r>
      <w:r w:rsidR="00DE47DC">
        <w:t>activated</w:t>
      </w:r>
      <w:r>
        <w:t xml:space="preserve">. </w:t>
      </w:r>
      <w:r w:rsidR="00A95B67">
        <w:t>T</w:t>
      </w:r>
      <w:r>
        <w:t xml:space="preserve">he </w:t>
      </w:r>
      <w:r w:rsidR="005F45E7">
        <w:t xml:space="preserve">sample </w:t>
      </w:r>
      <w:r>
        <w:t>is to</w:t>
      </w:r>
      <w:r w:rsidR="00EC4299">
        <w:t xml:space="preserve"> outgassed using the BAM prescribed procedure, i.e</w:t>
      </w:r>
      <w:r w:rsidR="00C105B5">
        <w:t xml:space="preserve">., </w:t>
      </w:r>
      <w:r w:rsidR="00EC4299">
        <w:t>outgas</w:t>
      </w:r>
      <w:r w:rsidR="00C105B5">
        <w:t xml:space="preserve"> the sample</w:t>
      </w:r>
      <w:r w:rsidR="00EC4299">
        <w:t xml:space="preserve"> in vacuum</w:t>
      </w:r>
      <w:r>
        <w:t xml:space="preserve"> at room temperature, </w:t>
      </w:r>
      <w:r w:rsidR="00EC4299">
        <w:rPr>
          <w:spacing w:val="-3"/>
        </w:rPr>
        <w:t xml:space="preserve">then heat </w:t>
      </w:r>
      <w:r w:rsidR="0084238C">
        <w:rPr>
          <w:spacing w:val="-3"/>
        </w:rPr>
        <w:t xml:space="preserve">over a period of </w:t>
      </w:r>
      <w:r w:rsidR="00EC4299">
        <w:rPr>
          <w:spacing w:val="-3"/>
        </w:rPr>
        <w:t>1 h</w:t>
      </w:r>
      <w:r w:rsidR="00C105B5"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A17547">
        <w:t>200</w:t>
      </w:r>
      <w:r w:rsidR="00A17547">
        <w:rPr>
          <w:spacing w:val="-3"/>
        </w:rPr>
        <w:t xml:space="preserve"> </w:t>
      </w:r>
      <w:r>
        <w:rPr>
          <w:rFonts w:ascii="Symbol" w:hAnsi="Symbol" w:cs="Symbol"/>
        </w:rPr>
        <w:t></w:t>
      </w:r>
      <w:r>
        <w:t>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C105B5">
        <w:t>hold</w:t>
      </w:r>
      <w:r w:rsidR="00C105B5"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17547">
        <w:t>3</w:t>
      </w:r>
      <w:r w:rsidR="00A17547"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vacuum</w:t>
      </w:r>
      <w:r>
        <w:rPr>
          <w:spacing w:val="-2"/>
        </w:rPr>
        <w:t xml:space="preserve"> </w:t>
      </w:r>
      <w:r>
        <w:t>with continuous pumping</w:t>
      </w:r>
      <w:r w:rsidR="00EC4299">
        <w:t xml:space="preserve"> (final pressure &lt; 0.1 Pa)</w:t>
      </w:r>
      <w:r>
        <w:t xml:space="preserve">. If the outgassing is performed in a separate manifold, </w:t>
      </w:r>
      <w:r w:rsidR="00A95B67">
        <w:t xml:space="preserve">minimize </w:t>
      </w:r>
      <w:r>
        <w:t>exposure to air when transferring to the analysis</w:t>
      </w:r>
      <w:r>
        <w:rPr>
          <w:spacing w:val="-5"/>
        </w:rPr>
        <w:t xml:space="preserve"> </w:t>
      </w:r>
      <w:r>
        <w:t>port</w:t>
      </w:r>
      <w:r w:rsidR="00A95B67">
        <w:t xml:space="preserve"> and</w:t>
      </w:r>
      <w:r w:rsidR="00A17547">
        <w:t xml:space="preserve"> re-outgas in the instrument to 140 </w:t>
      </w:r>
      <w:r w:rsidR="00A17547">
        <w:rPr>
          <w:rFonts w:ascii="Symbol" w:hAnsi="Symbol" w:cs="Symbol"/>
        </w:rPr>
        <w:t></w:t>
      </w:r>
      <w:r w:rsidR="00A17547">
        <w:t xml:space="preserve">C </w:t>
      </w:r>
      <w:r w:rsidR="002F3D95">
        <w:t>for at least 6 h</w:t>
      </w:r>
      <w:r w:rsidR="00B454FF">
        <w:t xml:space="preserve"> </w:t>
      </w:r>
      <w:r w:rsidR="00A17547">
        <w:t xml:space="preserve">to remove </w:t>
      </w:r>
      <w:r w:rsidR="00A95B67">
        <w:t>any adsorbed gases.</w:t>
      </w:r>
    </w:p>
    <w:p w14:paraId="660F2B1D" w14:textId="77777777" w:rsidR="000B0B6B" w:rsidRDefault="000B0B6B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6EF5E168" w14:textId="77777777" w:rsidR="000B0B6B" w:rsidRDefault="00E97295">
      <w:pPr>
        <w:pStyle w:val="Heading1"/>
        <w:numPr>
          <w:ilvl w:val="0"/>
          <w:numId w:val="2"/>
        </w:numPr>
        <w:tabs>
          <w:tab w:val="left" w:pos="658"/>
        </w:tabs>
        <w:kinsoku w:val="0"/>
        <w:overflowPunct w:val="0"/>
        <w:spacing w:before="1"/>
        <w:ind w:hanging="361"/>
      </w:pPr>
      <w:bookmarkStart w:id="16" w:name="_Measurement_of_Adsorption_Isotherms"/>
      <w:bookmarkStart w:id="17" w:name="_Toc80183007"/>
      <w:bookmarkEnd w:id="16"/>
      <w:r>
        <w:t>Measurement of Adsorption</w:t>
      </w:r>
      <w:r>
        <w:rPr>
          <w:spacing w:val="-1"/>
        </w:rPr>
        <w:t xml:space="preserve"> </w:t>
      </w:r>
      <w:r>
        <w:t>Isotherms</w:t>
      </w:r>
      <w:bookmarkEnd w:id="17"/>
    </w:p>
    <w:p w14:paraId="69D545DE" w14:textId="77777777" w:rsidR="000B0B6B" w:rsidRDefault="000B0B6B">
      <w:pPr>
        <w:pStyle w:val="BodyText"/>
        <w:kinsoku w:val="0"/>
        <w:overflowPunct w:val="0"/>
        <w:spacing w:before="12"/>
        <w:rPr>
          <w:sz w:val="21"/>
          <w:szCs w:val="21"/>
        </w:rPr>
      </w:pPr>
    </w:p>
    <w:p w14:paraId="35E655DA" w14:textId="270DA8D0" w:rsidR="000B0B6B" w:rsidRDefault="00E97295">
      <w:pPr>
        <w:pStyle w:val="BodyText"/>
        <w:kinsoku w:val="0"/>
        <w:overflowPunct w:val="0"/>
        <w:ind w:left="657" w:right="115"/>
        <w:jc w:val="both"/>
      </w:pPr>
      <w:r>
        <w:rPr>
          <w:b/>
          <w:bCs/>
        </w:rPr>
        <w:t>Study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Measurements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(</w:t>
      </w:r>
      <w:r w:rsidR="005F45E7">
        <w:rPr>
          <w:b/>
          <w:bCs/>
        </w:rPr>
        <w:t>Water</w:t>
      </w:r>
      <w:r w:rsidR="005F45E7">
        <w:rPr>
          <w:b/>
          <w:bCs/>
          <w:spacing w:val="-9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9"/>
        </w:rPr>
        <w:t xml:space="preserve"> </w:t>
      </w:r>
      <w:r w:rsidR="00A17547">
        <w:rPr>
          <w:b/>
          <w:bCs/>
        </w:rPr>
        <w:t>BAM-P109</w:t>
      </w:r>
      <w:r>
        <w:rPr>
          <w:b/>
          <w:bCs/>
        </w:rPr>
        <w:t>).</w:t>
      </w:r>
      <w:r>
        <w:rPr>
          <w:b/>
          <w:bCs/>
          <w:spacing w:val="-8"/>
        </w:rPr>
        <w:t xml:space="preserve"> </w:t>
      </w:r>
      <w:r w:rsidR="005F45E7">
        <w:t>Water</w:t>
      </w:r>
      <w:r w:rsidR="005F45E7">
        <w:rPr>
          <w:spacing w:val="-8"/>
        </w:rPr>
        <w:t xml:space="preserve"> </w:t>
      </w:r>
      <w:r>
        <w:t>(H</w:t>
      </w:r>
      <w:r w:rsidR="005F45E7">
        <w:rPr>
          <w:vertAlign w:val="subscript"/>
        </w:rPr>
        <w:t>2</w:t>
      </w:r>
      <w:r w:rsidR="005F45E7">
        <w:t>O)</w:t>
      </w:r>
      <w:r>
        <w:rPr>
          <w:spacing w:val="-11"/>
        </w:rPr>
        <w:t xml:space="preserve"> </w:t>
      </w:r>
      <w:r>
        <w:t>adsorption</w:t>
      </w:r>
      <w:r>
        <w:rPr>
          <w:spacing w:val="-10"/>
        </w:rPr>
        <w:t xml:space="preserve"> </w:t>
      </w:r>
      <w:r w:rsidR="00CD76F6">
        <w:rPr>
          <w:spacing w:val="-10"/>
        </w:rPr>
        <w:t xml:space="preserve">and desorption </w:t>
      </w:r>
      <w:r>
        <w:t>isotherms</w:t>
      </w:r>
      <w:r>
        <w:rPr>
          <w:spacing w:val="-9"/>
        </w:rPr>
        <w:t xml:space="preserve"> </w:t>
      </w:r>
      <w:r>
        <w:t>are 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measured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 w:rsidR="00A17547">
        <w:t>BAM-P109</w:t>
      </w:r>
      <w:r w:rsidR="00A17547"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rPr>
          <w:rFonts w:ascii="Symbol" w:hAnsi="Symbol" w:cs="Symbol"/>
        </w:rPr>
        <w:t></w:t>
      </w:r>
      <w:r>
        <w:t>C</w:t>
      </w:r>
      <w:r>
        <w:rPr>
          <w:spacing w:val="-7"/>
        </w:rPr>
        <w:t xml:space="preserve"> </w:t>
      </w:r>
      <w:r w:rsidR="007D6360">
        <w:rPr>
          <w:spacing w:val="-7"/>
        </w:rPr>
        <w:t>as a function of P/P</w:t>
      </w:r>
      <w:r w:rsidR="00EC5BD7" w:rsidRPr="006668CC">
        <w:rPr>
          <w:spacing w:val="-7"/>
          <w:vertAlign w:val="subscript"/>
        </w:rPr>
        <w:t>0</w:t>
      </w:r>
      <w:r w:rsidR="007D6360">
        <w:rPr>
          <w:spacing w:val="-7"/>
        </w:rPr>
        <w:t xml:space="preserve"> or </w:t>
      </w:r>
      <w:r w:rsidR="0084238C">
        <w:t>percent</w:t>
      </w:r>
      <w:r w:rsidR="005F45E7">
        <w:t xml:space="preserve"> RH</w:t>
      </w:r>
      <w:r>
        <w:t>.</w:t>
      </w:r>
      <w:r>
        <w:rPr>
          <w:spacing w:val="-8"/>
        </w:rPr>
        <w:t xml:space="preserve"> </w:t>
      </w:r>
      <w:r w:rsidR="0084238C">
        <w:t>I</w:t>
      </w:r>
      <w:r>
        <w:t>sotherm</w:t>
      </w:r>
      <w:r w:rsidR="0084238C">
        <w:t>s</w:t>
      </w:r>
      <w:r>
        <w:t xml:space="preserve"> should be measured for two separate sample aliquots</w:t>
      </w:r>
      <w:r w:rsidR="0084238C">
        <w:t xml:space="preserve">, </w:t>
      </w:r>
      <w:r>
        <w:t xml:space="preserve">activated individually, resulting in a total of </w:t>
      </w:r>
      <w:r w:rsidR="00A17547">
        <w:t xml:space="preserve">two </w:t>
      </w:r>
      <w:r>
        <w:t>isotherms. See below for recommended</w:t>
      </w:r>
      <w:r w:rsidR="0084238C">
        <w:t xml:space="preserve"> P/P</w:t>
      </w:r>
      <w:r w:rsidR="0084238C" w:rsidRPr="0084238C">
        <w:rPr>
          <w:vertAlign w:val="subscript"/>
        </w:rPr>
        <w:t>0</w:t>
      </w:r>
      <w:r w:rsidR="0084238C">
        <w:t xml:space="preserve"> and </w:t>
      </w:r>
      <w:r w:rsidR="00EC4299">
        <w:t>relative humidity values</w:t>
      </w:r>
      <w:r>
        <w:t>.</w:t>
      </w:r>
    </w:p>
    <w:p w14:paraId="60785DDE" w14:textId="77777777" w:rsidR="000B0B6B" w:rsidRDefault="000B0B6B">
      <w:pPr>
        <w:pStyle w:val="BodyText"/>
        <w:kinsoku w:val="0"/>
        <w:overflowPunct w:val="0"/>
      </w:pPr>
    </w:p>
    <w:p w14:paraId="04B5E70B" w14:textId="5ADB20CE" w:rsidR="000B0B6B" w:rsidRDefault="00ED0707" w:rsidP="00CD76F6">
      <w:pPr>
        <w:pStyle w:val="BodyText"/>
        <w:kinsoku w:val="0"/>
        <w:overflowPunct w:val="0"/>
        <w:ind w:left="656" w:right="114"/>
        <w:jc w:val="both"/>
      </w:pPr>
      <w:r>
        <w:t>I</w:t>
      </w:r>
      <w:r w:rsidR="00E97295">
        <w:t xml:space="preserve">t is recommended that data be recorded at the following interval: </w:t>
      </w:r>
      <w:bookmarkStart w:id="18" w:name="_bookmark0"/>
      <w:bookmarkEnd w:id="18"/>
      <w:r w:rsidR="007D6360">
        <w:t>0.05, 0.1, 0.15, 0.2, 0.25, 0.3, 0.35, 0.4, 0.45, 0.5, 0.55, 0.6, 0.65, 0.7, 0.75, 0.8, 0.85, 0.9, 0.95 P/P</w:t>
      </w:r>
      <w:r w:rsidR="00EC5BD7" w:rsidRPr="006668CC">
        <w:rPr>
          <w:vertAlign w:val="subscript"/>
        </w:rPr>
        <w:t>0</w:t>
      </w:r>
      <w:r w:rsidR="00EC5BD7">
        <w:t>,</w:t>
      </w:r>
      <w:r w:rsidR="007D6360">
        <w:t xml:space="preserve">  </w:t>
      </w:r>
      <w:r w:rsidR="00EC5BD7">
        <w:t>o</w:t>
      </w:r>
      <w:r w:rsidR="007D6360">
        <w:t xml:space="preserve">r </w:t>
      </w:r>
      <w:r w:rsidR="005F45E7">
        <w:t xml:space="preserve">5, 10, 15, 20, 25, 30, 35, 40, 45, 50, 55, 60, 65, 70, 75, 80, 85, 90, </w:t>
      </w:r>
      <w:r>
        <w:t xml:space="preserve">and </w:t>
      </w:r>
      <w:r w:rsidR="005F45E7">
        <w:t>95</w:t>
      </w:r>
      <w:r w:rsidR="00DA01F2">
        <w:t xml:space="preserve"> </w:t>
      </w:r>
      <w:r w:rsidR="005F45E7">
        <w:t>%</w:t>
      </w:r>
      <w:r w:rsidR="00CD76F6">
        <w:t xml:space="preserve"> RH.</w:t>
      </w:r>
      <w:r w:rsidR="007D6360">
        <w:t xml:space="preserve"> </w:t>
      </w:r>
    </w:p>
    <w:p w14:paraId="4B5C2892" w14:textId="298D4640" w:rsidR="00B54C7A" w:rsidRDefault="00B54C7A" w:rsidP="00CD76F6">
      <w:pPr>
        <w:pStyle w:val="BodyText"/>
        <w:kinsoku w:val="0"/>
        <w:overflowPunct w:val="0"/>
        <w:ind w:left="656" w:right="114"/>
        <w:jc w:val="both"/>
      </w:pPr>
    </w:p>
    <w:p w14:paraId="2BCCDD98" w14:textId="5EE16C94" w:rsidR="00B54C7A" w:rsidRDefault="00A47DFA" w:rsidP="00CD76F6">
      <w:pPr>
        <w:pStyle w:val="BodyText"/>
        <w:kinsoku w:val="0"/>
        <w:overflowPunct w:val="0"/>
        <w:ind w:left="656" w:right="114"/>
        <w:jc w:val="both"/>
      </w:pPr>
      <w:r>
        <w:t>For pure vapor sorption measurements (i.e.</w:t>
      </w:r>
      <w:r w:rsidR="00EC5BD7">
        <w:t>,</w:t>
      </w:r>
      <w:r>
        <w:t xml:space="preserve"> static, no carrier gas is used), uptake </w:t>
      </w:r>
      <w:r w:rsidR="007D6360">
        <w:t>should</w:t>
      </w:r>
      <w:r>
        <w:t xml:space="preserve"> be reported as a function of </w:t>
      </w:r>
      <w:r w:rsidR="00EC5BD7">
        <w:t>P/P</w:t>
      </w:r>
      <w:r w:rsidR="00EC5BD7" w:rsidRPr="006668CC">
        <w:rPr>
          <w:vertAlign w:val="subscript"/>
        </w:rPr>
        <w:t>0</w:t>
      </w:r>
      <w:r>
        <w:t xml:space="preserve">. </w:t>
      </w:r>
      <w:r w:rsidR="00ED0707">
        <w:t>For dynamic vapor sorption</w:t>
      </w:r>
      <w:r w:rsidR="002944B8">
        <w:t xml:space="preserve"> measurements</w:t>
      </w:r>
      <w:r w:rsidR="00ED0707">
        <w:t>, n</w:t>
      </w:r>
      <w:r w:rsidR="00B54C7A">
        <w:t xml:space="preserve">itrogen </w:t>
      </w:r>
      <w:r w:rsidR="007251A8">
        <w:t>(</w:t>
      </w:r>
      <w:r w:rsidR="007251A8">
        <w:rPr>
          <w:rFonts w:ascii="Symbol" w:hAnsi="Symbol" w:cs="Symbol"/>
        </w:rPr>
        <w:t></w:t>
      </w:r>
      <w:r w:rsidR="007251A8">
        <w:t xml:space="preserve">99.999 % purity) </w:t>
      </w:r>
      <w:r w:rsidR="00B54C7A">
        <w:t>should be used</w:t>
      </w:r>
      <w:r w:rsidR="007251A8">
        <w:t xml:space="preserve"> </w:t>
      </w:r>
      <w:r w:rsidR="00ED0707">
        <w:t>as the</w:t>
      </w:r>
      <w:r w:rsidR="007251A8">
        <w:t xml:space="preserve"> carrier gas</w:t>
      </w:r>
      <w:r w:rsidR="007D6360">
        <w:t xml:space="preserve">, and data should be reported as a function of </w:t>
      </w:r>
      <w:r w:rsidR="0084238C">
        <w:t xml:space="preserve">percent </w:t>
      </w:r>
      <w:r w:rsidR="007D6360">
        <w:t>RH</w:t>
      </w:r>
      <w:r w:rsidR="0084238C">
        <w:t>.</w:t>
      </w:r>
    </w:p>
    <w:p w14:paraId="6DDE29B9" w14:textId="77777777" w:rsidR="00ED0707" w:rsidRDefault="00ED0707" w:rsidP="00CD76F6">
      <w:pPr>
        <w:pStyle w:val="BodyText"/>
        <w:kinsoku w:val="0"/>
        <w:overflowPunct w:val="0"/>
        <w:ind w:left="656" w:right="114"/>
        <w:jc w:val="both"/>
      </w:pPr>
    </w:p>
    <w:p w14:paraId="516D38DB" w14:textId="77777777" w:rsidR="000B0B6B" w:rsidRDefault="000B0B6B">
      <w:pPr>
        <w:pStyle w:val="BodyText"/>
        <w:kinsoku w:val="0"/>
        <w:overflowPunct w:val="0"/>
      </w:pPr>
    </w:p>
    <w:p w14:paraId="662B1BAC" w14:textId="1C6BB738" w:rsidR="000B0B6B" w:rsidRDefault="00E97295">
      <w:pPr>
        <w:pStyle w:val="BodyText"/>
        <w:kinsoku w:val="0"/>
        <w:overflowPunct w:val="0"/>
        <w:spacing w:before="1"/>
        <w:ind w:left="657" w:right="113"/>
        <w:jc w:val="both"/>
      </w:pPr>
      <w:r>
        <w:rPr>
          <w:b/>
          <w:bCs/>
        </w:rPr>
        <w:t xml:space="preserve">Blank Run. </w:t>
      </w:r>
      <w:r>
        <w:t xml:space="preserve">A blank run is required. A blank run is </w:t>
      </w:r>
      <w:r w:rsidR="0084238C">
        <w:t xml:space="preserve">a </w:t>
      </w:r>
      <w:r>
        <w:t xml:space="preserve">measurement of an “isotherm” without an </w:t>
      </w:r>
      <w:r w:rsidR="00C105B5">
        <w:t>adsorbent.</w:t>
      </w:r>
      <w:r>
        <w:t xml:space="preserve"> </w:t>
      </w:r>
      <w:r w:rsidR="00035C2A">
        <w:t xml:space="preserve">The units of this blank will be amount-of-substance, </w:t>
      </w:r>
      <w:r w:rsidR="0084238C">
        <w:t>i.e.,</w:t>
      </w:r>
      <w:r w:rsidR="00035C2A">
        <w:t xml:space="preserve"> millimoles. </w:t>
      </w:r>
      <w:r>
        <w:t xml:space="preserve">The values of the blank </w:t>
      </w:r>
      <w:r w:rsidR="00035C2A">
        <w:t xml:space="preserve">run </w:t>
      </w:r>
      <w:r>
        <w:t>are</w:t>
      </w:r>
      <w:r>
        <w:rPr>
          <w:spacing w:val="-9"/>
        </w:rPr>
        <w:t xml:space="preserve"> </w:t>
      </w:r>
      <w:r>
        <w:t>subtracted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uptake</w:t>
      </w:r>
      <w:r>
        <w:rPr>
          <w:spacing w:val="-8"/>
        </w:rPr>
        <w:t xml:space="preserve"> </w:t>
      </w:r>
      <w:r w:rsidR="00035C2A">
        <w:rPr>
          <w:spacing w:val="-8"/>
        </w:rPr>
        <w:t xml:space="preserve">of </w:t>
      </w:r>
      <w:r w:rsidR="0084238C">
        <w:rPr>
          <w:spacing w:val="-8"/>
        </w:rPr>
        <w:t>the</w:t>
      </w:r>
      <w:r w:rsidR="00035C2A">
        <w:rPr>
          <w:spacing w:val="-8"/>
        </w:rPr>
        <w:t xml:space="preserve"> isotherm</w:t>
      </w:r>
      <w:r w:rsidR="0084238C">
        <w:rPr>
          <w:spacing w:val="-8"/>
        </w:rPr>
        <w:t>s</w:t>
      </w:r>
      <w:r w:rsidR="00035C2A">
        <w:rPr>
          <w:spacing w:val="-8"/>
        </w:rPr>
        <w:t xml:space="preserve"> measure</w:t>
      </w:r>
      <w:r w:rsidR="0084238C">
        <w:rPr>
          <w:spacing w:val="-8"/>
        </w:rPr>
        <w:t>d</w:t>
      </w:r>
      <w:r w:rsidR="00035C2A">
        <w:rPr>
          <w:spacing w:val="-8"/>
        </w:rPr>
        <w:t xml:space="preserve"> for </w:t>
      </w:r>
      <w:r>
        <w:t>the</w:t>
      </w:r>
      <w:r>
        <w:rPr>
          <w:spacing w:val="-8"/>
        </w:rPr>
        <w:t xml:space="preserve"> </w:t>
      </w:r>
      <w:r>
        <w:t>absorbent,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millimoles. </w:t>
      </w:r>
      <w:r w:rsidR="00035C2A">
        <w:t xml:space="preserve">The values of the isotherm </w:t>
      </w:r>
      <w:r w:rsidR="00DA01F2">
        <w:t xml:space="preserve">are </w:t>
      </w:r>
      <w:r w:rsidR="00035C2A">
        <w:t xml:space="preserve">then divided by the mass of the aliquot, yielding an isotherm with units of amount-of-substance over mass, </w:t>
      </w:r>
      <w:r w:rsidR="0084238C">
        <w:t>i.e.,</w:t>
      </w:r>
      <w:r w:rsidR="00035C2A">
        <w:t xml:space="preserve"> mmol/g. </w:t>
      </w:r>
      <w:r>
        <w:t xml:space="preserve">The same set of </w:t>
      </w:r>
      <w:r w:rsidR="000C1754">
        <w:t>relative humidity</w:t>
      </w:r>
      <w:r>
        <w:t xml:space="preserve"> </w:t>
      </w:r>
      <w:r w:rsidR="0084238C">
        <w:t xml:space="preserve">values </w:t>
      </w:r>
      <w:r>
        <w:t>used in the adsorption measurements should be used in the blank run measurements (see</w:t>
      </w:r>
      <w:r>
        <w:rPr>
          <w:spacing w:val="-2"/>
        </w:rPr>
        <w:t xml:space="preserve"> </w:t>
      </w:r>
      <w:r>
        <w:t>above).</w:t>
      </w:r>
    </w:p>
    <w:p w14:paraId="1ED187D4" w14:textId="77777777" w:rsidR="000B0B6B" w:rsidRDefault="000B0B6B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67548A88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</w:pPr>
      <w:bookmarkStart w:id="19" w:name="6._DATASETS"/>
      <w:bookmarkStart w:id="20" w:name="_Toc80183008"/>
      <w:bookmarkEnd w:id="19"/>
      <w:r>
        <w:t>DATASETS</w:t>
      </w:r>
      <w:bookmarkEnd w:id="20"/>
    </w:p>
    <w:p w14:paraId="31537E4A" w14:textId="538840BE" w:rsidR="000B0B6B" w:rsidRDefault="00E97295">
      <w:pPr>
        <w:pStyle w:val="BodyText"/>
        <w:kinsoku w:val="0"/>
        <w:overflowPunct w:val="0"/>
        <w:spacing w:before="241"/>
        <w:ind w:left="657"/>
        <w:jc w:val="both"/>
      </w:pPr>
      <w:r>
        <w:t xml:space="preserve">A total of </w:t>
      </w:r>
      <w:r w:rsidR="00DE47DC">
        <w:t>three</w:t>
      </w:r>
      <w:r w:rsidR="00A17547">
        <w:t xml:space="preserve"> </w:t>
      </w:r>
      <w:r w:rsidR="00CD76F6">
        <w:t xml:space="preserve">isotherms </w:t>
      </w:r>
      <w:r>
        <w:t>are to be measured:</w:t>
      </w:r>
    </w:p>
    <w:p w14:paraId="6B20B286" w14:textId="77777777" w:rsidR="000B0B6B" w:rsidRDefault="000B0B6B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606DB01F" w14:textId="2D289BDB" w:rsidR="000B0B6B" w:rsidRDefault="00DE47DC">
      <w:pPr>
        <w:pStyle w:val="ListParagraph"/>
        <w:numPr>
          <w:ilvl w:val="1"/>
          <w:numId w:val="3"/>
        </w:numPr>
        <w:tabs>
          <w:tab w:val="left" w:pos="1198"/>
        </w:tabs>
        <w:kinsoku w:val="0"/>
        <w:overflowPunct w:val="0"/>
        <w:spacing w:line="280" w:lineRule="exact"/>
        <w:ind w:hanging="271"/>
        <w:rPr>
          <w:sz w:val="22"/>
          <w:szCs w:val="22"/>
        </w:rPr>
      </w:pPr>
      <w:r>
        <w:rPr>
          <w:sz w:val="22"/>
          <w:szCs w:val="22"/>
        </w:rPr>
        <w:t>T</w:t>
      </w:r>
      <w:r w:rsidR="00A17547">
        <w:rPr>
          <w:sz w:val="22"/>
          <w:szCs w:val="22"/>
        </w:rPr>
        <w:t xml:space="preserve">wo </w:t>
      </w:r>
      <w:r w:rsidR="00E97295">
        <w:rPr>
          <w:sz w:val="22"/>
          <w:szCs w:val="22"/>
        </w:rPr>
        <w:t xml:space="preserve">isotherms for </w:t>
      </w:r>
      <w:r w:rsidR="00CD76F6">
        <w:rPr>
          <w:sz w:val="22"/>
          <w:szCs w:val="22"/>
        </w:rPr>
        <w:t xml:space="preserve">water </w:t>
      </w:r>
      <w:r w:rsidR="00E97295">
        <w:rPr>
          <w:sz w:val="22"/>
          <w:szCs w:val="22"/>
        </w:rPr>
        <w:t>ad</w:t>
      </w:r>
      <w:r w:rsidR="00CD76F6">
        <w:rPr>
          <w:sz w:val="22"/>
          <w:szCs w:val="22"/>
        </w:rPr>
        <w:t>-/de</w:t>
      </w:r>
      <w:r w:rsidR="00E97295">
        <w:rPr>
          <w:sz w:val="22"/>
          <w:szCs w:val="22"/>
        </w:rPr>
        <w:t xml:space="preserve">sorption on </w:t>
      </w:r>
      <w:r w:rsidR="00A17547">
        <w:rPr>
          <w:sz w:val="22"/>
          <w:szCs w:val="22"/>
        </w:rPr>
        <w:t>BAM-P109</w:t>
      </w:r>
    </w:p>
    <w:p w14:paraId="348BA200" w14:textId="5401A846" w:rsidR="000B0B6B" w:rsidRPr="00C105B5" w:rsidRDefault="00E97295" w:rsidP="00C105B5">
      <w:pPr>
        <w:pStyle w:val="ListParagraph"/>
        <w:numPr>
          <w:ilvl w:val="1"/>
          <w:numId w:val="3"/>
        </w:numPr>
        <w:tabs>
          <w:tab w:val="left" w:pos="1197"/>
        </w:tabs>
        <w:kinsoku w:val="0"/>
        <w:overflowPunct w:val="0"/>
        <w:spacing w:line="280" w:lineRule="exact"/>
        <w:ind w:left="1196"/>
        <w:rPr>
          <w:b/>
          <w:bCs/>
          <w:sz w:val="40"/>
          <w:szCs w:val="40"/>
        </w:rPr>
      </w:pPr>
      <w:r>
        <w:rPr>
          <w:sz w:val="22"/>
          <w:szCs w:val="22"/>
        </w:rPr>
        <w:t xml:space="preserve">A blank </w:t>
      </w:r>
      <w:r w:rsidR="00035C2A">
        <w:rPr>
          <w:sz w:val="22"/>
          <w:szCs w:val="22"/>
        </w:rPr>
        <w:t>run</w:t>
      </w:r>
      <w:r>
        <w:rPr>
          <w:sz w:val="22"/>
          <w:szCs w:val="22"/>
        </w:rPr>
        <w:t xml:space="preserve"> using</w:t>
      </w:r>
      <w:r>
        <w:rPr>
          <w:spacing w:val="-3"/>
          <w:sz w:val="22"/>
          <w:szCs w:val="22"/>
        </w:rPr>
        <w:t xml:space="preserve"> </w:t>
      </w:r>
      <w:bookmarkStart w:id="21" w:name="7._OTHER_EXPERIMENTAL_CONSIDERATIONS"/>
      <w:bookmarkEnd w:id="21"/>
      <w:r w:rsidR="00DE47DC">
        <w:rPr>
          <w:sz w:val="22"/>
          <w:szCs w:val="22"/>
        </w:rPr>
        <w:t>no adsorbent</w:t>
      </w:r>
    </w:p>
    <w:p w14:paraId="5323E6D3" w14:textId="5878FD2E" w:rsidR="00DA01F2" w:rsidRDefault="00DA01F2">
      <w:pPr>
        <w:widowControl/>
        <w:autoSpaceDE/>
        <w:autoSpaceDN/>
        <w:adjustRightInd/>
      </w:pPr>
      <w:bookmarkStart w:id="22" w:name="_Skeletal_Density"/>
      <w:bookmarkStart w:id="23" w:name="_Buoyancy"/>
      <w:bookmarkStart w:id="24" w:name="_Void_Volume"/>
      <w:bookmarkStart w:id="25" w:name="_Blank_Subtraction"/>
      <w:bookmarkStart w:id="26" w:name="_Equations-of-State"/>
      <w:bookmarkEnd w:id="22"/>
      <w:bookmarkEnd w:id="23"/>
      <w:bookmarkEnd w:id="24"/>
      <w:bookmarkEnd w:id="25"/>
      <w:bookmarkEnd w:id="26"/>
      <w:r>
        <w:br w:type="page"/>
      </w:r>
    </w:p>
    <w:p w14:paraId="3495B9C2" w14:textId="77777777" w:rsidR="000B0B6B" w:rsidRDefault="000B0B6B">
      <w:pPr>
        <w:pStyle w:val="BodyText"/>
        <w:kinsoku w:val="0"/>
        <w:overflowPunct w:val="0"/>
      </w:pPr>
    </w:p>
    <w:p w14:paraId="235AFCE7" w14:textId="77777777" w:rsidR="000B0B6B" w:rsidRDefault="000B0B6B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74A4F1FF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</w:pPr>
      <w:bookmarkStart w:id="27" w:name="8._REPORTING:_DEADLINES_&amp;_TEMPLATES"/>
      <w:bookmarkStart w:id="28" w:name="_Toc80183009"/>
      <w:bookmarkEnd w:id="27"/>
      <w:r>
        <w:t>REPORTING: DEADLINES &amp;</w:t>
      </w:r>
      <w:r>
        <w:rPr>
          <w:spacing w:val="-3"/>
        </w:rPr>
        <w:t xml:space="preserve"> </w:t>
      </w:r>
      <w:r>
        <w:t>TEMPLATES</w:t>
      </w:r>
      <w:bookmarkEnd w:id="28"/>
    </w:p>
    <w:p w14:paraId="59EB3A8E" w14:textId="77777777" w:rsidR="006668CC" w:rsidRDefault="006668CC" w:rsidP="006668CC">
      <w:pPr>
        <w:pStyle w:val="Heading1"/>
        <w:tabs>
          <w:tab w:val="left" w:pos="658"/>
        </w:tabs>
        <w:kinsoku w:val="0"/>
        <w:overflowPunct w:val="0"/>
        <w:spacing w:before="79"/>
        <w:ind w:firstLine="0"/>
      </w:pPr>
    </w:p>
    <w:p w14:paraId="14315565" w14:textId="7C977833" w:rsidR="000B0B6B" w:rsidRDefault="00CD76F6">
      <w:pPr>
        <w:pStyle w:val="Heading1"/>
        <w:numPr>
          <w:ilvl w:val="1"/>
          <w:numId w:val="1"/>
        </w:numPr>
        <w:tabs>
          <w:tab w:val="left" w:pos="658"/>
        </w:tabs>
        <w:kinsoku w:val="0"/>
        <w:overflowPunct w:val="0"/>
        <w:spacing w:before="79"/>
        <w:ind w:hanging="361"/>
      </w:pPr>
      <w:bookmarkStart w:id="29" w:name="_Toc80183010"/>
      <w:r>
        <w:t>Water</w:t>
      </w:r>
      <w:r w:rsidR="00E97295">
        <w:t>/</w:t>
      </w:r>
      <w:r w:rsidR="00A17547">
        <w:t>BAM-P109</w:t>
      </w:r>
      <w:bookmarkEnd w:id="29"/>
    </w:p>
    <w:p w14:paraId="1C265DD3" w14:textId="0B78DBF0" w:rsidR="000B0B6B" w:rsidRDefault="00E97295" w:rsidP="00C105B5">
      <w:pPr>
        <w:pStyle w:val="BodyText"/>
        <w:kinsoku w:val="0"/>
        <w:overflowPunct w:val="0"/>
        <w:spacing w:before="7"/>
        <w:ind w:left="720"/>
      </w:pPr>
      <w:r>
        <w:t>The Experimental Report and Data Submission Spreadsheet for the study</w:t>
      </w:r>
      <w:r w:rsidR="00A17547">
        <w:t xml:space="preserve"> measurements should be submitted no later than </w:t>
      </w:r>
      <w:r w:rsidR="00EC5BD7">
        <w:t xml:space="preserve">February </w:t>
      </w:r>
      <w:r w:rsidR="004C3446">
        <w:t>1</w:t>
      </w:r>
      <w:r w:rsidR="00EC5BD7">
        <w:t>4</w:t>
      </w:r>
      <w:r w:rsidR="00A17547">
        <w:t>, 202</w:t>
      </w:r>
      <w:r w:rsidR="00EC5BD7">
        <w:t>2</w:t>
      </w:r>
      <w:r w:rsidR="00C105B5">
        <w:t>.</w:t>
      </w:r>
    </w:p>
    <w:p w14:paraId="5E11AC6E" w14:textId="77777777" w:rsidR="00F84A84" w:rsidRDefault="00F84A84" w:rsidP="00F84A84">
      <w:pPr>
        <w:pStyle w:val="BodyText"/>
        <w:kinsoku w:val="0"/>
        <w:overflowPunct w:val="0"/>
        <w:ind w:right="144"/>
      </w:pPr>
    </w:p>
    <w:p w14:paraId="2E4E2F9E" w14:textId="77777777" w:rsidR="00F84A84" w:rsidRDefault="00F84A84">
      <w:pPr>
        <w:pStyle w:val="BodyText"/>
        <w:kinsoku w:val="0"/>
        <w:overflowPunct w:val="0"/>
        <w:ind w:left="657" w:right="144"/>
      </w:pPr>
      <w:r w:rsidRPr="006668CC">
        <w:t>The</w:t>
      </w:r>
      <w:r w:rsidRPr="006668CC">
        <w:rPr>
          <w:spacing w:val="-16"/>
        </w:rPr>
        <w:t xml:space="preserve"> </w:t>
      </w:r>
      <w:r w:rsidRPr="006668CC">
        <w:t>fully</w:t>
      </w:r>
      <w:r w:rsidRPr="006668CC">
        <w:rPr>
          <w:spacing w:val="-15"/>
        </w:rPr>
        <w:t xml:space="preserve"> </w:t>
      </w:r>
      <w:r w:rsidRPr="006668CC">
        <w:t>processed</w:t>
      </w:r>
      <w:r w:rsidRPr="006668CC">
        <w:rPr>
          <w:spacing w:val="-16"/>
        </w:rPr>
        <w:t xml:space="preserve"> </w:t>
      </w:r>
      <w:r w:rsidRPr="006668CC">
        <w:t>isotherms</w:t>
      </w:r>
      <w:r w:rsidRPr="006668CC">
        <w:rPr>
          <w:spacing w:val="-14"/>
        </w:rPr>
        <w:t xml:space="preserve"> </w:t>
      </w:r>
      <w:r w:rsidRPr="006668CC">
        <w:t>(i.e.</w:t>
      </w:r>
      <w:r w:rsidRPr="006668CC">
        <w:rPr>
          <w:spacing w:val="-16"/>
        </w:rPr>
        <w:t xml:space="preserve"> </w:t>
      </w:r>
      <w:r w:rsidRPr="006668CC">
        <w:t>after</w:t>
      </w:r>
      <w:r w:rsidRPr="006668CC">
        <w:rPr>
          <w:spacing w:val="-13"/>
        </w:rPr>
        <w:t xml:space="preserve"> </w:t>
      </w:r>
      <w:r w:rsidRPr="006668CC">
        <w:t>all</w:t>
      </w:r>
      <w:r w:rsidRPr="006668CC">
        <w:rPr>
          <w:spacing w:val="-15"/>
        </w:rPr>
        <w:t xml:space="preserve"> </w:t>
      </w:r>
      <w:r w:rsidRPr="006668CC">
        <w:t>processing,</w:t>
      </w:r>
      <w:r w:rsidRPr="006668CC">
        <w:rPr>
          <w:spacing w:val="-15"/>
        </w:rPr>
        <w:t xml:space="preserve"> </w:t>
      </w:r>
      <w:r w:rsidRPr="006668CC">
        <w:t>corrections,</w:t>
      </w:r>
      <w:r w:rsidRPr="006668CC">
        <w:rPr>
          <w:spacing w:val="-13"/>
        </w:rPr>
        <w:t xml:space="preserve"> </w:t>
      </w:r>
      <w:r w:rsidRPr="006668CC">
        <w:t>blank</w:t>
      </w:r>
      <w:r w:rsidRPr="006668CC">
        <w:rPr>
          <w:spacing w:val="-16"/>
        </w:rPr>
        <w:t xml:space="preserve"> </w:t>
      </w:r>
      <w:r w:rsidRPr="006668CC">
        <w:t>subtraction</w:t>
      </w:r>
      <w:r w:rsidRPr="006668CC">
        <w:rPr>
          <w:spacing w:val="-15"/>
        </w:rPr>
        <w:t xml:space="preserve"> </w:t>
      </w:r>
      <w:r w:rsidRPr="006668CC">
        <w:t>etc.)</w:t>
      </w:r>
      <w:r w:rsidRPr="006668CC">
        <w:rPr>
          <w:spacing w:val="-16"/>
        </w:rPr>
        <w:t xml:space="preserve"> </w:t>
      </w:r>
      <w:r w:rsidRPr="006668CC">
        <w:t>should be</w:t>
      </w:r>
      <w:r w:rsidRPr="006668CC">
        <w:rPr>
          <w:spacing w:val="-13"/>
        </w:rPr>
        <w:t xml:space="preserve"> </w:t>
      </w:r>
      <w:r w:rsidRPr="006668CC">
        <w:t>reported</w:t>
      </w:r>
      <w:r w:rsidRPr="006668CC">
        <w:rPr>
          <w:spacing w:val="-11"/>
        </w:rPr>
        <w:t xml:space="preserve"> </w:t>
      </w:r>
      <w:r w:rsidRPr="006668CC">
        <w:t>using</w:t>
      </w:r>
      <w:r w:rsidRPr="006668CC">
        <w:rPr>
          <w:spacing w:val="-13"/>
        </w:rPr>
        <w:t xml:space="preserve"> </w:t>
      </w:r>
      <w:r w:rsidRPr="006668CC">
        <w:t>the</w:t>
      </w:r>
      <w:r w:rsidRPr="006668CC">
        <w:rPr>
          <w:spacing w:val="-13"/>
        </w:rPr>
        <w:t xml:space="preserve"> </w:t>
      </w:r>
      <w:r w:rsidRPr="006668CC">
        <w:t>supplied</w:t>
      </w:r>
      <w:r w:rsidRPr="006668CC">
        <w:rPr>
          <w:spacing w:val="-13"/>
        </w:rPr>
        <w:t xml:space="preserve"> </w:t>
      </w:r>
      <w:r w:rsidRPr="006668CC">
        <w:t>spreadsheets</w:t>
      </w:r>
      <w:r w:rsidRPr="006668CC">
        <w:rPr>
          <w:spacing w:val="-11"/>
        </w:rPr>
        <w:t xml:space="preserve"> </w:t>
      </w:r>
      <w:r w:rsidRPr="006668CC">
        <w:t>(more</w:t>
      </w:r>
      <w:r w:rsidRPr="006668CC">
        <w:rPr>
          <w:spacing w:val="-11"/>
        </w:rPr>
        <w:t xml:space="preserve"> </w:t>
      </w:r>
      <w:r w:rsidRPr="006668CC">
        <w:t>details</w:t>
      </w:r>
      <w:r w:rsidRPr="006668CC">
        <w:rPr>
          <w:spacing w:val="-12"/>
        </w:rPr>
        <w:t xml:space="preserve"> </w:t>
      </w:r>
      <w:r w:rsidRPr="006668CC">
        <w:t>on</w:t>
      </w:r>
      <w:r w:rsidRPr="006668CC">
        <w:rPr>
          <w:spacing w:val="-11"/>
        </w:rPr>
        <w:t xml:space="preserve"> </w:t>
      </w:r>
      <w:r w:rsidRPr="006668CC">
        <w:t>the</w:t>
      </w:r>
      <w:r w:rsidRPr="006668CC">
        <w:rPr>
          <w:spacing w:val="-11"/>
        </w:rPr>
        <w:t xml:space="preserve"> </w:t>
      </w:r>
      <w:r w:rsidRPr="006668CC">
        <w:t>spreadsheets</w:t>
      </w:r>
      <w:r w:rsidRPr="006668CC">
        <w:rPr>
          <w:spacing w:val="-11"/>
        </w:rPr>
        <w:t xml:space="preserve"> </w:t>
      </w:r>
      <w:r w:rsidRPr="006668CC">
        <w:t>below).</w:t>
      </w:r>
      <w:r w:rsidRPr="006668CC">
        <w:rPr>
          <w:spacing w:val="-11"/>
        </w:rPr>
        <w:t xml:space="preserve"> </w:t>
      </w:r>
      <w:r w:rsidRPr="006668CC">
        <w:t>The</w:t>
      </w:r>
      <w:r w:rsidRPr="006668CC">
        <w:rPr>
          <w:spacing w:val="-12"/>
        </w:rPr>
        <w:t xml:space="preserve"> </w:t>
      </w:r>
      <w:r w:rsidRPr="006668CC">
        <w:t>data should</w:t>
      </w:r>
      <w:r w:rsidRPr="006668CC">
        <w:rPr>
          <w:spacing w:val="-10"/>
        </w:rPr>
        <w:t xml:space="preserve"> </w:t>
      </w:r>
      <w:r w:rsidRPr="006668CC">
        <w:t>be</w:t>
      </w:r>
      <w:r w:rsidRPr="006668CC">
        <w:rPr>
          <w:spacing w:val="-9"/>
        </w:rPr>
        <w:t xml:space="preserve"> </w:t>
      </w:r>
      <w:r w:rsidRPr="006668CC">
        <w:t>reported</w:t>
      </w:r>
      <w:r w:rsidRPr="006668CC">
        <w:rPr>
          <w:spacing w:val="-9"/>
        </w:rPr>
        <w:t xml:space="preserve"> </w:t>
      </w:r>
      <w:r w:rsidRPr="006668CC">
        <w:t>in</w:t>
      </w:r>
      <w:r w:rsidRPr="006668CC">
        <w:rPr>
          <w:spacing w:val="-9"/>
        </w:rPr>
        <w:t xml:space="preserve"> </w:t>
      </w:r>
      <w:r w:rsidRPr="006668CC">
        <w:t>units</w:t>
      </w:r>
      <w:r w:rsidRPr="006668CC">
        <w:rPr>
          <w:spacing w:val="-8"/>
        </w:rPr>
        <w:t xml:space="preserve"> </w:t>
      </w:r>
      <w:r w:rsidRPr="006668CC">
        <w:t>of</w:t>
      </w:r>
      <w:r w:rsidRPr="006668CC">
        <w:rPr>
          <w:spacing w:val="-9"/>
        </w:rPr>
        <w:t xml:space="preserve"> </w:t>
      </w:r>
      <w:r w:rsidRPr="006668CC">
        <w:t>millimoles</w:t>
      </w:r>
      <w:r w:rsidRPr="006668CC">
        <w:rPr>
          <w:spacing w:val="-8"/>
        </w:rPr>
        <w:t xml:space="preserve"> </w:t>
      </w:r>
      <w:r w:rsidRPr="006668CC">
        <w:t>of</w:t>
      </w:r>
      <w:r w:rsidRPr="006668CC">
        <w:rPr>
          <w:spacing w:val="-10"/>
        </w:rPr>
        <w:t xml:space="preserve"> </w:t>
      </w:r>
      <w:r w:rsidRPr="006668CC">
        <w:t>adsorbed</w:t>
      </w:r>
      <w:r w:rsidRPr="006668CC">
        <w:rPr>
          <w:spacing w:val="-9"/>
        </w:rPr>
        <w:t xml:space="preserve"> </w:t>
      </w:r>
      <w:r w:rsidRPr="006668CC">
        <w:t>water vapor</w:t>
      </w:r>
      <w:r w:rsidRPr="006668CC">
        <w:rPr>
          <w:spacing w:val="-9"/>
        </w:rPr>
        <w:t xml:space="preserve"> </w:t>
      </w:r>
      <w:r w:rsidRPr="006668CC">
        <w:t>per</w:t>
      </w:r>
      <w:r w:rsidRPr="006668CC">
        <w:rPr>
          <w:spacing w:val="-8"/>
        </w:rPr>
        <w:t xml:space="preserve"> </w:t>
      </w:r>
      <w:r w:rsidRPr="006668CC">
        <w:t>gram</w:t>
      </w:r>
      <w:r w:rsidRPr="006668CC">
        <w:rPr>
          <w:spacing w:val="-9"/>
        </w:rPr>
        <w:t xml:space="preserve"> </w:t>
      </w:r>
      <w:r w:rsidRPr="006668CC">
        <w:t>of</w:t>
      </w:r>
      <w:r w:rsidRPr="006668CC">
        <w:rPr>
          <w:spacing w:val="-9"/>
        </w:rPr>
        <w:t xml:space="preserve"> </w:t>
      </w:r>
      <w:r w:rsidRPr="006668CC">
        <w:t>activated adsorbent (mmol/g) as a function of P/P</w:t>
      </w:r>
      <w:r w:rsidRPr="006668CC">
        <w:rPr>
          <w:vertAlign w:val="subscript"/>
        </w:rPr>
        <w:t>0</w:t>
      </w:r>
      <w:r w:rsidRPr="006668CC">
        <w:t xml:space="preserve"> (for static measurements) or </w:t>
      </w:r>
      <w:r>
        <w:t>percent</w:t>
      </w:r>
      <w:r w:rsidRPr="006668CC">
        <w:t xml:space="preserve"> relative humidity (for dynamic measurements).</w:t>
      </w:r>
    </w:p>
    <w:p w14:paraId="03B53ECD" w14:textId="77777777" w:rsidR="00F84A84" w:rsidRDefault="00F84A84">
      <w:pPr>
        <w:pStyle w:val="BodyText"/>
        <w:kinsoku w:val="0"/>
        <w:overflowPunct w:val="0"/>
        <w:ind w:left="657" w:right="144"/>
      </w:pPr>
    </w:p>
    <w:p w14:paraId="06EA1669" w14:textId="455B02FB" w:rsidR="000B0B6B" w:rsidRDefault="00E97295">
      <w:pPr>
        <w:pStyle w:val="BodyText"/>
        <w:kinsoku w:val="0"/>
        <w:overflowPunct w:val="0"/>
        <w:ind w:left="657" w:right="144"/>
        <w:rPr>
          <w:color w:val="000000"/>
        </w:rPr>
      </w:pPr>
      <w:r>
        <w:t xml:space="preserve">Using the Excel® spreadsheet </w:t>
      </w:r>
      <w:r w:rsidR="00876D0C">
        <w:t xml:space="preserve">either </w:t>
      </w:r>
      <w:r w:rsidRPr="00390511">
        <w:t xml:space="preserve">named </w:t>
      </w:r>
      <w:hyperlink r:id="rId16" w:history="1">
        <w:r w:rsidR="00390511" w:rsidRPr="00390511">
          <w:rPr>
            <w:rStyle w:val="Hyperlink"/>
            <w:color w:val="5B9BD5" w:themeColor="accent5"/>
            <w:u w:val="none"/>
          </w:rPr>
          <w:t>Study_Results_RH.xlsx</w:t>
        </w:r>
      </w:hyperlink>
      <w:r w:rsidR="00CD76F6">
        <w:rPr>
          <w:color w:val="31849B"/>
        </w:rPr>
        <w:t xml:space="preserve"> </w:t>
      </w:r>
      <w:r w:rsidR="00876D0C" w:rsidRPr="00390511">
        <w:rPr>
          <w:color w:val="000000"/>
        </w:rPr>
        <w:t xml:space="preserve">or </w:t>
      </w:r>
      <w:hyperlink r:id="rId17" w:history="1">
        <w:r w:rsidR="00390511" w:rsidRPr="00390511">
          <w:rPr>
            <w:rStyle w:val="Hyperlink"/>
            <w:color w:val="5B9BD5" w:themeColor="accent5"/>
            <w:u w:val="none"/>
          </w:rPr>
          <w:t>Study_Results_PP0.xlsx</w:t>
        </w:r>
      </w:hyperlink>
      <w:r w:rsidR="00390511">
        <w:rPr>
          <w:color w:val="000000"/>
        </w:rPr>
        <w:t xml:space="preserve"> </w:t>
      </w:r>
      <w:r w:rsidR="00876D0C">
        <w:rPr>
          <w:color w:val="000000"/>
        </w:rPr>
        <w:t>i</w:t>
      </w:r>
      <w:r>
        <w:rPr>
          <w:color w:val="000000"/>
        </w:rPr>
        <w:t xml:space="preserve">nsert the </w:t>
      </w:r>
      <w:r w:rsidR="006341EE">
        <w:rPr>
          <w:color w:val="000000"/>
        </w:rPr>
        <w:t>adsorption isotherm</w:t>
      </w:r>
      <w:r w:rsidR="00A17547">
        <w:rPr>
          <w:color w:val="000000"/>
        </w:rPr>
        <w:t xml:space="preserve"> </w:t>
      </w:r>
      <w:r>
        <w:rPr>
          <w:color w:val="000000"/>
        </w:rPr>
        <w:t>for Aliquot</w:t>
      </w:r>
      <w:r w:rsidR="006341EE">
        <w:rPr>
          <w:color w:val="000000"/>
        </w:rPr>
        <w:t> № </w:t>
      </w:r>
      <w:r>
        <w:rPr>
          <w:color w:val="000000"/>
        </w:rPr>
        <w:t xml:space="preserve">1, </w:t>
      </w:r>
      <w:r w:rsidR="004C3446">
        <w:rPr>
          <w:color w:val="000000"/>
        </w:rPr>
        <w:t>adsorption</w:t>
      </w:r>
      <w:r>
        <w:rPr>
          <w:color w:val="000000"/>
        </w:rPr>
        <w:t xml:space="preserve"> into columns A and B </w:t>
      </w:r>
      <w:r w:rsidR="006341EE">
        <w:rPr>
          <w:color w:val="000000"/>
        </w:rPr>
        <w:t>and for</w:t>
      </w:r>
      <w:r>
        <w:rPr>
          <w:color w:val="000000"/>
        </w:rPr>
        <w:t xml:space="preserve"> </w:t>
      </w:r>
      <w:r w:rsidR="004C3446">
        <w:rPr>
          <w:color w:val="000000"/>
        </w:rPr>
        <w:t>desorption</w:t>
      </w:r>
      <w:r>
        <w:rPr>
          <w:color w:val="000000"/>
        </w:rPr>
        <w:t xml:space="preserve"> in columns D and E</w:t>
      </w:r>
      <w:r w:rsidR="006341EE">
        <w:rPr>
          <w:color w:val="000000"/>
        </w:rPr>
        <w:t>.</w:t>
      </w:r>
      <w:r>
        <w:rPr>
          <w:color w:val="000000"/>
        </w:rPr>
        <w:t xml:space="preserve"> </w:t>
      </w:r>
      <w:r w:rsidR="006341EE">
        <w:rPr>
          <w:color w:val="000000"/>
        </w:rPr>
        <w:t>F</w:t>
      </w:r>
      <w:r>
        <w:rPr>
          <w:color w:val="000000"/>
        </w:rPr>
        <w:t>or Aliquot</w:t>
      </w:r>
      <w:r w:rsidR="006341EE">
        <w:rPr>
          <w:color w:val="000000"/>
        </w:rPr>
        <w:t> № </w:t>
      </w:r>
      <w:r>
        <w:rPr>
          <w:color w:val="000000"/>
        </w:rPr>
        <w:t xml:space="preserve">2, </w:t>
      </w:r>
      <w:r w:rsidR="006341EE">
        <w:rPr>
          <w:color w:val="000000"/>
        </w:rPr>
        <w:t xml:space="preserve">enter </w:t>
      </w:r>
      <w:r w:rsidR="004C3446">
        <w:rPr>
          <w:color w:val="000000"/>
        </w:rPr>
        <w:t>adsorption</w:t>
      </w:r>
      <w:r>
        <w:rPr>
          <w:color w:val="000000"/>
        </w:rPr>
        <w:t xml:space="preserve"> into columns G and H</w:t>
      </w:r>
      <w:r w:rsidR="006341EE">
        <w:rPr>
          <w:color w:val="000000"/>
        </w:rPr>
        <w:t xml:space="preserve"> and </w:t>
      </w:r>
      <w:r w:rsidR="004C3446">
        <w:rPr>
          <w:color w:val="000000"/>
        </w:rPr>
        <w:t>desorption</w:t>
      </w:r>
      <w:r>
        <w:rPr>
          <w:color w:val="000000"/>
        </w:rPr>
        <w:t xml:space="preserve"> in columns J and K. These should be the fully processed isotherms (i.e. after all processing, </w:t>
      </w:r>
      <w:r w:rsidR="00702AF9">
        <w:rPr>
          <w:color w:val="000000"/>
        </w:rPr>
        <w:t xml:space="preserve">including </w:t>
      </w:r>
      <w:r>
        <w:rPr>
          <w:color w:val="000000"/>
        </w:rPr>
        <w:t>blank subtraction). Insert the blank run in columns M and N. Data will appear in the associated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graphs.</w:t>
      </w:r>
    </w:p>
    <w:p w14:paraId="5D6A7ACE" w14:textId="77777777" w:rsidR="000B0B6B" w:rsidRDefault="000B0B6B">
      <w:pPr>
        <w:pStyle w:val="BodyText"/>
        <w:kinsoku w:val="0"/>
        <w:overflowPunct w:val="0"/>
      </w:pPr>
    </w:p>
    <w:p w14:paraId="58F627AC" w14:textId="6CC20331" w:rsidR="000B0B6B" w:rsidRDefault="00E97295">
      <w:pPr>
        <w:pStyle w:val="BodyText"/>
        <w:kinsoku w:val="0"/>
        <w:overflowPunct w:val="0"/>
        <w:spacing w:before="1"/>
        <w:ind w:left="657" w:right="510"/>
        <w:rPr>
          <w:color w:val="000000"/>
        </w:rPr>
      </w:pPr>
      <w:r>
        <w:t xml:space="preserve">Details about the experimental parameters should be reported using the Word® document named </w:t>
      </w:r>
      <w:hyperlink r:id="rId18" w:history="1">
        <w:r w:rsidR="0008786A" w:rsidRPr="00390511">
          <w:rPr>
            <w:color w:val="5B9BD5" w:themeColor="accent5"/>
          </w:rPr>
          <w:t>Study_Report</w:t>
        </w:r>
        <w:r w:rsidR="00CD76F6" w:rsidRPr="00390511">
          <w:rPr>
            <w:color w:val="5B9BD5" w:themeColor="accent5"/>
          </w:rPr>
          <w:t>.doc</w:t>
        </w:r>
      </w:hyperlink>
      <w:r w:rsidR="00CD76F6">
        <w:t xml:space="preserve">. </w:t>
      </w:r>
      <w:r w:rsidR="0084238C">
        <w:rPr>
          <w:color w:val="000000"/>
        </w:rPr>
        <w:t>Please c</w:t>
      </w:r>
      <w:r>
        <w:rPr>
          <w:color w:val="000000"/>
        </w:rPr>
        <w:t>omplete relevant sections.</w:t>
      </w:r>
    </w:p>
    <w:p w14:paraId="765CCE78" w14:textId="77777777" w:rsidR="000B0B6B" w:rsidRDefault="000B0B6B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6169BB64" w14:textId="260E6725" w:rsidR="000B0B6B" w:rsidRDefault="00E97295">
      <w:pPr>
        <w:pStyle w:val="BodyText"/>
        <w:kinsoku w:val="0"/>
        <w:overflowPunct w:val="0"/>
        <w:ind w:left="657" w:hanging="1"/>
        <w:rPr>
          <w:color w:val="000000"/>
        </w:rPr>
      </w:pPr>
      <w:r>
        <w:t>These</w:t>
      </w:r>
      <w:r>
        <w:rPr>
          <w:spacing w:val="-15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hyperlink r:id="rId19" w:history="1">
        <w:r w:rsidRPr="00390511">
          <w:rPr>
            <w:color w:val="5B9BD5" w:themeColor="accent5"/>
          </w:rPr>
          <w:t>FACTLab@nist.gov</w:t>
        </w:r>
        <w:r>
          <w:rPr>
            <w:color w:val="000000"/>
          </w:rPr>
          <w:t>,</w:t>
        </w:r>
        <w:r>
          <w:rPr>
            <w:color w:val="000000"/>
            <w:spacing w:val="-13"/>
          </w:rPr>
          <w:t xml:space="preserve"> </w:t>
        </w:r>
      </w:hyperlink>
      <w:r>
        <w:rPr>
          <w:color w:val="000000"/>
        </w:rPr>
        <w:t>with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subject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line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“NIST/VAMAS ILS Documents: </w:t>
      </w:r>
      <w:r w:rsidR="00B454FF">
        <w:rPr>
          <w:color w:val="000000"/>
        </w:rPr>
        <w:t>W</w:t>
      </w:r>
      <w:r w:rsidR="00CD76F6">
        <w:rPr>
          <w:color w:val="000000"/>
        </w:rPr>
        <w:t>ater</w:t>
      </w:r>
      <w:r>
        <w:rPr>
          <w:color w:val="000000"/>
        </w:rPr>
        <w:t>/</w:t>
      </w:r>
      <w:r w:rsidR="006D0DDB">
        <w:rPr>
          <w:color w:val="000000"/>
        </w:rPr>
        <w:t xml:space="preserve">BAM-P109 </w:t>
      </w:r>
      <w:r>
        <w:rPr>
          <w:color w:val="000000"/>
        </w:rPr>
        <w:t>Results,” or simply click the e-mail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link</w:t>
      </w:r>
      <w:r w:rsidR="0008786A">
        <w:rPr>
          <w:color w:val="000000"/>
        </w:rPr>
        <w:t xml:space="preserve"> above</w:t>
      </w:r>
      <w:r>
        <w:rPr>
          <w:color w:val="000000"/>
        </w:rPr>
        <w:t>.</w:t>
      </w:r>
    </w:p>
    <w:p w14:paraId="3046D773" w14:textId="77777777" w:rsidR="000B0B6B" w:rsidRDefault="000B0B6B">
      <w:pPr>
        <w:pStyle w:val="BodyText"/>
        <w:kinsoku w:val="0"/>
        <w:overflowPunct w:val="0"/>
      </w:pPr>
    </w:p>
    <w:p w14:paraId="28C434BD" w14:textId="77777777" w:rsidR="000B0B6B" w:rsidRDefault="000B0B6B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0A2807F6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  <w:spacing w:before="1"/>
      </w:pPr>
      <w:bookmarkStart w:id="30" w:name="9._OUTPUTS"/>
      <w:bookmarkStart w:id="31" w:name="_Toc80183011"/>
      <w:bookmarkEnd w:id="30"/>
      <w:r>
        <w:t>OUTPUTS</w:t>
      </w:r>
      <w:bookmarkEnd w:id="31"/>
    </w:p>
    <w:p w14:paraId="3CC61EEA" w14:textId="494460DC" w:rsidR="000B0B6B" w:rsidRDefault="00E97295">
      <w:pPr>
        <w:pStyle w:val="BodyText"/>
        <w:kinsoku w:val="0"/>
        <w:overflowPunct w:val="0"/>
        <w:spacing w:before="241"/>
        <w:ind w:left="657" w:right="113"/>
        <w:jc w:val="both"/>
      </w:pPr>
      <w:r>
        <w:t>The</w:t>
      </w:r>
      <w:r>
        <w:rPr>
          <w:spacing w:val="-10"/>
        </w:rPr>
        <w:t xml:space="preserve"> </w:t>
      </w:r>
      <w:r>
        <w:t>output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exercise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intended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articles</w:t>
      </w:r>
      <w:r>
        <w:rPr>
          <w:spacing w:val="-9"/>
        </w:rPr>
        <w:t xml:space="preserve"> </w:t>
      </w:r>
      <w:r>
        <w:t>published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peer-reviewed literature, describing the study, lessons learned from this exercise, and the reference </w:t>
      </w:r>
      <w:r w:rsidR="006D0DDB">
        <w:t>vapor</w:t>
      </w:r>
      <w:r>
        <w:t xml:space="preserve"> adsorption isotherm for </w:t>
      </w:r>
      <w:r w:rsidR="00CD76F6">
        <w:t xml:space="preserve">water </w:t>
      </w:r>
      <w:r>
        <w:t xml:space="preserve">on </w:t>
      </w:r>
      <w:r w:rsidR="006D0DDB">
        <w:t xml:space="preserve">BAM-P109 </w:t>
      </w:r>
      <w:r>
        <w:t>derived from this exercise. The reference isotherm will be determined using statistical metrics</w:t>
      </w:r>
      <w:r w:rsidR="00CD76F6">
        <w:t>.</w:t>
      </w:r>
      <w:r w:rsidR="006D0DDB">
        <w:t xml:space="preserve"> </w:t>
      </w:r>
      <w:r>
        <w:t xml:space="preserve">All published isotherms will also be made available on-line through the </w:t>
      </w:r>
      <w:r w:rsidR="0084238C">
        <w:t xml:space="preserve">NIST/ARPA-E </w:t>
      </w:r>
      <w:r>
        <w:t>Database of Novel and Emerging Adsorbent Materials.</w:t>
      </w:r>
      <w:r w:rsidR="0008786A">
        <w:rPr>
          <w:rStyle w:val="FootnoteReference"/>
        </w:rPr>
        <w:footnoteReference w:id="2"/>
      </w:r>
      <w:r w:rsidR="0008786A">
        <w:t xml:space="preserve"> R</w:t>
      </w:r>
      <w:r>
        <w:t>esults of participating labs will be anonymized, though Study Participants will have their data identified to</w:t>
      </w:r>
      <w:r>
        <w:rPr>
          <w:spacing w:val="-12"/>
        </w:rPr>
        <w:t xml:space="preserve"> </w:t>
      </w:r>
      <w:r>
        <w:t>them.</w:t>
      </w:r>
    </w:p>
    <w:p w14:paraId="179CD9D7" w14:textId="77777777" w:rsidR="000B0B6B" w:rsidRDefault="000B0B6B">
      <w:pPr>
        <w:pStyle w:val="BodyText"/>
        <w:kinsoku w:val="0"/>
        <w:overflowPunct w:val="0"/>
      </w:pPr>
    </w:p>
    <w:p w14:paraId="775DD6FB" w14:textId="77777777" w:rsidR="000B0B6B" w:rsidRDefault="000B0B6B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660D5F21" w14:textId="77777777" w:rsidR="000B0B6B" w:rsidRDefault="00E97295">
      <w:pPr>
        <w:pStyle w:val="Heading1"/>
        <w:numPr>
          <w:ilvl w:val="0"/>
          <w:numId w:val="3"/>
        </w:numPr>
        <w:tabs>
          <w:tab w:val="left" w:pos="658"/>
        </w:tabs>
        <w:kinsoku w:val="0"/>
        <w:overflowPunct w:val="0"/>
        <w:spacing w:before="1"/>
        <w:ind w:hanging="541"/>
      </w:pPr>
      <w:bookmarkStart w:id="32" w:name="10._QUESTIONS_or_COMMENTS?"/>
      <w:bookmarkStart w:id="33" w:name="_Toc80183012"/>
      <w:bookmarkEnd w:id="32"/>
      <w:r>
        <w:t>QUESTIONS or</w:t>
      </w:r>
      <w:r>
        <w:rPr>
          <w:spacing w:val="-2"/>
        </w:rPr>
        <w:t xml:space="preserve"> </w:t>
      </w:r>
      <w:r>
        <w:t>COMMENTS?</w:t>
      </w:r>
      <w:bookmarkEnd w:id="33"/>
    </w:p>
    <w:p w14:paraId="2A07703F" w14:textId="14E52119" w:rsidR="000B0B6B" w:rsidRDefault="00E97295">
      <w:pPr>
        <w:pStyle w:val="BodyText"/>
        <w:kinsoku w:val="0"/>
        <w:overflowPunct w:val="0"/>
        <w:spacing w:before="241"/>
        <w:ind w:left="657" w:right="114" w:hanging="1"/>
        <w:jc w:val="both"/>
        <w:rPr>
          <w:color w:val="000000"/>
        </w:rPr>
      </w:pPr>
      <w:r>
        <w:t xml:space="preserve">Please direct any questions or comments regarding this study to </w:t>
      </w:r>
      <w:hyperlink r:id="rId20" w:history="1">
        <w:r w:rsidRPr="00390511">
          <w:rPr>
            <w:color w:val="5B9BD5" w:themeColor="accent5"/>
          </w:rPr>
          <w:t>FACTLab@nist.gov</w:t>
        </w:r>
        <w:r>
          <w:rPr>
            <w:color w:val="000000"/>
          </w:rPr>
          <w:t xml:space="preserve">, </w:t>
        </w:r>
      </w:hyperlink>
      <w:r>
        <w:rPr>
          <w:color w:val="000000"/>
        </w:rPr>
        <w:t>with the subject line “NIST/VAMAS ILS: Question,” or simply click the e-mail link above.</w:t>
      </w:r>
    </w:p>
    <w:p w14:paraId="523DC54A" w14:textId="1D9AE201" w:rsidR="00E97295" w:rsidRDefault="00E97295" w:rsidP="00B454FF">
      <w:pPr>
        <w:pStyle w:val="BodyText"/>
        <w:kinsoku w:val="0"/>
        <w:overflowPunct w:val="0"/>
        <w:spacing w:before="6"/>
        <w:rPr>
          <w:color w:val="000000"/>
          <w:sz w:val="20"/>
          <w:szCs w:val="20"/>
        </w:rPr>
      </w:pPr>
      <w:bookmarkStart w:id="34" w:name="_bookmark1"/>
      <w:bookmarkStart w:id="35" w:name="_bookmark2"/>
      <w:bookmarkStart w:id="36" w:name="_bookmark3"/>
      <w:bookmarkStart w:id="37" w:name="_bookmark4"/>
      <w:bookmarkStart w:id="38" w:name="_bookmark6"/>
      <w:bookmarkStart w:id="39" w:name="_bookmark7"/>
      <w:bookmarkStart w:id="40" w:name="_bookmark8"/>
      <w:bookmarkStart w:id="41" w:name="_bookmark9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E97295">
      <w:footnotePr>
        <w:numFmt w:val="chicago"/>
      </w:footnotePr>
      <w:pgSz w:w="11910" w:h="16840"/>
      <w:pgMar w:top="1320" w:right="1300" w:bottom="1120" w:left="1300" w:header="0" w:footer="9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EA156" w14:textId="77777777" w:rsidR="00B2174B" w:rsidRDefault="00B2174B">
      <w:r>
        <w:separator/>
      </w:r>
    </w:p>
  </w:endnote>
  <w:endnote w:type="continuationSeparator" w:id="0">
    <w:p w14:paraId="6157DEA7" w14:textId="77777777" w:rsidR="00B2174B" w:rsidRDefault="00B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D24F" w14:textId="281FD8BC" w:rsidR="000B0B6B" w:rsidRDefault="00035C2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DAFD89A" wp14:editId="54BE6B1B">
              <wp:simplePos x="0" y="0"/>
              <wp:positionH relativeFrom="page">
                <wp:posOffset>6551930</wp:posOffset>
              </wp:positionH>
              <wp:positionV relativeFrom="page">
                <wp:posOffset>9927590</wp:posOffset>
              </wp:positionV>
              <wp:extent cx="14732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7D29" w14:textId="77777777" w:rsidR="000B0B6B" w:rsidRDefault="00E97295">
                          <w:pPr>
                            <w:pStyle w:val="BodyText"/>
                            <w:kinsoku w:val="0"/>
                            <w:overflowPunct w:val="0"/>
                            <w:spacing w:before="21"/>
                            <w:ind w:left="6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F45E7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D8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515.9pt;margin-top:781.7pt;width:11.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" o:allowincell="f" filled="f" stroked="f">
              <v:textbox inset="0,0,0,0">
                <w:txbxContent>
                  <w:p w14:paraId="6E157D29" w14:textId="77777777" w:rsidR="000B0B6B" w:rsidRDefault="00E97295">
                    <w:pPr>
                      <w:pStyle w:val="BodyText"/>
                      <w:kinsoku w:val="0"/>
                      <w:overflowPunct w:val="0"/>
                      <w:spacing w:before="21"/>
                      <w:ind w:left="6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F45E7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D060" w14:textId="77777777" w:rsidR="00B2174B" w:rsidRDefault="00B2174B">
      <w:r>
        <w:separator/>
      </w:r>
    </w:p>
  </w:footnote>
  <w:footnote w:type="continuationSeparator" w:id="0">
    <w:p w14:paraId="0ADA6589" w14:textId="77777777" w:rsidR="00B2174B" w:rsidRDefault="00B2174B">
      <w:r>
        <w:continuationSeparator/>
      </w:r>
    </w:p>
  </w:footnote>
  <w:footnote w:id="1">
    <w:p w14:paraId="309539DC" w14:textId="74DB58E8" w:rsidR="00CC7608" w:rsidRDefault="00CC7608">
      <w:pPr>
        <w:pStyle w:val="FootnoteText"/>
      </w:pPr>
      <w:r>
        <w:rPr>
          <w:rStyle w:val="FootnoteReference"/>
        </w:rPr>
        <w:footnoteRef/>
      </w:r>
      <w:r>
        <w:t xml:space="preserve"> Sample </w:t>
      </w:r>
      <w:r w:rsidR="00DE47DC">
        <w:t xml:space="preserve">generously </w:t>
      </w:r>
      <w:r>
        <w:t>provided by the German Federal Institute for Materials Research and Testing (BAM).</w:t>
      </w:r>
    </w:p>
  </w:footnote>
  <w:footnote w:id="2">
    <w:p w14:paraId="2B4B0912" w14:textId="5CD2795F" w:rsidR="0008786A" w:rsidRDefault="0008786A">
      <w:pPr>
        <w:pStyle w:val="FootnoteText"/>
      </w:pPr>
      <w:r>
        <w:rPr>
          <w:rStyle w:val="FootnoteReference"/>
        </w:rPr>
        <w:footnoteRef/>
      </w:r>
      <w:r>
        <w:t xml:space="preserve"> adsorption.nist.gov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7" w:hanging="361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numFmt w:val="bullet"/>
      <w:lvlText w:val=""/>
      <w:lvlJc w:val="left"/>
      <w:pPr>
        <w:ind w:left="1197" w:hanging="27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100" w:hanging="270"/>
      </w:pPr>
    </w:lvl>
    <w:lvl w:ilvl="3">
      <w:numFmt w:val="bullet"/>
      <w:lvlText w:val="•"/>
      <w:lvlJc w:val="left"/>
      <w:pPr>
        <w:ind w:left="3001" w:hanging="270"/>
      </w:pPr>
    </w:lvl>
    <w:lvl w:ilvl="4">
      <w:numFmt w:val="bullet"/>
      <w:lvlText w:val="•"/>
      <w:lvlJc w:val="left"/>
      <w:pPr>
        <w:ind w:left="3902" w:hanging="270"/>
      </w:pPr>
    </w:lvl>
    <w:lvl w:ilvl="5">
      <w:numFmt w:val="bullet"/>
      <w:lvlText w:val="•"/>
      <w:lvlJc w:val="left"/>
      <w:pPr>
        <w:ind w:left="4802" w:hanging="270"/>
      </w:pPr>
    </w:lvl>
    <w:lvl w:ilvl="6">
      <w:numFmt w:val="bullet"/>
      <w:lvlText w:val="•"/>
      <w:lvlJc w:val="left"/>
      <w:pPr>
        <w:ind w:left="5703" w:hanging="270"/>
      </w:pPr>
    </w:lvl>
    <w:lvl w:ilvl="7">
      <w:numFmt w:val="bullet"/>
      <w:lvlText w:val="•"/>
      <w:lvlJc w:val="left"/>
      <w:pPr>
        <w:ind w:left="6604" w:hanging="270"/>
      </w:pPr>
    </w:lvl>
    <w:lvl w:ilvl="8">
      <w:numFmt w:val="bullet"/>
      <w:lvlText w:val="•"/>
      <w:lvlJc w:val="left"/>
      <w:pPr>
        <w:ind w:left="7504" w:hanging="27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57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524" w:hanging="360"/>
      </w:pPr>
    </w:lvl>
    <w:lvl w:ilvl="2">
      <w:numFmt w:val="bullet"/>
      <w:lvlText w:val="•"/>
      <w:lvlJc w:val="left"/>
      <w:pPr>
        <w:ind w:left="2389" w:hanging="360"/>
      </w:pPr>
    </w:lvl>
    <w:lvl w:ilvl="3">
      <w:numFmt w:val="bullet"/>
      <w:lvlText w:val="•"/>
      <w:lvlJc w:val="left"/>
      <w:pPr>
        <w:ind w:left="3253" w:hanging="360"/>
      </w:pPr>
    </w:lvl>
    <w:lvl w:ilvl="4">
      <w:numFmt w:val="bullet"/>
      <w:lvlText w:val="•"/>
      <w:lvlJc w:val="left"/>
      <w:pPr>
        <w:ind w:left="4118" w:hanging="360"/>
      </w:pPr>
    </w:lvl>
    <w:lvl w:ilvl="5">
      <w:numFmt w:val="bullet"/>
      <w:lvlText w:val="•"/>
      <w:lvlJc w:val="left"/>
      <w:pPr>
        <w:ind w:left="4983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712" w:hanging="360"/>
      </w:pPr>
    </w:lvl>
    <w:lvl w:ilvl="8">
      <w:numFmt w:val="bullet"/>
      <w:lvlText w:val="•"/>
      <w:lvlJc w:val="left"/>
      <w:pPr>
        <w:ind w:left="757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97" w:hanging="11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"/>
      <w:lvlJc w:val="left"/>
      <w:pPr>
        <w:ind w:left="657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620" w:hanging="360"/>
      </w:pPr>
    </w:lvl>
    <w:lvl w:ilvl="3">
      <w:numFmt w:val="bullet"/>
      <w:lvlText w:val="•"/>
      <w:lvlJc w:val="left"/>
      <w:pPr>
        <w:ind w:left="2581" w:hanging="360"/>
      </w:pPr>
    </w:lvl>
    <w:lvl w:ilvl="4">
      <w:numFmt w:val="bullet"/>
      <w:lvlText w:val="•"/>
      <w:lvlJc w:val="left"/>
      <w:pPr>
        <w:ind w:left="3542" w:hanging="360"/>
      </w:pPr>
    </w:lvl>
    <w:lvl w:ilvl="5">
      <w:numFmt w:val="bullet"/>
      <w:lvlText w:val="•"/>
      <w:lvlJc w:val="left"/>
      <w:pPr>
        <w:ind w:left="4502" w:hanging="360"/>
      </w:pPr>
    </w:lvl>
    <w:lvl w:ilvl="6">
      <w:numFmt w:val="bullet"/>
      <w:lvlText w:val="•"/>
      <w:lvlJc w:val="left"/>
      <w:pPr>
        <w:ind w:left="5463" w:hanging="360"/>
      </w:pPr>
    </w:lvl>
    <w:lvl w:ilvl="7">
      <w:numFmt w:val="bullet"/>
      <w:lvlText w:val="•"/>
      <w:lvlJc w:val="left"/>
      <w:pPr>
        <w:ind w:left="6424" w:hanging="360"/>
      </w:pPr>
    </w:lvl>
    <w:lvl w:ilvl="8">
      <w:numFmt w:val="bullet"/>
      <w:lvlText w:val="•"/>
      <w:lvlJc w:val="left"/>
      <w:pPr>
        <w:ind w:left="738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MrQwMDGyMDAwM7FQ0lEKTi0uzszPAykwrgUA6eBKriwAAAA="/>
  </w:docVars>
  <w:rsids>
    <w:rsidRoot w:val="005F45E7"/>
    <w:rsid w:val="00035C2A"/>
    <w:rsid w:val="0008786A"/>
    <w:rsid w:val="000B0B6B"/>
    <w:rsid w:val="000C1754"/>
    <w:rsid w:val="00143B52"/>
    <w:rsid w:val="002944B8"/>
    <w:rsid w:val="002D36E5"/>
    <w:rsid w:val="002F3D95"/>
    <w:rsid w:val="00355405"/>
    <w:rsid w:val="00373662"/>
    <w:rsid w:val="00390511"/>
    <w:rsid w:val="003F30A9"/>
    <w:rsid w:val="004B6F12"/>
    <w:rsid w:val="004C22C9"/>
    <w:rsid w:val="004C3446"/>
    <w:rsid w:val="005F45E7"/>
    <w:rsid w:val="00610F5F"/>
    <w:rsid w:val="006341EE"/>
    <w:rsid w:val="006668CC"/>
    <w:rsid w:val="00695A06"/>
    <w:rsid w:val="006D0DDB"/>
    <w:rsid w:val="00702AF9"/>
    <w:rsid w:val="007251A8"/>
    <w:rsid w:val="007A4310"/>
    <w:rsid w:val="007D5934"/>
    <w:rsid w:val="007D6360"/>
    <w:rsid w:val="0084238C"/>
    <w:rsid w:val="00861AC2"/>
    <w:rsid w:val="008623F0"/>
    <w:rsid w:val="00872B44"/>
    <w:rsid w:val="00876D0C"/>
    <w:rsid w:val="008A138F"/>
    <w:rsid w:val="009C3909"/>
    <w:rsid w:val="00A17547"/>
    <w:rsid w:val="00A227A8"/>
    <w:rsid w:val="00A47DFA"/>
    <w:rsid w:val="00A6566D"/>
    <w:rsid w:val="00A95B67"/>
    <w:rsid w:val="00AA4588"/>
    <w:rsid w:val="00AF1E94"/>
    <w:rsid w:val="00B2174B"/>
    <w:rsid w:val="00B429E9"/>
    <w:rsid w:val="00B454FF"/>
    <w:rsid w:val="00B54C7A"/>
    <w:rsid w:val="00BC4C74"/>
    <w:rsid w:val="00BD66A6"/>
    <w:rsid w:val="00C105B5"/>
    <w:rsid w:val="00C7238B"/>
    <w:rsid w:val="00C93DC7"/>
    <w:rsid w:val="00CC7608"/>
    <w:rsid w:val="00CD4090"/>
    <w:rsid w:val="00CD76F6"/>
    <w:rsid w:val="00D165D6"/>
    <w:rsid w:val="00D57E3F"/>
    <w:rsid w:val="00DA01F2"/>
    <w:rsid w:val="00DE2530"/>
    <w:rsid w:val="00DE47DC"/>
    <w:rsid w:val="00E12219"/>
    <w:rsid w:val="00E15AC2"/>
    <w:rsid w:val="00E97295"/>
    <w:rsid w:val="00EC4299"/>
    <w:rsid w:val="00EC5BD7"/>
    <w:rsid w:val="00ED0707"/>
    <w:rsid w:val="00F70F1F"/>
    <w:rsid w:val="00F84A84"/>
    <w:rsid w:val="00F950DD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F395B5"/>
  <w14:defaultImageDpi w14:val="96"/>
  <w15:docId w15:val="{4519CD24-BE99-41C3-8E53-FBDFEF7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7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851" w:right="851"/>
      <w:jc w:val="center"/>
    </w:pPr>
    <w:rPr>
      <w:b/>
      <w:bCs/>
      <w:sz w:val="35"/>
      <w:szCs w:val="35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5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7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45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6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608"/>
    <w:rPr>
      <w:rFonts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CC76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310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310"/>
    <w:rPr>
      <w:rFonts w:cs="Calibri"/>
      <w:b/>
      <w:bCs/>
    </w:rPr>
  </w:style>
  <w:style w:type="character" w:styleId="Hyperlink">
    <w:name w:val="Hyperlink"/>
    <w:basedOn w:val="DefaultParagraphFont"/>
    <w:uiPriority w:val="99"/>
    <w:unhideWhenUsed/>
    <w:rsid w:val="00610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F5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B12A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12A7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84A84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84A8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st.gov/document/study-agreement" TargetMode="External"/><Relationship Id="rId18" Type="http://schemas.openxmlformats.org/officeDocument/2006/relationships/hyperlink" Target="https://www.nist.gov/document/study-repor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nist.gov/" TargetMode="External"/><Relationship Id="rId17" Type="http://schemas.openxmlformats.org/officeDocument/2006/relationships/hyperlink" Target="https://www.nist.gov/document/study-results-pp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document/study-results-rh" TargetMode="External"/><Relationship Id="rId20" Type="http://schemas.openxmlformats.org/officeDocument/2006/relationships/hyperlink" Target="mailto:FACTLab@nist.gov?subject=NIST/VAMAS%20ILS:%20Ques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st.gov/mml/fa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st.gov/document/safety-data-sheet" TargetMode="External"/><Relationship Id="rId10" Type="http://schemas.openxmlformats.org/officeDocument/2006/relationships/hyperlink" Target="http://www.vamas.org/twa39/" TargetMode="External"/><Relationship Id="rId19" Type="http://schemas.openxmlformats.org/officeDocument/2006/relationships/hyperlink" Target="mailto:FACTLab@nist.gov?subject=NIST/VAMAS%20ILS%20Documents:%20Water/BAM-P109%20Resul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amas.org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86AC7-F140-477F-9BB9-2AE010DE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MEASURING WATER VAPOR SORPTION ISOTHERMS ON BAM-P109</vt:lpstr>
    </vt:vector>
  </TitlesOfParts>
  <Company>National Institute of Standards and technology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MEASURING WATER VAPOR SORPTION ISOTHERMS ON BAM-P109</dc:title>
  <dc:subject>STUDY PROTOCOL</dc:subject>
  <dc:creator>Huong Giang Nguyen and Roger van Zee</dc:creator>
  <cp:keywords/>
  <dc:description/>
  <cp:lastModifiedBy>Nguyen, Huong Giang T. (Fed)</cp:lastModifiedBy>
  <cp:revision>2</cp:revision>
  <dcterms:created xsi:type="dcterms:W3CDTF">2021-08-25T15:04:00Z</dcterms:created>
  <dcterms:modified xsi:type="dcterms:W3CDTF">2021-08-25T15:04:00Z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