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EE0D2" w14:textId="7B342C6C" w:rsidR="00760554" w:rsidRDefault="00E336E9">
      <w:pPr>
        <w:pStyle w:val="BodyText"/>
        <w:kinsoku w:val="0"/>
        <w:overflowPunct w:val="0"/>
        <w:spacing w:before="41"/>
        <w:ind w:left="986" w:hanging="521"/>
        <w:rPr>
          <w:b/>
          <w:bCs/>
        </w:rPr>
      </w:pPr>
      <w:r>
        <w:rPr>
          <w:b/>
          <w:bCs/>
        </w:rPr>
        <w:t>A</w:t>
      </w:r>
      <w:r>
        <w:rPr>
          <w:b/>
          <w:bCs/>
          <w:sz w:val="19"/>
          <w:szCs w:val="19"/>
        </w:rPr>
        <w:t xml:space="preserve">GREEMENT TO </w:t>
      </w:r>
      <w:r>
        <w:rPr>
          <w:b/>
          <w:bCs/>
        </w:rPr>
        <w:t>P</w:t>
      </w:r>
      <w:r>
        <w:rPr>
          <w:b/>
          <w:bCs/>
          <w:sz w:val="19"/>
          <w:szCs w:val="19"/>
        </w:rPr>
        <w:t xml:space="preserve">ARTICIPATE IN THE </w:t>
      </w:r>
      <w:r>
        <w:rPr>
          <w:b/>
          <w:bCs/>
        </w:rPr>
        <w:t>N</w:t>
      </w:r>
      <w:r>
        <w:rPr>
          <w:b/>
          <w:bCs/>
          <w:sz w:val="19"/>
          <w:szCs w:val="19"/>
        </w:rPr>
        <w:t xml:space="preserve">ATIONAL </w:t>
      </w:r>
      <w:r>
        <w:rPr>
          <w:b/>
          <w:bCs/>
        </w:rPr>
        <w:t>I</w:t>
      </w:r>
      <w:r>
        <w:rPr>
          <w:b/>
          <w:bCs/>
          <w:sz w:val="19"/>
          <w:szCs w:val="19"/>
        </w:rPr>
        <w:t xml:space="preserve">NSTITUTE OF </w:t>
      </w:r>
      <w:r>
        <w:rPr>
          <w:b/>
          <w:bCs/>
        </w:rPr>
        <w:t>S</w:t>
      </w:r>
      <w:r>
        <w:rPr>
          <w:b/>
          <w:bCs/>
          <w:sz w:val="19"/>
          <w:szCs w:val="19"/>
        </w:rPr>
        <w:t xml:space="preserve">TANDARDS </w:t>
      </w:r>
      <w:r>
        <w:rPr>
          <w:b/>
          <w:bCs/>
        </w:rPr>
        <w:t>&amp; T</w:t>
      </w:r>
      <w:r>
        <w:rPr>
          <w:b/>
          <w:bCs/>
          <w:sz w:val="19"/>
          <w:szCs w:val="19"/>
        </w:rPr>
        <w:t xml:space="preserve">ECHNOLOGY </w:t>
      </w:r>
      <w:r w:rsidRPr="00EC0022">
        <w:rPr>
          <w:b/>
          <w:bCs/>
          <w:caps/>
        </w:rPr>
        <w:t>C</w:t>
      </w:r>
      <w:r w:rsidR="00EC0022">
        <w:rPr>
          <w:b/>
          <w:bCs/>
          <w:caps/>
          <w:sz w:val="19"/>
          <w:szCs w:val="19"/>
        </w:rPr>
        <w:t>oo</w:t>
      </w:r>
      <w:r w:rsidRPr="00EC0022">
        <w:rPr>
          <w:b/>
          <w:bCs/>
          <w:caps/>
          <w:sz w:val="19"/>
          <w:szCs w:val="19"/>
        </w:rPr>
        <w:t>RDINATED</w:t>
      </w:r>
      <w:r>
        <w:rPr>
          <w:b/>
          <w:bCs/>
          <w:sz w:val="19"/>
          <w:szCs w:val="19"/>
        </w:rPr>
        <w:t xml:space="preserve"> </w:t>
      </w:r>
      <w:r>
        <w:rPr>
          <w:b/>
          <w:bCs/>
        </w:rPr>
        <w:t>“I</w:t>
      </w:r>
      <w:r>
        <w:rPr>
          <w:b/>
          <w:bCs/>
          <w:sz w:val="19"/>
          <w:szCs w:val="19"/>
        </w:rPr>
        <w:t xml:space="preserve">NTERLABORATORY </w:t>
      </w:r>
      <w:r>
        <w:rPr>
          <w:b/>
          <w:bCs/>
        </w:rPr>
        <w:t>S</w:t>
      </w:r>
      <w:r>
        <w:rPr>
          <w:b/>
          <w:bCs/>
          <w:sz w:val="19"/>
          <w:szCs w:val="19"/>
        </w:rPr>
        <w:t xml:space="preserve">TUDY </w:t>
      </w:r>
      <w:r>
        <w:rPr>
          <w:b/>
          <w:bCs/>
        </w:rPr>
        <w:t>M</w:t>
      </w:r>
      <w:r>
        <w:rPr>
          <w:b/>
          <w:bCs/>
          <w:sz w:val="19"/>
          <w:szCs w:val="19"/>
        </w:rPr>
        <w:t xml:space="preserve">EASURING </w:t>
      </w:r>
      <w:r w:rsidR="00EC0022">
        <w:rPr>
          <w:b/>
          <w:bCs/>
        </w:rPr>
        <w:t>W</w:t>
      </w:r>
      <w:r w:rsidR="00EC0022">
        <w:rPr>
          <w:b/>
          <w:bCs/>
          <w:caps/>
          <w:sz w:val="19"/>
          <w:szCs w:val="19"/>
        </w:rPr>
        <w:t xml:space="preserve">ater </w:t>
      </w:r>
      <w:r w:rsidR="00EC0022" w:rsidRPr="00EC0022">
        <w:rPr>
          <w:b/>
          <w:bCs/>
          <w:caps/>
        </w:rPr>
        <w:t>V</w:t>
      </w:r>
      <w:r w:rsidR="00EC0022">
        <w:rPr>
          <w:b/>
          <w:bCs/>
          <w:caps/>
          <w:sz w:val="19"/>
          <w:szCs w:val="19"/>
        </w:rPr>
        <w:t xml:space="preserve">apor </w:t>
      </w:r>
      <w:r w:rsidR="006665BB">
        <w:rPr>
          <w:b/>
          <w:bCs/>
          <w:sz w:val="19"/>
          <w:szCs w:val="19"/>
        </w:rPr>
        <w:t>S</w:t>
      </w:r>
      <w:r>
        <w:rPr>
          <w:b/>
          <w:bCs/>
          <w:sz w:val="19"/>
          <w:szCs w:val="19"/>
        </w:rPr>
        <w:t xml:space="preserve">ORPTION </w:t>
      </w:r>
      <w:r w:rsidRPr="001E6102">
        <w:rPr>
          <w:b/>
          <w:bCs/>
        </w:rPr>
        <w:t>I</w:t>
      </w:r>
      <w:r w:rsidRPr="001E6102">
        <w:rPr>
          <w:b/>
          <w:bCs/>
          <w:sz w:val="19"/>
          <w:szCs w:val="19"/>
        </w:rPr>
        <w:t xml:space="preserve">SOTHERMS ON </w:t>
      </w:r>
      <w:r w:rsidR="002D413A" w:rsidRPr="001E6102">
        <w:rPr>
          <w:b/>
          <w:bCs/>
        </w:rPr>
        <w:t>BAM-P109</w:t>
      </w:r>
      <w:r w:rsidRPr="001E6102">
        <w:rPr>
          <w:b/>
          <w:bCs/>
        </w:rPr>
        <w:t>”</w:t>
      </w:r>
    </w:p>
    <w:p w14:paraId="6ED3D677" w14:textId="77777777" w:rsidR="00760554" w:rsidRDefault="00760554">
      <w:pPr>
        <w:pStyle w:val="BodyText"/>
        <w:kinsoku w:val="0"/>
        <w:overflowPunct w:val="0"/>
        <w:rPr>
          <w:b/>
          <w:bCs/>
          <w:sz w:val="22"/>
          <w:szCs w:val="22"/>
        </w:rPr>
      </w:pPr>
    </w:p>
    <w:p w14:paraId="4FD78EF0" w14:textId="6C0BCFCA" w:rsidR="00760554" w:rsidRDefault="00E336E9">
      <w:pPr>
        <w:pStyle w:val="BodyText"/>
        <w:tabs>
          <w:tab w:val="left" w:pos="7065"/>
        </w:tabs>
        <w:kinsoku w:val="0"/>
        <w:overflowPunct w:val="0"/>
        <w:ind w:left="120" w:right="191"/>
      </w:pPr>
      <w:r>
        <w:t>This Agreement is entered</w:t>
      </w:r>
      <w:r>
        <w:rPr>
          <w:spacing w:val="-3"/>
        </w:rPr>
        <w:t xml:space="preserve"> </w:t>
      </w:r>
      <w:r>
        <w:t>into</w:t>
      </w:r>
      <w:r>
        <w:rPr>
          <w:spacing w:val="-2"/>
        </w:rPr>
        <w:t xml:space="preserve"> </w:t>
      </w:r>
      <w:r>
        <w:t>by</w:t>
      </w:r>
      <w:r>
        <w:rPr>
          <w:u w:val="single"/>
        </w:rPr>
        <w:t xml:space="preserve"> </w:t>
      </w:r>
      <w:r>
        <w:rPr>
          <w:u w:val="single"/>
        </w:rPr>
        <w:tab/>
      </w:r>
      <w:r>
        <w:t>(“Study Participant”) and the Facility for Adsorbent Characterization and Testing, Materials Measurement Laboratory, National Institute of Standards and Technology (“NIST”)</w:t>
      </w:r>
      <w:hyperlink w:anchor="bookmark0" w:history="1">
        <w:r>
          <w:rPr>
            <w:vertAlign w:val="superscript"/>
          </w:rPr>
          <w:t>*</w:t>
        </w:r>
      </w:hyperlink>
      <w:r>
        <w:t>, regarding participation in the NIST c</w:t>
      </w:r>
      <w:r w:rsidR="00EC0022">
        <w:t>oo</w:t>
      </w:r>
      <w:r>
        <w:t xml:space="preserve">rdinated “Interlaboratory Study Measuring </w:t>
      </w:r>
      <w:r w:rsidR="00EC0022">
        <w:t>Water Vapor</w:t>
      </w:r>
      <w:r>
        <w:t xml:space="preserve"> </w:t>
      </w:r>
      <w:r w:rsidR="006665BB">
        <w:t>S</w:t>
      </w:r>
      <w:r>
        <w:t xml:space="preserve">orption Isotherms on </w:t>
      </w:r>
      <w:r w:rsidR="002D413A">
        <w:t>BAM-P109</w:t>
      </w:r>
      <w:r>
        <w:t>” (“the</w:t>
      </w:r>
      <w:r>
        <w:rPr>
          <w:spacing w:val="-1"/>
        </w:rPr>
        <w:t xml:space="preserve"> </w:t>
      </w:r>
      <w:r>
        <w:t>Study”).</w:t>
      </w:r>
    </w:p>
    <w:p w14:paraId="1B9362D5" w14:textId="77777777" w:rsidR="00760554" w:rsidRDefault="00760554">
      <w:pPr>
        <w:pStyle w:val="BodyText"/>
        <w:kinsoku w:val="0"/>
        <w:overflowPunct w:val="0"/>
        <w:spacing w:before="11"/>
        <w:rPr>
          <w:sz w:val="23"/>
          <w:szCs w:val="23"/>
        </w:rPr>
      </w:pPr>
    </w:p>
    <w:p w14:paraId="00435076" w14:textId="77777777" w:rsidR="00760554" w:rsidRDefault="00E336E9">
      <w:pPr>
        <w:pStyle w:val="BodyText"/>
        <w:kinsoku w:val="0"/>
        <w:overflowPunct w:val="0"/>
        <w:ind w:left="120"/>
      </w:pPr>
      <w:r>
        <w:t>The Study Participant and NIST agree to the following:</w:t>
      </w:r>
    </w:p>
    <w:p w14:paraId="3172727E" w14:textId="77777777" w:rsidR="00760554" w:rsidRDefault="00760554">
      <w:pPr>
        <w:pStyle w:val="BodyText"/>
        <w:kinsoku w:val="0"/>
        <w:overflowPunct w:val="0"/>
        <w:spacing w:before="2"/>
      </w:pPr>
    </w:p>
    <w:p w14:paraId="0E9F2B63" w14:textId="77777777" w:rsidR="00760554" w:rsidRDefault="00E336E9">
      <w:pPr>
        <w:pStyle w:val="Heading1"/>
        <w:numPr>
          <w:ilvl w:val="0"/>
          <w:numId w:val="1"/>
        </w:numPr>
        <w:tabs>
          <w:tab w:val="left" w:pos="387"/>
        </w:tabs>
        <w:kinsoku w:val="0"/>
        <w:overflowPunct w:val="0"/>
      </w:pPr>
      <w:r>
        <w:t>Introductory.</w:t>
      </w:r>
    </w:p>
    <w:p w14:paraId="0B502E24" w14:textId="77777777" w:rsidR="00760554" w:rsidRDefault="00760554">
      <w:pPr>
        <w:pStyle w:val="BodyText"/>
        <w:kinsoku w:val="0"/>
        <w:overflowPunct w:val="0"/>
        <w:rPr>
          <w:b/>
          <w:bCs/>
        </w:rPr>
      </w:pPr>
    </w:p>
    <w:p w14:paraId="1E06BEE5" w14:textId="0D869E8F" w:rsidR="00760554" w:rsidRDefault="00E336E9">
      <w:pPr>
        <w:pStyle w:val="ListParagraph"/>
        <w:numPr>
          <w:ilvl w:val="1"/>
          <w:numId w:val="1"/>
        </w:numPr>
        <w:tabs>
          <w:tab w:val="left" w:pos="358"/>
        </w:tabs>
        <w:kinsoku w:val="0"/>
        <w:overflowPunct w:val="0"/>
        <w:ind w:right="730" w:firstLine="0"/>
      </w:pPr>
      <w:r>
        <w:t>NIST undertakes to c</w:t>
      </w:r>
      <w:r w:rsidR="00EC0022">
        <w:t>oo</w:t>
      </w:r>
      <w:r>
        <w:t xml:space="preserve">rdinate an interlaboratory study for measuring </w:t>
      </w:r>
      <w:r w:rsidR="00EC0022">
        <w:t>water vapor</w:t>
      </w:r>
      <w:r>
        <w:rPr>
          <w:spacing w:val="-32"/>
        </w:rPr>
        <w:t xml:space="preserve"> </w:t>
      </w:r>
      <w:r>
        <w:t xml:space="preserve">adsorption isotherms on </w:t>
      </w:r>
      <w:r w:rsidR="002D413A">
        <w:t>BAM-P109</w:t>
      </w:r>
      <w:r>
        <w:t>.</w:t>
      </w:r>
    </w:p>
    <w:p w14:paraId="03D62A4A" w14:textId="5E7AF977" w:rsidR="00760554" w:rsidRDefault="00E336E9">
      <w:pPr>
        <w:pStyle w:val="ListParagraph"/>
        <w:numPr>
          <w:ilvl w:val="1"/>
          <w:numId w:val="1"/>
        </w:numPr>
        <w:tabs>
          <w:tab w:val="left" w:pos="358"/>
        </w:tabs>
        <w:kinsoku w:val="0"/>
        <w:overflowPunct w:val="0"/>
        <w:spacing w:before="100"/>
        <w:ind w:right="182" w:firstLine="0"/>
      </w:pPr>
      <w:r>
        <w:t xml:space="preserve">The objectives of the Study are to compile and </w:t>
      </w:r>
      <w:r w:rsidR="00FD761A">
        <w:t xml:space="preserve">to </w:t>
      </w:r>
      <w:r>
        <w:t xml:space="preserve">disseminate measured </w:t>
      </w:r>
      <w:r w:rsidR="00EC0022">
        <w:t>water</w:t>
      </w:r>
      <w:r>
        <w:t>/</w:t>
      </w:r>
      <w:r w:rsidR="002D413A">
        <w:t>BAM-P109</w:t>
      </w:r>
      <w:r>
        <w:t xml:space="preserve"> sorption isotherms at 25 °C </w:t>
      </w:r>
      <w:r w:rsidR="0051156F">
        <w:t>as a function of P/P</w:t>
      </w:r>
      <w:r w:rsidR="0051156F" w:rsidRPr="00170866">
        <w:rPr>
          <w:vertAlign w:val="subscript"/>
        </w:rPr>
        <w:t>0</w:t>
      </w:r>
      <w:r w:rsidR="0051156F">
        <w:t xml:space="preserve"> or </w:t>
      </w:r>
      <w:r w:rsidR="00EC0022" w:rsidRPr="001E6102">
        <w:t xml:space="preserve">% </w:t>
      </w:r>
      <w:r w:rsidR="00FD761A" w:rsidRPr="001E6102">
        <w:t>relative</w:t>
      </w:r>
      <w:r w:rsidR="00FD761A">
        <w:t xml:space="preserve"> humidity (RH)</w:t>
      </w:r>
      <w:r w:rsidR="00EC0022">
        <w:t xml:space="preserve"> </w:t>
      </w:r>
      <w:r>
        <w:t>and to extract a reference isotherm from these</w:t>
      </w:r>
      <w:r>
        <w:rPr>
          <w:spacing w:val="-2"/>
        </w:rPr>
        <w:t xml:space="preserve"> </w:t>
      </w:r>
      <w:r>
        <w:t>measurements.</w:t>
      </w:r>
    </w:p>
    <w:p w14:paraId="4A211D38" w14:textId="77777777" w:rsidR="00760554" w:rsidRDefault="00760554">
      <w:pPr>
        <w:pStyle w:val="BodyText"/>
        <w:kinsoku w:val="0"/>
        <w:overflowPunct w:val="0"/>
      </w:pPr>
    </w:p>
    <w:p w14:paraId="736AB9FE" w14:textId="77777777" w:rsidR="00760554" w:rsidRDefault="00E336E9">
      <w:pPr>
        <w:pStyle w:val="Heading1"/>
        <w:numPr>
          <w:ilvl w:val="0"/>
          <w:numId w:val="1"/>
        </w:numPr>
        <w:tabs>
          <w:tab w:val="left" w:pos="375"/>
        </w:tabs>
        <w:kinsoku w:val="0"/>
        <w:overflowPunct w:val="0"/>
        <w:ind w:left="374" w:hanging="255"/>
      </w:pPr>
      <w:r>
        <w:t>Details of the</w:t>
      </w:r>
      <w:r>
        <w:rPr>
          <w:spacing w:val="-4"/>
        </w:rPr>
        <w:t xml:space="preserve"> </w:t>
      </w:r>
      <w:r>
        <w:t>Study.</w:t>
      </w:r>
    </w:p>
    <w:p w14:paraId="606E3E81" w14:textId="77777777" w:rsidR="00760554" w:rsidRDefault="00760554">
      <w:pPr>
        <w:pStyle w:val="BodyText"/>
        <w:kinsoku w:val="0"/>
        <w:overflowPunct w:val="0"/>
        <w:spacing w:before="11"/>
        <w:rPr>
          <w:b/>
          <w:bCs/>
          <w:sz w:val="23"/>
          <w:szCs w:val="23"/>
        </w:rPr>
      </w:pPr>
    </w:p>
    <w:p w14:paraId="0060D72C" w14:textId="77777777" w:rsidR="00760554" w:rsidRDefault="00E336E9">
      <w:pPr>
        <w:pStyle w:val="ListParagraph"/>
        <w:numPr>
          <w:ilvl w:val="1"/>
          <w:numId w:val="1"/>
        </w:numPr>
        <w:tabs>
          <w:tab w:val="left" w:pos="358"/>
        </w:tabs>
        <w:kinsoku w:val="0"/>
        <w:overflowPunct w:val="0"/>
        <w:spacing w:before="1"/>
        <w:ind w:right="1214" w:firstLine="0"/>
      </w:pPr>
      <w:r>
        <w:t>NIST intends to provide the Study Participant with a Study Protocol, describing the procedures for the</w:t>
      </w:r>
      <w:r>
        <w:rPr>
          <w:spacing w:val="-4"/>
        </w:rPr>
        <w:t xml:space="preserve"> </w:t>
      </w:r>
      <w:r>
        <w:t>Study.</w:t>
      </w:r>
    </w:p>
    <w:p w14:paraId="1E2B7393" w14:textId="71896ACA" w:rsidR="00760554" w:rsidRDefault="00E336E9">
      <w:pPr>
        <w:pStyle w:val="ListParagraph"/>
        <w:numPr>
          <w:ilvl w:val="1"/>
          <w:numId w:val="1"/>
        </w:numPr>
        <w:tabs>
          <w:tab w:val="left" w:pos="358"/>
        </w:tabs>
        <w:kinsoku w:val="0"/>
        <w:overflowPunct w:val="0"/>
        <w:spacing w:before="100"/>
        <w:ind w:right="254" w:firstLine="0"/>
      </w:pPr>
      <w:r>
        <w:t xml:space="preserve">The Study Participant will receive </w:t>
      </w:r>
      <w:r w:rsidR="002D413A">
        <w:t>BAM-P109</w:t>
      </w:r>
      <w:r w:rsidR="00FD761A">
        <w:t xml:space="preserve"> (≈3 g)</w:t>
      </w:r>
      <w:r w:rsidR="00EC0022">
        <w:t xml:space="preserve"> </w:t>
      </w:r>
      <w:r>
        <w:t xml:space="preserve">at no </w:t>
      </w:r>
      <w:proofErr w:type="spellStart"/>
      <w:proofErr w:type="gramStart"/>
      <w:r>
        <w:t>cost.</w:t>
      </w:r>
      <w:r w:rsidR="00E270C3" w:rsidRPr="00DF56A5">
        <w:rPr>
          <w:vertAlign w:val="superscript"/>
        </w:rPr>
        <w:t>ǂ</w:t>
      </w:r>
      <w:proofErr w:type="spellEnd"/>
      <w:proofErr w:type="gramEnd"/>
      <w:r>
        <w:t xml:space="preserve"> Th</w:t>
      </w:r>
      <w:r w:rsidR="006718CD">
        <w:t xml:space="preserve">is </w:t>
      </w:r>
      <w:r>
        <w:t>material</w:t>
      </w:r>
      <w:r w:rsidR="006718CD">
        <w:t xml:space="preserve"> is</w:t>
      </w:r>
      <w:r>
        <w:t xml:space="preserve"> being provided on an “as is” basis and are not to be redistributed or used for commercial purposes. The Study Participant will provide all other materials and instruments required for</w:t>
      </w:r>
      <w:r w:rsidR="006718CD">
        <w:t xml:space="preserve"> </w:t>
      </w:r>
      <w:r>
        <w:t>the</w:t>
      </w:r>
      <w:r>
        <w:rPr>
          <w:spacing w:val="-26"/>
        </w:rPr>
        <w:t xml:space="preserve"> </w:t>
      </w:r>
      <w:r>
        <w:t>Study.</w:t>
      </w:r>
    </w:p>
    <w:p w14:paraId="03FD97EA" w14:textId="6B92F3AC" w:rsidR="00760554" w:rsidRDefault="00EC0022">
      <w:pPr>
        <w:pStyle w:val="ListParagraph"/>
        <w:numPr>
          <w:ilvl w:val="1"/>
          <w:numId w:val="1"/>
        </w:numPr>
        <w:tabs>
          <w:tab w:val="left" w:pos="358"/>
        </w:tabs>
        <w:kinsoku w:val="0"/>
        <w:overflowPunct w:val="0"/>
        <w:spacing w:before="100"/>
        <w:ind w:right="447" w:firstLine="0"/>
      </w:pPr>
      <w:r>
        <w:t>T</w:t>
      </w:r>
      <w:r w:rsidR="00E336E9">
        <w:t xml:space="preserve">he Study Participant will measure and report to NIST values for the sorption of </w:t>
      </w:r>
      <w:r>
        <w:t>water</w:t>
      </w:r>
      <w:r w:rsidR="00E336E9">
        <w:t xml:space="preserve"> </w:t>
      </w:r>
      <w:r w:rsidR="00FD761A">
        <w:t xml:space="preserve">vapor </w:t>
      </w:r>
      <w:r w:rsidR="00E336E9">
        <w:t xml:space="preserve">on </w:t>
      </w:r>
      <w:r w:rsidR="002D413A">
        <w:t>BAM-P109</w:t>
      </w:r>
      <w:r w:rsidR="00E336E9">
        <w:t xml:space="preserve"> </w:t>
      </w:r>
      <w:r w:rsidR="00FD761A">
        <w:t xml:space="preserve">as a function of </w:t>
      </w:r>
      <w:r w:rsidR="0051156F">
        <w:t>P/P</w:t>
      </w:r>
      <w:r w:rsidR="0051156F" w:rsidRPr="00170866">
        <w:rPr>
          <w:vertAlign w:val="subscript"/>
        </w:rPr>
        <w:t>0</w:t>
      </w:r>
      <w:r w:rsidR="0051156F">
        <w:t xml:space="preserve"> or </w:t>
      </w:r>
      <w:r w:rsidR="00FD761A">
        <w:t xml:space="preserve">relative humidity (%) </w:t>
      </w:r>
      <w:r w:rsidR="00E336E9">
        <w:t>as described in the Study Protocol.</w:t>
      </w:r>
    </w:p>
    <w:p w14:paraId="32B98EC7" w14:textId="77777777" w:rsidR="00760554" w:rsidRDefault="00E336E9">
      <w:pPr>
        <w:pStyle w:val="ListParagraph"/>
        <w:numPr>
          <w:ilvl w:val="1"/>
          <w:numId w:val="1"/>
        </w:numPr>
        <w:tabs>
          <w:tab w:val="left" w:pos="358"/>
        </w:tabs>
        <w:kinsoku w:val="0"/>
        <w:overflowPunct w:val="0"/>
        <w:spacing w:before="100"/>
        <w:ind w:right="271" w:firstLine="0"/>
      </w:pPr>
      <w:r>
        <w:t>NIST intends to provide the Study Participant with a NIST-prepared report summarizing the Study results. Data in the report and associated presentations will be anonymized, though the Study Participant’s datasets will be identified to the Study</w:t>
      </w:r>
      <w:r>
        <w:rPr>
          <w:spacing w:val="-9"/>
        </w:rPr>
        <w:t xml:space="preserve"> </w:t>
      </w:r>
      <w:r>
        <w:t>Participant.</w:t>
      </w:r>
    </w:p>
    <w:p w14:paraId="13A72690" w14:textId="746F5207" w:rsidR="00760554" w:rsidRDefault="00E336E9">
      <w:pPr>
        <w:pStyle w:val="ListParagraph"/>
        <w:numPr>
          <w:ilvl w:val="1"/>
          <w:numId w:val="1"/>
        </w:numPr>
        <w:tabs>
          <w:tab w:val="left" w:pos="358"/>
        </w:tabs>
        <w:kinsoku w:val="0"/>
        <w:overflowPunct w:val="0"/>
        <w:spacing w:before="101"/>
        <w:ind w:right="392" w:firstLine="0"/>
      </w:pPr>
      <w:r>
        <w:t xml:space="preserve">The Study Participant agrees that the submitted isotherms of </w:t>
      </w:r>
      <w:r w:rsidR="00EC0022">
        <w:t>water</w:t>
      </w:r>
      <w:r>
        <w:t xml:space="preserve"> </w:t>
      </w:r>
      <w:r w:rsidR="00FD761A">
        <w:t xml:space="preserve">vapor </w:t>
      </w:r>
      <w:r>
        <w:t xml:space="preserve">on </w:t>
      </w:r>
      <w:r w:rsidR="002D413A">
        <w:t xml:space="preserve">BAM-P109 </w:t>
      </w:r>
      <w:r>
        <w:t>will be included in the Study. These data and associated analyses may be included in publications and oral or poster presentations arising from the Study. All data will</w:t>
      </w:r>
      <w:r>
        <w:rPr>
          <w:spacing w:val="-17"/>
        </w:rPr>
        <w:t xml:space="preserve"> </w:t>
      </w:r>
      <w:r>
        <w:t>be</w:t>
      </w:r>
    </w:p>
    <w:p w14:paraId="0E7F139E" w14:textId="77777777" w:rsidR="00760554" w:rsidRDefault="00BC0719">
      <w:pPr>
        <w:pStyle w:val="BodyText"/>
        <w:kinsoku w:val="0"/>
        <w:overflowPunct w:val="0"/>
        <w:spacing w:before="11"/>
        <w:rPr>
          <w:sz w:val="21"/>
          <w:szCs w:val="21"/>
        </w:rPr>
      </w:pPr>
      <w:r>
        <w:rPr>
          <w:noProof/>
        </w:rPr>
        <mc:AlternateContent>
          <mc:Choice Requires="wps">
            <w:drawing>
              <wp:anchor distT="0" distB="0" distL="0" distR="0" simplePos="0" relativeHeight="251658240" behindDoc="0" locked="0" layoutInCell="0" allowOverlap="1" wp14:anchorId="33967896" wp14:editId="2E9CD8B4">
                <wp:simplePos x="0" y="0"/>
                <wp:positionH relativeFrom="page">
                  <wp:posOffset>914400</wp:posOffset>
                </wp:positionH>
                <wp:positionV relativeFrom="paragraph">
                  <wp:posOffset>194945</wp:posOffset>
                </wp:positionV>
                <wp:extent cx="1828800" cy="12700"/>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0"/>
                        </a:xfrm>
                        <a:custGeom>
                          <a:avLst/>
                          <a:gdLst>
                            <a:gd name="T0" fmla="*/ 2880 w 2880"/>
                            <a:gd name="T1" fmla="*/ 0 h 20"/>
                            <a:gd name="T2" fmla="*/ 0 w 2880"/>
                            <a:gd name="T3" fmla="*/ 0 h 20"/>
                            <a:gd name="T4" fmla="*/ 0 w 2880"/>
                            <a:gd name="T5" fmla="*/ 14 h 20"/>
                            <a:gd name="T6" fmla="*/ 2880 w 2880"/>
                            <a:gd name="T7" fmla="*/ 14 h 20"/>
                            <a:gd name="T8" fmla="*/ 2880 w 2880"/>
                            <a:gd name="T9" fmla="*/ 0 h 20"/>
                          </a:gdLst>
                          <a:ahLst/>
                          <a:cxnLst>
                            <a:cxn ang="0">
                              <a:pos x="T0" y="T1"/>
                            </a:cxn>
                            <a:cxn ang="0">
                              <a:pos x="T2" y="T3"/>
                            </a:cxn>
                            <a:cxn ang="0">
                              <a:pos x="T4" y="T5"/>
                            </a:cxn>
                            <a:cxn ang="0">
                              <a:pos x="T6" y="T7"/>
                            </a:cxn>
                            <a:cxn ang="0">
                              <a:pos x="T8" y="T9"/>
                            </a:cxn>
                          </a:cxnLst>
                          <a:rect l="0" t="0" r="r" b="b"/>
                          <a:pathLst>
                            <a:path w="2880" h="20">
                              <a:moveTo>
                                <a:pt x="2880" y="0"/>
                              </a:moveTo>
                              <a:lnTo>
                                <a:pt x="0" y="0"/>
                              </a:lnTo>
                              <a:lnTo>
                                <a:pt x="0" y="14"/>
                              </a:lnTo>
                              <a:lnTo>
                                <a:pt x="2880" y="14"/>
                              </a:lnTo>
                              <a:lnTo>
                                <a:pt x="28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3A8FB" id="Freeform 4" o:spid="_x0000_s1026" style="position:absolute;margin-left:1in;margin-top:15.35pt;width:2in;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" o:allowincell="f" path="m2880,l,,,14r2880,l2880,xe" fillcolor="black" stroked="f">
                <v:path arrowok="t" o:connecttype="custom" o:connectlocs="1828800,0;0,0;0,8890;1828800,8890;1828800,0" o:connectangles="0,0,0,0,0"/>
                <w10:wrap type="topAndBottom" anchorx="page"/>
              </v:shape>
            </w:pict>
          </mc:Fallback>
        </mc:AlternateContent>
      </w:r>
    </w:p>
    <w:p w14:paraId="43CE5682" w14:textId="3FD2CE7B" w:rsidR="00E270C3" w:rsidRDefault="00E336E9">
      <w:pPr>
        <w:pStyle w:val="BodyText"/>
        <w:kinsoku w:val="0"/>
        <w:overflowPunct w:val="0"/>
        <w:spacing w:before="73"/>
        <w:ind w:left="120" w:right="147" w:hanging="1"/>
        <w:rPr>
          <w:sz w:val="20"/>
          <w:szCs w:val="20"/>
        </w:rPr>
      </w:pPr>
      <w:bookmarkStart w:id="0" w:name="_bookmark0"/>
      <w:bookmarkEnd w:id="0"/>
      <w:r>
        <w:rPr>
          <w:sz w:val="20"/>
          <w:szCs w:val="20"/>
          <w:vertAlign w:val="superscript"/>
        </w:rPr>
        <w:t>*</w:t>
      </w:r>
      <w:r>
        <w:rPr>
          <w:sz w:val="20"/>
          <w:szCs w:val="20"/>
        </w:rPr>
        <w:t xml:space="preserve">NIST is a nonregulatory agency of the U.S. Government and enters into this Agreement under the legal authorities in Title 15 USC 272 </w:t>
      </w:r>
      <w:proofErr w:type="gramStart"/>
      <w:r>
        <w:rPr>
          <w:sz w:val="20"/>
          <w:szCs w:val="20"/>
        </w:rPr>
        <w:t>b(</w:t>
      </w:r>
      <w:proofErr w:type="gramEnd"/>
      <w:r>
        <w:rPr>
          <w:sz w:val="20"/>
          <w:szCs w:val="20"/>
        </w:rPr>
        <w:t>1) and (2) and (c)(3), (6), and (22).</w:t>
      </w:r>
    </w:p>
    <w:p w14:paraId="406ECBA5" w14:textId="04D0FD18" w:rsidR="00760554" w:rsidRDefault="00E270C3" w:rsidP="00DF56A5">
      <w:pPr>
        <w:pStyle w:val="BodyText"/>
        <w:kinsoku w:val="0"/>
        <w:overflowPunct w:val="0"/>
        <w:spacing w:before="73"/>
        <w:ind w:left="120" w:right="147" w:hanging="1"/>
        <w:rPr>
          <w:sz w:val="20"/>
          <w:szCs w:val="20"/>
        </w:rPr>
        <w:sectPr w:rsidR="00760554">
          <w:headerReference w:type="default" r:id="rId8"/>
          <w:footerReference w:type="default" r:id="rId9"/>
          <w:pgSz w:w="12240" w:h="15840"/>
          <w:pgMar w:top="1380" w:right="1320" w:bottom="1160" w:left="1320" w:header="763" w:footer="972" w:gutter="0"/>
          <w:pgNumType w:start="1"/>
          <w:cols w:space="720"/>
          <w:noEndnote/>
        </w:sectPr>
      </w:pPr>
      <w:proofErr w:type="spellStart"/>
      <w:r w:rsidRPr="00DF56A5">
        <w:rPr>
          <w:sz w:val="20"/>
          <w:szCs w:val="20"/>
          <w:vertAlign w:val="superscript"/>
        </w:rPr>
        <w:t>ǂ</w:t>
      </w:r>
      <w:r>
        <w:rPr>
          <w:sz w:val="20"/>
          <w:szCs w:val="20"/>
        </w:rPr>
        <w:t>Sample</w:t>
      </w:r>
      <w:proofErr w:type="spellEnd"/>
      <w:r>
        <w:rPr>
          <w:sz w:val="20"/>
          <w:szCs w:val="20"/>
        </w:rPr>
        <w:t xml:space="preserve"> provided by </w:t>
      </w:r>
      <w:bookmarkStart w:id="1" w:name="_bookmark1"/>
      <w:bookmarkEnd w:id="1"/>
      <w:r>
        <w:rPr>
          <w:sz w:val="20"/>
          <w:szCs w:val="20"/>
        </w:rPr>
        <w:t xml:space="preserve">the German </w:t>
      </w:r>
      <w:r w:rsidRPr="00E270C3">
        <w:rPr>
          <w:sz w:val="20"/>
          <w:szCs w:val="20"/>
        </w:rPr>
        <w:t>Federal Institute for Materials Research and Testing (BAM)</w:t>
      </w:r>
      <w:r w:rsidR="007C0B91">
        <w:rPr>
          <w:sz w:val="20"/>
          <w:szCs w:val="20"/>
        </w:rPr>
        <w:t>.</w:t>
      </w:r>
    </w:p>
    <w:p w14:paraId="758762AA" w14:textId="77777777" w:rsidR="00760554" w:rsidRDefault="00E336E9">
      <w:pPr>
        <w:pStyle w:val="BodyText"/>
        <w:kinsoku w:val="0"/>
        <w:overflowPunct w:val="0"/>
        <w:spacing w:before="41"/>
        <w:ind w:left="120" w:right="139"/>
        <w:jc w:val="both"/>
      </w:pPr>
      <w:r>
        <w:lastRenderedPageBreak/>
        <w:t>anonymized in these publications and presentations. The Study Participant will be included as a coauthor in any publications in which the submitted data is presented and acknowledged in any oral or poster presentations.</w:t>
      </w:r>
    </w:p>
    <w:p w14:paraId="65E0F8E9" w14:textId="77777777" w:rsidR="00760554" w:rsidRDefault="00760554">
      <w:pPr>
        <w:pStyle w:val="BodyText"/>
        <w:kinsoku w:val="0"/>
        <w:overflowPunct w:val="0"/>
        <w:spacing w:before="12"/>
        <w:rPr>
          <w:sz w:val="23"/>
          <w:szCs w:val="23"/>
        </w:rPr>
      </w:pPr>
    </w:p>
    <w:p w14:paraId="02B9E4E1" w14:textId="77777777" w:rsidR="00760554" w:rsidRDefault="00E336E9">
      <w:pPr>
        <w:pStyle w:val="Heading1"/>
        <w:numPr>
          <w:ilvl w:val="0"/>
          <w:numId w:val="1"/>
        </w:numPr>
        <w:tabs>
          <w:tab w:val="left" w:pos="368"/>
        </w:tabs>
        <w:kinsoku w:val="0"/>
        <w:overflowPunct w:val="0"/>
        <w:ind w:left="367" w:hanging="248"/>
      </w:pPr>
      <w:r>
        <w:t>General.</w:t>
      </w:r>
    </w:p>
    <w:p w14:paraId="308E443C" w14:textId="77777777" w:rsidR="00760554" w:rsidRDefault="00760554">
      <w:pPr>
        <w:pStyle w:val="BodyText"/>
        <w:kinsoku w:val="0"/>
        <w:overflowPunct w:val="0"/>
        <w:spacing w:before="11"/>
        <w:rPr>
          <w:b/>
          <w:bCs/>
          <w:sz w:val="23"/>
          <w:szCs w:val="23"/>
        </w:rPr>
      </w:pPr>
    </w:p>
    <w:p w14:paraId="5CDC89FD" w14:textId="73A304D3" w:rsidR="00760554" w:rsidRDefault="00E336E9">
      <w:pPr>
        <w:pStyle w:val="ListParagraph"/>
        <w:numPr>
          <w:ilvl w:val="1"/>
          <w:numId w:val="1"/>
        </w:numPr>
        <w:tabs>
          <w:tab w:val="left" w:pos="358"/>
        </w:tabs>
        <w:kinsoku w:val="0"/>
        <w:overflowPunct w:val="0"/>
        <w:spacing w:before="1"/>
        <w:ind w:left="119" w:right="286" w:firstLine="0"/>
      </w:pPr>
      <w:r>
        <w:t xml:space="preserve">The Agreement does not involve the transfer of any funds and does not obligate either the Study Participant or NIST to expend any funds. </w:t>
      </w:r>
      <w:r w:rsidR="004056A9">
        <w:t xml:space="preserve">The </w:t>
      </w:r>
      <w:r>
        <w:t>Study Participant understands and agrees that participation in the Study is on a mutual benefit basis and that there will not be any form of remuneration for participation in the Study. All activities contemplated by this Agreement are subject to the availability of funds and other necessary resources to the parties. This Agreement does not create legally binding</w:t>
      </w:r>
      <w:r>
        <w:rPr>
          <w:spacing w:val="-2"/>
        </w:rPr>
        <w:t xml:space="preserve"> </w:t>
      </w:r>
      <w:r>
        <w:t>obligations.</w:t>
      </w:r>
    </w:p>
    <w:p w14:paraId="13A697BD" w14:textId="678D8E13" w:rsidR="00760554" w:rsidRDefault="00E336E9">
      <w:pPr>
        <w:pStyle w:val="ListParagraph"/>
        <w:numPr>
          <w:ilvl w:val="1"/>
          <w:numId w:val="1"/>
        </w:numPr>
        <w:tabs>
          <w:tab w:val="left" w:pos="413"/>
        </w:tabs>
        <w:kinsoku w:val="0"/>
        <w:overflowPunct w:val="0"/>
        <w:spacing w:before="102"/>
        <w:ind w:left="119" w:right="136" w:firstLine="55"/>
      </w:pPr>
      <w:r>
        <w:t xml:space="preserve">The Agreement becomes effective when signed by an authorized representative of the Study Participant. This Agreement may be terminated upon receipt of notification from NIST or from the Study Participant, up until such time as the Study Participant reports the measured isotherms for sorption of </w:t>
      </w:r>
      <w:r w:rsidR="00EC0022">
        <w:t>water</w:t>
      </w:r>
      <w:r>
        <w:t xml:space="preserve"> </w:t>
      </w:r>
      <w:r w:rsidR="001E6102">
        <w:t xml:space="preserve">vapor </w:t>
      </w:r>
      <w:r>
        <w:t xml:space="preserve">on </w:t>
      </w:r>
      <w:r w:rsidR="002D413A">
        <w:t>BAM-P109</w:t>
      </w:r>
      <w:r w:rsidR="004D3E65">
        <w:t xml:space="preserve"> to NIST,</w:t>
      </w:r>
      <w:r>
        <w:t xml:space="preserve"> as described in the Study</w:t>
      </w:r>
      <w:r>
        <w:rPr>
          <w:spacing w:val="-22"/>
        </w:rPr>
        <w:t xml:space="preserve"> </w:t>
      </w:r>
      <w:r>
        <w:t>Protocol.</w:t>
      </w:r>
    </w:p>
    <w:p w14:paraId="7917E58E" w14:textId="77777777" w:rsidR="00760554" w:rsidRDefault="00E336E9">
      <w:pPr>
        <w:pStyle w:val="ListParagraph"/>
        <w:numPr>
          <w:ilvl w:val="1"/>
          <w:numId w:val="1"/>
        </w:numPr>
        <w:tabs>
          <w:tab w:val="left" w:pos="358"/>
        </w:tabs>
        <w:kinsoku w:val="0"/>
        <w:overflowPunct w:val="0"/>
        <w:spacing w:before="97" w:line="242" w:lineRule="auto"/>
        <w:ind w:left="119" w:right="825" w:firstLine="0"/>
      </w:pPr>
      <w:r>
        <w:t>The Study Participant has read and understood the Study Protocol, prior to signing the Agreement.</w:t>
      </w:r>
    </w:p>
    <w:p w14:paraId="24CE65C2" w14:textId="77777777" w:rsidR="00760554" w:rsidRDefault="00E336E9">
      <w:pPr>
        <w:pStyle w:val="ListParagraph"/>
        <w:numPr>
          <w:ilvl w:val="1"/>
          <w:numId w:val="1"/>
        </w:numPr>
        <w:tabs>
          <w:tab w:val="left" w:pos="358"/>
        </w:tabs>
        <w:kinsoku w:val="0"/>
        <w:overflowPunct w:val="0"/>
        <w:spacing w:before="95"/>
        <w:ind w:left="119" w:right="952" w:firstLine="0"/>
      </w:pPr>
      <w:r>
        <w:t>Nothing in the Agreement shall be construed to limit the freedom of either the Study Participant or NIST from engaging in similar activities with other</w:t>
      </w:r>
      <w:r>
        <w:rPr>
          <w:spacing w:val="-8"/>
        </w:rPr>
        <w:t xml:space="preserve"> </w:t>
      </w:r>
      <w:r>
        <w:t>parties.</w:t>
      </w:r>
    </w:p>
    <w:p w14:paraId="1D228FFB" w14:textId="77777777" w:rsidR="00760554" w:rsidRDefault="00760554">
      <w:pPr>
        <w:pStyle w:val="BodyText"/>
        <w:kinsoku w:val="0"/>
        <w:overflowPunct w:val="0"/>
      </w:pPr>
    </w:p>
    <w:p w14:paraId="51FA551E" w14:textId="77777777" w:rsidR="00760554" w:rsidRDefault="00760554">
      <w:pPr>
        <w:pStyle w:val="BodyText"/>
        <w:kinsoku w:val="0"/>
        <w:overflowPunct w:val="0"/>
        <w:spacing w:before="2"/>
      </w:pPr>
    </w:p>
    <w:p w14:paraId="0BA03DF0" w14:textId="77777777" w:rsidR="00760554" w:rsidRDefault="00E336E9">
      <w:pPr>
        <w:pStyle w:val="BodyText"/>
        <w:kinsoku w:val="0"/>
        <w:overflowPunct w:val="0"/>
        <w:ind w:left="119"/>
        <w:jc w:val="both"/>
        <w:rPr>
          <w:i/>
          <w:iCs/>
        </w:rPr>
      </w:pPr>
      <w:r>
        <w:rPr>
          <w:i/>
          <w:iCs/>
        </w:rPr>
        <w:t>Signed for the Study Participant:</w:t>
      </w:r>
    </w:p>
    <w:p w14:paraId="1D74D218" w14:textId="77777777" w:rsidR="00760554" w:rsidRDefault="00760554">
      <w:pPr>
        <w:pStyle w:val="BodyText"/>
        <w:kinsoku w:val="0"/>
        <w:overflowPunct w:val="0"/>
        <w:rPr>
          <w:i/>
          <w:iCs/>
          <w:sz w:val="20"/>
          <w:szCs w:val="20"/>
        </w:rPr>
      </w:pPr>
    </w:p>
    <w:p w14:paraId="25AC9526" w14:textId="77777777" w:rsidR="00760554" w:rsidRDefault="00760554">
      <w:pPr>
        <w:pStyle w:val="BodyText"/>
        <w:kinsoku w:val="0"/>
        <w:overflowPunct w:val="0"/>
        <w:rPr>
          <w:i/>
          <w:iCs/>
          <w:sz w:val="20"/>
          <w:szCs w:val="20"/>
        </w:rPr>
      </w:pPr>
    </w:p>
    <w:p w14:paraId="68E28FA5" w14:textId="77777777" w:rsidR="00760554" w:rsidRDefault="00760554">
      <w:pPr>
        <w:pStyle w:val="BodyText"/>
        <w:kinsoku w:val="0"/>
        <w:overflowPunct w:val="0"/>
        <w:rPr>
          <w:i/>
          <w:iCs/>
          <w:sz w:val="20"/>
          <w:szCs w:val="20"/>
        </w:rPr>
      </w:pPr>
    </w:p>
    <w:p w14:paraId="56AD99A9" w14:textId="77777777" w:rsidR="00760554" w:rsidRDefault="00BC0719">
      <w:pPr>
        <w:pStyle w:val="BodyText"/>
        <w:kinsoku w:val="0"/>
        <w:overflowPunct w:val="0"/>
        <w:spacing w:before="8"/>
        <w:rPr>
          <w:i/>
          <w:iCs/>
          <w:sz w:val="29"/>
          <w:szCs w:val="29"/>
        </w:rPr>
      </w:pPr>
      <w:r>
        <w:rPr>
          <w:noProof/>
        </w:rPr>
        <mc:AlternateContent>
          <mc:Choice Requires="wps">
            <w:drawing>
              <wp:anchor distT="0" distB="0" distL="0" distR="0" simplePos="0" relativeHeight="251659264" behindDoc="0" locked="0" layoutInCell="0" allowOverlap="1" wp14:anchorId="52322C6F" wp14:editId="69DF7D42">
                <wp:simplePos x="0" y="0"/>
                <wp:positionH relativeFrom="page">
                  <wp:posOffset>914400</wp:posOffset>
                </wp:positionH>
                <wp:positionV relativeFrom="paragraph">
                  <wp:posOffset>259715</wp:posOffset>
                </wp:positionV>
                <wp:extent cx="5922645" cy="12700"/>
                <wp:effectExtent l="0" t="0" r="0" b="0"/>
                <wp:wrapTopAndBottom/>
                <wp:docPr id="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2645" cy="12700"/>
                        </a:xfrm>
                        <a:custGeom>
                          <a:avLst/>
                          <a:gdLst>
                            <a:gd name="T0" fmla="*/ 0 w 9327"/>
                            <a:gd name="T1" fmla="*/ 0 h 20"/>
                            <a:gd name="T2" fmla="*/ 9326 w 9327"/>
                            <a:gd name="T3" fmla="*/ 0 h 20"/>
                          </a:gdLst>
                          <a:ahLst/>
                          <a:cxnLst>
                            <a:cxn ang="0">
                              <a:pos x="T0" y="T1"/>
                            </a:cxn>
                            <a:cxn ang="0">
                              <a:pos x="T2" y="T3"/>
                            </a:cxn>
                          </a:cxnLst>
                          <a:rect l="0" t="0" r="r" b="b"/>
                          <a:pathLst>
                            <a:path w="9327" h="20">
                              <a:moveTo>
                                <a:pt x="0" y="0"/>
                              </a:moveTo>
                              <a:lnTo>
                                <a:pt x="9326"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2240F2" id="Freeform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20.45pt,538.3pt,20.45pt" coordsize="93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" o:allowincell="f" filled="f" strokeweight=".27489mm">
                <v:path arrowok="t" o:connecttype="custom" o:connectlocs="0,0;5922010,0" o:connectangles="0,0"/>
                <w10:wrap type="topAndBottom" anchorx="page"/>
              </v:polyline>
            </w:pict>
          </mc:Fallback>
        </mc:AlternateContent>
      </w:r>
    </w:p>
    <w:p w14:paraId="5CECD7BD" w14:textId="77777777" w:rsidR="00760554" w:rsidRDefault="00E336E9">
      <w:pPr>
        <w:pStyle w:val="BodyText"/>
        <w:tabs>
          <w:tab w:val="left" w:pos="4336"/>
          <w:tab w:val="left" w:pos="9016"/>
        </w:tabs>
        <w:kinsoku w:val="0"/>
        <w:overflowPunct w:val="0"/>
        <w:spacing w:line="285" w:lineRule="exact"/>
        <w:ind w:left="119"/>
      </w:pPr>
      <w:r>
        <w:t>Printed</w:t>
      </w:r>
      <w:r>
        <w:rPr>
          <w:spacing w:val="-1"/>
        </w:rPr>
        <w:t xml:space="preserve"> </w:t>
      </w:r>
      <w:r>
        <w:t>Name</w:t>
      </w:r>
      <w:r>
        <w:tab/>
        <w:t>Signature</w:t>
      </w:r>
      <w:r>
        <w:tab/>
        <w:t>Date</w:t>
      </w:r>
    </w:p>
    <w:p w14:paraId="051D445B" w14:textId="11961956" w:rsidR="00760554" w:rsidRDefault="00760554">
      <w:pPr>
        <w:pStyle w:val="BodyText"/>
        <w:pBdr>
          <w:bottom w:val="single" w:sz="12" w:space="1" w:color="auto"/>
        </w:pBdr>
        <w:kinsoku w:val="0"/>
        <w:overflowPunct w:val="0"/>
      </w:pPr>
    </w:p>
    <w:p w14:paraId="4656AE44" w14:textId="77777777" w:rsidR="007C0B91" w:rsidRDefault="007C0B91">
      <w:pPr>
        <w:pStyle w:val="BodyText"/>
        <w:pBdr>
          <w:bottom w:val="single" w:sz="12" w:space="1" w:color="auto"/>
        </w:pBdr>
        <w:kinsoku w:val="0"/>
        <w:overflowPunct w:val="0"/>
      </w:pPr>
    </w:p>
    <w:p w14:paraId="39551F14" w14:textId="77777777" w:rsidR="007C0B91" w:rsidRDefault="007C0B91">
      <w:pPr>
        <w:pStyle w:val="BodyText"/>
        <w:kinsoku w:val="0"/>
        <w:overflowPunct w:val="0"/>
        <w:rPr>
          <w:sz w:val="30"/>
          <w:szCs w:val="30"/>
        </w:rPr>
      </w:pPr>
    </w:p>
    <w:p w14:paraId="388DD0F7" w14:textId="2EC121E6" w:rsidR="00E336E9" w:rsidRDefault="00E336E9">
      <w:pPr>
        <w:pStyle w:val="BodyText"/>
        <w:kinsoku w:val="0"/>
        <w:overflowPunct w:val="0"/>
        <w:spacing w:line="256" w:lineRule="auto"/>
        <w:ind w:left="119" w:right="362"/>
      </w:pPr>
      <w:r>
        <w:t xml:space="preserve">Please execute this Agreement and return the document to </w:t>
      </w:r>
      <w:hyperlink r:id="rId10" w:history="1">
        <w:r>
          <w:t xml:space="preserve">FACTLab@nist.gov </w:t>
        </w:r>
      </w:hyperlink>
      <w:r>
        <w:t xml:space="preserve">or transmit by </w:t>
      </w:r>
      <w:r w:rsidR="00EC0022">
        <w:t>FAX</w:t>
      </w:r>
      <w:r>
        <w:t xml:space="preserve"> to +1-301-926-8671.</w:t>
      </w:r>
    </w:p>
    <w:p w14:paraId="423E3BF6" w14:textId="688F2A2D" w:rsidR="00170866" w:rsidRDefault="00170866">
      <w:pPr>
        <w:pStyle w:val="BodyText"/>
        <w:pBdr>
          <w:bottom w:val="single" w:sz="12" w:space="1" w:color="auto"/>
        </w:pBdr>
        <w:kinsoku w:val="0"/>
        <w:overflowPunct w:val="0"/>
        <w:spacing w:line="256" w:lineRule="auto"/>
        <w:ind w:left="119" w:right="362"/>
      </w:pPr>
    </w:p>
    <w:p w14:paraId="684A489F" w14:textId="77777777" w:rsidR="007C0B91" w:rsidRDefault="007C0B91" w:rsidP="007C0B91">
      <w:pPr>
        <w:pStyle w:val="BodyText"/>
        <w:kinsoku w:val="0"/>
        <w:overflowPunct w:val="0"/>
        <w:spacing w:line="256" w:lineRule="auto"/>
        <w:ind w:right="362"/>
      </w:pPr>
    </w:p>
    <w:p w14:paraId="5ED0B17D" w14:textId="06683F1F" w:rsidR="00170866" w:rsidRDefault="00170866" w:rsidP="007C0B91">
      <w:pPr>
        <w:pStyle w:val="BodyText"/>
        <w:kinsoku w:val="0"/>
        <w:overflowPunct w:val="0"/>
        <w:spacing w:line="256" w:lineRule="auto"/>
        <w:ind w:right="362"/>
      </w:pPr>
      <w:r>
        <w:t>Please provide mailing address below:</w:t>
      </w:r>
    </w:p>
    <w:p w14:paraId="6CE2A6F1" w14:textId="4E2B4DC8" w:rsidR="00170866" w:rsidRDefault="00170866">
      <w:pPr>
        <w:pStyle w:val="BodyText"/>
        <w:kinsoku w:val="0"/>
        <w:overflowPunct w:val="0"/>
        <w:spacing w:line="256" w:lineRule="auto"/>
        <w:ind w:left="119" w:right="362"/>
      </w:pPr>
    </w:p>
    <w:p w14:paraId="6E53D097" w14:textId="77777777" w:rsidR="00170866" w:rsidRDefault="00170866">
      <w:pPr>
        <w:pStyle w:val="BodyText"/>
        <w:kinsoku w:val="0"/>
        <w:overflowPunct w:val="0"/>
        <w:spacing w:line="256" w:lineRule="auto"/>
        <w:ind w:left="119" w:right="362"/>
      </w:pPr>
    </w:p>
    <w:sectPr w:rsidR="00170866">
      <w:pgSz w:w="12240" w:h="15840"/>
      <w:pgMar w:top="1380" w:right="1320" w:bottom="1160" w:left="1320" w:header="763" w:footer="97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0D50F" w14:textId="77777777" w:rsidR="00BE627D" w:rsidRDefault="00BE627D">
      <w:r>
        <w:separator/>
      </w:r>
    </w:p>
  </w:endnote>
  <w:endnote w:type="continuationSeparator" w:id="0">
    <w:p w14:paraId="528840C3" w14:textId="77777777" w:rsidR="00BE627D" w:rsidRDefault="00BE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D4F03" w14:textId="77777777" w:rsidR="00760554" w:rsidRDefault="00BC0719">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1312" behindDoc="1" locked="0" layoutInCell="0" allowOverlap="1" wp14:anchorId="72B9EA32" wp14:editId="615A646B">
              <wp:simplePos x="0" y="0"/>
              <wp:positionH relativeFrom="page">
                <wp:posOffset>901700</wp:posOffset>
              </wp:positionH>
              <wp:positionV relativeFrom="page">
                <wp:posOffset>9301480</wp:posOffset>
              </wp:positionV>
              <wp:extent cx="577215" cy="1397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006AA" w14:textId="77777777" w:rsidR="00760554" w:rsidRDefault="00E336E9">
                          <w:pPr>
                            <w:pStyle w:val="BodyText"/>
                            <w:kinsoku w:val="0"/>
                            <w:overflowPunct w:val="0"/>
                            <w:spacing w:line="203" w:lineRule="exact"/>
                            <w:ind w:left="20"/>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BC0719">
                            <w:rPr>
                              <w:noProof/>
                              <w:sz w:val="18"/>
                              <w:szCs w:val="18"/>
                            </w:rPr>
                            <w:t>1</w:t>
                          </w:r>
                          <w:r>
                            <w:rPr>
                              <w:sz w:val="18"/>
                              <w:szCs w:val="18"/>
                            </w:rPr>
                            <w:fldChar w:fldCharType="end"/>
                          </w:r>
                          <w:r>
                            <w:rPr>
                              <w:sz w:val="18"/>
                              <w:szCs w:val="18"/>
                            </w:rP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9EA32" id="_x0000_t202" coordsize="21600,21600" o:spt="202" path="m,l,21600r21600,l21600,xe">
              <v:stroke joinstyle="miter"/>
              <v:path gradientshapeok="t" o:connecttype="rect"/>
            </v:shapetype>
            <v:shape id="Text Box 2" o:spid="_x0000_s1027" type="#_x0000_t202" style="position:absolute;margin-left:71pt;margin-top:732.4pt;width:45.45pt;height:1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" o:allowincell="f" filled="f" stroked="f">
              <v:textbox inset="0,0,0,0">
                <w:txbxContent>
                  <w:p w14:paraId="229006AA" w14:textId="77777777" w:rsidR="00760554" w:rsidRDefault="00E336E9">
                    <w:pPr>
                      <w:pStyle w:val="BodyText"/>
                      <w:kinsoku w:val="0"/>
                      <w:overflowPunct w:val="0"/>
                      <w:spacing w:line="203" w:lineRule="exact"/>
                      <w:ind w:left="20"/>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BC0719">
                      <w:rPr>
                        <w:noProof/>
                        <w:sz w:val="18"/>
                        <w:szCs w:val="18"/>
                      </w:rPr>
                      <w:t>1</w:t>
                    </w:r>
                    <w:r>
                      <w:rPr>
                        <w:sz w:val="18"/>
                        <w:szCs w:val="18"/>
                      </w:rPr>
                      <w:fldChar w:fldCharType="end"/>
                    </w:r>
                    <w:r>
                      <w:rPr>
                        <w:sz w:val="18"/>
                        <w:szCs w:val="18"/>
                      </w:rPr>
                      <w:t xml:space="preserve">  of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13385" w14:textId="77777777" w:rsidR="00BE627D" w:rsidRDefault="00BE627D">
      <w:r>
        <w:separator/>
      </w:r>
    </w:p>
  </w:footnote>
  <w:footnote w:type="continuationSeparator" w:id="0">
    <w:p w14:paraId="06F477B7" w14:textId="77777777" w:rsidR="00BE627D" w:rsidRDefault="00BE6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8807B" w14:textId="77777777" w:rsidR="00760554" w:rsidRDefault="00BC0719">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5519298B" wp14:editId="415B9D9A">
              <wp:simplePos x="0" y="0"/>
              <wp:positionH relativeFrom="page">
                <wp:posOffset>901700</wp:posOffset>
              </wp:positionH>
              <wp:positionV relativeFrom="page">
                <wp:posOffset>471805</wp:posOffset>
              </wp:positionV>
              <wp:extent cx="6667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12596" w14:textId="77777777" w:rsidR="00760554" w:rsidRDefault="00E336E9">
                          <w:pPr>
                            <w:pStyle w:val="BodyText"/>
                            <w:kinsoku w:val="0"/>
                            <w:overflowPunct w:val="0"/>
                            <w:spacing w:line="245" w:lineRule="exact"/>
                            <w:ind w:left="20"/>
                            <w:rPr>
                              <w:sz w:val="22"/>
                              <w:szCs w:val="22"/>
                            </w:rPr>
                          </w:pPr>
                          <w:r>
                            <w:rPr>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19298B" id="_x0000_t202" coordsize="21600,21600" o:spt="202" path="m,l,21600r21600,l21600,xe">
              <v:stroke joinstyle="miter"/>
              <v:path gradientshapeok="t" o:connecttype="rect"/>
            </v:shapetype>
            <v:shape id="Text Box 1" o:spid="_x0000_s1026" type="#_x0000_t202" style="position:absolute;margin-left:71pt;margin-top:37.15pt;width:5.2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" o:allowincell="f" filled="f" stroked="f">
              <v:textbox inset="0,0,0,0">
                <w:txbxContent>
                  <w:p w14:paraId="35112596" w14:textId="77777777" w:rsidR="00760554" w:rsidRDefault="00E336E9">
                    <w:pPr>
                      <w:pStyle w:val="BodyText"/>
                      <w:kinsoku w:val="0"/>
                      <w:overflowPunct w:val="0"/>
                      <w:spacing w:line="245" w:lineRule="exact"/>
                      <w:ind w:left="20"/>
                      <w:rPr>
                        <w:sz w:val="22"/>
                        <w:szCs w:val="22"/>
                      </w:rPr>
                    </w:pPr>
                    <w:r>
                      <w:rPr>
                        <w:sz w:val="22"/>
                        <w:szCs w:val="22"/>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upperLetter"/>
      <w:lvlText w:val="%1."/>
      <w:lvlJc w:val="left"/>
      <w:pPr>
        <w:ind w:left="386" w:hanging="267"/>
      </w:pPr>
      <w:rPr>
        <w:rFonts w:ascii="Calibri" w:hAnsi="Calibri" w:cs="Calibri"/>
        <w:b/>
        <w:bCs/>
        <w:w w:val="100"/>
        <w:sz w:val="24"/>
        <w:szCs w:val="24"/>
      </w:rPr>
    </w:lvl>
    <w:lvl w:ilvl="1">
      <w:start w:val="1"/>
      <w:numFmt w:val="decimal"/>
      <w:lvlText w:val="%2."/>
      <w:lvlJc w:val="left"/>
      <w:pPr>
        <w:ind w:left="120" w:hanging="238"/>
      </w:pPr>
      <w:rPr>
        <w:rFonts w:ascii="Calibri" w:hAnsi="Calibri" w:cs="Calibri"/>
        <w:b w:val="0"/>
        <w:bCs w:val="0"/>
        <w:w w:val="100"/>
        <w:sz w:val="24"/>
        <w:szCs w:val="24"/>
      </w:rPr>
    </w:lvl>
    <w:lvl w:ilvl="2">
      <w:numFmt w:val="bullet"/>
      <w:lvlText w:val="•"/>
      <w:lvlJc w:val="left"/>
      <w:pPr>
        <w:ind w:left="1404" w:hanging="238"/>
      </w:pPr>
    </w:lvl>
    <w:lvl w:ilvl="3">
      <w:numFmt w:val="bullet"/>
      <w:lvlText w:val="•"/>
      <w:lvlJc w:val="left"/>
      <w:pPr>
        <w:ind w:left="2428" w:hanging="238"/>
      </w:pPr>
    </w:lvl>
    <w:lvl w:ilvl="4">
      <w:numFmt w:val="bullet"/>
      <w:lvlText w:val="•"/>
      <w:lvlJc w:val="left"/>
      <w:pPr>
        <w:ind w:left="3453" w:hanging="238"/>
      </w:pPr>
    </w:lvl>
    <w:lvl w:ilvl="5">
      <w:numFmt w:val="bullet"/>
      <w:lvlText w:val="•"/>
      <w:lvlJc w:val="left"/>
      <w:pPr>
        <w:ind w:left="4477" w:hanging="238"/>
      </w:pPr>
    </w:lvl>
    <w:lvl w:ilvl="6">
      <w:numFmt w:val="bullet"/>
      <w:lvlText w:val="•"/>
      <w:lvlJc w:val="left"/>
      <w:pPr>
        <w:ind w:left="5502" w:hanging="238"/>
      </w:pPr>
    </w:lvl>
    <w:lvl w:ilvl="7">
      <w:numFmt w:val="bullet"/>
      <w:lvlText w:val="•"/>
      <w:lvlJc w:val="left"/>
      <w:pPr>
        <w:ind w:left="6526" w:hanging="238"/>
      </w:pPr>
    </w:lvl>
    <w:lvl w:ilvl="8">
      <w:numFmt w:val="bullet"/>
      <w:lvlText w:val="•"/>
      <w:lvlJc w:val="left"/>
      <w:pPr>
        <w:ind w:left="7551" w:hanging="23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7A0MzQ0MDEwNjY2MjJS0lEKTi0uzszPAykwqgUAx6grniwAAAA="/>
  </w:docVars>
  <w:rsids>
    <w:rsidRoot w:val="00BC0719"/>
    <w:rsid w:val="00170866"/>
    <w:rsid w:val="001E6102"/>
    <w:rsid w:val="002D413A"/>
    <w:rsid w:val="00345F0D"/>
    <w:rsid w:val="004056A9"/>
    <w:rsid w:val="004B1053"/>
    <w:rsid w:val="004D3E65"/>
    <w:rsid w:val="0051156F"/>
    <w:rsid w:val="006665BB"/>
    <w:rsid w:val="006718CD"/>
    <w:rsid w:val="00760554"/>
    <w:rsid w:val="007B4523"/>
    <w:rsid w:val="007C0B91"/>
    <w:rsid w:val="009923D6"/>
    <w:rsid w:val="00A46B32"/>
    <w:rsid w:val="00BC0719"/>
    <w:rsid w:val="00BE627D"/>
    <w:rsid w:val="00CB5AF3"/>
    <w:rsid w:val="00DF56A5"/>
    <w:rsid w:val="00E270C3"/>
    <w:rsid w:val="00E336E9"/>
    <w:rsid w:val="00EC0022"/>
    <w:rsid w:val="00FD7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D6010C"/>
  <w14:defaultImageDpi w14:val="0"/>
  <w15:docId w15:val="{4519CD24-BE99-41C3-8E53-FBDFEF799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rPr>
  </w:style>
  <w:style w:type="paragraph" w:styleId="Heading1">
    <w:name w:val="heading 1"/>
    <w:basedOn w:val="Normal"/>
    <w:next w:val="Normal"/>
    <w:link w:val="Heading1Char"/>
    <w:uiPriority w:val="1"/>
    <w:qFormat/>
    <w:pPr>
      <w:ind w:left="367" w:hanging="26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rPr>
      <w:rFonts w:ascii="Calibri" w:hAnsi="Calibri" w:cs="Calibri"/>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pPr>
      <w:ind w:left="120"/>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EC0022"/>
    <w:rPr>
      <w:sz w:val="16"/>
      <w:szCs w:val="16"/>
    </w:rPr>
  </w:style>
  <w:style w:type="paragraph" w:styleId="CommentText">
    <w:name w:val="annotation text"/>
    <w:basedOn w:val="Normal"/>
    <w:link w:val="CommentTextChar"/>
    <w:uiPriority w:val="99"/>
    <w:semiHidden/>
    <w:unhideWhenUsed/>
    <w:rsid w:val="00EC0022"/>
    <w:rPr>
      <w:sz w:val="20"/>
      <w:szCs w:val="20"/>
    </w:rPr>
  </w:style>
  <w:style w:type="character" w:customStyle="1" w:styleId="CommentTextChar">
    <w:name w:val="Comment Text Char"/>
    <w:basedOn w:val="DefaultParagraphFont"/>
    <w:link w:val="CommentText"/>
    <w:uiPriority w:val="99"/>
    <w:semiHidden/>
    <w:rsid w:val="00EC002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C0022"/>
    <w:rPr>
      <w:b/>
      <w:bCs/>
    </w:rPr>
  </w:style>
  <w:style w:type="character" w:customStyle="1" w:styleId="CommentSubjectChar">
    <w:name w:val="Comment Subject Char"/>
    <w:basedOn w:val="CommentTextChar"/>
    <w:link w:val="CommentSubject"/>
    <w:uiPriority w:val="99"/>
    <w:semiHidden/>
    <w:rsid w:val="00EC0022"/>
    <w:rPr>
      <w:rFonts w:ascii="Calibri" w:hAnsi="Calibri" w:cs="Calibri"/>
      <w:b/>
      <w:bCs/>
      <w:sz w:val="20"/>
      <w:szCs w:val="20"/>
    </w:rPr>
  </w:style>
  <w:style w:type="paragraph" w:styleId="BalloonText">
    <w:name w:val="Balloon Text"/>
    <w:basedOn w:val="Normal"/>
    <w:link w:val="BalloonTextChar"/>
    <w:uiPriority w:val="99"/>
    <w:semiHidden/>
    <w:unhideWhenUsed/>
    <w:rsid w:val="00EC00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022"/>
    <w:rPr>
      <w:rFonts w:ascii="Segoe UI" w:hAnsi="Segoe UI" w:cs="Segoe UI"/>
      <w:sz w:val="18"/>
      <w:szCs w:val="18"/>
    </w:rPr>
  </w:style>
  <w:style w:type="paragraph" w:styleId="FootnoteText">
    <w:name w:val="footnote text"/>
    <w:basedOn w:val="Normal"/>
    <w:link w:val="FootnoteTextChar"/>
    <w:uiPriority w:val="99"/>
    <w:semiHidden/>
    <w:unhideWhenUsed/>
    <w:rsid w:val="00E270C3"/>
    <w:rPr>
      <w:sz w:val="20"/>
      <w:szCs w:val="20"/>
    </w:rPr>
  </w:style>
  <w:style w:type="character" w:customStyle="1" w:styleId="FootnoteTextChar">
    <w:name w:val="Footnote Text Char"/>
    <w:basedOn w:val="DefaultParagraphFont"/>
    <w:link w:val="FootnoteText"/>
    <w:uiPriority w:val="99"/>
    <w:semiHidden/>
    <w:rsid w:val="00E270C3"/>
    <w:rPr>
      <w:rFonts w:ascii="Calibri" w:hAnsi="Calibri" w:cs="Calibri"/>
      <w:sz w:val="20"/>
      <w:szCs w:val="20"/>
    </w:rPr>
  </w:style>
  <w:style w:type="character" w:styleId="FootnoteReference">
    <w:name w:val="footnote reference"/>
    <w:basedOn w:val="DefaultParagraphFont"/>
    <w:uiPriority w:val="99"/>
    <w:semiHidden/>
    <w:unhideWhenUsed/>
    <w:rsid w:val="00E270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CTLab@nist.gov"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653F0-7AEA-4D4E-B3DA-E5C6F22CA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635</Words>
  <Characters>3345</Characters>
  <Application>Microsoft Office Word</Application>
  <DocSecurity>0</DocSecurity>
  <Lines>128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van Zee</dc:creator>
  <cp:keywords/>
  <dc:description/>
  <cp:lastModifiedBy>van Zee, Roger D. (Fed)</cp:lastModifiedBy>
  <cp:revision>3</cp:revision>
  <dcterms:created xsi:type="dcterms:W3CDTF">2021-08-17T19:50:00Z</dcterms:created>
  <dcterms:modified xsi:type="dcterms:W3CDTF">2021-08-17T20:01:00Z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17 for Word</vt:lpwstr>
  </property>
</Properties>
</file>