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507" w:rsidRPr="00497461" w:rsidRDefault="00141CA1" w:rsidP="000D346F">
      <w:pPr>
        <w:pStyle w:val="c1"/>
        <w:rPr>
          <w:b/>
        </w:rPr>
      </w:pPr>
      <w:bookmarkStart w:id="0" w:name="_GoBack"/>
      <w:bookmarkEnd w:id="0"/>
      <w:r>
        <w:rPr>
          <w:b/>
        </w:rPr>
        <w:t>SOP No. 12</w:t>
      </w:r>
    </w:p>
    <w:p w:rsidR="00497461" w:rsidRPr="00497461" w:rsidRDefault="00497461" w:rsidP="000D346F">
      <w:pPr>
        <w:pStyle w:val="c1"/>
        <w:rPr>
          <w:b/>
        </w:rPr>
      </w:pPr>
    </w:p>
    <w:p w:rsidR="00497461" w:rsidRPr="00497461" w:rsidRDefault="00497461">
      <w:pPr>
        <w:pStyle w:val="c1"/>
        <w:rPr>
          <w:b/>
        </w:rPr>
      </w:pPr>
      <w:r w:rsidRPr="00497461">
        <w:rPr>
          <w:b/>
        </w:rPr>
        <w:t>Recommended Standard Operating Procedure</w:t>
      </w:r>
    </w:p>
    <w:p w:rsidR="00932507" w:rsidRPr="00497461" w:rsidRDefault="00932507">
      <w:pPr>
        <w:pStyle w:val="c1"/>
        <w:rPr>
          <w:b/>
        </w:rPr>
      </w:pPr>
      <w:proofErr w:type="gramStart"/>
      <w:r w:rsidRPr="00497461">
        <w:rPr>
          <w:b/>
        </w:rPr>
        <w:t>for</w:t>
      </w:r>
      <w:proofErr w:type="gramEnd"/>
    </w:p>
    <w:p w:rsidR="00932507" w:rsidRPr="00497461" w:rsidRDefault="00932507">
      <w:pPr>
        <w:pStyle w:val="c2"/>
        <w:rPr>
          <w:b/>
        </w:rPr>
      </w:pPr>
      <w:r w:rsidRPr="00497461">
        <w:rPr>
          <w:b/>
        </w:rPr>
        <w:t>Calibration of Metal Tapes</w:t>
      </w:r>
      <w:r w:rsidR="00B43D86">
        <w:rPr>
          <w:rStyle w:val="FootnoteReference"/>
          <w:b/>
        </w:rPr>
        <w:footnoteReference w:id="1"/>
      </w:r>
    </w:p>
    <w:p w:rsidR="00932507" w:rsidRPr="00497461" w:rsidRDefault="00141CA1">
      <w:pPr>
        <w:pStyle w:val="c2"/>
        <w:rPr>
          <w:b/>
        </w:rPr>
      </w:pPr>
      <w:r>
        <w:rPr>
          <w:b/>
        </w:rPr>
        <w:t>Tape-to-Tape</w:t>
      </w:r>
      <w:r w:rsidR="00932507" w:rsidRPr="00497461">
        <w:rPr>
          <w:b/>
        </w:rPr>
        <w:t xml:space="preserve"> Method</w:t>
      </w:r>
    </w:p>
    <w:p w:rsidR="00932507" w:rsidRPr="0073150D" w:rsidRDefault="00932507"/>
    <w:p w:rsidR="00932507" w:rsidRPr="0073150D" w:rsidRDefault="00932507"/>
    <w:p w:rsidR="00932507" w:rsidRPr="0073150D" w:rsidRDefault="00932507" w:rsidP="006D7B0D">
      <w:pPr>
        <w:pStyle w:val="p3"/>
        <w:tabs>
          <w:tab w:val="clear" w:pos="204"/>
        </w:tabs>
      </w:pPr>
      <w:r w:rsidRPr="0073150D">
        <w:t xml:space="preserve">I. </w:t>
      </w:r>
      <w:r w:rsidR="002C5B85">
        <w:tab/>
      </w:r>
      <w:r w:rsidRPr="0073150D">
        <w:t>Introduction</w:t>
      </w:r>
    </w:p>
    <w:p w:rsidR="00932507" w:rsidRPr="0073150D" w:rsidRDefault="00932507">
      <w:pPr>
        <w:tabs>
          <w:tab w:val="left" w:pos="204"/>
        </w:tabs>
        <w:jc w:val="both"/>
      </w:pPr>
    </w:p>
    <w:p w:rsidR="00932507" w:rsidRPr="0073150D" w:rsidRDefault="00497461" w:rsidP="006D7B0D">
      <w:pPr>
        <w:pStyle w:val="p4"/>
        <w:tabs>
          <w:tab w:val="clear" w:pos="481"/>
          <w:tab w:val="clear" w:pos="1173"/>
        </w:tabs>
        <w:ind w:left="1440" w:hanging="720"/>
      </w:pPr>
      <w:r>
        <w:t>1.1.</w:t>
      </w:r>
      <w:r>
        <w:tab/>
        <w:t>Purpose</w:t>
      </w:r>
    </w:p>
    <w:p w:rsidR="00932507" w:rsidRPr="0073150D" w:rsidRDefault="00932507">
      <w:pPr>
        <w:tabs>
          <w:tab w:val="left" w:pos="481"/>
          <w:tab w:val="left" w:pos="1173"/>
        </w:tabs>
        <w:jc w:val="both"/>
      </w:pPr>
    </w:p>
    <w:p w:rsidR="00932507" w:rsidRPr="0073150D" w:rsidRDefault="00932507" w:rsidP="006D7B0D">
      <w:pPr>
        <w:pStyle w:val="p5"/>
        <w:tabs>
          <w:tab w:val="clear" w:pos="1173"/>
        </w:tabs>
        <w:ind w:left="1440"/>
      </w:pPr>
      <w:r w:rsidRPr="0073150D">
        <w:t xml:space="preserve">Metal tapes are used by contractors, surveyors, and others for building layouts, measurement of land areas, establishment of land boundaries, and similar purposes. </w:t>
      </w:r>
      <w:r w:rsidR="002C5B85">
        <w:t xml:space="preserve">The accuracy of the measurement often must be provable to </w:t>
      </w:r>
      <w:r w:rsidR="009A4506" w:rsidRPr="009A4506">
        <w:t>0.000 1 meter on a 100 meter tape (0.000 1 foot on a 100 foot tape)</w:t>
      </w:r>
      <w:r w:rsidR="009A4506">
        <w:t>,</w:t>
      </w:r>
      <w:r w:rsidR="00B43D86">
        <w:t xml:space="preserve"> </w:t>
      </w:r>
      <w:r w:rsidR="002C5B85">
        <w:t xml:space="preserve">sometimes in a court of law. A significant feature of such proof is the knowledge of the accurate length of the tape used. </w:t>
      </w:r>
      <w:r w:rsidRPr="0073150D">
        <w:t xml:space="preserve">Inaccuracies in such measurements can cause structural misalignments, boundary controversies, and other problems. The test method described here provides a procedure to calibrate such tapes </w:t>
      </w:r>
      <w:r w:rsidR="002C5B85">
        <w:t>by comparison to a calibrated standard tape.</w:t>
      </w:r>
    </w:p>
    <w:p w:rsidR="00932507" w:rsidRPr="0073150D" w:rsidRDefault="00932507">
      <w:pPr>
        <w:tabs>
          <w:tab w:val="left" w:pos="1173"/>
        </w:tabs>
        <w:jc w:val="both"/>
      </w:pPr>
    </w:p>
    <w:p w:rsidR="00932507" w:rsidRPr="0073150D" w:rsidRDefault="00932507" w:rsidP="006D7B0D">
      <w:pPr>
        <w:pStyle w:val="p4"/>
        <w:tabs>
          <w:tab w:val="clear" w:pos="481"/>
          <w:tab w:val="clear" w:pos="1173"/>
        </w:tabs>
        <w:ind w:left="1440" w:hanging="720"/>
      </w:pPr>
      <w:r w:rsidRPr="0073150D">
        <w:t>1.2.</w:t>
      </w:r>
      <w:r w:rsidRPr="0073150D">
        <w:tab/>
        <w:t>Prerequisites</w:t>
      </w:r>
    </w:p>
    <w:p w:rsidR="00932507" w:rsidRPr="0073150D" w:rsidRDefault="00932507" w:rsidP="006D7B0D">
      <w:pPr>
        <w:ind w:left="720"/>
        <w:jc w:val="both"/>
      </w:pPr>
    </w:p>
    <w:p w:rsidR="00932507" w:rsidRPr="0073150D" w:rsidRDefault="00932507" w:rsidP="006D7B0D">
      <w:pPr>
        <w:pStyle w:val="p6"/>
        <w:tabs>
          <w:tab w:val="clear" w:pos="2097"/>
        </w:tabs>
        <w:ind w:left="2160" w:hanging="720"/>
      </w:pPr>
      <w:r w:rsidRPr="0073150D">
        <w:t>1.2.1.</w:t>
      </w:r>
      <w:r w:rsidRPr="0073150D">
        <w:tab/>
      </w:r>
      <w:r w:rsidR="00497461">
        <w:t>Valid calibration certificate</w:t>
      </w:r>
      <w:r w:rsidR="00175B7F">
        <w:t>s</w:t>
      </w:r>
      <w:r w:rsidR="00497461">
        <w:t xml:space="preserve"> with appropriate values and uncertainties must be available</w:t>
      </w:r>
      <w:r w:rsidR="00175B7F">
        <w:t xml:space="preserve"> for all of the standards used in the calibration. All standards must have demonstrated metrological traceability to the international system of units (SI), which may be to the </w:t>
      </w:r>
      <w:proofErr w:type="gramStart"/>
      <w:r w:rsidR="00175B7F">
        <w:t>SI</w:t>
      </w:r>
      <w:proofErr w:type="gramEnd"/>
      <w:r w:rsidR="00175B7F">
        <w:t xml:space="preserve"> through a National Metrology Institute such as NIST.</w:t>
      </w:r>
    </w:p>
    <w:p w:rsidR="00932507" w:rsidRPr="0073150D" w:rsidRDefault="00932507">
      <w:pPr>
        <w:tabs>
          <w:tab w:val="left" w:pos="1173"/>
          <w:tab w:val="left" w:pos="2097"/>
        </w:tabs>
        <w:jc w:val="both"/>
      </w:pPr>
    </w:p>
    <w:p w:rsidR="00932507" w:rsidRDefault="002C5B85" w:rsidP="006D7B0D">
      <w:pPr>
        <w:pStyle w:val="p6"/>
        <w:tabs>
          <w:tab w:val="clear" w:pos="2097"/>
        </w:tabs>
        <w:ind w:left="2160" w:hanging="720"/>
      </w:pPr>
      <w:r>
        <w:t>1.2.2</w:t>
      </w:r>
      <w:r w:rsidR="00932507" w:rsidRPr="0073150D">
        <w:t>.</w:t>
      </w:r>
      <w:r w:rsidR="00932507" w:rsidRPr="0073150D">
        <w:tab/>
      </w:r>
      <w:r w:rsidR="00175B7F">
        <w:t>The operator must be trained and experienced in precision measuring techn</w:t>
      </w:r>
      <w:r>
        <w:t>iques with specific training in GMP 8, GMP 9, SOP 12</w:t>
      </w:r>
      <w:r w:rsidR="009865AF">
        <w:t xml:space="preserve">, and SOP 29. </w:t>
      </w:r>
    </w:p>
    <w:p w:rsidR="00136939" w:rsidRDefault="00136939" w:rsidP="006D7B0D">
      <w:pPr>
        <w:pStyle w:val="p6"/>
        <w:tabs>
          <w:tab w:val="clear" w:pos="2097"/>
        </w:tabs>
        <w:ind w:left="2160" w:hanging="720"/>
      </w:pPr>
    </w:p>
    <w:p w:rsidR="00136939" w:rsidRDefault="002C5B85" w:rsidP="006D7B0D">
      <w:pPr>
        <w:pStyle w:val="p6"/>
        <w:tabs>
          <w:tab w:val="clear" w:pos="2097"/>
        </w:tabs>
        <w:ind w:left="2160" w:hanging="720"/>
      </w:pPr>
      <w:r>
        <w:t>1.2.3</w:t>
      </w:r>
      <w:r w:rsidR="00136939">
        <w:t>.</w:t>
      </w:r>
      <w:r w:rsidR="00136939">
        <w:tab/>
        <w:t>Laboratory facilities must comply with following minimum conditions to meet the expected uncertainty possible with this procedure. Equilibration of tapes requires environmental stability of the laboratory within the stated limits for a minimum of 24 hours before a calibration.</w:t>
      </w:r>
    </w:p>
    <w:p w:rsidR="00C84D50" w:rsidRDefault="00C84D50" w:rsidP="006D7B0D">
      <w:pPr>
        <w:pStyle w:val="p6"/>
        <w:tabs>
          <w:tab w:val="clear" w:pos="2097"/>
        </w:tabs>
        <w:ind w:left="2160" w:hanging="720"/>
      </w:pPr>
    </w:p>
    <w:p w:rsidR="00C84D50" w:rsidRPr="00C84D50" w:rsidRDefault="00C84D50" w:rsidP="00E47ECC">
      <w:pPr>
        <w:pStyle w:val="p6"/>
        <w:keepNext/>
        <w:widowControl/>
        <w:tabs>
          <w:tab w:val="clear" w:pos="2097"/>
        </w:tabs>
        <w:ind w:left="0" w:firstLine="720"/>
        <w:rPr>
          <w:b/>
        </w:rPr>
      </w:pPr>
      <w:proofErr w:type="gramStart"/>
      <w:r w:rsidRPr="00C84D50">
        <w:rPr>
          <w:b/>
        </w:rPr>
        <w:lastRenderedPageBreak/>
        <w:t>Table 1.</w:t>
      </w:r>
      <w:proofErr w:type="gramEnd"/>
      <w:r w:rsidRPr="00C84D50">
        <w:rPr>
          <w:b/>
        </w:rPr>
        <w:t xml:space="preserve"> </w:t>
      </w:r>
      <w:proofErr w:type="gramStart"/>
      <w:r w:rsidRPr="00C84D50">
        <w:rPr>
          <w:b/>
        </w:rPr>
        <w:t>Environmental conditions.</w:t>
      </w:r>
      <w:proofErr w:type="gramEnd"/>
    </w:p>
    <w:tbl>
      <w:tblPr>
        <w:tblStyle w:val="TableGrid"/>
        <w:tblW w:w="0" w:type="auto"/>
        <w:tblInd w:w="558" w:type="dxa"/>
        <w:tblBorders>
          <w:top w:val="double" w:sz="4" w:space="0" w:color="auto"/>
          <w:left w:val="double" w:sz="4" w:space="0" w:color="auto"/>
          <w:bottom w:val="double" w:sz="4" w:space="0" w:color="auto"/>
          <w:right w:val="double" w:sz="4" w:space="0" w:color="auto"/>
          <w:insideH w:val="double" w:sz="4" w:space="0" w:color="auto"/>
        </w:tblBorders>
        <w:tblLook w:val="04A0" w:firstRow="1" w:lastRow="0" w:firstColumn="1" w:lastColumn="0" w:noHBand="0" w:noVBand="1"/>
      </w:tblPr>
      <w:tblGrid>
        <w:gridCol w:w="6390"/>
        <w:gridCol w:w="2628"/>
      </w:tblGrid>
      <w:tr w:rsidR="00136939" w:rsidTr="00531445">
        <w:tc>
          <w:tcPr>
            <w:tcW w:w="6390" w:type="dxa"/>
            <w:vAlign w:val="center"/>
          </w:tcPr>
          <w:p w:rsidR="00136939" w:rsidRDefault="00136939" w:rsidP="00E47ECC">
            <w:pPr>
              <w:pStyle w:val="p6"/>
              <w:keepNext/>
              <w:widowControl/>
              <w:tabs>
                <w:tab w:val="clear" w:pos="2097"/>
              </w:tabs>
              <w:ind w:left="0" w:firstLine="0"/>
              <w:jc w:val="center"/>
            </w:pPr>
            <w:r>
              <w:t>Temperature Requirements During a Calibration</w:t>
            </w:r>
          </w:p>
        </w:tc>
        <w:tc>
          <w:tcPr>
            <w:tcW w:w="2628" w:type="dxa"/>
            <w:vAlign w:val="center"/>
          </w:tcPr>
          <w:p w:rsidR="00136939" w:rsidRDefault="00136939" w:rsidP="00E47ECC">
            <w:pPr>
              <w:pStyle w:val="p6"/>
              <w:keepNext/>
              <w:widowControl/>
              <w:tabs>
                <w:tab w:val="clear" w:pos="2097"/>
              </w:tabs>
              <w:ind w:left="0" w:firstLine="0"/>
              <w:jc w:val="center"/>
            </w:pPr>
            <w:r>
              <w:t>Relative Humidity</w:t>
            </w:r>
          </w:p>
          <w:p w:rsidR="00136939" w:rsidRDefault="00136939" w:rsidP="00E47ECC">
            <w:pPr>
              <w:pStyle w:val="p6"/>
              <w:keepNext/>
              <w:widowControl/>
              <w:tabs>
                <w:tab w:val="clear" w:pos="2097"/>
              </w:tabs>
              <w:ind w:left="0" w:firstLine="0"/>
              <w:jc w:val="center"/>
            </w:pPr>
            <w:r>
              <w:t>(%)</w:t>
            </w:r>
          </w:p>
        </w:tc>
      </w:tr>
      <w:tr w:rsidR="00136939" w:rsidTr="00531445">
        <w:tc>
          <w:tcPr>
            <w:tcW w:w="6390" w:type="dxa"/>
            <w:vAlign w:val="center"/>
          </w:tcPr>
          <w:p w:rsidR="00136939" w:rsidRDefault="00136939" w:rsidP="00E47ECC">
            <w:pPr>
              <w:pStyle w:val="p6"/>
              <w:keepNext/>
              <w:widowControl/>
              <w:tabs>
                <w:tab w:val="clear" w:pos="2097"/>
              </w:tabs>
              <w:ind w:left="0" w:firstLine="0"/>
              <w:jc w:val="center"/>
            </w:pPr>
            <w:r>
              <w:t>Lower and upper limits: 18 °C to 22 °C</w:t>
            </w:r>
          </w:p>
          <w:p w:rsidR="00136939" w:rsidRDefault="00136939" w:rsidP="00E47ECC">
            <w:pPr>
              <w:pStyle w:val="p6"/>
              <w:keepNext/>
              <w:widowControl/>
              <w:tabs>
                <w:tab w:val="clear" w:pos="2097"/>
              </w:tabs>
              <w:ind w:left="0" w:firstLine="0"/>
              <w:jc w:val="center"/>
            </w:pPr>
            <w:r>
              <w:t xml:space="preserve">Maximum changes: </w:t>
            </w:r>
            <w:r w:rsidR="00C84D50">
              <w:t>&lt; ± 1 °C / 24 h and ± 0.5 °C / 1 h</w:t>
            </w:r>
          </w:p>
        </w:tc>
        <w:tc>
          <w:tcPr>
            <w:tcW w:w="2628" w:type="dxa"/>
            <w:vAlign w:val="center"/>
          </w:tcPr>
          <w:p w:rsidR="00136939" w:rsidRDefault="00C84D50" w:rsidP="00E47ECC">
            <w:pPr>
              <w:pStyle w:val="p6"/>
              <w:keepNext/>
              <w:widowControl/>
              <w:tabs>
                <w:tab w:val="clear" w:pos="2097"/>
              </w:tabs>
              <w:ind w:left="0" w:firstLine="0"/>
              <w:jc w:val="center"/>
            </w:pPr>
            <w:r>
              <w:t xml:space="preserve">40 to 60 ± </w:t>
            </w:r>
            <w:r w:rsidR="00FC5525">
              <w:t>10 / 4 h</w:t>
            </w:r>
          </w:p>
        </w:tc>
      </w:tr>
    </w:tbl>
    <w:p w:rsidR="00136939" w:rsidRPr="0073150D" w:rsidRDefault="00136939" w:rsidP="006D7B0D">
      <w:pPr>
        <w:pStyle w:val="p6"/>
        <w:tabs>
          <w:tab w:val="clear" w:pos="2097"/>
        </w:tabs>
        <w:ind w:left="2160" w:hanging="720"/>
      </w:pPr>
    </w:p>
    <w:p w:rsidR="00932507" w:rsidRDefault="00932507" w:rsidP="00E47ECC">
      <w:pPr>
        <w:widowControl/>
        <w:autoSpaceDE/>
        <w:autoSpaceDN/>
        <w:adjustRightInd/>
      </w:pPr>
      <w:r w:rsidRPr="0073150D">
        <w:t>2.</w:t>
      </w:r>
      <w:r w:rsidRPr="0073150D">
        <w:tab/>
        <w:t>Methodology</w:t>
      </w:r>
    </w:p>
    <w:p w:rsidR="00694C17" w:rsidRDefault="00694C17" w:rsidP="006D7B0D">
      <w:pPr>
        <w:pStyle w:val="p7"/>
        <w:tabs>
          <w:tab w:val="clear" w:pos="481"/>
        </w:tabs>
        <w:ind w:left="720" w:hanging="720"/>
      </w:pPr>
    </w:p>
    <w:p w:rsidR="007F1FA7" w:rsidRDefault="007F1FA7" w:rsidP="006D7B0D">
      <w:pPr>
        <w:pStyle w:val="p7"/>
        <w:tabs>
          <w:tab w:val="clear" w:pos="481"/>
        </w:tabs>
        <w:ind w:left="720" w:hanging="720"/>
      </w:pPr>
      <w:r>
        <w:tab/>
        <w:t>2.1.</w:t>
      </w:r>
      <w:r>
        <w:tab/>
        <w:t>Scope, Precision, Accuracy</w:t>
      </w:r>
    </w:p>
    <w:p w:rsidR="007F1FA7" w:rsidRDefault="007F1FA7" w:rsidP="006D7B0D">
      <w:pPr>
        <w:pStyle w:val="p7"/>
        <w:tabs>
          <w:tab w:val="clear" w:pos="481"/>
        </w:tabs>
        <w:ind w:left="720" w:hanging="720"/>
      </w:pPr>
    </w:p>
    <w:p w:rsidR="00144CBA" w:rsidRDefault="00144CBA" w:rsidP="007F1FA7">
      <w:pPr>
        <w:pStyle w:val="p7"/>
        <w:tabs>
          <w:tab w:val="clear" w:pos="481"/>
        </w:tabs>
        <w:ind w:left="1440" w:firstLine="0"/>
      </w:pPr>
      <w:r>
        <w:t xml:space="preserve">The method is applicable to the calibration of metal tapes such as used by surveyors, builders, and contractors. The overall length and specified intermediate </w:t>
      </w:r>
      <w:r w:rsidR="00CC6D9E">
        <w:t xml:space="preserve">lengths </w:t>
      </w:r>
      <w:r>
        <w:t xml:space="preserve">may be checked by the technique. The accuracy is limited by the accuracy of the calibration of the standard tape and by the precision of </w:t>
      </w:r>
      <w:proofErr w:type="spellStart"/>
      <w:r>
        <w:t>intercomparison</w:t>
      </w:r>
      <w:proofErr w:type="spellEnd"/>
      <w:r>
        <w:t>. The latter should be within ± 0.001 foot, corresponding to 10 parts per million in a 100 foot tape. The method is limited to calibration of steel tapes (because the tension is specified as the result of a 10</w:t>
      </w:r>
      <w:r w:rsidR="00DA4DCA">
        <w:t xml:space="preserve"> </w:t>
      </w:r>
      <w:r>
        <w:t>pound load).</w:t>
      </w:r>
    </w:p>
    <w:p w:rsidR="00144CBA" w:rsidRDefault="00144CBA" w:rsidP="007F1FA7">
      <w:pPr>
        <w:pStyle w:val="p7"/>
        <w:tabs>
          <w:tab w:val="clear" w:pos="481"/>
        </w:tabs>
        <w:ind w:left="1440" w:firstLine="0"/>
      </w:pPr>
    </w:p>
    <w:p w:rsidR="00932507" w:rsidRPr="0073150D" w:rsidRDefault="00932507" w:rsidP="006D7B0D">
      <w:pPr>
        <w:pStyle w:val="p8"/>
        <w:tabs>
          <w:tab w:val="clear" w:pos="498"/>
          <w:tab w:val="clear" w:pos="1190"/>
        </w:tabs>
        <w:ind w:left="1440" w:hanging="720"/>
      </w:pPr>
      <w:r w:rsidRPr="0073150D">
        <w:t>2.</w:t>
      </w:r>
      <w:r w:rsidR="007F1FA7">
        <w:t>2</w:t>
      </w:r>
      <w:r w:rsidRPr="0073150D">
        <w:t>.</w:t>
      </w:r>
      <w:r w:rsidRPr="0073150D">
        <w:tab/>
        <w:t>Summary</w:t>
      </w:r>
    </w:p>
    <w:p w:rsidR="00932507" w:rsidRPr="0073150D" w:rsidRDefault="00932507" w:rsidP="006D7B0D">
      <w:pPr>
        <w:tabs>
          <w:tab w:val="left" w:pos="498"/>
        </w:tabs>
        <w:ind w:left="1440" w:hanging="720"/>
        <w:jc w:val="both"/>
      </w:pPr>
    </w:p>
    <w:p w:rsidR="00144CBA" w:rsidRDefault="00144CBA" w:rsidP="006D7B0D">
      <w:pPr>
        <w:pStyle w:val="p5"/>
        <w:tabs>
          <w:tab w:val="clear" w:pos="1173"/>
        </w:tabs>
        <w:ind w:left="1440"/>
      </w:pPr>
      <w:r>
        <w:t>This procedure is based upon the method developed by C. Leon Carroll Jr.</w:t>
      </w:r>
      <w:proofErr w:type="gramStart"/>
      <w:r w:rsidR="00531445">
        <w:t xml:space="preserve">, </w:t>
      </w:r>
      <w:r>
        <w:t xml:space="preserve"> National</w:t>
      </w:r>
      <w:proofErr w:type="gramEnd"/>
      <w:r>
        <w:t xml:space="preserve"> Bureau of Standards, NBSIR 74-451, “Field Comparisons of Steel Surveyors’ Tapes.”</w:t>
      </w:r>
    </w:p>
    <w:p w:rsidR="00144CBA" w:rsidRDefault="00144CBA" w:rsidP="006D7B0D">
      <w:pPr>
        <w:pStyle w:val="p5"/>
        <w:tabs>
          <w:tab w:val="clear" w:pos="1173"/>
        </w:tabs>
        <w:ind w:left="1440"/>
      </w:pPr>
    </w:p>
    <w:p w:rsidR="00144CBA" w:rsidRDefault="00932507" w:rsidP="006D7B0D">
      <w:pPr>
        <w:pStyle w:val="p5"/>
        <w:tabs>
          <w:tab w:val="clear" w:pos="1173"/>
        </w:tabs>
        <w:ind w:left="1440"/>
      </w:pPr>
      <w:r w:rsidRPr="0073150D">
        <w:t xml:space="preserve">The tape to be calibrated is </w:t>
      </w:r>
      <w:r w:rsidR="00144CBA">
        <w:t>stretched out parallel to a standard tape on a reasonably flat surface. Paper scales (graph paper), graduated in millimeters are used at the zero and at each specified interval of calibration to measure any difference between the two tapes. The length of the tape undergoing calibration is computed from the known length of the standard tape and the observed differences between the test tape and the standard.</w:t>
      </w:r>
    </w:p>
    <w:p w:rsidR="00144CBA" w:rsidRDefault="00144CBA" w:rsidP="006D7B0D">
      <w:pPr>
        <w:pStyle w:val="p5"/>
        <w:tabs>
          <w:tab w:val="clear" w:pos="1173"/>
        </w:tabs>
        <w:ind w:left="1440"/>
      </w:pPr>
    </w:p>
    <w:p w:rsidR="00144CBA" w:rsidRDefault="00144CBA" w:rsidP="006D7B0D">
      <w:pPr>
        <w:pStyle w:val="p5"/>
        <w:tabs>
          <w:tab w:val="clear" w:pos="1173"/>
        </w:tabs>
        <w:ind w:left="1440"/>
      </w:pPr>
      <w:r>
        <w:t>Calibrations are usually made at each 1</w:t>
      </w:r>
      <w:r w:rsidR="00DA4DCA">
        <w:t xml:space="preserve"> </w:t>
      </w:r>
      <w:r>
        <w:t xml:space="preserve">foot interval for the first 10 </w:t>
      </w:r>
      <w:proofErr w:type="gramStart"/>
      <w:r>
        <w:t>feet,</w:t>
      </w:r>
      <w:proofErr w:type="gramEnd"/>
      <w:r>
        <w:t xml:space="preserve"> and at each 10</w:t>
      </w:r>
      <w:r w:rsidR="00DA4DCA">
        <w:t xml:space="preserve"> </w:t>
      </w:r>
      <w:r>
        <w:t>foot interval to the full length of the tape.</w:t>
      </w:r>
    </w:p>
    <w:p w:rsidR="00144CBA" w:rsidRDefault="00144CBA" w:rsidP="006D7B0D">
      <w:pPr>
        <w:pStyle w:val="p5"/>
        <w:tabs>
          <w:tab w:val="clear" w:pos="1173"/>
        </w:tabs>
        <w:ind w:left="1440"/>
      </w:pPr>
    </w:p>
    <w:p w:rsidR="00396CE7" w:rsidRPr="00CC2DC0" w:rsidRDefault="007F1FA7" w:rsidP="006D7B0D">
      <w:pPr>
        <w:pStyle w:val="p6"/>
        <w:tabs>
          <w:tab w:val="clear" w:pos="2097"/>
        </w:tabs>
        <w:ind w:left="1440" w:hanging="720"/>
      </w:pPr>
      <w:r>
        <w:t>2.3</w:t>
      </w:r>
      <w:r w:rsidR="00396CE7" w:rsidRPr="00CC2DC0">
        <w:t>.</w:t>
      </w:r>
      <w:r w:rsidR="00396CE7" w:rsidRPr="00CC2DC0">
        <w:tab/>
        <w:t>Apparatus</w:t>
      </w:r>
      <w:r w:rsidR="006D7B5C">
        <w:t>/Equipment Required</w:t>
      </w:r>
    </w:p>
    <w:p w:rsidR="00396CE7" w:rsidRPr="00CC2DC0" w:rsidRDefault="00396CE7" w:rsidP="006D7B0D">
      <w:pPr>
        <w:tabs>
          <w:tab w:val="left" w:pos="685"/>
        </w:tabs>
        <w:ind w:left="2160" w:hanging="720"/>
      </w:pPr>
    </w:p>
    <w:p w:rsidR="00396CE7" w:rsidRPr="00CC2DC0" w:rsidRDefault="009B16DC" w:rsidP="006D7B0D">
      <w:pPr>
        <w:pStyle w:val="p7"/>
        <w:tabs>
          <w:tab w:val="left" w:pos="685"/>
        </w:tabs>
        <w:ind w:left="2160" w:hanging="720"/>
      </w:pPr>
      <w:r>
        <w:t>2.3</w:t>
      </w:r>
      <w:r w:rsidR="00396CE7" w:rsidRPr="00CC2DC0">
        <w:t>.</w:t>
      </w:r>
      <w:r w:rsidR="00EA6673">
        <w:t>1</w:t>
      </w:r>
      <w:r w:rsidR="00396CE7" w:rsidRPr="00CC2DC0">
        <w:t>.</w:t>
      </w:r>
      <w:r w:rsidR="00396CE7" w:rsidRPr="00CC2DC0">
        <w:tab/>
      </w:r>
      <w:r w:rsidR="00EA6673">
        <w:t>Standard tape, calibrated to within ± 0.001 foot.</w:t>
      </w:r>
    </w:p>
    <w:p w:rsidR="00396CE7" w:rsidRPr="00CC2DC0" w:rsidRDefault="00396CE7" w:rsidP="006D7B0D">
      <w:pPr>
        <w:tabs>
          <w:tab w:val="left" w:pos="685"/>
          <w:tab w:val="left" w:pos="1598"/>
        </w:tabs>
        <w:ind w:left="2160" w:hanging="720"/>
      </w:pPr>
    </w:p>
    <w:p w:rsidR="00396CE7" w:rsidRPr="00CC2DC0" w:rsidRDefault="009B16DC" w:rsidP="006D7B0D">
      <w:pPr>
        <w:pStyle w:val="p7"/>
        <w:tabs>
          <w:tab w:val="left" w:pos="685"/>
        </w:tabs>
        <w:ind w:left="2160" w:hanging="720"/>
      </w:pPr>
      <w:r>
        <w:t>2.3</w:t>
      </w:r>
      <w:r w:rsidR="00EA6673">
        <w:t>.2</w:t>
      </w:r>
      <w:r w:rsidR="00396CE7" w:rsidRPr="00CC2DC0">
        <w:t>.</w:t>
      </w:r>
      <w:r w:rsidR="00396CE7" w:rsidRPr="00CC2DC0">
        <w:tab/>
      </w:r>
      <w:r w:rsidR="00EA6673">
        <w:t>Pieces of graph paper (10 x 10 to the centimeter, i.e., millimeter graduations), approximately 5 cm in width by 15 cm in height. Number the horizontal centimeter graduations, 0, 1, 2, etc</w:t>
      </w:r>
      <w:proofErr w:type="gramStart"/>
      <w:r w:rsidR="00EA6673">
        <w:t>.</w:t>
      </w:r>
      <w:r w:rsidR="00CC6D9E">
        <w:t>.</w:t>
      </w:r>
      <w:proofErr w:type="gramEnd"/>
      <w:r w:rsidR="00CC6D9E">
        <w:t xml:space="preserve">  Evaluate and document the range of use to within 0.1 mm using a calibrated rigid rule or a microscope with calibrated reticles to ensure that the graph paper has sufficient accuracy.  </w:t>
      </w:r>
    </w:p>
    <w:p w:rsidR="00396CE7" w:rsidRPr="00CC2DC0" w:rsidRDefault="00396CE7" w:rsidP="006D7B0D">
      <w:pPr>
        <w:tabs>
          <w:tab w:val="left" w:pos="685"/>
          <w:tab w:val="left" w:pos="1598"/>
        </w:tabs>
        <w:ind w:left="2160" w:hanging="720"/>
      </w:pPr>
    </w:p>
    <w:p w:rsidR="00396CE7" w:rsidRDefault="009B16DC" w:rsidP="00172D02">
      <w:pPr>
        <w:pStyle w:val="p7"/>
        <w:keepNext/>
        <w:widowControl/>
        <w:tabs>
          <w:tab w:val="left" w:pos="685"/>
        </w:tabs>
        <w:ind w:left="2160" w:hanging="720"/>
      </w:pPr>
      <w:r>
        <w:lastRenderedPageBreak/>
        <w:t>2.3</w:t>
      </w:r>
      <w:r w:rsidR="00EA6673">
        <w:t>.3</w:t>
      </w:r>
      <w:r w:rsidR="00396CE7" w:rsidRPr="00CC2DC0">
        <w:t>.</w:t>
      </w:r>
      <w:r w:rsidR="00396CE7" w:rsidRPr="00CC2DC0">
        <w:tab/>
      </w:r>
      <w:r w:rsidR="00EA6673">
        <w:t>Equipment, see Figure 1, to apply tension to the tapes under test</w:t>
      </w:r>
      <w:r w:rsidR="0032631A">
        <w:t>, consisting of the following.</w:t>
      </w:r>
    </w:p>
    <w:p w:rsidR="0032631A" w:rsidRDefault="0032631A" w:rsidP="006D7B0D">
      <w:pPr>
        <w:pStyle w:val="p7"/>
        <w:tabs>
          <w:tab w:val="left" w:pos="685"/>
        </w:tabs>
        <w:ind w:left="2160" w:hanging="720"/>
      </w:pPr>
    </w:p>
    <w:p w:rsidR="0032631A" w:rsidRDefault="0032631A" w:rsidP="0032631A">
      <w:pPr>
        <w:pStyle w:val="p7"/>
        <w:tabs>
          <w:tab w:val="clear" w:pos="481"/>
        </w:tabs>
        <w:ind w:left="3600" w:hanging="1440"/>
      </w:pPr>
      <w:r>
        <w:t>2.3.3.1.</w:t>
      </w:r>
      <w:r>
        <w:tab/>
        <w:t>Spring scales (two); one capable of indicating a load of 10</w:t>
      </w:r>
      <w:r w:rsidR="00531445">
        <w:t> </w:t>
      </w:r>
      <w:r>
        <w:t>pounds and the other capable of indicating a load of 20</w:t>
      </w:r>
      <w:r w:rsidR="00531445">
        <w:t> </w:t>
      </w:r>
      <w:r>
        <w:t>pounds. The scales should be calibrated with an accuracy of ± 0.1 lb. This may be done by the arrangement shown in Figure 2</w:t>
      </w:r>
      <w:r w:rsidR="00172D02">
        <w:t xml:space="preserve"> with results internally documented</w:t>
      </w:r>
      <w:r>
        <w:t>.</w:t>
      </w:r>
    </w:p>
    <w:p w:rsidR="0032631A" w:rsidRDefault="0032631A" w:rsidP="0032631A">
      <w:pPr>
        <w:pStyle w:val="p7"/>
        <w:tabs>
          <w:tab w:val="clear" w:pos="481"/>
        </w:tabs>
        <w:ind w:left="3600" w:hanging="1440"/>
      </w:pPr>
    </w:p>
    <w:p w:rsidR="0032631A" w:rsidRDefault="0032631A" w:rsidP="0032631A">
      <w:pPr>
        <w:pStyle w:val="p7"/>
        <w:tabs>
          <w:tab w:val="clear" w:pos="481"/>
        </w:tabs>
        <w:ind w:left="3600" w:hanging="1440"/>
      </w:pPr>
      <w:r>
        <w:t>2.3.3.2.</w:t>
      </w:r>
      <w:r>
        <w:tab/>
        <w:t>Turnbuckles, suitable for adjusting tension on the tapes.</w:t>
      </w:r>
    </w:p>
    <w:p w:rsidR="0032631A" w:rsidRDefault="0032631A" w:rsidP="0032631A">
      <w:pPr>
        <w:pStyle w:val="p7"/>
        <w:tabs>
          <w:tab w:val="clear" w:pos="481"/>
        </w:tabs>
        <w:ind w:left="3600" w:hanging="1440"/>
      </w:pPr>
    </w:p>
    <w:p w:rsidR="0032631A" w:rsidRDefault="0032631A" w:rsidP="0032631A">
      <w:pPr>
        <w:pStyle w:val="p7"/>
        <w:tabs>
          <w:tab w:val="clear" w:pos="481"/>
        </w:tabs>
        <w:ind w:left="3600" w:hanging="1440"/>
      </w:pPr>
      <w:r>
        <w:t>2.3.3.3.</w:t>
      </w:r>
      <w:r>
        <w:tab/>
        <w:t>Swivel connectors to prevent axial twisting of the tapes.</w:t>
      </w:r>
    </w:p>
    <w:p w:rsidR="00172D02" w:rsidRDefault="00172D02" w:rsidP="0032631A">
      <w:pPr>
        <w:pStyle w:val="p7"/>
        <w:tabs>
          <w:tab w:val="clear" w:pos="481"/>
        </w:tabs>
        <w:ind w:left="3600" w:hanging="1440"/>
      </w:pPr>
    </w:p>
    <w:p w:rsidR="0032631A" w:rsidRDefault="0032631A" w:rsidP="0032631A">
      <w:pPr>
        <w:pStyle w:val="p7"/>
        <w:tabs>
          <w:tab w:val="clear" w:pos="481"/>
        </w:tabs>
        <w:ind w:left="3600" w:hanging="1440"/>
      </w:pPr>
      <w:r>
        <w:t>2.3.3.4.</w:t>
      </w:r>
      <w:r>
        <w:tab/>
        <w:t>Magnifying glass to aid in reading the graph paper values.</w:t>
      </w:r>
    </w:p>
    <w:p w:rsidR="00172D02" w:rsidRDefault="00172D02" w:rsidP="0032631A">
      <w:pPr>
        <w:pStyle w:val="p7"/>
        <w:tabs>
          <w:tab w:val="clear" w:pos="481"/>
        </w:tabs>
        <w:ind w:left="3600" w:hanging="1440"/>
      </w:pPr>
    </w:p>
    <w:p w:rsidR="00172D02" w:rsidRDefault="00172D02" w:rsidP="0032631A">
      <w:pPr>
        <w:pStyle w:val="p7"/>
        <w:tabs>
          <w:tab w:val="clear" w:pos="481"/>
        </w:tabs>
        <w:ind w:left="3600" w:hanging="1440"/>
      </w:pPr>
      <w:r>
        <w:t>2.3.3.5.</w:t>
      </w:r>
      <w:r>
        <w:tab/>
        <w:t>Small weights (&lt; 5 lb) to hold the tapes down flat to the paper.</w:t>
      </w:r>
    </w:p>
    <w:p w:rsidR="0032631A" w:rsidRDefault="0032631A" w:rsidP="0032631A">
      <w:pPr>
        <w:pStyle w:val="p7"/>
        <w:tabs>
          <w:tab w:val="clear" w:pos="481"/>
        </w:tabs>
        <w:ind w:left="3600" w:hanging="1440"/>
      </w:pPr>
    </w:p>
    <w:p w:rsidR="0032631A" w:rsidRPr="0032631A" w:rsidRDefault="0032631A" w:rsidP="0032631A">
      <w:pPr>
        <w:pStyle w:val="p7"/>
        <w:tabs>
          <w:tab w:val="clear" w:pos="481"/>
        </w:tabs>
        <w:ind w:left="0" w:firstLine="0"/>
        <w:rPr>
          <w:b/>
        </w:rPr>
      </w:pPr>
      <w:proofErr w:type="gramStart"/>
      <w:r w:rsidRPr="0032631A">
        <w:rPr>
          <w:b/>
        </w:rPr>
        <w:t>Figure 1.</w:t>
      </w:r>
      <w:proofErr w:type="gramEnd"/>
      <w:r w:rsidR="00172D02">
        <w:rPr>
          <w:b/>
        </w:rPr>
        <w:t xml:space="preserve"> </w:t>
      </w:r>
      <w:proofErr w:type="gramStart"/>
      <w:r w:rsidRPr="0032631A">
        <w:rPr>
          <w:b/>
        </w:rPr>
        <w:t>Experimental Arrangement</w:t>
      </w:r>
      <w:r w:rsidR="007063BF">
        <w:rPr>
          <w:b/>
        </w:rPr>
        <w:t>.</w:t>
      </w:r>
      <w:proofErr w:type="gramEnd"/>
    </w:p>
    <w:p w:rsidR="0032631A" w:rsidRDefault="0032631A" w:rsidP="0032631A">
      <w:pPr>
        <w:pStyle w:val="p7"/>
        <w:tabs>
          <w:tab w:val="clear" w:pos="481"/>
        </w:tabs>
        <w:ind w:left="0" w:firstLine="0"/>
      </w:pPr>
      <w:r>
        <w:rPr>
          <w:noProof/>
        </w:rPr>
        <w:drawing>
          <wp:inline distT="0" distB="0" distL="0" distR="0">
            <wp:extent cx="6074213" cy="3295650"/>
            <wp:effectExtent l="19050" t="19050" r="22225" b="190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lum contrast="53000"/>
                      <a:extLst>
                        <a:ext uri="{28A0092B-C50C-407E-A947-70E740481C1C}">
                          <a14:useLocalDpi xmlns:a14="http://schemas.microsoft.com/office/drawing/2010/main" val="0"/>
                        </a:ext>
                      </a:extLst>
                    </a:blip>
                    <a:srcRect/>
                    <a:stretch>
                      <a:fillRect/>
                    </a:stretch>
                  </pic:blipFill>
                  <pic:spPr bwMode="auto">
                    <a:xfrm>
                      <a:off x="0" y="0"/>
                      <a:ext cx="6074213" cy="3295650"/>
                    </a:xfrm>
                    <a:prstGeom prst="rect">
                      <a:avLst/>
                    </a:prstGeom>
                    <a:noFill/>
                    <a:ln>
                      <a:solidFill>
                        <a:schemeClr val="tx1"/>
                      </a:solidFill>
                    </a:ln>
                  </pic:spPr>
                </pic:pic>
              </a:graphicData>
            </a:graphic>
          </wp:inline>
        </w:drawing>
      </w:r>
    </w:p>
    <w:p w:rsidR="00172D02" w:rsidRDefault="007063BF" w:rsidP="007063BF">
      <w:pPr>
        <w:pStyle w:val="p7"/>
        <w:tabs>
          <w:tab w:val="clear" w:pos="481"/>
        </w:tabs>
        <w:ind w:left="0" w:firstLine="0"/>
        <w:rPr>
          <w:b/>
        </w:rPr>
      </w:pPr>
      <w:r w:rsidRPr="007063BF">
        <w:rPr>
          <w:b/>
        </w:rPr>
        <w:tab/>
      </w:r>
    </w:p>
    <w:p w:rsidR="00172D02" w:rsidRDefault="00172D02" w:rsidP="007063BF">
      <w:pPr>
        <w:pStyle w:val="p7"/>
        <w:tabs>
          <w:tab w:val="clear" w:pos="481"/>
        </w:tabs>
        <w:ind w:left="0" w:firstLine="0"/>
        <w:rPr>
          <w:b/>
        </w:rPr>
      </w:pPr>
    </w:p>
    <w:p w:rsidR="00172D02" w:rsidRDefault="00172D02" w:rsidP="007063BF">
      <w:pPr>
        <w:pStyle w:val="p7"/>
        <w:tabs>
          <w:tab w:val="clear" w:pos="481"/>
        </w:tabs>
        <w:ind w:left="0" w:firstLine="0"/>
        <w:rPr>
          <w:b/>
        </w:rPr>
      </w:pPr>
    </w:p>
    <w:p w:rsidR="00172D02" w:rsidRDefault="00172D02" w:rsidP="007063BF">
      <w:pPr>
        <w:pStyle w:val="p7"/>
        <w:tabs>
          <w:tab w:val="clear" w:pos="481"/>
        </w:tabs>
        <w:ind w:left="0" w:firstLine="0"/>
        <w:rPr>
          <w:b/>
        </w:rPr>
      </w:pPr>
    </w:p>
    <w:p w:rsidR="00172D02" w:rsidRDefault="00172D02">
      <w:pPr>
        <w:widowControl/>
        <w:autoSpaceDE/>
        <w:autoSpaceDN/>
        <w:adjustRightInd/>
        <w:rPr>
          <w:b/>
        </w:rPr>
      </w:pPr>
      <w:r>
        <w:rPr>
          <w:b/>
        </w:rPr>
        <w:br w:type="page"/>
      </w:r>
    </w:p>
    <w:p w:rsidR="0032631A" w:rsidRPr="007063BF" w:rsidRDefault="007063BF" w:rsidP="00172D02">
      <w:pPr>
        <w:pStyle w:val="p7"/>
        <w:tabs>
          <w:tab w:val="clear" w:pos="481"/>
        </w:tabs>
        <w:ind w:left="0" w:firstLine="720"/>
        <w:rPr>
          <w:b/>
        </w:rPr>
      </w:pPr>
      <w:proofErr w:type="gramStart"/>
      <w:r w:rsidRPr="007063BF">
        <w:rPr>
          <w:b/>
        </w:rPr>
        <w:lastRenderedPageBreak/>
        <w:t>Figure 2.</w:t>
      </w:r>
      <w:proofErr w:type="gramEnd"/>
      <w:r w:rsidR="00172D02">
        <w:rPr>
          <w:b/>
        </w:rPr>
        <w:t xml:space="preserve"> </w:t>
      </w:r>
      <w:proofErr w:type="gramStart"/>
      <w:r w:rsidRPr="007063BF">
        <w:rPr>
          <w:b/>
        </w:rPr>
        <w:t>Calibration of Spring Scales.</w:t>
      </w:r>
      <w:proofErr w:type="gramEnd"/>
    </w:p>
    <w:p w:rsidR="0032631A" w:rsidRDefault="0032631A" w:rsidP="00172D02">
      <w:pPr>
        <w:pStyle w:val="p7"/>
        <w:tabs>
          <w:tab w:val="clear" w:pos="481"/>
        </w:tabs>
        <w:ind w:left="0" w:firstLine="0"/>
        <w:jc w:val="center"/>
      </w:pPr>
      <w:r>
        <w:rPr>
          <w:noProof/>
        </w:rPr>
        <w:drawing>
          <wp:inline distT="0" distB="0" distL="0" distR="0">
            <wp:extent cx="4939936" cy="3419475"/>
            <wp:effectExtent l="19050" t="19050" r="1333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rotWithShape="1">
                    <a:blip r:embed="rId10">
                      <a:extLst>
                        <a:ext uri="{28A0092B-C50C-407E-A947-70E740481C1C}">
                          <a14:useLocalDpi xmlns:a14="http://schemas.microsoft.com/office/drawing/2010/main" val="0"/>
                        </a:ext>
                      </a:extLst>
                    </a:blip>
                    <a:srcRect t="8184"/>
                    <a:stretch/>
                  </pic:blipFill>
                  <pic:spPr bwMode="auto">
                    <a:xfrm>
                      <a:off x="0" y="0"/>
                      <a:ext cx="4954798" cy="3429763"/>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rsidR="0032631A" w:rsidRDefault="0032631A" w:rsidP="0032631A">
      <w:pPr>
        <w:pStyle w:val="p7"/>
        <w:tabs>
          <w:tab w:val="clear" w:pos="481"/>
        </w:tabs>
        <w:ind w:left="3600" w:hanging="1440"/>
      </w:pPr>
    </w:p>
    <w:p w:rsidR="004942C9" w:rsidRDefault="004942C9" w:rsidP="004942C9">
      <w:pPr>
        <w:pStyle w:val="p7"/>
        <w:tabs>
          <w:tab w:val="clear" w:pos="481"/>
        </w:tabs>
      </w:pPr>
    </w:p>
    <w:p w:rsidR="00D8559B" w:rsidRDefault="00D8559B" w:rsidP="00294091">
      <w:pPr>
        <w:pStyle w:val="p6"/>
        <w:tabs>
          <w:tab w:val="clear" w:pos="2097"/>
        </w:tabs>
        <w:ind w:left="1440" w:hanging="720"/>
      </w:pPr>
      <w:r w:rsidRPr="00BD05F2">
        <w:t>2.4.</w:t>
      </w:r>
      <w:r w:rsidRPr="00BD05F2">
        <w:tab/>
      </w:r>
      <w:r w:rsidRPr="00FE0467">
        <w:t>Symbols</w:t>
      </w:r>
    </w:p>
    <w:p w:rsidR="00D8559B" w:rsidRDefault="00D8559B" w:rsidP="00294091">
      <w:pPr>
        <w:pStyle w:val="p6"/>
        <w:tabs>
          <w:tab w:val="clear" w:pos="2097"/>
        </w:tabs>
        <w:ind w:left="1440" w:hanging="720"/>
      </w:pPr>
    </w:p>
    <w:p w:rsidR="00D8559B" w:rsidRPr="00D8559B" w:rsidRDefault="00D8559B" w:rsidP="00D8559B">
      <w:pPr>
        <w:pStyle w:val="p6"/>
        <w:tabs>
          <w:tab w:val="clear" w:pos="2097"/>
        </w:tabs>
        <w:ind w:left="0" w:firstLine="90"/>
        <w:rPr>
          <w:b/>
        </w:rPr>
      </w:pPr>
      <w:proofErr w:type="gramStart"/>
      <w:r w:rsidRPr="00D8559B">
        <w:rPr>
          <w:b/>
        </w:rPr>
        <w:t>Table 2.</w:t>
      </w:r>
      <w:proofErr w:type="gramEnd"/>
      <w:r w:rsidRPr="00D8559B">
        <w:rPr>
          <w:b/>
        </w:rPr>
        <w:t xml:space="preserve"> Symbols used in this procedure.</w:t>
      </w:r>
    </w:p>
    <w:tbl>
      <w:tblPr>
        <w:tblStyle w:val="TableGrid"/>
        <w:tblW w:w="0" w:type="auto"/>
        <w:tblInd w:w="19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530"/>
        <w:gridCol w:w="7848"/>
      </w:tblGrid>
      <w:tr w:rsidR="00D8559B" w:rsidRPr="00D8559B" w:rsidTr="00A653D0">
        <w:tc>
          <w:tcPr>
            <w:tcW w:w="1530" w:type="dxa"/>
            <w:vAlign w:val="center"/>
          </w:tcPr>
          <w:p w:rsidR="00D8559B" w:rsidRPr="00D8559B" w:rsidRDefault="00D8559B" w:rsidP="00D8559B">
            <w:pPr>
              <w:pStyle w:val="p6"/>
              <w:tabs>
                <w:tab w:val="clear" w:pos="2097"/>
              </w:tabs>
              <w:ind w:left="0" w:firstLine="0"/>
              <w:jc w:val="center"/>
              <w:rPr>
                <w:b/>
              </w:rPr>
            </w:pPr>
            <w:r w:rsidRPr="00D8559B">
              <w:rPr>
                <w:b/>
              </w:rPr>
              <w:t>Symbol</w:t>
            </w:r>
          </w:p>
        </w:tc>
        <w:tc>
          <w:tcPr>
            <w:tcW w:w="7848" w:type="dxa"/>
            <w:vAlign w:val="center"/>
          </w:tcPr>
          <w:p w:rsidR="00D8559B" w:rsidRPr="00D8559B" w:rsidRDefault="00D8559B" w:rsidP="00D8559B">
            <w:pPr>
              <w:pStyle w:val="p6"/>
              <w:tabs>
                <w:tab w:val="clear" w:pos="2097"/>
              </w:tabs>
              <w:ind w:left="0" w:firstLine="0"/>
              <w:jc w:val="center"/>
              <w:rPr>
                <w:b/>
              </w:rPr>
            </w:pPr>
            <w:r w:rsidRPr="00D8559B">
              <w:rPr>
                <w:b/>
              </w:rPr>
              <w:t>Description</w:t>
            </w:r>
          </w:p>
        </w:tc>
      </w:tr>
      <w:tr w:rsidR="009B3CF3" w:rsidTr="00A653D0">
        <w:tc>
          <w:tcPr>
            <w:tcW w:w="1530" w:type="dxa"/>
          </w:tcPr>
          <w:p w:rsidR="009B3CF3" w:rsidRPr="005062EB" w:rsidRDefault="009B3CF3" w:rsidP="009B3CF3">
            <w:pPr>
              <w:pStyle w:val="p6"/>
              <w:tabs>
                <w:tab w:val="clear" w:pos="2097"/>
              </w:tabs>
              <w:ind w:left="0" w:firstLine="0"/>
              <w:jc w:val="center"/>
              <w:rPr>
                <w:i/>
              </w:rPr>
            </w:pPr>
            <w:r>
              <w:rPr>
                <w:i/>
              </w:rPr>
              <w:t>S</w:t>
            </w:r>
          </w:p>
        </w:tc>
        <w:tc>
          <w:tcPr>
            <w:tcW w:w="7848" w:type="dxa"/>
          </w:tcPr>
          <w:p w:rsidR="009B3CF3" w:rsidRDefault="009B3CF3" w:rsidP="00DF4DA7">
            <w:pPr>
              <w:pStyle w:val="p6"/>
              <w:tabs>
                <w:tab w:val="clear" w:pos="2097"/>
              </w:tabs>
              <w:ind w:left="0" w:firstLine="0"/>
              <w:jc w:val="left"/>
            </w:pPr>
            <w:r>
              <w:t>Length of the Standard Tape at the calibration interval</w:t>
            </w:r>
          </w:p>
        </w:tc>
      </w:tr>
      <w:tr w:rsidR="009B3CF3" w:rsidTr="00A653D0">
        <w:tc>
          <w:tcPr>
            <w:tcW w:w="1530" w:type="dxa"/>
          </w:tcPr>
          <w:p w:rsidR="009B3CF3" w:rsidRPr="005062EB" w:rsidRDefault="009B3CF3" w:rsidP="00DF4DA7">
            <w:pPr>
              <w:pStyle w:val="p6"/>
              <w:tabs>
                <w:tab w:val="clear" w:pos="2097"/>
              </w:tabs>
              <w:ind w:left="0" w:firstLine="0"/>
              <w:jc w:val="center"/>
              <w:rPr>
                <w:i/>
              </w:rPr>
            </w:pPr>
            <w:r>
              <w:rPr>
                <w:i/>
              </w:rPr>
              <w:t>L</w:t>
            </w:r>
            <w:r w:rsidRPr="0062216A">
              <w:rPr>
                <w:i/>
                <w:vertAlign w:val="subscript"/>
              </w:rPr>
              <w:t>X</w:t>
            </w:r>
          </w:p>
        </w:tc>
        <w:tc>
          <w:tcPr>
            <w:tcW w:w="7848" w:type="dxa"/>
          </w:tcPr>
          <w:p w:rsidR="009B3CF3" w:rsidRDefault="009B3CF3" w:rsidP="009B3CF3">
            <w:pPr>
              <w:pStyle w:val="p6"/>
              <w:tabs>
                <w:tab w:val="clear" w:pos="2097"/>
              </w:tabs>
              <w:ind w:left="0" w:firstLine="0"/>
              <w:jc w:val="left"/>
            </w:pPr>
            <w:r>
              <w:t>Length of the Test Tape at the calibration interval</w:t>
            </w:r>
          </w:p>
        </w:tc>
      </w:tr>
      <w:tr w:rsidR="009B3CF3" w:rsidTr="00A653D0">
        <w:tc>
          <w:tcPr>
            <w:tcW w:w="1530" w:type="dxa"/>
          </w:tcPr>
          <w:p w:rsidR="009B3CF3" w:rsidRPr="005062EB" w:rsidRDefault="009B3CF3" w:rsidP="00DF4DA7">
            <w:pPr>
              <w:pStyle w:val="p6"/>
              <w:tabs>
                <w:tab w:val="clear" w:pos="2097"/>
              </w:tabs>
              <w:ind w:left="0" w:firstLine="0"/>
              <w:jc w:val="center"/>
              <w:rPr>
                <w:i/>
                <w:vertAlign w:val="subscript"/>
              </w:rPr>
            </w:pPr>
            <w:proofErr w:type="spellStart"/>
            <w:r>
              <w:rPr>
                <w:i/>
              </w:rPr>
              <w:t>cf</w:t>
            </w:r>
            <w:proofErr w:type="spellEnd"/>
          </w:p>
        </w:tc>
        <w:tc>
          <w:tcPr>
            <w:tcW w:w="7848" w:type="dxa"/>
          </w:tcPr>
          <w:p w:rsidR="00186C23" w:rsidRDefault="009B3CF3" w:rsidP="00DF4DA7">
            <w:pPr>
              <w:pStyle w:val="p6"/>
              <w:tabs>
                <w:tab w:val="clear" w:pos="2097"/>
              </w:tabs>
              <w:ind w:left="0" w:firstLine="0"/>
              <w:jc w:val="left"/>
            </w:pPr>
            <w:r>
              <w:t xml:space="preserve">Conversion </w:t>
            </w:r>
            <w:r w:rsidR="00186C23">
              <w:t>factor,</w:t>
            </w:r>
          </w:p>
          <w:p w:rsidR="009B3CF3" w:rsidRDefault="009B3CF3" w:rsidP="00DF4DA7">
            <w:pPr>
              <w:pStyle w:val="p6"/>
              <w:tabs>
                <w:tab w:val="clear" w:pos="2097"/>
              </w:tabs>
              <w:ind w:left="0" w:firstLine="0"/>
              <w:jc w:val="left"/>
            </w:pPr>
            <w:r>
              <w:t>0.032 808 ft/cm for tapes graduated in feet</w:t>
            </w:r>
          </w:p>
          <w:p w:rsidR="00186C23" w:rsidRDefault="00186C23" w:rsidP="00DF4DA7">
            <w:pPr>
              <w:pStyle w:val="p6"/>
              <w:tabs>
                <w:tab w:val="clear" w:pos="2097"/>
              </w:tabs>
              <w:ind w:left="0" w:firstLine="0"/>
              <w:jc w:val="left"/>
            </w:pPr>
            <w:r>
              <w:t>0.010 000 m/cm for tapes graduated in meters</w:t>
            </w:r>
          </w:p>
        </w:tc>
      </w:tr>
      <w:tr w:rsidR="009B3CF3" w:rsidTr="00A653D0">
        <w:tc>
          <w:tcPr>
            <w:tcW w:w="1530" w:type="dxa"/>
            <w:vAlign w:val="center"/>
          </w:tcPr>
          <w:p w:rsidR="009B3CF3" w:rsidRPr="005062EB" w:rsidRDefault="009B3CF3" w:rsidP="0066503F">
            <w:pPr>
              <w:pStyle w:val="p6"/>
              <w:tabs>
                <w:tab w:val="clear" w:pos="2097"/>
              </w:tabs>
              <w:ind w:left="0" w:firstLine="0"/>
              <w:jc w:val="center"/>
              <w:rPr>
                <w:i/>
              </w:rPr>
            </w:pPr>
            <w:r>
              <w:rPr>
                <w:i/>
              </w:rPr>
              <w:t>L</w:t>
            </w:r>
            <w:r w:rsidRPr="005062EB">
              <w:rPr>
                <w:i/>
                <w:vertAlign w:val="subscript"/>
              </w:rPr>
              <w:t>n</w:t>
            </w:r>
          </w:p>
        </w:tc>
        <w:tc>
          <w:tcPr>
            <w:tcW w:w="7848" w:type="dxa"/>
          </w:tcPr>
          <w:p w:rsidR="009B3CF3" w:rsidRDefault="009B3CF3" w:rsidP="00DF4DA7">
            <w:pPr>
              <w:pStyle w:val="p6"/>
              <w:tabs>
                <w:tab w:val="clear" w:pos="2097"/>
              </w:tabs>
              <w:ind w:left="0" w:firstLine="0"/>
              <w:jc w:val="left"/>
            </w:pPr>
            <w:r>
              <w:t>N</w:t>
            </w:r>
            <w:r w:rsidRPr="004942C9">
              <w:t>ominal length of tape interval under test</w:t>
            </w:r>
          </w:p>
        </w:tc>
      </w:tr>
      <w:tr w:rsidR="009B3CF3" w:rsidTr="00A653D0">
        <w:tc>
          <w:tcPr>
            <w:tcW w:w="1530" w:type="dxa"/>
            <w:vAlign w:val="center"/>
          </w:tcPr>
          <w:p w:rsidR="009B3CF3" w:rsidRDefault="009B3CF3" w:rsidP="0066503F">
            <w:pPr>
              <w:pStyle w:val="p6"/>
              <w:tabs>
                <w:tab w:val="clear" w:pos="2097"/>
              </w:tabs>
              <w:ind w:left="0" w:firstLine="0"/>
              <w:jc w:val="center"/>
              <w:rPr>
                <w:i/>
              </w:rPr>
            </w:pPr>
            <w:r>
              <w:rPr>
                <w:i/>
              </w:rPr>
              <w:t>AE</w:t>
            </w:r>
          </w:p>
        </w:tc>
        <w:tc>
          <w:tcPr>
            <w:tcW w:w="7848" w:type="dxa"/>
          </w:tcPr>
          <w:p w:rsidR="009B3CF3" w:rsidRDefault="009B3CF3" w:rsidP="0066503F">
            <w:pPr>
              <w:pStyle w:val="p6"/>
              <w:tabs>
                <w:tab w:val="clear" w:pos="2097"/>
              </w:tabs>
              <w:ind w:left="0" w:firstLine="0"/>
              <w:jc w:val="left"/>
            </w:pPr>
            <w:r>
              <w:t>Cross-sectional area times Young’s modulus of elasticity</w:t>
            </w:r>
          </w:p>
        </w:tc>
      </w:tr>
      <w:tr w:rsidR="00A653D0" w:rsidTr="00A653D0">
        <w:tc>
          <w:tcPr>
            <w:tcW w:w="1530" w:type="dxa"/>
          </w:tcPr>
          <w:p w:rsidR="00A653D0" w:rsidRDefault="00A653D0" w:rsidP="00AC68C4">
            <w:pPr>
              <w:pStyle w:val="p6"/>
              <w:tabs>
                <w:tab w:val="clear" w:pos="2097"/>
              </w:tabs>
              <w:ind w:left="0" w:firstLine="0"/>
              <w:jc w:val="center"/>
              <w:rPr>
                <w:i/>
              </w:rPr>
            </w:pPr>
            <w:r>
              <w:rPr>
                <w:i/>
              </w:rPr>
              <w:t>Q</w:t>
            </w:r>
            <w:r w:rsidRPr="00D216F5">
              <w:rPr>
                <w:i/>
                <w:vertAlign w:val="subscript"/>
              </w:rPr>
              <w:t>0</w:t>
            </w:r>
          </w:p>
        </w:tc>
        <w:tc>
          <w:tcPr>
            <w:tcW w:w="7848" w:type="dxa"/>
          </w:tcPr>
          <w:p w:rsidR="00A653D0" w:rsidRDefault="00A653D0" w:rsidP="00AC68C4">
            <w:pPr>
              <w:pStyle w:val="p6"/>
              <w:tabs>
                <w:tab w:val="clear" w:pos="2097"/>
              </w:tabs>
              <w:ind w:left="0" w:firstLine="0"/>
              <w:jc w:val="left"/>
            </w:pPr>
            <w:r>
              <w:t>Lower load (tension) applied to the tape</w:t>
            </w:r>
          </w:p>
        </w:tc>
      </w:tr>
      <w:tr w:rsidR="00A653D0" w:rsidTr="00A653D0">
        <w:tc>
          <w:tcPr>
            <w:tcW w:w="1530" w:type="dxa"/>
          </w:tcPr>
          <w:p w:rsidR="00A653D0" w:rsidRDefault="00A653D0" w:rsidP="00AC68C4">
            <w:pPr>
              <w:pStyle w:val="p6"/>
              <w:tabs>
                <w:tab w:val="clear" w:pos="2097"/>
              </w:tabs>
              <w:ind w:left="0" w:firstLine="0"/>
              <w:jc w:val="center"/>
              <w:rPr>
                <w:i/>
              </w:rPr>
            </w:pPr>
            <w:r>
              <w:rPr>
                <w:i/>
              </w:rPr>
              <w:t>Q</w:t>
            </w:r>
            <w:r w:rsidRPr="00D216F5">
              <w:rPr>
                <w:i/>
                <w:vertAlign w:val="subscript"/>
              </w:rPr>
              <w:t>1</w:t>
            </w:r>
          </w:p>
        </w:tc>
        <w:tc>
          <w:tcPr>
            <w:tcW w:w="7848" w:type="dxa"/>
          </w:tcPr>
          <w:p w:rsidR="00A653D0" w:rsidRDefault="00A653D0" w:rsidP="00AC68C4">
            <w:pPr>
              <w:pStyle w:val="p6"/>
              <w:tabs>
                <w:tab w:val="clear" w:pos="2097"/>
              </w:tabs>
              <w:ind w:left="0" w:firstLine="0"/>
              <w:jc w:val="left"/>
            </w:pPr>
            <w:r>
              <w:t>Higher load (tension) applied to the tape</w:t>
            </w:r>
          </w:p>
        </w:tc>
      </w:tr>
      <w:tr w:rsidR="00A653D0" w:rsidTr="00A653D0">
        <w:tc>
          <w:tcPr>
            <w:tcW w:w="1530" w:type="dxa"/>
          </w:tcPr>
          <w:p w:rsidR="00A653D0" w:rsidRDefault="00A653D0" w:rsidP="00AC68C4">
            <w:pPr>
              <w:pStyle w:val="p6"/>
              <w:tabs>
                <w:tab w:val="clear" w:pos="2097"/>
              </w:tabs>
              <w:ind w:left="0" w:firstLine="0"/>
              <w:jc w:val="center"/>
              <w:rPr>
                <w:i/>
              </w:rPr>
            </w:pPr>
            <w:r>
              <w:rPr>
                <w:i/>
              </w:rPr>
              <w:t>L</w:t>
            </w:r>
            <w:r w:rsidRPr="00D216F5">
              <w:rPr>
                <w:i/>
                <w:vertAlign w:val="subscript"/>
              </w:rPr>
              <w:t>0</w:t>
            </w:r>
          </w:p>
        </w:tc>
        <w:tc>
          <w:tcPr>
            <w:tcW w:w="7848" w:type="dxa"/>
          </w:tcPr>
          <w:p w:rsidR="00A653D0" w:rsidRDefault="00A653D0" w:rsidP="00AC68C4">
            <w:pPr>
              <w:pStyle w:val="p6"/>
              <w:tabs>
                <w:tab w:val="clear" w:pos="2097"/>
              </w:tabs>
              <w:ind w:left="0" w:firstLine="0"/>
              <w:jc w:val="left"/>
            </w:pPr>
            <w:r>
              <w:t xml:space="preserve">Length of tape under load </w:t>
            </w:r>
            <w:r w:rsidRPr="00D216F5">
              <w:rPr>
                <w:i/>
              </w:rPr>
              <w:t>Q</w:t>
            </w:r>
            <w:r w:rsidRPr="00D216F5">
              <w:rPr>
                <w:i/>
                <w:vertAlign w:val="subscript"/>
              </w:rPr>
              <w:t>0</w:t>
            </w:r>
          </w:p>
        </w:tc>
      </w:tr>
      <w:tr w:rsidR="00A653D0" w:rsidTr="00A653D0">
        <w:tc>
          <w:tcPr>
            <w:tcW w:w="1530" w:type="dxa"/>
          </w:tcPr>
          <w:p w:rsidR="00A653D0" w:rsidRDefault="00A653D0" w:rsidP="00AC68C4">
            <w:pPr>
              <w:pStyle w:val="p6"/>
              <w:tabs>
                <w:tab w:val="clear" w:pos="2097"/>
              </w:tabs>
              <w:ind w:left="0" w:firstLine="0"/>
              <w:jc w:val="center"/>
              <w:rPr>
                <w:i/>
              </w:rPr>
            </w:pPr>
            <w:r>
              <w:rPr>
                <w:i/>
              </w:rPr>
              <w:t>L</w:t>
            </w:r>
            <w:r w:rsidRPr="00D216F5">
              <w:rPr>
                <w:i/>
                <w:vertAlign w:val="subscript"/>
              </w:rPr>
              <w:t>1</w:t>
            </w:r>
          </w:p>
        </w:tc>
        <w:tc>
          <w:tcPr>
            <w:tcW w:w="7848" w:type="dxa"/>
          </w:tcPr>
          <w:p w:rsidR="00A653D0" w:rsidRDefault="00A653D0" w:rsidP="00AC68C4">
            <w:pPr>
              <w:pStyle w:val="p6"/>
              <w:tabs>
                <w:tab w:val="clear" w:pos="2097"/>
              </w:tabs>
              <w:ind w:left="0" w:firstLine="0"/>
              <w:jc w:val="left"/>
            </w:pPr>
            <w:r>
              <w:t xml:space="preserve">Length of tape under load </w:t>
            </w:r>
            <w:r w:rsidRPr="00D216F5">
              <w:rPr>
                <w:i/>
              </w:rPr>
              <w:t>Q</w:t>
            </w:r>
            <w:r>
              <w:rPr>
                <w:i/>
                <w:vertAlign w:val="subscript"/>
              </w:rPr>
              <w:t>1</w:t>
            </w:r>
          </w:p>
        </w:tc>
      </w:tr>
    </w:tbl>
    <w:p w:rsidR="00D8559B" w:rsidRDefault="00D8559B" w:rsidP="00294091">
      <w:pPr>
        <w:pStyle w:val="p6"/>
        <w:tabs>
          <w:tab w:val="clear" w:pos="2097"/>
        </w:tabs>
        <w:ind w:left="1440" w:hanging="720"/>
      </w:pPr>
    </w:p>
    <w:p w:rsidR="004942C9" w:rsidRPr="004942C9" w:rsidRDefault="004942C9" w:rsidP="00294091">
      <w:pPr>
        <w:pStyle w:val="p6"/>
        <w:tabs>
          <w:tab w:val="clear" w:pos="2097"/>
        </w:tabs>
        <w:ind w:left="1440" w:hanging="720"/>
      </w:pPr>
      <w:r w:rsidRPr="004942C9">
        <w:t>2.</w:t>
      </w:r>
      <w:r w:rsidR="00D8559B">
        <w:t>5</w:t>
      </w:r>
      <w:r w:rsidRPr="004942C9">
        <w:t>.</w:t>
      </w:r>
      <w:r w:rsidRPr="004942C9">
        <w:tab/>
        <w:t>Procedure</w:t>
      </w:r>
    </w:p>
    <w:p w:rsidR="004942C9" w:rsidRPr="004942C9" w:rsidRDefault="004942C9" w:rsidP="004942C9">
      <w:pPr>
        <w:ind w:left="1440"/>
        <w:jc w:val="both"/>
      </w:pPr>
    </w:p>
    <w:p w:rsidR="00C00ACD" w:rsidRDefault="00C00ACD" w:rsidP="00294091">
      <w:pPr>
        <w:pStyle w:val="p7"/>
        <w:ind w:left="2160" w:hanging="720"/>
      </w:pPr>
      <w:r>
        <w:t>2.5.1.</w:t>
      </w:r>
      <w:r>
        <w:tab/>
      </w:r>
      <w:r w:rsidRPr="004051AF">
        <w:t>Inspect the tape</w:t>
      </w:r>
      <w:r w:rsidR="007063BF">
        <w:t>s</w:t>
      </w:r>
      <w:r w:rsidRPr="004051AF">
        <w:t xml:space="preserve"> to ensure that no kinks</w:t>
      </w:r>
      <w:r w:rsidR="00172D02">
        <w:t>,</w:t>
      </w:r>
      <w:r w:rsidRPr="004051AF">
        <w:t xml:space="preserve"> dents</w:t>
      </w:r>
      <w:r w:rsidR="00172D02">
        <w:t xml:space="preserve">, or other damage </w:t>
      </w:r>
      <w:r w:rsidRPr="004051AF">
        <w:t xml:space="preserve">are present which will affect the accuracy of the </w:t>
      </w:r>
      <w:r w:rsidR="007063BF">
        <w:t>calibration.</w:t>
      </w:r>
    </w:p>
    <w:p w:rsidR="00C00ACD" w:rsidRDefault="00C00ACD" w:rsidP="00294091">
      <w:pPr>
        <w:pStyle w:val="p7"/>
        <w:ind w:left="2160" w:hanging="720"/>
      </w:pPr>
    </w:p>
    <w:p w:rsidR="007063BF" w:rsidRDefault="00C53670" w:rsidP="00294091">
      <w:pPr>
        <w:pStyle w:val="p7"/>
        <w:ind w:left="2160" w:hanging="720"/>
      </w:pPr>
      <w:r>
        <w:t>2.5</w:t>
      </w:r>
      <w:r w:rsidR="00C00ACD">
        <w:t>.2</w:t>
      </w:r>
      <w:r w:rsidR="004942C9" w:rsidRPr="004942C9">
        <w:t>.</w:t>
      </w:r>
      <w:r w:rsidR="004942C9" w:rsidRPr="004942C9">
        <w:tab/>
        <w:t>Clean the tape</w:t>
      </w:r>
      <w:r w:rsidR="007063BF">
        <w:t>s</w:t>
      </w:r>
      <w:r w:rsidR="004942C9" w:rsidRPr="004942C9">
        <w:t xml:space="preserve"> by first wiping with a soft cloth, and then with a soft cloth saturated with alcohol to remove protective oil film</w:t>
      </w:r>
      <w:r w:rsidR="007063BF">
        <w:t>.</w:t>
      </w:r>
    </w:p>
    <w:p w:rsidR="007063BF" w:rsidRDefault="007063BF" w:rsidP="00294091">
      <w:pPr>
        <w:pStyle w:val="p7"/>
        <w:ind w:left="2160" w:hanging="720"/>
      </w:pPr>
    </w:p>
    <w:p w:rsidR="007063BF" w:rsidRDefault="00C53670" w:rsidP="00294091">
      <w:pPr>
        <w:pStyle w:val="p7"/>
        <w:ind w:left="2160" w:hanging="720"/>
      </w:pPr>
      <w:r>
        <w:t>2.5</w:t>
      </w:r>
      <w:r w:rsidR="00C00ACD">
        <w:t>.3</w:t>
      </w:r>
      <w:r w:rsidR="004942C9" w:rsidRPr="004942C9">
        <w:t>.</w:t>
      </w:r>
      <w:r w:rsidR="004942C9" w:rsidRPr="004942C9">
        <w:tab/>
      </w:r>
      <w:r w:rsidR="007063BF">
        <w:t>Stretch the test tape and standard tape parallel to each other on a reasonably flat surface. The evenness of the surface is less important than the parallelism of the tapes. The two tapes should be separated by a constant distance of about 1 to 3 centimeters. The zero and test intervals of the two tapes should not be in coincidence but rather displa</w:t>
      </w:r>
      <w:r w:rsidR="00172D02">
        <w:t>c</w:t>
      </w:r>
      <w:r w:rsidR="007063BF">
        <w:t>ed by one or two centimeters, as indicated in the detail of Figure 1.</w:t>
      </w:r>
    </w:p>
    <w:p w:rsidR="007063BF" w:rsidRDefault="007063BF" w:rsidP="00294091">
      <w:pPr>
        <w:pStyle w:val="p7"/>
        <w:ind w:left="2160" w:hanging="720"/>
      </w:pPr>
    </w:p>
    <w:p w:rsidR="007063BF" w:rsidRDefault="00C53670" w:rsidP="00294091">
      <w:pPr>
        <w:pStyle w:val="p7"/>
        <w:ind w:left="2160" w:right="-187" w:hanging="720"/>
      </w:pPr>
      <w:r>
        <w:t>2.5</w:t>
      </w:r>
      <w:r w:rsidR="00C00ACD">
        <w:t>.4</w:t>
      </w:r>
      <w:r w:rsidR="004942C9" w:rsidRPr="004942C9">
        <w:t>.</w:t>
      </w:r>
      <w:r w:rsidR="004942C9" w:rsidRPr="004942C9">
        <w:tab/>
      </w:r>
      <w:r w:rsidR="007063BF">
        <w:t>Use the turnbuckles to apply equal loads of 10 pounds to the two tapes as indicated by the spring scales. (Note the use of swivels to prevent axial twisting.)</w:t>
      </w:r>
    </w:p>
    <w:p w:rsidR="007063BF" w:rsidRDefault="007063BF" w:rsidP="00294091">
      <w:pPr>
        <w:pStyle w:val="p7"/>
        <w:ind w:left="2160" w:right="-187" w:hanging="720"/>
      </w:pPr>
    </w:p>
    <w:p w:rsidR="007063BF" w:rsidRDefault="00C53670" w:rsidP="00294091">
      <w:pPr>
        <w:pStyle w:val="p7"/>
        <w:ind w:left="2160" w:hanging="720"/>
      </w:pPr>
      <w:r>
        <w:t>2.5</w:t>
      </w:r>
      <w:r w:rsidR="00C00ACD">
        <w:t>.5</w:t>
      </w:r>
      <w:r w:rsidR="004942C9" w:rsidRPr="004942C9">
        <w:t>.</w:t>
      </w:r>
      <w:r w:rsidR="004942C9" w:rsidRPr="004942C9">
        <w:tab/>
      </w:r>
      <w:r w:rsidR="007063BF">
        <w:t xml:space="preserve">Place a piece of graph paper under the zero </w:t>
      </w:r>
      <w:proofErr w:type="gramStart"/>
      <w:r w:rsidR="007063BF">
        <w:t>interval</w:t>
      </w:r>
      <w:proofErr w:type="gramEnd"/>
      <w:r w:rsidR="007063BF">
        <w:t xml:space="preserve"> and each interval to be calibrated as shown in the detail in Figure 1. Adjust the tapes and the paper so that the former are</w:t>
      </w:r>
      <w:r w:rsidR="008A49FF">
        <w:t xml:space="preserve"> precisely aligned with the lateral rulings of the paper. It is convenient but not necessary for these to be the bold centimeter rulings of the paper. Note the amount of separation of the tapes at the zero </w:t>
      </w:r>
      <w:proofErr w:type="gramStart"/>
      <w:r w:rsidR="008A49FF">
        <w:t>interval</w:t>
      </w:r>
      <w:proofErr w:type="gramEnd"/>
      <w:r w:rsidR="008A49FF">
        <w:t xml:space="preserve"> and make corresponding adjustments at each calibration interval of interest. In this way, parallelism of the two tapes is easily verified.</w:t>
      </w:r>
    </w:p>
    <w:p w:rsidR="007063BF" w:rsidRDefault="007063BF" w:rsidP="00294091">
      <w:pPr>
        <w:pStyle w:val="p7"/>
        <w:ind w:left="2160" w:hanging="720"/>
      </w:pPr>
    </w:p>
    <w:p w:rsidR="008A49FF" w:rsidRDefault="00C53670" w:rsidP="00DA4DCA">
      <w:pPr>
        <w:pStyle w:val="p7"/>
        <w:keepNext/>
        <w:widowControl/>
        <w:ind w:left="2160" w:hanging="720"/>
      </w:pPr>
      <w:r>
        <w:t>2.5</w:t>
      </w:r>
      <w:r w:rsidR="00C00ACD">
        <w:t>.6</w:t>
      </w:r>
      <w:r w:rsidR="004942C9" w:rsidRPr="004942C9">
        <w:t>.</w:t>
      </w:r>
      <w:r w:rsidR="004942C9" w:rsidRPr="004942C9">
        <w:tab/>
      </w:r>
      <w:r w:rsidR="008A49FF">
        <w:t>Make final adjustment of tensions on the tapes and recheck for parallelism at all test points before taking the readings described in 2.5.7. Do not disturb during the measurement sequence.</w:t>
      </w:r>
    </w:p>
    <w:p w:rsidR="008A49FF" w:rsidRDefault="008A49FF" w:rsidP="008A49FF">
      <w:pPr>
        <w:pStyle w:val="p7"/>
        <w:ind w:left="2160" w:hanging="720"/>
      </w:pPr>
    </w:p>
    <w:p w:rsidR="008A49FF" w:rsidRDefault="008A49FF" w:rsidP="008A49FF">
      <w:pPr>
        <w:pStyle w:val="p7"/>
        <w:ind w:left="2160" w:hanging="720"/>
      </w:pPr>
      <w:r>
        <w:t>2.5.7</w:t>
      </w:r>
      <w:r>
        <w:tab/>
        <w:t xml:space="preserve">Read the distances A, B, C, and D as indicated in the detail of Figure 1. Note that A and B are for the zero (or first) interval and are the same for all test intervals. C and D have subscripts 1, 2, etc. corresponding to the interval, </w:t>
      </w:r>
      <w:proofErr w:type="spellStart"/>
      <w:r w:rsidRPr="008A49FF">
        <w:rPr>
          <w:i/>
        </w:rPr>
        <w:t>i</w:t>
      </w:r>
      <w:proofErr w:type="spellEnd"/>
      <w:r>
        <w:t>, calibrated. Make all readings to the center of the graduation mark tested and estimate to the closest 0.1 mm. Record all readings in centimeters.</w:t>
      </w:r>
    </w:p>
    <w:p w:rsidR="00A37F49" w:rsidRDefault="00A37F49" w:rsidP="008A49FF">
      <w:pPr>
        <w:pStyle w:val="p7"/>
        <w:ind w:left="2160" w:hanging="720"/>
      </w:pPr>
    </w:p>
    <w:p w:rsidR="00A37F49" w:rsidRDefault="00A37F49" w:rsidP="008A49FF">
      <w:pPr>
        <w:pStyle w:val="p7"/>
        <w:ind w:left="2160" w:hanging="720"/>
      </w:pPr>
      <w:r>
        <w:t>2.5.8.</w:t>
      </w:r>
      <w:r>
        <w:tab/>
        <w:t>Record all measurements as Trial</w:t>
      </w:r>
      <w:r w:rsidR="00172D02">
        <w:t xml:space="preserve"> 1</w:t>
      </w:r>
      <w:r>
        <w:t>.</w:t>
      </w:r>
    </w:p>
    <w:p w:rsidR="008A49FF" w:rsidRDefault="008A49FF" w:rsidP="008A49FF">
      <w:pPr>
        <w:pStyle w:val="p7"/>
        <w:ind w:left="2160" w:hanging="720"/>
      </w:pPr>
    </w:p>
    <w:p w:rsidR="007248CA" w:rsidRPr="004942C9" w:rsidRDefault="00A37F49" w:rsidP="00C26556">
      <w:pPr>
        <w:pStyle w:val="p7"/>
        <w:ind w:left="2160" w:hanging="720"/>
      </w:pPr>
      <w:r>
        <w:t>2.5.9</w:t>
      </w:r>
      <w:r w:rsidR="007248CA">
        <w:t>.</w:t>
      </w:r>
      <w:r w:rsidR="007248CA">
        <w:tab/>
      </w:r>
      <w:r w:rsidR="008A49FF">
        <w:t>Release the tension to the tapes and reapply it.</w:t>
      </w:r>
    </w:p>
    <w:p w:rsidR="004942C9" w:rsidRPr="004942C9" w:rsidRDefault="004942C9" w:rsidP="00C26556">
      <w:pPr>
        <w:tabs>
          <w:tab w:val="left" w:pos="3520"/>
        </w:tabs>
        <w:ind w:left="2160" w:hanging="720"/>
        <w:jc w:val="both"/>
      </w:pPr>
    </w:p>
    <w:p w:rsidR="00A37F49" w:rsidRDefault="00C53670" w:rsidP="00C26556">
      <w:pPr>
        <w:pStyle w:val="p13"/>
        <w:tabs>
          <w:tab w:val="clear" w:pos="1632"/>
        </w:tabs>
        <w:ind w:left="2160" w:hanging="720"/>
        <w:jc w:val="both"/>
      </w:pPr>
      <w:r>
        <w:t>2.5</w:t>
      </w:r>
      <w:r w:rsidR="00A37F49">
        <w:t>.10</w:t>
      </w:r>
      <w:r w:rsidR="004942C9" w:rsidRPr="004942C9">
        <w:t>.</w:t>
      </w:r>
      <w:r w:rsidR="004942C9" w:rsidRPr="004942C9">
        <w:tab/>
      </w:r>
      <w:r w:rsidR="00A37F49">
        <w:t>Displace each piece of graph paper a few millimeters, then readjust the load, check for parallelism, and record a second series of measurements as Trial</w:t>
      </w:r>
      <w:r w:rsidR="00172D02">
        <w:t xml:space="preserve"> 2</w:t>
      </w:r>
      <w:r w:rsidR="00A37F49">
        <w:t>.</w:t>
      </w:r>
    </w:p>
    <w:p w:rsidR="00A37F49" w:rsidRDefault="00A37F49" w:rsidP="00C26556">
      <w:pPr>
        <w:pStyle w:val="p13"/>
        <w:tabs>
          <w:tab w:val="clear" w:pos="1632"/>
        </w:tabs>
        <w:ind w:left="2160" w:hanging="720"/>
        <w:jc w:val="both"/>
      </w:pPr>
    </w:p>
    <w:p w:rsidR="00A37F49" w:rsidRPr="004942C9" w:rsidRDefault="00A37F49" w:rsidP="00A37F49">
      <w:pPr>
        <w:pStyle w:val="p7"/>
        <w:ind w:left="2160" w:hanging="720"/>
      </w:pPr>
      <w:r>
        <w:t>2.5.11.</w:t>
      </w:r>
      <w:r>
        <w:tab/>
        <w:t>Release the tension to the tapes and reapply it.</w:t>
      </w:r>
    </w:p>
    <w:p w:rsidR="00A37F49" w:rsidRDefault="00A37F49" w:rsidP="00C26556">
      <w:pPr>
        <w:pStyle w:val="p13"/>
        <w:tabs>
          <w:tab w:val="clear" w:pos="1632"/>
        </w:tabs>
        <w:ind w:left="2160" w:hanging="720"/>
        <w:jc w:val="both"/>
      </w:pPr>
    </w:p>
    <w:p w:rsidR="00A37F49" w:rsidRDefault="00A37F49" w:rsidP="00A37F49">
      <w:pPr>
        <w:pStyle w:val="p13"/>
        <w:tabs>
          <w:tab w:val="clear" w:pos="1632"/>
        </w:tabs>
        <w:ind w:left="2160" w:hanging="720"/>
        <w:jc w:val="both"/>
      </w:pPr>
      <w:r>
        <w:t>2.5.12.</w:t>
      </w:r>
      <w:r>
        <w:tab/>
        <w:t>Displace each piece of graph paper a few millimeters, then readjust the load, check for parallelism, and record a second series of measurements as Trial</w:t>
      </w:r>
      <w:r w:rsidR="00172D02">
        <w:t xml:space="preserve"> 3</w:t>
      </w:r>
      <w:r>
        <w:t>.</w:t>
      </w:r>
    </w:p>
    <w:p w:rsidR="00A37F49" w:rsidRDefault="00A37F49" w:rsidP="00C26556">
      <w:pPr>
        <w:pStyle w:val="p13"/>
        <w:tabs>
          <w:tab w:val="clear" w:pos="1632"/>
        </w:tabs>
        <w:ind w:left="2160" w:hanging="720"/>
        <w:jc w:val="both"/>
      </w:pPr>
    </w:p>
    <w:p w:rsidR="004942C9" w:rsidRDefault="00A37F49" w:rsidP="00FE0467">
      <w:pPr>
        <w:pStyle w:val="p13"/>
        <w:ind w:left="2160" w:hanging="720"/>
        <w:jc w:val="both"/>
      </w:pPr>
      <w:r>
        <w:t>2.5.13</w:t>
      </w:r>
      <w:r w:rsidR="004942C9" w:rsidRPr="004942C9">
        <w:t>.</w:t>
      </w:r>
      <w:r w:rsidR="004942C9" w:rsidRPr="004942C9">
        <w:tab/>
        <w:t>After</w:t>
      </w:r>
      <w:r w:rsidR="00D062E0">
        <w:t xml:space="preserve"> all measurements are completed;</w:t>
      </w:r>
      <w:r w:rsidR="004942C9" w:rsidRPr="004942C9">
        <w:t xml:space="preserve"> apply a thin film of oil to the tape</w:t>
      </w:r>
      <w:r>
        <w:t>s</w:t>
      </w:r>
      <w:r w:rsidR="004942C9" w:rsidRPr="004942C9">
        <w:t>.</w:t>
      </w:r>
    </w:p>
    <w:p w:rsidR="000E42A5" w:rsidRDefault="000E42A5" w:rsidP="00B64FA9">
      <w:pPr>
        <w:pStyle w:val="p18"/>
        <w:tabs>
          <w:tab w:val="clear" w:pos="1808"/>
          <w:tab w:val="clear" w:pos="2602"/>
          <w:tab w:val="left" w:pos="0"/>
        </w:tabs>
        <w:ind w:left="0" w:firstLine="0"/>
      </w:pPr>
    </w:p>
    <w:p w:rsidR="002464B8" w:rsidRPr="004942C9" w:rsidRDefault="00D062E0" w:rsidP="00B64FA9">
      <w:pPr>
        <w:pStyle w:val="p18"/>
        <w:tabs>
          <w:tab w:val="clear" w:pos="1808"/>
          <w:tab w:val="clear" w:pos="2602"/>
          <w:tab w:val="left" w:pos="0"/>
        </w:tabs>
        <w:ind w:left="0" w:firstLine="0"/>
      </w:pPr>
      <w:r>
        <w:t>3</w:t>
      </w:r>
      <w:r w:rsidR="002464B8" w:rsidRPr="004942C9">
        <w:t>.</w:t>
      </w:r>
      <w:r w:rsidR="00B64FA9">
        <w:tab/>
      </w:r>
      <w:r w:rsidR="002464B8" w:rsidRPr="004942C9">
        <w:t>Calculations</w:t>
      </w:r>
    </w:p>
    <w:p w:rsidR="002464B8" w:rsidRPr="004942C9" w:rsidRDefault="002464B8" w:rsidP="002464B8">
      <w:pPr>
        <w:tabs>
          <w:tab w:val="left" w:pos="1808"/>
          <w:tab w:val="left" w:pos="2602"/>
        </w:tabs>
        <w:ind w:left="1440" w:hanging="720"/>
      </w:pPr>
    </w:p>
    <w:p w:rsidR="002464B8" w:rsidRDefault="00B64FA9" w:rsidP="00A37F49">
      <w:pPr>
        <w:pStyle w:val="p13"/>
        <w:tabs>
          <w:tab w:val="clear" w:pos="1632"/>
          <w:tab w:val="left" w:pos="720"/>
        </w:tabs>
        <w:ind w:left="1437" w:hanging="1245"/>
      </w:pPr>
      <w:r>
        <w:tab/>
      </w:r>
      <w:r w:rsidR="00D062E0">
        <w:t>3</w:t>
      </w:r>
      <w:r w:rsidR="002464B8" w:rsidRPr="004942C9">
        <w:t>.1.</w:t>
      </w:r>
      <w:r w:rsidR="002464B8" w:rsidRPr="004942C9">
        <w:tab/>
      </w:r>
      <w:r w:rsidR="00A37F49">
        <w:t>Calculate and record A – B – C + D for each trial, then record the value of R, the range of these values (difference of highest and lowest) for each scale interval. The range should not exceed 0.15 cm. Sum the values for A, B, C, D for the three trials to use when calculating the length, L, of each interval.</w:t>
      </w:r>
    </w:p>
    <w:p w:rsidR="00A37F49" w:rsidRDefault="00A37F49" w:rsidP="00A37F49">
      <w:pPr>
        <w:pStyle w:val="p13"/>
        <w:tabs>
          <w:tab w:val="clear" w:pos="1632"/>
          <w:tab w:val="left" w:pos="720"/>
        </w:tabs>
        <w:ind w:left="1437" w:hanging="1245"/>
      </w:pPr>
      <w:r>
        <w:tab/>
      </w:r>
    </w:p>
    <w:p w:rsidR="00A37F49" w:rsidRDefault="00A37F49" w:rsidP="00A37F49">
      <w:pPr>
        <w:pStyle w:val="p13"/>
        <w:tabs>
          <w:tab w:val="clear" w:pos="1632"/>
          <w:tab w:val="left" w:pos="720"/>
        </w:tabs>
        <w:ind w:left="1437" w:hanging="1245"/>
      </w:pPr>
      <w:r>
        <w:tab/>
        <w:t>3.2.</w:t>
      </w:r>
      <w:r>
        <w:tab/>
      </w:r>
      <w:r w:rsidR="009B3CF3">
        <w:t>The value obtained from ƩA – ƩB – ƩC + ƩD must equal the sum of the column A – B – C + D, otherwise an error has been made in the calculations.</w:t>
      </w:r>
    </w:p>
    <w:p w:rsidR="009B3CF3" w:rsidRDefault="009B3CF3" w:rsidP="00A37F49">
      <w:pPr>
        <w:pStyle w:val="p13"/>
        <w:tabs>
          <w:tab w:val="clear" w:pos="1632"/>
          <w:tab w:val="left" w:pos="720"/>
        </w:tabs>
        <w:ind w:left="1437" w:hanging="1245"/>
      </w:pPr>
    </w:p>
    <w:p w:rsidR="009B3CF3" w:rsidRDefault="009B3CF3" w:rsidP="00A37F49">
      <w:pPr>
        <w:pStyle w:val="p13"/>
        <w:tabs>
          <w:tab w:val="clear" w:pos="1632"/>
          <w:tab w:val="left" w:pos="720"/>
        </w:tabs>
        <w:ind w:left="1437" w:hanging="1245"/>
      </w:pPr>
      <w:r>
        <w:tab/>
        <w:t>3.3.</w:t>
      </w:r>
      <w:r>
        <w:tab/>
        <w:t>Calculate the length of the test tape at each calibration interval according to the following equation.</w:t>
      </w:r>
    </w:p>
    <w:p w:rsidR="009B3CF3" w:rsidRDefault="009B3CF3" w:rsidP="00A37F49">
      <w:pPr>
        <w:pStyle w:val="p13"/>
        <w:tabs>
          <w:tab w:val="clear" w:pos="1632"/>
          <w:tab w:val="left" w:pos="720"/>
        </w:tabs>
        <w:ind w:left="1437" w:hanging="1245"/>
      </w:pPr>
    </w:p>
    <w:p w:rsidR="009B3CF3" w:rsidRPr="009B3CF3" w:rsidRDefault="009B3CF3" w:rsidP="00A37F49">
      <w:pPr>
        <w:pStyle w:val="p13"/>
        <w:tabs>
          <w:tab w:val="clear" w:pos="1632"/>
          <w:tab w:val="left" w:pos="720"/>
        </w:tabs>
        <w:ind w:left="1437" w:hanging="1245"/>
      </w:pPr>
      <w:r>
        <w:rPr>
          <w:b/>
        </w:rPr>
        <w:tab/>
      </w:r>
      <w:r>
        <w:rPr>
          <w:b/>
        </w:rPr>
        <w:tab/>
      </w:r>
      <w:r w:rsidRPr="009B3CF3">
        <w:rPr>
          <w:b/>
          <w:position w:val="-24"/>
        </w:rPr>
        <w:object w:dxaOrig="3019"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75pt;height:30.75pt" o:ole="">
            <v:imagedata r:id="rId11" o:title=""/>
          </v:shape>
          <o:OLEObject Type="Embed" ProgID="Equation.3" ShapeID="_x0000_i1025" DrawAspect="Content" ObjectID="_1477985068" r:id="rId12"/>
        </w:object>
      </w:r>
      <w:r>
        <w:rPr>
          <w:b/>
        </w:rPr>
        <w:tab/>
      </w:r>
      <w:r>
        <w:rPr>
          <w:b/>
        </w:rPr>
        <w:tab/>
      </w:r>
      <w:r>
        <w:rPr>
          <w:b/>
        </w:rPr>
        <w:tab/>
      </w:r>
      <w:r>
        <w:rPr>
          <w:b/>
        </w:rPr>
        <w:tab/>
      </w:r>
      <w:r>
        <w:rPr>
          <w:b/>
        </w:rPr>
        <w:tab/>
      </w:r>
      <w:r>
        <w:rPr>
          <w:b/>
        </w:rPr>
        <w:tab/>
      </w:r>
      <w:r w:rsidRPr="009B3CF3">
        <w:t>(1)</w:t>
      </w:r>
    </w:p>
    <w:p w:rsidR="0062216A" w:rsidRDefault="002464B8" w:rsidP="002464B8">
      <w:pPr>
        <w:ind w:left="2160" w:hanging="720"/>
      </w:pPr>
      <w:r w:rsidRPr="004942C9">
        <w:tab/>
      </w:r>
    </w:p>
    <w:p w:rsidR="0062216A" w:rsidRDefault="00D062E0" w:rsidP="00D062E0">
      <w:r>
        <w:t>4.</w:t>
      </w:r>
      <w:r>
        <w:tab/>
        <w:t>Measurement Assurance</w:t>
      </w:r>
    </w:p>
    <w:p w:rsidR="00076F7D" w:rsidRDefault="00076F7D" w:rsidP="00076F7D"/>
    <w:p w:rsidR="0062216A" w:rsidRDefault="00076F7D" w:rsidP="00C26556">
      <w:pPr>
        <w:ind w:left="1440" w:hanging="720"/>
        <w:jc w:val="both"/>
      </w:pPr>
      <w:r>
        <w:t>4.1.</w:t>
      </w:r>
      <w:r>
        <w:tab/>
        <w:t xml:space="preserve">Duplicate the process with a suitable check standard or have a suitable range of check standards for the laboratory. </w:t>
      </w:r>
      <w:r w:rsidR="00DA4DCA">
        <w:t>See NISTIR 7383 SOP 17, SOP 20 and NISTIR 6969 SOP 30.</w:t>
      </w:r>
      <w:r>
        <w:t xml:space="preserve"> Plot the check standard </w:t>
      </w:r>
      <w:r w:rsidR="00E47ECC">
        <w:t xml:space="preserve">length </w:t>
      </w:r>
      <w:r>
        <w:t xml:space="preserve">and verify it is within established limits OR a </w:t>
      </w:r>
      <w:r>
        <w:rPr>
          <w:i/>
        </w:rPr>
        <w:t>t</w:t>
      </w:r>
      <w:r>
        <w:t xml:space="preserve">-test may be incorporated to check the observed value against an accepted value. The mean of the check standard observations is used to evaluate bias and drift over time. Check standard observations are used to calculate the standard deviation of the measurement process which contributes to the Type </w:t>
      </w:r>
      <w:proofErr w:type="gramStart"/>
      <w:r>
        <w:t>A</w:t>
      </w:r>
      <w:proofErr w:type="gramEnd"/>
      <w:r>
        <w:t xml:space="preserve"> uncertainty components.</w:t>
      </w:r>
    </w:p>
    <w:p w:rsidR="00076F7D" w:rsidRDefault="00076F7D" w:rsidP="00C26556">
      <w:pPr>
        <w:jc w:val="both"/>
      </w:pPr>
    </w:p>
    <w:p w:rsidR="00076F7D" w:rsidRPr="004172D4" w:rsidRDefault="00076F7D" w:rsidP="00C26556">
      <w:pPr>
        <w:pStyle w:val="a1Technical"/>
        <w:keepNext/>
        <w:keepLines/>
        <w:ind w:left="1440" w:hanging="720"/>
        <w:jc w:val="both"/>
        <w:rPr>
          <w:rFonts w:ascii="Times New Roman" w:hAnsi="Times New Roman"/>
          <w:sz w:val="24"/>
          <w:szCs w:val="24"/>
        </w:rPr>
      </w:pPr>
      <w:r w:rsidRPr="00076F7D">
        <w:rPr>
          <w:rFonts w:ascii="Times New Roman" w:hAnsi="Times New Roman"/>
          <w:sz w:val="24"/>
          <w:szCs w:val="24"/>
        </w:rPr>
        <w:t>4.2</w:t>
      </w:r>
      <w:r w:rsidRPr="00076F7D">
        <w:rPr>
          <w:rFonts w:ascii="Times New Roman" w:hAnsi="Times New Roman"/>
          <w:sz w:val="24"/>
          <w:szCs w:val="24"/>
        </w:rPr>
        <w:tab/>
        <w:t>If a standard deviation chart is used for measurement assurance, the standard</w:t>
      </w:r>
      <w:r w:rsidRPr="004172D4">
        <w:rPr>
          <w:rFonts w:ascii="Times New Roman" w:hAnsi="Times New Roman"/>
          <w:sz w:val="24"/>
          <w:szCs w:val="24"/>
        </w:rPr>
        <w:t xml:space="preserve"> deviation of each combination of </w:t>
      </w:r>
      <w:r w:rsidR="00822EA9">
        <w:rPr>
          <w:rFonts w:ascii="Times New Roman" w:hAnsi="Times New Roman"/>
          <w:sz w:val="24"/>
          <w:szCs w:val="24"/>
        </w:rPr>
        <w:t xml:space="preserve">3 Trials </w:t>
      </w:r>
      <w:r w:rsidRPr="004172D4">
        <w:rPr>
          <w:rFonts w:ascii="Times New Roman" w:hAnsi="Times New Roman"/>
          <w:sz w:val="24"/>
          <w:szCs w:val="24"/>
        </w:rPr>
        <w:t>is calculated and the pooled (or average) standard deviation is used as the estimate of variability in the measurement process. Note: the pooled or average standard deviation over time will reflect varying conditions of test items that are submitted to the laboratory.</w:t>
      </w:r>
      <w:r w:rsidR="00822EA9">
        <w:rPr>
          <w:rFonts w:ascii="Times New Roman" w:hAnsi="Times New Roman"/>
          <w:sz w:val="24"/>
          <w:szCs w:val="24"/>
        </w:rPr>
        <w:t xml:space="preserve"> </w:t>
      </w:r>
      <w:r w:rsidR="00822EA9" w:rsidRPr="00822EA9">
        <w:rPr>
          <w:rFonts w:ascii="Times New Roman" w:hAnsi="Times New Roman"/>
          <w:sz w:val="24"/>
          <w:szCs w:val="24"/>
        </w:rPr>
        <w:t>A standard deviation chart will be needed for each interval calibrated (at least initially) so that the variability resulting from transfers will be measured.</w:t>
      </w:r>
    </w:p>
    <w:p w:rsidR="00076F7D" w:rsidRDefault="00076F7D" w:rsidP="00C26556">
      <w:pPr>
        <w:jc w:val="both"/>
      </w:pPr>
    </w:p>
    <w:p w:rsidR="00075A40" w:rsidRDefault="00076F7D" w:rsidP="00C26556">
      <w:pPr>
        <w:pStyle w:val="p1"/>
        <w:tabs>
          <w:tab w:val="clear" w:pos="1587"/>
        </w:tabs>
        <w:ind w:left="720" w:hanging="720"/>
        <w:jc w:val="both"/>
      </w:pPr>
      <w:r>
        <w:t>5</w:t>
      </w:r>
      <w:r w:rsidR="00B5351B">
        <w:t>.</w:t>
      </w:r>
      <w:r w:rsidR="00B5351B">
        <w:tab/>
      </w:r>
      <w:r>
        <w:t>Assignment</w:t>
      </w:r>
      <w:r w:rsidR="004942C9" w:rsidRPr="00CC2DC0">
        <w:t xml:space="preserve"> of Uncertainty</w:t>
      </w:r>
      <w:r w:rsidR="00075A40">
        <w:t xml:space="preserve"> </w:t>
      </w:r>
    </w:p>
    <w:p w:rsidR="00075A40" w:rsidRDefault="00075A40" w:rsidP="00C26556">
      <w:pPr>
        <w:pStyle w:val="a1Technical"/>
        <w:spacing w:line="240" w:lineRule="exact"/>
        <w:jc w:val="both"/>
        <w:rPr>
          <w:rFonts w:ascii="Times New Roman" w:hAnsi="Times New Roman"/>
          <w:sz w:val="24"/>
        </w:rPr>
      </w:pPr>
    </w:p>
    <w:p w:rsidR="00075A40" w:rsidRPr="00CE5D2D" w:rsidRDefault="00CE5D2D" w:rsidP="00C26556">
      <w:pPr>
        <w:widowControl/>
        <w:tabs>
          <w:tab w:val="center" w:pos="0"/>
        </w:tabs>
        <w:ind w:left="1440" w:hanging="720"/>
        <w:jc w:val="both"/>
      </w:pPr>
      <w:r w:rsidRPr="00CE5D2D">
        <w:t>5.1.</w:t>
      </w:r>
      <w:r w:rsidRPr="00CE5D2D">
        <w:tab/>
      </w:r>
      <w:r w:rsidR="00075A40" w:rsidRPr="00CE5D2D">
        <w:t xml:space="preserve">The limits of expanded uncertainty, </w:t>
      </w:r>
      <w:r w:rsidR="00075A40" w:rsidRPr="00CE5D2D">
        <w:rPr>
          <w:i/>
          <w:iCs/>
        </w:rPr>
        <w:t>U</w:t>
      </w:r>
      <w:r w:rsidR="00075A40" w:rsidRPr="00CE5D2D">
        <w:t xml:space="preserve">, include estimates of the standard uncertainty of the length standards used, </w:t>
      </w:r>
      <w:r w:rsidR="00075A40" w:rsidRPr="00CE5D2D">
        <w:rPr>
          <w:i/>
          <w:iCs/>
        </w:rPr>
        <w:t>u</w:t>
      </w:r>
      <w:r w:rsidRPr="00CE5D2D">
        <w:rPr>
          <w:i/>
          <w:iCs/>
          <w:vertAlign w:val="subscript"/>
        </w:rPr>
        <w:t>s</w:t>
      </w:r>
      <w:r w:rsidRPr="00CE5D2D">
        <w:rPr>
          <w:iCs/>
        </w:rPr>
        <w:t>,</w:t>
      </w:r>
      <w:r w:rsidR="00075A40" w:rsidRPr="00CE5D2D">
        <w:t xml:space="preserve"> estimates of the standard deviation of the measurement process, </w:t>
      </w:r>
      <w:proofErr w:type="spellStart"/>
      <w:r w:rsidR="00075A40" w:rsidRPr="00CE5D2D">
        <w:rPr>
          <w:i/>
          <w:iCs/>
        </w:rPr>
        <w:t>s</w:t>
      </w:r>
      <w:r w:rsidR="00075A40" w:rsidRPr="00CE5D2D">
        <w:rPr>
          <w:i/>
          <w:iCs/>
          <w:vertAlign w:val="subscript"/>
        </w:rPr>
        <w:t>p</w:t>
      </w:r>
      <w:proofErr w:type="spellEnd"/>
      <w:r w:rsidR="00075A40" w:rsidRPr="00CE5D2D">
        <w:t xml:space="preserve">, and estimates of the effect of other components associated with this procedure, </w:t>
      </w:r>
      <w:proofErr w:type="spellStart"/>
      <w:r w:rsidR="00075A40" w:rsidRPr="00CE5D2D">
        <w:rPr>
          <w:i/>
          <w:iCs/>
        </w:rPr>
        <w:t>u</w:t>
      </w:r>
      <w:r w:rsidR="00075A40" w:rsidRPr="00CE5D2D">
        <w:rPr>
          <w:i/>
          <w:iCs/>
          <w:vertAlign w:val="subscript"/>
        </w:rPr>
        <w:t>o</w:t>
      </w:r>
      <w:proofErr w:type="spellEnd"/>
      <w:r w:rsidR="00075A40" w:rsidRPr="00CE5D2D">
        <w:rPr>
          <w:vertAlign w:val="subscript"/>
        </w:rPr>
        <w:t xml:space="preserve">. </w:t>
      </w:r>
      <w:r w:rsidR="00075A40" w:rsidRPr="00CE5D2D">
        <w:t xml:space="preserve">These estimates should be combined using the root-sum-squared method (RSS), and the expanded uncertainty, </w:t>
      </w:r>
      <w:r w:rsidR="00075A40" w:rsidRPr="00CE5D2D">
        <w:rPr>
          <w:i/>
          <w:iCs/>
        </w:rPr>
        <w:t>U</w:t>
      </w:r>
      <w:r w:rsidR="00075A40" w:rsidRPr="00CE5D2D">
        <w:t>, reported with a coverage factor</w:t>
      </w:r>
      <w:r w:rsidRPr="00CE5D2D">
        <w:t xml:space="preserve"> to be determined based on degrees of freedom, which if large enough will be 2, </w:t>
      </w:r>
      <w:r w:rsidR="00075A40" w:rsidRPr="00CE5D2D">
        <w:t>(</w:t>
      </w:r>
      <w:r w:rsidR="00075A40" w:rsidRPr="00CE5D2D">
        <w:rPr>
          <w:i/>
        </w:rPr>
        <w:t>k</w:t>
      </w:r>
      <w:r w:rsidRPr="00CE5D2D">
        <w:t xml:space="preserve"> </w:t>
      </w:r>
      <w:r w:rsidR="00075A40" w:rsidRPr="00CE5D2D">
        <w:t>=</w:t>
      </w:r>
      <w:r w:rsidRPr="00CE5D2D">
        <w:t xml:space="preserve"> 2), to give</w:t>
      </w:r>
      <w:r w:rsidR="00075A40" w:rsidRPr="00CE5D2D">
        <w:t xml:space="preserve"> an approximate 95 </w:t>
      </w:r>
      <w:r w:rsidRPr="00CE5D2D">
        <w:t>percent</w:t>
      </w:r>
      <w:r w:rsidR="00075A40" w:rsidRPr="00CE5D2D">
        <w:t xml:space="preserve"> level of confidence. See </w:t>
      </w:r>
      <w:r w:rsidR="00DA4DCA">
        <w:t xml:space="preserve">NISTIR 6969, </w:t>
      </w:r>
      <w:r w:rsidR="00075A40" w:rsidRPr="00CE5D2D">
        <w:t xml:space="preserve">SOP 29 </w:t>
      </w:r>
      <w:r w:rsidR="00301A2E" w:rsidRPr="00CE5D2D">
        <w:t xml:space="preserve">(Standard Operating Procedure for the Assignment of </w:t>
      </w:r>
      <w:r w:rsidR="00301A2E" w:rsidRPr="00CE5D2D">
        <w:lastRenderedPageBreak/>
        <w:t xml:space="preserve">Uncertainty) </w:t>
      </w:r>
      <w:r w:rsidR="00075A40" w:rsidRPr="00CE5D2D">
        <w:t xml:space="preserve">for the complete standard operating procedure for calculating the uncertainty. </w:t>
      </w:r>
    </w:p>
    <w:p w:rsidR="00075A40" w:rsidRPr="00CE5D2D" w:rsidRDefault="00075A40" w:rsidP="00C26556">
      <w:pPr>
        <w:spacing w:line="240" w:lineRule="exact"/>
        <w:jc w:val="both"/>
      </w:pPr>
    </w:p>
    <w:p w:rsidR="00464739" w:rsidRPr="00CE5D2D" w:rsidRDefault="00CE5D2D" w:rsidP="00C26556">
      <w:pPr>
        <w:pStyle w:val="a2Technical"/>
        <w:spacing w:line="240" w:lineRule="exact"/>
        <w:ind w:left="2160" w:hanging="720"/>
        <w:jc w:val="both"/>
        <w:rPr>
          <w:rFonts w:ascii="Times New Roman" w:hAnsi="Times New Roman"/>
          <w:sz w:val="24"/>
          <w:szCs w:val="24"/>
        </w:rPr>
      </w:pPr>
      <w:r w:rsidRPr="00CE5D2D">
        <w:rPr>
          <w:rFonts w:ascii="Times New Roman" w:hAnsi="Times New Roman"/>
          <w:sz w:val="24"/>
          <w:szCs w:val="24"/>
        </w:rPr>
        <w:t>5.1.1</w:t>
      </w:r>
      <w:r w:rsidRPr="00CE5D2D">
        <w:rPr>
          <w:rFonts w:ascii="Times New Roman" w:hAnsi="Times New Roman"/>
          <w:sz w:val="24"/>
          <w:szCs w:val="24"/>
        </w:rPr>
        <w:tab/>
      </w:r>
      <w:r w:rsidR="00075A40" w:rsidRPr="00CE5D2D">
        <w:rPr>
          <w:rFonts w:ascii="Times New Roman" w:hAnsi="Times New Roman"/>
          <w:sz w:val="24"/>
          <w:szCs w:val="24"/>
        </w:rPr>
        <w:t xml:space="preserve">The expanded uncertainty for the standard, </w:t>
      </w:r>
      <w:r w:rsidR="00075A40" w:rsidRPr="00CE5D2D">
        <w:rPr>
          <w:rFonts w:ascii="Times New Roman" w:hAnsi="Times New Roman"/>
          <w:i/>
          <w:iCs/>
          <w:sz w:val="24"/>
          <w:szCs w:val="24"/>
        </w:rPr>
        <w:t>U</w:t>
      </w:r>
      <w:r w:rsidR="00075A40" w:rsidRPr="00CE5D2D">
        <w:rPr>
          <w:rFonts w:ascii="Times New Roman" w:hAnsi="Times New Roman"/>
          <w:sz w:val="24"/>
          <w:szCs w:val="24"/>
        </w:rPr>
        <w:t xml:space="preserve">, is obtained from the calibration report. The combined standard uncertainty, </w:t>
      </w:r>
      <w:proofErr w:type="spellStart"/>
      <w:r w:rsidR="00075A40" w:rsidRPr="00CE5D2D">
        <w:rPr>
          <w:rFonts w:ascii="Times New Roman" w:hAnsi="Times New Roman"/>
          <w:i/>
          <w:iCs/>
          <w:sz w:val="24"/>
          <w:szCs w:val="24"/>
        </w:rPr>
        <w:t>u</w:t>
      </w:r>
      <w:r w:rsidR="00075A40" w:rsidRPr="00CE5D2D">
        <w:rPr>
          <w:rFonts w:ascii="Times New Roman" w:hAnsi="Times New Roman"/>
          <w:i/>
          <w:iCs/>
          <w:sz w:val="24"/>
          <w:szCs w:val="24"/>
          <w:vertAlign w:val="subscript"/>
        </w:rPr>
        <w:t>c</w:t>
      </w:r>
      <w:proofErr w:type="spellEnd"/>
      <w:r w:rsidR="00075A40" w:rsidRPr="00CE5D2D">
        <w:rPr>
          <w:rFonts w:ascii="Times New Roman" w:hAnsi="Times New Roman"/>
          <w:sz w:val="24"/>
          <w:szCs w:val="24"/>
        </w:rPr>
        <w:t xml:space="preserve">, is used and not the expanded uncertainty, </w:t>
      </w:r>
      <w:r w:rsidR="00075A40" w:rsidRPr="00CE5D2D">
        <w:rPr>
          <w:rFonts w:ascii="Times New Roman" w:hAnsi="Times New Roman"/>
          <w:i/>
          <w:iCs/>
          <w:sz w:val="24"/>
          <w:szCs w:val="24"/>
        </w:rPr>
        <w:t>U</w:t>
      </w:r>
      <w:r w:rsidR="00075A40" w:rsidRPr="00CE5D2D">
        <w:rPr>
          <w:rFonts w:ascii="Times New Roman" w:hAnsi="Times New Roman"/>
          <w:sz w:val="24"/>
          <w:szCs w:val="24"/>
        </w:rPr>
        <w:t>, therefore the reported uncertainty for the standard will usually need to be divided by the coverage factor k.</w:t>
      </w:r>
    </w:p>
    <w:p w:rsidR="00464739" w:rsidRPr="00CE5D2D" w:rsidRDefault="00464739" w:rsidP="00C26556">
      <w:pPr>
        <w:pStyle w:val="a2Technical"/>
        <w:spacing w:line="240" w:lineRule="exact"/>
        <w:jc w:val="both"/>
        <w:rPr>
          <w:rFonts w:ascii="Times New Roman" w:hAnsi="Times New Roman"/>
          <w:sz w:val="24"/>
          <w:szCs w:val="24"/>
        </w:rPr>
      </w:pPr>
    </w:p>
    <w:p w:rsidR="00464739" w:rsidRPr="00CE5D2D" w:rsidRDefault="00CE5D2D" w:rsidP="00C26556">
      <w:pPr>
        <w:pStyle w:val="a2Technical"/>
        <w:spacing w:line="240" w:lineRule="exact"/>
        <w:ind w:left="2160" w:hanging="720"/>
        <w:jc w:val="both"/>
        <w:rPr>
          <w:rFonts w:ascii="Times New Roman" w:hAnsi="Times New Roman"/>
          <w:sz w:val="24"/>
          <w:szCs w:val="24"/>
        </w:rPr>
      </w:pPr>
      <w:r>
        <w:rPr>
          <w:rFonts w:ascii="Times New Roman" w:hAnsi="Times New Roman"/>
          <w:sz w:val="24"/>
          <w:szCs w:val="24"/>
        </w:rPr>
        <w:t>5.1.2.</w:t>
      </w:r>
      <w:r>
        <w:rPr>
          <w:rFonts w:ascii="Times New Roman" w:hAnsi="Times New Roman"/>
          <w:sz w:val="24"/>
          <w:szCs w:val="24"/>
        </w:rPr>
        <w:tab/>
      </w:r>
      <w:r w:rsidR="00994156">
        <w:rPr>
          <w:rFonts w:ascii="Times New Roman" w:hAnsi="Times New Roman"/>
          <w:sz w:val="24"/>
          <w:szCs w:val="24"/>
        </w:rPr>
        <w:t>The s</w:t>
      </w:r>
      <w:r w:rsidR="00464739" w:rsidRPr="00CE5D2D">
        <w:rPr>
          <w:rFonts w:ascii="Times New Roman" w:hAnsi="Times New Roman"/>
          <w:sz w:val="24"/>
          <w:szCs w:val="24"/>
        </w:rPr>
        <w:t>tandard deviation of the measurement process</w:t>
      </w:r>
      <w:r w:rsidR="00994156">
        <w:rPr>
          <w:rFonts w:ascii="Times New Roman" w:hAnsi="Times New Roman"/>
          <w:sz w:val="24"/>
          <w:szCs w:val="24"/>
        </w:rPr>
        <w:t xml:space="preserve">, </w:t>
      </w:r>
      <w:proofErr w:type="spellStart"/>
      <w:r w:rsidR="00994156" w:rsidRPr="00994156">
        <w:rPr>
          <w:rFonts w:ascii="Times New Roman" w:hAnsi="Times New Roman"/>
          <w:i/>
          <w:sz w:val="24"/>
          <w:szCs w:val="24"/>
        </w:rPr>
        <w:t>s</w:t>
      </w:r>
      <w:r w:rsidR="00994156" w:rsidRPr="00994156">
        <w:rPr>
          <w:rFonts w:ascii="Times New Roman" w:hAnsi="Times New Roman"/>
          <w:i/>
          <w:sz w:val="24"/>
          <w:szCs w:val="24"/>
          <w:vertAlign w:val="subscript"/>
        </w:rPr>
        <w:t>p</w:t>
      </w:r>
      <w:proofErr w:type="spellEnd"/>
      <w:r w:rsidR="00994156">
        <w:rPr>
          <w:rFonts w:ascii="Times New Roman" w:hAnsi="Times New Roman"/>
          <w:sz w:val="24"/>
          <w:szCs w:val="24"/>
        </w:rPr>
        <w:t xml:space="preserve">, is taken </w:t>
      </w:r>
      <w:r w:rsidR="00464739" w:rsidRPr="00CE5D2D">
        <w:rPr>
          <w:rFonts w:ascii="Times New Roman" w:hAnsi="Times New Roman"/>
          <w:sz w:val="24"/>
          <w:szCs w:val="24"/>
        </w:rPr>
        <w:t>from</w:t>
      </w:r>
      <w:r w:rsidR="00994156">
        <w:rPr>
          <w:rFonts w:ascii="Times New Roman" w:hAnsi="Times New Roman"/>
          <w:sz w:val="24"/>
          <w:szCs w:val="24"/>
        </w:rPr>
        <w:t xml:space="preserve"> a</w:t>
      </w:r>
      <w:r w:rsidR="00464739" w:rsidRPr="00CE5D2D">
        <w:rPr>
          <w:rFonts w:ascii="Times New Roman" w:hAnsi="Times New Roman"/>
          <w:sz w:val="24"/>
          <w:szCs w:val="24"/>
        </w:rPr>
        <w:t xml:space="preserve"> control chart</w:t>
      </w:r>
      <w:r w:rsidR="00994156">
        <w:rPr>
          <w:rFonts w:ascii="Times New Roman" w:hAnsi="Times New Roman"/>
          <w:sz w:val="24"/>
          <w:szCs w:val="24"/>
        </w:rPr>
        <w:t xml:space="preserve"> for a check standard or standard deviation charts</w:t>
      </w:r>
      <w:r w:rsidR="00C90DB8" w:rsidRPr="00CE5D2D">
        <w:rPr>
          <w:rFonts w:ascii="Times New Roman" w:hAnsi="Times New Roman"/>
          <w:sz w:val="24"/>
          <w:szCs w:val="24"/>
        </w:rPr>
        <w:t>.</w:t>
      </w:r>
      <w:r w:rsidR="00464739" w:rsidRPr="00CE5D2D">
        <w:rPr>
          <w:rFonts w:ascii="Times New Roman" w:hAnsi="Times New Roman"/>
          <w:sz w:val="24"/>
          <w:szCs w:val="24"/>
        </w:rPr>
        <w:t xml:space="preserve"> </w:t>
      </w:r>
      <w:r w:rsidR="00994156">
        <w:rPr>
          <w:rFonts w:ascii="Times New Roman" w:hAnsi="Times New Roman"/>
          <w:sz w:val="24"/>
          <w:szCs w:val="24"/>
        </w:rPr>
        <w:t>(See SOP 17, SOP 20, and SOP 30)</w:t>
      </w:r>
    </w:p>
    <w:p w:rsidR="00464739" w:rsidRPr="00CE5D2D" w:rsidRDefault="00464739" w:rsidP="00C26556">
      <w:pPr>
        <w:pStyle w:val="a2Technical"/>
        <w:spacing w:line="240" w:lineRule="exact"/>
        <w:ind w:left="0"/>
        <w:jc w:val="both"/>
        <w:rPr>
          <w:rFonts w:ascii="Times New Roman" w:hAnsi="Times New Roman"/>
          <w:sz w:val="24"/>
          <w:szCs w:val="24"/>
        </w:rPr>
      </w:pPr>
    </w:p>
    <w:p w:rsidR="00744FB7" w:rsidRDefault="00464739" w:rsidP="00C26556">
      <w:pPr>
        <w:pStyle w:val="a1Technical"/>
        <w:numPr>
          <w:ilvl w:val="2"/>
          <w:numId w:val="7"/>
        </w:numPr>
        <w:spacing w:line="240" w:lineRule="exact"/>
        <w:jc w:val="both"/>
        <w:rPr>
          <w:rFonts w:ascii="Times New Roman" w:hAnsi="Times New Roman"/>
          <w:sz w:val="24"/>
          <w:szCs w:val="24"/>
        </w:rPr>
      </w:pPr>
      <w:r w:rsidRPr="00CE5D2D">
        <w:rPr>
          <w:rFonts w:ascii="Times New Roman" w:hAnsi="Times New Roman"/>
          <w:sz w:val="24"/>
          <w:szCs w:val="24"/>
        </w:rPr>
        <w:t>Uncertainty associated with bias</w:t>
      </w:r>
      <w:r w:rsidR="00994156">
        <w:rPr>
          <w:rFonts w:ascii="Times New Roman" w:hAnsi="Times New Roman"/>
          <w:sz w:val="24"/>
          <w:szCs w:val="24"/>
        </w:rPr>
        <w:t xml:space="preserve">, </w:t>
      </w:r>
      <w:proofErr w:type="spellStart"/>
      <w:r w:rsidR="00994156" w:rsidRPr="00744FB7">
        <w:rPr>
          <w:rFonts w:ascii="Times New Roman" w:hAnsi="Times New Roman"/>
          <w:i/>
          <w:sz w:val="24"/>
          <w:szCs w:val="24"/>
        </w:rPr>
        <w:t>u</w:t>
      </w:r>
      <w:r w:rsidR="00994156" w:rsidRPr="00744FB7">
        <w:rPr>
          <w:rFonts w:ascii="Times New Roman" w:hAnsi="Times New Roman"/>
          <w:i/>
          <w:sz w:val="24"/>
          <w:szCs w:val="24"/>
          <w:vertAlign w:val="subscript"/>
        </w:rPr>
        <w:t>d</w:t>
      </w:r>
      <w:proofErr w:type="spellEnd"/>
      <w:r w:rsidR="00744FB7">
        <w:rPr>
          <w:rFonts w:ascii="Times New Roman" w:hAnsi="Times New Roman"/>
          <w:sz w:val="24"/>
          <w:szCs w:val="24"/>
        </w:rPr>
        <w:t>.</w:t>
      </w:r>
      <w:r w:rsidR="00994156">
        <w:rPr>
          <w:rFonts w:ascii="Times New Roman" w:hAnsi="Times New Roman"/>
          <w:sz w:val="24"/>
          <w:szCs w:val="24"/>
        </w:rPr>
        <w:t xml:space="preserve"> </w:t>
      </w:r>
      <w:r w:rsidR="00744FB7">
        <w:rPr>
          <w:rFonts w:ascii="Times New Roman" w:hAnsi="Times New Roman"/>
          <w:sz w:val="24"/>
          <w:szCs w:val="24"/>
        </w:rPr>
        <w:t xml:space="preserve">Any noted bias </w:t>
      </w:r>
      <w:r w:rsidRPr="00CE5D2D">
        <w:rPr>
          <w:rFonts w:ascii="Times New Roman" w:hAnsi="Times New Roman"/>
          <w:sz w:val="24"/>
          <w:szCs w:val="24"/>
        </w:rPr>
        <w:t xml:space="preserve">that </w:t>
      </w:r>
      <w:r w:rsidR="00744FB7">
        <w:rPr>
          <w:rFonts w:ascii="Times New Roman" w:hAnsi="Times New Roman"/>
          <w:sz w:val="24"/>
          <w:szCs w:val="24"/>
        </w:rPr>
        <w:t>h</w:t>
      </w:r>
      <w:r w:rsidRPr="00CE5D2D">
        <w:rPr>
          <w:rFonts w:ascii="Times New Roman" w:hAnsi="Times New Roman"/>
          <w:sz w:val="24"/>
          <w:szCs w:val="24"/>
        </w:rPr>
        <w:t>as</w:t>
      </w:r>
      <w:r w:rsidR="00744FB7">
        <w:rPr>
          <w:rFonts w:ascii="Times New Roman" w:hAnsi="Times New Roman"/>
          <w:sz w:val="24"/>
          <w:szCs w:val="24"/>
        </w:rPr>
        <w:t xml:space="preserve"> been</w:t>
      </w:r>
      <w:r w:rsidRPr="00CE5D2D">
        <w:rPr>
          <w:rFonts w:ascii="Times New Roman" w:hAnsi="Times New Roman"/>
          <w:sz w:val="24"/>
          <w:szCs w:val="24"/>
        </w:rPr>
        <w:t xml:space="preserve"> de</w:t>
      </w:r>
      <w:r w:rsidR="00744FB7">
        <w:rPr>
          <w:rFonts w:ascii="Times New Roman" w:hAnsi="Times New Roman"/>
          <w:sz w:val="24"/>
          <w:szCs w:val="24"/>
        </w:rPr>
        <w:t>termined through analysis of</w:t>
      </w:r>
      <w:r w:rsidRPr="00CE5D2D">
        <w:rPr>
          <w:rFonts w:ascii="Times New Roman" w:hAnsi="Times New Roman"/>
          <w:sz w:val="24"/>
          <w:szCs w:val="24"/>
        </w:rPr>
        <w:t xml:space="preserve"> control charts</w:t>
      </w:r>
      <w:r w:rsidR="00744FB7">
        <w:rPr>
          <w:rFonts w:ascii="Times New Roman" w:hAnsi="Times New Roman"/>
          <w:sz w:val="24"/>
          <w:szCs w:val="24"/>
        </w:rPr>
        <w:t xml:space="preserve"> and round robin data must be less than limits provided in SOP 29 </w:t>
      </w:r>
      <w:r w:rsidRPr="00CE5D2D">
        <w:rPr>
          <w:rFonts w:ascii="Times New Roman" w:hAnsi="Times New Roman"/>
          <w:sz w:val="24"/>
          <w:szCs w:val="24"/>
        </w:rPr>
        <w:t xml:space="preserve">and </w:t>
      </w:r>
      <w:r w:rsidR="00744FB7">
        <w:rPr>
          <w:rFonts w:ascii="Times New Roman" w:hAnsi="Times New Roman"/>
          <w:sz w:val="24"/>
          <w:szCs w:val="24"/>
        </w:rPr>
        <w:t>included if corrective action is not taken. See</w:t>
      </w:r>
      <w:r w:rsidRPr="00CE5D2D">
        <w:rPr>
          <w:rFonts w:ascii="Times New Roman" w:hAnsi="Times New Roman"/>
          <w:sz w:val="24"/>
          <w:szCs w:val="24"/>
        </w:rPr>
        <w:t xml:space="preserve"> SOP 29</w:t>
      </w:r>
      <w:r w:rsidR="00744FB7">
        <w:rPr>
          <w:rFonts w:ascii="Times New Roman" w:hAnsi="Times New Roman"/>
          <w:sz w:val="24"/>
          <w:szCs w:val="24"/>
        </w:rPr>
        <w:t xml:space="preserve"> for additional details</w:t>
      </w:r>
    </w:p>
    <w:p w:rsidR="00253650" w:rsidRDefault="00253650" w:rsidP="00C26556">
      <w:pPr>
        <w:pStyle w:val="ListParagraph"/>
        <w:jc w:val="both"/>
        <w:rPr>
          <w:sz w:val="24"/>
          <w:szCs w:val="24"/>
        </w:rPr>
      </w:pPr>
    </w:p>
    <w:p w:rsidR="00C90DB8" w:rsidRDefault="00744FB7" w:rsidP="00C26556">
      <w:pPr>
        <w:pStyle w:val="a1Technical"/>
        <w:numPr>
          <w:ilvl w:val="2"/>
          <w:numId w:val="7"/>
        </w:numPr>
        <w:spacing w:line="240" w:lineRule="exact"/>
        <w:jc w:val="both"/>
        <w:rPr>
          <w:rFonts w:ascii="Times New Roman" w:hAnsi="Times New Roman"/>
          <w:sz w:val="24"/>
          <w:szCs w:val="24"/>
        </w:rPr>
      </w:pPr>
      <w:r w:rsidRPr="00744FB7">
        <w:rPr>
          <w:rFonts w:ascii="Times New Roman" w:hAnsi="Times New Roman"/>
          <w:sz w:val="24"/>
          <w:szCs w:val="24"/>
        </w:rPr>
        <w:t xml:space="preserve">Other standard uncertainties usually included at this calibration level </w:t>
      </w:r>
      <w:r w:rsidR="00253650">
        <w:rPr>
          <w:rFonts w:ascii="Times New Roman" w:hAnsi="Times New Roman"/>
          <w:sz w:val="24"/>
          <w:szCs w:val="24"/>
        </w:rPr>
        <w:t>include</w:t>
      </w:r>
      <w:r w:rsidRPr="00744FB7">
        <w:rPr>
          <w:rFonts w:ascii="Times New Roman" w:hAnsi="Times New Roman"/>
          <w:sz w:val="24"/>
          <w:szCs w:val="24"/>
        </w:rPr>
        <w:t xml:space="preserve"> uncertainties associated with the ability to read the </w:t>
      </w:r>
      <w:r w:rsidR="00FE0467">
        <w:rPr>
          <w:rFonts w:ascii="Times New Roman" w:hAnsi="Times New Roman"/>
          <w:sz w:val="24"/>
          <w:szCs w:val="24"/>
        </w:rPr>
        <w:t>graph paper</w:t>
      </w:r>
      <w:r w:rsidRPr="00744FB7">
        <w:rPr>
          <w:rFonts w:ascii="Times New Roman" w:hAnsi="Times New Roman"/>
          <w:sz w:val="24"/>
          <w:szCs w:val="24"/>
        </w:rPr>
        <w:t>, only part of which is included in the process variability due to parallax</w:t>
      </w:r>
      <w:r w:rsidR="00A506B2">
        <w:rPr>
          <w:rFonts w:ascii="Times New Roman" w:hAnsi="Times New Roman"/>
          <w:sz w:val="24"/>
          <w:szCs w:val="24"/>
        </w:rPr>
        <w:t xml:space="preserve"> and visual capabilities, and</w:t>
      </w:r>
      <w:r w:rsidRPr="00744FB7">
        <w:rPr>
          <w:rFonts w:ascii="Times New Roman" w:hAnsi="Times New Roman"/>
          <w:sz w:val="24"/>
          <w:szCs w:val="24"/>
        </w:rPr>
        <w:t xml:space="preserve"> uncertainties associated with </w:t>
      </w:r>
      <w:r w:rsidR="00A506B2">
        <w:rPr>
          <w:rFonts w:ascii="Times New Roman" w:hAnsi="Times New Roman"/>
          <w:sz w:val="24"/>
          <w:szCs w:val="24"/>
        </w:rPr>
        <w:t xml:space="preserve">the graduations of the </w:t>
      </w:r>
      <w:r w:rsidR="00FE0467">
        <w:rPr>
          <w:rFonts w:ascii="Times New Roman" w:hAnsi="Times New Roman"/>
          <w:sz w:val="24"/>
          <w:szCs w:val="24"/>
        </w:rPr>
        <w:t>graph paper</w:t>
      </w:r>
      <w:r w:rsidR="00A506B2">
        <w:rPr>
          <w:rFonts w:ascii="Times New Roman" w:hAnsi="Times New Roman"/>
          <w:sz w:val="24"/>
          <w:szCs w:val="24"/>
        </w:rPr>
        <w:t>.</w:t>
      </w:r>
    </w:p>
    <w:p w:rsidR="00A506B2" w:rsidRPr="00744FB7" w:rsidRDefault="00A506B2" w:rsidP="00A506B2">
      <w:pPr>
        <w:pStyle w:val="a1Technical"/>
        <w:spacing w:line="240" w:lineRule="exact"/>
        <w:jc w:val="both"/>
        <w:rPr>
          <w:rFonts w:ascii="Times New Roman" w:hAnsi="Times New Roman"/>
          <w:sz w:val="24"/>
          <w:szCs w:val="24"/>
        </w:rPr>
      </w:pPr>
    </w:p>
    <w:p w:rsidR="00C10227" w:rsidRPr="00C10227" w:rsidRDefault="00253650" w:rsidP="0077678D">
      <w:pPr>
        <w:pStyle w:val="BodyText"/>
        <w:keepNext/>
        <w:rPr>
          <w:bCs w:val="0"/>
        </w:rPr>
      </w:pPr>
      <w:r>
        <w:rPr>
          <w:bCs w:val="0"/>
        </w:rPr>
        <w:t xml:space="preserve">  </w:t>
      </w:r>
      <w:proofErr w:type="gramStart"/>
      <w:r w:rsidR="00C10227" w:rsidRPr="00C10227">
        <w:rPr>
          <w:bCs w:val="0"/>
        </w:rPr>
        <w:t>Table 3.</w:t>
      </w:r>
      <w:proofErr w:type="gramEnd"/>
      <w:r w:rsidR="00C10227" w:rsidRPr="00C10227">
        <w:rPr>
          <w:bCs w:val="0"/>
        </w:rPr>
        <w:t xml:space="preserve"> </w:t>
      </w:r>
      <w:proofErr w:type="gramStart"/>
      <w:r w:rsidR="00C10227" w:rsidRPr="00C10227">
        <w:rPr>
          <w:bCs w:val="0"/>
        </w:rPr>
        <w:t>Example uncertainty budget table.</w:t>
      </w:r>
      <w:proofErr w:type="gramEnd"/>
    </w:p>
    <w:tbl>
      <w:tblPr>
        <w:tblW w:w="9270" w:type="dxa"/>
        <w:tblInd w:w="19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00" w:firstRow="0" w:lastRow="0" w:firstColumn="0" w:lastColumn="0" w:noHBand="0" w:noVBand="0"/>
      </w:tblPr>
      <w:tblGrid>
        <w:gridCol w:w="1597"/>
        <w:gridCol w:w="4265"/>
        <w:gridCol w:w="3408"/>
      </w:tblGrid>
      <w:tr w:rsidR="00C10227" w:rsidTr="00C10227">
        <w:tc>
          <w:tcPr>
            <w:tcW w:w="1597" w:type="dxa"/>
            <w:tcBorders>
              <w:top w:val="single" w:sz="18" w:space="0" w:color="auto"/>
              <w:bottom w:val="single" w:sz="18" w:space="0" w:color="auto"/>
            </w:tcBorders>
            <w:vAlign w:val="center"/>
          </w:tcPr>
          <w:p w:rsidR="00C10227" w:rsidRDefault="00C10227" w:rsidP="0077678D">
            <w:pPr>
              <w:keepNext/>
              <w:widowControl/>
              <w:jc w:val="center"/>
              <w:rPr>
                <w:b/>
                <w:bCs/>
              </w:rPr>
            </w:pPr>
            <w:r>
              <w:rPr>
                <w:b/>
                <w:bCs/>
              </w:rPr>
              <w:t>Component</w:t>
            </w:r>
          </w:p>
        </w:tc>
        <w:tc>
          <w:tcPr>
            <w:tcW w:w="4265" w:type="dxa"/>
            <w:tcBorders>
              <w:top w:val="single" w:sz="18" w:space="0" w:color="auto"/>
              <w:bottom w:val="single" w:sz="18" w:space="0" w:color="auto"/>
            </w:tcBorders>
            <w:vAlign w:val="center"/>
          </w:tcPr>
          <w:p w:rsidR="00C10227" w:rsidRDefault="00C10227" w:rsidP="0077678D">
            <w:pPr>
              <w:keepNext/>
              <w:widowControl/>
              <w:jc w:val="center"/>
              <w:rPr>
                <w:b/>
                <w:bCs/>
              </w:rPr>
            </w:pPr>
            <w:r>
              <w:rPr>
                <w:b/>
                <w:bCs/>
              </w:rPr>
              <w:t>Description</w:t>
            </w:r>
          </w:p>
        </w:tc>
        <w:tc>
          <w:tcPr>
            <w:tcW w:w="3408" w:type="dxa"/>
            <w:tcBorders>
              <w:top w:val="single" w:sz="18" w:space="0" w:color="auto"/>
              <w:bottom w:val="single" w:sz="18" w:space="0" w:color="auto"/>
            </w:tcBorders>
            <w:vAlign w:val="center"/>
          </w:tcPr>
          <w:p w:rsidR="00C10227" w:rsidRDefault="00C10227" w:rsidP="0077678D">
            <w:pPr>
              <w:keepNext/>
              <w:widowControl/>
              <w:jc w:val="center"/>
              <w:rPr>
                <w:b/>
                <w:bCs/>
              </w:rPr>
            </w:pPr>
            <w:r>
              <w:rPr>
                <w:b/>
                <w:bCs/>
              </w:rPr>
              <w:t>Reference</w:t>
            </w:r>
          </w:p>
        </w:tc>
      </w:tr>
      <w:tr w:rsidR="00C10227" w:rsidTr="00C10227">
        <w:tc>
          <w:tcPr>
            <w:tcW w:w="1597" w:type="dxa"/>
            <w:tcBorders>
              <w:top w:val="single" w:sz="18" w:space="0" w:color="auto"/>
            </w:tcBorders>
          </w:tcPr>
          <w:p w:rsidR="00C10227" w:rsidRDefault="00C10227" w:rsidP="0077678D">
            <w:pPr>
              <w:keepNext/>
              <w:widowControl/>
            </w:pPr>
            <w:r>
              <w:t>u</w:t>
            </w:r>
            <w:r>
              <w:rPr>
                <w:vertAlign w:val="subscript"/>
              </w:rPr>
              <w:t>s</w:t>
            </w:r>
          </w:p>
        </w:tc>
        <w:tc>
          <w:tcPr>
            <w:tcW w:w="4265" w:type="dxa"/>
            <w:tcBorders>
              <w:top w:val="single" w:sz="18" w:space="0" w:color="auto"/>
            </w:tcBorders>
          </w:tcPr>
          <w:p w:rsidR="00C10227" w:rsidRDefault="00C10227" w:rsidP="0077678D">
            <w:pPr>
              <w:keepNext/>
              <w:widowControl/>
            </w:pPr>
            <w:r>
              <w:t>Standard uncertainty for standards</w:t>
            </w:r>
          </w:p>
        </w:tc>
        <w:tc>
          <w:tcPr>
            <w:tcW w:w="3408" w:type="dxa"/>
            <w:tcBorders>
              <w:top w:val="single" w:sz="18" w:space="0" w:color="auto"/>
            </w:tcBorders>
          </w:tcPr>
          <w:p w:rsidR="00C10227" w:rsidRDefault="00C10227" w:rsidP="0077678D">
            <w:pPr>
              <w:keepNext/>
              <w:widowControl/>
            </w:pPr>
            <w:r>
              <w:t>Calibration report, divide by k</w:t>
            </w:r>
          </w:p>
        </w:tc>
      </w:tr>
      <w:tr w:rsidR="00C10227" w:rsidTr="00C10227">
        <w:tc>
          <w:tcPr>
            <w:tcW w:w="1597" w:type="dxa"/>
          </w:tcPr>
          <w:p w:rsidR="00C10227" w:rsidRDefault="00C10227" w:rsidP="0077678D">
            <w:pPr>
              <w:keepNext/>
              <w:widowControl/>
            </w:pPr>
            <w:proofErr w:type="spellStart"/>
            <w:r>
              <w:t>s</w:t>
            </w:r>
            <w:r>
              <w:rPr>
                <w:vertAlign w:val="subscript"/>
              </w:rPr>
              <w:t>p</w:t>
            </w:r>
            <w:proofErr w:type="spellEnd"/>
          </w:p>
        </w:tc>
        <w:tc>
          <w:tcPr>
            <w:tcW w:w="4265" w:type="dxa"/>
          </w:tcPr>
          <w:p w:rsidR="00C10227" w:rsidRDefault="00C10227" w:rsidP="0077678D">
            <w:pPr>
              <w:keepNext/>
              <w:widowControl/>
            </w:pPr>
            <w:r>
              <w:t>Standard uncertainty for the process</w:t>
            </w:r>
          </w:p>
        </w:tc>
        <w:tc>
          <w:tcPr>
            <w:tcW w:w="3408" w:type="dxa"/>
          </w:tcPr>
          <w:p w:rsidR="00C10227" w:rsidRDefault="00C10227" w:rsidP="0077678D">
            <w:pPr>
              <w:keepNext/>
              <w:widowControl/>
            </w:pPr>
            <w:r>
              <w:t>Measurement assurance process; range charts</w:t>
            </w:r>
          </w:p>
        </w:tc>
      </w:tr>
      <w:tr w:rsidR="00C10227" w:rsidTr="00C10227">
        <w:tc>
          <w:tcPr>
            <w:tcW w:w="1597" w:type="dxa"/>
          </w:tcPr>
          <w:p w:rsidR="00C10227" w:rsidRDefault="00C10227" w:rsidP="0077678D">
            <w:pPr>
              <w:keepNext/>
              <w:widowControl/>
            </w:pPr>
            <w:proofErr w:type="spellStart"/>
            <w:r>
              <w:t>u</w:t>
            </w:r>
            <w:r>
              <w:rPr>
                <w:vertAlign w:val="subscript"/>
              </w:rPr>
              <w:t>g</w:t>
            </w:r>
            <w:r w:rsidR="00FE0467">
              <w:rPr>
                <w:vertAlign w:val="subscript"/>
              </w:rPr>
              <w:t>p</w:t>
            </w:r>
            <w:proofErr w:type="spellEnd"/>
          </w:p>
        </w:tc>
        <w:tc>
          <w:tcPr>
            <w:tcW w:w="4265" w:type="dxa"/>
          </w:tcPr>
          <w:p w:rsidR="00C10227" w:rsidRDefault="00C10227" w:rsidP="0077678D">
            <w:pPr>
              <w:keepNext/>
              <w:widowControl/>
            </w:pPr>
            <w:r>
              <w:t xml:space="preserve">Standard uncertainty for </w:t>
            </w:r>
            <w:r w:rsidR="00FE0467">
              <w:t>graph paper</w:t>
            </w:r>
          </w:p>
        </w:tc>
        <w:tc>
          <w:tcPr>
            <w:tcW w:w="3408" w:type="dxa"/>
          </w:tcPr>
          <w:p w:rsidR="00C10227" w:rsidRDefault="00DA4DCA" w:rsidP="0077678D">
            <w:pPr>
              <w:keepNext/>
              <w:widowControl/>
            </w:pPr>
            <w:r>
              <w:t xml:space="preserve">Must be assessed experimentally </w:t>
            </w:r>
          </w:p>
        </w:tc>
      </w:tr>
      <w:tr w:rsidR="00C10227" w:rsidTr="00C10227">
        <w:tc>
          <w:tcPr>
            <w:tcW w:w="1597" w:type="dxa"/>
          </w:tcPr>
          <w:p w:rsidR="00C10227" w:rsidRDefault="00C10227" w:rsidP="0077678D">
            <w:pPr>
              <w:keepNext/>
              <w:widowControl/>
            </w:pPr>
            <w:proofErr w:type="spellStart"/>
            <w:r>
              <w:t>u</w:t>
            </w:r>
            <w:r>
              <w:rPr>
                <w:vertAlign w:val="subscript"/>
              </w:rPr>
              <w:t>tw</w:t>
            </w:r>
            <w:proofErr w:type="spellEnd"/>
          </w:p>
        </w:tc>
        <w:tc>
          <w:tcPr>
            <w:tcW w:w="4265" w:type="dxa"/>
          </w:tcPr>
          <w:p w:rsidR="00C10227" w:rsidRDefault="00C10227" w:rsidP="0077678D">
            <w:pPr>
              <w:keepNext/>
              <w:widowControl/>
            </w:pPr>
            <w:r>
              <w:t xml:space="preserve">Standard uncertainty for </w:t>
            </w:r>
            <w:r w:rsidR="00FE0467">
              <w:t>the spring scales</w:t>
            </w:r>
          </w:p>
        </w:tc>
        <w:tc>
          <w:tcPr>
            <w:tcW w:w="3408" w:type="dxa"/>
          </w:tcPr>
          <w:p w:rsidR="00C10227" w:rsidRDefault="00DA4DCA" w:rsidP="0077678D">
            <w:pPr>
              <w:keepNext/>
              <w:widowControl/>
            </w:pPr>
            <w:r>
              <w:t>Must be assessed experimentally or from a calibration certificate</w:t>
            </w:r>
          </w:p>
        </w:tc>
      </w:tr>
      <w:tr w:rsidR="00C10227" w:rsidTr="00C10227">
        <w:tc>
          <w:tcPr>
            <w:tcW w:w="1597" w:type="dxa"/>
          </w:tcPr>
          <w:p w:rsidR="00C10227" w:rsidRDefault="00C10227" w:rsidP="0077678D">
            <w:pPr>
              <w:keepNext/>
              <w:widowControl/>
            </w:pPr>
            <w:proofErr w:type="spellStart"/>
            <w:r>
              <w:t>u</w:t>
            </w:r>
            <w:r>
              <w:rPr>
                <w:vertAlign w:val="subscript"/>
              </w:rPr>
              <w:t>d</w:t>
            </w:r>
            <w:proofErr w:type="spellEnd"/>
          </w:p>
        </w:tc>
        <w:tc>
          <w:tcPr>
            <w:tcW w:w="4265" w:type="dxa"/>
          </w:tcPr>
          <w:p w:rsidR="00C10227" w:rsidRDefault="00C10227" w:rsidP="0077678D">
            <w:pPr>
              <w:keepNext/>
              <w:widowControl/>
            </w:pPr>
            <w:r>
              <w:t>Standard uncertainty for disparity due to drift/bias</w:t>
            </w:r>
          </w:p>
        </w:tc>
        <w:tc>
          <w:tcPr>
            <w:tcW w:w="3408" w:type="dxa"/>
          </w:tcPr>
          <w:p w:rsidR="00C10227" w:rsidRDefault="00C10227" w:rsidP="0077678D">
            <w:pPr>
              <w:keepNext/>
              <w:widowControl/>
            </w:pPr>
            <w:r>
              <w:t xml:space="preserve">Rectangular distribution and reasons, 0.577 d, 0.29 d; </w:t>
            </w:r>
            <w:r>
              <w:br/>
              <w:t>SOP 29 (NISTIR 6969)</w:t>
            </w:r>
          </w:p>
        </w:tc>
      </w:tr>
      <w:tr w:rsidR="00C10227" w:rsidTr="00C10227">
        <w:tc>
          <w:tcPr>
            <w:tcW w:w="1597" w:type="dxa"/>
          </w:tcPr>
          <w:p w:rsidR="00C10227" w:rsidRDefault="00C10227" w:rsidP="0077678D">
            <w:pPr>
              <w:keepNext/>
              <w:widowControl/>
            </w:pPr>
            <w:proofErr w:type="spellStart"/>
            <w:r>
              <w:t>u</w:t>
            </w:r>
            <w:r>
              <w:rPr>
                <w:vertAlign w:val="subscript"/>
              </w:rPr>
              <w:t>res</w:t>
            </w:r>
            <w:proofErr w:type="spellEnd"/>
          </w:p>
        </w:tc>
        <w:tc>
          <w:tcPr>
            <w:tcW w:w="4265" w:type="dxa"/>
          </w:tcPr>
          <w:p w:rsidR="00C10227" w:rsidRDefault="00C10227" w:rsidP="0077678D">
            <w:pPr>
              <w:keepNext/>
              <w:widowControl/>
            </w:pPr>
            <w:r>
              <w:t>Standard uncertainty due to resetting of the tape</w:t>
            </w:r>
            <w:r w:rsidR="00FE0467">
              <w:t>s</w:t>
            </w:r>
          </w:p>
        </w:tc>
        <w:tc>
          <w:tcPr>
            <w:tcW w:w="3408" w:type="dxa"/>
          </w:tcPr>
          <w:p w:rsidR="00C10227" w:rsidRDefault="00DA4DCA" w:rsidP="0077678D">
            <w:pPr>
              <w:keepNext/>
              <w:widowControl/>
            </w:pPr>
            <w:r>
              <w:t xml:space="preserve">Must be assessed experimentally </w:t>
            </w:r>
          </w:p>
        </w:tc>
      </w:tr>
      <w:tr w:rsidR="00C10227" w:rsidTr="00C10227">
        <w:tc>
          <w:tcPr>
            <w:tcW w:w="1597" w:type="dxa"/>
          </w:tcPr>
          <w:p w:rsidR="00C10227" w:rsidRDefault="00C10227" w:rsidP="0077678D">
            <w:pPr>
              <w:keepNext/>
              <w:widowControl/>
            </w:pPr>
            <w:proofErr w:type="spellStart"/>
            <w:r>
              <w:t>u</w:t>
            </w:r>
            <w:r>
              <w:rPr>
                <w:vertAlign w:val="subscript"/>
              </w:rPr>
              <w:t>o</w:t>
            </w:r>
            <w:proofErr w:type="spellEnd"/>
          </w:p>
        </w:tc>
        <w:tc>
          <w:tcPr>
            <w:tcW w:w="4265" w:type="dxa"/>
          </w:tcPr>
          <w:p w:rsidR="00C10227" w:rsidRDefault="00C10227" w:rsidP="0077678D">
            <w:pPr>
              <w:keepNext/>
              <w:widowControl/>
            </w:pPr>
            <w:r>
              <w:t>Standard uncertainty for other factors</w:t>
            </w:r>
          </w:p>
        </w:tc>
        <w:tc>
          <w:tcPr>
            <w:tcW w:w="3408" w:type="dxa"/>
          </w:tcPr>
          <w:p w:rsidR="00C10227" w:rsidRDefault="00C10227" w:rsidP="0077678D">
            <w:pPr>
              <w:keepNext/>
              <w:widowControl/>
            </w:pPr>
          </w:p>
        </w:tc>
      </w:tr>
    </w:tbl>
    <w:p w:rsidR="00FE0467" w:rsidRPr="00744FB7" w:rsidRDefault="00FE0467" w:rsidP="00C90DB8">
      <w:pPr>
        <w:pStyle w:val="a1Technical"/>
        <w:spacing w:line="240" w:lineRule="exact"/>
        <w:jc w:val="both"/>
        <w:rPr>
          <w:rFonts w:ascii="Times New Roman" w:hAnsi="Times New Roman"/>
          <w:sz w:val="24"/>
        </w:rPr>
      </w:pPr>
    </w:p>
    <w:p w:rsidR="00464739" w:rsidRDefault="00464739" w:rsidP="00A506B2">
      <w:pPr>
        <w:pStyle w:val="a1Technical"/>
        <w:numPr>
          <w:ilvl w:val="0"/>
          <w:numId w:val="7"/>
        </w:numPr>
        <w:tabs>
          <w:tab w:val="left" w:pos="0"/>
        </w:tabs>
        <w:spacing w:line="240" w:lineRule="exact"/>
        <w:ind w:left="0" w:firstLine="0"/>
        <w:jc w:val="both"/>
        <w:rPr>
          <w:rFonts w:ascii="Times New Roman" w:hAnsi="Times New Roman"/>
          <w:sz w:val="24"/>
        </w:rPr>
      </w:pPr>
      <w:r>
        <w:rPr>
          <w:rFonts w:ascii="Times New Roman" w:hAnsi="Times New Roman"/>
          <w:sz w:val="24"/>
        </w:rPr>
        <w:t>Report</w:t>
      </w:r>
    </w:p>
    <w:p w:rsidR="00C90DB8" w:rsidRDefault="00C90DB8" w:rsidP="00C90DB8">
      <w:pPr>
        <w:pStyle w:val="a1Technical"/>
        <w:spacing w:line="240" w:lineRule="exact"/>
        <w:jc w:val="both"/>
        <w:rPr>
          <w:rFonts w:ascii="Times New Roman" w:hAnsi="Times New Roman"/>
          <w:sz w:val="24"/>
        </w:rPr>
      </w:pPr>
    </w:p>
    <w:p w:rsidR="00075A40" w:rsidRDefault="00075A40" w:rsidP="00A506B2">
      <w:pPr>
        <w:spacing w:line="240" w:lineRule="exact"/>
        <w:ind w:left="360" w:firstLine="360"/>
        <w:jc w:val="both"/>
      </w:pPr>
      <w:r>
        <w:t xml:space="preserve">Report results as described in SOP </w:t>
      </w:r>
      <w:r w:rsidR="00A506B2">
        <w:t xml:space="preserve">No. </w:t>
      </w:r>
      <w:r>
        <w:t xml:space="preserve">1 Preparation of </w:t>
      </w:r>
      <w:r w:rsidR="00A506B2">
        <w:t>Calibration</w:t>
      </w:r>
      <w:r>
        <w:t xml:space="preserve"> </w:t>
      </w:r>
      <w:r w:rsidR="00A506B2">
        <w:t>Certificates</w:t>
      </w:r>
      <w:r>
        <w:t>.</w:t>
      </w:r>
    </w:p>
    <w:p w:rsidR="004942C9" w:rsidRPr="004942C9" w:rsidRDefault="004942C9" w:rsidP="004942C9">
      <w:pPr>
        <w:ind w:left="2160" w:hanging="720"/>
      </w:pPr>
    </w:p>
    <w:p w:rsidR="008F779E" w:rsidRDefault="008F779E">
      <w:pPr>
        <w:widowControl/>
        <w:autoSpaceDE/>
        <w:autoSpaceDN/>
        <w:adjustRightInd/>
      </w:pPr>
      <w:r>
        <w:br w:type="page"/>
      </w:r>
    </w:p>
    <w:p w:rsidR="008F779E" w:rsidRPr="00402A7C" w:rsidRDefault="008F779E" w:rsidP="008F779E">
      <w:pPr>
        <w:jc w:val="center"/>
      </w:pPr>
      <w:r w:rsidRPr="00402A7C">
        <w:lastRenderedPageBreak/>
        <w:t>Appendix</w:t>
      </w:r>
      <w:r w:rsidR="0018235E">
        <w:t xml:space="preserve"> A</w:t>
      </w:r>
    </w:p>
    <w:p w:rsidR="00A80754" w:rsidRDefault="00A80754" w:rsidP="008F779E">
      <w:pPr>
        <w:jc w:val="center"/>
        <w:rPr>
          <w:sz w:val="22"/>
          <w:szCs w:val="22"/>
        </w:rPr>
      </w:pPr>
    </w:p>
    <w:p w:rsidR="008F779E" w:rsidRPr="00402A7C" w:rsidRDefault="00822EA9" w:rsidP="008F779E">
      <w:pPr>
        <w:jc w:val="center"/>
        <w:rPr>
          <w:sz w:val="22"/>
          <w:szCs w:val="22"/>
        </w:rPr>
      </w:pPr>
      <w:r>
        <w:rPr>
          <w:sz w:val="22"/>
          <w:szCs w:val="22"/>
        </w:rPr>
        <w:t xml:space="preserve">Tape-to-Tape </w:t>
      </w:r>
      <w:r w:rsidR="008F779E" w:rsidRPr="00402A7C">
        <w:rPr>
          <w:sz w:val="22"/>
          <w:szCs w:val="22"/>
        </w:rPr>
        <w:t>Method Data Sheet</w:t>
      </w:r>
    </w:p>
    <w:tbl>
      <w:tblPr>
        <w:tblStyle w:val="TableGrid"/>
        <w:tblW w:w="0" w:type="auto"/>
        <w:tblLayout w:type="fixed"/>
        <w:tblLook w:val="04A0" w:firstRow="1" w:lastRow="0" w:firstColumn="1" w:lastColumn="0" w:noHBand="0" w:noVBand="1"/>
      </w:tblPr>
      <w:tblGrid>
        <w:gridCol w:w="558"/>
        <w:gridCol w:w="810"/>
        <w:gridCol w:w="423"/>
        <w:gridCol w:w="496"/>
        <w:gridCol w:w="1511"/>
        <w:gridCol w:w="1170"/>
        <w:gridCol w:w="1170"/>
        <w:gridCol w:w="990"/>
        <w:gridCol w:w="720"/>
        <w:gridCol w:w="810"/>
        <w:gridCol w:w="180"/>
        <w:gridCol w:w="738"/>
      </w:tblGrid>
      <w:tr w:rsidR="0018235E" w:rsidRPr="00402A7C" w:rsidTr="00A7536C">
        <w:tc>
          <w:tcPr>
            <w:tcW w:w="1368" w:type="dxa"/>
            <w:gridSpan w:val="2"/>
          </w:tcPr>
          <w:p w:rsidR="0018235E" w:rsidRPr="00402A7C" w:rsidRDefault="0018235E" w:rsidP="008F779E">
            <w:pPr>
              <w:rPr>
                <w:sz w:val="20"/>
                <w:szCs w:val="20"/>
              </w:rPr>
            </w:pPr>
            <w:r w:rsidRPr="00402A7C">
              <w:rPr>
                <w:sz w:val="20"/>
                <w:szCs w:val="20"/>
              </w:rPr>
              <w:t>Date</w:t>
            </w:r>
          </w:p>
        </w:tc>
        <w:tc>
          <w:tcPr>
            <w:tcW w:w="919" w:type="dxa"/>
            <w:gridSpan w:val="2"/>
          </w:tcPr>
          <w:p w:rsidR="0018235E" w:rsidRPr="00402A7C" w:rsidRDefault="0018235E" w:rsidP="008F779E">
            <w:pPr>
              <w:rPr>
                <w:sz w:val="20"/>
                <w:szCs w:val="20"/>
              </w:rPr>
            </w:pPr>
          </w:p>
        </w:tc>
        <w:tc>
          <w:tcPr>
            <w:tcW w:w="4841" w:type="dxa"/>
            <w:gridSpan w:val="4"/>
          </w:tcPr>
          <w:p w:rsidR="0018235E" w:rsidRPr="00402A7C" w:rsidRDefault="0018235E" w:rsidP="008F779E">
            <w:pPr>
              <w:jc w:val="center"/>
              <w:rPr>
                <w:sz w:val="20"/>
                <w:szCs w:val="20"/>
              </w:rPr>
            </w:pPr>
            <w:r w:rsidRPr="00402A7C">
              <w:rPr>
                <w:sz w:val="20"/>
                <w:szCs w:val="20"/>
              </w:rPr>
              <w:t>Environmental parameters</w:t>
            </w:r>
          </w:p>
        </w:tc>
        <w:tc>
          <w:tcPr>
            <w:tcW w:w="2448" w:type="dxa"/>
            <w:gridSpan w:val="4"/>
          </w:tcPr>
          <w:p w:rsidR="0018235E" w:rsidRPr="00402A7C" w:rsidRDefault="0018235E" w:rsidP="008F779E">
            <w:pPr>
              <w:rPr>
                <w:sz w:val="20"/>
                <w:szCs w:val="20"/>
              </w:rPr>
            </w:pPr>
          </w:p>
        </w:tc>
      </w:tr>
      <w:tr w:rsidR="00BD0A63" w:rsidRPr="00402A7C" w:rsidTr="00AE79B2">
        <w:tc>
          <w:tcPr>
            <w:tcW w:w="1368" w:type="dxa"/>
            <w:gridSpan w:val="2"/>
          </w:tcPr>
          <w:p w:rsidR="00BD0A63" w:rsidRPr="00402A7C" w:rsidRDefault="00BD0A63" w:rsidP="008F779E">
            <w:pPr>
              <w:rPr>
                <w:sz w:val="20"/>
                <w:szCs w:val="20"/>
              </w:rPr>
            </w:pPr>
            <w:r w:rsidRPr="00402A7C">
              <w:rPr>
                <w:sz w:val="20"/>
                <w:szCs w:val="20"/>
              </w:rPr>
              <w:t>Metrologist</w:t>
            </w:r>
          </w:p>
        </w:tc>
        <w:tc>
          <w:tcPr>
            <w:tcW w:w="919" w:type="dxa"/>
            <w:gridSpan w:val="2"/>
          </w:tcPr>
          <w:p w:rsidR="00BD0A63" w:rsidRPr="00402A7C" w:rsidRDefault="00BD0A63" w:rsidP="008F779E">
            <w:pPr>
              <w:rPr>
                <w:sz w:val="20"/>
                <w:szCs w:val="20"/>
              </w:rPr>
            </w:pPr>
          </w:p>
        </w:tc>
        <w:tc>
          <w:tcPr>
            <w:tcW w:w="1511" w:type="dxa"/>
          </w:tcPr>
          <w:p w:rsidR="00BD0A63" w:rsidRPr="00402A7C" w:rsidRDefault="00BD0A63" w:rsidP="008F779E">
            <w:pPr>
              <w:rPr>
                <w:sz w:val="20"/>
                <w:szCs w:val="20"/>
              </w:rPr>
            </w:pPr>
          </w:p>
        </w:tc>
        <w:tc>
          <w:tcPr>
            <w:tcW w:w="1170" w:type="dxa"/>
          </w:tcPr>
          <w:p w:rsidR="00BD0A63" w:rsidRPr="00402A7C" w:rsidRDefault="00BD0A63" w:rsidP="00DE54A9">
            <w:pPr>
              <w:jc w:val="center"/>
              <w:rPr>
                <w:sz w:val="20"/>
                <w:szCs w:val="20"/>
              </w:rPr>
            </w:pPr>
            <w:r w:rsidRPr="00402A7C">
              <w:rPr>
                <w:sz w:val="20"/>
                <w:szCs w:val="20"/>
              </w:rPr>
              <w:t>Before</w:t>
            </w:r>
          </w:p>
        </w:tc>
        <w:tc>
          <w:tcPr>
            <w:tcW w:w="1170" w:type="dxa"/>
          </w:tcPr>
          <w:p w:rsidR="00BD0A63" w:rsidRPr="00402A7C" w:rsidRDefault="00BD0A63" w:rsidP="00DE54A9">
            <w:pPr>
              <w:jc w:val="center"/>
              <w:rPr>
                <w:sz w:val="20"/>
                <w:szCs w:val="20"/>
              </w:rPr>
            </w:pPr>
            <w:r w:rsidRPr="00402A7C">
              <w:rPr>
                <w:sz w:val="20"/>
                <w:szCs w:val="20"/>
              </w:rPr>
              <w:t>After</w:t>
            </w:r>
          </w:p>
        </w:tc>
        <w:tc>
          <w:tcPr>
            <w:tcW w:w="990" w:type="dxa"/>
          </w:tcPr>
          <w:p w:rsidR="00BD0A63" w:rsidRPr="00402A7C" w:rsidRDefault="00BD0A63" w:rsidP="008F779E">
            <w:pPr>
              <w:rPr>
                <w:sz w:val="20"/>
                <w:szCs w:val="20"/>
              </w:rPr>
            </w:pPr>
          </w:p>
        </w:tc>
        <w:tc>
          <w:tcPr>
            <w:tcW w:w="2448" w:type="dxa"/>
            <w:gridSpan w:val="4"/>
          </w:tcPr>
          <w:p w:rsidR="00BD0A63" w:rsidRPr="00402A7C" w:rsidRDefault="00BD0A63" w:rsidP="008F779E">
            <w:pPr>
              <w:rPr>
                <w:sz w:val="20"/>
                <w:szCs w:val="20"/>
              </w:rPr>
            </w:pPr>
            <w:proofErr w:type="spellStart"/>
            <w:r w:rsidRPr="00402A7C">
              <w:rPr>
                <w:sz w:val="20"/>
                <w:szCs w:val="20"/>
              </w:rPr>
              <w:t>Unc</w:t>
            </w:r>
            <w:proofErr w:type="spellEnd"/>
            <w:r w:rsidRPr="00402A7C">
              <w:rPr>
                <w:sz w:val="20"/>
                <w:szCs w:val="20"/>
              </w:rPr>
              <w:t>/ability to measure</w:t>
            </w:r>
          </w:p>
        </w:tc>
      </w:tr>
      <w:tr w:rsidR="00BD138D" w:rsidRPr="00402A7C" w:rsidTr="00BD138D">
        <w:tc>
          <w:tcPr>
            <w:tcW w:w="1368" w:type="dxa"/>
            <w:gridSpan w:val="2"/>
          </w:tcPr>
          <w:p w:rsidR="00BD138D" w:rsidRPr="00402A7C" w:rsidRDefault="00BD138D" w:rsidP="00DE54A9">
            <w:pPr>
              <w:rPr>
                <w:sz w:val="20"/>
                <w:szCs w:val="20"/>
              </w:rPr>
            </w:pPr>
            <w:r w:rsidRPr="00402A7C">
              <w:rPr>
                <w:sz w:val="20"/>
                <w:szCs w:val="20"/>
              </w:rPr>
              <w:t>Test No.</w:t>
            </w:r>
          </w:p>
        </w:tc>
        <w:tc>
          <w:tcPr>
            <w:tcW w:w="919" w:type="dxa"/>
            <w:gridSpan w:val="2"/>
          </w:tcPr>
          <w:p w:rsidR="00BD138D" w:rsidRPr="00402A7C" w:rsidRDefault="00BD138D" w:rsidP="008F779E">
            <w:pPr>
              <w:rPr>
                <w:sz w:val="20"/>
                <w:szCs w:val="20"/>
              </w:rPr>
            </w:pPr>
          </w:p>
        </w:tc>
        <w:tc>
          <w:tcPr>
            <w:tcW w:w="1511" w:type="dxa"/>
          </w:tcPr>
          <w:p w:rsidR="00BD138D" w:rsidRPr="00402A7C" w:rsidRDefault="00BD138D" w:rsidP="008F779E">
            <w:pPr>
              <w:rPr>
                <w:sz w:val="20"/>
                <w:szCs w:val="20"/>
              </w:rPr>
            </w:pPr>
            <w:r w:rsidRPr="00402A7C">
              <w:rPr>
                <w:sz w:val="20"/>
                <w:szCs w:val="20"/>
              </w:rPr>
              <w:t>Temperature</w:t>
            </w:r>
          </w:p>
        </w:tc>
        <w:tc>
          <w:tcPr>
            <w:tcW w:w="1170" w:type="dxa"/>
          </w:tcPr>
          <w:p w:rsidR="00BD138D" w:rsidRPr="00402A7C" w:rsidRDefault="00BD138D" w:rsidP="008F779E">
            <w:pPr>
              <w:rPr>
                <w:sz w:val="20"/>
                <w:szCs w:val="20"/>
              </w:rPr>
            </w:pPr>
          </w:p>
        </w:tc>
        <w:tc>
          <w:tcPr>
            <w:tcW w:w="1170" w:type="dxa"/>
          </w:tcPr>
          <w:p w:rsidR="00BD138D" w:rsidRPr="00402A7C" w:rsidRDefault="00BD138D" w:rsidP="008F779E">
            <w:pPr>
              <w:rPr>
                <w:sz w:val="20"/>
                <w:szCs w:val="20"/>
              </w:rPr>
            </w:pPr>
          </w:p>
        </w:tc>
        <w:tc>
          <w:tcPr>
            <w:tcW w:w="990" w:type="dxa"/>
          </w:tcPr>
          <w:p w:rsidR="00BD138D" w:rsidRPr="00402A7C" w:rsidRDefault="00BD138D" w:rsidP="008F779E">
            <w:pPr>
              <w:rPr>
                <w:sz w:val="20"/>
                <w:szCs w:val="20"/>
              </w:rPr>
            </w:pPr>
            <w:r w:rsidRPr="00402A7C">
              <w:rPr>
                <w:sz w:val="20"/>
                <w:szCs w:val="20"/>
              </w:rPr>
              <w:t>°C</w:t>
            </w:r>
          </w:p>
        </w:tc>
        <w:tc>
          <w:tcPr>
            <w:tcW w:w="720" w:type="dxa"/>
          </w:tcPr>
          <w:p w:rsidR="00BD138D" w:rsidRPr="00402A7C" w:rsidRDefault="00BD138D" w:rsidP="008F779E">
            <w:pPr>
              <w:rPr>
                <w:sz w:val="20"/>
                <w:szCs w:val="20"/>
              </w:rPr>
            </w:pPr>
          </w:p>
        </w:tc>
        <w:tc>
          <w:tcPr>
            <w:tcW w:w="810" w:type="dxa"/>
          </w:tcPr>
          <w:p w:rsidR="00BD138D" w:rsidRPr="00402A7C" w:rsidRDefault="00BD138D" w:rsidP="00144CBA">
            <w:pPr>
              <w:rPr>
                <w:sz w:val="20"/>
                <w:szCs w:val="20"/>
              </w:rPr>
            </w:pPr>
            <w:r w:rsidRPr="00402A7C">
              <w:rPr>
                <w:sz w:val="20"/>
                <w:szCs w:val="20"/>
              </w:rPr>
              <w:t>°C</w:t>
            </w:r>
          </w:p>
        </w:tc>
        <w:tc>
          <w:tcPr>
            <w:tcW w:w="918" w:type="dxa"/>
            <w:gridSpan w:val="2"/>
            <w:vMerge w:val="restart"/>
          </w:tcPr>
          <w:p w:rsidR="00BD138D" w:rsidRPr="00402A7C" w:rsidRDefault="00BD138D" w:rsidP="00AE79B2">
            <w:pPr>
              <w:rPr>
                <w:sz w:val="20"/>
                <w:szCs w:val="20"/>
              </w:rPr>
            </w:pPr>
          </w:p>
        </w:tc>
      </w:tr>
      <w:tr w:rsidR="00BD138D" w:rsidRPr="00402A7C" w:rsidTr="00BD138D">
        <w:tc>
          <w:tcPr>
            <w:tcW w:w="558" w:type="dxa"/>
          </w:tcPr>
          <w:p w:rsidR="00BD138D" w:rsidRPr="00402A7C" w:rsidRDefault="00BD138D" w:rsidP="008F779E">
            <w:pPr>
              <w:rPr>
                <w:i/>
                <w:sz w:val="20"/>
                <w:szCs w:val="20"/>
              </w:rPr>
            </w:pPr>
            <w:proofErr w:type="spellStart"/>
            <w:r w:rsidRPr="00402A7C">
              <w:rPr>
                <w:i/>
                <w:sz w:val="20"/>
                <w:szCs w:val="20"/>
              </w:rPr>
              <w:t>s</w:t>
            </w:r>
            <w:r w:rsidRPr="00402A7C">
              <w:rPr>
                <w:i/>
                <w:sz w:val="20"/>
                <w:szCs w:val="20"/>
                <w:vertAlign w:val="subscript"/>
              </w:rPr>
              <w:t>p</w:t>
            </w:r>
            <w:proofErr w:type="spellEnd"/>
          </w:p>
        </w:tc>
        <w:tc>
          <w:tcPr>
            <w:tcW w:w="1233" w:type="dxa"/>
            <w:gridSpan w:val="2"/>
          </w:tcPr>
          <w:p w:rsidR="00BD138D" w:rsidRPr="00402A7C" w:rsidRDefault="00BD138D" w:rsidP="008F779E">
            <w:pPr>
              <w:rPr>
                <w:sz w:val="20"/>
                <w:szCs w:val="20"/>
              </w:rPr>
            </w:pPr>
          </w:p>
        </w:tc>
        <w:tc>
          <w:tcPr>
            <w:tcW w:w="496" w:type="dxa"/>
          </w:tcPr>
          <w:p w:rsidR="00BD138D" w:rsidRPr="00402A7C" w:rsidRDefault="00BD138D" w:rsidP="008F779E">
            <w:pPr>
              <w:rPr>
                <w:sz w:val="20"/>
                <w:szCs w:val="20"/>
              </w:rPr>
            </w:pPr>
            <w:r w:rsidRPr="00402A7C">
              <w:rPr>
                <w:sz w:val="20"/>
                <w:szCs w:val="20"/>
              </w:rPr>
              <w:t>in</w:t>
            </w:r>
          </w:p>
        </w:tc>
        <w:tc>
          <w:tcPr>
            <w:tcW w:w="1511" w:type="dxa"/>
          </w:tcPr>
          <w:p w:rsidR="00BD138D" w:rsidRPr="00402A7C" w:rsidRDefault="00BD138D" w:rsidP="008F779E">
            <w:pPr>
              <w:rPr>
                <w:sz w:val="20"/>
                <w:szCs w:val="20"/>
              </w:rPr>
            </w:pPr>
            <w:r w:rsidRPr="00402A7C">
              <w:rPr>
                <w:sz w:val="20"/>
                <w:szCs w:val="20"/>
              </w:rPr>
              <w:t>Pressure</w:t>
            </w:r>
          </w:p>
        </w:tc>
        <w:tc>
          <w:tcPr>
            <w:tcW w:w="1170" w:type="dxa"/>
          </w:tcPr>
          <w:p w:rsidR="00BD138D" w:rsidRPr="00402A7C" w:rsidRDefault="00BD138D" w:rsidP="008F779E">
            <w:pPr>
              <w:rPr>
                <w:sz w:val="20"/>
                <w:szCs w:val="20"/>
              </w:rPr>
            </w:pPr>
          </w:p>
        </w:tc>
        <w:tc>
          <w:tcPr>
            <w:tcW w:w="1170" w:type="dxa"/>
          </w:tcPr>
          <w:p w:rsidR="00BD138D" w:rsidRPr="00402A7C" w:rsidRDefault="00BD138D" w:rsidP="008F779E">
            <w:pPr>
              <w:rPr>
                <w:sz w:val="20"/>
                <w:szCs w:val="20"/>
              </w:rPr>
            </w:pPr>
          </w:p>
        </w:tc>
        <w:tc>
          <w:tcPr>
            <w:tcW w:w="990" w:type="dxa"/>
          </w:tcPr>
          <w:p w:rsidR="00BD138D" w:rsidRPr="00402A7C" w:rsidRDefault="00BD138D" w:rsidP="008F779E">
            <w:pPr>
              <w:rPr>
                <w:sz w:val="20"/>
                <w:szCs w:val="20"/>
              </w:rPr>
            </w:pPr>
            <w:r w:rsidRPr="00402A7C">
              <w:rPr>
                <w:sz w:val="20"/>
                <w:szCs w:val="20"/>
              </w:rPr>
              <w:t>mmHg</w:t>
            </w:r>
          </w:p>
        </w:tc>
        <w:tc>
          <w:tcPr>
            <w:tcW w:w="720" w:type="dxa"/>
          </w:tcPr>
          <w:p w:rsidR="00BD138D" w:rsidRPr="00402A7C" w:rsidRDefault="00BD138D" w:rsidP="008F779E">
            <w:pPr>
              <w:rPr>
                <w:sz w:val="20"/>
                <w:szCs w:val="20"/>
              </w:rPr>
            </w:pPr>
          </w:p>
        </w:tc>
        <w:tc>
          <w:tcPr>
            <w:tcW w:w="810" w:type="dxa"/>
          </w:tcPr>
          <w:p w:rsidR="00BD138D" w:rsidRPr="00402A7C" w:rsidRDefault="00BD138D" w:rsidP="00144CBA">
            <w:pPr>
              <w:rPr>
                <w:sz w:val="20"/>
                <w:szCs w:val="20"/>
              </w:rPr>
            </w:pPr>
            <w:r w:rsidRPr="00402A7C">
              <w:rPr>
                <w:sz w:val="20"/>
                <w:szCs w:val="20"/>
              </w:rPr>
              <w:t>mmHg</w:t>
            </w:r>
          </w:p>
        </w:tc>
        <w:tc>
          <w:tcPr>
            <w:tcW w:w="918" w:type="dxa"/>
            <w:gridSpan w:val="2"/>
            <w:vMerge/>
          </w:tcPr>
          <w:p w:rsidR="00BD138D" w:rsidRPr="00402A7C" w:rsidRDefault="00BD138D" w:rsidP="008F779E">
            <w:pPr>
              <w:rPr>
                <w:sz w:val="20"/>
                <w:szCs w:val="20"/>
              </w:rPr>
            </w:pPr>
          </w:p>
        </w:tc>
      </w:tr>
      <w:tr w:rsidR="00BD138D" w:rsidRPr="00402A7C" w:rsidTr="00BD138D">
        <w:tc>
          <w:tcPr>
            <w:tcW w:w="558" w:type="dxa"/>
          </w:tcPr>
          <w:p w:rsidR="00BD138D" w:rsidRPr="00402A7C" w:rsidRDefault="00BD138D" w:rsidP="008F779E">
            <w:pPr>
              <w:rPr>
                <w:i/>
                <w:sz w:val="20"/>
                <w:szCs w:val="20"/>
              </w:rPr>
            </w:pPr>
            <w:proofErr w:type="spellStart"/>
            <w:r w:rsidRPr="00402A7C">
              <w:rPr>
                <w:i/>
                <w:sz w:val="20"/>
                <w:szCs w:val="20"/>
              </w:rPr>
              <w:t>df</w:t>
            </w:r>
            <w:proofErr w:type="spellEnd"/>
          </w:p>
        </w:tc>
        <w:tc>
          <w:tcPr>
            <w:tcW w:w="1233" w:type="dxa"/>
            <w:gridSpan w:val="2"/>
          </w:tcPr>
          <w:p w:rsidR="00BD138D" w:rsidRPr="00402A7C" w:rsidRDefault="00BD138D" w:rsidP="008F779E">
            <w:pPr>
              <w:rPr>
                <w:sz w:val="20"/>
                <w:szCs w:val="20"/>
              </w:rPr>
            </w:pPr>
          </w:p>
        </w:tc>
        <w:tc>
          <w:tcPr>
            <w:tcW w:w="496" w:type="dxa"/>
          </w:tcPr>
          <w:p w:rsidR="00BD138D" w:rsidRPr="00402A7C" w:rsidRDefault="00BD138D" w:rsidP="008F779E">
            <w:pPr>
              <w:rPr>
                <w:sz w:val="20"/>
                <w:szCs w:val="20"/>
              </w:rPr>
            </w:pPr>
          </w:p>
        </w:tc>
        <w:tc>
          <w:tcPr>
            <w:tcW w:w="1511" w:type="dxa"/>
          </w:tcPr>
          <w:p w:rsidR="00BD138D" w:rsidRPr="00402A7C" w:rsidRDefault="00BD138D" w:rsidP="008F779E">
            <w:pPr>
              <w:rPr>
                <w:sz w:val="20"/>
                <w:szCs w:val="20"/>
              </w:rPr>
            </w:pPr>
            <w:r w:rsidRPr="00402A7C">
              <w:rPr>
                <w:sz w:val="20"/>
                <w:szCs w:val="20"/>
              </w:rPr>
              <w:t>Humidity</w:t>
            </w:r>
          </w:p>
        </w:tc>
        <w:tc>
          <w:tcPr>
            <w:tcW w:w="1170" w:type="dxa"/>
          </w:tcPr>
          <w:p w:rsidR="00BD138D" w:rsidRPr="00402A7C" w:rsidRDefault="00BD138D" w:rsidP="008F779E">
            <w:pPr>
              <w:rPr>
                <w:sz w:val="20"/>
                <w:szCs w:val="20"/>
              </w:rPr>
            </w:pPr>
          </w:p>
        </w:tc>
        <w:tc>
          <w:tcPr>
            <w:tcW w:w="1170" w:type="dxa"/>
          </w:tcPr>
          <w:p w:rsidR="00BD138D" w:rsidRPr="00402A7C" w:rsidRDefault="00BD138D" w:rsidP="008F779E">
            <w:pPr>
              <w:rPr>
                <w:sz w:val="20"/>
                <w:szCs w:val="20"/>
              </w:rPr>
            </w:pPr>
          </w:p>
        </w:tc>
        <w:tc>
          <w:tcPr>
            <w:tcW w:w="990" w:type="dxa"/>
          </w:tcPr>
          <w:p w:rsidR="00BD138D" w:rsidRPr="00402A7C" w:rsidRDefault="00BD138D" w:rsidP="008F779E">
            <w:pPr>
              <w:rPr>
                <w:sz w:val="20"/>
                <w:szCs w:val="20"/>
              </w:rPr>
            </w:pPr>
            <w:r w:rsidRPr="00402A7C">
              <w:rPr>
                <w:sz w:val="20"/>
                <w:szCs w:val="20"/>
              </w:rPr>
              <w:t>%</w:t>
            </w:r>
          </w:p>
        </w:tc>
        <w:tc>
          <w:tcPr>
            <w:tcW w:w="720" w:type="dxa"/>
          </w:tcPr>
          <w:p w:rsidR="00BD138D" w:rsidRPr="00402A7C" w:rsidRDefault="00BD138D" w:rsidP="008F779E">
            <w:pPr>
              <w:rPr>
                <w:sz w:val="20"/>
                <w:szCs w:val="20"/>
              </w:rPr>
            </w:pPr>
          </w:p>
        </w:tc>
        <w:tc>
          <w:tcPr>
            <w:tcW w:w="810" w:type="dxa"/>
          </w:tcPr>
          <w:p w:rsidR="00BD138D" w:rsidRPr="00402A7C" w:rsidRDefault="00BD138D" w:rsidP="00144CBA">
            <w:pPr>
              <w:rPr>
                <w:sz w:val="20"/>
                <w:szCs w:val="20"/>
              </w:rPr>
            </w:pPr>
            <w:r w:rsidRPr="00402A7C">
              <w:rPr>
                <w:sz w:val="20"/>
                <w:szCs w:val="20"/>
              </w:rPr>
              <w:t>%</w:t>
            </w:r>
          </w:p>
        </w:tc>
        <w:tc>
          <w:tcPr>
            <w:tcW w:w="918" w:type="dxa"/>
            <w:gridSpan w:val="2"/>
            <w:vMerge/>
          </w:tcPr>
          <w:p w:rsidR="00BD138D" w:rsidRPr="00402A7C" w:rsidRDefault="00BD138D" w:rsidP="008F779E">
            <w:pPr>
              <w:rPr>
                <w:sz w:val="20"/>
                <w:szCs w:val="20"/>
              </w:rPr>
            </w:pPr>
          </w:p>
        </w:tc>
      </w:tr>
      <w:tr w:rsidR="00BD138D" w:rsidRPr="00402A7C" w:rsidTr="00AE79B2">
        <w:tc>
          <w:tcPr>
            <w:tcW w:w="8838" w:type="dxa"/>
            <w:gridSpan w:val="11"/>
          </w:tcPr>
          <w:p w:rsidR="00BD138D" w:rsidRPr="00402A7C" w:rsidRDefault="00BD138D" w:rsidP="00DE54A9">
            <w:pPr>
              <w:jc w:val="right"/>
              <w:rPr>
                <w:sz w:val="20"/>
                <w:szCs w:val="20"/>
              </w:rPr>
            </w:pPr>
            <w:r w:rsidRPr="00402A7C">
              <w:rPr>
                <w:sz w:val="20"/>
                <w:szCs w:val="20"/>
              </w:rPr>
              <w:t xml:space="preserve">Based on NISTIR 6969, SOP 29, Appendix A at 95.45 % probability distribution: </w:t>
            </w:r>
            <w:r w:rsidRPr="00402A7C">
              <w:rPr>
                <w:i/>
                <w:sz w:val="20"/>
                <w:szCs w:val="20"/>
              </w:rPr>
              <w:t>k</w:t>
            </w:r>
            <w:r w:rsidRPr="00402A7C">
              <w:rPr>
                <w:sz w:val="20"/>
                <w:szCs w:val="20"/>
              </w:rPr>
              <w:t xml:space="preserve"> factor</w:t>
            </w:r>
          </w:p>
        </w:tc>
        <w:tc>
          <w:tcPr>
            <w:tcW w:w="738" w:type="dxa"/>
          </w:tcPr>
          <w:p w:rsidR="00BD138D" w:rsidRPr="00402A7C" w:rsidRDefault="00BD138D" w:rsidP="008F779E">
            <w:pPr>
              <w:rPr>
                <w:sz w:val="20"/>
                <w:szCs w:val="20"/>
              </w:rPr>
            </w:pPr>
          </w:p>
        </w:tc>
      </w:tr>
    </w:tbl>
    <w:p w:rsidR="00BD0A63" w:rsidRPr="00402A7C" w:rsidRDefault="00BD0A63" w:rsidP="008F779E">
      <w:pPr>
        <w:rPr>
          <w:sz w:val="20"/>
          <w:szCs w:val="20"/>
        </w:rPr>
      </w:pPr>
    </w:p>
    <w:tbl>
      <w:tblPr>
        <w:tblStyle w:val="TableGrid"/>
        <w:tblW w:w="0" w:type="auto"/>
        <w:tblLook w:val="04A0" w:firstRow="1" w:lastRow="0" w:firstColumn="1" w:lastColumn="0" w:noHBand="0" w:noVBand="1"/>
      </w:tblPr>
      <w:tblGrid>
        <w:gridCol w:w="990"/>
        <w:gridCol w:w="940"/>
        <w:gridCol w:w="937"/>
        <w:gridCol w:w="738"/>
        <w:gridCol w:w="1262"/>
        <w:gridCol w:w="4709"/>
      </w:tblGrid>
      <w:tr w:rsidR="00FE0467" w:rsidRPr="00402A7C" w:rsidTr="004927A3">
        <w:tc>
          <w:tcPr>
            <w:tcW w:w="1930" w:type="dxa"/>
            <w:gridSpan w:val="2"/>
          </w:tcPr>
          <w:p w:rsidR="00FE0467" w:rsidRPr="00402A7C" w:rsidRDefault="00FE0467" w:rsidP="008F779E">
            <w:pPr>
              <w:rPr>
                <w:sz w:val="20"/>
                <w:szCs w:val="20"/>
              </w:rPr>
            </w:pPr>
          </w:p>
        </w:tc>
        <w:tc>
          <w:tcPr>
            <w:tcW w:w="1675" w:type="dxa"/>
            <w:gridSpan w:val="2"/>
            <w:tcBorders>
              <w:right w:val="single" w:sz="12" w:space="0" w:color="auto"/>
            </w:tcBorders>
          </w:tcPr>
          <w:p w:rsidR="00FE0467" w:rsidRPr="00402A7C" w:rsidRDefault="00FE0467" w:rsidP="00BD138D">
            <w:pPr>
              <w:jc w:val="center"/>
              <w:rPr>
                <w:sz w:val="20"/>
                <w:szCs w:val="20"/>
              </w:rPr>
            </w:pPr>
            <w:r w:rsidRPr="00402A7C">
              <w:rPr>
                <w:sz w:val="20"/>
                <w:szCs w:val="20"/>
              </w:rPr>
              <w:t>ID</w:t>
            </w:r>
          </w:p>
        </w:tc>
        <w:tc>
          <w:tcPr>
            <w:tcW w:w="1262" w:type="dxa"/>
            <w:tcBorders>
              <w:top w:val="single" w:sz="12" w:space="0" w:color="auto"/>
              <w:left w:val="single" w:sz="12" w:space="0" w:color="auto"/>
              <w:bottom w:val="single" w:sz="2" w:space="0" w:color="auto"/>
              <w:right w:val="single" w:sz="12" w:space="0" w:color="auto"/>
            </w:tcBorders>
          </w:tcPr>
          <w:p w:rsidR="00FE0467" w:rsidRPr="00402A7C" w:rsidRDefault="00822EA9" w:rsidP="00822EA9">
            <w:pPr>
              <w:jc w:val="center"/>
              <w:rPr>
                <w:sz w:val="20"/>
                <w:szCs w:val="20"/>
              </w:rPr>
            </w:pPr>
            <w:r>
              <w:rPr>
                <w:sz w:val="20"/>
                <w:szCs w:val="20"/>
              </w:rPr>
              <w:t>Range</w:t>
            </w:r>
          </w:p>
        </w:tc>
        <w:tc>
          <w:tcPr>
            <w:tcW w:w="4709" w:type="dxa"/>
            <w:vMerge w:val="restart"/>
            <w:tcBorders>
              <w:left w:val="single" w:sz="12" w:space="0" w:color="auto"/>
              <w:right w:val="single" w:sz="12" w:space="0" w:color="auto"/>
            </w:tcBorders>
          </w:tcPr>
          <w:p w:rsidR="00FE0467" w:rsidRPr="00402A7C" w:rsidRDefault="00FE0467" w:rsidP="008F779E">
            <w:pPr>
              <w:rPr>
                <w:sz w:val="20"/>
                <w:szCs w:val="20"/>
              </w:rPr>
            </w:pPr>
          </w:p>
        </w:tc>
      </w:tr>
      <w:tr w:rsidR="00FE0467" w:rsidRPr="00402A7C" w:rsidTr="004927A3">
        <w:tc>
          <w:tcPr>
            <w:tcW w:w="990" w:type="dxa"/>
          </w:tcPr>
          <w:p w:rsidR="00FE0467" w:rsidRPr="00402A7C" w:rsidRDefault="00FE0467" w:rsidP="00BD0A63">
            <w:pPr>
              <w:jc w:val="center"/>
              <w:rPr>
                <w:i/>
                <w:sz w:val="20"/>
                <w:szCs w:val="20"/>
              </w:rPr>
            </w:pPr>
            <w:r w:rsidRPr="00402A7C">
              <w:rPr>
                <w:i/>
                <w:sz w:val="20"/>
                <w:szCs w:val="20"/>
              </w:rPr>
              <w:t>S</w:t>
            </w:r>
          </w:p>
        </w:tc>
        <w:tc>
          <w:tcPr>
            <w:tcW w:w="940" w:type="dxa"/>
          </w:tcPr>
          <w:p w:rsidR="00FE0467" w:rsidRPr="00402A7C" w:rsidRDefault="00FE0467" w:rsidP="008F779E">
            <w:pPr>
              <w:rPr>
                <w:sz w:val="20"/>
                <w:szCs w:val="20"/>
              </w:rPr>
            </w:pPr>
          </w:p>
        </w:tc>
        <w:tc>
          <w:tcPr>
            <w:tcW w:w="1675" w:type="dxa"/>
            <w:gridSpan w:val="2"/>
            <w:tcBorders>
              <w:right w:val="single" w:sz="12" w:space="0" w:color="auto"/>
            </w:tcBorders>
          </w:tcPr>
          <w:p w:rsidR="00FE0467" w:rsidRPr="00402A7C" w:rsidRDefault="00FE0467" w:rsidP="008F779E">
            <w:pPr>
              <w:rPr>
                <w:sz w:val="20"/>
                <w:szCs w:val="20"/>
              </w:rPr>
            </w:pPr>
          </w:p>
        </w:tc>
        <w:tc>
          <w:tcPr>
            <w:tcW w:w="1262" w:type="dxa"/>
            <w:tcBorders>
              <w:top w:val="single" w:sz="2" w:space="0" w:color="auto"/>
              <w:left w:val="single" w:sz="12" w:space="0" w:color="auto"/>
              <w:bottom w:val="single" w:sz="2" w:space="0" w:color="auto"/>
              <w:right w:val="single" w:sz="12" w:space="0" w:color="auto"/>
            </w:tcBorders>
          </w:tcPr>
          <w:p w:rsidR="00FE0467" w:rsidRPr="00402A7C" w:rsidRDefault="00FE0467" w:rsidP="008F779E">
            <w:pPr>
              <w:rPr>
                <w:sz w:val="20"/>
                <w:szCs w:val="20"/>
              </w:rPr>
            </w:pPr>
          </w:p>
        </w:tc>
        <w:tc>
          <w:tcPr>
            <w:tcW w:w="4709" w:type="dxa"/>
            <w:vMerge/>
            <w:tcBorders>
              <w:left w:val="single" w:sz="12" w:space="0" w:color="auto"/>
              <w:right w:val="single" w:sz="12" w:space="0" w:color="auto"/>
            </w:tcBorders>
          </w:tcPr>
          <w:p w:rsidR="00FE0467" w:rsidRPr="00402A7C" w:rsidRDefault="00FE0467" w:rsidP="008F779E">
            <w:pPr>
              <w:rPr>
                <w:sz w:val="20"/>
                <w:szCs w:val="20"/>
              </w:rPr>
            </w:pPr>
          </w:p>
        </w:tc>
      </w:tr>
      <w:tr w:rsidR="00FE0467" w:rsidRPr="00402A7C" w:rsidTr="004927A3">
        <w:tc>
          <w:tcPr>
            <w:tcW w:w="990" w:type="dxa"/>
          </w:tcPr>
          <w:p w:rsidR="00FE0467" w:rsidRPr="00402A7C" w:rsidRDefault="00FE0467" w:rsidP="00BD0A63">
            <w:pPr>
              <w:jc w:val="center"/>
              <w:rPr>
                <w:i/>
                <w:sz w:val="20"/>
                <w:szCs w:val="20"/>
              </w:rPr>
            </w:pPr>
            <w:r w:rsidRPr="00402A7C">
              <w:rPr>
                <w:i/>
                <w:sz w:val="20"/>
                <w:szCs w:val="20"/>
              </w:rPr>
              <w:t>X</w:t>
            </w:r>
          </w:p>
        </w:tc>
        <w:tc>
          <w:tcPr>
            <w:tcW w:w="940" w:type="dxa"/>
          </w:tcPr>
          <w:p w:rsidR="00FE0467" w:rsidRPr="00402A7C" w:rsidRDefault="00FE0467" w:rsidP="008F779E">
            <w:pPr>
              <w:rPr>
                <w:sz w:val="20"/>
                <w:szCs w:val="20"/>
              </w:rPr>
            </w:pPr>
          </w:p>
        </w:tc>
        <w:tc>
          <w:tcPr>
            <w:tcW w:w="1675" w:type="dxa"/>
            <w:gridSpan w:val="2"/>
            <w:tcBorders>
              <w:right w:val="single" w:sz="12" w:space="0" w:color="auto"/>
            </w:tcBorders>
          </w:tcPr>
          <w:p w:rsidR="00FE0467" w:rsidRPr="00402A7C" w:rsidRDefault="00FE0467" w:rsidP="008F779E">
            <w:pPr>
              <w:rPr>
                <w:sz w:val="20"/>
                <w:szCs w:val="20"/>
              </w:rPr>
            </w:pPr>
          </w:p>
        </w:tc>
        <w:tc>
          <w:tcPr>
            <w:tcW w:w="1262" w:type="dxa"/>
            <w:tcBorders>
              <w:top w:val="single" w:sz="2" w:space="0" w:color="auto"/>
              <w:left w:val="single" w:sz="12" w:space="0" w:color="auto"/>
              <w:bottom w:val="single" w:sz="12" w:space="0" w:color="auto"/>
              <w:right w:val="single" w:sz="12" w:space="0" w:color="auto"/>
            </w:tcBorders>
          </w:tcPr>
          <w:p w:rsidR="00FE0467" w:rsidRPr="00402A7C" w:rsidRDefault="00FE0467" w:rsidP="008F779E">
            <w:pPr>
              <w:rPr>
                <w:sz w:val="20"/>
                <w:szCs w:val="20"/>
              </w:rPr>
            </w:pPr>
          </w:p>
        </w:tc>
        <w:tc>
          <w:tcPr>
            <w:tcW w:w="4709" w:type="dxa"/>
            <w:vMerge/>
            <w:tcBorders>
              <w:left w:val="single" w:sz="12" w:space="0" w:color="auto"/>
              <w:right w:val="single" w:sz="12" w:space="0" w:color="auto"/>
            </w:tcBorders>
          </w:tcPr>
          <w:p w:rsidR="00FE0467" w:rsidRPr="00402A7C" w:rsidRDefault="00FE0467" w:rsidP="00AE79B2">
            <w:pPr>
              <w:rPr>
                <w:sz w:val="20"/>
                <w:szCs w:val="20"/>
              </w:rPr>
            </w:pPr>
          </w:p>
        </w:tc>
      </w:tr>
      <w:tr w:rsidR="00FE0467" w:rsidRPr="00402A7C" w:rsidTr="003B7B3E">
        <w:tc>
          <w:tcPr>
            <w:tcW w:w="990" w:type="dxa"/>
            <w:tcBorders>
              <w:top w:val="single" w:sz="12" w:space="0" w:color="auto"/>
              <w:left w:val="single" w:sz="12" w:space="0" w:color="auto"/>
              <w:bottom w:val="single" w:sz="12" w:space="0" w:color="auto"/>
              <w:right w:val="single" w:sz="2" w:space="0" w:color="auto"/>
            </w:tcBorders>
          </w:tcPr>
          <w:p w:rsidR="00FE0467" w:rsidRPr="00402A7C" w:rsidRDefault="00FE0467" w:rsidP="008F779E">
            <w:pPr>
              <w:rPr>
                <w:sz w:val="20"/>
                <w:szCs w:val="20"/>
              </w:rPr>
            </w:pPr>
            <w:r w:rsidRPr="00402A7C">
              <w:rPr>
                <w:sz w:val="20"/>
                <w:szCs w:val="20"/>
              </w:rPr>
              <w:t>Tension</w:t>
            </w:r>
          </w:p>
        </w:tc>
        <w:tc>
          <w:tcPr>
            <w:tcW w:w="940" w:type="dxa"/>
            <w:tcBorders>
              <w:top w:val="single" w:sz="12" w:space="0" w:color="auto"/>
              <w:left w:val="single" w:sz="2" w:space="0" w:color="auto"/>
              <w:bottom w:val="single" w:sz="12" w:space="0" w:color="auto"/>
              <w:right w:val="single" w:sz="2" w:space="0" w:color="auto"/>
            </w:tcBorders>
          </w:tcPr>
          <w:p w:rsidR="00FE0467" w:rsidRPr="00402A7C" w:rsidRDefault="00FE0467" w:rsidP="008F779E">
            <w:pPr>
              <w:rPr>
                <w:sz w:val="20"/>
                <w:szCs w:val="20"/>
              </w:rPr>
            </w:pPr>
          </w:p>
        </w:tc>
        <w:tc>
          <w:tcPr>
            <w:tcW w:w="937" w:type="dxa"/>
            <w:tcBorders>
              <w:top w:val="single" w:sz="12" w:space="0" w:color="auto"/>
              <w:left w:val="single" w:sz="2" w:space="0" w:color="auto"/>
              <w:bottom w:val="single" w:sz="12" w:space="0" w:color="auto"/>
              <w:right w:val="single" w:sz="12" w:space="0" w:color="auto"/>
            </w:tcBorders>
          </w:tcPr>
          <w:p w:rsidR="00FE0467" w:rsidRPr="00402A7C" w:rsidRDefault="00FE0467" w:rsidP="008F779E">
            <w:pPr>
              <w:rPr>
                <w:sz w:val="20"/>
                <w:szCs w:val="20"/>
              </w:rPr>
            </w:pPr>
            <w:r w:rsidRPr="00402A7C">
              <w:rPr>
                <w:sz w:val="20"/>
                <w:szCs w:val="20"/>
              </w:rPr>
              <w:t>lb</w:t>
            </w:r>
          </w:p>
        </w:tc>
        <w:tc>
          <w:tcPr>
            <w:tcW w:w="6709" w:type="dxa"/>
            <w:gridSpan w:val="3"/>
            <w:tcBorders>
              <w:left w:val="single" w:sz="12" w:space="0" w:color="auto"/>
            </w:tcBorders>
          </w:tcPr>
          <w:p w:rsidR="00FE0467" w:rsidRPr="00402A7C" w:rsidRDefault="00FE0467" w:rsidP="008F779E">
            <w:pPr>
              <w:rPr>
                <w:sz w:val="20"/>
                <w:szCs w:val="20"/>
              </w:rPr>
            </w:pPr>
          </w:p>
        </w:tc>
      </w:tr>
    </w:tbl>
    <w:p w:rsidR="001D2BB0" w:rsidRPr="00402A7C" w:rsidRDefault="001D2BB0" w:rsidP="008F779E">
      <w:pPr>
        <w:rPr>
          <w:sz w:val="20"/>
          <w:szCs w:val="20"/>
        </w:rPr>
      </w:pPr>
    </w:p>
    <w:p w:rsidR="001D2BB0" w:rsidRPr="00402A7C" w:rsidRDefault="001D2BB0" w:rsidP="008F779E">
      <w:pPr>
        <w:rPr>
          <w:sz w:val="20"/>
          <w:szCs w:val="20"/>
        </w:rPr>
      </w:pPr>
    </w:p>
    <w:tbl>
      <w:tblPr>
        <w:tblStyle w:val="TableGrid"/>
        <w:tblW w:w="0" w:type="auto"/>
        <w:tblLook w:val="04A0" w:firstRow="1" w:lastRow="0" w:firstColumn="1" w:lastColumn="0" w:noHBand="0" w:noVBand="1"/>
      </w:tblPr>
      <w:tblGrid>
        <w:gridCol w:w="949"/>
        <w:gridCol w:w="674"/>
        <w:gridCol w:w="888"/>
        <w:gridCol w:w="818"/>
        <w:gridCol w:w="818"/>
        <w:gridCol w:w="874"/>
        <w:gridCol w:w="1126"/>
        <w:gridCol w:w="1702"/>
        <w:gridCol w:w="863"/>
        <w:gridCol w:w="864"/>
      </w:tblGrid>
      <w:tr w:rsidR="00C94C19" w:rsidRPr="00C94C19" w:rsidTr="005F4415">
        <w:tc>
          <w:tcPr>
            <w:tcW w:w="949" w:type="dxa"/>
          </w:tcPr>
          <w:p w:rsidR="00C94C19" w:rsidRPr="00C94C19" w:rsidRDefault="00C94C19" w:rsidP="00C94C19">
            <w:pPr>
              <w:jc w:val="center"/>
              <w:rPr>
                <w:b/>
                <w:sz w:val="20"/>
                <w:szCs w:val="20"/>
              </w:rPr>
            </w:pPr>
            <w:r w:rsidRPr="00C94C19">
              <w:rPr>
                <w:b/>
                <w:sz w:val="20"/>
                <w:szCs w:val="20"/>
              </w:rPr>
              <w:t>Interval</w:t>
            </w:r>
          </w:p>
        </w:tc>
        <w:tc>
          <w:tcPr>
            <w:tcW w:w="674" w:type="dxa"/>
          </w:tcPr>
          <w:p w:rsidR="00C94C19" w:rsidRPr="00C94C19" w:rsidRDefault="00C94C19" w:rsidP="00C94C19">
            <w:pPr>
              <w:jc w:val="center"/>
              <w:rPr>
                <w:b/>
                <w:sz w:val="20"/>
                <w:szCs w:val="20"/>
              </w:rPr>
            </w:pPr>
            <w:r w:rsidRPr="00C94C19">
              <w:rPr>
                <w:b/>
                <w:sz w:val="20"/>
                <w:szCs w:val="20"/>
              </w:rPr>
              <w:t>Trial</w:t>
            </w:r>
          </w:p>
        </w:tc>
        <w:tc>
          <w:tcPr>
            <w:tcW w:w="888" w:type="dxa"/>
          </w:tcPr>
          <w:p w:rsidR="00C94C19" w:rsidRPr="00C94C19" w:rsidRDefault="00C94C19" w:rsidP="00C94C19">
            <w:pPr>
              <w:jc w:val="center"/>
              <w:rPr>
                <w:b/>
                <w:sz w:val="20"/>
                <w:szCs w:val="20"/>
              </w:rPr>
            </w:pPr>
            <w:r w:rsidRPr="00C94C19">
              <w:rPr>
                <w:b/>
                <w:sz w:val="20"/>
                <w:szCs w:val="20"/>
              </w:rPr>
              <w:t>A</w:t>
            </w:r>
          </w:p>
        </w:tc>
        <w:tc>
          <w:tcPr>
            <w:tcW w:w="818" w:type="dxa"/>
          </w:tcPr>
          <w:p w:rsidR="00C94C19" w:rsidRPr="00C94C19" w:rsidRDefault="00C94C19" w:rsidP="00C94C19">
            <w:pPr>
              <w:jc w:val="center"/>
              <w:rPr>
                <w:b/>
                <w:sz w:val="20"/>
                <w:szCs w:val="20"/>
              </w:rPr>
            </w:pPr>
            <w:r w:rsidRPr="00C94C19">
              <w:rPr>
                <w:b/>
                <w:sz w:val="20"/>
                <w:szCs w:val="20"/>
              </w:rPr>
              <w:t>B</w:t>
            </w:r>
          </w:p>
        </w:tc>
        <w:tc>
          <w:tcPr>
            <w:tcW w:w="818" w:type="dxa"/>
          </w:tcPr>
          <w:p w:rsidR="00C94C19" w:rsidRPr="00C94C19" w:rsidRDefault="00C94C19" w:rsidP="00C94C19">
            <w:pPr>
              <w:jc w:val="center"/>
              <w:rPr>
                <w:b/>
                <w:sz w:val="20"/>
                <w:szCs w:val="20"/>
              </w:rPr>
            </w:pPr>
            <w:r w:rsidRPr="00C94C19">
              <w:rPr>
                <w:b/>
                <w:sz w:val="20"/>
                <w:szCs w:val="20"/>
              </w:rPr>
              <w:t>C</w:t>
            </w:r>
          </w:p>
        </w:tc>
        <w:tc>
          <w:tcPr>
            <w:tcW w:w="874" w:type="dxa"/>
          </w:tcPr>
          <w:p w:rsidR="00C94C19" w:rsidRPr="00C94C19" w:rsidRDefault="00C94C19" w:rsidP="00C94C19">
            <w:pPr>
              <w:jc w:val="center"/>
              <w:rPr>
                <w:b/>
                <w:sz w:val="20"/>
                <w:szCs w:val="20"/>
              </w:rPr>
            </w:pPr>
            <w:r w:rsidRPr="00C94C19">
              <w:rPr>
                <w:b/>
                <w:sz w:val="20"/>
                <w:szCs w:val="20"/>
              </w:rPr>
              <w:t>D</w:t>
            </w:r>
          </w:p>
        </w:tc>
        <w:tc>
          <w:tcPr>
            <w:tcW w:w="1126" w:type="dxa"/>
          </w:tcPr>
          <w:p w:rsidR="00C94C19" w:rsidRPr="00C94C19" w:rsidRDefault="00C94C19" w:rsidP="00C94C19">
            <w:pPr>
              <w:jc w:val="center"/>
              <w:rPr>
                <w:b/>
                <w:sz w:val="20"/>
                <w:szCs w:val="20"/>
              </w:rPr>
            </w:pPr>
            <w:r w:rsidRPr="00C94C19">
              <w:rPr>
                <w:b/>
                <w:sz w:val="20"/>
                <w:szCs w:val="20"/>
              </w:rPr>
              <w:t>A-B-C+D</w:t>
            </w:r>
          </w:p>
        </w:tc>
        <w:tc>
          <w:tcPr>
            <w:tcW w:w="3429" w:type="dxa"/>
            <w:gridSpan w:val="3"/>
          </w:tcPr>
          <w:p w:rsidR="00C94C19" w:rsidRPr="00C94C19" w:rsidRDefault="00C94C19" w:rsidP="008F779E">
            <w:pPr>
              <w:rPr>
                <w:b/>
                <w:sz w:val="20"/>
                <w:szCs w:val="20"/>
              </w:rPr>
            </w:pPr>
          </w:p>
        </w:tc>
      </w:tr>
      <w:tr w:rsidR="005F4415" w:rsidTr="005F4415">
        <w:tc>
          <w:tcPr>
            <w:tcW w:w="949" w:type="dxa"/>
            <w:vMerge w:val="restart"/>
          </w:tcPr>
          <w:p w:rsidR="005F4415" w:rsidRPr="00C94C19" w:rsidRDefault="005F4415" w:rsidP="00C94C19">
            <w:pPr>
              <w:jc w:val="center"/>
              <w:rPr>
                <w:sz w:val="20"/>
                <w:szCs w:val="20"/>
              </w:rPr>
            </w:pPr>
          </w:p>
        </w:tc>
        <w:tc>
          <w:tcPr>
            <w:tcW w:w="674" w:type="dxa"/>
          </w:tcPr>
          <w:p w:rsidR="005F4415" w:rsidRPr="00C94C19" w:rsidRDefault="005F4415" w:rsidP="00C94C19">
            <w:pPr>
              <w:jc w:val="center"/>
              <w:rPr>
                <w:sz w:val="20"/>
                <w:szCs w:val="20"/>
              </w:rPr>
            </w:pPr>
            <w:r w:rsidRPr="00C94C19">
              <w:rPr>
                <w:sz w:val="20"/>
                <w:szCs w:val="20"/>
              </w:rPr>
              <w:t>1</w:t>
            </w:r>
          </w:p>
        </w:tc>
        <w:tc>
          <w:tcPr>
            <w:tcW w:w="888" w:type="dxa"/>
          </w:tcPr>
          <w:p w:rsidR="005F4415" w:rsidRPr="00C94C19" w:rsidRDefault="005F4415" w:rsidP="00C94C19">
            <w:pPr>
              <w:jc w:val="center"/>
              <w:rPr>
                <w:sz w:val="20"/>
                <w:szCs w:val="20"/>
              </w:rPr>
            </w:pPr>
          </w:p>
        </w:tc>
        <w:tc>
          <w:tcPr>
            <w:tcW w:w="818" w:type="dxa"/>
          </w:tcPr>
          <w:p w:rsidR="005F4415" w:rsidRPr="00C94C19" w:rsidRDefault="005F4415" w:rsidP="00C94C19">
            <w:pPr>
              <w:jc w:val="center"/>
              <w:rPr>
                <w:sz w:val="20"/>
                <w:szCs w:val="20"/>
              </w:rPr>
            </w:pPr>
          </w:p>
        </w:tc>
        <w:tc>
          <w:tcPr>
            <w:tcW w:w="818" w:type="dxa"/>
          </w:tcPr>
          <w:p w:rsidR="005F4415" w:rsidRPr="00C94C19" w:rsidRDefault="005F4415" w:rsidP="00C94C19">
            <w:pPr>
              <w:jc w:val="center"/>
              <w:rPr>
                <w:sz w:val="20"/>
                <w:szCs w:val="20"/>
              </w:rPr>
            </w:pPr>
          </w:p>
        </w:tc>
        <w:tc>
          <w:tcPr>
            <w:tcW w:w="874" w:type="dxa"/>
          </w:tcPr>
          <w:p w:rsidR="005F4415" w:rsidRPr="00C94C19" w:rsidRDefault="005F4415" w:rsidP="00C94C19">
            <w:pPr>
              <w:jc w:val="center"/>
              <w:rPr>
                <w:sz w:val="20"/>
                <w:szCs w:val="20"/>
              </w:rPr>
            </w:pPr>
          </w:p>
        </w:tc>
        <w:tc>
          <w:tcPr>
            <w:tcW w:w="1126" w:type="dxa"/>
          </w:tcPr>
          <w:p w:rsidR="005F4415" w:rsidRPr="00C94C19" w:rsidRDefault="005F4415" w:rsidP="00C94C19">
            <w:pPr>
              <w:jc w:val="center"/>
              <w:rPr>
                <w:sz w:val="20"/>
                <w:szCs w:val="20"/>
              </w:rPr>
            </w:pPr>
          </w:p>
        </w:tc>
        <w:tc>
          <w:tcPr>
            <w:tcW w:w="1702" w:type="dxa"/>
            <w:vMerge w:val="restart"/>
            <w:vAlign w:val="center"/>
          </w:tcPr>
          <w:p w:rsidR="005F4415" w:rsidRPr="00C94C19" w:rsidRDefault="005F4415" w:rsidP="00C94C19">
            <w:pPr>
              <w:jc w:val="center"/>
              <w:rPr>
                <w:sz w:val="20"/>
                <w:szCs w:val="20"/>
              </w:rPr>
            </w:pPr>
            <w:r w:rsidRPr="00C94C19">
              <w:rPr>
                <w:position w:val="-24"/>
                <w:sz w:val="20"/>
                <w:szCs w:val="20"/>
              </w:rPr>
              <w:object w:dxaOrig="2040" w:dyaOrig="620">
                <v:shape id="_x0000_i1026" type="#_x0000_t75" style="width:74.25pt;height:22.5pt" o:ole="">
                  <v:imagedata r:id="rId13" o:title=""/>
                </v:shape>
                <o:OLEObject Type="Embed" ProgID="Equation.3" ShapeID="_x0000_i1026" DrawAspect="Content" ObjectID="_1477985069" r:id="rId14"/>
              </w:object>
            </w:r>
          </w:p>
        </w:tc>
        <w:tc>
          <w:tcPr>
            <w:tcW w:w="863" w:type="dxa"/>
            <w:vMerge w:val="restart"/>
            <w:vAlign w:val="center"/>
          </w:tcPr>
          <w:p w:rsidR="005F4415" w:rsidRPr="00C94C19" w:rsidRDefault="005F4415" w:rsidP="00C94C19">
            <w:pPr>
              <w:jc w:val="center"/>
              <w:rPr>
                <w:sz w:val="20"/>
                <w:szCs w:val="20"/>
              </w:rPr>
            </w:pPr>
            <w:r>
              <w:rPr>
                <w:sz w:val="20"/>
                <w:szCs w:val="20"/>
              </w:rPr>
              <w:t>S</w:t>
            </w:r>
          </w:p>
        </w:tc>
        <w:tc>
          <w:tcPr>
            <w:tcW w:w="864" w:type="dxa"/>
            <w:vMerge w:val="restart"/>
            <w:vAlign w:val="center"/>
          </w:tcPr>
          <w:p w:rsidR="005F4415" w:rsidRPr="00C94C19" w:rsidRDefault="005F4415" w:rsidP="00C94C19">
            <w:pPr>
              <w:jc w:val="center"/>
              <w:rPr>
                <w:sz w:val="20"/>
                <w:szCs w:val="20"/>
              </w:rPr>
            </w:pPr>
            <w:r>
              <w:rPr>
                <w:sz w:val="20"/>
                <w:szCs w:val="20"/>
              </w:rPr>
              <w:t>L</w:t>
            </w:r>
          </w:p>
        </w:tc>
      </w:tr>
      <w:tr w:rsidR="005F4415" w:rsidTr="005F4415">
        <w:tc>
          <w:tcPr>
            <w:tcW w:w="949" w:type="dxa"/>
            <w:vMerge/>
          </w:tcPr>
          <w:p w:rsidR="005F4415" w:rsidRPr="00C94C19" w:rsidRDefault="005F4415" w:rsidP="00C94C19">
            <w:pPr>
              <w:jc w:val="center"/>
              <w:rPr>
                <w:sz w:val="20"/>
                <w:szCs w:val="20"/>
              </w:rPr>
            </w:pPr>
          </w:p>
        </w:tc>
        <w:tc>
          <w:tcPr>
            <w:tcW w:w="674" w:type="dxa"/>
          </w:tcPr>
          <w:p w:rsidR="005F4415" w:rsidRPr="00C94C19" w:rsidRDefault="005F4415" w:rsidP="00C94C19">
            <w:pPr>
              <w:jc w:val="center"/>
              <w:rPr>
                <w:sz w:val="20"/>
                <w:szCs w:val="20"/>
              </w:rPr>
            </w:pPr>
            <w:r w:rsidRPr="00C94C19">
              <w:rPr>
                <w:sz w:val="20"/>
                <w:szCs w:val="20"/>
              </w:rPr>
              <w:t>2</w:t>
            </w:r>
          </w:p>
        </w:tc>
        <w:tc>
          <w:tcPr>
            <w:tcW w:w="888" w:type="dxa"/>
          </w:tcPr>
          <w:p w:rsidR="005F4415" w:rsidRPr="00C94C19" w:rsidRDefault="005F4415" w:rsidP="00C94C19">
            <w:pPr>
              <w:jc w:val="center"/>
              <w:rPr>
                <w:sz w:val="20"/>
                <w:szCs w:val="20"/>
              </w:rPr>
            </w:pPr>
          </w:p>
        </w:tc>
        <w:tc>
          <w:tcPr>
            <w:tcW w:w="818" w:type="dxa"/>
          </w:tcPr>
          <w:p w:rsidR="005F4415" w:rsidRPr="00C94C19" w:rsidRDefault="005F4415" w:rsidP="00C94C19">
            <w:pPr>
              <w:jc w:val="center"/>
              <w:rPr>
                <w:sz w:val="20"/>
                <w:szCs w:val="20"/>
              </w:rPr>
            </w:pPr>
          </w:p>
        </w:tc>
        <w:tc>
          <w:tcPr>
            <w:tcW w:w="818" w:type="dxa"/>
          </w:tcPr>
          <w:p w:rsidR="005F4415" w:rsidRPr="00C94C19" w:rsidRDefault="005F4415" w:rsidP="00C94C19">
            <w:pPr>
              <w:jc w:val="center"/>
              <w:rPr>
                <w:sz w:val="20"/>
                <w:szCs w:val="20"/>
              </w:rPr>
            </w:pPr>
          </w:p>
        </w:tc>
        <w:tc>
          <w:tcPr>
            <w:tcW w:w="874" w:type="dxa"/>
          </w:tcPr>
          <w:p w:rsidR="005F4415" w:rsidRPr="00C94C19" w:rsidRDefault="005F4415" w:rsidP="00C94C19">
            <w:pPr>
              <w:jc w:val="center"/>
              <w:rPr>
                <w:sz w:val="20"/>
                <w:szCs w:val="20"/>
              </w:rPr>
            </w:pPr>
          </w:p>
        </w:tc>
        <w:tc>
          <w:tcPr>
            <w:tcW w:w="1126" w:type="dxa"/>
          </w:tcPr>
          <w:p w:rsidR="005F4415" w:rsidRPr="00C94C19" w:rsidRDefault="005F4415" w:rsidP="00C94C19">
            <w:pPr>
              <w:jc w:val="center"/>
              <w:rPr>
                <w:sz w:val="20"/>
                <w:szCs w:val="20"/>
              </w:rPr>
            </w:pPr>
          </w:p>
        </w:tc>
        <w:tc>
          <w:tcPr>
            <w:tcW w:w="1702" w:type="dxa"/>
            <w:vMerge/>
          </w:tcPr>
          <w:p w:rsidR="005F4415" w:rsidRPr="00C94C19" w:rsidRDefault="005F4415" w:rsidP="008F779E">
            <w:pPr>
              <w:rPr>
                <w:sz w:val="20"/>
                <w:szCs w:val="20"/>
              </w:rPr>
            </w:pPr>
          </w:p>
        </w:tc>
        <w:tc>
          <w:tcPr>
            <w:tcW w:w="863" w:type="dxa"/>
            <w:vMerge/>
          </w:tcPr>
          <w:p w:rsidR="005F4415" w:rsidRPr="00C94C19" w:rsidRDefault="005F4415" w:rsidP="008F779E">
            <w:pPr>
              <w:rPr>
                <w:sz w:val="20"/>
                <w:szCs w:val="20"/>
              </w:rPr>
            </w:pPr>
          </w:p>
        </w:tc>
        <w:tc>
          <w:tcPr>
            <w:tcW w:w="864" w:type="dxa"/>
            <w:vMerge/>
          </w:tcPr>
          <w:p w:rsidR="005F4415" w:rsidRPr="00C94C19" w:rsidRDefault="005F4415" w:rsidP="008F779E">
            <w:pPr>
              <w:rPr>
                <w:sz w:val="20"/>
                <w:szCs w:val="20"/>
              </w:rPr>
            </w:pPr>
          </w:p>
        </w:tc>
      </w:tr>
      <w:tr w:rsidR="005F4415" w:rsidTr="005F4415">
        <w:tc>
          <w:tcPr>
            <w:tcW w:w="949" w:type="dxa"/>
            <w:vMerge/>
          </w:tcPr>
          <w:p w:rsidR="005F4415" w:rsidRPr="00C94C19" w:rsidRDefault="005F4415" w:rsidP="00C94C19">
            <w:pPr>
              <w:jc w:val="center"/>
              <w:rPr>
                <w:sz w:val="20"/>
                <w:szCs w:val="20"/>
              </w:rPr>
            </w:pPr>
          </w:p>
        </w:tc>
        <w:tc>
          <w:tcPr>
            <w:tcW w:w="674" w:type="dxa"/>
          </w:tcPr>
          <w:p w:rsidR="005F4415" w:rsidRPr="00C94C19" w:rsidRDefault="005F4415" w:rsidP="00C94C19">
            <w:pPr>
              <w:jc w:val="center"/>
              <w:rPr>
                <w:sz w:val="20"/>
                <w:szCs w:val="20"/>
              </w:rPr>
            </w:pPr>
            <w:r w:rsidRPr="00C94C19">
              <w:rPr>
                <w:sz w:val="20"/>
                <w:szCs w:val="20"/>
              </w:rPr>
              <w:t>3</w:t>
            </w:r>
          </w:p>
        </w:tc>
        <w:tc>
          <w:tcPr>
            <w:tcW w:w="888" w:type="dxa"/>
          </w:tcPr>
          <w:p w:rsidR="005F4415" w:rsidRPr="00C94C19" w:rsidRDefault="005F4415" w:rsidP="00C94C19">
            <w:pPr>
              <w:jc w:val="center"/>
              <w:rPr>
                <w:sz w:val="20"/>
                <w:szCs w:val="20"/>
              </w:rPr>
            </w:pPr>
          </w:p>
        </w:tc>
        <w:tc>
          <w:tcPr>
            <w:tcW w:w="818" w:type="dxa"/>
          </w:tcPr>
          <w:p w:rsidR="005F4415" w:rsidRPr="00C94C19" w:rsidRDefault="005F4415" w:rsidP="00C94C19">
            <w:pPr>
              <w:jc w:val="center"/>
              <w:rPr>
                <w:sz w:val="20"/>
                <w:szCs w:val="20"/>
              </w:rPr>
            </w:pPr>
          </w:p>
        </w:tc>
        <w:tc>
          <w:tcPr>
            <w:tcW w:w="818" w:type="dxa"/>
          </w:tcPr>
          <w:p w:rsidR="005F4415" w:rsidRPr="00C94C19" w:rsidRDefault="005F4415" w:rsidP="00C94C19">
            <w:pPr>
              <w:jc w:val="center"/>
              <w:rPr>
                <w:sz w:val="20"/>
                <w:szCs w:val="20"/>
              </w:rPr>
            </w:pPr>
          </w:p>
        </w:tc>
        <w:tc>
          <w:tcPr>
            <w:tcW w:w="874" w:type="dxa"/>
          </w:tcPr>
          <w:p w:rsidR="005F4415" w:rsidRPr="00C94C19" w:rsidRDefault="005F4415" w:rsidP="00C94C19">
            <w:pPr>
              <w:jc w:val="center"/>
              <w:rPr>
                <w:sz w:val="20"/>
                <w:szCs w:val="20"/>
              </w:rPr>
            </w:pPr>
          </w:p>
        </w:tc>
        <w:tc>
          <w:tcPr>
            <w:tcW w:w="1126" w:type="dxa"/>
          </w:tcPr>
          <w:p w:rsidR="005F4415" w:rsidRPr="00C94C19" w:rsidRDefault="005F4415" w:rsidP="00C94C19">
            <w:pPr>
              <w:jc w:val="center"/>
              <w:rPr>
                <w:sz w:val="20"/>
                <w:szCs w:val="20"/>
              </w:rPr>
            </w:pPr>
          </w:p>
        </w:tc>
        <w:tc>
          <w:tcPr>
            <w:tcW w:w="1702" w:type="dxa"/>
            <w:vMerge/>
          </w:tcPr>
          <w:p w:rsidR="005F4415" w:rsidRPr="00C94C19" w:rsidRDefault="005F4415" w:rsidP="008F779E">
            <w:pPr>
              <w:rPr>
                <w:sz w:val="20"/>
                <w:szCs w:val="20"/>
              </w:rPr>
            </w:pPr>
          </w:p>
        </w:tc>
        <w:tc>
          <w:tcPr>
            <w:tcW w:w="863" w:type="dxa"/>
            <w:vMerge/>
          </w:tcPr>
          <w:p w:rsidR="005F4415" w:rsidRPr="00C94C19" w:rsidRDefault="005F4415" w:rsidP="008F779E">
            <w:pPr>
              <w:rPr>
                <w:sz w:val="20"/>
                <w:szCs w:val="20"/>
              </w:rPr>
            </w:pPr>
          </w:p>
        </w:tc>
        <w:tc>
          <w:tcPr>
            <w:tcW w:w="864" w:type="dxa"/>
            <w:vMerge/>
          </w:tcPr>
          <w:p w:rsidR="005F4415" w:rsidRPr="00C94C19" w:rsidRDefault="005F4415" w:rsidP="008F779E">
            <w:pPr>
              <w:rPr>
                <w:sz w:val="20"/>
                <w:szCs w:val="20"/>
              </w:rPr>
            </w:pPr>
          </w:p>
        </w:tc>
      </w:tr>
      <w:tr w:rsidR="005F4415" w:rsidTr="005F4415">
        <w:tc>
          <w:tcPr>
            <w:tcW w:w="949" w:type="dxa"/>
            <w:vMerge/>
          </w:tcPr>
          <w:p w:rsidR="005F4415" w:rsidRPr="00C94C19" w:rsidRDefault="005F4415" w:rsidP="00C94C19">
            <w:pPr>
              <w:jc w:val="center"/>
              <w:rPr>
                <w:sz w:val="20"/>
                <w:szCs w:val="20"/>
              </w:rPr>
            </w:pPr>
          </w:p>
        </w:tc>
        <w:tc>
          <w:tcPr>
            <w:tcW w:w="674" w:type="dxa"/>
          </w:tcPr>
          <w:p w:rsidR="005F4415" w:rsidRPr="00C94C19" w:rsidRDefault="005F4415" w:rsidP="00C94C19">
            <w:pPr>
              <w:jc w:val="center"/>
              <w:rPr>
                <w:sz w:val="20"/>
                <w:szCs w:val="20"/>
              </w:rPr>
            </w:pPr>
            <w:r w:rsidRPr="00C94C19">
              <w:rPr>
                <w:sz w:val="20"/>
                <w:szCs w:val="20"/>
              </w:rPr>
              <w:t>Ʃ</w:t>
            </w:r>
          </w:p>
        </w:tc>
        <w:tc>
          <w:tcPr>
            <w:tcW w:w="888" w:type="dxa"/>
          </w:tcPr>
          <w:p w:rsidR="005F4415" w:rsidRPr="00C94C19" w:rsidRDefault="005F4415" w:rsidP="00C94C19">
            <w:pPr>
              <w:jc w:val="center"/>
              <w:rPr>
                <w:sz w:val="20"/>
                <w:szCs w:val="20"/>
              </w:rPr>
            </w:pPr>
          </w:p>
        </w:tc>
        <w:tc>
          <w:tcPr>
            <w:tcW w:w="818" w:type="dxa"/>
          </w:tcPr>
          <w:p w:rsidR="005F4415" w:rsidRPr="00C94C19" w:rsidRDefault="005F4415" w:rsidP="00C94C19">
            <w:pPr>
              <w:jc w:val="center"/>
              <w:rPr>
                <w:sz w:val="20"/>
                <w:szCs w:val="20"/>
              </w:rPr>
            </w:pPr>
          </w:p>
        </w:tc>
        <w:tc>
          <w:tcPr>
            <w:tcW w:w="818" w:type="dxa"/>
          </w:tcPr>
          <w:p w:rsidR="005F4415" w:rsidRPr="00C94C19" w:rsidRDefault="005F4415" w:rsidP="00C94C19">
            <w:pPr>
              <w:jc w:val="center"/>
              <w:rPr>
                <w:sz w:val="20"/>
                <w:szCs w:val="20"/>
              </w:rPr>
            </w:pPr>
          </w:p>
        </w:tc>
        <w:tc>
          <w:tcPr>
            <w:tcW w:w="874" w:type="dxa"/>
          </w:tcPr>
          <w:p w:rsidR="005F4415" w:rsidRPr="00C94C19" w:rsidRDefault="005F4415" w:rsidP="00C94C19">
            <w:pPr>
              <w:jc w:val="center"/>
              <w:rPr>
                <w:sz w:val="20"/>
                <w:szCs w:val="20"/>
              </w:rPr>
            </w:pPr>
          </w:p>
        </w:tc>
        <w:tc>
          <w:tcPr>
            <w:tcW w:w="1126" w:type="dxa"/>
          </w:tcPr>
          <w:p w:rsidR="005F4415" w:rsidRPr="00C94C19" w:rsidRDefault="005F4415" w:rsidP="00C94C19">
            <w:pPr>
              <w:jc w:val="center"/>
              <w:rPr>
                <w:sz w:val="20"/>
                <w:szCs w:val="20"/>
              </w:rPr>
            </w:pPr>
          </w:p>
        </w:tc>
        <w:tc>
          <w:tcPr>
            <w:tcW w:w="1702" w:type="dxa"/>
          </w:tcPr>
          <w:p w:rsidR="005F4415" w:rsidRPr="00C94C19" w:rsidRDefault="005F4415" w:rsidP="008F779E">
            <w:pPr>
              <w:rPr>
                <w:sz w:val="20"/>
                <w:szCs w:val="20"/>
              </w:rPr>
            </w:pPr>
          </w:p>
        </w:tc>
        <w:tc>
          <w:tcPr>
            <w:tcW w:w="863" w:type="dxa"/>
          </w:tcPr>
          <w:p w:rsidR="005F4415" w:rsidRPr="00C94C19" w:rsidRDefault="005F4415" w:rsidP="008F779E">
            <w:pPr>
              <w:rPr>
                <w:sz w:val="20"/>
                <w:szCs w:val="20"/>
              </w:rPr>
            </w:pPr>
          </w:p>
        </w:tc>
        <w:tc>
          <w:tcPr>
            <w:tcW w:w="864" w:type="dxa"/>
          </w:tcPr>
          <w:p w:rsidR="005F4415" w:rsidRPr="00C94C19" w:rsidRDefault="005F4415" w:rsidP="008F779E">
            <w:pPr>
              <w:rPr>
                <w:sz w:val="20"/>
                <w:szCs w:val="20"/>
              </w:rPr>
            </w:pPr>
          </w:p>
        </w:tc>
      </w:tr>
      <w:tr w:rsidR="00C94C19" w:rsidTr="005F4415">
        <w:tc>
          <w:tcPr>
            <w:tcW w:w="4147" w:type="dxa"/>
            <w:gridSpan w:val="5"/>
          </w:tcPr>
          <w:p w:rsidR="00C94C19" w:rsidRPr="00C94C19" w:rsidRDefault="00C94C19" w:rsidP="00C94C19">
            <w:pPr>
              <w:jc w:val="center"/>
              <w:rPr>
                <w:sz w:val="20"/>
                <w:szCs w:val="20"/>
              </w:rPr>
            </w:pPr>
          </w:p>
        </w:tc>
        <w:tc>
          <w:tcPr>
            <w:tcW w:w="874" w:type="dxa"/>
          </w:tcPr>
          <w:p w:rsidR="00C94C19" w:rsidRPr="00C94C19" w:rsidRDefault="00C94C19" w:rsidP="00C94C19">
            <w:pPr>
              <w:jc w:val="center"/>
              <w:rPr>
                <w:sz w:val="20"/>
                <w:szCs w:val="20"/>
              </w:rPr>
            </w:pPr>
            <w:r>
              <w:rPr>
                <w:sz w:val="20"/>
                <w:szCs w:val="20"/>
              </w:rPr>
              <w:t>Range</w:t>
            </w:r>
          </w:p>
        </w:tc>
        <w:tc>
          <w:tcPr>
            <w:tcW w:w="1126" w:type="dxa"/>
          </w:tcPr>
          <w:p w:rsidR="00C94C19" w:rsidRPr="00C94C19" w:rsidRDefault="00C94C19" w:rsidP="00C94C19">
            <w:pPr>
              <w:jc w:val="center"/>
              <w:rPr>
                <w:sz w:val="20"/>
                <w:szCs w:val="20"/>
              </w:rPr>
            </w:pPr>
          </w:p>
        </w:tc>
        <w:tc>
          <w:tcPr>
            <w:tcW w:w="3429" w:type="dxa"/>
            <w:gridSpan w:val="3"/>
          </w:tcPr>
          <w:p w:rsidR="00C94C19" w:rsidRPr="00C94C19" w:rsidRDefault="00C94C19" w:rsidP="008F779E">
            <w:pPr>
              <w:rPr>
                <w:sz w:val="20"/>
                <w:szCs w:val="20"/>
              </w:rPr>
            </w:pPr>
          </w:p>
        </w:tc>
      </w:tr>
      <w:tr w:rsidR="00C94C19" w:rsidRPr="00C94C19" w:rsidTr="002E1D85">
        <w:tc>
          <w:tcPr>
            <w:tcW w:w="9576" w:type="dxa"/>
            <w:gridSpan w:val="10"/>
          </w:tcPr>
          <w:p w:rsidR="00C94C19" w:rsidRPr="00C94C19" w:rsidRDefault="00C94C19" w:rsidP="008F779E">
            <w:pPr>
              <w:rPr>
                <w:sz w:val="10"/>
                <w:szCs w:val="10"/>
              </w:rPr>
            </w:pPr>
          </w:p>
        </w:tc>
      </w:tr>
      <w:tr w:rsidR="005F4415" w:rsidTr="005F4415">
        <w:tc>
          <w:tcPr>
            <w:tcW w:w="949" w:type="dxa"/>
            <w:vMerge w:val="restart"/>
          </w:tcPr>
          <w:p w:rsidR="005F4415" w:rsidRPr="00C94C19" w:rsidRDefault="005F4415" w:rsidP="00C94C19">
            <w:pPr>
              <w:jc w:val="center"/>
              <w:rPr>
                <w:sz w:val="20"/>
                <w:szCs w:val="20"/>
              </w:rPr>
            </w:pPr>
          </w:p>
        </w:tc>
        <w:tc>
          <w:tcPr>
            <w:tcW w:w="674" w:type="dxa"/>
          </w:tcPr>
          <w:p w:rsidR="005F4415" w:rsidRPr="00C94C19" w:rsidRDefault="005F4415" w:rsidP="00C94C19">
            <w:pPr>
              <w:jc w:val="center"/>
              <w:rPr>
                <w:sz w:val="20"/>
                <w:szCs w:val="20"/>
              </w:rPr>
            </w:pPr>
            <w:r>
              <w:rPr>
                <w:sz w:val="20"/>
                <w:szCs w:val="20"/>
              </w:rPr>
              <w:t>1</w:t>
            </w:r>
          </w:p>
        </w:tc>
        <w:tc>
          <w:tcPr>
            <w:tcW w:w="888" w:type="dxa"/>
          </w:tcPr>
          <w:p w:rsidR="005F4415" w:rsidRPr="00C94C19" w:rsidRDefault="005F4415" w:rsidP="00C94C19">
            <w:pPr>
              <w:jc w:val="center"/>
              <w:rPr>
                <w:sz w:val="20"/>
                <w:szCs w:val="20"/>
              </w:rPr>
            </w:pPr>
          </w:p>
        </w:tc>
        <w:tc>
          <w:tcPr>
            <w:tcW w:w="818" w:type="dxa"/>
          </w:tcPr>
          <w:p w:rsidR="005F4415" w:rsidRPr="00C94C19" w:rsidRDefault="005F4415" w:rsidP="00C94C19">
            <w:pPr>
              <w:jc w:val="center"/>
              <w:rPr>
                <w:sz w:val="20"/>
                <w:szCs w:val="20"/>
              </w:rPr>
            </w:pPr>
          </w:p>
        </w:tc>
        <w:tc>
          <w:tcPr>
            <w:tcW w:w="818" w:type="dxa"/>
          </w:tcPr>
          <w:p w:rsidR="005F4415" w:rsidRPr="00C94C19" w:rsidRDefault="005F4415" w:rsidP="00C94C19">
            <w:pPr>
              <w:jc w:val="center"/>
              <w:rPr>
                <w:sz w:val="20"/>
                <w:szCs w:val="20"/>
              </w:rPr>
            </w:pPr>
          </w:p>
        </w:tc>
        <w:tc>
          <w:tcPr>
            <w:tcW w:w="874" w:type="dxa"/>
          </w:tcPr>
          <w:p w:rsidR="005F4415" w:rsidRPr="00C94C19" w:rsidRDefault="005F4415" w:rsidP="00C94C19">
            <w:pPr>
              <w:jc w:val="center"/>
              <w:rPr>
                <w:sz w:val="20"/>
                <w:szCs w:val="20"/>
              </w:rPr>
            </w:pPr>
          </w:p>
        </w:tc>
        <w:tc>
          <w:tcPr>
            <w:tcW w:w="1126" w:type="dxa"/>
          </w:tcPr>
          <w:p w:rsidR="005F4415" w:rsidRPr="00C94C19" w:rsidRDefault="005F4415" w:rsidP="00C94C19">
            <w:pPr>
              <w:jc w:val="center"/>
              <w:rPr>
                <w:sz w:val="20"/>
                <w:szCs w:val="20"/>
              </w:rPr>
            </w:pPr>
          </w:p>
        </w:tc>
        <w:tc>
          <w:tcPr>
            <w:tcW w:w="1702" w:type="dxa"/>
            <w:vMerge w:val="restart"/>
            <w:vAlign w:val="center"/>
          </w:tcPr>
          <w:p w:rsidR="005F4415" w:rsidRPr="00C94C19" w:rsidRDefault="005F4415" w:rsidP="00AC68C4">
            <w:pPr>
              <w:jc w:val="center"/>
              <w:rPr>
                <w:sz w:val="20"/>
                <w:szCs w:val="20"/>
              </w:rPr>
            </w:pPr>
            <w:r w:rsidRPr="00C94C19">
              <w:rPr>
                <w:position w:val="-24"/>
                <w:sz w:val="20"/>
                <w:szCs w:val="20"/>
              </w:rPr>
              <w:object w:dxaOrig="2040" w:dyaOrig="620" w14:anchorId="2E380518">
                <v:shape id="_x0000_i1027" type="#_x0000_t75" style="width:74.25pt;height:22.5pt" o:ole="">
                  <v:imagedata r:id="rId13" o:title=""/>
                </v:shape>
                <o:OLEObject Type="Embed" ProgID="Equation.3" ShapeID="_x0000_i1027" DrawAspect="Content" ObjectID="_1477985070" r:id="rId15"/>
              </w:object>
            </w:r>
          </w:p>
        </w:tc>
        <w:tc>
          <w:tcPr>
            <w:tcW w:w="863" w:type="dxa"/>
            <w:vMerge w:val="restart"/>
            <w:vAlign w:val="center"/>
          </w:tcPr>
          <w:p w:rsidR="005F4415" w:rsidRPr="00C94C19" w:rsidRDefault="005F4415" w:rsidP="00C94C19">
            <w:pPr>
              <w:jc w:val="center"/>
              <w:rPr>
                <w:sz w:val="20"/>
                <w:szCs w:val="20"/>
              </w:rPr>
            </w:pPr>
            <w:r>
              <w:rPr>
                <w:sz w:val="20"/>
                <w:szCs w:val="20"/>
              </w:rPr>
              <w:t>S</w:t>
            </w:r>
          </w:p>
        </w:tc>
        <w:tc>
          <w:tcPr>
            <w:tcW w:w="864" w:type="dxa"/>
            <w:vMerge w:val="restart"/>
            <w:vAlign w:val="center"/>
          </w:tcPr>
          <w:p w:rsidR="005F4415" w:rsidRPr="00C94C19" w:rsidRDefault="005F4415" w:rsidP="00C94C19">
            <w:pPr>
              <w:jc w:val="center"/>
              <w:rPr>
                <w:sz w:val="20"/>
                <w:szCs w:val="20"/>
              </w:rPr>
            </w:pPr>
            <w:r>
              <w:rPr>
                <w:sz w:val="20"/>
                <w:szCs w:val="20"/>
              </w:rPr>
              <w:t>L</w:t>
            </w:r>
          </w:p>
        </w:tc>
      </w:tr>
      <w:tr w:rsidR="005F4415" w:rsidTr="005F4415">
        <w:tc>
          <w:tcPr>
            <w:tcW w:w="949" w:type="dxa"/>
            <w:vMerge/>
          </w:tcPr>
          <w:p w:rsidR="005F4415" w:rsidRPr="00C94C19" w:rsidRDefault="005F4415" w:rsidP="00C94C19">
            <w:pPr>
              <w:jc w:val="center"/>
              <w:rPr>
                <w:sz w:val="20"/>
                <w:szCs w:val="20"/>
              </w:rPr>
            </w:pPr>
          </w:p>
        </w:tc>
        <w:tc>
          <w:tcPr>
            <w:tcW w:w="674" w:type="dxa"/>
          </w:tcPr>
          <w:p w:rsidR="005F4415" w:rsidRPr="00C94C19" w:rsidRDefault="005F4415" w:rsidP="00C94C19">
            <w:pPr>
              <w:jc w:val="center"/>
              <w:rPr>
                <w:sz w:val="20"/>
                <w:szCs w:val="20"/>
              </w:rPr>
            </w:pPr>
            <w:r>
              <w:rPr>
                <w:sz w:val="20"/>
                <w:szCs w:val="20"/>
              </w:rPr>
              <w:t>2</w:t>
            </w:r>
          </w:p>
        </w:tc>
        <w:tc>
          <w:tcPr>
            <w:tcW w:w="888" w:type="dxa"/>
          </w:tcPr>
          <w:p w:rsidR="005F4415" w:rsidRPr="00C94C19" w:rsidRDefault="005F4415" w:rsidP="00C94C19">
            <w:pPr>
              <w:jc w:val="center"/>
              <w:rPr>
                <w:sz w:val="20"/>
                <w:szCs w:val="20"/>
              </w:rPr>
            </w:pPr>
          </w:p>
        </w:tc>
        <w:tc>
          <w:tcPr>
            <w:tcW w:w="818" w:type="dxa"/>
          </w:tcPr>
          <w:p w:rsidR="005F4415" w:rsidRPr="00C94C19" w:rsidRDefault="005F4415" w:rsidP="00C94C19">
            <w:pPr>
              <w:jc w:val="center"/>
              <w:rPr>
                <w:sz w:val="20"/>
                <w:szCs w:val="20"/>
              </w:rPr>
            </w:pPr>
          </w:p>
        </w:tc>
        <w:tc>
          <w:tcPr>
            <w:tcW w:w="818" w:type="dxa"/>
          </w:tcPr>
          <w:p w:rsidR="005F4415" w:rsidRPr="00C94C19" w:rsidRDefault="005F4415" w:rsidP="00C94C19">
            <w:pPr>
              <w:jc w:val="center"/>
              <w:rPr>
                <w:sz w:val="20"/>
                <w:szCs w:val="20"/>
              </w:rPr>
            </w:pPr>
          </w:p>
        </w:tc>
        <w:tc>
          <w:tcPr>
            <w:tcW w:w="874" w:type="dxa"/>
          </w:tcPr>
          <w:p w:rsidR="005F4415" w:rsidRPr="00C94C19" w:rsidRDefault="005F4415" w:rsidP="00C94C19">
            <w:pPr>
              <w:jc w:val="center"/>
              <w:rPr>
                <w:sz w:val="20"/>
                <w:szCs w:val="20"/>
              </w:rPr>
            </w:pPr>
          </w:p>
        </w:tc>
        <w:tc>
          <w:tcPr>
            <w:tcW w:w="1126" w:type="dxa"/>
          </w:tcPr>
          <w:p w:rsidR="005F4415" w:rsidRPr="00C94C19" w:rsidRDefault="005F4415" w:rsidP="00C94C19">
            <w:pPr>
              <w:jc w:val="center"/>
              <w:rPr>
                <w:sz w:val="20"/>
                <w:szCs w:val="20"/>
              </w:rPr>
            </w:pPr>
          </w:p>
        </w:tc>
        <w:tc>
          <w:tcPr>
            <w:tcW w:w="1702" w:type="dxa"/>
            <w:vMerge/>
          </w:tcPr>
          <w:p w:rsidR="005F4415" w:rsidRPr="00C94C19" w:rsidRDefault="005F4415" w:rsidP="008F779E">
            <w:pPr>
              <w:rPr>
                <w:sz w:val="20"/>
                <w:szCs w:val="20"/>
              </w:rPr>
            </w:pPr>
          </w:p>
        </w:tc>
        <w:tc>
          <w:tcPr>
            <w:tcW w:w="863" w:type="dxa"/>
            <w:vMerge/>
          </w:tcPr>
          <w:p w:rsidR="005F4415" w:rsidRPr="00C94C19" w:rsidRDefault="005F4415" w:rsidP="008F779E">
            <w:pPr>
              <w:rPr>
                <w:sz w:val="20"/>
                <w:szCs w:val="20"/>
              </w:rPr>
            </w:pPr>
          </w:p>
        </w:tc>
        <w:tc>
          <w:tcPr>
            <w:tcW w:w="864" w:type="dxa"/>
            <w:vMerge/>
          </w:tcPr>
          <w:p w:rsidR="005F4415" w:rsidRPr="00C94C19" w:rsidRDefault="005F4415" w:rsidP="008F779E">
            <w:pPr>
              <w:rPr>
                <w:sz w:val="20"/>
                <w:szCs w:val="20"/>
              </w:rPr>
            </w:pPr>
          </w:p>
        </w:tc>
      </w:tr>
      <w:tr w:rsidR="005F4415" w:rsidTr="005F4415">
        <w:tc>
          <w:tcPr>
            <w:tcW w:w="949" w:type="dxa"/>
            <w:vMerge/>
          </w:tcPr>
          <w:p w:rsidR="005F4415" w:rsidRPr="00C94C19" w:rsidRDefault="005F4415" w:rsidP="00C94C19">
            <w:pPr>
              <w:jc w:val="center"/>
              <w:rPr>
                <w:sz w:val="20"/>
                <w:szCs w:val="20"/>
              </w:rPr>
            </w:pPr>
          </w:p>
        </w:tc>
        <w:tc>
          <w:tcPr>
            <w:tcW w:w="674" w:type="dxa"/>
          </w:tcPr>
          <w:p w:rsidR="005F4415" w:rsidRPr="00C94C19" w:rsidRDefault="005F4415" w:rsidP="00C94C19">
            <w:pPr>
              <w:jc w:val="center"/>
              <w:rPr>
                <w:sz w:val="20"/>
                <w:szCs w:val="20"/>
              </w:rPr>
            </w:pPr>
            <w:r>
              <w:rPr>
                <w:sz w:val="20"/>
                <w:szCs w:val="20"/>
              </w:rPr>
              <w:t>3</w:t>
            </w:r>
          </w:p>
        </w:tc>
        <w:tc>
          <w:tcPr>
            <w:tcW w:w="888" w:type="dxa"/>
          </w:tcPr>
          <w:p w:rsidR="005F4415" w:rsidRPr="00C94C19" w:rsidRDefault="005F4415" w:rsidP="00C94C19">
            <w:pPr>
              <w:jc w:val="center"/>
              <w:rPr>
                <w:sz w:val="20"/>
                <w:szCs w:val="20"/>
              </w:rPr>
            </w:pPr>
          </w:p>
        </w:tc>
        <w:tc>
          <w:tcPr>
            <w:tcW w:w="818" w:type="dxa"/>
          </w:tcPr>
          <w:p w:rsidR="005F4415" w:rsidRPr="00C94C19" w:rsidRDefault="005F4415" w:rsidP="00C94C19">
            <w:pPr>
              <w:jc w:val="center"/>
              <w:rPr>
                <w:sz w:val="20"/>
                <w:szCs w:val="20"/>
              </w:rPr>
            </w:pPr>
          </w:p>
        </w:tc>
        <w:tc>
          <w:tcPr>
            <w:tcW w:w="818" w:type="dxa"/>
          </w:tcPr>
          <w:p w:rsidR="005F4415" w:rsidRPr="00C94C19" w:rsidRDefault="005F4415" w:rsidP="00C94C19">
            <w:pPr>
              <w:jc w:val="center"/>
              <w:rPr>
                <w:sz w:val="20"/>
                <w:szCs w:val="20"/>
              </w:rPr>
            </w:pPr>
          </w:p>
        </w:tc>
        <w:tc>
          <w:tcPr>
            <w:tcW w:w="874" w:type="dxa"/>
          </w:tcPr>
          <w:p w:rsidR="005F4415" w:rsidRPr="00C94C19" w:rsidRDefault="005F4415" w:rsidP="00C94C19">
            <w:pPr>
              <w:jc w:val="center"/>
              <w:rPr>
                <w:sz w:val="20"/>
                <w:szCs w:val="20"/>
              </w:rPr>
            </w:pPr>
          </w:p>
        </w:tc>
        <w:tc>
          <w:tcPr>
            <w:tcW w:w="1126" w:type="dxa"/>
          </w:tcPr>
          <w:p w:rsidR="005F4415" w:rsidRPr="00C94C19" w:rsidRDefault="005F4415" w:rsidP="00C94C19">
            <w:pPr>
              <w:jc w:val="center"/>
              <w:rPr>
                <w:sz w:val="20"/>
                <w:szCs w:val="20"/>
              </w:rPr>
            </w:pPr>
          </w:p>
        </w:tc>
        <w:tc>
          <w:tcPr>
            <w:tcW w:w="1702" w:type="dxa"/>
            <w:vMerge/>
          </w:tcPr>
          <w:p w:rsidR="005F4415" w:rsidRPr="00C94C19" w:rsidRDefault="005F4415" w:rsidP="008F779E">
            <w:pPr>
              <w:rPr>
                <w:sz w:val="20"/>
                <w:szCs w:val="20"/>
              </w:rPr>
            </w:pPr>
          </w:p>
        </w:tc>
        <w:tc>
          <w:tcPr>
            <w:tcW w:w="863" w:type="dxa"/>
            <w:vMerge/>
          </w:tcPr>
          <w:p w:rsidR="005F4415" w:rsidRPr="00C94C19" w:rsidRDefault="005F4415" w:rsidP="008F779E">
            <w:pPr>
              <w:rPr>
                <w:sz w:val="20"/>
                <w:szCs w:val="20"/>
              </w:rPr>
            </w:pPr>
          </w:p>
        </w:tc>
        <w:tc>
          <w:tcPr>
            <w:tcW w:w="864" w:type="dxa"/>
            <w:vMerge/>
          </w:tcPr>
          <w:p w:rsidR="005F4415" w:rsidRPr="00C94C19" w:rsidRDefault="005F4415" w:rsidP="008F779E">
            <w:pPr>
              <w:rPr>
                <w:sz w:val="20"/>
                <w:szCs w:val="20"/>
              </w:rPr>
            </w:pPr>
          </w:p>
        </w:tc>
      </w:tr>
      <w:tr w:rsidR="005F4415" w:rsidTr="005F4415">
        <w:tc>
          <w:tcPr>
            <w:tcW w:w="949" w:type="dxa"/>
            <w:vMerge/>
          </w:tcPr>
          <w:p w:rsidR="005F4415" w:rsidRPr="00C94C19" w:rsidRDefault="005F4415" w:rsidP="00C94C19">
            <w:pPr>
              <w:jc w:val="center"/>
              <w:rPr>
                <w:sz w:val="20"/>
                <w:szCs w:val="20"/>
              </w:rPr>
            </w:pPr>
          </w:p>
        </w:tc>
        <w:tc>
          <w:tcPr>
            <w:tcW w:w="674" w:type="dxa"/>
          </w:tcPr>
          <w:p w:rsidR="005F4415" w:rsidRPr="00C94C19" w:rsidRDefault="005F4415" w:rsidP="00AC68C4">
            <w:pPr>
              <w:jc w:val="center"/>
              <w:rPr>
                <w:sz w:val="20"/>
                <w:szCs w:val="20"/>
              </w:rPr>
            </w:pPr>
            <w:r w:rsidRPr="00C94C19">
              <w:rPr>
                <w:sz w:val="20"/>
                <w:szCs w:val="20"/>
              </w:rPr>
              <w:t>Ʃ</w:t>
            </w:r>
          </w:p>
        </w:tc>
        <w:tc>
          <w:tcPr>
            <w:tcW w:w="888" w:type="dxa"/>
          </w:tcPr>
          <w:p w:rsidR="005F4415" w:rsidRPr="00C94C19" w:rsidRDefault="005F4415" w:rsidP="00C94C19">
            <w:pPr>
              <w:jc w:val="center"/>
              <w:rPr>
                <w:sz w:val="20"/>
                <w:szCs w:val="20"/>
              </w:rPr>
            </w:pPr>
          </w:p>
        </w:tc>
        <w:tc>
          <w:tcPr>
            <w:tcW w:w="818" w:type="dxa"/>
          </w:tcPr>
          <w:p w:rsidR="005F4415" w:rsidRPr="00C94C19" w:rsidRDefault="005F4415" w:rsidP="00C94C19">
            <w:pPr>
              <w:jc w:val="center"/>
              <w:rPr>
                <w:sz w:val="20"/>
                <w:szCs w:val="20"/>
              </w:rPr>
            </w:pPr>
          </w:p>
        </w:tc>
        <w:tc>
          <w:tcPr>
            <w:tcW w:w="818" w:type="dxa"/>
          </w:tcPr>
          <w:p w:rsidR="005F4415" w:rsidRPr="00C94C19" w:rsidRDefault="005F4415" w:rsidP="00C94C19">
            <w:pPr>
              <w:jc w:val="center"/>
              <w:rPr>
                <w:sz w:val="20"/>
                <w:szCs w:val="20"/>
              </w:rPr>
            </w:pPr>
          </w:p>
        </w:tc>
        <w:tc>
          <w:tcPr>
            <w:tcW w:w="874" w:type="dxa"/>
          </w:tcPr>
          <w:p w:rsidR="005F4415" w:rsidRPr="00C94C19" w:rsidRDefault="005F4415" w:rsidP="00C94C19">
            <w:pPr>
              <w:jc w:val="center"/>
              <w:rPr>
                <w:sz w:val="20"/>
                <w:szCs w:val="20"/>
              </w:rPr>
            </w:pPr>
          </w:p>
        </w:tc>
        <w:tc>
          <w:tcPr>
            <w:tcW w:w="1126" w:type="dxa"/>
          </w:tcPr>
          <w:p w:rsidR="005F4415" w:rsidRPr="00C94C19" w:rsidRDefault="005F4415" w:rsidP="00C94C19">
            <w:pPr>
              <w:jc w:val="center"/>
              <w:rPr>
                <w:sz w:val="20"/>
                <w:szCs w:val="20"/>
              </w:rPr>
            </w:pPr>
          </w:p>
        </w:tc>
        <w:tc>
          <w:tcPr>
            <w:tcW w:w="1702" w:type="dxa"/>
          </w:tcPr>
          <w:p w:rsidR="005F4415" w:rsidRPr="00C94C19" w:rsidRDefault="005F4415" w:rsidP="008F779E">
            <w:pPr>
              <w:rPr>
                <w:sz w:val="20"/>
                <w:szCs w:val="20"/>
              </w:rPr>
            </w:pPr>
          </w:p>
        </w:tc>
        <w:tc>
          <w:tcPr>
            <w:tcW w:w="863" w:type="dxa"/>
          </w:tcPr>
          <w:p w:rsidR="005F4415" w:rsidRPr="00C94C19" w:rsidRDefault="005F4415" w:rsidP="008F779E">
            <w:pPr>
              <w:rPr>
                <w:sz w:val="20"/>
                <w:szCs w:val="20"/>
              </w:rPr>
            </w:pPr>
          </w:p>
        </w:tc>
        <w:tc>
          <w:tcPr>
            <w:tcW w:w="864" w:type="dxa"/>
          </w:tcPr>
          <w:p w:rsidR="005F4415" w:rsidRPr="00C94C19" w:rsidRDefault="005F4415" w:rsidP="008F779E">
            <w:pPr>
              <w:rPr>
                <w:sz w:val="20"/>
                <w:szCs w:val="20"/>
              </w:rPr>
            </w:pPr>
          </w:p>
        </w:tc>
      </w:tr>
      <w:tr w:rsidR="00C94C19" w:rsidTr="005F4415">
        <w:tc>
          <w:tcPr>
            <w:tcW w:w="4147" w:type="dxa"/>
            <w:gridSpan w:val="5"/>
          </w:tcPr>
          <w:p w:rsidR="00C94C19" w:rsidRPr="00C94C19" w:rsidRDefault="00C94C19" w:rsidP="00C94C19">
            <w:pPr>
              <w:jc w:val="center"/>
              <w:rPr>
                <w:sz w:val="20"/>
                <w:szCs w:val="20"/>
              </w:rPr>
            </w:pPr>
          </w:p>
        </w:tc>
        <w:tc>
          <w:tcPr>
            <w:tcW w:w="874" w:type="dxa"/>
          </w:tcPr>
          <w:p w:rsidR="00C94C19" w:rsidRPr="00C94C19" w:rsidRDefault="00C94C19" w:rsidP="00C94C19">
            <w:pPr>
              <w:jc w:val="center"/>
              <w:rPr>
                <w:sz w:val="20"/>
                <w:szCs w:val="20"/>
              </w:rPr>
            </w:pPr>
            <w:r>
              <w:rPr>
                <w:sz w:val="20"/>
                <w:szCs w:val="20"/>
              </w:rPr>
              <w:t>Range</w:t>
            </w:r>
          </w:p>
        </w:tc>
        <w:tc>
          <w:tcPr>
            <w:tcW w:w="1126" w:type="dxa"/>
          </w:tcPr>
          <w:p w:rsidR="00C94C19" w:rsidRPr="00C94C19" w:rsidRDefault="00C94C19" w:rsidP="00C94C19">
            <w:pPr>
              <w:jc w:val="center"/>
              <w:rPr>
                <w:sz w:val="20"/>
                <w:szCs w:val="20"/>
              </w:rPr>
            </w:pPr>
          </w:p>
        </w:tc>
        <w:tc>
          <w:tcPr>
            <w:tcW w:w="3429" w:type="dxa"/>
            <w:gridSpan w:val="3"/>
          </w:tcPr>
          <w:p w:rsidR="00C94C19" w:rsidRPr="00C94C19" w:rsidRDefault="00C94C19" w:rsidP="008F779E">
            <w:pPr>
              <w:rPr>
                <w:sz w:val="20"/>
                <w:szCs w:val="20"/>
              </w:rPr>
            </w:pPr>
          </w:p>
        </w:tc>
      </w:tr>
      <w:tr w:rsidR="00C94C19" w:rsidTr="00504926">
        <w:tc>
          <w:tcPr>
            <w:tcW w:w="9576" w:type="dxa"/>
            <w:gridSpan w:val="10"/>
          </w:tcPr>
          <w:p w:rsidR="00C94C19" w:rsidRPr="00C94C19" w:rsidRDefault="00C94C19" w:rsidP="008F779E">
            <w:pPr>
              <w:rPr>
                <w:sz w:val="10"/>
                <w:szCs w:val="10"/>
              </w:rPr>
            </w:pPr>
          </w:p>
        </w:tc>
      </w:tr>
      <w:tr w:rsidR="005F4415" w:rsidTr="005F4415">
        <w:tc>
          <w:tcPr>
            <w:tcW w:w="949" w:type="dxa"/>
            <w:vMerge w:val="restart"/>
          </w:tcPr>
          <w:p w:rsidR="005F4415" w:rsidRPr="00C94C19" w:rsidRDefault="005F4415" w:rsidP="00C94C19">
            <w:pPr>
              <w:jc w:val="center"/>
              <w:rPr>
                <w:sz w:val="20"/>
                <w:szCs w:val="20"/>
              </w:rPr>
            </w:pPr>
          </w:p>
        </w:tc>
        <w:tc>
          <w:tcPr>
            <w:tcW w:w="674" w:type="dxa"/>
          </w:tcPr>
          <w:p w:rsidR="005F4415" w:rsidRPr="00C94C19" w:rsidRDefault="005F4415" w:rsidP="00C94C19">
            <w:pPr>
              <w:jc w:val="center"/>
              <w:rPr>
                <w:sz w:val="20"/>
                <w:szCs w:val="20"/>
              </w:rPr>
            </w:pPr>
            <w:r>
              <w:rPr>
                <w:sz w:val="20"/>
                <w:szCs w:val="20"/>
              </w:rPr>
              <w:t>1</w:t>
            </w:r>
          </w:p>
        </w:tc>
        <w:tc>
          <w:tcPr>
            <w:tcW w:w="888" w:type="dxa"/>
          </w:tcPr>
          <w:p w:rsidR="005F4415" w:rsidRPr="00C94C19" w:rsidRDefault="005F4415" w:rsidP="00C94C19">
            <w:pPr>
              <w:jc w:val="center"/>
              <w:rPr>
                <w:sz w:val="20"/>
                <w:szCs w:val="20"/>
              </w:rPr>
            </w:pPr>
          </w:p>
        </w:tc>
        <w:tc>
          <w:tcPr>
            <w:tcW w:w="818" w:type="dxa"/>
          </w:tcPr>
          <w:p w:rsidR="005F4415" w:rsidRPr="00C94C19" w:rsidRDefault="005F4415" w:rsidP="00C94C19">
            <w:pPr>
              <w:jc w:val="center"/>
              <w:rPr>
                <w:sz w:val="20"/>
                <w:szCs w:val="20"/>
              </w:rPr>
            </w:pPr>
          </w:p>
        </w:tc>
        <w:tc>
          <w:tcPr>
            <w:tcW w:w="818" w:type="dxa"/>
          </w:tcPr>
          <w:p w:rsidR="005F4415" w:rsidRPr="00C94C19" w:rsidRDefault="005F4415" w:rsidP="00C94C19">
            <w:pPr>
              <w:jc w:val="center"/>
              <w:rPr>
                <w:sz w:val="20"/>
                <w:szCs w:val="20"/>
              </w:rPr>
            </w:pPr>
          </w:p>
        </w:tc>
        <w:tc>
          <w:tcPr>
            <w:tcW w:w="874" w:type="dxa"/>
          </w:tcPr>
          <w:p w:rsidR="005F4415" w:rsidRPr="00C94C19" w:rsidRDefault="005F4415" w:rsidP="00C94C19">
            <w:pPr>
              <w:jc w:val="center"/>
              <w:rPr>
                <w:sz w:val="20"/>
                <w:szCs w:val="20"/>
              </w:rPr>
            </w:pPr>
          </w:p>
        </w:tc>
        <w:tc>
          <w:tcPr>
            <w:tcW w:w="1126" w:type="dxa"/>
          </w:tcPr>
          <w:p w:rsidR="005F4415" w:rsidRPr="00C94C19" w:rsidRDefault="005F4415" w:rsidP="00C94C19">
            <w:pPr>
              <w:jc w:val="center"/>
              <w:rPr>
                <w:sz w:val="20"/>
                <w:szCs w:val="20"/>
              </w:rPr>
            </w:pPr>
          </w:p>
        </w:tc>
        <w:tc>
          <w:tcPr>
            <w:tcW w:w="1702" w:type="dxa"/>
            <w:vMerge w:val="restart"/>
            <w:vAlign w:val="center"/>
          </w:tcPr>
          <w:p w:rsidR="005F4415" w:rsidRPr="00C94C19" w:rsidRDefault="005F4415" w:rsidP="00AC68C4">
            <w:pPr>
              <w:jc w:val="center"/>
              <w:rPr>
                <w:sz w:val="20"/>
                <w:szCs w:val="20"/>
              </w:rPr>
            </w:pPr>
            <w:r w:rsidRPr="00C94C19">
              <w:rPr>
                <w:position w:val="-24"/>
                <w:sz w:val="20"/>
                <w:szCs w:val="20"/>
              </w:rPr>
              <w:object w:dxaOrig="2040" w:dyaOrig="620" w14:anchorId="3A1192AE">
                <v:shape id="_x0000_i1028" type="#_x0000_t75" style="width:74.25pt;height:22.5pt" o:ole="">
                  <v:imagedata r:id="rId13" o:title=""/>
                </v:shape>
                <o:OLEObject Type="Embed" ProgID="Equation.3" ShapeID="_x0000_i1028" DrawAspect="Content" ObjectID="_1477985071" r:id="rId16"/>
              </w:object>
            </w:r>
          </w:p>
        </w:tc>
        <w:tc>
          <w:tcPr>
            <w:tcW w:w="863" w:type="dxa"/>
            <w:vMerge w:val="restart"/>
            <w:vAlign w:val="center"/>
          </w:tcPr>
          <w:p w:rsidR="005F4415" w:rsidRPr="00C94C19" w:rsidRDefault="005F4415" w:rsidP="005F4415">
            <w:pPr>
              <w:jc w:val="center"/>
              <w:rPr>
                <w:sz w:val="20"/>
                <w:szCs w:val="20"/>
              </w:rPr>
            </w:pPr>
            <w:r>
              <w:rPr>
                <w:sz w:val="20"/>
                <w:szCs w:val="20"/>
              </w:rPr>
              <w:t>S</w:t>
            </w:r>
          </w:p>
        </w:tc>
        <w:tc>
          <w:tcPr>
            <w:tcW w:w="864" w:type="dxa"/>
            <w:vMerge w:val="restart"/>
            <w:vAlign w:val="center"/>
          </w:tcPr>
          <w:p w:rsidR="005F4415" w:rsidRPr="00C94C19" w:rsidRDefault="005F4415" w:rsidP="005F4415">
            <w:pPr>
              <w:jc w:val="center"/>
              <w:rPr>
                <w:sz w:val="20"/>
                <w:szCs w:val="20"/>
              </w:rPr>
            </w:pPr>
            <w:r>
              <w:rPr>
                <w:sz w:val="20"/>
                <w:szCs w:val="20"/>
              </w:rPr>
              <w:t>L</w:t>
            </w:r>
          </w:p>
        </w:tc>
      </w:tr>
      <w:tr w:rsidR="005F4415" w:rsidTr="005F4415">
        <w:tc>
          <w:tcPr>
            <w:tcW w:w="949" w:type="dxa"/>
            <w:vMerge/>
          </w:tcPr>
          <w:p w:rsidR="005F4415" w:rsidRPr="00C94C19" w:rsidRDefault="005F4415" w:rsidP="00C94C19">
            <w:pPr>
              <w:jc w:val="center"/>
              <w:rPr>
                <w:sz w:val="20"/>
                <w:szCs w:val="20"/>
              </w:rPr>
            </w:pPr>
          </w:p>
        </w:tc>
        <w:tc>
          <w:tcPr>
            <w:tcW w:w="674" w:type="dxa"/>
          </w:tcPr>
          <w:p w:rsidR="005F4415" w:rsidRPr="00C94C19" w:rsidRDefault="005F4415" w:rsidP="00C94C19">
            <w:pPr>
              <w:jc w:val="center"/>
              <w:rPr>
                <w:sz w:val="20"/>
                <w:szCs w:val="20"/>
              </w:rPr>
            </w:pPr>
            <w:r>
              <w:rPr>
                <w:sz w:val="20"/>
                <w:szCs w:val="20"/>
              </w:rPr>
              <w:t>2</w:t>
            </w:r>
          </w:p>
        </w:tc>
        <w:tc>
          <w:tcPr>
            <w:tcW w:w="888" w:type="dxa"/>
          </w:tcPr>
          <w:p w:rsidR="005F4415" w:rsidRPr="00C94C19" w:rsidRDefault="005F4415" w:rsidP="00C94C19">
            <w:pPr>
              <w:jc w:val="center"/>
              <w:rPr>
                <w:sz w:val="20"/>
                <w:szCs w:val="20"/>
              </w:rPr>
            </w:pPr>
          </w:p>
        </w:tc>
        <w:tc>
          <w:tcPr>
            <w:tcW w:w="818" w:type="dxa"/>
          </w:tcPr>
          <w:p w:rsidR="005F4415" w:rsidRPr="00C94C19" w:rsidRDefault="005F4415" w:rsidP="00C94C19">
            <w:pPr>
              <w:jc w:val="center"/>
              <w:rPr>
                <w:sz w:val="20"/>
                <w:szCs w:val="20"/>
              </w:rPr>
            </w:pPr>
          </w:p>
        </w:tc>
        <w:tc>
          <w:tcPr>
            <w:tcW w:w="818" w:type="dxa"/>
          </w:tcPr>
          <w:p w:rsidR="005F4415" w:rsidRPr="00C94C19" w:rsidRDefault="005F4415" w:rsidP="00C94C19">
            <w:pPr>
              <w:jc w:val="center"/>
              <w:rPr>
                <w:sz w:val="20"/>
                <w:szCs w:val="20"/>
              </w:rPr>
            </w:pPr>
          </w:p>
        </w:tc>
        <w:tc>
          <w:tcPr>
            <w:tcW w:w="874" w:type="dxa"/>
          </w:tcPr>
          <w:p w:rsidR="005F4415" w:rsidRPr="00C94C19" w:rsidRDefault="005F4415" w:rsidP="00C94C19">
            <w:pPr>
              <w:jc w:val="center"/>
              <w:rPr>
                <w:sz w:val="20"/>
                <w:szCs w:val="20"/>
              </w:rPr>
            </w:pPr>
          </w:p>
        </w:tc>
        <w:tc>
          <w:tcPr>
            <w:tcW w:w="1126" w:type="dxa"/>
          </w:tcPr>
          <w:p w:rsidR="005F4415" w:rsidRPr="00C94C19" w:rsidRDefault="005F4415" w:rsidP="00C94C19">
            <w:pPr>
              <w:jc w:val="center"/>
              <w:rPr>
                <w:sz w:val="20"/>
                <w:szCs w:val="20"/>
              </w:rPr>
            </w:pPr>
          </w:p>
        </w:tc>
        <w:tc>
          <w:tcPr>
            <w:tcW w:w="1702" w:type="dxa"/>
            <w:vMerge/>
          </w:tcPr>
          <w:p w:rsidR="005F4415" w:rsidRPr="00C94C19" w:rsidRDefault="005F4415" w:rsidP="008F779E">
            <w:pPr>
              <w:rPr>
                <w:sz w:val="20"/>
                <w:szCs w:val="20"/>
              </w:rPr>
            </w:pPr>
          </w:p>
        </w:tc>
        <w:tc>
          <w:tcPr>
            <w:tcW w:w="863" w:type="dxa"/>
            <w:vMerge/>
          </w:tcPr>
          <w:p w:rsidR="005F4415" w:rsidRPr="00C94C19" w:rsidRDefault="005F4415" w:rsidP="008F779E">
            <w:pPr>
              <w:rPr>
                <w:sz w:val="20"/>
                <w:szCs w:val="20"/>
              </w:rPr>
            </w:pPr>
          </w:p>
        </w:tc>
        <w:tc>
          <w:tcPr>
            <w:tcW w:w="864" w:type="dxa"/>
            <w:vMerge/>
          </w:tcPr>
          <w:p w:rsidR="005F4415" w:rsidRPr="00C94C19" w:rsidRDefault="005F4415" w:rsidP="008F779E">
            <w:pPr>
              <w:rPr>
                <w:sz w:val="20"/>
                <w:szCs w:val="20"/>
              </w:rPr>
            </w:pPr>
          </w:p>
        </w:tc>
      </w:tr>
      <w:tr w:rsidR="005F4415" w:rsidTr="005F4415">
        <w:tc>
          <w:tcPr>
            <w:tcW w:w="949" w:type="dxa"/>
            <w:vMerge/>
          </w:tcPr>
          <w:p w:rsidR="005F4415" w:rsidRPr="00C94C19" w:rsidRDefault="005F4415" w:rsidP="00C94C19">
            <w:pPr>
              <w:jc w:val="center"/>
              <w:rPr>
                <w:sz w:val="20"/>
                <w:szCs w:val="20"/>
              </w:rPr>
            </w:pPr>
          </w:p>
        </w:tc>
        <w:tc>
          <w:tcPr>
            <w:tcW w:w="674" w:type="dxa"/>
          </w:tcPr>
          <w:p w:rsidR="005F4415" w:rsidRPr="00C94C19" w:rsidRDefault="005F4415" w:rsidP="00C94C19">
            <w:pPr>
              <w:jc w:val="center"/>
              <w:rPr>
                <w:sz w:val="20"/>
                <w:szCs w:val="20"/>
              </w:rPr>
            </w:pPr>
            <w:r>
              <w:rPr>
                <w:sz w:val="20"/>
                <w:szCs w:val="20"/>
              </w:rPr>
              <w:t>3</w:t>
            </w:r>
          </w:p>
        </w:tc>
        <w:tc>
          <w:tcPr>
            <w:tcW w:w="888" w:type="dxa"/>
          </w:tcPr>
          <w:p w:rsidR="005F4415" w:rsidRPr="00C94C19" w:rsidRDefault="005F4415" w:rsidP="00C94C19">
            <w:pPr>
              <w:jc w:val="center"/>
              <w:rPr>
                <w:sz w:val="20"/>
                <w:szCs w:val="20"/>
              </w:rPr>
            </w:pPr>
          </w:p>
        </w:tc>
        <w:tc>
          <w:tcPr>
            <w:tcW w:w="818" w:type="dxa"/>
          </w:tcPr>
          <w:p w:rsidR="005F4415" w:rsidRPr="00C94C19" w:rsidRDefault="005F4415" w:rsidP="00C94C19">
            <w:pPr>
              <w:jc w:val="center"/>
              <w:rPr>
                <w:sz w:val="20"/>
                <w:szCs w:val="20"/>
              </w:rPr>
            </w:pPr>
          </w:p>
        </w:tc>
        <w:tc>
          <w:tcPr>
            <w:tcW w:w="818" w:type="dxa"/>
          </w:tcPr>
          <w:p w:rsidR="005F4415" w:rsidRPr="00C94C19" w:rsidRDefault="005F4415" w:rsidP="00C94C19">
            <w:pPr>
              <w:jc w:val="center"/>
              <w:rPr>
                <w:sz w:val="20"/>
                <w:szCs w:val="20"/>
              </w:rPr>
            </w:pPr>
          </w:p>
        </w:tc>
        <w:tc>
          <w:tcPr>
            <w:tcW w:w="874" w:type="dxa"/>
          </w:tcPr>
          <w:p w:rsidR="005F4415" w:rsidRPr="00C94C19" w:rsidRDefault="005F4415" w:rsidP="00C94C19">
            <w:pPr>
              <w:jc w:val="center"/>
              <w:rPr>
                <w:sz w:val="20"/>
                <w:szCs w:val="20"/>
              </w:rPr>
            </w:pPr>
          </w:p>
        </w:tc>
        <w:tc>
          <w:tcPr>
            <w:tcW w:w="1126" w:type="dxa"/>
          </w:tcPr>
          <w:p w:rsidR="005F4415" w:rsidRPr="00C94C19" w:rsidRDefault="005F4415" w:rsidP="00C94C19">
            <w:pPr>
              <w:jc w:val="center"/>
              <w:rPr>
                <w:sz w:val="20"/>
                <w:szCs w:val="20"/>
              </w:rPr>
            </w:pPr>
          </w:p>
        </w:tc>
        <w:tc>
          <w:tcPr>
            <w:tcW w:w="1702" w:type="dxa"/>
            <w:vMerge/>
          </w:tcPr>
          <w:p w:rsidR="005F4415" w:rsidRPr="00C94C19" w:rsidRDefault="005F4415" w:rsidP="008F779E">
            <w:pPr>
              <w:rPr>
                <w:sz w:val="20"/>
                <w:szCs w:val="20"/>
              </w:rPr>
            </w:pPr>
          </w:p>
        </w:tc>
        <w:tc>
          <w:tcPr>
            <w:tcW w:w="863" w:type="dxa"/>
            <w:vMerge/>
          </w:tcPr>
          <w:p w:rsidR="005F4415" w:rsidRPr="00C94C19" w:rsidRDefault="005F4415" w:rsidP="008F779E">
            <w:pPr>
              <w:rPr>
                <w:sz w:val="20"/>
                <w:szCs w:val="20"/>
              </w:rPr>
            </w:pPr>
          </w:p>
        </w:tc>
        <w:tc>
          <w:tcPr>
            <w:tcW w:w="864" w:type="dxa"/>
            <w:vMerge/>
          </w:tcPr>
          <w:p w:rsidR="005F4415" w:rsidRPr="00C94C19" w:rsidRDefault="005F4415" w:rsidP="008F779E">
            <w:pPr>
              <w:rPr>
                <w:sz w:val="20"/>
                <w:szCs w:val="20"/>
              </w:rPr>
            </w:pPr>
          </w:p>
        </w:tc>
      </w:tr>
      <w:tr w:rsidR="005F4415" w:rsidTr="005F4415">
        <w:tc>
          <w:tcPr>
            <w:tcW w:w="949" w:type="dxa"/>
            <w:vMerge/>
          </w:tcPr>
          <w:p w:rsidR="005F4415" w:rsidRPr="00C94C19" w:rsidRDefault="005F4415" w:rsidP="00C94C19">
            <w:pPr>
              <w:jc w:val="center"/>
              <w:rPr>
                <w:sz w:val="20"/>
                <w:szCs w:val="20"/>
              </w:rPr>
            </w:pPr>
          </w:p>
        </w:tc>
        <w:tc>
          <w:tcPr>
            <w:tcW w:w="674" w:type="dxa"/>
          </w:tcPr>
          <w:p w:rsidR="005F4415" w:rsidRPr="00C94C19" w:rsidRDefault="005F4415" w:rsidP="00C94C19">
            <w:pPr>
              <w:jc w:val="center"/>
              <w:rPr>
                <w:sz w:val="20"/>
                <w:szCs w:val="20"/>
              </w:rPr>
            </w:pPr>
            <w:r>
              <w:rPr>
                <w:sz w:val="20"/>
                <w:szCs w:val="20"/>
              </w:rPr>
              <w:t>Ʃ</w:t>
            </w:r>
          </w:p>
        </w:tc>
        <w:tc>
          <w:tcPr>
            <w:tcW w:w="888" w:type="dxa"/>
          </w:tcPr>
          <w:p w:rsidR="005F4415" w:rsidRPr="00C94C19" w:rsidRDefault="005F4415" w:rsidP="00C94C19">
            <w:pPr>
              <w:jc w:val="center"/>
              <w:rPr>
                <w:sz w:val="20"/>
                <w:szCs w:val="20"/>
              </w:rPr>
            </w:pPr>
          </w:p>
        </w:tc>
        <w:tc>
          <w:tcPr>
            <w:tcW w:w="818" w:type="dxa"/>
          </w:tcPr>
          <w:p w:rsidR="005F4415" w:rsidRPr="00C94C19" w:rsidRDefault="005F4415" w:rsidP="00C94C19">
            <w:pPr>
              <w:jc w:val="center"/>
              <w:rPr>
                <w:sz w:val="20"/>
                <w:szCs w:val="20"/>
              </w:rPr>
            </w:pPr>
          </w:p>
        </w:tc>
        <w:tc>
          <w:tcPr>
            <w:tcW w:w="818" w:type="dxa"/>
          </w:tcPr>
          <w:p w:rsidR="005F4415" w:rsidRPr="00C94C19" w:rsidRDefault="005F4415" w:rsidP="00C94C19">
            <w:pPr>
              <w:jc w:val="center"/>
              <w:rPr>
                <w:sz w:val="20"/>
                <w:szCs w:val="20"/>
              </w:rPr>
            </w:pPr>
          </w:p>
        </w:tc>
        <w:tc>
          <w:tcPr>
            <w:tcW w:w="874" w:type="dxa"/>
          </w:tcPr>
          <w:p w:rsidR="005F4415" w:rsidRPr="00C94C19" w:rsidRDefault="005F4415" w:rsidP="00C94C19">
            <w:pPr>
              <w:jc w:val="center"/>
              <w:rPr>
                <w:sz w:val="20"/>
                <w:szCs w:val="20"/>
              </w:rPr>
            </w:pPr>
          </w:p>
        </w:tc>
        <w:tc>
          <w:tcPr>
            <w:tcW w:w="1126" w:type="dxa"/>
          </w:tcPr>
          <w:p w:rsidR="005F4415" w:rsidRPr="00C94C19" w:rsidRDefault="005F4415" w:rsidP="00C94C19">
            <w:pPr>
              <w:jc w:val="center"/>
              <w:rPr>
                <w:sz w:val="20"/>
                <w:szCs w:val="20"/>
              </w:rPr>
            </w:pPr>
          </w:p>
        </w:tc>
        <w:tc>
          <w:tcPr>
            <w:tcW w:w="1702" w:type="dxa"/>
          </w:tcPr>
          <w:p w:rsidR="005F4415" w:rsidRPr="00C94C19" w:rsidRDefault="005F4415" w:rsidP="008F779E">
            <w:pPr>
              <w:rPr>
                <w:sz w:val="20"/>
                <w:szCs w:val="20"/>
              </w:rPr>
            </w:pPr>
          </w:p>
        </w:tc>
        <w:tc>
          <w:tcPr>
            <w:tcW w:w="863" w:type="dxa"/>
          </w:tcPr>
          <w:p w:rsidR="005F4415" w:rsidRPr="00C94C19" w:rsidRDefault="005F4415" w:rsidP="008F779E">
            <w:pPr>
              <w:rPr>
                <w:sz w:val="20"/>
                <w:szCs w:val="20"/>
              </w:rPr>
            </w:pPr>
          </w:p>
        </w:tc>
        <w:tc>
          <w:tcPr>
            <w:tcW w:w="864" w:type="dxa"/>
          </w:tcPr>
          <w:p w:rsidR="005F4415" w:rsidRPr="00C94C19" w:rsidRDefault="005F4415" w:rsidP="008F779E">
            <w:pPr>
              <w:rPr>
                <w:sz w:val="20"/>
                <w:szCs w:val="20"/>
              </w:rPr>
            </w:pPr>
          </w:p>
        </w:tc>
      </w:tr>
      <w:tr w:rsidR="005F4415" w:rsidTr="000912A4">
        <w:tc>
          <w:tcPr>
            <w:tcW w:w="4147" w:type="dxa"/>
            <w:gridSpan w:val="5"/>
          </w:tcPr>
          <w:p w:rsidR="005F4415" w:rsidRPr="00C94C19" w:rsidRDefault="005F4415" w:rsidP="00C94C19">
            <w:pPr>
              <w:jc w:val="center"/>
              <w:rPr>
                <w:sz w:val="20"/>
                <w:szCs w:val="20"/>
              </w:rPr>
            </w:pPr>
          </w:p>
        </w:tc>
        <w:tc>
          <w:tcPr>
            <w:tcW w:w="874" w:type="dxa"/>
          </w:tcPr>
          <w:p w:rsidR="005F4415" w:rsidRPr="00C94C19" w:rsidRDefault="005F4415" w:rsidP="00C94C19">
            <w:pPr>
              <w:jc w:val="center"/>
              <w:rPr>
                <w:sz w:val="20"/>
                <w:szCs w:val="20"/>
              </w:rPr>
            </w:pPr>
            <w:r>
              <w:rPr>
                <w:sz w:val="20"/>
                <w:szCs w:val="20"/>
              </w:rPr>
              <w:t>Range</w:t>
            </w:r>
          </w:p>
        </w:tc>
        <w:tc>
          <w:tcPr>
            <w:tcW w:w="1126" w:type="dxa"/>
          </w:tcPr>
          <w:p w:rsidR="005F4415" w:rsidRPr="00C94C19" w:rsidRDefault="005F4415" w:rsidP="00C94C19">
            <w:pPr>
              <w:jc w:val="center"/>
              <w:rPr>
                <w:sz w:val="20"/>
                <w:szCs w:val="20"/>
              </w:rPr>
            </w:pPr>
          </w:p>
        </w:tc>
        <w:tc>
          <w:tcPr>
            <w:tcW w:w="3429" w:type="dxa"/>
            <w:gridSpan w:val="3"/>
          </w:tcPr>
          <w:p w:rsidR="005F4415" w:rsidRPr="00C94C19" w:rsidRDefault="005F4415" w:rsidP="008F779E">
            <w:pPr>
              <w:rPr>
                <w:sz w:val="20"/>
                <w:szCs w:val="20"/>
              </w:rPr>
            </w:pPr>
          </w:p>
        </w:tc>
      </w:tr>
      <w:tr w:rsidR="000E42A5" w:rsidTr="00AC68C4">
        <w:tc>
          <w:tcPr>
            <w:tcW w:w="9576" w:type="dxa"/>
            <w:gridSpan w:val="10"/>
          </w:tcPr>
          <w:p w:rsidR="000E42A5" w:rsidRPr="00C94C19" w:rsidRDefault="000E42A5" w:rsidP="00AC68C4">
            <w:pPr>
              <w:rPr>
                <w:sz w:val="10"/>
                <w:szCs w:val="10"/>
              </w:rPr>
            </w:pPr>
          </w:p>
        </w:tc>
      </w:tr>
      <w:tr w:rsidR="000E42A5" w:rsidTr="00AC68C4">
        <w:tc>
          <w:tcPr>
            <w:tcW w:w="949" w:type="dxa"/>
            <w:vMerge w:val="restart"/>
          </w:tcPr>
          <w:p w:rsidR="000E42A5" w:rsidRPr="00C94C19" w:rsidRDefault="000E42A5" w:rsidP="00AC68C4">
            <w:pPr>
              <w:jc w:val="center"/>
              <w:rPr>
                <w:sz w:val="20"/>
                <w:szCs w:val="20"/>
              </w:rPr>
            </w:pPr>
          </w:p>
        </w:tc>
        <w:tc>
          <w:tcPr>
            <w:tcW w:w="674" w:type="dxa"/>
          </w:tcPr>
          <w:p w:rsidR="000E42A5" w:rsidRPr="00C94C19" w:rsidRDefault="000E42A5" w:rsidP="00AC68C4">
            <w:pPr>
              <w:jc w:val="center"/>
              <w:rPr>
                <w:sz w:val="20"/>
                <w:szCs w:val="20"/>
              </w:rPr>
            </w:pPr>
            <w:r>
              <w:rPr>
                <w:sz w:val="20"/>
                <w:szCs w:val="20"/>
              </w:rPr>
              <w:t>1</w:t>
            </w:r>
          </w:p>
        </w:tc>
        <w:tc>
          <w:tcPr>
            <w:tcW w:w="888" w:type="dxa"/>
          </w:tcPr>
          <w:p w:rsidR="000E42A5" w:rsidRPr="00C94C19" w:rsidRDefault="000E42A5" w:rsidP="00AC68C4">
            <w:pPr>
              <w:jc w:val="center"/>
              <w:rPr>
                <w:sz w:val="20"/>
                <w:szCs w:val="20"/>
              </w:rPr>
            </w:pPr>
          </w:p>
        </w:tc>
        <w:tc>
          <w:tcPr>
            <w:tcW w:w="818" w:type="dxa"/>
          </w:tcPr>
          <w:p w:rsidR="000E42A5" w:rsidRPr="00C94C19" w:rsidRDefault="000E42A5" w:rsidP="00AC68C4">
            <w:pPr>
              <w:jc w:val="center"/>
              <w:rPr>
                <w:sz w:val="20"/>
                <w:szCs w:val="20"/>
              </w:rPr>
            </w:pPr>
          </w:p>
        </w:tc>
        <w:tc>
          <w:tcPr>
            <w:tcW w:w="818" w:type="dxa"/>
          </w:tcPr>
          <w:p w:rsidR="000E42A5" w:rsidRPr="00C94C19" w:rsidRDefault="000E42A5" w:rsidP="00AC68C4">
            <w:pPr>
              <w:jc w:val="center"/>
              <w:rPr>
                <w:sz w:val="20"/>
                <w:szCs w:val="20"/>
              </w:rPr>
            </w:pPr>
          </w:p>
        </w:tc>
        <w:tc>
          <w:tcPr>
            <w:tcW w:w="874" w:type="dxa"/>
          </w:tcPr>
          <w:p w:rsidR="000E42A5" w:rsidRPr="00C94C19" w:rsidRDefault="000E42A5" w:rsidP="00AC68C4">
            <w:pPr>
              <w:jc w:val="center"/>
              <w:rPr>
                <w:sz w:val="20"/>
                <w:szCs w:val="20"/>
              </w:rPr>
            </w:pPr>
          </w:p>
        </w:tc>
        <w:tc>
          <w:tcPr>
            <w:tcW w:w="1126" w:type="dxa"/>
          </w:tcPr>
          <w:p w:rsidR="000E42A5" w:rsidRPr="00C94C19" w:rsidRDefault="000E42A5" w:rsidP="00AC68C4">
            <w:pPr>
              <w:jc w:val="center"/>
              <w:rPr>
                <w:sz w:val="20"/>
                <w:szCs w:val="20"/>
              </w:rPr>
            </w:pPr>
          </w:p>
        </w:tc>
        <w:tc>
          <w:tcPr>
            <w:tcW w:w="1702" w:type="dxa"/>
            <w:vMerge w:val="restart"/>
            <w:vAlign w:val="center"/>
          </w:tcPr>
          <w:p w:rsidR="000E42A5" w:rsidRPr="00C94C19" w:rsidRDefault="000E42A5" w:rsidP="00AC68C4">
            <w:pPr>
              <w:jc w:val="center"/>
              <w:rPr>
                <w:sz w:val="20"/>
                <w:szCs w:val="20"/>
              </w:rPr>
            </w:pPr>
            <w:r w:rsidRPr="00C94C19">
              <w:rPr>
                <w:position w:val="-24"/>
                <w:sz w:val="20"/>
                <w:szCs w:val="20"/>
              </w:rPr>
              <w:object w:dxaOrig="2040" w:dyaOrig="620">
                <v:shape id="_x0000_i1029" type="#_x0000_t75" style="width:74.25pt;height:22.5pt" o:ole="">
                  <v:imagedata r:id="rId13" o:title=""/>
                </v:shape>
                <o:OLEObject Type="Embed" ProgID="Equation.3" ShapeID="_x0000_i1029" DrawAspect="Content" ObjectID="_1477985072" r:id="rId17"/>
              </w:object>
            </w:r>
          </w:p>
        </w:tc>
        <w:tc>
          <w:tcPr>
            <w:tcW w:w="863" w:type="dxa"/>
            <w:vMerge w:val="restart"/>
            <w:vAlign w:val="center"/>
          </w:tcPr>
          <w:p w:rsidR="000E42A5" w:rsidRPr="00C94C19" w:rsidRDefault="000E42A5" w:rsidP="00AC68C4">
            <w:pPr>
              <w:jc w:val="center"/>
              <w:rPr>
                <w:sz w:val="20"/>
                <w:szCs w:val="20"/>
              </w:rPr>
            </w:pPr>
            <w:r>
              <w:rPr>
                <w:sz w:val="20"/>
                <w:szCs w:val="20"/>
              </w:rPr>
              <w:t>S</w:t>
            </w:r>
          </w:p>
        </w:tc>
        <w:tc>
          <w:tcPr>
            <w:tcW w:w="864" w:type="dxa"/>
            <w:vMerge w:val="restart"/>
            <w:vAlign w:val="center"/>
          </w:tcPr>
          <w:p w:rsidR="000E42A5" w:rsidRPr="00C94C19" w:rsidRDefault="000E42A5" w:rsidP="00AC68C4">
            <w:pPr>
              <w:jc w:val="center"/>
              <w:rPr>
                <w:sz w:val="20"/>
                <w:szCs w:val="20"/>
              </w:rPr>
            </w:pPr>
            <w:r>
              <w:rPr>
                <w:sz w:val="20"/>
                <w:szCs w:val="20"/>
              </w:rPr>
              <w:t>L</w:t>
            </w:r>
          </w:p>
        </w:tc>
      </w:tr>
      <w:tr w:rsidR="000E42A5" w:rsidTr="00AC68C4">
        <w:tc>
          <w:tcPr>
            <w:tcW w:w="949" w:type="dxa"/>
            <w:vMerge/>
          </w:tcPr>
          <w:p w:rsidR="000E42A5" w:rsidRPr="00C94C19" w:rsidRDefault="000E42A5" w:rsidP="00AC68C4">
            <w:pPr>
              <w:jc w:val="center"/>
              <w:rPr>
                <w:sz w:val="20"/>
                <w:szCs w:val="20"/>
              </w:rPr>
            </w:pPr>
          </w:p>
        </w:tc>
        <w:tc>
          <w:tcPr>
            <w:tcW w:w="674" w:type="dxa"/>
          </w:tcPr>
          <w:p w:rsidR="000E42A5" w:rsidRPr="00C94C19" w:rsidRDefault="000E42A5" w:rsidP="00AC68C4">
            <w:pPr>
              <w:jc w:val="center"/>
              <w:rPr>
                <w:sz w:val="20"/>
                <w:szCs w:val="20"/>
              </w:rPr>
            </w:pPr>
            <w:r>
              <w:rPr>
                <w:sz w:val="20"/>
                <w:szCs w:val="20"/>
              </w:rPr>
              <w:t>2</w:t>
            </w:r>
          </w:p>
        </w:tc>
        <w:tc>
          <w:tcPr>
            <w:tcW w:w="888" w:type="dxa"/>
          </w:tcPr>
          <w:p w:rsidR="000E42A5" w:rsidRPr="00C94C19" w:rsidRDefault="000E42A5" w:rsidP="00AC68C4">
            <w:pPr>
              <w:jc w:val="center"/>
              <w:rPr>
                <w:sz w:val="20"/>
                <w:szCs w:val="20"/>
              </w:rPr>
            </w:pPr>
          </w:p>
        </w:tc>
        <w:tc>
          <w:tcPr>
            <w:tcW w:w="818" w:type="dxa"/>
          </w:tcPr>
          <w:p w:rsidR="000E42A5" w:rsidRPr="00C94C19" w:rsidRDefault="000E42A5" w:rsidP="00AC68C4">
            <w:pPr>
              <w:jc w:val="center"/>
              <w:rPr>
                <w:sz w:val="20"/>
                <w:szCs w:val="20"/>
              </w:rPr>
            </w:pPr>
          </w:p>
        </w:tc>
        <w:tc>
          <w:tcPr>
            <w:tcW w:w="818" w:type="dxa"/>
          </w:tcPr>
          <w:p w:rsidR="000E42A5" w:rsidRPr="00C94C19" w:rsidRDefault="000E42A5" w:rsidP="00AC68C4">
            <w:pPr>
              <w:jc w:val="center"/>
              <w:rPr>
                <w:sz w:val="20"/>
                <w:szCs w:val="20"/>
              </w:rPr>
            </w:pPr>
          </w:p>
        </w:tc>
        <w:tc>
          <w:tcPr>
            <w:tcW w:w="874" w:type="dxa"/>
          </w:tcPr>
          <w:p w:rsidR="000E42A5" w:rsidRPr="00C94C19" w:rsidRDefault="000E42A5" w:rsidP="00AC68C4">
            <w:pPr>
              <w:jc w:val="center"/>
              <w:rPr>
                <w:sz w:val="20"/>
                <w:szCs w:val="20"/>
              </w:rPr>
            </w:pPr>
          </w:p>
        </w:tc>
        <w:tc>
          <w:tcPr>
            <w:tcW w:w="1126" w:type="dxa"/>
          </w:tcPr>
          <w:p w:rsidR="000E42A5" w:rsidRPr="00C94C19" w:rsidRDefault="000E42A5" w:rsidP="00AC68C4">
            <w:pPr>
              <w:jc w:val="center"/>
              <w:rPr>
                <w:sz w:val="20"/>
                <w:szCs w:val="20"/>
              </w:rPr>
            </w:pPr>
          </w:p>
        </w:tc>
        <w:tc>
          <w:tcPr>
            <w:tcW w:w="1702" w:type="dxa"/>
            <w:vMerge/>
          </w:tcPr>
          <w:p w:rsidR="000E42A5" w:rsidRPr="00C94C19" w:rsidRDefault="000E42A5" w:rsidP="00AC68C4">
            <w:pPr>
              <w:rPr>
                <w:sz w:val="20"/>
                <w:szCs w:val="20"/>
              </w:rPr>
            </w:pPr>
          </w:p>
        </w:tc>
        <w:tc>
          <w:tcPr>
            <w:tcW w:w="863" w:type="dxa"/>
            <w:vMerge/>
          </w:tcPr>
          <w:p w:rsidR="000E42A5" w:rsidRPr="00C94C19" w:rsidRDefault="000E42A5" w:rsidP="00AC68C4">
            <w:pPr>
              <w:rPr>
                <w:sz w:val="20"/>
                <w:szCs w:val="20"/>
              </w:rPr>
            </w:pPr>
          </w:p>
        </w:tc>
        <w:tc>
          <w:tcPr>
            <w:tcW w:w="864" w:type="dxa"/>
            <w:vMerge/>
          </w:tcPr>
          <w:p w:rsidR="000E42A5" w:rsidRPr="00C94C19" w:rsidRDefault="000E42A5" w:rsidP="00AC68C4">
            <w:pPr>
              <w:rPr>
                <w:sz w:val="20"/>
                <w:szCs w:val="20"/>
              </w:rPr>
            </w:pPr>
          </w:p>
        </w:tc>
      </w:tr>
      <w:tr w:rsidR="000E42A5" w:rsidTr="00AC68C4">
        <w:tc>
          <w:tcPr>
            <w:tcW w:w="949" w:type="dxa"/>
            <w:vMerge/>
          </w:tcPr>
          <w:p w:rsidR="000E42A5" w:rsidRPr="00C94C19" w:rsidRDefault="000E42A5" w:rsidP="00AC68C4">
            <w:pPr>
              <w:jc w:val="center"/>
              <w:rPr>
                <w:sz w:val="20"/>
                <w:szCs w:val="20"/>
              </w:rPr>
            </w:pPr>
          </w:p>
        </w:tc>
        <w:tc>
          <w:tcPr>
            <w:tcW w:w="674" w:type="dxa"/>
          </w:tcPr>
          <w:p w:rsidR="000E42A5" w:rsidRPr="00C94C19" w:rsidRDefault="000E42A5" w:rsidP="00AC68C4">
            <w:pPr>
              <w:jc w:val="center"/>
              <w:rPr>
                <w:sz w:val="20"/>
                <w:szCs w:val="20"/>
              </w:rPr>
            </w:pPr>
            <w:r>
              <w:rPr>
                <w:sz w:val="20"/>
                <w:szCs w:val="20"/>
              </w:rPr>
              <w:t>3</w:t>
            </w:r>
          </w:p>
        </w:tc>
        <w:tc>
          <w:tcPr>
            <w:tcW w:w="888" w:type="dxa"/>
          </w:tcPr>
          <w:p w:rsidR="000E42A5" w:rsidRPr="00C94C19" w:rsidRDefault="000E42A5" w:rsidP="00AC68C4">
            <w:pPr>
              <w:jc w:val="center"/>
              <w:rPr>
                <w:sz w:val="20"/>
                <w:szCs w:val="20"/>
              </w:rPr>
            </w:pPr>
          </w:p>
        </w:tc>
        <w:tc>
          <w:tcPr>
            <w:tcW w:w="818" w:type="dxa"/>
          </w:tcPr>
          <w:p w:rsidR="000E42A5" w:rsidRPr="00C94C19" w:rsidRDefault="000E42A5" w:rsidP="00AC68C4">
            <w:pPr>
              <w:jc w:val="center"/>
              <w:rPr>
                <w:sz w:val="20"/>
                <w:szCs w:val="20"/>
              </w:rPr>
            </w:pPr>
          </w:p>
        </w:tc>
        <w:tc>
          <w:tcPr>
            <w:tcW w:w="818" w:type="dxa"/>
          </w:tcPr>
          <w:p w:rsidR="000E42A5" w:rsidRPr="00C94C19" w:rsidRDefault="000E42A5" w:rsidP="00AC68C4">
            <w:pPr>
              <w:jc w:val="center"/>
              <w:rPr>
                <w:sz w:val="20"/>
                <w:szCs w:val="20"/>
              </w:rPr>
            </w:pPr>
          </w:p>
        </w:tc>
        <w:tc>
          <w:tcPr>
            <w:tcW w:w="874" w:type="dxa"/>
          </w:tcPr>
          <w:p w:rsidR="000E42A5" w:rsidRPr="00C94C19" w:rsidRDefault="000E42A5" w:rsidP="00AC68C4">
            <w:pPr>
              <w:jc w:val="center"/>
              <w:rPr>
                <w:sz w:val="20"/>
                <w:szCs w:val="20"/>
              </w:rPr>
            </w:pPr>
          </w:p>
        </w:tc>
        <w:tc>
          <w:tcPr>
            <w:tcW w:w="1126" w:type="dxa"/>
          </w:tcPr>
          <w:p w:rsidR="000E42A5" w:rsidRPr="00C94C19" w:rsidRDefault="000E42A5" w:rsidP="00AC68C4">
            <w:pPr>
              <w:jc w:val="center"/>
              <w:rPr>
                <w:sz w:val="20"/>
                <w:szCs w:val="20"/>
              </w:rPr>
            </w:pPr>
          </w:p>
        </w:tc>
        <w:tc>
          <w:tcPr>
            <w:tcW w:w="1702" w:type="dxa"/>
            <w:vMerge/>
          </w:tcPr>
          <w:p w:rsidR="000E42A5" w:rsidRPr="00C94C19" w:rsidRDefault="000E42A5" w:rsidP="00AC68C4">
            <w:pPr>
              <w:rPr>
                <w:sz w:val="20"/>
                <w:szCs w:val="20"/>
              </w:rPr>
            </w:pPr>
          </w:p>
        </w:tc>
        <w:tc>
          <w:tcPr>
            <w:tcW w:w="863" w:type="dxa"/>
            <w:vMerge/>
          </w:tcPr>
          <w:p w:rsidR="000E42A5" w:rsidRPr="00C94C19" w:rsidRDefault="000E42A5" w:rsidP="00AC68C4">
            <w:pPr>
              <w:rPr>
                <w:sz w:val="20"/>
                <w:szCs w:val="20"/>
              </w:rPr>
            </w:pPr>
          </w:p>
        </w:tc>
        <w:tc>
          <w:tcPr>
            <w:tcW w:w="864" w:type="dxa"/>
            <w:vMerge/>
          </w:tcPr>
          <w:p w:rsidR="000E42A5" w:rsidRPr="00C94C19" w:rsidRDefault="000E42A5" w:rsidP="00AC68C4">
            <w:pPr>
              <w:rPr>
                <w:sz w:val="20"/>
                <w:szCs w:val="20"/>
              </w:rPr>
            </w:pPr>
          </w:p>
        </w:tc>
      </w:tr>
      <w:tr w:rsidR="000E42A5" w:rsidTr="00AC68C4">
        <w:tc>
          <w:tcPr>
            <w:tcW w:w="949" w:type="dxa"/>
            <w:vMerge/>
          </w:tcPr>
          <w:p w:rsidR="000E42A5" w:rsidRPr="00C94C19" w:rsidRDefault="000E42A5" w:rsidP="00AC68C4">
            <w:pPr>
              <w:jc w:val="center"/>
              <w:rPr>
                <w:sz w:val="20"/>
                <w:szCs w:val="20"/>
              </w:rPr>
            </w:pPr>
          </w:p>
        </w:tc>
        <w:tc>
          <w:tcPr>
            <w:tcW w:w="674" w:type="dxa"/>
          </w:tcPr>
          <w:p w:rsidR="000E42A5" w:rsidRPr="00C94C19" w:rsidRDefault="000E42A5" w:rsidP="00AC68C4">
            <w:pPr>
              <w:jc w:val="center"/>
              <w:rPr>
                <w:sz w:val="20"/>
                <w:szCs w:val="20"/>
              </w:rPr>
            </w:pPr>
            <w:r>
              <w:rPr>
                <w:sz w:val="20"/>
                <w:szCs w:val="20"/>
              </w:rPr>
              <w:t>Ʃ</w:t>
            </w:r>
          </w:p>
        </w:tc>
        <w:tc>
          <w:tcPr>
            <w:tcW w:w="888" w:type="dxa"/>
          </w:tcPr>
          <w:p w:rsidR="000E42A5" w:rsidRPr="00C94C19" w:rsidRDefault="000E42A5" w:rsidP="00AC68C4">
            <w:pPr>
              <w:jc w:val="center"/>
              <w:rPr>
                <w:sz w:val="20"/>
                <w:szCs w:val="20"/>
              </w:rPr>
            </w:pPr>
          </w:p>
        </w:tc>
        <w:tc>
          <w:tcPr>
            <w:tcW w:w="818" w:type="dxa"/>
          </w:tcPr>
          <w:p w:rsidR="000E42A5" w:rsidRPr="00C94C19" w:rsidRDefault="000E42A5" w:rsidP="00AC68C4">
            <w:pPr>
              <w:jc w:val="center"/>
              <w:rPr>
                <w:sz w:val="20"/>
                <w:szCs w:val="20"/>
              </w:rPr>
            </w:pPr>
          </w:p>
        </w:tc>
        <w:tc>
          <w:tcPr>
            <w:tcW w:w="818" w:type="dxa"/>
          </w:tcPr>
          <w:p w:rsidR="000E42A5" w:rsidRPr="00C94C19" w:rsidRDefault="000E42A5" w:rsidP="00AC68C4">
            <w:pPr>
              <w:jc w:val="center"/>
              <w:rPr>
                <w:sz w:val="20"/>
                <w:szCs w:val="20"/>
              </w:rPr>
            </w:pPr>
          </w:p>
        </w:tc>
        <w:tc>
          <w:tcPr>
            <w:tcW w:w="874" w:type="dxa"/>
          </w:tcPr>
          <w:p w:rsidR="000E42A5" w:rsidRPr="00C94C19" w:rsidRDefault="000E42A5" w:rsidP="00AC68C4">
            <w:pPr>
              <w:jc w:val="center"/>
              <w:rPr>
                <w:sz w:val="20"/>
                <w:szCs w:val="20"/>
              </w:rPr>
            </w:pPr>
          </w:p>
        </w:tc>
        <w:tc>
          <w:tcPr>
            <w:tcW w:w="1126" w:type="dxa"/>
          </w:tcPr>
          <w:p w:rsidR="000E42A5" w:rsidRPr="00C94C19" w:rsidRDefault="000E42A5" w:rsidP="00AC68C4">
            <w:pPr>
              <w:jc w:val="center"/>
              <w:rPr>
                <w:sz w:val="20"/>
                <w:szCs w:val="20"/>
              </w:rPr>
            </w:pPr>
          </w:p>
        </w:tc>
        <w:tc>
          <w:tcPr>
            <w:tcW w:w="1702" w:type="dxa"/>
          </w:tcPr>
          <w:p w:rsidR="000E42A5" w:rsidRPr="00C94C19" w:rsidRDefault="000E42A5" w:rsidP="00AC68C4">
            <w:pPr>
              <w:rPr>
                <w:sz w:val="20"/>
                <w:szCs w:val="20"/>
              </w:rPr>
            </w:pPr>
          </w:p>
        </w:tc>
        <w:tc>
          <w:tcPr>
            <w:tcW w:w="863" w:type="dxa"/>
          </w:tcPr>
          <w:p w:rsidR="000E42A5" w:rsidRPr="00C94C19" w:rsidRDefault="000E42A5" w:rsidP="00AC68C4">
            <w:pPr>
              <w:rPr>
                <w:sz w:val="20"/>
                <w:szCs w:val="20"/>
              </w:rPr>
            </w:pPr>
          </w:p>
        </w:tc>
        <w:tc>
          <w:tcPr>
            <w:tcW w:w="864" w:type="dxa"/>
          </w:tcPr>
          <w:p w:rsidR="000E42A5" w:rsidRPr="00C94C19" w:rsidRDefault="000E42A5" w:rsidP="00AC68C4">
            <w:pPr>
              <w:rPr>
                <w:sz w:val="20"/>
                <w:szCs w:val="20"/>
              </w:rPr>
            </w:pPr>
          </w:p>
        </w:tc>
      </w:tr>
      <w:tr w:rsidR="000E42A5" w:rsidTr="00AC68C4">
        <w:tc>
          <w:tcPr>
            <w:tcW w:w="4147" w:type="dxa"/>
            <w:gridSpan w:val="5"/>
          </w:tcPr>
          <w:p w:rsidR="000E42A5" w:rsidRPr="00C94C19" w:rsidRDefault="000E42A5" w:rsidP="00AC68C4">
            <w:pPr>
              <w:jc w:val="center"/>
              <w:rPr>
                <w:sz w:val="20"/>
                <w:szCs w:val="20"/>
              </w:rPr>
            </w:pPr>
          </w:p>
        </w:tc>
        <w:tc>
          <w:tcPr>
            <w:tcW w:w="874" w:type="dxa"/>
          </w:tcPr>
          <w:p w:rsidR="000E42A5" w:rsidRPr="00C94C19" w:rsidRDefault="000E42A5" w:rsidP="00AC68C4">
            <w:pPr>
              <w:jc w:val="center"/>
              <w:rPr>
                <w:sz w:val="20"/>
                <w:szCs w:val="20"/>
              </w:rPr>
            </w:pPr>
            <w:r>
              <w:rPr>
                <w:sz w:val="20"/>
                <w:szCs w:val="20"/>
              </w:rPr>
              <w:t>Range</w:t>
            </w:r>
          </w:p>
        </w:tc>
        <w:tc>
          <w:tcPr>
            <w:tcW w:w="1126" w:type="dxa"/>
          </w:tcPr>
          <w:p w:rsidR="000E42A5" w:rsidRPr="00C94C19" w:rsidRDefault="000E42A5" w:rsidP="00AC68C4">
            <w:pPr>
              <w:jc w:val="center"/>
              <w:rPr>
                <w:sz w:val="20"/>
                <w:szCs w:val="20"/>
              </w:rPr>
            </w:pPr>
          </w:p>
        </w:tc>
        <w:tc>
          <w:tcPr>
            <w:tcW w:w="3429" w:type="dxa"/>
            <w:gridSpan w:val="3"/>
          </w:tcPr>
          <w:p w:rsidR="000E42A5" w:rsidRPr="00C94C19" w:rsidRDefault="000E42A5" w:rsidP="00AC68C4">
            <w:pPr>
              <w:rPr>
                <w:sz w:val="20"/>
                <w:szCs w:val="20"/>
              </w:rPr>
            </w:pPr>
          </w:p>
        </w:tc>
      </w:tr>
      <w:tr w:rsidR="000E42A5" w:rsidTr="00AC68C4">
        <w:tc>
          <w:tcPr>
            <w:tcW w:w="9576" w:type="dxa"/>
            <w:gridSpan w:val="10"/>
          </w:tcPr>
          <w:p w:rsidR="000E42A5" w:rsidRPr="00C94C19" w:rsidRDefault="000E42A5" w:rsidP="00AC68C4">
            <w:pPr>
              <w:rPr>
                <w:sz w:val="10"/>
                <w:szCs w:val="10"/>
              </w:rPr>
            </w:pPr>
          </w:p>
        </w:tc>
      </w:tr>
      <w:tr w:rsidR="000E42A5" w:rsidTr="00AC68C4">
        <w:tc>
          <w:tcPr>
            <w:tcW w:w="949" w:type="dxa"/>
            <w:vMerge w:val="restart"/>
          </w:tcPr>
          <w:p w:rsidR="000E42A5" w:rsidRPr="00C94C19" w:rsidRDefault="000E42A5" w:rsidP="00AC68C4">
            <w:pPr>
              <w:jc w:val="center"/>
              <w:rPr>
                <w:sz w:val="20"/>
                <w:szCs w:val="20"/>
              </w:rPr>
            </w:pPr>
          </w:p>
        </w:tc>
        <w:tc>
          <w:tcPr>
            <w:tcW w:w="674" w:type="dxa"/>
          </w:tcPr>
          <w:p w:rsidR="000E42A5" w:rsidRPr="00C94C19" w:rsidRDefault="000E42A5" w:rsidP="00AC68C4">
            <w:pPr>
              <w:jc w:val="center"/>
              <w:rPr>
                <w:sz w:val="20"/>
                <w:szCs w:val="20"/>
              </w:rPr>
            </w:pPr>
            <w:r>
              <w:rPr>
                <w:sz w:val="20"/>
                <w:szCs w:val="20"/>
              </w:rPr>
              <w:t>1</w:t>
            </w:r>
          </w:p>
        </w:tc>
        <w:tc>
          <w:tcPr>
            <w:tcW w:w="888" w:type="dxa"/>
          </w:tcPr>
          <w:p w:rsidR="000E42A5" w:rsidRPr="00C94C19" w:rsidRDefault="000E42A5" w:rsidP="00AC68C4">
            <w:pPr>
              <w:jc w:val="center"/>
              <w:rPr>
                <w:sz w:val="20"/>
                <w:szCs w:val="20"/>
              </w:rPr>
            </w:pPr>
          </w:p>
        </w:tc>
        <w:tc>
          <w:tcPr>
            <w:tcW w:w="818" w:type="dxa"/>
          </w:tcPr>
          <w:p w:rsidR="000E42A5" w:rsidRPr="00C94C19" w:rsidRDefault="000E42A5" w:rsidP="00AC68C4">
            <w:pPr>
              <w:jc w:val="center"/>
              <w:rPr>
                <w:sz w:val="20"/>
                <w:szCs w:val="20"/>
              </w:rPr>
            </w:pPr>
          </w:p>
        </w:tc>
        <w:tc>
          <w:tcPr>
            <w:tcW w:w="818" w:type="dxa"/>
          </w:tcPr>
          <w:p w:rsidR="000E42A5" w:rsidRPr="00C94C19" w:rsidRDefault="000E42A5" w:rsidP="00AC68C4">
            <w:pPr>
              <w:jc w:val="center"/>
              <w:rPr>
                <w:sz w:val="20"/>
                <w:szCs w:val="20"/>
              </w:rPr>
            </w:pPr>
          </w:p>
        </w:tc>
        <w:tc>
          <w:tcPr>
            <w:tcW w:w="874" w:type="dxa"/>
          </w:tcPr>
          <w:p w:rsidR="000E42A5" w:rsidRPr="00C94C19" w:rsidRDefault="000E42A5" w:rsidP="00AC68C4">
            <w:pPr>
              <w:jc w:val="center"/>
              <w:rPr>
                <w:sz w:val="20"/>
                <w:szCs w:val="20"/>
              </w:rPr>
            </w:pPr>
          </w:p>
        </w:tc>
        <w:tc>
          <w:tcPr>
            <w:tcW w:w="1126" w:type="dxa"/>
          </w:tcPr>
          <w:p w:rsidR="000E42A5" w:rsidRPr="00C94C19" w:rsidRDefault="000E42A5" w:rsidP="00AC68C4">
            <w:pPr>
              <w:jc w:val="center"/>
              <w:rPr>
                <w:sz w:val="20"/>
                <w:szCs w:val="20"/>
              </w:rPr>
            </w:pPr>
          </w:p>
        </w:tc>
        <w:tc>
          <w:tcPr>
            <w:tcW w:w="1702" w:type="dxa"/>
            <w:vMerge w:val="restart"/>
            <w:vAlign w:val="center"/>
          </w:tcPr>
          <w:p w:rsidR="000E42A5" w:rsidRPr="00C94C19" w:rsidRDefault="000E42A5" w:rsidP="00AC68C4">
            <w:pPr>
              <w:jc w:val="center"/>
              <w:rPr>
                <w:sz w:val="20"/>
                <w:szCs w:val="20"/>
              </w:rPr>
            </w:pPr>
            <w:r w:rsidRPr="00C94C19">
              <w:rPr>
                <w:position w:val="-24"/>
                <w:sz w:val="20"/>
                <w:szCs w:val="20"/>
              </w:rPr>
              <w:object w:dxaOrig="2040" w:dyaOrig="620">
                <v:shape id="_x0000_i1030" type="#_x0000_t75" style="width:74.25pt;height:22.5pt" o:ole="">
                  <v:imagedata r:id="rId13" o:title=""/>
                </v:shape>
                <o:OLEObject Type="Embed" ProgID="Equation.3" ShapeID="_x0000_i1030" DrawAspect="Content" ObjectID="_1477985073" r:id="rId18"/>
              </w:object>
            </w:r>
          </w:p>
        </w:tc>
        <w:tc>
          <w:tcPr>
            <w:tcW w:w="863" w:type="dxa"/>
            <w:vMerge w:val="restart"/>
            <w:vAlign w:val="center"/>
          </w:tcPr>
          <w:p w:rsidR="000E42A5" w:rsidRPr="00C94C19" w:rsidRDefault="000E42A5" w:rsidP="00AC68C4">
            <w:pPr>
              <w:jc w:val="center"/>
              <w:rPr>
                <w:sz w:val="20"/>
                <w:szCs w:val="20"/>
              </w:rPr>
            </w:pPr>
            <w:r>
              <w:rPr>
                <w:sz w:val="20"/>
                <w:szCs w:val="20"/>
              </w:rPr>
              <w:t>S</w:t>
            </w:r>
          </w:p>
        </w:tc>
        <w:tc>
          <w:tcPr>
            <w:tcW w:w="864" w:type="dxa"/>
            <w:vMerge w:val="restart"/>
            <w:vAlign w:val="center"/>
          </w:tcPr>
          <w:p w:rsidR="000E42A5" w:rsidRPr="00C94C19" w:rsidRDefault="000E42A5" w:rsidP="00AC68C4">
            <w:pPr>
              <w:jc w:val="center"/>
              <w:rPr>
                <w:sz w:val="20"/>
                <w:szCs w:val="20"/>
              </w:rPr>
            </w:pPr>
            <w:r>
              <w:rPr>
                <w:sz w:val="20"/>
                <w:szCs w:val="20"/>
              </w:rPr>
              <w:t>L</w:t>
            </w:r>
          </w:p>
        </w:tc>
      </w:tr>
      <w:tr w:rsidR="000E42A5" w:rsidTr="00AC68C4">
        <w:tc>
          <w:tcPr>
            <w:tcW w:w="949" w:type="dxa"/>
            <w:vMerge/>
          </w:tcPr>
          <w:p w:rsidR="000E42A5" w:rsidRPr="00C94C19" w:rsidRDefault="000E42A5" w:rsidP="00AC68C4">
            <w:pPr>
              <w:jc w:val="center"/>
              <w:rPr>
                <w:sz w:val="20"/>
                <w:szCs w:val="20"/>
              </w:rPr>
            </w:pPr>
          </w:p>
        </w:tc>
        <w:tc>
          <w:tcPr>
            <w:tcW w:w="674" w:type="dxa"/>
          </w:tcPr>
          <w:p w:rsidR="000E42A5" w:rsidRPr="00C94C19" w:rsidRDefault="000E42A5" w:rsidP="00AC68C4">
            <w:pPr>
              <w:jc w:val="center"/>
              <w:rPr>
                <w:sz w:val="20"/>
                <w:szCs w:val="20"/>
              </w:rPr>
            </w:pPr>
            <w:r>
              <w:rPr>
                <w:sz w:val="20"/>
                <w:szCs w:val="20"/>
              </w:rPr>
              <w:t>2</w:t>
            </w:r>
          </w:p>
        </w:tc>
        <w:tc>
          <w:tcPr>
            <w:tcW w:w="888" w:type="dxa"/>
          </w:tcPr>
          <w:p w:rsidR="000E42A5" w:rsidRPr="00C94C19" w:rsidRDefault="000E42A5" w:rsidP="00AC68C4">
            <w:pPr>
              <w:jc w:val="center"/>
              <w:rPr>
                <w:sz w:val="20"/>
                <w:szCs w:val="20"/>
              </w:rPr>
            </w:pPr>
          </w:p>
        </w:tc>
        <w:tc>
          <w:tcPr>
            <w:tcW w:w="818" w:type="dxa"/>
          </w:tcPr>
          <w:p w:rsidR="000E42A5" w:rsidRPr="00C94C19" w:rsidRDefault="000E42A5" w:rsidP="00AC68C4">
            <w:pPr>
              <w:jc w:val="center"/>
              <w:rPr>
                <w:sz w:val="20"/>
                <w:szCs w:val="20"/>
              </w:rPr>
            </w:pPr>
          </w:p>
        </w:tc>
        <w:tc>
          <w:tcPr>
            <w:tcW w:w="818" w:type="dxa"/>
          </w:tcPr>
          <w:p w:rsidR="000E42A5" w:rsidRPr="00C94C19" w:rsidRDefault="000E42A5" w:rsidP="00AC68C4">
            <w:pPr>
              <w:jc w:val="center"/>
              <w:rPr>
                <w:sz w:val="20"/>
                <w:szCs w:val="20"/>
              </w:rPr>
            </w:pPr>
          </w:p>
        </w:tc>
        <w:tc>
          <w:tcPr>
            <w:tcW w:w="874" w:type="dxa"/>
          </w:tcPr>
          <w:p w:rsidR="000E42A5" w:rsidRPr="00C94C19" w:rsidRDefault="000E42A5" w:rsidP="00AC68C4">
            <w:pPr>
              <w:jc w:val="center"/>
              <w:rPr>
                <w:sz w:val="20"/>
                <w:szCs w:val="20"/>
              </w:rPr>
            </w:pPr>
          </w:p>
        </w:tc>
        <w:tc>
          <w:tcPr>
            <w:tcW w:w="1126" w:type="dxa"/>
          </w:tcPr>
          <w:p w:rsidR="000E42A5" w:rsidRPr="00C94C19" w:rsidRDefault="000E42A5" w:rsidP="00AC68C4">
            <w:pPr>
              <w:jc w:val="center"/>
              <w:rPr>
                <w:sz w:val="20"/>
                <w:szCs w:val="20"/>
              </w:rPr>
            </w:pPr>
          </w:p>
        </w:tc>
        <w:tc>
          <w:tcPr>
            <w:tcW w:w="1702" w:type="dxa"/>
            <w:vMerge/>
          </w:tcPr>
          <w:p w:rsidR="000E42A5" w:rsidRPr="00C94C19" w:rsidRDefault="000E42A5" w:rsidP="00AC68C4">
            <w:pPr>
              <w:rPr>
                <w:sz w:val="20"/>
                <w:szCs w:val="20"/>
              </w:rPr>
            </w:pPr>
          </w:p>
        </w:tc>
        <w:tc>
          <w:tcPr>
            <w:tcW w:w="863" w:type="dxa"/>
            <w:vMerge/>
          </w:tcPr>
          <w:p w:rsidR="000E42A5" w:rsidRPr="00C94C19" w:rsidRDefault="000E42A5" w:rsidP="00AC68C4">
            <w:pPr>
              <w:rPr>
                <w:sz w:val="20"/>
                <w:szCs w:val="20"/>
              </w:rPr>
            </w:pPr>
          </w:p>
        </w:tc>
        <w:tc>
          <w:tcPr>
            <w:tcW w:w="864" w:type="dxa"/>
            <w:vMerge/>
          </w:tcPr>
          <w:p w:rsidR="000E42A5" w:rsidRPr="00C94C19" w:rsidRDefault="000E42A5" w:rsidP="00AC68C4">
            <w:pPr>
              <w:rPr>
                <w:sz w:val="20"/>
                <w:szCs w:val="20"/>
              </w:rPr>
            </w:pPr>
          </w:p>
        </w:tc>
      </w:tr>
      <w:tr w:rsidR="000E42A5" w:rsidTr="00AC68C4">
        <w:tc>
          <w:tcPr>
            <w:tcW w:w="949" w:type="dxa"/>
            <w:vMerge/>
          </w:tcPr>
          <w:p w:rsidR="000E42A5" w:rsidRPr="00C94C19" w:rsidRDefault="000E42A5" w:rsidP="00AC68C4">
            <w:pPr>
              <w:jc w:val="center"/>
              <w:rPr>
                <w:sz w:val="20"/>
                <w:szCs w:val="20"/>
              </w:rPr>
            </w:pPr>
          </w:p>
        </w:tc>
        <w:tc>
          <w:tcPr>
            <w:tcW w:w="674" w:type="dxa"/>
          </w:tcPr>
          <w:p w:rsidR="000E42A5" w:rsidRPr="00C94C19" w:rsidRDefault="000E42A5" w:rsidP="00AC68C4">
            <w:pPr>
              <w:jc w:val="center"/>
              <w:rPr>
                <w:sz w:val="20"/>
                <w:szCs w:val="20"/>
              </w:rPr>
            </w:pPr>
            <w:r>
              <w:rPr>
                <w:sz w:val="20"/>
                <w:szCs w:val="20"/>
              </w:rPr>
              <w:t>3</w:t>
            </w:r>
          </w:p>
        </w:tc>
        <w:tc>
          <w:tcPr>
            <w:tcW w:w="888" w:type="dxa"/>
          </w:tcPr>
          <w:p w:rsidR="000E42A5" w:rsidRPr="00C94C19" w:rsidRDefault="000E42A5" w:rsidP="00AC68C4">
            <w:pPr>
              <w:jc w:val="center"/>
              <w:rPr>
                <w:sz w:val="20"/>
                <w:szCs w:val="20"/>
              </w:rPr>
            </w:pPr>
          </w:p>
        </w:tc>
        <w:tc>
          <w:tcPr>
            <w:tcW w:w="818" w:type="dxa"/>
          </w:tcPr>
          <w:p w:rsidR="000E42A5" w:rsidRPr="00C94C19" w:rsidRDefault="000E42A5" w:rsidP="00AC68C4">
            <w:pPr>
              <w:jc w:val="center"/>
              <w:rPr>
                <w:sz w:val="20"/>
                <w:szCs w:val="20"/>
              </w:rPr>
            </w:pPr>
          </w:p>
        </w:tc>
        <w:tc>
          <w:tcPr>
            <w:tcW w:w="818" w:type="dxa"/>
          </w:tcPr>
          <w:p w:rsidR="000E42A5" w:rsidRPr="00C94C19" w:rsidRDefault="000E42A5" w:rsidP="00AC68C4">
            <w:pPr>
              <w:jc w:val="center"/>
              <w:rPr>
                <w:sz w:val="20"/>
                <w:szCs w:val="20"/>
              </w:rPr>
            </w:pPr>
          </w:p>
        </w:tc>
        <w:tc>
          <w:tcPr>
            <w:tcW w:w="874" w:type="dxa"/>
          </w:tcPr>
          <w:p w:rsidR="000E42A5" w:rsidRPr="00C94C19" w:rsidRDefault="000E42A5" w:rsidP="00AC68C4">
            <w:pPr>
              <w:jc w:val="center"/>
              <w:rPr>
                <w:sz w:val="20"/>
                <w:szCs w:val="20"/>
              </w:rPr>
            </w:pPr>
          </w:p>
        </w:tc>
        <w:tc>
          <w:tcPr>
            <w:tcW w:w="1126" w:type="dxa"/>
          </w:tcPr>
          <w:p w:rsidR="000E42A5" w:rsidRPr="00C94C19" w:rsidRDefault="000E42A5" w:rsidP="00AC68C4">
            <w:pPr>
              <w:jc w:val="center"/>
              <w:rPr>
                <w:sz w:val="20"/>
                <w:szCs w:val="20"/>
              </w:rPr>
            </w:pPr>
          </w:p>
        </w:tc>
        <w:tc>
          <w:tcPr>
            <w:tcW w:w="1702" w:type="dxa"/>
            <w:vMerge/>
          </w:tcPr>
          <w:p w:rsidR="000E42A5" w:rsidRPr="00C94C19" w:rsidRDefault="000E42A5" w:rsidP="00AC68C4">
            <w:pPr>
              <w:rPr>
                <w:sz w:val="20"/>
                <w:szCs w:val="20"/>
              </w:rPr>
            </w:pPr>
          </w:p>
        </w:tc>
        <w:tc>
          <w:tcPr>
            <w:tcW w:w="863" w:type="dxa"/>
            <w:vMerge/>
          </w:tcPr>
          <w:p w:rsidR="000E42A5" w:rsidRPr="00C94C19" w:rsidRDefault="000E42A5" w:rsidP="00AC68C4">
            <w:pPr>
              <w:rPr>
                <w:sz w:val="20"/>
                <w:szCs w:val="20"/>
              </w:rPr>
            </w:pPr>
          </w:p>
        </w:tc>
        <w:tc>
          <w:tcPr>
            <w:tcW w:w="864" w:type="dxa"/>
            <w:vMerge/>
          </w:tcPr>
          <w:p w:rsidR="000E42A5" w:rsidRPr="00C94C19" w:rsidRDefault="000E42A5" w:rsidP="00AC68C4">
            <w:pPr>
              <w:rPr>
                <w:sz w:val="20"/>
                <w:szCs w:val="20"/>
              </w:rPr>
            </w:pPr>
          </w:p>
        </w:tc>
      </w:tr>
      <w:tr w:rsidR="000E42A5" w:rsidTr="00AC68C4">
        <w:tc>
          <w:tcPr>
            <w:tcW w:w="949" w:type="dxa"/>
            <w:vMerge/>
          </w:tcPr>
          <w:p w:rsidR="000E42A5" w:rsidRPr="00C94C19" w:rsidRDefault="000E42A5" w:rsidP="00AC68C4">
            <w:pPr>
              <w:jc w:val="center"/>
              <w:rPr>
                <w:sz w:val="20"/>
                <w:szCs w:val="20"/>
              </w:rPr>
            </w:pPr>
          </w:p>
        </w:tc>
        <w:tc>
          <w:tcPr>
            <w:tcW w:w="674" w:type="dxa"/>
          </w:tcPr>
          <w:p w:rsidR="000E42A5" w:rsidRPr="00C94C19" w:rsidRDefault="000E42A5" w:rsidP="00AC68C4">
            <w:pPr>
              <w:jc w:val="center"/>
              <w:rPr>
                <w:sz w:val="20"/>
                <w:szCs w:val="20"/>
              </w:rPr>
            </w:pPr>
            <w:r>
              <w:rPr>
                <w:sz w:val="20"/>
                <w:szCs w:val="20"/>
              </w:rPr>
              <w:t>Ʃ</w:t>
            </w:r>
          </w:p>
        </w:tc>
        <w:tc>
          <w:tcPr>
            <w:tcW w:w="888" w:type="dxa"/>
          </w:tcPr>
          <w:p w:rsidR="000E42A5" w:rsidRPr="00C94C19" w:rsidRDefault="000E42A5" w:rsidP="00AC68C4">
            <w:pPr>
              <w:jc w:val="center"/>
              <w:rPr>
                <w:sz w:val="20"/>
                <w:szCs w:val="20"/>
              </w:rPr>
            </w:pPr>
          </w:p>
        </w:tc>
        <w:tc>
          <w:tcPr>
            <w:tcW w:w="818" w:type="dxa"/>
          </w:tcPr>
          <w:p w:rsidR="000E42A5" w:rsidRPr="00C94C19" w:rsidRDefault="000E42A5" w:rsidP="00AC68C4">
            <w:pPr>
              <w:jc w:val="center"/>
              <w:rPr>
                <w:sz w:val="20"/>
                <w:szCs w:val="20"/>
              </w:rPr>
            </w:pPr>
          </w:p>
        </w:tc>
        <w:tc>
          <w:tcPr>
            <w:tcW w:w="818" w:type="dxa"/>
          </w:tcPr>
          <w:p w:rsidR="000E42A5" w:rsidRPr="00C94C19" w:rsidRDefault="000E42A5" w:rsidP="00AC68C4">
            <w:pPr>
              <w:jc w:val="center"/>
              <w:rPr>
                <w:sz w:val="20"/>
                <w:szCs w:val="20"/>
              </w:rPr>
            </w:pPr>
          </w:p>
        </w:tc>
        <w:tc>
          <w:tcPr>
            <w:tcW w:w="874" w:type="dxa"/>
          </w:tcPr>
          <w:p w:rsidR="000E42A5" w:rsidRPr="00C94C19" w:rsidRDefault="000E42A5" w:rsidP="00AC68C4">
            <w:pPr>
              <w:jc w:val="center"/>
              <w:rPr>
                <w:sz w:val="20"/>
                <w:szCs w:val="20"/>
              </w:rPr>
            </w:pPr>
          </w:p>
        </w:tc>
        <w:tc>
          <w:tcPr>
            <w:tcW w:w="1126" w:type="dxa"/>
          </w:tcPr>
          <w:p w:rsidR="000E42A5" w:rsidRPr="00C94C19" w:rsidRDefault="000E42A5" w:rsidP="00AC68C4">
            <w:pPr>
              <w:jc w:val="center"/>
              <w:rPr>
                <w:sz w:val="20"/>
                <w:szCs w:val="20"/>
              </w:rPr>
            </w:pPr>
          </w:p>
        </w:tc>
        <w:tc>
          <w:tcPr>
            <w:tcW w:w="1702" w:type="dxa"/>
          </w:tcPr>
          <w:p w:rsidR="000E42A5" w:rsidRPr="00C94C19" w:rsidRDefault="000E42A5" w:rsidP="00AC68C4">
            <w:pPr>
              <w:rPr>
                <w:sz w:val="20"/>
                <w:szCs w:val="20"/>
              </w:rPr>
            </w:pPr>
          </w:p>
        </w:tc>
        <w:tc>
          <w:tcPr>
            <w:tcW w:w="863" w:type="dxa"/>
          </w:tcPr>
          <w:p w:rsidR="000E42A5" w:rsidRPr="00C94C19" w:rsidRDefault="000E42A5" w:rsidP="00AC68C4">
            <w:pPr>
              <w:rPr>
                <w:sz w:val="20"/>
                <w:szCs w:val="20"/>
              </w:rPr>
            </w:pPr>
          </w:p>
        </w:tc>
        <w:tc>
          <w:tcPr>
            <w:tcW w:w="864" w:type="dxa"/>
          </w:tcPr>
          <w:p w:rsidR="000E42A5" w:rsidRPr="00C94C19" w:rsidRDefault="000E42A5" w:rsidP="00AC68C4">
            <w:pPr>
              <w:rPr>
                <w:sz w:val="20"/>
                <w:szCs w:val="20"/>
              </w:rPr>
            </w:pPr>
          </w:p>
        </w:tc>
      </w:tr>
      <w:tr w:rsidR="000E42A5" w:rsidTr="00AC68C4">
        <w:tc>
          <w:tcPr>
            <w:tcW w:w="4147" w:type="dxa"/>
            <w:gridSpan w:val="5"/>
          </w:tcPr>
          <w:p w:rsidR="000E42A5" w:rsidRPr="00C94C19" w:rsidRDefault="000E42A5" w:rsidP="00AC68C4">
            <w:pPr>
              <w:jc w:val="center"/>
              <w:rPr>
                <w:sz w:val="20"/>
                <w:szCs w:val="20"/>
              </w:rPr>
            </w:pPr>
          </w:p>
        </w:tc>
        <w:tc>
          <w:tcPr>
            <w:tcW w:w="874" w:type="dxa"/>
          </w:tcPr>
          <w:p w:rsidR="000E42A5" w:rsidRPr="00C94C19" w:rsidRDefault="000E42A5" w:rsidP="00AC68C4">
            <w:pPr>
              <w:jc w:val="center"/>
              <w:rPr>
                <w:sz w:val="20"/>
                <w:szCs w:val="20"/>
              </w:rPr>
            </w:pPr>
            <w:r>
              <w:rPr>
                <w:sz w:val="20"/>
                <w:szCs w:val="20"/>
              </w:rPr>
              <w:t>Range</w:t>
            </w:r>
          </w:p>
        </w:tc>
        <w:tc>
          <w:tcPr>
            <w:tcW w:w="1126" w:type="dxa"/>
          </w:tcPr>
          <w:p w:rsidR="000E42A5" w:rsidRPr="00C94C19" w:rsidRDefault="000E42A5" w:rsidP="00AC68C4">
            <w:pPr>
              <w:jc w:val="center"/>
              <w:rPr>
                <w:sz w:val="20"/>
                <w:szCs w:val="20"/>
              </w:rPr>
            </w:pPr>
          </w:p>
        </w:tc>
        <w:tc>
          <w:tcPr>
            <w:tcW w:w="3429" w:type="dxa"/>
            <w:gridSpan w:val="3"/>
          </w:tcPr>
          <w:p w:rsidR="000E42A5" w:rsidRPr="00C94C19" w:rsidRDefault="000E42A5" w:rsidP="00AC68C4">
            <w:pPr>
              <w:rPr>
                <w:sz w:val="20"/>
                <w:szCs w:val="20"/>
              </w:rPr>
            </w:pPr>
          </w:p>
        </w:tc>
      </w:tr>
      <w:tr w:rsidR="000E42A5" w:rsidTr="00AC68C4">
        <w:tc>
          <w:tcPr>
            <w:tcW w:w="9576" w:type="dxa"/>
            <w:gridSpan w:val="10"/>
          </w:tcPr>
          <w:p w:rsidR="000E42A5" w:rsidRPr="00C94C19" w:rsidRDefault="000E42A5" w:rsidP="00AC68C4">
            <w:pPr>
              <w:rPr>
                <w:sz w:val="10"/>
                <w:szCs w:val="10"/>
              </w:rPr>
            </w:pPr>
          </w:p>
        </w:tc>
      </w:tr>
      <w:tr w:rsidR="000E42A5" w:rsidTr="00AC68C4">
        <w:tc>
          <w:tcPr>
            <w:tcW w:w="949" w:type="dxa"/>
            <w:vMerge w:val="restart"/>
          </w:tcPr>
          <w:p w:rsidR="000E42A5" w:rsidRPr="00C94C19" w:rsidRDefault="000E42A5" w:rsidP="00AC68C4">
            <w:pPr>
              <w:jc w:val="center"/>
              <w:rPr>
                <w:sz w:val="20"/>
                <w:szCs w:val="20"/>
              </w:rPr>
            </w:pPr>
          </w:p>
        </w:tc>
        <w:tc>
          <w:tcPr>
            <w:tcW w:w="674" w:type="dxa"/>
          </w:tcPr>
          <w:p w:rsidR="000E42A5" w:rsidRPr="00C94C19" w:rsidRDefault="000E42A5" w:rsidP="00AC68C4">
            <w:pPr>
              <w:jc w:val="center"/>
              <w:rPr>
                <w:sz w:val="20"/>
                <w:szCs w:val="20"/>
              </w:rPr>
            </w:pPr>
            <w:r>
              <w:rPr>
                <w:sz w:val="20"/>
                <w:szCs w:val="20"/>
              </w:rPr>
              <w:t>1</w:t>
            </w:r>
          </w:p>
        </w:tc>
        <w:tc>
          <w:tcPr>
            <w:tcW w:w="888" w:type="dxa"/>
          </w:tcPr>
          <w:p w:rsidR="000E42A5" w:rsidRPr="00C94C19" w:rsidRDefault="000E42A5" w:rsidP="00AC68C4">
            <w:pPr>
              <w:jc w:val="center"/>
              <w:rPr>
                <w:sz w:val="20"/>
                <w:szCs w:val="20"/>
              </w:rPr>
            </w:pPr>
          </w:p>
        </w:tc>
        <w:tc>
          <w:tcPr>
            <w:tcW w:w="818" w:type="dxa"/>
          </w:tcPr>
          <w:p w:rsidR="000E42A5" w:rsidRPr="00C94C19" w:rsidRDefault="000E42A5" w:rsidP="00AC68C4">
            <w:pPr>
              <w:jc w:val="center"/>
              <w:rPr>
                <w:sz w:val="20"/>
                <w:szCs w:val="20"/>
              </w:rPr>
            </w:pPr>
          </w:p>
        </w:tc>
        <w:tc>
          <w:tcPr>
            <w:tcW w:w="818" w:type="dxa"/>
          </w:tcPr>
          <w:p w:rsidR="000E42A5" w:rsidRPr="00C94C19" w:rsidRDefault="000E42A5" w:rsidP="00AC68C4">
            <w:pPr>
              <w:jc w:val="center"/>
              <w:rPr>
                <w:sz w:val="20"/>
                <w:szCs w:val="20"/>
              </w:rPr>
            </w:pPr>
          </w:p>
        </w:tc>
        <w:tc>
          <w:tcPr>
            <w:tcW w:w="874" w:type="dxa"/>
          </w:tcPr>
          <w:p w:rsidR="000E42A5" w:rsidRPr="00C94C19" w:rsidRDefault="000E42A5" w:rsidP="00AC68C4">
            <w:pPr>
              <w:jc w:val="center"/>
              <w:rPr>
                <w:sz w:val="20"/>
                <w:szCs w:val="20"/>
              </w:rPr>
            </w:pPr>
          </w:p>
        </w:tc>
        <w:tc>
          <w:tcPr>
            <w:tcW w:w="1126" w:type="dxa"/>
          </w:tcPr>
          <w:p w:rsidR="000E42A5" w:rsidRPr="00C94C19" w:rsidRDefault="000E42A5" w:rsidP="00AC68C4">
            <w:pPr>
              <w:jc w:val="center"/>
              <w:rPr>
                <w:sz w:val="20"/>
                <w:szCs w:val="20"/>
              </w:rPr>
            </w:pPr>
          </w:p>
        </w:tc>
        <w:tc>
          <w:tcPr>
            <w:tcW w:w="1702" w:type="dxa"/>
            <w:vMerge w:val="restart"/>
            <w:vAlign w:val="center"/>
          </w:tcPr>
          <w:p w:rsidR="000E42A5" w:rsidRPr="00C94C19" w:rsidRDefault="000E42A5" w:rsidP="00AC68C4">
            <w:pPr>
              <w:jc w:val="center"/>
              <w:rPr>
                <w:sz w:val="20"/>
                <w:szCs w:val="20"/>
              </w:rPr>
            </w:pPr>
            <w:r w:rsidRPr="00C94C19">
              <w:rPr>
                <w:position w:val="-24"/>
                <w:sz w:val="20"/>
                <w:szCs w:val="20"/>
              </w:rPr>
              <w:object w:dxaOrig="2040" w:dyaOrig="620">
                <v:shape id="_x0000_i1031" type="#_x0000_t75" style="width:74.25pt;height:22.5pt" o:ole="">
                  <v:imagedata r:id="rId13" o:title=""/>
                </v:shape>
                <o:OLEObject Type="Embed" ProgID="Equation.3" ShapeID="_x0000_i1031" DrawAspect="Content" ObjectID="_1477985074" r:id="rId19"/>
              </w:object>
            </w:r>
          </w:p>
        </w:tc>
        <w:tc>
          <w:tcPr>
            <w:tcW w:w="863" w:type="dxa"/>
            <w:vMerge w:val="restart"/>
            <w:vAlign w:val="center"/>
          </w:tcPr>
          <w:p w:rsidR="000E42A5" w:rsidRPr="00C94C19" w:rsidRDefault="000E42A5" w:rsidP="00AC68C4">
            <w:pPr>
              <w:jc w:val="center"/>
              <w:rPr>
                <w:sz w:val="20"/>
                <w:szCs w:val="20"/>
              </w:rPr>
            </w:pPr>
            <w:r>
              <w:rPr>
                <w:sz w:val="20"/>
                <w:szCs w:val="20"/>
              </w:rPr>
              <w:t>S</w:t>
            </w:r>
          </w:p>
        </w:tc>
        <w:tc>
          <w:tcPr>
            <w:tcW w:w="864" w:type="dxa"/>
            <w:vMerge w:val="restart"/>
            <w:vAlign w:val="center"/>
          </w:tcPr>
          <w:p w:rsidR="000E42A5" w:rsidRPr="00C94C19" w:rsidRDefault="000E42A5" w:rsidP="00AC68C4">
            <w:pPr>
              <w:jc w:val="center"/>
              <w:rPr>
                <w:sz w:val="20"/>
                <w:szCs w:val="20"/>
              </w:rPr>
            </w:pPr>
            <w:r>
              <w:rPr>
                <w:sz w:val="20"/>
                <w:szCs w:val="20"/>
              </w:rPr>
              <w:t>L</w:t>
            </w:r>
          </w:p>
        </w:tc>
      </w:tr>
      <w:tr w:rsidR="000E42A5" w:rsidTr="00AC68C4">
        <w:tc>
          <w:tcPr>
            <w:tcW w:w="949" w:type="dxa"/>
            <w:vMerge/>
          </w:tcPr>
          <w:p w:rsidR="000E42A5" w:rsidRPr="00C94C19" w:rsidRDefault="000E42A5" w:rsidP="00AC68C4">
            <w:pPr>
              <w:jc w:val="center"/>
              <w:rPr>
                <w:sz w:val="20"/>
                <w:szCs w:val="20"/>
              </w:rPr>
            </w:pPr>
          </w:p>
        </w:tc>
        <w:tc>
          <w:tcPr>
            <w:tcW w:w="674" w:type="dxa"/>
          </w:tcPr>
          <w:p w:rsidR="000E42A5" w:rsidRPr="00C94C19" w:rsidRDefault="000E42A5" w:rsidP="00AC68C4">
            <w:pPr>
              <w:jc w:val="center"/>
              <w:rPr>
                <w:sz w:val="20"/>
                <w:szCs w:val="20"/>
              </w:rPr>
            </w:pPr>
            <w:r>
              <w:rPr>
                <w:sz w:val="20"/>
                <w:szCs w:val="20"/>
              </w:rPr>
              <w:t>2</w:t>
            </w:r>
          </w:p>
        </w:tc>
        <w:tc>
          <w:tcPr>
            <w:tcW w:w="888" w:type="dxa"/>
          </w:tcPr>
          <w:p w:rsidR="000E42A5" w:rsidRPr="00C94C19" w:rsidRDefault="000E42A5" w:rsidP="00AC68C4">
            <w:pPr>
              <w:jc w:val="center"/>
              <w:rPr>
                <w:sz w:val="20"/>
                <w:szCs w:val="20"/>
              </w:rPr>
            </w:pPr>
          </w:p>
        </w:tc>
        <w:tc>
          <w:tcPr>
            <w:tcW w:w="818" w:type="dxa"/>
          </w:tcPr>
          <w:p w:rsidR="000E42A5" w:rsidRPr="00C94C19" w:rsidRDefault="000E42A5" w:rsidP="00AC68C4">
            <w:pPr>
              <w:jc w:val="center"/>
              <w:rPr>
                <w:sz w:val="20"/>
                <w:szCs w:val="20"/>
              </w:rPr>
            </w:pPr>
          </w:p>
        </w:tc>
        <w:tc>
          <w:tcPr>
            <w:tcW w:w="818" w:type="dxa"/>
          </w:tcPr>
          <w:p w:rsidR="000E42A5" w:rsidRPr="00C94C19" w:rsidRDefault="000E42A5" w:rsidP="00AC68C4">
            <w:pPr>
              <w:jc w:val="center"/>
              <w:rPr>
                <w:sz w:val="20"/>
                <w:szCs w:val="20"/>
              </w:rPr>
            </w:pPr>
          </w:p>
        </w:tc>
        <w:tc>
          <w:tcPr>
            <w:tcW w:w="874" w:type="dxa"/>
          </w:tcPr>
          <w:p w:rsidR="000E42A5" w:rsidRPr="00C94C19" w:rsidRDefault="000E42A5" w:rsidP="00AC68C4">
            <w:pPr>
              <w:jc w:val="center"/>
              <w:rPr>
                <w:sz w:val="20"/>
                <w:szCs w:val="20"/>
              </w:rPr>
            </w:pPr>
          </w:p>
        </w:tc>
        <w:tc>
          <w:tcPr>
            <w:tcW w:w="1126" w:type="dxa"/>
          </w:tcPr>
          <w:p w:rsidR="000E42A5" w:rsidRPr="00C94C19" w:rsidRDefault="000E42A5" w:rsidP="00AC68C4">
            <w:pPr>
              <w:jc w:val="center"/>
              <w:rPr>
                <w:sz w:val="20"/>
                <w:szCs w:val="20"/>
              </w:rPr>
            </w:pPr>
          </w:p>
        </w:tc>
        <w:tc>
          <w:tcPr>
            <w:tcW w:w="1702" w:type="dxa"/>
            <w:vMerge/>
          </w:tcPr>
          <w:p w:rsidR="000E42A5" w:rsidRPr="00C94C19" w:rsidRDefault="000E42A5" w:rsidP="00AC68C4">
            <w:pPr>
              <w:rPr>
                <w:sz w:val="20"/>
                <w:szCs w:val="20"/>
              </w:rPr>
            </w:pPr>
          </w:p>
        </w:tc>
        <w:tc>
          <w:tcPr>
            <w:tcW w:w="863" w:type="dxa"/>
            <w:vMerge/>
          </w:tcPr>
          <w:p w:rsidR="000E42A5" w:rsidRPr="00C94C19" w:rsidRDefault="000E42A5" w:rsidP="00AC68C4">
            <w:pPr>
              <w:rPr>
                <w:sz w:val="20"/>
                <w:szCs w:val="20"/>
              </w:rPr>
            </w:pPr>
          </w:p>
        </w:tc>
        <w:tc>
          <w:tcPr>
            <w:tcW w:w="864" w:type="dxa"/>
            <w:vMerge/>
          </w:tcPr>
          <w:p w:rsidR="000E42A5" w:rsidRPr="00C94C19" w:rsidRDefault="000E42A5" w:rsidP="00AC68C4">
            <w:pPr>
              <w:rPr>
                <w:sz w:val="20"/>
                <w:szCs w:val="20"/>
              </w:rPr>
            </w:pPr>
          </w:p>
        </w:tc>
      </w:tr>
      <w:tr w:rsidR="000E42A5" w:rsidTr="00AC68C4">
        <w:tc>
          <w:tcPr>
            <w:tcW w:w="949" w:type="dxa"/>
            <w:vMerge/>
          </w:tcPr>
          <w:p w:rsidR="000E42A5" w:rsidRPr="00C94C19" w:rsidRDefault="000E42A5" w:rsidP="00AC68C4">
            <w:pPr>
              <w:jc w:val="center"/>
              <w:rPr>
                <w:sz w:val="20"/>
                <w:szCs w:val="20"/>
              </w:rPr>
            </w:pPr>
          </w:p>
        </w:tc>
        <w:tc>
          <w:tcPr>
            <w:tcW w:w="674" w:type="dxa"/>
          </w:tcPr>
          <w:p w:rsidR="000E42A5" w:rsidRPr="00C94C19" w:rsidRDefault="000E42A5" w:rsidP="00AC68C4">
            <w:pPr>
              <w:jc w:val="center"/>
              <w:rPr>
                <w:sz w:val="20"/>
                <w:szCs w:val="20"/>
              </w:rPr>
            </w:pPr>
            <w:r>
              <w:rPr>
                <w:sz w:val="20"/>
                <w:szCs w:val="20"/>
              </w:rPr>
              <w:t>3</w:t>
            </w:r>
          </w:p>
        </w:tc>
        <w:tc>
          <w:tcPr>
            <w:tcW w:w="888" w:type="dxa"/>
          </w:tcPr>
          <w:p w:rsidR="000E42A5" w:rsidRPr="00C94C19" w:rsidRDefault="000E42A5" w:rsidP="00AC68C4">
            <w:pPr>
              <w:jc w:val="center"/>
              <w:rPr>
                <w:sz w:val="20"/>
                <w:szCs w:val="20"/>
              </w:rPr>
            </w:pPr>
          </w:p>
        </w:tc>
        <w:tc>
          <w:tcPr>
            <w:tcW w:w="818" w:type="dxa"/>
          </w:tcPr>
          <w:p w:rsidR="000E42A5" w:rsidRPr="00C94C19" w:rsidRDefault="000E42A5" w:rsidP="00AC68C4">
            <w:pPr>
              <w:jc w:val="center"/>
              <w:rPr>
                <w:sz w:val="20"/>
                <w:szCs w:val="20"/>
              </w:rPr>
            </w:pPr>
          </w:p>
        </w:tc>
        <w:tc>
          <w:tcPr>
            <w:tcW w:w="818" w:type="dxa"/>
          </w:tcPr>
          <w:p w:rsidR="000E42A5" w:rsidRPr="00C94C19" w:rsidRDefault="000E42A5" w:rsidP="00AC68C4">
            <w:pPr>
              <w:jc w:val="center"/>
              <w:rPr>
                <w:sz w:val="20"/>
                <w:szCs w:val="20"/>
              </w:rPr>
            </w:pPr>
          </w:p>
        </w:tc>
        <w:tc>
          <w:tcPr>
            <w:tcW w:w="874" w:type="dxa"/>
          </w:tcPr>
          <w:p w:rsidR="000E42A5" w:rsidRPr="00C94C19" w:rsidRDefault="000E42A5" w:rsidP="00AC68C4">
            <w:pPr>
              <w:jc w:val="center"/>
              <w:rPr>
                <w:sz w:val="20"/>
                <w:szCs w:val="20"/>
              </w:rPr>
            </w:pPr>
          </w:p>
        </w:tc>
        <w:tc>
          <w:tcPr>
            <w:tcW w:w="1126" w:type="dxa"/>
          </w:tcPr>
          <w:p w:rsidR="000E42A5" w:rsidRPr="00C94C19" w:rsidRDefault="000E42A5" w:rsidP="00AC68C4">
            <w:pPr>
              <w:jc w:val="center"/>
              <w:rPr>
                <w:sz w:val="20"/>
                <w:szCs w:val="20"/>
              </w:rPr>
            </w:pPr>
          </w:p>
        </w:tc>
        <w:tc>
          <w:tcPr>
            <w:tcW w:w="1702" w:type="dxa"/>
            <w:vMerge/>
          </w:tcPr>
          <w:p w:rsidR="000E42A5" w:rsidRPr="00C94C19" w:rsidRDefault="000E42A5" w:rsidP="00AC68C4">
            <w:pPr>
              <w:rPr>
                <w:sz w:val="20"/>
                <w:szCs w:val="20"/>
              </w:rPr>
            </w:pPr>
          </w:p>
        </w:tc>
        <w:tc>
          <w:tcPr>
            <w:tcW w:w="863" w:type="dxa"/>
            <w:vMerge/>
          </w:tcPr>
          <w:p w:rsidR="000E42A5" w:rsidRPr="00C94C19" w:rsidRDefault="000E42A5" w:rsidP="00AC68C4">
            <w:pPr>
              <w:rPr>
                <w:sz w:val="20"/>
                <w:szCs w:val="20"/>
              </w:rPr>
            </w:pPr>
          </w:p>
        </w:tc>
        <w:tc>
          <w:tcPr>
            <w:tcW w:w="864" w:type="dxa"/>
            <w:vMerge/>
          </w:tcPr>
          <w:p w:rsidR="000E42A5" w:rsidRPr="00C94C19" w:rsidRDefault="000E42A5" w:rsidP="00AC68C4">
            <w:pPr>
              <w:rPr>
                <w:sz w:val="20"/>
                <w:szCs w:val="20"/>
              </w:rPr>
            </w:pPr>
          </w:p>
        </w:tc>
      </w:tr>
      <w:tr w:rsidR="000E42A5" w:rsidTr="00AC68C4">
        <w:tc>
          <w:tcPr>
            <w:tcW w:w="949" w:type="dxa"/>
            <w:vMerge/>
          </w:tcPr>
          <w:p w:rsidR="000E42A5" w:rsidRPr="00C94C19" w:rsidRDefault="000E42A5" w:rsidP="00AC68C4">
            <w:pPr>
              <w:jc w:val="center"/>
              <w:rPr>
                <w:sz w:val="20"/>
                <w:szCs w:val="20"/>
              </w:rPr>
            </w:pPr>
          </w:p>
        </w:tc>
        <w:tc>
          <w:tcPr>
            <w:tcW w:w="674" w:type="dxa"/>
          </w:tcPr>
          <w:p w:rsidR="000E42A5" w:rsidRPr="00C94C19" w:rsidRDefault="000E42A5" w:rsidP="00AC68C4">
            <w:pPr>
              <w:jc w:val="center"/>
              <w:rPr>
                <w:sz w:val="20"/>
                <w:szCs w:val="20"/>
              </w:rPr>
            </w:pPr>
            <w:r>
              <w:rPr>
                <w:sz w:val="20"/>
                <w:szCs w:val="20"/>
              </w:rPr>
              <w:t>Ʃ</w:t>
            </w:r>
          </w:p>
        </w:tc>
        <w:tc>
          <w:tcPr>
            <w:tcW w:w="888" w:type="dxa"/>
          </w:tcPr>
          <w:p w:rsidR="000E42A5" w:rsidRPr="00C94C19" w:rsidRDefault="000E42A5" w:rsidP="00AC68C4">
            <w:pPr>
              <w:jc w:val="center"/>
              <w:rPr>
                <w:sz w:val="20"/>
                <w:szCs w:val="20"/>
              </w:rPr>
            </w:pPr>
          </w:p>
        </w:tc>
        <w:tc>
          <w:tcPr>
            <w:tcW w:w="818" w:type="dxa"/>
          </w:tcPr>
          <w:p w:rsidR="000E42A5" w:rsidRPr="00C94C19" w:rsidRDefault="000E42A5" w:rsidP="00AC68C4">
            <w:pPr>
              <w:jc w:val="center"/>
              <w:rPr>
                <w:sz w:val="20"/>
                <w:szCs w:val="20"/>
              </w:rPr>
            </w:pPr>
          </w:p>
        </w:tc>
        <w:tc>
          <w:tcPr>
            <w:tcW w:w="818" w:type="dxa"/>
          </w:tcPr>
          <w:p w:rsidR="000E42A5" w:rsidRPr="00C94C19" w:rsidRDefault="000E42A5" w:rsidP="00AC68C4">
            <w:pPr>
              <w:jc w:val="center"/>
              <w:rPr>
                <w:sz w:val="20"/>
                <w:szCs w:val="20"/>
              </w:rPr>
            </w:pPr>
          </w:p>
        </w:tc>
        <w:tc>
          <w:tcPr>
            <w:tcW w:w="874" w:type="dxa"/>
          </w:tcPr>
          <w:p w:rsidR="000E42A5" w:rsidRPr="00C94C19" w:rsidRDefault="000E42A5" w:rsidP="00AC68C4">
            <w:pPr>
              <w:jc w:val="center"/>
              <w:rPr>
                <w:sz w:val="20"/>
                <w:szCs w:val="20"/>
              </w:rPr>
            </w:pPr>
          </w:p>
        </w:tc>
        <w:tc>
          <w:tcPr>
            <w:tcW w:w="1126" w:type="dxa"/>
          </w:tcPr>
          <w:p w:rsidR="000E42A5" w:rsidRPr="00C94C19" w:rsidRDefault="000E42A5" w:rsidP="00AC68C4">
            <w:pPr>
              <w:jc w:val="center"/>
              <w:rPr>
                <w:sz w:val="20"/>
                <w:szCs w:val="20"/>
              </w:rPr>
            </w:pPr>
          </w:p>
        </w:tc>
        <w:tc>
          <w:tcPr>
            <w:tcW w:w="1702" w:type="dxa"/>
          </w:tcPr>
          <w:p w:rsidR="000E42A5" w:rsidRPr="00C94C19" w:rsidRDefault="000E42A5" w:rsidP="00AC68C4">
            <w:pPr>
              <w:rPr>
                <w:sz w:val="20"/>
                <w:szCs w:val="20"/>
              </w:rPr>
            </w:pPr>
          </w:p>
        </w:tc>
        <w:tc>
          <w:tcPr>
            <w:tcW w:w="863" w:type="dxa"/>
          </w:tcPr>
          <w:p w:rsidR="000E42A5" w:rsidRPr="00C94C19" w:rsidRDefault="000E42A5" w:rsidP="00AC68C4">
            <w:pPr>
              <w:rPr>
                <w:sz w:val="20"/>
                <w:szCs w:val="20"/>
              </w:rPr>
            </w:pPr>
          </w:p>
        </w:tc>
        <w:tc>
          <w:tcPr>
            <w:tcW w:w="864" w:type="dxa"/>
          </w:tcPr>
          <w:p w:rsidR="000E42A5" w:rsidRPr="00C94C19" w:rsidRDefault="000E42A5" w:rsidP="00AC68C4">
            <w:pPr>
              <w:rPr>
                <w:sz w:val="20"/>
                <w:szCs w:val="20"/>
              </w:rPr>
            </w:pPr>
          </w:p>
        </w:tc>
      </w:tr>
      <w:tr w:rsidR="000E42A5" w:rsidTr="00AC68C4">
        <w:tc>
          <w:tcPr>
            <w:tcW w:w="4147" w:type="dxa"/>
            <w:gridSpan w:val="5"/>
          </w:tcPr>
          <w:p w:rsidR="000E42A5" w:rsidRPr="00C94C19" w:rsidRDefault="000E42A5" w:rsidP="00AC68C4">
            <w:pPr>
              <w:jc w:val="center"/>
              <w:rPr>
                <w:sz w:val="20"/>
                <w:szCs w:val="20"/>
              </w:rPr>
            </w:pPr>
          </w:p>
        </w:tc>
        <w:tc>
          <w:tcPr>
            <w:tcW w:w="874" w:type="dxa"/>
          </w:tcPr>
          <w:p w:rsidR="000E42A5" w:rsidRPr="00C94C19" w:rsidRDefault="000E42A5" w:rsidP="00AC68C4">
            <w:pPr>
              <w:jc w:val="center"/>
              <w:rPr>
                <w:sz w:val="20"/>
                <w:szCs w:val="20"/>
              </w:rPr>
            </w:pPr>
            <w:r>
              <w:rPr>
                <w:sz w:val="20"/>
                <w:szCs w:val="20"/>
              </w:rPr>
              <w:t>Range</w:t>
            </w:r>
          </w:p>
        </w:tc>
        <w:tc>
          <w:tcPr>
            <w:tcW w:w="1126" w:type="dxa"/>
          </w:tcPr>
          <w:p w:rsidR="000E42A5" w:rsidRPr="00C94C19" w:rsidRDefault="000E42A5" w:rsidP="00AC68C4">
            <w:pPr>
              <w:jc w:val="center"/>
              <w:rPr>
                <w:sz w:val="20"/>
                <w:szCs w:val="20"/>
              </w:rPr>
            </w:pPr>
          </w:p>
        </w:tc>
        <w:tc>
          <w:tcPr>
            <w:tcW w:w="3429" w:type="dxa"/>
            <w:gridSpan w:val="3"/>
          </w:tcPr>
          <w:p w:rsidR="000E42A5" w:rsidRPr="00C94C19" w:rsidRDefault="000E42A5" w:rsidP="00AC68C4">
            <w:pPr>
              <w:rPr>
                <w:sz w:val="20"/>
                <w:szCs w:val="20"/>
              </w:rPr>
            </w:pPr>
          </w:p>
        </w:tc>
      </w:tr>
    </w:tbl>
    <w:p w:rsidR="00BD0A63" w:rsidRPr="004942C9" w:rsidRDefault="00BD0A63" w:rsidP="008F779E"/>
    <w:p w:rsidR="000B0A6F" w:rsidRDefault="000B0A6F" w:rsidP="004942C9">
      <w:pPr>
        <w:pStyle w:val="p25"/>
        <w:tabs>
          <w:tab w:val="clear" w:pos="1173"/>
        </w:tabs>
        <w:ind w:left="0" w:firstLine="0"/>
      </w:pPr>
    </w:p>
    <w:p w:rsidR="00170A2F" w:rsidRDefault="00170A2F">
      <w:pPr>
        <w:widowControl/>
        <w:autoSpaceDE/>
        <w:autoSpaceDN/>
        <w:adjustRightInd/>
      </w:pPr>
      <w:r>
        <w:br w:type="page"/>
      </w:r>
    </w:p>
    <w:p w:rsidR="000B0A6F" w:rsidRDefault="00170A2F" w:rsidP="00170A2F">
      <w:pPr>
        <w:pStyle w:val="p25"/>
        <w:tabs>
          <w:tab w:val="clear" w:pos="1173"/>
        </w:tabs>
        <w:ind w:left="0" w:firstLine="0"/>
        <w:jc w:val="center"/>
      </w:pPr>
      <w:r>
        <w:lastRenderedPageBreak/>
        <w:t xml:space="preserve">Appendix </w:t>
      </w:r>
      <w:r w:rsidR="005F4415">
        <w:t>B</w:t>
      </w:r>
    </w:p>
    <w:p w:rsidR="00A7536C" w:rsidRDefault="00A7536C" w:rsidP="00170A2F">
      <w:pPr>
        <w:pStyle w:val="p25"/>
        <w:tabs>
          <w:tab w:val="clear" w:pos="1173"/>
        </w:tabs>
        <w:ind w:left="0" w:firstLine="0"/>
        <w:jc w:val="center"/>
      </w:pPr>
    </w:p>
    <w:p w:rsidR="004942C9" w:rsidRPr="004942C9" w:rsidRDefault="00170A2F" w:rsidP="00170A2F">
      <w:pPr>
        <w:pStyle w:val="p25"/>
        <w:tabs>
          <w:tab w:val="clear" w:pos="1173"/>
        </w:tabs>
        <w:ind w:left="0" w:firstLine="0"/>
        <w:jc w:val="center"/>
      </w:pPr>
      <w:r>
        <w:t>Supplemental Information</w:t>
      </w:r>
    </w:p>
    <w:p w:rsidR="004942C9" w:rsidRPr="004942C9" w:rsidRDefault="004942C9" w:rsidP="004942C9">
      <w:pPr>
        <w:pStyle w:val="p173"/>
        <w:tabs>
          <w:tab w:val="clear" w:pos="4127"/>
        </w:tabs>
        <w:ind w:left="360"/>
      </w:pPr>
    </w:p>
    <w:p w:rsidR="004942C9" w:rsidRDefault="005F4415" w:rsidP="00C26556">
      <w:pPr>
        <w:pStyle w:val="p175"/>
        <w:tabs>
          <w:tab w:val="clear" w:pos="816"/>
        </w:tabs>
        <w:ind w:left="0"/>
        <w:jc w:val="both"/>
      </w:pPr>
      <w:r>
        <w:t>B</w:t>
      </w:r>
      <w:r w:rsidR="00A7536C">
        <w:t>.1.</w:t>
      </w:r>
      <w:r w:rsidR="00A7536C">
        <w:tab/>
        <w:t>Cleaning</w:t>
      </w:r>
    </w:p>
    <w:p w:rsidR="00A7536C" w:rsidRDefault="00A7536C" w:rsidP="00C26556">
      <w:pPr>
        <w:pStyle w:val="p175"/>
        <w:tabs>
          <w:tab w:val="clear" w:pos="816"/>
        </w:tabs>
        <w:ind w:left="0"/>
        <w:jc w:val="both"/>
      </w:pPr>
    </w:p>
    <w:p w:rsidR="00A7536C" w:rsidRDefault="00A7536C" w:rsidP="00C26556">
      <w:pPr>
        <w:pStyle w:val="p175"/>
        <w:tabs>
          <w:tab w:val="clear" w:pos="816"/>
        </w:tabs>
        <w:ind w:left="720"/>
        <w:jc w:val="both"/>
      </w:pPr>
      <w:r>
        <w:t>To clean a steel tape before calibration, first wipe the tape with a soft cloth; then with a soft cloth saturated with alcohol to remove the film of oil used to protect the tape.</w:t>
      </w:r>
    </w:p>
    <w:p w:rsidR="00A7536C" w:rsidRDefault="00A7536C" w:rsidP="00C26556">
      <w:pPr>
        <w:pStyle w:val="p175"/>
        <w:tabs>
          <w:tab w:val="clear" w:pos="816"/>
        </w:tabs>
        <w:ind w:left="720"/>
        <w:jc w:val="both"/>
      </w:pPr>
    </w:p>
    <w:p w:rsidR="00A7536C" w:rsidRDefault="00A7536C" w:rsidP="00C26556">
      <w:pPr>
        <w:pStyle w:val="p175"/>
        <w:tabs>
          <w:tab w:val="clear" w:pos="816"/>
        </w:tabs>
        <w:ind w:left="720"/>
        <w:jc w:val="both"/>
      </w:pPr>
      <w:r>
        <w:t>After calibration, a thin film of light oil, such as sewing machine oil, should be applied to the tape for protection.</w:t>
      </w:r>
    </w:p>
    <w:p w:rsidR="00A7536C" w:rsidRDefault="00A7536C" w:rsidP="00C26556">
      <w:pPr>
        <w:pStyle w:val="p175"/>
        <w:tabs>
          <w:tab w:val="clear" w:pos="816"/>
        </w:tabs>
        <w:ind w:left="0"/>
        <w:jc w:val="both"/>
      </w:pPr>
    </w:p>
    <w:p w:rsidR="00A7536C" w:rsidRDefault="005F4415" w:rsidP="00C26556">
      <w:pPr>
        <w:pStyle w:val="p175"/>
        <w:tabs>
          <w:tab w:val="clear" w:pos="816"/>
        </w:tabs>
        <w:ind w:left="0"/>
        <w:jc w:val="both"/>
      </w:pPr>
      <w:r>
        <w:t>B</w:t>
      </w:r>
      <w:r w:rsidR="00A7536C">
        <w:t>.2.</w:t>
      </w:r>
      <w:r w:rsidR="00A7536C">
        <w:tab/>
        <w:t>Tolerances</w:t>
      </w:r>
    </w:p>
    <w:p w:rsidR="00A7536C" w:rsidRDefault="00A7536C" w:rsidP="00C26556">
      <w:pPr>
        <w:pStyle w:val="p175"/>
        <w:tabs>
          <w:tab w:val="clear" w:pos="816"/>
        </w:tabs>
        <w:ind w:left="0"/>
        <w:jc w:val="both"/>
      </w:pPr>
    </w:p>
    <w:p w:rsidR="00A7536C" w:rsidRDefault="00A7536C" w:rsidP="00C26556">
      <w:pPr>
        <w:pStyle w:val="p175"/>
        <w:tabs>
          <w:tab w:val="clear" w:pos="816"/>
        </w:tabs>
        <w:ind w:left="0"/>
        <w:jc w:val="both"/>
      </w:pPr>
      <w:r>
        <w:tab/>
        <w:t xml:space="preserve">The tolerances for measuring tapes are those stated </w:t>
      </w:r>
      <w:r w:rsidR="00180C38">
        <w:t>below.</w:t>
      </w:r>
    </w:p>
    <w:p w:rsidR="00180C38" w:rsidRDefault="00180C38" w:rsidP="00C26556">
      <w:pPr>
        <w:pStyle w:val="p175"/>
        <w:tabs>
          <w:tab w:val="clear" w:pos="816"/>
        </w:tabs>
        <w:ind w:left="0"/>
        <w:jc w:val="both"/>
      </w:pPr>
    </w:p>
    <w:p w:rsidR="00180C38" w:rsidRDefault="00180C38" w:rsidP="00A7536C">
      <w:pPr>
        <w:pStyle w:val="p175"/>
        <w:tabs>
          <w:tab w:val="clear" w:pos="816"/>
        </w:tabs>
        <w:ind w:left="0"/>
      </w:pPr>
      <w:r>
        <w:tab/>
      </w:r>
      <w:proofErr w:type="gramStart"/>
      <w:r>
        <w:t xml:space="preserve">Table </w:t>
      </w:r>
      <w:r w:rsidR="005F4415">
        <w:t>B</w:t>
      </w:r>
      <w:r>
        <w:t>-1.</w:t>
      </w:r>
      <w:proofErr w:type="gramEnd"/>
      <w:r>
        <w:t xml:space="preserve"> Tolerances for a 30</w:t>
      </w:r>
      <w:r w:rsidR="00DA4DCA">
        <w:t xml:space="preserve"> </w:t>
      </w:r>
      <w:r>
        <w:t>meter tape.</w:t>
      </w:r>
    </w:p>
    <w:tbl>
      <w:tblPr>
        <w:tblStyle w:val="TableGrid"/>
        <w:tblW w:w="0" w:type="auto"/>
        <w:tblInd w:w="828" w:type="dxa"/>
        <w:tblLook w:val="04A0" w:firstRow="1" w:lastRow="0" w:firstColumn="1" w:lastColumn="0" w:noHBand="0" w:noVBand="1"/>
      </w:tblPr>
      <w:tblGrid>
        <w:gridCol w:w="3960"/>
        <w:gridCol w:w="4140"/>
      </w:tblGrid>
      <w:tr w:rsidR="00180C38" w:rsidTr="00180C38">
        <w:tc>
          <w:tcPr>
            <w:tcW w:w="3960" w:type="dxa"/>
          </w:tcPr>
          <w:p w:rsidR="00180C38" w:rsidRDefault="00180C38" w:rsidP="00180C38">
            <w:pPr>
              <w:pStyle w:val="p175"/>
              <w:tabs>
                <w:tab w:val="clear" w:pos="816"/>
              </w:tabs>
              <w:ind w:left="0"/>
              <w:jc w:val="center"/>
            </w:pPr>
            <w:r>
              <w:t>Length Interval</w:t>
            </w:r>
          </w:p>
        </w:tc>
        <w:tc>
          <w:tcPr>
            <w:tcW w:w="4140" w:type="dxa"/>
          </w:tcPr>
          <w:p w:rsidR="00180C38" w:rsidRDefault="00180C38" w:rsidP="00180C38">
            <w:pPr>
              <w:pStyle w:val="p175"/>
              <w:tabs>
                <w:tab w:val="clear" w:pos="816"/>
              </w:tabs>
              <w:ind w:left="0"/>
              <w:jc w:val="center"/>
            </w:pPr>
            <w:r>
              <w:t>Tolerances</w:t>
            </w:r>
          </w:p>
        </w:tc>
      </w:tr>
      <w:tr w:rsidR="00180C38" w:rsidTr="00180C38">
        <w:tc>
          <w:tcPr>
            <w:tcW w:w="3960" w:type="dxa"/>
          </w:tcPr>
          <w:p w:rsidR="00180C38" w:rsidRDefault="00180C38" w:rsidP="00DA4DCA">
            <w:pPr>
              <w:pStyle w:val="p175"/>
              <w:tabs>
                <w:tab w:val="clear" w:pos="816"/>
              </w:tabs>
              <w:ind w:left="0"/>
              <w:jc w:val="center"/>
            </w:pPr>
            <w:r>
              <w:t>0 through 15 meter</w:t>
            </w:r>
          </w:p>
        </w:tc>
        <w:tc>
          <w:tcPr>
            <w:tcW w:w="4140" w:type="dxa"/>
          </w:tcPr>
          <w:p w:rsidR="00180C38" w:rsidRDefault="00180C38" w:rsidP="00180C38">
            <w:pPr>
              <w:pStyle w:val="p175"/>
              <w:tabs>
                <w:tab w:val="clear" w:pos="816"/>
              </w:tabs>
              <w:ind w:left="0"/>
              <w:jc w:val="center"/>
            </w:pPr>
            <w:r>
              <w:t>1.27 mm (0.050 inch)</w:t>
            </w:r>
          </w:p>
        </w:tc>
      </w:tr>
      <w:tr w:rsidR="00180C38" w:rsidTr="00180C38">
        <w:tc>
          <w:tcPr>
            <w:tcW w:w="3960" w:type="dxa"/>
          </w:tcPr>
          <w:p w:rsidR="00180C38" w:rsidRDefault="00180C38" w:rsidP="00DA4DCA">
            <w:pPr>
              <w:pStyle w:val="p175"/>
              <w:tabs>
                <w:tab w:val="clear" w:pos="816"/>
              </w:tabs>
              <w:ind w:left="0"/>
              <w:jc w:val="center"/>
            </w:pPr>
            <w:r>
              <w:t>15 through 22 meter</w:t>
            </w:r>
          </w:p>
        </w:tc>
        <w:tc>
          <w:tcPr>
            <w:tcW w:w="4140" w:type="dxa"/>
          </w:tcPr>
          <w:p w:rsidR="00180C38" w:rsidRDefault="00180C38" w:rsidP="00180C38">
            <w:pPr>
              <w:pStyle w:val="p175"/>
              <w:tabs>
                <w:tab w:val="clear" w:pos="816"/>
              </w:tabs>
              <w:ind w:left="0"/>
              <w:jc w:val="center"/>
            </w:pPr>
            <w:r>
              <w:t>1.91 mm (0.075 inch)</w:t>
            </w:r>
          </w:p>
        </w:tc>
      </w:tr>
      <w:tr w:rsidR="00180C38" w:rsidTr="00180C38">
        <w:tc>
          <w:tcPr>
            <w:tcW w:w="3960" w:type="dxa"/>
          </w:tcPr>
          <w:p w:rsidR="00180C38" w:rsidRDefault="00180C38" w:rsidP="00DA4DCA">
            <w:pPr>
              <w:pStyle w:val="p175"/>
              <w:tabs>
                <w:tab w:val="clear" w:pos="816"/>
              </w:tabs>
              <w:ind w:left="0"/>
              <w:jc w:val="center"/>
            </w:pPr>
            <w:r>
              <w:t>22 through 30 meter</w:t>
            </w:r>
          </w:p>
        </w:tc>
        <w:tc>
          <w:tcPr>
            <w:tcW w:w="4140" w:type="dxa"/>
          </w:tcPr>
          <w:p w:rsidR="00180C38" w:rsidRDefault="00180C38" w:rsidP="00180C38">
            <w:pPr>
              <w:pStyle w:val="p175"/>
              <w:tabs>
                <w:tab w:val="clear" w:pos="816"/>
              </w:tabs>
              <w:ind w:left="0"/>
              <w:jc w:val="center"/>
            </w:pPr>
            <w:r>
              <w:t>2.54 mm (0.100 inch)</w:t>
            </w:r>
          </w:p>
        </w:tc>
      </w:tr>
    </w:tbl>
    <w:p w:rsidR="00180C38" w:rsidRDefault="00180C38" w:rsidP="00A7536C">
      <w:pPr>
        <w:pStyle w:val="p175"/>
        <w:tabs>
          <w:tab w:val="clear" w:pos="816"/>
        </w:tabs>
        <w:ind w:left="0"/>
      </w:pPr>
    </w:p>
    <w:p w:rsidR="00A7536C" w:rsidRDefault="005F4415" w:rsidP="00C26556">
      <w:pPr>
        <w:pStyle w:val="p175"/>
        <w:tabs>
          <w:tab w:val="clear" w:pos="816"/>
        </w:tabs>
        <w:ind w:left="720"/>
        <w:jc w:val="both"/>
      </w:pPr>
      <w:r>
        <w:t>B</w:t>
      </w:r>
      <w:r w:rsidR="00180C38">
        <w:t>.2.1.</w:t>
      </w:r>
      <w:r w:rsidR="00180C38">
        <w:tab/>
        <w:t>The inaccuracy in the length of the ribbon, when supported on a horizontal surface with a tension of 10 pounds at a temperature of 20 °C (68 °F) shall not exceed 0.050 inch for the 75</w:t>
      </w:r>
      <w:r w:rsidR="00DA4DCA">
        <w:t xml:space="preserve"> </w:t>
      </w:r>
      <w:r w:rsidR="00180C38">
        <w:t>foot length, and 0.100 inch for the 100</w:t>
      </w:r>
      <w:r w:rsidR="00DA4DCA">
        <w:t xml:space="preserve"> </w:t>
      </w:r>
      <w:r w:rsidR="00180C38">
        <w:t>foot length.</w:t>
      </w:r>
    </w:p>
    <w:p w:rsidR="00180C38" w:rsidRPr="004942C9" w:rsidRDefault="00180C38" w:rsidP="00C26556">
      <w:pPr>
        <w:pStyle w:val="p175"/>
        <w:tabs>
          <w:tab w:val="clear" w:pos="816"/>
        </w:tabs>
        <w:ind w:left="720"/>
        <w:jc w:val="both"/>
      </w:pPr>
    </w:p>
    <w:p w:rsidR="004942C9" w:rsidRDefault="005F4415" w:rsidP="00C26556">
      <w:pPr>
        <w:pStyle w:val="p66"/>
        <w:tabs>
          <w:tab w:val="clear" w:pos="867"/>
        </w:tabs>
        <w:jc w:val="both"/>
      </w:pPr>
      <w:r>
        <w:t>B</w:t>
      </w:r>
      <w:r w:rsidR="00D434E3">
        <w:t>.3.</w:t>
      </w:r>
      <w:r w:rsidR="00D434E3">
        <w:tab/>
        <w:t>Tension Specifications</w:t>
      </w:r>
    </w:p>
    <w:p w:rsidR="00D434E3" w:rsidRDefault="00D434E3" w:rsidP="00C26556">
      <w:pPr>
        <w:pStyle w:val="p66"/>
        <w:tabs>
          <w:tab w:val="clear" w:pos="867"/>
        </w:tabs>
        <w:jc w:val="both"/>
      </w:pPr>
    </w:p>
    <w:p w:rsidR="004942C9" w:rsidRDefault="004942C9" w:rsidP="00C26556">
      <w:pPr>
        <w:pStyle w:val="p180"/>
        <w:ind w:left="720"/>
      </w:pPr>
      <w:r w:rsidRPr="004942C9">
        <w:t xml:space="preserve">The length of a tape will be affected by the temperature of the tape, the tension applied to the tape, and the manner in which the tape is supported. The tape will stretch when </w:t>
      </w:r>
      <w:r w:rsidRPr="004942C9">
        <w:rPr>
          <w:bCs/>
        </w:rPr>
        <w:t>tens</w:t>
      </w:r>
      <w:r w:rsidRPr="004942C9">
        <w:t xml:space="preserve">ion is </w:t>
      </w:r>
      <w:r w:rsidRPr="004942C9">
        <w:rPr>
          <w:bCs/>
        </w:rPr>
        <w:t xml:space="preserve">applied and will </w:t>
      </w:r>
      <w:r w:rsidRPr="004942C9">
        <w:t xml:space="preserve">return to its normal length when </w:t>
      </w:r>
      <w:r w:rsidRPr="004942C9">
        <w:rPr>
          <w:bCs/>
        </w:rPr>
        <w:t xml:space="preserve">the </w:t>
      </w:r>
      <w:r w:rsidRPr="004942C9">
        <w:t xml:space="preserve">tension is removed, provided </w:t>
      </w:r>
      <w:r w:rsidRPr="004942C9">
        <w:rPr>
          <w:bCs/>
        </w:rPr>
        <w:t xml:space="preserve">the tape has </w:t>
      </w:r>
      <w:r w:rsidRPr="004942C9">
        <w:t xml:space="preserve">not been </w:t>
      </w:r>
      <w:r w:rsidRPr="004942C9">
        <w:rPr>
          <w:bCs/>
        </w:rPr>
        <w:t>permanently deformed when it w</w:t>
      </w:r>
      <w:r w:rsidRPr="004942C9">
        <w:t xml:space="preserve">as stretched. The </w:t>
      </w:r>
      <w:r w:rsidR="004933E6" w:rsidRPr="004942C9">
        <w:t>tensions,</w:t>
      </w:r>
      <w:r w:rsidRPr="004942C9">
        <w:t xml:space="preserve"> </w:t>
      </w:r>
      <w:r w:rsidRPr="004942C9">
        <w:rPr>
          <w:bCs/>
        </w:rPr>
        <w:t xml:space="preserve">at </w:t>
      </w:r>
      <w:r w:rsidRPr="004942C9">
        <w:t xml:space="preserve">which steel tapes are to be calibrated, expressed in terms of the load </w:t>
      </w:r>
      <w:r w:rsidRPr="004942C9">
        <w:rPr>
          <w:bCs/>
        </w:rPr>
        <w:t xml:space="preserve">in </w:t>
      </w:r>
      <w:r w:rsidR="00D434E3">
        <w:rPr>
          <w:bCs/>
        </w:rPr>
        <w:t xml:space="preserve">kilograms (or </w:t>
      </w:r>
      <w:r w:rsidRPr="004942C9">
        <w:t>pounds</w:t>
      </w:r>
      <w:r w:rsidR="00D434E3">
        <w:t>)</w:t>
      </w:r>
      <w:r w:rsidRPr="004942C9">
        <w:t xml:space="preserve"> to be applied to obtain the tension, are </w:t>
      </w:r>
      <w:r w:rsidR="00D434E3">
        <w:t>stated below.</w:t>
      </w:r>
      <w:r w:rsidR="004933E6">
        <w:t xml:space="preserve"> The loads should be accurate within 45 g (0.01 lb).</w:t>
      </w:r>
    </w:p>
    <w:p w:rsidR="00D434E3" w:rsidRPr="004942C9" w:rsidRDefault="00D434E3" w:rsidP="00D434E3">
      <w:pPr>
        <w:pStyle w:val="p180"/>
        <w:ind w:left="720"/>
      </w:pPr>
    </w:p>
    <w:p w:rsidR="004942C9" w:rsidRDefault="005F4415" w:rsidP="00D434E3">
      <w:pPr>
        <w:pStyle w:val="p180"/>
        <w:ind w:left="1440" w:hanging="720"/>
      </w:pPr>
      <w:proofErr w:type="gramStart"/>
      <w:r>
        <w:t>Table B</w:t>
      </w:r>
      <w:r w:rsidR="004933E6">
        <w:t>-2.</w:t>
      </w:r>
      <w:proofErr w:type="gramEnd"/>
      <w:r w:rsidR="004933E6">
        <w:t xml:space="preserve"> </w:t>
      </w:r>
      <w:proofErr w:type="gramStart"/>
      <w:r w:rsidR="004933E6">
        <w:t>Tension to be applied, in terms of load.</w:t>
      </w:r>
      <w:proofErr w:type="gramEnd"/>
    </w:p>
    <w:tbl>
      <w:tblPr>
        <w:tblStyle w:val="TableGrid"/>
        <w:tblW w:w="0" w:type="auto"/>
        <w:jc w:val="center"/>
        <w:tblInd w:w="636" w:type="dxa"/>
        <w:tblLook w:val="04A0" w:firstRow="1" w:lastRow="0" w:firstColumn="1" w:lastColumn="0" w:noHBand="0" w:noVBand="1"/>
      </w:tblPr>
      <w:tblGrid>
        <w:gridCol w:w="4720"/>
        <w:gridCol w:w="3229"/>
      </w:tblGrid>
      <w:tr w:rsidR="00D434E3" w:rsidTr="004933E6">
        <w:trPr>
          <w:jc w:val="center"/>
        </w:trPr>
        <w:tc>
          <w:tcPr>
            <w:tcW w:w="4720" w:type="dxa"/>
          </w:tcPr>
          <w:p w:rsidR="00D434E3" w:rsidRDefault="00D434E3" w:rsidP="00D434E3">
            <w:pPr>
              <w:pStyle w:val="p180"/>
              <w:ind w:left="0"/>
              <w:jc w:val="center"/>
            </w:pPr>
            <w:r>
              <w:t>Length Interval</w:t>
            </w:r>
          </w:p>
        </w:tc>
        <w:tc>
          <w:tcPr>
            <w:tcW w:w="3229" w:type="dxa"/>
          </w:tcPr>
          <w:p w:rsidR="00D434E3" w:rsidRDefault="00D434E3" w:rsidP="00D434E3">
            <w:pPr>
              <w:pStyle w:val="p180"/>
              <w:ind w:left="0"/>
              <w:jc w:val="center"/>
            </w:pPr>
            <w:r>
              <w:t>Tension</w:t>
            </w:r>
          </w:p>
        </w:tc>
      </w:tr>
      <w:tr w:rsidR="00D434E3" w:rsidTr="004933E6">
        <w:trPr>
          <w:jc w:val="center"/>
        </w:trPr>
        <w:tc>
          <w:tcPr>
            <w:tcW w:w="4720" w:type="dxa"/>
          </w:tcPr>
          <w:p w:rsidR="00D434E3" w:rsidRDefault="00D434E3" w:rsidP="00D434E3">
            <w:pPr>
              <w:pStyle w:val="p180"/>
              <w:ind w:left="0"/>
              <w:jc w:val="center"/>
            </w:pPr>
            <w:r>
              <w:t>Less than 10 m (25 ft)</w:t>
            </w:r>
          </w:p>
        </w:tc>
        <w:tc>
          <w:tcPr>
            <w:tcW w:w="3229" w:type="dxa"/>
          </w:tcPr>
          <w:p w:rsidR="00D434E3" w:rsidRDefault="00D434E3" w:rsidP="00BD138D">
            <w:pPr>
              <w:pStyle w:val="p180"/>
              <w:ind w:left="0"/>
              <w:jc w:val="center"/>
            </w:pPr>
            <w:r>
              <w:t>2 kg (3.5 lb)</w:t>
            </w:r>
          </w:p>
        </w:tc>
      </w:tr>
      <w:tr w:rsidR="00D434E3" w:rsidTr="004933E6">
        <w:trPr>
          <w:jc w:val="center"/>
        </w:trPr>
        <w:tc>
          <w:tcPr>
            <w:tcW w:w="4720" w:type="dxa"/>
          </w:tcPr>
          <w:p w:rsidR="00D434E3" w:rsidRDefault="00D434E3" w:rsidP="00D434E3">
            <w:pPr>
              <w:pStyle w:val="p180"/>
              <w:ind w:left="0"/>
              <w:jc w:val="center"/>
            </w:pPr>
            <w:r>
              <w:t>10 m through 30 m (25 ft through 100 ft)</w:t>
            </w:r>
          </w:p>
        </w:tc>
        <w:tc>
          <w:tcPr>
            <w:tcW w:w="3229" w:type="dxa"/>
          </w:tcPr>
          <w:p w:rsidR="00D434E3" w:rsidRDefault="00D434E3" w:rsidP="00BD138D">
            <w:pPr>
              <w:pStyle w:val="p180"/>
              <w:ind w:left="47"/>
              <w:jc w:val="center"/>
            </w:pPr>
            <w:r>
              <w:t>5 kg (10 lb)</w:t>
            </w:r>
          </w:p>
        </w:tc>
      </w:tr>
      <w:tr w:rsidR="00D434E3" w:rsidTr="004933E6">
        <w:trPr>
          <w:jc w:val="center"/>
        </w:trPr>
        <w:tc>
          <w:tcPr>
            <w:tcW w:w="4720" w:type="dxa"/>
          </w:tcPr>
          <w:p w:rsidR="00D434E3" w:rsidRDefault="00D434E3" w:rsidP="00D434E3">
            <w:pPr>
              <w:pStyle w:val="p180"/>
              <w:ind w:left="0"/>
              <w:jc w:val="center"/>
            </w:pPr>
            <w:r>
              <w:t>Greater than 30 m (100 ft)</w:t>
            </w:r>
          </w:p>
        </w:tc>
        <w:tc>
          <w:tcPr>
            <w:tcW w:w="3229" w:type="dxa"/>
          </w:tcPr>
          <w:p w:rsidR="00D434E3" w:rsidRDefault="00BD138D" w:rsidP="00BD138D">
            <w:pPr>
              <w:pStyle w:val="p180"/>
              <w:numPr>
                <w:ilvl w:val="0"/>
                <w:numId w:val="11"/>
              </w:numPr>
              <w:jc w:val="center"/>
            </w:pPr>
            <w:r>
              <w:t>k</w:t>
            </w:r>
            <w:r w:rsidR="00D434E3">
              <w:t>g (20 lb)</w:t>
            </w:r>
          </w:p>
        </w:tc>
      </w:tr>
    </w:tbl>
    <w:p w:rsidR="00D434E3" w:rsidRDefault="00D434E3" w:rsidP="004942C9">
      <w:pPr>
        <w:pStyle w:val="p180"/>
        <w:ind w:left="1440"/>
      </w:pPr>
    </w:p>
    <w:p w:rsidR="00D434E3" w:rsidRPr="004942C9" w:rsidRDefault="00D434E3" w:rsidP="004942C9">
      <w:pPr>
        <w:pStyle w:val="p180"/>
        <w:ind w:left="1440"/>
      </w:pPr>
    </w:p>
    <w:p w:rsidR="004942C9" w:rsidRPr="004942C9" w:rsidRDefault="005F4415" w:rsidP="00C26556">
      <w:pPr>
        <w:pStyle w:val="t187"/>
        <w:jc w:val="both"/>
      </w:pPr>
      <w:r>
        <w:t>B</w:t>
      </w:r>
      <w:r w:rsidR="004933E6">
        <w:t>.4.</w:t>
      </w:r>
      <w:r w:rsidR="004933E6">
        <w:tab/>
      </w:r>
      <w:r w:rsidR="004942C9" w:rsidRPr="004942C9">
        <w:t>Methods of Sup</w:t>
      </w:r>
      <w:r w:rsidR="004933E6">
        <w:t>port and Tension Considerations</w:t>
      </w:r>
    </w:p>
    <w:p w:rsidR="00C26556" w:rsidRDefault="00C26556" w:rsidP="00C26556">
      <w:pPr>
        <w:pStyle w:val="t187"/>
        <w:tabs>
          <w:tab w:val="left" w:pos="0"/>
        </w:tabs>
        <w:ind w:left="720"/>
        <w:jc w:val="both"/>
      </w:pPr>
    </w:p>
    <w:p w:rsidR="004933E6" w:rsidRDefault="004942C9" w:rsidP="00C26556">
      <w:pPr>
        <w:pStyle w:val="t187"/>
        <w:tabs>
          <w:tab w:val="left" w:pos="0"/>
        </w:tabs>
        <w:ind w:left="720"/>
        <w:jc w:val="both"/>
      </w:pPr>
      <w:r w:rsidRPr="004942C9">
        <w:t>Tapes</w:t>
      </w:r>
      <w:r w:rsidR="004933E6">
        <w:t xml:space="preserve"> calibrated in a State laboratory</w:t>
      </w:r>
      <w:r w:rsidRPr="004942C9">
        <w:t xml:space="preserve"> are normally supported on a horizontal surface </w:t>
      </w:r>
      <w:r w:rsidRPr="004942C9">
        <w:lastRenderedPageBreak/>
        <w:t xml:space="preserve">throughout the entire length of the tape. </w:t>
      </w:r>
      <w:r w:rsidR="004933E6">
        <w:t>Also, tapes may be calibrated and used when supported in catenary types of suspension. In these cases, the tape is supported at equidistant points because the weight of the tape affects its length. The weight of the tape increases the tension and the “sag” causes the horizontal length to be shorter than when the tape is supported throughout its length. Equations are given in GMP No. 10 to compute the horizontal straight-line distance of a tape supported at N number of equidistant catenary suspensions and for computing the tension of accuracy, defined as the tension that must be applied to the tape interval to produce its designated nominal length at the observed temperature of the tape.</w:t>
      </w:r>
    </w:p>
    <w:p w:rsidR="00D04265" w:rsidRDefault="00D04265" w:rsidP="00C26556">
      <w:pPr>
        <w:pStyle w:val="t187"/>
        <w:tabs>
          <w:tab w:val="left" w:pos="0"/>
        </w:tabs>
        <w:ind w:left="720"/>
        <w:jc w:val="both"/>
      </w:pPr>
    </w:p>
    <w:p w:rsidR="004942C9" w:rsidRPr="004942C9" w:rsidRDefault="004942C9" w:rsidP="00C26556">
      <w:pPr>
        <w:pStyle w:val="t187"/>
        <w:tabs>
          <w:tab w:val="left" w:pos="0"/>
        </w:tabs>
        <w:ind w:left="720"/>
        <w:jc w:val="both"/>
      </w:pPr>
      <w:r w:rsidRPr="004942C9">
        <w:t>It is sufficient to provide the user of a steel tape with the calibrated length of the tape under standard tem</w:t>
      </w:r>
      <w:r w:rsidR="00D04265">
        <w:t>perature and tension conditions, the weight per unit-length of the tape, and the AE value for the tape, as might be requested. This information will enable the user to compute the values desired using the equations cited above.</w:t>
      </w:r>
    </w:p>
    <w:p w:rsidR="004942C9" w:rsidRPr="004942C9" w:rsidRDefault="004942C9" w:rsidP="00C26556">
      <w:pPr>
        <w:pStyle w:val="t187"/>
        <w:tabs>
          <w:tab w:val="left" w:pos="8362"/>
        </w:tabs>
        <w:ind w:left="1440"/>
        <w:jc w:val="both"/>
      </w:pPr>
    </w:p>
    <w:p w:rsidR="004942C9" w:rsidRDefault="005F4415" w:rsidP="00C26556">
      <w:pPr>
        <w:pStyle w:val="t187"/>
        <w:jc w:val="both"/>
      </w:pPr>
      <w:r>
        <w:t>B</w:t>
      </w:r>
      <w:r w:rsidR="00D04265">
        <w:t>.5.</w:t>
      </w:r>
      <w:r w:rsidR="00D04265">
        <w:tab/>
        <w:t>Zero Reference Point</w:t>
      </w:r>
    </w:p>
    <w:p w:rsidR="00D04265" w:rsidRPr="004942C9" w:rsidRDefault="00D04265" w:rsidP="00C26556">
      <w:pPr>
        <w:pStyle w:val="t187"/>
        <w:jc w:val="both"/>
      </w:pPr>
    </w:p>
    <w:p w:rsidR="004942C9" w:rsidRDefault="004942C9" w:rsidP="00C26556">
      <w:pPr>
        <w:pStyle w:val="p190"/>
      </w:pPr>
      <w:r w:rsidRPr="004942C9">
        <w:t>Metal measuring tapes</w:t>
      </w:r>
      <w:r w:rsidR="0068484B">
        <w:t xml:space="preserve"> submitted to a State laboratory for calibration</w:t>
      </w:r>
      <w:r w:rsidRPr="004942C9">
        <w:t xml:space="preserve"> normally will be made of steel. Generally, these tapes will have a ring on the end of the tape. For maximum calibration and measurement accuracy, a tape should have a blank end between the ring and the zero graduation. The zero graduation is then more precisely defined and more easily referenced for calibration and use.</w:t>
      </w:r>
    </w:p>
    <w:p w:rsidR="0068484B" w:rsidRPr="004942C9" w:rsidRDefault="0068484B" w:rsidP="00C26556">
      <w:pPr>
        <w:pStyle w:val="p190"/>
      </w:pPr>
    </w:p>
    <w:p w:rsidR="004942C9" w:rsidRDefault="004942C9" w:rsidP="00C26556">
      <w:pPr>
        <w:pStyle w:val="p189"/>
        <w:tabs>
          <w:tab w:val="clear" w:pos="720"/>
        </w:tabs>
      </w:pPr>
      <w:r w:rsidRPr="004942C9">
        <w:t xml:space="preserve">Tapes that have the ring as part of the measuring portion of the tape </w:t>
      </w:r>
      <w:r w:rsidRPr="004942C9">
        <w:rPr>
          <w:bCs/>
        </w:rPr>
        <w:t xml:space="preserve">are </w:t>
      </w:r>
      <w:r w:rsidRPr="004942C9">
        <w:t>more difficult to calibrate than a tape with a blank end. When the ring is part of the measuring portion of the tape</w:t>
      </w:r>
      <w:r w:rsidR="0068484B">
        <w:t>,</w:t>
      </w:r>
      <w:r w:rsidRPr="004942C9">
        <w:t xml:space="preserve"> the zero reference point shall be the outside end of the ring unless otherwise specified. It is more difficult to obtain a good zero reference setting on the ring due to its curvature and to parallax in reading the edge of the ring against a reference mark. Additionally, the ring may become permanently deformed in use and change the length of the tape. For these tapes</w:t>
      </w:r>
      <w:r w:rsidR="0068484B">
        <w:t xml:space="preserve"> the NIST normally calibrates </w:t>
      </w:r>
      <w:r w:rsidRPr="004942C9">
        <w:t>from the 1</w:t>
      </w:r>
      <w:r w:rsidR="00DA4DCA">
        <w:t xml:space="preserve"> </w:t>
      </w:r>
      <w:r w:rsidRPr="004942C9">
        <w:t>foot m</w:t>
      </w:r>
      <w:r w:rsidR="0068484B">
        <w:t>ark over the length of the tape, and then calibrates from the ring to the 1</w:t>
      </w:r>
      <w:r w:rsidR="00DA4DCA">
        <w:t xml:space="preserve"> </w:t>
      </w:r>
      <w:r w:rsidR="0068484B">
        <w:t>foot mark. These values are reported separately so the user can obtain maximum measurement accuracy by using the 1</w:t>
      </w:r>
      <w:r w:rsidR="00DA4DCA">
        <w:t> </w:t>
      </w:r>
      <w:r w:rsidR="0068484B">
        <w:t>foot graduation as the zero reference point.</w:t>
      </w:r>
    </w:p>
    <w:p w:rsidR="0068484B" w:rsidRPr="004942C9" w:rsidRDefault="0068484B" w:rsidP="00C26556">
      <w:pPr>
        <w:pStyle w:val="p189"/>
        <w:tabs>
          <w:tab w:val="clear" w:pos="720"/>
        </w:tabs>
      </w:pPr>
    </w:p>
    <w:p w:rsidR="0068484B" w:rsidRDefault="0068484B" w:rsidP="00C26556">
      <w:pPr>
        <w:pStyle w:val="p189"/>
        <w:rPr>
          <w:bCs/>
        </w:rPr>
      </w:pPr>
      <w:r>
        <w:rPr>
          <w:bCs/>
        </w:rPr>
        <w:t>When the ring is part of the measuring range of the tape, a special holder for the ring is needed to clamp the tape to the length bench. A strap with an open area in the middle is needed to permit the end of the ring to be seen. The strap is slipped through the ring and the strap is clamped to the length bench. See example below.</w:t>
      </w:r>
    </w:p>
    <w:p w:rsidR="00CF4D0F" w:rsidRDefault="00CF4D0F" w:rsidP="0068484B">
      <w:pPr>
        <w:pStyle w:val="p189"/>
        <w:rPr>
          <w:bCs/>
        </w:rPr>
      </w:pPr>
    </w:p>
    <w:p w:rsidR="0068484B" w:rsidRDefault="005F4415" w:rsidP="0068484B">
      <w:pPr>
        <w:pStyle w:val="p189"/>
        <w:tabs>
          <w:tab w:val="clear" w:pos="720"/>
          <w:tab w:val="left" w:pos="0"/>
        </w:tabs>
        <w:ind w:left="0"/>
        <w:rPr>
          <w:bCs/>
        </w:rPr>
      </w:pPr>
      <w:r>
        <w:rPr>
          <w:bCs/>
        </w:rPr>
        <w:tab/>
        <w:t>Figure B</w:t>
      </w:r>
      <w:r w:rsidR="00CF4D0F">
        <w:rPr>
          <w:bCs/>
        </w:rPr>
        <w:t>-1. Strap, holder, and tape ring.</w:t>
      </w:r>
    </w:p>
    <w:p w:rsidR="0068484B" w:rsidRDefault="0068484B" w:rsidP="0068484B">
      <w:pPr>
        <w:pStyle w:val="p189"/>
        <w:rPr>
          <w:bCs/>
        </w:rPr>
      </w:pPr>
      <w:r>
        <w:rPr>
          <w:noProof/>
        </w:rPr>
        <w:drawing>
          <wp:inline distT="0" distB="0" distL="0" distR="0" wp14:anchorId="4F761C67" wp14:editId="012C812D">
            <wp:extent cx="5667375" cy="780471"/>
            <wp:effectExtent l="0" t="0" r="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03856" cy="785495"/>
                    </a:xfrm>
                    <a:prstGeom prst="rect">
                      <a:avLst/>
                    </a:prstGeom>
                    <a:noFill/>
                    <a:ln>
                      <a:noFill/>
                    </a:ln>
                  </pic:spPr>
                </pic:pic>
              </a:graphicData>
            </a:graphic>
          </wp:inline>
        </w:drawing>
      </w:r>
    </w:p>
    <w:p w:rsidR="0068484B" w:rsidRDefault="0068484B" w:rsidP="0068484B">
      <w:pPr>
        <w:pStyle w:val="p189"/>
        <w:jc w:val="center"/>
        <w:rPr>
          <w:bCs/>
        </w:rPr>
      </w:pPr>
    </w:p>
    <w:p w:rsidR="00D140F0" w:rsidRDefault="004942C9" w:rsidP="00C26556">
      <w:pPr>
        <w:pStyle w:val="p189"/>
        <w:rPr>
          <w:b/>
        </w:rPr>
      </w:pPr>
      <w:r w:rsidRPr="004942C9">
        <w:rPr>
          <w:bCs/>
        </w:rPr>
        <w:t xml:space="preserve"> The edge of the tape to be calibrated (the reading edge) is the edge </w:t>
      </w:r>
      <w:r w:rsidRPr="004942C9">
        <w:t xml:space="preserve">nearest the observer </w:t>
      </w:r>
      <w:r w:rsidRPr="004942C9">
        <w:lastRenderedPageBreak/>
        <w:t xml:space="preserve">when the zero graduation is to the </w:t>
      </w:r>
      <w:r w:rsidRPr="004942C9">
        <w:rPr>
          <w:bCs/>
        </w:rPr>
        <w:t xml:space="preserve">observer’s left. </w:t>
      </w:r>
      <w:r w:rsidRPr="004942C9">
        <w:t xml:space="preserve">When viewed through a microscope, some graduations </w:t>
      </w:r>
      <w:r w:rsidRPr="004942C9">
        <w:rPr>
          <w:bCs/>
        </w:rPr>
        <w:t xml:space="preserve">will appear to have </w:t>
      </w:r>
      <w:r w:rsidRPr="004942C9">
        <w:t xml:space="preserve">irregular edges. The portion of the graduation to be used for calibration is the portion of the graduation at the bottom of the reading edge of the tape. This provides a reference point that can be repeated and referenced by others. Do not attempt to estimate </w:t>
      </w:r>
      <w:r w:rsidRPr="004942C9">
        <w:rPr>
          <w:bCs/>
        </w:rPr>
        <w:t xml:space="preserve">the ‘best overall’ edge </w:t>
      </w:r>
      <w:r w:rsidRPr="004942C9">
        <w:t>o</w:t>
      </w:r>
      <w:r w:rsidR="00D140F0">
        <w:t xml:space="preserve">f a graduation because this is </w:t>
      </w:r>
      <w:r w:rsidRPr="004942C9">
        <w:t xml:space="preserve">not easily repeatable and cannot be accurately reproduced by other. </w:t>
      </w:r>
      <w:r w:rsidRPr="00D140F0">
        <w:t>If the graduations to be calibrated do not reach to the edge of the tape, the tape should not be calibrated</w:t>
      </w:r>
      <w:r w:rsidRPr="004942C9">
        <w:rPr>
          <w:b/>
        </w:rPr>
        <w:t>.</w:t>
      </w:r>
    </w:p>
    <w:p w:rsidR="00D140F0" w:rsidRPr="00D140F0" w:rsidRDefault="00D140F0" w:rsidP="00C26556">
      <w:pPr>
        <w:pStyle w:val="p189"/>
        <w:ind w:left="0"/>
      </w:pPr>
    </w:p>
    <w:p w:rsidR="00D140F0" w:rsidRDefault="005F4415" w:rsidP="00C26556">
      <w:pPr>
        <w:pStyle w:val="p189"/>
        <w:ind w:left="0"/>
      </w:pPr>
      <w:r>
        <w:t>B</w:t>
      </w:r>
      <w:r w:rsidR="00D140F0" w:rsidRPr="00D140F0">
        <w:t>.6.</w:t>
      </w:r>
      <w:r w:rsidR="00D140F0" w:rsidRPr="00D140F0">
        <w:tab/>
      </w:r>
      <w:r w:rsidR="00D140F0">
        <w:t>T</w:t>
      </w:r>
      <w:r w:rsidR="00D140F0" w:rsidRPr="00D140F0">
        <w:t xml:space="preserve">emperature </w:t>
      </w:r>
      <w:r w:rsidR="00962C2A">
        <w:t>Considerations</w:t>
      </w:r>
    </w:p>
    <w:p w:rsidR="00962C2A" w:rsidRDefault="00962C2A" w:rsidP="00C26556">
      <w:pPr>
        <w:pStyle w:val="p189"/>
        <w:ind w:left="0"/>
      </w:pPr>
    </w:p>
    <w:p w:rsidR="003D5E7F" w:rsidRDefault="005F4415" w:rsidP="00962C2A">
      <w:pPr>
        <w:pStyle w:val="p189"/>
      </w:pPr>
      <w:r>
        <w:t>No temperature correction is required, provided the test tape and the standard tape are at the same temperature</w:t>
      </w:r>
      <w:r w:rsidR="00822EA9">
        <w:t xml:space="preserve"> and of the same material</w:t>
      </w:r>
      <w:r>
        <w:t>. This will be the ca</w:t>
      </w:r>
      <w:r w:rsidR="00A653D0">
        <w:t>se when the measurements are ma</w:t>
      </w:r>
      <w:r>
        <w:t>de inside a building. Tapes of the same color wou</w:t>
      </w:r>
      <w:r w:rsidR="00A653D0">
        <w:t>ld be expected to attain the sa</w:t>
      </w:r>
      <w:r>
        <w:t>me temperature, even in sunlight.</w:t>
      </w:r>
      <w:r w:rsidR="00A653D0">
        <w:t xml:space="preserve"> However, black and white tapes have shown temperature differences of as much as 8 °C when exposed to direct sunlight. In such cases, the temperature differences, even </w:t>
      </w:r>
      <w:r w:rsidR="00822EA9">
        <w:t xml:space="preserve">when </w:t>
      </w:r>
      <w:r w:rsidR="00A653D0">
        <w:t>measured, would be uncertain due to variability of exposure along the length of the tape. Accordingly, calibrations in the laboratory are preferred, when possible.</w:t>
      </w:r>
    </w:p>
    <w:p w:rsidR="00A653D0" w:rsidRPr="00D140F0" w:rsidRDefault="00A653D0" w:rsidP="00962C2A">
      <w:pPr>
        <w:pStyle w:val="p189"/>
      </w:pPr>
    </w:p>
    <w:p w:rsidR="003D5E7F" w:rsidRDefault="00A653D0" w:rsidP="003D5E7F">
      <w:pPr>
        <w:pStyle w:val="p189"/>
        <w:tabs>
          <w:tab w:val="clear" w:pos="720"/>
        </w:tabs>
        <w:ind w:left="0"/>
        <w:jc w:val="left"/>
      </w:pPr>
      <w:r>
        <w:t>B</w:t>
      </w:r>
      <w:r w:rsidR="003D5E7F">
        <w:t>.7.</w:t>
      </w:r>
      <w:r w:rsidR="003D5E7F">
        <w:tab/>
        <w:t>Invar tapes</w:t>
      </w:r>
    </w:p>
    <w:p w:rsidR="003D5E7F" w:rsidRDefault="003D5E7F" w:rsidP="003D5E7F">
      <w:pPr>
        <w:pStyle w:val="p189"/>
        <w:tabs>
          <w:tab w:val="clear" w:pos="720"/>
        </w:tabs>
        <w:ind w:left="0"/>
        <w:jc w:val="left"/>
      </w:pPr>
    </w:p>
    <w:p w:rsidR="003D5E7F" w:rsidRDefault="003D5E7F" w:rsidP="00C26556">
      <w:pPr>
        <w:pStyle w:val="p189"/>
        <w:tabs>
          <w:tab w:val="clear" w:pos="720"/>
        </w:tabs>
      </w:pPr>
      <w:r>
        <w:t>Invar is an alloy of nickel and steel. Invar tapes are used to obtain measurements of greater accuracy than can be made with steel tapes, because invar has a very low coefficient of expansion. It has the added benefit of being very slow to tarnish from exposure to the atmosphere. However, invar tapes require very careful handling to prevent twists and kinks.</w:t>
      </w:r>
    </w:p>
    <w:p w:rsidR="003D5E7F" w:rsidRDefault="003D5E7F" w:rsidP="00C26556">
      <w:pPr>
        <w:pStyle w:val="p189"/>
        <w:tabs>
          <w:tab w:val="clear" w:pos="720"/>
        </w:tabs>
      </w:pPr>
    </w:p>
    <w:p w:rsidR="00C26556" w:rsidRDefault="003D5E7F" w:rsidP="00C26556">
      <w:pPr>
        <w:pStyle w:val="p189"/>
        <w:tabs>
          <w:tab w:val="clear" w:pos="720"/>
        </w:tabs>
      </w:pPr>
      <w:r>
        <w:t xml:space="preserve">The load to be applied to an invar tape to maintain the desired tension is normally 20 lb. </w:t>
      </w:r>
      <w:r w:rsidR="00C26556">
        <w:t>A</w:t>
      </w:r>
      <w:r>
        <w:t xml:space="preserve"> load of 40 lb is used for the higher tension to determine the AE value</w:t>
      </w:r>
      <w:r w:rsidR="00C26556">
        <w:t xml:space="preserve"> (see C.8.). For metric tapes, the normal load is 5 kg. A load of 10 kg is used to determine the AE value.</w:t>
      </w:r>
    </w:p>
    <w:p w:rsidR="00DD7D97" w:rsidRDefault="00DD7D97" w:rsidP="00C26556">
      <w:pPr>
        <w:pStyle w:val="p189"/>
        <w:tabs>
          <w:tab w:val="clear" w:pos="720"/>
        </w:tabs>
      </w:pPr>
    </w:p>
    <w:p w:rsidR="00C26556" w:rsidRDefault="00A653D0" w:rsidP="00C26556">
      <w:pPr>
        <w:pStyle w:val="p189"/>
        <w:tabs>
          <w:tab w:val="clear" w:pos="720"/>
        </w:tabs>
        <w:ind w:left="0"/>
      </w:pPr>
      <w:r>
        <w:t>B</w:t>
      </w:r>
      <w:r w:rsidR="00C26556">
        <w:t>.8.</w:t>
      </w:r>
      <w:r w:rsidR="00C26556">
        <w:tab/>
        <w:t>AE Value</w:t>
      </w:r>
    </w:p>
    <w:p w:rsidR="00C26556" w:rsidRDefault="00C26556" w:rsidP="00C26556">
      <w:pPr>
        <w:pStyle w:val="p189"/>
        <w:tabs>
          <w:tab w:val="clear" w:pos="720"/>
        </w:tabs>
        <w:ind w:left="0"/>
      </w:pPr>
    </w:p>
    <w:p w:rsidR="00C26556" w:rsidRDefault="00C26556" w:rsidP="00C26556">
      <w:pPr>
        <w:pStyle w:val="p189"/>
        <w:tabs>
          <w:tab w:val="clear" w:pos="720"/>
        </w:tabs>
      </w:pPr>
      <w:r>
        <w:t>The AE Value (area elongation value) for a tape is determined by first calibrating the tape under its normal tension. The load is then increased by10 lb or 20 lb and one length interval is recalibrated to determine the length of the tape under the increased tension. The AE factor is computed with the following equation.</w:t>
      </w:r>
    </w:p>
    <w:p w:rsidR="00C26556" w:rsidRDefault="00C26556" w:rsidP="00C26556">
      <w:pPr>
        <w:pStyle w:val="p189"/>
        <w:tabs>
          <w:tab w:val="clear" w:pos="720"/>
        </w:tabs>
        <w:ind w:left="0"/>
      </w:pPr>
    </w:p>
    <w:p w:rsidR="00C26556" w:rsidRDefault="00C26556" w:rsidP="00C26556">
      <w:pPr>
        <w:pStyle w:val="p189"/>
        <w:tabs>
          <w:tab w:val="clear" w:pos="720"/>
        </w:tabs>
        <w:ind w:left="0" w:firstLine="720"/>
        <w:jc w:val="left"/>
      </w:pPr>
      <w:r w:rsidRPr="00C26556">
        <w:rPr>
          <w:position w:val="-30"/>
        </w:rPr>
        <w:object w:dxaOrig="1680" w:dyaOrig="700">
          <v:shape id="_x0000_i1032" type="#_x0000_t75" style="width:84pt;height:35.25pt" o:ole="">
            <v:imagedata r:id="rId21" o:title=""/>
          </v:shape>
          <o:OLEObject Type="Embed" ProgID="Equation.3" ShapeID="_x0000_i1032" DrawAspect="Content" ObjectID="_1477985075" r:id="rId22"/>
        </w:object>
      </w:r>
      <w:r w:rsidR="000E42A5">
        <w:tab/>
      </w:r>
      <w:r w:rsidR="000E42A5">
        <w:tab/>
      </w:r>
      <w:r w:rsidR="000E42A5">
        <w:tab/>
      </w:r>
      <w:r w:rsidR="000E42A5">
        <w:tab/>
      </w:r>
      <w:r w:rsidR="000E42A5">
        <w:tab/>
      </w:r>
      <w:r w:rsidR="000E42A5">
        <w:tab/>
      </w:r>
      <w:r w:rsidR="000E42A5">
        <w:tab/>
      </w:r>
      <w:r w:rsidR="000E42A5">
        <w:tab/>
      </w:r>
      <w:r w:rsidR="000E42A5">
        <w:tab/>
        <w:t>(B</w:t>
      </w:r>
      <w:r>
        <w:t>-</w:t>
      </w:r>
      <w:r w:rsidR="000E42A5">
        <w:t>1</w:t>
      </w:r>
      <w:r>
        <w:t>)</w:t>
      </w:r>
    </w:p>
    <w:p w:rsidR="00D216F5" w:rsidRDefault="00D216F5" w:rsidP="003D5E7F">
      <w:pPr>
        <w:pStyle w:val="p189"/>
        <w:tabs>
          <w:tab w:val="clear" w:pos="720"/>
        </w:tabs>
        <w:jc w:val="left"/>
      </w:pPr>
    </w:p>
    <w:p w:rsidR="00D216F5" w:rsidRDefault="00D216F5" w:rsidP="003D5E7F">
      <w:pPr>
        <w:pStyle w:val="p189"/>
        <w:tabs>
          <w:tab w:val="clear" w:pos="720"/>
        </w:tabs>
        <w:jc w:val="left"/>
      </w:pPr>
      <w:r>
        <w:t>For example, a 100 foot tape is calibrated from 0 feet to 100 feet with a load of 10 lb applied to the tape with a resulting length of 99.992 feet. The load is increased to 20 lb and the new length is found to be 100.004 feet. The AE value is:</w:t>
      </w:r>
    </w:p>
    <w:p w:rsidR="00D216F5" w:rsidRDefault="00D216F5" w:rsidP="003D5E7F">
      <w:pPr>
        <w:pStyle w:val="p189"/>
        <w:tabs>
          <w:tab w:val="clear" w:pos="720"/>
        </w:tabs>
        <w:jc w:val="left"/>
      </w:pPr>
    </w:p>
    <w:p w:rsidR="00DD7D97" w:rsidRDefault="000E42A5" w:rsidP="003D5E7F">
      <w:pPr>
        <w:pStyle w:val="p189"/>
        <w:tabs>
          <w:tab w:val="clear" w:pos="720"/>
        </w:tabs>
        <w:jc w:val="left"/>
      </w:pPr>
      <w:r w:rsidRPr="003657E3">
        <w:rPr>
          <w:position w:val="-28"/>
        </w:rPr>
        <w:object w:dxaOrig="6140" w:dyaOrig="660">
          <v:shape id="_x0000_i1033" type="#_x0000_t75" style="width:306.75pt;height:33pt" o:ole="">
            <v:imagedata r:id="rId23" o:title=""/>
          </v:shape>
          <o:OLEObject Type="Embed" ProgID="Equation.3" ShapeID="_x0000_i1033" DrawAspect="Content" ObjectID="_1477985076" r:id="rId24"/>
        </w:object>
      </w:r>
    </w:p>
    <w:p w:rsidR="00DD7D97" w:rsidRDefault="00DD7D97" w:rsidP="003D5E7F">
      <w:pPr>
        <w:pStyle w:val="p189"/>
        <w:tabs>
          <w:tab w:val="clear" w:pos="720"/>
        </w:tabs>
        <w:jc w:val="left"/>
      </w:pPr>
    </w:p>
    <w:p w:rsidR="00DD7D97" w:rsidRDefault="00DD7D97" w:rsidP="003D5E7F">
      <w:pPr>
        <w:pStyle w:val="p189"/>
        <w:tabs>
          <w:tab w:val="clear" w:pos="720"/>
        </w:tabs>
        <w:jc w:val="left"/>
      </w:pPr>
      <w:r>
        <w:t>It is recommended that the AE value be determined over the longest interval that is convenient to measure. This minimizes the error in the AE value because of the better readability of the change in length</w:t>
      </w:r>
    </w:p>
    <w:p w:rsidR="00DD7D97" w:rsidRDefault="00DD7D97" w:rsidP="00DD7D97">
      <w:pPr>
        <w:pStyle w:val="p189"/>
        <w:tabs>
          <w:tab w:val="clear" w:pos="720"/>
        </w:tabs>
        <w:ind w:left="0"/>
        <w:jc w:val="left"/>
      </w:pPr>
    </w:p>
    <w:p w:rsidR="00DD7D97" w:rsidRDefault="00A653D0" w:rsidP="00DD7D97">
      <w:pPr>
        <w:pStyle w:val="p189"/>
        <w:tabs>
          <w:tab w:val="clear" w:pos="720"/>
        </w:tabs>
        <w:ind w:left="0"/>
        <w:jc w:val="left"/>
      </w:pPr>
      <w:r>
        <w:t>B</w:t>
      </w:r>
      <w:r w:rsidR="00DD7D97">
        <w:t>.9</w:t>
      </w:r>
      <w:r w:rsidR="00DD7D97">
        <w:tab/>
        <w:t>Weight per Unit Length</w:t>
      </w:r>
    </w:p>
    <w:p w:rsidR="00DD7D97" w:rsidRDefault="00DD7D97" w:rsidP="00DD7D97">
      <w:pPr>
        <w:pStyle w:val="p189"/>
        <w:tabs>
          <w:tab w:val="clear" w:pos="720"/>
        </w:tabs>
        <w:ind w:left="0"/>
        <w:jc w:val="left"/>
      </w:pPr>
    </w:p>
    <w:p w:rsidR="00DD7D97" w:rsidRDefault="00DD7D97" w:rsidP="00DD7D97">
      <w:pPr>
        <w:pStyle w:val="p189"/>
        <w:tabs>
          <w:tab w:val="clear" w:pos="720"/>
        </w:tabs>
        <w:ind w:left="0" w:firstLine="720"/>
        <w:jc w:val="left"/>
      </w:pPr>
      <w:r>
        <w:t>The weight per unit length of a tape can be determined as follows:</w:t>
      </w:r>
    </w:p>
    <w:p w:rsidR="00DD7D97" w:rsidRDefault="00DD7D97" w:rsidP="00DD7D97">
      <w:pPr>
        <w:pStyle w:val="p189"/>
        <w:tabs>
          <w:tab w:val="clear" w:pos="720"/>
        </w:tabs>
        <w:ind w:left="0" w:firstLine="720"/>
        <w:jc w:val="left"/>
      </w:pPr>
    </w:p>
    <w:p w:rsidR="00DD7D97" w:rsidRDefault="00A653D0" w:rsidP="00DD7D97">
      <w:pPr>
        <w:pStyle w:val="p189"/>
        <w:tabs>
          <w:tab w:val="clear" w:pos="720"/>
        </w:tabs>
        <w:ind w:left="0" w:firstLine="720"/>
        <w:jc w:val="left"/>
      </w:pPr>
      <w:r>
        <w:t>B</w:t>
      </w:r>
      <w:r w:rsidR="00DD7D97">
        <w:t>.9.1.</w:t>
      </w:r>
      <w:r w:rsidR="00DD7D97">
        <w:tab/>
        <w:t>Weigh the tape and reel (or case).</w:t>
      </w:r>
    </w:p>
    <w:p w:rsidR="00DD7D97" w:rsidRDefault="00DD7D97" w:rsidP="00DD7D97">
      <w:pPr>
        <w:pStyle w:val="p189"/>
        <w:tabs>
          <w:tab w:val="clear" w:pos="720"/>
        </w:tabs>
        <w:ind w:left="0" w:firstLine="720"/>
        <w:jc w:val="left"/>
      </w:pPr>
    </w:p>
    <w:p w:rsidR="00DD7D97" w:rsidRDefault="00A653D0" w:rsidP="00DD7D97">
      <w:pPr>
        <w:pStyle w:val="p189"/>
        <w:tabs>
          <w:tab w:val="clear" w:pos="720"/>
        </w:tabs>
        <w:ind w:left="0" w:firstLine="720"/>
        <w:jc w:val="left"/>
      </w:pPr>
      <w:r>
        <w:t>B</w:t>
      </w:r>
      <w:r w:rsidR="00DD7D97">
        <w:t>.9.2.</w:t>
      </w:r>
      <w:r w:rsidR="00DD7D97">
        <w:tab/>
        <w:t>Remove the tape from the reel or case and weigh the empty reel (or case).</w:t>
      </w:r>
    </w:p>
    <w:p w:rsidR="00DD7D97" w:rsidRDefault="00DD7D97" w:rsidP="00DD7D97">
      <w:pPr>
        <w:pStyle w:val="p189"/>
        <w:tabs>
          <w:tab w:val="clear" w:pos="720"/>
        </w:tabs>
        <w:ind w:left="0" w:firstLine="720"/>
        <w:jc w:val="left"/>
      </w:pPr>
    </w:p>
    <w:p w:rsidR="00DD7D97" w:rsidRDefault="00A653D0" w:rsidP="00DD7D97">
      <w:pPr>
        <w:pStyle w:val="p189"/>
        <w:tabs>
          <w:tab w:val="clear" w:pos="720"/>
        </w:tabs>
        <w:ind w:left="1440" w:hanging="720"/>
        <w:jc w:val="left"/>
      </w:pPr>
      <w:r>
        <w:t>B</w:t>
      </w:r>
      <w:r w:rsidR="00DD7D97">
        <w:t>.9.3.</w:t>
      </w:r>
      <w:r w:rsidR="00DD7D97">
        <w:tab/>
        <w:t>Measure the length of any blank ends on the tape and add this to the measuring length.</w:t>
      </w:r>
    </w:p>
    <w:p w:rsidR="00DD7D97" w:rsidRDefault="00DD7D97" w:rsidP="00DD7D97">
      <w:pPr>
        <w:pStyle w:val="p189"/>
        <w:tabs>
          <w:tab w:val="clear" w:pos="720"/>
        </w:tabs>
        <w:jc w:val="left"/>
      </w:pPr>
    </w:p>
    <w:p w:rsidR="00526658" w:rsidRDefault="00A653D0" w:rsidP="00DD7D97">
      <w:pPr>
        <w:pStyle w:val="p189"/>
        <w:tabs>
          <w:tab w:val="clear" w:pos="720"/>
        </w:tabs>
        <w:ind w:left="1440" w:hanging="720"/>
        <w:jc w:val="left"/>
      </w:pPr>
      <w:r>
        <w:t>B</w:t>
      </w:r>
      <w:r w:rsidR="00DD7D97">
        <w:t>.9.4.</w:t>
      </w:r>
      <w:r w:rsidR="00DD7D97">
        <w:tab/>
        <w:t>Correct for the weight of the loop on the tape. The weight of the loop that is normally used on steel tapes is approximately 2.5 grams.</w:t>
      </w:r>
    </w:p>
    <w:p w:rsidR="00526658" w:rsidRDefault="00526658" w:rsidP="00526658">
      <w:pPr>
        <w:pStyle w:val="p189"/>
        <w:tabs>
          <w:tab w:val="clear" w:pos="720"/>
        </w:tabs>
        <w:jc w:val="left"/>
      </w:pPr>
    </w:p>
    <w:p w:rsidR="00526658" w:rsidRDefault="00526658" w:rsidP="00526658">
      <w:pPr>
        <w:pStyle w:val="p189"/>
        <w:tabs>
          <w:tab w:val="clear" w:pos="720"/>
        </w:tabs>
        <w:jc w:val="left"/>
      </w:pPr>
      <w:r>
        <w:t>The weight per unit length is the computed as follows.</w:t>
      </w:r>
    </w:p>
    <w:p w:rsidR="00526658" w:rsidRDefault="00526658" w:rsidP="00526658">
      <w:pPr>
        <w:pStyle w:val="p189"/>
        <w:tabs>
          <w:tab w:val="clear" w:pos="720"/>
        </w:tabs>
        <w:jc w:val="left"/>
      </w:pPr>
    </w:p>
    <w:p w:rsidR="004942C9" w:rsidRPr="0002645B" w:rsidRDefault="00526658" w:rsidP="002E3C15">
      <w:pPr>
        <w:pStyle w:val="p189"/>
        <w:tabs>
          <w:tab w:val="clear" w:pos="720"/>
        </w:tabs>
        <w:jc w:val="left"/>
      </w:pPr>
      <w:r w:rsidRPr="00526658">
        <w:rPr>
          <w:position w:val="-28"/>
        </w:rPr>
        <w:object w:dxaOrig="8700" w:dyaOrig="660">
          <v:shape id="_x0000_i1034" type="#_x0000_t75" style="width:435pt;height:33pt" o:ole="">
            <v:imagedata r:id="rId25" o:title=""/>
          </v:shape>
          <o:OLEObject Type="Embed" ProgID="Equation.3" ShapeID="_x0000_i1034" DrawAspect="Content" ObjectID="_1477985077" r:id="rId26"/>
        </w:object>
      </w:r>
    </w:p>
    <w:sectPr w:rsidR="004942C9" w:rsidRPr="0002645B" w:rsidSect="00694C17">
      <w:headerReference w:type="default" r:id="rId27"/>
      <w:footerReference w:type="default" r:id="rId28"/>
      <w:type w:val="continuous"/>
      <w:pgSz w:w="12240" w:h="15840"/>
      <w:pgMar w:top="1440" w:right="1440" w:bottom="1440" w:left="1440" w:header="108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8BC" w:rsidRDefault="00C848BC">
      <w:r>
        <w:separator/>
      </w:r>
    </w:p>
  </w:endnote>
  <w:endnote w:type="continuationSeparator" w:id="0">
    <w:p w:rsidR="00C848BC" w:rsidRDefault="00C84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msRmn 10pt">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CBA" w:rsidRPr="00694C17" w:rsidRDefault="00144CBA" w:rsidP="00694C17">
    <w:pPr>
      <w:pStyle w:val="Footer"/>
      <w:tabs>
        <w:tab w:val="left" w:pos="1275"/>
        <w:tab w:val="center" w:pos="4680"/>
      </w:tabs>
      <w:rPr>
        <w:sz w:val="20"/>
      </w:rPr>
    </w:pPr>
    <w:r w:rsidRPr="00694C17">
      <w:rPr>
        <w:sz w:val="20"/>
      </w:rPr>
      <w:t>SOP 1</w:t>
    </w:r>
    <w:r w:rsidR="00186C23" w:rsidRPr="00694C17">
      <w:rPr>
        <w:sz w:val="20"/>
      </w:rPr>
      <w:t>2</w:t>
    </w:r>
    <w:r w:rsidR="00694C17" w:rsidRPr="00694C17">
      <w:rPr>
        <w:sz w:val="20"/>
      </w:rPr>
      <w:tab/>
    </w:r>
    <w:r w:rsidR="00694C17" w:rsidRPr="00694C17">
      <w:rPr>
        <w:sz w:val="20"/>
      </w:rPr>
      <w:tab/>
      <w:t xml:space="preserve">Page </w:t>
    </w:r>
    <w:r w:rsidR="00694C17" w:rsidRPr="00694C17">
      <w:rPr>
        <w:sz w:val="20"/>
      </w:rPr>
      <w:fldChar w:fldCharType="begin"/>
    </w:r>
    <w:r w:rsidR="00694C17" w:rsidRPr="00694C17">
      <w:rPr>
        <w:sz w:val="20"/>
      </w:rPr>
      <w:instrText xml:space="preserve"> PAGE   \* MERGEFORMAT </w:instrText>
    </w:r>
    <w:r w:rsidR="00694C17" w:rsidRPr="00694C17">
      <w:rPr>
        <w:sz w:val="20"/>
      </w:rPr>
      <w:fldChar w:fldCharType="separate"/>
    </w:r>
    <w:r w:rsidR="005076F8">
      <w:rPr>
        <w:noProof/>
        <w:sz w:val="20"/>
      </w:rPr>
      <w:t>1</w:t>
    </w:r>
    <w:r w:rsidR="00694C17" w:rsidRPr="00694C17">
      <w:rPr>
        <w:sz w:val="20"/>
      </w:rPr>
      <w:fldChar w:fldCharType="end"/>
    </w:r>
    <w:r w:rsidR="00694C17" w:rsidRPr="00694C17">
      <w:rPr>
        <w:sz w:val="20"/>
      </w:rPr>
      <w:t xml:space="preserve"> of </w:t>
    </w:r>
    <w:r w:rsidR="00694C17" w:rsidRPr="00694C17">
      <w:rPr>
        <w:sz w:val="20"/>
      </w:rPr>
      <w:fldChar w:fldCharType="begin"/>
    </w:r>
    <w:r w:rsidR="00694C17" w:rsidRPr="00694C17">
      <w:rPr>
        <w:sz w:val="20"/>
      </w:rPr>
      <w:instrText xml:space="preserve"> NUMPAGES   \* MERGEFORMAT </w:instrText>
    </w:r>
    <w:r w:rsidR="00694C17" w:rsidRPr="00694C17">
      <w:rPr>
        <w:sz w:val="20"/>
      </w:rPr>
      <w:fldChar w:fldCharType="separate"/>
    </w:r>
    <w:r w:rsidR="005076F8">
      <w:rPr>
        <w:noProof/>
        <w:sz w:val="20"/>
      </w:rPr>
      <w:t>12</w:t>
    </w:r>
    <w:r w:rsidR="00694C17" w:rsidRPr="00694C17">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8BC" w:rsidRDefault="00C848BC">
      <w:r>
        <w:separator/>
      </w:r>
    </w:p>
  </w:footnote>
  <w:footnote w:type="continuationSeparator" w:id="0">
    <w:p w:rsidR="00C848BC" w:rsidRDefault="00C848BC">
      <w:r>
        <w:continuationSeparator/>
      </w:r>
    </w:p>
  </w:footnote>
  <w:footnote w:id="1">
    <w:p w:rsidR="00B43D86" w:rsidRDefault="00B43D86">
      <w:pPr>
        <w:pStyle w:val="FootnoteText"/>
      </w:pPr>
      <w:r>
        <w:rPr>
          <w:rStyle w:val="FootnoteReference"/>
        </w:rPr>
        <w:footnoteRef/>
      </w:r>
      <w:r>
        <w:t xml:space="preserve"> Many references are provided in in-pound units due to common use in U.S. weights and measures requirements.  The International System of Units, SI, is the official system of units for metrological traceability.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C17" w:rsidRPr="00694C17" w:rsidRDefault="00694C17" w:rsidP="00694C17">
    <w:pPr>
      <w:pStyle w:val="Header"/>
      <w:jc w:val="right"/>
      <w:rPr>
        <w:sz w:val="20"/>
      </w:rPr>
    </w:pPr>
    <w:r w:rsidRPr="00694C17">
      <w:rPr>
        <w:sz w:val="20"/>
      </w:rPr>
      <w:t>October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E664D"/>
    <w:multiLevelType w:val="hybridMultilevel"/>
    <w:tmpl w:val="66E24798"/>
    <w:lvl w:ilvl="0" w:tplc="E8C8C4D2">
      <w:start w:val="4"/>
      <w:numFmt w:val="decimal"/>
      <w:lvlText w:val="%1."/>
      <w:lvlJc w:val="left"/>
      <w:pPr>
        <w:tabs>
          <w:tab w:val="num" w:pos="1140"/>
        </w:tabs>
        <w:ind w:left="1140" w:hanging="7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515EEB"/>
    <w:multiLevelType w:val="hybridMultilevel"/>
    <w:tmpl w:val="D6B8C76E"/>
    <w:lvl w:ilvl="0" w:tplc="D64A770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686E69"/>
    <w:multiLevelType w:val="multilevel"/>
    <w:tmpl w:val="EA9012C2"/>
    <w:lvl w:ilvl="0">
      <w:start w:val="4"/>
      <w:numFmt w:val="decimal"/>
      <w:lvlText w:val="%1."/>
      <w:lvlJc w:val="left"/>
      <w:pPr>
        <w:tabs>
          <w:tab w:val="num" w:pos="1080"/>
        </w:tabs>
        <w:ind w:left="1080" w:hanging="1080"/>
      </w:pPr>
      <w:rPr>
        <w:rFonts w:hint="default"/>
      </w:rPr>
    </w:lvl>
    <w:lvl w:ilvl="1">
      <w:start w:val="1"/>
      <w:numFmt w:val="decimal"/>
      <w:lvlText w:val="%1.%2"/>
      <w:lvlJc w:val="left"/>
      <w:pPr>
        <w:tabs>
          <w:tab w:val="num" w:pos="1440"/>
        </w:tabs>
        <w:ind w:left="1440" w:hanging="108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3ADE1673"/>
    <w:multiLevelType w:val="multilevel"/>
    <w:tmpl w:val="E2C42562"/>
    <w:lvl w:ilvl="0">
      <w:start w:val="5"/>
      <w:numFmt w:val="decimal"/>
      <w:lvlText w:val="%1."/>
      <w:lvlJc w:val="left"/>
      <w:pPr>
        <w:ind w:left="540" w:hanging="540"/>
      </w:pPr>
      <w:rPr>
        <w:rFonts w:hint="default"/>
      </w:rPr>
    </w:lvl>
    <w:lvl w:ilvl="1">
      <w:start w:val="1"/>
      <w:numFmt w:val="decimal"/>
      <w:lvlText w:val="%1.%2."/>
      <w:lvlJc w:val="left"/>
      <w:pPr>
        <w:ind w:left="1260" w:hanging="540"/>
      </w:pPr>
      <w:rPr>
        <w:rFonts w:hint="default"/>
      </w:rPr>
    </w:lvl>
    <w:lvl w:ilvl="2">
      <w:start w:val="3"/>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3D483D47"/>
    <w:multiLevelType w:val="multilevel"/>
    <w:tmpl w:val="203266B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90"/>
        </w:tabs>
        <w:ind w:left="99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41DA7B32"/>
    <w:multiLevelType w:val="hybridMultilevel"/>
    <w:tmpl w:val="5490A248"/>
    <w:lvl w:ilvl="0" w:tplc="53984F5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EF41E0"/>
    <w:multiLevelType w:val="multilevel"/>
    <w:tmpl w:val="CE40FDB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54797CA5"/>
    <w:multiLevelType w:val="hybridMultilevel"/>
    <w:tmpl w:val="53B487DC"/>
    <w:lvl w:ilvl="0" w:tplc="ADA2C976">
      <w:start w:val="10"/>
      <w:numFmt w:val="decimal"/>
      <w:lvlText w:val="%1"/>
      <w:lvlJc w:val="left"/>
      <w:pPr>
        <w:ind w:left="497" w:hanging="360"/>
      </w:pPr>
      <w:rPr>
        <w:rFonts w:hint="default"/>
      </w:rPr>
    </w:lvl>
    <w:lvl w:ilvl="1" w:tplc="04090019" w:tentative="1">
      <w:start w:val="1"/>
      <w:numFmt w:val="lowerLetter"/>
      <w:lvlText w:val="%2."/>
      <w:lvlJc w:val="left"/>
      <w:pPr>
        <w:ind w:left="1217" w:hanging="360"/>
      </w:pPr>
    </w:lvl>
    <w:lvl w:ilvl="2" w:tplc="0409001B" w:tentative="1">
      <w:start w:val="1"/>
      <w:numFmt w:val="lowerRoman"/>
      <w:lvlText w:val="%3."/>
      <w:lvlJc w:val="right"/>
      <w:pPr>
        <w:ind w:left="1937" w:hanging="180"/>
      </w:pPr>
    </w:lvl>
    <w:lvl w:ilvl="3" w:tplc="0409000F" w:tentative="1">
      <w:start w:val="1"/>
      <w:numFmt w:val="decimal"/>
      <w:lvlText w:val="%4."/>
      <w:lvlJc w:val="left"/>
      <w:pPr>
        <w:ind w:left="2657" w:hanging="360"/>
      </w:pPr>
    </w:lvl>
    <w:lvl w:ilvl="4" w:tplc="04090019" w:tentative="1">
      <w:start w:val="1"/>
      <w:numFmt w:val="lowerLetter"/>
      <w:lvlText w:val="%5."/>
      <w:lvlJc w:val="left"/>
      <w:pPr>
        <w:ind w:left="3377" w:hanging="360"/>
      </w:pPr>
    </w:lvl>
    <w:lvl w:ilvl="5" w:tplc="0409001B" w:tentative="1">
      <w:start w:val="1"/>
      <w:numFmt w:val="lowerRoman"/>
      <w:lvlText w:val="%6."/>
      <w:lvlJc w:val="right"/>
      <w:pPr>
        <w:ind w:left="4097" w:hanging="180"/>
      </w:pPr>
    </w:lvl>
    <w:lvl w:ilvl="6" w:tplc="0409000F" w:tentative="1">
      <w:start w:val="1"/>
      <w:numFmt w:val="decimal"/>
      <w:lvlText w:val="%7."/>
      <w:lvlJc w:val="left"/>
      <w:pPr>
        <w:ind w:left="4817" w:hanging="360"/>
      </w:pPr>
    </w:lvl>
    <w:lvl w:ilvl="7" w:tplc="04090019" w:tentative="1">
      <w:start w:val="1"/>
      <w:numFmt w:val="lowerLetter"/>
      <w:lvlText w:val="%8."/>
      <w:lvlJc w:val="left"/>
      <w:pPr>
        <w:ind w:left="5537" w:hanging="360"/>
      </w:pPr>
    </w:lvl>
    <w:lvl w:ilvl="8" w:tplc="0409001B" w:tentative="1">
      <w:start w:val="1"/>
      <w:numFmt w:val="lowerRoman"/>
      <w:lvlText w:val="%9."/>
      <w:lvlJc w:val="right"/>
      <w:pPr>
        <w:ind w:left="6257" w:hanging="180"/>
      </w:pPr>
    </w:lvl>
  </w:abstractNum>
  <w:abstractNum w:abstractNumId="8">
    <w:nsid w:val="56E37B90"/>
    <w:multiLevelType w:val="hybridMultilevel"/>
    <w:tmpl w:val="6D8E7286"/>
    <w:lvl w:ilvl="0" w:tplc="0B96C35E">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923A45"/>
    <w:multiLevelType w:val="multilevel"/>
    <w:tmpl w:val="5C12A08A"/>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783567B4"/>
    <w:multiLevelType w:val="multilevel"/>
    <w:tmpl w:val="92E018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9"/>
  </w:num>
  <w:num w:numId="2">
    <w:abstractNumId w:val="10"/>
  </w:num>
  <w:num w:numId="3">
    <w:abstractNumId w:val="6"/>
  </w:num>
  <w:num w:numId="4">
    <w:abstractNumId w:val="4"/>
  </w:num>
  <w:num w:numId="5">
    <w:abstractNumId w:val="0"/>
  </w:num>
  <w:num w:numId="6">
    <w:abstractNumId w:val="2"/>
  </w:num>
  <w:num w:numId="7">
    <w:abstractNumId w:val="3"/>
  </w:num>
  <w:num w:numId="8">
    <w:abstractNumId w:val="1"/>
  </w:num>
  <w:num w:numId="9">
    <w:abstractNumId w:val="5"/>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73D"/>
    <w:rsid w:val="00022C58"/>
    <w:rsid w:val="0002645B"/>
    <w:rsid w:val="000308AC"/>
    <w:rsid w:val="00075A40"/>
    <w:rsid w:val="00076F7D"/>
    <w:rsid w:val="000A2F0C"/>
    <w:rsid w:val="000B0A6F"/>
    <w:rsid w:val="000D346F"/>
    <w:rsid w:val="000E42A5"/>
    <w:rsid w:val="00102148"/>
    <w:rsid w:val="00107DD3"/>
    <w:rsid w:val="00114E03"/>
    <w:rsid w:val="00127EAB"/>
    <w:rsid w:val="00136939"/>
    <w:rsid w:val="00141CA1"/>
    <w:rsid w:val="00144CBA"/>
    <w:rsid w:val="00146D65"/>
    <w:rsid w:val="00170A2F"/>
    <w:rsid w:val="00172D02"/>
    <w:rsid w:val="00175B7F"/>
    <w:rsid w:val="00180C38"/>
    <w:rsid w:val="0018235E"/>
    <w:rsid w:val="00186C23"/>
    <w:rsid w:val="001A5AB7"/>
    <w:rsid w:val="001D2BB0"/>
    <w:rsid w:val="00245868"/>
    <w:rsid w:val="002464B8"/>
    <w:rsid w:val="00253650"/>
    <w:rsid w:val="00255549"/>
    <w:rsid w:val="00294091"/>
    <w:rsid w:val="002C5B85"/>
    <w:rsid w:val="002D6C38"/>
    <w:rsid w:val="002E3C15"/>
    <w:rsid w:val="00301A2E"/>
    <w:rsid w:val="00317B3D"/>
    <w:rsid w:val="0032631A"/>
    <w:rsid w:val="003657E3"/>
    <w:rsid w:val="003702FA"/>
    <w:rsid w:val="00396CE7"/>
    <w:rsid w:val="003D5E7F"/>
    <w:rsid w:val="003E57F9"/>
    <w:rsid w:val="00402A7C"/>
    <w:rsid w:val="00464739"/>
    <w:rsid w:val="004933E6"/>
    <w:rsid w:val="004942C9"/>
    <w:rsid w:val="00497461"/>
    <w:rsid w:val="005062EB"/>
    <w:rsid w:val="005076F8"/>
    <w:rsid w:val="00526658"/>
    <w:rsid w:val="00530337"/>
    <w:rsid w:val="00531445"/>
    <w:rsid w:val="0057631A"/>
    <w:rsid w:val="005C6D3F"/>
    <w:rsid w:val="005D2D03"/>
    <w:rsid w:val="005F4415"/>
    <w:rsid w:val="005F676E"/>
    <w:rsid w:val="0062216A"/>
    <w:rsid w:val="00625017"/>
    <w:rsid w:val="00661F5A"/>
    <w:rsid w:val="0066503F"/>
    <w:rsid w:val="006840E6"/>
    <w:rsid w:val="0068484B"/>
    <w:rsid w:val="00694C17"/>
    <w:rsid w:val="006A06B0"/>
    <w:rsid w:val="006D7B0D"/>
    <w:rsid w:val="006D7B5C"/>
    <w:rsid w:val="006E6434"/>
    <w:rsid w:val="006F4158"/>
    <w:rsid w:val="007025EC"/>
    <w:rsid w:val="007063BF"/>
    <w:rsid w:val="007137B4"/>
    <w:rsid w:val="007248CA"/>
    <w:rsid w:val="0073150D"/>
    <w:rsid w:val="00744FB7"/>
    <w:rsid w:val="0077678D"/>
    <w:rsid w:val="007D4F0F"/>
    <w:rsid w:val="007F1FA7"/>
    <w:rsid w:val="007F77F3"/>
    <w:rsid w:val="00805CD2"/>
    <w:rsid w:val="00815C79"/>
    <w:rsid w:val="0082019F"/>
    <w:rsid w:val="00822EA9"/>
    <w:rsid w:val="00840A61"/>
    <w:rsid w:val="00854E93"/>
    <w:rsid w:val="00875121"/>
    <w:rsid w:val="008A3A6B"/>
    <w:rsid w:val="008A49FF"/>
    <w:rsid w:val="008E0510"/>
    <w:rsid w:val="008F779E"/>
    <w:rsid w:val="00907975"/>
    <w:rsid w:val="00932507"/>
    <w:rsid w:val="00962C2A"/>
    <w:rsid w:val="00972F3A"/>
    <w:rsid w:val="009865AF"/>
    <w:rsid w:val="009934B6"/>
    <w:rsid w:val="00994156"/>
    <w:rsid w:val="009A4506"/>
    <w:rsid w:val="009B16DC"/>
    <w:rsid w:val="009B3CF3"/>
    <w:rsid w:val="009D7C1A"/>
    <w:rsid w:val="00A109A7"/>
    <w:rsid w:val="00A36F6F"/>
    <w:rsid w:val="00A37F49"/>
    <w:rsid w:val="00A506B2"/>
    <w:rsid w:val="00A653D0"/>
    <w:rsid w:val="00A7536C"/>
    <w:rsid w:val="00A80754"/>
    <w:rsid w:val="00A8273D"/>
    <w:rsid w:val="00A920C1"/>
    <w:rsid w:val="00AA58C6"/>
    <w:rsid w:val="00AE184D"/>
    <w:rsid w:val="00AE79B2"/>
    <w:rsid w:val="00B00445"/>
    <w:rsid w:val="00B02542"/>
    <w:rsid w:val="00B137DC"/>
    <w:rsid w:val="00B13F24"/>
    <w:rsid w:val="00B43D86"/>
    <w:rsid w:val="00B528A9"/>
    <w:rsid w:val="00B5351B"/>
    <w:rsid w:val="00B64FA9"/>
    <w:rsid w:val="00B77A64"/>
    <w:rsid w:val="00BD05F2"/>
    <w:rsid w:val="00BD0A63"/>
    <w:rsid w:val="00BD138D"/>
    <w:rsid w:val="00C00ACD"/>
    <w:rsid w:val="00C10227"/>
    <w:rsid w:val="00C26556"/>
    <w:rsid w:val="00C32420"/>
    <w:rsid w:val="00C53169"/>
    <w:rsid w:val="00C53670"/>
    <w:rsid w:val="00C848BC"/>
    <w:rsid w:val="00C84D50"/>
    <w:rsid w:val="00C90DB8"/>
    <w:rsid w:val="00C94C19"/>
    <w:rsid w:val="00CC2DC0"/>
    <w:rsid w:val="00CC6D9E"/>
    <w:rsid w:val="00CE5D2D"/>
    <w:rsid w:val="00CF4D0F"/>
    <w:rsid w:val="00D04265"/>
    <w:rsid w:val="00D062E0"/>
    <w:rsid w:val="00D140F0"/>
    <w:rsid w:val="00D154FA"/>
    <w:rsid w:val="00D216F5"/>
    <w:rsid w:val="00D434E3"/>
    <w:rsid w:val="00D65792"/>
    <w:rsid w:val="00D8559B"/>
    <w:rsid w:val="00DA4DCA"/>
    <w:rsid w:val="00DD7D97"/>
    <w:rsid w:val="00DE54A9"/>
    <w:rsid w:val="00DF4DA7"/>
    <w:rsid w:val="00E0641B"/>
    <w:rsid w:val="00E24990"/>
    <w:rsid w:val="00E47ECC"/>
    <w:rsid w:val="00E52B8D"/>
    <w:rsid w:val="00EA6673"/>
    <w:rsid w:val="00EE60A0"/>
    <w:rsid w:val="00EE6D83"/>
    <w:rsid w:val="00F00A14"/>
    <w:rsid w:val="00F12DBA"/>
    <w:rsid w:val="00F3362A"/>
    <w:rsid w:val="00F9012B"/>
    <w:rsid w:val="00FA693C"/>
    <w:rsid w:val="00FB1FB7"/>
    <w:rsid w:val="00FC5525"/>
    <w:rsid w:val="00FD176E"/>
    <w:rsid w:val="00FE0467"/>
    <w:rsid w:val="00FF0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
    <w:name w:val="c1"/>
    <w:basedOn w:val="Normal"/>
    <w:pPr>
      <w:jc w:val="center"/>
    </w:pPr>
  </w:style>
  <w:style w:type="paragraph" w:customStyle="1" w:styleId="c2">
    <w:name w:val="c2"/>
    <w:basedOn w:val="Normal"/>
    <w:pPr>
      <w:jc w:val="center"/>
    </w:pPr>
  </w:style>
  <w:style w:type="paragraph" w:customStyle="1" w:styleId="p3">
    <w:name w:val="p3"/>
    <w:basedOn w:val="Normal"/>
    <w:pPr>
      <w:tabs>
        <w:tab w:val="left" w:pos="204"/>
      </w:tabs>
      <w:jc w:val="both"/>
    </w:pPr>
  </w:style>
  <w:style w:type="paragraph" w:customStyle="1" w:styleId="p4">
    <w:name w:val="p4"/>
    <w:basedOn w:val="Normal"/>
    <w:pPr>
      <w:tabs>
        <w:tab w:val="left" w:pos="481"/>
        <w:tab w:val="left" w:pos="1173"/>
      </w:tabs>
      <w:ind w:left="1173" w:hanging="692"/>
      <w:jc w:val="both"/>
    </w:pPr>
  </w:style>
  <w:style w:type="paragraph" w:customStyle="1" w:styleId="p5">
    <w:name w:val="p5"/>
    <w:basedOn w:val="Normal"/>
    <w:pPr>
      <w:tabs>
        <w:tab w:val="left" w:pos="1173"/>
      </w:tabs>
      <w:ind w:left="267"/>
      <w:jc w:val="both"/>
    </w:pPr>
  </w:style>
  <w:style w:type="paragraph" w:customStyle="1" w:styleId="p6">
    <w:name w:val="p6"/>
    <w:basedOn w:val="Normal"/>
    <w:pPr>
      <w:tabs>
        <w:tab w:val="left" w:pos="2097"/>
      </w:tabs>
      <w:ind w:left="2097" w:hanging="924"/>
      <w:jc w:val="both"/>
    </w:pPr>
  </w:style>
  <w:style w:type="paragraph" w:customStyle="1" w:styleId="p7">
    <w:name w:val="p7"/>
    <w:basedOn w:val="Normal"/>
    <w:pPr>
      <w:tabs>
        <w:tab w:val="left" w:pos="481"/>
      </w:tabs>
      <w:ind w:left="959" w:hanging="481"/>
      <w:jc w:val="both"/>
    </w:pPr>
  </w:style>
  <w:style w:type="paragraph" w:customStyle="1" w:styleId="p8">
    <w:name w:val="p8"/>
    <w:basedOn w:val="Normal"/>
    <w:pPr>
      <w:tabs>
        <w:tab w:val="left" w:pos="498"/>
        <w:tab w:val="left" w:pos="1190"/>
      </w:tabs>
      <w:ind w:left="1190" w:hanging="692"/>
      <w:jc w:val="both"/>
    </w:pPr>
  </w:style>
  <w:style w:type="paragraph" w:customStyle="1" w:styleId="c4">
    <w:name w:val="c4"/>
    <w:basedOn w:val="Normal"/>
    <w:rsid w:val="00396CE7"/>
    <w:pPr>
      <w:jc w:val="center"/>
    </w:pPr>
  </w:style>
  <w:style w:type="paragraph" w:customStyle="1" w:styleId="c5">
    <w:name w:val="c5"/>
    <w:basedOn w:val="Normal"/>
    <w:rsid w:val="00396CE7"/>
    <w:pPr>
      <w:jc w:val="center"/>
    </w:pPr>
  </w:style>
  <w:style w:type="paragraph" w:customStyle="1" w:styleId="p1">
    <w:name w:val="p1"/>
    <w:basedOn w:val="Normal"/>
    <w:rsid w:val="00396CE7"/>
    <w:pPr>
      <w:tabs>
        <w:tab w:val="left" w:pos="1587"/>
      </w:tabs>
      <w:ind w:left="147"/>
    </w:pPr>
  </w:style>
  <w:style w:type="paragraph" w:customStyle="1" w:styleId="p2">
    <w:name w:val="p2"/>
    <w:basedOn w:val="Normal"/>
    <w:rsid w:val="00396CE7"/>
    <w:pPr>
      <w:tabs>
        <w:tab w:val="left" w:pos="685"/>
      </w:tabs>
      <w:ind w:left="1587" w:hanging="902"/>
    </w:pPr>
  </w:style>
  <w:style w:type="paragraph" w:customStyle="1" w:styleId="c6">
    <w:name w:val="c6"/>
    <w:basedOn w:val="Normal"/>
    <w:rsid w:val="00396CE7"/>
    <w:pPr>
      <w:jc w:val="center"/>
    </w:pPr>
  </w:style>
  <w:style w:type="paragraph" w:customStyle="1" w:styleId="t1">
    <w:name w:val="t1"/>
    <w:basedOn w:val="Normal"/>
    <w:rsid w:val="00B02542"/>
  </w:style>
  <w:style w:type="paragraph" w:customStyle="1" w:styleId="c8">
    <w:name w:val="c8"/>
    <w:basedOn w:val="Normal"/>
    <w:rsid w:val="00B02542"/>
    <w:pPr>
      <w:jc w:val="center"/>
    </w:pPr>
  </w:style>
  <w:style w:type="paragraph" w:customStyle="1" w:styleId="p9">
    <w:name w:val="p9"/>
    <w:basedOn w:val="Normal"/>
    <w:rsid w:val="00B02542"/>
    <w:pPr>
      <w:tabs>
        <w:tab w:val="left" w:pos="453"/>
      </w:tabs>
      <w:ind w:left="987" w:hanging="453"/>
    </w:pPr>
  </w:style>
  <w:style w:type="paragraph" w:customStyle="1" w:styleId="p10">
    <w:name w:val="p10"/>
    <w:basedOn w:val="Normal"/>
    <w:rsid w:val="00B02542"/>
    <w:pPr>
      <w:tabs>
        <w:tab w:val="left" w:pos="1156"/>
      </w:tabs>
      <w:ind w:left="1156" w:hanging="703"/>
    </w:pPr>
  </w:style>
  <w:style w:type="paragraph" w:customStyle="1" w:styleId="c11">
    <w:name w:val="c11"/>
    <w:basedOn w:val="Normal"/>
    <w:rsid w:val="00B02542"/>
    <w:pPr>
      <w:jc w:val="center"/>
    </w:pPr>
  </w:style>
  <w:style w:type="paragraph" w:customStyle="1" w:styleId="c3">
    <w:name w:val="c3"/>
    <w:basedOn w:val="Normal"/>
    <w:rsid w:val="00B02542"/>
    <w:pPr>
      <w:jc w:val="center"/>
    </w:pPr>
  </w:style>
  <w:style w:type="paragraph" w:customStyle="1" w:styleId="p11">
    <w:name w:val="p11"/>
    <w:basedOn w:val="Normal"/>
    <w:rsid w:val="00B02542"/>
    <w:pPr>
      <w:tabs>
        <w:tab w:val="left" w:pos="3333"/>
        <w:tab w:val="left" w:pos="3537"/>
      </w:tabs>
      <w:ind w:left="3537" w:hanging="204"/>
    </w:pPr>
  </w:style>
  <w:style w:type="paragraph" w:customStyle="1" w:styleId="c12">
    <w:name w:val="c12"/>
    <w:basedOn w:val="Normal"/>
    <w:rsid w:val="00B02542"/>
    <w:pPr>
      <w:jc w:val="center"/>
    </w:pPr>
  </w:style>
  <w:style w:type="paragraph" w:customStyle="1" w:styleId="p13">
    <w:name w:val="p13"/>
    <w:basedOn w:val="Normal"/>
    <w:rsid w:val="00B02542"/>
    <w:pPr>
      <w:tabs>
        <w:tab w:val="left" w:pos="1632"/>
      </w:tabs>
      <w:ind w:left="192"/>
    </w:pPr>
  </w:style>
  <w:style w:type="paragraph" w:customStyle="1" w:styleId="c7">
    <w:name w:val="c7"/>
    <w:basedOn w:val="Normal"/>
    <w:rsid w:val="00B02542"/>
    <w:pPr>
      <w:jc w:val="center"/>
    </w:pPr>
  </w:style>
  <w:style w:type="paragraph" w:styleId="Header">
    <w:name w:val="header"/>
    <w:basedOn w:val="Normal"/>
    <w:link w:val="HeaderChar"/>
    <w:rsid w:val="000D346F"/>
    <w:pPr>
      <w:tabs>
        <w:tab w:val="center" w:pos="4320"/>
        <w:tab w:val="right" w:pos="8640"/>
      </w:tabs>
    </w:pPr>
  </w:style>
  <w:style w:type="paragraph" w:styleId="Footer">
    <w:name w:val="footer"/>
    <w:basedOn w:val="Normal"/>
    <w:rsid w:val="000D346F"/>
    <w:pPr>
      <w:tabs>
        <w:tab w:val="center" w:pos="4320"/>
        <w:tab w:val="right" w:pos="8640"/>
      </w:tabs>
    </w:pPr>
  </w:style>
  <w:style w:type="character" w:styleId="PageNumber">
    <w:name w:val="page number"/>
    <w:basedOn w:val="DefaultParagraphFont"/>
    <w:rsid w:val="000D346F"/>
  </w:style>
  <w:style w:type="paragraph" w:styleId="BalloonText">
    <w:name w:val="Balloon Text"/>
    <w:basedOn w:val="Normal"/>
    <w:semiHidden/>
    <w:rsid w:val="004942C9"/>
    <w:pPr>
      <w:widowControl/>
      <w:autoSpaceDE/>
      <w:autoSpaceDN/>
      <w:adjustRightInd/>
    </w:pPr>
    <w:rPr>
      <w:rFonts w:ascii="Tahoma" w:hAnsi="Tahoma" w:cs="Tahoma"/>
      <w:sz w:val="16"/>
      <w:szCs w:val="16"/>
    </w:rPr>
  </w:style>
  <w:style w:type="paragraph" w:customStyle="1" w:styleId="p14">
    <w:name w:val="p14"/>
    <w:basedOn w:val="Normal"/>
    <w:rsid w:val="004942C9"/>
    <w:pPr>
      <w:tabs>
        <w:tab w:val="left" w:pos="3520"/>
      </w:tabs>
      <w:ind w:left="4648" w:hanging="1128"/>
    </w:pPr>
  </w:style>
  <w:style w:type="paragraph" w:customStyle="1" w:styleId="t11">
    <w:name w:val="t11"/>
    <w:basedOn w:val="Normal"/>
    <w:rsid w:val="004942C9"/>
  </w:style>
  <w:style w:type="paragraph" w:customStyle="1" w:styleId="p18">
    <w:name w:val="p18"/>
    <w:basedOn w:val="Normal"/>
    <w:rsid w:val="004942C9"/>
    <w:pPr>
      <w:tabs>
        <w:tab w:val="left" w:pos="1808"/>
        <w:tab w:val="left" w:pos="2602"/>
      </w:tabs>
      <w:ind w:left="2602" w:hanging="794"/>
    </w:pPr>
  </w:style>
  <w:style w:type="paragraph" w:customStyle="1" w:styleId="c19">
    <w:name w:val="c19"/>
    <w:basedOn w:val="Normal"/>
    <w:rsid w:val="004942C9"/>
    <w:pPr>
      <w:jc w:val="center"/>
    </w:pPr>
  </w:style>
  <w:style w:type="paragraph" w:customStyle="1" w:styleId="c20">
    <w:name w:val="c20"/>
    <w:basedOn w:val="Normal"/>
    <w:rsid w:val="004942C9"/>
    <w:pPr>
      <w:jc w:val="center"/>
    </w:pPr>
  </w:style>
  <w:style w:type="paragraph" w:customStyle="1" w:styleId="t22">
    <w:name w:val="t22"/>
    <w:basedOn w:val="Normal"/>
    <w:rsid w:val="004942C9"/>
  </w:style>
  <w:style w:type="paragraph" w:customStyle="1" w:styleId="t23">
    <w:name w:val="t23"/>
    <w:basedOn w:val="Normal"/>
    <w:rsid w:val="004942C9"/>
  </w:style>
  <w:style w:type="paragraph" w:customStyle="1" w:styleId="p24">
    <w:name w:val="p24"/>
    <w:basedOn w:val="Normal"/>
    <w:rsid w:val="004942C9"/>
    <w:pPr>
      <w:tabs>
        <w:tab w:val="left" w:pos="2108"/>
      </w:tabs>
      <w:ind w:left="668"/>
    </w:pPr>
  </w:style>
  <w:style w:type="paragraph" w:customStyle="1" w:styleId="p25">
    <w:name w:val="p25"/>
    <w:basedOn w:val="Normal"/>
    <w:rsid w:val="004942C9"/>
    <w:pPr>
      <w:tabs>
        <w:tab w:val="left" w:pos="1173"/>
      </w:tabs>
      <w:ind w:left="2108" w:hanging="935"/>
    </w:pPr>
  </w:style>
  <w:style w:type="paragraph" w:customStyle="1" w:styleId="p26">
    <w:name w:val="p26"/>
    <w:basedOn w:val="Normal"/>
    <w:rsid w:val="004942C9"/>
    <w:pPr>
      <w:ind w:left="1298"/>
    </w:pPr>
  </w:style>
  <w:style w:type="paragraph" w:customStyle="1" w:styleId="p28">
    <w:name w:val="p28"/>
    <w:basedOn w:val="Normal"/>
    <w:rsid w:val="004942C9"/>
    <w:pPr>
      <w:tabs>
        <w:tab w:val="left" w:pos="2976"/>
      </w:tabs>
      <w:ind w:left="3293" w:hanging="317"/>
    </w:pPr>
  </w:style>
  <w:style w:type="paragraph" w:customStyle="1" w:styleId="p30">
    <w:name w:val="p30"/>
    <w:basedOn w:val="Normal"/>
    <w:rsid w:val="004942C9"/>
    <w:pPr>
      <w:tabs>
        <w:tab w:val="left" w:pos="2137"/>
      </w:tabs>
      <w:ind w:left="697"/>
    </w:pPr>
  </w:style>
  <w:style w:type="paragraph" w:customStyle="1" w:styleId="c31">
    <w:name w:val="c31"/>
    <w:basedOn w:val="Normal"/>
    <w:rsid w:val="004942C9"/>
    <w:pPr>
      <w:jc w:val="center"/>
    </w:pPr>
  </w:style>
  <w:style w:type="paragraph" w:customStyle="1" w:styleId="p66">
    <w:name w:val="p66"/>
    <w:basedOn w:val="Normal"/>
    <w:rsid w:val="004942C9"/>
    <w:pPr>
      <w:tabs>
        <w:tab w:val="left" w:pos="867"/>
      </w:tabs>
    </w:pPr>
  </w:style>
  <w:style w:type="paragraph" w:customStyle="1" w:styleId="p173">
    <w:name w:val="p173"/>
    <w:basedOn w:val="Normal"/>
    <w:rsid w:val="004942C9"/>
    <w:pPr>
      <w:tabs>
        <w:tab w:val="left" w:pos="4127"/>
      </w:tabs>
      <w:ind w:left="2687"/>
    </w:pPr>
  </w:style>
  <w:style w:type="paragraph" w:customStyle="1" w:styleId="p175">
    <w:name w:val="p175"/>
    <w:basedOn w:val="Normal"/>
    <w:rsid w:val="004942C9"/>
    <w:pPr>
      <w:tabs>
        <w:tab w:val="left" w:pos="816"/>
      </w:tabs>
      <w:ind w:left="624"/>
    </w:pPr>
  </w:style>
  <w:style w:type="paragraph" w:customStyle="1" w:styleId="p180">
    <w:name w:val="p180"/>
    <w:basedOn w:val="Normal"/>
    <w:rsid w:val="004942C9"/>
    <w:pPr>
      <w:ind w:left="823"/>
      <w:jc w:val="both"/>
    </w:pPr>
  </w:style>
  <w:style w:type="paragraph" w:customStyle="1" w:styleId="t187">
    <w:name w:val="t187"/>
    <w:basedOn w:val="Normal"/>
    <w:rsid w:val="004942C9"/>
  </w:style>
  <w:style w:type="paragraph" w:customStyle="1" w:styleId="p189">
    <w:name w:val="p189"/>
    <w:basedOn w:val="Normal"/>
    <w:rsid w:val="004942C9"/>
    <w:pPr>
      <w:tabs>
        <w:tab w:val="left" w:pos="720"/>
      </w:tabs>
      <w:ind w:left="720"/>
      <w:jc w:val="both"/>
    </w:pPr>
  </w:style>
  <w:style w:type="paragraph" w:customStyle="1" w:styleId="p190">
    <w:name w:val="p190"/>
    <w:basedOn w:val="Normal"/>
    <w:rsid w:val="004942C9"/>
    <w:pPr>
      <w:ind w:left="720"/>
      <w:jc w:val="both"/>
    </w:pPr>
  </w:style>
  <w:style w:type="paragraph" w:customStyle="1" w:styleId="a1Technical">
    <w:name w:val="a1Technical"/>
    <w:basedOn w:val="Normal"/>
    <w:rsid w:val="00075A40"/>
    <w:pPr>
      <w:widowControl/>
      <w:autoSpaceDE/>
      <w:autoSpaceDN/>
      <w:adjustRightInd/>
    </w:pPr>
    <w:rPr>
      <w:rFonts w:ascii="TmsRmn 10pt" w:hAnsi="TmsRmn 10pt"/>
      <w:sz w:val="20"/>
      <w:szCs w:val="20"/>
    </w:rPr>
  </w:style>
  <w:style w:type="paragraph" w:customStyle="1" w:styleId="a2Technical">
    <w:name w:val="a2Technical"/>
    <w:basedOn w:val="Normal"/>
    <w:rsid w:val="00075A40"/>
    <w:pPr>
      <w:widowControl/>
      <w:autoSpaceDE/>
      <w:autoSpaceDN/>
      <w:adjustRightInd/>
      <w:ind w:left="720"/>
    </w:pPr>
    <w:rPr>
      <w:rFonts w:ascii="TmsRmn 10pt" w:hAnsi="TmsRmn 10pt"/>
      <w:sz w:val="20"/>
      <w:szCs w:val="20"/>
    </w:rPr>
  </w:style>
  <w:style w:type="paragraph" w:styleId="ListParagraph">
    <w:name w:val="List Paragraph"/>
    <w:basedOn w:val="Normal"/>
    <w:qFormat/>
    <w:rsid w:val="00075A40"/>
    <w:pPr>
      <w:widowControl/>
      <w:autoSpaceDE/>
      <w:autoSpaceDN/>
      <w:adjustRightInd/>
      <w:ind w:left="720"/>
    </w:pPr>
    <w:rPr>
      <w:sz w:val="20"/>
      <w:szCs w:val="20"/>
    </w:rPr>
  </w:style>
  <w:style w:type="table" w:styleId="TableGrid">
    <w:name w:val="Table Grid"/>
    <w:basedOn w:val="TableNormal"/>
    <w:uiPriority w:val="59"/>
    <w:rsid w:val="00136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C10227"/>
    <w:pPr>
      <w:widowControl/>
      <w:autoSpaceDE/>
      <w:autoSpaceDN/>
      <w:adjustRightInd/>
    </w:pPr>
    <w:rPr>
      <w:b/>
      <w:bCs/>
    </w:rPr>
  </w:style>
  <w:style w:type="character" w:customStyle="1" w:styleId="BodyTextChar">
    <w:name w:val="Body Text Char"/>
    <w:basedOn w:val="DefaultParagraphFont"/>
    <w:link w:val="BodyText"/>
    <w:rsid w:val="00C10227"/>
    <w:rPr>
      <w:b/>
      <w:bCs/>
      <w:sz w:val="24"/>
      <w:szCs w:val="24"/>
    </w:rPr>
  </w:style>
  <w:style w:type="character" w:customStyle="1" w:styleId="HeaderChar">
    <w:name w:val="Header Char"/>
    <w:basedOn w:val="DefaultParagraphFont"/>
    <w:link w:val="Header"/>
    <w:rsid w:val="00694C17"/>
    <w:rPr>
      <w:sz w:val="24"/>
      <w:szCs w:val="24"/>
    </w:rPr>
  </w:style>
  <w:style w:type="character" w:styleId="CommentReference">
    <w:name w:val="annotation reference"/>
    <w:basedOn w:val="DefaultParagraphFont"/>
    <w:uiPriority w:val="99"/>
    <w:semiHidden/>
    <w:unhideWhenUsed/>
    <w:rsid w:val="00531445"/>
    <w:rPr>
      <w:sz w:val="16"/>
      <w:szCs w:val="16"/>
    </w:rPr>
  </w:style>
  <w:style w:type="paragraph" w:styleId="CommentText">
    <w:name w:val="annotation text"/>
    <w:basedOn w:val="Normal"/>
    <w:link w:val="CommentTextChar"/>
    <w:uiPriority w:val="99"/>
    <w:semiHidden/>
    <w:unhideWhenUsed/>
    <w:rsid w:val="00531445"/>
    <w:rPr>
      <w:sz w:val="20"/>
      <w:szCs w:val="20"/>
    </w:rPr>
  </w:style>
  <w:style w:type="character" w:customStyle="1" w:styleId="CommentTextChar">
    <w:name w:val="Comment Text Char"/>
    <w:basedOn w:val="DefaultParagraphFont"/>
    <w:link w:val="CommentText"/>
    <w:uiPriority w:val="99"/>
    <w:semiHidden/>
    <w:rsid w:val="00531445"/>
  </w:style>
  <w:style w:type="paragraph" w:styleId="CommentSubject">
    <w:name w:val="annotation subject"/>
    <w:basedOn w:val="CommentText"/>
    <w:next w:val="CommentText"/>
    <w:link w:val="CommentSubjectChar"/>
    <w:uiPriority w:val="99"/>
    <w:semiHidden/>
    <w:unhideWhenUsed/>
    <w:rsid w:val="00531445"/>
    <w:rPr>
      <w:b/>
      <w:bCs/>
    </w:rPr>
  </w:style>
  <w:style w:type="character" w:customStyle="1" w:styleId="CommentSubjectChar">
    <w:name w:val="Comment Subject Char"/>
    <w:basedOn w:val="CommentTextChar"/>
    <w:link w:val="CommentSubject"/>
    <w:uiPriority w:val="99"/>
    <w:semiHidden/>
    <w:rsid w:val="00531445"/>
    <w:rPr>
      <w:b/>
      <w:bCs/>
    </w:rPr>
  </w:style>
  <w:style w:type="paragraph" w:styleId="FootnoteText">
    <w:name w:val="footnote text"/>
    <w:basedOn w:val="Normal"/>
    <w:link w:val="FootnoteTextChar"/>
    <w:uiPriority w:val="99"/>
    <w:semiHidden/>
    <w:unhideWhenUsed/>
    <w:rsid w:val="00B43D86"/>
    <w:rPr>
      <w:sz w:val="20"/>
      <w:szCs w:val="20"/>
    </w:rPr>
  </w:style>
  <w:style w:type="character" w:customStyle="1" w:styleId="FootnoteTextChar">
    <w:name w:val="Footnote Text Char"/>
    <w:basedOn w:val="DefaultParagraphFont"/>
    <w:link w:val="FootnoteText"/>
    <w:uiPriority w:val="99"/>
    <w:semiHidden/>
    <w:rsid w:val="00B43D86"/>
  </w:style>
  <w:style w:type="character" w:styleId="FootnoteReference">
    <w:name w:val="footnote reference"/>
    <w:basedOn w:val="DefaultParagraphFont"/>
    <w:uiPriority w:val="99"/>
    <w:semiHidden/>
    <w:unhideWhenUsed/>
    <w:rsid w:val="00B43D8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
    <w:name w:val="c1"/>
    <w:basedOn w:val="Normal"/>
    <w:pPr>
      <w:jc w:val="center"/>
    </w:pPr>
  </w:style>
  <w:style w:type="paragraph" w:customStyle="1" w:styleId="c2">
    <w:name w:val="c2"/>
    <w:basedOn w:val="Normal"/>
    <w:pPr>
      <w:jc w:val="center"/>
    </w:pPr>
  </w:style>
  <w:style w:type="paragraph" w:customStyle="1" w:styleId="p3">
    <w:name w:val="p3"/>
    <w:basedOn w:val="Normal"/>
    <w:pPr>
      <w:tabs>
        <w:tab w:val="left" w:pos="204"/>
      </w:tabs>
      <w:jc w:val="both"/>
    </w:pPr>
  </w:style>
  <w:style w:type="paragraph" w:customStyle="1" w:styleId="p4">
    <w:name w:val="p4"/>
    <w:basedOn w:val="Normal"/>
    <w:pPr>
      <w:tabs>
        <w:tab w:val="left" w:pos="481"/>
        <w:tab w:val="left" w:pos="1173"/>
      </w:tabs>
      <w:ind w:left="1173" w:hanging="692"/>
      <w:jc w:val="both"/>
    </w:pPr>
  </w:style>
  <w:style w:type="paragraph" w:customStyle="1" w:styleId="p5">
    <w:name w:val="p5"/>
    <w:basedOn w:val="Normal"/>
    <w:pPr>
      <w:tabs>
        <w:tab w:val="left" w:pos="1173"/>
      </w:tabs>
      <w:ind w:left="267"/>
      <w:jc w:val="both"/>
    </w:pPr>
  </w:style>
  <w:style w:type="paragraph" w:customStyle="1" w:styleId="p6">
    <w:name w:val="p6"/>
    <w:basedOn w:val="Normal"/>
    <w:pPr>
      <w:tabs>
        <w:tab w:val="left" w:pos="2097"/>
      </w:tabs>
      <w:ind w:left="2097" w:hanging="924"/>
      <w:jc w:val="both"/>
    </w:pPr>
  </w:style>
  <w:style w:type="paragraph" w:customStyle="1" w:styleId="p7">
    <w:name w:val="p7"/>
    <w:basedOn w:val="Normal"/>
    <w:pPr>
      <w:tabs>
        <w:tab w:val="left" w:pos="481"/>
      </w:tabs>
      <w:ind w:left="959" w:hanging="481"/>
      <w:jc w:val="both"/>
    </w:pPr>
  </w:style>
  <w:style w:type="paragraph" w:customStyle="1" w:styleId="p8">
    <w:name w:val="p8"/>
    <w:basedOn w:val="Normal"/>
    <w:pPr>
      <w:tabs>
        <w:tab w:val="left" w:pos="498"/>
        <w:tab w:val="left" w:pos="1190"/>
      </w:tabs>
      <w:ind w:left="1190" w:hanging="692"/>
      <w:jc w:val="both"/>
    </w:pPr>
  </w:style>
  <w:style w:type="paragraph" w:customStyle="1" w:styleId="c4">
    <w:name w:val="c4"/>
    <w:basedOn w:val="Normal"/>
    <w:rsid w:val="00396CE7"/>
    <w:pPr>
      <w:jc w:val="center"/>
    </w:pPr>
  </w:style>
  <w:style w:type="paragraph" w:customStyle="1" w:styleId="c5">
    <w:name w:val="c5"/>
    <w:basedOn w:val="Normal"/>
    <w:rsid w:val="00396CE7"/>
    <w:pPr>
      <w:jc w:val="center"/>
    </w:pPr>
  </w:style>
  <w:style w:type="paragraph" w:customStyle="1" w:styleId="p1">
    <w:name w:val="p1"/>
    <w:basedOn w:val="Normal"/>
    <w:rsid w:val="00396CE7"/>
    <w:pPr>
      <w:tabs>
        <w:tab w:val="left" w:pos="1587"/>
      </w:tabs>
      <w:ind w:left="147"/>
    </w:pPr>
  </w:style>
  <w:style w:type="paragraph" w:customStyle="1" w:styleId="p2">
    <w:name w:val="p2"/>
    <w:basedOn w:val="Normal"/>
    <w:rsid w:val="00396CE7"/>
    <w:pPr>
      <w:tabs>
        <w:tab w:val="left" w:pos="685"/>
      </w:tabs>
      <w:ind w:left="1587" w:hanging="902"/>
    </w:pPr>
  </w:style>
  <w:style w:type="paragraph" w:customStyle="1" w:styleId="c6">
    <w:name w:val="c6"/>
    <w:basedOn w:val="Normal"/>
    <w:rsid w:val="00396CE7"/>
    <w:pPr>
      <w:jc w:val="center"/>
    </w:pPr>
  </w:style>
  <w:style w:type="paragraph" w:customStyle="1" w:styleId="t1">
    <w:name w:val="t1"/>
    <w:basedOn w:val="Normal"/>
    <w:rsid w:val="00B02542"/>
  </w:style>
  <w:style w:type="paragraph" w:customStyle="1" w:styleId="c8">
    <w:name w:val="c8"/>
    <w:basedOn w:val="Normal"/>
    <w:rsid w:val="00B02542"/>
    <w:pPr>
      <w:jc w:val="center"/>
    </w:pPr>
  </w:style>
  <w:style w:type="paragraph" w:customStyle="1" w:styleId="p9">
    <w:name w:val="p9"/>
    <w:basedOn w:val="Normal"/>
    <w:rsid w:val="00B02542"/>
    <w:pPr>
      <w:tabs>
        <w:tab w:val="left" w:pos="453"/>
      </w:tabs>
      <w:ind w:left="987" w:hanging="453"/>
    </w:pPr>
  </w:style>
  <w:style w:type="paragraph" w:customStyle="1" w:styleId="p10">
    <w:name w:val="p10"/>
    <w:basedOn w:val="Normal"/>
    <w:rsid w:val="00B02542"/>
    <w:pPr>
      <w:tabs>
        <w:tab w:val="left" w:pos="1156"/>
      </w:tabs>
      <w:ind w:left="1156" w:hanging="703"/>
    </w:pPr>
  </w:style>
  <w:style w:type="paragraph" w:customStyle="1" w:styleId="c11">
    <w:name w:val="c11"/>
    <w:basedOn w:val="Normal"/>
    <w:rsid w:val="00B02542"/>
    <w:pPr>
      <w:jc w:val="center"/>
    </w:pPr>
  </w:style>
  <w:style w:type="paragraph" w:customStyle="1" w:styleId="c3">
    <w:name w:val="c3"/>
    <w:basedOn w:val="Normal"/>
    <w:rsid w:val="00B02542"/>
    <w:pPr>
      <w:jc w:val="center"/>
    </w:pPr>
  </w:style>
  <w:style w:type="paragraph" w:customStyle="1" w:styleId="p11">
    <w:name w:val="p11"/>
    <w:basedOn w:val="Normal"/>
    <w:rsid w:val="00B02542"/>
    <w:pPr>
      <w:tabs>
        <w:tab w:val="left" w:pos="3333"/>
        <w:tab w:val="left" w:pos="3537"/>
      </w:tabs>
      <w:ind w:left="3537" w:hanging="204"/>
    </w:pPr>
  </w:style>
  <w:style w:type="paragraph" w:customStyle="1" w:styleId="c12">
    <w:name w:val="c12"/>
    <w:basedOn w:val="Normal"/>
    <w:rsid w:val="00B02542"/>
    <w:pPr>
      <w:jc w:val="center"/>
    </w:pPr>
  </w:style>
  <w:style w:type="paragraph" w:customStyle="1" w:styleId="p13">
    <w:name w:val="p13"/>
    <w:basedOn w:val="Normal"/>
    <w:rsid w:val="00B02542"/>
    <w:pPr>
      <w:tabs>
        <w:tab w:val="left" w:pos="1632"/>
      </w:tabs>
      <w:ind w:left="192"/>
    </w:pPr>
  </w:style>
  <w:style w:type="paragraph" w:customStyle="1" w:styleId="c7">
    <w:name w:val="c7"/>
    <w:basedOn w:val="Normal"/>
    <w:rsid w:val="00B02542"/>
    <w:pPr>
      <w:jc w:val="center"/>
    </w:pPr>
  </w:style>
  <w:style w:type="paragraph" w:styleId="Header">
    <w:name w:val="header"/>
    <w:basedOn w:val="Normal"/>
    <w:link w:val="HeaderChar"/>
    <w:rsid w:val="000D346F"/>
    <w:pPr>
      <w:tabs>
        <w:tab w:val="center" w:pos="4320"/>
        <w:tab w:val="right" w:pos="8640"/>
      </w:tabs>
    </w:pPr>
  </w:style>
  <w:style w:type="paragraph" w:styleId="Footer">
    <w:name w:val="footer"/>
    <w:basedOn w:val="Normal"/>
    <w:rsid w:val="000D346F"/>
    <w:pPr>
      <w:tabs>
        <w:tab w:val="center" w:pos="4320"/>
        <w:tab w:val="right" w:pos="8640"/>
      </w:tabs>
    </w:pPr>
  </w:style>
  <w:style w:type="character" w:styleId="PageNumber">
    <w:name w:val="page number"/>
    <w:basedOn w:val="DefaultParagraphFont"/>
    <w:rsid w:val="000D346F"/>
  </w:style>
  <w:style w:type="paragraph" w:styleId="BalloonText">
    <w:name w:val="Balloon Text"/>
    <w:basedOn w:val="Normal"/>
    <w:semiHidden/>
    <w:rsid w:val="004942C9"/>
    <w:pPr>
      <w:widowControl/>
      <w:autoSpaceDE/>
      <w:autoSpaceDN/>
      <w:adjustRightInd/>
    </w:pPr>
    <w:rPr>
      <w:rFonts w:ascii="Tahoma" w:hAnsi="Tahoma" w:cs="Tahoma"/>
      <w:sz w:val="16"/>
      <w:szCs w:val="16"/>
    </w:rPr>
  </w:style>
  <w:style w:type="paragraph" w:customStyle="1" w:styleId="p14">
    <w:name w:val="p14"/>
    <w:basedOn w:val="Normal"/>
    <w:rsid w:val="004942C9"/>
    <w:pPr>
      <w:tabs>
        <w:tab w:val="left" w:pos="3520"/>
      </w:tabs>
      <w:ind w:left="4648" w:hanging="1128"/>
    </w:pPr>
  </w:style>
  <w:style w:type="paragraph" w:customStyle="1" w:styleId="t11">
    <w:name w:val="t11"/>
    <w:basedOn w:val="Normal"/>
    <w:rsid w:val="004942C9"/>
  </w:style>
  <w:style w:type="paragraph" w:customStyle="1" w:styleId="p18">
    <w:name w:val="p18"/>
    <w:basedOn w:val="Normal"/>
    <w:rsid w:val="004942C9"/>
    <w:pPr>
      <w:tabs>
        <w:tab w:val="left" w:pos="1808"/>
        <w:tab w:val="left" w:pos="2602"/>
      </w:tabs>
      <w:ind w:left="2602" w:hanging="794"/>
    </w:pPr>
  </w:style>
  <w:style w:type="paragraph" w:customStyle="1" w:styleId="c19">
    <w:name w:val="c19"/>
    <w:basedOn w:val="Normal"/>
    <w:rsid w:val="004942C9"/>
    <w:pPr>
      <w:jc w:val="center"/>
    </w:pPr>
  </w:style>
  <w:style w:type="paragraph" w:customStyle="1" w:styleId="c20">
    <w:name w:val="c20"/>
    <w:basedOn w:val="Normal"/>
    <w:rsid w:val="004942C9"/>
    <w:pPr>
      <w:jc w:val="center"/>
    </w:pPr>
  </w:style>
  <w:style w:type="paragraph" w:customStyle="1" w:styleId="t22">
    <w:name w:val="t22"/>
    <w:basedOn w:val="Normal"/>
    <w:rsid w:val="004942C9"/>
  </w:style>
  <w:style w:type="paragraph" w:customStyle="1" w:styleId="t23">
    <w:name w:val="t23"/>
    <w:basedOn w:val="Normal"/>
    <w:rsid w:val="004942C9"/>
  </w:style>
  <w:style w:type="paragraph" w:customStyle="1" w:styleId="p24">
    <w:name w:val="p24"/>
    <w:basedOn w:val="Normal"/>
    <w:rsid w:val="004942C9"/>
    <w:pPr>
      <w:tabs>
        <w:tab w:val="left" w:pos="2108"/>
      </w:tabs>
      <w:ind w:left="668"/>
    </w:pPr>
  </w:style>
  <w:style w:type="paragraph" w:customStyle="1" w:styleId="p25">
    <w:name w:val="p25"/>
    <w:basedOn w:val="Normal"/>
    <w:rsid w:val="004942C9"/>
    <w:pPr>
      <w:tabs>
        <w:tab w:val="left" w:pos="1173"/>
      </w:tabs>
      <w:ind w:left="2108" w:hanging="935"/>
    </w:pPr>
  </w:style>
  <w:style w:type="paragraph" w:customStyle="1" w:styleId="p26">
    <w:name w:val="p26"/>
    <w:basedOn w:val="Normal"/>
    <w:rsid w:val="004942C9"/>
    <w:pPr>
      <w:ind w:left="1298"/>
    </w:pPr>
  </w:style>
  <w:style w:type="paragraph" w:customStyle="1" w:styleId="p28">
    <w:name w:val="p28"/>
    <w:basedOn w:val="Normal"/>
    <w:rsid w:val="004942C9"/>
    <w:pPr>
      <w:tabs>
        <w:tab w:val="left" w:pos="2976"/>
      </w:tabs>
      <w:ind w:left="3293" w:hanging="317"/>
    </w:pPr>
  </w:style>
  <w:style w:type="paragraph" w:customStyle="1" w:styleId="p30">
    <w:name w:val="p30"/>
    <w:basedOn w:val="Normal"/>
    <w:rsid w:val="004942C9"/>
    <w:pPr>
      <w:tabs>
        <w:tab w:val="left" w:pos="2137"/>
      </w:tabs>
      <w:ind w:left="697"/>
    </w:pPr>
  </w:style>
  <w:style w:type="paragraph" w:customStyle="1" w:styleId="c31">
    <w:name w:val="c31"/>
    <w:basedOn w:val="Normal"/>
    <w:rsid w:val="004942C9"/>
    <w:pPr>
      <w:jc w:val="center"/>
    </w:pPr>
  </w:style>
  <w:style w:type="paragraph" w:customStyle="1" w:styleId="p66">
    <w:name w:val="p66"/>
    <w:basedOn w:val="Normal"/>
    <w:rsid w:val="004942C9"/>
    <w:pPr>
      <w:tabs>
        <w:tab w:val="left" w:pos="867"/>
      </w:tabs>
    </w:pPr>
  </w:style>
  <w:style w:type="paragraph" w:customStyle="1" w:styleId="p173">
    <w:name w:val="p173"/>
    <w:basedOn w:val="Normal"/>
    <w:rsid w:val="004942C9"/>
    <w:pPr>
      <w:tabs>
        <w:tab w:val="left" w:pos="4127"/>
      </w:tabs>
      <w:ind w:left="2687"/>
    </w:pPr>
  </w:style>
  <w:style w:type="paragraph" w:customStyle="1" w:styleId="p175">
    <w:name w:val="p175"/>
    <w:basedOn w:val="Normal"/>
    <w:rsid w:val="004942C9"/>
    <w:pPr>
      <w:tabs>
        <w:tab w:val="left" w:pos="816"/>
      </w:tabs>
      <w:ind w:left="624"/>
    </w:pPr>
  </w:style>
  <w:style w:type="paragraph" w:customStyle="1" w:styleId="p180">
    <w:name w:val="p180"/>
    <w:basedOn w:val="Normal"/>
    <w:rsid w:val="004942C9"/>
    <w:pPr>
      <w:ind w:left="823"/>
      <w:jc w:val="both"/>
    </w:pPr>
  </w:style>
  <w:style w:type="paragraph" w:customStyle="1" w:styleId="t187">
    <w:name w:val="t187"/>
    <w:basedOn w:val="Normal"/>
    <w:rsid w:val="004942C9"/>
  </w:style>
  <w:style w:type="paragraph" w:customStyle="1" w:styleId="p189">
    <w:name w:val="p189"/>
    <w:basedOn w:val="Normal"/>
    <w:rsid w:val="004942C9"/>
    <w:pPr>
      <w:tabs>
        <w:tab w:val="left" w:pos="720"/>
      </w:tabs>
      <w:ind w:left="720"/>
      <w:jc w:val="both"/>
    </w:pPr>
  </w:style>
  <w:style w:type="paragraph" w:customStyle="1" w:styleId="p190">
    <w:name w:val="p190"/>
    <w:basedOn w:val="Normal"/>
    <w:rsid w:val="004942C9"/>
    <w:pPr>
      <w:ind w:left="720"/>
      <w:jc w:val="both"/>
    </w:pPr>
  </w:style>
  <w:style w:type="paragraph" w:customStyle="1" w:styleId="a1Technical">
    <w:name w:val="a1Technical"/>
    <w:basedOn w:val="Normal"/>
    <w:rsid w:val="00075A40"/>
    <w:pPr>
      <w:widowControl/>
      <w:autoSpaceDE/>
      <w:autoSpaceDN/>
      <w:adjustRightInd/>
    </w:pPr>
    <w:rPr>
      <w:rFonts w:ascii="TmsRmn 10pt" w:hAnsi="TmsRmn 10pt"/>
      <w:sz w:val="20"/>
      <w:szCs w:val="20"/>
    </w:rPr>
  </w:style>
  <w:style w:type="paragraph" w:customStyle="1" w:styleId="a2Technical">
    <w:name w:val="a2Technical"/>
    <w:basedOn w:val="Normal"/>
    <w:rsid w:val="00075A40"/>
    <w:pPr>
      <w:widowControl/>
      <w:autoSpaceDE/>
      <w:autoSpaceDN/>
      <w:adjustRightInd/>
      <w:ind w:left="720"/>
    </w:pPr>
    <w:rPr>
      <w:rFonts w:ascii="TmsRmn 10pt" w:hAnsi="TmsRmn 10pt"/>
      <w:sz w:val="20"/>
      <w:szCs w:val="20"/>
    </w:rPr>
  </w:style>
  <w:style w:type="paragraph" w:styleId="ListParagraph">
    <w:name w:val="List Paragraph"/>
    <w:basedOn w:val="Normal"/>
    <w:qFormat/>
    <w:rsid w:val="00075A40"/>
    <w:pPr>
      <w:widowControl/>
      <w:autoSpaceDE/>
      <w:autoSpaceDN/>
      <w:adjustRightInd/>
      <w:ind w:left="720"/>
    </w:pPr>
    <w:rPr>
      <w:sz w:val="20"/>
      <w:szCs w:val="20"/>
    </w:rPr>
  </w:style>
  <w:style w:type="table" w:styleId="TableGrid">
    <w:name w:val="Table Grid"/>
    <w:basedOn w:val="TableNormal"/>
    <w:uiPriority w:val="59"/>
    <w:rsid w:val="00136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C10227"/>
    <w:pPr>
      <w:widowControl/>
      <w:autoSpaceDE/>
      <w:autoSpaceDN/>
      <w:adjustRightInd/>
    </w:pPr>
    <w:rPr>
      <w:b/>
      <w:bCs/>
    </w:rPr>
  </w:style>
  <w:style w:type="character" w:customStyle="1" w:styleId="BodyTextChar">
    <w:name w:val="Body Text Char"/>
    <w:basedOn w:val="DefaultParagraphFont"/>
    <w:link w:val="BodyText"/>
    <w:rsid w:val="00C10227"/>
    <w:rPr>
      <w:b/>
      <w:bCs/>
      <w:sz w:val="24"/>
      <w:szCs w:val="24"/>
    </w:rPr>
  </w:style>
  <w:style w:type="character" w:customStyle="1" w:styleId="HeaderChar">
    <w:name w:val="Header Char"/>
    <w:basedOn w:val="DefaultParagraphFont"/>
    <w:link w:val="Header"/>
    <w:rsid w:val="00694C17"/>
    <w:rPr>
      <w:sz w:val="24"/>
      <w:szCs w:val="24"/>
    </w:rPr>
  </w:style>
  <w:style w:type="character" w:styleId="CommentReference">
    <w:name w:val="annotation reference"/>
    <w:basedOn w:val="DefaultParagraphFont"/>
    <w:uiPriority w:val="99"/>
    <w:semiHidden/>
    <w:unhideWhenUsed/>
    <w:rsid w:val="00531445"/>
    <w:rPr>
      <w:sz w:val="16"/>
      <w:szCs w:val="16"/>
    </w:rPr>
  </w:style>
  <w:style w:type="paragraph" w:styleId="CommentText">
    <w:name w:val="annotation text"/>
    <w:basedOn w:val="Normal"/>
    <w:link w:val="CommentTextChar"/>
    <w:uiPriority w:val="99"/>
    <w:semiHidden/>
    <w:unhideWhenUsed/>
    <w:rsid w:val="00531445"/>
    <w:rPr>
      <w:sz w:val="20"/>
      <w:szCs w:val="20"/>
    </w:rPr>
  </w:style>
  <w:style w:type="character" w:customStyle="1" w:styleId="CommentTextChar">
    <w:name w:val="Comment Text Char"/>
    <w:basedOn w:val="DefaultParagraphFont"/>
    <w:link w:val="CommentText"/>
    <w:uiPriority w:val="99"/>
    <w:semiHidden/>
    <w:rsid w:val="00531445"/>
  </w:style>
  <w:style w:type="paragraph" w:styleId="CommentSubject">
    <w:name w:val="annotation subject"/>
    <w:basedOn w:val="CommentText"/>
    <w:next w:val="CommentText"/>
    <w:link w:val="CommentSubjectChar"/>
    <w:uiPriority w:val="99"/>
    <w:semiHidden/>
    <w:unhideWhenUsed/>
    <w:rsid w:val="00531445"/>
    <w:rPr>
      <w:b/>
      <w:bCs/>
    </w:rPr>
  </w:style>
  <w:style w:type="character" w:customStyle="1" w:styleId="CommentSubjectChar">
    <w:name w:val="Comment Subject Char"/>
    <w:basedOn w:val="CommentTextChar"/>
    <w:link w:val="CommentSubject"/>
    <w:uiPriority w:val="99"/>
    <w:semiHidden/>
    <w:rsid w:val="00531445"/>
    <w:rPr>
      <w:b/>
      <w:bCs/>
    </w:rPr>
  </w:style>
  <w:style w:type="paragraph" w:styleId="FootnoteText">
    <w:name w:val="footnote text"/>
    <w:basedOn w:val="Normal"/>
    <w:link w:val="FootnoteTextChar"/>
    <w:uiPriority w:val="99"/>
    <w:semiHidden/>
    <w:unhideWhenUsed/>
    <w:rsid w:val="00B43D86"/>
    <w:rPr>
      <w:sz w:val="20"/>
      <w:szCs w:val="20"/>
    </w:rPr>
  </w:style>
  <w:style w:type="character" w:customStyle="1" w:styleId="FootnoteTextChar">
    <w:name w:val="Footnote Text Char"/>
    <w:basedOn w:val="DefaultParagraphFont"/>
    <w:link w:val="FootnoteText"/>
    <w:uiPriority w:val="99"/>
    <w:semiHidden/>
    <w:rsid w:val="00B43D86"/>
  </w:style>
  <w:style w:type="character" w:styleId="FootnoteReference">
    <w:name w:val="footnote reference"/>
    <w:basedOn w:val="DefaultParagraphFont"/>
    <w:uiPriority w:val="99"/>
    <w:semiHidden/>
    <w:unhideWhenUsed/>
    <w:rsid w:val="00B43D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245521">
      <w:bodyDiv w:val="1"/>
      <w:marLeft w:val="0"/>
      <w:marRight w:val="0"/>
      <w:marTop w:val="0"/>
      <w:marBottom w:val="0"/>
      <w:divBdr>
        <w:top w:val="none" w:sz="0" w:space="0" w:color="auto"/>
        <w:left w:val="none" w:sz="0" w:space="0" w:color="auto"/>
        <w:bottom w:val="none" w:sz="0" w:space="0" w:color="auto"/>
        <w:right w:val="none" w:sz="0" w:space="0" w:color="auto"/>
      </w:divBdr>
    </w:div>
    <w:div w:id="184095021">
      <w:bodyDiv w:val="1"/>
      <w:marLeft w:val="0"/>
      <w:marRight w:val="0"/>
      <w:marTop w:val="0"/>
      <w:marBottom w:val="0"/>
      <w:divBdr>
        <w:top w:val="none" w:sz="0" w:space="0" w:color="auto"/>
        <w:left w:val="none" w:sz="0" w:space="0" w:color="auto"/>
        <w:bottom w:val="none" w:sz="0" w:space="0" w:color="auto"/>
        <w:right w:val="none" w:sz="0" w:space="0" w:color="auto"/>
      </w:divBdr>
    </w:div>
    <w:div w:id="266426437">
      <w:bodyDiv w:val="1"/>
      <w:marLeft w:val="0"/>
      <w:marRight w:val="0"/>
      <w:marTop w:val="0"/>
      <w:marBottom w:val="0"/>
      <w:divBdr>
        <w:top w:val="none" w:sz="0" w:space="0" w:color="auto"/>
        <w:left w:val="none" w:sz="0" w:space="0" w:color="auto"/>
        <w:bottom w:val="none" w:sz="0" w:space="0" w:color="auto"/>
        <w:right w:val="none" w:sz="0" w:space="0" w:color="auto"/>
      </w:divBdr>
    </w:div>
    <w:div w:id="294408920">
      <w:bodyDiv w:val="1"/>
      <w:marLeft w:val="0"/>
      <w:marRight w:val="0"/>
      <w:marTop w:val="0"/>
      <w:marBottom w:val="0"/>
      <w:divBdr>
        <w:top w:val="none" w:sz="0" w:space="0" w:color="auto"/>
        <w:left w:val="none" w:sz="0" w:space="0" w:color="auto"/>
        <w:bottom w:val="none" w:sz="0" w:space="0" w:color="auto"/>
        <w:right w:val="none" w:sz="0" w:space="0" w:color="auto"/>
      </w:divBdr>
      <w:divsChild>
        <w:div w:id="1215312263">
          <w:marLeft w:val="0"/>
          <w:marRight w:val="0"/>
          <w:marTop w:val="96"/>
          <w:marBottom w:val="0"/>
          <w:divBdr>
            <w:top w:val="none" w:sz="0" w:space="0" w:color="auto"/>
            <w:left w:val="none" w:sz="0" w:space="0" w:color="auto"/>
            <w:bottom w:val="none" w:sz="0" w:space="0" w:color="auto"/>
            <w:right w:val="none" w:sz="0" w:space="0" w:color="auto"/>
          </w:divBdr>
        </w:div>
        <w:div w:id="409889774">
          <w:marLeft w:val="0"/>
          <w:marRight w:val="0"/>
          <w:marTop w:val="96"/>
          <w:marBottom w:val="0"/>
          <w:divBdr>
            <w:top w:val="none" w:sz="0" w:space="0" w:color="auto"/>
            <w:left w:val="none" w:sz="0" w:space="0" w:color="auto"/>
            <w:bottom w:val="none" w:sz="0" w:space="0" w:color="auto"/>
            <w:right w:val="none" w:sz="0" w:space="0" w:color="auto"/>
          </w:divBdr>
        </w:div>
      </w:divsChild>
    </w:div>
    <w:div w:id="351304153">
      <w:bodyDiv w:val="1"/>
      <w:marLeft w:val="0"/>
      <w:marRight w:val="0"/>
      <w:marTop w:val="0"/>
      <w:marBottom w:val="0"/>
      <w:divBdr>
        <w:top w:val="none" w:sz="0" w:space="0" w:color="auto"/>
        <w:left w:val="none" w:sz="0" w:space="0" w:color="auto"/>
        <w:bottom w:val="none" w:sz="0" w:space="0" w:color="auto"/>
        <w:right w:val="none" w:sz="0" w:space="0" w:color="auto"/>
      </w:divBdr>
    </w:div>
    <w:div w:id="565845580">
      <w:bodyDiv w:val="1"/>
      <w:marLeft w:val="0"/>
      <w:marRight w:val="0"/>
      <w:marTop w:val="0"/>
      <w:marBottom w:val="0"/>
      <w:divBdr>
        <w:top w:val="none" w:sz="0" w:space="0" w:color="auto"/>
        <w:left w:val="none" w:sz="0" w:space="0" w:color="auto"/>
        <w:bottom w:val="none" w:sz="0" w:space="0" w:color="auto"/>
        <w:right w:val="none" w:sz="0" w:space="0" w:color="auto"/>
      </w:divBdr>
    </w:div>
    <w:div w:id="600450006">
      <w:bodyDiv w:val="1"/>
      <w:marLeft w:val="0"/>
      <w:marRight w:val="0"/>
      <w:marTop w:val="0"/>
      <w:marBottom w:val="0"/>
      <w:divBdr>
        <w:top w:val="none" w:sz="0" w:space="0" w:color="auto"/>
        <w:left w:val="none" w:sz="0" w:space="0" w:color="auto"/>
        <w:bottom w:val="none" w:sz="0" w:space="0" w:color="auto"/>
        <w:right w:val="none" w:sz="0" w:space="0" w:color="auto"/>
      </w:divBdr>
    </w:div>
    <w:div w:id="1130980393">
      <w:bodyDiv w:val="1"/>
      <w:marLeft w:val="0"/>
      <w:marRight w:val="0"/>
      <w:marTop w:val="0"/>
      <w:marBottom w:val="0"/>
      <w:divBdr>
        <w:top w:val="none" w:sz="0" w:space="0" w:color="auto"/>
        <w:left w:val="none" w:sz="0" w:space="0" w:color="auto"/>
        <w:bottom w:val="none" w:sz="0" w:space="0" w:color="auto"/>
        <w:right w:val="none" w:sz="0" w:space="0" w:color="auto"/>
      </w:divBdr>
    </w:div>
    <w:div w:id="1284188516">
      <w:bodyDiv w:val="1"/>
      <w:marLeft w:val="0"/>
      <w:marRight w:val="0"/>
      <w:marTop w:val="0"/>
      <w:marBottom w:val="0"/>
      <w:divBdr>
        <w:top w:val="none" w:sz="0" w:space="0" w:color="auto"/>
        <w:left w:val="none" w:sz="0" w:space="0" w:color="auto"/>
        <w:bottom w:val="none" w:sz="0" w:space="0" w:color="auto"/>
        <w:right w:val="none" w:sz="0" w:space="0" w:color="auto"/>
      </w:divBdr>
    </w:div>
    <w:div w:id="1454052861">
      <w:bodyDiv w:val="1"/>
      <w:marLeft w:val="0"/>
      <w:marRight w:val="0"/>
      <w:marTop w:val="0"/>
      <w:marBottom w:val="0"/>
      <w:divBdr>
        <w:top w:val="none" w:sz="0" w:space="0" w:color="auto"/>
        <w:left w:val="none" w:sz="0" w:space="0" w:color="auto"/>
        <w:bottom w:val="none" w:sz="0" w:space="0" w:color="auto"/>
        <w:right w:val="none" w:sz="0" w:space="0" w:color="auto"/>
      </w:divBdr>
    </w:div>
    <w:div w:id="1772159095">
      <w:bodyDiv w:val="1"/>
      <w:marLeft w:val="0"/>
      <w:marRight w:val="0"/>
      <w:marTop w:val="0"/>
      <w:marBottom w:val="0"/>
      <w:divBdr>
        <w:top w:val="none" w:sz="0" w:space="0" w:color="auto"/>
        <w:left w:val="none" w:sz="0" w:space="0" w:color="auto"/>
        <w:bottom w:val="none" w:sz="0" w:space="0" w:color="auto"/>
        <w:right w:val="none" w:sz="0" w:space="0" w:color="auto"/>
      </w:divBdr>
    </w:div>
    <w:div w:id="1796832240">
      <w:bodyDiv w:val="1"/>
      <w:marLeft w:val="0"/>
      <w:marRight w:val="0"/>
      <w:marTop w:val="0"/>
      <w:marBottom w:val="0"/>
      <w:divBdr>
        <w:top w:val="none" w:sz="0" w:space="0" w:color="auto"/>
        <w:left w:val="none" w:sz="0" w:space="0" w:color="auto"/>
        <w:bottom w:val="none" w:sz="0" w:space="0" w:color="auto"/>
        <w:right w:val="none" w:sz="0" w:space="0" w:color="auto"/>
      </w:divBdr>
    </w:div>
    <w:div w:id="1915964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 Type="http://schemas.openxmlformats.org/officeDocument/2006/relationships/styles" Target="styles.xml"/><Relationship Id="rId21" Type="http://schemas.openxmlformats.org/officeDocument/2006/relationships/image" Target="media/image6.wmf"/><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oleObject" Target="embeddings/oleObject5.bin"/><Relationship Id="rId25" Type="http://schemas.openxmlformats.org/officeDocument/2006/relationships/image" Target="media/image8.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image" Target="media/image5.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oleObject" Target="embeddings/oleObject9.bin"/><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image" Target="media/image7.wmf"/><Relationship Id="rId28"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oleObject" Target="embeddings/oleObject7.bin"/><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oleObject" Target="embeddings/oleObject2.bin"/><Relationship Id="rId22" Type="http://schemas.openxmlformats.org/officeDocument/2006/relationships/oleObject" Target="embeddings/oleObject8.bin"/><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BCB76C-C228-46C8-8331-13DAAB3E6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12</Pages>
  <Words>3448</Words>
  <Characters>17321</Characters>
  <Application>Microsoft Office Word</Application>
  <DocSecurity>0</DocSecurity>
  <Lines>144</Lines>
  <Paragraphs>41</Paragraphs>
  <ScaleCrop>false</ScaleCrop>
  <HeadingPairs>
    <vt:vector size="2" baseType="variant">
      <vt:variant>
        <vt:lpstr>Title</vt:lpstr>
      </vt:variant>
      <vt:variant>
        <vt:i4>1</vt:i4>
      </vt:variant>
    </vt:vector>
  </HeadingPairs>
  <TitlesOfParts>
    <vt:vector size="1" baseType="lpstr">
      <vt:lpstr>SOP No</vt:lpstr>
    </vt:vector>
  </TitlesOfParts>
  <Company>NIST</Company>
  <LinksUpToDate>false</LinksUpToDate>
  <CharactersWithSpaces>20728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No</dc:title>
  <dc:creator>Terry</dc:creator>
  <cp:lastModifiedBy>Harris, Georgia L.</cp:lastModifiedBy>
  <cp:revision>4</cp:revision>
  <cp:lastPrinted>2014-11-20T15:38:00Z</cp:lastPrinted>
  <dcterms:created xsi:type="dcterms:W3CDTF">2014-10-03T05:07:00Z</dcterms:created>
  <dcterms:modified xsi:type="dcterms:W3CDTF">2014-11-20T15:38:00Z</dcterms:modified>
</cp:coreProperties>
</file>

<file path=docProps/custom.xml><?xml version="1.0" encoding="utf-8"?>
<Properties xmlns="http://schemas.openxmlformats.org/officeDocument/2006/custom-properties" xmlns:vt="http://schemas.openxmlformats.org/officeDocument/2006/docPropsVTypes"/>
</file>