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2507" w:rsidRPr="00497461" w:rsidRDefault="00F3138B" w:rsidP="000D346F">
      <w:pPr>
        <w:pStyle w:val="c1"/>
        <w:rPr>
          <w:b/>
        </w:rPr>
      </w:pPr>
      <w:bookmarkStart w:id="0" w:name="_GoBack"/>
      <w:bookmarkEnd w:id="0"/>
      <w:r>
        <w:rPr>
          <w:b/>
        </w:rPr>
        <w:t>SOP No. 10</w:t>
      </w:r>
    </w:p>
    <w:p w:rsidR="00497461" w:rsidRPr="00497461" w:rsidRDefault="00497461" w:rsidP="000D346F">
      <w:pPr>
        <w:pStyle w:val="c1"/>
        <w:rPr>
          <w:b/>
        </w:rPr>
      </w:pPr>
    </w:p>
    <w:p w:rsidR="00497461" w:rsidRPr="00497461" w:rsidRDefault="00497461">
      <w:pPr>
        <w:pStyle w:val="c1"/>
        <w:rPr>
          <w:b/>
        </w:rPr>
      </w:pPr>
      <w:r w:rsidRPr="00497461">
        <w:rPr>
          <w:b/>
        </w:rPr>
        <w:t>Recommended Standard Operating Procedure</w:t>
      </w:r>
    </w:p>
    <w:p w:rsidR="00932507" w:rsidRPr="00497461" w:rsidRDefault="00932507">
      <w:pPr>
        <w:pStyle w:val="c1"/>
        <w:rPr>
          <w:b/>
        </w:rPr>
      </w:pPr>
      <w:proofErr w:type="gramStart"/>
      <w:r w:rsidRPr="00497461">
        <w:rPr>
          <w:b/>
        </w:rPr>
        <w:t>for</w:t>
      </w:r>
      <w:proofErr w:type="gramEnd"/>
    </w:p>
    <w:p w:rsidR="00932507" w:rsidRPr="00497461" w:rsidRDefault="00932507">
      <w:pPr>
        <w:pStyle w:val="c2"/>
        <w:rPr>
          <w:b/>
        </w:rPr>
      </w:pPr>
      <w:r w:rsidRPr="00497461">
        <w:rPr>
          <w:b/>
        </w:rPr>
        <w:t xml:space="preserve">Calibration of </w:t>
      </w:r>
      <w:r w:rsidR="00F3138B">
        <w:rPr>
          <w:b/>
        </w:rPr>
        <w:t>Rigid Rules</w:t>
      </w:r>
    </w:p>
    <w:p w:rsidR="00932507" w:rsidRPr="0073150D" w:rsidRDefault="00932507"/>
    <w:p w:rsidR="00932507" w:rsidRPr="0073150D" w:rsidRDefault="00932507"/>
    <w:p w:rsidR="00932507" w:rsidRPr="0073150D" w:rsidRDefault="00372AB8" w:rsidP="006D7B0D">
      <w:pPr>
        <w:pStyle w:val="p3"/>
        <w:tabs>
          <w:tab w:val="clear" w:pos="204"/>
        </w:tabs>
      </w:pPr>
      <w:r>
        <w:t>1</w:t>
      </w:r>
      <w:r w:rsidR="00932507" w:rsidRPr="0073150D">
        <w:t>. Introduction</w:t>
      </w:r>
    </w:p>
    <w:p w:rsidR="00932507" w:rsidRPr="0073150D" w:rsidRDefault="00932507">
      <w:pPr>
        <w:tabs>
          <w:tab w:val="left" w:pos="204"/>
        </w:tabs>
        <w:jc w:val="both"/>
      </w:pPr>
    </w:p>
    <w:p w:rsidR="00932507" w:rsidRPr="0073150D" w:rsidRDefault="00497461" w:rsidP="006D7B0D">
      <w:pPr>
        <w:pStyle w:val="p4"/>
        <w:tabs>
          <w:tab w:val="clear" w:pos="481"/>
          <w:tab w:val="clear" w:pos="1173"/>
        </w:tabs>
        <w:ind w:left="1440" w:hanging="720"/>
      </w:pPr>
      <w:r>
        <w:t>1.1.</w:t>
      </w:r>
      <w:r>
        <w:tab/>
        <w:t>Purpose</w:t>
      </w:r>
    </w:p>
    <w:p w:rsidR="00932507" w:rsidRPr="0073150D" w:rsidRDefault="00932507">
      <w:pPr>
        <w:tabs>
          <w:tab w:val="left" w:pos="481"/>
          <w:tab w:val="left" w:pos="1173"/>
        </w:tabs>
        <w:jc w:val="both"/>
      </w:pPr>
    </w:p>
    <w:p w:rsidR="00932507" w:rsidRDefault="00F3138B" w:rsidP="006D7B0D">
      <w:pPr>
        <w:pStyle w:val="p5"/>
        <w:tabs>
          <w:tab w:val="clear" w:pos="1173"/>
        </w:tabs>
        <w:ind w:left="1440"/>
      </w:pPr>
      <w:r>
        <w:t>This SOP describes the procedure to be followed for the calibration of rigid rules by comparison to the 18</w:t>
      </w:r>
      <w:r w:rsidR="00744EC8">
        <w:t> </w:t>
      </w:r>
      <w:r>
        <w:t>inch metal rule issued to each State as the State reference standard</w:t>
      </w:r>
      <w:r w:rsidR="00421E75">
        <w:t xml:space="preserve"> which is calibrated in the </w:t>
      </w:r>
      <w:r>
        <w:t xml:space="preserve">interval from 1 inch to 13 inches. </w:t>
      </w:r>
      <w:r w:rsidR="00421E75">
        <w:t xml:space="preserve">Equations provided here </w:t>
      </w:r>
      <w:r>
        <w:t xml:space="preserve">assume that the rigid rules </w:t>
      </w:r>
      <w:r w:rsidR="00421E75">
        <w:t xml:space="preserve">being compared </w:t>
      </w:r>
      <w:r>
        <w:t>have the same coefficient of expansion</w:t>
      </w:r>
      <w:r w:rsidR="00421E75">
        <w:t>s</w:t>
      </w:r>
      <w:r>
        <w:t>.</w:t>
      </w:r>
      <w:r w:rsidR="00C519D0">
        <w:t xml:space="preserve"> </w:t>
      </w:r>
      <w:r w:rsidR="00C519D0" w:rsidRPr="00C519D0">
        <w:t>If rigid rules having different coefficients of expansion are compared at a temperature other than 20 °C the proc</w:t>
      </w:r>
      <w:r w:rsidR="0033180C">
        <w:t xml:space="preserve">edure </w:t>
      </w:r>
      <w:r w:rsidR="00C519D0" w:rsidRPr="00C519D0">
        <w:t>and equations of SOP 11 must be used.</w:t>
      </w:r>
    </w:p>
    <w:p w:rsidR="00F3138B" w:rsidRDefault="00F3138B" w:rsidP="006D7B0D">
      <w:pPr>
        <w:pStyle w:val="p5"/>
        <w:tabs>
          <w:tab w:val="clear" w:pos="1173"/>
        </w:tabs>
        <w:ind w:left="1440"/>
      </w:pPr>
    </w:p>
    <w:p w:rsidR="00F3138B" w:rsidRPr="0073150D" w:rsidRDefault="00F3138B" w:rsidP="006D7B0D">
      <w:pPr>
        <w:pStyle w:val="p5"/>
        <w:tabs>
          <w:tab w:val="clear" w:pos="1173"/>
        </w:tabs>
        <w:ind w:left="1440"/>
      </w:pPr>
      <w:r>
        <w:t>The maximum length of rule that can be directly compared to the standard rule is 12 inches. However, longer lengths can be calibrated in segments of 12 inches with reference to the standard rule.</w:t>
      </w:r>
    </w:p>
    <w:p w:rsidR="00932507" w:rsidRPr="0073150D" w:rsidRDefault="00932507">
      <w:pPr>
        <w:tabs>
          <w:tab w:val="left" w:pos="1173"/>
        </w:tabs>
        <w:jc w:val="both"/>
      </w:pPr>
    </w:p>
    <w:p w:rsidR="00932507" w:rsidRPr="0073150D" w:rsidRDefault="00932507" w:rsidP="006D7B0D">
      <w:pPr>
        <w:pStyle w:val="p4"/>
        <w:tabs>
          <w:tab w:val="clear" w:pos="481"/>
          <w:tab w:val="clear" w:pos="1173"/>
        </w:tabs>
        <w:ind w:left="1440" w:hanging="720"/>
      </w:pPr>
      <w:r w:rsidRPr="0073150D">
        <w:t>1.2.</w:t>
      </w:r>
      <w:r w:rsidRPr="0073150D">
        <w:tab/>
        <w:t>Prerequisites</w:t>
      </w:r>
    </w:p>
    <w:p w:rsidR="00932507" w:rsidRPr="0073150D" w:rsidRDefault="00932507" w:rsidP="006D7B0D">
      <w:pPr>
        <w:ind w:left="720"/>
        <w:jc w:val="both"/>
      </w:pPr>
    </w:p>
    <w:p w:rsidR="00932507" w:rsidRPr="0073150D" w:rsidRDefault="00932507" w:rsidP="006D7B0D">
      <w:pPr>
        <w:pStyle w:val="p6"/>
        <w:tabs>
          <w:tab w:val="clear" w:pos="2097"/>
        </w:tabs>
        <w:ind w:left="2160" w:hanging="720"/>
      </w:pPr>
      <w:r w:rsidRPr="0073150D">
        <w:t>1.2.1.</w:t>
      </w:r>
      <w:r w:rsidRPr="0073150D">
        <w:tab/>
      </w:r>
      <w:r w:rsidR="00497461">
        <w:t>Valid calibration certificate</w:t>
      </w:r>
      <w:r w:rsidR="00175B7F">
        <w:t>s</w:t>
      </w:r>
      <w:r w:rsidR="00497461">
        <w:t xml:space="preserve"> with appropriate values and uncertainties must be available</w:t>
      </w:r>
      <w:r w:rsidR="00175B7F">
        <w:t xml:space="preserve"> for all of the standards used in the calibration. All standards must have demonstrated metrological traceability to the international system of units (SI), which may be to the </w:t>
      </w:r>
      <w:proofErr w:type="gramStart"/>
      <w:r w:rsidR="00175B7F">
        <w:t>SI</w:t>
      </w:r>
      <w:proofErr w:type="gramEnd"/>
      <w:r w:rsidR="00175B7F">
        <w:t xml:space="preserve"> through a National Metrology Institute such as NIST.</w:t>
      </w:r>
    </w:p>
    <w:p w:rsidR="00932507" w:rsidRPr="0073150D" w:rsidRDefault="00932507">
      <w:pPr>
        <w:tabs>
          <w:tab w:val="left" w:pos="1173"/>
          <w:tab w:val="left" w:pos="2097"/>
        </w:tabs>
        <w:jc w:val="both"/>
      </w:pPr>
    </w:p>
    <w:p w:rsidR="00932507" w:rsidRPr="0073150D" w:rsidRDefault="00932507" w:rsidP="006D7B0D">
      <w:pPr>
        <w:pStyle w:val="p6"/>
        <w:tabs>
          <w:tab w:val="clear" w:pos="2097"/>
        </w:tabs>
        <w:ind w:left="2160" w:hanging="720"/>
      </w:pPr>
      <w:r w:rsidRPr="0073150D">
        <w:t>1.2.2.</w:t>
      </w:r>
      <w:r w:rsidRPr="0073150D">
        <w:tab/>
      </w:r>
      <w:r w:rsidR="00175B7F">
        <w:t>T</w:t>
      </w:r>
      <w:r w:rsidRPr="0073150D">
        <w:t xml:space="preserve">he ocular microscope used in measuring differences in lengths </w:t>
      </w:r>
      <w:r w:rsidR="00175B7F">
        <w:t>must be</w:t>
      </w:r>
      <w:r w:rsidRPr="0073150D">
        <w:t xml:space="preserve"> in good </w:t>
      </w:r>
      <w:r w:rsidR="00175B7F">
        <w:t>operating condition</w:t>
      </w:r>
      <w:r w:rsidR="00421E75">
        <w:t xml:space="preserve"> </w:t>
      </w:r>
      <w:r w:rsidR="00421E75" w:rsidRPr="00421E75">
        <w:t>and must be equipped with a graduated reticle having established traceability</w:t>
      </w:r>
      <w:r w:rsidRPr="0073150D">
        <w:t>.</w:t>
      </w:r>
    </w:p>
    <w:p w:rsidR="00932507" w:rsidRPr="0073150D" w:rsidRDefault="00932507" w:rsidP="006D7B0D">
      <w:pPr>
        <w:ind w:left="2160" w:hanging="720"/>
        <w:jc w:val="both"/>
      </w:pPr>
    </w:p>
    <w:p w:rsidR="00932507" w:rsidRDefault="00932507" w:rsidP="006D7B0D">
      <w:pPr>
        <w:pStyle w:val="p6"/>
        <w:tabs>
          <w:tab w:val="clear" w:pos="2097"/>
        </w:tabs>
        <w:ind w:left="2160" w:hanging="720"/>
      </w:pPr>
      <w:r w:rsidRPr="0073150D">
        <w:t>1.2.3.</w:t>
      </w:r>
      <w:r w:rsidRPr="0073150D">
        <w:tab/>
      </w:r>
      <w:r w:rsidR="00175B7F">
        <w:t xml:space="preserve">The operator must be trained and experienced in precision measuring techniques with specific training in </w:t>
      </w:r>
      <w:r w:rsidR="009865AF">
        <w:t>GMP 2, GMP 8, GMP 9, SOP 1</w:t>
      </w:r>
      <w:r w:rsidR="00F3138B">
        <w:t>0</w:t>
      </w:r>
      <w:r w:rsidR="009865AF">
        <w:t xml:space="preserve">, and SOP 29. </w:t>
      </w:r>
    </w:p>
    <w:p w:rsidR="00136939" w:rsidRDefault="00136939" w:rsidP="006D7B0D">
      <w:pPr>
        <w:pStyle w:val="p6"/>
        <w:tabs>
          <w:tab w:val="clear" w:pos="2097"/>
        </w:tabs>
        <w:ind w:left="2160" w:hanging="720"/>
      </w:pPr>
    </w:p>
    <w:p w:rsidR="00136939" w:rsidRDefault="00136939" w:rsidP="006D7B0D">
      <w:pPr>
        <w:pStyle w:val="p6"/>
        <w:tabs>
          <w:tab w:val="clear" w:pos="2097"/>
        </w:tabs>
        <w:ind w:left="2160" w:hanging="720"/>
      </w:pPr>
      <w:r>
        <w:t>1.2.4.</w:t>
      </w:r>
      <w:r>
        <w:tab/>
        <w:t xml:space="preserve">Laboratory facilities must comply with following minimum conditions to meet the expected uncertainty possible with this procedure. Equilibration of </w:t>
      </w:r>
      <w:r w:rsidR="00421E75" w:rsidRPr="00421E75">
        <w:t>supporting surface, standard rule and rule to be calibrated</w:t>
      </w:r>
      <w:r>
        <w:t xml:space="preserve"> requires environmental stability of the laboratory within the stated limits for a minimum of 24 hours before a calibration.</w:t>
      </w:r>
    </w:p>
    <w:p w:rsidR="00C84D50" w:rsidRDefault="00C84D50" w:rsidP="006D7B0D">
      <w:pPr>
        <w:pStyle w:val="p6"/>
        <w:tabs>
          <w:tab w:val="clear" w:pos="2097"/>
        </w:tabs>
        <w:ind w:left="2160" w:hanging="720"/>
      </w:pPr>
    </w:p>
    <w:p w:rsidR="00C84D50" w:rsidRPr="00C84D50" w:rsidRDefault="00C84D50" w:rsidP="00421E75">
      <w:pPr>
        <w:pStyle w:val="p6"/>
        <w:keepNext/>
        <w:widowControl/>
        <w:tabs>
          <w:tab w:val="clear" w:pos="2097"/>
        </w:tabs>
        <w:ind w:left="0" w:firstLine="720"/>
        <w:rPr>
          <w:b/>
        </w:rPr>
      </w:pPr>
      <w:proofErr w:type="gramStart"/>
      <w:r w:rsidRPr="00C84D50">
        <w:rPr>
          <w:b/>
        </w:rPr>
        <w:lastRenderedPageBreak/>
        <w:t>Table 1.</w:t>
      </w:r>
      <w:proofErr w:type="gramEnd"/>
      <w:r w:rsidRPr="00C84D50">
        <w:rPr>
          <w:b/>
        </w:rPr>
        <w:t xml:space="preserve"> </w:t>
      </w:r>
      <w:proofErr w:type="gramStart"/>
      <w:r w:rsidRPr="00C84D50">
        <w:rPr>
          <w:b/>
        </w:rPr>
        <w:t>Environmental conditions.</w:t>
      </w:r>
      <w:proofErr w:type="gramEnd"/>
    </w:p>
    <w:tbl>
      <w:tblPr>
        <w:tblStyle w:val="TableGrid"/>
        <w:tblW w:w="0" w:type="auto"/>
        <w:tblInd w:w="558" w:type="dxa"/>
        <w:tblBorders>
          <w:top w:val="double" w:sz="4" w:space="0" w:color="auto"/>
          <w:left w:val="double" w:sz="4" w:space="0" w:color="auto"/>
          <w:bottom w:val="double" w:sz="4" w:space="0" w:color="auto"/>
          <w:right w:val="double" w:sz="4" w:space="0" w:color="auto"/>
          <w:insideH w:val="double" w:sz="4" w:space="0" w:color="auto"/>
        </w:tblBorders>
        <w:tblLook w:val="04A0" w:firstRow="1" w:lastRow="0" w:firstColumn="1" w:lastColumn="0" w:noHBand="0" w:noVBand="1"/>
      </w:tblPr>
      <w:tblGrid>
        <w:gridCol w:w="6390"/>
        <w:gridCol w:w="2628"/>
      </w:tblGrid>
      <w:tr w:rsidR="00136939" w:rsidTr="00744EC8">
        <w:tc>
          <w:tcPr>
            <w:tcW w:w="6390" w:type="dxa"/>
            <w:vAlign w:val="center"/>
          </w:tcPr>
          <w:p w:rsidR="00136939" w:rsidRDefault="00136939" w:rsidP="00421E75">
            <w:pPr>
              <w:pStyle w:val="p6"/>
              <w:keepNext/>
              <w:widowControl/>
              <w:tabs>
                <w:tab w:val="clear" w:pos="2097"/>
              </w:tabs>
              <w:ind w:left="0" w:firstLine="0"/>
              <w:jc w:val="center"/>
            </w:pPr>
            <w:r>
              <w:t>Temperature Requirements During a Calibration</w:t>
            </w:r>
          </w:p>
        </w:tc>
        <w:tc>
          <w:tcPr>
            <w:tcW w:w="2628" w:type="dxa"/>
            <w:vAlign w:val="center"/>
          </w:tcPr>
          <w:p w:rsidR="00136939" w:rsidRDefault="00136939" w:rsidP="00421E75">
            <w:pPr>
              <w:pStyle w:val="p6"/>
              <w:keepNext/>
              <w:widowControl/>
              <w:tabs>
                <w:tab w:val="clear" w:pos="2097"/>
              </w:tabs>
              <w:ind w:left="0" w:firstLine="0"/>
              <w:jc w:val="center"/>
            </w:pPr>
            <w:r>
              <w:t>Relative Humidity</w:t>
            </w:r>
          </w:p>
          <w:p w:rsidR="00136939" w:rsidRDefault="00136939" w:rsidP="00421E75">
            <w:pPr>
              <w:pStyle w:val="p6"/>
              <w:keepNext/>
              <w:widowControl/>
              <w:tabs>
                <w:tab w:val="clear" w:pos="2097"/>
              </w:tabs>
              <w:ind w:left="0" w:firstLine="0"/>
              <w:jc w:val="center"/>
            </w:pPr>
            <w:r>
              <w:t>(%)</w:t>
            </w:r>
          </w:p>
        </w:tc>
      </w:tr>
      <w:tr w:rsidR="00136939" w:rsidTr="00744EC8">
        <w:tc>
          <w:tcPr>
            <w:tcW w:w="6390" w:type="dxa"/>
            <w:vAlign w:val="center"/>
          </w:tcPr>
          <w:p w:rsidR="00136939" w:rsidRDefault="00136939" w:rsidP="00421E75">
            <w:pPr>
              <w:pStyle w:val="p6"/>
              <w:keepNext/>
              <w:widowControl/>
              <w:tabs>
                <w:tab w:val="clear" w:pos="2097"/>
              </w:tabs>
              <w:ind w:left="0" w:firstLine="0"/>
              <w:jc w:val="center"/>
            </w:pPr>
            <w:r>
              <w:t>Lower and upper limits: 18 °C to 22 °C</w:t>
            </w:r>
          </w:p>
          <w:p w:rsidR="00136939" w:rsidRDefault="00136939" w:rsidP="00421E75">
            <w:pPr>
              <w:pStyle w:val="p6"/>
              <w:keepNext/>
              <w:widowControl/>
              <w:tabs>
                <w:tab w:val="clear" w:pos="2097"/>
              </w:tabs>
              <w:ind w:left="0" w:firstLine="0"/>
              <w:jc w:val="center"/>
            </w:pPr>
            <w:r>
              <w:t xml:space="preserve">Maximum changes: </w:t>
            </w:r>
            <w:r w:rsidR="00C84D50">
              <w:t>&lt; ± 1 °C / 24 h and ± 0.5 °C / 1 h</w:t>
            </w:r>
          </w:p>
        </w:tc>
        <w:tc>
          <w:tcPr>
            <w:tcW w:w="2628" w:type="dxa"/>
            <w:vAlign w:val="center"/>
          </w:tcPr>
          <w:p w:rsidR="00136939" w:rsidRDefault="00C84D50" w:rsidP="00421E75">
            <w:pPr>
              <w:pStyle w:val="p6"/>
              <w:keepNext/>
              <w:widowControl/>
              <w:tabs>
                <w:tab w:val="clear" w:pos="2097"/>
              </w:tabs>
              <w:ind w:left="0" w:firstLine="0"/>
              <w:jc w:val="center"/>
            </w:pPr>
            <w:r>
              <w:t xml:space="preserve">40 to 60 ± </w:t>
            </w:r>
            <w:r w:rsidR="00FC5525">
              <w:t>10 / 4 h</w:t>
            </w:r>
          </w:p>
        </w:tc>
      </w:tr>
    </w:tbl>
    <w:p w:rsidR="00421E75" w:rsidRDefault="00421E75" w:rsidP="006D7B0D">
      <w:pPr>
        <w:pStyle w:val="p7"/>
        <w:tabs>
          <w:tab w:val="clear" w:pos="481"/>
        </w:tabs>
        <w:ind w:left="720" w:hanging="720"/>
      </w:pPr>
    </w:p>
    <w:p w:rsidR="00932507" w:rsidRDefault="00932507" w:rsidP="006D7B0D">
      <w:pPr>
        <w:pStyle w:val="p7"/>
        <w:tabs>
          <w:tab w:val="clear" w:pos="481"/>
        </w:tabs>
        <w:ind w:left="720" w:hanging="720"/>
      </w:pPr>
      <w:r w:rsidRPr="0073150D">
        <w:t>2.</w:t>
      </w:r>
      <w:r w:rsidRPr="0073150D">
        <w:tab/>
        <w:t>Methodology</w:t>
      </w:r>
    </w:p>
    <w:p w:rsidR="007F1FA7" w:rsidRDefault="007F1FA7" w:rsidP="006D7B0D">
      <w:pPr>
        <w:pStyle w:val="p7"/>
        <w:tabs>
          <w:tab w:val="clear" w:pos="481"/>
        </w:tabs>
        <w:ind w:left="720" w:hanging="720"/>
      </w:pPr>
    </w:p>
    <w:p w:rsidR="007F1FA7" w:rsidRDefault="007F1FA7" w:rsidP="006D7B0D">
      <w:pPr>
        <w:pStyle w:val="p7"/>
        <w:tabs>
          <w:tab w:val="clear" w:pos="481"/>
        </w:tabs>
        <w:ind w:left="720" w:hanging="720"/>
      </w:pPr>
      <w:r>
        <w:tab/>
        <w:t>2.1.</w:t>
      </w:r>
      <w:r>
        <w:tab/>
        <w:t>Scope, Precision, Accuracy</w:t>
      </w:r>
    </w:p>
    <w:p w:rsidR="007F1FA7" w:rsidRDefault="007F1FA7" w:rsidP="006D7B0D">
      <w:pPr>
        <w:pStyle w:val="p7"/>
        <w:tabs>
          <w:tab w:val="clear" w:pos="481"/>
        </w:tabs>
        <w:ind w:left="720" w:hanging="720"/>
      </w:pPr>
    </w:p>
    <w:p w:rsidR="007F1FA7" w:rsidRPr="0073150D" w:rsidRDefault="00F3138B" w:rsidP="007F1FA7">
      <w:pPr>
        <w:pStyle w:val="p7"/>
        <w:tabs>
          <w:tab w:val="clear" w:pos="481"/>
        </w:tabs>
        <w:ind w:left="1440" w:firstLine="0"/>
      </w:pPr>
      <w:r>
        <w:t xml:space="preserve">The accuracy of calibration of standard rules is </w:t>
      </w:r>
      <w:r w:rsidR="00421E75">
        <w:t xml:space="preserve">possible to </w:t>
      </w:r>
      <w:r>
        <w:t>within 0.000 1 inch</w:t>
      </w:r>
      <w:r w:rsidR="00421E75">
        <w:t>, provided suitable calibration of standards are obtained</w:t>
      </w:r>
      <w:r>
        <w:t xml:space="preserve">. The precision of </w:t>
      </w:r>
      <w:proofErr w:type="spellStart"/>
      <w:r>
        <w:t>intercomparison</w:t>
      </w:r>
      <w:proofErr w:type="spellEnd"/>
      <w:r>
        <w:t xml:space="preserve"> and the accuracy of the standard limit the uncertainty of calibration to 0.002 inch under optimum conditions.</w:t>
      </w:r>
    </w:p>
    <w:p w:rsidR="00932507" w:rsidRPr="0073150D" w:rsidRDefault="00932507">
      <w:pPr>
        <w:tabs>
          <w:tab w:val="left" w:pos="481"/>
        </w:tabs>
        <w:jc w:val="both"/>
      </w:pPr>
    </w:p>
    <w:p w:rsidR="00932507" w:rsidRPr="0073150D" w:rsidRDefault="00932507" w:rsidP="006D7B0D">
      <w:pPr>
        <w:pStyle w:val="p8"/>
        <w:tabs>
          <w:tab w:val="clear" w:pos="498"/>
          <w:tab w:val="clear" w:pos="1190"/>
        </w:tabs>
        <w:ind w:left="1440" w:hanging="720"/>
      </w:pPr>
      <w:r w:rsidRPr="0073150D">
        <w:t>2.</w:t>
      </w:r>
      <w:r w:rsidR="007F1FA7">
        <w:t>2</w:t>
      </w:r>
      <w:r w:rsidRPr="0073150D">
        <w:t>.</w:t>
      </w:r>
      <w:r w:rsidRPr="0073150D">
        <w:tab/>
        <w:t>Summary</w:t>
      </w:r>
    </w:p>
    <w:p w:rsidR="00932507" w:rsidRPr="0073150D" w:rsidRDefault="00932507" w:rsidP="006D7B0D">
      <w:pPr>
        <w:tabs>
          <w:tab w:val="left" w:pos="498"/>
        </w:tabs>
        <w:ind w:left="1440" w:hanging="720"/>
        <w:jc w:val="both"/>
      </w:pPr>
    </w:p>
    <w:p w:rsidR="00F3138B" w:rsidRDefault="00F3138B" w:rsidP="006D7B0D">
      <w:pPr>
        <w:pStyle w:val="p5"/>
        <w:tabs>
          <w:tab w:val="clear" w:pos="1173"/>
        </w:tabs>
        <w:ind w:left="1440"/>
      </w:pPr>
      <w:r>
        <w:t xml:space="preserve">A rigid rule (test rule) is calibrated by comparing intervals on it with intervals of the standard rule. </w:t>
      </w:r>
      <w:r w:rsidR="00031CEE">
        <w:t>A</w:t>
      </w:r>
      <w:r w:rsidR="00201EA2">
        <w:t xml:space="preserve"> reticle eye piece (ocular micrometer) is used for this purpose. Test rules longer than the standard rule may be calibrated in segments, using the last calibrated graduation as the zero graduation mark for the succeeding segments.</w:t>
      </w:r>
      <w:r w:rsidR="00421E75">
        <w:t xml:space="preserve"> </w:t>
      </w:r>
      <w:r w:rsidR="00421E75" w:rsidRPr="00421E75">
        <w:t xml:space="preserve">Deviations from nominal </w:t>
      </w:r>
      <w:r w:rsidR="00421E75">
        <w:t xml:space="preserve">that are </w:t>
      </w:r>
      <w:r w:rsidR="00421E75" w:rsidRPr="00421E75">
        <w:t>calculated for each successive interval are cumulative.</w:t>
      </w:r>
    </w:p>
    <w:p w:rsidR="00F3138B" w:rsidRDefault="00F3138B" w:rsidP="006D7B0D">
      <w:pPr>
        <w:pStyle w:val="p5"/>
        <w:tabs>
          <w:tab w:val="clear" w:pos="1173"/>
        </w:tabs>
        <w:ind w:left="1440"/>
      </w:pPr>
    </w:p>
    <w:p w:rsidR="00396CE7" w:rsidRPr="00CC2DC0" w:rsidRDefault="007F1FA7" w:rsidP="006D7B0D">
      <w:pPr>
        <w:pStyle w:val="p6"/>
        <w:tabs>
          <w:tab w:val="clear" w:pos="2097"/>
        </w:tabs>
        <w:ind w:left="1440" w:hanging="720"/>
      </w:pPr>
      <w:r>
        <w:t>2.3</w:t>
      </w:r>
      <w:r w:rsidR="00396CE7" w:rsidRPr="00CC2DC0">
        <w:t>.</w:t>
      </w:r>
      <w:r w:rsidR="00396CE7" w:rsidRPr="00CC2DC0">
        <w:tab/>
        <w:t>Apparatus</w:t>
      </w:r>
      <w:r w:rsidR="006D7B5C">
        <w:t>/Equipment Required</w:t>
      </w:r>
    </w:p>
    <w:p w:rsidR="00396CE7" w:rsidRPr="00CC2DC0" w:rsidRDefault="00396CE7" w:rsidP="006D7B0D">
      <w:pPr>
        <w:tabs>
          <w:tab w:val="left" w:pos="685"/>
        </w:tabs>
        <w:ind w:left="2160" w:hanging="720"/>
      </w:pPr>
    </w:p>
    <w:p w:rsidR="00031CEE" w:rsidRDefault="009B16DC" w:rsidP="00294091">
      <w:pPr>
        <w:pStyle w:val="p7"/>
        <w:tabs>
          <w:tab w:val="left" w:pos="685"/>
        </w:tabs>
        <w:ind w:left="2160" w:hanging="720"/>
      </w:pPr>
      <w:r>
        <w:t>2.3</w:t>
      </w:r>
      <w:r w:rsidR="00396CE7" w:rsidRPr="00CC2DC0">
        <w:t>.1.</w:t>
      </w:r>
      <w:r w:rsidR="00396CE7" w:rsidRPr="00CC2DC0">
        <w:tab/>
      </w:r>
      <w:r w:rsidR="00031CEE">
        <w:t>Length bench or similar flat surface on which to lay the test rule and the standard rule.</w:t>
      </w:r>
    </w:p>
    <w:p w:rsidR="00031CEE" w:rsidRDefault="00031CEE" w:rsidP="00294091">
      <w:pPr>
        <w:pStyle w:val="p7"/>
        <w:tabs>
          <w:tab w:val="left" w:pos="685"/>
        </w:tabs>
        <w:ind w:left="2160" w:hanging="720"/>
      </w:pPr>
    </w:p>
    <w:p w:rsidR="00396CE7" w:rsidRPr="00CC2DC0" w:rsidRDefault="009B16DC" w:rsidP="006D7B0D">
      <w:pPr>
        <w:pStyle w:val="p7"/>
        <w:tabs>
          <w:tab w:val="left" w:pos="685"/>
        </w:tabs>
        <w:ind w:left="2160" w:hanging="720"/>
      </w:pPr>
      <w:r>
        <w:t>2.3</w:t>
      </w:r>
      <w:r w:rsidR="00396CE7" w:rsidRPr="00CC2DC0">
        <w:t>.2.</w:t>
      </w:r>
      <w:r w:rsidR="00396CE7" w:rsidRPr="00CC2DC0">
        <w:tab/>
      </w:r>
      <w:r>
        <w:t xml:space="preserve">Calibrated </w:t>
      </w:r>
      <w:r w:rsidR="00031CEE">
        <w:t>standard rule</w:t>
      </w:r>
      <w:r>
        <w:t>.</w:t>
      </w:r>
    </w:p>
    <w:p w:rsidR="00396CE7" w:rsidRPr="00CC2DC0" w:rsidRDefault="00396CE7" w:rsidP="006D7B0D">
      <w:pPr>
        <w:tabs>
          <w:tab w:val="left" w:pos="685"/>
          <w:tab w:val="left" w:pos="1598"/>
        </w:tabs>
        <w:ind w:left="2160" w:hanging="720"/>
      </w:pPr>
    </w:p>
    <w:p w:rsidR="00396CE7" w:rsidRPr="00CC2DC0" w:rsidRDefault="009B16DC" w:rsidP="006D7B0D">
      <w:pPr>
        <w:pStyle w:val="p7"/>
        <w:tabs>
          <w:tab w:val="left" w:pos="685"/>
        </w:tabs>
        <w:ind w:left="2160" w:hanging="720"/>
      </w:pPr>
      <w:r>
        <w:t>2.3</w:t>
      </w:r>
      <w:r w:rsidR="00396CE7" w:rsidRPr="00CC2DC0">
        <w:t>.3.</w:t>
      </w:r>
      <w:r w:rsidR="00396CE7" w:rsidRPr="00CC2DC0">
        <w:tab/>
      </w:r>
      <w:r w:rsidR="00110817" w:rsidRPr="00110817">
        <w:t xml:space="preserve">Microscope with </w:t>
      </w:r>
      <w:r w:rsidR="00110817">
        <w:t xml:space="preserve">calibrated </w:t>
      </w:r>
      <w:r w:rsidR="00110817" w:rsidRPr="00110817">
        <w:t>graduated reticle having graduations spaced at intervals no greater than 0.002 in</w:t>
      </w:r>
      <w:r w:rsidR="00110817">
        <w:t>ch</w:t>
      </w:r>
      <w:r w:rsidR="00110817" w:rsidRPr="00110817">
        <w:t>.</w:t>
      </w:r>
    </w:p>
    <w:p w:rsidR="00031CEE" w:rsidRDefault="00031CEE" w:rsidP="00294091">
      <w:pPr>
        <w:pStyle w:val="p6"/>
        <w:tabs>
          <w:tab w:val="clear" w:pos="2097"/>
        </w:tabs>
        <w:ind w:left="1440" w:hanging="720"/>
      </w:pPr>
    </w:p>
    <w:p w:rsidR="00D8559B" w:rsidRDefault="00D8559B" w:rsidP="00421E75">
      <w:pPr>
        <w:pStyle w:val="p6"/>
        <w:keepNext/>
        <w:widowControl/>
        <w:tabs>
          <w:tab w:val="clear" w:pos="2097"/>
        </w:tabs>
        <w:ind w:left="1440" w:hanging="720"/>
      </w:pPr>
      <w:r w:rsidRPr="00BD05F2">
        <w:lastRenderedPageBreak/>
        <w:t>2.4.</w:t>
      </w:r>
      <w:r w:rsidRPr="00BD05F2">
        <w:tab/>
      </w:r>
      <w:r w:rsidRPr="0004511F">
        <w:t>Symbols</w:t>
      </w:r>
    </w:p>
    <w:p w:rsidR="00D8559B" w:rsidRDefault="00D8559B" w:rsidP="00421E75">
      <w:pPr>
        <w:pStyle w:val="p6"/>
        <w:keepNext/>
        <w:widowControl/>
        <w:tabs>
          <w:tab w:val="clear" w:pos="2097"/>
        </w:tabs>
        <w:ind w:left="1440" w:hanging="720"/>
      </w:pPr>
    </w:p>
    <w:p w:rsidR="00D8559B" w:rsidRPr="00D8559B" w:rsidRDefault="00D8559B" w:rsidP="00421E75">
      <w:pPr>
        <w:pStyle w:val="p6"/>
        <w:keepNext/>
        <w:widowControl/>
        <w:tabs>
          <w:tab w:val="clear" w:pos="2097"/>
        </w:tabs>
        <w:ind w:left="0" w:firstLine="90"/>
        <w:rPr>
          <w:b/>
        </w:rPr>
      </w:pPr>
      <w:proofErr w:type="gramStart"/>
      <w:r w:rsidRPr="00D8559B">
        <w:rPr>
          <w:b/>
        </w:rPr>
        <w:t>Table 2.</w:t>
      </w:r>
      <w:proofErr w:type="gramEnd"/>
      <w:r w:rsidRPr="00D8559B">
        <w:rPr>
          <w:b/>
        </w:rPr>
        <w:t xml:space="preserve"> Symbols used in this procedure.</w:t>
      </w:r>
    </w:p>
    <w:tbl>
      <w:tblPr>
        <w:tblStyle w:val="TableGrid"/>
        <w:tblW w:w="0" w:type="auto"/>
        <w:tblInd w:w="198" w:type="dxa"/>
        <w:tblBorders>
          <w:top w:val="double" w:sz="4" w:space="0" w:color="auto"/>
          <w:left w:val="double" w:sz="4" w:space="0" w:color="auto"/>
          <w:right w:val="double" w:sz="4" w:space="0" w:color="auto"/>
        </w:tblBorders>
        <w:tblLook w:val="04A0" w:firstRow="1" w:lastRow="0" w:firstColumn="1" w:lastColumn="0" w:noHBand="0" w:noVBand="1"/>
      </w:tblPr>
      <w:tblGrid>
        <w:gridCol w:w="1260"/>
        <w:gridCol w:w="8118"/>
      </w:tblGrid>
      <w:tr w:rsidR="00D8559B" w:rsidRPr="00D8559B" w:rsidTr="00421E75">
        <w:tc>
          <w:tcPr>
            <w:tcW w:w="1260" w:type="dxa"/>
            <w:tcBorders>
              <w:top w:val="double" w:sz="4" w:space="0" w:color="auto"/>
              <w:bottom w:val="double" w:sz="4" w:space="0" w:color="auto"/>
            </w:tcBorders>
            <w:vAlign w:val="center"/>
          </w:tcPr>
          <w:p w:rsidR="00D8559B" w:rsidRPr="00D8559B" w:rsidRDefault="00D8559B" w:rsidP="00421E75">
            <w:pPr>
              <w:pStyle w:val="p6"/>
              <w:keepNext/>
              <w:widowControl/>
              <w:tabs>
                <w:tab w:val="clear" w:pos="2097"/>
              </w:tabs>
              <w:ind w:left="0" w:firstLine="0"/>
              <w:jc w:val="center"/>
              <w:rPr>
                <w:b/>
              </w:rPr>
            </w:pPr>
            <w:r w:rsidRPr="00D8559B">
              <w:rPr>
                <w:b/>
              </w:rPr>
              <w:t>Symbol</w:t>
            </w:r>
          </w:p>
        </w:tc>
        <w:tc>
          <w:tcPr>
            <w:tcW w:w="8118" w:type="dxa"/>
            <w:tcBorders>
              <w:top w:val="double" w:sz="4" w:space="0" w:color="auto"/>
              <w:bottom w:val="double" w:sz="4" w:space="0" w:color="auto"/>
            </w:tcBorders>
            <w:vAlign w:val="center"/>
          </w:tcPr>
          <w:p w:rsidR="00D8559B" w:rsidRPr="00D8559B" w:rsidRDefault="00D8559B" w:rsidP="00421E75">
            <w:pPr>
              <w:pStyle w:val="p6"/>
              <w:keepNext/>
              <w:widowControl/>
              <w:tabs>
                <w:tab w:val="clear" w:pos="2097"/>
              </w:tabs>
              <w:ind w:left="0" w:firstLine="0"/>
              <w:jc w:val="center"/>
              <w:rPr>
                <w:b/>
              </w:rPr>
            </w:pPr>
            <w:r w:rsidRPr="00D8559B">
              <w:rPr>
                <w:b/>
              </w:rPr>
              <w:t>Description</w:t>
            </w:r>
          </w:p>
        </w:tc>
      </w:tr>
      <w:tr w:rsidR="00421E75" w:rsidTr="00421E75">
        <w:tc>
          <w:tcPr>
            <w:tcW w:w="1260" w:type="dxa"/>
            <w:tcBorders>
              <w:top w:val="double" w:sz="4" w:space="0" w:color="auto"/>
            </w:tcBorders>
          </w:tcPr>
          <w:p w:rsidR="00421E75" w:rsidRDefault="00421E75" w:rsidP="00421E75">
            <w:pPr>
              <w:pStyle w:val="p6"/>
              <w:keepNext/>
              <w:widowControl/>
              <w:tabs>
                <w:tab w:val="clear" w:pos="2097"/>
              </w:tabs>
              <w:ind w:left="0" w:firstLine="0"/>
              <w:jc w:val="center"/>
              <w:rPr>
                <w:i/>
              </w:rPr>
            </w:pPr>
            <w:r>
              <w:rPr>
                <w:i/>
              </w:rPr>
              <w:t>A, B, C, D</w:t>
            </w:r>
          </w:p>
        </w:tc>
        <w:tc>
          <w:tcPr>
            <w:tcW w:w="8118" w:type="dxa"/>
            <w:tcBorders>
              <w:top w:val="double" w:sz="4" w:space="0" w:color="auto"/>
            </w:tcBorders>
          </w:tcPr>
          <w:p w:rsidR="00421E75" w:rsidRDefault="00421E75" w:rsidP="00421E75">
            <w:pPr>
              <w:pStyle w:val="p6"/>
              <w:keepNext/>
              <w:widowControl/>
              <w:tabs>
                <w:tab w:val="clear" w:pos="2097"/>
              </w:tabs>
              <w:ind w:left="0" w:firstLine="0"/>
              <w:jc w:val="left"/>
            </w:pPr>
            <w:r>
              <w:t xml:space="preserve">Calculated centers of </w:t>
            </w:r>
            <w:r w:rsidR="00110817">
              <w:t>graduations</w:t>
            </w:r>
          </w:p>
        </w:tc>
      </w:tr>
      <w:tr w:rsidR="005062EB" w:rsidTr="00421E75">
        <w:tc>
          <w:tcPr>
            <w:tcW w:w="1260" w:type="dxa"/>
            <w:tcBorders>
              <w:top w:val="single" w:sz="4" w:space="0" w:color="auto"/>
            </w:tcBorders>
          </w:tcPr>
          <w:p w:rsidR="005062EB" w:rsidRPr="005062EB" w:rsidRDefault="005062EB" w:rsidP="00421E75">
            <w:pPr>
              <w:pStyle w:val="p6"/>
              <w:keepNext/>
              <w:widowControl/>
              <w:tabs>
                <w:tab w:val="clear" w:pos="2097"/>
              </w:tabs>
              <w:ind w:left="0" w:firstLine="0"/>
              <w:jc w:val="center"/>
              <w:rPr>
                <w:i/>
              </w:rPr>
            </w:pPr>
            <w:r>
              <w:rPr>
                <w:i/>
              </w:rPr>
              <w:t>S</w:t>
            </w:r>
          </w:p>
        </w:tc>
        <w:tc>
          <w:tcPr>
            <w:tcW w:w="8118" w:type="dxa"/>
            <w:tcBorders>
              <w:top w:val="single" w:sz="4" w:space="0" w:color="auto"/>
            </w:tcBorders>
          </w:tcPr>
          <w:p w:rsidR="005062EB" w:rsidRDefault="005062EB" w:rsidP="00421E75">
            <w:pPr>
              <w:pStyle w:val="p6"/>
              <w:keepNext/>
              <w:widowControl/>
              <w:tabs>
                <w:tab w:val="clear" w:pos="2097"/>
              </w:tabs>
              <w:ind w:left="0" w:firstLine="0"/>
              <w:jc w:val="left"/>
            </w:pPr>
            <w:r>
              <w:t>Standard</w:t>
            </w:r>
          </w:p>
        </w:tc>
      </w:tr>
      <w:tr w:rsidR="005062EB" w:rsidTr="00077DBC">
        <w:tc>
          <w:tcPr>
            <w:tcW w:w="1260" w:type="dxa"/>
          </w:tcPr>
          <w:p w:rsidR="005062EB" w:rsidRPr="005062EB" w:rsidRDefault="005062EB" w:rsidP="00421E75">
            <w:pPr>
              <w:pStyle w:val="p6"/>
              <w:keepNext/>
              <w:widowControl/>
              <w:tabs>
                <w:tab w:val="clear" w:pos="2097"/>
              </w:tabs>
              <w:ind w:left="0" w:firstLine="0"/>
              <w:jc w:val="center"/>
              <w:rPr>
                <w:i/>
              </w:rPr>
            </w:pPr>
            <w:r>
              <w:rPr>
                <w:i/>
              </w:rPr>
              <w:t>X</w:t>
            </w:r>
          </w:p>
        </w:tc>
        <w:tc>
          <w:tcPr>
            <w:tcW w:w="8118" w:type="dxa"/>
          </w:tcPr>
          <w:p w:rsidR="005062EB" w:rsidRDefault="005062EB" w:rsidP="00421E75">
            <w:pPr>
              <w:pStyle w:val="p6"/>
              <w:keepNext/>
              <w:widowControl/>
              <w:tabs>
                <w:tab w:val="clear" w:pos="2097"/>
              </w:tabs>
              <w:ind w:left="0" w:firstLine="0"/>
              <w:jc w:val="left"/>
            </w:pPr>
            <w:r>
              <w:t>Unknown</w:t>
            </w:r>
          </w:p>
        </w:tc>
      </w:tr>
      <w:tr w:rsidR="0066503F" w:rsidTr="00077DBC">
        <w:tc>
          <w:tcPr>
            <w:tcW w:w="1260" w:type="dxa"/>
          </w:tcPr>
          <w:p w:rsidR="0066503F" w:rsidRPr="005062EB" w:rsidRDefault="0066503F" w:rsidP="00421E75">
            <w:pPr>
              <w:pStyle w:val="p6"/>
              <w:keepNext/>
              <w:widowControl/>
              <w:tabs>
                <w:tab w:val="clear" w:pos="2097"/>
              </w:tabs>
              <w:ind w:left="0" w:firstLine="0"/>
              <w:jc w:val="center"/>
              <w:rPr>
                <w:i/>
                <w:vertAlign w:val="subscript"/>
              </w:rPr>
            </w:pPr>
            <w:r w:rsidRPr="005062EB">
              <w:rPr>
                <w:i/>
              </w:rPr>
              <w:t>X</w:t>
            </w:r>
            <w:r w:rsidRPr="005062EB">
              <w:rPr>
                <w:i/>
                <w:vertAlign w:val="subscript"/>
              </w:rPr>
              <w:t>0L</w:t>
            </w:r>
          </w:p>
        </w:tc>
        <w:tc>
          <w:tcPr>
            <w:tcW w:w="8118" w:type="dxa"/>
          </w:tcPr>
          <w:p w:rsidR="0066503F" w:rsidRDefault="0066503F" w:rsidP="00421E75">
            <w:pPr>
              <w:pStyle w:val="p6"/>
              <w:keepNext/>
              <w:widowControl/>
              <w:tabs>
                <w:tab w:val="clear" w:pos="2097"/>
              </w:tabs>
              <w:ind w:left="0" w:firstLine="0"/>
              <w:jc w:val="left"/>
            </w:pPr>
            <w:r>
              <w:t>Left edge of zero on unknown</w:t>
            </w:r>
          </w:p>
        </w:tc>
      </w:tr>
      <w:tr w:rsidR="0066503F" w:rsidTr="00077DBC">
        <w:tc>
          <w:tcPr>
            <w:tcW w:w="1260" w:type="dxa"/>
          </w:tcPr>
          <w:p w:rsidR="0066503F" w:rsidRPr="005062EB" w:rsidRDefault="0066503F" w:rsidP="00421E75">
            <w:pPr>
              <w:pStyle w:val="p6"/>
              <w:keepNext/>
              <w:widowControl/>
              <w:tabs>
                <w:tab w:val="clear" w:pos="2097"/>
              </w:tabs>
              <w:ind w:left="0" w:firstLine="0"/>
              <w:jc w:val="center"/>
              <w:rPr>
                <w:i/>
                <w:vertAlign w:val="subscript"/>
              </w:rPr>
            </w:pPr>
            <w:r w:rsidRPr="005062EB">
              <w:rPr>
                <w:i/>
              </w:rPr>
              <w:t>X</w:t>
            </w:r>
            <w:r w:rsidRPr="005062EB">
              <w:rPr>
                <w:i/>
                <w:vertAlign w:val="subscript"/>
              </w:rPr>
              <w:t>0R</w:t>
            </w:r>
          </w:p>
        </w:tc>
        <w:tc>
          <w:tcPr>
            <w:tcW w:w="8118" w:type="dxa"/>
          </w:tcPr>
          <w:p w:rsidR="0066503F" w:rsidRDefault="0066503F" w:rsidP="00421E75">
            <w:pPr>
              <w:pStyle w:val="p6"/>
              <w:keepNext/>
              <w:widowControl/>
              <w:tabs>
                <w:tab w:val="clear" w:pos="2097"/>
              </w:tabs>
              <w:ind w:left="0" w:firstLine="0"/>
              <w:jc w:val="left"/>
            </w:pPr>
            <w:r>
              <w:t>Right edge of zero on unknown</w:t>
            </w:r>
          </w:p>
        </w:tc>
      </w:tr>
      <w:tr w:rsidR="0066503F" w:rsidTr="00077DBC">
        <w:tc>
          <w:tcPr>
            <w:tcW w:w="1260" w:type="dxa"/>
          </w:tcPr>
          <w:p w:rsidR="0066503F" w:rsidRPr="005062EB" w:rsidRDefault="0066503F" w:rsidP="00421E75">
            <w:pPr>
              <w:pStyle w:val="p6"/>
              <w:keepNext/>
              <w:widowControl/>
              <w:tabs>
                <w:tab w:val="clear" w:pos="2097"/>
              </w:tabs>
              <w:ind w:left="0" w:firstLine="0"/>
              <w:jc w:val="center"/>
              <w:rPr>
                <w:i/>
              </w:rPr>
            </w:pPr>
            <w:r w:rsidRPr="005062EB">
              <w:rPr>
                <w:i/>
              </w:rPr>
              <w:t>S</w:t>
            </w:r>
            <w:r w:rsidRPr="005062EB">
              <w:rPr>
                <w:i/>
                <w:vertAlign w:val="subscript"/>
              </w:rPr>
              <w:t>0L</w:t>
            </w:r>
          </w:p>
        </w:tc>
        <w:tc>
          <w:tcPr>
            <w:tcW w:w="8118" w:type="dxa"/>
          </w:tcPr>
          <w:p w:rsidR="0066503F" w:rsidRDefault="0066503F" w:rsidP="00421E75">
            <w:pPr>
              <w:pStyle w:val="p6"/>
              <w:keepNext/>
              <w:widowControl/>
              <w:tabs>
                <w:tab w:val="clear" w:pos="2097"/>
              </w:tabs>
              <w:ind w:left="0" w:firstLine="0"/>
              <w:jc w:val="left"/>
            </w:pPr>
            <w:r>
              <w:t>Left edge of zero on standard</w:t>
            </w:r>
          </w:p>
        </w:tc>
      </w:tr>
      <w:tr w:rsidR="0066503F" w:rsidTr="00077DBC">
        <w:tc>
          <w:tcPr>
            <w:tcW w:w="1260" w:type="dxa"/>
            <w:vAlign w:val="center"/>
          </w:tcPr>
          <w:p w:rsidR="0066503F" w:rsidRPr="005062EB" w:rsidRDefault="0066503F" w:rsidP="00421E75">
            <w:pPr>
              <w:pStyle w:val="p6"/>
              <w:keepNext/>
              <w:widowControl/>
              <w:tabs>
                <w:tab w:val="clear" w:pos="2097"/>
              </w:tabs>
              <w:ind w:left="0" w:firstLine="0"/>
              <w:jc w:val="center"/>
              <w:rPr>
                <w:i/>
              </w:rPr>
            </w:pPr>
            <w:r w:rsidRPr="005062EB">
              <w:rPr>
                <w:i/>
              </w:rPr>
              <w:t>S</w:t>
            </w:r>
            <w:r w:rsidRPr="005062EB">
              <w:rPr>
                <w:i/>
                <w:vertAlign w:val="subscript"/>
              </w:rPr>
              <w:t>0R</w:t>
            </w:r>
          </w:p>
        </w:tc>
        <w:tc>
          <w:tcPr>
            <w:tcW w:w="8118" w:type="dxa"/>
          </w:tcPr>
          <w:p w:rsidR="0066503F" w:rsidRDefault="0066503F" w:rsidP="00421E75">
            <w:pPr>
              <w:pStyle w:val="p6"/>
              <w:keepNext/>
              <w:widowControl/>
              <w:tabs>
                <w:tab w:val="clear" w:pos="2097"/>
              </w:tabs>
              <w:ind w:left="0" w:firstLine="0"/>
              <w:jc w:val="left"/>
            </w:pPr>
            <w:r>
              <w:t>Right edge of zero on standard</w:t>
            </w:r>
          </w:p>
        </w:tc>
      </w:tr>
      <w:tr w:rsidR="0066503F" w:rsidTr="00077DBC">
        <w:tc>
          <w:tcPr>
            <w:tcW w:w="1260" w:type="dxa"/>
            <w:vAlign w:val="center"/>
          </w:tcPr>
          <w:p w:rsidR="0066503F" w:rsidRPr="005062EB" w:rsidRDefault="0066503F" w:rsidP="00421E75">
            <w:pPr>
              <w:pStyle w:val="p6"/>
              <w:keepNext/>
              <w:widowControl/>
              <w:tabs>
                <w:tab w:val="clear" w:pos="2097"/>
              </w:tabs>
              <w:ind w:left="0" w:firstLine="0"/>
              <w:jc w:val="center"/>
              <w:rPr>
                <w:i/>
              </w:rPr>
            </w:pPr>
            <w:proofErr w:type="spellStart"/>
            <w:r w:rsidRPr="005062EB">
              <w:rPr>
                <w:i/>
              </w:rPr>
              <w:t>X</w:t>
            </w:r>
            <w:r w:rsidRPr="005062EB">
              <w:rPr>
                <w:i/>
                <w:vertAlign w:val="subscript"/>
              </w:rPr>
              <w:t>m</w:t>
            </w:r>
            <w:proofErr w:type="spellEnd"/>
          </w:p>
        </w:tc>
        <w:tc>
          <w:tcPr>
            <w:tcW w:w="8118" w:type="dxa"/>
          </w:tcPr>
          <w:p w:rsidR="0066503F" w:rsidRDefault="0066503F" w:rsidP="00421E75">
            <w:pPr>
              <w:pStyle w:val="p6"/>
              <w:keepNext/>
              <w:widowControl/>
              <w:tabs>
                <w:tab w:val="clear" w:pos="2097"/>
              </w:tabs>
              <w:ind w:left="0" w:firstLine="0"/>
              <w:jc w:val="left"/>
            </w:pPr>
            <w:r>
              <w:t>Center of graduation of unknown</w:t>
            </w:r>
          </w:p>
        </w:tc>
      </w:tr>
      <w:tr w:rsidR="0066503F" w:rsidTr="00077DBC">
        <w:tc>
          <w:tcPr>
            <w:tcW w:w="1260" w:type="dxa"/>
            <w:vAlign w:val="center"/>
          </w:tcPr>
          <w:p w:rsidR="0066503F" w:rsidRPr="005062EB" w:rsidRDefault="0066503F" w:rsidP="00421E75">
            <w:pPr>
              <w:pStyle w:val="p6"/>
              <w:keepNext/>
              <w:widowControl/>
              <w:tabs>
                <w:tab w:val="clear" w:pos="2097"/>
              </w:tabs>
              <w:ind w:left="0" w:firstLine="0"/>
              <w:jc w:val="center"/>
              <w:rPr>
                <w:i/>
              </w:rPr>
            </w:pPr>
            <w:r w:rsidRPr="005062EB">
              <w:rPr>
                <w:i/>
              </w:rPr>
              <w:t>S</w:t>
            </w:r>
            <w:r w:rsidRPr="005062EB">
              <w:rPr>
                <w:i/>
                <w:vertAlign w:val="subscript"/>
              </w:rPr>
              <w:t>m</w:t>
            </w:r>
          </w:p>
        </w:tc>
        <w:tc>
          <w:tcPr>
            <w:tcW w:w="8118" w:type="dxa"/>
          </w:tcPr>
          <w:p w:rsidR="0066503F" w:rsidRDefault="0066503F" w:rsidP="00421E75">
            <w:pPr>
              <w:pStyle w:val="p6"/>
              <w:keepNext/>
              <w:widowControl/>
              <w:tabs>
                <w:tab w:val="clear" w:pos="2097"/>
              </w:tabs>
              <w:ind w:left="0" w:firstLine="0"/>
              <w:jc w:val="left"/>
            </w:pPr>
            <w:r>
              <w:t>Center of graduation of standard</w:t>
            </w:r>
          </w:p>
        </w:tc>
      </w:tr>
      <w:tr w:rsidR="0066503F" w:rsidTr="00077DBC">
        <w:tc>
          <w:tcPr>
            <w:tcW w:w="1260" w:type="dxa"/>
            <w:vAlign w:val="center"/>
          </w:tcPr>
          <w:p w:rsidR="0066503F" w:rsidRPr="005062EB" w:rsidRDefault="0066503F" w:rsidP="00421E75">
            <w:pPr>
              <w:pStyle w:val="p6"/>
              <w:keepNext/>
              <w:widowControl/>
              <w:tabs>
                <w:tab w:val="clear" w:pos="2097"/>
              </w:tabs>
              <w:ind w:left="0" w:firstLine="0"/>
              <w:jc w:val="center"/>
              <w:rPr>
                <w:i/>
              </w:rPr>
            </w:pPr>
            <w:r w:rsidRPr="005062EB">
              <w:rPr>
                <w:i/>
              </w:rPr>
              <w:t>d</w:t>
            </w:r>
            <w:r w:rsidR="00077DBC" w:rsidRPr="00077DBC">
              <w:rPr>
                <w:i/>
                <w:vertAlign w:val="subscript"/>
              </w:rPr>
              <w:t>i</w:t>
            </w:r>
          </w:p>
        </w:tc>
        <w:tc>
          <w:tcPr>
            <w:tcW w:w="8118" w:type="dxa"/>
          </w:tcPr>
          <w:p w:rsidR="0066503F" w:rsidRPr="00077DBC" w:rsidRDefault="00077DBC" w:rsidP="00421E75">
            <w:pPr>
              <w:pStyle w:val="p6"/>
              <w:keepNext/>
              <w:widowControl/>
              <w:tabs>
                <w:tab w:val="clear" w:pos="2097"/>
              </w:tabs>
              <w:ind w:left="0" w:firstLine="0"/>
              <w:jc w:val="left"/>
            </w:pPr>
            <w:proofErr w:type="gramStart"/>
            <w:r>
              <w:t xml:space="preserve">Difference  </w:t>
            </w:r>
            <w:r w:rsidR="0066503F">
              <w:t>between</w:t>
            </w:r>
            <w:proofErr w:type="gramEnd"/>
            <w:r w:rsidR="0066503F">
              <w:t xml:space="preserve"> </w:t>
            </w:r>
            <w:r w:rsidR="0066503F">
              <w:rPr>
                <w:i/>
              </w:rPr>
              <w:t>X</w:t>
            </w:r>
            <w:r w:rsidR="0066503F">
              <w:t xml:space="preserve"> and </w:t>
            </w:r>
            <w:r w:rsidR="0066503F" w:rsidRPr="005062EB">
              <w:rPr>
                <w:i/>
              </w:rPr>
              <w:t>S</w:t>
            </w:r>
            <w:r>
              <w:rPr>
                <w:i/>
              </w:rPr>
              <w:t xml:space="preserve">. </w:t>
            </w:r>
            <w:r>
              <w:t xml:space="preserve">The subscript </w:t>
            </w:r>
            <w:proofErr w:type="spellStart"/>
            <w:r w:rsidRPr="00077DBC">
              <w:rPr>
                <w:i/>
              </w:rPr>
              <w:t>i</w:t>
            </w:r>
            <w:proofErr w:type="spellEnd"/>
            <w:r>
              <w:t>, designates the trial number, 1 or 2.</w:t>
            </w:r>
          </w:p>
        </w:tc>
      </w:tr>
      <w:tr w:rsidR="00D260F8" w:rsidTr="00077DBC">
        <w:tc>
          <w:tcPr>
            <w:tcW w:w="1260" w:type="dxa"/>
            <w:vAlign w:val="center"/>
          </w:tcPr>
          <w:p w:rsidR="00D260F8" w:rsidRPr="005062EB" w:rsidRDefault="00D260F8" w:rsidP="00421E75">
            <w:pPr>
              <w:pStyle w:val="p6"/>
              <w:keepNext/>
              <w:widowControl/>
              <w:tabs>
                <w:tab w:val="clear" w:pos="2097"/>
              </w:tabs>
              <w:ind w:left="0" w:firstLine="0"/>
              <w:jc w:val="center"/>
              <w:rPr>
                <w:i/>
              </w:rPr>
            </w:pPr>
            <w:r>
              <w:rPr>
                <w:i/>
              </w:rPr>
              <w:t>L</w:t>
            </w:r>
            <w:r w:rsidRPr="00D260F8">
              <w:rPr>
                <w:i/>
                <w:vertAlign w:val="subscript"/>
              </w:rPr>
              <w:t>S</w:t>
            </w:r>
          </w:p>
        </w:tc>
        <w:tc>
          <w:tcPr>
            <w:tcW w:w="8118" w:type="dxa"/>
          </w:tcPr>
          <w:p w:rsidR="00D260F8" w:rsidRDefault="00D260F8" w:rsidP="00D260F8">
            <w:pPr>
              <w:pStyle w:val="p6"/>
              <w:keepNext/>
              <w:widowControl/>
              <w:tabs>
                <w:tab w:val="clear" w:pos="2097"/>
              </w:tabs>
              <w:ind w:left="0" w:firstLine="0"/>
              <w:jc w:val="left"/>
            </w:pPr>
            <w:r>
              <w:t>Calibrated length of standard</w:t>
            </w:r>
          </w:p>
        </w:tc>
      </w:tr>
      <w:tr w:rsidR="0062216A" w:rsidTr="00421E75">
        <w:tc>
          <w:tcPr>
            <w:tcW w:w="1260" w:type="dxa"/>
            <w:tcBorders>
              <w:top w:val="single" w:sz="4" w:space="0" w:color="auto"/>
              <w:bottom w:val="double" w:sz="4" w:space="0" w:color="auto"/>
            </w:tcBorders>
            <w:vAlign w:val="center"/>
          </w:tcPr>
          <w:p w:rsidR="0062216A" w:rsidRDefault="0062216A" w:rsidP="00421E75">
            <w:pPr>
              <w:pStyle w:val="p6"/>
              <w:keepNext/>
              <w:widowControl/>
              <w:tabs>
                <w:tab w:val="clear" w:pos="2097"/>
              </w:tabs>
              <w:ind w:left="0" w:firstLine="0"/>
              <w:jc w:val="center"/>
              <w:rPr>
                <w:i/>
              </w:rPr>
            </w:pPr>
            <w:r>
              <w:rPr>
                <w:i/>
              </w:rPr>
              <w:t>L</w:t>
            </w:r>
            <w:r w:rsidRPr="0062216A">
              <w:rPr>
                <w:i/>
                <w:vertAlign w:val="subscript"/>
              </w:rPr>
              <w:t>X</w:t>
            </w:r>
          </w:p>
        </w:tc>
        <w:tc>
          <w:tcPr>
            <w:tcW w:w="8118" w:type="dxa"/>
            <w:tcBorders>
              <w:top w:val="single" w:sz="4" w:space="0" w:color="auto"/>
              <w:bottom w:val="double" w:sz="4" w:space="0" w:color="auto"/>
            </w:tcBorders>
          </w:tcPr>
          <w:p w:rsidR="0062216A" w:rsidRDefault="00255549" w:rsidP="00110817">
            <w:pPr>
              <w:pStyle w:val="p6"/>
              <w:keepNext/>
              <w:widowControl/>
              <w:tabs>
                <w:tab w:val="clear" w:pos="2097"/>
              </w:tabs>
              <w:ind w:left="0" w:firstLine="0"/>
              <w:jc w:val="left"/>
            </w:pPr>
            <w:r>
              <w:t xml:space="preserve">Calibrated length of </w:t>
            </w:r>
            <w:r w:rsidR="00110817">
              <w:t>test rule</w:t>
            </w:r>
          </w:p>
        </w:tc>
      </w:tr>
    </w:tbl>
    <w:p w:rsidR="00372AB8" w:rsidRDefault="00372AB8" w:rsidP="00294091">
      <w:pPr>
        <w:pStyle w:val="p6"/>
        <w:tabs>
          <w:tab w:val="clear" w:pos="2097"/>
        </w:tabs>
        <w:ind w:left="1440" w:hanging="720"/>
      </w:pPr>
    </w:p>
    <w:p w:rsidR="004942C9" w:rsidRPr="004942C9" w:rsidRDefault="004942C9" w:rsidP="00294091">
      <w:pPr>
        <w:pStyle w:val="p6"/>
        <w:tabs>
          <w:tab w:val="clear" w:pos="2097"/>
        </w:tabs>
        <w:ind w:left="1440" w:hanging="720"/>
      </w:pPr>
      <w:r w:rsidRPr="004942C9">
        <w:t>2.</w:t>
      </w:r>
      <w:r w:rsidR="00D8559B">
        <w:t>5</w:t>
      </w:r>
      <w:r w:rsidRPr="004942C9">
        <w:t>.</w:t>
      </w:r>
      <w:r w:rsidRPr="004942C9">
        <w:tab/>
        <w:t>Procedure</w:t>
      </w:r>
    </w:p>
    <w:p w:rsidR="004942C9" w:rsidRPr="004942C9" w:rsidRDefault="004942C9" w:rsidP="004942C9">
      <w:pPr>
        <w:ind w:left="1440"/>
        <w:jc w:val="both"/>
      </w:pPr>
    </w:p>
    <w:p w:rsidR="00C00ACD" w:rsidRDefault="00C00ACD" w:rsidP="00294091">
      <w:pPr>
        <w:pStyle w:val="p7"/>
        <w:ind w:left="2160" w:hanging="720"/>
      </w:pPr>
      <w:r>
        <w:t>2.5.1.</w:t>
      </w:r>
      <w:r>
        <w:tab/>
      </w:r>
      <w:r w:rsidR="005E69A4">
        <w:t>Both the test rule and the standard rule must be in temperature equilibrium with the environment of the length laboratory.</w:t>
      </w:r>
    </w:p>
    <w:p w:rsidR="00C00ACD" w:rsidRDefault="00C00ACD" w:rsidP="00294091">
      <w:pPr>
        <w:pStyle w:val="p7"/>
        <w:ind w:left="2160" w:hanging="720"/>
      </w:pPr>
    </w:p>
    <w:p w:rsidR="005E69A4" w:rsidRDefault="00C53670" w:rsidP="00294091">
      <w:pPr>
        <w:pStyle w:val="p7"/>
        <w:ind w:left="2160" w:hanging="720"/>
      </w:pPr>
      <w:r>
        <w:t>2.5</w:t>
      </w:r>
      <w:r w:rsidR="00C00ACD">
        <w:t>.2</w:t>
      </w:r>
      <w:r w:rsidR="004942C9" w:rsidRPr="004942C9">
        <w:t>.</w:t>
      </w:r>
      <w:r w:rsidR="004942C9" w:rsidRPr="004942C9">
        <w:tab/>
      </w:r>
      <w:r w:rsidR="005E69A4">
        <w:t>Place the test rule and the standard rule on the length bench or similar flat surface, parallel to one another with the reading edges adjacent. It is not necessary to have the “zero” graduations in coincidence.</w:t>
      </w:r>
    </w:p>
    <w:p w:rsidR="005E69A4" w:rsidRDefault="005E69A4" w:rsidP="00294091">
      <w:pPr>
        <w:pStyle w:val="p7"/>
        <w:ind w:left="2160" w:hanging="720"/>
      </w:pPr>
    </w:p>
    <w:p w:rsidR="005E69A4" w:rsidRDefault="005E69A4" w:rsidP="00294091">
      <w:pPr>
        <w:pStyle w:val="p7"/>
        <w:ind w:left="2160" w:hanging="720"/>
      </w:pPr>
      <w:r>
        <w:tab/>
        <w:t>Ordinarily, this will require that one rule reads left-to-right (increasing units) while the other reads right-to-left (decreasing units). In this case, for convenience of calculation, the standard rule is placed in the right-to-left position. A worksheet to reverse the calibration on the standard rule is provided at the end of this SOP. Place shims under the rules as necessary so that the upper surfaces of both are in the same plane.</w:t>
      </w:r>
    </w:p>
    <w:p w:rsidR="004942C9" w:rsidRPr="004942C9" w:rsidRDefault="004942C9" w:rsidP="00C26556">
      <w:pPr>
        <w:tabs>
          <w:tab w:val="left" w:pos="3520"/>
        </w:tabs>
        <w:ind w:left="2160" w:hanging="720"/>
        <w:jc w:val="both"/>
      </w:pPr>
    </w:p>
    <w:p w:rsidR="004942C9" w:rsidRPr="004942C9" w:rsidRDefault="00C53670" w:rsidP="00C26556">
      <w:pPr>
        <w:pStyle w:val="p13"/>
        <w:tabs>
          <w:tab w:val="clear" w:pos="1632"/>
        </w:tabs>
        <w:ind w:left="2160" w:hanging="720"/>
        <w:jc w:val="both"/>
      </w:pPr>
      <w:r>
        <w:t>2.5</w:t>
      </w:r>
      <w:r w:rsidR="00C00ACD">
        <w:t>.</w:t>
      </w:r>
      <w:r w:rsidR="005E69A4">
        <w:t>3</w:t>
      </w:r>
      <w:r w:rsidR="004942C9" w:rsidRPr="004942C9">
        <w:t>.</w:t>
      </w:r>
      <w:r w:rsidR="004942C9" w:rsidRPr="004942C9">
        <w:tab/>
        <w:t>Place the microscope on the bench in the vicinity of the zero position</w:t>
      </w:r>
      <w:r w:rsidR="007248CA">
        <w:t xml:space="preserve"> and align it so that its retic</w:t>
      </w:r>
      <w:r w:rsidR="004942C9" w:rsidRPr="004942C9">
        <w:t xml:space="preserve">le scale is parallel to the </w:t>
      </w:r>
      <w:r w:rsidR="005E69A4">
        <w:t>scales</w:t>
      </w:r>
      <w:r w:rsidR="004942C9" w:rsidRPr="004942C9">
        <w:t xml:space="preserve"> under test. </w:t>
      </w:r>
      <w:r w:rsidR="007248CA">
        <w:t>(See GMP No. 2 for instructions on reading graduations with the microscope.)</w:t>
      </w:r>
    </w:p>
    <w:p w:rsidR="004942C9" w:rsidRPr="004942C9" w:rsidRDefault="004942C9" w:rsidP="00C26556">
      <w:pPr>
        <w:ind w:left="2880" w:hanging="720"/>
        <w:jc w:val="both"/>
      </w:pPr>
    </w:p>
    <w:p w:rsidR="004942C9" w:rsidRPr="004942C9" w:rsidRDefault="00C00ACD" w:rsidP="00C26556">
      <w:pPr>
        <w:pStyle w:val="p14"/>
        <w:tabs>
          <w:tab w:val="clear" w:pos="3520"/>
        </w:tabs>
        <w:ind w:left="3060" w:hanging="900"/>
        <w:jc w:val="both"/>
      </w:pPr>
      <w:r>
        <w:t>2.5.</w:t>
      </w:r>
      <w:r w:rsidR="005E69A4">
        <w:t>3</w:t>
      </w:r>
      <w:r w:rsidR="004942C9" w:rsidRPr="004942C9">
        <w:t>.1.</w:t>
      </w:r>
      <w:r w:rsidR="00294091">
        <w:tab/>
      </w:r>
      <w:r w:rsidR="004942C9" w:rsidRPr="004942C9">
        <w:t xml:space="preserve">Observe readings of left and right sides of </w:t>
      </w:r>
      <w:r w:rsidR="005E69A4">
        <w:t xml:space="preserve">the corresponding </w:t>
      </w:r>
      <w:r w:rsidR="004942C9" w:rsidRPr="004942C9">
        <w:t xml:space="preserve">graduation of </w:t>
      </w:r>
      <w:r w:rsidR="005E69A4">
        <w:t>the standard rule</w:t>
      </w:r>
      <w:r w:rsidR="004942C9" w:rsidRPr="004942C9">
        <w:t xml:space="preserve"> and record </w:t>
      </w:r>
      <w:r w:rsidR="007248CA">
        <w:t>to the nearest 0.001</w:t>
      </w:r>
      <w:r w:rsidR="00372AB8">
        <w:t> </w:t>
      </w:r>
      <w:r w:rsidR="007248CA">
        <w:t>inch.</w:t>
      </w:r>
      <w:r w:rsidR="005E69A4">
        <w:t xml:space="preserve"> The average of these readings will give a value for A.</w:t>
      </w:r>
    </w:p>
    <w:p w:rsidR="004942C9" w:rsidRPr="004942C9" w:rsidRDefault="004942C9" w:rsidP="00C26556">
      <w:pPr>
        <w:tabs>
          <w:tab w:val="left" w:pos="4648"/>
        </w:tabs>
        <w:ind w:left="2880" w:hanging="720"/>
        <w:jc w:val="both"/>
      </w:pPr>
    </w:p>
    <w:p w:rsidR="004942C9" w:rsidRPr="004942C9" w:rsidRDefault="00C00ACD" w:rsidP="00110817">
      <w:pPr>
        <w:pStyle w:val="p14"/>
        <w:widowControl/>
        <w:tabs>
          <w:tab w:val="clear" w:pos="3520"/>
        </w:tabs>
        <w:ind w:left="3067" w:hanging="907"/>
        <w:jc w:val="both"/>
      </w:pPr>
      <w:r>
        <w:t>2.5.</w:t>
      </w:r>
      <w:r w:rsidR="005E69A4">
        <w:t>3</w:t>
      </w:r>
      <w:r w:rsidR="004942C9" w:rsidRPr="004942C9">
        <w:t>.2.</w:t>
      </w:r>
      <w:r w:rsidR="004942C9" w:rsidRPr="004942C9">
        <w:tab/>
        <w:t xml:space="preserve">Observe readings of left and right sides of </w:t>
      </w:r>
      <w:r w:rsidR="005E69A4">
        <w:t>the corresponding</w:t>
      </w:r>
      <w:r w:rsidR="004942C9" w:rsidRPr="004942C9">
        <w:t xml:space="preserve"> graduation of </w:t>
      </w:r>
      <w:r w:rsidR="005E69A4">
        <w:t>the test rule</w:t>
      </w:r>
      <w:r w:rsidR="004942C9" w:rsidRPr="004942C9">
        <w:t xml:space="preserve"> and record </w:t>
      </w:r>
      <w:r w:rsidR="007248CA">
        <w:t xml:space="preserve">to </w:t>
      </w:r>
      <w:r w:rsidR="004942C9" w:rsidRPr="004942C9">
        <w:t xml:space="preserve">the </w:t>
      </w:r>
      <w:r w:rsidR="007248CA">
        <w:t>nearest 0.001 inch</w:t>
      </w:r>
      <w:r w:rsidR="004942C9" w:rsidRPr="004942C9">
        <w:t>.</w:t>
      </w:r>
      <w:r w:rsidR="00D2048E">
        <w:t xml:space="preserve"> The average of these readings will give a value for B. If the </w:t>
      </w:r>
      <w:r w:rsidR="00D2048E">
        <w:lastRenderedPageBreak/>
        <w:t>“zero” graduation is the end of the rule, only the reading for the end of the rule is taken.</w:t>
      </w:r>
    </w:p>
    <w:p w:rsidR="004942C9" w:rsidRPr="004942C9" w:rsidRDefault="004942C9" w:rsidP="00C26556">
      <w:pPr>
        <w:tabs>
          <w:tab w:val="left" w:pos="3520"/>
          <w:tab w:val="left" w:pos="4648"/>
        </w:tabs>
        <w:ind w:left="2160" w:hanging="720"/>
        <w:jc w:val="both"/>
      </w:pPr>
    </w:p>
    <w:p w:rsidR="004942C9" w:rsidRDefault="004942C9" w:rsidP="00110817">
      <w:pPr>
        <w:pStyle w:val="p13"/>
        <w:tabs>
          <w:tab w:val="left" w:pos="3520"/>
        </w:tabs>
        <w:ind w:left="2160" w:hanging="720"/>
        <w:jc w:val="both"/>
      </w:pPr>
      <w:r w:rsidRPr="004942C9">
        <w:t>2.</w:t>
      </w:r>
      <w:r w:rsidR="00C00ACD">
        <w:t>5.</w:t>
      </w:r>
      <w:r w:rsidR="005E69A4">
        <w:t>4</w:t>
      </w:r>
      <w:r w:rsidRPr="004942C9">
        <w:t>.</w:t>
      </w:r>
      <w:r w:rsidRPr="004942C9">
        <w:tab/>
      </w:r>
      <w:r w:rsidR="00110817">
        <w:t>Move the microscope successively to each graduation to be calibrated and record readings as described in 2.5.3.1 and 2.5.3.2 identifying the readings for the standard rule as C and for the unknown as D.  CAUTION!  Be certain that the rules are not disturbed during movement of the microscope.</w:t>
      </w:r>
    </w:p>
    <w:p w:rsidR="00077DBC" w:rsidRPr="004942C9" w:rsidRDefault="00077DBC" w:rsidP="00C26556">
      <w:pPr>
        <w:pStyle w:val="p13"/>
        <w:tabs>
          <w:tab w:val="left" w:pos="3520"/>
        </w:tabs>
        <w:ind w:left="2160" w:hanging="720"/>
        <w:jc w:val="both"/>
      </w:pPr>
    </w:p>
    <w:p w:rsidR="004942C9" w:rsidRPr="004942C9" w:rsidRDefault="00A94D99" w:rsidP="00C26556">
      <w:pPr>
        <w:pStyle w:val="p13"/>
        <w:tabs>
          <w:tab w:val="left" w:pos="3520"/>
        </w:tabs>
        <w:ind w:left="2160" w:hanging="720"/>
        <w:jc w:val="both"/>
      </w:pPr>
      <w:r>
        <w:t>2.5.5</w:t>
      </w:r>
      <w:r w:rsidR="004942C9" w:rsidRPr="004942C9">
        <w:t>.</w:t>
      </w:r>
      <w:r w:rsidR="004942C9" w:rsidRPr="004942C9">
        <w:tab/>
        <w:t xml:space="preserve">Return </w:t>
      </w:r>
      <w:r w:rsidR="00110817">
        <w:t xml:space="preserve">the </w:t>
      </w:r>
      <w:r w:rsidR="004942C9" w:rsidRPr="004942C9">
        <w:t xml:space="preserve">microscope to the zero graduation and repeat readings </w:t>
      </w:r>
      <w:r>
        <w:t>(2.5.3.1. and 2.5.3</w:t>
      </w:r>
      <w:r w:rsidR="00815C79">
        <w:t xml:space="preserve">.2.) </w:t>
      </w:r>
      <w:r w:rsidR="004942C9" w:rsidRPr="004942C9">
        <w:t xml:space="preserve">to verify that the </w:t>
      </w:r>
      <w:r>
        <w:t>rules</w:t>
      </w:r>
      <w:r w:rsidR="004942C9" w:rsidRPr="004942C9">
        <w:t xml:space="preserve"> </w:t>
      </w:r>
      <w:r>
        <w:t>have not been disturbed</w:t>
      </w:r>
      <w:r w:rsidR="004942C9" w:rsidRPr="004942C9">
        <w:t>. Accept all previous data if the initial zero reading</w:t>
      </w:r>
      <w:r w:rsidR="00815C79">
        <w:t>s do</w:t>
      </w:r>
      <w:r w:rsidR="004942C9" w:rsidRPr="004942C9">
        <w:t xml:space="preserve"> not disagree with</w:t>
      </w:r>
      <w:r w:rsidR="00815C79">
        <w:t xml:space="preserve"> the</w:t>
      </w:r>
      <w:r w:rsidR="004942C9" w:rsidRPr="004942C9">
        <w:t xml:space="preserve"> final zero reading</w:t>
      </w:r>
      <w:r w:rsidR="00815C79">
        <w:t>s</w:t>
      </w:r>
      <w:r>
        <w:t xml:space="preserve"> by more than 0.002</w:t>
      </w:r>
      <w:r w:rsidR="004942C9" w:rsidRPr="004942C9">
        <w:t xml:space="preserve"> inch; otherwise, discard all previous data and repeat entire sequence of readings until a satisfactory set of zero readings are obtained.</w:t>
      </w:r>
    </w:p>
    <w:p w:rsidR="004942C9" w:rsidRPr="004942C9" w:rsidRDefault="004942C9" w:rsidP="00C26556">
      <w:pPr>
        <w:tabs>
          <w:tab w:val="left" w:pos="2602"/>
          <w:tab w:val="left" w:pos="3520"/>
        </w:tabs>
        <w:ind w:left="2160" w:hanging="720"/>
        <w:jc w:val="both"/>
      </w:pPr>
    </w:p>
    <w:p w:rsidR="004942C9" w:rsidRDefault="00815C79" w:rsidP="00C26556">
      <w:pPr>
        <w:pStyle w:val="p13"/>
        <w:ind w:left="2160" w:hanging="720"/>
        <w:jc w:val="both"/>
      </w:pPr>
      <w:r>
        <w:t>2.5</w:t>
      </w:r>
      <w:r w:rsidR="00A94D99">
        <w:t>.</w:t>
      </w:r>
      <w:r w:rsidR="00110817">
        <w:t>6</w:t>
      </w:r>
      <w:r w:rsidR="008E0510">
        <w:t>.</w:t>
      </w:r>
      <w:r w:rsidR="00A94D99">
        <w:tab/>
        <w:t xml:space="preserve">Repeat 2.5.3. </w:t>
      </w:r>
      <w:proofErr w:type="gramStart"/>
      <w:r w:rsidR="00A94D99">
        <w:t>thru</w:t>
      </w:r>
      <w:proofErr w:type="gramEnd"/>
      <w:r w:rsidR="00A94D99">
        <w:t xml:space="preserve"> 2.5.</w:t>
      </w:r>
      <w:r w:rsidR="00110817">
        <w:t>5</w:t>
      </w:r>
      <w:r w:rsidR="00A94D99">
        <w:t>.</w:t>
      </w:r>
      <w:r w:rsidR="004942C9" w:rsidRPr="004942C9">
        <w:t xml:space="preserve"> </w:t>
      </w:r>
      <w:proofErr w:type="gramStart"/>
      <w:r w:rsidR="004942C9" w:rsidRPr="004942C9">
        <w:t>for</w:t>
      </w:r>
      <w:proofErr w:type="gramEnd"/>
      <w:r w:rsidR="004942C9" w:rsidRPr="004942C9">
        <w:t xml:space="preserve"> every </w:t>
      </w:r>
      <w:r w:rsidR="00A94D99">
        <w:t>additional segment</w:t>
      </w:r>
      <w:r w:rsidR="004942C9" w:rsidRPr="004942C9">
        <w:t xml:space="preserve"> of the </w:t>
      </w:r>
      <w:r w:rsidR="000102A0">
        <w:t>test rule</w:t>
      </w:r>
      <w:r w:rsidR="004942C9" w:rsidRPr="004942C9">
        <w:t xml:space="preserve"> requiring </w:t>
      </w:r>
      <w:r w:rsidR="00B13F24">
        <w:t>calibration.</w:t>
      </w:r>
      <w:r w:rsidR="00245868">
        <w:t xml:space="preserve"> This will require </w:t>
      </w:r>
      <w:r w:rsidR="008E0510">
        <w:t>repositioning</w:t>
      </w:r>
      <w:r w:rsidR="00245868">
        <w:t xml:space="preserve"> the </w:t>
      </w:r>
      <w:r w:rsidR="000102A0">
        <w:t>rules</w:t>
      </w:r>
      <w:r w:rsidR="00245868">
        <w:t xml:space="preserve">, aligning the last measured interval graduation on the </w:t>
      </w:r>
      <w:r w:rsidR="000102A0">
        <w:t>test rule</w:t>
      </w:r>
      <w:r w:rsidR="00245868">
        <w:t xml:space="preserve"> with the </w:t>
      </w:r>
      <w:r w:rsidR="000102A0">
        <w:t>initial</w:t>
      </w:r>
      <w:r w:rsidR="00245868">
        <w:t xml:space="preserve"> graduation of the </w:t>
      </w:r>
      <w:r w:rsidR="000102A0">
        <w:t>standard rule</w:t>
      </w:r>
      <w:r w:rsidR="00245868">
        <w:t>.</w:t>
      </w:r>
      <w:r w:rsidR="0067361C">
        <w:t xml:space="preserve"> </w:t>
      </w:r>
      <w:r w:rsidR="0067361C" w:rsidRPr="0067361C">
        <w:t>Deviations from nominal for successive segments are cumulative.</w:t>
      </w:r>
    </w:p>
    <w:p w:rsidR="00110817" w:rsidRDefault="00110817" w:rsidP="00C26556">
      <w:pPr>
        <w:pStyle w:val="p13"/>
        <w:ind w:left="2160" w:hanging="720"/>
        <w:jc w:val="both"/>
      </w:pPr>
    </w:p>
    <w:p w:rsidR="00110817" w:rsidRPr="004942C9" w:rsidRDefault="00110817" w:rsidP="00C26556">
      <w:pPr>
        <w:pStyle w:val="p13"/>
        <w:ind w:left="2160" w:hanging="720"/>
        <w:jc w:val="both"/>
      </w:pPr>
      <w:r>
        <w:t>2.5.7</w:t>
      </w:r>
      <w:r w:rsidRPr="004942C9">
        <w:t>.</w:t>
      </w:r>
      <w:r w:rsidRPr="004942C9">
        <w:tab/>
      </w:r>
      <w:r w:rsidRPr="00110817">
        <w:t>Move the rules and reposition, making a second set of measurements as directed in 2.5.3, 2.5.4, and 2.5.5 for Trial 2.</w:t>
      </w:r>
    </w:p>
    <w:p w:rsidR="004942C9" w:rsidRPr="004942C9" w:rsidRDefault="004942C9" w:rsidP="00C26556">
      <w:pPr>
        <w:pStyle w:val="p13"/>
        <w:ind w:left="2160" w:hanging="720"/>
        <w:jc w:val="both"/>
      </w:pPr>
      <w:r w:rsidRPr="004942C9">
        <w:t>.</w:t>
      </w:r>
    </w:p>
    <w:p w:rsidR="002464B8" w:rsidRPr="004942C9" w:rsidRDefault="00D062E0" w:rsidP="00B64FA9">
      <w:pPr>
        <w:pStyle w:val="p18"/>
        <w:tabs>
          <w:tab w:val="clear" w:pos="1808"/>
          <w:tab w:val="clear" w:pos="2602"/>
          <w:tab w:val="left" w:pos="0"/>
        </w:tabs>
        <w:ind w:left="0" w:firstLine="0"/>
      </w:pPr>
      <w:r>
        <w:t>3</w:t>
      </w:r>
      <w:r w:rsidR="002464B8" w:rsidRPr="004942C9">
        <w:t>.</w:t>
      </w:r>
      <w:r w:rsidR="00B64FA9">
        <w:tab/>
      </w:r>
      <w:r w:rsidR="002464B8" w:rsidRPr="004942C9">
        <w:t>Calculations</w:t>
      </w:r>
    </w:p>
    <w:p w:rsidR="002464B8" w:rsidRPr="004942C9" w:rsidRDefault="002464B8" w:rsidP="002464B8">
      <w:pPr>
        <w:tabs>
          <w:tab w:val="left" w:pos="1808"/>
          <w:tab w:val="left" w:pos="2602"/>
        </w:tabs>
        <w:ind w:left="1440" w:hanging="720"/>
      </w:pPr>
    </w:p>
    <w:p w:rsidR="008E0510" w:rsidRDefault="00D062E0" w:rsidP="007A693C">
      <w:pPr>
        <w:pStyle w:val="p13"/>
        <w:tabs>
          <w:tab w:val="clear" w:pos="1632"/>
          <w:tab w:val="left" w:pos="1440"/>
        </w:tabs>
        <w:ind w:left="1440" w:hanging="720"/>
      </w:pPr>
      <w:r>
        <w:t>3</w:t>
      </w:r>
      <w:r w:rsidR="002464B8" w:rsidRPr="004942C9">
        <w:t>.1.</w:t>
      </w:r>
      <w:r w:rsidR="002464B8" w:rsidRPr="004942C9">
        <w:tab/>
        <w:t xml:space="preserve">Calculate the </w:t>
      </w:r>
      <w:r w:rsidR="007A693C">
        <w:t>d</w:t>
      </w:r>
      <w:r w:rsidR="008E0510">
        <w:t>ifference</w:t>
      </w:r>
      <w:r w:rsidR="004D5172">
        <w:t xml:space="preserve"> between the Initial </w:t>
      </w:r>
      <w:r w:rsidR="002902DF">
        <w:t xml:space="preserve">(A, B) </w:t>
      </w:r>
      <w:r w:rsidR="004D5172">
        <w:t>and F</w:t>
      </w:r>
      <w:r w:rsidR="00077DBC">
        <w:t xml:space="preserve">inal </w:t>
      </w:r>
      <w:r w:rsidR="002902DF">
        <w:t>(A</w:t>
      </w:r>
      <w:r w:rsidR="002902DF" w:rsidRPr="002902DF">
        <w:rPr>
          <w:vertAlign w:val="subscript"/>
        </w:rPr>
        <w:t>1</w:t>
      </w:r>
      <w:r w:rsidR="002902DF">
        <w:t>, B</w:t>
      </w:r>
      <w:r w:rsidR="002902DF" w:rsidRPr="002902DF">
        <w:rPr>
          <w:vertAlign w:val="subscript"/>
        </w:rPr>
        <w:t>1</w:t>
      </w:r>
      <w:r w:rsidR="002902DF">
        <w:t xml:space="preserve">) </w:t>
      </w:r>
      <w:r w:rsidR="00077DBC">
        <w:t>zero measurements</w:t>
      </w:r>
      <w:r w:rsidR="007A693C">
        <w:t xml:space="preserve"> to ensure that the initial and final readings agree within 0.002 inch</w:t>
      </w:r>
      <w:r w:rsidR="00077DBC">
        <w:t>.</w:t>
      </w:r>
      <w:r w:rsidR="006F4158">
        <w:t xml:space="preserve"> </w:t>
      </w:r>
      <w:proofErr w:type="gramStart"/>
      <w:r w:rsidR="00077DBC">
        <w:t>(2.5.5</w:t>
      </w:r>
      <w:r w:rsidR="008E0510">
        <w:t>.)</w:t>
      </w:r>
      <w:proofErr w:type="gramEnd"/>
    </w:p>
    <w:p w:rsidR="00D062E0" w:rsidRDefault="00D062E0" w:rsidP="007A693C">
      <w:pPr>
        <w:pStyle w:val="p13"/>
        <w:ind w:left="1440" w:hanging="720"/>
      </w:pPr>
    </w:p>
    <w:p w:rsidR="002464B8" w:rsidRPr="004942C9" w:rsidRDefault="00D062E0" w:rsidP="00D062E0">
      <w:pPr>
        <w:pStyle w:val="p13"/>
        <w:tabs>
          <w:tab w:val="clear" w:pos="1632"/>
          <w:tab w:val="left" w:pos="0"/>
        </w:tabs>
        <w:ind w:left="0"/>
      </w:pPr>
      <w:r>
        <w:tab/>
      </w:r>
      <w:r>
        <w:tab/>
      </w:r>
      <w:r w:rsidR="004D5172">
        <w:t>|A – B – A</w:t>
      </w:r>
      <w:r w:rsidR="004D5172" w:rsidRPr="004D5172">
        <w:rPr>
          <w:vertAlign w:val="subscript"/>
        </w:rPr>
        <w:t>1</w:t>
      </w:r>
      <w:r w:rsidR="004D5172">
        <w:t xml:space="preserve"> + B</w:t>
      </w:r>
      <w:r w:rsidR="004D5172" w:rsidRPr="004D5172">
        <w:rPr>
          <w:vertAlign w:val="subscript"/>
        </w:rPr>
        <w:t>1</w:t>
      </w:r>
      <w:r w:rsidR="004D5172">
        <w:t>|</w:t>
      </w:r>
      <w:r w:rsidR="004D5172">
        <w:tab/>
      </w:r>
      <w:r w:rsidR="006F4158">
        <w:tab/>
      </w:r>
      <w:r w:rsidR="006F4158">
        <w:tab/>
      </w:r>
      <w:r w:rsidR="006F4158">
        <w:tab/>
      </w:r>
      <w:r w:rsidR="006F4158">
        <w:tab/>
      </w:r>
      <w:r w:rsidR="006F4158">
        <w:tab/>
      </w:r>
      <w:r>
        <w:tab/>
      </w:r>
      <w:r w:rsidR="00864531">
        <w:tab/>
      </w:r>
      <w:r w:rsidR="006F4158" w:rsidRPr="005062EB">
        <w:t>(1)</w:t>
      </w:r>
    </w:p>
    <w:p w:rsidR="002464B8" w:rsidRPr="004942C9" w:rsidRDefault="002464B8" w:rsidP="002464B8">
      <w:pPr>
        <w:pStyle w:val="p13"/>
        <w:ind w:left="2160" w:hanging="720"/>
      </w:pPr>
    </w:p>
    <w:p w:rsidR="002464B8" w:rsidRPr="004942C9" w:rsidRDefault="00D062E0" w:rsidP="00C26556">
      <w:pPr>
        <w:pStyle w:val="p13"/>
        <w:tabs>
          <w:tab w:val="clear" w:pos="1632"/>
        </w:tabs>
        <w:ind w:left="1440" w:right="-547" w:hanging="720"/>
        <w:jc w:val="both"/>
      </w:pPr>
      <w:r>
        <w:t>3</w:t>
      </w:r>
      <w:r w:rsidR="002464B8" w:rsidRPr="004942C9">
        <w:t>.</w:t>
      </w:r>
      <w:r w:rsidR="004D5172">
        <w:t>2</w:t>
      </w:r>
      <w:r w:rsidR="00E52B8D">
        <w:t>.</w:t>
      </w:r>
      <w:r w:rsidR="002464B8" w:rsidRPr="004942C9">
        <w:tab/>
        <w:t xml:space="preserve">Calculate the </w:t>
      </w:r>
      <w:r w:rsidR="00EE60A0">
        <w:t>center of graduation for u</w:t>
      </w:r>
      <w:r w:rsidR="002464B8" w:rsidRPr="004942C9">
        <w:t>nknown</w:t>
      </w:r>
      <w:r w:rsidR="006F4158">
        <w:t>,</w:t>
      </w:r>
      <w:r w:rsidR="00EE60A0">
        <w:t xml:space="preserve"> </w:t>
      </w:r>
      <w:proofErr w:type="spellStart"/>
      <w:r w:rsidR="00EE60A0" w:rsidRPr="006F4158">
        <w:rPr>
          <w:i/>
        </w:rPr>
        <w:t>X</w:t>
      </w:r>
      <w:r w:rsidR="00EE60A0" w:rsidRPr="006F4158">
        <w:rPr>
          <w:i/>
          <w:vertAlign w:val="subscript"/>
        </w:rPr>
        <w:t>m</w:t>
      </w:r>
      <w:proofErr w:type="spellEnd"/>
      <w:r w:rsidR="006F4158">
        <w:rPr>
          <w:i/>
        </w:rPr>
        <w:t>,</w:t>
      </w:r>
      <w:r w:rsidR="00EE60A0">
        <w:t xml:space="preserve"> and standard</w:t>
      </w:r>
      <w:r w:rsidR="006F4158">
        <w:t>,</w:t>
      </w:r>
      <w:r w:rsidR="00EE60A0">
        <w:t xml:space="preserve"> </w:t>
      </w:r>
      <w:r w:rsidR="00EE60A0" w:rsidRPr="006F4158">
        <w:rPr>
          <w:i/>
        </w:rPr>
        <w:t>S</w:t>
      </w:r>
      <w:r w:rsidR="00EE60A0" w:rsidRPr="006F4158">
        <w:rPr>
          <w:i/>
          <w:vertAlign w:val="subscript"/>
        </w:rPr>
        <w:t>m</w:t>
      </w:r>
      <w:r w:rsidR="006F4158">
        <w:rPr>
          <w:i/>
        </w:rPr>
        <w:t>,</w:t>
      </w:r>
      <w:r w:rsidR="00EE60A0">
        <w:t xml:space="preserve"> for each set of measurements and each scale interval.</w:t>
      </w:r>
      <w:r w:rsidR="002464B8" w:rsidRPr="004942C9">
        <w:t xml:space="preserve"> </w:t>
      </w:r>
      <w:r w:rsidR="00864531">
        <w:t xml:space="preserve">The center of the “starting” graduation on the standard rule is </w:t>
      </w:r>
      <w:r w:rsidR="00864531" w:rsidRPr="003B167B">
        <w:rPr>
          <w:i/>
        </w:rPr>
        <w:t>A</w:t>
      </w:r>
      <w:r w:rsidR="00864531">
        <w:t xml:space="preserve">; for the test rule it is </w:t>
      </w:r>
      <w:r w:rsidR="00864531" w:rsidRPr="003B167B">
        <w:rPr>
          <w:i/>
        </w:rPr>
        <w:t>B</w:t>
      </w:r>
      <w:r w:rsidR="00864531">
        <w:t>. The subsequent centers of graduations</w:t>
      </w:r>
      <w:r w:rsidR="003B167B">
        <w:t xml:space="preserve"> for the standard and the test rule are recorded as </w:t>
      </w:r>
      <w:r w:rsidR="003B167B" w:rsidRPr="003B167B">
        <w:rPr>
          <w:i/>
        </w:rPr>
        <w:t>C</w:t>
      </w:r>
      <w:r w:rsidR="003B167B">
        <w:t xml:space="preserve"> and </w:t>
      </w:r>
      <w:r w:rsidR="003B167B" w:rsidRPr="003B167B">
        <w:rPr>
          <w:i/>
        </w:rPr>
        <w:t>D</w:t>
      </w:r>
      <w:r w:rsidR="003B167B">
        <w:t xml:space="preserve">, respectively, for each interval measured. For each trial, the values for </w:t>
      </w:r>
      <w:r w:rsidR="003B167B" w:rsidRPr="003B167B">
        <w:rPr>
          <w:i/>
        </w:rPr>
        <w:t>A</w:t>
      </w:r>
      <w:r w:rsidR="003B167B">
        <w:t xml:space="preserve"> and </w:t>
      </w:r>
      <w:r w:rsidR="003B167B" w:rsidRPr="003B167B">
        <w:rPr>
          <w:i/>
        </w:rPr>
        <w:t>B</w:t>
      </w:r>
      <w:r w:rsidR="003B167B">
        <w:t xml:space="preserve"> will remain constant for all measured intervals on that trial, and will be used to compute the measured differences between the test rule and the standard.</w:t>
      </w:r>
    </w:p>
    <w:p w:rsidR="00D062E0" w:rsidRDefault="00D062E0" w:rsidP="00C26556">
      <w:pPr>
        <w:pStyle w:val="p24"/>
        <w:tabs>
          <w:tab w:val="clear" w:pos="2108"/>
        </w:tabs>
        <w:ind w:left="0" w:firstLine="720"/>
        <w:jc w:val="both"/>
      </w:pPr>
    </w:p>
    <w:p w:rsidR="00864531" w:rsidRPr="004942C9" w:rsidRDefault="00864531" w:rsidP="00864531">
      <w:pPr>
        <w:pStyle w:val="p24"/>
        <w:ind w:left="1440"/>
      </w:pPr>
      <w:r w:rsidRPr="00E52B8D">
        <w:rPr>
          <w:position w:val="-24"/>
        </w:rPr>
        <w:object w:dxaOrig="240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pt;height:30.75pt" o:ole="">
            <v:imagedata r:id="rId9" o:title=""/>
          </v:shape>
          <o:OLEObject Type="Embed" ProgID="Equation.3" ShapeID="_x0000_i1025" DrawAspect="Content" ObjectID="_1477985123" r:id="rId10"/>
        </w:object>
      </w:r>
      <w:r w:rsidR="004D5172">
        <w:tab/>
      </w:r>
      <w:r w:rsidR="004D5172">
        <w:tab/>
      </w:r>
      <w:r w:rsidR="004D5172">
        <w:tab/>
      </w:r>
      <w:r w:rsidR="004D5172">
        <w:tab/>
      </w:r>
      <w:r w:rsidR="004D5172">
        <w:tab/>
      </w:r>
      <w:r w:rsidR="004D5172">
        <w:tab/>
      </w:r>
      <w:r w:rsidR="004D5172">
        <w:tab/>
        <w:t>(2</w:t>
      </w:r>
      <w:r>
        <w:t>)</w:t>
      </w:r>
    </w:p>
    <w:p w:rsidR="00864531" w:rsidRDefault="00864531" w:rsidP="00D062E0">
      <w:pPr>
        <w:pStyle w:val="p24"/>
        <w:tabs>
          <w:tab w:val="clear" w:pos="2108"/>
        </w:tabs>
        <w:ind w:left="720" w:firstLine="720"/>
      </w:pPr>
    </w:p>
    <w:p w:rsidR="002464B8" w:rsidRDefault="00864531" w:rsidP="00D062E0">
      <w:pPr>
        <w:pStyle w:val="p24"/>
        <w:tabs>
          <w:tab w:val="clear" w:pos="2108"/>
        </w:tabs>
        <w:ind w:left="720" w:firstLine="720"/>
      </w:pPr>
      <w:r w:rsidRPr="00E52B8D">
        <w:rPr>
          <w:position w:val="-24"/>
        </w:rPr>
        <w:object w:dxaOrig="2600" w:dyaOrig="620">
          <v:shape id="_x0000_i1026" type="#_x0000_t75" style="width:129.75pt;height:30.75pt" o:ole="">
            <v:imagedata r:id="rId11" o:title=""/>
          </v:shape>
          <o:OLEObject Type="Embed" ProgID="Equation.3" ShapeID="_x0000_i1026" DrawAspect="Content" ObjectID="_1477985124" r:id="rId12"/>
        </w:object>
      </w:r>
      <w:r w:rsidR="00D062E0">
        <w:tab/>
      </w:r>
      <w:r w:rsidR="006F4158">
        <w:tab/>
      </w:r>
      <w:r w:rsidR="006F4158">
        <w:tab/>
      </w:r>
      <w:r w:rsidR="006F4158">
        <w:tab/>
      </w:r>
      <w:r w:rsidR="006F4158">
        <w:tab/>
      </w:r>
      <w:r w:rsidR="006F4158">
        <w:tab/>
      </w:r>
      <w:r w:rsidR="00E52B8D">
        <w:tab/>
      </w:r>
      <w:r w:rsidR="004D5172">
        <w:t>(3</w:t>
      </w:r>
      <w:r w:rsidR="006F4158">
        <w:t>)</w:t>
      </w:r>
    </w:p>
    <w:p w:rsidR="00E52B8D" w:rsidRPr="004942C9" w:rsidRDefault="00E52B8D" w:rsidP="00E52B8D">
      <w:pPr>
        <w:pStyle w:val="p24"/>
        <w:tabs>
          <w:tab w:val="clear" w:pos="2108"/>
        </w:tabs>
        <w:ind w:left="1350" w:firstLine="720"/>
      </w:pPr>
    </w:p>
    <w:p w:rsidR="00661F5A" w:rsidRDefault="00D062E0" w:rsidP="003B167B">
      <w:pPr>
        <w:pStyle w:val="t23"/>
        <w:ind w:left="1440" w:hanging="720"/>
      </w:pPr>
      <w:r>
        <w:t>3</w:t>
      </w:r>
      <w:r w:rsidR="004D5172">
        <w:t>.3</w:t>
      </w:r>
      <w:r w:rsidR="00E52B8D">
        <w:t>.</w:t>
      </w:r>
      <w:r>
        <w:tab/>
      </w:r>
      <w:r w:rsidR="00E52B8D">
        <w:t>Calculate</w:t>
      </w:r>
      <w:r w:rsidR="00661F5A">
        <w:t xml:space="preserve"> the difference</w:t>
      </w:r>
      <w:r w:rsidR="003B167B">
        <w:t>s</w:t>
      </w:r>
      <w:r w:rsidR="00661F5A">
        <w:t xml:space="preserve">, </w:t>
      </w:r>
      <w:r w:rsidR="00661F5A" w:rsidRPr="00661F5A">
        <w:rPr>
          <w:i/>
        </w:rPr>
        <w:t>d</w:t>
      </w:r>
      <w:r w:rsidR="003B167B" w:rsidRPr="003B167B">
        <w:rPr>
          <w:i/>
          <w:vertAlign w:val="subscript"/>
        </w:rPr>
        <w:t>1</w:t>
      </w:r>
      <w:r w:rsidR="00661F5A">
        <w:t>,</w:t>
      </w:r>
      <w:r w:rsidR="003B167B">
        <w:t xml:space="preserve"> and </w:t>
      </w:r>
      <w:r w:rsidR="003B167B" w:rsidRPr="003B167B">
        <w:rPr>
          <w:i/>
        </w:rPr>
        <w:t>d</w:t>
      </w:r>
      <w:r w:rsidR="003B167B" w:rsidRPr="003B167B">
        <w:rPr>
          <w:i/>
          <w:vertAlign w:val="subscript"/>
        </w:rPr>
        <w:t>2</w:t>
      </w:r>
      <w:r w:rsidR="00661F5A">
        <w:t xml:space="preserve"> between </w:t>
      </w:r>
      <w:r w:rsidR="00661F5A" w:rsidRPr="00661F5A">
        <w:rPr>
          <w:i/>
        </w:rPr>
        <w:t>X</w:t>
      </w:r>
      <w:r w:rsidR="00661F5A">
        <w:t xml:space="preserve"> and </w:t>
      </w:r>
      <w:r w:rsidR="00661F5A" w:rsidRPr="00661F5A">
        <w:rPr>
          <w:i/>
        </w:rPr>
        <w:t>S</w:t>
      </w:r>
      <w:r w:rsidR="003B167B">
        <w:t xml:space="preserve"> for each scale interval and each trial. (</w:t>
      </w:r>
      <w:r w:rsidR="00E822D4">
        <w:t xml:space="preserve">The subscript </w:t>
      </w:r>
      <w:proofErr w:type="spellStart"/>
      <w:r w:rsidR="003B167B" w:rsidRPr="003B167B">
        <w:rPr>
          <w:i/>
        </w:rPr>
        <w:t>i</w:t>
      </w:r>
      <w:proofErr w:type="spellEnd"/>
      <w:r w:rsidR="003B167B">
        <w:t xml:space="preserve"> </w:t>
      </w:r>
      <w:proofErr w:type="gramStart"/>
      <w:r w:rsidR="003B167B">
        <w:t>is</w:t>
      </w:r>
      <w:proofErr w:type="gramEnd"/>
      <w:r w:rsidR="003B167B">
        <w:t xml:space="preserve"> </w:t>
      </w:r>
      <w:r w:rsidR="007A693C">
        <w:t xml:space="preserve">associated with </w:t>
      </w:r>
      <w:r w:rsidR="003B167B">
        <w:t>the trial number.)</w:t>
      </w:r>
    </w:p>
    <w:p w:rsidR="00661F5A" w:rsidRDefault="00661F5A" w:rsidP="002464B8">
      <w:pPr>
        <w:pStyle w:val="t23"/>
        <w:ind w:left="2070" w:hanging="630"/>
      </w:pPr>
    </w:p>
    <w:p w:rsidR="00661F5A" w:rsidRDefault="007A693C" w:rsidP="003B167B">
      <w:pPr>
        <w:pStyle w:val="t23"/>
        <w:ind w:left="720" w:firstLine="720"/>
      </w:pPr>
      <w:r w:rsidRPr="007A693C">
        <w:rPr>
          <w:position w:val="-6"/>
        </w:rPr>
        <w:object w:dxaOrig="1980" w:dyaOrig="279">
          <v:shape id="_x0000_i1027" type="#_x0000_t75" style="width:99pt;height:14.25pt" o:ole="">
            <v:imagedata r:id="rId13" o:title=""/>
          </v:shape>
          <o:OLEObject Type="Embed" ProgID="Equation.3" ShapeID="_x0000_i1027" DrawAspect="Content" ObjectID="_1477985125" r:id="rId14"/>
        </w:object>
      </w:r>
      <w:r w:rsidR="00D062E0">
        <w:tab/>
      </w:r>
      <w:r w:rsidR="00E52B8D">
        <w:tab/>
      </w:r>
      <w:r w:rsidR="00E52B8D">
        <w:tab/>
      </w:r>
      <w:r w:rsidR="00E52B8D">
        <w:tab/>
      </w:r>
      <w:r w:rsidR="004D5172">
        <w:tab/>
      </w:r>
      <w:r w:rsidR="004D5172">
        <w:tab/>
      </w:r>
      <w:r w:rsidR="004D5172">
        <w:tab/>
      </w:r>
      <w:r w:rsidR="004D5172">
        <w:tab/>
        <w:t>(4</w:t>
      </w:r>
      <w:r w:rsidR="003B167B">
        <w:t>)</w:t>
      </w:r>
      <w:r w:rsidR="00E52B8D">
        <w:tab/>
      </w:r>
    </w:p>
    <w:p w:rsidR="00077DBC" w:rsidRDefault="00077DBC" w:rsidP="003B167B">
      <w:pPr>
        <w:pStyle w:val="t23"/>
        <w:ind w:left="720" w:firstLine="720"/>
      </w:pPr>
    </w:p>
    <w:p w:rsidR="002464B8" w:rsidRPr="004942C9" w:rsidRDefault="00D062E0" w:rsidP="00C26556">
      <w:pPr>
        <w:pStyle w:val="t23"/>
        <w:ind w:left="1440" w:hanging="720"/>
        <w:jc w:val="both"/>
      </w:pPr>
      <w:r>
        <w:t>3</w:t>
      </w:r>
      <w:r w:rsidR="004D5172">
        <w:t>.4</w:t>
      </w:r>
      <w:r w:rsidR="00661F5A">
        <w:t>.</w:t>
      </w:r>
      <w:r w:rsidR="002464B8" w:rsidRPr="004942C9">
        <w:tab/>
        <w:t xml:space="preserve">Obtain the </w:t>
      </w:r>
      <w:r w:rsidR="00E822D4">
        <w:t>calibrated length</w:t>
      </w:r>
      <w:r w:rsidR="002464B8" w:rsidRPr="004942C9">
        <w:t xml:space="preserve"> </w:t>
      </w:r>
      <w:r w:rsidR="00E822D4">
        <w:t>of</w:t>
      </w:r>
      <w:r w:rsidR="002464B8" w:rsidRPr="004942C9">
        <w:t xml:space="preserve"> the standard, </w:t>
      </w:r>
      <w:r w:rsidR="00E822D4">
        <w:rPr>
          <w:i/>
        </w:rPr>
        <w:t>L</w:t>
      </w:r>
      <w:r w:rsidR="00661F5A" w:rsidRPr="00661F5A">
        <w:rPr>
          <w:i/>
          <w:vertAlign w:val="subscript"/>
        </w:rPr>
        <w:t>S</w:t>
      </w:r>
      <w:r w:rsidR="00661F5A" w:rsidRPr="00661F5A">
        <w:t>,</w:t>
      </w:r>
      <w:r w:rsidR="00661F5A">
        <w:t xml:space="preserve"> </w:t>
      </w:r>
      <w:r w:rsidR="002464B8" w:rsidRPr="004942C9">
        <w:t xml:space="preserve">for the measured </w:t>
      </w:r>
      <w:r w:rsidR="00661F5A">
        <w:t>interval</w:t>
      </w:r>
      <w:r w:rsidR="002464B8" w:rsidRPr="004942C9">
        <w:t xml:space="preserve"> from the calibration certificate for the </w:t>
      </w:r>
      <w:r w:rsidR="00E822D4">
        <w:t>standard rule</w:t>
      </w:r>
      <w:r w:rsidR="002464B8" w:rsidRPr="004942C9">
        <w:t>.</w:t>
      </w:r>
    </w:p>
    <w:p w:rsidR="002464B8" w:rsidRPr="004942C9" w:rsidRDefault="002464B8" w:rsidP="002464B8">
      <w:pPr>
        <w:tabs>
          <w:tab w:val="left" w:pos="1269"/>
          <w:tab w:val="left" w:pos="2188"/>
          <w:tab w:val="center" w:pos="5057"/>
        </w:tabs>
        <w:ind w:left="2070" w:hanging="630"/>
      </w:pPr>
    </w:p>
    <w:p w:rsidR="002464B8" w:rsidRPr="004942C9" w:rsidRDefault="00D062E0" w:rsidP="00E822D4">
      <w:pPr>
        <w:pStyle w:val="p30"/>
        <w:tabs>
          <w:tab w:val="clear" w:pos="2137"/>
        </w:tabs>
        <w:ind w:left="1440" w:hanging="743"/>
      </w:pPr>
      <w:r>
        <w:t>3</w:t>
      </w:r>
      <w:r w:rsidR="004D5172">
        <w:t>.5</w:t>
      </w:r>
      <w:r w:rsidR="00E52B8D">
        <w:t>.</w:t>
      </w:r>
      <w:r w:rsidR="00E52B8D">
        <w:tab/>
      </w:r>
      <w:r w:rsidR="002464B8" w:rsidRPr="004942C9">
        <w:t xml:space="preserve">Calculate </w:t>
      </w:r>
      <w:r w:rsidR="00E822D4">
        <w:t>the length of the test rule</w:t>
      </w:r>
      <w:r w:rsidR="002464B8" w:rsidRPr="004942C9">
        <w:t xml:space="preserve">, </w:t>
      </w:r>
      <w:r w:rsidR="00E822D4">
        <w:rPr>
          <w:i/>
        </w:rPr>
        <w:t>L</w:t>
      </w:r>
      <w:r w:rsidR="0066503F">
        <w:rPr>
          <w:i/>
          <w:vertAlign w:val="subscript"/>
        </w:rPr>
        <w:t>X</w:t>
      </w:r>
      <w:r w:rsidR="002464B8" w:rsidRPr="0066503F">
        <w:t>,</w:t>
      </w:r>
      <w:r w:rsidR="002464B8" w:rsidRPr="004942C9">
        <w:t xml:space="preserve"> for each interval</w:t>
      </w:r>
      <w:r w:rsidR="00E822D4">
        <w:t xml:space="preserve"> measured using the mean of the measured differences.</w:t>
      </w:r>
    </w:p>
    <w:p w:rsidR="00E52B8D" w:rsidRDefault="00E52B8D" w:rsidP="00E52B8D">
      <w:pPr>
        <w:pStyle w:val="c31"/>
        <w:jc w:val="left"/>
      </w:pPr>
    </w:p>
    <w:p w:rsidR="0066503F" w:rsidRDefault="00E822D4" w:rsidP="00D062E0">
      <w:pPr>
        <w:pStyle w:val="c31"/>
        <w:ind w:left="720" w:firstLine="720"/>
        <w:jc w:val="left"/>
      </w:pPr>
      <w:r w:rsidRPr="00E822D4">
        <w:rPr>
          <w:b/>
          <w:position w:val="-24"/>
        </w:rPr>
        <w:object w:dxaOrig="1960" w:dyaOrig="639">
          <v:shape id="_x0000_i1028" type="#_x0000_t75" style="width:98.25pt;height:32.25pt" o:ole="">
            <v:imagedata r:id="rId15" o:title=""/>
          </v:shape>
          <o:OLEObject Type="Embed" ProgID="Equation.3" ShapeID="_x0000_i1028" DrawAspect="Content" ObjectID="_1477985126" r:id="rId16"/>
        </w:object>
      </w:r>
      <w:r w:rsidR="00D062E0">
        <w:rPr>
          <w:b/>
        </w:rPr>
        <w:tab/>
      </w:r>
      <w:r w:rsidR="0066503F">
        <w:rPr>
          <w:b/>
        </w:rPr>
        <w:tab/>
      </w:r>
      <w:r w:rsidR="0066503F">
        <w:rPr>
          <w:b/>
        </w:rPr>
        <w:tab/>
      </w:r>
      <w:r w:rsidR="0066503F">
        <w:rPr>
          <w:b/>
        </w:rPr>
        <w:tab/>
      </w:r>
      <w:r w:rsidR="0066503F">
        <w:rPr>
          <w:b/>
        </w:rPr>
        <w:tab/>
      </w:r>
      <w:r w:rsidR="0066503F">
        <w:rPr>
          <w:b/>
        </w:rPr>
        <w:tab/>
      </w:r>
      <w:r w:rsidR="0066503F">
        <w:rPr>
          <w:b/>
        </w:rPr>
        <w:tab/>
      </w:r>
      <w:r w:rsidR="0066503F">
        <w:rPr>
          <w:b/>
        </w:rPr>
        <w:tab/>
      </w:r>
      <w:r w:rsidR="004D5172">
        <w:t>(5</w:t>
      </w:r>
      <w:r w:rsidR="0066503F" w:rsidRPr="0066503F">
        <w:t>)</w:t>
      </w:r>
    </w:p>
    <w:p w:rsidR="0062216A" w:rsidRDefault="0062216A" w:rsidP="00E822D4"/>
    <w:p w:rsidR="0062216A" w:rsidRDefault="00D062E0" w:rsidP="00D062E0">
      <w:r>
        <w:t>4.</w:t>
      </w:r>
      <w:r>
        <w:tab/>
        <w:t>Measurement Assurance</w:t>
      </w:r>
    </w:p>
    <w:p w:rsidR="00076F7D" w:rsidRDefault="00076F7D" w:rsidP="00076F7D"/>
    <w:p w:rsidR="0062216A" w:rsidRDefault="00076F7D" w:rsidP="00C26556">
      <w:pPr>
        <w:ind w:left="1440" w:hanging="720"/>
        <w:jc w:val="both"/>
      </w:pPr>
      <w:r>
        <w:t>4.1.</w:t>
      </w:r>
      <w:r>
        <w:tab/>
        <w:t xml:space="preserve">Duplicate the process with a suitable check standard or have a suitable range of check standards for the laboratory. See </w:t>
      </w:r>
      <w:r w:rsidR="00744EC8">
        <w:t xml:space="preserve">NISTIR 7383 </w:t>
      </w:r>
      <w:r>
        <w:t xml:space="preserve">SOP 17, SOP 20 and </w:t>
      </w:r>
      <w:r w:rsidR="00744EC8">
        <w:t xml:space="preserve">NISTIR 6969 </w:t>
      </w:r>
      <w:r>
        <w:t xml:space="preserve">SOP 30. Plot the check standard </w:t>
      </w:r>
      <w:r w:rsidR="00167A25">
        <w:t xml:space="preserve">length </w:t>
      </w:r>
      <w:r>
        <w:t xml:space="preserve">and verify it is within established limits OR a </w:t>
      </w:r>
      <w:r>
        <w:rPr>
          <w:i/>
        </w:rPr>
        <w:t>t</w:t>
      </w:r>
      <w:r>
        <w:t xml:space="preserve">-test may be incorporated to check the observed value against an accepted value. The mean of the check standard observations is used to evaluate bias and drift over time. Check standard observations are used to calculate the standard deviation of the measurement process which contributes to the Type </w:t>
      </w:r>
      <w:proofErr w:type="gramStart"/>
      <w:r>
        <w:t>A</w:t>
      </w:r>
      <w:proofErr w:type="gramEnd"/>
      <w:r>
        <w:t xml:space="preserve"> uncertainty components.</w:t>
      </w:r>
    </w:p>
    <w:p w:rsidR="00076F7D" w:rsidRDefault="00076F7D" w:rsidP="00C26556">
      <w:pPr>
        <w:jc w:val="both"/>
      </w:pPr>
    </w:p>
    <w:p w:rsidR="00076F7D" w:rsidRPr="004172D4" w:rsidRDefault="00076F7D" w:rsidP="00C26556">
      <w:pPr>
        <w:pStyle w:val="a1Technical"/>
        <w:keepNext/>
        <w:keepLines/>
        <w:ind w:left="1440" w:hanging="720"/>
        <w:jc w:val="both"/>
        <w:rPr>
          <w:rFonts w:ascii="Times New Roman" w:hAnsi="Times New Roman"/>
          <w:sz w:val="24"/>
          <w:szCs w:val="24"/>
        </w:rPr>
      </w:pPr>
      <w:r w:rsidRPr="00076F7D">
        <w:rPr>
          <w:rFonts w:ascii="Times New Roman" w:hAnsi="Times New Roman"/>
          <w:sz w:val="24"/>
          <w:szCs w:val="24"/>
        </w:rPr>
        <w:t>4.2</w:t>
      </w:r>
      <w:r w:rsidRPr="00076F7D">
        <w:rPr>
          <w:rFonts w:ascii="Times New Roman" w:hAnsi="Times New Roman"/>
          <w:sz w:val="24"/>
          <w:szCs w:val="24"/>
        </w:rPr>
        <w:tab/>
        <w:t>If a standard deviation chart is used for measurement assurance, the standard</w:t>
      </w:r>
      <w:r w:rsidRPr="004172D4">
        <w:rPr>
          <w:rFonts w:ascii="Times New Roman" w:hAnsi="Times New Roman"/>
          <w:sz w:val="24"/>
          <w:szCs w:val="24"/>
        </w:rPr>
        <w:t xml:space="preserve"> deviation of each combination of </w:t>
      </w:r>
      <w:r w:rsidR="00E822D4">
        <w:rPr>
          <w:rFonts w:ascii="Times New Roman" w:hAnsi="Times New Roman"/>
          <w:sz w:val="24"/>
          <w:szCs w:val="24"/>
        </w:rPr>
        <w:t>Trial</w:t>
      </w:r>
      <w:r w:rsidRPr="004172D4">
        <w:rPr>
          <w:rFonts w:ascii="Times New Roman" w:hAnsi="Times New Roman"/>
          <w:sz w:val="24"/>
          <w:szCs w:val="24"/>
        </w:rPr>
        <w:t xml:space="preserve"> 1 and </w:t>
      </w:r>
      <w:r w:rsidR="00E822D4">
        <w:rPr>
          <w:rFonts w:ascii="Times New Roman" w:hAnsi="Times New Roman"/>
          <w:sz w:val="24"/>
          <w:szCs w:val="24"/>
        </w:rPr>
        <w:t>Trial</w:t>
      </w:r>
      <w:r w:rsidRPr="004172D4">
        <w:rPr>
          <w:rFonts w:ascii="Times New Roman" w:hAnsi="Times New Roman"/>
          <w:sz w:val="24"/>
          <w:szCs w:val="24"/>
        </w:rPr>
        <w:t xml:space="preserve"> 2 is calculated and the pooled (or average) standard deviation is used as the estimate of variability in the measurement process. Note: the pooled or average standard deviation over time will reflect varying conditions of test items that are submitted to the laboratory.</w:t>
      </w:r>
      <w:r w:rsidR="0067361C">
        <w:rPr>
          <w:rFonts w:ascii="Times New Roman" w:hAnsi="Times New Roman"/>
          <w:sz w:val="24"/>
          <w:szCs w:val="24"/>
        </w:rPr>
        <w:t xml:space="preserve"> </w:t>
      </w:r>
      <w:r w:rsidR="0067361C" w:rsidRPr="0067361C">
        <w:rPr>
          <w:rFonts w:ascii="Times New Roman" w:hAnsi="Times New Roman"/>
          <w:sz w:val="24"/>
          <w:szCs w:val="24"/>
        </w:rPr>
        <w:t>A standard deviation chart will be needed for each interval calibrated so that the variability resulting from transfers will be measured</w:t>
      </w:r>
      <w:r w:rsidR="0067361C">
        <w:rPr>
          <w:rFonts w:ascii="Times New Roman" w:hAnsi="Times New Roman"/>
          <w:sz w:val="24"/>
          <w:szCs w:val="24"/>
        </w:rPr>
        <w:t xml:space="preserve"> (the number of charts may be adjusted through analysis using F-tests)</w:t>
      </w:r>
      <w:r w:rsidR="0067361C" w:rsidRPr="0067361C">
        <w:rPr>
          <w:rFonts w:ascii="Times New Roman" w:hAnsi="Times New Roman"/>
          <w:sz w:val="24"/>
          <w:szCs w:val="24"/>
        </w:rPr>
        <w:t>.</w:t>
      </w:r>
    </w:p>
    <w:p w:rsidR="00076F7D" w:rsidRDefault="00076F7D" w:rsidP="00C26556">
      <w:pPr>
        <w:jc w:val="both"/>
      </w:pPr>
    </w:p>
    <w:p w:rsidR="00075A40" w:rsidRDefault="00076F7D" w:rsidP="00C26556">
      <w:pPr>
        <w:pStyle w:val="p1"/>
        <w:tabs>
          <w:tab w:val="clear" w:pos="1587"/>
        </w:tabs>
        <w:ind w:left="720" w:hanging="720"/>
        <w:jc w:val="both"/>
      </w:pPr>
      <w:r>
        <w:t>5</w:t>
      </w:r>
      <w:r w:rsidR="00B5351B">
        <w:t>.</w:t>
      </w:r>
      <w:r w:rsidR="00B5351B">
        <w:tab/>
      </w:r>
      <w:r>
        <w:t>Assignment</w:t>
      </w:r>
      <w:r w:rsidR="004942C9" w:rsidRPr="00CC2DC0">
        <w:t xml:space="preserve"> of Uncertainty</w:t>
      </w:r>
      <w:r w:rsidR="00075A40">
        <w:t xml:space="preserve"> </w:t>
      </w:r>
    </w:p>
    <w:p w:rsidR="00075A40" w:rsidRDefault="00075A40" w:rsidP="00C26556">
      <w:pPr>
        <w:pStyle w:val="a1Technical"/>
        <w:spacing w:line="240" w:lineRule="exact"/>
        <w:jc w:val="both"/>
        <w:rPr>
          <w:rFonts w:ascii="Times New Roman" w:hAnsi="Times New Roman"/>
          <w:sz w:val="24"/>
        </w:rPr>
      </w:pPr>
    </w:p>
    <w:p w:rsidR="00075A40" w:rsidRPr="00CE5D2D" w:rsidRDefault="00CE5D2D" w:rsidP="00C26556">
      <w:pPr>
        <w:widowControl/>
        <w:tabs>
          <w:tab w:val="center" w:pos="0"/>
        </w:tabs>
        <w:ind w:left="1440" w:hanging="720"/>
        <w:jc w:val="both"/>
      </w:pPr>
      <w:r w:rsidRPr="00CE5D2D">
        <w:t>5.1.</w:t>
      </w:r>
      <w:r w:rsidRPr="00CE5D2D">
        <w:tab/>
      </w:r>
      <w:r w:rsidR="00075A40" w:rsidRPr="00CE5D2D">
        <w:t xml:space="preserve">The limits of expanded uncertainty, </w:t>
      </w:r>
      <w:r w:rsidR="00075A40" w:rsidRPr="00CE5D2D">
        <w:rPr>
          <w:i/>
          <w:iCs/>
        </w:rPr>
        <w:t>U</w:t>
      </w:r>
      <w:r w:rsidR="00075A40" w:rsidRPr="00CE5D2D">
        <w:t xml:space="preserve">, include estimates of the standard uncertainty of the length standards used, </w:t>
      </w:r>
      <w:r w:rsidR="00075A40" w:rsidRPr="00CE5D2D">
        <w:rPr>
          <w:i/>
          <w:iCs/>
        </w:rPr>
        <w:t>u</w:t>
      </w:r>
      <w:r w:rsidRPr="00CE5D2D">
        <w:rPr>
          <w:i/>
          <w:iCs/>
          <w:vertAlign w:val="subscript"/>
        </w:rPr>
        <w:t>s</w:t>
      </w:r>
      <w:r w:rsidRPr="00CE5D2D">
        <w:rPr>
          <w:iCs/>
        </w:rPr>
        <w:t>,</w:t>
      </w:r>
      <w:r w:rsidR="00075A40" w:rsidRPr="00CE5D2D">
        <w:t xml:space="preserve"> estimates of the standard deviation of the measurement process, </w:t>
      </w:r>
      <w:proofErr w:type="spellStart"/>
      <w:r w:rsidR="00075A40" w:rsidRPr="00CE5D2D">
        <w:rPr>
          <w:i/>
          <w:iCs/>
        </w:rPr>
        <w:t>s</w:t>
      </w:r>
      <w:r w:rsidR="00075A40" w:rsidRPr="00CE5D2D">
        <w:rPr>
          <w:i/>
          <w:iCs/>
          <w:vertAlign w:val="subscript"/>
        </w:rPr>
        <w:t>p</w:t>
      </w:r>
      <w:proofErr w:type="spellEnd"/>
      <w:r w:rsidR="00075A40" w:rsidRPr="00CE5D2D">
        <w:t xml:space="preserve">, and estimates of the effect of other components associated with this procedure, </w:t>
      </w:r>
      <w:proofErr w:type="spellStart"/>
      <w:r w:rsidR="00075A40" w:rsidRPr="00CE5D2D">
        <w:rPr>
          <w:i/>
          <w:iCs/>
        </w:rPr>
        <w:t>u</w:t>
      </w:r>
      <w:r w:rsidR="00075A40" w:rsidRPr="00CE5D2D">
        <w:rPr>
          <w:i/>
          <w:iCs/>
          <w:vertAlign w:val="subscript"/>
        </w:rPr>
        <w:t>o</w:t>
      </w:r>
      <w:proofErr w:type="spellEnd"/>
      <w:r w:rsidR="00075A40" w:rsidRPr="00CE5D2D">
        <w:rPr>
          <w:vertAlign w:val="subscript"/>
        </w:rPr>
        <w:t xml:space="preserve">. </w:t>
      </w:r>
      <w:r w:rsidR="00075A40" w:rsidRPr="00CE5D2D">
        <w:t xml:space="preserve">These estimates should be combined using the root-sum-squared method (RSS), and the expanded uncertainty, </w:t>
      </w:r>
      <w:r w:rsidR="00075A40" w:rsidRPr="00CE5D2D">
        <w:rPr>
          <w:i/>
          <w:iCs/>
        </w:rPr>
        <w:t>U</w:t>
      </w:r>
      <w:r w:rsidR="00075A40" w:rsidRPr="00CE5D2D">
        <w:t>, reported with a coverage factor</w:t>
      </w:r>
      <w:r w:rsidRPr="00CE5D2D">
        <w:t xml:space="preserve"> to be determined based on degrees of freedom, which if large </w:t>
      </w:r>
      <w:r w:rsidRPr="00CE5D2D">
        <w:lastRenderedPageBreak/>
        <w:t xml:space="preserve">enough will be 2, </w:t>
      </w:r>
      <w:r w:rsidR="00075A40" w:rsidRPr="00CE5D2D">
        <w:t>(</w:t>
      </w:r>
      <w:r w:rsidR="00075A40" w:rsidRPr="00CE5D2D">
        <w:rPr>
          <w:i/>
        </w:rPr>
        <w:t>k</w:t>
      </w:r>
      <w:r w:rsidRPr="00CE5D2D">
        <w:t xml:space="preserve"> </w:t>
      </w:r>
      <w:r w:rsidR="00075A40" w:rsidRPr="00CE5D2D">
        <w:t>=</w:t>
      </w:r>
      <w:r w:rsidRPr="00CE5D2D">
        <w:t xml:space="preserve"> 2), to give</w:t>
      </w:r>
      <w:r w:rsidR="00075A40" w:rsidRPr="00CE5D2D">
        <w:t xml:space="preserve"> an approximate 95 </w:t>
      </w:r>
      <w:r w:rsidRPr="00CE5D2D">
        <w:t>percent</w:t>
      </w:r>
      <w:r w:rsidR="00075A40" w:rsidRPr="00CE5D2D">
        <w:t xml:space="preserve"> level of confidence. See </w:t>
      </w:r>
      <w:r w:rsidR="00357A15">
        <w:t xml:space="preserve">NISTIR 6969, </w:t>
      </w:r>
      <w:r w:rsidR="00075A40" w:rsidRPr="00CE5D2D">
        <w:t xml:space="preserve">SOP 29 </w:t>
      </w:r>
      <w:r w:rsidR="00301A2E" w:rsidRPr="00CE5D2D">
        <w:t xml:space="preserve">(Standard Operating Procedure for the Assignment of Uncertainty) </w:t>
      </w:r>
      <w:r w:rsidR="00075A40" w:rsidRPr="00CE5D2D">
        <w:t xml:space="preserve">for the complete standard operating procedure for calculating the uncertainty. </w:t>
      </w:r>
    </w:p>
    <w:p w:rsidR="00075A40" w:rsidRPr="00CE5D2D" w:rsidRDefault="00075A40" w:rsidP="00C26556">
      <w:pPr>
        <w:spacing w:line="240" w:lineRule="exact"/>
        <w:jc w:val="both"/>
      </w:pPr>
    </w:p>
    <w:p w:rsidR="00464739" w:rsidRPr="00CE5D2D" w:rsidRDefault="00CE5D2D" w:rsidP="00C26556">
      <w:pPr>
        <w:pStyle w:val="a2Technical"/>
        <w:spacing w:line="240" w:lineRule="exact"/>
        <w:ind w:left="2160" w:hanging="720"/>
        <w:jc w:val="both"/>
        <w:rPr>
          <w:rFonts w:ascii="Times New Roman" w:hAnsi="Times New Roman"/>
          <w:sz w:val="24"/>
          <w:szCs w:val="24"/>
        </w:rPr>
      </w:pPr>
      <w:r w:rsidRPr="00CE5D2D">
        <w:rPr>
          <w:rFonts w:ascii="Times New Roman" w:hAnsi="Times New Roman"/>
          <w:sz w:val="24"/>
          <w:szCs w:val="24"/>
        </w:rPr>
        <w:t>5.1.1</w:t>
      </w:r>
      <w:r w:rsidRPr="00CE5D2D">
        <w:rPr>
          <w:rFonts w:ascii="Times New Roman" w:hAnsi="Times New Roman"/>
          <w:sz w:val="24"/>
          <w:szCs w:val="24"/>
        </w:rPr>
        <w:tab/>
      </w:r>
      <w:r w:rsidR="00075A40" w:rsidRPr="00CE5D2D">
        <w:rPr>
          <w:rFonts w:ascii="Times New Roman" w:hAnsi="Times New Roman"/>
          <w:sz w:val="24"/>
          <w:szCs w:val="24"/>
        </w:rPr>
        <w:t xml:space="preserve">The expanded uncertainty for the standard, </w:t>
      </w:r>
      <w:r w:rsidR="00075A40" w:rsidRPr="00CE5D2D">
        <w:rPr>
          <w:rFonts w:ascii="Times New Roman" w:hAnsi="Times New Roman"/>
          <w:i/>
          <w:iCs/>
          <w:sz w:val="24"/>
          <w:szCs w:val="24"/>
        </w:rPr>
        <w:t>U</w:t>
      </w:r>
      <w:r w:rsidR="00075A40" w:rsidRPr="00CE5D2D">
        <w:rPr>
          <w:rFonts w:ascii="Times New Roman" w:hAnsi="Times New Roman"/>
          <w:sz w:val="24"/>
          <w:szCs w:val="24"/>
        </w:rPr>
        <w:t xml:space="preserve">, is obtained from the calibration report. The combined standard uncertainty, </w:t>
      </w:r>
      <w:proofErr w:type="spellStart"/>
      <w:r w:rsidR="00075A40" w:rsidRPr="00CE5D2D">
        <w:rPr>
          <w:rFonts w:ascii="Times New Roman" w:hAnsi="Times New Roman"/>
          <w:i/>
          <w:iCs/>
          <w:sz w:val="24"/>
          <w:szCs w:val="24"/>
        </w:rPr>
        <w:t>u</w:t>
      </w:r>
      <w:r w:rsidR="00075A40" w:rsidRPr="00CE5D2D">
        <w:rPr>
          <w:rFonts w:ascii="Times New Roman" w:hAnsi="Times New Roman"/>
          <w:i/>
          <w:iCs/>
          <w:sz w:val="24"/>
          <w:szCs w:val="24"/>
          <w:vertAlign w:val="subscript"/>
        </w:rPr>
        <w:t>c</w:t>
      </w:r>
      <w:proofErr w:type="spellEnd"/>
      <w:r w:rsidR="00075A40" w:rsidRPr="00CE5D2D">
        <w:rPr>
          <w:rFonts w:ascii="Times New Roman" w:hAnsi="Times New Roman"/>
          <w:sz w:val="24"/>
          <w:szCs w:val="24"/>
        </w:rPr>
        <w:t xml:space="preserve">, is used and not the expanded uncertainty, </w:t>
      </w:r>
      <w:r w:rsidR="00075A40" w:rsidRPr="00CE5D2D">
        <w:rPr>
          <w:rFonts w:ascii="Times New Roman" w:hAnsi="Times New Roman"/>
          <w:i/>
          <w:iCs/>
          <w:sz w:val="24"/>
          <w:szCs w:val="24"/>
        </w:rPr>
        <w:t>U</w:t>
      </w:r>
      <w:r w:rsidR="00075A40" w:rsidRPr="00CE5D2D">
        <w:rPr>
          <w:rFonts w:ascii="Times New Roman" w:hAnsi="Times New Roman"/>
          <w:sz w:val="24"/>
          <w:szCs w:val="24"/>
        </w:rPr>
        <w:t>, therefore the reported uncertainty for the standard will usually need to be divided by the coverage factor k.</w:t>
      </w:r>
      <w:r w:rsidR="0067361C">
        <w:rPr>
          <w:rFonts w:ascii="Times New Roman" w:hAnsi="Times New Roman"/>
          <w:sz w:val="24"/>
          <w:szCs w:val="24"/>
        </w:rPr>
        <w:t xml:space="preserve"> When transfers are used, </w:t>
      </w:r>
      <w:r w:rsidR="0067361C" w:rsidRPr="0067361C">
        <w:rPr>
          <w:rFonts w:ascii="Times New Roman" w:hAnsi="Times New Roman"/>
          <w:sz w:val="24"/>
          <w:szCs w:val="24"/>
        </w:rPr>
        <w:t>u</w:t>
      </w:r>
      <w:r w:rsidR="0067361C" w:rsidRPr="0067361C">
        <w:rPr>
          <w:rFonts w:ascii="Times New Roman" w:hAnsi="Times New Roman"/>
          <w:sz w:val="24"/>
          <w:szCs w:val="24"/>
          <w:vertAlign w:val="subscript"/>
        </w:rPr>
        <w:t>s</w:t>
      </w:r>
      <w:r w:rsidR="0067361C" w:rsidRPr="0067361C">
        <w:rPr>
          <w:rFonts w:ascii="Times New Roman" w:hAnsi="Times New Roman"/>
          <w:sz w:val="24"/>
          <w:szCs w:val="24"/>
        </w:rPr>
        <w:t xml:space="preserve"> for values after the transfer </w:t>
      </w:r>
      <w:r w:rsidR="0067361C">
        <w:rPr>
          <w:rFonts w:ascii="Times New Roman" w:hAnsi="Times New Roman"/>
          <w:sz w:val="24"/>
          <w:szCs w:val="24"/>
        </w:rPr>
        <w:t xml:space="preserve">are </w:t>
      </w:r>
      <w:r w:rsidR="0067361C" w:rsidRPr="0067361C">
        <w:rPr>
          <w:rFonts w:ascii="Times New Roman" w:hAnsi="Times New Roman"/>
          <w:sz w:val="24"/>
          <w:szCs w:val="24"/>
        </w:rPr>
        <w:t>dependent and cumulative</w:t>
      </w:r>
      <w:r w:rsidR="0067361C">
        <w:rPr>
          <w:rFonts w:ascii="Times New Roman" w:hAnsi="Times New Roman"/>
          <w:sz w:val="24"/>
          <w:szCs w:val="24"/>
        </w:rPr>
        <w:t>. See NISTIR 6969, SOP 29 for handling of dependent uncertainties.</w:t>
      </w:r>
    </w:p>
    <w:p w:rsidR="00464739" w:rsidRPr="00CE5D2D" w:rsidRDefault="00464739" w:rsidP="00C26556">
      <w:pPr>
        <w:pStyle w:val="a2Technical"/>
        <w:spacing w:line="240" w:lineRule="exact"/>
        <w:jc w:val="both"/>
        <w:rPr>
          <w:rFonts w:ascii="Times New Roman" w:hAnsi="Times New Roman"/>
          <w:sz w:val="24"/>
          <w:szCs w:val="24"/>
        </w:rPr>
      </w:pPr>
    </w:p>
    <w:p w:rsidR="00464739" w:rsidRPr="00CE5D2D" w:rsidRDefault="00CE5D2D" w:rsidP="00C26556">
      <w:pPr>
        <w:pStyle w:val="a2Technical"/>
        <w:spacing w:line="240" w:lineRule="exact"/>
        <w:ind w:left="2160" w:hanging="720"/>
        <w:jc w:val="both"/>
        <w:rPr>
          <w:rFonts w:ascii="Times New Roman" w:hAnsi="Times New Roman"/>
          <w:sz w:val="24"/>
          <w:szCs w:val="24"/>
        </w:rPr>
      </w:pPr>
      <w:r>
        <w:rPr>
          <w:rFonts w:ascii="Times New Roman" w:hAnsi="Times New Roman"/>
          <w:sz w:val="24"/>
          <w:szCs w:val="24"/>
        </w:rPr>
        <w:t>5.1.2.</w:t>
      </w:r>
      <w:r>
        <w:rPr>
          <w:rFonts w:ascii="Times New Roman" w:hAnsi="Times New Roman"/>
          <w:sz w:val="24"/>
          <w:szCs w:val="24"/>
        </w:rPr>
        <w:tab/>
      </w:r>
      <w:r w:rsidR="00994156">
        <w:rPr>
          <w:rFonts w:ascii="Times New Roman" w:hAnsi="Times New Roman"/>
          <w:sz w:val="24"/>
          <w:szCs w:val="24"/>
        </w:rPr>
        <w:t>The s</w:t>
      </w:r>
      <w:r w:rsidR="00464739" w:rsidRPr="00CE5D2D">
        <w:rPr>
          <w:rFonts w:ascii="Times New Roman" w:hAnsi="Times New Roman"/>
          <w:sz w:val="24"/>
          <w:szCs w:val="24"/>
        </w:rPr>
        <w:t>tandard deviation of the measurement process</w:t>
      </w:r>
      <w:r w:rsidR="00994156">
        <w:rPr>
          <w:rFonts w:ascii="Times New Roman" w:hAnsi="Times New Roman"/>
          <w:sz w:val="24"/>
          <w:szCs w:val="24"/>
        </w:rPr>
        <w:t xml:space="preserve">, </w:t>
      </w:r>
      <w:proofErr w:type="spellStart"/>
      <w:r w:rsidR="00994156" w:rsidRPr="00994156">
        <w:rPr>
          <w:rFonts w:ascii="Times New Roman" w:hAnsi="Times New Roman"/>
          <w:i/>
          <w:sz w:val="24"/>
          <w:szCs w:val="24"/>
        </w:rPr>
        <w:t>s</w:t>
      </w:r>
      <w:r w:rsidR="00994156" w:rsidRPr="00994156">
        <w:rPr>
          <w:rFonts w:ascii="Times New Roman" w:hAnsi="Times New Roman"/>
          <w:i/>
          <w:sz w:val="24"/>
          <w:szCs w:val="24"/>
          <w:vertAlign w:val="subscript"/>
        </w:rPr>
        <w:t>p</w:t>
      </w:r>
      <w:proofErr w:type="spellEnd"/>
      <w:r w:rsidR="00994156">
        <w:rPr>
          <w:rFonts w:ascii="Times New Roman" w:hAnsi="Times New Roman"/>
          <w:sz w:val="24"/>
          <w:szCs w:val="24"/>
        </w:rPr>
        <w:t xml:space="preserve">, is taken </w:t>
      </w:r>
      <w:r w:rsidR="00464739" w:rsidRPr="00CE5D2D">
        <w:rPr>
          <w:rFonts w:ascii="Times New Roman" w:hAnsi="Times New Roman"/>
          <w:sz w:val="24"/>
          <w:szCs w:val="24"/>
        </w:rPr>
        <w:t>from</w:t>
      </w:r>
      <w:r w:rsidR="00994156">
        <w:rPr>
          <w:rFonts w:ascii="Times New Roman" w:hAnsi="Times New Roman"/>
          <w:sz w:val="24"/>
          <w:szCs w:val="24"/>
        </w:rPr>
        <w:t xml:space="preserve"> a</w:t>
      </w:r>
      <w:r w:rsidR="00464739" w:rsidRPr="00CE5D2D">
        <w:rPr>
          <w:rFonts w:ascii="Times New Roman" w:hAnsi="Times New Roman"/>
          <w:sz w:val="24"/>
          <w:szCs w:val="24"/>
        </w:rPr>
        <w:t xml:space="preserve"> control chart</w:t>
      </w:r>
      <w:r w:rsidR="00994156">
        <w:rPr>
          <w:rFonts w:ascii="Times New Roman" w:hAnsi="Times New Roman"/>
          <w:sz w:val="24"/>
          <w:szCs w:val="24"/>
        </w:rPr>
        <w:t xml:space="preserve"> for a check standard or standard deviation charts</w:t>
      </w:r>
      <w:r w:rsidR="00C90DB8" w:rsidRPr="00CE5D2D">
        <w:rPr>
          <w:rFonts w:ascii="Times New Roman" w:hAnsi="Times New Roman"/>
          <w:sz w:val="24"/>
          <w:szCs w:val="24"/>
        </w:rPr>
        <w:t>.</w:t>
      </w:r>
      <w:r w:rsidR="00464739" w:rsidRPr="00CE5D2D">
        <w:rPr>
          <w:rFonts w:ascii="Times New Roman" w:hAnsi="Times New Roman"/>
          <w:sz w:val="24"/>
          <w:szCs w:val="24"/>
        </w:rPr>
        <w:t xml:space="preserve"> </w:t>
      </w:r>
      <w:r w:rsidR="00994156">
        <w:rPr>
          <w:rFonts w:ascii="Times New Roman" w:hAnsi="Times New Roman"/>
          <w:sz w:val="24"/>
          <w:szCs w:val="24"/>
        </w:rPr>
        <w:t xml:space="preserve">See </w:t>
      </w:r>
      <w:r w:rsidR="0067361C">
        <w:rPr>
          <w:rFonts w:ascii="Times New Roman" w:hAnsi="Times New Roman"/>
          <w:sz w:val="24"/>
          <w:szCs w:val="24"/>
        </w:rPr>
        <w:t xml:space="preserve">NISTIR 7383, </w:t>
      </w:r>
      <w:r w:rsidR="00994156">
        <w:rPr>
          <w:rFonts w:ascii="Times New Roman" w:hAnsi="Times New Roman"/>
          <w:sz w:val="24"/>
          <w:szCs w:val="24"/>
        </w:rPr>
        <w:t xml:space="preserve">SOP 17, SOP 20, and </w:t>
      </w:r>
      <w:r w:rsidR="0067361C">
        <w:rPr>
          <w:rFonts w:ascii="Times New Roman" w:hAnsi="Times New Roman"/>
          <w:sz w:val="24"/>
          <w:szCs w:val="24"/>
        </w:rPr>
        <w:t xml:space="preserve">NISTIR 6969, </w:t>
      </w:r>
      <w:r w:rsidR="00994156">
        <w:rPr>
          <w:rFonts w:ascii="Times New Roman" w:hAnsi="Times New Roman"/>
          <w:sz w:val="24"/>
          <w:szCs w:val="24"/>
        </w:rPr>
        <w:t>SOP 30</w:t>
      </w:r>
      <w:r w:rsidR="0067361C">
        <w:rPr>
          <w:rFonts w:ascii="Times New Roman" w:hAnsi="Times New Roman"/>
          <w:sz w:val="24"/>
          <w:szCs w:val="24"/>
        </w:rPr>
        <w:t>.</w:t>
      </w:r>
    </w:p>
    <w:p w:rsidR="00464739" w:rsidRPr="00CE5D2D" w:rsidRDefault="00464739" w:rsidP="00C26556">
      <w:pPr>
        <w:pStyle w:val="a2Technical"/>
        <w:spacing w:line="240" w:lineRule="exact"/>
        <w:ind w:left="0"/>
        <w:jc w:val="both"/>
        <w:rPr>
          <w:rFonts w:ascii="Times New Roman" w:hAnsi="Times New Roman"/>
          <w:sz w:val="24"/>
          <w:szCs w:val="24"/>
        </w:rPr>
      </w:pPr>
    </w:p>
    <w:p w:rsidR="00744FB7" w:rsidRDefault="00464739" w:rsidP="00C26556">
      <w:pPr>
        <w:pStyle w:val="a1Technical"/>
        <w:numPr>
          <w:ilvl w:val="2"/>
          <w:numId w:val="7"/>
        </w:numPr>
        <w:spacing w:line="240" w:lineRule="exact"/>
        <w:jc w:val="both"/>
        <w:rPr>
          <w:rFonts w:ascii="Times New Roman" w:hAnsi="Times New Roman"/>
          <w:sz w:val="24"/>
          <w:szCs w:val="24"/>
        </w:rPr>
      </w:pPr>
      <w:r w:rsidRPr="00CE5D2D">
        <w:rPr>
          <w:rFonts w:ascii="Times New Roman" w:hAnsi="Times New Roman"/>
          <w:sz w:val="24"/>
          <w:szCs w:val="24"/>
        </w:rPr>
        <w:t>Uncertainty associated with bias</w:t>
      </w:r>
      <w:r w:rsidR="00994156">
        <w:rPr>
          <w:rFonts w:ascii="Times New Roman" w:hAnsi="Times New Roman"/>
          <w:sz w:val="24"/>
          <w:szCs w:val="24"/>
        </w:rPr>
        <w:t xml:space="preserve">, </w:t>
      </w:r>
      <w:proofErr w:type="spellStart"/>
      <w:r w:rsidR="00994156" w:rsidRPr="00744FB7">
        <w:rPr>
          <w:rFonts w:ascii="Times New Roman" w:hAnsi="Times New Roman"/>
          <w:i/>
          <w:sz w:val="24"/>
          <w:szCs w:val="24"/>
        </w:rPr>
        <w:t>u</w:t>
      </w:r>
      <w:r w:rsidR="00994156" w:rsidRPr="00744FB7">
        <w:rPr>
          <w:rFonts w:ascii="Times New Roman" w:hAnsi="Times New Roman"/>
          <w:i/>
          <w:sz w:val="24"/>
          <w:szCs w:val="24"/>
          <w:vertAlign w:val="subscript"/>
        </w:rPr>
        <w:t>d</w:t>
      </w:r>
      <w:proofErr w:type="spellEnd"/>
      <w:r w:rsidR="00744FB7">
        <w:rPr>
          <w:rFonts w:ascii="Times New Roman" w:hAnsi="Times New Roman"/>
          <w:sz w:val="24"/>
          <w:szCs w:val="24"/>
        </w:rPr>
        <w:t>.</w:t>
      </w:r>
      <w:r w:rsidR="00994156">
        <w:rPr>
          <w:rFonts w:ascii="Times New Roman" w:hAnsi="Times New Roman"/>
          <w:sz w:val="24"/>
          <w:szCs w:val="24"/>
        </w:rPr>
        <w:t xml:space="preserve"> </w:t>
      </w:r>
      <w:r w:rsidR="00744FB7">
        <w:rPr>
          <w:rFonts w:ascii="Times New Roman" w:hAnsi="Times New Roman"/>
          <w:sz w:val="24"/>
          <w:szCs w:val="24"/>
        </w:rPr>
        <w:t xml:space="preserve">Any noted bias </w:t>
      </w:r>
      <w:r w:rsidRPr="00CE5D2D">
        <w:rPr>
          <w:rFonts w:ascii="Times New Roman" w:hAnsi="Times New Roman"/>
          <w:sz w:val="24"/>
          <w:szCs w:val="24"/>
        </w:rPr>
        <w:t xml:space="preserve">that </w:t>
      </w:r>
      <w:r w:rsidR="00744FB7">
        <w:rPr>
          <w:rFonts w:ascii="Times New Roman" w:hAnsi="Times New Roman"/>
          <w:sz w:val="24"/>
          <w:szCs w:val="24"/>
        </w:rPr>
        <w:t>h</w:t>
      </w:r>
      <w:r w:rsidRPr="00CE5D2D">
        <w:rPr>
          <w:rFonts w:ascii="Times New Roman" w:hAnsi="Times New Roman"/>
          <w:sz w:val="24"/>
          <w:szCs w:val="24"/>
        </w:rPr>
        <w:t>as</w:t>
      </w:r>
      <w:r w:rsidR="00744FB7">
        <w:rPr>
          <w:rFonts w:ascii="Times New Roman" w:hAnsi="Times New Roman"/>
          <w:sz w:val="24"/>
          <w:szCs w:val="24"/>
        </w:rPr>
        <w:t xml:space="preserve"> been</w:t>
      </w:r>
      <w:r w:rsidRPr="00CE5D2D">
        <w:rPr>
          <w:rFonts w:ascii="Times New Roman" w:hAnsi="Times New Roman"/>
          <w:sz w:val="24"/>
          <w:szCs w:val="24"/>
        </w:rPr>
        <w:t xml:space="preserve"> de</w:t>
      </w:r>
      <w:r w:rsidR="00744FB7">
        <w:rPr>
          <w:rFonts w:ascii="Times New Roman" w:hAnsi="Times New Roman"/>
          <w:sz w:val="24"/>
          <w:szCs w:val="24"/>
        </w:rPr>
        <w:t>termined through analysis of</w:t>
      </w:r>
      <w:r w:rsidRPr="00CE5D2D">
        <w:rPr>
          <w:rFonts w:ascii="Times New Roman" w:hAnsi="Times New Roman"/>
          <w:sz w:val="24"/>
          <w:szCs w:val="24"/>
        </w:rPr>
        <w:t xml:space="preserve"> control charts</w:t>
      </w:r>
      <w:r w:rsidR="00744FB7">
        <w:rPr>
          <w:rFonts w:ascii="Times New Roman" w:hAnsi="Times New Roman"/>
          <w:sz w:val="24"/>
          <w:szCs w:val="24"/>
        </w:rPr>
        <w:t xml:space="preserve"> and round robin data must be less than limits provided in SOP 29 </w:t>
      </w:r>
      <w:r w:rsidRPr="00CE5D2D">
        <w:rPr>
          <w:rFonts w:ascii="Times New Roman" w:hAnsi="Times New Roman"/>
          <w:sz w:val="24"/>
          <w:szCs w:val="24"/>
        </w:rPr>
        <w:t xml:space="preserve">and </w:t>
      </w:r>
      <w:r w:rsidR="00744FB7">
        <w:rPr>
          <w:rFonts w:ascii="Times New Roman" w:hAnsi="Times New Roman"/>
          <w:sz w:val="24"/>
          <w:szCs w:val="24"/>
        </w:rPr>
        <w:t>included if corrective action is not taken. See</w:t>
      </w:r>
      <w:r w:rsidRPr="00CE5D2D">
        <w:rPr>
          <w:rFonts w:ascii="Times New Roman" w:hAnsi="Times New Roman"/>
          <w:sz w:val="24"/>
          <w:szCs w:val="24"/>
        </w:rPr>
        <w:t xml:space="preserve"> SOP 29</w:t>
      </w:r>
      <w:r w:rsidR="00744FB7">
        <w:rPr>
          <w:rFonts w:ascii="Times New Roman" w:hAnsi="Times New Roman"/>
          <w:sz w:val="24"/>
          <w:szCs w:val="24"/>
        </w:rPr>
        <w:t xml:space="preserve"> for additional details</w:t>
      </w:r>
    </w:p>
    <w:p w:rsidR="00744FB7" w:rsidRPr="00744FB7" w:rsidRDefault="00744FB7" w:rsidP="00C26556">
      <w:pPr>
        <w:pStyle w:val="a1Technical"/>
        <w:spacing w:line="240" w:lineRule="exact"/>
        <w:ind w:left="2160"/>
        <w:jc w:val="both"/>
        <w:rPr>
          <w:rFonts w:ascii="Times New Roman" w:hAnsi="Times New Roman"/>
          <w:sz w:val="24"/>
          <w:szCs w:val="24"/>
        </w:rPr>
      </w:pPr>
    </w:p>
    <w:p w:rsidR="00C90DB8" w:rsidRDefault="00744FB7" w:rsidP="00C26556">
      <w:pPr>
        <w:pStyle w:val="a1Technical"/>
        <w:numPr>
          <w:ilvl w:val="2"/>
          <w:numId w:val="7"/>
        </w:numPr>
        <w:spacing w:line="240" w:lineRule="exact"/>
        <w:jc w:val="both"/>
        <w:rPr>
          <w:rFonts w:ascii="Times New Roman" w:hAnsi="Times New Roman"/>
          <w:sz w:val="24"/>
          <w:szCs w:val="24"/>
        </w:rPr>
      </w:pPr>
      <w:r w:rsidRPr="00744FB7">
        <w:rPr>
          <w:rFonts w:ascii="Times New Roman" w:hAnsi="Times New Roman"/>
          <w:sz w:val="24"/>
          <w:szCs w:val="24"/>
        </w:rPr>
        <w:t xml:space="preserve">Other standard uncertainties usually included at this calibration level </w:t>
      </w:r>
      <w:r w:rsidR="00253650">
        <w:rPr>
          <w:rFonts w:ascii="Times New Roman" w:hAnsi="Times New Roman"/>
          <w:sz w:val="24"/>
          <w:szCs w:val="24"/>
        </w:rPr>
        <w:t>include</w:t>
      </w:r>
      <w:r w:rsidRPr="00744FB7">
        <w:rPr>
          <w:rFonts w:ascii="Times New Roman" w:hAnsi="Times New Roman"/>
          <w:sz w:val="24"/>
          <w:szCs w:val="24"/>
        </w:rPr>
        <w:t xml:space="preserve"> uncertainties associated with the ability to read the </w:t>
      </w:r>
      <w:r w:rsidR="00253650">
        <w:rPr>
          <w:rFonts w:ascii="Times New Roman" w:hAnsi="Times New Roman"/>
          <w:sz w:val="24"/>
          <w:szCs w:val="24"/>
        </w:rPr>
        <w:t>graduated reticle</w:t>
      </w:r>
      <w:r w:rsidRPr="00744FB7">
        <w:rPr>
          <w:rFonts w:ascii="Times New Roman" w:hAnsi="Times New Roman"/>
          <w:sz w:val="24"/>
          <w:szCs w:val="24"/>
        </w:rPr>
        <w:t>, only part of which is included in the process variability due to parallax</w:t>
      </w:r>
      <w:r w:rsidR="00A506B2">
        <w:rPr>
          <w:rFonts w:ascii="Times New Roman" w:hAnsi="Times New Roman"/>
          <w:sz w:val="24"/>
          <w:szCs w:val="24"/>
        </w:rPr>
        <w:t xml:space="preserve"> and visual capabilities, and</w:t>
      </w:r>
      <w:r w:rsidRPr="00744FB7">
        <w:rPr>
          <w:rFonts w:ascii="Times New Roman" w:hAnsi="Times New Roman"/>
          <w:sz w:val="24"/>
          <w:szCs w:val="24"/>
        </w:rPr>
        <w:t xml:space="preserve"> uncertainties associated with </w:t>
      </w:r>
      <w:r w:rsidR="00A506B2">
        <w:rPr>
          <w:rFonts w:ascii="Times New Roman" w:hAnsi="Times New Roman"/>
          <w:sz w:val="24"/>
          <w:szCs w:val="24"/>
        </w:rPr>
        <w:t>the graduations of the reticle.</w:t>
      </w:r>
    </w:p>
    <w:p w:rsidR="00A506B2" w:rsidRPr="00744FB7" w:rsidRDefault="00A506B2" w:rsidP="00A506B2">
      <w:pPr>
        <w:pStyle w:val="a1Technical"/>
        <w:spacing w:line="240" w:lineRule="exact"/>
        <w:jc w:val="both"/>
        <w:rPr>
          <w:rFonts w:ascii="Times New Roman" w:hAnsi="Times New Roman"/>
          <w:sz w:val="24"/>
          <w:szCs w:val="24"/>
        </w:rPr>
      </w:pPr>
    </w:p>
    <w:p w:rsidR="00C10227" w:rsidRPr="00C10227" w:rsidRDefault="00253650" w:rsidP="00372AB8">
      <w:pPr>
        <w:pStyle w:val="BodyText"/>
        <w:keepNext/>
        <w:rPr>
          <w:bCs w:val="0"/>
        </w:rPr>
      </w:pPr>
      <w:r>
        <w:rPr>
          <w:bCs w:val="0"/>
        </w:rPr>
        <w:t xml:space="preserve">  </w:t>
      </w:r>
      <w:proofErr w:type="gramStart"/>
      <w:r w:rsidR="00C10227" w:rsidRPr="00C10227">
        <w:rPr>
          <w:bCs w:val="0"/>
        </w:rPr>
        <w:t>Table 3.</w:t>
      </w:r>
      <w:proofErr w:type="gramEnd"/>
      <w:r w:rsidR="00C10227" w:rsidRPr="00C10227">
        <w:rPr>
          <w:bCs w:val="0"/>
        </w:rPr>
        <w:t xml:space="preserve"> </w:t>
      </w:r>
      <w:proofErr w:type="gramStart"/>
      <w:r w:rsidR="00C10227" w:rsidRPr="00C10227">
        <w:rPr>
          <w:bCs w:val="0"/>
        </w:rPr>
        <w:t>Example uncertainty budget table.</w:t>
      </w:r>
      <w:proofErr w:type="gramEnd"/>
    </w:p>
    <w:tbl>
      <w:tblPr>
        <w:tblW w:w="9270" w:type="dxa"/>
        <w:tblInd w:w="19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000" w:firstRow="0" w:lastRow="0" w:firstColumn="0" w:lastColumn="0" w:noHBand="0" w:noVBand="0"/>
      </w:tblPr>
      <w:tblGrid>
        <w:gridCol w:w="1440"/>
        <w:gridCol w:w="4050"/>
        <w:gridCol w:w="3780"/>
      </w:tblGrid>
      <w:tr w:rsidR="00C10227" w:rsidTr="00D260F8">
        <w:tc>
          <w:tcPr>
            <w:tcW w:w="1440" w:type="dxa"/>
            <w:tcBorders>
              <w:top w:val="single" w:sz="18" w:space="0" w:color="auto"/>
              <w:bottom w:val="single" w:sz="18" w:space="0" w:color="auto"/>
            </w:tcBorders>
            <w:vAlign w:val="center"/>
          </w:tcPr>
          <w:p w:rsidR="00C10227" w:rsidRDefault="00C10227" w:rsidP="00372AB8">
            <w:pPr>
              <w:keepNext/>
              <w:widowControl/>
              <w:jc w:val="center"/>
              <w:rPr>
                <w:b/>
                <w:bCs/>
              </w:rPr>
            </w:pPr>
            <w:r>
              <w:rPr>
                <w:b/>
                <w:bCs/>
              </w:rPr>
              <w:t>Component</w:t>
            </w:r>
          </w:p>
        </w:tc>
        <w:tc>
          <w:tcPr>
            <w:tcW w:w="4050" w:type="dxa"/>
            <w:tcBorders>
              <w:top w:val="single" w:sz="18" w:space="0" w:color="auto"/>
              <w:bottom w:val="single" w:sz="18" w:space="0" w:color="auto"/>
            </w:tcBorders>
            <w:vAlign w:val="center"/>
          </w:tcPr>
          <w:p w:rsidR="00C10227" w:rsidRDefault="00C10227" w:rsidP="00372AB8">
            <w:pPr>
              <w:keepNext/>
              <w:widowControl/>
              <w:jc w:val="center"/>
              <w:rPr>
                <w:b/>
                <w:bCs/>
              </w:rPr>
            </w:pPr>
            <w:r>
              <w:rPr>
                <w:b/>
                <w:bCs/>
              </w:rPr>
              <w:t>Description</w:t>
            </w:r>
          </w:p>
        </w:tc>
        <w:tc>
          <w:tcPr>
            <w:tcW w:w="3780" w:type="dxa"/>
            <w:tcBorders>
              <w:top w:val="single" w:sz="18" w:space="0" w:color="auto"/>
              <w:bottom w:val="single" w:sz="18" w:space="0" w:color="auto"/>
            </w:tcBorders>
            <w:vAlign w:val="center"/>
          </w:tcPr>
          <w:p w:rsidR="00C10227" w:rsidRDefault="00C10227" w:rsidP="00372AB8">
            <w:pPr>
              <w:keepNext/>
              <w:widowControl/>
              <w:jc w:val="center"/>
              <w:rPr>
                <w:b/>
                <w:bCs/>
              </w:rPr>
            </w:pPr>
            <w:r>
              <w:rPr>
                <w:b/>
                <w:bCs/>
              </w:rPr>
              <w:t>Reference</w:t>
            </w:r>
          </w:p>
        </w:tc>
      </w:tr>
      <w:tr w:rsidR="00C10227" w:rsidTr="00D260F8">
        <w:tc>
          <w:tcPr>
            <w:tcW w:w="1440" w:type="dxa"/>
            <w:tcBorders>
              <w:top w:val="single" w:sz="18" w:space="0" w:color="auto"/>
            </w:tcBorders>
          </w:tcPr>
          <w:p w:rsidR="00C10227" w:rsidRDefault="00C10227" w:rsidP="00372AB8">
            <w:pPr>
              <w:keepNext/>
              <w:widowControl/>
            </w:pPr>
            <w:r>
              <w:t>u</w:t>
            </w:r>
            <w:r>
              <w:rPr>
                <w:vertAlign w:val="subscript"/>
              </w:rPr>
              <w:t>s</w:t>
            </w:r>
          </w:p>
        </w:tc>
        <w:tc>
          <w:tcPr>
            <w:tcW w:w="4050" w:type="dxa"/>
            <w:tcBorders>
              <w:top w:val="single" w:sz="18" w:space="0" w:color="auto"/>
            </w:tcBorders>
          </w:tcPr>
          <w:p w:rsidR="00C10227" w:rsidRDefault="00C10227" w:rsidP="00372AB8">
            <w:pPr>
              <w:keepNext/>
              <w:widowControl/>
            </w:pPr>
            <w:r>
              <w:t>Standard uncertainty for standards</w:t>
            </w:r>
          </w:p>
        </w:tc>
        <w:tc>
          <w:tcPr>
            <w:tcW w:w="3780" w:type="dxa"/>
            <w:tcBorders>
              <w:top w:val="single" w:sz="18" w:space="0" w:color="auto"/>
            </w:tcBorders>
          </w:tcPr>
          <w:p w:rsidR="00C10227" w:rsidRDefault="00C10227" w:rsidP="00372AB8">
            <w:pPr>
              <w:keepNext/>
              <w:widowControl/>
            </w:pPr>
            <w:r>
              <w:t>Calibration report, divide by k</w:t>
            </w:r>
          </w:p>
        </w:tc>
      </w:tr>
      <w:tr w:rsidR="00C10227" w:rsidTr="00D260F8">
        <w:tc>
          <w:tcPr>
            <w:tcW w:w="1440" w:type="dxa"/>
          </w:tcPr>
          <w:p w:rsidR="00C10227" w:rsidRDefault="00C10227" w:rsidP="00372AB8">
            <w:pPr>
              <w:keepNext/>
              <w:widowControl/>
            </w:pPr>
            <w:proofErr w:type="spellStart"/>
            <w:r>
              <w:t>s</w:t>
            </w:r>
            <w:r>
              <w:rPr>
                <w:vertAlign w:val="subscript"/>
              </w:rPr>
              <w:t>p</w:t>
            </w:r>
            <w:proofErr w:type="spellEnd"/>
          </w:p>
        </w:tc>
        <w:tc>
          <w:tcPr>
            <w:tcW w:w="4050" w:type="dxa"/>
          </w:tcPr>
          <w:p w:rsidR="00C10227" w:rsidRDefault="00C10227" w:rsidP="00372AB8">
            <w:pPr>
              <w:keepNext/>
              <w:widowControl/>
            </w:pPr>
            <w:r>
              <w:t>Standard uncertainty for the process</w:t>
            </w:r>
          </w:p>
        </w:tc>
        <w:tc>
          <w:tcPr>
            <w:tcW w:w="3780" w:type="dxa"/>
          </w:tcPr>
          <w:p w:rsidR="00C10227" w:rsidRDefault="00C10227" w:rsidP="00372AB8">
            <w:pPr>
              <w:keepNext/>
              <w:widowControl/>
            </w:pPr>
            <w:r>
              <w:t>Measurement assurance process; range charts</w:t>
            </w:r>
          </w:p>
        </w:tc>
      </w:tr>
      <w:tr w:rsidR="00C10227" w:rsidTr="00D260F8">
        <w:tc>
          <w:tcPr>
            <w:tcW w:w="1440" w:type="dxa"/>
          </w:tcPr>
          <w:p w:rsidR="00C10227" w:rsidRDefault="00C10227" w:rsidP="00372AB8">
            <w:pPr>
              <w:keepNext/>
              <w:widowControl/>
            </w:pPr>
            <w:proofErr w:type="spellStart"/>
            <w:r>
              <w:t>u</w:t>
            </w:r>
            <w:r>
              <w:rPr>
                <w:vertAlign w:val="subscript"/>
              </w:rPr>
              <w:t>gr</w:t>
            </w:r>
            <w:proofErr w:type="spellEnd"/>
          </w:p>
        </w:tc>
        <w:tc>
          <w:tcPr>
            <w:tcW w:w="4050" w:type="dxa"/>
          </w:tcPr>
          <w:p w:rsidR="00C10227" w:rsidRDefault="00C10227" w:rsidP="00372AB8">
            <w:pPr>
              <w:keepNext/>
              <w:widowControl/>
            </w:pPr>
            <w:r>
              <w:t>Standard uncertainty for graduated reticle</w:t>
            </w:r>
          </w:p>
        </w:tc>
        <w:tc>
          <w:tcPr>
            <w:tcW w:w="3780" w:type="dxa"/>
          </w:tcPr>
          <w:p w:rsidR="00C10227" w:rsidRDefault="00357A15" w:rsidP="00372AB8">
            <w:pPr>
              <w:keepNext/>
              <w:widowControl/>
            </w:pPr>
            <w:r>
              <w:t>Must be assessed experimentally or from a calibration certificate</w:t>
            </w:r>
          </w:p>
        </w:tc>
      </w:tr>
      <w:tr w:rsidR="00C10227" w:rsidTr="00D260F8">
        <w:tc>
          <w:tcPr>
            <w:tcW w:w="1440" w:type="dxa"/>
          </w:tcPr>
          <w:p w:rsidR="00C10227" w:rsidRDefault="00C10227" w:rsidP="00372AB8">
            <w:pPr>
              <w:keepNext/>
              <w:widowControl/>
            </w:pPr>
            <w:proofErr w:type="spellStart"/>
            <w:r>
              <w:t>u</w:t>
            </w:r>
            <w:r>
              <w:rPr>
                <w:vertAlign w:val="subscript"/>
              </w:rPr>
              <w:t>d</w:t>
            </w:r>
            <w:proofErr w:type="spellEnd"/>
          </w:p>
        </w:tc>
        <w:tc>
          <w:tcPr>
            <w:tcW w:w="4050" w:type="dxa"/>
          </w:tcPr>
          <w:p w:rsidR="00C10227" w:rsidRDefault="00C10227" w:rsidP="00372AB8">
            <w:pPr>
              <w:keepNext/>
              <w:widowControl/>
            </w:pPr>
            <w:r>
              <w:t>Standard uncertainty for disparity due to drift/bias</w:t>
            </w:r>
          </w:p>
        </w:tc>
        <w:tc>
          <w:tcPr>
            <w:tcW w:w="3780" w:type="dxa"/>
          </w:tcPr>
          <w:p w:rsidR="00C10227" w:rsidRDefault="00C10227" w:rsidP="00372AB8">
            <w:pPr>
              <w:keepNext/>
              <w:widowControl/>
            </w:pPr>
            <w:r>
              <w:t xml:space="preserve">Rectangular distribution and reasons, 0.577 d, 0.29 d; </w:t>
            </w:r>
            <w:r>
              <w:br/>
              <w:t>SOP 29 (NISTIR 6969)</w:t>
            </w:r>
          </w:p>
        </w:tc>
      </w:tr>
      <w:tr w:rsidR="00C10227" w:rsidTr="00D260F8">
        <w:tc>
          <w:tcPr>
            <w:tcW w:w="1440" w:type="dxa"/>
          </w:tcPr>
          <w:p w:rsidR="00C10227" w:rsidRDefault="00C10227" w:rsidP="00372AB8">
            <w:pPr>
              <w:keepNext/>
              <w:widowControl/>
            </w:pPr>
            <w:proofErr w:type="spellStart"/>
            <w:r>
              <w:t>u</w:t>
            </w:r>
            <w:r>
              <w:rPr>
                <w:vertAlign w:val="subscript"/>
              </w:rPr>
              <w:t>res</w:t>
            </w:r>
            <w:proofErr w:type="spellEnd"/>
          </w:p>
        </w:tc>
        <w:tc>
          <w:tcPr>
            <w:tcW w:w="4050" w:type="dxa"/>
          </w:tcPr>
          <w:p w:rsidR="00C10227" w:rsidRDefault="00C10227" w:rsidP="00372AB8">
            <w:pPr>
              <w:keepNext/>
              <w:widowControl/>
            </w:pPr>
            <w:r>
              <w:t xml:space="preserve">Standard uncertainty due to resetting of the </w:t>
            </w:r>
            <w:r w:rsidR="00D30998">
              <w:t>rules</w:t>
            </w:r>
          </w:p>
        </w:tc>
        <w:tc>
          <w:tcPr>
            <w:tcW w:w="3780" w:type="dxa"/>
          </w:tcPr>
          <w:p w:rsidR="00C10227" w:rsidRDefault="00357A15" w:rsidP="0067361C">
            <w:pPr>
              <w:keepNext/>
              <w:widowControl/>
            </w:pPr>
            <w:r>
              <w:t>Must be assessed experimentally</w:t>
            </w:r>
            <w:r w:rsidR="0067361C">
              <w:t>; i</w:t>
            </w:r>
            <w:r w:rsidR="0067361C" w:rsidRPr="0067361C">
              <w:t xml:space="preserve">f an interval based standard deviation chart is used </w:t>
            </w:r>
            <w:proofErr w:type="spellStart"/>
            <w:r w:rsidR="0067361C" w:rsidRPr="0067361C">
              <w:t>u</w:t>
            </w:r>
            <w:r w:rsidR="0067361C" w:rsidRPr="0067361C">
              <w:rPr>
                <w:vertAlign w:val="subscript"/>
              </w:rPr>
              <w:t>res</w:t>
            </w:r>
            <w:proofErr w:type="spellEnd"/>
            <w:r w:rsidR="0067361C" w:rsidRPr="0067361C">
              <w:t xml:space="preserve"> will be included in the </w:t>
            </w:r>
            <w:r w:rsidR="0067361C">
              <w:t xml:space="preserve">control chart standard deviation </w:t>
            </w:r>
            <w:r w:rsidR="0067361C" w:rsidRPr="0067361C">
              <w:t>value.</w:t>
            </w:r>
          </w:p>
        </w:tc>
      </w:tr>
      <w:tr w:rsidR="00C10227" w:rsidTr="00D260F8">
        <w:tc>
          <w:tcPr>
            <w:tcW w:w="1440" w:type="dxa"/>
          </w:tcPr>
          <w:p w:rsidR="00C10227" w:rsidRDefault="00C10227" w:rsidP="00372AB8">
            <w:pPr>
              <w:keepNext/>
              <w:widowControl/>
            </w:pPr>
            <w:proofErr w:type="spellStart"/>
            <w:r>
              <w:t>u</w:t>
            </w:r>
            <w:r>
              <w:rPr>
                <w:vertAlign w:val="subscript"/>
              </w:rPr>
              <w:t>o</w:t>
            </w:r>
            <w:proofErr w:type="spellEnd"/>
          </w:p>
        </w:tc>
        <w:tc>
          <w:tcPr>
            <w:tcW w:w="4050" w:type="dxa"/>
          </w:tcPr>
          <w:p w:rsidR="00C10227" w:rsidRDefault="00C10227" w:rsidP="00372AB8">
            <w:pPr>
              <w:keepNext/>
              <w:widowControl/>
            </w:pPr>
            <w:r>
              <w:t>Standard uncertainty for other factors</w:t>
            </w:r>
          </w:p>
        </w:tc>
        <w:tc>
          <w:tcPr>
            <w:tcW w:w="3780" w:type="dxa"/>
          </w:tcPr>
          <w:p w:rsidR="00C10227" w:rsidRDefault="00C10227" w:rsidP="00372AB8">
            <w:pPr>
              <w:keepNext/>
              <w:widowControl/>
            </w:pPr>
          </w:p>
        </w:tc>
      </w:tr>
    </w:tbl>
    <w:p w:rsidR="00C90DB8" w:rsidRDefault="00C90DB8" w:rsidP="00C90DB8">
      <w:pPr>
        <w:pStyle w:val="a1Technical"/>
        <w:spacing w:line="240" w:lineRule="exact"/>
        <w:jc w:val="both"/>
        <w:rPr>
          <w:rFonts w:ascii="Times New Roman" w:hAnsi="Times New Roman"/>
          <w:sz w:val="24"/>
        </w:rPr>
      </w:pPr>
    </w:p>
    <w:p w:rsidR="00464739" w:rsidRDefault="00464739" w:rsidP="00A506B2">
      <w:pPr>
        <w:pStyle w:val="a1Technical"/>
        <w:numPr>
          <w:ilvl w:val="0"/>
          <w:numId w:val="7"/>
        </w:numPr>
        <w:tabs>
          <w:tab w:val="left" w:pos="0"/>
        </w:tabs>
        <w:spacing w:line="240" w:lineRule="exact"/>
        <w:ind w:left="0" w:firstLine="0"/>
        <w:jc w:val="both"/>
        <w:rPr>
          <w:rFonts w:ascii="Times New Roman" w:hAnsi="Times New Roman"/>
          <w:sz w:val="24"/>
        </w:rPr>
      </w:pPr>
      <w:r>
        <w:rPr>
          <w:rFonts w:ascii="Times New Roman" w:hAnsi="Times New Roman"/>
          <w:sz w:val="24"/>
        </w:rPr>
        <w:t>Report</w:t>
      </w:r>
    </w:p>
    <w:p w:rsidR="00C90DB8" w:rsidRDefault="00C90DB8" w:rsidP="00C90DB8">
      <w:pPr>
        <w:pStyle w:val="a1Technical"/>
        <w:spacing w:line="240" w:lineRule="exact"/>
        <w:jc w:val="both"/>
        <w:rPr>
          <w:rFonts w:ascii="Times New Roman" w:hAnsi="Times New Roman"/>
          <w:sz w:val="24"/>
        </w:rPr>
      </w:pPr>
    </w:p>
    <w:p w:rsidR="00075A40" w:rsidRDefault="00075A40" w:rsidP="00A506B2">
      <w:pPr>
        <w:spacing w:line="240" w:lineRule="exact"/>
        <w:ind w:left="360" w:firstLine="360"/>
        <w:jc w:val="both"/>
      </w:pPr>
      <w:r>
        <w:t xml:space="preserve">Report results as described in SOP </w:t>
      </w:r>
      <w:r w:rsidR="00A506B2">
        <w:t xml:space="preserve">No. </w:t>
      </w:r>
      <w:r>
        <w:t xml:space="preserve">1 Preparation of </w:t>
      </w:r>
      <w:r w:rsidR="00A506B2">
        <w:t>Calibration</w:t>
      </w:r>
      <w:r>
        <w:t xml:space="preserve"> </w:t>
      </w:r>
      <w:r w:rsidR="00A506B2">
        <w:t>Certificates</w:t>
      </w:r>
      <w:r>
        <w:t>.</w:t>
      </w:r>
    </w:p>
    <w:p w:rsidR="00D260F8" w:rsidRDefault="00D260F8">
      <w:pPr>
        <w:widowControl/>
        <w:autoSpaceDE/>
        <w:autoSpaceDN/>
        <w:adjustRightInd/>
        <w:rPr>
          <w:b/>
        </w:rPr>
      </w:pPr>
      <w:r>
        <w:rPr>
          <w:b/>
        </w:rPr>
        <w:br w:type="page"/>
      </w:r>
    </w:p>
    <w:p w:rsidR="008F779E" w:rsidRPr="0067361C" w:rsidRDefault="008F779E" w:rsidP="00D260F8">
      <w:pPr>
        <w:widowControl/>
        <w:autoSpaceDE/>
        <w:autoSpaceDN/>
        <w:adjustRightInd/>
        <w:jc w:val="center"/>
        <w:rPr>
          <w:b/>
        </w:rPr>
      </w:pPr>
      <w:r w:rsidRPr="0067361C">
        <w:rPr>
          <w:b/>
        </w:rPr>
        <w:lastRenderedPageBreak/>
        <w:t>Appendix</w:t>
      </w:r>
      <w:r w:rsidR="0018235E" w:rsidRPr="0067361C">
        <w:rPr>
          <w:b/>
        </w:rPr>
        <w:t xml:space="preserve"> A</w:t>
      </w:r>
    </w:p>
    <w:p w:rsidR="008F779E" w:rsidRDefault="00251C3B" w:rsidP="008F779E">
      <w:pPr>
        <w:jc w:val="center"/>
        <w:rPr>
          <w:sz w:val="22"/>
          <w:szCs w:val="22"/>
        </w:rPr>
      </w:pPr>
      <w:r>
        <w:rPr>
          <w:sz w:val="22"/>
          <w:szCs w:val="22"/>
        </w:rPr>
        <w:t>Rigid Rule Calibration</w:t>
      </w:r>
      <w:r w:rsidR="008F779E" w:rsidRPr="00402A7C">
        <w:rPr>
          <w:sz w:val="22"/>
          <w:szCs w:val="22"/>
        </w:rPr>
        <w:t xml:space="preserve"> Data Sheet</w:t>
      </w:r>
    </w:p>
    <w:p w:rsidR="00D260F8" w:rsidRPr="00402A7C" w:rsidRDefault="00D260F8" w:rsidP="008F779E">
      <w:pPr>
        <w:jc w:val="center"/>
        <w:rPr>
          <w:sz w:val="22"/>
          <w:szCs w:val="22"/>
        </w:rPr>
      </w:pPr>
    </w:p>
    <w:tbl>
      <w:tblPr>
        <w:tblStyle w:val="TableGrid"/>
        <w:tblW w:w="0" w:type="auto"/>
        <w:tblLayout w:type="fixed"/>
        <w:tblLook w:val="04A0" w:firstRow="1" w:lastRow="0" w:firstColumn="1" w:lastColumn="0" w:noHBand="0" w:noVBand="1"/>
      </w:tblPr>
      <w:tblGrid>
        <w:gridCol w:w="558"/>
        <w:gridCol w:w="810"/>
        <w:gridCol w:w="423"/>
        <w:gridCol w:w="496"/>
        <w:gridCol w:w="1511"/>
        <w:gridCol w:w="1170"/>
        <w:gridCol w:w="1170"/>
        <w:gridCol w:w="990"/>
        <w:gridCol w:w="720"/>
        <w:gridCol w:w="810"/>
        <w:gridCol w:w="180"/>
        <w:gridCol w:w="738"/>
      </w:tblGrid>
      <w:tr w:rsidR="0018235E" w:rsidRPr="00402A7C" w:rsidTr="00A7536C">
        <w:tc>
          <w:tcPr>
            <w:tcW w:w="1368" w:type="dxa"/>
            <w:gridSpan w:val="2"/>
          </w:tcPr>
          <w:p w:rsidR="0018235E" w:rsidRPr="00402A7C" w:rsidRDefault="0018235E" w:rsidP="008F779E">
            <w:pPr>
              <w:rPr>
                <w:sz w:val="20"/>
                <w:szCs w:val="20"/>
              </w:rPr>
            </w:pPr>
            <w:r w:rsidRPr="00402A7C">
              <w:rPr>
                <w:sz w:val="20"/>
                <w:szCs w:val="20"/>
              </w:rPr>
              <w:t>Date</w:t>
            </w:r>
          </w:p>
        </w:tc>
        <w:tc>
          <w:tcPr>
            <w:tcW w:w="919" w:type="dxa"/>
            <w:gridSpan w:val="2"/>
          </w:tcPr>
          <w:p w:rsidR="0018235E" w:rsidRPr="00402A7C" w:rsidRDefault="0018235E" w:rsidP="008F779E">
            <w:pPr>
              <w:rPr>
                <w:sz w:val="20"/>
                <w:szCs w:val="20"/>
              </w:rPr>
            </w:pPr>
          </w:p>
        </w:tc>
        <w:tc>
          <w:tcPr>
            <w:tcW w:w="4841" w:type="dxa"/>
            <w:gridSpan w:val="4"/>
          </w:tcPr>
          <w:p w:rsidR="0018235E" w:rsidRPr="00402A7C" w:rsidRDefault="0018235E" w:rsidP="008F779E">
            <w:pPr>
              <w:jc w:val="center"/>
              <w:rPr>
                <w:sz w:val="20"/>
                <w:szCs w:val="20"/>
              </w:rPr>
            </w:pPr>
            <w:r w:rsidRPr="00402A7C">
              <w:rPr>
                <w:sz w:val="20"/>
                <w:szCs w:val="20"/>
              </w:rPr>
              <w:t>Environmental parameters</w:t>
            </w:r>
          </w:p>
        </w:tc>
        <w:tc>
          <w:tcPr>
            <w:tcW w:w="2448" w:type="dxa"/>
            <w:gridSpan w:val="4"/>
          </w:tcPr>
          <w:p w:rsidR="0018235E" w:rsidRPr="00402A7C" w:rsidRDefault="0018235E" w:rsidP="008F779E">
            <w:pPr>
              <w:rPr>
                <w:sz w:val="20"/>
                <w:szCs w:val="20"/>
              </w:rPr>
            </w:pPr>
          </w:p>
        </w:tc>
      </w:tr>
      <w:tr w:rsidR="00BD0A63" w:rsidRPr="00402A7C" w:rsidTr="00AE79B2">
        <w:tc>
          <w:tcPr>
            <w:tcW w:w="1368" w:type="dxa"/>
            <w:gridSpan w:val="2"/>
          </w:tcPr>
          <w:p w:rsidR="00BD0A63" w:rsidRPr="00402A7C" w:rsidRDefault="00BD0A63" w:rsidP="008F779E">
            <w:pPr>
              <w:rPr>
                <w:sz w:val="20"/>
                <w:szCs w:val="20"/>
              </w:rPr>
            </w:pPr>
            <w:r w:rsidRPr="00402A7C">
              <w:rPr>
                <w:sz w:val="20"/>
                <w:szCs w:val="20"/>
              </w:rPr>
              <w:t>Metrologist</w:t>
            </w:r>
          </w:p>
        </w:tc>
        <w:tc>
          <w:tcPr>
            <w:tcW w:w="919" w:type="dxa"/>
            <w:gridSpan w:val="2"/>
          </w:tcPr>
          <w:p w:rsidR="00BD0A63" w:rsidRPr="00402A7C" w:rsidRDefault="00BD0A63" w:rsidP="008F779E">
            <w:pPr>
              <w:rPr>
                <w:sz w:val="20"/>
                <w:szCs w:val="20"/>
              </w:rPr>
            </w:pPr>
          </w:p>
        </w:tc>
        <w:tc>
          <w:tcPr>
            <w:tcW w:w="1511" w:type="dxa"/>
          </w:tcPr>
          <w:p w:rsidR="00BD0A63" w:rsidRPr="00402A7C" w:rsidRDefault="00BD0A63" w:rsidP="008F779E">
            <w:pPr>
              <w:rPr>
                <w:sz w:val="20"/>
                <w:szCs w:val="20"/>
              </w:rPr>
            </w:pPr>
          </w:p>
        </w:tc>
        <w:tc>
          <w:tcPr>
            <w:tcW w:w="1170" w:type="dxa"/>
          </w:tcPr>
          <w:p w:rsidR="00BD0A63" w:rsidRPr="00402A7C" w:rsidRDefault="00BD0A63" w:rsidP="00DE54A9">
            <w:pPr>
              <w:jc w:val="center"/>
              <w:rPr>
                <w:sz w:val="20"/>
                <w:szCs w:val="20"/>
              </w:rPr>
            </w:pPr>
            <w:r w:rsidRPr="00402A7C">
              <w:rPr>
                <w:sz w:val="20"/>
                <w:szCs w:val="20"/>
              </w:rPr>
              <w:t>Before</w:t>
            </w:r>
          </w:p>
        </w:tc>
        <w:tc>
          <w:tcPr>
            <w:tcW w:w="1170" w:type="dxa"/>
          </w:tcPr>
          <w:p w:rsidR="00BD0A63" w:rsidRPr="00402A7C" w:rsidRDefault="00BD0A63" w:rsidP="00DE54A9">
            <w:pPr>
              <w:jc w:val="center"/>
              <w:rPr>
                <w:sz w:val="20"/>
                <w:szCs w:val="20"/>
              </w:rPr>
            </w:pPr>
            <w:r w:rsidRPr="00402A7C">
              <w:rPr>
                <w:sz w:val="20"/>
                <w:szCs w:val="20"/>
              </w:rPr>
              <w:t>After</w:t>
            </w:r>
          </w:p>
        </w:tc>
        <w:tc>
          <w:tcPr>
            <w:tcW w:w="990" w:type="dxa"/>
          </w:tcPr>
          <w:p w:rsidR="00BD0A63" w:rsidRPr="00402A7C" w:rsidRDefault="00BD0A63" w:rsidP="008F779E">
            <w:pPr>
              <w:rPr>
                <w:sz w:val="20"/>
                <w:szCs w:val="20"/>
              </w:rPr>
            </w:pPr>
          </w:p>
        </w:tc>
        <w:tc>
          <w:tcPr>
            <w:tcW w:w="2448" w:type="dxa"/>
            <w:gridSpan w:val="4"/>
          </w:tcPr>
          <w:p w:rsidR="00BD0A63" w:rsidRPr="00402A7C" w:rsidRDefault="00BD0A63" w:rsidP="008F779E">
            <w:pPr>
              <w:rPr>
                <w:sz w:val="20"/>
                <w:szCs w:val="20"/>
              </w:rPr>
            </w:pPr>
            <w:proofErr w:type="spellStart"/>
            <w:r w:rsidRPr="00402A7C">
              <w:rPr>
                <w:sz w:val="20"/>
                <w:szCs w:val="20"/>
              </w:rPr>
              <w:t>Unc</w:t>
            </w:r>
            <w:proofErr w:type="spellEnd"/>
            <w:r w:rsidRPr="00402A7C">
              <w:rPr>
                <w:sz w:val="20"/>
                <w:szCs w:val="20"/>
              </w:rPr>
              <w:t>/ability to measure</w:t>
            </w:r>
          </w:p>
        </w:tc>
      </w:tr>
      <w:tr w:rsidR="00BD138D" w:rsidRPr="00402A7C" w:rsidTr="00BD138D">
        <w:tc>
          <w:tcPr>
            <w:tcW w:w="1368" w:type="dxa"/>
            <w:gridSpan w:val="2"/>
          </w:tcPr>
          <w:p w:rsidR="00BD138D" w:rsidRPr="00402A7C" w:rsidRDefault="00BD138D" w:rsidP="00DE54A9">
            <w:pPr>
              <w:rPr>
                <w:sz w:val="20"/>
                <w:szCs w:val="20"/>
              </w:rPr>
            </w:pPr>
            <w:r w:rsidRPr="00402A7C">
              <w:rPr>
                <w:sz w:val="20"/>
                <w:szCs w:val="20"/>
              </w:rPr>
              <w:t>Test No.</w:t>
            </w:r>
          </w:p>
        </w:tc>
        <w:tc>
          <w:tcPr>
            <w:tcW w:w="919" w:type="dxa"/>
            <w:gridSpan w:val="2"/>
          </w:tcPr>
          <w:p w:rsidR="00BD138D" w:rsidRPr="00402A7C" w:rsidRDefault="00BD138D" w:rsidP="008F779E">
            <w:pPr>
              <w:rPr>
                <w:sz w:val="20"/>
                <w:szCs w:val="20"/>
              </w:rPr>
            </w:pPr>
          </w:p>
        </w:tc>
        <w:tc>
          <w:tcPr>
            <w:tcW w:w="1511" w:type="dxa"/>
          </w:tcPr>
          <w:p w:rsidR="00BD138D" w:rsidRPr="00402A7C" w:rsidRDefault="00BD138D" w:rsidP="008F779E">
            <w:pPr>
              <w:rPr>
                <w:sz w:val="20"/>
                <w:szCs w:val="20"/>
              </w:rPr>
            </w:pPr>
            <w:r w:rsidRPr="00402A7C">
              <w:rPr>
                <w:sz w:val="20"/>
                <w:szCs w:val="20"/>
              </w:rPr>
              <w:t>Temperature</w:t>
            </w:r>
          </w:p>
        </w:tc>
        <w:tc>
          <w:tcPr>
            <w:tcW w:w="1170" w:type="dxa"/>
          </w:tcPr>
          <w:p w:rsidR="00BD138D" w:rsidRPr="00402A7C" w:rsidRDefault="00BD138D" w:rsidP="008F779E">
            <w:pPr>
              <w:rPr>
                <w:sz w:val="20"/>
                <w:szCs w:val="20"/>
              </w:rPr>
            </w:pPr>
          </w:p>
        </w:tc>
        <w:tc>
          <w:tcPr>
            <w:tcW w:w="1170" w:type="dxa"/>
          </w:tcPr>
          <w:p w:rsidR="00BD138D" w:rsidRPr="00402A7C" w:rsidRDefault="00BD138D" w:rsidP="008F779E">
            <w:pPr>
              <w:rPr>
                <w:sz w:val="20"/>
                <w:szCs w:val="20"/>
              </w:rPr>
            </w:pPr>
          </w:p>
        </w:tc>
        <w:tc>
          <w:tcPr>
            <w:tcW w:w="990" w:type="dxa"/>
          </w:tcPr>
          <w:p w:rsidR="00BD138D" w:rsidRPr="00402A7C" w:rsidRDefault="00BD138D" w:rsidP="008F779E">
            <w:pPr>
              <w:rPr>
                <w:sz w:val="20"/>
                <w:szCs w:val="20"/>
              </w:rPr>
            </w:pPr>
            <w:r w:rsidRPr="00402A7C">
              <w:rPr>
                <w:sz w:val="20"/>
                <w:szCs w:val="20"/>
              </w:rPr>
              <w:t>°C</w:t>
            </w:r>
          </w:p>
        </w:tc>
        <w:tc>
          <w:tcPr>
            <w:tcW w:w="720" w:type="dxa"/>
          </w:tcPr>
          <w:p w:rsidR="00BD138D" w:rsidRPr="00402A7C" w:rsidRDefault="00BD138D" w:rsidP="008F779E">
            <w:pPr>
              <w:rPr>
                <w:sz w:val="20"/>
                <w:szCs w:val="20"/>
              </w:rPr>
            </w:pPr>
          </w:p>
        </w:tc>
        <w:tc>
          <w:tcPr>
            <w:tcW w:w="810" w:type="dxa"/>
          </w:tcPr>
          <w:p w:rsidR="00BD138D" w:rsidRPr="00402A7C" w:rsidRDefault="00BD138D" w:rsidP="00E822D4">
            <w:pPr>
              <w:rPr>
                <w:sz w:val="20"/>
                <w:szCs w:val="20"/>
              </w:rPr>
            </w:pPr>
            <w:r w:rsidRPr="00402A7C">
              <w:rPr>
                <w:sz w:val="20"/>
                <w:szCs w:val="20"/>
              </w:rPr>
              <w:t>°C</w:t>
            </w:r>
          </w:p>
        </w:tc>
        <w:tc>
          <w:tcPr>
            <w:tcW w:w="918" w:type="dxa"/>
            <w:gridSpan w:val="2"/>
            <w:vMerge w:val="restart"/>
          </w:tcPr>
          <w:p w:rsidR="00BD138D" w:rsidRPr="00402A7C" w:rsidRDefault="00BD138D" w:rsidP="00AE79B2">
            <w:pPr>
              <w:rPr>
                <w:sz w:val="20"/>
                <w:szCs w:val="20"/>
              </w:rPr>
            </w:pPr>
          </w:p>
        </w:tc>
      </w:tr>
      <w:tr w:rsidR="00BD138D" w:rsidRPr="00402A7C" w:rsidTr="00BD138D">
        <w:tc>
          <w:tcPr>
            <w:tcW w:w="558" w:type="dxa"/>
          </w:tcPr>
          <w:p w:rsidR="00BD138D" w:rsidRPr="00402A7C" w:rsidRDefault="00BD138D" w:rsidP="008F779E">
            <w:pPr>
              <w:rPr>
                <w:i/>
                <w:sz w:val="20"/>
                <w:szCs w:val="20"/>
              </w:rPr>
            </w:pPr>
            <w:proofErr w:type="spellStart"/>
            <w:r w:rsidRPr="00402A7C">
              <w:rPr>
                <w:i/>
                <w:sz w:val="20"/>
                <w:szCs w:val="20"/>
              </w:rPr>
              <w:t>s</w:t>
            </w:r>
            <w:r w:rsidRPr="00402A7C">
              <w:rPr>
                <w:i/>
                <w:sz w:val="20"/>
                <w:szCs w:val="20"/>
                <w:vertAlign w:val="subscript"/>
              </w:rPr>
              <w:t>p</w:t>
            </w:r>
            <w:proofErr w:type="spellEnd"/>
          </w:p>
        </w:tc>
        <w:tc>
          <w:tcPr>
            <w:tcW w:w="1233" w:type="dxa"/>
            <w:gridSpan w:val="2"/>
          </w:tcPr>
          <w:p w:rsidR="00BD138D" w:rsidRPr="00402A7C" w:rsidRDefault="00BD138D" w:rsidP="008F779E">
            <w:pPr>
              <w:rPr>
                <w:sz w:val="20"/>
                <w:szCs w:val="20"/>
              </w:rPr>
            </w:pPr>
          </w:p>
        </w:tc>
        <w:tc>
          <w:tcPr>
            <w:tcW w:w="496" w:type="dxa"/>
          </w:tcPr>
          <w:p w:rsidR="00BD138D" w:rsidRPr="00402A7C" w:rsidRDefault="00BD138D" w:rsidP="008F779E">
            <w:pPr>
              <w:rPr>
                <w:sz w:val="20"/>
                <w:szCs w:val="20"/>
              </w:rPr>
            </w:pPr>
            <w:r w:rsidRPr="00402A7C">
              <w:rPr>
                <w:sz w:val="20"/>
                <w:szCs w:val="20"/>
              </w:rPr>
              <w:t>in</w:t>
            </w:r>
          </w:p>
        </w:tc>
        <w:tc>
          <w:tcPr>
            <w:tcW w:w="1511" w:type="dxa"/>
          </w:tcPr>
          <w:p w:rsidR="00BD138D" w:rsidRPr="00402A7C" w:rsidRDefault="00BD138D" w:rsidP="008F779E">
            <w:pPr>
              <w:rPr>
                <w:sz w:val="20"/>
                <w:szCs w:val="20"/>
              </w:rPr>
            </w:pPr>
            <w:r w:rsidRPr="00402A7C">
              <w:rPr>
                <w:sz w:val="20"/>
                <w:szCs w:val="20"/>
              </w:rPr>
              <w:t>Pressure</w:t>
            </w:r>
          </w:p>
        </w:tc>
        <w:tc>
          <w:tcPr>
            <w:tcW w:w="1170" w:type="dxa"/>
          </w:tcPr>
          <w:p w:rsidR="00BD138D" w:rsidRPr="00402A7C" w:rsidRDefault="00BD138D" w:rsidP="008F779E">
            <w:pPr>
              <w:rPr>
                <w:sz w:val="20"/>
                <w:szCs w:val="20"/>
              </w:rPr>
            </w:pPr>
          </w:p>
        </w:tc>
        <w:tc>
          <w:tcPr>
            <w:tcW w:w="1170" w:type="dxa"/>
          </w:tcPr>
          <w:p w:rsidR="00BD138D" w:rsidRPr="00402A7C" w:rsidRDefault="00BD138D" w:rsidP="008F779E">
            <w:pPr>
              <w:rPr>
                <w:sz w:val="20"/>
                <w:szCs w:val="20"/>
              </w:rPr>
            </w:pPr>
          </w:p>
        </w:tc>
        <w:tc>
          <w:tcPr>
            <w:tcW w:w="990" w:type="dxa"/>
          </w:tcPr>
          <w:p w:rsidR="00BD138D" w:rsidRPr="00402A7C" w:rsidRDefault="00BD138D" w:rsidP="008F779E">
            <w:pPr>
              <w:rPr>
                <w:sz w:val="20"/>
                <w:szCs w:val="20"/>
              </w:rPr>
            </w:pPr>
            <w:r w:rsidRPr="00402A7C">
              <w:rPr>
                <w:sz w:val="20"/>
                <w:szCs w:val="20"/>
              </w:rPr>
              <w:t>mmHg</w:t>
            </w:r>
          </w:p>
        </w:tc>
        <w:tc>
          <w:tcPr>
            <w:tcW w:w="720" w:type="dxa"/>
          </w:tcPr>
          <w:p w:rsidR="00BD138D" w:rsidRPr="00402A7C" w:rsidRDefault="00BD138D" w:rsidP="008F779E">
            <w:pPr>
              <w:rPr>
                <w:sz w:val="20"/>
                <w:szCs w:val="20"/>
              </w:rPr>
            </w:pPr>
          </w:p>
        </w:tc>
        <w:tc>
          <w:tcPr>
            <w:tcW w:w="810" w:type="dxa"/>
          </w:tcPr>
          <w:p w:rsidR="00BD138D" w:rsidRPr="00402A7C" w:rsidRDefault="00BD138D" w:rsidP="00E822D4">
            <w:pPr>
              <w:rPr>
                <w:sz w:val="20"/>
                <w:szCs w:val="20"/>
              </w:rPr>
            </w:pPr>
            <w:r w:rsidRPr="00402A7C">
              <w:rPr>
                <w:sz w:val="20"/>
                <w:szCs w:val="20"/>
              </w:rPr>
              <w:t>mmHg</w:t>
            </w:r>
          </w:p>
        </w:tc>
        <w:tc>
          <w:tcPr>
            <w:tcW w:w="918" w:type="dxa"/>
            <w:gridSpan w:val="2"/>
            <w:vMerge/>
          </w:tcPr>
          <w:p w:rsidR="00BD138D" w:rsidRPr="00402A7C" w:rsidRDefault="00BD138D" w:rsidP="008F779E">
            <w:pPr>
              <w:rPr>
                <w:sz w:val="20"/>
                <w:szCs w:val="20"/>
              </w:rPr>
            </w:pPr>
          </w:p>
        </w:tc>
      </w:tr>
      <w:tr w:rsidR="00BD138D" w:rsidRPr="00402A7C" w:rsidTr="00BD138D">
        <w:tc>
          <w:tcPr>
            <w:tcW w:w="558" w:type="dxa"/>
          </w:tcPr>
          <w:p w:rsidR="00BD138D" w:rsidRPr="00402A7C" w:rsidRDefault="00BD138D" w:rsidP="008F779E">
            <w:pPr>
              <w:rPr>
                <w:i/>
                <w:sz w:val="20"/>
                <w:szCs w:val="20"/>
              </w:rPr>
            </w:pPr>
            <w:proofErr w:type="spellStart"/>
            <w:r w:rsidRPr="00402A7C">
              <w:rPr>
                <w:i/>
                <w:sz w:val="20"/>
                <w:szCs w:val="20"/>
              </w:rPr>
              <w:t>df</w:t>
            </w:r>
            <w:proofErr w:type="spellEnd"/>
          </w:p>
        </w:tc>
        <w:tc>
          <w:tcPr>
            <w:tcW w:w="1233" w:type="dxa"/>
            <w:gridSpan w:val="2"/>
          </w:tcPr>
          <w:p w:rsidR="00BD138D" w:rsidRPr="00402A7C" w:rsidRDefault="00BD138D" w:rsidP="008F779E">
            <w:pPr>
              <w:rPr>
                <w:sz w:val="20"/>
                <w:szCs w:val="20"/>
              </w:rPr>
            </w:pPr>
          </w:p>
        </w:tc>
        <w:tc>
          <w:tcPr>
            <w:tcW w:w="496" w:type="dxa"/>
          </w:tcPr>
          <w:p w:rsidR="00BD138D" w:rsidRPr="00402A7C" w:rsidRDefault="00BD138D" w:rsidP="008F779E">
            <w:pPr>
              <w:rPr>
                <w:sz w:val="20"/>
                <w:szCs w:val="20"/>
              </w:rPr>
            </w:pPr>
          </w:p>
        </w:tc>
        <w:tc>
          <w:tcPr>
            <w:tcW w:w="1511" w:type="dxa"/>
          </w:tcPr>
          <w:p w:rsidR="00BD138D" w:rsidRPr="00402A7C" w:rsidRDefault="00BD138D" w:rsidP="008F779E">
            <w:pPr>
              <w:rPr>
                <w:sz w:val="20"/>
                <w:szCs w:val="20"/>
              </w:rPr>
            </w:pPr>
            <w:r w:rsidRPr="00402A7C">
              <w:rPr>
                <w:sz w:val="20"/>
                <w:szCs w:val="20"/>
              </w:rPr>
              <w:t>Humidity</w:t>
            </w:r>
          </w:p>
        </w:tc>
        <w:tc>
          <w:tcPr>
            <w:tcW w:w="1170" w:type="dxa"/>
          </w:tcPr>
          <w:p w:rsidR="00BD138D" w:rsidRPr="00402A7C" w:rsidRDefault="00BD138D" w:rsidP="008F779E">
            <w:pPr>
              <w:rPr>
                <w:sz w:val="20"/>
                <w:szCs w:val="20"/>
              </w:rPr>
            </w:pPr>
          </w:p>
        </w:tc>
        <w:tc>
          <w:tcPr>
            <w:tcW w:w="1170" w:type="dxa"/>
          </w:tcPr>
          <w:p w:rsidR="00BD138D" w:rsidRPr="00402A7C" w:rsidRDefault="00BD138D" w:rsidP="008F779E">
            <w:pPr>
              <w:rPr>
                <w:sz w:val="20"/>
                <w:szCs w:val="20"/>
              </w:rPr>
            </w:pPr>
          </w:p>
        </w:tc>
        <w:tc>
          <w:tcPr>
            <w:tcW w:w="990" w:type="dxa"/>
          </w:tcPr>
          <w:p w:rsidR="00BD138D" w:rsidRPr="00402A7C" w:rsidRDefault="00BD138D" w:rsidP="008F779E">
            <w:pPr>
              <w:rPr>
                <w:sz w:val="20"/>
                <w:szCs w:val="20"/>
              </w:rPr>
            </w:pPr>
            <w:r w:rsidRPr="00402A7C">
              <w:rPr>
                <w:sz w:val="20"/>
                <w:szCs w:val="20"/>
              </w:rPr>
              <w:t>%</w:t>
            </w:r>
          </w:p>
        </w:tc>
        <w:tc>
          <w:tcPr>
            <w:tcW w:w="720" w:type="dxa"/>
          </w:tcPr>
          <w:p w:rsidR="00BD138D" w:rsidRPr="00402A7C" w:rsidRDefault="00BD138D" w:rsidP="008F779E">
            <w:pPr>
              <w:rPr>
                <w:sz w:val="20"/>
                <w:szCs w:val="20"/>
              </w:rPr>
            </w:pPr>
          </w:p>
        </w:tc>
        <w:tc>
          <w:tcPr>
            <w:tcW w:w="810" w:type="dxa"/>
          </w:tcPr>
          <w:p w:rsidR="00BD138D" w:rsidRPr="00402A7C" w:rsidRDefault="00BD138D" w:rsidP="00E822D4">
            <w:pPr>
              <w:rPr>
                <w:sz w:val="20"/>
                <w:szCs w:val="20"/>
              </w:rPr>
            </w:pPr>
            <w:r w:rsidRPr="00402A7C">
              <w:rPr>
                <w:sz w:val="20"/>
                <w:szCs w:val="20"/>
              </w:rPr>
              <w:t>%</w:t>
            </w:r>
          </w:p>
        </w:tc>
        <w:tc>
          <w:tcPr>
            <w:tcW w:w="918" w:type="dxa"/>
            <w:gridSpan w:val="2"/>
            <w:vMerge/>
          </w:tcPr>
          <w:p w:rsidR="00BD138D" w:rsidRPr="00402A7C" w:rsidRDefault="00BD138D" w:rsidP="008F779E">
            <w:pPr>
              <w:rPr>
                <w:sz w:val="20"/>
                <w:szCs w:val="20"/>
              </w:rPr>
            </w:pPr>
          </w:p>
        </w:tc>
      </w:tr>
      <w:tr w:rsidR="00BD138D" w:rsidRPr="00402A7C" w:rsidTr="00AE79B2">
        <w:tc>
          <w:tcPr>
            <w:tcW w:w="8838" w:type="dxa"/>
            <w:gridSpan w:val="11"/>
          </w:tcPr>
          <w:p w:rsidR="00BD138D" w:rsidRPr="00402A7C" w:rsidRDefault="00BD138D" w:rsidP="00DE54A9">
            <w:pPr>
              <w:jc w:val="right"/>
              <w:rPr>
                <w:sz w:val="20"/>
                <w:szCs w:val="20"/>
              </w:rPr>
            </w:pPr>
            <w:r w:rsidRPr="00402A7C">
              <w:rPr>
                <w:sz w:val="20"/>
                <w:szCs w:val="20"/>
              </w:rPr>
              <w:t xml:space="preserve">Based on NISTIR 6969, SOP 29, Appendix A at 95.45 % probability distribution: </w:t>
            </w:r>
            <w:r w:rsidRPr="00402A7C">
              <w:rPr>
                <w:i/>
                <w:sz w:val="20"/>
                <w:szCs w:val="20"/>
              </w:rPr>
              <w:t>k</w:t>
            </w:r>
            <w:r w:rsidRPr="00402A7C">
              <w:rPr>
                <w:sz w:val="20"/>
                <w:szCs w:val="20"/>
              </w:rPr>
              <w:t xml:space="preserve"> factor</w:t>
            </w:r>
          </w:p>
        </w:tc>
        <w:tc>
          <w:tcPr>
            <w:tcW w:w="738" w:type="dxa"/>
          </w:tcPr>
          <w:p w:rsidR="00BD138D" w:rsidRPr="00402A7C" w:rsidRDefault="00BD138D" w:rsidP="008F779E">
            <w:pPr>
              <w:rPr>
                <w:sz w:val="20"/>
                <w:szCs w:val="20"/>
              </w:rPr>
            </w:pPr>
          </w:p>
        </w:tc>
      </w:tr>
    </w:tbl>
    <w:p w:rsidR="00BD0A63" w:rsidRPr="00402A7C" w:rsidRDefault="00BD0A63" w:rsidP="008F779E">
      <w:pPr>
        <w:rPr>
          <w:sz w:val="20"/>
          <w:szCs w:val="20"/>
        </w:rPr>
      </w:pPr>
    </w:p>
    <w:tbl>
      <w:tblPr>
        <w:tblStyle w:val="TableGrid"/>
        <w:tblW w:w="0" w:type="auto"/>
        <w:tblLook w:val="04A0" w:firstRow="1" w:lastRow="0" w:firstColumn="1" w:lastColumn="0" w:noHBand="0" w:noVBand="1"/>
      </w:tblPr>
      <w:tblGrid>
        <w:gridCol w:w="990"/>
        <w:gridCol w:w="940"/>
        <w:gridCol w:w="1675"/>
        <w:gridCol w:w="1262"/>
        <w:gridCol w:w="977"/>
        <w:gridCol w:w="3732"/>
      </w:tblGrid>
      <w:tr w:rsidR="00257287" w:rsidRPr="00402A7C" w:rsidTr="00C6301C">
        <w:tc>
          <w:tcPr>
            <w:tcW w:w="1930" w:type="dxa"/>
            <w:gridSpan w:val="2"/>
          </w:tcPr>
          <w:p w:rsidR="00257287" w:rsidRPr="00402A7C" w:rsidRDefault="00257287" w:rsidP="008F779E">
            <w:pPr>
              <w:rPr>
                <w:sz w:val="20"/>
                <w:szCs w:val="20"/>
              </w:rPr>
            </w:pPr>
          </w:p>
        </w:tc>
        <w:tc>
          <w:tcPr>
            <w:tcW w:w="1675" w:type="dxa"/>
            <w:tcBorders>
              <w:right w:val="single" w:sz="12" w:space="0" w:color="auto"/>
            </w:tcBorders>
          </w:tcPr>
          <w:p w:rsidR="00257287" w:rsidRPr="00402A7C" w:rsidRDefault="00257287" w:rsidP="00BD138D">
            <w:pPr>
              <w:jc w:val="center"/>
              <w:rPr>
                <w:sz w:val="20"/>
                <w:szCs w:val="20"/>
              </w:rPr>
            </w:pPr>
            <w:r w:rsidRPr="00402A7C">
              <w:rPr>
                <w:sz w:val="20"/>
                <w:szCs w:val="20"/>
              </w:rPr>
              <w:t>ID</w:t>
            </w:r>
          </w:p>
        </w:tc>
        <w:tc>
          <w:tcPr>
            <w:tcW w:w="1262" w:type="dxa"/>
            <w:tcBorders>
              <w:top w:val="single" w:sz="12" w:space="0" w:color="auto"/>
              <w:left w:val="single" w:sz="12" w:space="0" w:color="auto"/>
              <w:bottom w:val="single" w:sz="2" w:space="0" w:color="auto"/>
              <w:right w:val="single" w:sz="12" w:space="0" w:color="auto"/>
            </w:tcBorders>
          </w:tcPr>
          <w:p w:rsidR="00257287" w:rsidRPr="00402A7C" w:rsidRDefault="0067361C" w:rsidP="0067361C">
            <w:pPr>
              <w:jc w:val="center"/>
              <w:rPr>
                <w:sz w:val="20"/>
                <w:szCs w:val="20"/>
              </w:rPr>
            </w:pPr>
            <w:r>
              <w:rPr>
                <w:sz w:val="20"/>
                <w:szCs w:val="20"/>
              </w:rPr>
              <w:t>Range</w:t>
            </w:r>
          </w:p>
        </w:tc>
        <w:tc>
          <w:tcPr>
            <w:tcW w:w="977" w:type="dxa"/>
            <w:vMerge w:val="restart"/>
            <w:tcBorders>
              <w:left w:val="single" w:sz="12" w:space="0" w:color="auto"/>
              <w:right w:val="single" w:sz="12" w:space="0" w:color="auto"/>
            </w:tcBorders>
          </w:tcPr>
          <w:p w:rsidR="00257287" w:rsidRPr="00402A7C" w:rsidRDefault="00257287" w:rsidP="008F779E">
            <w:pPr>
              <w:rPr>
                <w:sz w:val="20"/>
                <w:szCs w:val="20"/>
              </w:rPr>
            </w:pPr>
          </w:p>
        </w:tc>
        <w:tc>
          <w:tcPr>
            <w:tcW w:w="3732" w:type="dxa"/>
            <w:vMerge w:val="restart"/>
            <w:tcBorders>
              <w:top w:val="single" w:sz="12" w:space="0" w:color="auto"/>
              <w:left w:val="single" w:sz="12" w:space="0" w:color="auto"/>
              <w:right w:val="single" w:sz="12" w:space="0" w:color="auto"/>
            </w:tcBorders>
          </w:tcPr>
          <w:p w:rsidR="00257287" w:rsidRPr="00402A7C" w:rsidRDefault="00257287" w:rsidP="008F779E">
            <w:pPr>
              <w:rPr>
                <w:sz w:val="20"/>
                <w:szCs w:val="20"/>
              </w:rPr>
            </w:pPr>
          </w:p>
        </w:tc>
      </w:tr>
      <w:tr w:rsidR="00257287" w:rsidRPr="00402A7C" w:rsidTr="00C6301C">
        <w:tc>
          <w:tcPr>
            <w:tcW w:w="990" w:type="dxa"/>
          </w:tcPr>
          <w:p w:rsidR="00257287" w:rsidRPr="00402A7C" w:rsidRDefault="00257287" w:rsidP="00BD0A63">
            <w:pPr>
              <w:jc w:val="center"/>
              <w:rPr>
                <w:i/>
                <w:sz w:val="20"/>
                <w:szCs w:val="20"/>
              </w:rPr>
            </w:pPr>
            <w:r w:rsidRPr="00402A7C">
              <w:rPr>
                <w:i/>
                <w:sz w:val="20"/>
                <w:szCs w:val="20"/>
              </w:rPr>
              <w:t>S</w:t>
            </w:r>
          </w:p>
        </w:tc>
        <w:tc>
          <w:tcPr>
            <w:tcW w:w="940" w:type="dxa"/>
          </w:tcPr>
          <w:p w:rsidR="00257287" w:rsidRPr="00402A7C" w:rsidRDefault="00257287" w:rsidP="008F779E">
            <w:pPr>
              <w:rPr>
                <w:sz w:val="20"/>
                <w:szCs w:val="20"/>
              </w:rPr>
            </w:pPr>
          </w:p>
        </w:tc>
        <w:tc>
          <w:tcPr>
            <w:tcW w:w="1675" w:type="dxa"/>
            <w:tcBorders>
              <w:right w:val="single" w:sz="12" w:space="0" w:color="auto"/>
            </w:tcBorders>
          </w:tcPr>
          <w:p w:rsidR="00257287" w:rsidRPr="00402A7C" w:rsidRDefault="00257287" w:rsidP="008F779E">
            <w:pPr>
              <w:rPr>
                <w:sz w:val="20"/>
                <w:szCs w:val="20"/>
              </w:rPr>
            </w:pPr>
          </w:p>
        </w:tc>
        <w:tc>
          <w:tcPr>
            <w:tcW w:w="1262" w:type="dxa"/>
            <w:tcBorders>
              <w:top w:val="single" w:sz="2" w:space="0" w:color="auto"/>
              <w:left w:val="single" w:sz="12" w:space="0" w:color="auto"/>
              <w:bottom w:val="single" w:sz="2" w:space="0" w:color="auto"/>
              <w:right w:val="single" w:sz="12" w:space="0" w:color="auto"/>
            </w:tcBorders>
          </w:tcPr>
          <w:p w:rsidR="00257287" w:rsidRPr="00402A7C" w:rsidRDefault="00257287" w:rsidP="008F779E">
            <w:pPr>
              <w:rPr>
                <w:sz w:val="20"/>
                <w:szCs w:val="20"/>
              </w:rPr>
            </w:pPr>
          </w:p>
        </w:tc>
        <w:tc>
          <w:tcPr>
            <w:tcW w:w="977" w:type="dxa"/>
            <w:vMerge/>
            <w:tcBorders>
              <w:left w:val="single" w:sz="12" w:space="0" w:color="auto"/>
              <w:right w:val="single" w:sz="12" w:space="0" w:color="auto"/>
            </w:tcBorders>
          </w:tcPr>
          <w:p w:rsidR="00257287" w:rsidRPr="00402A7C" w:rsidRDefault="00257287" w:rsidP="008F779E">
            <w:pPr>
              <w:rPr>
                <w:sz w:val="20"/>
                <w:szCs w:val="20"/>
              </w:rPr>
            </w:pPr>
          </w:p>
        </w:tc>
        <w:tc>
          <w:tcPr>
            <w:tcW w:w="3732" w:type="dxa"/>
            <w:vMerge/>
            <w:tcBorders>
              <w:left w:val="single" w:sz="12" w:space="0" w:color="auto"/>
              <w:right w:val="single" w:sz="12" w:space="0" w:color="auto"/>
            </w:tcBorders>
          </w:tcPr>
          <w:p w:rsidR="00257287" w:rsidRPr="00402A7C" w:rsidRDefault="00257287" w:rsidP="008F779E">
            <w:pPr>
              <w:rPr>
                <w:sz w:val="20"/>
                <w:szCs w:val="20"/>
              </w:rPr>
            </w:pPr>
          </w:p>
        </w:tc>
      </w:tr>
      <w:tr w:rsidR="00257287" w:rsidRPr="00402A7C" w:rsidTr="00C6301C">
        <w:tc>
          <w:tcPr>
            <w:tcW w:w="990" w:type="dxa"/>
          </w:tcPr>
          <w:p w:rsidR="00257287" w:rsidRPr="00402A7C" w:rsidRDefault="00257287" w:rsidP="00BD0A63">
            <w:pPr>
              <w:jc w:val="center"/>
              <w:rPr>
                <w:i/>
                <w:sz w:val="20"/>
                <w:szCs w:val="20"/>
              </w:rPr>
            </w:pPr>
            <w:r w:rsidRPr="00402A7C">
              <w:rPr>
                <w:i/>
                <w:sz w:val="20"/>
                <w:szCs w:val="20"/>
              </w:rPr>
              <w:t>X</w:t>
            </w:r>
          </w:p>
        </w:tc>
        <w:tc>
          <w:tcPr>
            <w:tcW w:w="940" w:type="dxa"/>
          </w:tcPr>
          <w:p w:rsidR="00257287" w:rsidRPr="00402A7C" w:rsidRDefault="00257287" w:rsidP="00251C3B">
            <w:pPr>
              <w:rPr>
                <w:sz w:val="20"/>
                <w:szCs w:val="20"/>
              </w:rPr>
            </w:pPr>
          </w:p>
        </w:tc>
        <w:tc>
          <w:tcPr>
            <w:tcW w:w="1675" w:type="dxa"/>
            <w:tcBorders>
              <w:right w:val="single" w:sz="12" w:space="0" w:color="auto"/>
            </w:tcBorders>
          </w:tcPr>
          <w:p w:rsidR="00257287" w:rsidRPr="00402A7C" w:rsidRDefault="00257287" w:rsidP="008F779E">
            <w:pPr>
              <w:rPr>
                <w:sz w:val="20"/>
                <w:szCs w:val="20"/>
              </w:rPr>
            </w:pPr>
          </w:p>
        </w:tc>
        <w:tc>
          <w:tcPr>
            <w:tcW w:w="1262" w:type="dxa"/>
            <w:tcBorders>
              <w:top w:val="single" w:sz="2" w:space="0" w:color="auto"/>
              <w:left w:val="single" w:sz="12" w:space="0" w:color="auto"/>
              <w:bottom w:val="single" w:sz="12" w:space="0" w:color="auto"/>
              <w:right w:val="single" w:sz="12" w:space="0" w:color="auto"/>
            </w:tcBorders>
          </w:tcPr>
          <w:p w:rsidR="00257287" w:rsidRPr="00402A7C" w:rsidRDefault="00257287" w:rsidP="008F779E">
            <w:pPr>
              <w:rPr>
                <w:sz w:val="20"/>
                <w:szCs w:val="20"/>
              </w:rPr>
            </w:pPr>
          </w:p>
        </w:tc>
        <w:tc>
          <w:tcPr>
            <w:tcW w:w="977" w:type="dxa"/>
            <w:vMerge/>
            <w:tcBorders>
              <w:left w:val="single" w:sz="12" w:space="0" w:color="auto"/>
              <w:right w:val="single" w:sz="12" w:space="0" w:color="auto"/>
            </w:tcBorders>
          </w:tcPr>
          <w:p w:rsidR="00257287" w:rsidRPr="00402A7C" w:rsidRDefault="00257287" w:rsidP="008F779E">
            <w:pPr>
              <w:rPr>
                <w:sz w:val="20"/>
                <w:szCs w:val="20"/>
              </w:rPr>
            </w:pPr>
          </w:p>
        </w:tc>
        <w:tc>
          <w:tcPr>
            <w:tcW w:w="3732" w:type="dxa"/>
            <w:vMerge/>
            <w:tcBorders>
              <w:left w:val="single" w:sz="12" w:space="0" w:color="auto"/>
              <w:bottom w:val="single" w:sz="12" w:space="0" w:color="auto"/>
              <w:right w:val="single" w:sz="12" w:space="0" w:color="auto"/>
            </w:tcBorders>
          </w:tcPr>
          <w:p w:rsidR="00257287" w:rsidRPr="00402A7C" w:rsidRDefault="00257287" w:rsidP="00AE79B2">
            <w:pPr>
              <w:rPr>
                <w:sz w:val="20"/>
                <w:szCs w:val="20"/>
              </w:rPr>
            </w:pPr>
          </w:p>
        </w:tc>
      </w:tr>
    </w:tbl>
    <w:p w:rsidR="001D2BB0" w:rsidRDefault="001D2BB0" w:rsidP="008F779E">
      <w:pPr>
        <w:rPr>
          <w:sz w:val="20"/>
          <w:szCs w:val="20"/>
        </w:rPr>
      </w:pPr>
    </w:p>
    <w:tbl>
      <w:tblPr>
        <w:tblStyle w:val="TableGrid"/>
        <w:tblW w:w="0" w:type="auto"/>
        <w:tblLook w:val="04A0" w:firstRow="1" w:lastRow="0" w:firstColumn="1" w:lastColumn="0" w:noHBand="0" w:noVBand="1"/>
      </w:tblPr>
      <w:tblGrid>
        <w:gridCol w:w="648"/>
        <w:gridCol w:w="1116"/>
        <w:gridCol w:w="954"/>
        <w:gridCol w:w="900"/>
        <w:gridCol w:w="630"/>
        <w:gridCol w:w="1440"/>
        <w:gridCol w:w="900"/>
        <w:gridCol w:w="810"/>
        <w:gridCol w:w="630"/>
        <w:gridCol w:w="1548"/>
      </w:tblGrid>
      <w:tr w:rsidR="00817C7D" w:rsidTr="007310E2">
        <w:tc>
          <w:tcPr>
            <w:tcW w:w="648" w:type="dxa"/>
          </w:tcPr>
          <w:p w:rsidR="00817C7D" w:rsidRDefault="00817C7D" w:rsidP="00257287">
            <w:pPr>
              <w:jc w:val="center"/>
              <w:rPr>
                <w:sz w:val="20"/>
                <w:szCs w:val="20"/>
              </w:rPr>
            </w:pPr>
          </w:p>
        </w:tc>
        <w:tc>
          <w:tcPr>
            <w:tcW w:w="1116" w:type="dxa"/>
            <w:tcBorders>
              <w:right w:val="single" w:sz="2" w:space="0" w:color="auto"/>
            </w:tcBorders>
          </w:tcPr>
          <w:p w:rsidR="00817C7D" w:rsidRDefault="00817C7D" w:rsidP="00257287">
            <w:pPr>
              <w:jc w:val="center"/>
              <w:rPr>
                <w:sz w:val="20"/>
                <w:szCs w:val="20"/>
              </w:rPr>
            </w:pPr>
          </w:p>
        </w:tc>
        <w:tc>
          <w:tcPr>
            <w:tcW w:w="3924" w:type="dxa"/>
            <w:gridSpan w:val="4"/>
            <w:tcBorders>
              <w:top w:val="single" w:sz="12" w:space="0" w:color="auto"/>
              <w:left w:val="single" w:sz="2" w:space="0" w:color="auto"/>
              <w:bottom w:val="single" w:sz="2" w:space="0" w:color="auto"/>
              <w:right w:val="single" w:sz="2" w:space="0" w:color="auto"/>
            </w:tcBorders>
          </w:tcPr>
          <w:p w:rsidR="00817C7D" w:rsidRDefault="00817C7D" w:rsidP="00257287">
            <w:pPr>
              <w:jc w:val="center"/>
              <w:rPr>
                <w:sz w:val="20"/>
                <w:szCs w:val="20"/>
              </w:rPr>
            </w:pPr>
            <w:r>
              <w:rPr>
                <w:sz w:val="20"/>
                <w:szCs w:val="20"/>
              </w:rPr>
              <w:t>Trial 1</w:t>
            </w:r>
          </w:p>
        </w:tc>
        <w:tc>
          <w:tcPr>
            <w:tcW w:w="3888" w:type="dxa"/>
            <w:gridSpan w:val="4"/>
            <w:tcBorders>
              <w:top w:val="single" w:sz="12" w:space="0" w:color="auto"/>
              <w:left w:val="single" w:sz="2" w:space="0" w:color="auto"/>
            </w:tcBorders>
          </w:tcPr>
          <w:p w:rsidR="00817C7D" w:rsidRDefault="00817C7D" w:rsidP="00257287">
            <w:pPr>
              <w:jc w:val="center"/>
              <w:rPr>
                <w:sz w:val="20"/>
                <w:szCs w:val="20"/>
              </w:rPr>
            </w:pPr>
            <w:r>
              <w:rPr>
                <w:sz w:val="20"/>
                <w:szCs w:val="20"/>
              </w:rPr>
              <w:t>Trial 2</w:t>
            </w:r>
          </w:p>
        </w:tc>
      </w:tr>
      <w:tr w:rsidR="00817C7D" w:rsidTr="00817C7D">
        <w:tc>
          <w:tcPr>
            <w:tcW w:w="648" w:type="dxa"/>
          </w:tcPr>
          <w:p w:rsidR="00257287" w:rsidRDefault="00257287" w:rsidP="00257287">
            <w:pPr>
              <w:jc w:val="center"/>
              <w:rPr>
                <w:sz w:val="20"/>
                <w:szCs w:val="20"/>
              </w:rPr>
            </w:pPr>
            <w:r>
              <w:rPr>
                <w:sz w:val="20"/>
                <w:szCs w:val="20"/>
              </w:rPr>
              <w:t>Rule</w:t>
            </w:r>
          </w:p>
        </w:tc>
        <w:tc>
          <w:tcPr>
            <w:tcW w:w="1116" w:type="dxa"/>
            <w:tcBorders>
              <w:right w:val="single" w:sz="2" w:space="0" w:color="auto"/>
            </w:tcBorders>
          </w:tcPr>
          <w:p w:rsidR="00257287" w:rsidRDefault="00257287" w:rsidP="00257287">
            <w:pPr>
              <w:jc w:val="center"/>
              <w:rPr>
                <w:sz w:val="20"/>
                <w:szCs w:val="20"/>
              </w:rPr>
            </w:pPr>
            <w:r>
              <w:rPr>
                <w:sz w:val="20"/>
                <w:szCs w:val="20"/>
              </w:rPr>
              <w:t>Graduation</w:t>
            </w:r>
          </w:p>
        </w:tc>
        <w:tc>
          <w:tcPr>
            <w:tcW w:w="954" w:type="dxa"/>
            <w:tcBorders>
              <w:top w:val="single" w:sz="2" w:space="0" w:color="auto"/>
              <w:left w:val="single" w:sz="2" w:space="0" w:color="auto"/>
              <w:bottom w:val="single" w:sz="2" w:space="0" w:color="auto"/>
              <w:right w:val="single" w:sz="2" w:space="0" w:color="auto"/>
            </w:tcBorders>
          </w:tcPr>
          <w:p w:rsidR="00257287" w:rsidRDefault="00257287" w:rsidP="00257287">
            <w:pPr>
              <w:jc w:val="center"/>
              <w:rPr>
                <w:sz w:val="20"/>
                <w:szCs w:val="20"/>
              </w:rPr>
            </w:pPr>
            <w:r>
              <w:rPr>
                <w:sz w:val="20"/>
                <w:szCs w:val="20"/>
              </w:rPr>
              <w:t>Left</w:t>
            </w:r>
          </w:p>
        </w:tc>
        <w:tc>
          <w:tcPr>
            <w:tcW w:w="900" w:type="dxa"/>
            <w:tcBorders>
              <w:top w:val="single" w:sz="2" w:space="0" w:color="auto"/>
              <w:left w:val="single" w:sz="2" w:space="0" w:color="auto"/>
              <w:bottom w:val="single" w:sz="2" w:space="0" w:color="auto"/>
              <w:right w:val="single" w:sz="2" w:space="0" w:color="auto"/>
            </w:tcBorders>
          </w:tcPr>
          <w:p w:rsidR="00257287" w:rsidRDefault="00257287" w:rsidP="00257287">
            <w:pPr>
              <w:jc w:val="center"/>
              <w:rPr>
                <w:sz w:val="20"/>
                <w:szCs w:val="20"/>
              </w:rPr>
            </w:pPr>
            <w:r>
              <w:rPr>
                <w:sz w:val="20"/>
                <w:szCs w:val="20"/>
              </w:rPr>
              <w:t>Right</w:t>
            </w:r>
          </w:p>
        </w:tc>
        <w:tc>
          <w:tcPr>
            <w:tcW w:w="630" w:type="dxa"/>
            <w:tcBorders>
              <w:top w:val="single" w:sz="2" w:space="0" w:color="auto"/>
              <w:left w:val="single" w:sz="2" w:space="0" w:color="auto"/>
              <w:bottom w:val="single" w:sz="2" w:space="0" w:color="auto"/>
              <w:right w:val="single" w:sz="2" w:space="0" w:color="auto"/>
            </w:tcBorders>
          </w:tcPr>
          <w:p w:rsidR="00257287" w:rsidRDefault="00257287" w:rsidP="00257287">
            <w:pPr>
              <w:jc w:val="center"/>
              <w:rPr>
                <w:sz w:val="20"/>
                <w:szCs w:val="20"/>
              </w:rPr>
            </w:pPr>
          </w:p>
        </w:tc>
        <w:tc>
          <w:tcPr>
            <w:tcW w:w="1440" w:type="dxa"/>
            <w:tcBorders>
              <w:top w:val="single" w:sz="2" w:space="0" w:color="auto"/>
              <w:left w:val="single" w:sz="2" w:space="0" w:color="auto"/>
              <w:bottom w:val="single" w:sz="2" w:space="0" w:color="auto"/>
              <w:right w:val="single" w:sz="2" w:space="0" w:color="auto"/>
            </w:tcBorders>
          </w:tcPr>
          <w:p w:rsidR="00257287" w:rsidRDefault="00257287" w:rsidP="00257287">
            <w:pPr>
              <w:jc w:val="center"/>
              <w:rPr>
                <w:sz w:val="20"/>
                <w:szCs w:val="20"/>
              </w:rPr>
            </w:pPr>
            <w:r>
              <w:rPr>
                <w:sz w:val="20"/>
                <w:szCs w:val="20"/>
              </w:rPr>
              <w:t>Center of graduation</w:t>
            </w:r>
          </w:p>
        </w:tc>
        <w:tc>
          <w:tcPr>
            <w:tcW w:w="900" w:type="dxa"/>
            <w:tcBorders>
              <w:left w:val="single" w:sz="2" w:space="0" w:color="auto"/>
            </w:tcBorders>
          </w:tcPr>
          <w:p w:rsidR="00257287" w:rsidRDefault="00257287" w:rsidP="00257287">
            <w:pPr>
              <w:jc w:val="center"/>
              <w:rPr>
                <w:sz w:val="20"/>
                <w:szCs w:val="20"/>
              </w:rPr>
            </w:pPr>
            <w:r>
              <w:rPr>
                <w:sz w:val="20"/>
                <w:szCs w:val="20"/>
              </w:rPr>
              <w:t>Left</w:t>
            </w:r>
          </w:p>
        </w:tc>
        <w:tc>
          <w:tcPr>
            <w:tcW w:w="810" w:type="dxa"/>
          </w:tcPr>
          <w:p w:rsidR="00257287" w:rsidRDefault="00257287" w:rsidP="00257287">
            <w:pPr>
              <w:jc w:val="center"/>
              <w:rPr>
                <w:sz w:val="20"/>
                <w:szCs w:val="20"/>
              </w:rPr>
            </w:pPr>
            <w:r>
              <w:rPr>
                <w:sz w:val="20"/>
                <w:szCs w:val="20"/>
              </w:rPr>
              <w:t>Right</w:t>
            </w:r>
          </w:p>
        </w:tc>
        <w:tc>
          <w:tcPr>
            <w:tcW w:w="630" w:type="dxa"/>
          </w:tcPr>
          <w:p w:rsidR="00257287" w:rsidRDefault="00257287" w:rsidP="00257287">
            <w:pPr>
              <w:jc w:val="center"/>
              <w:rPr>
                <w:sz w:val="20"/>
                <w:szCs w:val="20"/>
              </w:rPr>
            </w:pPr>
          </w:p>
        </w:tc>
        <w:tc>
          <w:tcPr>
            <w:tcW w:w="1548" w:type="dxa"/>
          </w:tcPr>
          <w:p w:rsidR="00257287" w:rsidRDefault="00257287" w:rsidP="00257287">
            <w:pPr>
              <w:jc w:val="center"/>
              <w:rPr>
                <w:sz w:val="20"/>
                <w:szCs w:val="20"/>
              </w:rPr>
            </w:pPr>
            <w:r>
              <w:rPr>
                <w:sz w:val="20"/>
                <w:szCs w:val="20"/>
              </w:rPr>
              <w:t>Center of graduation</w:t>
            </w:r>
          </w:p>
        </w:tc>
      </w:tr>
      <w:tr w:rsidR="00817C7D" w:rsidTr="00817C7D">
        <w:tc>
          <w:tcPr>
            <w:tcW w:w="648" w:type="dxa"/>
          </w:tcPr>
          <w:p w:rsidR="00257287" w:rsidRPr="007310E2" w:rsidRDefault="00257287" w:rsidP="008F779E">
            <w:pPr>
              <w:rPr>
                <w:i/>
                <w:sz w:val="20"/>
                <w:szCs w:val="20"/>
              </w:rPr>
            </w:pPr>
            <w:r w:rsidRPr="007310E2">
              <w:rPr>
                <w:i/>
                <w:sz w:val="20"/>
                <w:szCs w:val="20"/>
              </w:rPr>
              <w:t>S</w:t>
            </w:r>
          </w:p>
        </w:tc>
        <w:tc>
          <w:tcPr>
            <w:tcW w:w="1116" w:type="dxa"/>
            <w:tcBorders>
              <w:right w:val="single" w:sz="2" w:space="0" w:color="auto"/>
            </w:tcBorders>
          </w:tcPr>
          <w:p w:rsidR="00257287" w:rsidRDefault="00257287" w:rsidP="008F779E">
            <w:pPr>
              <w:rPr>
                <w:sz w:val="20"/>
                <w:szCs w:val="20"/>
              </w:rPr>
            </w:pPr>
          </w:p>
        </w:tc>
        <w:tc>
          <w:tcPr>
            <w:tcW w:w="954" w:type="dxa"/>
            <w:tcBorders>
              <w:top w:val="single" w:sz="2" w:space="0" w:color="auto"/>
              <w:left w:val="single" w:sz="2" w:space="0" w:color="auto"/>
              <w:bottom w:val="single" w:sz="2" w:space="0" w:color="auto"/>
              <w:right w:val="single" w:sz="2" w:space="0" w:color="auto"/>
            </w:tcBorders>
          </w:tcPr>
          <w:p w:rsidR="00257287" w:rsidRDefault="00257287" w:rsidP="008F779E">
            <w:pPr>
              <w:rPr>
                <w:sz w:val="20"/>
                <w:szCs w:val="20"/>
              </w:rPr>
            </w:pPr>
          </w:p>
        </w:tc>
        <w:tc>
          <w:tcPr>
            <w:tcW w:w="900" w:type="dxa"/>
            <w:tcBorders>
              <w:top w:val="single" w:sz="2" w:space="0" w:color="auto"/>
              <w:left w:val="single" w:sz="2" w:space="0" w:color="auto"/>
              <w:bottom w:val="single" w:sz="2" w:space="0" w:color="auto"/>
              <w:right w:val="single" w:sz="2" w:space="0" w:color="auto"/>
            </w:tcBorders>
          </w:tcPr>
          <w:p w:rsidR="00257287" w:rsidRDefault="00257287" w:rsidP="008F779E">
            <w:pPr>
              <w:rPr>
                <w:sz w:val="20"/>
                <w:szCs w:val="20"/>
              </w:rPr>
            </w:pPr>
          </w:p>
        </w:tc>
        <w:tc>
          <w:tcPr>
            <w:tcW w:w="630" w:type="dxa"/>
            <w:tcBorders>
              <w:top w:val="single" w:sz="2" w:space="0" w:color="auto"/>
              <w:left w:val="single" w:sz="2" w:space="0" w:color="auto"/>
              <w:bottom w:val="single" w:sz="2" w:space="0" w:color="auto"/>
              <w:right w:val="single" w:sz="2" w:space="0" w:color="auto"/>
            </w:tcBorders>
          </w:tcPr>
          <w:p w:rsidR="00257287" w:rsidRDefault="00257287" w:rsidP="007A693C">
            <w:pPr>
              <w:jc w:val="right"/>
              <w:rPr>
                <w:sz w:val="20"/>
                <w:szCs w:val="20"/>
              </w:rPr>
            </w:pPr>
            <w:r>
              <w:rPr>
                <w:sz w:val="20"/>
                <w:szCs w:val="20"/>
              </w:rPr>
              <w:t>A =</w:t>
            </w:r>
          </w:p>
        </w:tc>
        <w:tc>
          <w:tcPr>
            <w:tcW w:w="1440" w:type="dxa"/>
            <w:tcBorders>
              <w:top w:val="single" w:sz="2" w:space="0" w:color="auto"/>
              <w:left w:val="single" w:sz="2" w:space="0" w:color="auto"/>
              <w:bottom w:val="single" w:sz="2" w:space="0" w:color="auto"/>
              <w:right w:val="single" w:sz="2" w:space="0" w:color="auto"/>
            </w:tcBorders>
          </w:tcPr>
          <w:p w:rsidR="00257287" w:rsidRDefault="00257287" w:rsidP="008F779E">
            <w:pPr>
              <w:rPr>
                <w:sz w:val="20"/>
                <w:szCs w:val="20"/>
              </w:rPr>
            </w:pPr>
          </w:p>
        </w:tc>
        <w:tc>
          <w:tcPr>
            <w:tcW w:w="900" w:type="dxa"/>
            <w:tcBorders>
              <w:left w:val="single" w:sz="2" w:space="0" w:color="auto"/>
            </w:tcBorders>
          </w:tcPr>
          <w:p w:rsidR="00257287" w:rsidRDefault="00257287" w:rsidP="008F779E">
            <w:pPr>
              <w:rPr>
                <w:sz w:val="20"/>
                <w:szCs w:val="20"/>
              </w:rPr>
            </w:pPr>
          </w:p>
        </w:tc>
        <w:tc>
          <w:tcPr>
            <w:tcW w:w="810" w:type="dxa"/>
          </w:tcPr>
          <w:p w:rsidR="00257287" w:rsidRDefault="00257287" w:rsidP="008F779E">
            <w:pPr>
              <w:rPr>
                <w:sz w:val="20"/>
                <w:szCs w:val="20"/>
              </w:rPr>
            </w:pPr>
          </w:p>
        </w:tc>
        <w:tc>
          <w:tcPr>
            <w:tcW w:w="630" w:type="dxa"/>
          </w:tcPr>
          <w:p w:rsidR="00257287" w:rsidRDefault="00257287" w:rsidP="007A693C">
            <w:pPr>
              <w:jc w:val="right"/>
              <w:rPr>
                <w:sz w:val="20"/>
                <w:szCs w:val="20"/>
              </w:rPr>
            </w:pPr>
            <w:r>
              <w:rPr>
                <w:sz w:val="20"/>
                <w:szCs w:val="20"/>
              </w:rPr>
              <w:t>A =</w:t>
            </w:r>
          </w:p>
        </w:tc>
        <w:tc>
          <w:tcPr>
            <w:tcW w:w="1548" w:type="dxa"/>
          </w:tcPr>
          <w:p w:rsidR="00257287" w:rsidRDefault="00257287" w:rsidP="008F779E">
            <w:pPr>
              <w:rPr>
                <w:sz w:val="20"/>
                <w:szCs w:val="20"/>
              </w:rPr>
            </w:pPr>
          </w:p>
        </w:tc>
      </w:tr>
      <w:tr w:rsidR="00817C7D" w:rsidTr="00817C7D">
        <w:tc>
          <w:tcPr>
            <w:tcW w:w="648" w:type="dxa"/>
          </w:tcPr>
          <w:p w:rsidR="00257287" w:rsidRPr="007310E2" w:rsidRDefault="00257287" w:rsidP="008F779E">
            <w:pPr>
              <w:rPr>
                <w:i/>
                <w:sz w:val="20"/>
                <w:szCs w:val="20"/>
              </w:rPr>
            </w:pPr>
            <w:r w:rsidRPr="007310E2">
              <w:rPr>
                <w:i/>
                <w:sz w:val="20"/>
                <w:szCs w:val="20"/>
              </w:rPr>
              <w:t>X</w:t>
            </w:r>
          </w:p>
        </w:tc>
        <w:tc>
          <w:tcPr>
            <w:tcW w:w="1116" w:type="dxa"/>
            <w:tcBorders>
              <w:right w:val="single" w:sz="2" w:space="0" w:color="auto"/>
            </w:tcBorders>
          </w:tcPr>
          <w:p w:rsidR="00257287" w:rsidRDefault="00257287" w:rsidP="008F779E">
            <w:pPr>
              <w:rPr>
                <w:sz w:val="20"/>
                <w:szCs w:val="20"/>
              </w:rPr>
            </w:pPr>
          </w:p>
        </w:tc>
        <w:tc>
          <w:tcPr>
            <w:tcW w:w="954" w:type="dxa"/>
            <w:tcBorders>
              <w:top w:val="single" w:sz="2" w:space="0" w:color="auto"/>
              <w:left w:val="single" w:sz="2" w:space="0" w:color="auto"/>
              <w:bottom w:val="single" w:sz="2" w:space="0" w:color="auto"/>
              <w:right w:val="single" w:sz="2" w:space="0" w:color="auto"/>
            </w:tcBorders>
          </w:tcPr>
          <w:p w:rsidR="00257287" w:rsidRDefault="00257287" w:rsidP="008F779E">
            <w:pPr>
              <w:rPr>
                <w:sz w:val="20"/>
                <w:szCs w:val="20"/>
              </w:rPr>
            </w:pPr>
          </w:p>
        </w:tc>
        <w:tc>
          <w:tcPr>
            <w:tcW w:w="900" w:type="dxa"/>
            <w:tcBorders>
              <w:top w:val="single" w:sz="2" w:space="0" w:color="auto"/>
              <w:left w:val="single" w:sz="2" w:space="0" w:color="auto"/>
              <w:bottom w:val="single" w:sz="2" w:space="0" w:color="auto"/>
              <w:right w:val="single" w:sz="2" w:space="0" w:color="auto"/>
            </w:tcBorders>
          </w:tcPr>
          <w:p w:rsidR="00257287" w:rsidRDefault="00257287" w:rsidP="008F779E">
            <w:pPr>
              <w:rPr>
                <w:sz w:val="20"/>
                <w:szCs w:val="20"/>
              </w:rPr>
            </w:pPr>
          </w:p>
        </w:tc>
        <w:tc>
          <w:tcPr>
            <w:tcW w:w="630" w:type="dxa"/>
            <w:tcBorders>
              <w:top w:val="single" w:sz="2" w:space="0" w:color="auto"/>
              <w:left w:val="single" w:sz="2" w:space="0" w:color="auto"/>
              <w:bottom w:val="single" w:sz="2" w:space="0" w:color="auto"/>
              <w:right w:val="single" w:sz="2" w:space="0" w:color="auto"/>
            </w:tcBorders>
          </w:tcPr>
          <w:p w:rsidR="00257287" w:rsidRDefault="00257287" w:rsidP="007A693C">
            <w:pPr>
              <w:jc w:val="right"/>
              <w:rPr>
                <w:sz w:val="20"/>
                <w:szCs w:val="20"/>
              </w:rPr>
            </w:pPr>
            <w:r>
              <w:rPr>
                <w:sz w:val="20"/>
                <w:szCs w:val="20"/>
              </w:rPr>
              <w:t>B =</w:t>
            </w:r>
          </w:p>
        </w:tc>
        <w:tc>
          <w:tcPr>
            <w:tcW w:w="1440" w:type="dxa"/>
            <w:tcBorders>
              <w:top w:val="single" w:sz="2" w:space="0" w:color="auto"/>
              <w:left w:val="single" w:sz="2" w:space="0" w:color="auto"/>
              <w:bottom w:val="single" w:sz="2" w:space="0" w:color="auto"/>
              <w:right w:val="single" w:sz="2" w:space="0" w:color="auto"/>
            </w:tcBorders>
          </w:tcPr>
          <w:p w:rsidR="00257287" w:rsidRDefault="00257287" w:rsidP="008F779E">
            <w:pPr>
              <w:rPr>
                <w:sz w:val="20"/>
                <w:szCs w:val="20"/>
              </w:rPr>
            </w:pPr>
          </w:p>
        </w:tc>
        <w:tc>
          <w:tcPr>
            <w:tcW w:w="900" w:type="dxa"/>
            <w:tcBorders>
              <w:left w:val="single" w:sz="2" w:space="0" w:color="auto"/>
            </w:tcBorders>
          </w:tcPr>
          <w:p w:rsidR="00257287" w:rsidRDefault="00257287" w:rsidP="008F779E">
            <w:pPr>
              <w:rPr>
                <w:sz w:val="20"/>
                <w:szCs w:val="20"/>
              </w:rPr>
            </w:pPr>
          </w:p>
        </w:tc>
        <w:tc>
          <w:tcPr>
            <w:tcW w:w="810" w:type="dxa"/>
          </w:tcPr>
          <w:p w:rsidR="00257287" w:rsidRDefault="00257287" w:rsidP="008F779E">
            <w:pPr>
              <w:rPr>
                <w:sz w:val="20"/>
                <w:szCs w:val="20"/>
              </w:rPr>
            </w:pPr>
          </w:p>
        </w:tc>
        <w:tc>
          <w:tcPr>
            <w:tcW w:w="630" w:type="dxa"/>
          </w:tcPr>
          <w:p w:rsidR="00257287" w:rsidRDefault="00257287" w:rsidP="007A693C">
            <w:pPr>
              <w:jc w:val="right"/>
              <w:rPr>
                <w:sz w:val="20"/>
                <w:szCs w:val="20"/>
              </w:rPr>
            </w:pPr>
            <w:r>
              <w:rPr>
                <w:sz w:val="20"/>
                <w:szCs w:val="20"/>
              </w:rPr>
              <w:t>B =</w:t>
            </w:r>
          </w:p>
        </w:tc>
        <w:tc>
          <w:tcPr>
            <w:tcW w:w="1548" w:type="dxa"/>
          </w:tcPr>
          <w:p w:rsidR="00257287" w:rsidRDefault="00257287" w:rsidP="008F779E">
            <w:pPr>
              <w:rPr>
                <w:sz w:val="20"/>
                <w:szCs w:val="20"/>
              </w:rPr>
            </w:pPr>
          </w:p>
        </w:tc>
      </w:tr>
      <w:tr w:rsidR="007310E2" w:rsidRPr="007310E2" w:rsidTr="00E80C94">
        <w:trPr>
          <w:trHeight w:val="98"/>
        </w:trPr>
        <w:tc>
          <w:tcPr>
            <w:tcW w:w="9576" w:type="dxa"/>
            <w:gridSpan w:val="10"/>
          </w:tcPr>
          <w:p w:rsidR="007310E2" w:rsidRPr="007310E2" w:rsidRDefault="007310E2" w:rsidP="008F779E">
            <w:pPr>
              <w:rPr>
                <w:sz w:val="10"/>
                <w:szCs w:val="10"/>
              </w:rPr>
            </w:pPr>
          </w:p>
        </w:tc>
      </w:tr>
      <w:tr w:rsidR="00817C7D" w:rsidTr="00817C7D">
        <w:tc>
          <w:tcPr>
            <w:tcW w:w="648" w:type="dxa"/>
          </w:tcPr>
          <w:p w:rsidR="00257287" w:rsidRPr="007310E2" w:rsidRDefault="00257287" w:rsidP="008F779E">
            <w:pPr>
              <w:rPr>
                <w:i/>
                <w:sz w:val="20"/>
                <w:szCs w:val="20"/>
              </w:rPr>
            </w:pPr>
            <w:r w:rsidRPr="007310E2">
              <w:rPr>
                <w:i/>
                <w:sz w:val="20"/>
                <w:szCs w:val="20"/>
              </w:rPr>
              <w:t>S</w:t>
            </w:r>
            <w:r w:rsidRPr="007310E2">
              <w:rPr>
                <w:i/>
                <w:sz w:val="20"/>
                <w:szCs w:val="20"/>
                <w:vertAlign w:val="subscript"/>
              </w:rPr>
              <w:t>1</w:t>
            </w:r>
          </w:p>
        </w:tc>
        <w:tc>
          <w:tcPr>
            <w:tcW w:w="1116" w:type="dxa"/>
            <w:tcBorders>
              <w:right w:val="single" w:sz="2" w:space="0" w:color="auto"/>
            </w:tcBorders>
          </w:tcPr>
          <w:p w:rsidR="00257287" w:rsidRDefault="00257287" w:rsidP="008F779E">
            <w:pPr>
              <w:rPr>
                <w:sz w:val="20"/>
                <w:szCs w:val="20"/>
              </w:rPr>
            </w:pPr>
          </w:p>
        </w:tc>
        <w:tc>
          <w:tcPr>
            <w:tcW w:w="954" w:type="dxa"/>
            <w:tcBorders>
              <w:top w:val="single" w:sz="2" w:space="0" w:color="auto"/>
              <w:left w:val="single" w:sz="2" w:space="0" w:color="auto"/>
              <w:bottom w:val="single" w:sz="2" w:space="0" w:color="auto"/>
              <w:right w:val="single" w:sz="2" w:space="0" w:color="auto"/>
            </w:tcBorders>
          </w:tcPr>
          <w:p w:rsidR="00257287" w:rsidRDefault="00257287" w:rsidP="008F779E">
            <w:pPr>
              <w:rPr>
                <w:sz w:val="20"/>
                <w:szCs w:val="20"/>
              </w:rPr>
            </w:pPr>
          </w:p>
        </w:tc>
        <w:tc>
          <w:tcPr>
            <w:tcW w:w="900" w:type="dxa"/>
            <w:tcBorders>
              <w:top w:val="single" w:sz="2" w:space="0" w:color="auto"/>
              <w:left w:val="single" w:sz="2" w:space="0" w:color="auto"/>
              <w:bottom w:val="single" w:sz="2" w:space="0" w:color="auto"/>
              <w:right w:val="single" w:sz="2" w:space="0" w:color="auto"/>
            </w:tcBorders>
          </w:tcPr>
          <w:p w:rsidR="00257287" w:rsidRDefault="00257287" w:rsidP="008F779E">
            <w:pPr>
              <w:rPr>
                <w:sz w:val="20"/>
                <w:szCs w:val="20"/>
              </w:rPr>
            </w:pPr>
          </w:p>
        </w:tc>
        <w:tc>
          <w:tcPr>
            <w:tcW w:w="630" w:type="dxa"/>
            <w:tcBorders>
              <w:top w:val="single" w:sz="2" w:space="0" w:color="auto"/>
              <w:left w:val="single" w:sz="2" w:space="0" w:color="auto"/>
              <w:bottom w:val="single" w:sz="2" w:space="0" w:color="auto"/>
              <w:right w:val="single" w:sz="2" w:space="0" w:color="auto"/>
            </w:tcBorders>
          </w:tcPr>
          <w:p w:rsidR="00257287" w:rsidRDefault="00257287" w:rsidP="00257287">
            <w:pPr>
              <w:jc w:val="right"/>
              <w:rPr>
                <w:sz w:val="20"/>
                <w:szCs w:val="20"/>
              </w:rPr>
            </w:pPr>
            <w:r>
              <w:rPr>
                <w:sz w:val="20"/>
                <w:szCs w:val="20"/>
              </w:rPr>
              <w:t>C</w:t>
            </w:r>
            <w:r w:rsidRPr="00257287">
              <w:rPr>
                <w:sz w:val="20"/>
                <w:szCs w:val="20"/>
                <w:vertAlign w:val="subscript"/>
              </w:rPr>
              <w:t>1</w:t>
            </w:r>
            <w:r>
              <w:rPr>
                <w:sz w:val="20"/>
                <w:szCs w:val="20"/>
              </w:rPr>
              <w:t xml:space="preserve"> =</w:t>
            </w:r>
          </w:p>
        </w:tc>
        <w:tc>
          <w:tcPr>
            <w:tcW w:w="1440" w:type="dxa"/>
            <w:tcBorders>
              <w:top w:val="single" w:sz="2" w:space="0" w:color="auto"/>
              <w:left w:val="single" w:sz="2" w:space="0" w:color="auto"/>
              <w:bottom w:val="single" w:sz="2" w:space="0" w:color="auto"/>
              <w:right w:val="single" w:sz="2" w:space="0" w:color="auto"/>
            </w:tcBorders>
          </w:tcPr>
          <w:p w:rsidR="00257287" w:rsidRDefault="00257287" w:rsidP="008F779E">
            <w:pPr>
              <w:rPr>
                <w:sz w:val="20"/>
                <w:szCs w:val="20"/>
              </w:rPr>
            </w:pPr>
          </w:p>
        </w:tc>
        <w:tc>
          <w:tcPr>
            <w:tcW w:w="900" w:type="dxa"/>
            <w:tcBorders>
              <w:left w:val="single" w:sz="2" w:space="0" w:color="auto"/>
            </w:tcBorders>
          </w:tcPr>
          <w:p w:rsidR="00257287" w:rsidRDefault="00257287" w:rsidP="008F779E">
            <w:pPr>
              <w:rPr>
                <w:sz w:val="20"/>
                <w:szCs w:val="20"/>
              </w:rPr>
            </w:pPr>
          </w:p>
        </w:tc>
        <w:tc>
          <w:tcPr>
            <w:tcW w:w="810" w:type="dxa"/>
          </w:tcPr>
          <w:p w:rsidR="00257287" w:rsidRDefault="00257287" w:rsidP="008F779E">
            <w:pPr>
              <w:rPr>
                <w:sz w:val="20"/>
                <w:szCs w:val="20"/>
              </w:rPr>
            </w:pPr>
          </w:p>
        </w:tc>
        <w:tc>
          <w:tcPr>
            <w:tcW w:w="630" w:type="dxa"/>
          </w:tcPr>
          <w:p w:rsidR="00257287" w:rsidRDefault="00257287" w:rsidP="00257287">
            <w:pPr>
              <w:jc w:val="right"/>
              <w:rPr>
                <w:sz w:val="20"/>
                <w:szCs w:val="20"/>
              </w:rPr>
            </w:pPr>
            <w:r>
              <w:rPr>
                <w:sz w:val="20"/>
                <w:szCs w:val="20"/>
              </w:rPr>
              <w:t>C</w:t>
            </w:r>
            <w:r w:rsidRPr="00257287">
              <w:rPr>
                <w:sz w:val="20"/>
                <w:szCs w:val="20"/>
                <w:vertAlign w:val="subscript"/>
              </w:rPr>
              <w:t>1</w:t>
            </w:r>
            <w:r>
              <w:rPr>
                <w:sz w:val="20"/>
                <w:szCs w:val="20"/>
              </w:rPr>
              <w:t xml:space="preserve"> =</w:t>
            </w:r>
          </w:p>
        </w:tc>
        <w:tc>
          <w:tcPr>
            <w:tcW w:w="1548" w:type="dxa"/>
          </w:tcPr>
          <w:p w:rsidR="00257287" w:rsidRDefault="00257287" w:rsidP="008F779E">
            <w:pPr>
              <w:rPr>
                <w:sz w:val="20"/>
                <w:szCs w:val="20"/>
              </w:rPr>
            </w:pPr>
          </w:p>
        </w:tc>
      </w:tr>
      <w:tr w:rsidR="00817C7D" w:rsidTr="00817C7D">
        <w:tc>
          <w:tcPr>
            <w:tcW w:w="648" w:type="dxa"/>
          </w:tcPr>
          <w:p w:rsidR="00257287" w:rsidRPr="007310E2" w:rsidRDefault="00257287" w:rsidP="008F779E">
            <w:pPr>
              <w:rPr>
                <w:i/>
                <w:sz w:val="20"/>
                <w:szCs w:val="20"/>
              </w:rPr>
            </w:pPr>
            <w:r w:rsidRPr="007310E2">
              <w:rPr>
                <w:i/>
                <w:sz w:val="20"/>
                <w:szCs w:val="20"/>
              </w:rPr>
              <w:t>X</w:t>
            </w:r>
            <w:r w:rsidRPr="007310E2">
              <w:rPr>
                <w:i/>
                <w:sz w:val="20"/>
                <w:szCs w:val="20"/>
                <w:vertAlign w:val="subscript"/>
              </w:rPr>
              <w:t>1</w:t>
            </w:r>
          </w:p>
        </w:tc>
        <w:tc>
          <w:tcPr>
            <w:tcW w:w="1116" w:type="dxa"/>
            <w:tcBorders>
              <w:right w:val="single" w:sz="2" w:space="0" w:color="auto"/>
            </w:tcBorders>
          </w:tcPr>
          <w:p w:rsidR="00257287" w:rsidRDefault="00257287" w:rsidP="008F779E">
            <w:pPr>
              <w:rPr>
                <w:sz w:val="20"/>
                <w:szCs w:val="20"/>
              </w:rPr>
            </w:pPr>
          </w:p>
        </w:tc>
        <w:tc>
          <w:tcPr>
            <w:tcW w:w="954" w:type="dxa"/>
            <w:tcBorders>
              <w:top w:val="single" w:sz="2" w:space="0" w:color="auto"/>
              <w:left w:val="single" w:sz="2" w:space="0" w:color="auto"/>
              <w:bottom w:val="single" w:sz="2" w:space="0" w:color="auto"/>
              <w:right w:val="single" w:sz="2" w:space="0" w:color="auto"/>
            </w:tcBorders>
          </w:tcPr>
          <w:p w:rsidR="00257287" w:rsidRDefault="00257287" w:rsidP="008F779E">
            <w:pPr>
              <w:rPr>
                <w:sz w:val="20"/>
                <w:szCs w:val="20"/>
              </w:rPr>
            </w:pPr>
          </w:p>
        </w:tc>
        <w:tc>
          <w:tcPr>
            <w:tcW w:w="900" w:type="dxa"/>
            <w:tcBorders>
              <w:top w:val="single" w:sz="2" w:space="0" w:color="auto"/>
              <w:left w:val="single" w:sz="2" w:space="0" w:color="auto"/>
              <w:bottom w:val="single" w:sz="2" w:space="0" w:color="auto"/>
              <w:right w:val="single" w:sz="2" w:space="0" w:color="auto"/>
            </w:tcBorders>
          </w:tcPr>
          <w:p w:rsidR="00257287" w:rsidRDefault="00257287" w:rsidP="008F779E">
            <w:pPr>
              <w:rPr>
                <w:sz w:val="20"/>
                <w:szCs w:val="20"/>
              </w:rPr>
            </w:pPr>
          </w:p>
        </w:tc>
        <w:tc>
          <w:tcPr>
            <w:tcW w:w="630" w:type="dxa"/>
            <w:tcBorders>
              <w:top w:val="single" w:sz="2" w:space="0" w:color="auto"/>
              <w:left w:val="single" w:sz="2" w:space="0" w:color="auto"/>
              <w:bottom w:val="single" w:sz="2" w:space="0" w:color="auto"/>
              <w:right w:val="single" w:sz="2" w:space="0" w:color="auto"/>
            </w:tcBorders>
          </w:tcPr>
          <w:p w:rsidR="00257287" w:rsidRDefault="00257287" w:rsidP="00257287">
            <w:pPr>
              <w:jc w:val="right"/>
              <w:rPr>
                <w:sz w:val="20"/>
                <w:szCs w:val="20"/>
              </w:rPr>
            </w:pPr>
            <w:r>
              <w:rPr>
                <w:sz w:val="20"/>
                <w:szCs w:val="20"/>
              </w:rPr>
              <w:t>D</w:t>
            </w:r>
            <w:r w:rsidRPr="00257287">
              <w:rPr>
                <w:sz w:val="20"/>
                <w:szCs w:val="20"/>
                <w:vertAlign w:val="subscript"/>
              </w:rPr>
              <w:t>1</w:t>
            </w:r>
            <w:r>
              <w:rPr>
                <w:sz w:val="20"/>
                <w:szCs w:val="20"/>
              </w:rPr>
              <w:t xml:space="preserve"> =</w:t>
            </w:r>
          </w:p>
        </w:tc>
        <w:tc>
          <w:tcPr>
            <w:tcW w:w="1440" w:type="dxa"/>
            <w:tcBorders>
              <w:top w:val="single" w:sz="2" w:space="0" w:color="auto"/>
              <w:left w:val="single" w:sz="2" w:space="0" w:color="auto"/>
              <w:bottom w:val="single" w:sz="2" w:space="0" w:color="auto"/>
              <w:right w:val="single" w:sz="2" w:space="0" w:color="auto"/>
            </w:tcBorders>
          </w:tcPr>
          <w:p w:rsidR="00257287" w:rsidRDefault="00257287" w:rsidP="008F779E">
            <w:pPr>
              <w:rPr>
                <w:sz w:val="20"/>
                <w:szCs w:val="20"/>
              </w:rPr>
            </w:pPr>
          </w:p>
        </w:tc>
        <w:tc>
          <w:tcPr>
            <w:tcW w:w="900" w:type="dxa"/>
            <w:tcBorders>
              <w:left w:val="single" w:sz="2" w:space="0" w:color="auto"/>
            </w:tcBorders>
          </w:tcPr>
          <w:p w:rsidR="00257287" w:rsidRDefault="00257287" w:rsidP="008F779E">
            <w:pPr>
              <w:rPr>
                <w:sz w:val="20"/>
                <w:szCs w:val="20"/>
              </w:rPr>
            </w:pPr>
          </w:p>
        </w:tc>
        <w:tc>
          <w:tcPr>
            <w:tcW w:w="810" w:type="dxa"/>
          </w:tcPr>
          <w:p w:rsidR="00257287" w:rsidRDefault="00257287" w:rsidP="008F779E">
            <w:pPr>
              <w:rPr>
                <w:sz w:val="20"/>
                <w:szCs w:val="20"/>
              </w:rPr>
            </w:pPr>
          </w:p>
        </w:tc>
        <w:tc>
          <w:tcPr>
            <w:tcW w:w="630" w:type="dxa"/>
          </w:tcPr>
          <w:p w:rsidR="00257287" w:rsidRDefault="00257287" w:rsidP="00257287">
            <w:pPr>
              <w:jc w:val="right"/>
              <w:rPr>
                <w:sz w:val="20"/>
                <w:szCs w:val="20"/>
              </w:rPr>
            </w:pPr>
            <w:r>
              <w:rPr>
                <w:sz w:val="20"/>
                <w:szCs w:val="20"/>
              </w:rPr>
              <w:t>D</w:t>
            </w:r>
            <w:r w:rsidRPr="00257287">
              <w:rPr>
                <w:sz w:val="20"/>
                <w:szCs w:val="20"/>
                <w:vertAlign w:val="subscript"/>
              </w:rPr>
              <w:t>1</w:t>
            </w:r>
            <w:r>
              <w:rPr>
                <w:sz w:val="20"/>
                <w:szCs w:val="20"/>
              </w:rPr>
              <w:t xml:space="preserve"> =</w:t>
            </w:r>
          </w:p>
        </w:tc>
        <w:tc>
          <w:tcPr>
            <w:tcW w:w="1548" w:type="dxa"/>
          </w:tcPr>
          <w:p w:rsidR="00257287" w:rsidRDefault="00257287" w:rsidP="008F779E">
            <w:pPr>
              <w:rPr>
                <w:sz w:val="20"/>
                <w:szCs w:val="20"/>
              </w:rPr>
            </w:pPr>
          </w:p>
        </w:tc>
      </w:tr>
      <w:tr w:rsidR="007310E2" w:rsidRPr="007310E2" w:rsidTr="00497F73">
        <w:trPr>
          <w:trHeight w:val="125"/>
        </w:trPr>
        <w:tc>
          <w:tcPr>
            <w:tcW w:w="9576" w:type="dxa"/>
            <w:gridSpan w:val="10"/>
          </w:tcPr>
          <w:p w:rsidR="007310E2" w:rsidRPr="007310E2" w:rsidRDefault="007310E2" w:rsidP="008F779E">
            <w:pPr>
              <w:rPr>
                <w:sz w:val="10"/>
                <w:szCs w:val="10"/>
              </w:rPr>
            </w:pPr>
          </w:p>
        </w:tc>
      </w:tr>
      <w:tr w:rsidR="00817C7D" w:rsidTr="00817C7D">
        <w:tc>
          <w:tcPr>
            <w:tcW w:w="648" w:type="dxa"/>
          </w:tcPr>
          <w:p w:rsidR="00817C7D" w:rsidRPr="007310E2" w:rsidRDefault="00817C7D" w:rsidP="008F779E">
            <w:pPr>
              <w:rPr>
                <w:i/>
                <w:sz w:val="20"/>
                <w:szCs w:val="20"/>
              </w:rPr>
            </w:pPr>
          </w:p>
        </w:tc>
        <w:tc>
          <w:tcPr>
            <w:tcW w:w="1116" w:type="dxa"/>
            <w:tcBorders>
              <w:right w:val="single" w:sz="2" w:space="0" w:color="auto"/>
            </w:tcBorders>
          </w:tcPr>
          <w:p w:rsidR="00817C7D" w:rsidRDefault="00817C7D" w:rsidP="008F779E">
            <w:pPr>
              <w:rPr>
                <w:sz w:val="20"/>
                <w:szCs w:val="20"/>
              </w:rPr>
            </w:pPr>
          </w:p>
        </w:tc>
        <w:tc>
          <w:tcPr>
            <w:tcW w:w="2484" w:type="dxa"/>
            <w:gridSpan w:val="3"/>
            <w:tcBorders>
              <w:top w:val="single" w:sz="2" w:space="0" w:color="auto"/>
              <w:left w:val="single" w:sz="2" w:space="0" w:color="auto"/>
              <w:bottom w:val="single" w:sz="2" w:space="0" w:color="auto"/>
              <w:right w:val="single" w:sz="2" w:space="0" w:color="auto"/>
            </w:tcBorders>
          </w:tcPr>
          <w:p w:rsidR="00817C7D" w:rsidRDefault="00817C7D" w:rsidP="00817C7D">
            <w:pPr>
              <w:jc w:val="right"/>
              <w:rPr>
                <w:sz w:val="20"/>
                <w:szCs w:val="20"/>
              </w:rPr>
            </w:pPr>
            <w:r w:rsidRPr="00817C7D">
              <w:rPr>
                <w:i/>
                <w:sz w:val="20"/>
                <w:szCs w:val="20"/>
              </w:rPr>
              <w:t>d</w:t>
            </w:r>
            <w:r w:rsidRPr="00817C7D">
              <w:rPr>
                <w:i/>
                <w:sz w:val="20"/>
                <w:szCs w:val="20"/>
                <w:vertAlign w:val="subscript"/>
              </w:rPr>
              <w:t>1</w:t>
            </w:r>
            <w:r w:rsidRPr="00817C7D">
              <w:rPr>
                <w:i/>
                <w:sz w:val="20"/>
                <w:szCs w:val="20"/>
              </w:rPr>
              <w:t xml:space="preserve"> = A – B – C</w:t>
            </w:r>
            <w:r w:rsidR="00154EE7" w:rsidRPr="00154EE7">
              <w:rPr>
                <w:i/>
                <w:sz w:val="20"/>
                <w:szCs w:val="20"/>
                <w:vertAlign w:val="subscript"/>
              </w:rPr>
              <w:t>1</w:t>
            </w:r>
            <w:r w:rsidRPr="00817C7D">
              <w:rPr>
                <w:i/>
                <w:sz w:val="20"/>
                <w:szCs w:val="20"/>
              </w:rPr>
              <w:t xml:space="preserve"> + D</w:t>
            </w:r>
            <w:r w:rsidR="00154EE7" w:rsidRPr="00154EE7">
              <w:rPr>
                <w:i/>
                <w:sz w:val="20"/>
                <w:szCs w:val="20"/>
                <w:vertAlign w:val="subscript"/>
              </w:rPr>
              <w:t>1</w:t>
            </w:r>
            <w:r>
              <w:rPr>
                <w:sz w:val="20"/>
                <w:szCs w:val="20"/>
              </w:rPr>
              <w:t xml:space="preserve"> =</w:t>
            </w:r>
          </w:p>
        </w:tc>
        <w:tc>
          <w:tcPr>
            <w:tcW w:w="1440" w:type="dxa"/>
            <w:tcBorders>
              <w:top w:val="single" w:sz="2" w:space="0" w:color="auto"/>
              <w:left w:val="single" w:sz="2" w:space="0" w:color="auto"/>
              <w:bottom w:val="single" w:sz="2" w:space="0" w:color="auto"/>
              <w:right w:val="single" w:sz="2" w:space="0" w:color="auto"/>
            </w:tcBorders>
          </w:tcPr>
          <w:p w:rsidR="00817C7D" w:rsidRDefault="00817C7D" w:rsidP="008F779E">
            <w:pPr>
              <w:rPr>
                <w:sz w:val="20"/>
                <w:szCs w:val="20"/>
              </w:rPr>
            </w:pPr>
          </w:p>
        </w:tc>
        <w:tc>
          <w:tcPr>
            <w:tcW w:w="2340" w:type="dxa"/>
            <w:gridSpan w:val="3"/>
            <w:tcBorders>
              <w:left w:val="single" w:sz="2" w:space="0" w:color="auto"/>
            </w:tcBorders>
          </w:tcPr>
          <w:p w:rsidR="00817C7D" w:rsidRDefault="00817C7D" w:rsidP="00817C7D">
            <w:pPr>
              <w:jc w:val="right"/>
              <w:rPr>
                <w:sz w:val="20"/>
                <w:szCs w:val="20"/>
              </w:rPr>
            </w:pPr>
            <w:r>
              <w:rPr>
                <w:i/>
                <w:sz w:val="20"/>
                <w:szCs w:val="20"/>
              </w:rPr>
              <w:t>d</w:t>
            </w:r>
            <w:r>
              <w:rPr>
                <w:i/>
                <w:sz w:val="20"/>
                <w:szCs w:val="20"/>
                <w:vertAlign w:val="subscript"/>
              </w:rPr>
              <w:t>2</w:t>
            </w:r>
            <w:r w:rsidRPr="00817C7D">
              <w:rPr>
                <w:i/>
                <w:sz w:val="20"/>
                <w:szCs w:val="20"/>
              </w:rPr>
              <w:t xml:space="preserve"> = A – B – C</w:t>
            </w:r>
            <w:r w:rsidR="00154EE7" w:rsidRPr="00154EE7">
              <w:rPr>
                <w:i/>
                <w:sz w:val="20"/>
                <w:szCs w:val="20"/>
                <w:vertAlign w:val="subscript"/>
              </w:rPr>
              <w:t>1</w:t>
            </w:r>
            <w:r w:rsidRPr="00817C7D">
              <w:rPr>
                <w:i/>
                <w:sz w:val="20"/>
                <w:szCs w:val="20"/>
              </w:rPr>
              <w:t xml:space="preserve"> + D</w:t>
            </w:r>
            <w:r w:rsidR="00154EE7" w:rsidRPr="00154EE7">
              <w:rPr>
                <w:i/>
                <w:sz w:val="20"/>
                <w:szCs w:val="20"/>
                <w:vertAlign w:val="subscript"/>
              </w:rPr>
              <w:t>1</w:t>
            </w:r>
            <w:r>
              <w:rPr>
                <w:sz w:val="20"/>
                <w:szCs w:val="20"/>
              </w:rPr>
              <w:t xml:space="preserve"> =</w:t>
            </w:r>
          </w:p>
        </w:tc>
        <w:tc>
          <w:tcPr>
            <w:tcW w:w="1548" w:type="dxa"/>
          </w:tcPr>
          <w:p w:rsidR="00817C7D" w:rsidRDefault="00817C7D" w:rsidP="008F779E">
            <w:pPr>
              <w:rPr>
                <w:sz w:val="20"/>
                <w:szCs w:val="20"/>
              </w:rPr>
            </w:pPr>
          </w:p>
        </w:tc>
      </w:tr>
      <w:tr w:rsidR="00817C7D" w:rsidTr="003D21C5">
        <w:tc>
          <w:tcPr>
            <w:tcW w:w="648" w:type="dxa"/>
          </w:tcPr>
          <w:p w:rsidR="00817C7D" w:rsidRPr="007310E2" w:rsidRDefault="00817C7D" w:rsidP="008F779E">
            <w:pPr>
              <w:rPr>
                <w:i/>
                <w:sz w:val="20"/>
                <w:szCs w:val="20"/>
              </w:rPr>
            </w:pPr>
          </w:p>
        </w:tc>
        <w:tc>
          <w:tcPr>
            <w:tcW w:w="1116" w:type="dxa"/>
            <w:tcBorders>
              <w:right w:val="single" w:sz="2" w:space="0" w:color="auto"/>
            </w:tcBorders>
          </w:tcPr>
          <w:p w:rsidR="00817C7D" w:rsidRDefault="00817C7D" w:rsidP="008F779E">
            <w:pPr>
              <w:rPr>
                <w:sz w:val="20"/>
                <w:szCs w:val="20"/>
              </w:rPr>
            </w:pPr>
          </w:p>
        </w:tc>
        <w:tc>
          <w:tcPr>
            <w:tcW w:w="2484" w:type="dxa"/>
            <w:gridSpan w:val="3"/>
            <w:tcBorders>
              <w:top w:val="single" w:sz="2" w:space="0" w:color="auto"/>
              <w:left w:val="single" w:sz="2" w:space="0" w:color="auto"/>
              <w:bottom w:val="single" w:sz="2" w:space="0" w:color="auto"/>
              <w:right w:val="single" w:sz="2" w:space="0" w:color="auto"/>
            </w:tcBorders>
          </w:tcPr>
          <w:p w:rsidR="00817C7D" w:rsidRDefault="00817C7D" w:rsidP="00817C7D">
            <w:pPr>
              <w:jc w:val="right"/>
              <w:rPr>
                <w:sz w:val="20"/>
                <w:szCs w:val="20"/>
              </w:rPr>
            </w:pPr>
            <w:r>
              <w:rPr>
                <w:sz w:val="20"/>
                <w:szCs w:val="20"/>
              </w:rPr>
              <w:t xml:space="preserve">Average </w:t>
            </w:r>
            <w:r w:rsidRPr="00817C7D">
              <w:rPr>
                <w:i/>
                <w:sz w:val="20"/>
                <w:szCs w:val="20"/>
              </w:rPr>
              <w:t>d</w:t>
            </w:r>
            <w:r>
              <w:rPr>
                <w:sz w:val="20"/>
                <w:szCs w:val="20"/>
              </w:rPr>
              <w:t xml:space="preserve"> = (</w:t>
            </w:r>
            <w:r w:rsidRPr="00817C7D">
              <w:rPr>
                <w:i/>
                <w:sz w:val="20"/>
                <w:szCs w:val="20"/>
              </w:rPr>
              <w:t>d</w:t>
            </w:r>
            <w:r w:rsidRPr="00817C7D">
              <w:rPr>
                <w:i/>
                <w:sz w:val="20"/>
                <w:szCs w:val="20"/>
                <w:vertAlign w:val="subscript"/>
              </w:rPr>
              <w:t>1</w:t>
            </w:r>
            <w:r>
              <w:rPr>
                <w:sz w:val="20"/>
                <w:szCs w:val="20"/>
              </w:rPr>
              <w:t xml:space="preserve"> + </w:t>
            </w:r>
            <w:r w:rsidRPr="00817C7D">
              <w:rPr>
                <w:i/>
                <w:sz w:val="20"/>
                <w:szCs w:val="20"/>
              </w:rPr>
              <w:t>d</w:t>
            </w:r>
            <w:r w:rsidRPr="00817C7D">
              <w:rPr>
                <w:i/>
                <w:sz w:val="20"/>
                <w:szCs w:val="20"/>
                <w:vertAlign w:val="subscript"/>
              </w:rPr>
              <w:t>2</w:t>
            </w:r>
            <w:r>
              <w:rPr>
                <w:sz w:val="20"/>
                <w:szCs w:val="20"/>
              </w:rPr>
              <w:t>) / 2 =</w:t>
            </w:r>
          </w:p>
        </w:tc>
        <w:tc>
          <w:tcPr>
            <w:tcW w:w="1440" w:type="dxa"/>
            <w:tcBorders>
              <w:top w:val="single" w:sz="2" w:space="0" w:color="auto"/>
              <w:left w:val="single" w:sz="2" w:space="0" w:color="auto"/>
              <w:bottom w:val="single" w:sz="2" w:space="0" w:color="auto"/>
              <w:right w:val="single" w:sz="2" w:space="0" w:color="auto"/>
            </w:tcBorders>
          </w:tcPr>
          <w:p w:rsidR="00817C7D" w:rsidRDefault="00817C7D" w:rsidP="008F779E">
            <w:pPr>
              <w:rPr>
                <w:sz w:val="20"/>
                <w:szCs w:val="20"/>
              </w:rPr>
            </w:pPr>
          </w:p>
        </w:tc>
        <w:tc>
          <w:tcPr>
            <w:tcW w:w="2340" w:type="dxa"/>
            <w:gridSpan w:val="3"/>
            <w:tcBorders>
              <w:left w:val="single" w:sz="2" w:space="0" w:color="auto"/>
            </w:tcBorders>
          </w:tcPr>
          <w:p w:rsidR="00817C7D" w:rsidRDefault="00817C7D" w:rsidP="00817C7D">
            <w:pPr>
              <w:jc w:val="right"/>
              <w:rPr>
                <w:sz w:val="20"/>
                <w:szCs w:val="20"/>
              </w:rPr>
            </w:pPr>
            <w:r w:rsidRPr="00817C7D">
              <w:rPr>
                <w:i/>
                <w:sz w:val="20"/>
                <w:szCs w:val="20"/>
              </w:rPr>
              <w:t>L</w:t>
            </w:r>
            <w:r w:rsidRPr="00817C7D">
              <w:rPr>
                <w:i/>
                <w:sz w:val="20"/>
                <w:szCs w:val="20"/>
                <w:vertAlign w:val="subscript"/>
              </w:rPr>
              <w:t>S</w:t>
            </w:r>
            <w:r>
              <w:rPr>
                <w:sz w:val="20"/>
                <w:szCs w:val="20"/>
              </w:rPr>
              <w:t xml:space="preserve"> =</w:t>
            </w:r>
          </w:p>
        </w:tc>
        <w:tc>
          <w:tcPr>
            <w:tcW w:w="1548" w:type="dxa"/>
          </w:tcPr>
          <w:p w:rsidR="00817C7D" w:rsidRDefault="00817C7D" w:rsidP="008F779E">
            <w:pPr>
              <w:rPr>
                <w:sz w:val="20"/>
                <w:szCs w:val="20"/>
              </w:rPr>
            </w:pPr>
          </w:p>
        </w:tc>
      </w:tr>
      <w:tr w:rsidR="007310E2" w:rsidTr="007310E2">
        <w:tc>
          <w:tcPr>
            <w:tcW w:w="648" w:type="dxa"/>
            <w:tcBorders>
              <w:bottom w:val="single" w:sz="12" w:space="0" w:color="auto"/>
            </w:tcBorders>
          </w:tcPr>
          <w:p w:rsidR="007310E2" w:rsidRPr="007310E2" w:rsidRDefault="007310E2" w:rsidP="008F779E">
            <w:pPr>
              <w:rPr>
                <w:i/>
                <w:sz w:val="20"/>
                <w:szCs w:val="20"/>
              </w:rPr>
            </w:pPr>
          </w:p>
        </w:tc>
        <w:tc>
          <w:tcPr>
            <w:tcW w:w="1116" w:type="dxa"/>
            <w:tcBorders>
              <w:bottom w:val="single" w:sz="12" w:space="0" w:color="auto"/>
              <w:right w:val="single" w:sz="2" w:space="0" w:color="auto"/>
            </w:tcBorders>
          </w:tcPr>
          <w:p w:rsidR="007310E2" w:rsidRDefault="007310E2" w:rsidP="008F779E">
            <w:pPr>
              <w:rPr>
                <w:sz w:val="20"/>
                <w:szCs w:val="20"/>
              </w:rPr>
            </w:pPr>
          </w:p>
        </w:tc>
        <w:tc>
          <w:tcPr>
            <w:tcW w:w="3924" w:type="dxa"/>
            <w:gridSpan w:val="4"/>
            <w:tcBorders>
              <w:top w:val="single" w:sz="2" w:space="0" w:color="auto"/>
              <w:left w:val="single" w:sz="2" w:space="0" w:color="auto"/>
              <w:bottom w:val="single" w:sz="12" w:space="0" w:color="auto"/>
              <w:right w:val="single" w:sz="2" w:space="0" w:color="auto"/>
            </w:tcBorders>
          </w:tcPr>
          <w:p w:rsidR="007310E2" w:rsidRDefault="007310E2" w:rsidP="007310E2">
            <w:pPr>
              <w:jc w:val="right"/>
              <w:rPr>
                <w:sz w:val="20"/>
                <w:szCs w:val="20"/>
              </w:rPr>
            </w:pPr>
            <w:r>
              <w:rPr>
                <w:sz w:val="20"/>
                <w:szCs w:val="20"/>
              </w:rPr>
              <w:t xml:space="preserve">Length of </w:t>
            </w:r>
            <w:r w:rsidRPr="007310E2">
              <w:rPr>
                <w:i/>
                <w:sz w:val="20"/>
                <w:szCs w:val="20"/>
              </w:rPr>
              <w:t>X</w:t>
            </w:r>
            <w:r>
              <w:rPr>
                <w:sz w:val="20"/>
                <w:szCs w:val="20"/>
              </w:rPr>
              <w:t xml:space="preserve">, </w:t>
            </w:r>
            <w:r w:rsidRPr="007310E2">
              <w:rPr>
                <w:i/>
                <w:sz w:val="20"/>
                <w:szCs w:val="20"/>
              </w:rPr>
              <w:t>L</w:t>
            </w:r>
            <w:r w:rsidRPr="007310E2">
              <w:rPr>
                <w:i/>
                <w:sz w:val="20"/>
                <w:szCs w:val="20"/>
                <w:vertAlign w:val="subscript"/>
              </w:rPr>
              <w:t>X</w:t>
            </w:r>
            <w:r>
              <w:rPr>
                <w:sz w:val="20"/>
                <w:szCs w:val="20"/>
              </w:rPr>
              <w:t xml:space="preserve"> = average </w:t>
            </w:r>
            <w:r w:rsidRPr="007310E2">
              <w:rPr>
                <w:i/>
                <w:sz w:val="20"/>
                <w:szCs w:val="20"/>
              </w:rPr>
              <w:t>d</w:t>
            </w:r>
            <w:r>
              <w:rPr>
                <w:sz w:val="20"/>
                <w:szCs w:val="20"/>
              </w:rPr>
              <w:t xml:space="preserve"> + </w:t>
            </w:r>
            <w:r w:rsidRPr="007310E2">
              <w:rPr>
                <w:i/>
                <w:sz w:val="20"/>
                <w:szCs w:val="20"/>
              </w:rPr>
              <w:t>L</w:t>
            </w:r>
            <w:r w:rsidRPr="007310E2">
              <w:rPr>
                <w:i/>
                <w:sz w:val="20"/>
                <w:szCs w:val="20"/>
                <w:vertAlign w:val="subscript"/>
              </w:rPr>
              <w:t>S</w:t>
            </w:r>
            <w:r>
              <w:rPr>
                <w:sz w:val="20"/>
                <w:szCs w:val="20"/>
              </w:rPr>
              <w:t xml:space="preserve"> =</w:t>
            </w:r>
          </w:p>
        </w:tc>
        <w:tc>
          <w:tcPr>
            <w:tcW w:w="2340" w:type="dxa"/>
            <w:gridSpan w:val="3"/>
            <w:tcBorders>
              <w:left w:val="single" w:sz="2" w:space="0" w:color="auto"/>
              <w:bottom w:val="single" w:sz="12" w:space="0" w:color="auto"/>
            </w:tcBorders>
          </w:tcPr>
          <w:p w:rsidR="007310E2" w:rsidRDefault="007310E2" w:rsidP="008F779E">
            <w:pPr>
              <w:rPr>
                <w:sz w:val="20"/>
                <w:szCs w:val="20"/>
              </w:rPr>
            </w:pPr>
          </w:p>
        </w:tc>
        <w:tc>
          <w:tcPr>
            <w:tcW w:w="1548" w:type="dxa"/>
            <w:tcBorders>
              <w:bottom w:val="single" w:sz="12" w:space="0" w:color="auto"/>
            </w:tcBorders>
          </w:tcPr>
          <w:p w:rsidR="007310E2" w:rsidRDefault="007310E2" w:rsidP="008F779E">
            <w:pPr>
              <w:rPr>
                <w:sz w:val="20"/>
                <w:szCs w:val="20"/>
              </w:rPr>
            </w:pPr>
          </w:p>
        </w:tc>
      </w:tr>
      <w:tr w:rsidR="00154EE7" w:rsidRPr="00154EE7" w:rsidTr="0000071F">
        <w:tc>
          <w:tcPr>
            <w:tcW w:w="9576" w:type="dxa"/>
            <w:gridSpan w:val="10"/>
            <w:tcBorders>
              <w:top w:val="single" w:sz="12" w:space="0" w:color="auto"/>
            </w:tcBorders>
          </w:tcPr>
          <w:p w:rsidR="00154EE7" w:rsidRPr="00154EE7" w:rsidRDefault="00154EE7" w:rsidP="008F779E">
            <w:pPr>
              <w:rPr>
                <w:sz w:val="10"/>
                <w:szCs w:val="10"/>
              </w:rPr>
            </w:pPr>
          </w:p>
        </w:tc>
      </w:tr>
      <w:tr w:rsidR="007310E2" w:rsidTr="007310E2">
        <w:tc>
          <w:tcPr>
            <w:tcW w:w="648" w:type="dxa"/>
            <w:tcBorders>
              <w:top w:val="single" w:sz="12" w:space="0" w:color="auto"/>
            </w:tcBorders>
          </w:tcPr>
          <w:p w:rsidR="007310E2" w:rsidRPr="007310E2" w:rsidRDefault="007310E2" w:rsidP="008F779E">
            <w:pPr>
              <w:rPr>
                <w:i/>
                <w:sz w:val="20"/>
                <w:szCs w:val="20"/>
              </w:rPr>
            </w:pPr>
            <w:r w:rsidRPr="007310E2">
              <w:rPr>
                <w:i/>
                <w:sz w:val="20"/>
                <w:szCs w:val="20"/>
              </w:rPr>
              <w:t>S</w:t>
            </w:r>
            <w:r w:rsidRPr="007310E2">
              <w:rPr>
                <w:i/>
                <w:sz w:val="20"/>
                <w:szCs w:val="20"/>
                <w:vertAlign w:val="subscript"/>
              </w:rPr>
              <w:t>2</w:t>
            </w:r>
          </w:p>
        </w:tc>
        <w:tc>
          <w:tcPr>
            <w:tcW w:w="1116" w:type="dxa"/>
            <w:tcBorders>
              <w:top w:val="single" w:sz="12" w:space="0" w:color="auto"/>
              <w:right w:val="single" w:sz="2" w:space="0" w:color="auto"/>
            </w:tcBorders>
          </w:tcPr>
          <w:p w:rsidR="007310E2" w:rsidRDefault="007310E2" w:rsidP="008F779E">
            <w:pPr>
              <w:rPr>
                <w:sz w:val="20"/>
                <w:szCs w:val="20"/>
              </w:rPr>
            </w:pPr>
          </w:p>
        </w:tc>
        <w:tc>
          <w:tcPr>
            <w:tcW w:w="954" w:type="dxa"/>
            <w:tcBorders>
              <w:top w:val="single" w:sz="12" w:space="0" w:color="auto"/>
              <w:left w:val="single" w:sz="2" w:space="0" w:color="auto"/>
              <w:bottom w:val="single" w:sz="2" w:space="0" w:color="auto"/>
              <w:right w:val="single" w:sz="2" w:space="0" w:color="auto"/>
            </w:tcBorders>
          </w:tcPr>
          <w:p w:rsidR="007310E2" w:rsidRDefault="007310E2" w:rsidP="008F779E">
            <w:pPr>
              <w:rPr>
                <w:sz w:val="20"/>
                <w:szCs w:val="20"/>
              </w:rPr>
            </w:pPr>
          </w:p>
        </w:tc>
        <w:tc>
          <w:tcPr>
            <w:tcW w:w="900" w:type="dxa"/>
            <w:tcBorders>
              <w:top w:val="single" w:sz="12" w:space="0" w:color="auto"/>
              <w:left w:val="single" w:sz="2" w:space="0" w:color="auto"/>
              <w:bottom w:val="single" w:sz="2" w:space="0" w:color="auto"/>
              <w:right w:val="single" w:sz="2" w:space="0" w:color="auto"/>
            </w:tcBorders>
          </w:tcPr>
          <w:p w:rsidR="007310E2" w:rsidRDefault="007310E2" w:rsidP="008F779E">
            <w:pPr>
              <w:rPr>
                <w:sz w:val="20"/>
                <w:szCs w:val="20"/>
              </w:rPr>
            </w:pPr>
          </w:p>
        </w:tc>
        <w:tc>
          <w:tcPr>
            <w:tcW w:w="630" w:type="dxa"/>
            <w:tcBorders>
              <w:top w:val="single" w:sz="12" w:space="0" w:color="auto"/>
              <w:left w:val="single" w:sz="2" w:space="0" w:color="auto"/>
              <w:bottom w:val="single" w:sz="2" w:space="0" w:color="auto"/>
              <w:right w:val="single" w:sz="2" w:space="0" w:color="auto"/>
            </w:tcBorders>
          </w:tcPr>
          <w:p w:rsidR="007310E2" w:rsidRDefault="007310E2" w:rsidP="008F779E">
            <w:pPr>
              <w:rPr>
                <w:sz w:val="20"/>
                <w:szCs w:val="20"/>
              </w:rPr>
            </w:pPr>
            <w:r>
              <w:rPr>
                <w:sz w:val="20"/>
                <w:szCs w:val="20"/>
              </w:rPr>
              <w:t>C</w:t>
            </w:r>
            <w:r w:rsidRPr="007310E2">
              <w:rPr>
                <w:sz w:val="20"/>
                <w:szCs w:val="20"/>
                <w:vertAlign w:val="subscript"/>
              </w:rPr>
              <w:t>2</w:t>
            </w:r>
            <w:r>
              <w:rPr>
                <w:sz w:val="20"/>
                <w:szCs w:val="20"/>
              </w:rPr>
              <w:t xml:space="preserve"> =</w:t>
            </w:r>
          </w:p>
        </w:tc>
        <w:tc>
          <w:tcPr>
            <w:tcW w:w="1440" w:type="dxa"/>
            <w:tcBorders>
              <w:top w:val="single" w:sz="12" w:space="0" w:color="auto"/>
              <w:left w:val="single" w:sz="2" w:space="0" w:color="auto"/>
              <w:bottom w:val="single" w:sz="2" w:space="0" w:color="auto"/>
              <w:right w:val="single" w:sz="2" w:space="0" w:color="auto"/>
            </w:tcBorders>
          </w:tcPr>
          <w:p w:rsidR="007310E2" w:rsidRDefault="007310E2" w:rsidP="008F779E">
            <w:pPr>
              <w:rPr>
                <w:sz w:val="20"/>
                <w:szCs w:val="20"/>
              </w:rPr>
            </w:pPr>
          </w:p>
        </w:tc>
        <w:tc>
          <w:tcPr>
            <w:tcW w:w="900" w:type="dxa"/>
            <w:tcBorders>
              <w:top w:val="single" w:sz="12" w:space="0" w:color="auto"/>
              <w:left w:val="single" w:sz="2" w:space="0" w:color="auto"/>
            </w:tcBorders>
          </w:tcPr>
          <w:p w:rsidR="007310E2" w:rsidRDefault="007310E2" w:rsidP="008F779E">
            <w:pPr>
              <w:rPr>
                <w:sz w:val="20"/>
                <w:szCs w:val="20"/>
              </w:rPr>
            </w:pPr>
          </w:p>
        </w:tc>
        <w:tc>
          <w:tcPr>
            <w:tcW w:w="810" w:type="dxa"/>
            <w:tcBorders>
              <w:top w:val="single" w:sz="12" w:space="0" w:color="auto"/>
            </w:tcBorders>
          </w:tcPr>
          <w:p w:rsidR="007310E2" w:rsidRDefault="007310E2" w:rsidP="008F779E">
            <w:pPr>
              <w:rPr>
                <w:sz w:val="20"/>
                <w:szCs w:val="20"/>
              </w:rPr>
            </w:pPr>
          </w:p>
        </w:tc>
        <w:tc>
          <w:tcPr>
            <w:tcW w:w="630" w:type="dxa"/>
            <w:tcBorders>
              <w:top w:val="single" w:sz="12" w:space="0" w:color="auto"/>
            </w:tcBorders>
          </w:tcPr>
          <w:p w:rsidR="007310E2" w:rsidRDefault="007310E2" w:rsidP="00AC68C4">
            <w:pPr>
              <w:rPr>
                <w:sz w:val="20"/>
                <w:szCs w:val="20"/>
              </w:rPr>
            </w:pPr>
            <w:r>
              <w:rPr>
                <w:sz w:val="20"/>
                <w:szCs w:val="20"/>
              </w:rPr>
              <w:t>C</w:t>
            </w:r>
            <w:r w:rsidRPr="007310E2">
              <w:rPr>
                <w:sz w:val="20"/>
                <w:szCs w:val="20"/>
                <w:vertAlign w:val="subscript"/>
              </w:rPr>
              <w:t>2</w:t>
            </w:r>
            <w:r>
              <w:rPr>
                <w:sz w:val="20"/>
                <w:szCs w:val="20"/>
              </w:rPr>
              <w:t xml:space="preserve"> =</w:t>
            </w:r>
          </w:p>
        </w:tc>
        <w:tc>
          <w:tcPr>
            <w:tcW w:w="1548" w:type="dxa"/>
            <w:tcBorders>
              <w:top w:val="single" w:sz="12" w:space="0" w:color="auto"/>
            </w:tcBorders>
          </w:tcPr>
          <w:p w:rsidR="007310E2" w:rsidRDefault="007310E2" w:rsidP="008F779E">
            <w:pPr>
              <w:rPr>
                <w:sz w:val="20"/>
                <w:szCs w:val="20"/>
              </w:rPr>
            </w:pPr>
          </w:p>
        </w:tc>
      </w:tr>
      <w:tr w:rsidR="007310E2" w:rsidTr="00817C7D">
        <w:tc>
          <w:tcPr>
            <w:tcW w:w="648" w:type="dxa"/>
          </w:tcPr>
          <w:p w:rsidR="007310E2" w:rsidRPr="007310E2" w:rsidRDefault="007310E2" w:rsidP="008F779E">
            <w:pPr>
              <w:rPr>
                <w:i/>
                <w:sz w:val="20"/>
                <w:szCs w:val="20"/>
              </w:rPr>
            </w:pPr>
            <w:r w:rsidRPr="007310E2">
              <w:rPr>
                <w:i/>
                <w:sz w:val="20"/>
                <w:szCs w:val="20"/>
              </w:rPr>
              <w:t>X</w:t>
            </w:r>
            <w:r w:rsidRPr="007310E2">
              <w:rPr>
                <w:i/>
                <w:sz w:val="20"/>
                <w:szCs w:val="20"/>
                <w:vertAlign w:val="subscript"/>
              </w:rPr>
              <w:t>2</w:t>
            </w:r>
          </w:p>
        </w:tc>
        <w:tc>
          <w:tcPr>
            <w:tcW w:w="1116" w:type="dxa"/>
            <w:tcBorders>
              <w:right w:val="single" w:sz="2" w:space="0" w:color="auto"/>
            </w:tcBorders>
          </w:tcPr>
          <w:p w:rsidR="007310E2" w:rsidRDefault="007310E2" w:rsidP="008F779E">
            <w:pPr>
              <w:rPr>
                <w:sz w:val="20"/>
                <w:szCs w:val="20"/>
              </w:rPr>
            </w:pPr>
          </w:p>
        </w:tc>
        <w:tc>
          <w:tcPr>
            <w:tcW w:w="954" w:type="dxa"/>
            <w:tcBorders>
              <w:top w:val="single" w:sz="2" w:space="0" w:color="auto"/>
              <w:left w:val="single" w:sz="2" w:space="0" w:color="auto"/>
              <w:bottom w:val="single" w:sz="2" w:space="0" w:color="auto"/>
              <w:right w:val="single" w:sz="2" w:space="0" w:color="auto"/>
            </w:tcBorders>
          </w:tcPr>
          <w:p w:rsidR="007310E2" w:rsidRDefault="007310E2" w:rsidP="008F779E">
            <w:pPr>
              <w:rPr>
                <w:sz w:val="20"/>
                <w:szCs w:val="20"/>
              </w:rPr>
            </w:pPr>
          </w:p>
        </w:tc>
        <w:tc>
          <w:tcPr>
            <w:tcW w:w="900" w:type="dxa"/>
            <w:tcBorders>
              <w:top w:val="single" w:sz="2" w:space="0" w:color="auto"/>
              <w:left w:val="single" w:sz="2" w:space="0" w:color="auto"/>
              <w:bottom w:val="single" w:sz="2" w:space="0" w:color="auto"/>
              <w:right w:val="single" w:sz="2" w:space="0" w:color="auto"/>
            </w:tcBorders>
          </w:tcPr>
          <w:p w:rsidR="007310E2" w:rsidRDefault="007310E2" w:rsidP="008F779E">
            <w:pPr>
              <w:rPr>
                <w:sz w:val="20"/>
                <w:szCs w:val="20"/>
              </w:rPr>
            </w:pPr>
          </w:p>
        </w:tc>
        <w:tc>
          <w:tcPr>
            <w:tcW w:w="630" w:type="dxa"/>
            <w:tcBorders>
              <w:top w:val="single" w:sz="2" w:space="0" w:color="auto"/>
              <w:left w:val="single" w:sz="2" w:space="0" w:color="auto"/>
              <w:bottom w:val="single" w:sz="2" w:space="0" w:color="auto"/>
              <w:right w:val="single" w:sz="2" w:space="0" w:color="auto"/>
            </w:tcBorders>
          </w:tcPr>
          <w:p w:rsidR="007310E2" w:rsidRDefault="007310E2" w:rsidP="008F779E">
            <w:pPr>
              <w:rPr>
                <w:sz w:val="20"/>
                <w:szCs w:val="20"/>
              </w:rPr>
            </w:pPr>
            <w:r>
              <w:rPr>
                <w:sz w:val="20"/>
                <w:szCs w:val="20"/>
              </w:rPr>
              <w:t>D</w:t>
            </w:r>
            <w:r w:rsidRPr="007310E2">
              <w:rPr>
                <w:sz w:val="20"/>
                <w:szCs w:val="20"/>
                <w:vertAlign w:val="subscript"/>
              </w:rPr>
              <w:t>2</w:t>
            </w:r>
            <w:r>
              <w:rPr>
                <w:sz w:val="20"/>
                <w:szCs w:val="20"/>
              </w:rPr>
              <w:t xml:space="preserve"> =</w:t>
            </w:r>
          </w:p>
        </w:tc>
        <w:tc>
          <w:tcPr>
            <w:tcW w:w="1440" w:type="dxa"/>
            <w:tcBorders>
              <w:top w:val="single" w:sz="2" w:space="0" w:color="auto"/>
              <w:left w:val="single" w:sz="2" w:space="0" w:color="auto"/>
              <w:bottom w:val="single" w:sz="2" w:space="0" w:color="auto"/>
              <w:right w:val="single" w:sz="2" w:space="0" w:color="auto"/>
            </w:tcBorders>
          </w:tcPr>
          <w:p w:rsidR="007310E2" w:rsidRDefault="007310E2" w:rsidP="008F779E">
            <w:pPr>
              <w:rPr>
                <w:sz w:val="20"/>
                <w:szCs w:val="20"/>
              </w:rPr>
            </w:pPr>
          </w:p>
        </w:tc>
        <w:tc>
          <w:tcPr>
            <w:tcW w:w="900" w:type="dxa"/>
            <w:tcBorders>
              <w:left w:val="single" w:sz="2" w:space="0" w:color="auto"/>
            </w:tcBorders>
          </w:tcPr>
          <w:p w:rsidR="007310E2" w:rsidRDefault="007310E2" w:rsidP="008F779E">
            <w:pPr>
              <w:rPr>
                <w:sz w:val="20"/>
                <w:szCs w:val="20"/>
              </w:rPr>
            </w:pPr>
          </w:p>
        </w:tc>
        <w:tc>
          <w:tcPr>
            <w:tcW w:w="810" w:type="dxa"/>
          </w:tcPr>
          <w:p w:rsidR="007310E2" w:rsidRDefault="007310E2" w:rsidP="008F779E">
            <w:pPr>
              <w:rPr>
                <w:sz w:val="20"/>
                <w:szCs w:val="20"/>
              </w:rPr>
            </w:pPr>
          </w:p>
        </w:tc>
        <w:tc>
          <w:tcPr>
            <w:tcW w:w="630" w:type="dxa"/>
          </w:tcPr>
          <w:p w:rsidR="007310E2" w:rsidRDefault="007310E2" w:rsidP="00AC68C4">
            <w:pPr>
              <w:rPr>
                <w:sz w:val="20"/>
                <w:szCs w:val="20"/>
              </w:rPr>
            </w:pPr>
            <w:r>
              <w:rPr>
                <w:sz w:val="20"/>
                <w:szCs w:val="20"/>
              </w:rPr>
              <w:t>D</w:t>
            </w:r>
            <w:r w:rsidRPr="007310E2">
              <w:rPr>
                <w:sz w:val="20"/>
                <w:szCs w:val="20"/>
                <w:vertAlign w:val="subscript"/>
              </w:rPr>
              <w:t>2</w:t>
            </w:r>
            <w:r>
              <w:rPr>
                <w:sz w:val="20"/>
                <w:szCs w:val="20"/>
              </w:rPr>
              <w:t xml:space="preserve"> =</w:t>
            </w:r>
          </w:p>
        </w:tc>
        <w:tc>
          <w:tcPr>
            <w:tcW w:w="1548" w:type="dxa"/>
          </w:tcPr>
          <w:p w:rsidR="007310E2" w:rsidRDefault="007310E2" w:rsidP="008F779E">
            <w:pPr>
              <w:rPr>
                <w:sz w:val="20"/>
                <w:szCs w:val="20"/>
              </w:rPr>
            </w:pPr>
          </w:p>
        </w:tc>
      </w:tr>
      <w:tr w:rsidR="00154EE7" w:rsidRPr="00154EE7" w:rsidTr="00CF3282">
        <w:tc>
          <w:tcPr>
            <w:tcW w:w="9576" w:type="dxa"/>
            <w:gridSpan w:val="10"/>
          </w:tcPr>
          <w:p w:rsidR="00154EE7" w:rsidRPr="00154EE7" w:rsidRDefault="00154EE7" w:rsidP="008F779E">
            <w:pPr>
              <w:rPr>
                <w:sz w:val="10"/>
                <w:szCs w:val="10"/>
              </w:rPr>
            </w:pPr>
          </w:p>
        </w:tc>
      </w:tr>
      <w:tr w:rsidR="007310E2" w:rsidTr="007262DA">
        <w:tc>
          <w:tcPr>
            <w:tcW w:w="648" w:type="dxa"/>
          </w:tcPr>
          <w:p w:rsidR="007310E2" w:rsidRPr="007310E2" w:rsidRDefault="007310E2" w:rsidP="008F779E">
            <w:pPr>
              <w:rPr>
                <w:i/>
                <w:sz w:val="20"/>
                <w:szCs w:val="20"/>
              </w:rPr>
            </w:pPr>
          </w:p>
        </w:tc>
        <w:tc>
          <w:tcPr>
            <w:tcW w:w="1116" w:type="dxa"/>
            <w:tcBorders>
              <w:right w:val="single" w:sz="2" w:space="0" w:color="auto"/>
            </w:tcBorders>
          </w:tcPr>
          <w:p w:rsidR="007310E2" w:rsidRDefault="007310E2" w:rsidP="008F779E">
            <w:pPr>
              <w:rPr>
                <w:sz w:val="20"/>
                <w:szCs w:val="20"/>
              </w:rPr>
            </w:pPr>
          </w:p>
        </w:tc>
        <w:tc>
          <w:tcPr>
            <w:tcW w:w="2484" w:type="dxa"/>
            <w:gridSpan w:val="3"/>
            <w:tcBorders>
              <w:top w:val="single" w:sz="2" w:space="0" w:color="auto"/>
              <w:left w:val="single" w:sz="2" w:space="0" w:color="auto"/>
              <w:bottom w:val="single" w:sz="2" w:space="0" w:color="auto"/>
              <w:right w:val="single" w:sz="2" w:space="0" w:color="auto"/>
            </w:tcBorders>
          </w:tcPr>
          <w:p w:rsidR="007310E2" w:rsidRDefault="007310E2" w:rsidP="00AC68C4">
            <w:pPr>
              <w:jc w:val="right"/>
              <w:rPr>
                <w:sz w:val="20"/>
                <w:szCs w:val="20"/>
              </w:rPr>
            </w:pPr>
            <w:r w:rsidRPr="00817C7D">
              <w:rPr>
                <w:i/>
                <w:sz w:val="20"/>
                <w:szCs w:val="20"/>
              </w:rPr>
              <w:t>d</w:t>
            </w:r>
            <w:r w:rsidRPr="00817C7D">
              <w:rPr>
                <w:i/>
                <w:sz w:val="20"/>
                <w:szCs w:val="20"/>
                <w:vertAlign w:val="subscript"/>
              </w:rPr>
              <w:t>1</w:t>
            </w:r>
            <w:r w:rsidRPr="00817C7D">
              <w:rPr>
                <w:i/>
                <w:sz w:val="20"/>
                <w:szCs w:val="20"/>
              </w:rPr>
              <w:t xml:space="preserve"> = A – B – C</w:t>
            </w:r>
            <w:r w:rsidR="00154EE7" w:rsidRPr="00154EE7">
              <w:rPr>
                <w:i/>
                <w:sz w:val="20"/>
                <w:szCs w:val="20"/>
                <w:vertAlign w:val="subscript"/>
              </w:rPr>
              <w:t>2</w:t>
            </w:r>
            <w:r w:rsidRPr="00817C7D">
              <w:rPr>
                <w:i/>
                <w:sz w:val="20"/>
                <w:szCs w:val="20"/>
              </w:rPr>
              <w:t xml:space="preserve"> + D</w:t>
            </w:r>
            <w:r w:rsidR="00154EE7" w:rsidRPr="00154EE7">
              <w:rPr>
                <w:i/>
                <w:sz w:val="20"/>
                <w:szCs w:val="20"/>
                <w:vertAlign w:val="subscript"/>
              </w:rPr>
              <w:t>2</w:t>
            </w:r>
            <w:r>
              <w:rPr>
                <w:sz w:val="20"/>
                <w:szCs w:val="20"/>
              </w:rPr>
              <w:t xml:space="preserve"> =</w:t>
            </w:r>
          </w:p>
        </w:tc>
        <w:tc>
          <w:tcPr>
            <w:tcW w:w="1440" w:type="dxa"/>
            <w:tcBorders>
              <w:top w:val="single" w:sz="2" w:space="0" w:color="auto"/>
              <w:left w:val="single" w:sz="2" w:space="0" w:color="auto"/>
              <w:bottom w:val="single" w:sz="2" w:space="0" w:color="auto"/>
              <w:right w:val="single" w:sz="2" w:space="0" w:color="auto"/>
            </w:tcBorders>
          </w:tcPr>
          <w:p w:rsidR="007310E2" w:rsidRDefault="007310E2" w:rsidP="008F779E">
            <w:pPr>
              <w:rPr>
                <w:sz w:val="20"/>
                <w:szCs w:val="20"/>
              </w:rPr>
            </w:pPr>
          </w:p>
        </w:tc>
        <w:tc>
          <w:tcPr>
            <w:tcW w:w="2340" w:type="dxa"/>
            <w:gridSpan w:val="3"/>
            <w:tcBorders>
              <w:left w:val="single" w:sz="2" w:space="0" w:color="auto"/>
            </w:tcBorders>
          </w:tcPr>
          <w:p w:rsidR="007310E2" w:rsidRDefault="007310E2" w:rsidP="00AC68C4">
            <w:pPr>
              <w:jc w:val="right"/>
              <w:rPr>
                <w:sz w:val="20"/>
                <w:szCs w:val="20"/>
              </w:rPr>
            </w:pPr>
            <w:r>
              <w:rPr>
                <w:i/>
                <w:sz w:val="20"/>
                <w:szCs w:val="20"/>
              </w:rPr>
              <w:t>d</w:t>
            </w:r>
            <w:r>
              <w:rPr>
                <w:i/>
                <w:sz w:val="20"/>
                <w:szCs w:val="20"/>
                <w:vertAlign w:val="subscript"/>
              </w:rPr>
              <w:t>2</w:t>
            </w:r>
            <w:r w:rsidRPr="00817C7D">
              <w:rPr>
                <w:i/>
                <w:sz w:val="20"/>
                <w:szCs w:val="20"/>
              </w:rPr>
              <w:t xml:space="preserve"> = A – B – C</w:t>
            </w:r>
            <w:r w:rsidR="00154EE7" w:rsidRPr="00154EE7">
              <w:rPr>
                <w:i/>
                <w:sz w:val="20"/>
                <w:szCs w:val="20"/>
                <w:vertAlign w:val="subscript"/>
              </w:rPr>
              <w:t>2</w:t>
            </w:r>
            <w:r w:rsidRPr="00817C7D">
              <w:rPr>
                <w:i/>
                <w:sz w:val="20"/>
                <w:szCs w:val="20"/>
              </w:rPr>
              <w:t xml:space="preserve"> + D</w:t>
            </w:r>
            <w:r w:rsidR="00154EE7" w:rsidRPr="00154EE7">
              <w:rPr>
                <w:i/>
                <w:sz w:val="20"/>
                <w:szCs w:val="20"/>
                <w:vertAlign w:val="subscript"/>
              </w:rPr>
              <w:t>2</w:t>
            </w:r>
            <w:r>
              <w:rPr>
                <w:sz w:val="20"/>
                <w:szCs w:val="20"/>
              </w:rPr>
              <w:t xml:space="preserve"> =</w:t>
            </w:r>
          </w:p>
        </w:tc>
        <w:tc>
          <w:tcPr>
            <w:tcW w:w="1548" w:type="dxa"/>
          </w:tcPr>
          <w:p w:rsidR="007310E2" w:rsidRDefault="007310E2" w:rsidP="008F779E">
            <w:pPr>
              <w:rPr>
                <w:sz w:val="20"/>
                <w:szCs w:val="20"/>
              </w:rPr>
            </w:pPr>
          </w:p>
        </w:tc>
      </w:tr>
      <w:tr w:rsidR="007310E2" w:rsidTr="00CE4C46">
        <w:tc>
          <w:tcPr>
            <w:tcW w:w="648" w:type="dxa"/>
          </w:tcPr>
          <w:p w:rsidR="007310E2" w:rsidRPr="007310E2" w:rsidRDefault="007310E2" w:rsidP="008F779E">
            <w:pPr>
              <w:rPr>
                <w:i/>
                <w:sz w:val="20"/>
                <w:szCs w:val="20"/>
              </w:rPr>
            </w:pPr>
          </w:p>
        </w:tc>
        <w:tc>
          <w:tcPr>
            <w:tcW w:w="1116" w:type="dxa"/>
            <w:tcBorders>
              <w:right w:val="single" w:sz="2" w:space="0" w:color="auto"/>
            </w:tcBorders>
          </w:tcPr>
          <w:p w:rsidR="007310E2" w:rsidRDefault="007310E2" w:rsidP="008F779E">
            <w:pPr>
              <w:rPr>
                <w:sz w:val="20"/>
                <w:szCs w:val="20"/>
              </w:rPr>
            </w:pPr>
          </w:p>
        </w:tc>
        <w:tc>
          <w:tcPr>
            <w:tcW w:w="2484" w:type="dxa"/>
            <w:gridSpan w:val="3"/>
            <w:tcBorders>
              <w:top w:val="single" w:sz="2" w:space="0" w:color="auto"/>
              <w:left w:val="single" w:sz="2" w:space="0" w:color="auto"/>
              <w:bottom w:val="single" w:sz="2" w:space="0" w:color="auto"/>
              <w:right w:val="single" w:sz="2" w:space="0" w:color="auto"/>
            </w:tcBorders>
          </w:tcPr>
          <w:p w:rsidR="007310E2" w:rsidRDefault="007310E2" w:rsidP="00AC68C4">
            <w:pPr>
              <w:jc w:val="right"/>
              <w:rPr>
                <w:sz w:val="20"/>
                <w:szCs w:val="20"/>
              </w:rPr>
            </w:pPr>
            <w:r>
              <w:rPr>
                <w:sz w:val="20"/>
                <w:szCs w:val="20"/>
              </w:rPr>
              <w:t xml:space="preserve">Average </w:t>
            </w:r>
            <w:r w:rsidRPr="00817C7D">
              <w:rPr>
                <w:i/>
                <w:sz w:val="20"/>
                <w:szCs w:val="20"/>
              </w:rPr>
              <w:t>d</w:t>
            </w:r>
            <w:r>
              <w:rPr>
                <w:sz w:val="20"/>
                <w:szCs w:val="20"/>
              </w:rPr>
              <w:t xml:space="preserve"> = (</w:t>
            </w:r>
            <w:r w:rsidRPr="00817C7D">
              <w:rPr>
                <w:i/>
                <w:sz w:val="20"/>
                <w:szCs w:val="20"/>
              </w:rPr>
              <w:t>d</w:t>
            </w:r>
            <w:r w:rsidRPr="00817C7D">
              <w:rPr>
                <w:i/>
                <w:sz w:val="20"/>
                <w:szCs w:val="20"/>
                <w:vertAlign w:val="subscript"/>
              </w:rPr>
              <w:t>1</w:t>
            </w:r>
            <w:r>
              <w:rPr>
                <w:sz w:val="20"/>
                <w:szCs w:val="20"/>
              </w:rPr>
              <w:t xml:space="preserve"> + </w:t>
            </w:r>
            <w:r w:rsidRPr="00817C7D">
              <w:rPr>
                <w:i/>
                <w:sz w:val="20"/>
                <w:szCs w:val="20"/>
              </w:rPr>
              <w:t>d</w:t>
            </w:r>
            <w:r w:rsidRPr="00817C7D">
              <w:rPr>
                <w:i/>
                <w:sz w:val="20"/>
                <w:szCs w:val="20"/>
                <w:vertAlign w:val="subscript"/>
              </w:rPr>
              <w:t>2</w:t>
            </w:r>
            <w:r>
              <w:rPr>
                <w:sz w:val="20"/>
                <w:szCs w:val="20"/>
              </w:rPr>
              <w:t>) / 2 =</w:t>
            </w:r>
          </w:p>
        </w:tc>
        <w:tc>
          <w:tcPr>
            <w:tcW w:w="1440" w:type="dxa"/>
            <w:tcBorders>
              <w:top w:val="single" w:sz="2" w:space="0" w:color="auto"/>
              <w:left w:val="single" w:sz="2" w:space="0" w:color="auto"/>
              <w:bottom w:val="single" w:sz="2" w:space="0" w:color="auto"/>
              <w:right w:val="single" w:sz="2" w:space="0" w:color="auto"/>
            </w:tcBorders>
          </w:tcPr>
          <w:p w:rsidR="007310E2" w:rsidRDefault="007310E2" w:rsidP="008F779E">
            <w:pPr>
              <w:rPr>
                <w:sz w:val="20"/>
                <w:szCs w:val="20"/>
              </w:rPr>
            </w:pPr>
          </w:p>
        </w:tc>
        <w:tc>
          <w:tcPr>
            <w:tcW w:w="2340" w:type="dxa"/>
            <w:gridSpan w:val="3"/>
            <w:tcBorders>
              <w:left w:val="single" w:sz="2" w:space="0" w:color="auto"/>
            </w:tcBorders>
          </w:tcPr>
          <w:p w:rsidR="007310E2" w:rsidRDefault="007310E2" w:rsidP="00AC68C4">
            <w:pPr>
              <w:jc w:val="right"/>
              <w:rPr>
                <w:sz w:val="20"/>
                <w:szCs w:val="20"/>
              </w:rPr>
            </w:pPr>
            <w:r w:rsidRPr="00817C7D">
              <w:rPr>
                <w:i/>
                <w:sz w:val="20"/>
                <w:szCs w:val="20"/>
              </w:rPr>
              <w:t>L</w:t>
            </w:r>
            <w:r w:rsidRPr="00817C7D">
              <w:rPr>
                <w:i/>
                <w:sz w:val="20"/>
                <w:szCs w:val="20"/>
                <w:vertAlign w:val="subscript"/>
              </w:rPr>
              <w:t>S</w:t>
            </w:r>
            <w:r>
              <w:rPr>
                <w:sz w:val="20"/>
                <w:szCs w:val="20"/>
              </w:rPr>
              <w:t xml:space="preserve"> =</w:t>
            </w:r>
          </w:p>
        </w:tc>
        <w:tc>
          <w:tcPr>
            <w:tcW w:w="1548" w:type="dxa"/>
          </w:tcPr>
          <w:p w:rsidR="007310E2" w:rsidRDefault="007310E2" w:rsidP="008F779E">
            <w:pPr>
              <w:rPr>
                <w:sz w:val="20"/>
                <w:szCs w:val="20"/>
              </w:rPr>
            </w:pPr>
          </w:p>
        </w:tc>
      </w:tr>
      <w:tr w:rsidR="007310E2" w:rsidTr="007310E2">
        <w:tc>
          <w:tcPr>
            <w:tcW w:w="648" w:type="dxa"/>
            <w:tcBorders>
              <w:bottom w:val="single" w:sz="12" w:space="0" w:color="auto"/>
            </w:tcBorders>
          </w:tcPr>
          <w:p w:rsidR="007310E2" w:rsidRPr="007310E2" w:rsidRDefault="007310E2" w:rsidP="008F779E">
            <w:pPr>
              <w:rPr>
                <w:i/>
                <w:sz w:val="20"/>
                <w:szCs w:val="20"/>
              </w:rPr>
            </w:pPr>
          </w:p>
        </w:tc>
        <w:tc>
          <w:tcPr>
            <w:tcW w:w="1116" w:type="dxa"/>
            <w:tcBorders>
              <w:bottom w:val="single" w:sz="12" w:space="0" w:color="auto"/>
              <w:right w:val="single" w:sz="2" w:space="0" w:color="auto"/>
            </w:tcBorders>
          </w:tcPr>
          <w:p w:rsidR="007310E2" w:rsidRDefault="007310E2" w:rsidP="008F779E">
            <w:pPr>
              <w:rPr>
                <w:sz w:val="20"/>
                <w:szCs w:val="20"/>
              </w:rPr>
            </w:pPr>
          </w:p>
        </w:tc>
        <w:tc>
          <w:tcPr>
            <w:tcW w:w="3924" w:type="dxa"/>
            <w:gridSpan w:val="4"/>
            <w:tcBorders>
              <w:top w:val="single" w:sz="2" w:space="0" w:color="auto"/>
              <w:left w:val="single" w:sz="2" w:space="0" w:color="auto"/>
              <w:bottom w:val="single" w:sz="12" w:space="0" w:color="auto"/>
              <w:right w:val="single" w:sz="2" w:space="0" w:color="auto"/>
            </w:tcBorders>
          </w:tcPr>
          <w:p w:rsidR="007310E2" w:rsidRDefault="007310E2" w:rsidP="00AC68C4">
            <w:pPr>
              <w:jc w:val="right"/>
              <w:rPr>
                <w:sz w:val="20"/>
                <w:szCs w:val="20"/>
              </w:rPr>
            </w:pPr>
            <w:r>
              <w:rPr>
                <w:sz w:val="20"/>
                <w:szCs w:val="20"/>
              </w:rPr>
              <w:t xml:space="preserve">Length of </w:t>
            </w:r>
            <w:r w:rsidRPr="007310E2">
              <w:rPr>
                <w:i/>
                <w:sz w:val="20"/>
                <w:szCs w:val="20"/>
              </w:rPr>
              <w:t>X</w:t>
            </w:r>
            <w:r>
              <w:rPr>
                <w:sz w:val="20"/>
                <w:szCs w:val="20"/>
              </w:rPr>
              <w:t xml:space="preserve">, </w:t>
            </w:r>
            <w:r w:rsidRPr="007310E2">
              <w:rPr>
                <w:i/>
                <w:sz w:val="20"/>
                <w:szCs w:val="20"/>
              </w:rPr>
              <w:t>L</w:t>
            </w:r>
            <w:r w:rsidRPr="007310E2">
              <w:rPr>
                <w:i/>
                <w:sz w:val="20"/>
                <w:szCs w:val="20"/>
                <w:vertAlign w:val="subscript"/>
              </w:rPr>
              <w:t>X</w:t>
            </w:r>
            <w:r>
              <w:rPr>
                <w:sz w:val="20"/>
                <w:szCs w:val="20"/>
              </w:rPr>
              <w:t xml:space="preserve"> = average </w:t>
            </w:r>
            <w:r w:rsidRPr="007310E2">
              <w:rPr>
                <w:i/>
                <w:sz w:val="20"/>
                <w:szCs w:val="20"/>
              </w:rPr>
              <w:t>d</w:t>
            </w:r>
            <w:r>
              <w:rPr>
                <w:sz w:val="20"/>
                <w:szCs w:val="20"/>
              </w:rPr>
              <w:t xml:space="preserve"> + </w:t>
            </w:r>
            <w:r w:rsidRPr="007310E2">
              <w:rPr>
                <w:i/>
                <w:sz w:val="20"/>
                <w:szCs w:val="20"/>
              </w:rPr>
              <w:t>L</w:t>
            </w:r>
            <w:r w:rsidRPr="007310E2">
              <w:rPr>
                <w:i/>
                <w:sz w:val="20"/>
                <w:szCs w:val="20"/>
                <w:vertAlign w:val="subscript"/>
              </w:rPr>
              <w:t>S</w:t>
            </w:r>
            <w:r>
              <w:rPr>
                <w:sz w:val="20"/>
                <w:szCs w:val="20"/>
              </w:rPr>
              <w:t xml:space="preserve"> =</w:t>
            </w:r>
          </w:p>
        </w:tc>
        <w:tc>
          <w:tcPr>
            <w:tcW w:w="2340" w:type="dxa"/>
            <w:gridSpan w:val="3"/>
            <w:tcBorders>
              <w:left w:val="single" w:sz="2" w:space="0" w:color="auto"/>
              <w:bottom w:val="single" w:sz="12" w:space="0" w:color="auto"/>
            </w:tcBorders>
          </w:tcPr>
          <w:p w:rsidR="007310E2" w:rsidRDefault="007310E2" w:rsidP="008F779E">
            <w:pPr>
              <w:rPr>
                <w:sz w:val="20"/>
                <w:szCs w:val="20"/>
              </w:rPr>
            </w:pPr>
          </w:p>
        </w:tc>
        <w:tc>
          <w:tcPr>
            <w:tcW w:w="1548" w:type="dxa"/>
            <w:tcBorders>
              <w:bottom w:val="single" w:sz="12" w:space="0" w:color="auto"/>
            </w:tcBorders>
          </w:tcPr>
          <w:p w:rsidR="007310E2" w:rsidRDefault="007310E2" w:rsidP="008F779E">
            <w:pPr>
              <w:rPr>
                <w:sz w:val="20"/>
                <w:szCs w:val="20"/>
              </w:rPr>
            </w:pPr>
          </w:p>
        </w:tc>
      </w:tr>
      <w:tr w:rsidR="00154EE7" w:rsidRPr="00154EE7" w:rsidTr="00F651C1">
        <w:tc>
          <w:tcPr>
            <w:tcW w:w="9576" w:type="dxa"/>
            <w:gridSpan w:val="10"/>
            <w:tcBorders>
              <w:top w:val="single" w:sz="12" w:space="0" w:color="auto"/>
            </w:tcBorders>
          </w:tcPr>
          <w:p w:rsidR="00154EE7" w:rsidRPr="00154EE7" w:rsidRDefault="00154EE7" w:rsidP="008F779E">
            <w:pPr>
              <w:rPr>
                <w:sz w:val="10"/>
                <w:szCs w:val="10"/>
              </w:rPr>
            </w:pPr>
          </w:p>
        </w:tc>
      </w:tr>
      <w:tr w:rsidR="007310E2" w:rsidTr="007310E2">
        <w:tc>
          <w:tcPr>
            <w:tcW w:w="648" w:type="dxa"/>
            <w:tcBorders>
              <w:top w:val="single" w:sz="12" w:space="0" w:color="auto"/>
            </w:tcBorders>
          </w:tcPr>
          <w:p w:rsidR="007310E2" w:rsidRPr="007310E2" w:rsidRDefault="007310E2" w:rsidP="008F779E">
            <w:pPr>
              <w:rPr>
                <w:i/>
                <w:sz w:val="20"/>
                <w:szCs w:val="20"/>
              </w:rPr>
            </w:pPr>
            <w:r>
              <w:rPr>
                <w:i/>
                <w:sz w:val="20"/>
                <w:szCs w:val="20"/>
              </w:rPr>
              <w:t>S</w:t>
            </w:r>
            <w:r w:rsidRPr="007310E2">
              <w:rPr>
                <w:i/>
                <w:sz w:val="20"/>
                <w:szCs w:val="20"/>
                <w:vertAlign w:val="subscript"/>
              </w:rPr>
              <w:t>3</w:t>
            </w:r>
          </w:p>
        </w:tc>
        <w:tc>
          <w:tcPr>
            <w:tcW w:w="1116" w:type="dxa"/>
            <w:tcBorders>
              <w:top w:val="single" w:sz="12" w:space="0" w:color="auto"/>
              <w:right w:val="single" w:sz="2" w:space="0" w:color="auto"/>
            </w:tcBorders>
          </w:tcPr>
          <w:p w:rsidR="007310E2" w:rsidRDefault="007310E2" w:rsidP="008F779E">
            <w:pPr>
              <w:rPr>
                <w:sz w:val="20"/>
                <w:szCs w:val="20"/>
              </w:rPr>
            </w:pPr>
          </w:p>
        </w:tc>
        <w:tc>
          <w:tcPr>
            <w:tcW w:w="954" w:type="dxa"/>
            <w:tcBorders>
              <w:top w:val="single" w:sz="12" w:space="0" w:color="auto"/>
              <w:left w:val="single" w:sz="2" w:space="0" w:color="auto"/>
              <w:bottom w:val="single" w:sz="2" w:space="0" w:color="auto"/>
              <w:right w:val="single" w:sz="2" w:space="0" w:color="auto"/>
            </w:tcBorders>
          </w:tcPr>
          <w:p w:rsidR="007310E2" w:rsidRDefault="007310E2" w:rsidP="008F779E">
            <w:pPr>
              <w:rPr>
                <w:sz w:val="20"/>
                <w:szCs w:val="20"/>
              </w:rPr>
            </w:pPr>
          </w:p>
        </w:tc>
        <w:tc>
          <w:tcPr>
            <w:tcW w:w="900" w:type="dxa"/>
            <w:tcBorders>
              <w:top w:val="single" w:sz="12" w:space="0" w:color="auto"/>
              <w:left w:val="single" w:sz="2" w:space="0" w:color="auto"/>
              <w:bottom w:val="single" w:sz="2" w:space="0" w:color="auto"/>
              <w:right w:val="single" w:sz="2" w:space="0" w:color="auto"/>
            </w:tcBorders>
          </w:tcPr>
          <w:p w:rsidR="007310E2" w:rsidRDefault="007310E2" w:rsidP="008F779E">
            <w:pPr>
              <w:rPr>
                <w:sz w:val="20"/>
                <w:szCs w:val="20"/>
              </w:rPr>
            </w:pPr>
          </w:p>
        </w:tc>
        <w:tc>
          <w:tcPr>
            <w:tcW w:w="630" w:type="dxa"/>
            <w:tcBorders>
              <w:top w:val="single" w:sz="12" w:space="0" w:color="auto"/>
              <w:left w:val="single" w:sz="2" w:space="0" w:color="auto"/>
              <w:bottom w:val="single" w:sz="2" w:space="0" w:color="auto"/>
              <w:right w:val="single" w:sz="2" w:space="0" w:color="auto"/>
            </w:tcBorders>
          </w:tcPr>
          <w:p w:rsidR="007310E2" w:rsidRDefault="007310E2" w:rsidP="008F779E">
            <w:pPr>
              <w:rPr>
                <w:sz w:val="20"/>
                <w:szCs w:val="20"/>
              </w:rPr>
            </w:pPr>
            <w:r>
              <w:rPr>
                <w:sz w:val="20"/>
                <w:szCs w:val="20"/>
              </w:rPr>
              <w:t>C</w:t>
            </w:r>
            <w:r w:rsidRPr="007310E2">
              <w:rPr>
                <w:sz w:val="20"/>
                <w:szCs w:val="20"/>
                <w:vertAlign w:val="subscript"/>
              </w:rPr>
              <w:t>3</w:t>
            </w:r>
            <w:r>
              <w:rPr>
                <w:sz w:val="20"/>
                <w:szCs w:val="20"/>
              </w:rPr>
              <w:t xml:space="preserve"> =</w:t>
            </w:r>
          </w:p>
        </w:tc>
        <w:tc>
          <w:tcPr>
            <w:tcW w:w="1440" w:type="dxa"/>
            <w:tcBorders>
              <w:top w:val="single" w:sz="12" w:space="0" w:color="auto"/>
              <w:left w:val="single" w:sz="2" w:space="0" w:color="auto"/>
              <w:bottom w:val="single" w:sz="2" w:space="0" w:color="auto"/>
              <w:right w:val="single" w:sz="2" w:space="0" w:color="auto"/>
            </w:tcBorders>
          </w:tcPr>
          <w:p w:rsidR="007310E2" w:rsidRDefault="007310E2" w:rsidP="008F779E">
            <w:pPr>
              <w:rPr>
                <w:sz w:val="20"/>
                <w:szCs w:val="20"/>
              </w:rPr>
            </w:pPr>
          </w:p>
        </w:tc>
        <w:tc>
          <w:tcPr>
            <w:tcW w:w="900" w:type="dxa"/>
            <w:tcBorders>
              <w:top w:val="single" w:sz="12" w:space="0" w:color="auto"/>
              <w:left w:val="single" w:sz="2" w:space="0" w:color="auto"/>
            </w:tcBorders>
          </w:tcPr>
          <w:p w:rsidR="007310E2" w:rsidRDefault="007310E2" w:rsidP="008F779E">
            <w:pPr>
              <w:rPr>
                <w:sz w:val="20"/>
                <w:szCs w:val="20"/>
              </w:rPr>
            </w:pPr>
          </w:p>
        </w:tc>
        <w:tc>
          <w:tcPr>
            <w:tcW w:w="810" w:type="dxa"/>
            <w:tcBorders>
              <w:top w:val="single" w:sz="12" w:space="0" w:color="auto"/>
            </w:tcBorders>
          </w:tcPr>
          <w:p w:rsidR="007310E2" w:rsidRDefault="007310E2" w:rsidP="008F779E">
            <w:pPr>
              <w:rPr>
                <w:sz w:val="20"/>
                <w:szCs w:val="20"/>
              </w:rPr>
            </w:pPr>
          </w:p>
        </w:tc>
        <w:tc>
          <w:tcPr>
            <w:tcW w:w="630" w:type="dxa"/>
            <w:tcBorders>
              <w:top w:val="single" w:sz="12" w:space="0" w:color="auto"/>
            </w:tcBorders>
          </w:tcPr>
          <w:p w:rsidR="007310E2" w:rsidRDefault="007310E2" w:rsidP="008F779E">
            <w:pPr>
              <w:rPr>
                <w:sz w:val="20"/>
                <w:szCs w:val="20"/>
              </w:rPr>
            </w:pPr>
            <w:r>
              <w:rPr>
                <w:sz w:val="20"/>
                <w:szCs w:val="20"/>
              </w:rPr>
              <w:t>C</w:t>
            </w:r>
            <w:r w:rsidRPr="007310E2">
              <w:rPr>
                <w:sz w:val="20"/>
                <w:szCs w:val="20"/>
                <w:vertAlign w:val="subscript"/>
              </w:rPr>
              <w:t>3</w:t>
            </w:r>
            <w:r>
              <w:rPr>
                <w:sz w:val="20"/>
                <w:szCs w:val="20"/>
              </w:rPr>
              <w:t xml:space="preserve"> =</w:t>
            </w:r>
          </w:p>
        </w:tc>
        <w:tc>
          <w:tcPr>
            <w:tcW w:w="1548" w:type="dxa"/>
            <w:tcBorders>
              <w:top w:val="single" w:sz="12" w:space="0" w:color="auto"/>
            </w:tcBorders>
          </w:tcPr>
          <w:p w:rsidR="007310E2" w:rsidRDefault="007310E2" w:rsidP="008F779E">
            <w:pPr>
              <w:rPr>
                <w:sz w:val="20"/>
                <w:szCs w:val="20"/>
              </w:rPr>
            </w:pPr>
          </w:p>
        </w:tc>
      </w:tr>
      <w:tr w:rsidR="007310E2" w:rsidTr="00817C7D">
        <w:tc>
          <w:tcPr>
            <w:tcW w:w="648" w:type="dxa"/>
          </w:tcPr>
          <w:p w:rsidR="007310E2" w:rsidRPr="007310E2" w:rsidRDefault="007310E2" w:rsidP="008F779E">
            <w:pPr>
              <w:rPr>
                <w:i/>
                <w:sz w:val="20"/>
                <w:szCs w:val="20"/>
              </w:rPr>
            </w:pPr>
            <w:r>
              <w:rPr>
                <w:i/>
                <w:sz w:val="20"/>
                <w:szCs w:val="20"/>
              </w:rPr>
              <w:t>X</w:t>
            </w:r>
            <w:r w:rsidRPr="007310E2">
              <w:rPr>
                <w:i/>
                <w:sz w:val="20"/>
                <w:szCs w:val="20"/>
                <w:vertAlign w:val="subscript"/>
              </w:rPr>
              <w:t>3</w:t>
            </w:r>
          </w:p>
        </w:tc>
        <w:tc>
          <w:tcPr>
            <w:tcW w:w="1116" w:type="dxa"/>
            <w:tcBorders>
              <w:right w:val="single" w:sz="2" w:space="0" w:color="auto"/>
            </w:tcBorders>
          </w:tcPr>
          <w:p w:rsidR="007310E2" w:rsidRDefault="007310E2" w:rsidP="008F779E">
            <w:pPr>
              <w:rPr>
                <w:sz w:val="20"/>
                <w:szCs w:val="20"/>
              </w:rPr>
            </w:pPr>
          </w:p>
        </w:tc>
        <w:tc>
          <w:tcPr>
            <w:tcW w:w="954" w:type="dxa"/>
            <w:tcBorders>
              <w:top w:val="single" w:sz="2" w:space="0" w:color="auto"/>
              <w:left w:val="single" w:sz="2" w:space="0" w:color="auto"/>
              <w:bottom w:val="single" w:sz="2" w:space="0" w:color="auto"/>
              <w:right w:val="single" w:sz="2" w:space="0" w:color="auto"/>
            </w:tcBorders>
          </w:tcPr>
          <w:p w:rsidR="007310E2" w:rsidRDefault="007310E2" w:rsidP="008F779E">
            <w:pPr>
              <w:rPr>
                <w:sz w:val="20"/>
                <w:szCs w:val="20"/>
              </w:rPr>
            </w:pPr>
          </w:p>
        </w:tc>
        <w:tc>
          <w:tcPr>
            <w:tcW w:w="900" w:type="dxa"/>
            <w:tcBorders>
              <w:top w:val="single" w:sz="2" w:space="0" w:color="auto"/>
              <w:left w:val="single" w:sz="2" w:space="0" w:color="auto"/>
              <w:bottom w:val="single" w:sz="2" w:space="0" w:color="auto"/>
              <w:right w:val="single" w:sz="2" w:space="0" w:color="auto"/>
            </w:tcBorders>
          </w:tcPr>
          <w:p w:rsidR="007310E2" w:rsidRDefault="007310E2" w:rsidP="008F779E">
            <w:pPr>
              <w:rPr>
                <w:sz w:val="20"/>
                <w:szCs w:val="20"/>
              </w:rPr>
            </w:pPr>
          </w:p>
        </w:tc>
        <w:tc>
          <w:tcPr>
            <w:tcW w:w="630" w:type="dxa"/>
            <w:tcBorders>
              <w:top w:val="single" w:sz="2" w:space="0" w:color="auto"/>
              <w:left w:val="single" w:sz="2" w:space="0" w:color="auto"/>
              <w:bottom w:val="single" w:sz="2" w:space="0" w:color="auto"/>
              <w:right w:val="single" w:sz="2" w:space="0" w:color="auto"/>
            </w:tcBorders>
          </w:tcPr>
          <w:p w:rsidR="007310E2" w:rsidRDefault="007310E2" w:rsidP="008F779E">
            <w:pPr>
              <w:rPr>
                <w:sz w:val="20"/>
                <w:szCs w:val="20"/>
              </w:rPr>
            </w:pPr>
            <w:r>
              <w:rPr>
                <w:sz w:val="20"/>
                <w:szCs w:val="20"/>
              </w:rPr>
              <w:t>D</w:t>
            </w:r>
            <w:r w:rsidRPr="007310E2">
              <w:rPr>
                <w:sz w:val="20"/>
                <w:szCs w:val="20"/>
                <w:vertAlign w:val="subscript"/>
              </w:rPr>
              <w:t>3</w:t>
            </w:r>
            <w:r>
              <w:rPr>
                <w:sz w:val="20"/>
                <w:szCs w:val="20"/>
              </w:rPr>
              <w:t xml:space="preserve"> =</w:t>
            </w:r>
          </w:p>
        </w:tc>
        <w:tc>
          <w:tcPr>
            <w:tcW w:w="1440" w:type="dxa"/>
            <w:tcBorders>
              <w:top w:val="single" w:sz="2" w:space="0" w:color="auto"/>
              <w:left w:val="single" w:sz="2" w:space="0" w:color="auto"/>
              <w:bottom w:val="single" w:sz="2" w:space="0" w:color="auto"/>
              <w:right w:val="single" w:sz="2" w:space="0" w:color="auto"/>
            </w:tcBorders>
          </w:tcPr>
          <w:p w:rsidR="007310E2" w:rsidRDefault="007310E2" w:rsidP="008F779E">
            <w:pPr>
              <w:rPr>
                <w:sz w:val="20"/>
                <w:szCs w:val="20"/>
              </w:rPr>
            </w:pPr>
          </w:p>
        </w:tc>
        <w:tc>
          <w:tcPr>
            <w:tcW w:w="900" w:type="dxa"/>
            <w:tcBorders>
              <w:left w:val="single" w:sz="2" w:space="0" w:color="auto"/>
            </w:tcBorders>
          </w:tcPr>
          <w:p w:rsidR="007310E2" w:rsidRDefault="007310E2" w:rsidP="008F779E">
            <w:pPr>
              <w:rPr>
                <w:sz w:val="20"/>
                <w:szCs w:val="20"/>
              </w:rPr>
            </w:pPr>
          </w:p>
        </w:tc>
        <w:tc>
          <w:tcPr>
            <w:tcW w:w="810" w:type="dxa"/>
          </w:tcPr>
          <w:p w:rsidR="007310E2" w:rsidRDefault="007310E2" w:rsidP="008F779E">
            <w:pPr>
              <w:rPr>
                <w:sz w:val="20"/>
                <w:szCs w:val="20"/>
              </w:rPr>
            </w:pPr>
          </w:p>
        </w:tc>
        <w:tc>
          <w:tcPr>
            <w:tcW w:w="630" w:type="dxa"/>
          </w:tcPr>
          <w:p w:rsidR="007310E2" w:rsidRDefault="007310E2" w:rsidP="008F779E">
            <w:pPr>
              <w:rPr>
                <w:sz w:val="20"/>
                <w:szCs w:val="20"/>
              </w:rPr>
            </w:pPr>
            <w:r>
              <w:rPr>
                <w:sz w:val="20"/>
                <w:szCs w:val="20"/>
              </w:rPr>
              <w:t>D</w:t>
            </w:r>
            <w:r w:rsidRPr="007310E2">
              <w:rPr>
                <w:sz w:val="20"/>
                <w:szCs w:val="20"/>
                <w:vertAlign w:val="subscript"/>
              </w:rPr>
              <w:t>3</w:t>
            </w:r>
            <w:r>
              <w:rPr>
                <w:sz w:val="20"/>
                <w:szCs w:val="20"/>
              </w:rPr>
              <w:t xml:space="preserve"> =</w:t>
            </w:r>
          </w:p>
        </w:tc>
        <w:tc>
          <w:tcPr>
            <w:tcW w:w="1548" w:type="dxa"/>
          </w:tcPr>
          <w:p w:rsidR="007310E2" w:rsidRDefault="007310E2" w:rsidP="008F779E">
            <w:pPr>
              <w:rPr>
                <w:sz w:val="20"/>
                <w:szCs w:val="20"/>
              </w:rPr>
            </w:pPr>
          </w:p>
        </w:tc>
      </w:tr>
      <w:tr w:rsidR="00154EE7" w:rsidRPr="00154EE7" w:rsidTr="00A851FE">
        <w:tc>
          <w:tcPr>
            <w:tcW w:w="9576" w:type="dxa"/>
            <w:gridSpan w:val="10"/>
          </w:tcPr>
          <w:p w:rsidR="00154EE7" w:rsidRPr="00154EE7" w:rsidRDefault="00154EE7" w:rsidP="008F779E">
            <w:pPr>
              <w:rPr>
                <w:sz w:val="10"/>
                <w:szCs w:val="10"/>
              </w:rPr>
            </w:pPr>
          </w:p>
        </w:tc>
      </w:tr>
      <w:tr w:rsidR="00154EE7" w:rsidTr="00AD5C3B">
        <w:tc>
          <w:tcPr>
            <w:tcW w:w="648" w:type="dxa"/>
          </w:tcPr>
          <w:p w:rsidR="00154EE7" w:rsidRPr="007310E2" w:rsidRDefault="00154EE7" w:rsidP="008F779E">
            <w:pPr>
              <w:rPr>
                <w:i/>
                <w:sz w:val="20"/>
                <w:szCs w:val="20"/>
              </w:rPr>
            </w:pPr>
          </w:p>
        </w:tc>
        <w:tc>
          <w:tcPr>
            <w:tcW w:w="1116" w:type="dxa"/>
            <w:tcBorders>
              <w:right w:val="single" w:sz="2" w:space="0" w:color="auto"/>
            </w:tcBorders>
          </w:tcPr>
          <w:p w:rsidR="00154EE7" w:rsidRDefault="00154EE7" w:rsidP="008F779E">
            <w:pPr>
              <w:rPr>
                <w:sz w:val="20"/>
                <w:szCs w:val="20"/>
              </w:rPr>
            </w:pPr>
          </w:p>
        </w:tc>
        <w:tc>
          <w:tcPr>
            <w:tcW w:w="2484" w:type="dxa"/>
            <w:gridSpan w:val="3"/>
            <w:tcBorders>
              <w:top w:val="single" w:sz="2" w:space="0" w:color="auto"/>
              <w:left w:val="single" w:sz="2" w:space="0" w:color="auto"/>
              <w:bottom w:val="single" w:sz="2" w:space="0" w:color="auto"/>
              <w:right w:val="single" w:sz="2" w:space="0" w:color="auto"/>
            </w:tcBorders>
          </w:tcPr>
          <w:p w:rsidR="00154EE7" w:rsidRDefault="00154EE7" w:rsidP="00AC68C4">
            <w:pPr>
              <w:jc w:val="right"/>
              <w:rPr>
                <w:sz w:val="20"/>
                <w:szCs w:val="20"/>
              </w:rPr>
            </w:pPr>
            <w:r w:rsidRPr="00817C7D">
              <w:rPr>
                <w:i/>
                <w:sz w:val="20"/>
                <w:szCs w:val="20"/>
              </w:rPr>
              <w:t>d</w:t>
            </w:r>
            <w:r w:rsidRPr="00817C7D">
              <w:rPr>
                <w:i/>
                <w:sz w:val="20"/>
                <w:szCs w:val="20"/>
                <w:vertAlign w:val="subscript"/>
              </w:rPr>
              <w:t>1</w:t>
            </w:r>
            <w:r w:rsidRPr="00817C7D">
              <w:rPr>
                <w:i/>
                <w:sz w:val="20"/>
                <w:szCs w:val="20"/>
              </w:rPr>
              <w:t xml:space="preserve"> = A – B – C</w:t>
            </w:r>
            <w:r w:rsidRPr="00154EE7">
              <w:rPr>
                <w:i/>
                <w:sz w:val="20"/>
                <w:szCs w:val="20"/>
                <w:vertAlign w:val="subscript"/>
              </w:rPr>
              <w:t>3</w:t>
            </w:r>
            <w:r w:rsidRPr="00817C7D">
              <w:rPr>
                <w:i/>
                <w:sz w:val="20"/>
                <w:szCs w:val="20"/>
              </w:rPr>
              <w:t xml:space="preserve"> + D</w:t>
            </w:r>
            <w:r w:rsidRPr="00154EE7">
              <w:rPr>
                <w:i/>
                <w:sz w:val="20"/>
                <w:szCs w:val="20"/>
                <w:vertAlign w:val="subscript"/>
              </w:rPr>
              <w:t>3</w:t>
            </w:r>
            <w:r>
              <w:rPr>
                <w:sz w:val="20"/>
                <w:szCs w:val="20"/>
              </w:rPr>
              <w:t xml:space="preserve"> =</w:t>
            </w:r>
          </w:p>
        </w:tc>
        <w:tc>
          <w:tcPr>
            <w:tcW w:w="1440" w:type="dxa"/>
            <w:tcBorders>
              <w:top w:val="single" w:sz="2" w:space="0" w:color="auto"/>
              <w:left w:val="single" w:sz="2" w:space="0" w:color="auto"/>
              <w:bottom w:val="single" w:sz="2" w:space="0" w:color="auto"/>
              <w:right w:val="single" w:sz="2" w:space="0" w:color="auto"/>
            </w:tcBorders>
          </w:tcPr>
          <w:p w:rsidR="00154EE7" w:rsidRDefault="00154EE7" w:rsidP="008F779E">
            <w:pPr>
              <w:rPr>
                <w:sz w:val="20"/>
                <w:szCs w:val="20"/>
              </w:rPr>
            </w:pPr>
          </w:p>
        </w:tc>
        <w:tc>
          <w:tcPr>
            <w:tcW w:w="2340" w:type="dxa"/>
            <w:gridSpan w:val="3"/>
            <w:tcBorders>
              <w:left w:val="single" w:sz="2" w:space="0" w:color="auto"/>
            </w:tcBorders>
          </w:tcPr>
          <w:p w:rsidR="00154EE7" w:rsidRDefault="00154EE7" w:rsidP="00AC68C4">
            <w:pPr>
              <w:jc w:val="right"/>
              <w:rPr>
                <w:sz w:val="20"/>
                <w:szCs w:val="20"/>
              </w:rPr>
            </w:pPr>
            <w:r>
              <w:rPr>
                <w:i/>
                <w:sz w:val="20"/>
                <w:szCs w:val="20"/>
              </w:rPr>
              <w:t>d</w:t>
            </w:r>
            <w:r>
              <w:rPr>
                <w:i/>
                <w:sz w:val="20"/>
                <w:szCs w:val="20"/>
                <w:vertAlign w:val="subscript"/>
              </w:rPr>
              <w:t>2</w:t>
            </w:r>
            <w:r w:rsidRPr="00817C7D">
              <w:rPr>
                <w:i/>
                <w:sz w:val="20"/>
                <w:szCs w:val="20"/>
              </w:rPr>
              <w:t xml:space="preserve"> = A – B – C</w:t>
            </w:r>
            <w:r w:rsidRPr="00154EE7">
              <w:rPr>
                <w:i/>
                <w:sz w:val="20"/>
                <w:szCs w:val="20"/>
                <w:vertAlign w:val="subscript"/>
              </w:rPr>
              <w:t>3</w:t>
            </w:r>
            <w:r w:rsidRPr="00817C7D">
              <w:rPr>
                <w:i/>
                <w:sz w:val="20"/>
                <w:szCs w:val="20"/>
              </w:rPr>
              <w:t xml:space="preserve"> + D</w:t>
            </w:r>
            <w:r w:rsidRPr="00154EE7">
              <w:rPr>
                <w:i/>
                <w:sz w:val="20"/>
                <w:szCs w:val="20"/>
                <w:vertAlign w:val="subscript"/>
              </w:rPr>
              <w:t>3</w:t>
            </w:r>
            <w:r>
              <w:rPr>
                <w:sz w:val="20"/>
                <w:szCs w:val="20"/>
              </w:rPr>
              <w:t xml:space="preserve"> =</w:t>
            </w:r>
          </w:p>
        </w:tc>
        <w:tc>
          <w:tcPr>
            <w:tcW w:w="1548" w:type="dxa"/>
          </w:tcPr>
          <w:p w:rsidR="00154EE7" w:rsidRDefault="00154EE7" w:rsidP="008F779E">
            <w:pPr>
              <w:rPr>
                <w:sz w:val="20"/>
                <w:szCs w:val="20"/>
              </w:rPr>
            </w:pPr>
          </w:p>
        </w:tc>
      </w:tr>
      <w:tr w:rsidR="00154EE7" w:rsidTr="006C393A">
        <w:tc>
          <w:tcPr>
            <w:tcW w:w="648" w:type="dxa"/>
          </w:tcPr>
          <w:p w:rsidR="00154EE7" w:rsidRPr="007310E2" w:rsidRDefault="00154EE7" w:rsidP="008F779E">
            <w:pPr>
              <w:rPr>
                <w:i/>
                <w:sz w:val="20"/>
                <w:szCs w:val="20"/>
              </w:rPr>
            </w:pPr>
          </w:p>
        </w:tc>
        <w:tc>
          <w:tcPr>
            <w:tcW w:w="1116" w:type="dxa"/>
            <w:tcBorders>
              <w:right w:val="single" w:sz="2" w:space="0" w:color="auto"/>
            </w:tcBorders>
          </w:tcPr>
          <w:p w:rsidR="00154EE7" w:rsidRDefault="00154EE7" w:rsidP="008F779E">
            <w:pPr>
              <w:rPr>
                <w:sz w:val="20"/>
                <w:szCs w:val="20"/>
              </w:rPr>
            </w:pPr>
          </w:p>
        </w:tc>
        <w:tc>
          <w:tcPr>
            <w:tcW w:w="2484" w:type="dxa"/>
            <w:gridSpan w:val="3"/>
            <w:tcBorders>
              <w:top w:val="single" w:sz="2" w:space="0" w:color="auto"/>
              <w:left w:val="single" w:sz="2" w:space="0" w:color="auto"/>
              <w:bottom w:val="single" w:sz="2" w:space="0" w:color="auto"/>
              <w:right w:val="single" w:sz="2" w:space="0" w:color="auto"/>
            </w:tcBorders>
          </w:tcPr>
          <w:p w:rsidR="00154EE7" w:rsidRDefault="00154EE7" w:rsidP="00AC68C4">
            <w:pPr>
              <w:jc w:val="right"/>
              <w:rPr>
                <w:sz w:val="20"/>
                <w:szCs w:val="20"/>
              </w:rPr>
            </w:pPr>
            <w:r>
              <w:rPr>
                <w:sz w:val="20"/>
                <w:szCs w:val="20"/>
              </w:rPr>
              <w:t xml:space="preserve">Average </w:t>
            </w:r>
            <w:r w:rsidRPr="00817C7D">
              <w:rPr>
                <w:i/>
                <w:sz w:val="20"/>
                <w:szCs w:val="20"/>
              </w:rPr>
              <w:t>d</w:t>
            </w:r>
            <w:r>
              <w:rPr>
                <w:sz w:val="20"/>
                <w:szCs w:val="20"/>
              </w:rPr>
              <w:t xml:space="preserve"> = (</w:t>
            </w:r>
            <w:r w:rsidRPr="00817C7D">
              <w:rPr>
                <w:i/>
                <w:sz w:val="20"/>
                <w:szCs w:val="20"/>
              </w:rPr>
              <w:t>d</w:t>
            </w:r>
            <w:r w:rsidRPr="00817C7D">
              <w:rPr>
                <w:i/>
                <w:sz w:val="20"/>
                <w:szCs w:val="20"/>
                <w:vertAlign w:val="subscript"/>
              </w:rPr>
              <w:t>1</w:t>
            </w:r>
            <w:r>
              <w:rPr>
                <w:sz w:val="20"/>
                <w:szCs w:val="20"/>
              </w:rPr>
              <w:t xml:space="preserve"> + </w:t>
            </w:r>
            <w:r w:rsidRPr="00817C7D">
              <w:rPr>
                <w:i/>
                <w:sz w:val="20"/>
                <w:szCs w:val="20"/>
              </w:rPr>
              <w:t>d</w:t>
            </w:r>
            <w:r w:rsidRPr="00817C7D">
              <w:rPr>
                <w:i/>
                <w:sz w:val="20"/>
                <w:szCs w:val="20"/>
                <w:vertAlign w:val="subscript"/>
              </w:rPr>
              <w:t>2</w:t>
            </w:r>
            <w:r>
              <w:rPr>
                <w:sz w:val="20"/>
                <w:szCs w:val="20"/>
              </w:rPr>
              <w:t>) / 2 =</w:t>
            </w:r>
          </w:p>
        </w:tc>
        <w:tc>
          <w:tcPr>
            <w:tcW w:w="1440" w:type="dxa"/>
            <w:tcBorders>
              <w:top w:val="single" w:sz="2" w:space="0" w:color="auto"/>
              <w:left w:val="single" w:sz="2" w:space="0" w:color="auto"/>
              <w:bottom w:val="single" w:sz="2" w:space="0" w:color="auto"/>
              <w:right w:val="single" w:sz="2" w:space="0" w:color="auto"/>
            </w:tcBorders>
          </w:tcPr>
          <w:p w:rsidR="00154EE7" w:rsidRDefault="00154EE7" w:rsidP="008F779E">
            <w:pPr>
              <w:rPr>
                <w:sz w:val="20"/>
                <w:szCs w:val="20"/>
              </w:rPr>
            </w:pPr>
          </w:p>
        </w:tc>
        <w:tc>
          <w:tcPr>
            <w:tcW w:w="2340" w:type="dxa"/>
            <w:gridSpan w:val="3"/>
            <w:tcBorders>
              <w:left w:val="single" w:sz="2" w:space="0" w:color="auto"/>
            </w:tcBorders>
          </w:tcPr>
          <w:p w:rsidR="00154EE7" w:rsidRDefault="00154EE7" w:rsidP="00AC68C4">
            <w:pPr>
              <w:jc w:val="right"/>
              <w:rPr>
                <w:sz w:val="20"/>
                <w:szCs w:val="20"/>
              </w:rPr>
            </w:pPr>
            <w:r w:rsidRPr="00817C7D">
              <w:rPr>
                <w:i/>
                <w:sz w:val="20"/>
                <w:szCs w:val="20"/>
              </w:rPr>
              <w:t>L</w:t>
            </w:r>
            <w:r w:rsidRPr="00817C7D">
              <w:rPr>
                <w:i/>
                <w:sz w:val="20"/>
                <w:szCs w:val="20"/>
                <w:vertAlign w:val="subscript"/>
              </w:rPr>
              <w:t>S</w:t>
            </w:r>
            <w:r>
              <w:rPr>
                <w:sz w:val="20"/>
                <w:szCs w:val="20"/>
              </w:rPr>
              <w:t xml:space="preserve"> =</w:t>
            </w:r>
          </w:p>
        </w:tc>
        <w:tc>
          <w:tcPr>
            <w:tcW w:w="1548" w:type="dxa"/>
          </w:tcPr>
          <w:p w:rsidR="00154EE7" w:rsidRDefault="00154EE7" w:rsidP="008F779E">
            <w:pPr>
              <w:rPr>
                <w:sz w:val="20"/>
                <w:szCs w:val="20"/>
              </w:rPr>
            </w:pPr>
          </w:p>
        </w:tc>
      </w:tr>
      <w:tr w:rsidR="00154EE7" w:rsidTr="007E3AEF">
        <w:tc>
          <w:tcPr>
            <w:tcW w:w="648" w:type="dxa"/>
          </w:tcPr>
          <w:p w:rsidR="00154EE7" w:rsidRPr="007310E2" w:rsidRDefault="00154EE7" w:rsidP="008F779E">
            <w:pPr>
              <w:rPr>
                <w:i/>
                <w:sz w:val="20"/>
                <w:szCs w:val="20"/>
              </w:rPr>
            </w:pPr>
          </w:p>
        </w:tc>
        <w:tc>
          <w:tcPr>
            <w:tcW w:w="1116" w:type="dxa"/>
            <w:tcBorders>
              <w:right w:val="single" w:sz="2" w:space="0" w:color="auto"/>
            </w:tcBorders>
          </w:tcPr>
          <w:p w:rsidR="00154EE7" w:rsidRDefault="00154EE7" w:rsidP="008F779E">
            <w:pPr>
              <w:rPr>
                <w:sz w:val="20"/>
                <w:szCs w:val="20"/>
              </w:rPr>
            </w:pPr>
          </w:p>
        </w:tc>
        <w:tc>
          <w:tcPr>
            <w:tcW w:w="3924" w:type="dxa"/>
            <w:gridSpan w:val="4"/>
            <w:tcBorders>
              <w:top w:val="single" w:sz="2" w:space="0" w:color="auto"/>
              <w:left w:val="single" w:sz="2" w:space="0" w:color="auto"/>
              <w:bottom w:val="single" w:sz="2" w:space="0" w:color="auto"/>
              <w:right w:val="single" w:sz="2" w:space="0" w:color="auto"/>
            </w:tcBorders>
          </w:tcPr>
          <w:p w:rsidR="00154EE7" w:rsidRDefault="00154EE7" w:rsidP="00AC68C4">
            <w:pPr>
              <w:jc w:val="right"/>
              <w:rPr>
                <w:sz w:val="20"/>
                <w:szCs w:val="20"/>
              </w:rPr>
            </w:pPr>
            <w:r>
              <w:rPr>
                <w:sz w:val="20"/>
                <w:szCs w:val="20"/>
              </w:rPr>
              <w:t xml:space="preserve">Length of </w:t>
            </w:r>
            <w:r w:rsidRPr="007310E2">
              <w:rPr>
                <w:i/>
                <w:sz w:val="20"/>
                <w:szCs w:val="20"/>
              </w:rPr>
              <w:t>X</w:t>
            </w:r>
            <w:r>
              <w:rPr>
                <w:sz w:val="20"/>
                <w:szCs w:val="20"/>
              </w:rPr>
              <w:t xml:space="preserve">, </w:t>
            </w:r>
            <w:r w:rsidRPr="007310E2">
              <w:rPr>
                <w:i/>
                <w:sz w:val="20"/>
                <w:szCs w:val="20"/>
              </w:rPr>
              <w:t>L</w:t>
            </w:r>
            <w:r w:rsidRPr="007310E2">
              <w:rPr>
                <w:i/>
                <w:sz w:val="20"/>
                <w:szCs w:val="20"/>
                <w:vertAlign w:val="subscript"/>
              </w:rPr>
              <w:t>X</w:t>
            </w:r>
            <w:r>
              <w:rPr>
                <w:sz w:val="20"/>
                <w:szCs w:val="20"/>
              </w:rPr>
              <w:t xml:space="preserve"> = average </w:t>
            </w:r>
            <w:r w:rsidRPr="007310E2">
              <w:rPr>
                <w:i/>
                <w:sz w:val="20"/>
                <w:szCs w:val="20"/>
              </w:rPr>
              <w:t>d</w:t>
            </w:r>
            <w:r>
              <w:rPr>
                <w:sz w:val="20"/>
                <w:szCs w:val="20"/>
              </w:rPr>
              <w:t xml:space="preserve"> + </w:t>
            </w:r>
            <w:r w:rsidRPr="007310E2">
              <w:rPr>
                <w:i/>
                <w:sz w:val="20"/>
                <w:szCs w:val="20"/>
              </w:rPr>
              <w:t>L</w:t>
            </w:r>
            <w:r w:rsidRPr="007310E2">
              <w:rPr>
                <w:i/>
                <w:sz w:val="20"/>
                <w:szCs w:val="20"/>
                <w:vertAlign w:val="subscript"/>
              </w:rPr>
              <w:t>S</w:t>
            </w:r>
            <w:r>
              <w:rPr>
                <w:sz w:val="20"/>
                <w:szCs w:val="20"/>
              </w:rPr>
              <w:t xml:space="preserve"> =</w:t>
            </w:r>
          </w:p>
        </w:tc>
        <w:tc>
          <w:tcPr>
            <w:tcW w:w="900" w:type="dxa"/>
            <w:tcBorders>
              <w:left w:val="single" w:sz="2" w:space="0" w:color="auto"/>
            </w:tcBorders>
          </w:tcPr>
          <w:p w:rsidR="00154EE7" w:rsidRDefault="00154EE7" w:rsidP="008F779E">
            <w:pPr>
              <w:rPr>
                <w:sz w:val="20"/>
                <w:szCs w:val="20"/>
              </w:rPr>
            </w:pPr>
          </w:p>
        </w:tc>
        <w:tc>
          <w:tcPr>
            <w:tcW w:w="810" w:type="dxa"/>
          </w:tcPr>
          <w:p w:rsidR="00154EE7" w:rsidRDefault="00154EE7" w:rsidP="008F779E">
            <w:pPr>
              <w:rPr>
                <w:sz w:val="20"/>
                <w:szCs w:val="20"/>
              </w:rPr>
            </w:pPr>
          </w:p>
        </w:tc>
        <w:tc>
          <w:tcPr>
            <w:tcW w:w="630" w:type="dxa"/>
          </w:tcPr>
          <w:p w:rsidR="00154EE7" w:rsidRDefault="00154EE7" w:rsidP="008F779E">
            <w:pPr>
              <w:rPr>
                <w:sz w:val="20"/>
                <w:szCs w:val="20"/>
              </w:rPr>
            </w:pPr>
          </w:p>
        </w:tc>
        <w:tc>
          <w:tcPr>
            <w:tcW w:w="1548" w:type="dxa"/>
          </w:tcPr>
          <w:p w:rsidR="00154EE7" w:rsidRDefault="00154EE7" w:rsidP="008F779E">
            <w:pPr>
              <w:rPr>
                <w:sz w:val="20"/>
                <w:szCs w:val="20"/>
              </w:rPr>
            </w:pPr>
          </w:p>
        </w:tc>
      </w:tr>
      <w:tr w:rsidR="00154EE7" w:rsidRPr="00154EE7" w:rsidTr="009F40E1">
        <w:tc>
          <w:tcPr>
            <w:tcW w:w="9576" w:type="dxa"/>
            <w:gridSpan w:val="10"/>
          </w:tcPr>
          <w:p w:rsidR="00154EE7" w:rsidRPr="00154EE7" w:rsidRDefault="00154EE7" w:rsidP="008F779E">
            <w:pPr>
              <w:rPr>
                <w:sz w:val="10"/>
                <w:szCs w:val="10"/>
              </w:rPr>
            </w:pPr>
          </w:p>
        </w:tc>
      </w:tr>
      <w:tr w:rsidR="00154EE7" w:rsidTr="00817C7D">
        <w:tc>
          <w:tcPr>
            <w:tcW w:w="648" w:type="dxa"/>
          </w:tcPr>
          <w:p w:rsidR="00154EE7" w:rsidRPr="007310E2" w:rsidRDefault="00154EE7" w:rsidP="008F779E">
            <w:pPr>
              <w:rPr>
                <w:i/>
                <w:sz w:val="20"/>
                <w:szCs w:val="20"/>
              </w:rPr>
            </w:pPr>
            <w:r>
              <w:rPr>
                <w:i/>
                <w:sz w:val="20"/>
                <w:szCs w:val="20"/>
              </w:rPr>
              <w:t>S</w:t>
            </w:r>
          </w:p>
        </w:tc>
        <w:tc>
          <w:tcPr>
            <w:tcW w:w="1116" w:type="dxa"/>
            <w:tcBorders>
              <w:right w:val="single" w:sz="2" w:space="0" w:color="auto"/>
            </w:tcBorders>
          </w:tcPr>
          <w:p w:rsidR="00154EE7" w:rsidRDefault="00154EE7" w:rsidP="008F779E">
            <w:pPr>
              <w:rPr>
                <w:sz w:val="20"/>
                <w:szCs w:val="20"/>
              </w:rPr>
            </w:pPr>
          </w:p>
        </w:tc>
        <w:tc>
          <w:tcPr>
            <w:tcW w:w="954" w:type="dxa"/>
            <w:tcBorders>
              <w:top w:val="single" w:sz="2" w:space="0" w:color="auto"/>
              <w:left w:val="single" w:sz="2" w:space="0" w:color="auto"/>
              <w:bottom w:val="single" w:sz="2" w:space="0" w:color="auto"/>
              <w:right w:val="single" w:sz="2" w:space="0" w:color="auto"/>
            </w:tcBorders>
          </w:tcPr>
          <w:p w:rsidR="00154EE7" w:rsidRDefault="00154EE7" w:rsidP="008F779E">
            <w:pPr>
              <w:rPr>
                <w:sz w:val="20"/>
                <w:szCs w:val="20"/>
              </w:rPr>
            </w:pPr>
          </w:p>
        </w:tc>
        <w:tc>
          <w:tcPr>
            <w:tcW w:w="900" w:type="dxa"/>
            <w:tcBorders>
              <w:top w:val="single" w:sz="2" w:space="0" w:color="auto"/>
              <w:left w:val="single" w:sz="2" w:space="0" w:color="auto"/>
              <w:bottom w:val="single" w:sz="2" w:space="0" w:color="auto"/>
              <w:right w:val="single" w:sz="2" w:space="0" w:color="auto"/>
            </w:tcBorders>
          </w:tcPr>
          <w:p w:rsidR="00154EE7" w:rsidRDefault="00154EE7" w:rsidP="008F779E">
            <w:pPr>
              <w:rPr>
                <w:sz w:val="20"/>
                <w:szCs w:val="20"/>
              </w:rPr>
            </w:pPr>
          </w:p>
        </w:tc>
        <w:tc>
          <w:tcPr>
            <w:tcW w:w="630" w:type="dxa"/>
            <w:tcBorders>
              <w:top w:val="single" w:sz="2" w:space="0" w:color="auto"/>
              <w:left w:val="single" w:sz="2" w:space="0" w:color="auto"/>
              <w:bottom w:val="single" w:sz="2" w:space="0" w:color="auto"/>
              <w:right w:val="single" w:sz="2" w:space="0" w:color="auto"/>
            </w:tcBorders>
          </w:tcPr>
          <w:p w:rsidR="00154EE7" w:rsidRDefault="00154EE7" w:rsidP="007A693C">
            <w:pPr>
              <w:rPr>
                <w:sz w:val="20"/>
                <w:szCs w:val="20"/>
              </w:rPr>
            </w:pPr>
            <w:r>
              <w:rPr>
                <w:sz w:val="20"/>
                <w:szCs w:val="20"/>
              </w:rPr>
              <w:t>A</w:t>
            </w:r>
            <w:r w:rsidR="007A693C">
              <w:rPr>
                <w:sz w:val="20"/>
                <w:szCs w:val="20"/>
                <w:vertAlign w:val="subscript"/>
              </w:rPr>
              <w:t>1</w:t>
            </w:r>
            <w:r>
              <w:rPr>
                <w:sz w:val="20"/>
                <w:szCs w:val="20"/>
              </w:rPr>
              <w:t xml:space="preserve"> =</w:t>
            </w:r>
          </w:p>
        </w:tc>
        <w:tc>
          <w:tcPr>
            <w:tcW w:w="1440" w:type="dxa"/>
            <w:tcBorders>
              <w:top w:val="single" w:sz="2" w:space="0" w:color="auto"/>
              <w:left w:val="single" w:sz="2" w:space="0" w:color="auto"/>
              <w:bottom w:val="single" w:sz="2" w:space="0" w:color="auto"/>
              <w:right w:val="single" w:sz="2" w:space="0" w:color="auto"/>
            </w:tcBorders>
          </w:tcPr>
          <w:p w:rsidR="00154EE7" w:rsidRDefault="00154EE7" w:rsidP="008F779E">
            <w:pPr>
              <w:rPr>
                <w:sz w:val="20"/>
                <w:szCs w:val="20"/>
              </w:rPr>
            </w:pPr>
          </w:p>
        </w:tc>
        <w:tc>
          <w:tcPr>
            <w:tcW w:w="900" w:type="dxa"/>
            <w:tcBorders>
              <w:left w:val="single" w:sz="2" w:space="0" w:color="auto"/>
            </w:tcBorders>
          </w:tcPr>
          <w:p w:rsidR="00154EE7" w:rsidRDefault="00154EE7" w:rsidP="008F779E">
            <w:pPr>
              <w:rPr>
                <w:sz w:val="20"/>
                <w:szCs w:val="20"/>
              </w:rPr>
            </w:pPr>
          </w:p>
        </w:tc>
        <w:tc>
          <w:tcPr>
            <w:tcW w:w="810" w:type="dxa"/>
          </w:tcPr>
          <w:p w:rsidR="00154EE7" w:rsidRDefault="00154EE7" w:rsidP="008F779E">
            <w:pPr>
              <w:rPr>
                <w:sz w:val="20"/>
                <w:szCs w:val="20"/>
              </w:rPr>
            </w:pPr>
          </w:p>
        </w:tc>
        <w:tc>
          <w:tcPr>
            <w:tcW w:w="630" w:type="dxa"/>
          </w:tcPr>
          <w:p w:rsidR="00154EE7" w:rsidRDefault="00154EE7" w:rsidP="007A693C">
            <w:pPr>
              <w:rPr>
                <w:sz w:val="20"/>
                <w:szCs w:val="20"/>
              </w:rPr>
            </w:pPr>
            <w:r>
              <w:rPr>
                <w:sz w:val="20"/>
                <w:szCs w:val="20"/>
              </w:rPr>
              <w:t>A</w:t>
            </w:r>
            <w:r w:rsidR="007A693C">
              <w:rPr>
                <w:sz w:val="20"/>
                <w:szCs w:val="20"/>
                <w:vertAlign w:val="subscript"/>
              </w:rPr>
              <w:t>1</w:t>
            </w:r>
            <w:r>
              <w:rPr>
                <w:sz w:val="20"/>
                <w:szCs w:val="20"/>
              </w:rPr>
              <w:t xml:space="preserve"> =</w:t>
            </w:r>
          </w:p>
        </w:tc>
        <w:tc>
          <w:tcPr>
            <w:tcW w:w="1548" w:type="dxa"/>
          </w:tcPr>
          <w:p w:rsidR="00154EE7" w:rsidRDefault="00154EE7" w:rsidP="008F779E">
            <w:pPr>
              <w:rPr>
                <w:sz w:val="20"/>
                <w:szCs w:val="20"/>
              </w:rPr>
            </w:pPr>
          </w:p>
        </w:tc>
      </w:tr>
      <w:tr w:rsidR="00154EE7" w:rsidTr="00817C7D">
        <w:tc>
          <w:tcPr>
            <w:tcW w:w="648" w:type="dxa"/>
          </w:tcPr>
          <w:p w:rsidR="00154EE7" w:rsidRPr="007310E2" w:rsidRDefault="00154EE7" w:rsidP="008F779E">
            <w:pPr>
              <w:rPr>
                <w:i/>
                <w:sz w:val="20"/>
                <w:szCs w:val="20"/>
              </w:rPr>
            </w:pPr>
            <w:r>
              <w:rPr>
                <w:i/>
                <w:sz w:val="20"/>
                <w:szCs w:val="20"/>
              </w:rPr>
              <w:t>X</w:t>
            </w:r>
          </w:p>
        </w:tc>
        <w:tc>
          <w:tcPr>
            <w:tcW w:w="1116" w:type="dxa"/>
            <w:tcBorders>
              <w:right w:val="single" w:sz="2" w:space="0" w:color="auto"/>
            </w:tcBorders>
          </w:tcPr>
          <w:p w:rsidR="00154EE7" w:rsidRDefault="00154EE7" w:rsidP="008F779E">
            <w:pPr>
              <w:rPr>
                <w:sz w:val="20"/>
                <w:szCs w:val="20"/>
              </w:rPr>
            </w:pPr>
          </w:p>
        </w:tc>
        <w:tc>
          <w:tcPr>
            <w:tcW w:w="954" w:type="dxa"/>
            <w:tcBorders>
              <w:top w:val="single" w:sz="2" w:space="0" w:color="auto"/>
              <w:left w:val="single" w:sz="2" w:space="0" w:color="auto"/>
              <w:bottom w:val="single" w:sz="2" w:space="0" w:color="auto"/>
              <w:right w:val="single" w:sz="2" w:space="0" w:color="auto"/>
            </w:tcBorders>
          </w:tcPr>
          <w:p w:rsidR="00154EE7" w:rsidRDefault="00154EE7" w:rsidP="008F779E">
            <w:pPr>
              <w:rPr>
                <w:sz w:val="20"/>
                <w:szCs w:val="20"/>
              </w:rPr>
            </w:pPr>
          </w:p>
        </w:tc>
        <w:tc>
          <w:tcPr>
            <w:tcW w:w="900" w:type="dxa"/>
            <w:tcBorders>
              <w:top w:val="single" w:sz="2" w:space="0" w:color="auto"/>
              <w:left w:val="single" w:sz="2" w:space="0" w:color="auto"/>
              <w:bottom w:val="single" w:sz="2" w:space="0" w:color="auto"/>
              <w:right w:val="single" w:sz="2" w:space="0" w:color="auto"/>
            </w:tcBorders>
          </w:tcPr>
          <w:p w:rsidR="00154EE7" w:rsidRDefault="00154EE7" w:rsidP="008F779E">
            <w:pPr>
              <w:rPr>
                <w:sz w:val="20"/>
                <w:szCs w:val="20"/>
              </w:rPr>
            </w:pPr>
          </w:p>
        </w:tc>
        <w:tc>
          <w:tcPr>
            <w:tcW w:w="630" w:type="dxa"/>
            <w:tcBorders>
              <w:top w:val="single" w:sz="2" w:space="0" w:color="auto"/>
              <w:left w:val="single" w:sz="2" w:space="0" w:color="auto"/>
              <w:bottom w:val="single" w:sz="2" w:space="0" w:color="auto"/>
              <w:right w:val="single" w:sz="2" w:space="0" w:color="auto"/>
            </w:tcBorders>
          </w:tcPr>
          <w:p w:rsidR="00154EE7" w:rsidRDefault="00154EE7" w:rsidP="007A693C">
            <w:pPr>
              <w:rPr>
                <w:sz w:val="20"/>
                <w:szCs w:val="20"/>
              </w:rPr>
            </w:pPr>
            <w:r>
              <w:rPr>
                <w:sz w:val="20"/>
                <w:szCs w:val="20"/>
              </w:rPr>
              <w:t>B</w:t>
            </w:r>
            <w:r w:rsidR="007A693C">
              <w:rPr>
                <w:sz w:val="20"/>
                <w:szCs w:val="20"/>
                <w:vertAlign w:val="subscript"/>
              </w:rPr>
              <w:t>1</w:t>
            </w:r>
            <w:r>
              <w:rPr>
                <w:sz w:val="20"/>
                <w:szCs w:val="20"/>
              </w:rPr>
              <w:t xml:space="preserve"> =</w:t>
            </w:r>
          </w:p>
        </w:tc>
        <w:tc>
          <w:tcPr>
            <w:tcW w:w="1440" w:type="dxa"/>
            <w:tcBorders>
              <w:top w:val="single" w:sz="2" w:space="0" w:color="auto"/>
              <w:left w:val="single" w:sz="2" w:space="0" w:color="auto"/>
              <w:bottom w:val="single" w:sz="2" w:space="0" w:color="auto"/>
              <w:right w:val="single" w:sz="2" w:space="0" w:color="auto"/>
            </w:tcBorders>
          </w:tcPr>
          <w:p w:rsidR="00154EE7" w:rsidRDefault="00154EE7" w:rsidP="008F779E">
            <w:pPr>
              <w:rPr>
                <w:sz w:val="20"/>
                <w:szCs w:val="20"/>
              </w:rPr>
            </w:pPr>
          </w:p>
        </w:tc>
        <w:tc>
          <w:tcPr>
            <w:tcW w:w="900" w:type="dxa"/>
            <w:tcBorders>
              <w:left w:val="single" w:sz="2" w:space="0" w:color="auto"/>
            </w:tcBorders>
          </w:tcPr>
          <w:p w:rsidR="00154EE7" w:rsidRDefault="00154EE7" w:rsidP="008F779E">
            <w:pPr>
              <w:rPr>
                <w:sz w:val="20"/>
                <w:szCs w:val="20"/>
              </w:rPr>
            </w:pPr>
          </w:p>
        </w:tc>
        <w:tc>
          <w:tcPr>
            <w:tcW w:w="810" w:type="dxa"/>
          </w:tcPr>
          <w:p w:rsidR="00154EE7" w:rsidRDefault="00154EE7" w:rsidP="008F779E">
            <w:pPr>
              <w:rPr>
                <w:sz w:val="20"/>
                <w:szCs w:val="20"/>
              </w:rPr>
            </w:pPr>
          </w:p>
        </w:tc>
        <w:tc>
          <w:tcPr>
            <w:tcW w:w="630" w:type="dxa"/>
          </w:tcPr>
          <w:p w:rsidR="00154EE7" w:rsidRDefault="00154EE7" w:rsidP="007A693C">
            <w:pPr>
              <w:rPr>
                <w:sz w:val="20"/>
                <w:szCs w:val="20"/>
              </w:rPr>
            </w:pPr>
            <w:r>
              <w:rPr>
                <w:sz w:val="20"/>
                <w:szCs w:val="20"/>
              </w:rPr>
              <w:t>B</w:t>
            </w:r>
            <w:r w:rsidR="007A693C">
              <w:rPr>
                <w:sz w:val="20"/>
                <w:szCs w:val="20"/>
                <w:vertAlign w:val="subscript"/>
              </w:rPr>
              <w:t>1</w:t>
            </w:r>
            <w:r>
              <w:rPr>
                <w:sz w:val="20"/>
                <w:szCs w:val="20"/>
              </w:rPr>
              <w:t xml:space="preserve"> =</w:t>
            </w:r>
          </w:p>
        </w:tc>
        <w:tc>
          <w:tcPr>
            <w:tcW w:w="1548" w:type="dxa"/>
          </w:tcPr>
          <w:p w:rsidR="00154EE7" w:rsidRDefault="00154EE7" w:rsidP="008F779E">
            <w:pPr>
              <w:rPr>
                <w:sz w:val="20"/>
                <w:szCs w:val="20"/>
              </w:rPr>
            </w:pPr>
          </w:p>
        </w:tc>
      </w:tr>
      <w:tr w:rsidR="00077DBC" w:rsidRPr="00077DBC" w:rsidTr="007A33C2">
        <w:tc>
          <w:tcPr>
            <w:tcW w:w="7398" w:type="dxa"/>
            <w:gridSpan w:val="8"/>
          </w:tcPr>
          <w:p w:rsidR="00077DBC" w:rsidRPr="00077DBC" w:rsidRDefault="00077DBC" w:rsidP="00874FC0">
            <w:pPr>
              <w:jc w:val="right"/>
              <w:rPr>
                <w:sz w:val="10"/>
                <w:szCs w:val="10"/>
              </w:rPr>
            </w:pPr>
          </w:p>
        </w:tc>
        <w:tc>
          <w:tcPr>
            <w:tcW w:w="2178" w:type="dxa"/>
            <w:gridSpan w:val="2"/>
          </w:tcPr>
          <w:p w:rsidR="00077DBC" w:rsidRPr="00077DBC" w:rsidRDefault="00077DBC" w:rsidP="008F779E">
            <w:pPr>
              <w:rPr>
                <w:sz w:val="10"/>
                <w:szCs w:val="10"/>
              </w:rPr>
            </w:pPr>
          </w:p>
        </w:tc>
      </w:tr>
      <w:tr w:rsidR="00874FC0" w:rsidTr="007A33C2">
        <w:tc>
          <w:tcPr>
            <w:tcW w:w="7398" w:type="dxa"/>
            <w:gridSpan w:val="8"/>
          </w:tcPr>
          <w:p w:rsidR="007A693C" w:rsidRDefault="007A693C" w:rsidP="00874FC0">
            <w:pPr>
              <w:jc w:val="right"/>
              <w:rPr>
                <w:sz w:val="20"/>
                <w:szCs w:val="20"/>
              </w:rPr>
            </w:pPr>
            <w:r>
              <w:rPr>
                <w:sz w:val="20"/>
                <w:szCs w:val="20"/>
              </w:rPr>
              <w:t xml:space="preserve">Trial 1: </w:t>
            </w:r>
            <w:r w:rsidR="00874FC0">
              <w:rPr>
                <w:sz w:val="20"/>
                <w:szCs w:val="20"/>
              </w:rPr>
              <w:t xml:space="preserve">Absolute difference between initial </w:t>
            </w:r>
          </w:p>
          <w:p w:rsidR="00874FC0" w:rsidRDefault="00874FC0" w:rsidP="007A693C">
            <w:pPr>
              <w:jc w:val="right"/>
              <w:rPr>
                <w:sz w:val="20"/>
                <w:szCs w:val="20"/>
              </w:rPr>
            </w:pPr>
            <w:r>
              <w:rPr>
                <w:sz w:val="20"/>
                <w:szCs w:val="20"/>
              </w:rPr>
              <w:t>and final zero measurements = |A – B – A</w:t>
            </w:r>
            <w:r w:rsidR="007A693C">
              <w:rPr>
                <w:sz w:val="20"/>
                <w:szCs w:val="20"/>
                <w:vertAlign w:val="subscript"/>
              </w:rPr>
              <w:t>1</w:t>
            </w:r>
            <w:r>
              <w:rPr>
                <w:sz w:val="20"/>
                <w:szCs w:val="20"/>
              </w:rPr>
              <w:t xml:space="preserve"> +</w:t>
            </w:r>
            <w:r w:rsidR="007A693C">
              <w:rPr>
                <w:sz w:val="20"/>
                <w:szCs w:val="20"/>
              </w:rPr>
              <w:t xml:space="preserve"> </w:t>
            </w:r>
            <w:r>
              <w:rPr>
                <w:sz w:val="20"/>
                <w:szCs w:val="20"/>
              </w:rPr>
              <w:t>B</w:t>
            </w:r>
            <w:r w:rsidR="007A693C">
              <w:rPr>
                <w:sz w:val="20"/>
                <w:szCs w:val="20"/>
                <w:vertAlign w:val="subscript"/>
              </w:rPr>
              <w:t>1</w:t>
            </w:r>
            <w:r>
              <w:rPr>
                <w:sz w:val="20"/>
                <w:szCs w:val="20"/>
              </w:rPr>
              <w:t>|=</w:t>
            </w:r>
          </w:p>
        </w:tc>
        <w:tc>
          <w:tcPr>
            <w:tcW w:w="2178" w:type="dxa"/>
            <w:gridSpan w:val="2"/>
          </w:tcPr>
          <w:p w:rsidR="00874FC0" w:rsidRDefault="00874FC0" w:rsidP="008F779E">
            <w:pPr>
              <w:rPr>
                <w:sz w:val="20"/>
                <w:szCs w:val="20"/>
              </w:rPr>
            </w:pPr>
          </w:p>
        </w:tc>
      </w:tr>
      <w:tr w:rsidR="007A693C" w:rsidTr="009E1491">
        <w:tc>
          <w:tcPr>
            <w:tcW w:w="7398" w:type="dxa"/>
            <w:gridSpan w:val="8"/>
          </w:tcPr>
          <w:p w:rsidR="007A693C" w:rsidRDefault="007A693C" w:rsidP="007A693C">
            <w:pPr>
              <w:jc w:val="right"/>
              <w:rPr>
                <w:sz w:val="20"/>
                <w:szCs w:val="20"/>
              </w:rPr>
            </w:pPr>
            <w:r>
              <w:rPr>
                <w:sz w:val="20"/>
                <w:szCs w:val="20"/>
              </w:rPr>
              <w:t xml:space="preserve">Is result </w:t>
            </w:r>
            <w:r>
              <w:rPr>
                <w:rFonts w:ascii="Calibri" w:hAnsi="Calibri"/>
                <w:sz w:val="20"/>
                <w:szCs w:val="20"/>
              </w:rPr>
              <w:t>≤</w:t>
            </w:r>
            <w:r>
              <w:rPr>
                <w:sz w:val="20"/>
                <w:szCs w:val="20"/>
              </w:rPr>
              <w:t xml:space="preserve"> 0.002 </w:t>
            </w:r>
            <w:proofErr w:type="gramStart"/>
            <w:r>
              <w:rPr>
                <w:sz w:val="20"/>
                <w:szCs w:val="20"/>
              </w:rPr>
              <w:t>inch</w:t>
            </w:r>
            <w:proofErr w:type="gramEnd"/>
            <w:r>
              <w:rPr>
                <w:sz w:val="20"/>
                <w:szCs w:val="20"/>
              </w:rPr>
              <w:t>? Yes/No</w:t>
            </w:r>
          </w:p>
        </w:tc>
        <w:tc>
          <w:tcPr>
            <w:tcW w:w="2178" w:type="dxa"/>
            <w:gridSpan w:val="2"/>
          </w:tcPr>
          <w:p w:rsidR="007A693C" w:rsidRDefault="007A693C" w:rsidP="008F779E">
            <w:pPr>
              <w:rPr>
                <w:sz w:val="20"/>
                <w:szCs w:val="20"/>
              </w:rPr>
            </w:pPr>
            <w:r>
              <w:rPr>
                <w:sz w:val="20"/>
                <w:szCs w:val="20"/>
              </w:rPr>
              <w:t>If YES, accept all data.</w:t>
            </w:r>
          </w:p>
        </w:tc>
      </w:tr>
      <w:tr w:rsidR="007A693C" w:rsidTr="00DA4387">
        <w:tc>
          <w:tcPr>
            <w:tcW w:w="7398" w:type="dxa"/>
            <w:gridSpan w:val="8"/>
          </w:tcPr>
          <w:p w:rsidR="007A693C" w:rsidRDefault="007A693C" w:rsidP="00DA4387">
            <w:pPr>
              <w:jc w:val="right"/>
              <w:rPr>
                <w:sz w:val="20"/>
                <w:szCs w:val="20"/>
              </w:rPr>
            </w:pPr>
            <w:r>
              <w:rPr>
                <w:sz w:val="20"/>
                <w:szCs w:val="20"/>
              </w:rPr>
              <w:t xml:space="preserve">Trial 2: Absolute difference between initial </w:t>
            </w:r>
          </w:p>
          <w:p w:rsidR="007A693C" w:rsidRDefault="007A693C" w:rsidP="007A693C">
            <w:pPr>
              <w:jc w:val="right"/>
              <w:rPr>
                <w:sz w:val="20"/>
                <w:szCs w:val="20"/>
              </w:rPr>
            </w:pPr>
            <w:r>
              <w:rPr>
                <w:sz w:val="20"/>
                <w:szCs w:val="20"/>
              </w:rPr>
              <w:t>and final zero measurements =|A – B – A</w:t>
            </w:r>
            <w:r>
              <w:rPr>
                <w:sz w:val="20"/>
                <w:szCs w:val="20"/>
                <w:vertAlign w:val="subscript"/>
              </w:rPr>
              <w:t>1</w:t>
            </w:r>
            <w:r>
              <w:rPr>
                <w:sz w:val="20"/>
                <w:szCs w:val="20"/>
              </w:rPr>
              <w:t xml:space="preserve"> + B</w:t>
            </w:r>
            <w:r>
              <w:rPr>
                <w:sz w:val="20"/>
                <w:szCs w:val="20"/>
                <w:vertAlign w:val="subscript"/>
              </w:rPr>
              <w:t>1</w:t>
            </w:r>
            <w:r>
              <w:rPr>
                <w:sz w:val="20"/>
                <w:szCs w:val="20"/>
              </w:rPr>
              <w:t>|=</w:t>
            </w:r>
          </w:p>
        </w:tc>
        <w:tc>
          <w:tcPr>
            <w:tcW w:w="2178" w:type="dxa"/>
            <w:gridSpan w:val="2"/>
          </w:tcPr>
          <w:p w:rsidR="007A693C" w:rsidRDefault="007A693C" w:rsidP="00DA4387">
            <w:pPr>
              <w:rPr>
                <w:sz w:val="20"/>
                <w:szCs w:val="20"/>
              </w:rPr>
            </w:pPr>
          </w:p>
        </w:tc>
      </w:tr>
      <w:tr w:rsidR="007A693C" w:rsidTr="00936B5B">
        <w:tc>
          <w:tcPr>
            <w:tcW w:w="7398" w:type="dxa"/>
            <w:gridSpan w:val="8"/>
          </w:tcPr>
          <w:p w:rsidR="007A693C" w:rsidRDefault="007A693C" w:rsidP="007A693C">
            <w:pPr>
              <w:jc w:val="right"/>
              <w:rPr>
                <w:sz w:val="20"/>
                <w:szCs w:val="20"/>
              </w:rPr>
            </w:pPr>
            <w:r>
              <w:rPr>
                <w:sz w:val="20"/>
                <w:szCs w:val="20"/>
              </w:rPr>
              <w:t xml:space="preserve">Is result </w:t>
            </w:r>
            <w:r>
              <w:rPr>
                <w:rFonts w:ascii="Calibri" w:hAnsi="Calibri"/>
                <w:sz w:val="20"/>
                <w:szCs w:val="20"/>
              </w:rPr>
              <w:t>≤</w:t>
            </w:r>
            <w:r>
              <w:rPr>
                <w:sz w:val="20"/>
                <w:szCs w:val="20"/>
              </w:rPr>
              <w:t xml:space="preserve"> 0.002 </w:t>
            </w:r>
            <w:proofErr w:type="gramStart"/>
            <w:r>
              <w:rPr>
                <w:sz w:val="20"/>
                <w:szCs w:val="20"/>
              </w:rPr>
              <w:t>inch</w:t>
            </w:r>
            <w:proofErr w:type="gramEnd"/>
            <w:r>
              <w:rPr>
                <w:sz w:val="20"/>
                <w:szCs w:val="20"/>
              </w:rPr>
              <w:t>? Yes/No</w:t>
            </w:r>
          </w:p>
        </w:tc>
        <w:tc>
          <w:tcPr>
            <w:tcW w:w="2178" w:type="dxa"/>
            <w:gridSpan w:val="2"/>
          </w:tcPr>
          <w:p w:rsidR="007A693C" w:rsidRDefault="007A693C" w:rsidP="00DA4387">
            <w:pPr>
              <w:rPr>
                <w:sz w:val="20"/>
                <w:szCs w:val="20"/>
              </w:rPr>
            </w:pPr>
            <w:r>
              <w:rPr>
                <w:sz w:val="20"/>
                <w:szCs w:val="20"/>
              </w:rPr>
              <w:t>If YES, accept all data.</w:t>
            </w:r>
          </w:p>
        </w:tc>
      </w:tr>
    </w:tbl>
    <w:p w:rsidR="00257287" w:rsidRDefault="00257287" w:rsidP="008F779E">
      <w:pPr>
        <w:rPr>
          <w:sz w:val="20"/>
          <w:szCs w:val="20"/>
        </w:rPr>
      </w:pPr>
    </w:p>
    <w:p w:rsidR="00257287" w:rsidRDefault="00257287" w:rsidP="008F779E">
      <w:pPr>
        <w:rPr>
          <w:sz w:val="20"/>
          <w:szCs w:val="20"/>
        </w:rPr>
      </w:pPr>
    </w:p>
    <w:p w:rsidR="00257287" w:rsidRDefault="00257287" w:rsidP="008F779E">
      <w:pPr>
        <w:rPr>
          <w:sz w:val="20"/>
          <w:szCs w:val="20"/>
        </w:rPr>
      </w:pPr>
    </w:p>
    <w:p w:rsidR="00257287" w:rsidRDefault="00257287" w:rsidP="008F779E">
      <w:pPr>
        <w:rPr>
          <w:sz w:val="20"/>
          <w:szCs w:val="20"/>
        </w:rPr>
      </w:pPr>
    </w:p>
    <w:p w:rsidR="00257287" w:rsidRDefault="00257287" w:rsidP="008F779E">
      <w:pPr>
        <w:rPr>
          <w:sz w:val="20"/>
          <w:szCs w:val="20"/>
        </w:rPr>
      </w:pPr>
    </w:p>
    <w:p w:rsidR="00D260F8" w:rsidRDefault="00D260F8">
      <w:pPr>
        <w:widowControl/>
        <w:autoSpaceDE/>
        <w:autoSpaceDN/>
        <w:adjustRightInd/>
      </w:pPr>
      <w:r>
        <w:br w:type="page"/>
      </w:r>
    </w:p>
    <w:p w:rsidR="00E05FB2" w:rsidRDefault="00E05FB2" w:rsidP="0033180C">
      <w:pPr>
        <w:widowControl/>
        <w:autoSpaceDE/>
        <w:autoSpaceDN/>
        <w:adjustRightInd/>
      </w:pPr>
      <w:r w:rsidRPr="00D260F8">
        <w:rPr>
          <w:b/>
        </w:rPr>
        <w:lastRenderedPageBreak/>
        <w:t>Form A-2.</w:t>
      </w:r>
      <w:r>
        <w:tab/>
        <w:t>Worksheet to Reverse the Calibration of the Rigid Rule Standard</w:t>
      </w:r>
    </w:p>
    <w:tbl>
      <w:tblPr>
        <w:tblStyle w:val="TableGrid"/>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1695"/>
        <w:gridCol w:w="1923"/>
        <w:gridCol w:w="1530"/>
        <w:gridCol w:w="720"/>
        <w:gridCol w:w="1620"/>
        <w:gridCol w:w="2088"/>
      </w:tblGrid>
      <w:tr w:rsidR="00E05FB2" w:rsidTr="00E05FB2">
        <w:tc>
          <w:tcPr>
            <w:tcW w:w="1695" w:type="dxa"/>
            <w:tcBorders>
              <w:top w:val="double" w:sz="4" w:space="0" w:color="auto"/>
              <w:left w:val="double" w:sz="4" w:space="0" w:color="auto"/>
              <w:bottom w:val="single" w:sz="4" w:space="0" w:color="auto"/>
              <w:right w:val="single" w:sz="4" w:space="0" w:color="auto"/>
            </w:tcBorders>
            <w:vAlign w:val="center"/>
            <w:hideMark/>
          </w:tcPr>
          <w:p w:rsidR="00E05FB2" w:rsidRDefault="00E05FB2">
            <w:pPr>
              <w:jc w:val="center"/>
            </w:pPr>
            <w:r>
              <w:t>Nominal Length of Interval (inches)</w:t>
            </w:r>
          </w:p>
        </w:tc>
        <w:tc>
          <w:tcPr>
            <w:tcW w:w="5793" w:type="dxa"/>
            <w:gridSpan w:val="4"/>
            <w:tcBorders>
              <w:top w:val="double" w:sz="4" w:space="0" w:color="auto"/>
              <w:left w:val="single" w:sz="4" w:space="0" w:color="auto"/>
              <w:bottom w:val="single" w:sz="4" w:space="0" w:color="auto"/>
              <w:right w:val="single" w:sz="4" w:space="0" w:color="auto"/>
            </w:tcBorders>
            <w:vAlign w:val="center"/>
            <w:hideMark/>
          </w:tcPr>
          <w:p w:rsidR="00E05FB2" w:rsidRDefault="00E05FB2">
            <w:pPr>
              <w:jc w:val="center"/>
            </w:pPr>
            <w:r>
              <w:t>Calculations to be performed</w:t>
            </w:r>
          </w:p>
        </w:tc>
        <w:tc>
          <w:tcPr>
            <w:tcW w:w="2088" w:type="dxa"/>
            <w:tcBorders>
              <w:top w:val="double" w:sz="4" w:space="0" w:color="auto"/>
              <w:left w:val="single" w:sz="4" w:space="0" w:color="auto"/>
              <w:bottom w:val="single" w:sz="4" w:space="0" w:color="auto"/>
              <w:right w:val="double" w:sz="4" w:space="0" w:color="auto"/>
            </w:tcBorders>
            <w:vAlign w:val="center"/>
            <w:hideMark/>
          </w:tcPr>
          <w:p w:rsidR="00E05FB2" w:rsidRDefault="00E05FB2">
            <w:pPr>
              <w:jc w:val="center"/>
            </w:pPr>
            <w:r>
              <w:t>Length of Interval (inches)</w:t>
            </w:r>
          </w:p>
        </w:tc>
      </w:tr>
      <w:tr w:rsidR="00E05FB2" w:rsidTr="00E05FB2">
        <w:tc>
          <w:tcPr>
            <w:tcW w:w="1695" w:type="dxa"/>
            <w:tcBorders>
              <w:top w:val="single" w:sz="4" w:space="0" w:color="auto"/>
              <w:left w:val="double" w:sz="4" w:space="0" w:color="auto"/>
              <w:bottom w:val="single" w:sz="4" w:space="0" w:color="auto"/>
              <w:right w:val="single" w:sz="4" w:space="0" w:color="auto"/>
            </w:tcBorders>
            <w:hideMark/>
          </w:tcPr>
          <w:p w:rsidR="00E05FB2" w:rsidRDefault="00E05FB2">
            <w:pPr>
              <w:jc w:val="center"/>
            </w:pPr>
            <w:r>
              <w:t>1</w:t>
            </w:r>
          </w:p>
        </w:tc>
        <w:tc>
          <w:tcPr>
            <w:tcW w:w="1923" w:type="dxa"/>
            <w:tcBorders>
              <w:top w:val="single" w:sz="4" w:space="0" w:color="auto"/>
              <w:left w:val="single" w:sz="4" w:space="0" w:color="auto"/>
              <w:bottom w:val="single" w:sz="4" w:space="0" w:color="auto"/>
              <w:right w:val="single" w:sz="4" w:space="0" w:color="auto"/>
            </w:tcBorders>
            <w:hideMark/>
          </w:tcPr>
          <w:p w:rsidR="00E05FB2" w:rsidRDefault="00E05FB2">
            <w:r>
              <w:t>L</w:t>
            </w:r>
            <w:r>
              <w:rPr>
                <w:vertAlign w:val="subscript"/>
              </w:rPr>
              <w:t>1</w:t>
            </w:r>
            <w:r>
              <w:t xml:space="preserve"> = C</w:t>
            </w:r>
            <w:r>
              <w:rPr>
                <w:vertAlign w:val="subscript"/>
              </w:rPr>
              <w:t>13</w:t>
            </w:r>
            <w:r>
              <w:t xml:space="preserve"> – C</w:t>
            </w:r>
            <w:r>
              <w:rPr>
                <w:vertAlign w:val="subscript"/>
              </w:rPr>
              <w:t>12</w:t>
            </w:r>
            <w:r>
              <w:t xml:space="preserve"> =</w:t>
            </w:r>
          </w:p>
        </w:tc>
        <w:tc>
          <w:tcPr>
            <w:tcW w:w="1530" w:type="dxa"/>
            <w:tcBorders>
              <w:top w:val="single" w:sz="4" w:space="0" w:color="auto"/>
              <w:left w:val="single" w:sz="4" w:space="0" w:color="auto"/>
              <w:bottom w:val="single" w:sz="4" w:space="0" w:color="auto"/>
              <w:right w:val="single" w:sz="4" w:space="0" w:color="auto"/>
            </w:tcBorders>
          </w:tcPr>
          <w:p w:rsidR="00E05FB2" w:rsidRDefault="00E05FB2"/>
        </w:tc>
        <w:tc>
          <w:tcPr>
            <w:tcW w:w="720" w:type="dxa"/>
            <w:tcBorders>
              <w:top w:val="single" w:sz="4" w:space="0" w:color="auto"/>
              <w:left w:val="single" w:sz="4" w:space="0" w:color="auto"/>
              <w:bottom w:val="single" w:sz="4" w:space="0" w:color="auto"/>
              <w:right w:val="single" w:sz="4" w:space="0" w:color="auto"/>
            </w:tcBorders>
            <w:vAlign w:val="center"/>
            <w:hideMark/>
          </w:tcPr>
          <w:p w:rsidR="00E05FB2" w:rsidRDefault="00E05FB2">
            <w:pPr>
              <w:jc w:val="center"/>
            </w:pPr>
            <w:r>
              <w:t>-</w:t>
            </w:r>
          </w:p>
        </w:tc>
        <w:tc>
          <w:tcPr>
            <w:tcW w:w="1620" w:type="dxa"/>
            <w:tcBorders>
              <w:top w:val="single" w:sz="4" w:space="0" w:color="auto"/>
              <w:left w:val="single" w:sz="4" w:space="0" w:color="auto"/>
              <w:bottom w:val="single" w:sz="4" w:space="0" w:color="auto"/>
              <w:right w:val="single" w:sz="4" w:space="0" w:color="auto"/>
            </w:tcBorders>
          </w:tcPr>
          <w:p w:rsidR="00E05FB2" w:rsidRDefault="00E05FB2"/>
        </w:tc>
        <w:tc>
          <w:tcPr>
            <w:tcW w:w="2088" w:type="dxa"/>
            <w:tcBorders>
              <w:top w:val="single" w:sz="4" w:space="0" w:color="auto"/>
              <w:left w:val="single" w:sz="4" w:space="0" w:color="auto"/>
              <w:bottom w:val="single" w:sz="4" w:space="0" w:color="auto"/>
              <w:right w:val="double" w:sz="4" w:space="0" w:color="auto"/>
            </w:tcBorders>
          </w:tcPr>
          <w:p w:rsidR="00E05FB2" w:rsidRDefault="00E05FB2"/>
        </w:tc>
      </w:tr>
      <w:tr w:rsidR="00E05FB2" w:rsidTr="00E05FB2">
        <w:tc>
          <w:tcPr>
            <w:tcW w:w="1695" w:type="dxa"/>
            <w:tcBorders>
              <w:top w:val="single" w:sz="4" w:space="0" w:color="auto"/>
              <w:left w:val="double" w:sz="4" w:space="0" w:color="auto"/>
              <w:bottom w:val="single" w:sz="4" w:space="0" w:color="auto"/>
              <w:right w:val="single" w:sz="4" w:space="0" w:color="auto"/>
            </w:tcBorders>
            <w:hideMark/>
          </w:tcPr>
          <w:p w:rsidR="00E05FB2" w:rsidRDefault="00E05FB2">
            <w:pPr>
              <w:jc w:val="center"/>
            </w:pPr>
            <w:r>
              <w:t>2</w:t>
            </w:r>
          </w:p>
        </w:tc>
        <w:tc>
          <w:tcPr>
            <w:tcW w:w="1923" w:type="dxa"/>
            <w:tcBorders>
              <w:top w:val="single" w:sz="4" w:space="0" w:color="auto"/>
              <w:left w:val="single" w:sz="4" w:space="0" w:color="auto"/>
              <w:bottom w:val="single" w:sz="4" w:space="0" w:color="auto"/>
              <w:right w:val="single" w:sz="4" w:space="0" w:color="auto"/>
            </w:tcBorders>
            <w:hideMark/>
          </w:tcPr>
          <w:p w:rsidR="00E05FB2" w:rsidRDefault="00E05FB2">
            <w:r>
              <w:t>L</w:t>
            </w:r>
            <w:r>
              <w:rPr>
                <w:vertAlign w:val="subscript"/>
              </w:rPr>
              <w:t>2</w:t>
            </w:r>
            <w:r>
              <w:t xml:space="preserve"> = C</w:t>
            </w:r>
            <w:r>
              <w:rPr>
                <w:vertAlign w:val="subscript"/>
              </w:rPr>
              <w:t>13</w:t>
            </w:r>
            <w:r>
              <w:t xml:space="preserve"> – C</w:t>
            </w:r>
            <w:r>
              <w:rPr>
                <w:vertAlign w:val="subscript"/>
              </w:rPr>
              <w:t>11</w:t>
            </w:r>
            <w:r>
              <w:t xml:space="preserve"> =</w:t>
            </w:r>
          </w:p>
        </w:tc>
        <w:tc>
          <w:tcPr>
            <w:tcW w:w="1530" w:type="dxa"/>
            <w:tcBorders>
              <w:top w:val="single" w:sz="4" w:space="0" w:color="auto"/>
              <w:left w:val="single" w:sz="4" w:space="0" w:color="auto"/>
              <w:bottom w:val="single" w:sz="4" w:space="0" w:color="auto"/>
              <w:right w:val="single" w:sz="4" w:space="0" w:color="auto"/>
            </w:tcBorders>
          </w:tcPr>
          <w:p w:rsidR="00E05FB2" w:rsidRDefault="00E05FB2"/>
        </w:tc>
        <w:tc>
          <w:tcPr>
            <w:tcW w:w="720" w:type="dxa"/>
            <w:tcBorders>
              <w:top w:val="single" w:sz="4" w:space="0" w:color="auto"/>
              <w:left w:val="single" w:sz="4" w:space="0" w:color="auto"/>
              <w:bottom w:val="single" w:sz="4" w:space="0" w:color="auto"/>
              <w:right w:val="single" w:sz="4" w:space="0" w:color="auto"/>
            </w:tcBorders>
            <w:vAlign w:val="center"/>
            <w:hideMark/>
          </w:tcPr>
          <w:p w:rsidR="00E05FB2" w:rsidRDefault="00E05FB2">
            <w:pPr>
              <w:jc w:val="center"/>
            </w:pPr>
            <w:r>
              <w:t>-</w:t>
            </w:r>
          </w:p>
        </w:tc>
        <w:tc>
          <w:tcPr>
            <w:tcW w:w="1620" w:type="dxa"/>
            <w:tcBorders>
              <w:top w:val="single" w:sz="4" w:space="0" w:color="auto"/>
              <w:left w:val="single" w:sz="4" w:space="0" w:color="auto"/>
              <w:bottom w:val="single" w:sz="4" w:space="0" w:color="auto"/>
              <w:right w:val="single" w:sz="4" w:space="0" w:color="auto"/>
            </w:tcBorders>
          </w:tcPr>
          <w:p w:rsidR="00E05FB2" w:rsidRDefault="00E05FB2"/>
        </w:tc>
        <w:tc>
          <w:tcPr>
            <w:tcW w:w="2088" w:type="dxa"/>
            <w:tcBorders>
              <w:top w:val="single" w:sz="4" w:space="0" w:color="auto"/>
              <w:left w:val="single" w:sz="4" w:space="0" w:color="auto"/>
              <w:bottom w:val="single" w:sz="4" w:space="0" w:color="auto"/>
              <w:right w:val="double" w:sz="4" w:space="0" w:color="auto"/>
            </w:tcBorders>
          </w:tcPr>
          <w:p w:rsidR="00E05FB2" w:rsidRDefault="00E05FB2"/>
        </w:tc>
      </w:tr>
      <w:tr w:rsidR="00E05FB2" w:rsidTr="00E05FB2">
        <w:tc>
          <w:tcPr>
            <w:tcW w:w="1695" w:type="dxa"/>
            <w:tcBorders>
              <w:top w:val="single" w:sz="4" w:space="0" w:color="auto"/>
              <w:left w:val="double" w:sz="4" w:space="0" w:color="auto"/>
              <w:bottom w:val="single" w:sz="4" w:space="0" w:color="auto"/>
              <w:right w:val="single" w:sz="4" w:space="0" w:color="auto"/>
            </w:tcBorders>
            <w:hideMark/>
          </w:tcPr>
          <w:p w:rsidR="00E05FB2" w:rsidRDefault="00E05FB2">
            <w:pPr>
              <w:jc w:val="center"/>
            </w:pPr>
            <w:r>
              <w:t>3</w:t>
            </w:r>
          </w:p>
        </w:tc>
        <w:tc>
          <w:tcPr>
            <w:tcW w:w="1923" w:type="dxa"/>
            <w:tcBorders>
              <w:top w:val="single" w:sz="4" w:space="0" w:color="auto"/>
              <w:left w:val="single" w:sz="4" w:space="0" w:color="auto"/>
              <w:bottom w:val="single" w:sz="4" w:space="0" w:color="auto"/>
              <w:right w:val="single" w:sz="4" w:space="0" w:color="auto"/>
            </w:tcBorders>
            <w:hideMark/>
          </w:tcPr>
          <w:p w:rsidR="00E05FB2" w:rsidRDefault="00E05FB2">
            <w:r>
              <w:t>L</w:t>
            </w:r>
            <w:r>
              <w:rPr>
                <w:vertAlign w:val="subscript"/>
              </w:rPr>
              <w:t>3</w:t>
            </w:r>
            <w:r>
              <w:t xml:space="preserve"> = C</w:t>
            </w:r>
            <w:r>
              <w:rPr>
                <w:vertAlign w:val="subscript"/>
              </w:rPr>
              <w:t>13</w:t>
            </w:r>
            <w:r>
              <w:t xml:space="preserve"> – C</w:t>
            </w:r>
            <w:r>
              <w:rPr>
                <w:vertAlign w:val="subscript"/>
              </w:rPr>
              <w:t>10</w:t>
            </w:r>
            <w:r>
              <w:t xml:space="preserve"> =</w:t>
            </w:r>
          </w:p>
        </w:tc>
        <w:tc>
          <w:tcPr>
            <w:tcW w:w="1530" w:type="dxa"/>
            <w:tcBorders>
              <w:top w:val="single" w:sz="4" w:space="0" w:color="auto"/>
              <w:left w:val="single" w:sz="4" w:space="0" w:color="auto"/>
              <w:bottom w:val="single" w:sz="4" w:space="0" w:color="auto"/>
              <w:right w:val="single" w:sz="4" w:space="0" w:color="auto"/>
            </w:tcBorders>
          </w:tcPr>
          <w:p w:rsidR="00E05FB2" w:rsidRDefault="00E05FB2"/>
        </w:tc>
        <w:tc>
          <w:tcPr>
            <w:tcW w:w="720" w:type="dxa"/>
            <w:tcBorders>
              <w:top w:val="single" w:sz="4" w:space="0" w:color="auto"/>
              <w:left w:val="single" w:sz="4" w:space="0" w:color="auto"/>
              <w:bottom w:val="single" w:sz="4" w:space="0" w:color="auto"/>
              <w:right w:val="single" w:sz="4" w:space="0" w:color="auto"/>
            </w:tcBorders>
            <w:vAlign w:val="center"/>
            <w:hideMark/>
          </w:tcPr>
          <w:p w:rsidR="00E05FB2" w:rsidRDefault="00E05FB2">
            <w:pPr>
              <w:jc w:val="center"/>
            </w:pPr>
            <w:r>
              <w:t>-</w:t>
            </w:r>
          </w:p>
        </w:tc>
        <w:tc>
          <w:tcPr>
            <w:tcW w:w="1620" w:type="dxa"/>
            <w:tcBorders>
              <w:top w:val="single" w:sz="4" w:space="0" w:color="auto"/>
              <w:left w:val="single" w:sz="4" w:space="0" w:color="auto"/>
              <w:bottom w:val="single" w:sz="4" w:space="0" w:color="auto"/>
              <w:right w:val="single" w:sz="4" w:space="0" w:color="auto"/>
            </w:tcBorders>
          </w:tcPr>
          <w:p w:rsidR="00E05FB2" w:rsidRDefault="00E05FB2"/>
        </w:tc>
        <w:tc>
          <w:tcPr>
            <w:tcW w:w="2088" w:type="dxa"/>
            <w:tcBorders>
              <w:top w:val="single" w:sz="4" w:space="0" w:color="auto"/>
              <w:left w:val="single" w:sz="4" w:space="0" w:color="auto"/>
              <w:bottom w:val="single" w:sz="4" w:space="0" w:color="auto"/>
              <w:right w:val="double" w:sz="4" w:space="0" w:color="auto"/>
            </w:tcBorders>
          </w:tcPr>
          <w:p w:rsidR="00E05FB2" w:rsidRDefault="00E05FB2"/>
        </w:tc>
      </w:tr>
      <w:tr w:rsidR="00E05FB2" w:rsidTr="00E05FB2">
        <w:tc>
          <w:tcPr>
            <w:tcW w:w="1695" w:type="dxa"/>
            <w:tcBorders>
              <w:top w:val="single" w:sz="4" w:space="0" w:color="auto"/>
              <w:left w:val="double" w:sz="4" w:space="0" w:color="auto"/>
              <w:bottom w:val="single" w:sz="4" w:space="0" w:color="auto"/>
              <w:right w:val="single" w:sz="4" w:space="0" w:color="auto"/>
            </w:tcBorders>
            <w:hideMark/>
          </w:tcPr>
          <w:p w:rsidR="00E05FB2" w:rsidRDefault="00E05FB2">
            <w:pPr>
              <w:jc w:val="center"/>
            </w:pPr>
            <w:r>
              <w:t>4</w:t>
            </w:r>
          </w:p>
        </w:tc>
        <w:tc>
          <w:tcPr>
            <w:tcW w:w="1923" w:type="dxa"/>
            <w:tcBorders>
              <w:top w:val="single" w:sz="4" w:space="0" w:color="auto"/>
              <w:left w:val="single" w:sz="4" w:space="0" w:color="auto"/>
              <w:bottom w:val="single" w:sz="4" w:space="0" w:color="auto"/>
              <w:right w:val="single" w:sz="4" w:space="0" w:color="auto"/>
            </w:tcBorders>
            <w:hideMark/>
          </w:tcPr>
          <w:p w:rsidR="00E05FB2" w:rsidRDefault="00E05FB2">
            <w:r>
              <w:t>L</w:t>
            </w:r>
            <w:r>
              <w:rPr>
                <w:vertAlign w:val="subscript"/>
              </w:rPr>
              <w:t>4</w:t>
            </w:r>
            <w:r>
              <w:t xml:space="preserve"> = C</w:t>
            </w:r>
            <w:r>
              <w:rPr>
                <w:vertAlign w:val="subscript"/>
              </w:rPr>
              <w:t>13</w:t>
            </w:r>
            <w:r>
              <w:t xml:space="preserve"> – C</w:t>
            </w:r>
            <w:r>
              <w:rPr>
                <w:vertAlign w:val="subscript"/>
              </w:rPr>
              <w:t>9</w:t>
            </w:r>
            <w:r>
              <w:t xml:space="preserve"> =</w:t>
            </w:r>
          </w:p>
        </w:tc>
        <w:tc>
          <w:tcPr>
            <w:tcW w:w="1530" w:type="dxa"/>
            <w:tcBorders>
              <w:top w:val="single" w:sz="4" w:space="0" w:color="auto"/>
              <w:left w:val="single" w:sz="4" w:space="0" w:color="auto"/>
              <w:bottom w:val="single" w:sz="4" w:space="0" w:color="auto"/>
              <w:right w:val="single" w:sz="4" w:space="0" w:color="auto"/>
            </w:tcBorders>
          </w:tcPr>
          <w:p w:rsidR="00E05FB2" w:rsidRDefault="00E05FB2"/>
        </w:tc>
        <w:tc>
          <w:tcPr>
            <w:tcW w:w="720" w:type="dxa"/>
            <w:tcBorders>
              <w:top w:val="single" w:sz="4" w:space="0" w:color="auto"/>
              <w:left w:val="single" w:sz="4" w:space="0" w:color="auto"/>
              <w:bottom w:val="single" w:sz="4" w:space="0" w:color="auto"/>
              <w:right w:val="single" w:sz="4" w:space="0" w:color="auto"/>
            </w:tcBorders>
            <w:vAlign w:val="center"/>
            <w:hideMark/>
          </w:tcPr>
          <w:p w:rsidR="00E05FB2" w:rsidRDefault="00E05FB2">
            <w:pPr>
              <w:jc w:val="center"/>
            </w:pPr>
            <w:r>
              <w:t>-</w:t>
            </w:r>
          </w:p>
        </w:tc>
        <w:tc>
          <w:tcPr>
            <w:tcW w:w="1620" w:type="dxa"/>
            <w:tcBorders>
              <w:top w:val="single" w:sz="4" w:space="0" w:color="auto"/>
              <w:left w:val="single" w:sz="4" w:space="0" w:color="auto"/>
              <w:bottom w:val="single" w:sz="4" w:space="0" w:color="auto"/>
              <w:right w:val="single" w:sz="4" w:space="0" w:color="auto"/>
            </w:tcBorders>
          </w:tcPr>
          <w:p w:rsidR="00E05FB2" w:rsidRDefault="00E05FB2"/>
        </w:tc>
        <w:tc>
          <w:tcPr>
            <w:tcW w:w="2088" w:type="dxa"/>
            <w:tcBorders>
              <w:top w:val="single" w:sz="4" w:space="0" w:color="auto"/>
              <w:left w:val="single" w:sz="4" w:space="0" w:color="auto"/>
              <w:bottom w:val="single" w:sz="4" w:space="0" w:color="auto"/>
              <w:right w:val="double" w:sz="4" w:space="0" w:color="auto"/>
            </w:tcBorders>
          </w:tcPr>
          <w:p w:rsidR="00E05FB2" w:rsidRDefault="00E05FB2"/>
        </w:tc>
      </w:tr>
      <w:tr w:rsidR="00E05FB2" w:rsidTr="00E05FB2">
        <w:tc>
          <w:tcPr>
            <w:tcW w:w="1695" w:type="dxa"/>
            <w:tcBorders>
              <w:top w:val="single" w:sz="4" w:space="0" w:color="auto"/>
              <w:left w:val="double" w:sz="4" w:space="0" w:color="auto"/>
              <w:bottom w:val="single" w:sz="4" w:space="0" w:color="auto"/>
              <w:right w:val="single" w:sz="4" w:space="0" w:color="auto"/>
            </w:tcBorders>
            <w:hideMark/>
          </w:tcPr>
          <w:p w:rsidR="00E05FB2" w:rsidRDefault="00E05FB2">
            <w:pPr>
              <w:jc w:val="center"/>
            </w:pPr>
            <w:r>
              <w:t>5</w:t>
            </w:r>
          </w:p>
        </w:tc>
        <w:tc>
          <w:tcPr>
            <w:tcW w:w="1923" w:type="dxa"/>
            <w:tcBorders>
              <w:top w:val="single" w:sz="4" w:space="0" w:color="auto"/>
              <w:left w:val="single" w:sz="4" w:space="0" w:color="auto"/>
              <w:bottom w:val="single" w:sz="4" w:space="0" w:color="auto"/>
              <w:right w:val="single" w:sz="4" w:space="0" w:color="auto"/>
            </w:tcBorders>
            <w:hideMark/>
          </w:tcPr>
          <w:p w:rsidR="00E05FB2" w:rsidRDefault="00E05FB2">
            <w:r>
              <w:t>L</w:t>
            </w:r>
            <w:r>
              <w:rPr>
                <w:vertAlign w:val="subscript"/>
              </w:rPr>
              <w:t>5</w:t>
            </w:r>
            <w:r>
              <w:t xml:space="preserve"> = C</w:t>
            </w:r>
            <w:r>
              <w:rPr>
                <w:vertAlign w:val="subscript"/>
              </w:rPr>
              <w:t>13</w:t>
            </w:r>
            <w:r>
              <w:t xml:space="preserve"> – C</w:t>
            </w:r>
            <w:r>
              <w:rPr>
                <w:vertAlign w:val="subscript"/>
              </w:rPr>
              <w:t>8</w:t>
            </w:r>
            <w:r>
              <w:t xml:space="preserve"> =</w:t>
            </w:r>
          </w:p>
        </w:tc>
        <w:tc>
          <w:tcPr>
            <w:tcW w:w="1530" w:type="dxa"/>
            <w:tcBorders>
              <w:top w:val="single" w:sz="4" w:space="0" w:color="auto"/>
              <w:left w:val="single" w:sz="4" w:space="0" w:color="auto"/>
              <w:bottom w:val="single" w:sz="4" w:space="0" w:color="auto"/>
              <w:right w:val="single" w:sz="4" w:space="0" w:color="auto"/>
            </w:tcBorders>
          </w:tcPr>
          <w:p w:rsidR="00E05FB2" w:rsidRDefault="00E05FB2"/>
        </w:tc>
        <w:tc>
          <w:tcPr>
            <w:tcW w:w="720" w:type="dxa"/>
            <w:tcBorders>
              <w:top w:val="single" w:sz="4" w:space="0" w:color="auto"/>
              <w:left w:val="single" w:sz="4" w:space="0" w:color="auto"/>
              <w:bottom w:val="single" w:sz="4" w:space="0" w:color="auto"/>
              <w:right w:val="single" w:sz="4" w:space="0" w:color="auto"/>
            </w:tcBorders>
            <w:vAlign w:val="center"/>
            <w:hideMark/>
          </w:tcPr>
          <w:p w:rsidR="00E05FB2" w:rsidRDefault="00E05FB2">
            <w:pPr>
              <w:jc w:val="center"/>
            </w:pPr>
            <w:r>
              <w:t>-</w:t>
            </w:r>
          </w:p>
        </w:tc>
        <w:tc>
          <w:tcPr>
            <w:tcW w:w="1620" w:type="dxa"/>
            <w:tcBorders>
              <w:top w:val="single" w:sz="4" w:space="0" w:color="auto"/>
              <w:left w:val="single" w:sz="4" w:space="0" w:color="auto"/>
              <w:bottom w:val="single" w:sz="4" w:space="0" w:color="auto"/>
              <w:right w:val="single" w:sz="4" w:space="0" w:color="auto"/>
            </w:tcBorders>
          </w:tcPr>
          <w:p w:rsidR="00E05FB2" w:rsidRDefault="00E05FB2"/>
        </w:tc>
        <w:tc>
          <w:tcPr>
            <w:tcW w:w="2088" w:type="dxa"/>
            <w:tcBorders>
              <w:top w:val="single" w:sz="4" w:space="0" w:color="auto"/>
              <w:left w:val="single" w:sz="4" w:space="0" w:color="auto"/>
              <w:bottom w:val="single" w:sz="4" w:space="0" w:color="auto"/>
              <w:right w:val="double" w:sz="4" w:space="0" w:color="auto"/>
            </w:tcBorders>
          </w:tcPr>
          <w:p w:rsidR="00E05FB2" w:rsidRDefault="00E05FB2"/>
        </w:tc>
      </w:tr>
      <w:tr w:rsidR="00E05FB2" w:rsidTr="00E05FB2">
        <w:tc>
          <w:tcPr>
            <w:tcW w:w="1695" w:type="dxa"/>
            <w:tcBorders>
              <w:top w:val="single" w:sz="4" w:space="0" w:color="auto"/>
              <w:left w:val="double" w:sz="4" w:space="0" w:color="auto"/>
              <w:bottom w:val="single" w:sz="4" w:space="0" w:color="auto"/>
              <w:right w:val="single" w:sz="4" w:space="0" w:color="auto"/>
            </w:tcBorders>
            <w:hideMark/>
          </w:tcPr>
          <w:p w:rsidR="00E05FB2" w:rsidRDefault="00E05FB2">
            <w:pPr>
              <w:jc w:val="center"/>
            </w:pPr>
            <w:r>
              <w:t>6</w:t>
            </w:r>
          </w:p>
        </w:tc>
        <w:tc>
          <w:tcPr>
            <w:tcW w:w="1923" w:type="dxa"/>
            <w:tcBorders>
              <w:top w:val="single" w:sz="4" w:space="0" w:color="auto"/>
              <w:left w:val="single" w:sz="4" w:space="0" w:color="auto"/>
              <w:bottom w:val="single" w:sz="4" w:space="0" w:color="auto"/>
              <w:right w:val="single" w:sz="4" w:space="0" w:color="auto"/>
            </w:tcBorders>
            <w:hideMark/>
          </w:tcPr>
          <w:p w:rsidR="00E05FB2" w:rsidRDefault="00E05FB2">
            <w:r>
              <w:t>L</w:t>
            </w:r>
            <w:r>
              <w:rPr>
                <w:vertAlign w:val="subscript"/>
              </w:rPr>
              <w:t>6</w:t>
            </w:r>
            <w:r>
              <w:t xml:space="preserve"> = C</w:t>
            </w:r>
            <w:r>
              <w:rPr>
                <w:vertAlign w:val="subscript"/>
              </w:rPr>
              <w:t>13</w:t>
            </w:r>
            <w:r>
              <w:t xml:space="preserve"> – C</w:t>
            </w:r>
            <w:r>
              <w:rPr>
                <w:vertAlign w:val="subscript"/>
              </w:rPr>
              <w:t>7</w:t>
            </w:r>
            <w:r>
              <w:t xml:space="preserve"> =</w:t>
            </w:r>
          </w:p>
        </w:tc>
        <w:tc>
          <w:tcPr>
            <w:tcW w:w="1530" w:type="dxa"/>
            <w:tcBorders>
              <w:top w:val="single" w:sz="4" w:space="0" w:color="auto"/>
              <w:left w:val="single" w:sz="4" w:space="0" w:color="auto"/>
              <w:bottom w:val="single" w:sz="4" w:space="0" w:color="auto"/>
              <w:right w:val="single" w:sz="4" w:space="0" w:color="auto"/>
            </w:tcBorders>
          </w:tcPr>
          <w:p w:rsidR="00E05FB2" w:rsidRDefault="00E05FB2"/>
        </w:tc>
        <w:tc>
          <w:tcPr>
            <w:tcW w:w="720" w:type="dxa"/>
            <w:tcBorders>
              <w:top w:val="single" w:sz="4" w:space="0" w:color="auto"/>
              <w:left w:val="single" w:sz="4" w:space="0" w:color="auto"/>
              <w:bottom w:val="single" w:sz="4" w:space="0" w:color="auto"/>
              <w:right w:val="single" w:sz="4" w:space="0" w:color="auto"/>
            </w:tcBorders>
            <w:vAlign w:val="center"/>
            <w:hideMark/>
          </w:tcPr>
          <w:p w:rsidR="00E05FB2" w:rsidRDefault="00E05FB2">
            <w:pPr>
              <w:jc w:val="center"/>
            </w:pPr>
            <w:r>
              <w:t>-</w:t>
            </w:r>
          </w:p>
        </w:tc>
        <w:tc>
          <w:tcPr>
            <w:tcW w:w="1620" w:type="dxa"/>
            <w:tcBorders>
              <w:top w:val="single" w:sz="4" w:space="0" w:color="auto"/>
              <w:left w:val="single" w:sz="4" w:space="0" w:color="auto"/>
              <w:bottom w:val="single" w:sz="4" w:space="0" w:color="auto"/>
              <w:right w:val="single" w:sz="4" w:space="0" w:color="auto"/>
            </w:tcBorders>
          </w:tcPr>
          <w:p w:rsidR="00E05FB2" w:rsidRDefault="00E05FB2"/>
        </w:tc>
        <w:tc>
          <w:tcPr>
            <w:tcW w:w="2088" w:type="dxa"/>
            <w:tcBorders>
              <w:top w:val="single" w:sz="4" w:space="0" w:color="auto"/>
              <w:left w:val="single" w:sz="4" w:space="0" w:color="auto"/>
              <w:bottom w:val="single" w:sz="4" w:space="0" w:color="auto"/>
              <w:right w:val="double" w:sz="4" w:space="0" w:color="auto"/>
            </w:tcBorders>
          </w:tcPr>
          <w:p w:rsidR="00E05FB2" w:rsidRDefault="00E05FB2"/>
        </w:tc>
      </w:tr>
      <w:tr w:rsidR="00E05FB2" w:rsidTr="00E05FB2">
        <w:tc>
          <w:tcPr>
            <w:tcW w:w="1695" w:type="dxa"/>
            <w:tcBorders>
              <w:top w:val="single" w:sz="4" w:space="0" w:color="auto"/>
              <w:left w:val="double" w:sz="4" w:space="0" w:color="auto"/>
              <w:bottom w:val="single" w:sz="4" w:space="0" w:color="auto"/>
              <w:right w:val="single" w:sz="4" w:space="0" w:color="auto"/>
            </w:tcBorders>
            <w:hideMark/>
          </w:tcPr>
          <w:p w:rsidR="00E05FB2" w:rsidRDefault="00E05FB2">
            <w:pPr>
              <w:jc w:val="center"/>
            </w:pPr>
            <w:r>
              <w:t>7</w:t>
            </w:r>
          </w:p>
        </w:tc>
        <w:tc>
          <w:tcPr>
            <w:tcW w:w="1923" w:type="dxa"/>
            <w:tcBorders>
              <w:top w:val="single" w:sz="4" w:space="0" w:color="auto"/>
              <w:left w:val="single" w:sz="4" w:space="0" w:color="auto"/>
              <w:bottom w:val="single" w:sz="4" w:space="0" w:color="auto"/>
              <w:right w:val="single" w:sz="4" w:space="0" w:color="auto"/>
            </w:tcBorders>
            <w:hideMark/>
          </w:tcPr>
          <w:p w:rsidR="00E05FB2" w:rsidRDefault="00E05FB2">
            <w:r>
              <w:t>L</w:t>
            </w:r>
            <w:r>
              <w:rPr>
                <w:vertAlign w:val="subscript"/>
              </w:rPr>
              <w:t>7</w:t>
            </w:r>
            <w:r>
              <w:t xml:space="preserve"> = C</w:t>
            </w:r>
            <w:r>
              <w:rPr>
                <w:vertAlign w:val="subscript"/>
              </w:rPr>
              <w:t>13</w:t>
            </w:r>
            <w:r>
              <w:t xml:space="preserve"> – C</w:t>
            </w:r>
            <w:r>
              <w:rPr>
                <w:vertAlign w:val="subscript"/>
              </w:rPr>
              <w:t>6</w:t>
            </w:r>
            <w:r>
              <w:t xml:space="preserve"> =</w:t>
            </w:r>
          </w:p>
        </w:tc>
        <w:tc>
          <w:tcPr>
            <w:tcW w:w="1530" w:type="dxa"/>
            <w:tcBorders>
              <w:top w:val="single" w:sz="4" w:space="0" w:color="auto"/>
              <w:left w:val="single" w:sz="4" w:space="0" w:color="auto"/>
              <w:bottom w:val="single" w:sz="4" w:space="0" w:color="auto"/>
              <w:right w:val="single" w:sz="4" w:space="0" w:color="auto"/>
            </w:tcBorders>
          </w:tcPr>
          <w:p w:rsidR="00E05FB2" w:rsidRDefault="00E05FB2"/>
        </w:tc>
        <w:tc>
          <w:tcPr>
            <w:tcW w:w="720" w:type="dxa"/>
            <w:tcBorders>
              <w:top w:val="single" w:sz="4" w:space="0" w:color="auto"/>
              <w:left w:val="single" w:sz="4" w:space="0" w:color="auto"/>
              <w:bottom w:val="single" w:sz="4" w:space="0" w:color="auto"/>
              <w:right w:val="single" w:sz="4" w:space="0" w:color="auto"/>
            </w:tcBorders>
            <w:vAlign w:val="center"/>
            <w:hideMark/>
          </w:tcPr>
          <w:p w:rsidR="00E05FB2" w:rsidRDefault="00E05FB2">
            <w:pPr>
              <w:jc w:val="center"/>
            </w:pPr>
            <w:r>
              <w:t>-</w:t>
            </w:r>
          </w:p>
        </w:tc>
        <w:tc>
          <w:tcPr>
            <w:tcW w:w="1620" w:type="dxa"/>
            <w:tcBorders>
              <w:top w:val="single" w:sz="4" w:space="0" w:color="auto"/>
              <w:left w:val="single" w:sz="4" w:space="0" w:color="auto"/>
              <w:bottom w:val="single" w:sz="4" w:space="0" w:color="auto"/>
              <w:right w:val="single" w:sz="4" w:space="0" w:color="auto"/>
            </w:tcBorders>
          </w:tcPr>
          <w:p w:rsidR="00E05FB2" w:rsidRDefault="00E05FB2"/>
        </w:tc>
        <w:tc>
          <w:tcPr>
            <w:tcW w:w="2088" w:type="dxa"/>
            <w:tcBorders>
              <w:top w:val="single" w:sz="4" w:space="0" w:color="auto"/>
              <w:left w:val="single" w:sz="4" w:space="0" w:color="auto"/>
              <w:bottom w:val="single" w:sz="4" w:space="0" w:color="auto"/>
              <w:right w:val="double" w:sz="4" w:space="0" w:color="auto"/>
            </w:tcBorders>
          </w:tcPr>
          <w:p w:rsidR="00E05FB2" w:rsidRDefault="00E05FB2"/>
        </w:tc>
      </w:tr>
      <w:tr w:rsidR="00E05FB2" w:rsidTr="00E05FB2">
        <w:tc>
          <w:tcPr>
            <w:tcW w:w="1695" w:type="dxa"/>
            <w:tcBorders>
              <w:top w:val="single" w:sz="4" w:space="0" w:color="auto"/>
              <w:left w:val="double" w:sz="4" w:space="0" w:color="auto"/>
              <w:bottom w:val="single" w:sz="4" w:space="0" w:color="auto"/>
              <w:right w:val="single" w:sz="4" w:space="0" w:color="auto"/>
            </w:tcBorders>
            <w:hideMark/>
          </w:tcPr>
          <w:p w:rsidR="00E05FB2" w:rsidRDefault="00E05FB2">
            <w:pPr>
              <w:jc w:val="center"/>
            </w:pPr>
            <w:r>
              <w:t>8</w:t>
            </w:r>
          </w:p>
        </w:tc>
        <w:tc>
          <w:tcPr>
            <w:tcW w:w="1923" w:type="dxa"/>
            <w:tcBorders>
              <w:top w:val="single" w:sz="4" w:space="0" w:color="auto"/>
              <w:left w:val="single" w:sz="4" w:space="0" w:color="auto"/>
              <w:bottom w:val="single" w:sz="4" w:space="0" w:color="auto"/>
              <w:right w:val="single" w:sz="4" w:space="0" w:color="auto"/>
            </w:tcBorders>
            <w:hideMark/>
          </w:tcPr>
          <w:p w:rsidR="00E05FB2" w:rsidRDefault="00E05FB2">
            <w:r>
              <w:t>L</w:t>
            </w:r>
            <w:r>
              <w:rPr>
                <w:vertAlign w:val="subscript"/>
              </w:rPr>
              <w:t>8</w:t>
            </w:r>
            <w:r>
              <w:t xml:space="preserve"> = C</w:t>
            </w:r>
            <w:r>
              <w:rPr>
                <w:vertAlign w:val="subscript"/>
              </w:rPr>
              <w:t>13</w:t>
            </w:r>
            <w:r>
              <w:t xml:space="preserve"> – C</w:t>
            </w:r>
            <w:r>
              <w:rPr>
                <w:vertAlign w:val="subscript"/>
              </w:rPr>
              <w:t>5</w:t>
            </w:r>
            <w:r>
              <w:t xml:space="preserve"> =</w:t>
            </w:r>
          </w:p>
        </w:tc>
        <w:tc>
          <w:tcPr>
            <w:tcW w:w="1530" w:type="dxa"/>
            <w:tcBorders>
              <w:top w:val="single" w:sz="4" w:space="0" w:color="auto"/>
              <w:left w:val="single" w:sz="4" w:space="0" w:color="auto"/>
              <w:bottom w:val="single" w:sz="4" w:space="0" w:color="auto"/>
              <w:right w:val="single" w:sz="4" w:space="0" w:color="auto"/>
            </w:tcBorders>
          </w:tcPr>
          <w:p w:rsidR="00E05FB2" w:rsidRDefault="00E05FB2"/>
        </w:tc>
        <w:tc>
          <w:tcPr>
            <w:tcW w:w="720" w:type="dxa"/>
            <w:tcBorders>
              <w:top w:val="single" w:sz="4" w:space="0" w:color="auto"/>
              <w:left w:val="single" w:sz="4" w:space="0" w:color="auto"/>
              <w:bottom w:val="single" w:sz="4" w:space="0" w:color="auto"/>
              <w:right w:val="single" w:sz="4" w:space="0" w:color="auto"/>
            </w:tcBorders>
            <w:vAlign w:val="center"/>
            <w:hideMark/>
          </w:tcPr>
          <w:p w:rsidR="00E05FB2" w:rsidRDefault="00E05FB2">
            <w:pPr>
              <w:jc w:val="center"/>
            </w:pPr>
            <w:r>
              <w:t>-</w:t>
            </w:r>
          </w:p>
        </w:tc>
        <w:tc>
          <w:tcPr>
            <w:tcW w:w="1620" w:type="dxa"/>
            <w:tcBorders>
              <w:top w:val="single" w:sz="4" w:space="0" w:color="auto"/>
              <w:left w:val="single" w:sz="4" w:space="0" w:color="auto"/>
              <w:bottom w:val="single" w:sz="4" w:space="0" w:color="auto"/>
              <w:right w:val="single" w:sz="4" w:space="0" w:color="auto"/>
            </w:tcBorders>
          </w:tcPr>
          <w:p w:rsidR="00E05FB2" w:rsidRDefault="00E05FB2"/>
        </w:tc>
        <w:tc>
          <w:tcPr>
            <w:tcW w:w="2088" w:type="dxa"/>
            <w:tcBorders>
              <w:top w:val="single" w:sz="4" w:space="0" w:color="auto"/>
              <w:left w:val="single" w:sz="4" w:space="0" w:color="auto"/>
              <w:bottom w:val="single" w:sz="4" w:space="0" w:color="auto"/>
              <w:right w:val="double" w:sz="4" w:space="0" w:color="auto"/>
            </w:tcBorders>
          </w:tcPr>
          <w:p w:rsidR="00E05FB2" w:rsidRDefault="00E05FB2"/>
        </w:tc>
      </w:tr>
      <w:tr w:rsidR="00E05FB2" w:rsidTr="00E05FB2">
        <w:tc>
          <w:tcPr>
            <w:tcW w:w="1695" w:type="dxa"/>
            <w:tcBorders>
              <w:top w:val="single" w:sz="4" w:space="0" w:color="auto"/>
              <w:left w:val="double" w:sz="4" w:space="0" w:color="auto"/>
              <w:bottom w:val="single" w:sz="4" w:space="0" w:color="auto"/>
              <w:right w:val="single" w:sz="4" w:space="0" w:color="auto"/>
            </w:tcBorders>
            <w:hideMark/>
          </w:tcPr>
          <w:p w:rsidR="00E05FB2" w:rsidRDefault="00E05FB2">
            <w:pPr>
              <w:jc w:val="center"/>
            </w:pPr>
            <w:r>
              <w:t>9</w:t>
            </w:r>
          </w:p>
        </w:tc>
        <w:tc>
          <w:tcPr>
            <w:tcW w:w="1923" w:type="dxa"/>
            <w:tcBorders>
              <w:top w:val="single" w:sz="4" w:space="0" w:color="auto"/>
              <w:left w:val="single" w:sz="4" w:space="0" w:color="auto"/>
              <w:bottom w:val="single" w:sz="4" w:space="0" w:color="auto"/>
              <w:right w:val="single" w:sz="4" w:space="0" w:color="auto"/>
            </w:tcBorders>
            <w:hideMark/>
          </w:tcPr>
          <w:p w:rsidR="00E05FB2" w:rsidRDefault="00E05FB2">
            <w:r>
              <w:t>L</w:t>
            </w:r>
            <w:r>
              <w:rPr>
                <w:vertAlign w:val="subscript"/>
              </w:rPr>
              <w:t>9</w:t>
            </w:r>
            <w:r>
              <w:t xml:space="preserve"> = C</w:t>
            </w:r>
            <w:r>
              <w:rPr>
                <w:vertAlign w:val="subscript"/>
              </w:rPr>
              <w:t>13</w:t>
            </w:r>
            <w:r>
              <w:t xml:space="preserve"> – C</w:t>
            </w:r>
            <w:r>
              <w:rPr>
                <w:vertAlign w:val="subscript"/>
              </w:rPr>
              <w:t>4</w:t>
            </w:r>
            <w:r>
              <w:t xml:space="preserve"> =</w:t>
            </w:r>
          </w:p>
        </w:tc>
        <w:tc>
          <w:tcPr>
            <w:tcW w:w="1530" w:type="dxa"/>
            <w:tcBorders>
              <w:top w:val="single" w:sz="4" w:space="0" w:color="auto"/>
              <w:left w:val="single" w:sz="4" w:space="0" w:color="auto"/>
              <w:bottom w:val="single" w:sz="4" w:space="0" w:color="auto"/>
              <w:right w:val="single" w:sz="4" w:space="0" w:color="auto"/>
            </w:tcBorders>
          </w:tcPr>
          <w:p w:rsidR="00E05FB2" w:rsidRDefault="00E05FB2"/>
        </w:tc>
        <w:tc>
          <w:tcPr>
            <w:tcW w:w="720" w:type="dxa"/>
            <w:tcBorders>
              <w:top w:val="single" w:sz="4" w:space="0" w:color="auto"/>
              <w:left w:val="single" w:sz="4" w:space="0" w:color="auto"/>
              <w:bottom w:val="single" w:sz="4" w:space="0" w:color="auto"/>
              <w:right w:val="single" w:sz="4" w:space="0" w:color="auto"/>
            </w:tcBorders>
            <w:vAlign w:val="center"/>
            <w:hideMark/>
          </w:tcPr>
          <w:p w:rsidR="00E05FB2" w:rsidRDefault="00E05FB2">
            <w:pPr>
              <w:jc w:val="center"/>
            </w:pPr>
            <w:r>
              <w:t>-</w:t>
            </w:r>
          </w:p>
        </w:tc>
        <w:tc>
          <w:tcPr>
            <w:tcW w:w="1620" w:type="dxa"/>
            <w:tcBorders>
              <w:top w:val="single" w:sz="4" w:space="0" w:color="auto"/>
              <w:left w:val="single" w:sz="4" w:space="0" w:color="auto"/>
              <w:bottom w:val="single" w:sz="4" w:space="0" w:color="auto"/>
              <w:right w:val="single" w:sz="4" w:space="0" w:color="auto"/>
            </w:tcBorders>
          </w:tcPr>
          <w:p w:rsidR="00E05FB2" w:rsidRDefault="00E05FB2"/>
        </w:tc>
        <w:tc>
          <w:tcPr>
            <w:tcW w:w="2088" w:type="dxa"/>
            <w:tcBorders>
              <w:top w:val="single" w:sz="4" w:space="0" w:color="auto"/>
              <w:left w:val="single" w:sz="4" w:space="0" w:color="auto"/>
              <w:bottom w:val="single" w:sz="4" w:space="0" w:color="auto"/>
              <w:right w:val="double" w:sz="4" w:space="0" w:color="auto"/>
            </w:tcBorders>
          </w:tcPr>
          <w:p w:rsidR="00E05FB2" w:rsidRDefault="00E05FB2"/>
        </w:tc>
      </w:tr>
      <w:tr w:rsidR="00E05FB2" w:rsidTr="00E05FB2">
        <w:tc>
          <w:tcPr>
            <w:tcW w:w="1695" w:type="dxa"/>
            <w:tcBorders>
              <w:top w:val="single" w:sz="4" w:space="0" w:color="auto"/>
              <w:left w:val="double" w:sz="4" w:space="0" w:color="auto"/>
              <w:bottom w:val="single" w:sz="4" w:space="0" w:color="auto"/>
              <w:right w:val="single" w:sz="4" w:space="0" w:color="auto"/>
            </w:tcBorders>
            <w:hideMark/>
          </w:tcPr>
          <w:p w:rsidR="00E05FB2" w:rsidRDefault="00E05FB2">
            <w:pPr>
              <w:jc w:val="center"/>
            </w:pPr>
            <w:r>
              <w:t>10</w:t>
            </w:r>
          </w:p>
        </w:tc>
        <w:tc>
          <w:tcPr>
            <w:tcW w:w="1923" w:type="dxa"/>
            <w:tcBorders>
              <w:top w:val="single" w:sz="4" w:space="0" w:color="auto"/>
              <w:left w:val="single" w:sz="4" w:space="0" w:color="auto"/>
              <w:bottom w:val="single" w:sz="4" w:space="0" w:color="auto"/>
              <w:right w:val="single" w:sz="4" w:space="0" w:color="auto"/>
            </w:tcBorders>
            <w:hideMark/>
          </w:tcPr>
          <w:p w:rsidR="00E05FB2" w:rsidRDefault="00E05FB2">
            <w:r>
              <w:t>L</w:t>
            </w:r>
            <w:r>
              <w:rPr>
                <w:vertAlign w:val="subscript"/>
              </w:rPr>
              <w:t>10</w:t>
            </w:r>
            <w:r>
              <w:t xml:space="preserve"> = C</w:t>
            </w:r>
            <w:r>
              <w:rPr>
                <w:vertAlign w:val="subscript"/>
              </w:rPr>
              <w:t>13</w:t>
            </w:r>
            <w:r>
              <w:t xml:space="preserve"> – C</w:t>
            </w:r>
            <w:r>
              <w:rPr>
                <w:vertAlign w:val="subscript"/>
              </w:rPr>
              <w:t>3</w:t>
            </w:r>
            <w:r>
              <w:t xml:space="preserve"> =</w:t>
            </w:r>
          </w:p>
        </w:tc>
        <w:tc>
          <w:tcPr>
            <w:tcW w:w="1530" w:type="dxa"/>
            <w:tcBorders>
              <w:top w:val="single" w:sz="4" w:space="0" w:color="auto"/>
              <w:left w:val="single" w:sz="4" w:space="0" w:color="auto"/>
              <w:bottom w:val="single" w:sz="4" w:space="0" w:color="auto"/>
              <w:right w:val="single" w:sz="4" w:space="0" w:color="auto"/>
            </w:tcBorders>
          </w:tcPr>
          <w:p w:rsidR="00E05FB2" w:rsidRDefault="00E05FB2"/>
        </w:tc>
        <w:tc>
          <w:tcPr>
            <w:tcW w:w="720" w:type="dxa"/>
            <w:tcBorders>
              <w:top w:val="single" w:sz="4" w:space="0" w:color="auto"/>
              <w:left w:val="single" w:sz="4" w:space="0" w:color="auto"/>
              <w:bottom w:val="single" w:sz="4" w:space="0" w:color="auto"/>
              <w:right w:val="single" w:sz="4" w:space="0" w:color="auto"/>
            </w:tcBorders>
            <w:vAlign w:val="center"/>
            <w:hideMark/>
          </w:tcPr>
          <w:p w:rsidR="00E05FB2" w:rsidRDefault="00E05FB2">
            <w:pPr>
              <w:jc w:val="center"/>
            </w:pPr>
            <w:r>
              <w:t>-</w:t>
            </w:r>
          </w:p>
        </w:tc>
        <w:tc>
          <w:tcPr>
            <w:tcW w:w="1620" w:type="dxa"/>
            <w:tcBorders>
              <w:top w:val="single" w:sz="4" w:space="0" w:color="auto"/>
              <w:left w:val="single" w:sz="4" w:space="0" w:color="auto"/>
              <w:bottom w:val="single" w:sz="4" w:space="0" w:color="auto"/>
              <w:right w:val="single" w:sz="4" w:space="0" w:color="auto"/>
            </w:tcBorders>
          </w:tcPr>
          <w:p w:rsidR="00E05FB2" w:rsidRDefault="00E05FB2"/>
        </w:tc>
        <w:tc>
          <w:tcPr>
            <w:tcW w:w="2088" w:type="dxa"/>
            <w:tcBorders>
              <w:top w:val="single" w:sz="4" w:space="0" w:color="auto"/>
              <w:left w:val="single" w:sz="4" w:space="0" w:color="auto"/>
              <w:bottom w:val="single" w:sz="4" w:space="0" w:color="auto"/>
              <w:right w:val="double" w:sz="4" w:space="0" w:color="auto"/>
            </w:tcBorders>
          </w:tcPr>
          <w:p w:rsidR="00E05FB2" w:rsidRDefault="00E05FB2"/>
        </w:tc>
      </w:tr>
      <w:tr w:rsidR="00E05FB2" w:rsidTr="00E05FB2">
        <w:tc>
          <w:tcPr>
            <w:tcW w:w="1695" w:type="dxa"/>
            <w:tcBorders>
              <w:top w:val="single" w:sz="4" w:space="0" w:color="auto"/>
              <w:left w:val="double" w:sz="4" w:space="0" w:color="auto"/>
              <w:bottom w:val="single" w:sz="4" w:space="0" w:color="auto"/>
              <w:right w:val="single" w:sz="4" w:space="0" w:color="auto"/>
            </w:tcBorders>
            <w:hideMark/>
          </w:tcPr>
          <w:p w:rsidR="00E05FB2" w:rsidRDefault="00E05FB2">
            <w:pPr>
              <w:jc w:val="center"/>
            </w:pPr>
            <w:r>
              <w:t>11</w:t>
            </w:r>
          </w:p>
        </w:tc>
        <w:tc>
          <w:tcPr>
            <w:tcW w:w="1923" w:type="dxa"/>
            <w:tcBorders>
              <w:top w:val="single" w:sz="4" w:space="0" w:color="auto"/>
              <w:left w:val="single" w:sz="4" w:space="0" w:color="auto"/>
              <w:bottom w:val="single" w:sz="4" w:space="0" w:color="auto"/>
              <w:right w:val="single" w:sz="4" w:space="0" w:color="auto"/>
            </w:tcBorders>
            <w:hideMark/>
          </w:tcPr>
          <w:p w:rsidR="00E05FB2" w:rsidRDefault="00E05FB2">
            <w:r>
              <w:t>L</w:t>
            </w:r>
            <w:r>
              <w:rPr>
                <w:vertAlign w:val="subscript"/>
              </w:rPr>
              <w:t>11</w:t>
            </w:r>
            <w:r>
              <w:t xml:space="preserve"> = C</w:t>
            </w:r>
            <w:r>
              <w:rPr>
                <w:vertAlign w:val="subscript"/>
              </w:rPr>
              <w:t>13</w:t>
            </w:r>
            <w:r>
              <w:t xml:space="preserve"> – C</w:t>
            </w:r>
            <w:r>
              <w:rPr>
                <w:vertAlign w:val="subscript"/>
              </w:rPr>
              <w:t>2</w:t>
            </w:r>
            <w:r>
              <w:t xml:space="preserve"> =</w:t>
            </w:r>
          </w:p>
        </w:tc>
        <w:tc>
          <w:tcPr>
            <w:tcW w:w="1530" w:type="dxa"/>
            <w:tcBorders>
              <w:top w:val="single" w:sz="4" w:space="0" w:color="auto"/>
              <w:left w:val="single" w:sz="4" w:space="0" w:color="auto"/>
              <w:bottom w:val="single" w:sz="4" w:space="0" w:color="auto"/>
              <w:right w:val="single" w:sz="4" w:space="0" w:color="auto"/>
            </w:tcBorders>
          </w:tcPr>
          <w:p w:rsidR="00E05FB2" w:rsidRDefault="00E05FB2"/>
        </w:tc>
        <w:tc>
          <w:tcPr>
            <w:tcW w:w="720" w:type="dxa"/>
            <w:tcBorders>
              <w:top w:val="single" w:sz="4" w:space="0" w:color="auto"/>
              <w:left w:val="single" w:sz="4" w:space="0" w:color="auto"/>
              <w:bottom w:val="single" w:sz="4" w:space="0" w:color="auto"/>
              <w:right w:val="single" w:sz="4" w:space="0" w:color="auto"/>
            </w:tcBorders>
            <w:vAlign w:val="center"/>
            <w:hideMark/>
          </w:tcPr>
          <w:p w:rsidR="00E05FB2" w:rsidRDefault="00E05FB2">
            <w:pPr>
              <w:jc w:val="center"/>
            </w:pPr>
            <w:r>
              <w:t>-</w:t>
            </w:r>
          </w:p>
        </w:tc>
        <w:tc>
          <w:tcPr>
            <w:tcW w:w="1620" w:type="dxa"/>
            <w:tcBorders>
              <w:top w:val="single" w:sz="4" w:space="0" w:color="auto"/>
              <w:left w:val="single" w:sz="4" w:space="0" w:color="auto"/>
              <w:bottom w:val="single" w:sz="4" w:space="0" w:color="auto"/>
              <w:right w:val="single" w:sz="4" w:space="0" w:color="auto"/>
            </w:tcBorders>
          </w:tcPr>
          <w:p w:rsidR="00E05FB2" w:rsidRDefault="00E05FB2"/>
        </w:tc>
        <w:tc>
          <w:tcPr>
            <w:tcW w:w="2088" w:type="dxa"/>
            <w:tcBorders>
              <w:top w:val="single" w:sz="4" w:space="0" w:color="auto"/>
              <w:left w:val="single" w:sz="4" w:space="0" w:color="auto"/>
              <w:bottom w:val="single" w:sz="4" w:space="0" w:color="auto"/>
              <w:right w:val="double" w:sz="4" w:space="0" w:color="auto"/>
            </w:tcBorders>
          </w:tcPr>
          <w:p w:rsidR="00E05FB2" w:rsidRDefault="00E05FB2"/>
        </w:tc>
      </w:tr>
      <w:tr w:rsidR="00E05FB2" w:rsidTr="00E05FB2">
        <w:tc>
          <w:tcPr>
            <w:tcW w:w="1695" w:type="dxa"/>
            <w:tcBorders>
              <w:top w:val="single" w:sz="4" w:space="0" w:color="auto"/>
              <w:left w:val="double" w:sz="4" w:space="0" w:color="auto"/>
              <w:bottom w:val="double" w:sz="4" w:space="0" w:color="auto"/>
              <w:right w:val="single" w:sz="4" w:space="0" w:color="auto"/>
            </w:tcBorders>
            <w:hideMark/>
          </w:tcPr>
          <w:p w:rsidR="00E05FB2" w:rsidRDefault="00E05FB2">
            <w:pPr>
              <w:jc w:val="center"/>
            </w:pPr>
            <w:r>
              <w:t>12</w:t>
            </w:r>
          </w:p>
        </w:tc>
        <w:tc>
          <w:tcPr>
            <w:tcW w:w="1923" w:type="dxa"/>
            <w:tcBorders>
              <w:top w:val="single" w:sz="4" w:space="0" w:color="auto"/>
              <w:left w:val="single" w:sz="4" w:space="0" w:color="auto"/>
              <w:bottom w:val="double" w:sz="4" w:space="0" w:color="auto"/>
              <w:right w:val="single" w:sz="4" w:space="0" w:color="auto"/>
            </w:tcBorders>
            <w:hideMark/>
          </w:tcPr>
          <w:p w:rsidR="00E05FB2" w:rsidRDefault="00E05FB2">
            <w:r>
              <w:t>L</w:t>
            </w:r>
            <w:r>
              <w:rPr>
                <w:vertAlign w:val="subscript"/>
              </w:rPr>
              <w:t>12</w:t>
            </w:r>
            <w:r>
              <w:t xml:space="preserve"> = C</w:t>
            </w:r>
            <w:r>
              <w:rPr>
                <w:vertAlign w:val="subscript"/>
              </w:rPr>
              <w:t>13</w:t>
            </w:r>
            <w:r>
              <w:t xml:space="preserve"> – C</w:t>
            </w:r>
            <w:r>
              <w:rPr>
                <w:vertAlign w:val="subscript"/>
              </w:rPr>
              <w:t>1</w:t>
            </w:r>
            <w:r>
              <w:t xml:space="preserve"> =</w:t>
            </w:r>
          </w:p>
        </w:tc>
        <w:tc>
          <w:tcPr>
            <w:tcW w:w="1530" w:type="dxa"/>
            <w:tcBorders>
              <w:top w:val="single" w:sz="4" w:space="0" w:color="auto"/>
              <w:left w:val="single" w:sz="4" w:space="0" w:color="auto"/>
              <w:bottom w:val="double" w:sz="4" w:space="0" w:color="auto"/>
              <w:right w:val="single" w:sz="4" w:space="0" w:color="auto"/>
            </w:tcBorders>
          </w:tcPr>
          <w:p w:rsidR="00E05FB2" w:rsidRDefault="00E05FB2"/>
        </w:tc>
        <w:tc>
          <w:tcPr>
            <w:tcW w:w="720" w:type="dxa"/>
            <w:tcBorders>
              <w:top w:val="single" w:sz="4" w:space="0" w:color="auto"/>
              <w:left w:val="single" w:sz="4" w:space="0" w:color="auto"/>
              <w:bottom w:val="double" w:sz="4" w:space="0" w:color="auto"/>
              <w:right w:val="single" w:sz="4" w:space="0" w:color="auto"/>
            </w:tcBorders>
            <w:vAlign w:val="center"/>
            <w:hideMark/>
          </w:tcPr>
          <w:p w:rsidR="00E05FB2" w:rsidRDefault="00E05FB2">
            <w:pPr>
              <w:jc w:val="center"/>
            </w:pPr>
            <w:r>
              <w:t xml:space="preserve">- </w:t>
            </w:r>
          </w:p>
        </w:tc>
        <w:tc>
          <w:tcPr>
            <w:tcW w:w="1620" w:type="dxa"/>
            <w:tcBorders>
              <w:top w:val="single" w:sz="4" w:space="0" w:color="auto"/>
              <w:left w:val="single" w:sz="4" w:space="0" w:color="auto"/>
              <w:bottom w:val="double" w:sz="4" w:space="0" w:color="auto"/>
              <w:right w:val="single" w:sz="4" w:space="0" w:color="auto"/>
            </w:tcBorders>
          </w:tcPr>
          <w:p w:rsidR="00E05FB2" w:rsidRDefault="00E05FB2"/>
        </w:tc>
        <w:tc>
          <w:tcPr>
            <w:tcW w:w="2088" w:type="dxa"/>
            <w:tcBorders>
              <w:top w:val="single" w:sz="4" w:space="0" w:color="auto"/>
              <w:left w:val="single" w:sz="4" w:space="0" w:color="auto"/>
              <w:bottom w:val="double" w:sz="4" w:space="0" w:color="auto"/>
              <w:right w:val="double" w:sz="4" w:space="0" w:color="auto"/>
            </w:tcBorders>
          </w:tcPr>
          <w:p w:rsidR="00E05FB2" w:rsidRDefault="00E05FB2"/>
        </w:tc>
      </w:tr>
    </w:tbl>
    <w:p w:rsidR="00E05FB2" w:rsidRDefault="00E05FB2" w:rsidP="00E05FB2"/>
    <w:p w:rsidR="00E05FB2" w:rsidRDefault="00E05FB2" w:rsidP="00E05FB2">
      <w:r>
        <w:t>To reverse the calibration on the State standard rigid rule, subtract the lengths for each calibrated interval from the length from the 1 inch to the 13 inch graduation.</w:t>
      </w:r>
    </w:p>
    <w:p w:rsidR="00E05FB2" w:rsidRDefault="00E05FB2" w:rsidP="00E05FB2"/>
    <w:p w:rsidR="00E05FB2" w:rsidRDefault="00E05FB2" w:rsidP="00E05FB2">
      <w:r>
        <w:t>Example:</w:t>
      </w:r>
    </w:p>
    <w:p w:rsidR="00E05FB2" w:rsidRDefault="00E05FB2" w:rsidP="00E05FB2"/>
    <w:p w:rsidR="00E05FB2" w:rsidRDefault="00E05FB2" w:rsidP="00E05FB2">
      <w:r>
        <w:t>Length from 13 to 12 = Length from 1 to 13 – Length from 1 to 12</w:t>
      </w:r>
    </w:p>
    <w:p w:rsidR="00E05FB2" w:rsidRDefault="00E05FB2" w:rsidP="00E05FB2">
      <w:r>
        <w:t xml:space="preserve">Length from 13 to 12 = 11.999 </w:t>
      </w:r>
      <w:proofErr w:type="gramStart"/>
      <w:r>
        <w:t>8 – 10.999 7 = 1.000 1 inch</w:t>
      </w:r>
      <w:proofErr w:type="gramEnd"/>
    </w:p>
    <w:p w:rsidR="00E05FB2" w:rsidRDefault="00E05FB2" w:rsidP="00E05FB2"/>
    <w:p w:rsidR="0033180C" w:rsidRDefault="0033180C">
      <w:pPr>
        <w:widowControl/>
        <w:autoSpaceDE/>
        <w:autoSpaceDN/>
        <w:adjustRightInd/>
        <w:rPr>
          <w:sz w:val="20"/>
          <w:szCs w:val="20"/>
        </w:rPr>
      </w:pPr>
      <w:r>
        <w:rPr>
          <w:sz w:val="20"/>
          <w:szCs w:val="20"/>
        </w:rPr>
        <w:br w:type="page"/>
      </w:r>
    </w:p>
    <w:p w:rsidR="0033180C" w:rsidRPr="0067361C" w:rsidRDefault="0033180C" w:rsidP="0033180C">
      <w:pPr>
        <w:jc w:val="center"/>
        <w:rPr>
          <w:b/>
        </w:rPr>
      </w:pPr>
      <w:r w:rsidRPr="0067361C">
        <w:rPr>
          <w:b/>
        </w:rPr>
        <w:lastRenderedPageBreak/>
        <w:t xml:space="preserve">Appendix </w:t>
      </w:r>
      <w:r>
        <w:rPr>
          <w:b/>
        </w:rPr>
        <w:t>B</w:t>
      </w:r>
    </w:p>
    <w:p w:rsidR="0033180C" w:rsidRPr="0033180C" w:rsidRDefault="0033180C" w:rsidP="0033180C">
      <w:pPr>
        <w:jc w:val="center"/>
      </w:pPr>
      <w:r w:rsidRPr="0033180C">
        <w:t>Calibration of a Metric Rule Using a Standard Indicating in Inches</w:t>
      </w:r>
    </w:p>
    <w:p w:rsidR="0033180C" w:rsidRPr="00D260F8" w:rsidRDefault="0033180C" w:rsidP="0033180C"/>
    <w:p w:rsidR="0033180C" w:rsidRPr="00D260F8" w:rsidRDefault="0033180C" w:rsidP="00D260F8">
      <w:pPr>
        <w:pStyle w:val="ListParagraph"/>
        <w:numPr>
          <w:ilvl w:val="0"/>
          <w:numId w:val="12"/>
        </w:numPr>
        <w:spacing w:after="240"/>
        <w:rPr>
          <w:sz w:val="24"/>
          <w:szCs w:val="24"/>
        </w:rPr>
      </w:pPr>
      <w:r w:rsidRPr="00D260F8">
        <w:rPr>
          <w:sz w:val="24"/>
          <w:szCs w:val="24"/>
        </w:rPr>
        <w:t xml:space="preserve">Work with the customer to determine the intervals they wish to have calibrated. Convert those interval to inches (E.g., 10 mm / 25.4 mm/in = 0.3937 in). It is helpful to make the conversions for all the interested intervals at one time. Round these conversions to the nearest </w:t>
      </w:r>
      <w:r w:rsidR="00D260F8">
        <w:rPr>
          <w:sz w:val="24"/>
          <w:szCs w:val="24"/>
        </w:rPr>
        <w:t>0.01 in</w:t>
      </w:r>
      <w:r w:rsidRPr="00D260F8">
        <w:rPr>
          <w:sz w:val="24"/>
          <w:szCs w:val="24"/>
        </w:rPr>
        <w:t>.</w:t>
      </w:r>
    </w:p>
    <w:p w:rsidR="0033180C" w:rsidRPr="00D260F8" w:rsidRDefault="0033180C" w:rsidP="00D260F8">
      <w:pPr>
        <w:pStyle w:val="ListParagraph"/>
        <w:numPr>
          <w:ilvl w:val="0"/>
          <w:numId w:val="12"/>
        </w:numPr>
        <w:spacing w:after="240"/>
        <w:rPr>
          <w:sz w:val="24"/>
          <w:szCs w:val="24"/>
        </w:rPr>
      </w:pPr>
      <w:r w:rsidRPr="00D260F8">
        <w:rPr>
          <w:sz w:val="24"/>
          <w:szCs w:val="24"/>
        </w:rPr>
        <w:t>For the first calibration interval “a”, refer to the group of intervals from 1 in to 12.5 in and 1 in to 13 in on the calibration report for the lab’s standard rule. Select the report’s interval with the same numbers after the decimal point as the selected customer interval “a”. (E.g., for the customer’s 2.94 in interval, refer to the 1 in to 12.94 in interval on the report.) An interval “a” which ends in a number less than 0.5 should have a report interval selected which is 0.5 more than the listed value. (E.g., for the customer’s 0.39 in interval, refer to the 1 in to 12.89 in interval on the report.) The 12.xx value which has been selected will be the point on the standard which is lined up with the 0 calibration point on the customer’s rule. Record the appropriate standard length value for the referred to interval. (E.g., 11.888 4 for the 1</w:t>
      </w:r>
      <w:r w:rsidR="00D260F8">
        <w:rPr>
          <w:sz w:val="24"/>
          <w:szCs w:val="24"/>
        </w:rPr>
        <w:t> </w:t>
      </w:r>
      <w:r w:rsidRPr="00D260F8">
        <w:rPr>
          <w:sz w:val="24"/>
          <w:szCs w:val="24"/>
        </w:rPr>
        <w:t>in to 12.89 in interval.)</w:t>
      </w:r>
    </w:p>
    <w:p w:rsidR="0033180C" w:rsidRPr="00D260F8" w:rsidRDefault="0033180C" w:rsidP="00D260F8">
      <w:pPr>
        <w:pStyle w:val="ListParagraph"/>
        <w:numPr>
          <w:ilvl w:val="0"/>
          <w:numId w:val="12"/>
        </w:numPr>
        <w:spacing w:after="240"/>
        <w:rPr>
          <w:sz w:val="24"/>
          <w:szCs w:val="24"/>
        </w:rPr>
      </w:pPr>
      <w:r w:rsidRPr="00D260F8">
        <w:rPr>
          <w:sz w:val="24"/>
          <w:szCs w:val="24"/>
        </w:rPr>
        <w:t>Subtract the desired interval “a” from the 12.xx figure which was selected in step B. This difference “b” is the point on the standard rule which will be lined up with the desired calibration point on the customer’s rule. Refer to the calculated difference “b” on the calibration report for the lab</w:t>
      </w:r>
      <w:r w:rsidR="00D260F8">
        <w:rPr>
          <w:sz w:val="24"/>
          <w:szCs w:val="24"/>
        </w:rPr>
        <w:t xml:space="preserve">oratory </w:t>
      </w:r>
      <w:r w:rsidRPr="00D260F8">
        <w:rPr>
          <w:sz w:val="24"/>
          <w:szCs w:val="24"/>
        </w:rPr>
        <w:t>18 in standard rule. Record the appropriate standard length value for the interval “b”. (E.g., for the interval 0.39 in, subtract 0.39</w:t>
      </w:r>
      <w:r w:rsidR="00D260F8">
        <w:rPr>
          <w:sz w:val="24"/>
          <w:szCs w:val="24"/>
        </w:rPr>
        <w:t> </w:t>
      </w:r>
      <w:r w:rsidRPr="00D260F8">
        <w:rPr>
          <w:sz w:val="24"/>
          <w:szCs w:val="24"/>
        </w:rPr>
        <w:t xml:space="preserve">in from 12.89 in </w:t>
      </w:r>
      <w:r w:rsidR="00D260F8">
        <w:rPr>
          <w:sz w:val="24"/>
          <w:szCs w:val="24"/>
        </w:rPr>
        <w:t xml:space="preserve">to obtain a </w:t>
      </w:r>
      <w:r w:rsidRPr="00D260F8">
        <w:rPr>
          <w:sz w:val="24"/>
          <w:szCs w:val="24"/>
        </w:rPr>
        <w:t xml:space="preserve">difference of 12.50 in. The 12.5 in mark on the standard rule will be lined up with an interval which is 0.39 in (10 mm) from the 0 point on the customer’s rule. Refer to the 1 in to 12.50 in interval on the </w:t>
      </w:r>
      <w:r w:rsidR="00D260F8">
        <w:rPr>
          <w:sz w:val="24"/>
          <w:szCs w:val="24"/>
        </w:rPr>
        <w:t xml:space="preserve">data </w:t>
      </w:r>
      <w:r w:rsidRPr="00D260F8">
        <w:rPr>
          <w:sz w:val="24"/>
          <w:szCs w:val="24"/>
        </w:rPr>
        <w:t>sheet and record a value of 11.498 1.)</w:t>
      </w:r>
    </w:p>
    <w:p w:rsidR="0033180C" w:rsidRPr="00D260F8" w:rsidRDefault="0033180C" w:rsidP="00D260F8">
      <w:pPr>
        <w:pStyle w:val="ListParagraph"/>
        <w:numPr>
          <w:ilvl w:val="0"/>
          <w:numId w:val="12"/>
        </w:numPr>
        <w:spacing w:after="240"/>
        <w:rPr>
          <w:sz w:val="24"/>
          <w:szCs w:val="24"/>
        </w:rPr>
      </w:pPr>
      <w:r w:rsidRPr="00D260F8">
        <w:rPr>
          <w:sz w:val="24"/>
          <w:szCs w:val="24"/>
        </w:rPr>
        <w:t xml:space="preserve">Subtract the value recorded in step C from the one recorded in step B </w:t>
      </w:r>
      <w:r w:rsidR="00D260F8">
        <w:rPr>
          <w:sz w:val="24"/>
          <w:szCs w:val="24"/>
        </w:rPr>
        <w:t xml:space="preserve">to obtain </w:t>
      </w:r>
      <w:r w:rsidRPr="00D260F8">
        <w:rPr>
          <w:sz w:val="24"/>
          <w:szCs w:val="24"/>
        </w:rPr>
        <w:t>the standard’s length for the interval “a” which will be observed. (E.g., subtract 11.498 1 from 11.888 4 and you get a standard length of 0.390 3</w:t>
      </w:r>
      <w:r w:rsidR="00D260F8">
        <w:rPr>
          <w:sz w:val="24"/>
          <w:szCs w:val="24"/>
        </w:rPr>
        <w:t xml:space="preserve"> in</w:t>
      </w:r>
      <w:r w:rsidRPr="00D260F8">
        <w:rPr>
          <w:sz w:val="24"/>
          <w:szCs w:val="24"/>
        </w:rPr>
        <w:t>.) Use this value as your L</w:t>
      </w:r>
      <w:r w:rsidRPr="00D260F8">
        <w:rPr>
          <w:sz w:val="24"/>
          <w:szCs w:val="24"/>
          <w:vertAlign w:val="subscript"/>
        </w:rPr>
        <w:t>S</w:t>
      </w:r>
      <w:r w:rsidRPr="00D260F8">
        <w:rPr>
          <w:sz w:val="24"/>
          <w:szCs w:val="24"/>
        </w:rPr>
        <w:t xml:space="preserve"> in your calculations.</w:t>
      </w:r>
    </w:p>
    <w:p w:rsidR="0033180C" w:rsidRPr="00D260F8" w:rsidRDefault="0033180C" w:rsidP="00D260F8">
      <w:pPr>
        <w:pStyle w:val="ListParagraph"/>
        <w:numPr>
          <w:ilvl w:val="0"/>
          <w:numId w:val="12"/>
        </w:numPr>
        <w:spacing w:after="240"/>
        <w:rPr>
          <w:sz w:val="24"/>
          <w:szCs w:val="24"/>
        </w:rPr>
      </w:pPr>
      <w:r w:rsidRPr="00D260F8">
        <w:rPr>
          <w:sz w:val="24"/>
          <w:szCs w:val="24"/>
        </w:rPr>
        <w:t>Repeat steps B through D for all of the intervals to be calibrated.</w:t>
      </w:r>
    </w:p>
    <w:p w:rsidR="00257287" w:rsidRPr="00D260F8" w:rsidRDefault="0033180C" w:rsidP="00D260F8">
      <w:pPr>
        <w:pStyle w:val="ListParagraph"/>
        <w:numPr>
          <w:ilvl w:val="0"/>
          <w:numId w:val="12"/>
        </w:numPr>
        <w:spacing w:after="240"/>
        <w:rPr>
          <w:sz w:val="24"/>
          <w:szCs w:val="24"/>
        </w:rPr>
      </w:pPr>
      <w:r w:rsidRPr="00D260F8">
        <w:rPr>
          <w:sz w:val="24"/>
          <w:szCs w:val="24"/>
        </w:rPr>
        <w:t>Set up the rules, take readings, and make calculations for each interval in accordance with this SOP. After calculating L</w:t>
      </w:r>
      <w:r w:rsidRPr="00D260F8">
        <w:rPr>
          <w:sz w:val="24"/>
          <w:szCs w:val="24"/>
          <w:vertAlign w:val="subscript"/>
        </w:rPr>
        <w:t>X</w:t>
      </w:r>
      <w:r w:rsidRPr="00D260F8">
        <w:rPr>
          <w:sz w:val="24"/>
          <w:szCs w:val="24"/>
        </w:rPr>
        <w:t xml:space="preserve"> in inches, convert it to metric, and report the metric values to the customer.</w:t>
      </w:r>
    </w:p>
    <w:sectPr w:rsidR="00257287" w:rsidRPr="00D260F8" w:rsidSect="00B94ABB">
      <w:headerReference w:type="default" r:id="rId17"/>
      <w:footerReference w:type="default" r:id="rId18"/>
      <w:type w:val="continuous"/>
      <w:pgSz w:w="12240" w:h="15840"/>
      <w:pgMar w:top="1440" w:right="1440" w:bottom="1440" w:left="1440" w:header="108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6869" w:rsidRDefault="00CA6869">
      <w:r>
        <w:separator/>
      </w:r>
    </w:p>
  </w:endnote>
  <w:endnote w:type="continuationSeparator" w:id="0">
    <w:p w:rsidR="00CA6869" w:rsidRDefault="00CA68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msRmn 10pt">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22D4" w:rsidRPr="00B94ABB" w:rsidRDefault="00E822D4" w:rsidP="00B94ABB">
    <w:pPr>
      <w:pStyle w:val="Footer"/>
      <w:rPr>
        <w:sz w:val="20"/>
      </w:rPr>
    </w:pPr>
    <w:r w:rsidRPr="00B94ABB">
      <w:rPr>
        <w:sz w:val="20"/>
      </w:rPr>
      <w:t>SOP 1</w:t>
    </w:r>
    <w:r w:rsidR="00D30998" w:rsidRPr="00B94ABB">
      <w:rPr>
        <w:sz w:val="20"/>
      </w:rPr>
      <w:t>0</w:t>
    </w:r>
    <w:r w:rsidR="00B94ABB" w:rsidRPr="00B94ABB">
      <w:rPr>
        <w:sz w:val="20"/>
      </w:rPr>
      <w:tab/>
      <w:t xml:space="preserve">Page </w:t>
    </w:r>
    <w:r w:rsidR="00B94ABB" w:rsidRPr="00B94ABB">
      <w:rPr>
        <w:sz w:val="20"/>
      </w:rPr>
      <w:fldChar w:fldCharType="begin"/>
    </w:r>
    <w:r w:rsidR="00B94ABB" w:rsidRPr="00B94ABB">
      <w:rPr>
        <w:sz w:val="20"/>
      </w:rPr>
      <w:instrText xml:space="preserve"> PAGE   \* MERGEFORMAT </w:instrText>
    </w:r>
    <w:r w:rsidR="00B94ABB" w:rsidRPr="00B94ABB">
      <w:rPr>
        <w:sz w:val="20"/>
      </w:rPr>
      <w:fldChar w:fldCharType="separate"/>
    </w:r>
    <w:r w:rsidR="003D175C">
      <w:rPr>
        <w:noProof/>
        <w:sz w:val="20"/>
      </w:rPr>
      <w:t>1</w:t>
    </w:r>
    <w:r w:rsidR="00B94ABB" w:rsidRPr="00B94ABB">
      <w:rPr>
        <w:sz w:val="20"/>
      </w:rPr>
      <w:fldChar w:fldCharType="end"/>
    </w:r>
    <w:r w:rsidR="00B94ABB" w:rsidRPr="00B94ABB">
      <w:rPr>
        <w:sz w:val="20"/>
      </w:rPr>
      <w:t xml:space="preserve"> </w:t>
    </w:r>
    <w:proofErr w:type="gramStart"/>
    <w:r w:rsidR="00B94ABB" w:rsidRPr="00B94ABB">
      <w:rPr>
        <w:sz w:val="20"/>
      </w:rPr>
      <w:t>of</w:t>
    </w:r>
    <w:r w:rsidR="00B94ABB">
      <w:rPr>
        <w:sz w:val="20"/>
      </w:rPr>
      <w:t xml:space="preserve"> </w:t>
    </w:r>
    <w:r w:rsidR="00B94ABB" w:rsidRPr="00B94ABB">
      <w:rPr>
        <w:sz w:val="20"/>
      </w:rPr>
      <w:t xml:space="preserve"> </w:t>
    </w:r>
    <w:proofErr w:type="gramEnd"/>
    <w:r w:rsidR="00B94ABB" w:rsidRPr="00B94ABB">
      <w:rPr>
        <w:sz w:val="20"/>
      </w:rPr>
      <w:fldChar w:fldCharType="begin"/>
    </w:r>
    <w:r w:rsidR="00B94ABB" w:rsidRPr="00B94ABB">
      <w:rPr>
        <w:sz w:val="20"/>
      </w:rPr>
      <w:instrText xml:space="preserve"> NUMPAGES   \* MERGEFORMAT </w:instrText>
    </w:r>
    <w:r w:rsidR="00B94ABB" w:rsidRPr="00B94ABB">
      <w:rPr>
        <w:sz w:val="20"/>
      </w:rPr>
      <w:fldChar w:fldCharType="separate"/>
    </w:r>
    <w:r w:rsidR="003D175C">
      <w:rPr>
        <w:noProof/>
        <w:sz w:val="20"/>
      </w:rPr>
      <w:t>9</w:t>
    </w:r>
    <w:r w:rsidR="00B94ABB" w:rsidRPr="00B94ABB">
      <w:rPr>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6869" w:rsidRDefault="00CA6869">
      <w:r>
        <w:separator/>
      </w:r>
    </w:p>
  </w:footnote>
  <w:footnote w:type="continuationSeparator" w:id="0">
    <w:p w:rsidR="00CA6869" w:rsidRDefault="00CA68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4ABB" w:rsidRPr="00B94ABB" w:rsidRDefault="00B94ABB" w:rsidP="00B94ABB">
    <w:pPr>
      <w:pStyle w:val="Header"/>
      <w:jc w:val="right"/>
      <w:rPr>
        <w:sz w:val="20"/>
      </w:rPr>
    </w:pPr>
    <w:r w:rsidRPr="00B94ABB">
      <w:rPr>
        <w:sz w:val="20"/>
      </w:rPr>
      <w:t>October 2014</w:t>
    </w:r>
  </w:p>
  <w:p w:rsidR="00B94ABB" w:rsidRDefault="00B94AB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E664D"/>
    <w:multiLevelType w:val="hybridMultilevel"/>
    <w:tmpl w:val="66E24798"/>
    <w:lvl w:ilvl="0" w:tplc="E8C8C4D2">
      <w:start w:val="4"/>
      <w:numFmt w:val="decimal"/>
      <w:lvlText w:val="%1."/>
      <w:lvlJc w:val="left"/>
      <w:pPr>
        <w:tabs>
          <w:tab w:val="num" w:pos="1140"/>
        </w:tabs>
        <w:ind w:left="1140" w:hanging="7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6515EEB"/>
    <w:multiLevelType w:val="hybridMultilevel"/>
    <w:tmpl w:val="D6B8C76E"/>
    <w:lvl w:ilvl="0" w:tplc="D64A7700">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A04315"/>
    <w:multiLevelType w:val="hybridMultilevel"/>
    <w:tmpl w:val="F2CE714C"/>
    <w:lvl w:ilvl="0" w:tplc="29F0251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2686E69"/>
    <w:multiLevelType w:val="multilevel"/>
    <w:tmpl w:val="EA9012C2"/>
    <w:lvl w:ilvl="0">
      <w:start w:val="4"/>
      <w:numFmt w:val="decimal"/>
      <w:lvlText w:val="%1."/>
      <w:lvlJc w:val="left"/>
      <w:pPr>
        <w:tabs>
          <w:tab w:val="num" w:pos="1080"/>
        </w:tabs>
        <w:ind w:left="1080" w:hanging="1080"/>
      </w:pPr>
      <w:rPr>
        <w:rFonts w:hint="default"/>
      </w:rPr>
    </w:lvl>
    <w:lvl w:ilvl="1">
      <w:start w:val="1"/>
      <w:numFmt w:val="decimal"/>
      <w:lvlText w:val="%1.%2"/>
      <w:lvlJc w:val="left"/>
      <w:pPr>
        <w:tabs>
          <w:tab w:val="num" w:pos="1440"/>
        </w:tabs>
        <w:ind w:left="1440" w:hanging="1080"/>
      </w:pPr>
      <w:rPr>
        <w:rFonts w:hint="default"/>
      </w:rPr>
    </w:lvl>
    <w:lvl w:ilvl="2">
      <w:start w:val="1"/>
      <w:numFmt w:val="decimal"/>
      <w:lvlText w:val="%1.%2.%3"/>
      <w:lvlJc w:val="left"/>
      <w:pPr>
        <w:tabs>
          <w:tab w:val="num" w:pos="1800"/>
        </w:tabs>
        <w:ind w:left="1800" w:hanging="108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
    <w:nsid w:val="3ADE1673"/>
    <w:multiLevelType w:val="multilevel"/>
    <w:tmpl w:val="E2C42562"/>
    <w:lvl w:ilvl="0">
      <w:start w:val="5"/>
      <w:numFmt w:val="decimal"/>
      <w:lvlText w:val="%1."/>
      <w:lvlJc w:val="left"/>
      <w:pPr>
        <w:ind w:left="540" w:hanging="540"/>
      </w:pPr>
      <w:rPr>
        <w:rFonts w:hint="default"/>
      </w:rPr>
    </w:lvl>
    <w:lvl w:ilvl="1">
      <w:start w:val="1"/>
      <w:numFmt w:val="decimal"/>
      <w:lvlText w:val="%1.%2."/>
      <w:lvlJc w:val="left"/>
      <w:pPr>
        <w:ind w:left="1260" w:hanging="540"/>
      </w:pPr>
      <w:rPr>
        <w:rFonts w:hint="default"/>
      </w:rPr>
    </w:lvl>
    <w:lvl w:ilvl="2">
      <w:start w:val="3"/>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nsid w:val="3D483D47"/>
    <w:multiLevelType w:val="multilevel"/>
    <w:tmpl w:val="203266B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990"/>
        </w:tabs>
        <w:ind w:left="99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
    <w:nsid w:val="41DA7B32"/>
    <w:multiLevelType w:val="hybridMultilevel"/>
    <w:tmpl w:val="5490A248"/>
    <w:lvl w:ilvl="0" w:tplc="53984F58">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1EF41E0"/>
    <w:multiLevelType w:val="multilevel"/>
    <w:tmpl w:val="CE40FDB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8">
    <w:nsid w:val="54797CA5"/>
    <w:multiLevelType w:val="hybridMultilevel"/>
    <w:tmpl w:val="53B487DC"/>
    <w:lvl w:ilvl="0" w:tplc="ADA2C976">
      <w:start w:val="10"/>
      <w:numFmt w:val="decimal"/>
      <w:lvlText w:val="%1"/>
      <w:lvlJc w:val="left"/>
      <w:pPr>
        <w:ind w:left="497" w:hanging="360"/>
      </w:pPr>
      <w:rPr>
        <w:rFonts w:hint="default"/>
      </w:rPr>
    </w:lvl>
    <w:lvl w:ilvl="1" w:tplc="04090019" w:tentative="1">
      <w:start w:val="1"/>
      <w:numFmt w:val="lowerLetter"/>
      <w:lvlText w:val="%2."/>
      <w:lvlJc w:val="left"/>
      <w:pPr>
        <w:ind w:left="1217" w:hanging="360"/>
      </w:pPr>
    </w:lvl>
    <w:lvl w:ilvl="2" w:tplc="0409001B" w:tentative="1">
      <w:start w:val="1"/>
      <w:numFmt w:val="lowerRoman"/>
      <w:lvlText w:val="%3."/>
      <w:lvlJc w:val="right"/>
      <w:pPr>
        <w:ind w:left="1937" w:hanging="180"/>
      </w:pPr>
    </w:lvl>
    <w:lvl w:ilvl="3" w:tplc="0409000F" w:tentative="1">
      <w:start w:val="1"/>
      <w:numFmt w:val="decimal"/>
      <w:lvlText w:val="%4."/>
      <w:lvlJc w:val="left"/>
      <w:pPr>
        <w:ind w:left="2657" w:hanging="360"/>
      </w:pPr>
    </w:lvl>
    <w:lvl w:ilvl="4" w:tplc="04090019" w:tentative="1">
      <w:start w:val="1"/>
      <w:numFmt w:val="lowerLetter"/>
      <w:lvlText w:val="%5."/>
      <w:lvlJc w:val="left"/>
      <w:pPr>
        <w:ind w:left="3377" w:hanging="360"/>
      </w:pPr>
    </w:lvl>
    <w:lvl w:ilvl="5" w:tplc="0409001B" w:tentative="1">
      <w:start w:val="1"/>
      <w:numFmt w:val="lowerRoman"/>
      <w:lvlText w:val="%6."/>
      <w:lvlJc w:val="right"/>
      <w:pPr>
        <w:ind w:left="4097" w:hanging="180"/>
      </w:pPr>
    </w:lvl>
    <w:lvl w:ilvl="6" w:tplc="0409000F" w:tentative="1">
      <w:start w:val="1"/>
      <w:numFmt w:val="decimal"/>
      <w:lvlText w:val="%7."/>
      <w:lvlJc w:val="left"/>
      <w:pPr>
        <w:ind w:left="4817" w:hanging="360"/>
      </w:pPr>
    </w:lvl>
    <w:lvl w:ilvl="7" w:tplc="04090019" w:tentative="1">
      <w:start w:val="1"/>
      <w:numFmt w:val="lowerLetter"/>
      <w:lvlText w:val="%8."/>
      <w:lvlJc w:val="left"/>
      <w:pPr>
        <w:ind w:left="5537" w:hanging="360"/>
      </w:pPr>
    </w:lvl>
    <w:lvl w:ilvl="8" w:tplc="0409001B" w:tentative="1">
      <w:start w:val="1"/>
      <w:numFmt w:val="lowerRoman"/>
      <w:lvlText w:val="%9."/>
      <w:lvlJc w:val="right"/>
      <w:pPr>
        <w:ind w:left="6257" w:hanging="180"/>
      </w:pPr>
    </w:lvl>
  </w:abstractNum>
  <w:abstractNum w:abstractNumId="9">
    <w:nsid w:val="56E37B90"/>
    <w:multiLevelType w:val="hybridMultilevel"/>
    <w:tmpl w:val="6D8E7286"/>
    <w:lvl w:ilvl="0" w:tplc="0B96C35E">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B923A45"/>
    <w:multiLevelType w:val="multilevel"/>
    <w:tmpl w:val="5C12A08A"/>
    <w:lvl w:ilvl="0">
      <w:start w:val="5"/>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nsid w:val="783567B4"/>
    <w:multiLevelType w:val="multilevel"/>
    <w:tmpl w:val="92E018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i w:val="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10"/>
  </w:num>
  <w:num w:numId="2">
    <w:abstractNumId w:val="11"/>
  </w:num>
  <w:num w:numId="3">
    <w:abstractNumId w:val="7"/>
  </w:num>
  <w:num w:numId="4">
    <w:abstractNumId w:val="5"/>
  </w:num>
  <w:num w:numId="5">
    <w:abstractNumId w:val="0"/>
  </w:num>
  <w:num w:numId="6">
    <w:abstractNumId w:val="3"/>
  </w:num>
  <w:num w:numId="7">
    <w:abstractNumId w:val="4"/>
  </w:num>
  <w:num w:numId="8">
    <w:abstractNumId w:val="1"/>
  </w:num>
  <w:num w:numId="9">
    <w:abstractNumId w:val="6"/>
  </w:num>
  <w:num w:numId="10">
    <w:abstractNumId w:val="9"/>
  </w:num>
  <w:num w:numId="11">
    <w:abstractNumId w:val="8"/>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273D"/>
    <w:rsid w:val="000102A0"/>
    <w:rsid w:val="00022C58"/>
    <w:rsid w:val="0002645B"/>
    <w:rsid w:val="000308AC"/>
    <w:rsid w:val="00031CEE"/>
    <w:rsid w:val="0004511F"/>
    <w:rsid w:val="00056AEA"/>
    <w:rsid w:val="0006143C"/>
    <w:rsid w:val="000707F3"/>
    <w:rsid w:val="00075A40"/>
    <w:rsid w:val="00076F7D"/>
    <w:rsid w:val="00077DBC"/>
    <w:rsid w:val="000A2F0C"/>
    <w:rsid w:val="000B0A6F"/>
    <w:rsid w:val="000D346F"/>
    <w:rsid w:val="00102148"/>
    <w:rsid w:val="00107DD3"/>
    <w:rsid w:val="00110817"/>
    <w:rsid w:val="00114E03"/>
    <w:rsid w:val="00127EAB"/>
    <w:rsid w:val="00136939"/>
    <w:rsid w:val="00146D65"/>
    <w:rsid w:val="00154EE7"/>
    <w:rsid w:val="00167A25"/>
    <w:rsid w:val="00170A2F"/>
    <w:rsid w:val="00175B7F"/>
    <w:rsid w:val="00180C38"/>
    <w:rsid w:val="0018235E"/>
    <w:rsid w:val="001974C0"/>
    <w:rsid w:val="001A5AB7"/>
    <w:rsid w:val="001D2BB0"/>
    <w:rsid w:val="00201EA2"/>
    <w:rsid w:val="00245868"/>
    <w:rsid w:val="002464B8"/>
    <w:rsid w:val="00251C3B"/>
    <w:rsid w:val="00253650"/>
    <w:rsid w:val="00255549"/>
    <w:rsid w:val="00257287"/>
    <w:rsid w:val="002902DF"/>
    <w:rsid w:val="00294091"/>
    <w:rsid w:val="002D6C38"/>
    <w:rsid w:val="002E3C15"/>
    <w:rsid w:val="00301A2E"/>
    <w:rsid w:val="0033180C"/>
    <w:rsid w:val="00357A15"/>
    <w:rsid w:val="003657E3"/>
    <w:rsid w:val="003702FA"/>
    <w:rsid w:val="00372AB8"/>
    <w:rsid w:val="00396CE7"/>
    <w:rsid w:val="003B167B"/>
    <w:rsid w:val="003D175C"/>
    <w:rsid w:val="003D5E7F"/>
    <w:rsid w:val="00402A7C"/>
    <w:rsid w:val="00421E75"/>
    <w:rsid w:val="00464739"/>
    <w:rsid w:val="004933E6"/>
    <w:rsid w:val="004942C9"/>
    <w:rsid w:val="00497461"/>
    <w:rsid w:val="004D5172"/>
    <w:rsid w:val="005062EB"/>
    <w:rsid w:val="005259E3"/>
    <w:rsid w:val="00526658"/>
    <w:rsid w:val="0057631A"/>
    <w:rsid w:val="005B034F"/>
    <w:rsid w:val="005C6D3F"/>
    <w:rsid w:val="005D2D03"/>
    <w:rsid w:val="005E69A4"/>
    <w:rsid w:val="005F676E"/>
    <w:rsid w:val="0062216A"/>
    <w:rsid w:val="00625017"/>
    <w:rsid w:val="00661F5A"/>
    <w:rsid w:val="0066503F"/>
    <w:rsid w:val="0067361C"/>
    <w:rsid w:val="006840E6"/>
    <w:rsid w:val="0068484B"/>
    <w:rsid w:val="006D7B0D"/>
    <w:rsid w:val="006D7B5C"/>
    <w:rsid w:val="006E6434"/>
    <w:rsid w:val="006F4158"/>
    <w:rsid w:val="007025EC"/>
    <w:rsid w:val="007137B4"/>
    <w:rsid w:val="007248CA"/>
    <w:rsid w:val="007310E2"/>
    <w:rsid w:val="0073150D"/>
    <w:rsid w:val="00744EC8"/>
    <w:rsid w:val="00744FB7"/>
    <w:rsid w:val="007A693C"/>
    <w:rsid w:val="007D4F0F"/>
    <w:rsid w:val="007F1FA7"/>
    <w:rsid w:val="007F77F3"/>
    <w:rsid w:val="00805CD2"/>
    <w:rsid w:val="00815C79"/>
    <w:rsid w:val="00817C7D"/>
    <w:rsid w:val="00840A61"/>
    <w:rsid w:val="00864531"/>
    <w:rsid w:val="00874FC0"/>
    <w:rsid w:val="00884192"/>
    <w:rsid w:val="008A3A6B"/>
    <w:rsid w:val="008C2526"/>
    <w:rsid w:val="008E0510"/>
    <w:rsid w:val="008F779E"/>
    <w:rsid w:val="00907975"/>
    <w:rsid w:val="00932507"/>
    <w:rsid w:val="00934817"/>
    <w:rsid w:val="00962C2A"/>
    <w:rsid w:val="00972F3A"/>
    <w:rsid w:val="009865AF"/>
    <w:rsid w:val="009934B6"/>
    <w:rsid w:val="00994156"/>
    <w:rsid w:val="009B16DC"/>
    <w:rsid w:val="009D7C1A"/>
    <w:rsid w:val="00A109A7"/>
    <w:rsid w:val="00A36F6F"/>
    <w:rsid w:val="00A506B2"/>
    <w:rsid w:val="00A7536C"/>
    <w:rsid w:val="00A80754"/>
    <w:rsid w:val="00A8273D"/>
    <w:rsid w:val="00A920C1"/>
    <w:rsid w:val="00A94D99"/>
    <w:rsid w:val="00AA58C6"/>
    <w:rsid w:val="00AE184D"/>
    <w:rsid w:val="00AE79B2"/>
    <w:rsid w:val="00B00445"/>
    <w:rsid w:val="00B02542"/>
    <w:rsid w:val="00B13F24"/>
    <w:rsid w:val="00B528A9"/>
    <w:rsid w:val="00B5351B"/>
    <w:rsid w:val="00B64FA9"/>
    <w:rsid w:val="00B77A64"/>
    <w:rsid w:val="00B94ABB"/>
    <w:rsid w:val="00BB22E9"/>
    <w:rsid w:val="00BD05F2"/>
    <w:rsid w:val="00BD0A63"/>
    <w:rsid w:val="00BD138D"/>
    <w:rsid w:val="00C00ACD"/>
    <w:rsid w:val="00C10227"/>
    <w:rsid w:val="00C26556"/>
    <w:rsid w:val="00C32420"/>
    <w:rsid w:val="00C519D0"/>
    <w:rsid w:val="00C53169"/>
    <w:rsid w:val="00C53670"/>
    <w:rsid w:val="00C84D50"/>
    <w:rsid w:val="00C90DB8"/>
    <w:rsid w:val="00CA6869"/>
    <w:rsid w:val="00CC2DC0"/>
    <w:rsid w:val="00CE5D2D"/>
    <w:rsid w:val="00CF4D0F"/>
    <w:rsid w:val="00D04265"/>
    <w:rsid w:val="00D062E0"/>
    <w:rsid w:val="00D140F0"/>
    <w:rsid w:val="00D154FA"/>
    <w:rsid w:val="00D2048E"/>
    <w:rsid w:val="00D216F5"/>
    <w:rsid w:val="00D260F8"/>
    <w:rsid w:val="00D30998"/>
    <w:rsid w:val="00D434E3"/>
    <w:rsid w:val="00D65792"/>
    <w:rsid w:val="00D8559B"/>
    <w:rsid w:val="00DD7D97"/>
    <w:rsid w:val="00DE54A9"/>
    <w:rsid w:val="00DF4DA7"/>
    <w:rsid w:val="00E05FB2"/>
    <w:rsid w:val="00E0641B"/>
    <w:rsid w:val="00E24990"/>
    <w:rsid w:val="00E52B8D"/>
    <w:rsid w:val="00E822D4"/>
    <w:rsid w:val="00EE60A0"/>
    <w:rsid w:val="00EE6D83"/>
    <w:rsid w:val="00F00A14"/>
    <w:rsid w:val="00F12DBA"/>
    <w:rsid w:val="00F3138B"/>
    <w:rsid w:val="00F9012B"/>
    <w:rsid w:val="00FC5525"/>
    <w:rsid w:val="00FD176E"/>
    <w:rsid w:val="00FF03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
    <w:name w:val="c1"/>
    <w:basedOn w:val="Normal"/>
    <w:pPr>
      <w:jc w:val="center"/>
    </w:pPr>
  </w:style>
  <w:style w:type="paragraph" w:customStyle="1" w:styleId="c2">
    <w:name w:val="c2"/>
    <w:basedOn w:val="Normal"/>
    <w:pPr>
      <w:jc w:val="center"/>
    </w:pPr>
  </w:style>
  <w:style w:type="paragraph" w:customStyle="1" w:styleId="p3">
    <w:name w:val="p3"/>
    <w:basedOn w:val="Normal"/>
    <w:pPr>
      <w:tabs>
        <w:tab w:val="left" w:pos="204"/>
      </w:tabs>
      <w:jc w:val="both"/>
    </w:pPr>
  </w:style>
  <w:style w:type="paragraph" w:customStyle="1" w:styleId="p4">
    <w:name w:val="p4"/>
    <w:basedOn w:val="Normal"/>
    <w:pPr>
      <w:tabs>
        <w:tab w:val="left" w:pos="481"/>
        <w:tab w:val="left" w:pos="1173"/>
      </w:tabs>
      <w:ind w:left="1173" w:hanging="692"/>
      <w:jc w:val="both"/>
    </w:pPr>
  </w:style>
  <w:style w:type="paragraph" w:customStyle="1" w:styleId="p5">
    <w:name w:val="p5"/>
    <w:basedOn w:val="Normal"/>
    <w:pPr>
      <w:tabs>
        <w:tab w:val="left" w:pos="1173"/>
      </w:tabs>
      <w:ind w:left="267"/>
      <w:jc w:val="both"/>
    </w:pPr>
  </w:style>
  <w:style w:type="paragraph" w:customStyle="1" w:styleId="p6">
    <w:name w:val="p6"/>
    <w:basedOn w:val="Normal"/>
    <w:pPr>
      <w:tabs>
        <w:tab w:val="left" w:pos="2097"/>
      </w:tabs>
      <w:ind w:left="2097" w:hanging="924"/>
      <w:jc w:val="both"/>
    </w:pPr>
  </w:style>
  <w:style w:type="paragraph" w:customStyle="1" w:styleId="p7">
    <w:name w:val="p7"/>
    <w:basedOn w:val="Normal"/>
    <w:pPr>
      <w:tabs>
        <w:tab w:val="left" w:pos="481"/>
      </w:tabs>
      <w:ind w:left="959" w:hanging="481"/>
      <w:jc w:val="both"/>
    </w:pPr>
  </w:style>
  <w:style w:type="paragraph" w:customStyle="1" w:styleId="p8">
    <w:name w:val="p8"/>
    <w:basedOn w:val="Normal"/>
    <w:pPr>
      <w:tabs>
        <w:tab w:val="left" w:pos="498"/>
        <w:tab w:val="left" w:pos="1190"/>
      </w:tabs>
      <w:ind w:left="1190" w:hanging="692"/>
      <w:jc w:val="both"/>
    </w:pPr>
  </w:style>
  <w:style w:type="paragraph" w:customStyle="1" w:styleId="c4">
    <w:name w:val="c4"/>
    <w:basedOn w:val="Normal"/>
    <w:rsid w:val="00396CE7"/>
    <w:pPr>
      <w:jc w:val="center"/>
    </w:pPr>
  </w:style>
  <w:style w:type="paragraph" w:customStyle="1" w:styleId="c5">
    <w:name w:val="c5"/>
    <w:basedOn w:val="Normal"/>
    <w:rsid w:val="00396CE7"/>
    <w:pPr>
      <w:jc w:val="center"/>
    </w:pPr>
  </w:style>
  <w:style w:type="paragraph" w:customStyle="1" w:styleId="p1">
    <w:name w:val="p1"/>
    <w:basedOn w:val="Normal"/>
    <w:rsid w:val="00396CE7"/>
    <w:pPr>
      <w:tabs>
        <w:tab w:val="left" w:pos="1587"/>
      </w:tabs>
      <w:ind w:left="147"/>
    </w:pPr>
  </w:style>
  <w:style w:type="paragraph" w:customStyle="1" w:styleId="p2">
    <w:name w:val="p2"/>
    <w:basedOn w:val="Normal"/>
    <w:rsid w:val="00396CE7"/>
    <w:pPr>
      <w:tabs>
        <w:tab w:val="left" w:pos="685"/>
      </w:tabs>
      <w:ind w:left="1587" w:hanging="902"/>
    </w:pPr>
  </w:style>
  <w:style w:type="paragraph" w:customStyle="1" w:styleId="c6">
    <w:name w:val="c6"/>
    <w:basedOn w:val="Normal"/>
    <w:rsid w:val="00396CE7"/>
    <w:pPr>
      <w:jc w:val="center"/>
    </w:pPr>
  </w:style>
  <w:style w:type="paragraph" w:customStyle="1" w:styleId="t1">
    <w:name w:val="t1"/>
    <w:basedOn w:val="Normal"/>
    <w:rsid w:val="00B02542"/>
  </w:style>
  <w:style w:type="paragraph" w:customStyle="1" w:styleId="c8">
    <w:name w:val="c8"/>
    <w:basedOn w:val="Normal"/>
    <w:rsid w:val="00B02542"/>
    <w:pPr>
      <w:jc w:val="center"/>
    </w:pPr>
  </w:style>
  <w:style w:type="paragraph" w:customStyle="1" w:styleId="p9">
    <w:name w:val="p9"/>
    <w:basedOn w:val="Normal"/>
    <w:rsid w:val="00B02542"/>
    <w:pPr>
      <w:tabs>
        <w:tab w:val="left" w:pos="453"/>
      </w:tabs>
      <w:ind w:left="987" w:hanging="453"/>
    </w:pPr>
  </w:style>
  <w:style w:type="paragraph" w:customStyle="1" w:styleId="p10">
    <w:name w:val="p10"/>
    <w:basedOn w:val="Normal"/>
    <w:rsid w:val="00B02542"/>
    <w:pPr>
      <w:tabs>
        <w:tab w:val="left" w:pos="1156"/>
      </w:tabs>
      <w:ind w:left="1156" w:hanging="703"/>
    </w:pPr>
  </w:style>
  <w:style w:type="paragraph" w:customStyle="1" w:styleId="c11">
    <w:name w:val="c11"/>
    <w:basedOn w:val="Normal"/>
    <w:rsid w:val="00B02542"/>
    <w:pPr>
      <w:jc w:val="center"/>
    </w:pPr>
  </w:style>
  <w:style w:type="paragraph" w:customStyle="1" w:styleId="c3">
    <w:name w:val="c3"/>
    <w:basedOn w:val="Normal"/>
    <w:rsid w:val="00B02542"/>
    <w:pPr>
      <w:jc w:val="center"/>
    </w:pPr>
  </w:style>
  <w:style w:type="paragraph" w:customStyle="1" w:styleId="p11">
    <w:name w:val="p11"/>
    <w:basedOn w:val="Normal"/>
    <w:rsid w:val="00B02542"/>
    <w:pPr>
      <w:tabs>
        <w:tab w:val="left" w:pos="3333"/>
        <w:tab w:val="left" w:pos="3537"/>
      </w:tabs>
      <w:ind w:left="3537" w:hanging="204"/>
    </w:pPr>
  </w:style>
  <w:style w:type="paragraph" w:customStyle="1" w:styleId="c12">
    <w:name w:val="c12"/>
    <w:basedOn w:val="Normal"/>
    <w:rsid w:val="00B02542"/>
    <w:pPr>
      <w:jc w:val="center"/>
    </w:pPr>
  </w:style>
  <w:style w:type="paragraph" w:customStyle="1" w:styleId="p13">
    <w:name w:val="p13"/>
    <w:basedOn w:val="Normal"/>
    <w:rsid w:val="00B02542"/>
    <w:pPr>
      <w:tabs>
        <w:tab w:val="left" w:pos="1632"/>
      </w:tabs>
      <w:ind w:left="192"/>
    </w:pPr>
  </w:style>
  <w:style w:type="paragraph" w:customStyle="1" w:styleId="c7">
    <w:name w:val="c7"/>
    <w:basedOn w:val="Normal"/>
    <w:rsid w:val="00B02542"/>
    <w:pPr>
      <w:jc w:val="center"/>
    </w:pPr>
  </w:style>
  <w:style w:type="paragraph" w:styleId="Header">
    <w:name w:val="header"/>
    <w:basedOn w:val="Normal"/>
    <w:rsid w:val="000D346F"/>
    <w:pPr>
      <w:tabs>
        <w:tab w:val="center" w:pos="4320"/>
        <w:tab w:val="right" w:pos="8640"/>
      </w:tabs>
    </w:pPr>
  </w:style>
  <w:style w:type="paragraph" w:styleId="Footer">
    <w:name w:val="footer"/>
    <w:basedOn w:val="Normal"/>
    <w:rsid w:val="000D346F"/>
    <w:pPr>
      <w:tabs>
        <w:tab w:val="center" w:pos="4320"/>
        <w:tab w:val="right" w:pos="8640"/>
      </w:tabs>
    </w:pPr>
  </w:style>
  <w:style w:type="character" w:styleId="PageNumber">
    <w:name w:val="page number"/>
    <w:basedOn w:val="DefaultParagraphFont"/>
    <w:rsid w:val="000D346F"/>
  </w:style>
  <w:style w:type="paragraph" w:styleId="BalloonText">
    <w:name w:val="Balloon Text"/>
    <w:basedOn w:val="Normal"/>
    <w:semiHidden/>
    <w:rsid w:val="004942C9"/>
    <w:pPr>
      <w:widowControl/>
      <w:autoSpaceDE/>
      <w:autoSpaceDN/>
      <w:adjustRightInd/>
    </w:pPr>
    <w:rPr>
      <w:rFonts w:ascii="Tahoma" w:hAnsi="Tahoma" w:cs="Tahoma"/>
      <w:sz w:val="16"/>
      <w:szCs w:val="16"/>
    </w:rPr>
  </w:style>
  <w:style w:type="paragraph" w:customStyle="1" w:styleId="p14">
    <w:name w:val="p14"/>
    <w:basedOn w:val="Normal"/>
    <w:rsid w:val="004942C9"/>
    <w:pPr>
      <w:tabs>
        <w:tab w:val="left" w:pos="3520"/>
      </w:tabs>
      <w:ind w:left="4648" w:hanging="1128"/>
    </w:pPr>
  </w:style>
  <w:style w:type="paragraph" w:customStyle="1" w:styleId="t11">
    <w:name w:val="t11"/>
    <w:basedOn w:val="Normal"/>
    <w:rsid w:val="004942C9"/>
  </w:style>
  <w:style w:type="paragraph" w:customStyle="1" w:styleId="p18">
    <w:name w:val="p18"/>
    <w:basedOn w:val="Normal"/>
    <w:rsid w:val="004942C9"/>
    <w:pPr>
      <w:tabs>
        <w:tab w:val="left" w:pos="1808"/>
        <w:tab w:val="left" w:pos="2602"/>
      </w:tabs>
      <w:ind w:left="2602" w:hanging="794"/>
    </w:pPr>
  </w:style>
  <w:style w:type="paragraph" w:customStyle="1" w:styleId="c19">
    <w:name w:val="c19"/>
    <w:basedOn w:val="Normal"/>
    <w:rsid w:val="004942C9"/>
    <w:pPr>
      <w:jc w:val="center"/>
    </w:pPr>
  </w:style>
  <w:style w:type="paragraph" w:customStyle="1" w:styleId="c20">
    <w:name w:val="c20"/>
    <w:basedOn w:val="Normal"/>
    <w:rsid w:val="004942C9"/>
    <w:pPr>
      <w:jc w:val="center"/>
    </w:pPr>
  </w:style>
  <w:style w:type="paragraph" w:customStyle="1" w:styleId="t22">
    <w:name w:val="t22"/>
    <w:basedOn w:val="Normal"/>
    <w:rsid w:val="004942C9"/>
  </w:style>
  <w:style w:type="paragraph" w:customStyle="1" w:styleId="t23">
    <w:name w:val="t23"/>
    <w:basedOn w:val="Normal"/>
    <w:rsid w:val="004942C9"/>
  </w:style>
  <w:style w:type="paragraph" w:customStyle="1" w:styleId="p24">
    <w:name w:val="p24"/>
    <w:basedOn w:val="Normal"/>
    <w:rsid w:val="004942C9"/>
    <w:pPr>
      <w:tabs>
        <w:tab w:val="left" w:pos="2108"/>
      </w:tabs>
      <w:ind w:left="668"/>
    </w:pPr>
  </w:style>
  <w:style w:type="paragraph" w:customStyle="1" w:styleId="p25">
    <w:name w:val="p25"/>
    <w:basedOn w:val="Normal"/>
    <w:rsid w:val="004942C9"/>
    <w:pPr>
      <w:tabs>
        <w:tab w:val="left" w:pos="1173"/>
      </w:tabs>
      <w:ind w:left="2108" w:hanging="935"/>
    </w:pPr>
  </w:style>
  <w:style w:type="paragraph" w:customStyle="1" w:styleId="p26">
    <w:name w:val="p26"/>
    <w:basedOn w:val="Normal"/>
    <w:rsid w:val="004942C9"/>
    <w:pPr>
      <w:ind w:left="1298"/>
    </w:pPr>
  </w:style>
  <w:style w:type="paragraph" w:customStyle="1" w:styleId="p28">
    <w:name w:val="p28"/>
    <w:basedOn w:val="Normal"/>
    <w:rsid w:val="004942C9"/>
    <w:pPr>
      <w:tabs>
        <w:tab w:val="left" w:pos="2976"/>
      </w:tabs>
      <w:ind w:left="3293" w:hanging="317"/>
    </w:pPr>
  </w:style>
  <w:style w:type="paragraph" w:customStyle="1" w:styleId="p30">
    <w:name w:val="p30"/>
    <w:basedOn w:val="Normal"/>
    <w:rsid w:val="004942C9"/>
    <w:pPr>
      <w:tabs>
        <w:tab w:val="left" w:pos="2137"/>
      </w:tabs>
      <w:ind w:left="697"/>
    </w:pPr>
  </w:style>
  <w:style w:type="paragraph" w:customStyle="1" w:styleId="c31">
    <w:name w:val="c31"/>
    <w:basedOn w:val="Normal"/>
    <w:rsid w:val="004942C9"/>
    <w:pPr>
      <w:jc w:val="center"/>
    </w:pPr>
  </w:style>
  <w:style w:type="paragraph" w:customStyle="1" w:styleId="p66">
    <w:name w:val="p66"/>
    <w:basedOn w:val="Normal"/>
    <w:rsid w:val="004942C9"/>
    <w:pPr>
      <w:tabs>
        <w:tab w:val="left" w:pos="867"/>
      </w:tabs>
    </w:pPr>
  </w:style>
  <w:style w:type="paragraph" w:customStyle="1" w:styleId="p173">
    <w:name w:val="p173"/>
    <w:basedOn w:val="Normal"/>
    <w:rsid w:val="004942C9"/>
    <w:pPr>
      <w:tabs>
        <w:tab w:val="left" w:pos="4127"/>
      </w:tabs>
      <w:ind w:left="2687"/>
    </w:pPr>
  </w:style>
  <w:style w:type="paragraph" w:customStyle="1" w:styleId="p175">
    <w:name w:val="p175"/>
    <w:basedOn w:val="Normal"/>
    <w:rsid w:val="004942C9"/>
    <w:pPr>
      <w:tabs>
        <w:tab w:val="left" w:pos="816"/>
      </w:tabs>
      <w:ind w:left="624"/>
    </w:pPr>
  </w:style>
  <w:style w:type="paragraph" w:customStyle="1" w:styleId="p180">
    <w:name w:val="p180"/>
    <w:basedOn w:val="Normal"/>
    <w:rsid w:val="004942C9"/>
    <w:pPr>
      <w:ind w:left="823"/>
      <w:jc w:val="both"/>
    </w:pPr>
  </w:style>
  <w:style w:type="paragraph" w:customStyle="1" w:styleId="t187">
    <w:name w:val="t187"/>
    <w:basedOn w:val="Normal"/>
    <w:rsid w:val="004942C9"/>
  </w:style>
  <w:style w:type="paragraph" w:customStyle="1" w:styleId="p189">
    <w:name w:val="p189"/>
    <w:basedOn w:val="Normal"/>
    <w:rsid w:val="004942C9"/>
    <w:pPr>
      <w:tabs>
        <w:tab w:val="left" w:pos="720"/>
      </w:tabs>
      <w:ind w:left="720"/>
      <w:jc w:val="both"/>
    </w:pPr>
  </w:style>
  <w:style w:type="paragraph" w:customStyle="1" w:styleId="p190">
    <w:name w:val="p190"/>
    <w:basedOn w:val="Normal"/>
    <w:rsid w:val="004942C9"/>
    <w:pPr>
      <w:ind w:left="720"/>
      <w:jc w:val="both"/>
    </w:pPr>
  </w:style>
  <w:style w:type="paragraph" w:customStyle="1" w:styleId="a1Technical">
    <w:name w:val="a1Technical"/>
    <w:basedOn w:val="Normal"/>
    <w:rsid w:val="00075A40"/>
    <w:pPr>
      <w:widowControl/>
      <w:autoSpaceDE/>
      <w:autoSpaceDN/>
      <w:adjustRightInd/>
    </w:pPr>
    <w:rPr>
      <w:rFonts w:ascii="TmsRmn 10pt" w:hAnsi="TmsRmn 10pt"/>
      <w:sz w:val="20"/>
      <w:szCs w:val="20"/>
    </w:rPr>
  </w:style>
  <w:style w:type="paragraph" w:customStyle="1" w:styleId="a2Technical">
    <w:name w:val="a2Technical"/>
    <w:basedOn w:val="Normal"/>
    <w:rsid w:val="00075A40"/>
    <w:pPr>
      <w:widowControl/>
      <w:autoSpaceDE/>
      <w:autoSpaceDN/>
      <w:adjustRightInd/>
      <w:ind w:left="720"/>
    </w:pPr>
    <w:rPr>
      <w:rFonts w:ascii="TmsRmn 10pt" w:hAnsi="TmsRmn 10pt"/>
      <w:sz w:val="20"/>
      <w:szCs w:val="20"/>
    </w:rPr>
  </w:style>
  <w:style w:type="paragraph" w:styleId="ListParagraph">
    <w:name w:val="List Paragraph"/>
    <w:basedOn w:val="Normal"/>
    <w:qFormat/>
    <w:rsid w:val="00075A40"/>
    <w:pPr>
      <w:widowControl/>
      <w:autoSpaceDE/>
      <w:autoSpaceDN/>
      <w:adjustRightInd/>
      <w:ind w:left="720"/>
    </w:pPr>
    <w:rPr>
      <w:sz w:val="20"/>
      <w:szCs w:val="20"/>
    </w:rPr>
  </w:style>
  <w:style w:type="table" w:styleId="TableGrid">
    <w:name w:val="Table Grid"/>
    <w:basedOn w:val="TableNormal"/>
    <w:uiPriority w:val="59"/>
    <w:rsid w:val="001369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C10227"/>
    <w:pPr>
      <w:widowControl/>
      <w:autoSpaceDE/>
      <w:autoSpaceDN/>
      <w:adjustRightInd/>
    </w:pPr>
    <w:rPr>
      <w:b/>
      <w:bCs/>
    </w:rPr>
  </w:style>
  <w:style w:type="character" w:customStyle="1" w:styleId="BodyTextChar">
    <w:name w:val="Body Text Char"/>
    <w:basedOn w:val="DefaultParagraphFont"/>
    <w:link w:val="BodyText"/>
    <w:rsid w:val="00C10227"/>
    <w:rPr>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
    <w:name w:val="c1"/>
    <w:basedOn w:val="Normal"/>
    <w:pPr>
      <w:jc w:val="center"/>
    </w:pPr>
  </w:style>
  <w:style w:type="paragraph" w:customStyle="1" w:styleId="c2">
    <w:name w:val="c2"/>
    <w:basedOn w:val="Normal"/>
    <w:pPr>
      <w:jc w:val="center"/>
    </w:pPr>
  </w:style>
  <w:style w:type="paragraph" w:customStyle="1" w:styleId="p3">
    <w:name w:val="p3"/>
    <w:basedOn w:val="Normal"/>
    <w:pPr>
      <w:tabs>
        <w:tab w:val="left" w:pos="204"/>
      </w:tabs>
      <w:jc w:val="both"/>
    </w:pPr>
  </w:style>
  <w:style w:type="paragraph" w:customStyle="1" w:styleId="p4">
    <w:name w:val="p4"/>
    <w:basedOn w:val="Normal"/>
    <w:pPr>
      <w:tabs>
        <w:tab w:val="left" w:pos="481"/>
        <w:tab w:val="left" w:pos="1173"/>
      </w:tabs>
      <w:ind w:left="1173" w:hanging="692"/>
      <w:jc w:val="both"/>
    </w:pPr>
  </w:style>
  <w:style w:type="paragraph" w:customStyle="1" w:styleId="p5">
    <w:name w:val="p5"/>
    <w:basedOn w:val="Normal"/>
    <w:pPr>
      <w:tabs>
        <w:tab w:val="left" w:pos="1173"/>
      </w:tabs>
      <w:ind w:left="267"/>
      <w:jc w:val="both"/>
    </w:pPr>
  </w:style>
  <w:style w:type="paragraph" w:customStyle="1" w:styleId="p6">
    <w:name w:val="p6"/>
    <w:basedOn w:val="Normal"/>
    <w:pPr>
      <w:tabs>
        <w:tab w:val="left" w:pos="2097"/>
      </w:tabs>
      <w:ind w:left="2097" w:hanging="924"/>
      <w:jc w:val="both"/>
    </w:pPr>
  </w:style>
  <w:style w:type="paragraph" w:customStyle="1" w:styleId="p7">
    <w:name w:val="p7"/>
    <w:basedOn w:val="Normal"/>
    <w:pPr>
      <w:tabs>
        <w:tab w:val="left" w:pos="481"/>
      </w:tabs>
      <w:ind w:left="959" w:hanging="481"/>
      <w:jc w:val="both"/>
    </w:pPr>
  </w:style>
  <w:style w:type="paragraph" w:customStyle="1" w:styleId="p8">
    <w:name w:val="p8"/>
    <w:basedOn w:val="Normal"/>
    <w:pPr>
      <w:tabs>
        <w:tab w:val="left" w:pos="498"/>
        <w:tab w:val="left" w:pos="1190"/>
      </w:tabs>
      <w:ind w:left="1190" w:hanging="692"/>
      <w:jc w:val="both"/>
    </w:pPr>
  </w:style>
  <w:style w:type="paragraph" w:customStyle="1" w:styleId="c4">
    <w:name w:val="c4"/>
    <w:basedOn w:val="Normal"/>
    <w:rsid w:val="00396CE7"/>
    <w:pPr>
      <w:jc w:val="center"/>
    </w:pPr>
  </w:style>
  <w:style w:type="paragraph" w:customStyle="1" w:styleId="c5">
    <w:name w:val="c5"/>
    <w:basedOn w:val="Normal"/>
    <w:rsid w:val="00396CE7"/>
    <w:pPr>
      <w:jc w:val="center"/>
    </w:pPr>
  </w:style>
  <w:style w:type="paragraph" w:customStyle="1" w:styleId="p1">
    <w:name w:val="p1"/>
    <w:basedOn w:val="Normal"/>
    <w:rsid w:val="00396CE7"/>
    <w:pPr>
      <w:tabs>
        <w:tab w:val="left" w:pos="1587"/>
      </w:tabs>
      <w:ind w:left="147"/>
    </w:pPr>
  </w:style>
  <w:style w:type="paragraph" w:customStyle="1" w:styleId="p2">
    <w:name w:val="p2"/>
    <w:basedOn w:val="Normal"/>
    <w:rsid w:val="00396CE7"/>
    <w:pPr>
      <w:tabs>
        <w:tab w:val="left" w:pos="685"/>
      </w:tabs>
      <w:ind w:left="1587" w:hanging="902"/>
    </w:pPr>
  </w:style>
  <w:style w:type="paragraph" w:customStyle="1" w:styleId="c6">
    <w:name w:val="c6"/>
    <w:basedOn w:val="Normal"/>
    <w:rsid w:val="00396CE7"/>
    <w:pPr>
      <w:jc w:val="center"/>
    </w:pPr>
  </w:style>
  <w:style w:type="paragraph" w:customStyle="1" w:styleId="t1">
    <w:name w:val="t1"/>
    <w:basedOn w:val="Normal"/>
    <w:rsid w:val="00B02542"/>
  </w:style>
  <w:style w:type="paragraph" w:customStyle="1" w:styleId="c8">
    <w:name w:val="c8"/>
    <w:basedOn w:val="Normal"/>
    <w:rsid w:val="00B02542"/>
    <w:pPr>
      <w:jc w:val="center"/>
    </w:pPr>
  </w:style>
  <w:style w:type="paragraph" w:customStyle="1" w:styleId="p9">
    <w:name w:val="p9"/>
    <w:basedOn w:val="Normal"/>
    <w:rsid w:val="00B02542"/>
    <w:pPr>
      <w:tabs>
        <w:tab w:val="left" w:pos="453"/>
      </w:tabs>
      <w:ind w:left="987" w:hanging="453"/>
    </w:pPr>
  </w:style>
  <w:style w:type="paragraph" w:customStyle="1" w:styleId="p10">
    <w:name w:val="p10"/>
    <w:basedOn w:val="Normal"/>
    <w:rsid w:val="00B02542"/>
    <w:pPr>
      <w:tabs>
        <w:tab w:val="left" w:pos="1156"/>
      </w:tabs>
      <w:ind w:left="1156" w:hanging="703"/>
    </w:pPr>
  </w:style>
  <w:style w:type="paragraph" w:customStyle="1" w:styleId="c11">
    <w:name w:val="c11"/>
    <w:basedOn w:val="Normal"/>
    <w:rsid w:val="00B02542"/>
    <w:pPr>
      <w:jc w:val="center"/>
    </w:pPr>
  </w:style>
  <w:style w:type="paragraph" w:customStyle="1" w:styleId="c3">
    <w:name w:val="c3"/>
    <w:basedOn w:val="Normal"/>
    <w:rsid w:val="00B02542"/>
    <w:pPr>
      <w:jc w:val="center"/>
    </w:pPr>
  </w:style>
  <w:style w:type="paragraph" w:customStyle="1" w:styleId="p11">
    <w:name w:val="p11"/>
    <w:basedOn w:val="Normal"/>
    <w:rsid w:val="00B02542"/>
    <w:pPr>
      <w:tabs>
        <w:tab w:val="left" w:pos="3333"/>
        <w:tab w:val="left" w:pos="3537"/>
      </w:tabs>
      <w:ind w:left="3537" w:hanging="204"/>
    </w:pPr>
  </w:style>
  <w:style w:type="paragraph" w:customStyle="1" w:styleId="c12">
    <w:name w:val="c12"/>
    <w:basedOn w:val="Normal"/>
    <w:rsid w:val="00B02542"/>
    <w:pPr>
      <w:jc w:val="center"/>
    </w:pPr>
  </w:style>
  <w:style w:type="paragraph" w:customStyle="1" w:styleId="p13">
    <w:name w:val="p13"/>
    <w:basedOn w:val="Normal"/>
    <w:rsid w:val="00B02542"/>
    <w:pPr>
      <w:tabs>
        <w:tab w:val="left" w:pos="1632"/>
      </w:tabs>
      <w:ind w:left="192"/>
    </w:pPr>
  </w:style>
  <w:style w:type="paragraph" w:customStyle="1" w:styleId="c7">
    <w:name w:val="c7"/>
    <w:basedOn w:val="Normal"/>
    <w:rsid w:val="00B02542"/>
    <w:pPr>
      <w:jc w:val="center"/>
    </w:pPr>
  </w:style>
  <w:style w:type="paragraph" w:styleId="Header">
    <w:name w:val="header"/>
    <w:basedOn w:val="Normal"/>
    <w:rsid w:val="000D346F"/>
    <w:pPr>
      <w:tabs>
        <w:tab w:val="center" w:pos="4320"/>
        <w:tab w:val="right" w:pos="8640"/>
      </w:tabs>
    </w:pPr>
  </w:style>
  <w:style w:type="paragraph" w:styleId="Footer">
    <w:name w:val="footer"/>
    <w:basedOn w:val="Normal"/>
    <w:rsid w:val="000D346F"/>
    <w:pPr>
      <w:tabs>
        <w:tab w:val="center" w:pos="4320"/>
        <w:tab w:val="right" w:pos="8640"/>
      </w:tabs>
    </w:pPr>
  </w:style>
  <w:style w:type="character" w:styleId="PageNumber">
    <w:name w:val="page number"/>
    <w:basedOn w:val="DefaultParagraphFont"/>
    <w:rsid w:val="000D346F"/>
  </w:style>
  <w:style w:type="paragraph" w:styleId="BalloonText">
    <w:name w:val="Balloon Text"/>
    <w:basedOn w:val="Normal"/>
    <w:semiHidden/>
    <w:rsid w:val="004942C9"/>
    <w:pPr>
      <w:widowControl/>
      <w:autoSpaceDE/>
      <w:autoSpaceDN/>
      <w:adjustRightInd/>
    </w:pPr>
    <w:rPr>
      <w:rFonts w:ascii="Tahoma" w:hAnsi="Tahoma" w:cs="Tahoma"/>
      <w:sz w:val="16"/>
      <w:szCs w:val="16"/>
    </w:rPr>
  </w:style>
  <w:style w:type="paragraph" w:customStyle="1" w:styleId="p14">
    <w:name w:val="p14"/>
    <w:basedOn w:val="Normal"/>
    <w:rsid w:val="004942C9"/>
    <w:pPr>
      <w:tabs>
        <w:tab w:val="left" w:pos="3520"/>
      </w:tabs>
      <w:ind w:left="4648" w:hanging="1128"/>
    </w:pPr>
  </w:style>
  <w:style w:type="paragraph" w:customStyle="1" w:styleId="t11">
    <w:name w:val="t11"/>
    <w:basedOn w:val="Normal"/>
    <w:rsid w:val="004942C9"/>
  </w:style>
  <w:style w:type="paragraph" w:customStyle="1" w:styleId="p18">
    <w:name w:val="p18"/>
    <w:basedOn w:val="Normal"/>
    <w:rsid w:val="004942C9"/>
    <w:pPr>
      <w:tabs>
        <w:tab w:val="left" w:pos="1808"/>
        <w:tab w:val="left" w:pos="2602"/>
      </w:tabs>
      <w:ind w:left="2602" w:hanging="794"/>
    </w:pPr>
  </w:style>
  <w:style w:type="paragraph" w:customStyle="1" w:styleId="c19">
    <w:name w:val="c19"/>
    <w:basedOn w:val="Normal"/>
    <w:rsid w:val="004942C9"/>
    <w:pPr>
      <w:jc w:val="center"/>
    </w:pPr>
  </w:style>
  <w:style w:type="paragraph" w:customStyle="1" w:styleId="c20">
    <w:name w:val="c20"/>
    <w:basedOn w:val="Normal"/>
    <w:rsid w:val="004942C9"/>
    <w:pPr>
      <w:jc w:val="center"/>
    </w:pPr>
  </w:style>
  <w:style w:type="paragraph" w:customStyle="1" w:styleId="t22">
    <w:name w:val="t22"/>
    <w:basedOn w:val="Normal"/>
    <w:rsid w:val="004942C9"/>
  </w:style>
  <w:style w:type="paragraph" w:customStyle="1" w:styleId="t23">
    <w:name w:val="t23"/>
    <w:basedOn w:val="Normal"/>
    <w:rsid w:val="004942C9"/>
  </w:style>
  <w:style w:type="paragraph" w:customStyle="1" w:styleId="p24">
    <w:name w:val="p24"/>
    <w:basedOn w:val="Normal"/>
    <w:rsid w:val="004942C9"/>
    <w:pPr>
      <w:tabs>
        <w:tab w:val="left" w:pos="2108"/>
      </w:tabs>
      <w:ind w:left="668"/>
    </w:pPr>
  </w:style>
  <w:style w:type="paragraph" w:customStyle="1" w:styleId="p25">
    <w:name w:val="p25"/>
    <w:basedOn w:val="Normal"/>
    <w:rsid w:val="004942C9"/>
    <w:pPr>
      <w:tabs>
        <w:tab w:val="left" w:pos="1173"/>
      </w:tabs>
      <w:ind w:left="2108" w:hanging="935"/>
    </w:pPr>
  </w:style>
  <w:style w:type="paragraph" w:customStyle="1" w:styleId="p26">
    <w:name w:val="p26"/>
    <w:basedOn w:val="Normal"/>
    <w:rsid w:val="004942C9"/>
    <w:pPr>
      <w:ind w:left="1298"/>
    </w:pPr>
  </w:style>
  <w:style w:type="paragraph" w:customStyle="1" w:styleId="p28">
    <w:name w:val="p28"/>
    <w:basedOn w:val="Normal"/>
    <w:rsid w:val="004942C9"/>
    <w:pPr>
      <w:tabs>
        <w:tab w:val="left" w:pos="2976"/>
      </w:tabs>
      <w:ind w:left="3293" w:hanging="317"/>
    </w:pPr>
  </w:style>
  <w:style w:type="paragraph" w:customStyle="1" w:styleId="p30">
    <w:name w:val="p30"/>
    <w:basedOn w:val="Normal"/>
    <w:rsid w:val="004942C9"/>
    <w:pPr>
      <w:tabs>
        <w:tab w:val="left" w:pos="2137"/>
      </w:tabs>
      <w:ind w:left="697"/>
    </w:pPr>
  </w:style>
  <w:style w:type="paragraph" w:customStyle="1" w:styleId="c31">
    <w:name w:val="c31"/>
    <w:basedOn w:val="Normal"/>
    <w:rsid w:val="004942C9"/>
    <w:pPr>
      <w:jc w:val="center"/>
    </w:pPr>
  </w:style>
  <w:style w:type="paragraph" w:customStyle="1" w:styleId="p66">
    <w:name w:val="p66"/>
    <w:basedOn w:val="Normal"/>
    <w:rsid w:val="004942C9"/>
    <w:pPr>
      <w:tabs>
        <w:tab w:val="left" w:pos="867"/>
      </w:tabs>
    </w:pPr>
  </w:style>
  <w:style w:type="paragraph" w:customStyle="1" w:styleId="p173">
    <w:name w:val="p173"/>
    <w:basedOn w:val="Normal"/>
    <w:rsid w:val="004942C9"/>
    <w:pPr>
      <w:tabs>
        <w:tab w:val="left" w:pos="4127"/>
      </w:tabs>
      <w:ind w:left="2687"/>
    </w:pPr>
  </w:style>
  <w:style w:type="paragraph" w:customStyle="1" w:styleId="p175">
    <w:name w:val="p175"/>
    <w:basedOn w:val="Normal"/>
    <w:rsid w:val="004942C9"/>
    <w:pPr>
      <w:tabs>
        <w:tab w:val="left" w:pos="816"/>
      </w:tabs>
      <w:ind w:left="624"/>
    </w:pPr>
  </w:style>
  <w:style w:type="paragraph" w:customStyle="1" w:styleId="p180">
    <w:name w:val="p180"/>
    <w:basedOn w:val="Normal"/>
    <w:rsid w:val="004942C9"/>
    <w:pPr>
      <w:ind w:left="823"/>
      <w:jc w:val="both"/>
    </w:pPr>
  </w:style>
  <w:style w:type="paragraph" w:customStyle="1" w:styleId="t187">
    <w:name w:val="t187"/>
    <w:basedOn w:val="Normal"/>
    <w:rsid w:val="004942C9"/>
  </w:style>
  <w:style w:type="paragraph" w:customStyle="1" w:styleId="p189">
    <w:name w:val="p189"/>
    <w:basedOn w:val="Normal"/>
    <w:rsid w:val="004942C9"/>
    <w:pPr>
      <w:tabs>
        <w:tab w:val="left" w:pos="720"/>
      </w:tabs>
      <w:ind w:left="720"/>
      <w:jc w:val="both"/>
    </w:pPr>
  </w:style>
  <w:style w:type="paragraph" w:customStyle="1" w:styleId="p190">
    <w:name w:val="p190"/>
    <w:basedOn w:val="Normal"/>
    <w:rsid w:val="004942C9"/>
    <w:pPr>
      <w:ind w:left="720"/>
      <w:jc w:val="both"/>
    </w:pPr>
  </w:style>
  <w:style w:type="paragraph" w:customStyle="1" w:styleId="a1Technical">
    <w:name w:val="a1Technical"/>
    <w:basedOn w:val="Normal"/>
    <w:rsid w:val="00075A40"/>
    <w:pPr>
      <w:widowControl/>
      <w:autoSpaceDE/>
      <w:autoSpaceDN/>
      <w:adjustRightInd/>
    </w:pPr>
    <w:rPr>
      <w:rFonts w:ascii="TmsRmn 10pt" w:hAnsi="TmsRmn 10pt"/>
      <w:sz w:val="20"/>
      <w:szCs w:val="20"/>
    </w:rPr>
  </w:style>
  <w:style w:type="paragraph" w:customStyle="1" w:styleId="a2Technical">
    <w:name w:val="a2Technical"/>
    <w:basedOn w:val="Normal"/>
    <w:rsid w:val="00075A40"/>
    <w:pPr>
      <w:widowControl/>
      <w:autoSpaceDE/>
      <w:autoSpaceDN/>
      <w:adjustRightInd/>
      <w:ind w:left="720"/>
    </w:pPr>
    <w:rPr>
      <w:rFonts w:ascii="TmsRmn 10pt" w:hAnsi="TmsRmn 10pt"/>
      <w:sz w:val="20"/>
      <w:szCs w:val="20"/>
    </w:rPr>
  </w:style>
  <w:style w:type="paragraph" w:styleId="ListParagraph">
    <w:name w:val="List Paragraph"/>
    <w:basedOn w:val="Normal"/>
    <w:qFormat/>
    <w:rsid w:val="00075A40"/>
    <w:pPr>
      <w:widowControl/>
      <w:autoSpaceDE/>
      <w:autoSpaceDN/>
      <w:adjustRightInd/>
      <w:ind w:left="720"/>
    </w:pPr>
    <w:rPr>
      <w:sz w:val="20"/>
      <w:szCs w:val="20"/>
    </w:rPr>
  </w:style>
  <w:style w:type="table" w:styleId="TableGrid">
    <w:name w:val="Table Grid"/>
    <w:basedOn w:val="TableNormal"/>
    <w:uiPriority w:val="59"/>
    <w:rsid w:val="001369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C10227"/>
    <w:pPr>
      <w:widowControl/>
      <w:autoSpaceDE/>
      <w:autoSpaceDN/>
      <w:adjustRightInd/>
    </w:pPr>
    <w:rPr>
      <w:b/>
      <w:bCs/>
    </w:rPr>
  </w:style>
  <w:style w:type="character" w:customStyle="1" w:styleId="BodyTextChar">
    <w:name w:val="Body Text Char"/>
    <w:basedOn w:val="DefaultParagraphFont"/>
    <w:link w:val="BodyText"/>
    <w:rsid w:val="00C10227"/>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245521">
      <w:bodyDiv w:val="1"/>
      <w:marLeft w:val="0"/>
      <w:marRight w:val="0"/>
      <w:marTop w:val="0"/>
      <w:marBottom w:val="0"/>
      <w:divBdr>
        <w:top w:val="none" w:sz="0" w:space="0" w:color="auto"/>
        <w:left w:val="none" w:sz="0" w:space="0" w:color="auto"/>
        <w:bottom w:val="none" w:sz="0" w:space="0" w:color="auto"/>
        <w:right w:val="none" w:sz="0" w:space="0" w:color="auto"/>
      </w:divBdr>
    </w:div>
    <w:div w:id="184095021">
      <w:bodyDiv w:val="1"/>
      <w:marLeft w:val="0"/>
      <w:marRight w:val="0"/>
      <w:marTop w:val="0"/>
      <w:marBottom w:val="0"/>
      <w:divBdr>
        <w:top w:val="none" w:sz="0" w:space="0" w:color="auto"/>
        <w:left w:val="none" w:sz="0" w:space="0" w:color="auto"/>
        <w:bottom w:val="none" w:sz="0" w:space="0" w:color="auto"/>
        <w:right w:val="none" w:sz="0" w:space="0" w:color="auto"/>
      </w:divBdr>
    </w:div>
    <w:div w:id="266426437">
      <w:bodyDiv w:val="1"/>
      <w:marLeft w:val="0"/>
      <w:marRight w:val="0"/>
      <w:marTop w:val="0"/>
      <w:marBottom w:val="0"/>
      <w:divBdr>
        <w:top w:val="none" w:sz="0" w:space="0" w:color="auto"/>
        <w:left w:val="none" w:sz="0" w:space="0" w:color="auto"/>
        <w:bottom w:val="none" w:sz="0" w:space="0" w:color="auto"/>
        <w:right w:val="none" w:sz="0" w:space="0" w:color="auto"/>
      </w:divBdr>
    </w:div>
    <w:div w:id="294408920">
      <w:bodyDiv w:val="1"/>
      <w:marLeft w:val="0"/>
      <w:marRight w:val="0"/>
      <w:marTop w:val="0"/>
      <w:marBottom w:val="0"/>
      <w:divBdr>
        <w:top w:val="none" w:sz="0" w:space="0" w:color="auto"/>
        <w:left w:val="none" w:sz="0" w:space="0" w:color="auto"/>
        <w:bottom w:val="none" w:sz="0" w:space="0" w:color="auto"/>
        <w:right w:val="none" w:sz="0" w:space="0" w:color="auto"/>
      </w:divBdr>
      <w:divsChild>
        <w:div w:id="1215312263">
          <w:marLeft w:val="0"/>
          <w:marRight w:val="0"/>
          <w:marTop w:val="96"/>
          <w:marBottom w:val="0"/>
          <w:divBdr>
            <w:top w:val="none" w:sz="0" w:space="0" w:color="auto"/>
            <w:left w:val="none" w:sz="0" w:space="0" w:color="auto"/>
            <w:bottom w:val="none" w:sz="0" w:space="0" w:color="auto"/>
            <w:right w:val="none" w:sz="0" w:space="0" w:color="auto"/>
          </w:divBdr>
        </w:div>
        <w:div w:id="409889774">
          <w:marLeft w:val="0"/>
          <w:marRight w:val="0"/>
          <w:marTop w:val="96"/>
          <w:marBottom w:val="0"/>
          <w:divBdr>
            <w:top w:val="none" w:sz="0" w:space="0" w:color="auto"/>
            <w:left w:val="none" w:sz="0" w:space="0" w:color="auto"/>
            <w:bottom w:val="none" w:sz="0" w:space="0" w:color="auto"/>
            <w:right w:val="none" w:sz="0" w:space="0" w:color="auto"/>
          </w:divBdr>
        </w:div>
      </w:divsChild>
    </w:div>
    <w:div w:id="565845580">
      <w:bodyDiv w:val="1"/>
      <w:marLeft w:val="0"/>
      <w:marRight w:val="0"/>
      <w:marTop w:val="0"/>
      <w:marBottom w:val="0"/>
      <w:divBdr>
        <w:top w:val="none" w:sz="0" w:space="0" w:color="auto"/>
        <w:left w:val="none" w:sz="0" w:space="0" w:color="auto"/>
        <w:bottom w:val="none" w:sz="0" w:space="0" w:color="auto"/>
        <w:right w:val="none" w:sz="0" w:space="0" w:color="auto"/>
      </w:divBdr>
    </w:div>
    <w:div w:id="600450006">
      <w:bodyDiv w:val="1"/>
      <w:marLeft w:val="0"/>
      <w:marRight w:val="0"/>
      <w:marTop w:val="0"/>
      <w:marBottom w:val="0"/>
      <w:divBdr>
        <w:top w:val="none" w:sz="0" w:space="0" w:color="auto"/>
        <w:left w:val="none" w:sz="0" w:space="0" w:color="auto"/>
        <w:bottom w:val="none" w:sz="0" w:space="0" w:color="auto"/>
        <w:right w:val="none" w:sz="0" w:space="0" w:color="auto"/>
      </w:divBdr>
    </w:div>
    <w:div w:id="1130980393">
      <w:bodyDiv w:val="1"/>
      <w:marLeft w:val="0"/>
      <w:marRight w:val="0"/>
      <w:marTop w:val="0"/>
      <w:marBottom w:val="0"/>
      <w:divBdr>
        <w:top w:val="none" w:sz="0" w:space="0" w:color="auto"/>
        <w:left w:val="none" w:sz="0" w:space="0" w:color="auto"/>
        <w:bottom w:val="none" w:sz="0" w:space="0" w:color="auto"/>
        <w:right w:val="none" w:sz="0" w:space="0" w:color="auto"/>
      </w:divBdr>
    </w:div>
    <w:div w:id="1284188516">
      <w:bodyDiv w:val="1"/>
      <w:marLeft w:val="0"/>
      <w:marRight w:val="0"/>
      <w:marTop w:val="0"/>
      <w:marBottom w:val="0"/>
      <w:divBdr>
        <w:top w:val="none" w:sz="0" w:space="0" w:color="auto"/>
        <w:left w:val="none" w:sz="0" w:space="0" w:color="auto"/>
        <w:bottom w:val="none" w:sz="0" w:space="0" w:color="auto"/>
        <w:right w:val="none" w:sz="0" w:space="0" w:color="auto"/>
      </w:divBdr>
    </w:div>
    <w:div w:id="1454052861">
      <w:bodyDiv w:val="1"/>
      <w:marLeft w:val="0"/>
      <w:marRight w:val="0"/>
      <w:marTop w:val="0"/>
      <w:marBottom w:val="0"/>
      <w:divBdr>
        <w:top w:val="none" w:sz="0" w:space="0" w:color="auto"/>
        <w:left w:val="none" w:sz="0" w:space="0" w:color="auto"/>
        <w:bottom w:val="none" w:sz="0" w:space="0" w:color="auto"/>
        <w:right w:val="none" w:sz="0" w:space="0" w:color="auto"/>
      </w:divBdr>
    </w:div>
    <w:div w:id="1796832240">
      <w:bodyDiv w:val="1"/>
      <w:marLeft w:val="0"/>
      <w:marRight w:val="0"/>
      <w:marTop w:val="0"/>
      <w:marBottom w:val="0"/>
      <w:divBdr>
        <w:top w:val="none" w:sz="0" w:space="0" w:color="auto"/>
        <w:left w:val="none" w:sz="0" w:space="0" w:color="auto"/>
        <w:bottom w:val="none" w:sz="0" w:space="0" w:color="auto"/>
        <w:right w:val="none" w:sz="0" w:space="0" w:color="auto"/>
      </w:divBdr>
    </w:div>
    <w:div w:id="1829588361">
      <w:bodyDiv w:val="1"/>
      <w:marLeft w:val="0"/>
      <w:marRight w:val="0"/>
      <w:marTop w:val="0"/>
      <w:marBottom w:val="0"/>
      <w:divBdr>
        <w:top w:val="none" w:sz="0" w:space="0" w:color="auto"/>
        <w:left w:val="none" w:sz="0" w:space="0" w:color="auto"/>
        <w:bottom w:val="none" w:sz="0" w:space="0" w:color="auto"/>
        <w:right w:val="none" w:sz="0" w:space="0" w:color="auto"/>
      </w:divBdr>
    </w:div>
    <w:div w:id="1915964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5" Type="http://schemas.openxmlformats.org/officeDocument/2006/relationships/settings" Target="settings.xml"/><Relationship Id="rId15" Type="http://schemas.openxmlformats.org/officeDocument/2006/relationships/image" Target="media/image4.wmf"/><Relationship Id="rId10" Type="http://schemas.openxmlformats.org/officeDocument/2006/relationships/oleObject" Target="embeddings/oleObject1.bin"/><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oleObject" Target="embeddings/oleObject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63EEF7-D4A6-4013-B8BD-70A806240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9</Pages>
  <Words>2773</Words>
  <Characters>13585</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SOP No</vt:lpstr>
    </vt:vector>
  </TitlesOfParts>
  <Company>NIST</Company>
  <LinksUpToDate>false</LinksUpToDate>
  <CharactersWithSpaces>16326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SOP No</dc:title>
  <dc:creator>Terry</dc:creator>
  <cp:lastModifiedBy>Harris, Georgia L.</cp:lastModifiedBy>
  <cp:revision>4</cp:revision>
  <cp:lastPrinted>2014-11-20T15:39:00Z</cp:lastPrinted>
  <dcterms:created xsi:type="dcterms:W3CDTF">2014-11-20T15:15:00Z</dcterms:created>
  <dcterms:modified xsi:type="dcterms:W3CDTF">2014-11-20T15:39:00Z</dcterms:modified>
</cp:coreProperties>
</file>

<file path=docProps/custom.xml><?xml version="1.0" encoding="utf-8"?>
<Properties xmlns="http://schemas.openxmlformats.org/officeDocument/2006/custom-properties" xmlns:vt="http://schemas.openxmlformats.org/officeDocument/2006/docPropsVTypes"/>
</file>