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Dear colleagues,</w:t>
      </w:r>
    </w:p>
    <w:p w:rsidR="003C2BAB" w:rsidRDefault="003C2BAB" w:rsidP="003C2BAB">
      <w:pPr>
        <w:rPr>
          <w:rFonts w:ascii="Times New Roman" w:hAnsi="Times New Roman" w:cs="Times New Roman"/>
          <w:sz w:val="28"/>
          <w:szCs w:val="28"/>
          <w14:ligatures w14:val="standard"/>
        </w:rPr>
      </w:pPr>
    </w:p>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 xml:space="preserve">Some years </w:t>
      </w:r>
      <w:proofErr w:type="gramStart"/>
      <w:r>
        <w:rPr>
          <w:rFonts w:ascii="Times New Roman" w:hAnsi="Times New Roman" w:cs="Times New Roman"/>
          <w:sz w:val="28"/>
          <w:szCs w:val="28"/>
          <w14:ligatures w14:val="standard"/>
        </w:rPr>
        <w:t>ago</w:t>
      </w:r>
      <w:proofErr w:type="gramEnd"/>
      <w:r>
        <w:rPr>
          <w:rFonts w:ascii="Times New Roman" w:hAnsi="Times New Roman" w:cs="Times New Roman"/>
          <w:sz w:val="28"/>
          <w:szCs w:val="28"/>
          <w14:ligatures w14:val="standard"/>
        </w:rPr>
        <w:t xml:space="preserve"> a close colleague patented a new process for measuring extremely small concentrations of analytes in solution.  We had successfully demonstrated the use of the technique to detect the presence of concentrations so small that traditional techniques of measurement would have altered the concentration that was to be measured.  </w:t>
      </w:r>
    </w:p>
    <w:p w:rsidR="003C2BAB" w:rsidRDefault="003C2BAB" w:rsidP="003C2BAB">
      <w:pPr>
        <w:rPr>
          <w:rFonts w:ascii="Times New Roman" w:hAnsi="Times New Roman" w:cs="Times New Roman"/>
          <w:sz w:val="28"/>
          <w:szCs w:val="28"/>
          <w14:ligatures w14:val="standard"/>
        </w:rPr>
      </w:pPr>
    </w:p>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 xml:space="preserve">The patent was licensed by a company involved in sensitive measurement, but it soon became clear that their interest was in preventing a competing technique from coming to market.  I have since learned that this practice is common.  It is, of course, completely counter to the reason that the idea of patents was developed in the first place, and is in opposition to the idea of bringing lab innovations to market.  </w:t>
      </w:r>
    </w:p>
    <w:p w:rsidR="003C2BAB" w:rsidRDefault="003C2BAB" w:rsidP="003C2BAB">
      <w:pPr>
        <w:rPr>
          <w:rFonts w:ascii="Times New Roman" w:hAnsi="Times New Roman" w:cs="Times New Roman"/>
          <w:sz w:val="28"/>
          <w:szCs w:val="28"/>
          <w14:ligatures w14:val="standard"/>
        </w:rPr>
      </w:pPr>
    </w:p>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 xml:space="preserve">Fixing this would, I imagine, require a change in patent legislation, and I have no idea about what other unintended consequences might arise from changing patent law </w:t>
      </w:r>
      <w:proofErr w:type="gramStart"/>
      <w:r>
        <w:rPr>
          <w:rFonts w:ascii="Times New Roman" w:hAnsi="Times New Roman" w:cs="Times New Roman"/>
          <w:sz w:val="28"/>
          <w:szCs w:val="28"/>
          <w14:ligatures w14:val="standard"/>
        </w:rPr>
        <w:t>so as to</w:t>
      </w:r>
      <w:proofErr w:type="gramEnd"/>
      <w:r>
        <w:rPr>
          <w:rFonts w:ascii="Times New Roman" w:hAnsi="Times New Roman" w:cs="Times New Roman"/>
          <w:sz w:val="28"/>
          <w:szCs w:val="28"/>
          <w14:ligatures w14:val="standard"/>
        </w:rPr>
        <w:t xml:space="preserve"> reduce or eliminate the practice of preventing competition from reaching the market.  But it needs to be considered.</w:t>
      </w:r>
    </w:p>
    <w:p w:rsidR="003C2BAB" w:rsidRDefault="003C2BAB" w:rsidP="003C2BAB">
      <w:pPr>
        <w:rPr>
          <w:rFonts w:ascii="Times New Roman" w:hAnsi="Times New Roman" w:cs="Times New Roman"/>
          <w:sz w:val="28"/>
          <w:szCs w:val="28"/>
          <w14:ligatures w14:val="standard"/>
        </w:rPr>
      </w:pPr>
    </w:p>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Best regards,</w:t>
      </w:r>
    </w:p>
    <w:p w:rsidR="003C2BAB" w:rsidRDefault="003C2BAB" w:rsidP="003C2BAB">
      <w:pPr>
        <w:rPr>
          <w:rFonts w:ascii="Times New Roman" w:hAnsi="Times New Roman" w:cs="Times New Roman"/>
          <w:sz w:val="28"/>
          <w:szCs w:val="28"/>
          <w14:ligatures w14:val="standard"/>
        </w:rPr>
      </w:pPr>
    </w:p>
    <w:p w:rsidR="003C2BAB" w:rsidRDefault="003C2BAB" w:rsidP="003C2BAB">
      <w:pPr>
        <w:rPr>
          <w:rFonts w:ascii="Times New Roman" w:hAnsi="Times New Roman" w:cs="Times New Roman"/>
          <w:sz w:val="28"/>
          <w:szCs w:val="28"/>
          <w14:ligatures w14:val="standard"/>
        </w:rPr>
      </w:pPr>
      <w:r>
        <w:rPr>
          <w:rFonts w:ascii="Times New Roman" w:hAnsi="Times New Roman" w:cs="Times New Roman"/>
          <w:sz w:val="28"/>
          <w:szCs w:val="28"/>
          <w14:ligatures w14:val="standard"/>
        </w:rPr>
        <w:t>William D. Phillips</w:t>
      </w:r>
    </w:p>
    <w:p w:rsidR="003C2BAB" w:rsidRDefault="003C2BAB" w:rsidP="003C2BAB">
      <w:pPr>
        <w:rPr>
          <w:rFonts w:ascii="Times New Roman" w:hAnsi="Times New Roman" w:cs="Times New Roman"/>
          <w:sz w:val="28"/>
          <w:szCs w:val="28"/>
          <w14:ligatures w14:val="standard"/>
        </w:rPr>
      </w:pPr>
    </w:p>
    <w:p w:rsidR="003C2BAB" w:rsidRDefault="003C2BAB" w:rsidP="003C2BAB">
      <w:pPr>
        <w:rPr>
          <w:color w:val="000000"/>
        </w:rPr>
      </w:pPr>
      <w:r>
        <w:rPr>
          <w:color w:val="000000"/>
        </w:rPr>
        <w:t xml:space="preserve">Phillips, William D. Dr. (Fed) </w:t>
      </w:r>
    </w:p>
    <w:p w:rsidR="003C2BAB" w:rsidRDefault="003C2BAB" w:rsidP="003C2BAB">
      <w:pPr>
        <w:rPr>
          <w:color w:val="000000"/>
        </w:rPr>
      </w:pPr>
      <w:r>
        <w:rPr>
          <w:color w:val="000000"/>
        </w:rPr>
        <w:t>Joint Quantum Institute</w:t>
      </w:r>
    </w:p>
    <w:p w:rsidR="003C2BAB" w:rsidRDefault="003C2BAB" w:rsidP="003C2BAB">
      <w:pPr>
        <w:rPr>
          <w:color w:val="000000"/>
        </w:rPr>
      </w:pPr>
      <w:r>
        <w:rPr>
          <w:color w:val="000000"/>
        </w:rPr>
        <w:t>National Institute of Standards and Technology and</w:t>
      </w:r>
    </w:p>
    <w:p w:rsidR="003C2BAB" w:rsidRDefault="003C2BAB" w:rsidP="003C2BAB">
      <w:pPr>
        <w:rPr>
          <w:color w:val="000000"/>
        </w:rPr>
      </w:pPr>
      <w:r>
        <w:rPr>
          <w:color w:val="000000"/>
        </w:rPr>
        <w:t>University of Maryland</w:t>
      </w:r>
    </w:p>
    <w:p w:rsidR="003C2BAB" w:rsidRDefault="003C2BAB" w:rsidP="003C2BAB">
      <w:pPr>
        <w:rPr>
          <w:color w:val="000000"/>
        </w:rPr>
      </w:pPr>
    </w:p>
    <w:p w:rsidR="003C2BAB" w:rsidRDefault="003C2BAB" w:rsidP="003C2BAB">
      <w:pPr>
        <w:rPr>
          <w:color w:val="000000"/>
        </w:rPr>
      </w:pPr>
      <w:r>
        <w:rPr>
          <w:color w:val="000000"/>
        </w:rPr>
        <w:t>Mailing address:  </w:t>
      </w:r>
    </w:p>
    <w:p w:rsidR="003C2BAB" w:rsidRDefault="003C2BAB" w:rsidP="003C2BAB">
      <w:pPr>
        <w:rPr>
          <w:color w:val="000000"/>
        </w:rPr>
      </w:pPr>
      <w:r>
        <w:rPr>
          <w:color w:val="000000"/>
        </w:rPr>
        <w:t>National Institute of Standards and Technology</w:t>
      </w:r>
    </w:p>
    <w:p w:rsidR="003C2BAB" w:rsidRDefault="003C2BAB" w:rsidP="003C2BAB">
      <w:pPr>
        <w:rPr>
          <w:color w:val="000000"/>
        </w:rPr>
      </w:pPr>
      <w:r>
        <w:rPr>
          <w:color w:val="000000"/>
        </w:rPr>
        <w:t>100 Bureau Drive, Mail Stop 8424</w:t>
      </w:r>
    </w:p>
    <w:p w:rsidR="003C2BAB" w:rsidRDefault="003C2BAB" w:rsidP="003C2BAB">
      <w:pPr>
        <w:rPr>
          <w:color w:val="000000"/>
        </w:rPr>
      </w:pPr>
      <w:r>
        <w:rPr>
          <w:color w:val="000000"/>
        </w:rPr>
        <w:t>Gaithersburg MD 20899-8424</w:t>
      </w:r>
    </w:p>
    <w:p w:rsidR="003C2BAB" w:rsidRDefault="003C2BAB" w:rsidP="003C2BAB">
      <w:pPr>
        <w:rPr>
          <w:color w:val="000000"/>
        </w:rPr>
      </w:pPr>
      <w:r>
        <w:rPr>
          <w:color w:val="000000"/>
        </w:rPr>
        <w:t>USA</w:t>
      </w:r>
    </w:p>
    <w:p w:rsidR="00A4785A" w:rsidRPr="003C2BAB" w:rsidRDefault="00A4785A" w:rsidP="003C2BAB">
      <w:bookmarkStart w:id="0" w:name="_GoBack"/>
      <w:bookmarkEnd w:id="0"/>
    </w:p>
    <w:sectPr w:rsidR="00A4785A" w:rsidRPr="003C2B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1B"/>
    <w:rsid w:val="0022191B"/>
    <w:rsid w:val="003C2BAB"/>
    <w:rsid w:val="00A4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CAAF69-05E1-4DF7-9ACA-D792905F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191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191B"/>
    <w:rPr>
      <w:color w:val="000000"/>
      <w:u w:val="single"/>
    </w:rPr>
  </w:style>
  <w:style w:type="paragraph" w:styleId="FootnoteText">
    <w:name w:val="footnote text"/>
    <w:basedOn w:val="Normal"/>
    <w:link w:val="FootnoteTextChar"/>
    <w:uiPriority w:val="99"/>
    <w:semiHidden/>
    <w:unhideWhenUsed/>
    <w:rsid w:val="0022191B"/>
    <w:pPr>
      <w:spacing w:before="100" w:beforeAutospacing="1" w:after="100" w:afterAutospacing="1"/>
    </w:pPr>
  </w:style>
  <w:style w:type="character" w:customStyle="1" w:styleId="FootnoteTextChar">
    <w:name w:val="Footnote Text Char"/>
    <w:basedOn w:val="DefaultParagraphFont"/>
    <w:link w:val="FootnoteText"/>
    <w:uiPriority w:val="99"/>
    <w:semiHidden/>
    <w:rsid w:val="0022191B"/>
    <w:rPr>
      <w:rFonts w:ascii="Calibri" w:hAnsi="Calibri" w:cs="Calibri"/>
    </w:rPr>
  </w:style>
  <w:style w:type="character" w:styleId="FootnoteReference">
    <w:name w:val="footnote reference"/>
    <w:basedOn w:val="DefaultParagraphFont"/>
    <w:uiPriority w:val="99"/>
    <w:semiHidden/>
    <w:unhideWhenUsed/>
    <w:rsid w:val="00221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40884">
      <w:bodyDiv w:val="1"/>
      <w:marLeft w:val="0"/>
      <w:marRight w:val="0"/>
      <w:marTop w:val="0"/>
      <w:marBottom w:val="0"/>
      <w:divBdr>
        <w:top w:val="none" w:sz="0" w:space="0" w:color="auto"/>
        <w:left w:val="none" w:sz="0" w:space="0" w:color="auto"/>
        <w:bottom w:val="none" w:sz="0" w:space="0" w:color="auto"/>
        <w:right w:val="none" w:sz="0" w:space="0" w:color="auto"/>
      </w:divBdr>
      <w:divsChild>
        <w:div w:id="258293595">
          <w:marLeft w:val="0"/>
          <w:marRight w:val="0"/>
          <w:marTop w:val="0"/>
          <w:marBottom w:val="0"/>
          <w:divBdr>
            <w:top w:val="none" w:sz="0" w:space="0" w:color="auto"/>
            <w:left w:val="none" w:sz="0" w:space="0" w:color="auto"/>
            <w:bottom w:val="none" w:sz="0" w:space="0" w:color="auto"/>
            <w:right w:val="none" w:sz="0" w:space="0" w:color="auto"/>
          </w:divBdr>
        </w:div>
      </w:divsChild>
    </w:div>
    <w:div w:id="98411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3A93B9-F442-41E1-B89B-9585B7FEDBDE}"/>
</file>

<file path=customXml/itemProps2.xml><?xml version="1.0" encoding="utf-8"?>
<ds:datastoreItem xmlns:ds="http://schemas.openxmlformats.org/officeDocument/2006/customXml" ds:itemID="{9464071C-EFF9-408F-998B-40193B882081}"/>
</file>

<file path=customXml/itemProps3.xml><?xml version="1.0" encoding="utf-8"?>
<ds:datastoreItem xmlns:ds="http://schemas.openxmlformats.org/officeDocument/2006/customXml" ds:itemID="{1D516CB5-AB39-4A64-9BF1-31AB48D750FB}"/>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2</cp:revision>
  <dcterms:created xsi:type="dcterms:W3CDTF">2018-06-18T18:52:00Z</dcterms:created>
  <dcterms:modified xsi:type="dcterms:W3CDTF">2018-06-18T18:52:00Z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