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03B" w:rsidRPr="006B39B2" w:rsidRDefault="00B64CE4"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6"/>
          <w:szCs w:val="36"/>
        </w:rPr>
      </w:pPr>
      <w:bookmarkStart w:id="0" w:name="_GoBack"/>
      <w:bookmarkEnd w:id="0"/>
      <w:r w:rsidRPr="006B39B2">
        <w:rPr>
          <w:rFonts w:ascii="Times New Roman" w:eastAsia="Times New Roman" w:hAnsi="Times New Roman" w:cs="Times New Roman"/>
          <w:b/>
          <w:sz w:val="36"/>
          <w:szCs w:val="36"/>
        </w:rPr>
        <w:t>Collaborator</w:t>
      </w:r>
      <w:r w:rsidR="00B0503B" w:rsidRPr="006B39B2">
        <w:rPr>
          <w:rFonts w:ascii="Times New Roman" w:eastAsia="Times New Roman" w:hAnsi="Times New Roman" w:cs="Times New Roman"/>
          <w:b/>
          <w:sz w:val="36"/>
          <w:szCs w:val="36"/>
        </w:rPr>
        <w:t xml:space="preserve"> </w:t>
      </w:r>
      <w:r w:rsidR="009125AE" w:rsidRPr="006B39B2">
        <w:rPr>
          <w:rFonts w:ascii="Times New Roman" w:eastAsia="Times New Roman" w:hAnsi="Times New Roman" w:cs="Times New Roman"/>
          <w:b/>
          <w:sz w:val="36"/>
          <w:szCs w:val="36"/>
        </w:rPr>
        <w:t xml:space="preserve">License </w:t>
      </w:r>
      <w:r w:rsidR="00E45052" w:rsidRPr="006B39B2">
        <w:rPr>
          <w:rFonts w:ascii="Times New Roman" w:eastAsia="Times New Roman" w:hAnsi="Times New Roman" w:cs="Times New Roman"/>
          <w:b/>
          <w:sz w:val="36"/>
          <w:szCs w:val="36"/>
        </w:rPr>
        <w:t>Option</w:t>
      </w:r>
      <w:r w:rsidR="000A4E6A" w:rsidRPr="006B39B2">
        <w:rPr>
          <w:rFonts w:ascii="Times New Roman" w:eastAsia="Times New Roman" w:hAnsi="Times New Roman" w:cs="Times New Roman"/>
          <w:b/>
          <w:sz w:val="36"/>
          <w:szCs w:val="36"/>
        </w:rPr>
        <w:t>s</w:t>
      </w:r>
      <w:r w:rsidR="00E45052" w:rsidRPr="006B39B2">
        <w:rPr>
          <w:rFonts w:ascii="Times New Roman" w:eastAsia="Times New Roman" w:hAnsi="Times New Roman" w:cs="Times New Roman"/>
          <w:b/>
          <w:sz w:val="36"/>
          <w:szCs w:val="36"/>
        </w:rPr>
        <w:t xml:space="preserve"> to </w:t>
      </w:r>
      <w:r w:rsidR="009A452A">
        <w:rPr>
          <w:rFonts w:ascii="Times New Roman" w:eastAsia="Times New Roman" w:hAnsi="Times New Roman" w:cs="Times New Roman"/>
          <w:b/>
          <w:sz w:val="36"/>
          <w:szCs w:val="36"/>
        </w:rPr>
        <w:t>Laboratory</w:t>
      </w:r>
      <w:r w:rsidR="009125AE" w:rsidRPr="006B39B2">
        <w:rPr>
          <w:rFonts w:ascii="Times New Roman" w:eastAsia="Times New Roman" w:hAnsi="Times New Roman" w:cs="Times New Roman"/>
          <w:b/>
          <w:sz w:val="36"/>
          <w:szCs w:val="36"/>
        </w:rPr>
        <w:t xml:space="preserve"> Inventions</w:t>
      </w:r>
      <w:r w:rsidR="006B39B2" w:rsidRPr="006B39B2">
        <w:rPr>
          <w:rFonts w:ascii="Times New Roman" w:eastAsia="Times New Roman" w:hAnsi="Times New Roman" w:cs="Times New Roman"/>
          <w:b/>
          <w:sz w:val="36"/>
          <w:szCs w:val="36"/>
        </w:rPr>
        <w:t xml:space="preserve"> </w:t>
      </w:r>
      <w:r w:rsidR="009A452A">
        <w:rPr>
          <w:rFonts w:ascii="Times New Roman" w:eastAsia="Times New Roman" w:hAnsi="Times New Roman" w:cs="Times New Roman"/>
          <w:b/>
          <w:sz w:val="36"/>
          <w:szCs w:val="36"/>
        </w:rPr>
        <w:t xml:space="preserve">Made </w:t>
      </w:r>
      <w:r w:rsidR="006B39B2" w:rsidRPr="006B39B2">
        <w:rPr>
          <w:rFonts w:ascii="Times New Roman" w:eastAsia="Times New Roman" w:hAnsi="Times New Roman" w:cs="Times New Roman"/>
          <w:b/>
          <w:sz w:val="36"/>
          <w:szCs w:val="36"/>
        </w:rPr>
        <w:t>under CRADAs</w:t>
      </w:r>
    </w:p>
    <w:p w:rsid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D37BEC" w:rsidRDefault="00BA2D7B" w:rsidP="007D7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901F9">
        <w:rPr>
          <w:rFonts w:ascii="Times New Roman" w:eastAsia="Times New Roman" w:hAnsi="Times New Roman" w:cs="Times New Roman"/>
          <w:sz w:val="24"/>
          <w:szCs w:val="24"/>
        </w:rPr>
        <w:t xml:space="preserve">What are </w:t>
      </w:r>
      <w:r w:rsidR="00D37BEC">
        <w:rPr>
          <w:rFonts w:ascii="Times New Roman" w:eastAsia="Times New Roman" w:hAnsi="Times New Roman" w:cs="Times New Roman"/>
          <w:sz w:val="24"/>
          <w:szCs w:val="24"/>
        </w:rPr>
        <w:t>a Collaborator’</w:t>
      </w:r>
      <w:r w:rsidR="000205E9">
        <w:rPr>
          <w:rFonts w:ascii="Times New Roman" w:eastAsia="Times New Roman" w:hAnsi="Times New Roman" w:cs="Times New Roman"/>
          <w:sz w:val="24"/>
          <w:szCs w:val="24"/>
        </w:rPr>
        <w:t xml:space="preserve">s </w:t>
      </w:r>
      <w:r w:rsidR="005C148A">
        <w:rPr>
          <w:rFonts w:ascii="Times New Roman" w:eastAsia="Times New Roman" w:hAnsi="Times New Roman" w:cs="Times New Roman"/>
          <w:sz w:val="24"/>
          <w:szCs w:val="24"/>
        </w:rPr>
        <w:t xml:space="preserve">options for obtaining </w:t>
      </w:r>
      <w:r w:rsidR="00C901F9">
        <w:rPr>
          <w:rFonts w:ascii="Times New Roman" w:eastAsia="Times New Roman" w:hAnsi="Times New Roman" w:cs="Times New Roman"/>
          <w:sz w:val="24"/>
          <w:szCs w:val="24"/>
        </w:rPr>
        <w:t xml:space="preserve">rights to </w:t>
      </w:r>
      <w:r w:rsidR="00D21169">
        <w:rPr>
          <w:rFonts w:ascii="Times New Roman" w:eastAsia="Times New Roman" w:hAnsi="Times New Roman" w:cs="Times New Roman"/>
          <w:sz w:val="24"/>
          <w:szCs w:val="24"/>
        </w:rPr>
        <w:t xml:space="preserve">government </w:t>
      </w:r>
      <w:r w:rsidR="00C901F9">
        <w:rPr>
          <w:rFonts w:ascii="Times New Roman" w:eastAsia="Times New Roman" w:hAnsi="Times New Roman" w:cs="Times New Roman"/>
          <w:sz w:val="24"/>
          <w:szCs w:val="24"/>
        </w:rPr>
        <w:t xml:space="preserve">laboratory </w:t>
      </w:r>
      <w:r w:rsidR="002F6012">
        <w:rPr>
          <w:rFonts w:ascii="Times New Roman" w:eastAsia="Times New Roman" w:hAnsi="Times New Roman" w:cs="Times New Roman"/>
          <w:sz w:val="24"/>
          <w:szCs w:val="24"/>
        </w:rPr>
        <w:t xml:space="preserve">employee </w:t>
      </w:r>
      <w:r w:rsidR="005C148A">
        <w:rPr>
          <w:rFonts w:ascii="Times New Roman" w:eastAsia="Times New Roman" w:hAnsi="Times New Roman" w:cs="Times New Roman"/>
          <w:sz w:val="24"/>
          <w:szCs w:val="24"/>
        </w:rPr>
        <w:t xml:space="preserve">“subject </w:t>
      </w:r>
      <w:r w:rsidR="00C901F9">
        <w:rPr>
          <w:rFonts w:ascii="Times New Roman" w:eastAsia="Times New Roman" w:hAnsi="Times New Roman" w:cs="Times New Roman"/>
          <w:sz w:val="24"/>
          <w:szCs w:val="24"/>
        </w:rPr>
        <w:t>inventions</w:t>
      </w:r>
      <w:r w:rsidR="005C148A">
        <w:rPr>
          <w:rFonts w:ascii="Times New Roman" w:eastAsia="Times New Roman" w:hAnsi="Times New Roman" w:cs="Times New Roman"/>
          <w:sz w:val="24"/>
          <w:szCs w:val="24"/>
        </w:rPr>
        <w:t>”</w:t>
      </w:r>
      <w:r w:rsidR="00C901F9">
        <w:rPr>
          <w:rFonts w:ascii="Times New Roman" w:eastAsia="Times New Roman" w:hAnsi="Times New Roman" w:cs="Times New Roman"/>
          <w:sz w:val="24"/>
          <w:szCs w:val="24"/>
        </w:rPr>
        <w:t xml:space="preserve"> made </w:t>
      </w:r>
      <w:r w:rsidR="00842ED9">
        <w:rPr>
          <w:rFonts w:ascii="Times New Roman" w:eastAsia="Times New Roman" w:hAnsi="Times New Roman" w:cs="Times New Roman"/>
          <w:sz w:val="24"/>
          <w:szCs w:val="24"/>
        </w:rPr>
        <w:t xml:space="preserve">(i.e., conceived or first actually reduced to practice) </w:t>
      </w:r>
      <w:r w:rsidR="00C901F9">
        <w:rPr>
          <w:rFonts w:ascii="Times New Roman" w:eastAsia="Times New Roman" w:hAnsi="Times New Roman" w:cs="Times New Roman"/>
          <w:sz w:val="24"/>
          <w:szCs w:val="24"/>
        </w:rPr>
        <w:t>under a C</w:t>
      </w:r>
      <w:r w:rsidR="00A94C5E">
        <w:rPr>
          <w:rFonts w:ascii="Times New Roman" w:eastAsia="Times New Roman" w:hAnsi="Times New Roman" w:cs="Times New Roman"/>
          <w:sz w:val="24"/>
          <w:szCs w:val="24"/>
        </w:rPr>
        <w:t xml:space="preserve">ooperative </w:t>
      </w:r>
      <w:r w:rsidR="00C901F9">
        <w:rPr>
          <w:rFonts w:ascii="Times New Roman" w:eastAsia="Times New Roman" w:hAnsi="Times New Roman" w:cs="Times New Roman"/>
          <w:sz w:val="24"/>
          <w:szCs w:val="24"/>
        </w:rPr>
        <w:t>R</w:t>
      </w:r>
      <w:r w:rsidR="00A94C5E">
        <w:rPr>
          <w:rFonts w:ascii="Times New Roman" w:eastAsia="Times New Roman" w:hAnsi="Times New Roman" w:cs="Times New Roman"/>
          <w:sz w:val="24"/>
          <w:szCs w:val="24"/>
        </w:rPr>
        <w:t xml:space="preserve">esearch and </w:t>
      </w:r>
      <w:r w:rsidR="00C901F9">
        <w:rPr>
          <w:rFonts w:ascii="Times New Roman" w:eastAsia="Times New Roman" w:hAnsi="Times New Roman" w:cs="Times New Roman"/>
          <w:sz w:val="24"/>
          <w:szCs w:val="24"/>
        </w:rPr>
        <w:t>D</w:t>
      </w:r>
      <w:r w:rsidR="00A94C5E">
        <w:rPr>
          <w:rFonts w:ascii="Times New Roman" w:eastAsia="Times New Roman" w:hAnsi="Times New Roman" w:cs="Times New Roman"/>
          <w:sz w:val="24"/>
          <w:szCs w:val="24"/>
        </w:rPr>
        <w:t xml:space="preserve">evelopment </w:t>
      </w:r>
      <w:r w:rsidR="00C901F9">
        <w:rPr>
          <w:rFonts w:ascii="Times New Roman" w:eastAsia="Times New Roman" w:hAnsi="Times New Roman" w:cs="Times New Roman"/>
          <w:sz w:val="24"/>
          <w:szCs w:val="24"/>
        </w:rPr>
        <w:t>A</w:t>
      </w:r>
      <w:r w:rsidR="00A94C5E">
        <w:rPr>
          <w:rFonts w:ascii="Times New Roman" w:eastAsia="Times New Roman" w:hAnsi="Times New Roman" w:cs="Times New Roman"/>
          <w:sz w:val="24"/>
          <w:szCs w:val="24"/>
        </w:rPr>
        <w:t>greement (CRADA)</w:t>
      </w:r>
      <w:r w:rsidR="00C901F9">
        <w:rPr>
          <w:rFonts w:ascii="Times New Roman" w:eastAsia="Times New Roman" w:hAnsi="Times New Roman" w:cs="Times New Roman"/>
          <w:sz w:val="24"/>
          <w:szCs w:val="24"/>
        </w:rPr>
        <w:t>?</w:t>
      </w:r>
      <w:r w:rsidR="00A83C2F">
        <w:rPr>
          <w:rFonts w:ascii="Times New Roman" w:eastAsia="Times New Roman" w:hAnsi="Times New Roman" w:cs="Times New Roman"/>
          <w:sz w:val="24"/>
          <w:szCs w:val="24"/>
        </w:rPr>
        <w:t xml:space="preserve"> </w:t>
      </w:r>
      <w:r w:rsidR="00CF66EE">
        <w:rPr>
          <w:rFonts w:ascii="Times New Roman" w:eastAsia="Times New Roman" w:hAnsi="Times New Roman" w:cs="Times New Roman"/>
          <w:sz w:val="24"/>
          <w:szCs w:val="24"/>
        </w:rPr>
        <w:t xml:space="preserve">Laboratory </w:t>
      </w:r>
      <w:r w:rsidR="008B3276">
        <w:rPr>
          <w:rFonts w:ascii="Times New Roman" w:eastAsia="Times New Roman" w:hAnsi="Times New Roman" w:cs="Times New Roman"/>
          <w:sz w:val="24"/>
          <w:szCs w:val="24"/>
        </w:rPr>
        <w:t xml:space="preserve">subject </w:t>
      </w:r>
      <w:r w:rsidR="00CF66EE">
        <w:rPr>
          <w:rFonts w:ascii="Times New Roman" w:eastAsia="Times New Roman" w:hAnsi="Times New Roman" w:cs="Times New Roman"/>
          <w:sz w:val="24"/>
          <w:szCs w:val="24"/>
        </w:rPr>
        <w:t xml:space="preserve">inventions are </w:t>
      </w:r>
      <w:r w:rsidR="00CF66EE" w:rsidRPr="005D0400">
        <w:rPr>
          <w:rFonts w:ascii="Times New Roman" w:eastAsia="Times New Roman" w:hAnsi="Times New Roman" w:cs="Times New Roman"/>
          <w:sz w:val="24"/>
          <w:szCs w:val="24"/>
        </w:rPr>
        <w:t>invention</w:t>
      </w:r>
      <w:r w:rsidR="00CF66EE">
        <w:rPr>
          <w:rFonts w:ascii="Times New Roman" w:eastAsia="Times New Roman" w:hAnsi="Times New Roman" w:cs="Times New Roman"/>
          <w:sz w:val="24"/>
          <w:szCs w:val="24"/>
        </w:rPr>
        <w:t>s</w:t>
      </w:r>
      <w:r w:rsidR="004A4F0F">
        <w:rPr>
          <w:rFonts w:ascii="Times New Roman" w:eastAsia="Times New Roman" w:hAnsi="Times New Roman" w:cs="Times New Roman"/>
          <w:sz w:val="24"/>
          <w:szCs w:val="24"/>
        </w:rPr>
        <w:t xml:space="preserve"> made</w:t>
      </w:r>
      <w:r w:rsidR="00CF66EE" w:rsidRPr="005D0400">
        <w:rPr>
          <w:rFonts w:ascii="Times New Roman" w:eastAsia="Times New Roman" w:hAnsi="Times New Roman" w:cs="Times New Roman"/>
          <w:sz w:val="24"/>
          <w:szCs w:val="24"/>
        </w:rPr>
        <w:t xml:space="preserve"> </w:t>
      </w:r>
      <w:r w:rsidR="00842ED9">
        <w:rPr>
          <w:rFonts w:ascii="Times New Roman" w:eastAsia="Times New Roman" w:hAnsi="Times New Roman" w:cs="Times New Roman"/>
          <w:sz w:val="24"/>
          <w:szCs w:val="24"/>
        </w:rPr>
        <w:t>solely by government employee</w:t>
      </w:r>
      <w:r>
        <w:rPr>
          <w:rFonts w:ascii="Times New Roman" w:eastAsia="Times New Roman" w:hAnsi="Times New Roman" w:cs="Times New Roman"/>
          <w:sz w:val="24"/>
          <w:szCs w:val="24"/>
        </w:rPr>
        <w:t>s</w:t>
      </w:r>
      <w:r w:rsidR="00842ED9">
        <w:rPr>
          <w:rFonts w:ascii="Times New Roman" w:eastAsia="Times New Roman" w:hAnsi="Times New Roman" w:cs="Times New Roman"/>
          <w:sz w:val="24"/>
          <w:szCs w:val="24"/>
        </w:rPr>
        <w:t xml:space="preserve"> or </w:t>
      </w:r>
      <w:r w:rsidR="00CF66EE" w:rsidRPr="005D0400">
        <w:rPr>
          <w:rFonts w:ascii="Times New Roman" w:eastAsia="Times New Roman" w:hAnsi="Times New Roman" w:cs="Times New Roman"/>
          <w:sz w:val="24"/>
          <w:szCs w:val="24"/>
        </w:rPr>
        <w:t>joi</w:t>
      </w:r>
      <w:r w:rsidR="00CF66EE">
        <w:rPr>
          <w:rFonts w:ascii="Times New Roman" w:eastAsia="Times New Roman" w:hAnsi="Times New Roman" w:cs="Times New Roman"/>
          <w:sz w:val="24"/>
          <w:szCs w:val="24"/>
        </w:rPr>
        <w:t>ntly</w:t>
      </w:r>
      <w:r w:rsidR="004E220D">
        <w:rPr>
          <w:rFonts w:ascii="Times New Roman" w:eastAsia="Times New Roman" w:hAnsi="Times New Roman" w:cs="Times New Roman"/>
          <w:sz w:val="24"/>
          <w:szCs w:val="24"/>
        </w:rPr>
        <w:t xml:space="preserve"> with </w:t>
      </w:r>
      <w:r w:rsidR="00954DFC">
        <w:rPr>
          <w:rFonts w:ascii="Times New Roman" w:eastAsia="Times New Roman" w:hAnsi="Times New Roman" w:cs="Times New Roman"/>
          <w:sz w:val="24"/>
          <w:szCs w:val="24"/>
        </w:rPr>
        <w:t>Collaborator</w:t>
      </w:r>
      <w:r w:rsidR="00842ED9">
        <w:rPr>
          <w:rFonts w:ascii="Times New Roman" w:eastAsia="Times New Roman" w:hAnsi="Times New Roman" w:cs="Times New Roman"/>
          <w:sz w:val="24"/>
          <w:szCs w:val="24"/>
        </w:rPr>
        <w:t xml:space="preserve"> </w:t>
      </w:r>
      <w:r w:rsidR="004E220D">
        <w:rPr>
          <w:rFonts w:ascii="Times New Roman" w:eastAsia="Times New Roman" w:hAnsi="Times New Roman" w:cs="Times New Roman"/>
          <w:sz w:val="24"/>
          <w:szCs w:val="24"/>
        </w:rPr>
        <w:t xml:space="preserve">employees </w:t>
      </w:r>
      <w:r w:rsidR="00506069">
        <w:rPr>
          <w:rFonts w:ascii="Times New Roman" w:eastAsia="Times New Roman" w:hAnsi="Times New Roman" w:cs="Times New Roman"/>
          <w:sz w:val="24"/>
          <w:szCs w:val="24"/>
        </w:rPr>
        <w:t>during the performance of</w:t>
      </w:r>
      <w:r w:rsidR="005034C6">
        <w:rPr>
          <w:rFonts w:ascii="Times New Roman" w:eastAsia="Times New Roman" w:hAnsi="Times New Roman" w:cs="Times New Roman"/>
          <w:sz w:val="24"/>
          <w:szCs w:val="24"/>
        </w:rPr>
        <w:t xml:space="preserve"> a CRADA</w:t>
      </w:r>
      <w:r w:rsidR="00CF66EE">
        <w:rPr>
          <w:rFonts w:ascii="Times New Roman" w:eastAsia="Times New Roman" w:hAnsi="Times New Roman" w:cs="Times New Roman"/>
          <w:sz w:val="24"/>
          <w:szCs w:val="24"/>
        </w:rPr>
        <w:t xml:space="preserve">. </w:t>
      </w:r>
    </w:p>
    <w:p w:rsidR="00D37BEC" w:rsidRDefault="00D37BEC" w:rsidP="007D7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37BEC" w:rsidRDefault="00E52FB1" w:rsidP="00E52FB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D37BEC">
        <w:rPr>
          <w:rFonts w:ascii="Times New Roman" w:eastAsia="Times New Roman" w:hAnsi="Times New Roman" w:cs="Times New Roman"/>
          <w:sz w:val="24"/>
          <w:szCs w:val="24"/>
        </w:rPr>
        <w:t>The</w:t>
      </w:r>
      <w:r w:rsidR="00C25439">
        <w:rPr>
          <w:rFonts w:ascii="Times New Roman" w:eastAsia="Times New Roman" w:hAnsi="Times New Roman" w:cs="Times New Roman"/>
          <w:sz w:val="24"/>
          <w:szCs w:val="24"/>
        </w:rPr>
        <w:t xml:space="preserve"> </w:t>
      </w:r>
      <w:r w:rsidR="00BA2D7B">
        <w:rPr>
          <w:rFonts w:ascii="Times New Roman" w:eastAsia="Times New Roman" w:hAnsi="Times New Roman" w:cs="Times New Roman"/>
          <w:sz w:val="24"/>
          <w:szCs w:val="24"/>
        </w:rPr>
        <w:t xml:space="preserve">statutory basis </w:t>
      </w:r>
      <w:r w:rsidR="007160A4">
        <w:rPr>
          <w:rFonts w:ascii="Times New Roman" w:eastAsia="Times New Roman" w:hAnsi="Times New Roman" w:cs="Times New Roman"/>
          <w:sz w:val="24"/>
          <w:szCs w:val="24"/>
        </w:rPr>
        <w:t xml:space="preserve">for this discussion </w:t>
      </w:r>
      <w:r w:rsidR="00D37BEC">
        <w:rPr>
          <w:rFonts w:ascii="Times New Roman" w:eastAsia="Times New Roman" w:hAnsi="Times New Roman" w:cs="Times New Roman"/>
          <w:sz w:val="24"/>
          <w:szCs w:val="24"/>
        </w:rPr>
        <w:t xml:space="preserve">can be found </w:t>
      </w:r>
      <w:r w:rsidR="007160A4">
        <w:rPr>
          <w:rFonts w:ascii="Times New Roman" w:eastAsia="Times New Roman" w:hAnsi="Times New Roman" w:cs="Times New Roman"/>
          <w:sz w:val="24"/>
          <w:szCs w:val="24"/>
        </w:rPr>
        <w:t>at</w:t>
      </w:r>
      <w:r w:rsidR="00D37BEC" w:rsidRPr="007D7403">
        <w:rPr>
          <w:rFonts w:ascii="Times New Roman" w:eastAsia="Times New Roman" w:hAnsi="Times New Roman" w:cs="Times New Roman"/>
          <w:sz w:val="24"/>
          <w:szCs w:val="24"/>
        </w:rPr>
        <w:t xml:space="preserve"> 15 USC </w:t>
      </w:r>
      <w:r w:rsidR="00BA2D7B">
        <w:rPr>
          <w:rFonts w:ascii="Times New Roman" w:eastAsia="Times New Roman" w:hAnsi="Times New Roman" w:cs="Times New Roman"/>
          <w:sz w:val="24"/>
          <w:szCs w:val="24"/>
        </w:rPr>
        <w:t>§</w:t>
      </w:r>
      <w:r w:rsidR="00D37BEC" w:rsidRPr="007D7403">
        <w:rPr>
          <w:rFonts w:ascii="Times New Roman" w:eastAsia="Times New Roman" w:hAnsi="Times New Roman" w:cs="Times New Roman"/>
          <w:sz w:val="24"/>
          <w:szCs w:val="24"/>
        </w:rPr>
        <w:t>3710a</w:t>
      </w:r>
      <w:r w:rsidR="0019579E">
        <w:rPr>
          <w:rFonts w:ascii="Times New Roman" w:eastAsia="Times New Roman" w:hAnsi="Times New Roman" w:cs="Times New Roman"/>
          <w:sz w:val="24"/>
          <w:szCs w:val="24"/>
        </w:rPr>
        <w:t xml:space="preserve"> </w:t>
      </w:r>
      <w:r w:rsidR="00D37BEC" w:rsidRPr="007D7403">
        <w:rPr>
          <w:rFonts w:ascii="Times New Roman" w:eastAsia="Times New Roman" w:hAnsi="Times New Roman" w:cs="Times New Roman"/>
          <w:sz w:val="24"/>
          <w:szCs w:val="24"/>
        </w:rPr>
        <w:t>(b)(1)</w:t>
      </w:r>
      <w:r w:rsidR="00D37BEC">
        <w:rPr>
          <w:rFonts w:ascii="Times New Roman" w:eastAsia="Times New Roman" w:hAnsi="Times New Roman" w:cs="Times New Roman"/>
          <w:sz w:val="24"/>
          <w:szCs w:val="24"/>
        </w:rPr>
        <w:t>,</w:t>
      </w:r>
      <w:r w:rsidR="00D37BEC" w:rsidRPr="007D7403">
        <w:rPr>
          <w:rFonts w:ascii="Times New Roman" w:eastAsia="Times New Roman" w:hAnsi="Times New Roman" w:cs="Times New Roman"/>
          <w:sz w:val="24"/>
          <w:szCs w:val="24"/>
        </w:rPr>
        <w:t xml:space="preserve"> </w:t>
      </w:r>
      <w:r w:rsidR="00D37BEC">
        <w:rPr>
          <w:rFonts w:ascii="Times New Roman" w:eastAsia="Times New Roman" w:hAnsi="Times New Roman" w:cs="Times New Roman"/>
          <w:sz w:val="24"/>
          <w:szCs w:val="24"/>
        </w:rPr>
        <w:t>which states in pertinent part that,</w:t>
      </w:r>
      <w:r w:rsidR="00D37BEC" w:rsidRPr="007D7403">
        <w:rPr>
          <w:rFonts w:ascii="Times New Roman" w:eastAsia="Times New Roman" w:hAnsi="Times New Roman" w:cs="Times New Roman"/>
          <w:sz w:val="24"/>
          <w:szCs w:val="24"/>
        </w:rPr>
        <w:t xml:space="preserve"> </w:t>
      </w:r>
    </w:p>
    <w:p w:rsidR="00D37BEC" w:rsidRDefault="00D37BEC" w:rsidP="00D37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06F07" w:rsidRDefault="00D37BEC" w:rsidP="00E52FB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rPr>
      </w:pPr>
      <w:r w:rsidRPr="007D7403">
        <w:rPr>
          <w:rFonts w:ascii="Times New Roman" w:eastAsia="Times New Roman" w:hAnsi="Times New Roman" w:cs="Times New Roman"/>
          <w:sz w:val="24"/>
          <w:szCs w:val="24"/>
        </w:rPr>
        <w:t>"</w:t>
      </w:r>
      <w:r w:rsidR="009857E8">
        <w:rPr>
          <w:rFonts w:ascii="Times New Roman" w:eastAsia="Times New Roman" w:hAnsi="Times New Roman" w:cs="Times New Roman"/>
          <w:sz w:val="24"/>
          <w:szCs w:val="24"/>
        </w:rPr>
        <w:t xml:space="preserve">Under an agreement </w:t>
      </w:r>
      <w:r w:rsidR="005C148A">
        <w:rPr>
          <w:rFonts w:ascii="Times New Roman" w:eastAsia="Times New Roman" w:hAnsi="Times New Roman" w:cs="Times New Roman"/>
          <w:sz w:val="24"/>
          <w:szCs w:val="24"/>
        </w:rPr>
        <w:t xml:space="preserve">[CRADA] </w:t>
      </w:r>
      <w:r w:rsidR="009857E8">
        <w:rPr>
          <w:rFonts w:ascii="Times New Roman" w:eastAsia="Times New Roman" w:hAnsi="Times New Roman" w:cs="Times New Roman"/>
          <w:sz w:val="24"/>
          <w:szCs w:val="24"/>
        </w:rPr>
        <w:t>entered into pursuant to subsection (a)(1), t</w:t>
      </w:r>
      <w:r w:rsidR="000205E9">
        <w:rPr>
          <w:rFonts w:ascii="Times New Roman" w:eastAsia="Times New Roman" w:hAnsi="Times New Roman" w:cs="Times New Roman"/>
          <w:sz w:val="24"/>
          <w:szCs w:val="24"/>
        </w:rPr>
        <w:t xml:space="preserve">he laboratory </w:t>
      </w:r>
      <w:r w:rsidR="00411C18">
        <w:rPr>
          <w:rFonts w:ascii="Times New Roman" w:eastAsia="Times New Roman" w:hAnsi="Times New Roman" w:cs="Times New Roman"/>
          <w:sz w:val="24"/>
          <w:szCs w:val="24"/>
        </w:rPr>
        <w:t xml:space="preserve">may grant, or agree to grant in advance, to a collaborating party patent licenses or assignments, or options thereto, in any invention made in whole or in part by a laboratory employee under the agreement, for reasonable compensation when appropriate. The laboratory </w:t>
      </w:r>
      <w:r w:rsidR="000205E9">
        <w:rPr>
          <w:rFonts w:ascii="Times New Roman" w:eastAsia="Times New Roman" w:hAnsi="Times New Roman" w:cs="Times New Roman"/>
          <w:sz w:val="24"/>
          <w:szCs w:val="24"/>
        </w:rPr>
        <w:t xml:space="preserve">shall ensure, through such agreement, that </w:t>
      </w:r>
      <w:r w:rsidRPr="007D7403">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collaborating party has the </w:t>
      </w:r>
      <w:r w:rsidRPr="007D7403">
        <w:rPr>
          <w:rFonts w:ascii="Times New Roman" w:eastAsia="Times New Roman" w:hAnsi="Times New Roman" w:cs="Times New Roman"/>
          <w:sz w:val="24"/>
          <w:szCs w:val="24"/>
        </w:rPr>
        <w:t>option to choose an exclusive license</w:t>
      </w:r>
      <w:r>
        <w:rPr>
          <w:rFonts w:ascii="Times New Roman" w:eastAsia="Times New Roman" w:hAnsi="Times New Roman" w:cs="Times New Roman"/>
          <w:sz w:val="24"/>
          <w:szCs w:val="24"/>
        </w:rPr>
        <w:t xml:space="preserve"> </w:t>
      </w:r>
      <w:r w:rsidRPr="007D7403">
        <w:rPr>
          <w:rFonts w:ascii="Times New Roman" w:eastAsia="Times New Roman" w:hAnsi="Times New Roman" w:cs="Times New Roman"/>
          <w:sz w:val="24"/>
          <w:szCs w:val="24"/>
        </w:rPr>
        <w:t>for a pre-negotiated field</w:t>
      </w:r>
      <w:r>
        <w:rPr>
          <w:rFonts w:ascii="Times New Roman" w:eastAsia="Times New Roman" w:hAnsi="Times New Roman" w:cs="Times New Roman"/>
          <w:sz w:val="24"/>
          <w:szCs w:val="24"/>
        </w:rPr>
        <w:t xml:space="preserve"> of use for any such invention under the agreement.” </w:t>
      </w:r>
    </w:p>
    <w:p w:rsidR="007D7403" w:rsidRPr="007D7403" w:rsidRDefault="007D7403" w:rsidP="007D7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76662" w:rsidRDefault="00E52FB1" w:rsidP="00C7666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72492">
        <w:rPr>
          <w:rFonts w:ascii="Times New Roman" w:eastAsia="Times New Roman" w:hAnsi="Times New Roman" w:cs="Times New Roman"/>
          <w:sz w:val="24"/>
          <w:szCs w:val="24"/>
        </w:rPr>
        <w:t>A</w:t>
      </w:r>
      <w:r w:rsidR="00C76662">
        <w:rPr>
          <w:rFonts w:ascii="Times New Roman" w:eastAsia="Times New Roman" w:hAnsi="Times New Roman" w:cs="Times New Roman"/>
          <w:sz w:val="24"/>
          <w:szCs w:val="24"/>
        </w:rPr>
        <w:t xml:space="preserve"> pre</w:t>
      </w:r>
      <w:r w:rsidR="00F21CD9">
        <w:rPr>
          <w:rFonts w:ascii="Times New Roman" w:eastAsia="Times New Roman" w:hAnsi="Times New Roman" w:cs="Times New Roman"/>
          <w:sz w:val="24"/>
          <w:szCs w:val="24"/>
        </w:rPr>
        <w:t xml:space="preserve">valent practice at many </w:t>
      </w:r>
      <w:r w:rsidR="00C25439">
        <w:rPr>
          <w:rFonts w:ascii="Times New Roman" w:eastAsia="Times New Roman" w:hAnsi="Times New Roman" w:cs="Times New Roman"/>
          <w:sz w:val="24"/>
          <w:szCs w:val="24"/>
        </w:rPr>
        <w:t>government laboratories</w:t>
      </w:r>
      <w:r w:rsidR="004C76C4">
        <w:rPr>
          <w:rFonts w:ascii="Times New Roman" w:eastAsia="Times New Roman" w:hAnsi="Times New Roman" w:cs="Times New Roman"/>
          <w:sz w:val="24"/>
          <w:szCs w:val="24"/>
        </w:rPr>
        <w:t xml:space="preserve"> </w:t>
      </w:r>
      <w:r w:rsidR="00C76662">
        <w:rPr>
          <w:rFonts w:ascii="Times New Roman" w:eastAsia="Times New Roman" w:hAnsi="Times New Roman" w:cs="Times New Roman"/>
          <w:sz w:val="24"/>
          <w:szCs w:val="24"/>
        </w:rPr>
        <w:t xml:space="preserve">has been to interpret the </w:t>
      </w:r>
      <w:r w:rsidR="009B6356">
        <w:rPr>
          <w:rFonts w:ascii="Times New Roman" w:eastAsia="Times New Roman" w:hAnsi="Times New Roman" w:cs="Times New Roman"/>
          <w:sz w:val="24"/>
          <w:szCs w:val="24"/>
        </w:rPr>
        <w:t xml:space="preserve">statutory </w:t>
      </w:r>
      <w:r w:rsidR="00C76662">
        <w:rPr>
          <w:rFonts w:ascii="Times New Roman" w:eastAsia="Times New Roman" w:hAnsi="Times New Roman" w:cs="Times New Roman"/>
          <w:sz w:val="24"/>
          <w:szCs w:val="24"/>
        </w:rPr>
        <w:t>language</w:t>
      </w:r>
      <w:r w:rsidR="009B6356">
        <w:rPr>
          <w:rFonts w:ascii="Times New Roman" w:eastAsia="Times New Roman" w:hAnsi="Times New Roman" w:cs="Times New Roman"/>
          <w:sz w:val="24"/>
          <w:szCs w:val="24"/>
        </w:rPr>
        <w:t xml:space="preserve"> “</w:t>
      </w:r>
      <w:r w:rsidR="0076761F">
        <w:rPr>
          <w:rFonts w:ascii="Times New Roman" w:eastAsia="Times New Roman" w:hAnsi="Times New Roman" w:cs="Times New Roman"/>
          <w:sz w:val="24"/>
          <w:szCs w:val="24"/>
        </w:rPr>
        <w:t xml:space="preserve">[t]he laboratory shall ensure, through such agreement, that the collaborating party has </w:t>
      </w:r>
      <w:r w:rsidR="009B6356">
        <w:rPr>
          <w:rFonts w:ascii="Times New Roman" w:eastAsia="Times New Roman" w:hAnsi="Times New Roman" w:cs="Times New Roman"/>
          <w:sz w:val="24"/>
          <w:szCs w:val="24"/>
        </w:rPr>
        <w:t>the option to choose an exclusive license for a pre-negotiated field of use”</w:t>
      </w:r>
      <w:r w:rsidR="00C76662">
        <w:rPr>
          <w:rFonts w:ascii="Times New Roman" w:eastAsia="Times New Roman" w:hAnsi="Times New Roman" w:cs="Times New Roman"/>
          <w:sz w:val="24"/>
          <w:szCs w:val="24"/>
        </w:rPr>
        <w:t xml:space="preserve"> to mean that a pre-negotiated field </w:t>
      </w:r>
      <w:r w:rsidR="002A672D">
        <w:rPr>
          <w:rFonts w:ascii="Times New Roman" w:eastAsia="Times New Roman" w:hAnsi="Times New Roman" w:cs="Times New Roman"/>
          <w:sz w:val="24"/>
          <w:szCs w:val="24"/>
        </w:rPr>
        <w:t>of use must always be</w:t>
      </w:r>
      <w:r w:rsidR="004C76C4">
        <w:rPr>
          <w:rFonts w:ascii="Times New Roman" w:eastAsia="Times New Roman" w:hAnsi="Times New Roman" w:cs="Times New Roman"/>
          <w:sz w:val="24"/>
          <w:szCs w:val="24"/>
        </w:rPr>
        <w:t xml:space="preserve"> specified</w:t>
      </w:r>
      <w:r w:rsidR="00C76662">
        <w:rPr>
          <w:rFonts w:ascii="Times New Roman" w:eastAsia="Times New Roman" w:hAnsi="Times New Roman" w:cs="Times New Roman"/>
          <w:sz w:val="24"/>
          <w:szCs w:val="24"/>
        </w:rPr>
        <w:t xml:space="preserve"> at the time of CRA</w:t>
      </w:r>
      <w:r w:rsidR="00C25439">
        <w:rPr>
          <w:rFonts w:ascii="Times New Roman" w:eastAsia="Times New Roman" w:hAnsi="Times New Roman" w:cs="Times New Roman"/>
          <w:sz w:val="24"/>
          <w:szCs w:val="24"/>
        </w:rPr>
        <w:t>DA execution</w:t>
      </w:r>
      <w:r w:rsidR="004C76C4">
        <w:rPr>
          <w:rFonts w:ascii="Times New Roman" w:eastAsia="Times New Roman" w:hAnsi="Times New Roman" w:cs="Times New Roman"/>
          <w:sz w:val="24"/>
          <w:szCs w:val="24"/>
        </w:rPr>
        <w:t>. Interestingly, this</w:t>
      </w:r>
      <w:r w:rsidR="00C76662">
        <w:rPr>
          <w:rFonts w:ascii="Times New Roman" w:eastAsia="Times New Roman" w:hAnsi="Times New Roman" w:cs="Times New Roman"/>
          <w:sz w:val="24"/>
          <w:szCs w:val="24"/>
        </w:rPr>
        <w:t xml:space="preserve"> practice </w:t>
      </w:r>
      <w:r w:rsidR="00AA1BA0">
        <w:rPr>
          <w:rFonts w:ascii="Times New Roman" w:eastAsia="Times New Roman" w:hAnsi="Times New Roman" w:cs="Times New Roman"/>
          <w:sz w:val="24"/>
          <w:szCs w:val="24"/>
        </w:rPr>
        <w:t>almost always</w:t>
      </w:r>
      <w:r w:rsidR="004C76C4">
        <w:rPr>
          <w:rFonts w:ascii="Times New Roman" w:eastAsia="Times New Roman" w:hAnsi="Times New Roman" w:cs="Times New Roman"/>
          <w:sz w:val="24"/>
          <w:szCs w:val="24"/>
        </w:rPr>
        <w:t xml:space="preserve"> leaves open</w:t>
      </w:r>
      <w:r w:rsidR="00C76662">
        <w:rPr>
          <w:rFonts w:ascii="Times New Roman" w:eastAsia="Times New Roman" w:hAnsi="Times New Roman" w:cs="Times New Roman"/>
          <w:sz w:val="24"/>
          <w:szCs w:val="24"/>
        </w:rPr>
        <w:t xml:space="preserve"> </w:t>
      </w:r>
      <w:r w:rsidR="002D647F">
        <w:rPr>
          <w:rFonts w:ascii="Times New Roman" w:eastAsia="Times New Roman" w:hAnsi="Times New Roman" w:cs="Times New Roman"/>
          <w:sz w:val="24"/>
          <w:szCs w:val="24"/>
        </w:rPr>
        <w:t xml:space="preserve">for future negotiation </w:t>
      </w:r>
      <w:r w:rsidR="00C76662">
        <w:rPr>
          <w:rFonts w:ascii="Times New Roman" w:eastAsia="Times New Roman" w:hAnsi="Times New Roman" w:cs="Times New Roman"/>
          <w:sz w:val="24"/>
          <w:szCs w:val="24"/>
        </w:rPr>
        <w:t>other exclusi</w:t>
      </w:r>
      <w:r w:rsidR="002D647F">
        <w:rPr>
          <w:rFonts w:ascii="Times New Roman" w:eastAsia="Times New Roman" w:hAnsi="Times New Roman" w:cs="Times New Roman"/>
          <w:sz w:val="24"/>
          <w:szCs w:val="24"/>
        </w:rPr>
        <w:t>ve licensing terms</w:t>
      </w:r>
      <w:r w:rsidR="00D54F0E">
        <w:rPr>
          <w:rFonts w:ascii="Times New Roman" w:eastAsia="Times New Roman" w:hAnsi="Times New Roman" w:cs="Times New Roman"/>
          <w:sz w:val="24"/>
          <w:szCs w:val="24"/>
        </w:rPr>
        <w:t>. Other</w:t>
      </w:r>
      <w:r w:rsidR="005C148A">
        <w:rPr>
          <w:rFonts w:ascii="Times New Roman" w:eastAsia="Times New Roman" w:hAnsi="Times New Roman" w:cs="Times New Roman"/>
          <w:sz w:val="24"/>
          <w:szCs w:val="24"/>
        </w:rPr>
        <w:t xml:space="preserve"> </w:t>
      </w:r>
      <w:r w:rsidR="00C76662">
        <w:rPr>
          <w:rFonts w:ascii="Times New Roman" w:eastAsia="Times New Roman" w:hAnsi="Times New Roman" w:cs="Times New Roman"/>
          <w:sz w:val="24"/>
          <w:szCs w:val="24"/>
        </w:rPr>
        <w:t xml:space="preserve">licensing </w:t>
      </w:r>
      <w:r w:rsidR="00343DAD">
        <w:rPr>
          <w:rFonts w:ascii="Times New Roman" w:eastAsia="Times New Roman" w:hAnsi="Times New Roman" w:cs="Times New Roman"/>
          <w:sz w:val="24"/>
          <w:szCs w:val="24"/>
        </w:rPr>
        <w:t xml:space="preserve">terms </w:t>
      </w:r>
      <w:r w:rsidR="00C76662" w:rsidRPr="007D7403">
        <w:rPr>
          <w:rFonts w:ascii="Times New Roman" w:eastAsia="Times New Roman" w:hAnsi="Times New Roman" w:cs="Times New Roman"/>
          <w:sz w:val="24"/>
          <w:szCs w:val="24"/>
        </w:rPr>
        <w:t>include, but are not limited to, royalties</w:t>
      </w:r>
      <w:r w:rsidR="00C76662">
        <w:rPr>
          <w:rFonts w:ascii="Times New Roman" w:eastAsia="Times New Roman" w:hAnsi="Times New Roman" w:cs="Times New Roman"/>
          <w:sz w:val="24"/>
          <w:szCs w:val="24"/>
        </w:rPr>
        <w:t xml:space="preserve"> or other reasonable compensation</w:t>
      </w:r>
      <w:r w:rsidR="00C76662" w:rsidRPr="007D7403">
        <w:rPr>
          <w:rFonts w:ascii="Times New Roman" w:eastAsia="Times New Roman" w:hAnsi="Times New Roman" w:cs="Times New Roman"/>
          <w:sz w:val="24"/>
          <w:szCs w:val="24"/>
        </w:rPr>
        <w:t>, time to achieve practical</w:t>
      </w:r>
      <w:r w:rsidR="00C76662">
        <w:rPr>
          <w:rFonts w:ascii="Times New Roman" w:eastAsia="Times New Roman" w:hAnsi="Times New Roman" w:cs="Times New Roman"/>
          <w:sz w:val="24"/>
          <w:szCs w:val="24"/>
        </w:rPr>
        <w:t xml:space="preserve"> </w:t>
      </w:r>
      <w:r w:rsidR="00C76662" w:rsidRPr="007D7403">
        <w:rPr>
          <w:rFonts w:ascii="Times New Roman" w:eastAsia="Times New Roman" w:hAnsi="Times New Roman" w:cs="Times New Roman"/>
          <w:sz w:val="24"/>
          <w:szCs w:val="24"/>
        </w:rPr>
        <w:t>application, righ</w:t>
      </w:r>
      <w:r w:rsidR="00C76662">
        <w:rPr>
          <w:rFonts w:ascii="Times New Roman" w:eastAsia="Times New Roman" w:hAnsi="Times New Roman" w:cs="Times New Roman"/>
          <w:sz w:val="24"/>
          <w:szCs w:val="24"/>
        </w:rPr>
        <w:t xml:space="preserve">t of patent enforcement, </w:t>
      </w:r>
      <w:r w:rsidR="00C76662" w:rsidRPr="007D7403">
        <w:rPr>
          <w:rFonts w:ascii="Times New Roman" w:eastAsia="Times New Roman" w:hAnsi="Times New Roman" w:cs="Times New Roman"/>
          <w:sz w:val="24"/>
          <w:szCs w:val="24"/>
        </w:rPr>
        <w:t xml:space="preserve">license duration, </w:t>
      </w:r>
      <w:r w:rsidR="00820B0C">
        <w:rPr>
          <w:rFonts w:ascii="Times New Roman" w:eastAsia="Times New Roman" w:hAnsi="Times New Roman" w:cs="Times New Roman"/>
          <w:sz w:val="24"/>
          <w:szCs w:val="24"/>
        </w:rPr>
        <w:t xml:space="preserve">transferability, </w:t>
      </w:r>
      <w:r w:rsidR="00C76662" w:rsidRPr="007D7403">
        <w:rPr>
          <w:rFonts w:ascii="Times New Roman" w:eastAsia="Times New Roman" w:hAnsi="Times New Roman" w:cs="Times New Roman"/>
          <w:sz w:val="24"/>
          <w:szCs w:val="24"/>
        </w:rPr>
        <w:t>meeting</w:t>
      </w:r>
      <w:r w:rsidR="00C76662">
        <w:rPr>
          <w:rFonts w:ascii="Times New Roman" w:eastAsia="Times New Roman" w:hAnsi="Times New Roman" w:cs="Times New Roman"/>
          <w:sz w:val="24"/>
          <w:szCs w:val="24"/>
        </w:rPr>
        <w:t xml:space="preserve"> </w:t>
      </w:r>
      <w:r w:rsidR="00C76662" w:rsidRPr="007D7403">
        <w:rPr>
          <w:rFonts w:ascii="Times New Roman" w:eastAsia="Times New Roman" w:hAnsi="Times New Roman" w:cs="Times New Roman"/>
          <w:sz w:val="24"/>
          <w:szCs w:val="24"/>
        </w:rPr>
        <w:t>mile</w:t>
      </w:r>
      <w:r w:rsidR="00C76662">
        <w:rPr>
          <w:rFonts w:ascii="Times New Roman" w:eastAsia="Times New Roman" w:hAnsi="Times New Roman" w:cs="Times New Roman"/>
          <w:sz w:val="24"/>
          <w:szCs w:val="24"/>
        </w:rPr>
        <w:t xml:space="preserve">stone achievements, etc. </w:t>
      </w:r>
    </w:p>
    <w:p w:rsidR="00AC1C6C" w:rsidRDefault="00AC1C6C" w:rsidP="00C7666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85E33" w:rsidRDefault="00E85A03" w:rsidP="00E52FB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72492">
        <w:rPr>
          <w:rFonts w:ascii="Times New Roman" w:eastAsia="Times New Roman" w:hAnsi="Times New Roman" w:cs="Times New Roman"/>
          <w:sz w:val="24"/>
          <w:szCs w:val="24"/>
        </w:rPr>
        <w:t>A</w:t>
      </w:r>
      <w:r w:rsidR="008B6BDE">
        <w:rPr>
          <w:rFonts w:ascii="Times New Roman" w:eastAsia="Times New Roman" w:hAnsi="Times New Roman" w:cs="Times New Roman"/>
          <w:sz w:val="24"/>
          <w:szCs w:val="24"/>
        </w:rPr>
        <w:t xml:space="preserve">nother common </w:t>
      </w:r>
      <w:r w:rsidR="002A672D">
        <w:rPr>
          <w:rFonts w:ascii="Times New Roman" w:eastAsia="Times New Roman" w:hAnsi="Times New Roman" w:cs="Times New Roman"/>
          <w:sz w:val="24"/>
          <w:szCs w:val="24"/>
        </w:rPr>
        <w:t>practice at many</w:t>
      </w:r>
      <w:r w:rsidR="00F21CD9">
        <w:rPr>
          <w:rFonts w:ascii="Times New Roman" w:eastAsia="Times New Roman" w:hAnsi="Times New Roman" w:cs="Times New Roman"/>
          <w:sz w:val="24"/>
          <w:szCs w:val="24"/>
        </w:rPr>
        <w:t xml:space="preserve"> laboratories has been</w:t>
      </w:r>
      <w:r w:rsidR="008B6BDE">
        <w:rPr>
          <w:rFonts w:ascii="Times New Roman" w:eastAsia="Times New Roman" w:hAnsi="Times New Roman" w:cs="Times New Roman"/>
          <w:sz w:val="24"/>
          <w:szCs w:val="24"/>
        </w:rPr>
        <w:t xml:space="preserve"> not to</w:t>
      </w:r>
      <w:r w:rsidR="0043180F">
        <w:rPr>
          <w:rFonts w:ascii="Times New Roman" w:eastAsia="Times New Roman" w:hAnsi="Times New Roman" w:cs="Times New Roman"/>
          <w:sz w:val="24"/>
          <w:szCs w:val="24"/>
        </w:rPr>
        <w:t xml:space="preserve"> pre-ne</w:t>
      </w:r>
      <w:r w:rsidR="009B6356">
        <w:rPr>
          <w:rFonts w:ascii="Times New Roman" w:eastAsia="Times New Roman" w:hAnsi="Times New Roman" w:cs="Times New Roman"/>
          <w:sz w:val="24"/>
          <w:szCs w:val="24"/>
        </w:rPr>
        <w:t>gotiate a specific field of use</w:t>
      </w:r>
      <w:r w:rsidR="008B6BDE">
        <w:rPr>
          <w:rFonts w:ascii="Times New Roman" w:eastAsia="Times New Roman" w:hAnsi="Times New Roman" w:cs="Times New Roman"/>
          <w:sz w:val="24"/>
          <w:szCs w:val="24"/>
        </w:rPr>
        <w:t xml:space="preserve"> </w:t>
      </w:r>
      <w:r w:rsidR="0043180F">
        <w:rPr>
          <w:rFonts w:ascii="Times New Roman" w:eastAsia="Times New Roman" w:hAnsi="Times New Roman" w:cs="Times New Roman"/>
          <w:sz w:val="24"/>
          <w:szCs w:val="24"/>
        </w:rPr>
        <w:t>but</w:t>
      </w:r>
      <w:r w:rsidR="002A672D">
        <w:rPr>
          <w:rFonts w:ascii="Times New Roman" w:eastAsia="Times New Roman" w:hAnsi="Times New Roman" w:cs="Times New Roman"/>
          <w:sz w:val="24"/>
          <w:szCs w:val="24"/>
        </w:rPr>
        <w:t>,</w:t>
      </w:r>
      <w:r w:rsidR="0043180F">
        <w:rPr>
          <w:rFonts w:ascii="Times New Roman" w:eastAsia="Times New Roman" w:hAnsi="Times New Roman" w:cs="Times New Roman"/>
          <w:sz w:val="24"/>
          <w:szCs w:val="24"/>
        </w:rPr>
        <w:t xml:space="preserve"> rather</w:t>
      </w:r>
      <w:r w:rsidR="002A672D">
        <w:rPr>
          <w:rFonts w:ascii="Times New Roman" w:eastAsia="Times New Roman" w:hAnsi="Times New Roman" w:cs="Times New Roman"/>
          <w:sz w:val="24"/>
          <w:szCs w:val="24"/>
        </w:rPr>
        <w:t>,</w:t>
      </w:r>
      <w:r w:rsidR="0043180F">
        <w:rPr>
          <w:rFonts w:ascii="Times New Roman" w:eastAsia="Times New Roman" w:hAnsi="Times New Roman" w:cs="Times New Roman"/>
          <w:sz w:val="24"/>
          <w:szCs w:val="24"/>
        </w:rPr>
        <w:t xml:space="preserve"> </w:t>
      </w:r>
      <w:r w:rsidR="00CD6A35">
        <w:rPr>
          <w:rFonts w:ascii="Times New Roman" w:eastAsia="Times New Roman" w:hAnsi="Times New Roman" w:cs="Times New Roman"/>
          <w:sz w:val="24"/>
          <w:szCs w:val="24"/>
        </w:rPr>
        <w:t>to</w:t>
      </w:r>
      <w:r w:rsidR="00BF1D19">
        <w:rPr>
          <w:rFonts w:ascii="Times New Roman" w:eastAsia="Times New Roman" w:hAnsi="Times New Roman" w:cs="Times New Roman"/>
          <w:sz w:val="24"/>
          <w:szCs w:val="24"/>
        </w:rPr>
        <w:t xml:space="preserve"> grant</w:t>
      </w:r>
      <w:r w:rsidR="00F21CD9">
        <w:rPr>
          <w:rFonts w:ascii="Times New Roman" w:eastAsia="Times New Roman" w:hAnsi="Times New Roman" w:cs="Times New Roman"/>
          <w:sz w:val="24"/>
          <w:szCs w:val="24"/>
        </w:rPr>
        <w:t xml:space="preserve"> </w:t>
      </w:r>
      <w:r w:rsidR="005C148A">
        <w:rPr>
          <w:rFonts w:ascii="Times New Roman" w:eastAsia="Times New Roman" w:hAnsi="Times New Roman" w:cs="Times New Roman"/>
          <w:sz w:val="24"/>
          <w:szCs w:val="24"/>
        </w:rPr>
        <w:t xml:space="preserve">CRADA Collaborators </w:t>
      </w:r>
      <w:r w:rsidR="00131CAF">
        <w:rPr>
          <w:rFonts w:ascii="Times New Roman" w:eastAsia="Times New Roman" w:hAnsi="Times New Roman" w:cs="Times New Roman"/>
          <w:sz w:val="24"/>
          <w:szCs w:val="24"/>
        </w:rPr>
        <w:t xml:space="preserve">other </w:t>
      </w:r>
      <w:r w:rsidR="00E83B76">
        <w:rPr>
          <w:rFonts w:ascii="Times New Roman" w:eastAsia="Times New Roman" w:hAnsi="Times New Roman" w:cs="Times New Roman"/>
          <w:sz w:val="24"/>
          <w:szCs w:val="24"/>
        </w:rPr>
        <w:t xml:space="preserve">licensing </w:t>
      </w:r>
      <w:r w:rsidR="009B6356">
        <w:rPr>
          <w:rFonts w:ascii="Times New Roman" w:eastAsia="Times New Roman" w:hAnsi="Times New Roman" w:cs="Times New Roman"/>
          <w:sz w:val="24"/>
          <w:szCs w:val="24"/>
        </w:rPr>
        <w:t>options</w:t>
      </w:r>
      <w:r w:rsidR="00F21CD9">
        <w:rPr>
          <w:rFonts w:ascii="Times New Roman" w:eastAsia="Times New Roman" w:hAnsi="Times New Roman" w:cs="Times New Roman"/>
          <w:sz w:val="24"/>
          <w:szCs w:val="24"/>
        </w:rPr>
        <w:t xml:space="preserve">. </w:t>
      </w:r>
      <w:r w:rsidR="001B0E11">
        <w:rPr>
          <w:rFonts w:ascii="Times New Roman" w:eastAsia="Times New Roman" w:hAnsi="Times New Roman" w:cs="Times New Roman"/>
          <w:sz w:val="24"/>
          <w:szCs w:val="24"/>
        </w:rPr>
        <w:t>T</w:t>
      </w:r>
      <w:r w:rsidR="007F266C">
        <w:rPr>
          <w:rFonts w:ascii="Times New Roman" w:eastAsia="Times New Roman" w:hAnsi="Times New Roman" w:cs="Times New Roman"/>
          <w:sz w:val="24"/>
          <w:szCs w:val="24"/>
        </w:rPr>
        <w:t>he</w:t>
      </w:r>
      <w:r w:rsidR="009857E8">
        <w:rPr>
          <w:rFonts w:ascii="Times New Roman" w:eastAsia="Times New Roman" w:hAnsi="Times New Roman" w:cs="Times New Roman"/>
          <w:sz w:val="24"/>
          <w:szCs w:val="24"/>
        </w:rPr>
        <w:t xml:space="preserve"> first</w:t>
      </w:r>
      <w:r w:rsidR="007F266C">
        <w:rPr>
          <w:rFonts w:ascii="Times New Roman" w:eastAsia="Times New Roman" w:hAnsi="Times New Roman" w:cs="Times New Roman"/>
          <w:sz w:val="24"/>
          <w:szCs w:val="24"/>
        </w:rPr>
        <w:t xml:space="preserve"> sentence </w:t>
      </w:r>
      <w:r w:rsidR="00CD6A35">
        <w:rPr>
          <w:rFonts w:ascii="Times New Roman" w:eastAsia="Times New Roman" w:hAnsi="Times New Roman" w:cs="Times New Roman"/>
          <w:sz w:val="24"/>
          <w:szCs w:val="24"/>
        </w:rPr>
        <w:t xml:space="preserve">in </w:t>
      </w:r>
      <w:r w:rsidR="00BA2D7B">
        <w:rPr>
          <w:rFonts w:ascii="Times New Roman" w:eastAsia="Times New Roman" w:hAnsi="Times New Roman" w:cs="Times New Roman"/>
          <w:sz w:val="24"/>
          <w:szCs w:val="24"/>
        </w:rPr>
        <w:t xml:space="preserve">§3710a </w:t>
      </w:r>
      <w:r w:rsidR="009857E8">
        <w:rPr>
          <w:rFonts w:ascii="Times New Roman" w:eastAsia="Times New Roman" w:hAnsi="Times New Roman" w:cs="Times New Roman"/>
          <w:sz w:val="24"/>
          <w:szCs w:val="24"/>
        </w:rPr>
        <w:t xml:space="preserve">(b)(1) </w:t>
      </w:r>
      <w:r w:rsidR="00954DFC">
        <w:rPr>
          <w:rFonts w:ascii="Times New Roman" w:eastAsia="Times New Roman" w:hAnsi="Times New Roman" w:cs="Times New Roman"/>
          <w:sz w:val="24"/>
          <w:szCs w:val="24"/>
        </w:rPr>
        <w:t>states that a labo</w:t>
      </w:r>
      <w:r w:rsidR="005C148A">
        <w:rPr>
          <w:rFonts w:ascii="Times New Roman" w:eastAsia="Times New Roman" w:hAnsi="Times New Roman" w:cs="Times New Roman"/>
          <w:sz w:val="24"/>
          <w:szCs w:val="24"/>
        </w:rPr>
        <w:t>ratory “may grant . . . patent licenses</w:t>
      </w:r>
      <w:r w:rsidR="00954DFC">
        <w:rPr>
          <w:rFonts w:ascii="Times New Roman" w:eastAsia="Times New Roman" w:hAnsi="Times New Roman" w:cs="Times New Roman"/>
          <w:sz w:val="24"/>
          <w:szCs w:val="24"/>
        </w:rPr>
        <w:t xml:space="preserve"> or assignments, or options thereto.</w:t>
      </w:r>
      <w:r w:rsidR="005C148A">
        <w:rPr>
          <w:rFonts w:ascii="Times New Roman" w:eastAsia="Times New Roman" w:hAnsi="Times New Roman" w:cs="Times New Roman"/>
          <w:sz w:val="24"/>
          <w:szCs w:val="24"/>
        </w:rPr>
        <w:t>”</w:t>
      </w:r>
      <w:r w:rsidR="00D54F0E">
        <w:rPr>
          <w:rFonts w:ascii="Times New Roman" w:eastAsia="Times New Roman" w:hAnsi="Times New Roman" w:cs="Times New Roman"/>
          <w:sz w:val="24"/>
          <w:szCs w:val="24"/>
        </w:rPr>
        <w:t xml:space="preserve"> Other patent licenses</w:t>
      </w:r>
      <w:r w:rsidR="00C76662">
        <w:rPr>
          <w:rFonts w:ascii="Times New Roman" w:eastAsia="Times New Roman" w:hAnsi="Times New Roman" w:cs="Times New Roman"/>
          <w:sz w:val="24"/>
          <w:szCs w:val="24"/>
        </w:rPr>
        <w:t xml:space="preserve"> can inc</w:t>
      </w:r>
      <w:r w:rsidR="00D54F0E">
        <w:rPr>
          <w:rFonts w:ascii="Times New Roman" w:eastAsia="Times New Roman" w:hAnsi="Times New Roman" w:cs="Times New Roman"/>
          <w:sz w:val="24"/>
          <w:szCs w:val="24"/>
        </w:rPr>
        <w:t>lude nonexclusive licenses</w:t>
      </w:r>
      <w:r w:rsidR="00457A60">
        <w:rPr>
          <w:rFonts w:ascii="Times New Roman" w:eastAsia="Times New Roman" w:hAnsi="Times New Roman" w:cs="Times New Roman"/>
          <w:sz w:val="24"/>
          <w:szCs w:val="24"/>
        </w:rPr>
        <w:t>, field of</w:t>
      </w:r>
      <w:r w:rsidR="00D54F0E">
        <w:rPr>
          <w:rFonts w:ascii="Times New Roman" w:eastAsia="Times New Roman" w:hAnsi="Times New Roman" w:cs="Times New Roman"/>
          <w:sz w:val="24"/>
          <w:szCs w:val="24"/>
        </w:rPr>
        <w:t xml:space="preserve"> use nonexclusive licenses</w:t>
      </w:r>
      <w:r w:rsidR="00457A60">
        <w:rPr>
          <w:rFonts w:ascii="Times New Roman" w:eastAsia="Times New Roman" w:hAnsi="Times New Roman" w:cs="Times New Roman"/>
          <w:sz w:val="24"/>
          <w:szCs w:val="24"/>
        </w:rPr>
        <w:t>,</w:t>
      </w:r>
      <w:r w:rsidR="00C76662">
        <w:rPr>
          <w:rFonts w:ascii="Times New Roman" w:eastAsia="Times New Roman" w:hAnsi="Times New Roman" w:cs="Times New Roman"/>
          <w:sz w:val="24"/>
          <w:szCs w:val="24"/>
        </w:rPr>
        <w:t xml:space="preserve"> an</w:t>
      </w:r>
      <w:r w:rsidR="00D54F0E">
        <w:rPr>
          <w:rFonts w:ascii="Times New Roman" w:eastAsia="Times New Roman" w:hAnsi="Times New Roman" w:cs="Times New Roman"/>
          <w:sz w:val="24"/>
          <w:szCs w:val="24"/>
        </w:rPr>
        <w:t>d totally exclusive licenses</w:t>
      </w:r>
      <w:r w:rsidR="00C76662">
        <w:rPr>
          <w:rFonts w:ascii="Times New Roman" w:eastAsia="Times New Roman" w:hAnsi="Times New Roman" w:cs="Times New Roman"/>
          <w:sz w:val="24"/>
          <w:szCs w:val="24"/>
        </w:rPr>
        <w:t>.</w:t>
      </w:r>
      <w:r w:rsidR="00954D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For instance, a</w:t>
      </w:r>
      <w:r w:rsidR="000F479D">
        <w:rPr>
          <w:rFonts w:ascii="Times New Roman" w:eastAsia="Times New Roman" w:hAnsi="Times New Roman" w:cs="Times New Roman"/>
          <w:sz w:val="24"/>
          <w:szCs w:val="24"/>
        </w:rPr>
        <w:t xml:space="preserve"> Collaborator</w:t>
      </w:r>
      <w:r w:rsidR="005B31CB">
        <w:rPr>
          <w:rFonts w:ascii="Times New Roman" w:eastAsia="Times New Roman" w:hAnsi="Times New Roman" w:cs="Times New Roman"/>
          <w:sz w:val="24"/>
          <w:szCs w:val="24"/>
        </w:rPr>
        <w:t xml:space="preserve"> </w:t>
      </w:r>
      <w:r w:rsidR="00B752D3">
        <w:rPr>
          <w:rFonts w:ascii="Times New Roman" w:eastAsia="Times New Roman" w:hAnsi="Times New Roman" w:cs="Times New Roman"/>
          <w:sz w:val="24"/>
          <w:szCs w:val="24"/>
        </w:rPr>
        <w:t xml:space="preserve">could </w:t>
      </w:r>
      <w:r w:rsidR="00295208">
        <w:rPr>
          <w:rFonts w:ascii="Times New Roman" w:eastAsia="Times New Roman" w:hAnsi="Times New Roman" w:cs="Times New Roman"/>
          <w:sz w:val="24"/>
          <w:szCs w:val="24"/>
        </w:rPr>
        <w:t>ask</w:t>
      </w:r>
      <w:r w:rsidR="00201149">
        <w:rPr>
          <w:rFonts w:ascii="Times New Roman" w:eastAsia="Times New Roman" w:hAnsi="Times New Roman" w:cs="Times New Roman"/>
          <w:sz w:val="24"/>
          <w:szCs w:val="24"/>
        </w:rPr>
        <w:t xml:space="preserve"> </w:t>
      </w:r>
      <w:r w:rsidR="001B0E11">
        <w:rPr>
          <w:rFonts w:ascii="Times New Roman" w:eastAsia="Times New Roman" w:hAnsi="Times New Roman" w:cs="Times New Roman"/>
          <w:sz w:val="24"/>
          <w:szCs w:val="24"/>
        </w:rPr>
        <w:t>for a</w:t>
      </w:r>
      <w:r w:rsidR="00BF1D19">
        <w:rPr>
          <w:rFonts w:ascii="Times New Roman" w:eastAsia="Times New Roman" w:hAnsi="Times New Roman" w:cs="Times New Roman"/>
          <w:sz w:val="24"/>
          <w:szCs w:val="24"/>
        </w:rPr>
        <w:t xml:space="preserve"> pre-</w:t>
      </w:r>
      <w:r w:rsidR="00C76662">
        <w:rPr>
          <w:rFonts w:ascii="Times New Roman" w:eastAsia="Times New Roman" w:hAnsi="Times New Roman" w:cs="Times New Roman"/>
          <w:sz w:val="24"/>
          <w:szCs w:val="24"/>
        </w:rPr>
        <w:t>negotiated</w:t>
      </w:r>
      <w:r w:rsidR="005C148A">
        <w:rPr>
          <w:rFonts w:ascii="Times New Roman" w:eastAsia="Times New Roman" w:hAnsi="Times New Roman" w:cs="Times New Roman"/>
          <w:sz w:val="24"/>
          <w:szCs w:val="24"/>
        </w:rPr>
        <w:t xml:space="preserve"> nonexclusive license and </w:t>
      </w:r>
      <w:r w:rsidR="009879DE">
        <w:rPr>
          <w:rFonts w:ascii="Times New Roman" w:eastAsia="Times New Roman" w:hAnsi="Times New Roman" w:cs="Times New Roman"/>
          <w:sz w:val="24"/>
          <w:szCs w:val="24"/>
        </w:rPr>
        <w:t>defer</w:t>
      </w:r>
      <w:r w:rsidR="00AC1C6C">
        <w:rPr>
          <w:rFonts w:ascii="Times New Roman" w:eastAsia="Times New Roman" w:hAnsi="Times New Roman" w:cs="Times New Roman"/>
          <w:sz w:val="24"/>
          <w:szCs w:val="24"/>
        </w:rPr>
        <w:t xml:space="preserve"> negotiating a field of use </w:t>
      </w:r>
      <w:r w:rsidR="00B561FD">
        <w:rPr>
          <w:rFonts w:ascii="Times New Roman" w:eastAsia="Times New Roman" w:hAnsi="Times New Roman" w:cs="Times New Roman"/>
          <w:sz w:val="24"/>
          <w:szCs w:val="24"/>
        </w:rPr>
        <w:t>exclusive license</w:t>
      </w:r>
      <w:r w:rsidR="00D05890">
        <w:rPr>
          <w:rFonts w:ascii="Times New Roman" w:eastAsia="Times New Roman" w:hAnsi="Times New Roman" w:cs="Times New Roman"/>
          <w:sz w:val="24"/>
          <w:szCs w:val="24"/>
        </w:rPr>
        <w:t xml:space="preserve"> if and when a </w:t>
      </w:r>
      <w:r w:rsidR="005C148A">
        <w:rPr>
          <w:rFonts w:ascii="Times New Roman" w:eastAsia="Times New Roman" w:hAnsi="Times New Roman" w:cs="Times New Roman"/>
          <w:sz w:val="24"/>
          <w:szCs w:val="24"/>
        </w:rPr>
        <w:t xml:space="preserve">laboratory </w:t>
      </w:r>
      <w:r w:rsidR="00D05890">
        <w:rPr>
          <w:rFonts w:ascii="Times New Roman" w:eastAsia="Times New Roman" w:hAnsi="Times New Roman" w:cs="Times New Roman"/>
          <w:sz w:val="24"/>
          <w:szCs w:val="24"/>
        </w:rPr>
        <w:t xml:space="preserve">subject </w:t>
      </w:r>
      <w:r w:rsidR="009879DE">
        <w:rPr>
          <w:rFonts w:ascii="Times New Roman" w:eastAsia="Times New Roman" w:hAnsi="Times New Roman" w:cs="Times New Roman"/>
          <w:sz w:val="24"/>
          <w:szCs w:val="24"/>
        </w:rPr>
        <w:t>invention is actually made</w:t>
      </w:r>
      <w:r w:rsidR="00B752D3">
        <w:rPr>
          <w:rFonts w:ascii="Times New Roman" w:eastAsia="Times New Roman" w:hAnsi="Times New Roman" w:cs="Times New Roman"/>
          <w:sz w:val="24"/>
          <w:szCs w:val="24"/>
        </w:rPr>
        <w:t xml:space="preserve">. </w:t>
      </w:r>
      <w:r w:rsidR="00D54F0E">
        <w:rPr>
          <w:rFonts w:ascii="Times New Roman" w:eastAsia="Times New Roman" w:hAnsi="Times New Roman" w:cs="Times New Roman"/>
          <w:sz w:val="24"/>
          <w:szCs w:val="24"/>
        </w:rPr>
        <w:t>Moreover</w:t>
      </w:r>
      <w:r w:rsidR="009857E8">
        <w:rPr>
          <w:rFonts w:ascii="Times New Roman" w:eastAsia="Times New Roman" w:hAnsi="Times New Roman" w:cs="Times New Roman"/>
          <w:sz w:val="24"/>
          <w:szCs w:val="24"/>
        </w:rPr>
        <w:t>, i</w:t>
      </w:r>
      <w:r w:rsidR="00E07F90">
        <w:rPr>
          <w:rFonts w:ascii="Times New Roman" w:eastAsia="Times New Roman" w:hAnsi="Times New Roman" w:cs="Times New Roman"/>
          <w:sz w:val="24"/>
          <w:szCs w:val="24"/>
        </w:rPr>
        <w:t>n lieu of license rights</w:t>
      </w:r>
      <w:r w:rsidR="002F2190">
        <w:rPr>
          <w:rFonts w:ascii="Times New Roman" w:eastAsia="Times New Roman" w:hAnsi="Times New Roman" w:cs="Times New Roman"/>
          <w:sz w:val="24"/>
          <w:szCs w:val="24"/>
        </w:rPr>
        <w:t>, a</w:t>
      </w:r>
      <w:r w:rsidR="000F479D">
        <w:rPr>
          <w:rFonts w:ascii="Times New Roman" w:eastAsia="Times New Roman" w:hAnsi="Times New Roman" w:cs="Times New Roman"/>
          <w:sz w:val="24"/>
          <w:szCs w:val="24"/>
        </w:rPr>
        <w:t xml:space="preserve"> Collaborator</w:t>
      </w:r>
      <w:r w:rsidR="001B0E11">
        <w:rPr>
          <w:rFonts w:ascii="Times New Roman" w:eastAsia="Times New Roman" w:hAnsi="Times New Roman" w:cs="Times New Roman"/>
          <w:sz w:val="24"/>
          <w:szCs w:val="24"/>
        </w:rPr>
        <w:t xml:space="preserve"> could</w:t>
      </w:r>
      <w:r w:rsidR="00AC1C6C">
        <w:rPr>
          <w:rFonts w:ascii="Times New Roman" w:eastAsia="Times New Roman" w:hAnsi="Times New Roman" w:cs="Times New Roman"/>
          <w:sz w:val="24"/>
          <w:szCs w:val="24"/>
        </w:rPr>
        <w:t xml:space="preserve"> ask </w:t>
      </w:r>
      <w:r w:rsidR="00C76662">
        <w:rPr>
          <w:rFonts w:ascii="Times New Roman" w:eastAsia="Times New Roman" w:hAnsi="Times New Roman" w:cs="Times New Roman"/>
          <w:sz w:val="24"/>
          <w:szCs w:val="24"/>
        </w:rPr>
        <w:t>to obtain</w:t>
      </w:r>
      <w:r w:rsidR="00295208">
        <w:rPr>
          <w:rFonts w:ascii="Times New Roman" w:eastAsia="Times New Roman" w:hAnsi="Times New Roman" w:cs="Times New Roman"/>
          <w:sz w:val="24"/>
          <w:szCs w:val="24"/>
        </w:rPr>
        <w:t xml:space="preserve"> </w:t>
      </w:r>
      <w:r w:rsidR="00C25439">
        <w:rPr>
          <w:rFonts w:ascii="Times New Roman" w:eastAsia="Times New Roman" w:hAnsi="Times New Roman" w:cs="Times New Roman"/>
          <w:sz w:val="24"/>
          <w:szCs w:val="24"/>
        </w:rPr>
        <w:t xml:space="preserve">an </w:t>
      </w:r>
      <w:r w:rsidR="00295208">
        <w:rPr>
          <w:rFonts w:ascii="Times New Roman" w:eastAsia="Times New Roman" w:hAnsi="Times New Roman" w:cs="Times New Roman"/>
          <w:sz w:val="24"/>
          <w:szCs w:val="24"/>
        </w:rPr>
        <w:t xml:space="preserve">assignment of </w:t>
      </w:r>
      <w:r w:rsidR="005C148A">
        <w:rPr>
          <w:rFonts w:ascii="Times New Roman" w:eastAsia="Times New Roman" w:hAnsi="Times New Roman" w:cs="Times New Roman"/>
          <w:sz w:val="24"/>
          <w:szCs w:val="24"/>
        </w:rPr>
        <w:t xml:space="preserve">title </w:t>
      </w:r>
      <w:r w:rsidR="00295208">
        <w:rPr>
          <w:rFonts w:ascii="Times New Roman" w:eastAsia="Times New Roman" w:hAnsi="Times New Roman" w:cs="Times New Roman"/>
          <w:sz w:val="24"/>
          <w:szCs w:val="24"/>
        </w:rPr>
        <w:t>ownership</w:t>
      </w:r>
      <w:r w:rsidR="00C76662">
        <w:rPr>
          <w:rFonts w:ascii="Times New Roman" w:eastAsia="Times New Roman" w:hAnsi="Times New Roman" w:cs="Times New Roman"/>
          <w:sz w:val="24"/>
          <w:szCs w:val="24"/>
        </w:rPr>
        <w:t xml:space="preserve"> </w:t>
      </w:r>
      <w:r w:rsidR="00AC1C6C">
        <w:rPr>
          <w:rFonts w:ascii="Times New Roman" w:eastAsia="Times New Roman" w:hAnsi="Times New Roman" w:cs="Times New Roman"/>
          <w:sz w:val="24"/>
          <w:szCs w:val="24"/>
        </w:rPr>
        <w:t>i</w:t>
      </w:r>
      <w:r w:rsidR="00E07F90">
        <w:rPr>
          <w:rFonts w:ascii="Times New Roman" w:eastAsia="Times New Roman" w:hAnsi="Times New Roman" w:cs="Times New Roman"/>
          <w:sz w:val="24"/>
          <w:szCs w:val="24"/>
        </w:rPr>
        <w:t>n laboratory employee subject inventions</w:t>
      </w:r>
      <w:r w:rsidR="00295208">
        <w:rPr>
          <w:rFonts w:ascii="Times New Roman" w:eastAsia="Times New Roman" w:hAnsi="Times New Roman" w:cs="Times New Roman"/>
          <w:sz w:val="24"/>
          <w:szCs w:val="24"/>
        </w:rPr>
        <w:t xml:space="preserve">. </w:t>
      </w:r>
    </w:p>
    <w:p w:rsidR="00585E33" w:rsidRDefault="00585E33" w:rsidP="00E52FB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D42A2" w:rsidRDefault="00585E33" w:rsidP="00E52FB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B1D92">
        <w:rPr>
          <w:rFonts w:ascii="Times New Roman" w:eastAsia="Times New Roman" w:hAnsi="Times New Roman" w:cs="Times New Roman"/>
          <w:sz w:val="24"/>
          <w:szCs w:val="24"/>
        </w:rPr>
        <w:t>Is the practice to pre-negotiate field of use licenses required</w:t>
      </w:r>
      <w:r w:rsidR="00457A60">
        <w:rPr>
          <w:rFonts w:ascii="Times New Roman" w:eastAsia="Times New Roman" w:hAnsi="Times New Roman" w:cs="Times New Roman"/>
          <w:sz w:val="24"/>
          <w:szCs w:val="24"/>
        </w:rPr>
        <w:t xml:space="preserve"> under the statue</w:t>
      </w:r>
      <w:r w:rsidR="00BB1D92">
        <w:rPr>
          <w:rFonts w:ascii="Times New Roman" w:eastAsia="Times New Roman" w:hAnsi="Times New Roman" w:cs="Times New Roman"/>
          <w:sz w:val="24"/>
          <w:szCs w:val="24"/>
        </w:rPr>
        <w:t xml:space="preserve">? </w:t>
      </w:r>
      <w:r w:rsidR="00B752D3">
        <w:rPr>
          <w:rFonts w:ascii="Times New Roman" w:eastAsia="Times New Roman" w:hAnsi="Times New Roman" w:cs="Times New Roman"/>
          <w:sz w:val="24"/>
          <w:szCs w:val="24"/>
        </w:rPr>
        <w:t>For reasons</w:t>
      </w:r>
      <w:r w:rsidR="00954DFC">
        <w:rPr>
          <w:rFonts w:ascii="Times New Roman" w:eastAsia="Times New Roman" w:hAnsi="Times New Roman" w:cs="Times New Roman"/>
          <w:sz w:val="24"/>
          <w:szCs w:val="24"/>
        </w:rPr>
        <w:t xml:space="preserve"> that will become evident</w:t>
      </w:r>
      <w:r w:rsidR="009A452A">
        <w:rPr>
          <w:rFonts w:ascii="Times New Roman" w:eastAsia="Times New Roman" w:hAnsi="Times New Roman" w:cs="Times New Roman"/>
          <w:sz w:val="24"/>
          <w:szCs w:val="24"/>
        </w:rPr>
        <w:t>,</w:t>
      </w:r>
      <w:r w:rsidR="009F726D">
        <w:rPr>
          <w:rFonts w:ascii="Times New Roman" w:eastAsia="Times New Roman" w:hAnsi="Times New Roman" w:cs="Times New Roman"/>
          <w:sz w:val="24"/>
          <w:szCs w:val="24"/>
        </w:rPr>
        <w:t xml:space="preserve"> Congress intended that the </w:t>
      </w:r>
      <w:r w:rsidR="00295208">
        <w:rPr>
          <w:rFonts w:ascii="Times New Roman" w:eastAsia="Times New Roman" w:hAnsi="Times New Roman" w:cs="Times New Roman"/>
          <w:sz w:val="24"/>
          <w:szCs w:val="24"/>
        </w:rPr>
        <w:t xml:space="preserve">pre-negotiated field of use </w:t>
      </w:r>
      <w:r w:rsidR="002A672D">
        <w:rPr>
          <w:rFonts w:ascii="Times New Roman" w:eastAsia="Times New Roman" w:hAnsi="Times New Roman" w:cs="Times New Roman"/>
          <w:sz w:val="24"/>
          <w:szCs w:val="24"/>
        </w:rPr>
        <w:t xml:space="preserve">exclusive </w:t>
      </w:r>
      <w:r w:rsidR="00295208">
        <w:rPr>
          <w:rFonts w:ascii="Times New Roman" w:eastAsia="Times New Roman" w:hAnsi="Times New Roman" w:cs="Times New Roman"/>
          <w:sz w:val="24"/>
          <w:szCs w:val="24"/>
        </w:rPr>
        <w:t>license</w:t>
      </w:r>
      <w:r w:rsidR="005A13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option</w:t>
      </w:r>
      <w:r w:rsidR="00295208">
        <w:rPr>
          <w:rFonts w:ascii="Times New Roman" w:eastAsia="Times New Roman" w:hAnsi="Times New Roman" w:cs="Times New Roman"/>
          <w:sz w:val="24"/>
          <w:szCs w:val="24"/>
        </w:rPr>
        <w:t xml:space="preserve"> </w:t>
      </w:r>
      <w:r w:rsidR="005A1325">
        <w:rPr>
          <w:rFonts w:ascii="Times New Roman" w:eastAsia="Times New Roman" w:hAnsi="Times New Roman" w:cs="Times New Roman"/>
          <w:sz w:val="24"/>
          <w:szCs w:val="24"/>
        </w:rPr>
        <w:t>to be the “minimum</w:t>
      </w:r>
      <w:r w:rsidR="002F2190">
        <w:rPr>
          <w:rFonts w:ascii="Times New Roman" w:eastAsia="Times New Roman" w:hAnsi="Times New Roman" w:cs="Times New Roman"/>
          <w:sz w:val="24"/>
          <w:szCs w:val="24"/>
        </w:rPr>
        <w:t xml:space="preserve"> rights</w:t>
      </w:r>
      <w:r w:rsidR="005A1325">
        <w:rPr>
          <w:rFonts w:ascii="Times New Roman" w:eastAsia="Times New Roman" w:hAnsi="Times New Roman" w:cs="Times New Roman"/>
          <w:sz w:val="24"/>
          <w:szCs w:val="24"/>
        </w:rPr>
        <w:t xml:space="preserve">” </w:t>
      </w:r>
      <w:r w:rsidR="002F2190">
        <w:rPr>
          <w:rFonts w:ascii="Times New Roman" w:eastAsia="Times New Roman" w:hAnsi="Times New Roman" w:cs="Times New Roman"/>
          <w:sz w:val="24"/>
          <w:szCs w:val="24"/>
        </w:rPr>
        <w:t xml:space="preserve">licensing </w:t>
      </w:r>
      <w:r w:rsidR="005A1325">
        <w:rPr>
          <w:rFonts w:ascii="Times New Roman" w:eastAsia="Times New Roman" w:hAnsi="Times New Roman" w:cs="Times New Roman"/>
          <w:sz w:val="24"/>
          <w:szCs w:val="24"/>
        </w:rPr>
        <w:t>option that a Collaborat</w:t>
      </w:r>
      <w:r w:rsidR="00E70CF7">
        <w:rPr>
          <w:rFonts w:ascii="Times New Roman" w:eastAsia="Times New Roman" w:hAnsi="Times New Roman" w:cs="Times New Roman"/>
          <w:sz w:val="24"/>
          <w:szCs w:val="24"/>
        </w:rPr>
        <w:t>or may request from</w:t>
      </w:r>
      <w:r w:rsidR="005956D6">
        <w:rPr>
          <w:rFonts w:ascii="Times New Roman" w:eastAsia="Times New Roman" w:hAnsi="Times New Roman" w:cs="Times New Roman"/>
          <w:sz w:val="24"/>
          <w:szCs w:val="24"/>
        </w:rPr>
        <w:t xml:space="preserve"> </w:t>
      </w:r>
      <w:r w:rsidR="009B6356">
        <w:rPr>
          <w:rFonts w:ascii="Times New Roman" w:eastAsia="Times New Roman" w:hAnsi="Times New Roman" w:cs="Times New Roman"/>
          <w:sz w:val="24"/>
          <w:szCs w:val="24"/>
        </w:rPr>
        <w:t>a laboratory</w:t>
      </w:r>
      <w:r w:rsidR="00E70CF7">
        <w:rPr>
          <w:rFonts w:ascii="Times New Roman" w:eastAsia="Times New Roman" w:hAnsi="Times New Roman" w:cs="Times New Roman"/>
          <w:sz w:val="24"/>
          <w:szCs w:val="24"/>
        </w:rPr>
        <w:t xml:space="preserve"> at the time of CRADA formation</w:t>
      </w:r>
      <w:r>
        <w:rPr>
          <w:rFonts w:ascii="Times New Roman" w:eastAsia="Times New Roman" w:hAnsi="Times New Roman" w:cs="Times New Roman"/>
          <w:sz w:val="24"/>
          <w:szCs w:val="24"/>
        </w:rPr>
        <w:t xml:space="preserve">. </w:t>
      </w:r>
      <w:r w:rsidR="00BD349C">
        <w:rPr>
          <w:rFonts w:ascii="Times New Roman" w:eastAsia="Times New Roman" w:hAnsi="Times New Roman" w:cs="Times New Roman"/>
          <w:sz w:val="24"/>
          <w:szCs w:val="24"/>
        </w:rPr>
        <w:t>This</w:t>
      </w:r>
      <w:r w:rsidR="00BB1D92">
        <w:rPr>
          <w:rFonts w:ascii="Times New Roman" w:eastAsia="Times New Roman" w:hAnsi="Times New Roman" w:cs="Times New Roman"/>
          <w:sz w:val="24"/>
          <w:szCs w:val="24"/>
        </w:rPr>
        <w:t xml:space="preserve"> option</w:t>
      </w:r>
      <w:r w:rsidR="00BD349C">
        <w:rPr>
          <w:rFonts w:ascii="Times New Roman" w:eastAsia="Times New Roman" w:hAnsi="Times New Roman" w:cs="Times New Roman"/>
          <w:sz w:val="24"/>
          <w:szCs w:val="24"/>
        </w:rPr>
        <w:t xml:space="preserve"> </w:t>
      </w:r>
      <w:r w:rsidR="00A451C4">
        <w:rPr>
          <w:rFonts w:ascii="Times New Roman" w:eastAsia="Times New Roman" w:hAnsi="Times New Roman" w:cs="Times New Roman"/>
          <w:sz w:val="24"/>
          <w:szCs w:val="24"/>
        </w:rPr>
        <w:t xml:space="preserve">was mandated by Congress to </w:t>
      </w:r>
      <w:r w:rsidR="00EC17A3">
        <w:rPr>
          <w:rFonts w:ascii="Times New Roman" w:eastAsia="Times New Roman" w:hAnsi="Times New Roman" w:cs="Times New Roman"/>
          <w:sz w:val="24"/>
          <w:szCs w:val="24"/>
        </w:rPr>
        <w:t>provide</w:t>
      </w:r>
      <w:r w:rsidR="00BD349C">
        <w:rPr>
          <w:rFonts w:ascii="Times New Roman" w:eastAsia="Times New Roman" w:hAnsi="Times New Roman" w:cs="Times New Roman"/>
          <w:sz w:val="24"/>
          <w:szCs w:val="24"/>
        </w:rPr>
        <w:t xml:space="preserve"> a Collaborator with </w:t>
      </w:r>
      <w:r w:rsidR="00E70CF7">
        <w:rPr>
          <w:rFonts w:ascii="Times New Roman" w:eastAsia="Times New Roman" w:hAnsi="Times New Roman" w:cs="Times New Roman"/>
          <w:sz w:val="24"/>
          <w:szCs w:val="24"/>
        </w:rPr>
        <w:t xml:space="preserve">the </w:t>
      </w:r>
      <w:r w:rsidR="00BD349C">
        <w:rPr>
          <w:rFonts w:ascii="Times New Roman" w:eastAsia="Times New Roman" w:hAnsi="Times New Roman" w:cs="Times New Roman"/>
          <w:sz w:val="24"/>
          <w:szCs w:val="24"/>
        </w:rPr>
        <w:t>assurance</w:t>
      </w:r>
      <w:r w:rsidR="00E70CF7">
        <w:rPr>
          <w:rFonts w:ascii="Times New Roman" w:eastAsia="Times New Roman" w:hAnsi="Times New Roman" w:cs="Times New Roman"/>
          <w:sz w:val="24"/>
          <w:szCs w:val="24"/>
        </w:rPr>
        <w:t xml:space="preserve"> </w:t>
      </w:r>
      <w:r w:rsidR="00EC17A3">
        <w:rPr>
          <w:rFonts w:ascii="Times New Roman" w:eastAsia="Times New Roman" w:hAnsi="Times New Roman" w:cs="Times New Roman"/>
          <w:sz w:val="24"/>
          <w:szCs w:val="24"/>
        </w:rPr>
        <w:t xml:space="preserve">that it could </w:t>
      </w:r>
      <w:r w:rsidR="00BD349C">
        <w:rPr>
          <w:rFonts w:ascii="Times New Roman" w:eastAsia="Times New Roman" w:hAnsi="Times New Roman" w:cs="Times New Roman"/>
          <w:sz w:val="24"/>
          <w:szCs w:val="24"/>
        </w:rPr>
        <w:t xml:space="preserve">walk away </w:t>
      </w:r>
      <w:r w:rsidR="00457A60">
        <w:rPr>
          <w:rFonts w:ascii="Times New Roman" w:eastAsia="Times New Roman" w:hAnsi="Times New Roman" w:cs="Times New Roman"/>
          <w:sz w:val="24"/>
          <w:szCs w:val="24"/>
        </w:rPr>
        <w:t xml:space="preserve">at the end of the CRADA </w:t>
      </w:r>
      <w:r w:rsidR="00BD349C">
        <w:rPr>
          <w:rFonts w:ascii="Times New Roman" w:eastAsia="Times New Roman" w:hAnsi="Times New Roman" w:cs="Times New Roman"/>
          <w:sz w:val="24"/>
          <w:szCs w:val="24"/>
        </w:rPr>
        <w:t xml:space="preserve">with a field of </w:t>
      </w:r>
      <w:r w:rsidR="00BD349C">
        <w:rPr>
          <w:rFonts w:ascii="Times New Roman" w:eastAsia="Times New Roman" w:hAnsi="Times New Roman" w:cs="Times New Roman"/>
          <w:sz w:val="24"/>
          <w:szCs w:val="24"/>
        </w:rPr>
        <w:lastRenderedPageBreak/>
        <w:t xml:space="preserve">use </w:t>
      </w:r>
      <w:r w:rsidR="00A92DB9">
        <w:rPr>
          <w:rFonts w:ascii="Times New Roman" w:eastAsia="Times New Roman" w:hAnsi="Times New Roman" w:cs="Times New Roman"/>
          <w:sz w:val="24"/>
          <w:szCs w:val="24"/>
        </w:rPr>
        <w:t xml:space="preserve">license </w:t>
      </w:r>
      <w:r w:rsidR="00BA2D7B">
        <w:rPr>
          <w:rFonts w:ascii="Times New Roman" w:eastAsia="Times New Roman" w:hAnsi="Times New Roman" w:cs="Times New Roman"/>
          <w:sz w:val="24"/>
          <w:szCs w:val="24"/>
        </w:rPr>
        <w:t>acceptable for its needs</w:t>
      </w:r>
      <w:r w:rsidR="00BD349C">
        <w:rPr>
          <w:rFonts w:ascii="Times New Roman" w:eastAsia="Times New Roman" w:hAnsi="Times New Roman" w:cs="Times New Roman"/>
          <w:sz w:val="24"/>
          <w:szCs w:val="24"/>
        </w:rPr>
        <w:t xml:space="preserve">. </w:t>
      </w:r>
      <w:r w:rsidR="00C25439">
        <w:rPr>
          <w:rFonts w:ascii="Times New Roman" w:eastAsia="Times New Roman" w:hAnsi="Times New Roman" w:cs="Times New Roman"/>
          <w:sz w:val="24"/>
          <w:szCs w:val="24"/>
        </w:rPr>
        <w:t>However, a</w:t>
      </w:r>
      <w:r w:rsidR="00486D17">
        <w:rPr>
          <w:rFonts w:ascii="Times New Roman" w:eastAsia="Times New Roman" w:hAnsi="Times New Roman" w:cs="Times New Roman"/>
          <w:sz w:val="24"/>
          <w:szCs w:val="24"/>
        </w:rPr>
        <w:t xml:space="preserve"> Collaborator may </w:t>
      </w:r>
      <w:r w:rsidR="00BD349C">
        <w:rPr>
          <w:rFonts w:ascii="Times New Roman" w:eastAsia="Times New Roman" w:hAnsi="Times New Roman" w:cs="Times New Roman"/>
          <w:sz w:val="24"/>
          <w:szCs w:val="24"/>
        </w:rPr>
        <w:t xml:space="preserve">decline this </w:t>
      </w:r>
      <w:r w:rsidR="001C55ED">
        <w:rPr>
          <w:rFonts w:ascii="Times New Roman" w:eastAsia="Times New Roman" w:hAnsi="Times New Roman" w:cs="Times New Roman"/>
          <w:sz w:val="24"/>
          <w:szCs w:val="24"/>
        </w:rPr>
        <w:t xml:space="preserve">option </w:t>
      </w:r>
      <w:r w:rsidR="00954DFC">
        <w:rPr>
          <w:rFonts w:ascii="Times New Roman" w:eastAsia="Times New Roman" w:hAnsi="Times New Roman" w:cs="Times New Roman"/>
          <w:sz w:val="24"/>
          <w:szCs w:val="24"/>
        </w:rPr>
        <w:t xml:space="preserve">if </w:t>
      </w:r>
      <w:r w:rsidR="00EC17A3">
        <w:rPr>
          <w:rFonts w:ascii="Times New Roman" w:eastAsia="Times New Roman" w:hAnsi="Times New Roman" w:cs="Times New Roman"/>
          <w:sz w:val="24"/>
          <w:szCs w:val="24"/>
        </w:rPr>
        <w:t>it</w:t>
      </w:r>
      <w:r w:rsidR="00D62642">
        <w:rPr>
          <w:rFonts w:ascii="Times New Roman" w:eastAsia="Times New Roman" w:hAnsi="Times New Roman" w:cs="Times New Roman"/>
          <w:sz w:val="24"/>
          <w:szCs w:val="24"/>
        </w:rPr>
        <w:t xml:space="preserve"> determines other lice</w:t>
      </w:r>
      <w:r w:rsidR="002A672D">
        <w:rPr>
          <w:rFonts w:ascii="Times New Roman" w:eastAsia="Times New Roman" w:hAnsi="Times New Roman" w:cs="Times New Roman"/>
          <w:sz w:val="24"/>
          <w:szCs w:val="24"/>
        </w:rPr>
        <w:t xml:space="preserve">nse </w:t>
      </w:r>
      <w:r w:rsidR="00A451C4">
        <w:rPr>
          <w:rFonts w:ascii="Times New Roman" w:eastAsia="Times New Roman" w:hAnsi="Times New Roman" w:cs="Times New Roman"/>
          <w:sz w:val="24"/>
          <w:szCs w:val="24"/>
        </w:rPr>
        <w:t xml:space="preserve">or ownership </w:t>
      </w:r>
      <w:r w:rsidR="002A672D">
        <w:rPr>
          <w:rFonts w:ascii="Times New Roman" w:eastAsia="Times New Roman" w:hAnsi="Times New Roman" w:cs="Times New Roman"/>
          <w:sz w:val="24"/>
          <w:szCs w:val="24"/>
        </w:rPr>
        <w:t xml:space="preserve">rights better meet its </w:t>
      </w:r>
      <w:r w:rsidR="000F479D">
        <w:rPr>
          <w:rFonts w:ascii="Times New Roman" w:eastAsia="Times New Roman" w:hAnsi="Times New Roman" w:cs="Times New Roman"/>
          <w:sz w:val="24"/>
          <w:szCs w:val="24"/>
        </w:rPr>
        <w:t>objectives</w:t>
      </w:r>
      <w:r w:rsidR="00A451C4">
        <w:rPr>
          <w:rFonts w:ascii="Times New Roman" w:eastAsia="Times New Roman" w:hAnsi="Times New Roman" w:cs="Times New Roman"/>
          <w:sz w:val="24"/>
          <w:szCs w:val="24"/>
        </w:rPr>
        <w:t xml:space="preserve">. A Collaborator may choose </w:t>
      </w:r>
      <w:r w:rsidR="00BD349C">
        <w:rPr>
          <w:rFonts w:ascii="Times New Roman" w:eastAsia="Times New Roman" w:hAnsi="Times New Roman" w:cs="Times New Roman"/>
          <w:sz w:val="24"/>
          <w:szCs w:val="24"/>
        </w:rPr>
        <w:t xml:space="preserve">to </w:t>
      </w:r>
      <w:r w:rsidR="00A92DB9">
        <w:rPr>
          <w:rFonts w:ascii="Times New Roman" w:eastAsia="Times New Roman" w:hAnsi="Times New Roman" w:cs="Times New Roman"/>
          <w:sz w:val="24"/>
          <w:szCs w:val="24"/>
        </w:rPr>
        <w:t>defer negotiating license rights</w:t>
      </w:r>
      <w:r w:rsidR="00BD349C">
        <w:rPr>
          <w:rFonts w:ascii="Times New Roman" w:eastAsia="Times New Roman" w:hAnsi="Times New Roman" w:cs="Times New Roman"/>
          <w:sz w:val="24"/>
          <w:szCs w:val="24"/>
        </w:rPr>
        <w:t xml:space="preserve"> </w:t>
      </w:r>
      <w:r w:rsidR="00EC17A3">
        <w:rPr>
          <w:rFonts w:ascii="Times New Roman" w:eastAsia="Times New Roman" w:hAnsi="Times New Roman" w:cs="Times New Roman"/>
          <w:sz w:val="24"/>
          <w:szCs w:val="24"/>
        </w:rPr>
        <w:t xml:space="preserve">until </w:t>
      </w:r>
      <w:r w:rsidR="00BD349C">
        <w:rPr>
          <w:rFonts w:ascii="Times New Roman" w:eastAsia="Times New Roman" w:hAnsi="Times New Roman" w:cs="Times New Roman"/>
          <w:sz w:val="24"/>
          <w:szCs w:val="24"/>
        </w:rPr>
        <w:t xml:space="preserve">after </w:t>
      </w:r>
      <w:r w:rsidR="00A92DB9">
        <w:rPr>
          <w:rFonts w:ascii="Times New Roman" w:eastAsia="Times New Roman" w:hAnsi="Times New Roman" w:cs="Times New Roman"/>
          <w:sz w:val="24"/>
          <w:szCs w:val="24"/>
        </w:rPr>
        <w:t xml:space="preserve">a laboratory </w:t>
      </w:r>
      <w:r w:rsidR="00BB1D92">
        <w:rPr>
          <w:rFonts w:ascii="Times New Roman" w:eastAsia="Times New Roman" w:hAnsi="Times New Roman" w:cs="Times New Roman"/>
          <w:sz w:val="24"/>
          <w:szCs w:val="24"/>
        </w:rPr>
        <w:t xml:space="preserve">subject </w:t>
      </w:r>
      <w:r w:rsidR="00A92DB9">
        <w:rPr>
          <w:rFonts w:ascii="Times New Roman" w:eastAsia="Times New Roman" w:hAnsi="Times New Roman" w:cs="Times New Roman"/>
          <w:sz w:val="24"/>
          <w:szCs w:val="24"/>
        </w:rPr>
        <w:t>invention is actually made</w:t>
      </w:r>
      <w:r w:rsidR="00E70CF7">
        <w:rPr>
          <w:rFonts w:ascii="Times New Roman" w:eastAsia="Times New Roman" w:hAnsi="Times New Roman" w:cs="Times New Roman"/>
          <w:sz w:val="24"/>
          <w:szCs w:val="24"/>
        </w:rPr>
        <w:t xml:space="preserve"> under the collaboration</w:t>
      </w:r>
      <w:r w:rsidR="00AA1BA0">
        <w:rPr>
          <w:rFonts w:ascii="Times New Roman" w:eastAsia="Times New Roman" w:hAnsi="Times New Roman" w:cs="Times New Roman"/>
          <w:sz w:val="24"/>
          <w:szCs w:val="24"/>
        </w:rPr>
        <w:t xml:space="preserve"> so it can better identify the fields of use at that time</w:t>
      </w:r>
      <w:r w:rsidR="00A92DB9">
        <w:rPr>
          <w:rFonts w:ascii="Times New Roman" w:eastAsia="Times New Roman" w:hAnsi="Times New Roman" w:cs="Times New Roman"/>
          <w:sz w:val="24"/>
          <w:szCs w:val="24"/>
        </w:rPr>
        <w:t>.</w:t>
      </w:r>
      <w:r w:rsidR="00954DFC">
        <w:rPr>
          <w:rFonts w:ascii="Times New Roman" w:eastAsia="Times New Roman" w:hAnsi="Times New Roman" w:cs="Times New Roman"/>
          <w:sz w:val="24"/>
          <w:szCs w:val="24"/>
        </w:rPr>
        <w:t xml:space="preserve"> </w:t>
      </w:r>
    </w:p>
    <w:p w:rsidR="00BD42A2" w:rsidRDefault="00BD42A2" w:rsidP="007D7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423F02" w:rsidRDefault="00E52FB1" w:rsidP="001F13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F7ADD">
        <w:rPr>
          <w:rFonts w:ascii="Times New Roman" w:eastAsia="Times New Roman" w:hAnsi="Times New Roman" w:cs="Times New Roman"/>
          <w:sz w:val="24"/>
          <w:szCs w:val="24"/>
        </w:rPr>
        <w:t xml:space="preserve">Reviewing </w:t>
      </w:r>
      <w:r w:rsidR="00B94220">
        <w:rPr>
          <w:rFonts w:ascii="Times New Roman" w:eastAsia="Times New Roman" w:hAnsi="Times New Roman" w:cs="Times New Roman"/>
          <w:sz w:val="24"/>
          <w:szCs w:val="24"/>
        </w:rPr>
        <w:t xml:space="preserve">the </w:t>
      </w:r>
      <w:r w:rsidR="00BD42A2">
        <w:rPr>
          <w:rFonts w:ascii="Times New Roman" w:eastAsia="Times New Roman" w:hAnsi="Times New Roman" w:cs="Times New Roman"/>
          <w:sz w:val="24"/>
          <w:szCs w:val="24"/>
        </w:rPr>
        <w:t>House Report</w:t>
      </w:r>
      <w:r w:rsidR="0084232C">
        <w:rPr>
          <w:rFonts w:ascii="Times New Roman" w:eastAsia="Times New Roman" w:hAnsi="Times New Roman" w:cs="Times New Roman"/>
          <w:sz w:val="24"/>
          <w:szCs w:val="24"/>
        </w:rPr>
        <w:t xml:space="preserve"> 104-390</w:t>
      </w:r>
      <w:r w:rsidR="00423F02">
        <w:rPr>
          <w:rFonts w:ascii="Times New Roman" w:eastAsia="Times New Roman" w:hAnsi="Times New Roman" w:cs="Times New Roman"/>
          <w:sz w:val="24"/>
          <w:szCs w:val="24"/>
        </w:rPr>
        <w:t xml:space="preserve"> from December 7, 1995,</w:t>
      </w:r>
      <w:r w:rsidR="00ED699D">
        <w:rPr>
          <w:rFonts w:ascii="Times New Roman" w:eastAsia="Times New Roman" w:hAnsi="Times New Roman" w:cs="Times New Roman"/>
          <w:sz w:val="24"/>
          <w:szCs w:val="24"/>
        </w:rPr>
        <w:t xml:space="preserve"> </w:t>
      </w:r>
      <w:r w:rsidR="00BD42A2">
        <w:rPr>
          <w:rFonts w:ascii="Times New Roman" w:eastAsia="Times New Roman" w:hAnsi="Times New Roman" w:cs="Times New Roman"/>
          <w:sz w:val="24"/>
          <w:szCs w:val="24"/>
        </w:rPr>
        <w:t xml:space="preserve">and </w:t>
      </w:r>
      <w:r w:rsidR="00EB2783">
        <w:rPr>
          <w:rFonts w:ascii="Times New Roman" w:eastAsia="Times New Roman" w:hAnsi="Times New Roman" w:cs="Times New Roman"/>
          <w:sz w:val="24"/>
          <w:szCs w:val="24"/>
        </w:rPr>
        <w:t xml:space="preserve">the </w:t>
      </w:r>
      <w:r w:rsidR="00160DE8">
        <w:rPr>
          <w:rFonts w:ascii="Times New Roman" w:eastAsia="Times New Roman" w:hAnsi="Times New Roman" w:cs="Times New Roman"/>
          <w:sz w:val="24"/>
          <w:szCs w:val="24"/>
        </w:rPr>
        <w:t>House C</w:t>
      </w:r>
      <w:r w:rsidR="005B0235">
        <w:rPr>
          <w:rFonts w:ascii="Times New Roman" w:eastAsia="Times New Roman" w:hAnsi="Times New Roman" w:cs="Times New Roman"/>
          <w:sz w:val="24"/>
          <w:szCs w:val="24"/>
        </w:rPr>
        <w:t>ommittee</w:t>
      </w:r>
      <w:r w:rsidR="00160DE8">
        <w:rPr>
          <w:rFonts w:ascii="Times New Roman" w:eastAsia="Times New Roman" w:hAnsi="Times New Roman" w:cs="Times New Roman"/>
          <w:sz w:val="24"/>
          <w:szCs w:val="24"/>
        </w:rPr>
        <w:t xml:space="preserve"> on Science</w:t>
      </w:r>
      <w:r w:rsidR="005B0235">
        <w:rPr>
          <w:rFonts w:ascii="Times New Roman" w:eastAsia="Times New Roman" w:hAnsi="Times New Roman" w:cs="Times New Roman"/>
          <w:sz w:val="24"/>
          <w:szCs w:val="24"/>
        </w:rPr>
        <w:t xml:space="preserve"> views</w:t>
      </w:r>
      <w:r w:rsidR="001F7ADD">
        <w:rPr>
          <w:rFonts w:ascii="Times New Roman" w:eastAsia="Times New Roman" w:hAnsi="Times New Roman" w:cs="Times New Roman"/>
          <w:sz w:val="24"/>
          <w:szCs w:val="24"/>
        </w:rPr>
        <w:t>,</w:t>
      </w:r>
      <w:r w:rsidR="00954DFC">
        <w:rPr>
          <w:rFonts w:ascii="Times New Roman" w:eastAsia="Times New Roman" w:hAnsi="Times New Roman" w:cs="Times New Roman"/>
          <w:sz w:val="24"/>
          <w:szCs w:val="24"/>
        </w:rPr>
        <w:t xml:space="preserve"> can enlighten the reader</w:t>
      </w:r>
      <w:r w:rsidR="00106949">
        <w:rPr>
          <w:rFonts w:ascii="Times New Roman" w:eastAsia="Times New Roman" w:hAnsi="Times New Roman" w:cs="Times New Roman"/>
          <w:sz w:val="24"/>
          <w:szCs w:val="24"/>
        </w:rPr>
        <w:t xml:space="preserve"> for understanding</w:t>
      </w:r>
      <w:r w:rsidR="002170AF">
        <w:rPr>
          <w:rFonts w:ascii="Times New Roman" w:eastAsia="Times New Roman" w:hAnsi="Times New Roman" w:cs="Times New Roman"/>
          <w:sz w:val="24"/>
          <w:szCs w:val="24"/>
        </w:rPr>
        <w:t xml:space="preserve"> Congress’s</w:t>
      </w:r>
      <w:r w:rsidR="00DE179A">
        <w:rPr>
          <w:rFonts w:ascii="Times New Roman" w:eastAsia="Times New Roman" w:hAnsi="Times New Roman" w:cs="Times New Roman"/>
          <w:sz w:val="24"/>
          <w:szCs w:val="24"/>
        </w:rPr>
        <w:t xml:space="preserve"> intent and requirements behind the </w:t>
      </w:r>
      <w:r w:rsidR="00CB682D">
        <w:rPr>
          <w:rFonts w:ascii="Times New Roman" w:eastAsia="Times New Roman" w:hAnsi="Times New Roman" w:cs="Times New Roman"/>
          <w:sz w:val="24"/>
          <w:szCs w:val="24"/>
        </w:rPr>
        <w:t xml:space="preserve">exclusive licensing </w:t>
      </w:r>
      <w:r w:rsidR="00DE179A">
        <w:rPr>
          <w:rFonts w:ascii="Times New Roman" w:eastAsia="Times New Roman" w:hAnsi="Times New Roman" w:cs="Times New Roman"/>
          <w:sz w:val="24"/>
          <w:szCs w:val="24"/>
        </w:rPr>
        <w:t>language</w:t>
      </w:r>
      <w:r w:rsidR="00CB682D">
        <w:rPr>
          <w:rFonts w:ascii="Times New Roman" w:eastAsia="Times New Roman" w:hAnsi="Times New Roman" w:cs="Times New Roman"/>
          <w:sz w:val="24"/>
          <w:szCs w:val="24"/>
        </w:rPr>
        <w:t xml:space="preserve"> as enacted in the</w:t>
      </w:r>
      <w:r w:rsidR="00CB682D" w:rsidRPr="00CB682D">
        <w:rPr>
          <w:rFonts w:ascii="Times New Roman" w:eastAsia="Times New Roman" w:hAnsi="Times New Roman" w:cs="Times New Roman"/>
          <w:b/>
          <w:sz w:val="24"/>
          <w:szCs w:val="24"/>
        </w:rPr>
        <w:t xml:space="preserve"> </w:t>
      </w:r>
      <w:r w:rsidR="00CB682D" w:rsidRPr="00CB682D">
        <w:rPr>
          <w:rFonts w:ascii="Times New Roman" w:eastAsia="Times New Roman" w:hAnsi="Times New Roman" w:cs="Times New Roman"/>
          <w:sz w:val="24"/>
          <w:szCs w:val="24"/>
        </w:rPr>
        <w:t>National Technology Transfer and Advancement Act of 1995 (Public Law 104-113)</w:t>
      </w:r>
    </w:p>
    <w:p w:rsidR="00744D00" w:rsidRDefault="0097019C" w:rsidP="001F13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hyperlink r:id="rId7" w:history="1">
        <w:r w:rsidR="008D46E9" w:rsidRPr="0010179E">
          <w:rPr>
            <w:rStyle w:val="Hyperlink"/>
            <w:rFonts w:ascii="Times New Roman" w:eastAsia="Times New Roman" w:hAnsi="Times New Roman" w:cs="Times New Roman"/>
            <w:sz w:val="24"/>
            <w:szCs w:val="24"/>
          </w:rPr>
          <w:t>https://www.gpo.gov/fdsys/pkg/CRPT-104hrpt390/html/CRPT-104hrpt390.htm</w:t>
        </w:r>
      </w:hyperlink>
      <w:r w:rsidR="00E6332D">
        <w:rPr>
          <w:rFonts w:ascii="Times New Roman" w:eastAsia="Times New Roman" w:hAnsi="Times New Roman" w:cs="Times New Roman"/>
          <w:b/>
          <w:sz w:val="24"/>
          <w:szCs w:val="24"/>
        </w:rPr>
        <w:t xml:space="preserve"> </w:t>
      </w:r>
      <w:r w:rsidR="00B0503B">
        <w:rPr>
          <w:rFonts w:ascii="Times New Roman" w:eastAsia="Times New Roman" w:hAnsi="Times New Roman" w:cs="Times New Roman"/>
          <w:sz w:val="24"/>
          <w:szCs w:val="24"/>
        </w:rPr>
        <w:t xml:space="preserve">Included below </w:t>
      </w:r>
      <w:r w:rsidR="00B94220">
        <w:rPr>
          <w:rFonts w:ascii="Times New Roman" w:eastAsia="Times New Roman" w:hAnsi="Times New Roman" w:cs="Times New Roman"/>
          <w:sz w:val="24"/>
          <w:szCs w:val="24"/>
        </w:rPr>
        <w:t xml:space="preserve">are pertinent sections </w:t>
      </w:r>
      <w:r w:rsidR="00B0503B">
        <w:rPr>
          <w:rFonts w:ascii="Times New Roman" w:eastAsia="Times New Roman" w:hAnsi="Times New Roman" w:cs="Times New Roman"/>
          <w:sz w:val="24"/>
          <w:szCs w:val="24"/>
        </w:rPr>
        <w:t xml:space="preserve">taken from the </w:t>
      </w:r>
      <w:r w:rsidR="006F0FD4">
        <w:rPr>
          <w:rFonts w:ascii="Times New Roman" w:eastAsia="Times New Roman" w:hAnsi="Times New Roman" w:cs="Times New Roman"/>
          <w:sz w:val="24"/>
          <w:szCs w:val="24"/>
        </w:rPr>
        <w:t>House Report</w:t>
      </w:r>
      <w:r w:rsidR="008D46E9">
        <w:rPr>
          <w:rFonts w:ascii="Times New Roman" w:eastAsia="Times New Roman" w:hAnsi="Times New Roman" w:cs="Times New Roman"/>
          <w:sz w:val="24"/>
          <w:szCs w:val="24"/>
        </w:rPr>
        <w:t xml:space="preserve"> found at the link above</w:t>
      </w:r>
      <w:r w:rsidR="00B0503B">
        <w:rPr>
          <w:rFonts w:ascii="Times New Roman" w:eastAsia="Times New Roman" w:hAnsi="Times New Roman" w:cs="Times New Roman"/>
          <w:sz w:val="24"/>
          <w:szCs w:val="24"/>
        </w:rPr>
        <w:t>. My commentary is provided</w:t>
      </w:r>
      <w:r w:rsidR="00341213">
        <w:rPr>
          <w:rFonts w:ascii="Times New Roman" w:eastAsia="Times New Roman" w:hAnsi="Times New Roman" w:cs="Times New Roman"/>
          <w:sz w:val="24"/>
          <w:szCs w:val="24"/>
        </w:rPr>
        <w:t>, shown in bold and within brackets,</w:t>
      </w:r>
      <w:r w:rsidR="009125AE">
        <w:rPr>
          <w:rFonts w:ascii="Times New Roman" w:eastAsia="Times New Roman" w:hAnsi="Times New Roman" w:cs="Times New Roman"/>
          <w:sz w:val="24"/>
          <w:szCs w:val="24"/>
        </w:rPr>
        <w:t xml:space="preserve"> interspersed</w:t>
      </w:r>
      <w:r w:rsidR="00FA3A47">
        <w:rPr>
          <w:rFonts w:ascii="Times New Roman" w:eastAsia="Times New Roman" w:hAnsi="Times New Roman" w:cs="Times New Roman"/>
          <w:sz w:val="24"/>
          <w:szCs w:val="24"/>
        </w:rPr>
        <w:t xml:space="preserve"> within </w:t>
      </w:r>
      <w:r w:rsidR="00341213">
        <w:rPr>
          <w:rFonts w:ascii="Times New Roman" w:eastAsia="Times New Roman" w:hAnsi="Times New Roman" w:cs="Times New Roman"/>
          <w:sz w:val="24"/>
          <w:szCs w:val="24"/>
        </w:rPr>
        <w:t xml:space="preserve">the </w:t>
      </w:r>
      <w:r w:rsidR="00FA3A47">
        <w:rPr>
          <w:rFonts w:ascii="Times New Roman" w:eastAsia="Times New Roman" w:hAnsi="Times New Roman" w:cs="Times New Roman"/>
          <w:sz w:val="24"/>
          <w:szCs w:val="24"/>
        </w:rPr>
        <w:t>exce</w:t>
      </w:r>
      <w:r w:rsidR="00341213">
        <w:rPr>
          <w:rFonts w:ascii="Times New Roman" w:eastAsia="Times New Roman" w:hAnsi="Times New Roman" w:cs="Times New Roman"/>
          <w:sz w:val="24"/>
          <w:szCs w:val="24"/>
        </w:rPr>
        <w:t>rpts from the House Report</w:t>
      </w:r>
      <w:r w:rsidR="00744D00">
        <w:rPr>
          <w:rFonts w:ascii="Times New Roman" w:eastAsia="Times New Roman" w:hAnsi="Times New Roman" w:cs="Times New Roman"/>
          <w:sz w:val="24"/>
          <w:szCs w:val="24"/>
        </w:rPr>
        <w:t>.</w:t>
      </w:r>
    </w:p>
    <w:p w:rsidR="00744D00" w:rsidRDefault="00744D0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744D00" w:rsidRDefault="00A039FA"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w:t>
      </w:r>
      <w:r w:rsidR="006E0305">
        <w:rPr>
          <w:rFonts w:ascii="Times New Roman" w:eastAsia="Times New Roman" w:hAnsi="Times New Roman" w:cs="Times New Roman"/>
          <w:sz w:val="24"/>
          <w:szCs w:val="24"/>
        </w:rPr>
        <w:t>_ Start of</w:t>
      </w:r>
      <w:r>
        <w:rPr>
          <w:rFonts w:ascii="Times New Roman" w:eastAsia="Times New Roman" w:hAnsi="Times New Roman" w:cs="Times New Roman"/>
          <w:sz w:val="24"/>
          <w:szCs w:val="24"/>
        </w:rPr>
        <w:t xml:space="preserve"> Excerpts from</w:t>
      </w:r>
      <w:r w:rsidR="006E0305">
        <w:rPr>
          <w:rFonts w:ascii="Times New Roman" w:eastAsia="Times New Roman" w:hAnsi="Times New Roman" w:cs="Times New Roman"/>
          <w:sz w:val="24"/>
          <w:szCs w:val="24"/>
        </w:rPr>
        <w:t xml:space="preserve"> House Rep</w:t>
      </w:r>
      <w:r>
        <w:rPr>
          <w:rFonts w:ascii="Times New Roman" w:eastAsia="Times New Roman" w:hAnsi="Times New Roman" w:cs="Times New Roman"/>
          <w:sz w:val="24"/>
          <w:szCs w:val="24"/>
        </w:rPr>
        <w:t>ort ______________________</w:t>
      </w:r>
      <w:r w:rsidR="006E0305">
        <w:rPr>
          <w:rFonts w:ascii="Times New Roman" w:eastAsia="Times New Roman" w:hAnsi="Times New Roman" w:cs="Times New Roman"/>
          <w:sz w:val="24"/>
          <w:szCs w:val="24"/>
        </w:rPr>
        <w:t>_</w:t>
      </w:r>
    </w:p>
    <w:p w:rsidR="00744D00" w:rsidRDefault="00744D0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4C27A6" w:rsidRDefault="005D0400"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4C27A6">
        <w:rPr>
          <w:rFonts w:ascii="Times New Roman" w:eastAsia="Times New Roman" w:hAnsi="Times New Roman" w:cs="Times New Roman"/>
          <w:b/>
          <w:sz w:val="24"/>
          <w:szCs w:val="24"/>
        </w:rPr>
        <w:t xml:space="preserve">II. Purpose of the Bill </w:t>
      </w:r>
    </w:p>
    <w:p w:rsidR="005D0400" w:rsidRPr="005D0400" w:rsidRDefault="005D0400"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5D0400" w:rsidRDefault="009736DA"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D0400" w:rsidRPr="005D0400">
        <w:rPr>
          <w:rFonts w:ascii="Times New Roman" w:eastAsia="Times New Roman" w:hAnsi="Times New Roman" w:cs="Times New Roman"/>
          <w:sz w:val="24"/>
          <w:szCs w:val="24"/>
        </w:rPr>
        <w:t>H.R. 2196, as reported, amends the Stevenson-Wydler Technology Innovation Act of 1980 (P.L. 96-480) and the Federal Technology Transfer Act of 1986 (P.L. 99-502), among other provisions. The bill seeks to provide the following objectives:</w:t>
      </w:r>
    </w:p>
    <w:p w:rsidR="00CB682D" w:rsidRPr="005D0400" w:rsidRDefault="005D0400"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5D0400">
        <w:rPr>
          <w:rFonts w:ascii="Times New Roman" w:eastAsia="Times New Roman" w:hAnsi="Times New Roman" w:cs="Times New Roman"/>
          <w:sz w:val="24"/>
          <w:szCs w:val="24"/>
        </w:rPr>
        <w:t xml:space="preserve">    </w:t>
      </w:r>
      <w:r w:rsidR="009736DA">
        <w:rPr>
          <w:rFonts w:ascii="Times New Roman" w:eastAsia="Times New Roman" w:hAnsi="Times New Roman" w:cs="Times New Roman"/>
          <w:sz w:val="24"/>
          <w:szCs w:val="24"/>
        </w:rPr>
        <w:tab/>
      </w:r>
      <w:r w:rsidRPr="005D0400">
        <w:rPr>
          <w:rFonts w:ascii="Times New Roman" w:eastAsia="Times New Roman" w:hAnsi="Times New Roman" w:cs="Times New Roman"/>
          <w:sz w:val="24"/>
          <w:szCs w:val="24"/>
        </w:rPr>
        <w:t>(1) To promote prompt deployment by United States industry of discoveries created in a collaborative agreement with federal laboratories by guaranteeing the industry partner sufficient intellectual property rights to the invention;</w:t>
      </w:r>
    </w:p>
    <w:p w:rsidR="00E944B0" w:rsidRDefault="00E944B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4C27A6" w:rsidRDefault="005D0400"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4C27A6">
        <w:rPr>
          <w:rFonts w:ascii="Times New Roman" w:eastAsia="Times New Roman" w:hAnsi="Times New Roman" w:cs="Times New Roman"/>
          <w:b/>
          <w:sz w:val="24"/>
          <w:szCs w:val="24"/>
        </w:rPr>
        <w:t>III. Background and Need for the Legislation</w:t>
      </w:r>
    </w:p>
    <w:p w:rsidR="005D0400" w:rsidRDefault="005D040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5D0400" w:rsidRDefault="0019579E"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D0400" w:rsidRPr="005D0400">
        <w:rPr>
          <w:rFonts w:ascii="Times New Roman" w:eastAsia="Times New Roman" w:hAnsi="Times New Roman" w:cs="Times New Roman"/>
          <w:sz w:val="24"/>
          <w:szCs w:val="24"/>
        </w:rPr>
        <w:t>Despite the success of the CRADA legislation, there are existing impediments to private companies entering into CRADAs. The law was originally designed to provide a great deal of flexibility in the negotiation of intellectual property rights to both the private sector partner and the federal laboratory; however, it provides, little guidance to either party on the adequacy of those rights a private sector partner should receive in a CRADA.</w:t>
      </w:r>
    </w:p>
    <w:p w:rsidR="005D0400" w:rsidRDefault="005D040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F0FD4" w:rsidRDefault="0019579E"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D0400" w:rsidRPr="005D0400">
        <w:rPr>
          <w:rFonts w:ascii="Times New Roman" w:eastAsia="Times New Roman" w:hAnsi="Times New Roman" w:cs="Times New Roman"/>
          <w:sz w:val="24"/>
          <w:szCs w:val="24"/>
        </w:rPr>
        <w:t>Agencies are given broad discretion in the determination of intellectual property rights under CRADA legislation. This has often resulted in laborious negotiations of patent rights for certain laboratories and their partners each time they discuss a new CRADA. With options ranging from assigning the company full patent title to providing the company with only a nonexclusive license for a narrow field of use, both sides must undergo this negotiatio</w:t>
      </w:r>
      <w:r w:rsidR="005D0400">
        <w:rPr>
          <w:rFonts w:ascii="Times New Roman" w:eastAsia="Times New Roman" w:hAnsi="Times New Roman" w:cs="Times New Roman"/>
          <w:sz w:val="24"/>
          <w:szCs w:val="24"/>
        </w:rPr>
        <w:t xml:space="preserve">n on the range of </w:t>
      </w:r>
      <w:r w:rsidR="005D0400" w:rsidRPr="005D0400">
        <w:rPr>
          <w:rFonts w:ascii="Times New Roman" w:eastAsia="Times New Roman" w:hAnsi="Times New Roman" w:cs="Times New Roman"/>
          <w:sz w:val="24"/>
          <w:szCs w:val="24"/>
        </w:rPr>
        <w:t>intellectual property rights for each CRADA.</w:t>
      </w:r>
    </w:p>
    <w:p w:rsidR="005D0400" w:rsidRPr="005D0400" w:rsidRDefault="005D0400"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5D0400" w:rsidRDefault="0019579E"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D0400" w:rsidRPr="005D0400">
        <w:rPr>
          <w:rFonts w:ascii="Times New Roman" w:eastAsia="Times New Roman" w:hAnsi="Times New Roman" w:cs="Times New Roman"/>
          <w:sz w:val="24"/>
          <w:szCs w:val="24"/>
        </w:rPr>
        <w:t xml:space="preserve">This uncertainty of intellectual property rights, coupled with the time and effort required in negotiation, may now be hindering collaboration by the private sector with federal laboratories. </w:t>
      </w:r>
      <w:r w:rsidR="005D0400" w:rsidRPr="005D0400">
        <w:rPr>
          <w:rFonts w:ascii="Times New Roman" w:eastAsia="Times New Roman" w:hAnsi="Times New Roman" w:cs="Times New Roman"/>
          <w:sz w:val="24"/>
          <w:szCs w:val="24"/>
        </w:rPr>
        <w:lastRenderedPageBreak/>
        <w:t>This, in essence, has become a barrier to technology transfer. Companies are reluctant to enter into CRADAs, or equally important, to commit substantial investments to commercialize CRADA inventions, unless they have some assurance they will control important intellectual property rights.</w:t>
      </w:r>
    </w:p>
    <w:p w:rsidR="005D0400" w:rsidRDefault="005D0400"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0400" w:rsidRPr="005D0400" w:rsidRDefault="0019579E" w:rsidP="005D0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D0400" w:rsidRPr="005D0400">
        <w:rPr>
          <w:rFonts w:ascii="Times New Roman" w:eastAsia="Times New Roman" w:hAnsi="Times New Roman" w:cs="Times New Roman"/>
          <w:sz w:val="24"/>
          <w:szCs w:val="24"/>
        </w:rPr>
        <w:t>H.R. 2196, the National Technology Transfer and Advancement Act of 1995, seeks to enhance the possibility of commercialization of technology and industrial innovation in the United States by providing assurances that sufficient rights to intellectual property will be granted to the private sector partner with a federal laboratory. The Act guarantees to the private sector partner the option, at minimum, of selecting an exclusive license in a field of use for a new invention created jointly or solely by the government laboratory in a CRADA. The company would then have the right to use the new invention in exchange for reasonable compensation to the laboratory. The Act also assures the collaborator that it may take title to an invention it makes under the CRADA.</w:t>
      </w:r>
    </w:p>
    <w:p w:rsidR="006E0305" w:rsidRDefault="006E0305"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Pr="004C27A6"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4C27A6">
        <w:rPr>
          <w:rFonts w:ascii="Times New Roman" w:eastAsia="Times New Roman" w:hAnsi="Times New Roman" w:cs="Times New Roman"/>
          <w:b/>
          <w:sz w:val="24"/>
          <w:szCs w:val="24"/>
        </w:rPr>
        <w:t>VII. Committee Views</w:t>
      </w:r>
    </w:p>
    <w:p w:rsid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Pr="00B0503B" w:rsidRDefault="0099053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Section 4. T</w:t>
      </w:r>
      <w:r w:rsidR="00B0503B" w:rsidRPr="00B0503B">
        <w:rPr>
          <w:rFonts w:ascii="Times New Roman" w:eastAsia="Times New Roman" w:hAnsi="Times New Roman" w:cs="Times New Roman"/>
          <w:sz w:val="24"/>
          <w:szCs w:val="24"/>
        </w:rPr>
        <w:t>itle to intellectual property arising from cooperative research and development agreements.</w:t>
      </w:r>
    </w:p>
    <w:p w:rsid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 xml:space="preserve">The section provides clear guidelines that simplify the negotiation of a Cooperative Research and Development Agreement (CRADA)--addressing a major concern of private sector companies--and, in the process, gives companies greater assurance they will share in the benefits of the research they fund. The Committee believes the Act will result in a reduction of negotiation time and effort required to implement a CRADA and an alleviation of the uncertainty that can deter companies from working with the government. This will lead to quicker </w:t>
      </w:r>
      <w:r w:rsidR="00B0503B">
        <w:rPr>
          <w:rFonts w:ascii="Times New Roman" w:eastAsia="Times New Roman" w:hAnsi="Times New Roman" w:cs="Times New Roman"/>
          <w:sz w:val="24"/>
          <w:szCs w:val="24"/>
        </w:rPr>
        <w:t xml:space="preserve">transfer and </w:t>
      </w:r>
      <w:r w:rsidR="00B0503B" w:rsidRPr="00B0503B">
        <w:rPr>
          <w:rFonts w:ascii="Times New Roman" w:eastAsia="Times New Roman" w:hAnsi="Times New Roman" w:cs="Times New Roman"/>
          <w:sz w:val="24"/>
          <w:szCs w:val="24"/>
        </w:rPr>
        <w:t>commercialization of laboratory technology.</w:t>
      </w:r>
    </w:p>
    <w:p w:rsidR="00DB38C5" w:rsidRDefault="00DB38C5"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B38C5" w:rsidRPr="00DB38C5" w:rsidRDefault="00DB38C5"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A83C2F">
        <w:rPr>
          <w:rFonts w:ascii="Times New Roman" w:eastAsia="Times New Roman" w:hAnsi="Times New Roman" w:cs="Times New Roman"/>
          <w:b/>
          <w:sz w:val="24"/>
          <w:szCs w:val="24"/>
        </w:rPr>
        <w:t>So,</w:t>
      </w:r>
      <w:r w:rsidR="006D2C1F">
        <w:rPr>
          <w:rFonts w:ascii="Times New Roman" w:eastAsia="Times New Roman" w:hAnsi="Times New Roman" w:cs="Times New Roman"/>
          <w:b/>
          <w:sz w:val="24"/>
          <w:szCs w:val="24"/>
        </w:rPr>
        <w:t xml:space="preserve"> </w:t>
      </w:r>
      <w:r w:rsidR="00321EFF">
        <w:rPr>
          <w:rFonts w:ascii="Times New Roman" w:eastAsia="Times New Roman" w:hAnsi="Times New Roman" w:cs="Times New Roman"/>
          <w:b/>
          <w:sz w:val="24"/>
          <w:szCs w:val="24"/>
        </w:rPr>
        <w:t xml:space="preserve">it was Congressional intent </w:t>
      </w:r>
      <w:r w:rsidR="00F569D6">
        <w:rPr>
          <w:rFonts w:ascii="Times New Roman" w:eastAsia="Times New Roman" w:hAnsi="Times New Roman" w:cs="Times New Roman"/>
          <w:b/>
          <w:sz w:val="24"/>
          <w:szCs w:val="24"/>
        </w:rPr>
        <w:t>to assure that privat</w:t>
      </w:r>
      <w:r w:rsidR="007E1036">
        <w:rPr>
          <w:rFonts w:ascii="Times New Roman" w:eastAsia="Times New Roman" w:hAnsi="Times New Roman" w:cs="Times New Roman"/>
          <w:b/>
          <w:sz w:val="24"/>
          <w:szCs w:val="24"/>
        </w:rPr>
        <w:t>e sector companies would know up front that they would be able to</w:t>
      </w:r>
      <w:r w:rsidR="009413C5">
        <w:rPr>
          <w:rFonts w:ascii="Times New Roman" w:eastAsia="Times New Roman" w:hAnsi="Times New Roman" w:cs="Times New Roman"/>
          <w:b/>
          <w:sz w:val="24"/>
          <w:szCs w:val="24"/>
        </w:rPr>
        <w:t xml:space="preserve"> walk away with the</w:t>
      </w:r>
      <w:r w:rsidR="00F569D6">
        <w:rPr>
          <w:rFonts w:ascii="Times New Roman" w:eastAsia="Times New Roman" w:hAnsi="Times New Roman" w:cs="Times New Roman"/>
          <w:b/>
          <w:sz w:val="24"/>
          <w:szCs w:val="24"/>
        </w:rPr>
        <w:t xml:space="preserve"> intel</w:t>
      </w:r>
      <w:r w:rsidR="009463A3">
        <w:rPr>
          <w:rFonts w:ascii="Times New Roman" w:eastAsia="Times New Roman" w:hAnsi="Times New Roman" w:cs="Times New Roman"/>
          <w:b/>
          <w:sz w:val="24"/>
          <w:szCs w:val="24"/>
        </w:rPr>
        <w:t>lectual property rights</w:t>
      </w:r>
      <w:r w:rsidR="009413C5">
        <w:rPr>
          <w:rFonts w:ascii="Times New Roman" w:eastAsia="Times New Roman" w:hAnsi="Times New Roman" w:cs="Times New Roman"/>
          <w:b/>
          <w:sz w:val="24"/>
          <w:szCs w:val="24"/>
        </w:rPr>
        <w:t xml:space="preserve"> necessary</w:t>
      </w:r>
      <w:r w:rsidR="005A6BA1">
        <w:rPr>
          <w:rFonts w:ascii="Times New Roman" w:eastAsia="Times New Roman" w:hAnsi="Times New Roman" w:cs="Times New Roman"/>
          <w:b/>
          <w:sz w:val="24"/>
          <w:szCs w:val="24"/>
        </w:rPr>
        <w:t xml:space="preserve"> </w:t>
      </w:r>
      <w:r w:rsidR="00F569D6">
        <w:rPr>
          <w:rFonts w:ascii="Times New Roman" w:eastAsia="Times New Roman" w:hAnsi="Times New Roman" w:cs="Times New Roman"/>
          <w:b/>
          <w:sz w:val="24"/>
          <w:szCs w:val="24"/>
        </w:rPr>
        <w:t>to commercialize technology</w:t>
      </w:r>
      <w:r w:rsidR="00A47E11">
        <w:rPr>
          <w:rFonts w:ascii="Times New Roman" w:eastAsia="Times New Roman" w:hAnsi="Times New Roman" w:cs="Times New Roman"/>
          <w:b/>
          <w:sz w:val="24"/>
          <w:szCs w:val="24"/>
        </w:rPr>
        <w:t xml:space="preserve"> developed under a CRADA</w:t>
      </w:r>
      <w:r w:rsidR="00C12815">
        <w:rPr>
          <w:rFonts w:ascii="Times New Roman" w:eastAsia="Times New Roman" w:hAnsi="Times New Roman" w:cs="Times New Roman"/>
          <w:b/>
          <w:sz w:val="24"/>
          <w:szCs w:val="24"/>
        </w:rPr>
        <w:t xml:space="preserve">. </w:t>
      </w:r>
      <w:r w:rsidR="005C3859">
        <w:rPr>
          <w:rFonts w:ascii="Times New Roman" w:eastAsia="Times New Roman" w:hAnsi="Times New Roman" w:cs="Times New Roman"/>
          <w:b/>
          <w:sz w:val="24"/>
          <w:szCs w:val="24"/>
        </w:rPr>
        <w:t>The Act “guaranteed” a minimum</w:t>
      </w:r>
      <w:r w:rsidR="007E1036">
        <w:rPr>
          <w:rFonts w:ascii="Times New Roman" w:eastAsia="Times New Roman" w:hAnsi="Times New Roman" w:cs="Times New Roman"/>
          <w:b/>
          <w:sz w:val="24"/>
          <w:szCs w:val="24"/>
        </w:rPr>
        <w:t xml:space="preserve"> exclusive field of use license, as negotiated, </w:t>
      </w:r>
      <w:r w:rsidR="005C3859">
        <w:rPr>
          <w:rFonts w:ascii="Times New Roman" w:eastAsia="Times New Roman" w:hAnsi="Times New Roman" w:cs="Times New Roman"/>
          <w:b/>
          <w:sz w:val="24"/>
          <w:szCs w:val="24"/>
        </w:rPr>
        <w:t xml:space="preserve">and permitted a laboratory to offer </w:t>
      </w:r>
      <w:r w:rsidR="00434324">
        <w:rPr>
          <w:rFonts w:ascii="Times New Roman" w:eastAsia="Times New Roman" w:hAnsi="Times New Roman" w:cs="Times New Roman"/>
          <w:b/>
          <w:sz w:val="24"/>
          <w:szCs w:val="24"/>
        </w:rPr>
        <w:t xml:space="preserve">other rights including </w:t>
      </w:r>
      <w:r w:rsidR="00F83B20">
        <w:rPr>
          <w:rFonts w:ascii="Times New Roman" w:eastAsia="Times New Roman" w:hAnsi="Times New Roman" w:cs="Times New Roman"/>
          <w:b/>
          <w:sz w:val="24"/>
          <w:szCs w:val="24"/>
        </w:rPr>
        <w:t xml:space="preserve">total exclusive license rights or even </w:t>
      </w:r>
      <w:r w:rsidR="00BF1D19">
        <w:rPr>
          <w:rFonts w:ascii="Times New Roman" w:eastAsia="Times New Roman" w:hAnsi="Times New Roman" w:cs="Times New Roman"/>
          <w:b/>
          <w:sz w:val="24"/>
          <w:szCs w:val="24"/>
        </w:rPr>
        <w:t>title</w:t>
      </w:r>
      <w:r w:rsidR="005C3859">
        <w:rPr>
          <w:rFonts w:ascii="Times New Roman" w:eastAsia="Times New Roman" w:hAnsi="Times New Roman" w:cs="Times New Roman"/>
          <w:b/>
          <w:sz w:val="24"/>
          <w:szCs w:val="24"/>
        </w:rPr>
        <w:t xml:space="preserve"> ownership. Interestingly, Congress</w:t>
      </w:r>
      <w:r w:rsidR="00C12815">
        <w:rPr>
          <w:rFonts w:ascii="Times New Roman" w:eastAsia="Times New Roman" w:hAnsi="Times New Roman" w:cs="Times New Roman"/>
          <w:b/>
          <w:sz w:val="24"/>
          <w:szCs w:val="24"/>
        </w:rPr>
        <w:t xml:space="preserve"> express</w:t>
      </w:r>
      <w:r w:rsidR="0059448E">
        <w:rPr>
          <w:rFonts w:ascii="Times New Roman" w:eastAsia="Times New Roman" w:hAnsi="Times New Roman" w:cs="Times New Roman"/>
          <w:b/>
          <w:sz w:val="24"/>
          <w:szCs w:val="24"/>
        </w:rPr>
        <w:t>ed its</w:t>
      </w:r>
      <w:r w:rsidR="00BF310A">
        <w:rPr>
          <w:rFonts w:ascii="Times New Roman" w:eastAsia="Times New Roman" w:hAnsi="Times New Roman" w:cs="Times New Roman"/>
          <w:b/>
          <w:sz w:val="24"/>
          <w:szCs w:val="24"/>
        </w:rPr>
        <w:t xml:space="preserve"> </w:t>
      </w:r>
      <w:r w:rsidR="00C12815">
        <w:rPr>
          <w:rFonts w:ascii="Times New Roman" w:eastAsia="Times New Roman" w:hAnsi="Times New Roman" w:cs="Times New Roman"/>
          <w:b/>
          <w:sz w:val="24"/>
          <w:szCs w:val="24"/>
        </w:rPr>
        <w:t>intent</w:t>
      </w:r>
      <w:r w:rsidR="005C3859">
        <w:rPr>
          <w:rFonts w:ascii="Times New Roman" w:eastAsia="Times New Roman" w:hAnsi="Times New Roman" w:cs="Times New Roman"/>
          <w:b/>
          <w:sz w:val="24"/>
          <w:szCs w:val="24"/>
        </w:rPr>
        <w:t xml:space="preserve"> </w:t>
      </w:r>
      <w:r w:rsidR="00BF310A">
        <w:rPr>
          <w:rFonts w:ascii="Times New Roman" w:eastAsia="Times New Roman" w:hAnsi="Times New Roman" w:cs="Times New Roman"/>
          <w:b/>
          <w:sz w:val="24"/>
          <w:szCs w:val="24"/>
        </w:rPr>
        <w:t xml:space="preserve">to simplify negotiations </w:t>
      </w:r>
      <w:r w:rsidR="005C3859">
        <w:rPr>
          <w:rFonts w:ascii="Times New Roman" w:eastAsia="Times New Roman" w:hAnsi="Times New Roman" w:cs="Times New Roman"/>
          <w:b/>
          <w:sz w:val="24"/>
          <w:szCs w:val="24"/>
        </w:rPr>
        <w:t>based on</w:t>
      </w:r>
      <w:r w:rsidR="00434324">
        <w:rPr>
          <w:rFonts w:ascii="Times New Roman" w:eastAsia="Times New Roman" w:hAnsi="Times New Roman" w:cs="Times New Roman"/>
          <w:b/>
          <w:sz w:val="24"/>
          <w:szCs w:val="24"/>
        </w:rPr>
        <w:t xml:space="preserve"> the premise that companies </w:t>
      </w:r>
      <w:r w:rsidR="00BF310A">
        <w:rPr>
          <w:rFonts w:ascii="Times New Roman" w:eastAsia="Times New Roman" w:hAnsi="Times New Roman" w:cs="Times New Roman"/>
          <w:b/>
          <w:sz w:val="24"/>
          <w:szCs w:val="24"/>
        </w:rPr>
        <w:t xml:space="preserve">were funding the </w:t>
      </w:r>
      <w:r w:rsidR="00434324">
        <w:rPr>
          <w:rFonts w:ascii="Times New Roman" w:eastAsia="Times New Roman" w:hAnsi="Times New Roman" w:cs="Times New Roman"/>
          <w:b/>
          <w:sz w:val="24"/>
          <w:szCs w:val="24"/>
        </w:rPr>
        <w:t xml:space="preserve">research. </w:t>
      </w:r>
      <w:r w:rsidR="006225CB">
        <w:rPr>
          <w:rFonts w:ascii="Times New Roman" w:eastAsia="Times New Roman" w:hAnsi="Times New Roman" w:cs="Times New Roman"/>
          <w:b/>
          <w:sz w:val="24"/>
          <w:szCs w:val="24"/>
        </w:rPr>
        <w:t xml:space="preserve"> </w:t>
      </w:r>
      <w:r w:rsidR="00131CAF">
        <w:rPr>
          <w:rFonts w:ascii="Times New Roman" w:eastAsia="Times New Roman" w:hAnsi="Times New Roman" w:cs="Times New Roman"/>
          <w:b/>
          <w:sz w:val="24"/>
          <w:szCs w:val="24"/>
        </w:rPr>
        <w:t>Historically</w:t>
      </w:r>
      <w:r w:rsidR="00C12815">
        <w:rPr>
          <w:rFonts w:ascii="Times New Roman" w:eastAsia="Times New Roman" w:hAnsi="Times New Roman" w:cs="Times New Roman"/>
          <w:b/>
          <w:sz w:val="24"/>
          <w:szCs w:val="24"/>
        </w:rPr>
        <w:t xml:space="preserve">, </w:t>
      </w:r>
      <w:r w:rsidR="00BC68D9">
        <w:rPr>
          <w:rFonts w:ascii="Times New Roman" w:eastAsia="Times New Roman" w:hAnsi="Times New Roman" w:cs="Times New Roman"/>
          <w:b/>
          <w:sz w:val="24"/>
          <w:szCs w:val="24"/>
        </w:rPr>
        <w:t>Collaborator</w:t>
      </w:r>
      <w:r w:rsidR="00C12815">
        <w:rPr>
          <w:rFonts w:ascii="Times New Roman" w:eastAsia="Times New Roman" w:hAnsi="Times New Roman" w:cs="Times New Roman"/>
          <w:b/>
          <w:sz w:val="24"/>
          <w:szCs w:val="24"/>
        </w:rPr>
        <w:t>s would use their own funding to perform their</w:t>
      </w:r>
      <w:r w:rsidR="00BC68D9">
        <w:rPr>
          <w:rFonts w:ascii="Times New Roman" w:eastAsia="Times New Roman" w:hAnsi="Times New Roman" w:cs="Times New Roman"/>
          <w:b/>
          <w:sz w:val="24"/>
          <w:szCs w:val="24"/>
        </w:rPr>
        <w:t xml:space="preserve"> obligations under a CRADA</w:t>
      </w:r>
      <w:r w:rsidR="00F83B20">
        <w:rPr>
          <w:rFonts w:ascii="Times New Roman" w:eastAsia="Times New Roman" w:hAnsi="Times New Roman" w:cs="Times New Roman"/>
          <w:b/>
          <w:sz w:val="24"/>
          <w:szCs w:val="24"/>
        </w:rPr>
        <w:t xml:space="preserve"> and would often </w:t>
      </w:r>
      <w:r w:rsidR="00BF310A">
        <w:rPr>
          <w:rFonts w:ascii="Times New Roman" w:eastAsia="Times New Roman" w:hAnsi="Times New Roman" w:cs="Times New Roman"/>
          <w:b/>
          <w:sz w:val="24"/>
          <w:szCs w:val="24"/>
        </w:rPr>
        <w:t>reimburse the laboratory for its participation</w:t>
      </w:r>
      <w:r w:rsidR="003A0927">
        <w:rPr>
          <w:rFonts w:ascii="Times New Roman" w:eastAsia="Times New Roman" w:hAnsi="Times New Roman" w:cs="Times New Roman"/>
          <w:b/>
          <w:sz w:val="24"/>
          <w:szCs w:val="24"/>
        </w:rPr>
        <w:t>. M</w:t>
      </w:r>
      <w:r w:rsidR="00B337EC">
        <w:rPr>
          <w:rFonts w:ascii="Times New Roman" w:eastAsia="Times New Roman" w:hAnsi="Times New Roman" w:cs="Times New Roman"/>
          <w:b/>
          <w:sz w:val="24"/>
          <w:szCs w:val="24"/>
        </w:rPr>
        <w:t>ore</w:t>
      </w:r>
      <w:r w:rsidR="00DC3559">
        <w:rPr>
          <w:rFonts w:ascii="Times New Roman" w:eastAsia="Times New Roman" w:hAnsi="Times New Roman" w:cs="Times New Roman"/>
          <w:b/>
          <w:sz w:val="24"/>
          <w:szCs w:val="24"/>
        </w:rPr>
        <w:t xml:space="preserve"> recently,</w:t>
      </w:r>
      <w:r w:rsidR="00B337EC">
        <w:rPr>
          <w:rFonts w:ascii="Times New Roman" w:eastAsia="Times New Roman" w:hAnsi="Times New Roman" w:cs="Times New Roman"/>
          <w:b/>
          <w:sz w:val="24"/>
          <w:szCs w:val="24"/>
        </w:rPr>
        <w:t xml:space="preserve"> situations</w:t>
      </w:r>
      <w:r w:rsidR="00BC68D9">
        <w:rPr>
          <w:rFonts w:ascii="Times New Roman" w:eastAsia="Times New Roman" w:hAnsi="Times New Roman" w:cs="Times New Roman"/>
          <w:b/>
          <w:sz w:val="24"/>
          <w:szCs w:val="24"/>
        </w:rPr>
        <w:t xml:space="preserve"> are occurring where a laboratory</w:t>
      </w:r>
      <w:r w:rsidR="00BF310A">
        <w:rPr>
          <w:rFonts w:ascii="Times New Roman" w:eastAsia="Times New Roman" w:hAnsi="Times New Roman" w:cs="Times New Roman"/>
          <w:b/>
          <w:sz w:val="24"/>
          <w:szCs w:val="24"/>
        </w:rPr>
        <w:t xml:space="preserve"> funds its own efforts and </w:t>
      </w:r>
      <w:r w:rsidR="00BC68D9">
        <w:rPr>
          <w:rFonts w:ascii="Times New Roman" w:eastAsia="Times New Roman" w:hAnsi="Times New Roman" w:cs="Times New Roman"/>
          <w:b/>
          <w:sz w:val="24"/>
          <w:szCs w:val="24"/>
        </w:rPr>
        <w:t>Collaborator</w:t>
      </w:r>
      <w:r w:rsidR="00BF310A">
        <w:rPr>
          <w:rFonts w:ascii="Times New Roman" w:eastAsia="Times New Roman" w:hAnsi="Times New Roman" w:cs="Times New Roman"/>
          <w:b/>
          <w:sz w:val="24"/>
          <w:szCs w:val="24"/>
        </w:rPr>
        <w:t>s are</w:t>
      </w:r>
      <w:r w:rsidR="003A0927">
        <w:rPr>
          <w:rFonts w:ascii="Times New Roman" w:eastAsia="Times New Roman" w:hAnsi="Times New Roman" w:cs="Times New Roman"/>
          <w:b/>
          <w:sz w:val="24"/>
          <w:szCs w:val="24"/>
        </w:rPr>
        <w:t xml:space="preserve"> </w:t>
      </w:r>
      <w:r w:rsidR="00941422">
        <w:rPr>
          <w:rFonts w:ascii="Times New Roman" w:eastAsia="Times New Roman" w:hAnsi="Times New Roman" w:cs="Times New Roman"/>
          <w:b/>
          <w:sz w:val="24"/>
          <w:szCs w:val="24"/>
        </w:rPr>
        <w:t xml:space="preserve">even </w:t>
      </w:r>
      <w:r w:rsidR="003A0927">
        <w:rPr>
          <w:rFonts w:ascii="Times New Roman" w:eastAsia="Times New Roman" w:hAnsi="Times New Roman" w:cs="Times New Roman"/>
          <w:b/>
          <w:sz w:val="24"/>
          <w:szCs w:val="24"/>
        </w:rPr>
        <w:t>utilizing</w:t>
      </w:r>
      <w:r w:rsidR="00BC68D9">
        <w:rPr>
          <w:rFonts w:ascii="Times New Roman" w:eastAsia="Times New Roman" w:hAnsi="Times New Roman" w:cs="Times New Roman"/>
          <w:b/>
          <w:sz w:val="24"/>
          <w:szCs w:val="24"/>
        </w:rPr>
        <w:t xml:space="preserve"> federally f</w:t>
      </w:r>
      <w:r w:rsidR="003A0927">
        <w:rPr>
          <w:rFonts w:ascii="Times New Roman" w:eastAsia="Times New Roman" w:hAnsi="Times New Roman" w:cs="Times New Roman"/>
          <w:b/>
          <w:sz w:val="24"/>
          <w:szCs w:val="24"/>
        </w:rPr>
        <w:t xml:space="preserve">unding from </w:t>
      </w:r>
      <w:r w:rsidR="006D2C1F">
        <w:rPr>
          <w:rFonts w:ascii="Times New Roman" w:eastAsia="Times New Roman" w:hAnsi="Times New Roman" w:cs="Times New Roman"/>
          <w:b/>
          <w:sz w:val="24"/>
          <w:szCs w:val="24"/>
        </w:rPr>
        <w:t>anoth</w:t>
      </w:r>
      <w:r w:rsidR="005C3859">
        <w:rPr>
          <w:rFonts w:ascii="Times New Roman" w:eastAsia="Times New Roman" w:hAnsi="Times New Roman" w:cs="Times New Roman"/>
          <w:b/>
          <w:sz w:val="24"/>
          <w:szCs w:val="24"/>
        </w:rPr>
        <w:t>er agency</w:t>
      </w:r>
      <w:r w:rsidR="003A0927">
        <w:rPr>
          <w:rFonts w:ascii="Times New Roman" w:eastAsia="Times New Roman" w:hAnsi="Times New Roman" w:cs="Times New Roman"/>
          <w:b/>
          <w:sz w:val="24"/>
          <w:szCs w:val="24"/>
        </w:rPr>
        <w:t xml:space="preserve"> to support</w:t>
      </w:r>
      <w:r w:rsidR="00BF310A">
        <w:rPr>
          <w:rFonts w:ascii="Times New Roman" w:eastAsia="Times New Roman" w:hAnsi="Times New Roman" w:cs="Times New Roman"/>
          <w:b/>
          <w:sz w:val="24"/>
          <w:szCs w:val="24"/>
        </w:rPr>
        <w:t xml:space="preserve"> its responsibilities</w:t>
      </w:r>
      <w:r w:rsidR="00DC3559">
        <w:rPr>
          <w:rFonts w:ascii="Times New Roman" w:eastAsia="Times New Roman" w:hAnsi="Times New Roman" w:cs="Times New Roman"/>
          <w:b/>
          <w:sz w:val="24"/>
          <w:szCs w:val="24"/>
        </w:rPr>
        <w:t xml:space="preserve"> under a CRADA</w:t>
      </w:r>
      <w:r w:rsidR="00B62568">
        <w:rPr>
          <w:rFonts w:ascii="Times New Roman" w:eastAsia="Times New Roman" w:hAnsi="Times New Roman" w:cs="Times New Roman"/>
          <w:b/>
          <w:sz w:val="24"/>
          <w:szCs w:val="24"/>
        </w:rPr>
        <w:t>. I do not think</w:t>
      </w:r>
      <w:r w:rsidR="005C3859">
        <w:rPr>
          <w:rFonts w:ascii="Times New Roman" w:eastAsia="Times New Roman" w:hAnsi="Times New Roman" w:cs="Times New Roman"/>
          <w:b/>
          <w:sz w:val="24"/>
          <w:szCs w:val="24"/>
        </w:rPr>
        <w:t xml:space="preserve"> Congress contemplate</w:t>
      </w:r>
      <w:r w:rsidR="00B62568">
        <w:rPr>
          <w:rFonts w:ascii="Times New Roman" w:eastAsia="Times New Roman" w:hAnsi="Times New Roman" w:cs="Times New Roman"/>
          <w:b/>
          <w:sz w:val="24"/>
          <w:szCs w:val="24"/>
        </w:rPr>
        <w:t>d</w:t>
      </w:r>
      <w:r w:rsidR="00131CAF">
        <w:rPr>
          <w:rFonts w:ascii="Times New Roman" w:eastAsia="Times New Roman" w:hAnsi="Times New Roman" w:cs="Times New Roman"/>
          <w:b/>
          <w:sz w:val="24"/>
          <w:szCs w:val="24"/>
        </w:rPr>
        <w:t xml:space="preserve"> Collaborators</w:t>
      </w:r>
      <w:r w:rsidR="00BC68D9">
        <w:rPr>
          <w:rFonts w:ascii="Times New Roman" w:eastAsia="Times New Roman" w:hAnsi="Times New Roman" w:cs="Times New Roman"/>
          <w:b/>
          <w:sz w:val="24"/>
          <w:szCs w:val="24"/>
        </w:rPr>
        <w:t xml:space="preserve"> </w:t>
      </w:r>
      <w:r w:rsidR="00434324">
        <w:rPr>
          <w:rFonts w:ascii="Times New Roman" w:eastAsia="Times New Roman" w:hAnsi="Times New Roman" w:cs="Times New Roman"/>
          <w:b/>
          <w:sz w:val="24"/>
          <w:szCs w:val="24"/>
        </w:rPr>
        <w:t xml:space="preserve">walking away with </w:t>
      </w:r>
      <w:r w:rsidR="00131CAF">
        <w:rPr>
          <w:rFonts w:ascii="Times New Roman" w:eastAsia="Times New Roman" w:hAnsi="Times New Roman" w:cs="Times New Roman"/>
          <w:b/>
          <w:sz w:val="24"/>
          <w:szCs w:val="24"/>
        </w:rPr>
        <w:t xml:space="preserve">field of use </w:t>
      </w:r>
      <w:r w:rsidR="00BC68D9">
        <w:rPr>
          <w:rFonts w:ascii="Times New Roman" w:eastAsia="Times New Roman" w:hAnsi="Times New Roman" w:cs="Times New Roman"/>
          <w:b/>
          <w:sz w:val="24"/>
          <w:szCs w:val="24"/>
        </w:rPr>
        <w:t>exclusive license options</w:t>
      </w:r>
      <w:r w:rsidR="00584BB1">
        <w:rPr>
          <w:rFonts w:ascii="Times New Roman" w:eastAsia="Times New Roman" w:hAnsi="Times New Roman" w:cs="Times New Roman"/>
          <w:b/>
          <w:sz w:val="24"/>
          <w:szCs w:val="24"/>
        </w:rPr>
        <w:t xml:space="preserve"> to government employee inventions</w:t>
      </w:r>
      <w:r w:rsidR="00BC68D9">
        <w:rPr>
          <w:rFonts w:ascii="Times New Roman" w:eastAsia="Times New Roman" w:hAnsi="Times New Roman" w:cs="Times New Roman"/>
          <w:b/>
          <w:sz w:val="24"/>
          <w:szCs w:val="24"/>
        </w:rPr>
        <w:t xml:space="preserve"> </w:t>
      </w:r>
      <w:r w:rsidR="003A0927">
        <w:rPr>
          <w:rFonts w:ascii="Times New Roman" w:eastAsia="Times New Roman" w:hAnsi="Times New Roman" w:cs="Times New Roman"/>
          <w:b/>
          <w:sz w:val="24"/>
          <w:szCs w:val="24"/>
        </w:rPr>
        <w:t>when they do not have any</w:t>
      </w:r>
      <w:r w:rsidR="00B62568">
        <w:rPr>
          <w:rFonts w:ascii="Times New Roman" w:eastAsia="Times New Roman" w:hAnsi="Times New Roman" w:cs="Times New Roman"/>
          <w:b/>
          <w:sz w:val="24"/>
          <w:szCs w:val="24"/>
        </w:rPr>
        <w:t xml:space="preserve"> of their own money in the game.</w:t>
      </w:r>
      <w:r w:rsidR="00BC68D9">
        <w:rPr>
          <w:rFonts w:ascii="Times New Roman" w:eastAsia="Times New Roman" w:hAnsi="Times New Roman" w:cs="Times New Roman"/>
          <w:b/>
          <w:sz w:val="24"/>
          <w:szCs w:val="24"/>
        </w:rPr>
        <w:t>]</w:t>
      </w:r>
    </w:p>
    <w:p w:rsidR="00643894" w:rsidRDefault="00643894"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B0503B"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B0235">
        <w:rPr>
          <w:rFonts w:ascii="Times New Roman" w:eastAsia="Times New Roman" w:hAnsi="Times New Roman" w:cs="Times New Roman"/>
          <w:sz w:val="24"/>
          <w:szCs w:val="24"/>
        </w:rPr>
        <w:t>Each private sector partner</w:t>
      </w:r>
      <w:r w:rsidR="00B0503B" w:rsidRPr="00B0503B">
        <w:rPr>
          <w:rFonts w:ascii="Times New Roman" w:eastAsia="Times New Roman" w:hAnsi="Times New Roman" w:cs="Times New Roman"/>
          <w:sz w:val="24"/>
          <w:szCs w:val="24"/>
        </w:rPr>
        <w:t xml:space="preserve"> entering into a CRADA with a federal laboratory has the ability to require that the CRADA provides exclusive intellectual property rights for a pre-negotiated field of use for any invention occurring under the agreement, regardless of whether the invention is made by a laboratory employee, a company employee, or a combination thereof. Thus, the industrial partner receives, at minimum, the option of an exclusive license in a field of use selected by the company. The important factor is that industry selects which option makes the most sense under the CRADA.</w:t>
      </w:r>
      <w:r w:rsidR="00B0503B">
        <w:rPr>
          <w:rFonts w:ascii="Times New Roman" w:eastAsia="Times New Roman" w:hAnsi="Times New Roman" w:cs="Times New Roman"/>
          <w:sz w:val="24"/>
          <w:szCs w:val="24"/>
        </w:rPr>
        <w:t xml:space="preserve"> </w:t>
      </w:r>
    </w:p>
    <w:p w:rsid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Pr="00B21180"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21180">
        <w:rPr>
          <w:rFonts w:ascii="Times New Roman" w:eastAsia="Times New Roman" w:hAnsi="Times New Roman" w:cs="Times New Roman"/>
          <w:b/>
          <w:sz w:val="24"/>
          <w:szCs w:val="24"/>
        </w:rPr>
        <w:t>[</w:t>
      </w:r>
      <w:r w:rsidR="00DD57BA">
        <w:rPr>
          <w:rFonts w:ascii="Times New Roman" w:eastAsia="Times New Roman" w:hAnsi="Times New Roman" w:cs="Times New Roman"/>
          <w:b/>
          <w:sz w:val="24"/>
          <w:szCs w:val="24"/>
        </w:rPr>
        <w:t>The committee</w:t>
      </w:r>
      <w:r w:rsidR="00DB38C5">
        <w:rPr>
          <w:rFonts w:ascii="Times New Roman" w:eastAsia="Times New Roman" w:hAnsi="Times New Roman" w:cs="Times New Roman"/>
          <w:b/>
          <w:sz w:val="24"/>
          <w:szCs w:val="24"/>
        </w:rPr>
        <w:t>’</w:t>
      </w:r>
      <w:r w:rsidR="001D3C2C">
        <w:rPr>
          <w:rFonts w:ascii="Times New Roman" w:eastAsia="Times New Roman" w:hAnsi="Times New Roman" w:cs="Times New Roman"/>
          <w:b/>
          <w:sz w:val="24"/>
          <w:szCs w:val="24"/>
        </w:rPr>
        <w:t>s comments</w:t>
      </w:r>
      <w:r w:rsidR="00FA3A47">
        <w:rPr>
          <w:rFonts w:ascii="Times New Roman" w:eastAsia="Times New Roman" w:hAnsi="Times New Roman" w:cs="Times New Roman"/>
          <w:b/>
          <w:sz w:val="24"/>
          <w:szCs w:val="24"/>
        </w:rPr>
        <w:t xml:space="preserve"> above</w:t>
      </w:r>
      <w:r w:rsidR="001D3C2C">
        <w:rPr>
          <w:rFonts w:ascii="Times New Roman" w:eastAsia="Times New Roman" w:hAnsi="Times New Roman" w:cs="Times New Roman"/>
          <w:b/>
          <w:sz w:val="24"/>
          <w:szCs w:val="24"/>
        </w:rPr>
        <w:t xml:space="preserve"> on </w:t>
      </w:r>
      <w:r w:rsidR="00B36AB8">
        <w:rPr>
          <w:rFonts w:ascii="Times New Roman" w:eastAsia="Times New Roman" w:hAnsi="Times New Roman" w:cs="Times New Roman"/>
          <w:b/>
          <w:sz w:val="24"/>
          <w:szCs w:val="24"/>
        </w:rPr>
        <w:t xml:space="preserve">what </w:t>
      </w:r>
      <w:r w:rsidR="00F569D6">
        <w:rPr>
          <w:rFonts w:ascii="Times New Roman" w:eastAsia="Times New Roman" w:hAnsi="Times New Roman" w:cs="Times New Roman"/>
          <w:b/>
          <w:sz w:val="24"/>
          <w:szCs w:val="24"/>
        </w:rPr>
        <w:t>the statute was</w:t>
      </w:r>
      <w:r w:rsidR="00492282">
        <w:rPr>
          <w:rFonts w:ascii="Times New Roman" w:eastAsia="Times New Roman" w:hAnsi="Times New Roman" w:cs="Times New Roman"/>
          <w:b/>
          <w:sz w:val="24"/>
          <w:szCs w:val="24"/>
        </w:rPr>
        <w:t xml:space="preserve"> written</w:t>
      </w:r>
      <w:r w:rsidR="00643894">
        <w:rPr>
          <w:rFonts w:ascii="Times New Roman" w:eastAsia="Times New Roman" w:hAnsi="Times New Roman" w:cs="Times New Roman"/>
          <w:b/>
          <w:sz w:val="24"/>
          <w:szCs w:val="24"/>
        </w:rPr>
        <w:t xml:space="preserve"> to do adds clarity to how the statute should be interpreted</w:t>
      </w:r>
      <w:r w:rsidR="007E1036">
        <w:rPr>
          <w:rFonts w:ascii="Times New Roman" w:eastAsia="Times New Roman" w:hAnsi="Times New Roman" w:cs="Times New Roman"/>
          <w:b/>
          <w:sz w:val="24"/>
          <w:szCs w:val="24"/>
        </w:rPr>
        <w:t xml:space="preserve"> and put into practice</w:t>
      </w:r>
      <w:r w:rsidR="002A4109">
        <w:rPr>
          <w:rFonts w:ascii="Times New Roman" w:eastAsia="Times New Roman" w:hAnsi="Times New Roman" w:cs="Times New Roman"/>
          <w:b/>
          <w:sz w:val="24"/>
          <w:szCs w:val="24"/>
        </w:rPr>
        <w:t>.  They state</w:t>
      </w:r>
      <w:r w:rsidR="00DD57BA">
        <w:rPr>
          <w:rFonts w:ascii="Times New Roman" w:eastAsia="Times New Roman" w:hAnsi="Times New Roman" w:cs="Times New Roman"/>
          <w:b/>
          <w:sz w:val="24"/>
          <w:szCs w:val="24"/>
        </w:rPr>
        <w:t xml:space="preserve"> that, “</w:t>
      </w:r>
      <w:r w:rsidR="00DC3559">
        <w:rPr>
          <w:rFonts w:ascii="Times New Roman" w:eastAsia="Times New Roman" w:hAnsi="Times New Roman" w:cs="Times New Roman"/>
          <w:b/>
          <w:sz w:val="24"/>
          <w:szCs w:val="24"/>
          <w:u w:val="single"/>
        </w:rPr>
        <w:t>[e]</w:t>
      </w:r>
      <w:r w:rsidR="00DD57BA" w:rsidRPr="00BE684E">
        <w:rPr>
          <w:rFonts w:ascii="Times New Roman" w:eastAsia="Times New Roman" w:hAnsi="Times New Roman" w:cs="Times New Roman"/>
          <w:b/>
          <w:sz w:val="24"/>
          <w:szCs w:val="24"/>
          <w:u w:val="single"/>
        </w:rPr>
        <w:t>ach private sector partner</w:t>
      </w:r>
      <w:r w:rsidR="00DD57BA" w:rsidRPr="00DD57BA">
        <w:rPr>
          <w:rFonts w:ascii="Times New Roman" w:eastAsia="Times New Roman" w:hAnsi="Times New Roman" w:cs="Times New Roman"/>
          <w:b/>
          <w:sz w:val="24"/>
          <w:szCs w:val="24"/>
        </w:rPr>
        <w:t xml:space="preserve"> entering into a CRADA with a federal laboratory </w:t>
      </w:r>
      <w:r w:rsidR="00DD57BA" w:rsidRPr="009125AE">
        <w:rPr>
          <w:rFonts w:ascii="Times New Roman" w:eastAsia="Times New Roman" w:hAnsi="Times New Roman" w:cs="Times New Roman"/>
          <w:b/>
          <w:sz w:val="24"/>
          <w:szCs w:val="24"/>
          <w:u w:val="single"/>
        </w:rPr>
        <w:t xml:space="preserve">has </w:t>
      </w:r>
      <w:r w:rsidR="00DD57BA" w:rsidRPr="00491B16">
        <w:rPr>
          <w:rFonts w:ascii="Times New Roman" w:eastAsia="Times New Roman" w:hAnsi="Times New Roman" w:cs="Times New Roman"/>
          <w:b/>
          <w:sz w:val="24"/>
          <w:szCs w:val="24"/>
          <w:u w:val="single"/>
        </w:rPr>
        <w:t>the ability to require</w:t>
      </w:r>
      <w:r w:rsidR="00DD57BA" w:rsidRPr="00DD57BA">
        <w:rPr>
          <w:rFonts w:ascii="Times New Roman" w:eastAsia="Times New Roman" w:hAnsi="Times New Roman" w:cs="Times New Roman"/>
          <w:b/>
          <w:sz w:val="24"/>
          <w:szCs w:val="24"/>
        </w:rPr>
        <w:t xml:space="preserve"> that the CRADA provides exclusive intellectual property rights for a pre-negotiated field of use</w:t>
      </w:r>
      <w:r w:rsidR="00DD57BA">
        <w:rPr>
          <w:rFonts w:ascii="Times New Roman" w:eastAsia="Times New Roman" w:hAnsi="Times New Roman" w:cs="Times New Roman"/>
          <w:b/>
          <w:sz w:val="24"/>
          <w:szCs w:val="24"/>
        </w:rPr>
        <w:t xml:space="preserve"> for any invention occurring under the agreement.</w:t>
      </w:r>
      <w:r w:rsidR="00425D2A">
        <w:rPr>
          <w:rFonts w:ascii="Times New Roman" w:eastAsia="Times New Roman" w:hAnsi="Times New Roman" w:cs="Times New Roman"/>
          <w:b/>
          <w:sz w:val="24"/>
          <w:szCs w:val="24"/>
        </w:rPr>
        <w:t>”</w:t>
      </w:r>
      <w:r w:rsidR="00491B16">
        <w:rPr>
          <w:rFonts w:ascii="Times New Roman" w:eastAsia="Times New Roman" w:hAnsi="Times New Roman" w:cs="Times New Roman"/>
          <w:b/>
          <w:sz w:val="24"/>
          <w:szCs w:val="24"/>
        </w:rPr>
        <w:t xml:space="preserve"> </w:t>
      </w:r>
      <w:r w:rsidR="0007025A">
        <w:rPr>
          <w:rFonts w:ascii="Times New Roman" w:eastAsia="Times New Roman" w:hAnsi="Times New Roman" w:cs="Times New Roman"/>
          <w:b/>
          <w:sz w:val="24"/>
          <w:szCs w:val="24"/>
        </w:rPr>
        <w:t>The committee</w:t>
      </w:r>
      <w:r w:rsidR="00DD57BA">
        <w:rPr>
          <w:rFonts w:ascii="Times New Roman" w:eastAsia="Times New Roman" w:hAnsi="Times New Roman" w:cs="Times New Roman"/>
          <w:b/>
          <w:sz w:val="24"/>
          <w:szCs w:val="24"/>
        </w:rPr>
        <w:t xml:space="preserve"> state</w:t>
      </w:r>
      <w:r w:rsidR="0007025A">
        <w:rPr>
          <w:rFonts w:ascii="Times New Roman" w:eastAsia="Times New Roman" w:hAnsi="Times New Roman" w:cs="Times New Roman"/>
          <w:b/>
          <w:sz w:val="24"/>
          <w:szCs w:val="24"/>
        </w:rPr>
        <w:t>s further</w:t>
      </w:r>
      <w:r w:rsidR="00DD57BA">
        <w:rPr>
          <w:rFonts w:ascii="Times New Roman" w:eastAsia="Times New Roman" w:hAnsi="Times New Roman" w:cs="Times New Roman"/>
          <w:b/>
          <w:sz w:val="24"/>
          <w:szCs w:val="24"/>
        </w:rPr>
        <w:t xml:space="preserve"> that</w:t>
      </w:r>
      <w:r w:rsidR="00841314">
        <w:rPr>
          <w:rFonts w:ascii="Times New Roman" w:eastAsia="Times New Roman" w:hAnsi="Times New Roman" w:cs="Times New Roman"/>
          <w:b/>
          <w:sz w:val="24"/>
          <w:szCs w:val="24"/>
        </w:rPr>
        <w:t>,</w:t>
      </w:r>
      <w:r w:rsidR="00DC3559">
        <w:rPr>
          <w:rFonts w:ascii="Times New Roman" w:eastAsia="Times New Roman" w:hAnsi="Times New Roman" w:cs="Times New Roman"/>
          <w:b/>
          <w:sz w:val="24"/>
          <w:szCs w:val="24"/>
        </w:rPr>
        <w:t xml:space="preserve"> “[t]</w:t>
      </w:r>
      <w:r w:rsidR="00DD57BA">
        <w:rPr>
          <w:rFonts w:ascii="Times New Roman" w:eastAsia="Times New Roman" w:hAnsi="Times New Roman" w:cs="Times New Roman"/>
          <w:b/>
          <w:sz w:val="24"/>
          <w:szCs w:val="24"/>
        </w:rPr>
        <w:t xml:space="preserve">he important factor is that </w:t>
      </w:r>
      <w:r w:rsidR="00DD57BA" w:rsidRPr="00321EFF">
        <w:rPr>
          <w:rFonts w:ascii="Times New Roman" w:eastAsia="Times New Roman" w:hAnsi="Times New Roman" w:cs="Times New Roman"/>
          <w:b/>
          <w:sz w:val="24"/>
          <w:szCs w:val="24"/>
          <w:u w:val="single"/>
        </w:rPr>
        <w:t>industry selects which option make</w:t>
      </w:r>
      <w:r w:rsidR="00841314" w:rsidRPr="00321EFF">
        <w:rPr>
          <w:rFonts w:ascii="Times New Roman" w:eastAsia="Times New Roman" w:hAnsi="Times New Roman" w:cs="Times New Roman"/>
          <w:b/>
          <w:sz w:val="24"/>
          <w:szCs w:val="24"/>
          <w:u w:val="single"/>
        </w:rPr>
        <w:t>s</w:t>
      </w:r>
      <w:r w:rsidR="00DD57BA" w:rsidRPr="00321EFF">
        <w:rPr>
          <w:rFonts w:ascii="Times New Roman" w:eastAsia="Times New Roman" w:hAnsi="Times New Roman" w:cs="Times New Roman"/>
          <w:b/>
          <w:sz w:val="24"/>
          <w:szCs w:val="24"/>
          <w:u w:val="single"/>
        </w:rPr>
        <w:t xml:space="preserve"> the most sense under the CRADA</w:t>
      </w:r>
      <w:r w:rsidR="00DD57BA">
        <w:rPr>
          <w:rFonts w:ascii="Times New Roman" w:eastAsia="Times New Roman" w:hAnsi="Times New Roman" w:cs="Times New Roman"/>
          <w:b/>
          <w:sz w:val="24"/>
          <w:szCs w:val="24"/>
        </w:rPr>
        <w:t xml:space="preserve">.” </w:t>
      </w:r>
      <w:r w:rsidR="00BD3E70">
        <w:rPr>
          <w:rFonts w:ascii="Times New Roman" w:eastAsia="Times New Roman" w:hAnsi="Times New Roman" w:cs="Times New Roman"/>
          <w:b/>
          <w:sz w:val="24"/>
          <w:szCs w:val="24"/>
        </w:rPr>
        <w:t>So, w</w:t>
      </w:r>
      <w:r w:rsidR="00424FB8">
        <w:rPr>
          <w:rFonts w:ascii="Times New Roman" w:eastAsia="Times New Roman" w:hAnsi="Times New Roman" w:cs="Times New Roman"/>
          <w:b/>
          <w:sz w:val="24"/>
          <w:szCs w:val="24"/>
        </w:rPr>
        <w:t>henever a prospective Collaborator</w:t>
      </w:r>
      <w:r w:rsidR="00BD3E70">
        <w:rPr>
          <w:rFonts w:ascii="Times New Roman" w:eastAsia="Times New Roman" w:hAnsi="Times New Roman" w:cs="Times New Roman"/>
          <w:b/>
          <w:sz w:val="24"/>
          <w:szCs w:val="24"/>
        </w:rPr>
        <w:t xml:space="preserve"> asks </w:t>
      </w:r>
      <w:r w:rsidR="001D647D">
        <w:rPr>
          <w:rFonts w:ascii="Times New Roman" w:eastAsia="Times New Roman" w:hAnsi="Times New Roman" w:cs="Times New Roman"/>
          <w:b/>
          <w:sz w:val="24"/>
          <w:szCs w:val="24"/>
        </w:rPr>
        <w:t>for a pre-negotiated</w:t>
      </w:r>
      <w:r w:rsidR="0090318A">
        <w:rPr>
          <w:rFonts w:ascii="Times New Roman" w:eastAsia="Times New Roman" w:hAnsi="Times New Roman" w:cs="Times New Roman"/>
          <w:b/>
          <w:sz w:val="24"/>
          <w:szCs w:val="24"/>
        </w:rPr>
        <w:t xml:space="preserve"> exclusive</w:t>
      </w:r>
      <w:r w:rsidR="001D647D">
        <w:rPr>
          <w:rFonts w:ascii="Times New Roman" w:eastAsia="Times New Roman" w:hAnsi="Times New Roman" w:cs="Times New Roman"/>
          <w:b/>
          <w:sz w:val="24"/>
          <w:szCs w:val="24"/>
        </w:rPr>
        <w:t xml:space="preserve"> field of use license</w:t>
      </w:r>
      <w:r w:rsidR="00424FB8">
        <w:rPr>
          <w:rFonts w:ascii="Times New Roman" w:eastAsia="Times New Roman" w:hAnsi="Times New Roman" w:cs="Times New Roman"/>
          <w:b/>
          <w:sz w:val="24"/>
          <w:szCs w:val="24"/>
        </w:rPr>
        <w:t xml:space="preserve"> a laboratory must entertain their request. </w:t>
      </w:r>
      <w:r w:rsidR="001D3C2C">
        <w:rPr>
          <w:rFonts w:ascii="Times New Roman" w:eastAsia="Times New Roman" w:hAnsi="Times New Roman" w:cs="Times New Roman"/>
          <w:b/>
          <w:sz w:val="24"/>
          <w:szCs w:val="24"/>
        </w:rPr>
        <w:t>A</w:t>
      </w:r>
      <w:r w:rsidR="008E42B1">
        <w:rPr>
          <w:rFonts w:ascii="Times New Roman" w:eastAsia="Times New Roman" w:hAnsi="Times New Roman" w:cs="Times New Roman"/>
          <w:b/>
          <w:sz w:val="24"/>
          <w:szCs w:val="24"/>
        </w:rPr>
        <w:t xml:space="preserve"> C</w:t>
      </w:r>
      <w:r w:rsidR="00B42F25">
        <w:rPr>
          <w:rFonts w:ascii="Times New Roman" w:eastAsia="Times New Roman" w:hAnsi="Times New Roman" w:cs="Times New Roman"/>
          <w:b/>
          <w:sz w:val="24"/>
          <w:szCs w:val="24"/>
        </w:rPr>
        <w:t>ollaborator receiving federal funding</w:t>
      </w:r>
      <w:r w:rsidR="006D2C1F">
        <w:rPr>
          <w:rFonts w:ascii="Times New Roman" w:eastAsia="Times New Roman" w:hAnsi="Times New Roman" w:cs="Times New Roman"/>
          <w:b/>
          <w:sz w:val="24"/>
          <w:szCs w:val="24"/>
        </w:rPr>
        <w:t xml:space="preserve"> from another agency to perform its obligations under the CRADA</w:t>
      </w:r>
      <w:r w:rsidR="008E42B1">
        <w:rPr>
          <w:rFonts w:ascii="Times New Roman" w:eastAsia="Times New Roman" w:hAnsi="Times New Roman" w:cs="Times New Roman"/>
          <w:b/>
          <w:sz w:val="24"/>
          <w:szCs w:val="24"/>
        </w:rPr>
        <w:t xml:space="preserve"> does not change this requirement</w:t>
      </w:r>
      <w:r w:rsidR="00B42F25">
        <w:rPr>
          <w:rFonts w:ascii="Times New Roman" w:eastAsia="Times New Roman" w:hAnsi="Times New Roman" w:cs="Times New Roman"/>
          <w:b/>
          <w:sz w:val="24"/>
          <w:szCs w:val="24"/>
        </w:rPr>
        <w:t xml:space="preserve">. </w:t>
      </w:r>
      <w:r w:rsidR="00321EFF">
        <w:rPr>
          <w:rFonts w:ascii="Times New Roman" w:eastAsia="Times New Roman" w:hAnsi="Times New Roman" w:cs="Times New Roman"/>
          <w:b/>
          <w:sz w:val="24"/>
          <w:szCs w:val="24"/>
        </w:rPr>
        <w:t>Thus, reg</w:t>
      </w:r>
      <w:r w:rsidR="008E42B1">
        <w:rPr>
          <w:rFonts w:ascii="Times New Roman" w:eastAsia="Times New Roman" w:hAnsi="Times New Roman" w:cs="Times New Roman"/>
          <w:b/>
          <w:sz w:val="24"/>
          <w:szCs w:val="24"/>
        </w:rPr>
        <w:t>ardless of the funding equities, a C</w:t>
      </w:r>
      <w:r w:rsidR="00020242">
        <w:rPr>
          <w:rFonts w:ascii="Times New Roman" w:eastAsia="Times New Roman" w:hAnsi="Times New Roman" w:cs="Times New Roman"/>
          <w:b/>
          <w:sz w:val="24"/>
          <w:szCs w:val="24"/>
        </w:rPr>
        <w:t>ollaborator may ask</w:t>
      </w:r>
      <w:r w:rsidR="00321EFF">
        <w:rPr>
          <w:rFonts w:ascii="Times New Roman" w:eastAsia="Times New Roman" w:hAnsi="Times New Roman" w:cs="Times New Roman"/>
          <w:b/>
          <w:sz w:val="24"/>
          <w:szCs w:val="24"/>
        </w:rPr>
        <w:t xml:space="preserve"> a laboratory </w:t>
      </w:r>
      <w:r w:rsidR="008E42B1">
        <w:rPr>
          <w:rFonts w:ascii="Times New Roman" w:eastAsia="Times New Roman" w:hAnsi="Times New Roman" w:cs="Times New Roman"/>
          <w:b/>
          <w:sz w:val="24"/>
          <w:szCs w:val="24"/>
        </w:rPr>
        <w:t xml:space="preserve">to </w:t>
      </w:r>
      <w:r w:rsidR="00321EFF">
        <w:rPr>
          <w:rFonts w:ascii="Times New Roman" w:eastAsia="Times New Roman" w:hAnsi="Times New Roman" w:cs="Times New Roman"/>
          <w:b/>
          <w:sz w:val="24"/>
          <w:szCs w:val="24"/>
        </w:rPr>
        <w:t xml:space="preserve">pre-negotiate a field-of-use exclusive license. </w:t>
      </w:r>
      <w:r w:rsidR="003C0E4A">
        <w:rPr>
          <w:rFonts w:ascii="Times New Roman" w:eastAsia="Times New Roman" w:hAnsi="Times New Roman" w:cs="Times New Roman"/>
          <w:b/>
          <w:sz w:val="24"/>
          <w:szCs w:val="24"/>
        </w:rPr>
        <w:t>However, w</w:t>
      </w:r>
      <w:r w:rsidR="00DA7210">
        <w:rPr>
          <w:rFonts w:ascii="Times New Roman" w:eastAsia="Times New Roman" w:hAnsi="Times New Roman" w:cs="Times New Roman"/>
          <w:b/>
          <w:sz w:val="24"/>
          <w:szCs w:val="24"/>
        </w:rPr>
        <w:t xml:space="preserve">hat often makes more </w:t>
      </w:r>
      <w:r w:rsidR="00DD57BA">
        <w:rPr>
          <w:rFonts w:ascii="Times New Roman" w:eastAsia="Times New Roman" w:hAnsi="Times New Roman" w:cs="Times New Roman"/>
          <w:b/>
          <w:sz w:val="24"/>
          <w:szCs w:val="24"/>
        </w:rPr>
        <w:t>sense</w:t>
      </w:r>
      <w:r w:rsidR="00425D2A">
        <w:rPr>
          <w:rFonts w:ascii="Times New Roman" w:eastAsia="Times New Roman" w:hAnsi="Times New Roman" w:cs="Times New Roman"/>
          <w:b/>
          <w:sz w:val="24"/>
          <w:szCs w:val="24"/>
        </w:rPr>
        <w:t xml:space="preserve"> for a</w:t>
      </w:r>
      <w:r w:rsidR="00424FB8">
        <w:rPr>
          <w:rFonts w:ascii="Times New Roman" w:eastAsia="Times New Roman" w:hAnsi="Times New Roman" w:cs="Times New Roman"/>
          <w:b/>
          <w:sz w:val="24"/>
          <w:szCs w:val="24"/>
        </w:rPr>
        <w:t xml:space="preserve"> </w:t>
      </w:r>
      <w:r w:rsidR="008E42B1">
        <w:rPr>
          <w:rFonts w:ascii="Times New Roman" w:eastAsia="Times New Roman" w:hAnsi="Times New Roman" w:cs="Times New Roman"/>
          <w:b/>
          <w:sz w:val="24"/>
          <w:szCs w:val="24"/>
        </w:rPr>
        <w:t>C</w:t>
      </w:r>
      <w:r w:rsidR="00492282">
        <w:rPr>
          <w:rFonts w:ascii="Times New Roman" w:eastAsia="Times New Roman" w:hAnsi="Times New Roman" w:cs="Times New Roman"/>
          <w:b/>
          <w:sz w:val="24"/>
          <w:szCs w:val="24"/>
        </w:rPr>
        <w:t>ollaborator</w:t>
      </w:r>
      <w:r w:rsidR="00DD57BA">
        <w:rPr>
          <w:rFonts w:ascii="Times New Roman" w:eastAsia="Times New Roman" w:hAnsi="Times New Roman" w:cs="Times New Roman"/>
          <w:b/>
          <w:sz w:val="24"/>
          <w:szCs w:val="24"/>
        </w:rPr>
        <w:t xml:space="preserve"> is to </w:t>
      </w:r>
      <w:r w:rsidR="00841314">
        <w:rPr>
          <w:rFonts w:ascii="Times New Roman" w:eastAsia="Times New Roman" w:hAnsi="Times New Roman" w:cs="Times New Roman"/>
          <w:b/>
          <w:sz w:val="24"/>
          <w:szCs w:val="24"/>
        </w:rPr>
        <w:t xml:space="preserve">wait and </w:t>
      </w:r>
      <w:r w:rsidR="007E1036">
        <w:rPr>
          <w:rFonts w:ascii="Times New Roman" w:eastAsia="Times New Roman" w:hAnsi="Times New Roman" w:cs="Times New Roman"/>
          <w:b/>
          <w:sz w:val="24"/>
          <w:szCs w:val="24"/>
        </w:rPr>
        <w:t xml:space="preserve">identify </w:t>
      </w:r>
      <w:r w:rsidR="00DD57BA">
        <w:rPr>
          <w:rFonts w:ascii="Times New Roman" w:eastAsia="Times New Roman" w:hAnsi="Times New Roman" w:cs="Times New Roman"/>
          <w:b/>
          <w:sz w:val="24"/>
          <w:szCs w:val="24"/>
        </w:rPr>
        <w:t>field</w:t>
      </w:r>
      <w:r w:rsidR="007E1036">
        <w:rPr>
          <w:rFonts w:ascii="Times New Roman" w:eastAsia="Times New Roman" w:hAnsi="Times New Roman" w:cs="Times New Roman"/>
          <w:b/>
          <w:sz w:val="24"/>
          <w:szCs w:val="24"/>
        </w:rPr>
        <w:t>s</w:t>
      </w:r>
      <w:r w:rsidR="00DD57BA">
        <w:rPr>
          <w:rFonts w:ascii="Times New Roman" w:eastAsia="Times New Roman" w:hAnsi="Times New Roman" w:cs="Times New Roman"/>
          <w:b/>
          <w:sz w:val="24"/>
          <w:szCs w:val="24"/>
        </w:rPr>
        <w:t xml:space="preserve"> of use </w:t>
      </w:r>
      <w:r w:rsidR="007E1036">
        <w:rPr>
          <w:rFonts w:ascii="Times New Roman" w:eastAsia="Times New Roman" w:hAnsi="Times New Roman" w:cs="Times New Roman"/>
          <w:b/>
          <w:sz w:val="24"/>
          <w:szCs w:val="24"/>
        </w:rPr>
        <w:t>at the time a laboratory</w:t>
      </w:r>
      <w:r w:rsidR="00FA3A47">
        <w:rPr>
          <w:rFonts w:ascii="Times New Roman" w:eastAsia="Times New Roman" w:hAnsi="Times New Roman" w:cs="Times New Roman"/>
          <w:b/>
          <w:sz w:val="24"/>
          <w:szCs w:val="24"/>
        </w:rPr>
        <w:t xml:space="preserve"> </w:t>
      </w:r>
      <w:r w:rsidR="00020242">
        <w:rPr>
          <w:rFonts w:ascii="Times New Roman" w:eastAsia="Times New Roman" w:hAnsi="Times New Roman" w:cs="Times New Roman"/>
          <w:b/>
          <w:sz w:val="24"/>
          <w:szCs w:val="24"/>
        </w:rPr>
        <w:t xml:space="preserve">subject </w:t>
      </w:r>
      <w:r w:rsidR="00DD57BA">
        <w:rPr>
          <w:rFonts w:ascii="Times New Roman" w:eastAsia="Times New Roman" w:hAnsi="Times New Roman" w:cs="Times New Roman"/>
          <w:b/>
          <w:sz w:val="24"/>
          <w:szCs w:val="24"/>
        </w:rPr>
        <w:t>invention is</w:t>
      </w:r>
      <w:r w:rsidR="0007025A">
        <w:rPr>
          <w:rFonts w:ascii="Times New Roman" w:eastAsia="Times New Roman" w:hAnsi="Times New Roman" w:cs="Times New Roman"/>
          <w:b/>
          <w:sz w:val="24"/>
          <w:szCs w:val="24"/>
        </w:rPr>
        <w:t xml:space="preserve"> actually made</w:t>
      </w:r>
      <w:r w:rsidR="00BE684E">
        <w:rPr>
          <w:rFonts w:ascii="Times New Roman" w:eastAsia="Times New Roman" w:hAnsi="Times New Roman" w:cs="Times New Roman"/>
          <w:b/>
          <w:sz w:val="24"/>
          <w:szCs w:val="24"/>
        </w:rPr>
        <w:t xml:space="preserve"> </w:t>
      </w:r>
      <w:r w:rsidR="00DD57BA">
        <w:rPr>
          <w:rFonts w:ascii="Times New Roman" w:eastAsia="Times New Roman" w:hAnsi="Times New Roman" w:cs="Times New Roman"/>
          <w:b/>
          <w:sz w:val="24"/>
          <w:szCs w:val="24"/>
        </w:rPr>
        <w:t xml:space="preserve">rather than at the time of CRADA formation </w:t>
      </w:r>
      <w:r w:rsidR="00492282">
        <w:rPr>
          <w:rFonts w:ascii="Times New Roman" w:eastAsia="Times New Roman" w:hAnsi="Times New Roman" w:cs="Times New Roman"/>
          <w:b/>
          <w:sz w:val="24"/>
          <w:szCs w:val="24"/>
        </w:rPr>
        <w:t>due</w:t>
      </w:r>
      <w:r w:rsidR="005B0235">
        <w:rPr>
          <w:rFonts w:ascii="Times New Roman" w:eastAsia="Times New Roman" w:hAnsi="Times New Roman" w:cs="Times New Roman"/>
          <w:b/>
          <w:sz w:val="24"/>
          <w:szCs w:val="24"/>
        </w:rPr>
        <w:t xml:space="preserve"> to the uncertainty of </w:t>
      </w:r>
      <w:r w:rsidR="00BE684E">
        <w:rPr>
          <w:rFonts w:ascii="Times New Roman" w:eastAsia="Times New Roman" w:hAnsi="Times New Roman" w:cs="Times New Roman"/>
          <w:b/>
          <w:sz w:val="24"/>
          <w:szCs w:val="24"/>
        </w:rPr>
        <w:t xml:space="preserve">the </w:t>
      </w:r>
      <w:r w:rsidR="0090318A">
        <w:rPr>
          <w:rFonts w:ascii="Times New Roman" w:eastAsia="Times New Roman" w:hAnsi="Times New Roman" w:cs="Times New Roman"/>
          <w:b/>
          <w:sz w:val="24"/>
          <w:szCs w:val="24"/>
        </w:rPr>
        <w:t>field</w:t>
      </w:r>
      <w:r w:rsidR="007E1036">
        <w:rPr>
          <w:rFonts w:ascii="Times New Roman" w:eastAsia="Times New Roman" w:hAnsi="Times New Roman" w:cs="Times New Roman"/>
          <w:b/>
          <w:sz w:val="24"/>
          <w:szCs w:val="24"/>
        </w:rPr>
        <w:t>s</w:t>
      </w:r>
      <w:r w:rsidR="0090318A">
        <w:rPr>
          <w:rFonts w:ascii="Times New Roman" w:eastAsia="Times New Roman" w:hAnsi="Times New Roman" w:cs="Times New Roman"/>
          <w:b/>
          <w:sz w:val="24"/>
          <w:szCs w:val="24"/>
        </w:rPr>
        <w:t xml:space="preserve"> of </w:t>
      </w:r>
      <w:r w:rsidR="005B0235">
        <w:rPr>
          <w:rFonts w:ascii="Times New Roman" w:eastAsia="Times New Roman" w:hAnsi="Times New Roman" w:cs="Times New Roman"/>
          <w:b/>
          <w:sz w:val="24"/>
          <w:szCs w:val="24"/>
        </w:rPr>
        <w:t>use needed</w:t>
      </w:r>
      <w:r w:rsidR="00DD57BA">
        <w:rPr>
          <w:rFonts w:ascii="Times New Roman" w:eastAsia="Times New Roman" w:hAnsi="Times New Roman" w:cs="Times New Roman"/>
          <w:b/>
          <w:sz w:val="24"/>
          <w:szCs w:val="24"/>
        </w:rPr>
        <w:t>.</w:t>
      </w:r>
      <w:r w:rsidR="00BD3E70">
        <w:rPr>
          <w:rFonts w:ascii="Times New Roman" w:eastAsia="Times New Roman" w:hAnsi="Times New Roman" w:cs="Times New Roman"/>
          <w:b/>
          <w:sz w:val="24"/>
          <w:szCs w:val="24"/>
        </w:rPr>
        <w:t xml:space="preserve"> </w:t>
      </w:r>
      <w:r w:rsidR="00321EFF">
        <w:rPr>
          <w:rFonts w:ascii="Times New Roman" w:eastAsia="Times New Roman" w:hAnsi="Times New Roman" w:cs="Times New Roman"/>
          <w:b/>
          <w:sz w:val="24"/>
          <w:szCs w:val="24"/>
        </w:rPr>
        <w:t>In addition to pre-negotiated exclusive license rights laboratories can, and often do, also offer nonexclusive licenses to laboratory inventions.</w:t>
      </w:r>
      <w:r w:rsidRPr="00B21180">
        <w:rPr>
          <w:rFonts w:ascii="Times New Roman" w:eastAsia="Times New Roman" w:hAnsi="Times New Roman" w:cs="Times New Roman"/>
          <w:b/>
          <w:sz w:val="24"/>
          <w:szCs w:val="24"/>
        </w:rPr>
        <w:t>]</w:t>
      </w:r>
    </w:p>
    <w:p w:rsidR="00B0503B" w:rsidRP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A company will now have the knowledge that they are assured of having no less than an exclusive license in an application area of its choosing.</w:t>
      </w:r>
      <w:r w:rsidR="008D46E9">
        <w:rPr>
          <w:rFonts w:ascii="Times New Roman" w:eastAsia="Times New Roman" w:hAnsi="Times New Roman" w:cs="Times New Roman"/>
          <w:sz w:val="24"/>
          <w:szCs w:val="24"/>
        </w:rPr>
        <w:t xml:space="preserve"> </w:t>
      </w:r>
      <w:r w:rsidR="00B0503B" w:rsidRPr="00B0503B">
        <w:rPr>
          <w:rFonts w:ascii="Times New Roman" w:eastAsia="Times New Roman" w:hAnsi="Times New Roman" w:cs="Times New Roman"/>
          <w:sz w:val="24"/>
          <w:szCs w:val="24"/>
        </w:rPr>
        <w:t>The Committee believes these statutory guidelines give companies real assurance that they will receive important intellectual property out of any CRADA they fund. Knowing they have an exclusive claim to the invention will, consequently, give a company both an extra incentive to enter into a CRADA and the knowledge that they can safely invest further in the commercialization of that invention.</w:t>
      </w:r>
    </w:p>
    <w:p w:rsidR="00DD57BA" w:rsidRDefault="00DD57BA"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57BA" w:rsidRPr="00575036" w:rsidRDefault="00DD57BA" w:rsidP="0057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E14ED4">
        <w:rPr>
          <w:rFonts w:ascii="Times New Roman" w:eastAsia="Times New Roman" w:hAnsi="Times New Roman" w:cs="Times New Roman"/>
          <w:b/>
          <w:sz w:val="24"/>
          <w:szCs w:val="24"/>
        </w:rPr>
        <w:t>W</w:t>
      </w:r>
      <w:r w:rsidR="00C5489F">
        <w:rPr>
          <w:rFonts w:ascii="Times New Roman" w:eastAsia="Times New Roman" w:hAnsi="Times New Roman" w:cs="Times New Roman"/>
          <w:b/>
          <w:sz w:val="24"/>
          <w:szCs w:val="24"/>
        </w:rPr>
        <w:t>hat happens if</w:t>
      </w:r>
      <w:r w:rsidR="00575036" w:rsidRPr="00575036">
        <w:rPr>
          <w:rFonts w:ascii="Times New Roman" w:eastAsia="Times New Roman" w:hAnsi="Times New Roman" w:cs="Times New Roman"/>
          <w:b/>
          <w:sz w:val="24"/>
          <w:szCs w:val="24"/>
        </w:rPr>
        <w:t xml:space="preserve"> a "pre-negoti</w:t>
      </w:r>
      <w:r w:rsidR="00C5489F">
        <w:rPr>
          <w:rFonts w:ascii="Times New Roman" w:eastAsia="Times New Roman" w:hAnsi="Times New Roman" w:cs="Times New Roman"/>
          <w:b/>
          <w:sz w:val="24"/>
          <w:szCs w:val="24"/>
        </w:rPr>
        <w:t>ated field of</w:t>
      </w:r>
      <w:r w:rsidR="008E42B1">
        <w:rPr>
          <w:rFonts w:ascii="Times New Roman" w:eastAsia="Times New Roman" w:hAnsi="Times New Roman" w:cs="Times New Roman"/>
          <w:b/>
          <w:sz w:val="24"/>
          <w:szCs w:val="24"/>
        </w:rPr>
        <w:t xml:space="preserve"> use" is specified but a Collaborator</w:t>
      </w:r>
      <w:r w:rsidR="00C5489F">
        <w:rPr>
          <w:rFonts w:ascii="Times New Roman" w:eastAsia="Times New Roman" w:hAnsi="Times New Roman" w:cs="Times New Roman"/>
          <w:b/>
          <w:sz w:val="24"/>
          <w:szCs w:val="24"/>
        </w:rPr>
        <w:t xml:space="preserve"> reconsiders the pre-negotiated field of use as be</w:t>
      </w:r>
      <w:r w:rsidR="007E1036">
        <w:rPr>
          <w:rFonts w:ascii="Times New Roman" w:eastAsia="Times New Roman" w:hAnsi="Times New Roman" w:cs="Times New Roman"/>
          <w:b/>
          <w:sz w:val="24"/>
          <w:szCs w:val="24"/>
        </w:rPr>
        <w:t xml:space="preserve">ing too limiting, or additional fields of use are desired, </w:t>
      </w:r>
      <w:r w:rsidR="00FA3A47">
        <w:rPr>
          <w:rFonts w:ascii="Times New Roman" w:eastAsia="Times New Roman" w:hAnsi="Times New Roman" w:cs="Times New Roman"/>
          <w:b/>
          <w:sz w:val="24"/>
          <w:szCs w:val="24"/>
        </w:rPr>
        <w:t>after an</w:t>
      </w:r>
      <w:r w:rsidR="00C5489F">
        <w:rPr>
          <w:rFonts w:ascii="Times New Roman" w:eastAsia="Times New Roman" w:hAnsi="Times New Roman" w:cs="Times New Roman"/>
          <w:b/>
          <w:sz w:val="24"/>
          <w:szCs w:val="24"/>
        </w:rPr>
        <w:t xml:space="preserve"> invention is actually made? </w:t>
      </w:r>
      <w:r w:rsidR="00410AA6">
        <w:rPr>
          <w:rFonts w:ascii="Times New Roman" w:eastAsia="Times New Roman" w:hAnsi="Times New Roman" w:cs="Times New Roman"/>
          <w:b/>
          <w:sz w:val="24"/>
          <w:szCs w:val="24"/>
        </w:rPr>
        <w:t>Is a laboratory precluded</w:t>
      </w:r>
      <w:r w:rsidR="005B3528">
        <w:rPr>
          <w:rFonts w:ascii="Times New Roman" w:eastAsia="Times New Roman" w:hAnsi="Times New Roman" w:cs="Times New Roman"/>
          <w:b/>
          <w:sz w:val="24"/>
          <w:szCs w:val="24"/>
        </w:rPr>
        <w:t xml:space="preserve"> </w:t>
      </w:r>
      <w:r w:rsidR="00410AA6">
        <w:rPr>
          <w:rFonts w:ascii="Times New Roman" w:eastAsia="Times New Roman" w:hAnsi="Times New Roman" w:cs="Times New Roman"/>
          <w:b/>
          <w:sz w:val="24"/>
          <w:szCs w:val="24"/>
        </w:rPr>
        <w:t>from re-negotiating</w:t>
      </w:r>
      <w:r w:rsidR="00C5489F">
        <w:rPr>
          <w:rFonts w:ascii="Times New Roman" w:eastAsia="Times New Roman" w:hAnsi="Times New Roman" w:cs="Times New Roman"/>
          <w:b/>
          <w:sz w:val="24"/>
          <w:szCs w:val="24"/>
        </w:rPr>
        <w:t xml:space="preserve"> the field of use</w:t>
      </w:r>
      <w:r w:rsidR="00410AA6">
        <w:rPr>
          <w:rFonts w:ascii="Times New Roman" w:eastAsia="Times New Roman" w:hAnsi="Times New Roman" w:cs="Times New Roman"/>
          <w:b/>
          <w:sz w:val="24"/>
          <w:szCs w:val="24"/>
        </w:rPr>
        <w:t xml:space="preserve"> under the CRADA because it is no longer a “pre-negotiated” </w:t>
      </w:r>
      <w:r w:rsidR="00503107">
        <w:rPr>
          <w:rFonts w:ascii="Times New Roman" w:eastAsia="Times New Roman" w:hAnsi="Times New Roman" w:cs="Times New Roman"/>
          <w:b/>
          <w:sz w:val="24"/>
          <w:szCs w:val="24"/>
        </w:rPr>
        <w:t xml:space="preserve">field of use </w:t>
      </w:r>
      <w:r w:rsidR="001751F9">
        <w:rPr>
          <w:rFonts w:ascii="Times New Roman" w:eastAsia="Times New Roman" w:hAnsi="Times New Roman" w:cs="Times New Roman"/>
          <w:b/>
          <w:sz w:val="24"/>
          <w:szCs w:val="24"/>
        </w:rPr>
        <w:t xml:space="preserve">license? </w:t>
      </w:r>
      <w:r w:rsidR="00A2146F">
        <w:rPr>
          <w:rFonts w:ascii="Times New Roman" w:eastAsia="Times New Roman" w:hAnsi="Times New Roman" w:cs="Times New Roman"/>
          <w:b/>
          <w:sz w:val="24"/>
          <w:szCs w:val="24"/>
        </w:rPr>
        <w:t>Having such a restriction on laboratory subject inventions would create a chilling effect on these collaborations. Maybe it actually</w:t>
      </w:r>
      <w:r w:rsidR="001751F9">
        <w:rPr>
          <w:rFonts w:ascii="Times New Roman" w:eastAsia="Times New Roman" w:hAnsi="Times New Roman" w:cs="Times New Roman"/>
          <w:b/>
          <w:sz w:val="24"/>
          <w:szCs w:val="24"/>
        </w:rPr>
        <w:t xml:space="preserve"> depends on whether the laboratory is willing t</w:t>
      </w:r>
      <w:r w:rsidR="00262E2D">
        <w:rPr>
          <w:rFonts w:ascii="Times New Roman" w:eastAsia="Times New Roman" w:hAnsi="Times New Roman" w:cs="Times New Roman"/>
          <w:b/>
          <w:sz w:val="24"/>
          <w:szCs w:val="24"/>
        </w:rPr>
        <w:t xml:space="preserve">o re-negotiate the field of use </w:t>
      </w:r>
      <w:r w:rsidR="007E1036">
        <w:rPr>
          <w:rFonts w:ascii="Times New Roman" w:eastAsia="Times New Roman" w:hAnsi="Times New Roman" w:cs="Times New Roman"/>
          <w:b/>
          <w:sz w:val="24"/>
          <w:szCs w:val="24"/>
        </w:rPr>
        <w:t xml:space="preserve">or add fields of use </w:t>
      </w:r>
      <w:r w:rsidR="00262E2D">
        <w:rPr>
          <w:rFonts w:ascii="Times New Roman" w:eastAsia="Times New Roman" w:hAnsi="Times New Roman" w:cs="Times New Roman"/>
          <w:b/>
          <w:sz w:val="24"/>
          <w:szCs w:val="24"/>
        </w:rPr>
        <w:t>based on the CRADA co</w:t>
      </w:r>
      <w:r w:rsidR="00A2146F">
        <w:rPr>
          <w:rFonts w:ascii="Times New Roman" w:eastAsia="Times New Roman" w:hAnsi="Times New Roman" w:cs="Times New Roman"/>
          <w:b/>
          <w:sz w:val="24"/>
          <w:szCs w:val="24"/>
        </w:rPr>
        <w:t xml:space="preserve">llaborator’s ability to bring the invention to practical application </w:t>
      </w:r>
      <w:r w:rsidR="00262E2D">
        <w:rPr>
          <w:rFonts w:ascii="Times New Roman" w:eastAsia="Times New Roman" w:hAnsi="Times New Roman" w:cs="Times New Roman"/>
          <w:b/>
          <w:sz w:val="24"/>
          <w:szCs w:val="24"/>
        </w:rPr>
        <w:t>in t</w:t>
      </w:r>
      <w:r w:rsidR="007E1036">
        <w:rPr>
          <w:rFonts w:ascii="Times New Roman" w:eastAsia="Times New Roman" w:hAnsi="Times New Roman" w:cs="Times New Roman"/>
          <w:b/>
          <w:sz w:val="24"/>
          <w:szCs w:val="24"/>
        </w:rPr>
        <w:t>he newly identified fields</w:t>
      </w:r>
      <w:r w:rsidR="00262E2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w:t>
      </w:r>
    </w:p>
    <w:p w:rsidR="00B0503B" w:rsidRP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57BA"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Although a collaborating party is given a statutory option to choose an exclusive license for a field of use, agencies may still assign full patent title to the company. Agencies consulted by the Committee felt they needed to retain that flexibility fo</w:t>
      </w:r>
      <w:r w:rsidR="00B0503B">
        <w:rPr>
          <w:rFonts w:ascii="Times New Roman" w:eastAsia="Times New Roman" w:hAnsi="Times New Roman" w:cs="Times New Roman"/>
          <w:sz w:val="24"/>
          <w:szCs w:val="24"/>
        </w:rPr>
        <w:t xml:space="preserve">r inventions made by government </w:t>
      </w:r>
      <w:r w:rsidR="00B0503B" w:rsidRPr="00B0503B">
        <w:rPr>
          <w:rFonts w:ascii="Times New Roman" w:eastAsia="Times New Roman" w:hAnsi="Times New Roman" w:cs="Times New Roman"/>
          <w:sz w:val="24"/>
          <w:szCs w:val="24"/>
        </w:rPr>
        <w:t>employees and the Act allows them to do so.</w:t>
      </w:r>
      <w:r w:rsidR="00DD57BA" w:rsidRPr="00DD57BA">
        <w:rPr>
          <w:rFonts w:ascii="Times New Roman" w:eastAsia="Times New Roman" w:hAnsi="Times New Roman" w:cs="Times New Roman"/>
          <w:b/>
          <w:sz w:val="24"/>
          <w:szCs w:val="24"/>
        </w:rPr>
        <w:t xml:space="preserve"> </w:t>
      </w:r>
    </w:p>
    <w:p w:rsidR="00DD57BA" w:rsidRDefault="00DD57BA"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B0503B" w:rsidRDefault="00DD57BA"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BD42A2">
        <w:rPr>
          <w:rFonts w:ascii="Times New Roman" w:eastAsia="Times New Roman" w:hAnsi="Times New Roman" w:cs="Times New Roman"/>
          <w:b/>
          <w:sz w:val="24"/>
          <w:szCs w:val="24"/>
        </w:rPr>
        <w:t xml:space="preserve">So, </w:t>
      </w:r>
      <w:r w:rsidR="00F9660F">
        <w:rPr>
          <w:rFonts w:ascii="Times New Roman" w:eastAsia="Times New Roman" w:hAnsi="Times New Roman" w:cs="Times New Roman"/>
          <w:b/>
          <w:sz w:val="24"/>
          <w:szCs w:val="24"/>
        </w:rPr>
        <w:t xml:space="preserve">in lieu of the “option to choose an exclusive license for a field of use,” </w:t>
      </w:r>
      <w:r w:rsidR="008E42B1">
        <w:rPr>
          <w:rFonts w:ascii="Times New Roman" w:eastAsia="Times New Roman" w:hAnsi="Times New Roman" w:cs="Times New Roman"/>
          <w:b/>
          <w:sz w:val="24"/>
          <w:szCs w:val="24"/>
        </w:rPr>
        <w:t>a C</w:t>
      </w:r>
      <w:r w:rsidR="001355E8">
        <w:rPr>
          <w:rFonts w:ascii="Times New Roman" w:eastAsia="Times New Roman" w:hAnsi="Times New Roman" w:cs="Times New Roman"/>
          <w:b/>
          <w:sz w:val="24"/>
          <w:szCs w:val="24"/>
        </w:rPr>
        <w:t>ollaborator</w:t>
      </w:r>
      <w:r w:rsidR="00491B16">
        <w:rPr>
          <w:rFonts w:ascii="Times New Roman" w:eastAsia="Times New Roman" w:hAnsi="Times New Roman" w:cs="Times New Roman"/>
          <w:b/>
          <w:sz w:val="24"/>
          <w:szCs w:val="24"/>
        </w:rPr>
        <w:t xml:space="preserve"> </w:t>
      </w:r>
      <w:r w:rsidR="00F9660F">
        <w:rPr>
          <w:rFonts w:ascii="Times New Roman" w:eastAsia="Times New Roman" w:hAnsi="Times New Roman" w:cs="Times New Roman"/>
          <w:b/>
          <w:sz w:val="24"/>
          <w:szCs w:val="24"/>
        </w:rPr>
        <w:t>may request</w:t>
      </w:r>
      <w:r w:rsidR="00425D2A">
        <w:rPr>
          <w:rFonts w:ascii="Times New Roman" w:eastAsia="Times New Roman" w:hAnsi="Times New Roman" w:cs="Times New Roman"/>
          <w:b/>
          <w:sz w:val="24"/>
          <w:szCs w:val="24"/>
        </w:rPr>
        <w:t xml:space="preserve"> </w:t>
      </w:r>
      <w:r w:rsidR="001355E8">
        <w:rPr>
          <w:rFonts w:ascii="Times New Roman" w:eastAsia="Times New Roman" w:hAnsi="Times New Roman" w:cs="Times New Roman"/>
          <w:b/>
          <w:sz w:val="24"/>
          <w:szCs w:val="24"/>
        </w:rPr>
        <w:t>an assignment</w:t>
      </w:r>
      <w:r w:rsidR="0007025A">
        <w:rPr>
          <w:rFonts w:ascii="Times New Roman" w:eastAsia="Times New Roman" w:hAnsi="Times New Roman" w:cs="Times New Roman"/>
          <w:b/>
          <w:sz w:val="24"/>
          <w:szCs w:val="24"/>
        </w:rPr>
        <w:t xml:space="preserve"> of full patent title</w:t>
      </w:r>
      <w:r w:rsidR="00491B16">
        <w:rPr>
          <w:rFonts w:ascii="Times New Roman" w:eastAsia="Times New Roman" w:hAnsi="Times New Roman" w:cs="Times New Roman"/>
          <w:b/>
          <w:sz w:val="24"/>
          <w:szCs w:val="24"/>
        </w:rPr>
        <w:t>.</w:t>
      </w:r>
      <w:r w:rsidR="005A6BA1">
        <w:rPr>
          <w:rFonts w:ascii="Times New Roman" w:eastAsia="Times New Roman" w:hAnsi="Times New Roman" w:cs="Times New Roman"/>
          <w:b/>
          <w:sz w:val="24"/>
          <w:szCs w:val="24"/>
        </w:rPr>
        <w:t xml:space="preserve">  If a laboratory agrees that it will assign ownership to laboratory </w:t>
      </w:r>
      <w:r w:rsidR="00DC3559">
        <w:rPr>
          <w:rFonts w:ascii="Times New Roman" w:eastAsia="Times New Roman" w:hAnsi="Times New Roman" w:cs="Times New Roman"/>
          <w:b/>
          <w:sz w:val="24"/>
          <w:szCs w:val="24"/>
        </w:rPr>
        <w:t xml:space="preserve">employee </w:t>
      </w:r>
      <w:r w:rsidR="005A6BA1">
        <w:rPr>
          <w:rFonts w:ascii="Times New Roman" w:eastAsia="Times New Roman" w:hAnsi="Times New Roman" w:cs="Times New Roman"/>
          <w:b/>
          <w:sz w:val="24"/>
          <w:szCs w:val="24"/>
        </w:rPr>
        <w:t xml:space="preserve">made inventions </w:t>
      </w:r>
      <w:r w:rsidR="001355E8">
        <w:rPr>
          <w:rFonts w:ascii="Times New Roman" w:eastAsia="Times New Roman" w:hAnsi="Times New Roman" w:cs="Times New Roman"/>
          <w:b/>
          <w:sz w:val="24"/>
          <w:szCs w:val="24"/>
        </w:rPr>
        <w:t xml:space="preserve">there is </w:t>
      </w:r>
      <w:r w:rsidR="00BD42A2">
        <w:rPr>
          <w:rFonts w:ascii="Times New Roman" w:eastAsia="Times New Roman" w:hAnsi="Times New Roman" w:cs="Times New Roman"/>
          <w:b/>
          <w:sz w:val="24"/>
          <w:szCs w:val="24"/>
        </w:rPr>
        <w:t>obviously no need to pre-</w:t>
      </w:r>
      <w:r w:rsidR="00CA49E2">
        <w:rPr>
          <w:rFonts w:ascii="Times New Roman" w:eastAsia="Times New Roman" w:hAnsi="Times New Roman" w:cs="Times New Roman"/>
          <w:b/>
          <w:sz w:val="24"/>
          <w:szCs w:val="24"/>
        </w:rPr>
        <w:t>negotiate a field of use</w:t>
      </w:r>
      <w:r w:rsidR="00BD42A2">
        <w:rPr>
          <w:rFonts w:ascii="Times New Roman" w:eastAsia="Times New Roman" w:hAnsi="Times New Roman" w:cs="Times New Roman"/>
          <w:b/>
          <w:sz w:val="24"/>
          <w:szCs w:val="24"/>
        </w:rPr>
        <w:t>.</w:t>
      </w:r>
      <w:r w:rsidR="00C53CBC">
        <w:rPr>
          <w:rFonts w:ascii="Times New Roman" w:eastAsia="Times New Roman" w:hAnsi="Times New Roman" w:cs="Times New Roman"/>
          <w:b/>
          <w:sz w:val="24"/>
          <w:szCs w:val="24"/>
        </w:rPr>
        <w:t xml:space="preserve"> </w:t>
      </w:r>
      <w:r w:rsidR="00283BE5">
        <w:rPr>
          <w:rFonts w:ascii="Times New Roman" w:eastAsia="Times New Roman" w:hAnsi="Times New Roman" w:cs="Times New Roman"/>
          <w:b/>
          <w:sz w:val="24"/>
          <w:szCs w:val="24"/>
        </w:rPr>
        <w:t xml:space="preserve">An agreement to assign </w:t>
      </w:r>
      <w:r w:rsidR="00833D50">
        <w:rPr>
          <w:rFonts w:ascii="Times New Roman" w:eastAsia="Times New Roman" w:hAnsi="Times New Roman" w:cs="Times New Roman"/>
          <w:b/>
          <w:sz w:val="24"/>
          <w:szCs w:val="24"/>
        </w:rPr>
        <w:t>ow</w:t>
      </w:r>
      <w:r w:rsidR="00C53CBC">
        <w:rPr>
          <w:rFonts w:ascii="Times New Roman" w:eastAsia="Times New Roman" w:hAnsi="Times New Roman" w:cs="Times New Roman"/>
          <w:b/>
          <w:sz w:val="24"/>
          <w:szCs w:val="24"/>
        </w:rPr>
        <w:t>nership</w:t>
      </w:r>
      <w:r w:rsidR="00E85F24">
        <w:rPr>
          <w:rFonts w:ascii="Times New Roman" w:eastAsia="Times New Roman" w:hAnsi="Times New Roman" w:cs="Times New Roman"/>
          <w:b/>
          <w:sz w:val="24"/>
          <w:szCs w:val="24"/>
        </w:rPr>
        <w:t xml:space="preserve"> provides an even stronger intellectual pro</w:t>
      </w:r>
      <w:r w:rsidR="00CA49E2">
        <w:rPr>
          <w:rFonts w:ascii="Times New Roman" w:eastAsia="Times New Roman" w:hAnsi="Times New Roman" w:cs="Times New Roman"/>
          <w:b/>
          <w:sz w:val="24"/>
          <w:szCs w:val="24"/>
        </w:rPr>
        <w:t xml:space="preserve">perty position </w:t>
      </w:r>
      <w:r w:rsidR="00491B16">
        <w:rPr>
          <w:rFonts w:ascii="Times New Roman" w:eastAsia="Times New Roman" w:hAnsi="Times New Roman" w:cs="Times New Roman"/>
          <w:b/>
          <w:sz w:val="24"/>
          <w:szCs w:val="24"/>
        </w:rPr>
        <w:t xml:space="preserve">than </w:t>
      </w:r>
      <w:r w:rsidR="00283BE5">
        <w:rPr>
          <w:rFonts w:ascii="Times New Roman" w:eastAsia="Times New Roman" w:hAnsi="Times New Roman" w:cs="Times New Roman"/>
          <w:b/>
          <w:sz w:val="24"/>
          <w:szCs w:val="24"/>
        </w:rPr>
        <w:t>a pre-negotiated field-of-use</w:t>
      </w:r>
      <w:r w:rsidR="00CA49E2">
        <w:rPr>
          <w:rFonts w:ascii="Times New Roman" w:eastAsia="Times New Roman" w:hAnsi="Times New Roman" w:cs="Times New Roman"/>
          <w:b/>
          <w:sz w:val="24"/>
          <w:szCs w:val="24"/>
        </w:rPr>
        <w:t xml:space="preserve"> </w:t>
      </w:r>
      <w:r w:rsidR="00E85F24">
        <w:rPr>
          <w:rFonts w:ascii="Times New Roman" w:eastAsia="Times New Roman" w:hAnsi="Times New Roman" w:cs="Times New Roman"/>
          <w:b/>
          <w:sz w:val="24"/>
          <w:szCs w:val="24"/>
        </w:rPr>
        <w:t>exclusive</w:t>
      </w:r>
      <w:r w:rsidR="00CA49E2">
        <w:rPr>
          <w:rFonts w:ascii="Times New Roman" w:eastAsia="Times New Roman" w:hAnsi="Times New Roman" w:cs="Times New Roman"/>
          <w:b/>
          <w:sz w:val="24"/>
          <w:szCs w:val="24"/>
        </w:rPr>
        <w:t xml:space="preserve"> field of use</w:t>
      </w:r>
      <w:r w:rsidR="00E85F24">
        <w:rPr>
          <w:rFonts w:ascii="Times New Roman" w:eastAsia="Times New Roman" w:hAnsi="Times New Roman" w:cs="Times New Roman"/>
          <w:b/>
          <w:sz w:val="24"/>
          <w:szCs w:val="24"/>
        </w:rPr>
        <w:t xml:space="preserve"> lice</w:t>
      </w:r>
      <w:r w:rsidR="00CA49E2">
        <w:rPr>
          <w:rFonts w:ascii="Times New Roman" w:eastAsia="Times New Roman" w:hAnsi="Times New Roman" w:cs="Times New Roman"/>
          <w:b/>
          <w:sz w:val="24"/>
          <w:szCs w:val="24"/>
        </w:rPr>
        <w:t>nse</w:t>
      </w:r>
      <w:r w:rsidR="00E85F2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w:t>
      </w:r>
    </w:p>
    <w:p w:rsidR="00B0503B" w:rsidRP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The Committee fully expects that the private sector partner enters into a CRADA in order to advance a specific research agenda and that the company intends to aggressively pursue, whenever appropriate, full commercial opportunities for any new discoveries resulting from the CRADA. Should a private sector partner, for their own reasons, choose not to commercialize a resulting invention while another company is interested in pursuing its commercial opportunities, the Committee expects that the CRADA partner would license the invention rights to the other company.</w:t>
      </w:r>
    </w:p>
    <w:p w:rsidR="00B0503B" w:rsidRP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0503B" w:rsidRDefault="00BE10FF"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It is generally contemplated that companies and agencies will work together to convert that company's specific research agenda into a document stating a particular field of use, for which the company is entitled to exclusive intellectual property rights. If more than one company is involved, the Committee expects each of their research interests be taken into consideration in defining the field of use, and that in no event will the total rights given to the private sector participants under a CRADA be less than they would be if just one company was participating in the CRADA.</w:t>
      </w:r>
    </w:p>
    <w:p w:rsidR="00B0503B" w:rsidRPr="00B0503B" w:rsidRDefault="00B0503B" w:rsidP="00B0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7238D5" w:rsidRDefault="00BE10FF" w:rsidP="00E4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0503B" w:rsidRPr="00B0503B">
        <w:rPr>
          <w:rFonts w:ascii="Times New Roman" w:eastAsia="Times New Roman" w:hAnsi="Times New Roman" w:cs="Times New Roman"/>
          <w:sz w:val="24"/>
          <w:szCs w:val="24"/>
        </w:rPr>
        <w:t>In return for the intellectual property rights, the government may negotiate for royalties as reasonable compensation. The government is always entitled to a non-exclusive, nontransferable, paid-up license to use the invention for its own purposes, since it should not be expected both to pay for the research and then to pay for the use of that research.</w:t>
      </w:r>
    </w:p>
    <w:p w:rsidR="00E45E17" w:rsidRPr="00E45E17" w:rsidRDefault="00E45E17" w:rsidP="00E4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D44CB" w:rsidRDefault="00E45E17" w:rsidP="005A6BA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C705CA">
        <w:rPr>
          <w:rFonts w:ascii="Times New Roman" w:eastAsia="Times New Roman" w:hAnsi="Times New Roman" w:cs="Times New Roman"/>
          <w:b/>
          <w:sz w:val="24"/>
          <w:szCs w:val="24"/>
        </w:rPr>
        <w:t xml:space="preserve">The </w:t>
      </w:r>
      <w:r w:rsidR="00B034C2">
        <w:rPr>
          <w:rFonts w:ascii="Times New Roman" w:eastAsia="Times New Roman" w:hAnsi="Times New Roman" w:cs="Times New Roman"/>
          <w:b/>
          <w:sz w:val="24"/>
          <w:szCs w:val="24"/>
        </w:rPr>
        <w:t>prevalent practice at many</w:t>
      </w:r>
      <w:r w:rsidR="00F83B20">
        <w:rPr>
          <w:rFonts w:ascii="Times New Roman" w:eastAsia="Times New Roman" w:hAnsi="Times New Roman" w:cs="Times New Roman"/>
          <w:b/>
          <w:sz w:val="24"/>
          <w:szCs w:val="24"/>
        </w:rPr>
        <w:t xml:space="preserve"> laboratories is to</w:t>
      </w:r>
      <w:r w:rsidR="00C705CA">
        <w:rPr>
          <w:rFonts w:ascii="Times New Roman" w:eastAsia="Times New Roman" w:hAnsi="Times New Roman" w:cs="Times New Roman"/>
          <w:b/>
          <w:sz w:val="24"/>
          <w:szCs w:val="24"/>
        </w:rPr>
        <w:t xml:space="preserve"> pre-negotiate a field of use</w:t>
      </w:r>
      <w:r w:rsidR="00023C51">
        <w:rPr>
          <w:rFonts w:ascii="Times New Roman" w:eastAsia="Times New Roman" w:hAnsi="Times New Roman" w:cs="Times New Roman"/>
          <w:b/>
          <w:sz w:val="24"/>
          <w:szCs w:val="24"/>
        </w:rPr>
        <w:t xml:space="preserve"> and to leave other </w:t>
      </w:r>
      <w:r w:rsidR="00F83B20">
        <w:rPr>
          <w:rFonts w:ascii="Times New Roman" w:eastAsia="Times New Roman" w:hAnsi="Times New Roman" w:cs="Times New Roman"/>
          <w:b/>
          <w:sz w:val="24"/>
          <w:szCs w:val="24"/>
        </w:rPr>
        <w:t xml:space="preserve">exclusive </w:t>
      </w:r>
      <w:r w:rsidR="00283BE5">
        <w:rPr>
          <w:rFonts w:ascii="Times New Roman" w:eastAsia="Times New Roman" w:hAnsi="Times New Roman" w:cs="Times New Roman"/>
          <w:b/>
          <w:sz w:val="24"/>
          <w:szCs w:val="24"/>
        </w:rPr>
        <w:t>licensing terms open for subsequent</w:t>
      </w:r>
      <w:r w:rsidR="00023C51">
        <w:rPr>
          <w:rFonts w:ascii="Times New Roman" w:eastAsia="Times New Roman" w:hAnsi="Times New Roman" w:cs="Times New Roman"/>
          <w:b/>
          <w:sz w:val="24"/>
          <w:szCs w:val="24"/>
        </w:rPr>
        <w:t xml:space="preserve"> negotiation</w:t>
      </w:r>
      <w:r w:rsidR="00C705CA">
        <w:rPr>
          <w:rFonts w:ascii="Times New Roman" w:eastAsia="Times New Roman" w:hAnsi="Times New Roman" w:cs="Times New Roman"/>
          <w:b/>
          <w:sz w:val="24"/>
          <w:szCs w:val="24"/>
        </w:rPr>
        <w:t xml:space="preserve">. </w:t>
      </w:r>
      <w:r w:rsidR="00023C51">
        <w:rPr>
          <w:rFonts w:ascii="Times New Roman" w:eastAsia="Times New Roman" w:hAnsi="Times New Roman" w:cs="Times New Roman"/>
          <w:b/>
          <w:sz w:val="24"/>
          <w:szCs w:val="24"/>
        </w:rPr>
        <w:t>However, w</w:t>
      </w:r>
      <w:r w:rsidR="00C53CBC">
        <w:rPr>
          <w:rFonts w:ascii="Times New Roman" w:eastAsia="Times New Roman" w:hAnsi="Times New Roman" w:cs="Times New Roman"/>
          <w:b/>
          <w:sz w:val="24"/>
          <w:szCs w:val="24"/>
        </w:rPr>
        <w:t>hat</w:t>
      </w:r>
      <w:r>
        <w:rPr>
          <w:rFonts w:ascii="Times New Roman" w:eastAsia="Times New Roman" w:hAnsi="Times New Roman" w:cs="Times New Roman"/>
          <w:b/>
          <w:sz w:val="24"/>
          <w:szCs w:val="24"/>
        </w:rPr>
        <w:t xml:space="preserve"> </w:t>
      </w:r>
      <w:r w:rsidR="00E85F24">
        <w:rPr>
          <w:rFonts w:ascii="Times New Roman" w:eastAsia="Times New Roman" w:hAnsi="Times New Roman" w:cs="Times New Roman"/>
          <w:b/>
          <w:sz w:val="24"/>
          <w:szCs w:val="24"/>
        </w:rPr>
        <w:t xml:space="preserve">happens </w:t>
      </w:r>
      <w:r>
        <w:rPr>
          <w:rFonts w:ascii="Times New Roman" w:eastAsia="Times New Roman" w:hAnsi="Times New Roman" w:cs="Times New Roman"/>
          <w:b/>
          <w:sz w:val="24"/>
          <w:szCs w:val="24"/>
        </w:rPr>
        <w:t xml:space="preserve">if the parties can’t agree on </w:t>
      </w:r>
      <w:r w:rsidR="008F33E5">
        <w:rPr>
          <w:rFonts w:ascii="Times New Roman" w:eastAsia="Times New Roman" w:hAnsi="Times New Roman" w:cs="Times New Roman"/>
          <w:b/>
          <w:sz w:val="24"/>
          <w:szCs w:val="24"/>
        </w:rPr>
        <w:t xml:space="preserve">the </w:t>
      </w:r>
      <w:r>
        <w:rPr>
          <w:rFonts w:ascii="Times New Roman" w:eastAsia="Times New Roman" w:hAnsi="Times New Roman" w:cs="Times New Roman"/>
          <w:b/>
          <w:sz w:val="24"/>
          <w:szCs w:val="24"/>
        </w:rPr>
        <w:t>royalties</w:t>
      </w:r>
      <w:r w:rsidR="0060255B">
        <w:rPr>
          <w:rFonts w:ascii="Times New Roman" w:eastAsia="Times New Roman" w:hAnsi="Times New Roman" w:cs="Times New Roman"/>
          <w:b/>
          <w:sz w:val="24"/>
          <w:szCs w:val="24"/>
        </w:rPr>
        <w:t xml:space="preserve"> or other </w:t>
      </w:r>
      <w:r w:rsidR="00F83B20">
        <w:rPr>
          <w:rFonts w:ascii="Times New Roman" w:eastAsia="Times New Roman" w:hAnsi="Times New Roman" w:cs="Times New Roman"/>
          <w:b/>
          <w:sz w:val="24"/>
          <w:szCs w:val="24"/>
        </w:rPr>
        <w:t xml:space="preserve">licensing </w:t>
      </w:r>
      <w:r w:rsidR="0060255B">
        <w:rPr>
          <w:rFonts w:ascii="Times New Roman" w:eastAsia="Times New Roman" w:hAnsi="Times New Roman" w:cs="Times New Roman"/>
          <w:b/>
          <w:sz w:val="24"/>
          <w:szCs w:val="24"/>
        </w:rPr>
        <w:t>terms</w:t>
      </w:r>
      <w:r w:rsidR="00F83B20">
        <w:rPr>
          <w:rFonts w:ascii="Times New Roman" w:eastAsia="Times New Roman" w:hAnsi="Times New Roman" w:cs="Times New Roman"/>
          <w:b/>
          <w:sz w:val="24"/>
          <w:szCs w:val="24"/>
        </w:rPr>
        <w:t xml:space="preserve"> during</w:t>
      </w:r>
      <w:r w:rsidR="00BD3E70">
        <w:rPr>
          <w:rFonts w:ascii="Times New Roman" w:eastAsia="Times New Roman" w:hAnsi="Times New Roman" w:cs="Times New Roman"/>
          <w:b/>
          <w:sz w:val="24"/>
          <w:szCs w:val="24"/>
        </w:rPr>
        <w:t xml:space="preserve"> </w:t>
      </w:r>
      <w:r w:rsidR="00020242">
        <w:rPr>
          <w:rFonts w:ascii="Times New Roman" w:eastAsia="Times New Roman" w:hAnsi="Times New Roman" w:cs="Times New Roman"/>
          <w:b/>
          <w:sz w:val="24"/>
          <w:szCs w:val="24"/>
        </w:rPr>
        <w:t xml:space="preserve">subsequent </w:t>
      </w:r>
      <w:r w:rsidR="0036123E">
        <w:rPr>
          <w:rFonts w:ascii="Times New Roman" w:eastAsia="Times New Roman" w:hAnsi="Times New Roman" w:cs="Times New Roman"/>
          <w:b/>
          <w:sz w:val="24"/>
          <w:szCs w:val="24"/>
        </w:rPr>
        <w:t>negotiation</w:t>
      </w:r>
      <w:r w:rsidR="00020242">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Doesn’t that mean an initially pre-negotiated field of use can be </w:t>
      </w:r>
      <w:r w:rsidR="0010694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held hostage</w:t>
      </w:r>
      <w:r w:rsidR="0010694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by the laboratory, preventing the collaborating party from its presumed assurance of exclusive </w:t>
      </w:r>
      <w:r w:rsidR="001751F9">
        <w:rPr>
          <w:rFonts w:ascii="Times New Roman" w:eastAsia="Times New Roman" w:hAnsi="Times New Roman" w:cs="Times New Roman"/>
          <w:b/>
          <w:sz w:val="24"/>
          <w:szCs w:val="24"/>
        </w:rPr>
        <w:t>license rights</w:t>
      </w:r>
      <w:r>
        <w:rPr>
          <w:rFonts w:ascii="Times New Roman" w:eastAsia="Times New Roman" w:hAnsi="Times New Roman" w:cs="Times New Roman"/>
          <w:b/>
          <w:sz w:val="24"/>
          <w:szCs w:val="24"/>
        </w:rPr>
        <w:t xml:space="preserve">?  If so, shouldn’t royalties </w:t>
      </w:r>
      <w:r w:rsidR="0060255B">
        <w:rPr>
          <w:rFonts w:ascii="Times New Roman" w:eastAsia="Times New Roman" w:hAnsi="Times New Roman" w:cs="Times New Roman"/>
          <w:b/>
          <w:sz w:val="24"/>
          <w:szCs w:val="24"/>
        </w:rPr>
        <w:t xml:space="preserve">and other common licensing terms </w:t>
      </w:r>
      <w:r>
        <w:rPr>
          <w:rFonts w:ascii="Times New Roman" w:eastAsia="Times New Roman" w:hAnsi="Times New Roman" w:cs="Times New Roman"/>
          <w:b/>
          <w:sz w:val="24"/>
          <w:szCs w:val="24"/>
        </w:rPr>
        <w:t>als</w:t>
      </w:r>
      <w:r w:rsidR="0060255B">
        <w:rPr>
          <w:rFonts w:ascii="Times New Roman" w:eastAsia="Times New Roman" w:hAnsi="Times New Roman" w:cs="Times New Roman"/>
          <w:b/>
          <w:sz w:val="24"/>
          <w:szCs w:val="24"/>
        </w:rPr>
        <w:t>o be pre-negotiated?</w:t>
      </w:r>
      <w:r>
        <w:rPr>
          <w:rFonts w:ascii="Times New Roman" w:eastAsia="Times New Roman" w:hAnsi="Times New Roman" w:cs="Times New Roman"/>
          <w:b/>
          <w:sz w:val="24"/>
          <w:szCs w:val="24"/>
        </w:rPr>
        <w:t>]</w:t>
      </w:r>
    </w:p>
    <w:p w:rsidR="00CD21C0" w:rsidRPr="00CD21C0" w:rsidRDefault="00CD21C0" w:rsidP="005A6BA1">
      <w:pPr>
        <w:rPr>
          <w:rFonts w:ascii="Times New Roman" w:eastAsia="Times New Roman" w:hAnsi="Times New Roman" w:cs="Times New Roman"/>
          <w:sz w:val="24"/>
          <w:szCs w:val="24"/>
        </w:rPr>
      </w:pP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sidR="00A60F9E">
        <w:rPr>
          <w:rFonts w:ascii="Times New Roman" w:eastAsia="Times New Roman" w:hAnsi="Times New Roman" w:cs="Times New Roman"/>
          <w:b/>
          <w:sz w:val="24"/>
          <w:szCs w:val="24"/>
        </w:rPr>
        <w:softHyphen/>
        <w:t>______________________</w:t>
      </w:r>
      <w:r w:rsidR="00A60F9E">
        <w:rPr>
          <w:rFonts w:ascii="Times New Roman" w:eastAsia="Times New Roman" w:hAnsi="Times New Roman" w:cs="Times New Roman"/>
          <w:b/>
          <w:sz w:val="24"/>
          <w:szCs w:val="24"/>
        </w:rPr>
        <w:softHyphen/>
      </w:r>
      <w:r w:rsidR="00A60F9E">
        <w:rPr>
          <w:rFonts w:ascii="Times New Roman" w:eastAsia="Times New Roman" w:hAnsi="Times New Roman" w:cs="Times New Roman"/>
          <w:b/>
          <w:sz w:val="24"/>
          <w:szCs w:val="24"/>
        </w:rPr>
        <w:softHyphen/>
      </w:r>
      <w:r w:rsidR="00A60F9E">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End of </w:t>
      </w:r>
      <w:r w:rsidR="00A60F9E">
        <w:rPr>
          <w:rFonts w:ascii="Times New Roman" w:eastAsia="Times New Roman" w:hAnsi="Times New Roman" w:cs="Times New Roman"/>
          <w:sz w:val="24"/>
          <w:szCs w:val="24"/>
        </w:rPr>
        <w:t xml:space="preserve">Excerpts from </w:t>
      </w:r>
      <w:r>
        <w:rPr>
          <w:rFonts w:ascii="Times New Roman" w:eastAsia="Times New Roman" w:hAnsi="Times New Roman" w:cs="Times New Roman"/>
          <w:sz w:val="24"/>
          <w:szCs w:val="24"/>
        </w:rPr>
        <w:t>House Repo</w:t>
      </w:r>
      <w:r w:rsidR="00A60F9E">
        <w:rPr>
          <w:rFonts w:ascii="Times New Roman" w:eastAsia="Times New Roman" w:hAnsi="Times New Roman" w:cs="Times New Roman"/>
          <w:sz w:val="24"/>
          <w:szCs w:val="24"/>
        </w:rPr>
        <w:t>rt _________________________</w:t>
      </w:r>
    </w:p>
    <w:p w:rsidR="0060255B" w:rsidRDefault="0060255B"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092384" w:rsidRDefault="00092384" w:rsidP="0009238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ab/>
      </w:r>
      <w:r w:rsidR="004D2107">
        <w:rPr>
          <w:rFonts w:ascii="Times New Roman" w:eastAsia="Times New Roman" w:hAnsi="Times New Roman" w:cs="Times New Roman"/>
          <w:sz w:val="24"/>
          <w:szCs w:val="24"/>
        </w:rPr>
        <w:t xml:space="preserve">What are a Collaborator’s options under the statute? </w:t>
      </w:r>
      <w:r>
        <w:rPr>
          <w:rFonts w:ascii="Times New Roman" w:eastAsia="Times New Roman" w:hAnsi="Times New Roman" w:cs="Times New Roman"/>
          <w:sz w:val="24"/>
          <w:szCs w:val="24"/>
        </w:rPr>
        <w:t xml:space="preserve">When a Collaborator decides that it is in its own best interest to pre-negotiate a field of use exclusive license </w:t>
      </w:r>
      <w:r w:rsidR="008C2A87">
        <w:rPr>
          <w:rFonts w:ascii="Times New Roman" w:eastAsia="Times New Roman" w:hAnsi="Times New Roman" w:cs="Times New Roman"/>
          <w:sz w:val="24"/>
          <w:szCs w:val="24"/>
        </w:rPr>
        <w:t xml:space="preserve">to laboratory </w:t>
      </w:r>
      <w:r w:rsidR="00103456">
        <w:rPr>
          <w:rFonts w:ascii="Times New Roman" w:eastAsia="Times New Roman" w:hAnsi="Times New Roman" w:cs="Times New Roman"/>
          <w:sz w:val="24"/>
          <w:szCs w:val="24"/>
        </w:rPr>
        <w:t>inventions a l</w:t>
      </w:r>
      <w:r>
        <w:rPr>
          <w:rFonts w:ascii="Times New Roman" w:eastAsia="Times New Roman" w:hAnsi="Times New Roman" w:cs="Times New Roman"/>
          <w:sz w:val="24"/>
          <w:szCs w:val="24"/>
        </w:rPr>
        <w:t xml:space="preserve">aboratory </w:t>
      </w:r>
      <w:r w:rsidR="008C2A87">
        <w:rPr>
          <w:rFonts w:ascii="Times New Roman" w:eastAsia="Times New Roman" w:hAnsi="Times New Roman" w:cs="Times New Roman"/>
          <w:sz w:val="24"/>
          <w:szCs w:val="24"/>
        </w:rPr>
        <w:t>is statutorily obligated to</w:t>
      </w:r>
      <w:r w:rsidR="007352D5">
        <w:rPr>
          <w:rFonts w:ascii="Times New Roman" w:eastAsia="Times New Roman" w:hAnsi="Times New Roman" w:cs="Times New Roman"/>
          <w:sz w:val="24"/>
          <w:szCs w:val="24"/>
        </w:rPr>
        <w:t xml:space="preserve"> engage in negotiations. </w:t>
      </w:r>
      <w:r>
        <w:rPr>
          <w:rFonts w:ascii="Times New Roman" w:eastAsia="Times New Roman" w:hAnsi="Times New Roman" w:cs="Times New Roman"/>
          <w:sz w:val="24"/>
          <w:szCs w:val="24"/>
        </w:rPr>
        <w:t xml:space="preserve">Even </w:t>
      </w:r>
      <w:r>
        <w:rPr>
          <w:rFonts w:ascii="Times New Roman" w:hAnsi="Times New Roman" w:cs="Times New Roman"/>
          <w:sz w:val="24"/>
          <w:szCs w:val="24"/>
        </w:rPr>
        <w:t>i</w:t>
      </w:r>
      <w:r w:rsidRPr="0096540C">
        <w:rPr>
          <w:rFonts w:ascii="Times New Roman" w:hAnsi="Times New Roman" w:cs="Times New Roman"/>
          <w:sz w:val="24"/>
          <w:szCs w:val="24"/>
        </w:rPr>
        <w:t>n the rare circum</w:t>
      </w:r>
      <w:r>
        <w:rPr>
          <w:rFonts w:ascii="Times New Roman" w:hAnsi="Times New Roman" w:cs="Times New Roman"/>
          <w:sz w:val="24"/>
          <w:szCs w:val="24"/>
        </w:rPr>
        <w:t xml:space="preserve">stance when a Collaborator </w:t>
      </w:r>
      <w:r w:rsidRPr="0096540C">
        <w:rPr>
          <w:rFonts w:ascii="Times New Roman" w:hAnsi="Times New Roman" w:cs="Times New Roman"/>
          <w:sz w:val="24"/>
          <w:szCs w:val="24"/>
        </w:rPr>
        <w:t>want</w:t>
      </w:r>
      <w:r>
        <w:rPr>
          <w:rFonts w:ascii="Times New Roman" w:hAnsi="Times New Roman" w:cs="Times New Roman"/>
          <w:sz w:val="24"/>
          <w:szCs w:val="24"/>
        </w:rPr>
        <w:t>s</w:t>
      </w:r>
      <w:r w:rsidRPr="0096540C">
        <w:rPr>
          <w:rFonts w:ascii="Times New Roman" w:hAnsi="Times New Roman" w:cs="Times New Roman"/>
          <w:sz w:val="24"/>
          <w:szCs w:val="24"/>
        </w:rPr>
        <w:t xml:space="preserve"> an exclusive license for a pre-negotiated field of use</w:t>
      </w:r>
      <w:r w:rsidR="007352D5">
        <w:rPr>
          <w:rFonts w:ascii="Times New Roman" w:hAnsi="Times New Roman" w:cs="Times New Roman"/>
          <w:sz w:val="24"/>
          <w:szCs w:val="24"/>
        </w:rPr>
        <w:t xml:space="preserve"> </w:t>
      </w:r>
      <w:r>
        <w:rPr>
          <w:rFonts w:ascii="Times New Roman" w:hAnsi="Times New Roman" w:cs="Times New Roman"/>
          <w:sz w:val="24"/>
          <w:szCs w:val="24"/>
        </w:rPr>
        <w:t xml:space="preserve">with all the attendant terms and conditions found in a typical patent license, a laboratory may accommodate their request and make </w:t>
      </w:r>
      <w:r w:rsidRPr="0096540C">
        <w:rPr>
          <w:rFonts w:ascii="Times New Roman" w:hAnsi="Times New Roman" w:cs="Times New Roman"/>
          <w:sz w:val="24"/>
          <w:szCs w:val="24"/>
        </w:rPr>
        <w:t>s</w:t>
      </w:r>
      <w:r>
        <w:rPr>
          <w:rFonts w:ascii="Times New Roman" w:hAnsi="Times New Roman" w:cs="Times New Roman"/>
          <w:sz w:val="24"/>
          <w:szCs w:val="24"/>
        </w:rPr>
        <w:t>uch a license</w:t>
      </w:r>
      <w:r w:rsidRPr="0096540C">
        <w:rPr>
          <w:rFonts w:ascii="Times New Roman" w:hAnsi="Times New Roman" w:cs="Times New Roman"/>
          <w:sz w:val="24"/>
          <w:szCs w:val="24"/>
        </w:rPr>
        <w:t xml:space="preserve"> a part of the CRADA</w:t>
      </w:r>
      <w:r>
        <w:rPr>
          <w:rFonts w:ascii="Times New Roman" w:hAnsi="Times New Roman" w:cs="Times New Roman"/>
          <w:sz w:val="24"/>
          <w:szCs w:val="24"/>
        </w:rPr>
        <w:t>.</w:t>
      </w:r>
      <w:r w:rsidRPr="0096540C">
        <w:rPr>
          <w:rFonts w:ascii="Times New Roman" w:hAnsi="Times New Roman" w:cs="Times New Roman"/>
          <w:sz w:val="24"/>
          <w:szCs w:val="24"/>
        </w:rPr>
        <w:t xml:space="preserve"> Under this approach, the Collaborator</w:t>
      </w:r>
      <w:r>
        <w:rPr>
          <w:rFonts w:ascii="Times New Roman" w:hAnsi="Times New Roman" w:cs="Times New Roman"/>
          <w:sz w:val="24"/>
          <w:szCs w:val="24"/>
        </w:rPr>
        <w:t xml:space="preserve"> and laboratory</w:t>
      </w:r>
      <w:r w:rsidRPr="0096540C">
        <w:rPr>
          <w:rFonts w:ascii="Times New Roman" w:hAnsi="Times New Roman" w:cs="Times New Roman"/>
          <w:sz w:val="24"/>
          <w:szCs w:val="24"/>
        </w:rPr>
        <w:t xml:space="preserve"> mere</w:t>
      </w:r>
      <w:r>
        <w:rPr>
          <w:rFonts w:ascii="Times New Roman" w:hAnsi="Times New Roman" w:cs="Times New Roman"/>
          <w:sz w:val="24"/>
          <w:szCs w:val="24"/>
        </w:rPr>
        <w:t>ly have to</w:t>
      </w:r>
      <w:r w:rsidRPr="0096540C">
        <w:rPr>
          <w:rFonts w:ascii="Times New Roman" w:hAnsi="Times New Roman" w:cs="Times New Roman"/>
          <w:sz w:val="24"/>
          <w:szCs w:val="24"/>
        </w:rPr>
        <w:t xml:space="preserve"> </w:t>
      </w:r>
      <w:r>
        <w:rPr>
          <w:rFonts w:ascii="Times New Roman" w:hAnsi="Times New Roman" w:cs="Times New Roman"/>
          <w:sz w:val="24"/>
          <w:szCs w:val="24"/>
        </w:rPr>
        <w:t>execute the pre-negotiated license once a l</w:t>
      </w:r>
      <w:r w:rsidRPr="0096540C">
        <w:rPr>
          <w:rFonts w:ascii="Times New Roman" w:hAnsi="Times New Roman" w:cs="Times New Roman"/>
          <w:sz w:val="24"/>
          <w:szCs w:val="24"/>
        </w:rPr>
        <w:t xml:space="preserve">aboratory </w:t>
      </w:r>
      <w:r w:rsidR="001564D1">
        <w:rPr>
          <w:rFonts w:ascii="Times New Roman" w:hAnsi="Times New Roman" w:cs="Times New Roman"/>
          <w:sz w:val="24"/>
          <w:szCs w:val="24"/>
        </w:rPr>
        <w:t xml:space="preserve">subject </w:t>
      </w:r>
      <w:r w:rsidRPr="0096540C">
        <w:rPr>
          <w:rFonts w:ascii="Times New Roman" w:hAnsi="Times New Roman" w:cs="Times New Roman"/>
          <w:sz w:val="24"/>
          <w:szCs w:val="24"/>
        </w:rPr>
        <w:t>invention is made</w:t>
      </w:r>
      <w:r>
        <w:rPr>
          <w:rFonts w:ascii="Times New Roman" w:hAnsi="Times New Roman" w:cs="Times New Roman"/>
          <w:sz w:val="24"/>
          <w:szCs w:val="24"/>
        </w:rPr>
        <w:t xml:space="preserve"> and identified as subject to the license</w:t>
      </w:r>
      <w:r w:rsidRPr="0096540C">
        <w:rPr>
          <w:rFonts w:ascii="Times New Roman" w:hAnsi="Times New Roman" w:cs="Times New Roman"/>
          <w:sz w:val="24"/>
          <w:szCs w:val="24"/>
        </w:rPr>
        <w:t>.</w:t>
      </w:r>
      <w:r>
        <w:rPr>
          <w:rFonts w:ascii="Times New Roman" w:hAnsi="Times New Roman" w:cs="Times New Roman"/>
          <w:sz w:val="24"/>
          <w:szCs w:val="24"/>
        </w:rPr>
        <w:t xml:space="preserve"> </w:t>
      </w:r>
    </w:p>
    <w:p w:rsidR="00092384" w:rsidRDefault="00092384"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E7DE8" w:rsidRDefault="003657B4"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92384">
        <w:rPr>
          <w:rFonts w:ascii="Times New Roman" w:eastAsia="Times New Roman" w:hAnsi="Times New Roman" w:cs="Times New Roman"/>
          <w:sz w:val="24"/>
          <w:szCs w:val="24"/>
        </w:rPr>
        <w:t xml:space="preserve">As the </w:t>
      </w:r>
      <w:r w:rsidR="00F9660F">
        <w:rPr>
          <w:rFonts w:ascii="Times New Roman" w:eastAsia="Times New Roman" w:hAnsi="Times New Roman" w:cs="Times New Roman"/>
          <w:sz w:val="24"/>
          <w:szCs w:val="24"/>
        </w:rPr>
        <w:t>statute</w:t>
      </w:r>
      <w:r w:rsidR="00092384">
        <w:rPr>
          <w:rFonts w:ascii="Times New Roman" w:eastAsia="Times New Roman" w:hAnsi="Times New Roman" w:cs="Times New Roman"/>
          <w:sz w:val="24"/>
          <w:szCs w:val="24"/>
        </w:rPr>
        <w:t xml:space="preserve"> provides</w:t>
      </w:r>
      <w:r w:rsidR="004D58F3">
        <w:rPr>
          <w:rFonts w:ascii="Times New Roman" w:eastAsia="Times New Roman" w:hAnsi="Times New Roman" w:cs="Times New Roman"/>
          <w:sz w:val="24"/>
          <w:szCs w:val="24"/>
        </w:rPr>
        <w:t xml:space="preserve">, and as articulated by </w:t>
      </w:r>
      <w:r w:rsidR="00F9660F">
        <w:rPr>
          <w:rFonts w:ascii="Times New Roman" w:eastAsia="Times New Roman" w:hAnsi="Times New Roman" w:cs="Times New Roman"/>
          <w:sz w:val="24"/>
          <w:szCs w:val="24"/>
        </w:rPr>
        <w:t xml:space="preserve">the </w:t>
      </w:r>
      <w:r w:rsidR="006E6BAB">
        <w:rPr>
          <w:rFonts w:ascii="Times New Roman" w:eastAsia="Times New Roman" w:hAnsi="Times New Roman" w:cs="Times New Roman"/>
          <w:sz w:val="24"/>
          <w:szCs w:val="24"/>
        </w:rPr>
        <w:t xml:space="preserve">House </w:t>
      </w:r>
      <w:r w:rsidR="004D58F3">
        <w:rPr>
          <w:rFonts w:ascii="Times New Roman" w:eastAsia="Times New Roman" w:hAnsi="Times New Roman" w:cs="Times New Roman"/>
          <w:sz w:val="24"/>
          <w:szCs w:val="24"/>
        </w:rPr>
        <w:t>Committee</w:t>
      </w:r>
      <w:r w:rsidR="00210F47">
        <w:rPr>
          <w:rFonts w:ascii="Times New Roman" w:eastAsia="Times New Roman" w:hAnsi="Times New Roman" w:cs="Times New Roman"/>
          <w:sz w:val="24"/>
          <w:szCs w:val="24"/>
        </w:rPr>
        <w:t>,</w:t>
      </w:r>
      <w:r w:rsidR="00F9660F">
        <w:rPr>
          <w:rFonts w:ascii="Times New Roman" w:eastAsia="Times New Roman" w:hAnsi="Times New Roman" w:cs="Times New Roman"/>
          <w:sz w:val="24"/>
          <w:szCs w:val="24"/>
        </w:rPr>
        <w:t xml:space="preserve"> pre-negotiating a field </w:t>
      </w:r>
      <w:r w:rsidR="006E6BAB">
        <w:rPr>
          <w:rFonts w:ascii="Times New Roman" w:eastAsia="Times New Roman" w:hAnsi="Times New Roman" w:cs="Times New Roman"/>
          <w:sz w:val="24"/>
          <w:szCs w:val="24"/>
        </w:rPr>
        <w:t>of u</w:t>
      </w:r>
      <w:r w:rsidR="00103456">
        <w:rPr>
          <w:rFonts w:ascii="Times New Roman" w:eastAsia="Times New Roman" w:hAnsi="Times New Roman" w:cs="Times New Roman"/>
          <w:sz w:val="24"/>
          <w:szCs w:val="24"/>
        </w:rPr>
        <w:t>se exclusive license is the “minimum”</w:t>
      </w:r>
      <w:r w:rsidR="006E6BAB">
        <w:rPr>
          <w:rFonts w:ascii="Times New Roman" w:eastAsia="Times New Roman" w:hAnsi="Times New Roman" w:cs="Times New Roman"/>
          <w:sz w:val="24"/>
          <w:szCs w:val="24"/>
        </w:rPr>
        <w:t xml:space="preserve"> </w:t>
      </w:r>
      <w:r w:rsidR="006045D6">
        <w:rPr>
          <w:rFonts w:ascii="Times New Roman" w:eastAsia="Times New Roman" w:hAnsi="Times New Roman" w:cs="Times New Roman"/>
          <w:sz w:val="24"/>
          <w:szCs w:val="24"/>
        </w:rPr>
        <w:t>option that a</w:t>
      </w:r>
      <w:r w:rsidR="00092384">
        <w:rPr>
          <w:rFonts w:ascii="Times New Roman" w:eastAsia="Times New Roman" w:hAnsi="Times New Roman" w:cs="Times New Roman"/>
          <w:sz w:val="24"/>
          <w:szCs w:val="24"/>
        </w:rPr>
        <w:t xml:space="preserve"> laboratory must ensure it provides a</w:t>
      </w:r>
      <w:r w:rsidR="006045D6">
        <w:rPr>
          <w:rFonts w:ascii="Times New Roman" w:eastAsia="Times New Roman" w:hAnsi="Times New Roman" w:cs="Times New Roman"/>
          <w:sz w:val="24"/>
          <w:szCs w:val="24"/>
        </w:rPr>
        <w:t xml:space="preserve"> Collaborator. </w:t>
      </w:r>
      <w:r w:rsidR="00092384">
        <w:rPr>
          <w:rFonts w:ascii="Times New Roman" w:eastAsia="Times New Roman" w:hAnsi="Times New Roman" w:cs="Times New Roman"/>
          <w:sz w:val="24"/>
          <w:szCs w:val="24"/>
        </w:rPr>
        <w:t>However, t</w:t>
      </w:r>
      <w:r w:rsidR="006045D6">
        <w:rPr>
          <w:rFonts w:ascii="Times New Roman" w:eastAsia="Times New Roman" w:hAnsi="Times New Roman" w:cs="Times New Roman"/>
          <w:sz w:val="24"/>
          <w:szCs w:val="24"/>
        </w:rPr>
        <w:t xml:space="preserve">here are </w:t>
      </w:r>
      <w:r w:rsidR="00F9660F">
        <w:rPr>
          <w:rFonts w:ascii="Times New Roman" w:eastAsia="Times New Roman" w:hAnsi="Times New Roman" w:cs="Times New Roman"/>
          <w:sz w:val="24"/>
          <w:szCs w:val="24"/>
        </w:rPr>
        <w:t xml:space="preserve">a number of </w:t>
      </w:r>
      <w:r w:rsidR="00B36AB8">
        <w:rPr>
          <w:rFonts w:ascii="Times New Roman" w:eastAsia="Times New Roman" w:hAnsi="Times New Roman" w:cs="Times New Roman"/>
          <w:sz w:val="24"/>
          <w:szCs w:val="24"/>
        </w:rPr>
        <w:t xml:space="preserve">possible </w:t>
      </w:r>
      <w:r w:rsidR="005E6CF3">
        <w:rPr>
          <w:rFonts w:ascii="Times New Roman" w:eastAsia="Times New Roman" w:hAnsi="Times New Roman" w:cs="Times New Roman"/>
          <w:sz w:val="24"/>
          <w:szCs w:val="24"/>
        </w:rPr>
        <w:t>other</w:t>
      </w:r>
      <w:r w:rsidR="00960A81">
        <w:rPr>
          <w:rFonts w:ascii="Times New Roman" w:eastAsia="Times New Roman" w:hAnsi="Times New Roman" w:cs="Times New Roman"/>
          <w:sz w:val="24"/>
          <w:szCs w:val="24"/>
        </w:rPr>
        <w:t xml:space="preserve"> </w:t>
      </w:r>
      <w:r w:rsidR="00F9660F">
        <w:rPr>
          <w:rFonts w:ascii="Times New Roman" w:eastAsia="Times New Roman" w:hAnsi="Times New Roman" w:cs="Times New Roman"/>
          <w:sz w:val="24"/>
          <w:szCs w:val="24"/>
        </w:rPr>
        <w:t xml:space="preserve">options </w:t>
      </w:r>
      <w:r w:rsidR="00960A81">
        <w:rPr>
          <w:rFonts w:ascii="Times New Roman" w:eastAsia="Times New Roman" w:hAnsi="Times New Roman" w:cs="Times New Roman"/>
          <w:sz w:val="24"/>
          <w:szCs w:val="24"/>
        </w:rPr>
        <w:t>the parties may agree to</w:t>
      </w:r>
      <w:r w:rsidR="004D2107">
        <w:rPr>
          <w:rFonts w:ascii="Times New Roman" w:eastAsia="Times New Roman" w:hAnsi="Times New Roman" w:cs="Times New Roman"/>
          <w:sz w:val="24"/>
          <w:szCs w:val="24"/>
        </w:rPr>
        <w:t xml:space="preserve"> at the time of CRADA formation</w:t>
      </w:r>
      <w:r w:rsidR="00F9660F">
        <w:rPr>
          <w:rFonts w:ascii="Times New Roman" w:eastAsia="Times New Roman" w:hAnsi="Times New Roman" w:cs="Times New Roman"/>
          <w:sz w:val="24"/>
          <w:szCs w:val="24"/>
        </w:rPr>
        <w:t xml:space="preserve">. </w:t>
      </w:r>
      <w:r w:rsidR="00FE7DE8">
        <w:rPr>
          <w:rFonts w:ascii="Times New Roman" w:eastAsia="Times New Roman" w:hAnsi="Times New Roman" w:cs="Times New Roman"/>
          <w:sz w:val="24"/>
          <w:szCs w:val="24"/>
        </w:rPr>
        <w:t>The variety of options expand when multi-party CRADAs are ente</w:t>
      </w:r>
      <w:r w:rsidR="00612CAD">
        <w:rPr>
          <w:rFonts w:ascii="Times New Roman" w:eastAsia="Times New Roman" w:hAnsi="Times New Roman" w:cs="Times New Roman"/>
          <w:sz w:val="24"/>
          <w:szCs w:val="24"/>
        </w:rPr>
        <w:t>red into and each party has</w:t>
      </w:r>
      <w:r w:rsidR="00FE7DE8">
        <w:rPr>
          <w:rFonts w:ascii="Times New Roman" w:eastAsia="Times New Roman" w:hAnsi="Times New Roman" w:cs="Times New Roman"/>
          <w:sz w:val="24"/>
          <w:szCs w:val="24"/>
        </w:rPr>
        <w:t xml:space="preserve"> competing interests. </w:t>
      </w:r>
      <w:r w:rsidR="00612CAD">
        <w:rPr>
          <w:rFonts w:ascii="Times New Roman" w:eastAsia="Times New Roman" w:hAnsi="Times New Roman" w:cs="Times New Roman"/>
          <w:sz w:val="24"/>
          <w:szCs w:val="24"/>
        </w:rPr>
        <w:t>In many situations c</w:t>
      </w:r>
      <w:r w:rsidR="00FE7DE8">
        <w:rPr>
          <w:rFonts w:ascii="Times New Roman" w:eastAsia="Times New Roman" w:hAnsi="Times New Roman" w:cs="Times New Roman"/>
          <w:sz w:val="24"/>
          <w:szCs w:val="24"/>
        </w:rPr>
        <w:t>o-exclus</w:t>
      </w:r>
      <w:r w:rsidR="00612CAD">
        <w:rPr>
          <w:rFonts w:ascii="Times New Roman" w:eastAsia="Times New Roman" w:hAnsi="Times New Roman" w:cs="Times New Roman"/>
          <w:sz w:val="24"/>
          <w:szCs w:val="24"/>
        </w:rPr>
        <w:t>ive field of use licenses are</w:t>
      </w:r>
      <w:r w:rsidR="00FE7DE8">
        <w:rPr>
          <w:rFonts w:ascii="Times New Roman" w:eastAsia="Times New Roman" w:hAnsi="Times New Roman" w:cs="Times New Roman"/>
          <w:sz w:val="24"/>
          <w:szCs w:val="24"/>
        </w:rPr>
        <w:t xml:space="preserve"> acceptable to the parties.  </w:t>
      </w:r>
    </w:p>
    <w:p w:rsidR="00FE7DE8" w:rsidRDefault="00FE7DE8"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AB22D2" w:rsidRDefault="00FE7DE8"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w:t>
      </w:r>
      <w:r w:rsidR="004D58F3">
        <w:rPr>
          <w:rFonts w:ascii="Times New Roman" w:eastAsia="Times New Roman" w:hAnsi="Times New Roman" w:cs="Times New Roman"/>
          <w:sz w:val="24"/>
          <w:szCs w:val="24"/>
        </w:rPr>
        <w:t xml:space="preserve">nother common approach </w:t>
      </w:r>
      <w:r>
        <w:rPr>
          <w:rFonts w:ascii="Times New Roman" w:eastAsia="Times New Roman" w:hAnsi="Times New Roman" w:cs="Times New Roman"/>
          <w:sz w:val="24"/>
          <w:szCs w:val="24"/>
        </w:rPr>
        <w:t>taken at the time of CRADA formation</w:t>
      </w:r>
      <w:r w:rsidR="00C92682">
        <w:rPr>
          <w:rFonts w:ascii="Times New Roman" w:eastAsia="Times New Roman" w:hAnsi="Times New Roman" w:cs="Times New Roman"/>
          <w:sz w:val="24"/>
          <w:szCs w:val="24"/>
        </w:rPr>
        <w:t>, or at the time a CRADA is modified due to the addition of a new joint work statement,</w:t>
      </w:r>
      <w:r>
        <w:rPr>
          <w:rFonts w:ascii="Times New Roman" w:eastAsia="Times New Roman" w:hAnsi="Times New Roman" w:cs="Times New Roman"/>
          <w:sz w:val="24"/>
          <w:szCs w:val="24"/>
        </w:rPr>
        <w:t xml:space="preserve"> </w:t>
      </w:r>
      <w:r w:rsidR="00210F47">
        <w:rPr>
          <w:rFonts w:ascii="Times New Roman" w:eastAsia="Times New Roman" w:hAnsi="Times New Roman" w:cs="Times New Roman"/>
          <w:sz w:val="24"/>
          <w:szCs w:val="24"/>
        </w:rPr>
        <w:t>is to</w:t>
      </w:r>
      <w:r w:rsidR="00F9660F">
        <w:rPr>
          <w:rFonts w:ascii="Times New Roman" w:eastAsia="Times New Roman" w:hAnsi="Times New Roman" w:cs="Times New Roman"/>
          <w:sz w:val="24"/>
          <w:szCs w:val="24"/>
        </w:rPr>
        <w:t xml:space="preserve"> </w:t>
      </w:r>
      <w:r w:rsidR="004C27A6">
        <w:rPr>
          <w:rFonts w:ascii="Times New Roman" w:eastAsia="Times New Roman" w:hAnsi="Times New Roman" w:cs="Times New Roman"/>
          <w:sz w:val="24"/>
          <w:szCs w:val="24"/>
        </w:rPr>
        <w:t>defer negotiating</w:t>
      </w:r>
      <w:r w:rsidR="004D2107">
        <w:rPr>
          <w:rFonts w:ascii="Times New Roman" w:eastAsia="Times New Roman" w:hAnsi="Times New Roman" w:cs="Times New Roman"/>
          <w:sz w:val="24"/>
          <w:szCs w:val="24"/>
        </w:rPr>
        <w:t xml:space="preserve"> a field of use exclusive license</w:t>
      </w:r>
      <w:r w:rsidR="00CD44CB">
        <w:rPr>
          <w:rFonts w:ascii="Times New Roman" w:eastAsia="Times New Roman" w:hAnsi="Times New Roman" w:cs="Times New Roman"/>
          <w:sz w:val="24"/>
          <w:szCs w:val="24"/>
        </w:rPr>
        <w:t xml:space="preserve"> </w:t>
      </w:r>
      <w:r w:rsidR="00210F47">
        <w:rPr>
          <w:rFonts w:ascii="Times New Roman" w:eastAsia="Times New Roman" w:hAnsi="Times New Roman" w:cs="Times New Roman"/>
          <w:sz w:val="24"/>
          <w:szCs w:val="24"/>
        </w:rPr>
        <w:t xml:space="preserve">until </w:t>
      </w:r>
      <w:r w:rsidR="00283BE5">
        <w:rPr>
          <w:rFonts w:ascii="Times New Roman" w:eastAsia="Times New Roman" w:hAnsi="Times New Roman" w:cs="Times New Roman"/>
          <w:sz w:val="24"/>
          <w:szCs w:val="24"/>
        </w:rPr>
        <w:t>such time</w:t>
      </w:r>
      <w:r w:rsidR="004D2107">
        <w:rPr>
          <w:rFonts w:ascii="Times New Roman" w:eastAsia="Times New Roman" w:hAnsi="Times New Roman" w:cs="Times New Roman"/>
          <w:sz w:val="24"/>
          <w:szCs w:val="24"/>
        </w:rPr>
        <w:t xml:space="preserve"> a subject</w:t>
      </w:r>
      <w:r w:rsidR="00F9660F">
        <w:rPr>
          <w:rFonts w:ascii="Times New Roman" w:eastAsia="Times New Roman" w:hAnsi="Times New Roman" w:cs="Times New Roman"/>
          <w:sz w:val="24"/>
          <w:szCs w:val="24"/>
        </w:rPr>
        <w:t xml:space="preserve"> invention </w:t>
      </w:r>
      <w:r w:rsidR="004D2107">
        <w:rPr>
          <w:rFonts w:ascii="Times New Roman" w:eastAsia="Times New Roman" w:hAnsi="Times New Roman" w:cs="Times New Roman"/>
          <w:sz w:val="24"/>
          <w:szCs w:val="24"/>
        </w:rPr>
        <w:t xml:space="preserve">is </w:t>
      </w:r>
      <w:r w:rsidR="00283BE5">
        <w:rPr>
          <w:rFonts w:ascii="Times New Roman" w:eastAsia="Times New Roman" w:hAnsi="Times New Roman" w:cs="Times New Roman"/>
          <w:sz w:val="24"/>
          <w:szCs w:val="24"/>
        </w:rPr>
        <w:t xml:space="preserve">actually </w:t>
      </w:r>
      <w:r w:rsidR="004D2107">
        <w:rPr>
          <w:rFonts w:ascii="Times New Roman" w:eastAsia="Times New Roman" w:hAnsi="Times New Roman" w:cs="Times New Roman"/>
          <w:sz w:val="24"/>
          <w:szCs w:val="24"/>
        </w:rPr>
        <w:t>made</w:t>
      </w:r>
      <w:r w:rsidR="00F9660F">
        <w:rPr>
          <w:rFonts w:ascii="Times New Roman" w:eastAsia="Times New Roman" w:hAnsi="Times New Roman" w:cs="Times New Roman"/>
          <w:sz w:val="24"/>
          <w:szCs w:val="24"/>
        </w:rPr>
        <w:t xml:space="preserve">. </w:t>
      </w:r>
      <w:r w:rsidR="00BC5EEE">
        <w:rPr>
          <w:rFonts w:ascii="Times New Roman" w:eastAsia="Times New Roman" w:hAnsi="Times New Roman" w:cs="Times New Roman"/>
          <w:sz w:val="24"/>
          <w:szCs w:val="24"/>
        </w:rPr>
        <w:t>T</w:t>
      </w:r>
      <w:r w:rsidR="00A039FA">
        <w:rPr>
          <w:rFonts w:ascii="Times New Roman" w:eastAsia="Times New Roman" w:hAnsi="Times New Roman" w:cs="Times New Roman"/>
          <w:sz w:val="24"/>
          <w:szCs w:val="24"/>
        </w:rPr>
        <w:t>he</w:t>
      </w:r>
      <w:r w:rsidR="00AD75E1">
        <w:rPr>
          <w:rFonts w:ascii="Times New Roman" w:eastAsia="Times New Roman" w:hAnsi="Times New Roman" w:cs="Times New Roman"/>
          <w:sz w:val="24"/>
          <w:szCs w:val="24"/>
        </w:rPr>
        <w:t xml:space="preserve"> licenses are</w:t>
      </w:r>
      <w:r w:rsidR="00BC5EEE">
        <w:rPr>
          <w:rFonts w:ascii="Times New Roman" w:eastAsia="Times New Roman" w:hAnsi="Times New Roman" w:cs="Times New Roman"/>
          <w:sz w:val="24"/>
          <w:szCs w:val="24"/>
        </w:rPr>
        <w:t xml:space="preserve"> then</w:t>
      </w:r>
      <w:r w:rsidR="00AD75E1">
        <w:rPr>
          <w:rFonts w:ascii="Times New Roman" w:eastAsia="Times New Roman" w:hAnsi="Times New Roman" w:cs="Times New Roman"/>
          <w:sz w:val="24"/>
          <w:szCs w:val="24"/>
        </w:rPr>
        <w:t xml:space="preserve"> negotiated</w:t>
      </w:r>
      <w:r w:rsidR="003A10FB">
        <w:rPr>
          <w:rFonts w:ascii="Times New Roman" w:eastAsia="Times New Roman" w:hAnsi="Times New Roman" w:cs="Times New Roman"/>
          <w:sz w:val="24"/>
          <w:szCs w:val="24"/>
        </w:rPr>
        <w:t xml:space="preserve"> with</w:t>
      </w:r>
      <w:r w:rsidR="00AD75E1">
        <w:rPr>
          <w:rFonts w:ascii="Times New Roman" w:eastAsia="Times New Roman" w:hAnsi="Times New Roman" w:cs="Times New Roman"/>
          <w:sz w:val="24"/>
          <w:szCs w:val="24"/>
        </w:rPr>
        <w:t xml:space="preserve"> all </w:t>
      </w:r>
      <w:r w:rsidR="00A039FA">
        <w:rPr>
          <w:rFonts w:ascii="Times New Roman" w:eastAsia="Times New Roman" w:hAnsi="Times New Roman" w:cs="Times New Roman"/>
          <w:sz w:val="24"/>
          <w:szCs w:val="24"/>
        </w:rPr>
        <w:t xml:space="preserve">the </w:t>
      </w:r>
      <w:r w:rsidR="00AD75E1">
        <w:rPr>
          <w:rFonts w:ascii="Times New Roman" w:eastAsia="Times New Roman" w:hAnsi="Times New Roman" w:cs="Times New Roman"/>
          <w:sz w:val="24"/>
          <w:szCs w:val="24"/>
        </w:rPr>
        <w:t>terms an</w:t>
      </w:r>
      <w:r w:rsidR="004D58F3">
        <w:rPr>
          <w:rFonts w:ascii="Times New Roman" w:eastAsia="Times New Roman" w:hAnsi="Times New Roman" w:cs="Times New Roman"/>
          <w:sz w:val="24"/>
          <w:szCs w:val="24"/>
        </w:rPr>
        <w:t xml:space="preserve">d conditions </w:t>
      </w:r>
      <w:r w:rsidR="00A039FA">
        <w:rPr>
          <w:rFonts w:ascii="Times New Roman" w:eastAsia="Times New Roman" w:hAnsi="Times New Roman" w:cs="Times New Roman"/>
          <w:sz w:val="24"/>
          <w:szCs w:val="24"/>
        </w:rPr>
        <w:t>found in a</w:t>
      </w:r>
      <w:r w:rsidR="00BC5EEE">
        <w:rPr>
          <w:rFonts w:ascii="Times New Roman" w:eastAsia="Times New Roman" w:hAnsi="Times New Roman" w:cs="Times New Roman"/>
          <w:sz w:val="24"/>
          <w:szCs w:val="24"/>
        </w:rPr>
        <w:t xml:space="preserve"> typical</w:t>
      </w:r>
      <w:r w:rsidR="00A039FA">
        <w:rPr>
          <w:rFonts w:ascii="Times New Roman" w:eastAsia="Times New Roman" w:hAnsi="Times New Roman" w:cs="Times New Roman"/>
          <w:sz w:val="24"/>
          <w:szCs w:val="24"/>
        </w:rPr>
        <w:t xml:space="preserve"> patent license</w:t>
      </w:r>
      <w:r w:rsidR="004D58F3">
        <w:rPr>
          <w:rFonts w:ascii="Times New Roman" w:eastAsia="Times New Roman" w:hAnsi="Times New Roman" w:cs="Times New Roman"/>
          <w:sz w:val="24"/>
          <w:szCs w:val="24"/>
        </w:rPr>
        <w:t xml:space="preserve">, including </w:t>
      </w:r>
      <w:r w:rsidR="00AD75E1">
        <w:rPr>
          <w:rFonts w:ascii="Times New Roman" w:eastAsia="Times New Roman" w:hAnsi="Times New Roman" w:cs="Times New Roman"/>
          <w:sz w:val="24"/>
          <w:szCs w:val="24"/>
        </w:rPr>
        <w:t xml:space="preserve">the field of use. </w:t>
      </w:r>
      <w:r w:rsidR="00A62ABD">
        <w:rPr>
          <w:rFonts w:ascii="Times New Roman" w:eastAsia="Times New Roman" w:hAnsi="Times New Roman" w:cs="Times New Roman"/>
          <w:sz w:val="24"/>
          <w:szCs w:val="24"/>
        </w:rPr>
        <w:t>Collaborators</w:t>
      </w:r>
      <w:r w:rsidR="00210F47">
        <w:rPr>
          <w:rFonts w:ascii="Times New Roman" w:eastAsia="Times New Roman" w:hAnsi="Times New Roman" w:cs="Times New Roman"/>
          <w:sz w:val="24"/>
          <w:szCs w:val="24"/>
        </w:rPr>
        <w:t xml:space="preserve"> with ARL</w:t>
      </w:r>
      <w:r w:rsidR="00A62ABD">
        <w:rPr>
          <w:rFonts w:ascii="Times New Roman" w:eastAsia="Times New Roman" w:hAnsi="Times New Roman" w:cs="Times New Roman"/>
          <w:sz w:val="24"/>
          <w:szCs w:val="24"/>
        </w:rPr>
        <w:t xml:space="preserve"> have been agreeable to pursuing collaborations knowing they have the option to negotiate exc</w:t>
      </w:r>
      <w:r w:rsidR="0061177D">
        <w:rPr>
          <w:rFonts w:ascii="Times New Roman" w:eastAsia="Times New Roman" w:hAnsi="Times New Roman" w:cs="Times New Roman"/>
          <w:sz w:val="24"/>
          <w:szCs w:val="24"/>
        </w:rPr>
        <w:t>lusive licenses within negotiated</w:t>
      </w:r>
      <w:r w:rsidR="00A62ABD">
        <w:rPr>
          <w:rFonts w:ascii="Times New Roman" w:eastAsia="Times New Roman" w:hAnsi="Times New Roman" w:cs="Times New Roman"/>
          <w:sz w:val="24"/>
          <w:szCs w:val="24"/>
        </w:rPr>
        <w:t xml:space="preserve"> fields of use</w:t>
      </w:r>
      <w:r w:rsidR="004C27A6">
        <w:rPr>
          <w:rFonts w:ascii="Times New Roman" w:eastAsia="Times New Roman" w:hAnsi="Times New Roman" w:cs="Times New Roman"/>
          <w:sz w:val="24"/>
          <w:szCs w:val="24"/>
        </w:rPr>
        <w:t xml:space="preserve"> when </w:t>
      </w:r>
      <w:r w:rsidR="00CA49E2">
        <w:rPr>
          <w:rFonts w:ascii="Times New Roman" w:eastAsia="Times New Roman" w:hAnsi="Times New Roman" w:cs="Times New Roman"/>
          <w:sz w:val="24"/>
          <w:szCs w:val="24"/>
        </w:rPr>
        <w:t xml:space="preserve">subject </w:t>
      </w:r>
      <w:r w:rsidR="004C27A6">
        <w:rPr>
          <w:rFonts w:ascii="Times New Roman" w:eastAsia="Times New Roman" w:hAnsi="Times New Roman" w:cs="Times New Roman"/>
          <w:sz w:val="24"/>
          <w:szCs w:val="24"/>
        </w:rPr>
        <w:t>inventions arise</w:t>
      </w:r>
      <w:r w:rsidR="00A62ABD">
        <w:rPr>
          <w:rFonts w:ascii="Times New Roman" w:eastAsia="Times New Roman" w:hAnsi="Times New Roman" w:cs="Times New Roman"/>
          <w:sz w:val="24"/>
          <w:szCs w:val="24"/>
        </w:rPr>
        <w:t>. When this is the case ARL</w:t>
      </w:r>
      <w:r w:rsidR="00B536E5">
        <w:rPr>
          <w:rFonts w:ascii="Times New Roman" w:eastAsia="Times New Roman" w:hAnsi="Times New Roman" w:cs="Times New Roman"/>
          <w:sz w:val="24"/>
          <w:szCs w:val="24"/>
        </w:rPr>
        <w:t xml:space="preserve"> typically </w:t>
      </w:r>
      <w:r w:rsidR="00A62ABD">
        <w:rPr>
          <w:rFonts w:ascii="Times New Roman" w:eastAsia="Times New Roman" w:hAnsi="Times New Roman" w:cs="Times New Roman"/>
          <w:sz w:val="24"/>
          <w:szCs w:val="24"/>
        </w:rPr>
        <w:t>uses the following language</w:t>
      </w:r>
      <w:r w:rsidR="00404B46">
        <w:rPr>
          <w:rFonts w:ascii="Times New Roman" w:eastAsia="Times New Roman" w:hAnsi="Times New Roman" w:cs="Times New Roman"/>
          <w:sz w:val="24"/>
          <w:szCs w:val="24"/>
        </w:rPr>
        <w:t xml:space="preserve"> in its CRADA</w:t>
      </w:r>
      <w:r w:rsidR="00092384">
        <w:rPr>
          <w:rFonts w:ascii="Times New Roman" w:eastAsia="Times New Roman" w:hAnsi="Times New Roman" w:cs="Times New Roman"/>
          <w:sz w:val="24"/>
          <w:szCs w:val="24"/>
        </w:rPr>
        <w:t>s.</w:t>
      </w:r>
      <w:r w:rsidR="00AB22D2" w:rsidRPr="007D7403">
        <w:rPr>
          <w:rFonts w:ascii="Times New Roman" w:eastAsia="Times New Roman" w:hAnsi="Times New Roman" w:cs="Times New Roman"/>
          <w:sz w:val="24"/>
          <w:szCs w:val="24"/>
        </w:rPr>
        <w:t xml:space="preserve"> </w:t>
      </w:r>
    </w:p>
    <w:p w:rsidR="00AB22D2" w:rsidRDefault="00AB22D2" w:rsidP="00AB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D6FFA" w:rsidRDefault="00AB22D2" w:rsidP="00AB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rPr>
      </w:pPr>
      <w:r w:rsidRPr="007D7403">
        <w:rPr>
          <w:rFonts w:ascii="Times New Roman" w:eastAsia="Times New Roman" w:hAnsi="Times New Roman" w:cs="Times New Roman"/>
          <w:sz w:val="24"/>
          <w:szCs w:val="24"/>
        </w:rPr>
        <w:t>"ARL agrees to enter</w:t>
      </w:r>
      <w:r>
        <w:rPr>
          <w:rFonts w:ascii="Times New Roman" w:eastAsia="Times New Roman" w:hAnsi="Times New Roman" w:cs="Times New Roman"/>
          <w:sz w:val="24"/>
          <w:szCs w:val="24"/>
        </w:rPr>
        <w:t xml:space="preserve"> </w:t>
      </w:r>
      <w:r w:rsidRPr="007D7403">
        <w:rPr>
          <w:rFonts w:ascii="Times New Roman" w:eastAsia="Times New Roman" w:hAnsi="Times New Roman" w:cs="Times New Roman"/>
          <w:sz w:val="24"/>
          <w:szCs w:val="24"/>
        </w:rPr>
        <w:t>into negotiations in good faith with COLLABORATOR for an exclusive license</w:t>
      </w:r>
      <w:r>
        <w:rPr>
          <w:rFonts w:ascii="Times New Roman" w:eastAsia="Times New Roman" w:hAnsi="Times New Roman" w:cs="Times New Roman"/>
          <w:sz w:val="24"/>
          <w:szCs w:val="24"/>
        </w:rPr>
        <w:t xml:space="preserve"> </w:t>
      </w:r>
      <w:r w:rsidRPr="007D7403">
        <w:rPr>
          <w:rFonts w:ascii="Times New Roman" w:eastAsia="Times New Roman" w:hAnsi="Times New Roman" w:cs="Times New Roman"/>
          <w:sz w:val="24"/>
          <w:szCs w:val="24"/>
        </w:rPr>
        <w:t>to COLLABORATOR within specified fields of use, at reasonable rate, terms</w:t>
      </w:r>
      <w:r>
        <w:rPr>
          <w:rFonts w:ascii="Times New Roman" w:eastAsia="Times New Roman" w:hAnsi="Times New Roman" w:cs="Times New Roman"/>
          <w:sz w:val="24"/>
          <w:szCs w:val="24"/>
        </w:rPr>
        <w:t xml:space="preserve"> </w:t>
      </w:r>
      <w:r w:rsidRPr="007D7403">
        <w:rPr>
          <w:rFonts w:ascii="Times New Roman" w:eastAsia="Times New Roman" w:hAnsi="Times New Roman" w:cs="Times New Roman"/>
          <w:sz w:val="24"/>
          <w:szCs w:val="24"/>
        </w:rPr>
        <w:t>and conditions (including optionally a right of patent enforcement), of</w:t>
      </w:r>
      <w:r>
        <w:rPr>
          <w:rFonts w:ascii="Times New Roman" w:eastAsia="Times New Roman" w:hAnsi="Times New Roman" w:cs="Times New Roman"/>
          <w:sz w:val="24"/>
          <w:szCs w:val="24"/>
        </w:rPr>
        <w:t xml:space="preserve"> </w:t>
      </w:r>
      <w:r w:rsidRPr="007D7403">
        <w:rPr>
          <w:rFonts w:ascii="Times New Roman" w:eastAsia="Times New Roman" w:hAnsi="Times New Roman" w:cs="Times New Roman"/>
          <w:sz w:val="24"/>
          <w:szCs w:val="24"/>
        </w:rPr>
        <w:t xml:space="preserve">ARL-Made or Jointly-Made Subject Inventions." </w:t>
      </w:r>
    </w:p>
    <w:p w:rsidR="008451BC" w:rsidRDefault="00082E84" w:rsidP="0009238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6469A" w:rsidRPr="008D6FFA" w:rsidRDefault="003657B4" w:rsidP="003657B4">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6469A">
        <w:rPr>
          <w:rFonts w:ascii="Times New Roman" w:eastAsia="Times New Roman" w:hAnsi="Times New Roman" w:cs="Times New Roman"/>
          <w:sz w:val="24"/>
          <w:szCs w:val="24"/>
        </w:rPr>
        <w:t>Another</w:t>
      </w:r>
      <w:r w:rsidR="00162C22">
        <w:rPr>
          <w:rFonts w:ascii="Times New Roman" w:eastAsia="Times New Roman" w:hAnsi="Times New Roman" w:cs="Times New Roman"/>
          <w:sz w:val="24"/>
          <w:szCs w:val="24"/>
        </w:rPr>
        <w:t xml:space="preserve"> interesting approach</w:t>
      </w:r>
      <w:r w:rsidR="004F35EA">
        <w:rPr>
          <w:rFonts w:ascii="Times New Roman" w:eastAsia="Times New Roman" w:hAnsi="Times New Roman" w:cs="Times New Roman"/>
          <w:sz w:val="24"/>
          <w:szCs w:val="24"/>
        </w:rPr>
        <w:t xml:space="preserve"> </w:t>
      </w:r>
      <w:r w:rsidR="005E6CF3">
        <w:rPr>
          <w:rFonts w:ascii="Times New Roman" w:eastAsia="Times New Roman" w:hAnsi="Times New Roman" w:cs="Times New Roman"/>
          <w:sz w:val="24"/>
          <w:szCs w:val="24"/>
        </w:rPr>
        <w:t>has been taken</w:t>
      </w:r>
      <w:r w:rsidR="00F6469A">
        <w:rPr>
          <w:rFonts w:ascii="Times New Roman" w:eastAsia="Times New Roman" w:hAnsi="Times New Roman" w:cs="Times New Roman"/>
          <w:sz w:val="24"/>
          <w:szCs w:val="24"/>
        </w:rPr>
        <w:t xml:space="preserve"> by the Public Health Service </w:t>
      </w:r>
      <w:r w:rsidR="00E8771F">
        <w:rPr>
          <w:rFonts w:ascii="Times New Roman" w:eastAsia="Times New Roman" w:hAnsi="Times New Roman" w:cs="Times New Roman"/>
          <w:sz w:val="24"/>
          <w:szCs w:val="24"/>
        </w:rPr>
        <w:t xml:space="preserve">(PHS) </w:t>
      </w:r>
      <w:r w:rsidR="00F6469A">
        <w:rPr>
          <w:rFonts w:ascii="Times New Roman" w:eastAsia="Times New Roman" w:hAnsi="Times New Roman" w:cs="Times New Roman"/>
          <w:sz w:val="24"/>
          <w:szCs w:val="24"/>
        </w:rPr>
        <w:t>(</w:t>
      </w:r>
      <w:r w:rsidR="00E8771F">
        <w:rPr>
          <w:rFonts w:ascii="Times New Roman" w:eastAsia="Times New Roman" w:hAnsi="Times New Roman" w:cs="Times New Roman"/>
          <w:sz w:val="24"/>
          <w:szCs w:val="24"/>
        </w:rPr>
        <w:t xml:space="preserve">i.e., </w:t>
      </w:r>
      <w:r w:rsidR="00162C22">
        <w:rPr>
          <w:rFonts w:ascii="Times New Roman" w:eastAsia="Times New Roman" w:hAnsi="Times New Roman" w:cs="Times New Roman"/>
          <w:sz w:val="24"/>
          <w:szCs w:val="24"/>
        </w:rPr>
        <w:t>NIH)</w:t>
      </w:r>
      <w:r w:rsidR="00E66023">
        <w:rPr>
          <w:rFonts w:ascii="Times New Roman" w:eastAsia="Times New Roman" w:hAnsi="Times New Roman" w:cs="Times New Roman"/>
          <w:sz w:val="24"/>
          <w:szCs w:val="24"/>
        </w:rPr>
        <w:t xml:space="preserve"> in their CRADA template</w:t>
      </w:r>
      <w:r w:rsidR="00162C22">
        <w:rPr>
          <w:rFonts w:ascii="Times New Roman" w:eastAsia="Times New Roman" w:hAnsi="Times New Roman" w:cs="Times New Roman"/>
          <w:sz w:val="24"/>
          <w:szCs w:val="24"/>
        </w:rPr>
        <w:t xml:space="preserve">. Although the </w:t>
      </w:r>
      <w:r w:rsidR="00023C51">
        <w:rPr>
          <w:rFonts w:ascii="Times New Roman" w:eastAsia="Times New Roman" w:hAnsi="Times New Roman" w:cs="Times New Roman"/>
          <w:sz w:val="24"/>
          <w:szCs w:val="24"/>
        </w:rPr>
        <w:t xml:space="preserve">parties don’t pre-negotiate a </w:t>
      </w:r>
      <w:r w:rsidR="00960A81">
        <w:rPr>
          <w:rFonts w:ascii="Times New Roman" w:eastAsia="Times New Roman" w:hAnsi="Times New Roman" w:cs="Times New Roman"/>
          <w:sz w:val="24"/>
          <w:szCs w:val="24"/>
        </w:rPr>
        <w:t xml:space="preserve">specific </w:t>
      </w:r>
      <w:r w:rsidR="00023C51">
        <w:rPr>
          <w:rFonts w:ascii="Times New Roman" w:eastAsia="Times New Roman" w:hAnsi="Times New Roman" w:cs="Times New Roman"/>
          <w:sz w:val="24"/>
          <w:szCs w:val="24"/>
        </w:rPr>
        <w:t>field of use</w:t>
      </w:r>
      <w:r w:rsidR="00F6469A">
        <w:rPr>
          <w:rFonts w:ascii="Times New Roman" w:eastAsia="Times New Roman" w:hAnsi="Times New Roman" w:cs="Times New Roman"/>
          <w:sz w:val="24"/>
          <w:szCs w:val="24"/>
        </w:rPr>
        <w:t xml:space="preserve"> </w:t>
      </w:r>
      <w:r w:rsidR="00023C51">
        <w:rPr>
          <w:rFonts w:ascii="Times New Roman" w:eastAsia="Times New Roman" w:hAnsi="Times New Roman" w:cs="Times New Roman"/>
          <w:sz w:val="24"/>
          <w:szCs w:val="24"/>
        </w:rPr>
        <w:t xml:space="preserve">the </w:t>
      </w:r>
      <w:r w:rsidR="00960A81">
        <w:rPr>
          <w:rFonts w:ascii="Times New Roman" w:eastAsia="Times New Roman" w:hAnsi="Times New Roman" w:cs="Times New Roman"/>
          <w:sz w:val="24"/>
          <w:szCs w:val="24"/>
        </w:rPr>
        <w:t xml:space="preserve">parties </w:t>
      </w:r>
      <w:r w:rsidR="004D2107">
        <w:rPr>
          <w:rFonts w:ascii="Times New Roman" w:eastAsia="Times New Roman" w:hAnsi="Times New Roman" w:cs="Times New Roman"/>
          <w:sz w:val="24"/>
          <w:szCs w:val="24"/>
        </w:rPr>
        <w:t xml:space="preserve">agree to an “upper bound” on whatever </w:t>
      </w:r>
      <w:r w:rsidR="00960A81">
        <w:rPr>
          <w:rFonts w:ascii="Times New Roman" w:eastAsia="Times New Roman" w:hAnsi="Times New Roman" w:cs="Times New Roman"/>
          <w:sz w:val="24"/>
          <w:szCs w:val="24"/>
        </w:rPr>
        <w:t>field of use</w:t>
      </w:r>
      <w:r w:rsidR="004D2107">
        <w:rPr>
          <w:rFonts w:ascii="Times New Roman" w:eastAsia="Times New Roman" w:hAnsi="Times New Roman" w:cs="Times New Roman"/>
          <w:sz w:val="24"/>
          <w:szCs w:val="24"/>
        </w:rPr>
        <w:t xml:space="preserve"> is ultimately negotiated</w:t>
      </w:r>
      <w:r w:rsidR="00F6469A">
        <w:rPr>
          <w:rFonts w:ascii="Times New Roman" w:eastAsia="Times New Roman" w:hAnsi="Times New Roman" w:cs="Times New Roman"/>
          <w:sz w:val="24"/>
          <w:szCs w:val="24"/>
        </w:rPr>
        <w:t>. Th</w:t>
      </w:r>
      <w:r w:rsidR="004D2107">
        <w:rPr>
          <w:rFonts w:ascii="Times New Roman" w:eastAsia="Times New Roman" w:hAnsi="Times New Roman" w:cs="Times New Roman"/>
          <w:sz w:val="24"/>
          <w:szCs w:val="24"/>
        </w:rPr>
        <w:t>e following was taken from the PHS</w:t>
      </w:r>
      <w:r w:rsidR="00F6469A">
        <w:rPr>
          <w:rFonts w:ascii="Times New Roman" w:eastAsia="Times New Roman" w:hAnsi="Times New Roman" w:cs="Times New Roman"/>
          <w:sz w:val="24"/>
          <w:szCs w:val="24"/>
        </w:rPr>
        <w:t xml:space="preserve"> model</w:t>
      </w:r>
      <w:r w:rsidR="004D2107">
        <w:rPr>
          <w:rFonts w:ascii="Times New Roman" w:eastAsia="Times New Roman" w:hAnsi="Times New Roman" w:cs="Times New Roman"/>
          <w:sz w:val="24"/>
          <w:szCs w:val="24"/>
        </w:rPr>
        <w:t xml:space="preserve"> CRADA,</w:t>
      </w:r>
      <w:r w:rsidR="00F6469A">
        <w:rPr>
          <w:rFonts w:ascii="Times New Roman" w:eastAsia="Times New Roman" w:hAnsi="Times New Roman" w:cs="Times New Roman"/>
          <w:sz w:val="24"/>
          <w:szCs w:val="24"/>
        </w:rPr>
        <w:t xml:space="preserve"> PHS-CRADA-2012 version. </w:t>
      </w:r>
    </w:p>
    <w:p w:rsidR="00B94220" w:rsidRDefault="00F6469A" w:rsidP="00B94220">
      <w:pPr>
        <w:spacing w:after="0" w:line="240" w:lineRule="auto"/>
        <w:ind w:left="720"/>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w:t>
      </w:r>
      <w:r w:rsidRPr="008D6FFA">
        <w:rPr>
          <w:rFonts w:ascii="Times New Roman" w:eastAsia="Times New Roman" w:hAnsi="Times New Roman" w:cs="Times New Roman"/>
          <w:b/>
          <w:snapToGrid w:val="0"/>
          <w:sz w:val="24"/>
          <w:szCs w:val="24"/>
        </w:rPr>
        <w:t>Collaborator’s License Option to CRADA Subject Inventions</w:t>
      </w:r>
      <w:r w:rsidRPr="008D6FFA">
        <w:rPr>
          <w:rFonts w:ascii="Times New Roman" w:eastAsia="Times New Roman" w:hAnsi="Times New Roman" w:cs="Times New Roman"/>
          <w:snapToGrid w:val="0"/>
          <w:sz w:val="24"/>
          <w:szCs w:val="24"/>
        </w:rPr>
        <w:t>.  With respect to Government rights to any CRADA Subject Invention made solely by an IC employee(s) or made jointly by an IC employee(s) and a Collaborator employee(s) for which a Patent Application was filed, PHS hereby grants to Collaborator an</w:t>
      </w:r>
      <w:r w:rsidRPr="008D6FFA">
        <w:rPr>
          <w:rFonts w:ascii="Times New Roman" w:eastAsia="Times New Roman" w:hAnsi="Times New Roman" w:cs="Times New Roman"/>
          <w:i/>
          <w:snapToGrid w:val="0"/>
          <w:sz w:val="24"/>
          <w:szCs w:val="24"/>
        </w:rPr>
        <w:t xml:space="preserve"> </w:t>
      </w:r>
      <w:r w:rsidRPr="008D6FFA">
        <w:rPr>
          <w:rFonts w:ascii="Times New Roman" w:eastAsia="Times New Roman" w:hAnsi="Times New Roman" w:cs="Times New Roman"/>
          <w:snapToGrid w:val="0"/>
          <w:sz w:val="24"/>
          <w:szCs w:val="24"/>
        </w:rPr>
        <w:t xml:space="preserve">exclusive option to elect an exclusive or nonexclusive commercialization license.  The license will be substantially in the form of the appropriate model PHS license agreement and will fairly reflect the nature of the CRADA Subject Invention, the relative contributions of the Parties to the CRADA Subject Invention and the CRADA, a plan for the development and marketing of the CRADA Subject Invention, the risks incurred by Collaborator, and the costs of subsequent research and development needed to bring the CRADA Subject Invention to the marketplace.  </w:t>
      </w:r>
      <w:r w:rsidRPr="00023C51">
        <w:rPr>
          <w:rFonts w:ascii="Times New Roman" w:eastAsia="Times New Roman" w:hAnsi="Times New Roman" w:cs="Times New Roman"/>
          <w:snapToGrid w:val="0"/>
          <w:sz w:val="24"/>
          <w:szCs w:val="24"/>
          <w:u w:val="single"/>
        </w:rPr>
        <w:t>The field of use of the license will not exceed the scope of the Research Plan</w:t>
      </w:r>
      <w:r w:rsidRPr="008D6FFA">
        <w:rPr>
          <w:rFonts w:ascii="Times New Roman" w:eastAsia="Times New Roman" w:hAnsi="Times New Roman" w:cs="Times New Roman"/>
          <w:snapToGrid w:val="0"/>
          <w:sz w:val="24"/>
          <w:szCs w:val="24"/>
        </w:rPr>
        <w:t>.</w:t>
      </w:r>
      <w:r>
        <w:rPr>
          <w:rFonts w:ascii="Times New Roman" w:eastAsia="Times New Roman" w:hAnsi="Times New Roman" w:cs="Times New Roman"/>
          <w:snapToGrid w:val="0"/>
          <w:sz w:val="24"/>
          <w:szCs w:val="24"/>
        </w:rPr>
        <w:t>”</w:t>
      </w:r>
      <w:r w:rsidR="00023C51">
        <w:rPr>
          <w:rFonts w:ascii="Times New Roman" w:eastAsia="Times New Roman" w:hAnsi="Times New Roman" w:cs="Times New Roman"/>
          <w:snapToGrid w:val="0"/>
          <w:sz w:val="24"/>
          <w:szCs w:val="24"/>
        </w:rPr>
        <w:t xml:space="preserve"> (Emphasis added)</w:t>
      </w:r>
    </w:p>
    <w:p w:rsidR="007871A6" w:rsidRPr="00B94220" w:rsidRDefault="007871A6" w:rsidP="00B94220">
      <w:pPr>
        <w:spacing w:after="0" w:line="240" w:lineRule="auto"/>
        <w:ind w:left="720"/>
        <w:rPr>
          <w:rFonts w:ascii="Times New Roman" w:eastAsia="Times New Roman" w:hAnsi="Times New Roman" w:cs="Times New Roman"/>
          <w:snapToGrid w:val="0"/>
          <w:sz w:val="24"/>
          <w:szCs w:val="24"/>
        </w:rPr>
      </w:pPr>
      <w:r w:rsidRPr="008D6FFA">
        <w:t xml:space="preserve"> </w:t>
      </w:r>
    </w:p>
    <w:p w:rsidR="007871A6" w:rsidRDefault="00B94220" w:rsidP="00B9422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871A6">
        <w:rPr>
          <w:rFonts w:ascii="Times New Roman" w:eastAsia="Times New Roman" w:hAnsi="Times New Roman" w:cs="Times New Roman"/>
          <w:sz w:val="24"/>
          <w:szCs w:val="24"/>
        </w:rPr>
        <w:t xml:space="preserve">The Department of Agriculture takes a similar approach to the PHS and uses the following language which was taken from the Agricultural Research Service CRADA template.  </w:t>
      </w:r>
    </w:p>
    <w:p w:rsidR="007871A6" w:rsidRDefault="007871A6" w:rsidP="00787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7871A6" w:rsidRDefault="007871A6" w:rsidP="00210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871A6">
        <w:rPr>
          <w:rFonts w:ascii="Times New Roman" w:eastAsia="Times New Roman" w:hAnsi="Times New Roman" w:cs="Times New Roman"/>
          <w:sz w:val="24"/>
          <w:szCs w:val="24"/>
        </w:rPr>
        <w:t xml:space="preserve">COOPERATOR is granted an option to negotiate an exclusive license in each Subject Invention owned or co-owned by ARS for one or more field(s) of use </w:t>
      </w:r>
      <w:r w:rsidRPr="00023C51">
        <w:rPr>
          <w:rFonts w:ascii="Times New Roman" w:eastAsia="Times New Roman" w:hAnsi="Times New Roman" w:cs="Times New Roman"/>
          <w:sz w:val="24"/>
          <w:szCs w:val="24"/>
          <w:u w:val="single"/>
        </w:rPr>
        <w:t>encompassed by the Scope of Agreement</w:t>
      </w:r>
      <w:r w:rsidRPr="007871A6">
        <w:rPr>
          <w:rFonts w:ascii="Times New Roman" w:eastAsia="Times New Roman" w:hAnsi="Times New Roman" w:cs="Times New Roman"/>
          <w:sz w:val="24"/>
          <w:szCs w:val="24"/>
        </w:rPr>
        <w:t>.  This license shall be consistent with the requirements of 35 USC 209(a), 209(b) (manufactured substantially in the U.S.), and 209(f) and other such terms and conditions as may be reasonable under the circumstances, as agreed upon through good faith negotiations between COOPERATOR and ARS.</w:t>
      </w:r>
      <w:r>
        <w:rPr>
          <w:rFonts w:ascii="Times New Roman" w:eastAsia="Times New Roman" w:hAnsi="Times New Roman" w:cs="Times New Roman"/>
          <w:sz w:val="24"/>
          <w:szCs w:val="24"/>
        </w:rPr>
        <w:t>”</w:t>
      </w:r>
      <w:r w:rsidR="00023C51">
        <w:rPr>
          <w:rFonts w:ascii="Times New Roman" w:eastAsia="Times New Roman" w:hAnsi="Times New Roman" w:cs="Times New Roman"/>
          <w:sz w:val="24"/>
          <w:szCs w:val="24"/>
        </w:rPr>
        <w:t xml:space="preserve"> (Emphasis added)</w:t>
      </w:r>
    </w:p>
    <w:p w:rsidR="00210F47" w:rsidRDefault="00210F47" w:rsidP="00210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rPr>
      </w:pPr>
    </w:p>
    <w:p w:rsidR="003B1032" w:rsidRDefault="003B1032" w:rsidP="003B1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Both the PHS and Depar</w:t>
      </w:r>
      <w:r w:rsidR="006D3B1E">
        <w:rPr>
          <w:rFonts w:ascii="Times New Roman" w:eastAsia="Times New Roman" w:hAnsi="Times New Roman" w:cs="Times New Roman"/>
          <w:sz w:val="24"/>
          <w:szCs w:val="24"/>
        </w:rPr>
        <w:t>tment of Agriculture limit the fields of use for</w:t>
      </w:r>
      <w:r>
        <w:rPr>
          <w:rFonts w:ascii="Times New Roman" w:eastAsia="Times New Roman" w:hAnsi="Times New Roman" w:cs="Times New Roman"/>
          <w:sz w:val="24"/>
          <w:szCs w:val="24"/>
        </w:rPr>
        <w:t xml:space="preserve"> </w:t>
      </w:r>
      <w:r w:rsidR="000570BB">
        <w:rPr>
          <w:rFonts w:ascii="Times New Roman" w:eastAsia="Times New Roman" w:hAnsi="Times New Roman" w:cs="Times New Roman"/>
          <w:sz w:val="24"/>
          <w:szCs w:val="24"/>
        </w:rPr>
        <w:t xml:space="preserve">future </w:t>
      </w:r>
      <w:r w:rsidR="006D3B1E">
        <w:rPr>
          <w:rFonts w:ascii="Times New Roman" w:eastAsia="Times New Roman" w:hAnsi="Times New Roman" w:cs="Times New Roman"/>
          <w:sz w:val="24"/>
          <w:szCs w:val="24"/>
        </w:rPr>
        <w:t xml:space="preserve">negotiations </w:t>
      </w:r>
      <w:r w:rsidR="00EC60DD">
        <w:rPr>
          <w:rFonts w:ascii="Times New Roman" w:eastAsia="Times New Roman" w:hAnsi="Times New Roman" w:cs="Times New Roman"/>
          <w:sz w:val="24"/>
          <w:szCs w:val="24"/>
        </w:rPr>
        <w:t>by applying a</w:t>
      </w:r>
      <w:r w:rsidR="006D3B1E">
        <w:rPr>
          <w:rFonts w:ascii="Times New Roman" w:eastAsia="Times New Roman" w:hAnsi="Times New Roman" w:cs="Times New Roman"/>
          <w:sz w:val="24"/>
          <w:szCs w:val="24"/>
        </w:rPr>
        <w:t xml:space="preserve"> </w:t>
      </w:r>
      <w:r w:rsidR="00EC60DD">
        <w:rPr>
          <w:rFonts w:ascii="Times New Roman" w:eastAsia="Times New Roman" w:hAnsi="Times New Roman" w:cs="Times New Roman"/>
          <w:sz w:val="24"/>
          <w:szCs w:val="24"/>
        </w:rPr>
        <w:t>boundary defined</w:t>
      </w:r>
      <w:r w:rsidR="006D3B1E">
        <w:rPr>
          <w:rFonts w:ascii="Times New Roman" w:eastAsia="Times New Roman" w:hAnsi="Times New Roman" w:cs="Times New Roman"/>
          <w:sz w:val="24"/>
          <w:szCs w:val="24"/>
        </w:rPr>
        <w:t xml:space="preserve"> by </w:t>
      </w:r>
      <w:r>
        <w:rPr>
          <w:rFonts w:ascii="Times New Roman" w:eastAsia="Times New Roman" w:hAnsi="Times New Roman" w:cs="Times New Roman"/>
          <w:sz w:val="24"/>
          <w:szCs w:val="24"/>
        </w:rPr>
        <w:t>the scope of the</w:t>
      </w:r>
      <w:r w:rsidR="00103456">
        <w:rPr>
          <w:rFonts w:ascii="Times New Roman" w:eastAsia="Times New Roman" w:hAnsi="Times New Roman" w:cs="Times New Roman"/>
          <w:sz w:val="24"/>
          <w:szCs w:val="24"/>
        </w:rPr>
        <w:t>ir</w:t>
      </w:r>
      <w:r>
        <w:rPr>
          <w:rFonts w:ascii="Times New Roman" w:eastAsia="Times New Roman" w:hAnsi="Times New Roman" w:cs="Times New Roman"/>
          <w:sz w:val="24"/>
          <w:szCs w:val="24"/>
        </w:rPr>
        <w:t xml:space="preserve"> research plan</w:t>
      </w:r>
      <w:r w:rsidR="00BC5EEE">
        <w:rPr>
          <w:rFonts w:ascii="Times New Roman" w:eastAsia="Times New Roman" w:hAnsi="Times New Roman" w:cs="Times New Roman"/>
          <w:sz w:val="24"/>
          <w:szCs w:val="24"/>
        </w:rPr>
        <w:t>s</w:t>
      </w:r>
      <w:r w:rsidR="006D3B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under their CRADAs. </w:t>
      </w:r>
    </w:p>
    <w:p w:rsidR="003B1032" w:rsidRPr="00210F47" w:rsidRDefault="003B1032" w:rsidP="00210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4"/>
          <w:szCs w:val="24"/>
        </w:rPr>
      </w:pPr>
    </w:p>
    <w:p w:rsidR="00E90D0B" w:rsidRDefault="003657B4"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616E55">
        <w:rPr>
          <w:rFonts w:ascii="Times New Roman" w:hAnsi="Times New Roman" w:cs="Times New Roman"/>
          <w:sz w:val="24"/>
          <w:szCs w:val="24"/>
        </w:rPr>
        <w:t>The option lang</w:t>
      </w:r>
      <w:r w:rsidR="00E66023">
        <w:rPr>
          <w:rFonts w:ascii="Times New Roman" w:hAnsi="Times New Roman" w:cs="Times New Roman"/>
          <w:sz w:val="24"/>
          <w:szCs w:val="24"/>
        </w:rPr>
        <w:t xml:space="preserve">uage in </w:t>
      </w:r>
      <w:r w:rsidR="00E66023" w:rsidRPr="007D7403">
        <w:rPr>
          <w:rFonts w:ascii="Times New Roman" w:eastAsia="Times New Roman" w:hAnsi="Times New Roman" w:cs="Times New Roman"/>
          <w:sz w:val="24"/>
          <w:szCs w:val="24"/>
        </w:rPr>
        <w:t>15 USC 3710a</w:t>
      </w:r>
      <w:r w:rsidR="00E66023">
        <w:rPr>
          <w:rFonts w:ascii="Times New Roman" w:eastAsia="Times New Roman" w:hAnsi="Times New Roman" w:cs="Times New Roman"/>
          <w:sz w:val="24"/>
          <w:szCs w:val="24"/>
        </w:rPr>
        <w:t xml:space="preserve"> </w:t>
      </w:r>
      <w:r w:rsidR="00E66023" w:rsidRPr="007D7403">
        <w:rPr>
          <w:rFonts w:ascii="Times New Roman" w:eastAsia="Times New Roman" w:hAnsi="Times New Roman" w:cs="Times New Roman"/>
          <w:sz w:val="24"/>
          <w:szCs w:val="24"/>
        </w:rPr>
        <w:t>(b)(1)</w:t>
      </w:r>
      <w:r w:rsidR="00032630">
        <w:rPr>
          <w:rFonts w:ascii="Times New Roman" w:hAnsi="Times New Roman" w:cs="Times New Roman"/>
          <w:sz w:val="24"/>
          <w:szCs w:val="24"/>
        </w:rPr>
        <w:t xml:space="preserve"> </w:t>
      </w:r>
      <w:r w:rsidR="00032630" w:rsidRPr="0039397F">
        <w:rPr>
          <w:rFonts w:ascii="Times New Roman" w:hAnsi="Times New Roman" w:cs="Times New Roman"/>
          <w:sz w:val="24"/>
          <w:szCs w:val="24"/>
        </w:rPr>
        <w:t>requires</w:t>
      </w:r>
      <w:r w:rsidR="00032630">
        <w:rPr>
          <w:rFonts w:ascii="Times New Roman" w:hAnsi="Times New Roman" w:cs="Times New Roman"/>
          <w:sz w:val="24"/>
          <w:szCs w:val="24"/>
        </w:rPr>
        <w:t xml:space="preserve"> an agency to accommodate a p</w:t>
      </w:r>
      <w:r w:rsidR="00B73C53">
        <w:rPr>
          <w:rFonts w:ascii="Times New Roman" w:hAnsi="Times New Roman" w:cs="Times New Roman"/>
          <w:sz w:val="24"/>
          <w:szCs w:val="24"/>
        </w:rPr>
        <w:t>rospective Collaborator’s desire</w:t>
      </w:r>
      <w:r w:rsidR="00032630">
        <w:rPr>
          <w:rFonts w:ascii="Times New Roman" w:hAnsi="Times New Roman" w:cs="Times New Roman"/>
          <w:sz w:val="24"/>
          <w:szCs w:val="24"/>
        </w:rPr>
        <w:t xml:space="preserve"> to pre-</w:t>
      </w:r>
      <w:r w:rsidR="00210F47">
        <w:rPr>
          <w:rFonts w:ascii="Times New Roman" w:hAnsi="Times New Roman" w:cs="Times New Roman"/>
          <w:sz w:val="24"/>
          <w:szCs w:val="24"/>
        </w:rPr>
        <w:t>negotiate a field of use</w:t>
      </w:r>
      <w:r w:rsidR="00BE10FF">
        <w:rPr>
          <w:rFonts w:ascii="Times New Roman" w:hAnsi="Times New Roman" w:cs="Times New Roman"/>
          <w:sz w:val="24"/>
          <w:szCs w:val="24"/>
        </w:rPr>
        <w:t xml:space="preserve"> for an exclusive license</w:t>
      </w:r>
      <w:r w:rsidR="00BC5EEE">
        <w:rPr>
          <w:rFonts w:ascii="Times New Roman" w:hAnsi="Times New Roman" w:cs="Times New Roman"/>
          <w:sz w:val="24"/>
          <w:szCs w:val="24"/>
        </w:rPr>
        <w:t xml:space="preserve"> to laboratory inventions made under a CRADA</w:t>
      </w:r>
      <w:r w:rsidR="00616E55">
        <w:rPr>
          <w:rFonts w:ascii="Times New Roman" w:hAnsi="Times New Roman" w:cs="Times New Roman"/>
          <w:sz w:val="24"/>
          <w:szCs w:val="24"/>
        </w:rPr>
        <w:t>.</w:t>
      </w:r>
      <w:r w:rsidR="008167EA">
        <w:rPr>
          <w:rFonts w:ascii="Times New Roman" w:hAnsi="Times New Roman" w:cs="Times New Roman"/>
          <w:sz w:val="24"/>
          <w:szCs w:val="24"/>
        </w:rPr>
        <w:t xml:space="preserve"> However, interpreting t</w:t>
      </w:r>
      <w:r w:rsidR="00BE10FF">
        <w:rPr>
          <w:rFonts w:ascii="Times New Roman" w:hAnsi="Times New Roman" w:cs="Times New Roman"/>
          <w:sz w:val="24"/>
          <w:szCs w:val="24"/>
        </w:rPr>
        <w:t>he statutory language</w:t>
      </w:r>
      <w:r w:rsidR="00FB45DC">
        <w:rPr>
          <w:rFonts w:ascii="Times New Roman" w:hAnsi="Times New Roman" w:cs="Times New Roman"/>
          <w:sz w:val="24"/>
          <w:szCs w:val="24"/>
        </w:rPr>
        <w:t>,</w:t>
      </w:r>
      <w:r w:rsidR="00BE10FF">
        <w:rPr>
          <w:rFonts w:ascii="Times New Roman" w:hAnsi="Times New Roman" w:cs="Times New Roman"/>
          <w:sz w:val="24"/>
          <w:szCs w:val="24"/>
        </w:rPr>
        <w:t xml:space="preserve"> </w:t>
      </w:r>
      <w:r w:rsidR="00312017">
        <w:rPr>
          <w:rFonts w:ascii="Times New Roman" w:hAnsi="Times New Roman" w:cs="Times New Roman"/>
          <w:sz w:val="24"/>
          <w:szCs w:val="24"/>
        </w:rPr>
        <w:t xml:space="preserve">with explanatory support </w:t>
      </w:r>
      <w:r w:rsidR="00833D50">
        <w:rPr>
          <w:rFonts w:ascii="Times New Roman" w:hAnsi="Times New Roman" w:cs="Times New Roman"/>
          <w:sz w:val="24"/>
          <w:szCs w:val="24"/>
        </w:rPr>
        <w:t>from the</w:t>
      </w:r>
      <w:r w:rsidR="00FB45DC">
        <w:rPr>
          <w:rFonts w:ascii="Times New Roman" w:hAnsi="Times New Roman" w:cs="Times New Roman"/>
          <w:sz w:val="24"/>
          <w:szCs w:val="24"/>
        </w:rPr>
        <w:t xml:space="preserve"> comm</w:t>
      </w:r>
      <w:r w:rsidR="00833D50">
        <w:rPr>
          <w:rFonts w:ascii="Times New Roman" w:hAnsi="Times New Roman" w:cs="Times New Roman"/>
          <w:sz w:val="24"/>
          <w:szCs w:val="24"/>
        </w:rPr>
        <w:t>entary of</w:t>
      </w:r>
      <w:r w:rsidR="00FB45DC">
        <w:rPr>
          <w:rFonts w:ascii="Times New Roman" w:hAnsi="Times New Roman" w:cs="Times New Roman"/>
          <w:sz w:val="24"/>
          <w:szCs w:val="24"/>
        </w:rPr>
        <w:t xml:space="preserve"> the House Committee, </w:t>
      </w:r>
      <w:r w:rsidR="00312017">
        <w:rPr>
          <w:rFonts w:ascii="Times New Roman" w:hAnsi="Times New Roman" w:cs="Times New Roman"/>
          <w:sz w:val="24"/>
          <w:szCs w:val="24"/>
        </w:rPr>
        <w:t xml:space="preserve">leads to the reasonable </w:t>
      </w:r>
      <w:r w:rsidR="00B618F3">
        <w:rPr>
          <w:rFonts w:ascii="Times New Roman" w:hAnsi="Times New Roman" w:cs="Times New Roman"/>
          <w:sz w:val="24"/>
          <w:szCs w:val="24"/>
        </w:rPr>
        <w:t>conclusion</w:t>
      </w:r>
      <w:r w:rsidR="00BE10FF">
        <w:rPr>
          <w:rFonts w:ascii="Times New Roman" w:hAnsi="Times New Roman" w:cs="Times New Roman"/>
          <w:sz w:val="24"/>
          <w:szCs w:val="24"/>
        </w:rPr>
        <w:t xml:space="preserve"> </w:t>
      </w:r>
      <w:r w:rsidR="00210F47">
        <w:rPr>
          <w:rFonts w:ascii="Times New Roman" w:hAnsi="Times New Roman" w:cs="Times New Roman"/>
          <w:sz w:val="24"/>
          <w:szCs w:val="24"/>
        </w:rPr>
        <w:t xml:space="preserve">that </w:t>
      </w:r>
      <w:r w:rsidR="00B41A51">
        <w:rPr>
          <w:rFonts w:ascii="Times New Roman" w:hAnsi="Times New Roman" w:cs="Times New Roman"/>
          <w:sz w:val="24"/>
          <w:szCs w:val="24"/>
        </w:rPr>
        <w:t xml:space="preserve">alternative </w:t>
      </w:r>
      <w:r w:rsidR="003A10FB">
        <w:rPr>
          <w:rFonts w:ascii="Times New Roman" w:hAnsi="Times New Roman" w:cs="Times New Roman"/>
          <w:sz w:val="24"/>
          <w:szCs w:val="24"/>
        </w:rPr>
        <w:t xml:space="preserve">license </w:t>
      </w:r>
      <w:r w:rsidR="00210F47" w:rsidRPr="0060255B">
        <w:rPr>
          <w:rFonts w:ascii="Times New Roman" w:hAnsi="Times New Roman" w:cs="Times New Roman"/>
          <w:sz w:val="24"/>
          <w:szCs w:val="24"/>
        </w:rPr>
        <w:t xml:space="preserve">options </w:t>
      </w:r>
      <w:r w:rsidR="00C86190" w:rsidRPr="0060255B">
        <w:rPr>
          <w:rFonts w:ascii="Times New Roman" w:hAnsi="Times New Roman" w:cs="Times New Roman"/>
          <w:sz w:val="24"/>
          <w:szCs w:val="24"/>
        </w:rPr>
        <w:t xml:space="preserve">are </w:t>
      </w:r>
      <w:r w:rsidR="003A10FB">
        <w:rPr>
          <w:rFonts w:ascii="Times New Roman" w:hAnsi="Times New Roman" w:cs="Times New Roman"/>
          <w:sz w:val="24"/>
          <w:szCs w:val="24"/>
        </w:rPr>
        <w:t>mean</w:t>
      </w:r>
      <w:r w:rsidR="008C2A87">
        <w:rPr>
          <w:rFonts w:ascii="Times New Roman" w:hAnsi="Times New Roman" w:cs="Times New Roman"/>
          <w:sz w:val="24"/>
          <w:szCs w:val="24"/>
        </w:rPr>
        <w:t>t</w:t>
      </w:r>
      <w:r w:rsidR="003A10FB">
        <w:rPr>
          <w:rFonts w:ascii="Times New Roman" w:hAnsi="Times New Roman" w:cs="Times New Roman"/>
          <w:sz w:val="24"/>
          <w:szCs w:val="24"/>
        </w:rPr>
        <w:t xml:space="preserve"> to be made </w:t>
      </w:r>
      <w:r w:rsidR="00C86190" w:rsidRPr="0060255B">
        <w:rPr>
          <w:rFonts w:ascii="Times New Roman" w:hAnsi="Times New Roman" w:cs="Times New Roman"/>
          <w:sz w:val="24"/>
          <w:szCs w:val="24"/>
        </w:rPr>
        <w:t>available</w:t>
      </w:r>
      <w:r w:rsidR="00B73C53">
        <w:rPr>
          <w:rFonts w:ascii="Times New Roman" w:hAnsi="Times New Roman" w:cs="Times New Roman"/>
          <w:sz w:val="24"/>
          <w:szCs w:val="24"/>
        </w:rPr>
        <w:t xml:space="preserve"> </w:t>
      </w:r>
      <w:r w:rsidR="003A10FB">
        <w:rPr>
          <w:rFonts w:ascii="Times New Roman" w:hAnsi="Times New Roman" w:cs="Times New Roman"/>
          <w:sz w:val="24"/>
          <w:szCs w:val="24"/>
        </w:rPr>
        <w:t>at the time of CRADA formation</w:t>
      </w:r>
      <w:r w:rsidR="00B618F3">
        <w:rPr>
          <w:rFonts w:ascii="Times New Roman" w:hAnsi="Times New Roman" w:cs="Times New Roman"/>
          <w:sz w:val="24"/>
          <w:szCs w:val="24"/>
        </w:rPr>
        <w:t xml:space="preserve">. </w:t>
      </w:r>
      <w:r w:rsidR="000677EE">
        <w:rPr>
          <w:rFonts w:ascii="Times New Roman" w:hAnsi="Times New Roman" w:cs="Times New Roman"/>
          <w:sz w:val="24"/>
          <w:szCs w:val="24"/>
        </w:rPr>
        <w:t xml:space="preserve">The Supreme Court has </w:t>
      </w:r>
      <w:r w:rsidR="000677EE" w:rsidRPr="000677EE">
        <w:rPr>
          <w:rFonts w:ascii="Times New Roman" w:hAnsi="Times New Roman" w:cs="Times New Roman"/>
          <w:sz w:val="24"/>
          <w:szCs w:val="24"/>
        </w:rPr>
        <w:t>long recognized that considerable weight should be accorded to an executive department's construction of a statutory scheme it is entrusted to administer</w:t>
      </w:r>
      <w:r w:rsidR="000677EE">
        <w:rPr>
          <w:rFonts w:ascii="Times New Roman" w:hAnsi="Times New Roman" w:cs="Times New Roman"/>
          <w:sz w:val="24"/>
          <w:szCs w:val="24"/>
        </w:rPr>
        <w:t xml:space="preserve"> </w:t>
      </w:r>
      <w:bookmarkStart w:id="1" w:name="r[16]"/>
      <w:bookmarkEnd w:id="1"/>
      <w:r w:rsidR="000677EE" w:rsidRPr="000677EE">
        <w:rPr>
          <w:rFonts w:ascii="Times New Roman" w:hAnsi="Times New Roman" w:cs="Times New Roman"/>
          <w:sz w:val="24"/>
          <w:szCs w:val="24"/>
        </w:rPr>
        <w:t>and the principle of deference to administrative interpretations</w:t>
      </w:r>
      <w:r w:rsidR="000677EE">
        <w:rPr>
          <w:rFonts w:ascii="Times New Roman" w:hAnsi="Times New Roman" w:cs="Times New Roman"/>
          <w:sz w:val="24"/>
          <w:szCs w:val="24"/>
        </w:rPr>
        <w:t>.</w:t>
      </w:r>
      <w:r w:rsidR="000677EE">
        <w:rPr>
          <w:rStyle w:val="FootnoteReference"/>
          <w:rFonts w:ascii="Times New Roman" w:hAnsi="Times New Roman" w:cs="Times New Roman"/>
          <w:sz w:val="24"/>
          <w:szCs w:val="24"/>
        </w:rPr>
        <w:footnoteReference w:id="1"/>
      </w:r>
      <w:r w:rsidR="00163B04">
        <w:rPr>
          <w:rFonts w:ascii="Times New Roman" w:hAnsi="Times New Roman" w:cs="Times New Roman"/>
          <w:sz w:val="24"/>
          <w:szCs w:val="24"/>
        </w:rPr>
        <w:t xml:space="preserve"> </w:t>
      </w:r>
      <w:r w:rsidR="00FB45DC">
        <w:rPr>
          <w:rFonts w:ascii="Times New Roman" w:hAnsi="Times New Roman" w:cs="Times New Roman"/>
          <w:sz w:val="24"/>
          <w:szCs w:val="24"/>
        </w:rPr>
        <w:t xml:space="preserve">Thus, </w:t>
      </w:r>
      <w:r w:rsidR="00312017">
        <w:rPr>
          <w:rFonts w:ascii="Times New Roman" w:hAnsi="Times New Roman" w:cs="Times New Roman"/>
          <w:sz w:val="24"/>
          <w:szCs w:val="24"/>
        </w:rPr>
        <w:t xml:space="preserve">a </w:t>
      </w:r>
      <w:r w:rsidR="00032630">
        <w:rPr>
          <w:rFonts w:ascii="Times New Roman" w:hAnsi="Times New Roman" w:cs="Times New Roman"/>
          <w:sz w:val="24"/>
          <w:szCs w:val="24"/>
        </w:rPr>
        <w:t>Collaborator</w:t>
      </w:r>
      <w:r w:rsidR="00C86190">
        <w:rPr>
          <w:rFonts w:ascii="Times New Roman" w:hAnsi="Times New Roman" w:cs="Times New Roman"/>
          <w:sz w:val="24"/>
          <w:szCs w:val="24"/>
        </w:rPr>
        <w:t xml:space="preserve"> </w:t>
      </w:r>
      <w:r w:rsidR="007A05BB">
        <w:rPr>
          <w:rFonts w:ascii="Times New Roman" w:hAnsi="Times New Roman" w:cs="Times New Roman"/>
          <w:sz w:val="24"/>
          <w:szCs w:val="24"/>
        </w:rPr>
        <w:t xml:space="preserve">can: </w:t>
      </w:r>
      <w:r w:rsidR="00032630">
        <w:rPr>
          <w:rFonts w:ascii="Times New Roman" w:hAnsi="Times New Roman" w:cs="Times New Roman"/>
          <w:sz w:val="24"/>
          <w:szCs w:val="24"/>
        </w:rPr>
        <w:t xml:space="preserve">(1) </w:t>
      </w:r>
      <w:r w:rsidR="001564D1">
        <w:rPr>
          <w:rFonts w:ascii="Times New Roman" w:hAnsi="Times New Roman" w:cs="Times New Roman"/>
          <w:sz w:val="24"/>
          <w:szCs w:val="24"/>
        </w:rPr>
        <w:t>engage</w:t>
      </w:r>
      <w:r w:rsidR="00210F47">
        <w:rPr>
          <w:rFonts w:ascii="Times New Roman" w:hAnsi="Times New Roman" w:cs="Times New Roman"/>
          <w:sz w:val="24"/>
          <w:szCs w:val="24"/>
        </w:rPr>
        <w:t xml:space="preserve"> a laboratory to pre-negotiate a field of use</w:t>
      </w:r>
      <w:r w:rsidR="00B41A51">
        <w:rPr>
          <w:rFonts w:ascii="Times New Roman" w:hAnsi="Times New Roman" w:cs="Times New Roman"/>
          <w:sz w:val="24"/>
          <w:szCs w:val="24"/>
        </w:rPr>
        <w:t xml:space="preserve"> exclusive license,</w:t>
      </w:r>
      <w:r w:rsidR="00210F47">
        <w:rPr>
          <w:rFonts w:ascii="Times New Roman" w:hAnsi="Times New Roman" w:cs="Times New Roman"/>
          <w:sz w:val="24"/>
          <w:szCs w:val="24"/>
        </w:rPr>
        <w:t xml:space="preserve"> with other licensing terms and conditions to be negotiated later;</w:t>
      </w:r>
      <w:r w:rsidR="007A05BB">
        <w:rPr>
          <w:rFonts w:ascii="Times New Roman" w:hAnsi="Times New Roman" w:cs="Times New Roman"/>
          <w:sz w:val="24"/>
          <w:szCs w:val="24"/>
        </w:rPr>
        <w:t xml:space="preserve"> (2)</w:t>
      </w:r>
      <w:r w:rsidR="00E66023">
        <w:rPr>
          <w:rFonts w:ascii="Times New Roman" w:hAnsi="Times New Roman" w:cs="Times New Roman"/>
          <w:sz w:val="24"/>
          <w:szCs w:val="24"/>
        </w:rPr>
        <w:t xml:space="preserve"> ask</w:t>
      </w:r>
      <w:r w:rsidR="00CD21C0">
        <w:rPr>
          <w:rFonts w:ascii="Times New Roman" w:hAnsi="Times New Roman" w:cs="Times New Roman"/>
          <w:sz w:val="24"/>
          <w:szCs w:val="24"/>
        </w:rPr>
        <w:t xml:space="preserve"> to defer </w:t>
      </w:r>
      <w:r w:rsidR="00A70AE7">
        <w:rPr>
          <w:rFonts w:ascii="Times New Roman" w:hAnsi="Times New Roman" w:cs="Times New Roman"/>
          <w:sz w:val="24"/>
          <w:szCs w:val="24"/>
        </w:rPr>
        <w:t>negotiating</w:t>
      </w:r>
      <w:r w:rsidR="00B41A51">
        <w:rPr>
          <w:rFonts w:ascii="Times New Roman" w:hAnsi="Times New Roman" w:cs="Times New Roman"/>
          <w:sz w:val="24"/>
          <w:szCs w:val="24"/>
        </w:rPr>
        <w:t xml:space="preserve"> a </w:t>
      </w:r>
      <w:r w:rsidR="00CD21C0">
        <w:rPr>
          <w:rFonts w:ascii="Times New Roman" w:hAnsi="Times New Roman" w:cs="Times New Roman"/>
          <w:sz w:val="24"/>
          <w:szCs w:val="24"/>
        </w:rPr>
        <w:t>field of use</w:t>
      </w:r>
      <w:r w:rsidR="00B41A51">
        <w:rPr>
          <w:rFonts w:ascii="Times New Roman" w:hAnsi="Times New Roman" w:cs="Times New Roman"/>
          <w:sz w:val="24"/>
          <w:szCs w:val="24"/>
        </w:rPr>
        <w:t xml:space="preserve"> exclusive</w:t>
      </w:r>
      <w:r w:rsidR="00A70AE7">
        <w:rPr>
          <w:rFonts w:ascii="Times New Roman" w:hAnsi="Times New Roman" w:cs="Times New Roman"/>
          <w:sz w:val="24"/>
          <w:szCs w:val="24"/>
        </w:rPr>
        <w:t xml:space="preserve"> license</w:t>
      </w:r>
      <w:r w:rsidR="00CD4832">
        <w:rPr>
          <w:rFonts w:ascii="Times New Roman" w:hAnsi="Times New Roman" w:cs="Times New Roman"/>
          <w:sz w:val="24"/>
          <w:szCs w:val="24"/>
        </w:rPr>
        <w:t xml:space="preserve"> until</w:t>
      </w:r>
      <w:r w:rsidR="002B4E7F">
        <w:rPr>
          <w:rFonts w:ascii="Times New Roman" w:hAnsi="Times New Roman" w:cs="Times New Roman"/>
          <w:sz w:val="24"/>
          <w:szCs w:val="24"/>
        </w:rPr>
        <w:t xml:space="preserve"> after an invention is made</w:t>
      </w:r>
      <w:r w:rsidR="007A05BB">
        <w:rPr>
          <w:rFonts w:ascii="Times New Roman" w:hAnsi="Times New Roman" w:cs="Times New Roman"/>
          <w:sz w:val="24"/>
          <w:szCs w:val="24"/>
        </w:rPr>
        <w:t>; (3)</w:t>
      </w:r>
      <w:r w:rsidR="00032630">
        <w:rPr>
          <w:rFonts w:ascii="Times New Roman" w:hAnsi="Times New Roman" w:cs="Times New Roman"/>
          <w:sz w:val="24"/>
          <w:szCs w:val="24"/>
        </w:rPr>
        <w:t xml:space="preserve"> ask</w:t>
      </w:r>
      <w:r w:rsidR="0082206E">
        <w:rPr>
          <w:rFonts w:ascii="Times New Roman" w:hAnsi="Times New Roman" w:cs="Times New Roman"/>
          <w:sz w:val="24"/>
          <w:szCs w:val="24"/>
        </w:rPr>
        <w:t xml:space="preserve"> during CRADA formation</w:t>
      </w:r>
      <w:r w:rsidR="00F725BD">
        <w:rPr>
          <w:rFonts w:ascii="Times New Roman" w:hAnsi="Times New Roman" w:cs="Times New Roman"/>
          <w:sz w:val="24"/>
          <w:szCs w:val="24"/>
        </w:rPr>
        <w:t xml:space="preserve"> to be granted </w:t>
      </w:r>
      <w:r w:rsidR="00F30BFB">
        <w:rPr>
          <w:rFonts w:ascii="Times New Roman" w:hAnsi="Times New Roman" w:cs="Times New Roman"/>
          <w:sz w:val="24"/>
          <w:szCs w:val="24"/>
        </w:rPr>
        <w:t>a</w:t>
      </w:r>
      <w:r w:rsidR="00032630">
        <w:rPr>
          <w:rFonts w:ascii="Times New Roman" w:hAnsi="Times New Roman" w:cs="Times New Roman"/>
          <w:sz w:val="24"/>
          <w:szCs w:val="24"/>
        </w:rPr>
        <w:t xml:space="preserve"> totally exclusive license with other </w:t>
      </w:r>
      <w:r w:rsidR="00F725BD">
        <w:rPr>
          <w:rFonts w:ascii="Times New Roman" w:hAnsi="Times New Roman" w:cs="Times New Roman"/>
          <w:sz w:val="24"/>
          <w:szCs w:val="24"/>
        </w:rPr>
        <w:t xml:space="preserve">licensing terms </w:t>
      </w:r>
      <w:r w:rsidR="00032630">
        <w:rPr>
          <w:rFonts w:ascii="Times New Roman" w:hAnsi="Times New Roman" w:cs="Times New Roman"/>
          <w:sz w:val="24"/>
          <w:szCs w:val="24"/>
        </w:rPr>
        <w:t>to be negotiated later;</w:t>
      </w:r>
      <w:r w:rsidR="00CD21C0">
        <w:rPr>
          <w:rFonts w:ascii="Times New Roman" w:hAnsi="Times New Roman" w:cs="Times New Roman"/>
          <w:sz w:val="24"/>
          <w:szCs w:val="24"/>
        </w:rPr>
        <w:t xml:space="preserve"> </w:t>
      </w:r>
      <w:r w:rsidR="007A05BB">
        <w:rPr>
          <w:rFonts w:ascii="Times New Roman" w:hAnsi="Times New Roman" w:cs="Times New Roman"/>
          <w:sz w:val="24"/>
          <w:szCs w:val="24"/>
        </w:rPr>
        <w:t>(4)</w:t>
      </w:r>
      <w:r w:rsidR="00CD21C0">
        <w:rPr>
          <w:rFonts w:ascii="Times New Roman" w:hAnsi="Times New Roman" w:cs="Times New Roman"/>
          <w:sz w:val="24"/>
          <w:szCs w:val="24"/>
        </w:rPr>
        <w:t xml:space="preserve"> ask</w:t>
      </w:r>
      <w:r w:rsidR="0082206E">
        <w:rPr>
          <w:rFonts w:ascii="Times New Roman" w:hAnsi="Times New Roman" w:cs="Times New Roman"/>
          <w:sz w:val="24"/>
          <w:szCs w:val="24"/>
        </w:rPr>
        <w:t xml:space="preserve"> during CRADA formation</w:t>
      </w:r>
      <w:r w:rsidR="00CD21C0">
        <w:rPr>
          <w:rFonts w:ascii="Times New Roman" w:hAnsi="Times New Roman" w:cs="Times New Roman"/>
          <w:sz w:val="24"/>
          <w:szCs w:val="24"/>
        </w:rPr>
        <w:t xml:space="preserve"> to pre-negotiate all exclusive licensing terms</w:t>
      </w:r>
      <w:r w:rsidR="0049274F">
        <w:rPr>
          <w:rFonts w:ascii="Times New Roman" w:hAnsi="Times New Roman" w:cs="Times New Roman"/>
          <w:sz w:val="24"/>
          <w:szCs w:val="24"/>
        </w:rPr>
        <w:t xml:space="preserve"> found in a typical patent license</w:t>
      </w:r>
      <w:r w:rsidR="007A05BB">
        <w:rPr>
          <w:rFonts w:ascii="Times New Roman" w:hAnsi="Times New Roman" w:cs="Times New Roman"/>
          <w:sz w:val="24"/>
          <w:szCs w:val="24"/>
        </w:rPr>
        <w:t xml:space="preserve">; (5) </w:t>
      </w:r>
      <w:r w:rsidR="00CD21C0">
        <w:rPr>
          <w:rFonts w:ascii="Times New Roman" w:hAnsi="Times New Roman" w:cs="Times New Roman"/>
          <w:sz w:val="24"/>
          <w:szCs w:val="24"/>
        </w:rPr>
        <w:t>ask that</w:t>
      </w:r>
      <w:r w:rsidR="00162C22">
        <w:rPr>
          <w:rFonts w:ascii="Times New Roman" w:hAnsi="Times New Roman" w:cs="Times New Roman"/>
          <w:sz w:val="24"/>
          <w:szCs w:val="24"/>
        </w:rPr>
        <w:t xml:space="preserve"> ownership of</w:t>
      </w:r>
      <w:r w:rsidR="00CD21C0">
        <w:rPr>
          <w:rFonts w:ascii="Times New Roman" w:hAnsi="Times New Roman" w:cs="Times New Roman"/>
          <w:sz w:val="24"/>
          <w:szCs w:val="24"/>
        </w:rPr>
        <w:t xml:space="preserve"> laboratory inventions be as</w:t>
      </w:r>
      <w:r w:rsidR="00B41A51">
        <w:rPr>
          <w:rFonts w:ascii="Times New Roman" w:hAnsi="Times New Roman" w:cs="Times New Roman"/>
          <w:sz w:val="24"/>
          <w:szCs w:val="24"/>
        </w:rPr>
        <w:t>signed in lieu of pre-negotiating a field of use exclusive</w:t>
      </w:r>
      <w:r w:rsidR="00544CF6">
        <w:rPr>
          <w:rFonts w:ascii="Times New Roman" w:hAnsi="Times New Roman" w:cs="Times New Roman"/>
          <w:sz w:val="24"/>
          <w:szCs w:val="24"/>
        </w:rPr>
        <w:t xml:space="preserve"> </w:t>
      </w:r>
      <w:r w:rsidR="00CD21C0">
        <w:rPr>
          <w:rFonts w:ascii="Times New Roman" w:hAnsi="Times New Roman" w:cs="Times New Roman"/>
          <w:sz w:val="24"/>
          <w:szCs w:val="24"/>
        </w:rPr>
        <w:t>license</w:t>
      </w:r>
      <w:r w:rsidR="00032630">
        <w:rPr>
          <w:rFonts w:ascii="Times New Roman" w:hAnsi="Times New Roman" w:cs="Times New Roman"/>
          <w:sz w:val="24"/>
          <w:szCs w:val="24"/>
        </w:rPr>
        <w:t xml:space="preserve">; or (6) </w:t>
      </w:r>
      <w:r w:rsidR="00E66023">
        <w:rPr>
          <w:rFonts w:ascii="Times New Roman" w:hAnsi="Times New Roman" w:cs="Times New Roman"/>
          <w:sz w:val="24"/>
          <w:szCs w:val="24"/>
        </w:rPr>
        <w:t xml:space="preserve">ask and agree </w:t>
      </w:r>
      <w:r w:rsidR="00A70AE7">
        <w:rPr>
          <w:rFonts w:ascii="Times New Roman" w:hAnsi="Times New Roman" w:cs="Times New Roman"/>
          <w:sz w:val="24"/>
          <w:szCs w:val="24"/>
        </w:rPr>
        <w:t>to defer negotiating an exclusive field of use</w:t>
      </w:r>
      <w:r w:rsidR="00CD3A8D">
        <w:rPr>
          <w:rFonts w:ascii="Times New Roman" w:hAnsi="Times New Roman" w:cs="Times New Roman"/>
          <w:sz w:val="24"/>
          <w:szCs w:val="24"/>
        </w:rPr>
        <w:t xml:space="preserve"> license that</w:t>
      </w:r>
      <w:r w:rsidR="00CD21C0">
        <w:rPr>
          <w:rFonts w:ascii="Times New Roman" w:hAnsi="Times New Roman" w:cs="Times New Roman"/>
          <w:sz w:val="24"/>
          <w:szCs w:val="24"/>
        </w:rPr>
        <w:t xml:space="preserve"> will not exceed the scope of the research</w:t>
      </w:r>
      <w:r w:rsidR="00032630">
        <w:rPr>
          <w:rFonts w:ascii="Times New Roman" w:hAnsi="Times New Roman" w:cs="Times New Roman"/>
          <w:sz w:val="24"/>
          <w:szCs w:val="24"/>
        </w:rPr>
        <w:t xml:space="preserve"> under a </w:t>
      </w:r>
      <w:r w:rsidR="001564D1">
        <w:rPr>
          <w:rFonts w:ascii="Times New Roman" w:hAnsi="Times New Roman" w:cs="Times New Roman"/>
          <w:sz w:val="24"/>
          <w:szCs w:val="24"/>
        </w:rPr>
        <w:t xml:space="preserve">Research Plan or </w:t>
      </w:r>
      <w:r w:rsidR="00032630">
        <w:rPr>
          <w:rFonts w:ascii="Times New Roman" w:hAnsi="Times New Roman" w:cs="Times New Roman"/>
          <w:sz w:val="24"/>
          <w:szCs w:val="24"/>
        </w:rPr>
        <w:t>Joint Work Statement</w:t>
      </w:r>
      <w:r w:rsidR="00CD21C0">
        <w:rPr>
          <w:rFonts w:ascii="Times New Roman" w:hAnsi="Times New Roman" w:cs="Times New Roman"/>
          <w:sz w:val="24"/>
          <w:szCs w:val="24"/>
        </w:rPr>
        <w:t xml:space="preserve">. </w:t>
      </w:r>
      <w:r w:rsidR="00B41A51">
        <w:rPr>
          <w:rFonts w:ascii="Times New Roman" w:hAnsi="Times New Roman" w:cs="Times New Roman"/>
          <w:sz w:val="24"/>
          <w:szCs w:val="24"/>
        </w:rPr>
        <w:t>Other options</w:t>
      </w:r>
      <w:r w:rsidR="00C86190">
        <w:rPr>
          <w:rFonts w:ascii="Times New Roman" w:hAnsi="Times New Roman" w:cs="Times New Roman"/>
          <w:sz w:val="24"/>
          <w:szCs w:val="24"/>
        </w:rPr>
        <w:t xml:space="preserve"> are also possible. </w:t>
      </w:r>
      <w:r w:rsidR="00E90D0B">
        <w:rPr>
          <w:rFonts w:ascii="Times New Roman" w:hAnsi="Times New Roman" w:cs="Times New Roman"/>
          <w:sz w:val="24"/>
          <w:szCs w:val="24"/>
        </w:rPr>
        <w:t xml:space="preserve"> </w:t>
      </w:r>
    </w:p>
    <w:p w:rsidR="00E8771F" w:rsidRDefault="00E8771F" w:rsidP="00CD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806871" w:rsidRDefault="00806871" w:rsidP="00806871">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The Government’s Regulations pertaining to contractors that support CRADA activities and contractor rights in inventions also recognize that the negotiation of license rights may be delayed. The standard patent rights clause, 37 CFR §401.14, at paragraph </w:t>
      </w:r>
      <w:r w:rsidRPr="00B66C91">
        <w:rPr>
          <w:rFonts w:ascii="Times New Roman" w:hAnsi="Times New Roman" w:cs="Times New Roman"/>
          <w:sz w:val="24"/>
          <w:szCs w:val="24"/>
        </w:rPr>
        <w:t>(c)</w:t>
      </w:r>
      <w:r>
        <w:rPr>
          <w:rFonts w:ascii="Times New Roman" w:hAnsi="Times New Roman" w:cs="Times New Roman"/>
          <w:sz w:val="24"/>
          <w:szCs w:val="24"/>
        </w:rPr>
        <w:t xml:space="preserve"> states: “</w:t>
      </w:r>
      <w:r w:rsidRPr="00B66C91">
        <w:rPr>
          <w:rFonts w:ascii="Times New Roman" w:hAnsi="Times New Roman" w:cs="Times New Roman"/>
          <w:sz w:val="24"/>
          <w:szCs w:val="24"/>
        </w:rPr>
        <w:t xml:space="preserve">As prescribed in §401.3, replace (b) of the basic </w:t>
      </w:r>
      <w:r>
        <w:rPr>
          <w:rFonts w:ascii="Times New Roman" w:hAnsi="Times New Roman" w:cs="Times New Roman"/>
          <w:sz w:val="24"/>
          <w:szCs w:val="24"/>
        </w:rPr>
        <w:t xml:space="preserve">[patent] </w:t>
      </w:r>
      <w:r w:rsidRPr="00B66C91">
        <w:rPr>
          <w:rFonts w:ascii="Times New Roman" w:hAnsi="Times New Roman" w:cs="Times New Roman"/>
          <w:sz w:val="24"/>
          <w:szCs w:val="24"/>
        </w:rPr>
        <w:t>clause with the following paragraphs (1) and (2)</w:t>
      </w:r>
      <w:r>
        <w:rPr>
          <w:rFonts w:ascii="Times New Roman" w:hAnsi="Times New Roman" w:cs="Times New Roman"/>
          <w:sz w:val="24"/>
          <w:szCs w:val="24"/>
        </w:rPr>
        <w:t>”</w:t>
      </w:r>
      <w:r w:rsidRPr="00B66C91">
        <w:rPr>
          <w:rFonts w:ascii="Times New Roman" w:hAnsi="Times New Roman" w:cs="Times New Roman"/>
          <w:sz w:val="24"/>
          <w:szCs w:val="24"/>
        </w:rPr>
        <w:t>:</w:t>
      </w:r>
    </w:p>
    <w:p w:rsidR="00806871" w:rsidRPr="00B66C91" w:rsidRDefault="00806871" w:rsidP="00806871">
      <w:pPr>
        <w:pStyle w:val="NoSpacing"/>
        <w:rPr>
          <w:rFonts w:ascii="Times New Roman" w:hAnsi="Times New Roman" w:cs="Times New Roman"/>
          <w:sz w:val="24"/>
          <w:szCs w:val="24"/>
        </w:rPr>
      </w:pPr>
    </w:p>
    <w:p w:rsidR="00806871" w:rsidRDefault="00806871" w:rsidP="00806871">
      <w:pPr>
        <w:pStyle w:val="NoSpacing"/>
        <w:ind w:firstLine="720"/>
        <w:rPr>
          <w:rFonts w:ascii="Times New Roman" w:hAnsi="Times New Roman" w:cs="Times New Roman"/>
          <w:sz w:val="24"/>
          <w:szCs w:val="24"/>
        </w:rPr>
      </w:pPr>
      <w:r w:rsidRPr="00B66C91">
        <w:rPr>
          <w:rFonts w:ascii="Times New Roman" w:hAnsi="Times New Roman" w:cs="Times New Roman"/>
          <w:sz w:val="24"/>
          <w:szCs w:val="24"/>
        </w:rPr>
        <w:t>(b)</w:t>
      </w:r>
      <w:r>
        <w:rPr>
          <w:rFonts w:ascii="Times New Roman" w:hAnsi="Times New Roman" w:cs="Times New Roman"/>
          <w:sz w:val="24"/>
          <w:szCs w:val="24"/>
        </w:rPr>
        <w:t xml:space="preserve"> “Allocation of principal rights”--</w:t>
      </w:r>
    </w:p>
    <w:p w:rsidR="00806871" w:rsidRDefault="00806871" w:rsidP="00806871">
      <w:pPr>
        <w:pStyle w:val="NoSpacing"/>
        <w:rPr>
          <w:rFonts w:ascii="Times New Roman" w:hAnsi="Times New Roman" w:cs="Times New Roman"/>
          <w:sz w:val="24"/>
          <w:szCs w:val="24"/>
        </w:rPr>
      </w:pPr>
    </w:p>
    <w:p w:rsidR="00806871" w:rsidRDefault="00806871" w:rsidP="00806871">
      <w:pPr>
        <w:pStyle w:val="NoSpacing"/>
        <w:ind w:left="720"/>
        <w:rPr>
          <w:rFonts w:ascii="Times New Roman" w:hAnsi="Times New Roman" w:cs="Times New Roman"/>
          <w:sz w:val="24"/>
          <w:szCs w:val="24"/>
        </w:rPr>
      </w:pPr>
      <w:r w:rsidRPr="00B66C91">
        <w:rPr>
          <w:rFonts w:ascii="Times New Roman" w:hAnsi="Times New Roman" w:cs="Times New Roman"/>
          <w:sz w:val="24"/>
          <w:szCs w:val="24"/>
        </w:rPr>
        <w:t>(1) The Contractor may retain the entire right, title, and interest throughout the world to each subject invention subject to the provisions of this clause, including (2) below, and 35 U.S.C. 203. With respect to any subject invention in which the Contractor retains title, the Federal Government shall have a nonexclusive, nontransferable, irrevocable, paid-up license to practice or have practiced for or on behalf of the United States the subject invention throughout the world.</w:t>
      </w:r>
    </w:p>
    <w:p w:rsidR="00806871" w:rsidRPr="00B66C91" w:rsidRDefault="00806871" w:rsidP="00806871">
      <w:pPr>
        <w:pStyle w:val="NoSpacing"/>
        <w:rPr>
          <w:rFonts w:ascii="Times New Roman" w:hAnsi="Times New Roman" w:cs="Times New Roman"/>
          <w:sz w:val="24"/>
          <w:szCs w:val="24"/>
        </w:rPr>
      </w:pPr>
    </w:p>
    <w:p w:rsidR="00806871" w:rsidRDefault="00806871" w:rsidP="00806871">
      <w:pPr>
        <w:pStyle w:val="NoSpacing"/>
        <w:ind w:left="720"/>
        <w:rPr>
          <w:rFonts w:ascii="Times New Roman" w:hAnsi="Times New Roman" w:cs="Times New Roman"/>
          <w:sz w:val="24"/>
          <w:szCs w:val="24"/>
        </w:rPr>
      </w:pPr>
      <w:r w:rsidRPr="00B66C91">
        <w:rPr>
          <w:rFonts w:ascii="Times New Roman" w:hAnsi="Times New Roman" w:cs="Times New Roman"/>
          <w:sz w:val="24"/>
          <w:szCs w:val="24"/>
        </w:rPr>
        <w:t xml:space="preserve">(2) If the Contractor performs services at a Government owned and operated laboratory or at a Government owned and contractor operated laboratory directed by the Government to fulfill the Government's obligations under a Cooperative Research and Development Agreement (CRADA) authorized by 15 U.S.C. 3710a, the Government may require the Contractor to negotiate an agreement with the CRADA collaborating party or parties regarding the allocation of rights to any subject invention the Contractor makes, solely or jointly, under the CRADA. The agreement shall be negotiated prior to the Contractor undertaking the CRADA work or, with the permission of the Government, upon the identification of a subject invention. In the absence of such an agreement, </w:t>
      </w:r>
      <w:bookmarkStart w:id="2" w:name="OLE_LINK1"/>
      <w:bookmarkStart w:id="3" w:name="OLE_LINK2"/>
      <w:r w:rsidRPr="00B66C91">
        <w:rPr>
          <w:rFonts w:ascii="Times New Roman" w:hAnsi="Times New Roman" w:cs="Times New Roman"/>
          <w:sz w:val="24"/>
          <w:szCs w:val="24"/>
        </w:rPr>
        <w:t>the Contractor agrees to grant the collaborating party or parties an option for a license in its inventions of the same scope and terms set forth in the CRADA for inventions made by the Government.</w:t>
      </w:r>
      <w:bookmarkEnd w:id="2"/>
      <w:bookmarkEnd w:id="3"/>
    </w:p>
    <w:p w:rsidR="00806871" w:rsidRDefault="00806871" w:rsidP="00806871">
      <w:pPr>
        <w:pStyle w:val="NoSpacing"/>
        <w:ind w:left="720"/>
        <w:rPr>
          <w:rFonts w:ascii="Times New Roman" w:hAnsi="Times New Roman" w:cs="Times New Roman"/>
          <w:sz w:val="24"/>
          <w:szCs w:val="24"/>
        </w:rPr>
      </w:pPr>
    </w:p>
    <w:p w:rsidR="00806871" w:rsidRDefault="00806871" w:rsidP="00806871">
      <w:pPr>
        <w:pStyle w:val="NoSpacing"/>
        <w:ind w:left="720"/>
        <w:rPr>
          <w:rFonts w:ascii="Times New Roman" w:hAnsi="Times New Roman" w:cs="Times New Roman"/>
          <w:sz w:val="24"/>
          <w:szCs w:val="24"/>
        </w:rPr>
      </w:pPr>
      <w:r w:rsidRPr="0037633D">
        <w:rPr>
          <w:rFonts w:ascii="Times New Roman" w:hAnsi="Times New Roman" w:cs="Times New Roman"/>
          <w:sz w:val="24"/>
          <w:szCs w:val="24"/>
        </w:rPr>
        <w:t>[52 FR 8554, Mar. 18, 1987, as amended at 69 FR 17301, Apr. 2, 2004]</w:t>
      </w:r>
    </w:p>
    <w:p w:rsidR="00806871" w:rsidRDefault="00806871" w:rsidP="00CD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806871" w:rsidRDefault="00806871" w:rsidP="00CD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t>Note that in (b)(2) above an agreement by a government contractor supporting a CRADA, “</w:t>
      </w:r>
      <w:r w:rsidRPr="00B66C91">
        <w:rPr>
          <w:rFonts w:ascii="Times New Roman" w:hAnsi="Times New Roman" w:cs="Times New Roman"/>
          <w:sz w:val="24"/>
          <w:szCs w:val="24"/>
        </w:rPr>
        <w:t xml:space="preserve">shall be negotiated prior to the Contractor undertaking the CRADA work </w:t>
      </w:r>
      <w:r w:rsidRPr="00806871">
        <w:rPr>
          <w:rFonts w:ascii="Times New Roman" w:hAnsi="Times New Roman" w:cs="Times New Roman"/>
          <w:sz w:val="24"/>
          <w:szCs w:val="24"/>
          <w:u w:val="single"/>
        </w:rPr>
        <w:t>or, with the permission of the Government, upon the identification of a subject invention</w:t>
      </w:r>
      <w:r w:rsidRPr="00B66C91">
        <w:rPr>
          <w:rFonts w:ascii="Times New Roman" w:hAnsi="Times New Roman" w:cs="Times New Roman"/>
          <w:sz w:val="24"/>
          <w:szCs w:val="24"/>
        </w:rPr>
        <w:t>.</w:t>
      </w:r>
      <w:r>
        <w:rPr>
          <w:rFonts w:ascii="Times New Roman" w:hAnsi="Times New Roman" w:cs="Times New Roman"/>
          <w:sz w:val="24"/>
          <w:szCs w:val="24"/>
        </w:rPr>
        <w:t xml:space="preserve">” Thus, a pre-negotiated field of use exclusive license must be offered, but alternative license rights may be negotiated “upon the identification of a subject invention.” </w:t>
      </w:r>
    </w:p>
    <w:p w:rsidR="00806871" w:rsidRDefault="00806871" w:rsidP="00CD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8D6FFA" w:rsidRDefault="003657B4"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B86250">
        <w:rPr>
          <w:rFonts w:ascii="Times New Roman" w:hAnsi="Times New Roman" w:cs="Times New Roman"/>
          <w:sz w:val="24"/>
          <w:szCs w:val="24"/>
        </w:rPr>
        <w:t>Of the six</w:t>
      </w:r>
      <w:r w:rsidR="0082206E">
        <w:rPr>
          <w:rFonts w:ascii="Times New Roman" w:hAnsi="Times New Roman" w:cs="Times New Roman"/>
          <w:sz w:val="24"/>
          <w:szCs w:val="24"/>
        </w:rPr>
        <w:t xml:space="preserve"> options identified</w:t>
      </w:r>
      <w:r w:rsidR="00806871">
        <w:rPr>
          <w:rFonts w:ascii="Times New Roman" w:hAnsi="Times New Roman" w:cs="Times New Roman"/>
          <w:sz w:val="24"/>
          <w:szCs w:val="24"/>
        </w:rPr>
        <w:t xml:space="preserve"> above</w:t>
      </w:r>
      <w:r w:rsidR="0082206E">
        <w:rPr>
          <w:rFonts w:ascii="Times New Roman" w:hAnsi="Times New Roman" w:cs="Times New Roman"/>
          <w:sz w:val="24"/>
          <w:szCs w:val="24"/>
        </w:rPr>
        <w:t xml:space="preserve"> a laboratory </w:t>
      </w:r>
      <w:r w:rsidR="00E12B97">
        <w:rPr>
          <w:rFonts w:ascii="Times New Roman" w:hAnsi="Times New Roman" w:cs="Times New Roman"/>
          <w:sz w:val="24"/>
          <w:szCs w:val="24"/>
        </w:rPr>
        <w:t>must</w:t>
      </w:r>
      <w:r w:rsidR="006627EB">
        <w:rPr>
          <w:rFonts w:ascii="Times New Roman" w:hAnsi="Times New Roman" w:cs="Times New Roman"/>
          <w:sz w:val="24"/>
          <w:szCs w:val="24"/>
        </w:rPr>
        <w:t xml:space="preserve"> agree to </w:t>
      </w:r>
      <w:r w:rsidR="001564D1">
        <w:rPr>
          <w:rFonts w:ascii="Times New Roman" w:hAnsi="Times New Roman" w:cs="Times New Roman"/>
          <w:sz w:val="24"/>
          <w:szCs w:val="24"/>
        </w:rPr>
        <w:t xml:space="preserve">engage in negotiations under </w:t>
      </w:r>
      <w:r w:rsidR="0082206E">
        <w:rPr>
          <w:rFonts w:ascii="Times New Roman" w:hAnsi="Times New Roman" w:cs="Times New Roman"/>
          <w:sz w:val="24"/>
          <w:szCs w:val="24"/>
        </w:rPr>
        <w:t xml:space="preserve">option </w:t>
      </w:r>
      <w:r w:rsidR="00833D50">
        <w:rPr>
          <w:rFonts w:ascii="Times New Roman" w:hAnsi="Times New Roman" w:cs="Times New Roman"/>
          <w:sz w:val="24"/>
          <w:szCs w:val="24"/>
        </w:rPr>
        <w:t>(1)</w:t>
      </w:r>
      <w:r w:rsidR="001564D1">
        <w:rPr>
          <w:rFonts w:ascii="Times New Roman" w:hAnsi="Times New Roman" w:cs="Times New Roman"/>
          <w:sz w:val="24"/>
          <w:szCs w:val="24"/>
        </w:rPr>
        <w:t xml:space="preserve"> if desired</w:t>
      </w:r>
      <w:r w:rsidR="00081A83">
        <w:rPr>
          <w:rFonts w:ascii="Times New Roman" w:hAnsi="Times New Roman" w:cs="Times New Roman"/>
          <w:sz w:val="24"/>
          <w:szCs w:val="24"/>
        </w:rPr>
        <w:t xml:space="preserve"> by the C</w:t>
      </w:r>
      <w:r w:rsidR="00E12B97">
        <w:rPr>
          <w:rFonts w:ascii="Times New Roman" w:hAnsi="Times New Roman" w:cs="Times New Roman"/>
          <w:sz w:val="24"/>
          <w:szCs w:val="24"/>
        </w:rPr>
        <w:t>ollaborator</w:t>
      </w:r>
      <w:r w:rsidR="0082206E">
        <w:rPr>
          <w:rFonts w:ascii="Times New Roman" w:hAnsi="Times New Roman" w:cs="Times New Roman"/>
          <w:sz w:val="24"/>
          <w:szCs w:val="24"/>
        </w:rPr>
        <w:t>.</w:t>
      </w:r>
      <w:r w:rsidR="00210F47">
        <w:rPr>
          <w:rFonts w:ascii="Times New Roman" w:hAnsi="Times New Roman" w:cs="Times New Roman"/>
          <w:sz w:val="24"/>
          <w:szCs w:val="24"/>
        </w:rPr>
        <w:t xml:space="preserve"> </w:t>
      </w:r>
      <w:r w:rsidR="0082206E">
        <w:rPr>
          <w:rFonts w:ascii="Times New Roman" w:hAnsi="Times New Roman" w:cs="Times New Roman"/>
          <w:sz w:val="24"/>
          <w:szCs w:val="24"/>
        </w:rPr>
        <w:t>Op</w:t>
      </w:r>
      <w:r w:rsidR="00833D50">
        <w:rPr>
          <w:rFonts w:ascii="Times New Roman" w:hAnsi="Times New Roman" w:cs="Times New Roman"/>
          <w:sz w:val="24"/>
          <w:szCs w:val="24"/>
        </w:rPr>
        <w:t xml:space="preserve">tions (2) through (6) </w:t>
      </w:r>
      <w:r w:rsidR="003D4AFB">
        <w:rPr>
          <w:rFonts w:ascii="Times New Roman" w:hAnsi="Times New Roman" w:cs="Times New Roman"/>
          <w:sz w:val="24"/>
          <w:szCs w:val="24"/>
        </w:rPr>
        <w:t>may be preferred</w:t>
      </w:r>
      <w:r w:rsidR="00500688">
        <w:rPr>
          <w:rFonts w:ascii="Times New Roman" w:hAnsi="Times New Roman" w:cs="Times New Roman"/>
          <w:sz w:val="24"/>
          <w:szCs w:val="24"/>
        </w:rPr>
        <w:t xml:space="preserve"> </w:t>
      </w:r>
      <w:r w:rsidR="00056DEF">
        <w:rPr>
          <w:rFonts w:ascii="Times New Roman" w:hAnsi="Times New Roman" w:cs="Times New Roman"/>
          <w:sz w:val="24"/>
          <w:szCs w:val="24"/>
        </w:rPr>
        <w:t xml:space="preserve">by </w:t>
      </w:r>
      <w:r w:rsidR="00081A83">
        <w:rPr>
          <w:rFonts w:ascii="Times New Roman" w:hAnsi="Times New Roman" w:cs="Times New Roman"/>
          <w:sz w:val="24"/>
          <w:szCs w:val="24"/>
        </w:rPr>
        <w:t>a C</w:t>
      </w:r>
      <w:r w:rsidR="0082206E">
        <w:rPr>
          <w:rFonts w:ascii="Times New Roman" w:hAnsi="Times New Roman" w:cs="Times New Roman"/>
          <w:sz w:val="24"/>
          <w:szCs w:val="24"/>
        </w:rPr>
        <w:t>ollaborator in lieu of option (1)</w:t>
      </w:r>
      <w:r w:rsidR="001564D1">
        <w:rPr>
          <w:rFonts w:ascii="Times New Roman" w:hAnsi="Times New Roman" w:cs="Times New Roman"/>
          <w:sz w:val="24"/>
          <w:szCs w:val="24"/>
        </w:rPr>
        <w:t xml:space="preserve"> but may be</w:t>
      </w:r>
      <w:r w:rsidR="00883A80">
        <w:rPr>
          <w:rFonts w:ascii="Times New Roman" w:hAnsi="Times New Roman" w:cs="Times New Roman"/>
          <w:sz w:val="24"/>
          <w:szCs w:val="24"/>
        </w:rPr>
        <w:t xml:space="preserve"> </w:t>
      </w:r>
      <w:r w:rsidR="00EC0E19">
        <w:rPr>
          <w:rFonts w:ascii="Times New Roman" w:hAnsi="Times New Roman" w:cs="Times New Roman"/>
          <w:sz w:val="24"/>
          <w:szCs w:val="24"/>
        </w:rPr>
        <w:t xml:space="preserve">granted </w:t>
      </w:r>
      <w:r w:rsidR="00883A80">
        <w:rPr>
          <w:rFonts w:ascii="Times New Roman" w:hAnsi="Times New Roman" w:cs="Times New Roman"/>
          <w:sz w:val="24"/>
          <w:szCs w:val="24"/>
        </w:rPr>
        <w:t xml:space="preserve">at </w:t>
      </w:r>
      <w:r w:rsidR="00833D50">
        <w:rPr>
          <w:rFonts w:ascii="Times New Roman" w:hAnsi="Times New Roman" w:cs="Times New Roman"/>
          <w:sz w:val="24"/>
          <w:szCs w:val="24"/>
        </w:rPr>
        <w:t>the discretion of the laboratory</w:t>
      </w:r>
      <w:r w:rsidR="0082206E">
        <w:rPr>
          <w:rFonts w:ascii="Times New Roman" w:hAnsi="Times New Roman" w:cs="Times New Roman"/>
          <w:sz w:val="24"/>
          <w:szCs w:val="24"/>
        </w:rPr>
        <w:t>.</w:t>
      </w:r>
      <w:r w:rsidR="00B77669">
        <w:rPr>
          <w:rFonts w:ascii="Times New Roman" w:hAnsi="Times New Roman" w:cs="Times New Roman"/>
          <w:sz w:val="24"/>
          <w:szCs w:val="24"/>
        </w:rPr>
        <w:t xml:space="preserve"> </w:t>
      </w:r>
      <w:r w:rsidR="007A05BB">
        <w:rPr>
          <w:rFonts w:ascii="Times New Roman" w:hAnsi="Times New Roman" w:cs="Times New Roman"/>
          <w:sz w:val="24"/>
          <w:szCs w:val="24"/>
        </w:rPr>
        <w:t>Other options</w:t>
      </w:r>
      <w:r w:rsidR="0039397F">
        <w:rPr>
          <w:rFonts w:ascii="Times New Roman" w:hAnsi="Times New Roman" w:cs="Times New Roman"/>
          <w:sz w:val="24"/>
          <w:szCs w:val="24"/>
        </w:rPr>
        <w:t xml:space="preserve"> </w:t>
      </w:r>
      <w:r w:rsidR="00FB45DC">
        <w:rPr>
          <w:rFonts w:ascii="Times New Roman" w:hAnsi="Times New Roman" w:cs="Times New Roman"/>
          <w:sz w:val="24"/>
          <w:szCs w:val="24"/>
        </w:rPr>
        <w:t>not described here</w:t>
      </w:r>
      <w:r w:rsidR="00DC62A5">
        <w:rPr>
          <w:rFonts w:ascii="Times New Roman" w:hAnsi="Times New Roman" w:cs="Times New Roman"/>
          <w:sz w:val="24"/>
          <w:szCs w:val="24"/>
        </w:rPr>
        <w:t>, such as offering multiple field of use exclusive licenses,</w:t>
      </w:r>
      <w:r w:rsidR="00FB45DC">
        <w:rPr>
          <w:rFonts w:ascii="Times New Roman" w:hAnsi="Times New Roman" w:cs="Times New Roman"/>
          <w:sz w:val="24"/>
          <w:szCs w:val="24"/>
        </w:rPr>
        <w:t xml:space="preserve"> </w:t>
      </w:r>
      <w:r w:rsidR="0039397F">
        <w:rPr>
          <w:rFonts w:ascii="Times New Roman" w:hAnsi="Times New Roman" w:cs="Times New Roman"/>
          <w:sz w:val="24"/>
          <w:szCs w:val="24"/>
        </w:rPr>
        <w:t>may be</w:t>
      </w:r>
      <w:r w:rsidR="003D4AFB">
        <w:rPr>
          <w:rFonts w:ascii="Times New Roman" w:hAnsi="Times New Roman" w:cs="Times New Roman"/>
          <w:sz w:val="24"/>
          <w:szCs w:val="24"/>
        </w:rPr>
        <w:t xml:space="preserve"> considered</w:t>
      </w:r>
      <w:r w:rsidR="007A05BB">
        <w:rPr>
          <w:rFonts w:ascii="Times New Roman" w:hAnsi="Times New Roman" w:cs="Times New Roman"/>
          <w:sz w:val="24"/>
          <w:szCs w:val="24"/>
        </w:rPr>
        <w:t xml:space="preserve"> as well. </w:t>
      </w:r>
      <w:r w:rsidR="00196D45">
        <w:rPr>
          <w:rFonts w:ascii="Times New Roman" w:hAnsi="Times New Roman" w:cs="Times New Roman"/>
          <w:sz w:val="24"/>
          <w:szCs w:val="24"/>
        </w:rPr>
        <w:t xml:space="preserve">To repeat the House Committee on Science, </w:t>
      </w:r>
      <w:r w:rsidR="00196D45">
        <w:rPr>
          <w:rFonts w:ascii="Times New Roman" w:eastAsia="Times New Roman" w:hAnsi="Times New Roman" w:cs="Times New Roman"/>
          <w:sz w:val="24"/>
          <w:szCs w:val="24"/>
        </w:rPr>
        <w:t>“[t]</w:t>
      </w:r>
      <w:r w:rsidR="00196D45" w:rsidRPr="005D0400">
        <w:rPr>
          <w:rFonts w:ascii="Times New Roman" w:eastAsia="Times New Roman" w:hAnsi="Times New Roman" w:cs="Times New Roman"/>
          <w:sz w:val="24"/>
          <w:szCs w:val="24"/>
        </w:rPr>
        <w:t>he Act guarantees to the private sector partner the option, at minimum, of selecting an exclusive license in a field of use for a new invention created jointly or solely by the government laboratory in a CRADA.</w:t>
      </w:r>
      <w:r w:rsidR="00196D45">
        <w:rPr>
          <w:rFonts w:ascii="Times New Roman" w:eastAsia="Times New Roman" w:hAnsi="Times New Roman" w:cs="Times New Roman"/>
          <w:sz w:val="24"/>
          <w:szCs w:val="24"/>
        </w:rPr>
        <w:t xml:space="preserve">” </w:t>
      </w:r>
      <w:r w:rsidR="006E45DE" w:rsidRPr="006E45DE">
        <w:rPr>
          <w:rFonts w:ascii="Times New Roman" w:eastAsia="Times New Roman" w:hAnsi="Times New Roman" w:cs="Times New Roman"/>
          <w:sz w:val="24"/>
          <w:szCs w:val="24"/>
        </w:rPr>
        <w:t xml:space="preserve">“The important factor is that industry selects which option makes the most sense under the CRADA.” </w:t>
      </w:r>
      <w:r w:rsidR="006E45DE" w:rsidRPr="006E45DE">
        <w:rPr>
          <w:rFonts w:ascii="Times New Roman" w:hAnsi="Times New Roman" w:cs="Times New Roman"/>
          <w:sz w:val="24"/>
          <w:szCs w:val="24"/>
        </w:rPr>
        <w:t xml:space="preserve"> </w:t>
      </w:r>
    </w:p>
    <w:p w:rsidR="003C2F19" w:rsidRDefault="003C2F19"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100599" w:rsidRDefault="00E649DC" w:rsidP="00E90D0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00599">
        <w:rPr>
          <w:rFonts w:ascii="Times New Roman" w:hAnsi="Times New Roman" w:cs="Times New Roman"/>
          <w:b/>
          <w:sz w:val="24"/>
          <w:szCs w:val="24"/>
        </w:rPr>
        <w:t xml:space="preserve">Concluding </w:t>
      </w:r>
      <w:r w:rsidR="004622D1" w:rsidRPr="00100599">
        <w:rPr>
          <w:rFonts w:ascii="Times New Roman" w:hAnsi="Times New Roman" w:cs="Times New Roman"/>
          <w:b/>
          <w:sz w:val="24"/>
          <w:szCs w:val="24"/>
        </w:rPr>
        <w:t>Remarks</w:t>
      </w:r>
      <w:r w:rsidR="002A4254">
        <w:rPr>
          <w:rFonts w:ascii="Times New Roman" w:hAnsi="Times New Roman" w:cs="Times New Roman"/>
          <w:sz w:val="24"/>
          <w:szCs w:val="24"/>
        </w:rPr>
        <w:t xml:space="preserve"> </w:t>
      </w:r>
    </w:p>
    <w:p w:rsidR="00100599" w:rsidRDefault="00100599" w:rsidP="00E90D0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90D0B" w:rsidRDefault="00100599" w:rsidP="00E90D0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E90D0B">
        <w:rPr>
          <w:rFonts w:ascii="Times New Roman" w:hAnsi="Times New Roman" w:cs="Times New Roman"/>
          <w:sz w:val="24"/>
          <w:szCs w:val="24"/>
        </w:rPr>
        <w:t xml:space="preserve">Whether a field of use </w:t>
      </w:r>
      <w:r w:rsidR="00A24774">
        <w:rPr>
          <w:rFonts w:ascii="Times New Roman" w:hAnsi="Times New Roman" w:cs="Times New Roman"/>
          <w:sz w:val="24"/>
          <w:szCs w:val="24"/>
        </w:rPr>
        <w:t xml:space="preserve">exclusive </w:t>
      </w:r>
      <w:r w:rsidR="00E90D0B">
        <w:rPr>
          <w:rFonts w:ascii="Times New Roman" w:hAnsi="Times New Roman" w:cs="Times New Roman"/>
          <w:sz w:val="24"/>
          <w:szCs w:val="24"/>
        </w:rPr>
        <w:t xml:space="preserve">license is “pre-negotiated” at the time of CRADA formation, or negotiated at a later time, recognize that there is always a negotiation. There is never any guarantee </w:t>
      </w:r>
      <w:r w:rsidR="00934D9F">
        <w:rPr>
          <w:rFonts w:ascii="Times New Roman" w:hAnsi="Times New Roman" w:cs="Times New Roman"/>
          <w:sz w:val="24"/>
          <w:szCs w:val="24"/>
        </w:rPr>
        <w:t xml:space="preserve">that a laboratory will agree to </w:t>
      </w:r>
      <w:r w:rsidR="007352D5">
        <w:rPr>
          <w:rFonts w:ascii="Times New Roman" w:hAnsi="Times New Roman" w:cs="Times New Roman"/>
          <w:sz w:val="24"/>
          <w:szCs w:val="24"/>
        </w:rPr>
        <w:t xml:space="preserve">the field(s) of use a Collaborator has </w:t>
      </w:r>
      <w:r w:rsidR="00234F1B">
        <w:rPr>
          <w:rFonts w:ascii="Times New Roman" w:hAnsi="Times New Roman" w:cs="Times New Roman"/>
          <w:sz w:val="24"/>
          <w:szCs w:val="24"/>
        </w:rPr>
        <w:t>requested</w:t>
      </w:r>
      <w:r w:rsidR="00934D9F">
        <w:rPr>
          <w:rFonts w:ascii="Times New Roman" w:hAnsi="Times New Roman" w:cs="Times New Roman"/>
          <w:sz w:val="24"/>
          <w:szCs w:val="24"/>
        </w:rPr>
        <w:t>.</w:t>
      </w:r>
      <w:r w:rsidR="002A6128">
        <w:rPr>
          <w:rFonts w:ascii="Times New Roman" w:hAnsi="Times New Roman" w:cs="Times New Roman"/>
          <w:sz w:val="24"/>
          <w:szCs w:val="24"/>
        </w:rPr>
        <w:t xml:space="preserve"> Just as a government patent licensee must demonstrate it has the capability to bring an invention to practical application</w:t>
      </w:r>
      <w:r w:rsidR="00934D9F">
        <w:rPr>
          <w:rFonts w:ascii="Times New Roman" w:hAnsi="Times New Roman" w:cs="Times New Roman"/>
          <w:sz w:val="24"/>
          <w:szCs w:val="24"/>
        </w:rPr>
        <w:t xml:space="preserve"> under a patent license</w:t>
      </w:r>
      <w:r w:rsidR="002A6128">
        <w:rPr>
          <w:rFonts w:ascii="Times New Roman" w:hAnsi="Times New Roman" w:cs="Times New Roman"/>
          <w:sz w:val="24"/>
          <w:szCs w:val="24"/>
        </w:rPr>
        <w:t xml:space="preserve">, </w:t>
      </w:r>
      <w:r w:rsidR="007352D5">
        <w:rPr>
          <w:rFonts w:ascii="Times New Roman" w:hAnsi="Times New Roman" w:cs="Times New Roman"/>
          <w:sz w:val="24"/>
          <w:szCs w:val="24"/>
        </w:rPr>
        <w:t xml:space="preserve">a CRADA </w:t>
      </w:r>
      <w:r w:rsidR="00934D9F">
        <w:rPr>
          <w:rFonts w:ascii="Times New Roman" w:hAnsi="Times New Roman" w:cs="Times New Roman"/>
          <w:sz w:val="24"/>
          <w:szCs w:val="24"/>
        </w:rPr>
        <w:t xml:space="preserve">Collaborator </w:t>
      </w:r>
      <w:r w:rsidR="007352D5">
        <w:rPr>
          <w:rFonts w:ascii="Times New Roman" w:hAnsi="Times New Roman" w:cs="Times New Roman"/>
          <w:sz w:val="24"/>
          <w:szCs w:val="24"/>
        </w:rPr>
        <w:t xml:space="preserve">should be able to demonstrate it has the wherewithal to do the same for </w:t>
      </w:r>
      <w:r w:rsidR="00687D74">
        <w:rPr>
          <w:rFonts w:ascii="Times New Roman" w:hAnsi="Times New Roman" w:cs="Times New Roman"/>
          <w:sz w:val="24"/>
          <w:szCs w:val="24"/>
        </w:rPr>
        <w:t xml:space="preserve">the field of use identified on </w:t>
      </w:r>
      <w:r w:rsidR="007352D5">
        <w:rPr>
          <w:rFonts w:ascii="Times New Roman" w:hAnsi="Times New Roman" w:cs="Times New Roman"/>
          <w:sz w:val="24"/>
          <w:szCs w:val="24"/>
        </w:rPr>
        <w:t>any subject inventions made under the CRADA</w:t>
      </w:r>
      <w:r w:rsidR="002A6128">
        <w:rPr>
          <w:rFonts w:ascii="Times New Roman" w:hAnsi="Times New Roman" w:cs="Times New Roman"/>
          <w:sz w:val="24"/>
          <w:szCs w:val="24"/>
        </w:rPr>
        <w:t>.</w:t>
      </w:r>
      <w:r w:rsidR="00E90D0B">
        <w:rPr>
          <w:rFonts w:ascii="Times New Roman" w:hAnsi="Times New Roman" w:cs="Times New Roman"/>
          <w:sz w:val="24"/>
          <w:szCs w:val="24"/>
        </w:rPr>
        <w:t xml:space="preserve"> If the parties fail to reach an agreement at the time of CRADA formation the prospective Colla</w:t>
      </w:r>
      <w:r w:rsidR="00934D9F">
        <w:rPr>
          <w:rFonts w:ascii="Times New Roman" w:hAnsi="Times New Roman" w:cs="Times New Roman"/>
          <w:sz w:val="24"/>
          <w:szCs w:val="24"/>
        </w:rPr>
        <w:t>borator c</w:t>
      </w:r>
      <w:r w:rsidR="007352D5">
        <w:rPr>
          <w:rFonts w:ascii="Times New Roman" w:hAnsi="Times New Roman" w:cs="Times New Roman"/>
          <w:sz w:val="24"/>
          <w:szCs w:val="24"/>
        </w:rPr>
        <w:t>an choose to walk away</w:t>
      </w:r>
      <w:r w:rsidR="00201ABE">
        <w:rPr>
          <w:rFonts w:ascii="Times New Roman" w:hAnsi="Times New Roman" w:cs="Times New Roman"/>
          <w:sz w:val="24"/>
          <w:szCs w:val="24"/>
        </w:rPr>
        <w:t xml:space="preserve"> from the collaboration</w:t>
      </w:r>
      <w:r w:rsidR="007352D5">
        <w:rPr>
          <w:rFonts w:ascii="Times New Roman" w:hAnsi="Times New Roman" w:cs="Times New Roman"/>
          <w:sz w:val="24"/>
          <w:szCs w:val="24"/>
        </w:rPr>
        <w:t xml:space="preserve"> without </w:t>
      </w:r>
      <w:r w:rsidR="00934D9F">
        <w:rPr>
          <w:rFonts w:ascii="Times New Roman" w:hAnsi="Times New Roman" w:cs="Times New Roman"/>
          <w:sz w:val="24"/>
          <w:szCs w:val="24"/>
        </w:rPr>
        <w:t>expending resources.</w:t>
      </w:r>
      <w:r w:rsidR="007352D5">
        <w:rPr>
          <w:rFonts w:ascii="Times New Roman" w:hAnsi="Times New Roman" w:cs="Times New Roman"/>
          <w:sz w:val="24"/>
          <w:szCs w:val="24"/>
        </w:rPr>
        <w:t xml:space="preserve"> If a Collaborator agrees to defer</w:t>
      </w:r>
      <w:r w:rsidR="00E90D0B">
        <w:rPr>
          <w:rFonts w:ascii="Times New Roman" w:hAnsi="Times New Roman" w:cs="Times New Roman"/>
          <w:sz w:val="24"/>
          <w:szCs w:val="24"/>
        </w:rPr>
        <w:t xml:space="preserve"> negotiations for field of use exclusive license</w:t>
      </w:r>
      <w:r w:rsidR="007352D5">
        <w:rPr>
          <w:rFonts w:ascii="Times New Roman" w:hAnsi="Times New Roman" w:cs="Times New Roman"/>
          <w:sz w:val="24"/>
          <w:szCs w:val="24"/>
        </w:rPr>
        <w:t xml:space="preserve">s </w:t>
      </w:r>
      <w:r w:rsidR="00A22D38">
        <w:rPr>
          <w:rFonts w:ascii="Times New Roman" w:hAnsi="Times New Roman" w:cs="Times New Roman"/>
          <w:sz w:val="24"/>
          <w:szCs w:val="24"/>
        </w:rPr>
        <w:t>until such time a subject</w:t>
      </w:r>
      <w:r w:rsidR="00E90D0B">
        <w:rPr>
          <w:rFonts w:ascii="Times New Roman" w:hAnsi="Times New Roman" w:cs="Times New Roman"/>
          <w:sz w:val="24"/>
          <w:szCs w:val="24"/>
        </w:rPr>
        <w:t xml:space="preserve"> invention is actually made, again, </w:t>
      </w:r>
      <w:r w:rsidR="00CE11BC">
        <w:rPr>
          <w:rFonts w:ascii="Times New Roman" w:hAnsi="Times New Roman" w:cs="Times New Roman"/>
          <w:sz w:val="24"/>
          <w:szCs w:val="24"/>
        </w:rPr>
        <w:t>there is n</w:t>
      </w:r>
      <w:r w:rsidR="00E90D0B">
        <w:rPr>
          <w:rFonts w:ascii="Times New Roman" w:hAnsi="Times New Roman" w:cs="Times New Roman"/>
          <w:sz w:val="24"/>
          <w:szCs w:val="24"/>
        </w:rPr>
        <w:t>o guarantee that the parties will agree on the scope</w:t>
      </w:r>
      <w:r w:rsidR="00201ABE">
        <w:rPr>
          <w:rFonts w:ascii="Times New Roman" w:hAnsi="Times New Roman" w:cs="Times New Roman"/>
          <w:sz w:val="24"/>
          <w:szCs w:val="24"/>
        </w:rPr>
        <w:t xml:space="preserve"> and terms of a </w:t>
      </w:r>
      <w:r w:rsidR="00E90D0B">
        <w:rPr>
          <w:rFonts w:ascii="Times New Roman" w:hAnsi="Times New Roman" w:cs="Times New Roman"/>
          <w:sz w:val="24"/>
          <w:szCs w:val="24"/>
        </w:rPr>
        <w:t>license.</w:t>
      </w:r>
      <w:r w:rsidR="008D04DF">
        <w:rPr>
          <w:rFonts w:ascii="Times New Roman" w:hAnsi="Times New Roman" w:cs="Times New Roman"/>
          <w:sz w:val="24"/>
          <w:szCs w:val="24"/>
        </w:rPr>
        <w:t xml:space="preserve"> Recall from above that the Public Health Service and Department of Agriculture take the approach of establishing an upper bound</w:t>
      </w:r>
      <w:r w:rsidR="009C2446">
        <w:rPr>
          <w:rFonts w:ascii="Times New Roman" w:hAnsi="Times New Roman" w:cs="Times New Roman"/>
          <w:sz w:val="24"/>
          <w:szCs w:val="24"/>
        </w:rPr>
        <w:t xml:space="preserve"> on the fields of use</w:t>
      </w:r>
      <w:r w:rsidR="008D04DF">
        <w:rPr>
          <w:rFonts w:ascii="Times New Roman" w:hAnsi="Times New Roman" w:cs="Times New Roman"/>
          <w:sz w:val="24"/>
          <w:szCs w:val="24"/>
        </w:rPr>
        <w:t xml:space="preserve"> based on the </w:t>
      </w:r>
      <w:r w:rsidR="009C2446">
        <w:rPr>
          <w:rFonts w:ascii="Times New Roman" w:hAnsi="Times New Roman" w:cs="Times New Roman"/>
          <w:sz w:val="24"/>
          <w:szCs w:val="24"/>
        </w:rPr>
        <w:t xml:space="preserve">scope of </w:t>
      </w:r>
      <w:r w:rsidR="00A24774">
        <w:rPr>
          <w:rFonts w:ascii="Times New Roman" w:hAnsi="Times New Roman" w:cs="Times New Roman"/>
          <w:sz w:val="24"/>
          <w:szCs w:val="24"/>
        </w:rPr>
        <w:t xml:space="preserve">research identified in </w:t>
      </w:r>
      <w:r w:rsidR="009C2446">
        <w:rPr>
          <w:rFonts w:ascii="Times New Roman" w:hAnsi="Times New Roman" w:cs="Times New Roman"/>
          <w:sz w:val="24"/>
          <w:szCs w:val="24"/>
        </w:rPr>
        <w:t xml:space="preserve">the </w:t>
      </w:r>
      <w:r w:rsidR="008D04DF">
        <w:rPr>
          <w:rFonts w:ascii="Times New Roman" w:hAnsi="Times New Roman" w:cs="Times New Roman"/>
          <w:sz w:val="24"/>
          <w:szCs w:val="24"/>
        </w:rPr>
        <w:t>Joint Work Statement.</w:t>
      </w:r>
      <w:r w:rsidR="002A6128">
        <w:rPr>
          <w:rFonts w:ascii="Times New Roman" w:hAnsi="Times New Roman" w:cs="Times New Roman"/>
          <w:sz w:val="24"/>
          <w:szCs w:val="24"/>
        </w:rPr>
        <w:t xml:space="preserve"> So, although everything falling under that upper bound is </w:t>
      </w:r>
      <w:r w:rsidR="007352D5">
        <w:rPr>
          <w:rFonts w:ascii="Times New Roman" w:hAnsi="Times New Roman" w:cs="Times New Roman"/>
          <w:sz w:val="24"/>
          <w:szCs w:val="24"/>
        </w:rPr>
        <w:t xml:space="preserve">apparently </w:t>
      </w:r>
      <w:r w:rsidR="002A6128">
        <w:rPr>
          <w:rFonts w:ascii="Times New Roman" w:hAnsi="Times New Roman" w:cs="Times New Roman"/>
          <w:sz w:val="24"/>
          <w:szCs w:val="24"/>
        </w:rPr>
        <w:t>up for grabs,</w:t>
      </w:r>
      <w:r w:rsidR="008D04DF">
        <w:rPr>
          <w:rFonts w:ascii="Times New Roman" w:hAnsi="Times New Roman" w:cs="Times New Roman"/>
          <w:sz w:val="24"/>
          <w:szCs w:val="24"/>
        </w:rPr>
        <w:t xml:space="preserve"> </w:t>
      </w:r>
      <w:r w:rsidR="002A6128">
        <w:rPr>
          <w:rFonts w:ascii="Times New Roman" w:hAnsi="Times New Roman" w:cs="Times New Roman"/>
          <w:sz w:val="24"/>
          <w:szCs w:val="24"/>
        </w:rPr>
        <w:t>e</w:t>
      </w:r>
      <w:r w:rsidR="007352D5">
        <w:rPr>
          <w:rFonts w:ascii="Times New Roman" w:hAnsi="Times New Roman" w:cs="Times New Roman"/>
          <w:sz w:val="24"/>
          <w:szCs w:val="24"/>
        </w:rPr>
        <w:t>ven then, the PHS</w:t>
      </w:r>
      <w:r w:rsidR="008D04DF">
        <w:rPr>
          <w:rFonts w:ascii="Times New Roman" w:hAnsi="Times New Roman" w:cs="Times New Roman"/>
          <w:sz w:val="24"/>
          <w:szCs w:val="24"/>
        </w:rPr>
        <w:t xml:space="preserve"> may not agree to every fiel</w:t>
      </w:r>
      <w:r w:rsidR="002A6128">
        <w:rPr>
          <w:rFonts w:ascii="Times New Roman" w:hAnsi="Times New Roman" w:cs="Times New Roman"/>
          <w:sz w:val="24"/>
          <w:szCs w:val="24"/>
        </w:rPr>
        <w:t>d of use that falls within those upper</w:t>
      </w:r>
      <w:r w:rsidR="008D04DF">
        <w:rPr>
          <w:rFonts w:ascii="Times New Roman" w:hAnsi="Times New Roman" w:cs="Times New Roman"/>
          <w:sz w:val="24"/>
          <w:szCs w:val="24"/>
        </w:rPr>
        <w:t xml:space="preserve"> bounds. </w:t>
      </w:r>
      <w:r w:rsidR="00A22D38">
        <w:rPr>
          <w:rFonts w:ascii="Times New Roman" w:hAnsi="Times New Roman" w:cs="Times New Roman"/>
          <w:sz w:val="24"/>
          <w:szCs w:val="24"/>
        </w:rPr>
        <w:t xml:space="preserve">Their approach </w:t>
      </w:r>
      <w:r w:rsidR="004679EA">
        <w:rPr>
          <w:rFonts w:ascii="Times New Roman" w:hAnsi="Times New Roman" w:cs="Times New Roman"/>
          <w:sz w:val="24"/>
          <w:szCs w:val="24"/>
        </w:rPr>
        <w:t xml:space="preserve">seems to imply that a request by a Collaborator for a license in a field </w:t>
      </w:r>
      <w:r w:rsidR="00A22D38">
        <w:rPr>
          <w:rFonts w:ascii="Times New Roman" w:hAnsi="Times New Roman" w:cs="Times New Roman"/>
          <w:sz w:val="24"/>
          <w:szCs w:val="24"/>
        </w:rPr>
        <w:t xml:space="preserve">of use outside the scope </w:t>
      </w:r>
      <w:r w:rsidR="004679EA">
        <w:rPr>
          <w:rFonts w:ascii="Times New Roman" w:hAnsi="Times New Roman" w:cs="Times New Roman"/>
          <w:sz w:val="24"/>
          <w:szCs w:val="24"/>
        </w:rPr>
        <w:t>of the JWS would require the Collaborator to file an application for a pate</w:t>
      </w:r>
      <w:r w:rsidR="004635D0">
        <w:rPr>
          <w:rFonts w:ascii="Times New Roman" w:hAnsi="Times New Roman" w:cs="Times New Roman"/>
          <w:sz w:val="24"/>
          <w:szCs w:val="24"/>
        </w:rPr>
        <w:t xml:space="preserve">nt license under the government’s </w:t>
      </w:r>
      <w:r w:rsidR="004679EA">
        <w:rPr>
          <w:rFonts w:ascii="Times New Roman" w:hAnsi="Times New Roman" w:cs="Times New Roman"/>
          <w:sz w:val="24"/>
          <w:szCs w:val="24"/>
        </w:rPr>
        <w:t>licensing regulations just like any other interested party not a part</w:t>
      </w:r>
      <w:r w:rsidR="00A9580F">
        <w:rPr>
          <w:rFonts w:ascii="Times New Roman" w:hAnsi="Times New Roman" w:cs="Times New Roman"/>
          <w:sz w:val="24"/>
          <w:szCs w:val="24"/>
        </w:rPr>
        <w:t>y</w:t>
      </w:r>
      <w:r w:rsidR="004635D0">
        <w:rPr>
          <w:rFonts w:ascii="Times New Roman" w:hAnsi="Times New Roman" w:cs="Times New Roman"/>
          <w:sz w:val="24"/>
          <w:szCs w:val="24"/>
        </w:rPr>
        <w:t xml:space="preserve"> to the CRADA, including the requirement to place a public notice. </w:t>
      </w:r>
    </w:p>
    <w:p w:rsidR="00E90D0B" w:rsidRDefault="00E90D0B" w:rsidP="00E90D0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3C2F19" w:rsidRPr="00BF63D2" w:rsidRDefault="00E90D0B" w:rsidP="003657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ab/>
      </w:r>
      <w:r w:rsidR="00237C28">
        <w:rPr>
          <w:rFonts w:ascii="Times New Roman" w:hAnsi="Times New Roman" w:cs="Times New Roman"/>
          <w:sz w:val="24"/>
          <w:szCs w:val="24"/>
        </w:rPr>
        <w:t>Because the statute says</w:t>
      </w:r>
      <w:r w:rsidR="00411C18">
        <w:rPr>
          <w:rFonts w:ascii="Times New Roman" w:hAnsi="Times New Roman" w:cs="Times New Roman"/>
          <w:sz w:val="24"/>
          <w:szCs w:val="24"/>
        </w:rPr>
        <w:t xml:space="preserve"> </w:t>
      </w:r>
      <w:r w:rsidR="00CD4325">
        <w:rPr>
          <w:rFonts w:ascii="Times New Roman" w:hAnsi="Times New Roman" w:cs="Times New Roman"/>
          <w:sz w:val="24"/>
          <w:szCs w:val="24"/>
        </w:rPr>
        <w:t xml:space="preserve">that </w:t>
      </w:r>
      <w:r w:rsidR="00411C18">
        <w:rPr>
          <w:rFonts w:ascii="Times New Roman" w:hAnsi="Times New Roman" w:cs="Times New Roman"/>
          <w:sz w:val="24"/>
          <w:szCs w:val="24"/>
        </w:rPr>
        <w:t>a laboratory</w:t>
      </w:r>
      <w:r w:rsidR="0069486E">
        <w:rPr>
          <w:rFonts w:ascii="Times New Roman" w:hAnsi="Times New Roman" w:cs="Times New Roman"/>
          <w:sz w:val="24"/>
          <w:szCs w:val="24"/>
        </w:rPr>
        <w:t>,</w:t>
      </w:r>
      <w:r w:rsidR="00411C18">
        <w:rPr>
          <w:rFonts w:ascii="Times New Roman" w:hAnsi="Times New Roman" w:cs="Times New Roman"/>
          <w:sz w:val="24"/>
          <w:szCs w:val="24"/>
        </w:rPr>
        <w:t xml:space="preserve"> “shall ensure, </w:t>
      </w:r>
      <w:r w:rsidR="00411C18" w:rsidRPr="00E62DA0">
        <w:rPr>
          <w:rFonts w:ascii="Times New Roman" w:hAnsi="Times New Roman" w:cs="Times New Roman"/>
          <w:sz w:val="24"/>
          <w:szCs w:val="24"/>
        </w:rPr>
        <w:t>through such agreement,</w:t>
      </w:r>
      <w:r w:rsidR="00411C18">
        <w:rPr>
          <w:rFonts w:ascii="Times New Roman" w:hAnsi="Times New Roman" w:cs="Times New Roman"/>
          <w:sz w:val="24"/>
          <w:szCs w:val="24"/>
        </w:rPr>
        <w:t xml:space="preserve"> that the collaborating party has the option to choose an exclusive license for a pre-</w:t>
      </w:r>
      <w:r w:rsidR="008F1169">
        <w:rPr>
          <w:rFonts w:ascii="Times New Roman" w:hAnsi="Times New Roman" w:cs="Times New Roman"/>
          <w:sz w:val="24"/>
          <w:szCs w:val="24"/>
        </w:rPr>
        <w:t>negotiated field of use,” a recommended</w:t>
      </w:r>
      <w:r w:rsidR="00411C18">
        <w:rPr>
          <w:rFonts w:ascii="Times New Roman" w:hAnsi="Times New Roman" w:cs="Times New Roman"/>
          <w:sz w:val="24"/>
          <w:szCs w:val="24"/>
        </w:rPr>
        <w:t xml:space="preserve"> pr</w:t>
      </w:r>
      <w:r w:rsidR="00B75F22">
        <w:rPr>
          <w:rFonts w:ascii="Times New Roman" w:hAnsi="Times New Roman" w:cs="Times New Roman"/>
          <w:sz w:val="24"/>
          <w:szCs w:val="24"/>
        </w:rPr>
        <w:t>actice is</w:t>
      </w:r>
      <w:r w:rsidR="005863B6">
        <w:rPr>
          <w:rFonts w:ascii="Times New Roman" w:hAnsi="Times New Roman" w:cs="Times New Roman"/>
          <w:sz w:val="24"/>
          <w:szCs w:val="24"/>
        </w:rPr>
        <w:t xml:space="preserve"> to </w:t>
      </w:r>
      <w:r w:rsidR="007D2506">
        <w:rPr>
          <w:rFonts w:ascii="Times New Roman" w:hAnsi="Times New Roman" w:cs="Times New Roman"/>
          <w:sz w:val="24"/>
          <w:szCs w:val="24"/>
        </w:rPr>
        <w:t xml:space="preserve">affirmatively </w:t>
      </w:r>
      <w:r w:rsidR="005863B6">
        <w:rPr>
          <w:rFonts w:ascii="Times New Roman" w:hAnsi="Times New Roman" w:cs="Times New Roman"/>
          <w:sz w:val="24"/>
          <w:szCs w:val="24"/>
        </w:rPr>
        <w:t>capture a collaborating party’s</w:t>
      </w:r>
      <w:r w:rsidR="00411C18">
        <w:rPr>
          <w:rFonts w:ascii="Times New Roman" w:hAnsi="Times New Roman" w:cs="Times New Roman"/>
          <w:sz w:val="24"/>
          <w:szCs w:val="24"/>
        </w:rPr>
        <w:t xml:space="preserve"> </w:t>
      </w:r>
      <w:r w:rsidR="00D60DFE">
        <w:rPr>
          <w:rFonts w:ascii="Times New Roman" w:hAnsi="Times New Roman" w:cs="Times New Roman"/>
          <w:sz w:val="24"/>
          <w:szCs w:val="24"/>
        </w:rPr>
        <w:t>d</w:t>
      </w:r>
      <w:r w:rsidR="000309BD">
        <w:rPr>
          <w:rFonts w:ascii="Times New Roman" w:hAnsi="Times New Roman" w:cs="Times New Roman"/>
          <w:sz w:val="24"/>
          <w:szCs w:val="24"/>
        </w:rPr>
        <w:t>ecision to</w:t>
      </w:r>
      <w:r w:rsidR="005139F8">
        <w:rPr>
          <w:rFonts w:ascii="Times New Roman" w:hAnsi="Times New Roman" w:cs="Times New Roman"/>
          <w:sz w:val="24"/>
          <w:szCs w:val="24"/>
        </w:rPr>
        <w:t xml:space="preserve"> </w:t>
      </w:r>
      <w:r w:rsidR="007D2506">
        <w:rPr>
          <w:rFonts w:ascii="Times New Roman" w:hAnsi="Times New Roman" w:cs="Times New Roman"/>
          <w:sz w:val="24"/>
          <w:szCs w:val="24"/>
        </w:rPr>
        <w:t>decline</w:t>
      </w:r>
      <w:r w:rsidR="00440AC8">
        <w:rPr>
          <w:rFonts w:ascii="Times New Roman" w:hAnsi="Times New Roman" w:cs="Times New Roman"/>
          <w:sz w:val="24"/>
          <w:szCs w:val="24"/>
        </w:rPr>
        <w:t xml:space="preserve"> the pre-negotiate</w:t>
      </w:r>
      <w:r w:rsidR="00CF015C">
        <w:rPr>
          <w:rFonts w:ascii="Times New Roman" w:hAnsi="Times New Roman" w:cs="Times New Roman"/>
          <w:sz w:val="24"/>
          <w:szCs w:val="24"/>
        </w:rPr>
        <w:t>d field of use option</w:t>
      </w:r>
      <w:r w:rsidR="002D2296">
        <w:rPr>
          <w:rFonts w:ascii="Times New Roman" w:hAnsi="Times New Roman" w:cs="Times New Roman"/>
          <w:sz w:val="24"/>
          <w:szCs w:val="24"/>
        </w:rPr>
        <w:t xml:space="preserve"> based on </w:t>
      </w:r>
      <w:r w:rsidR="00EA7809">
        <w:rPr>
          <w:rFonts w:ascii="Times New Roman" w:hAnsi="Times New Roman" w:cs="Times New Roman"/>
          <w:sz w:val="24"/>
          <w:szCs w:val="24"/>
        </w:rPr>
        <w:t>their decision to accept alternative options</w:t>
      </w:r>
      <w:r w:rsidR="00411C18">
        <w:rPr>
          <w:rFonts w:ascii="Times New Roman" w:hAnsi="Times New Roman" w:cs="Times New Roman"/>
          <w:sz w:val="24"/>
          <w:szCs w:val="24"/>
        </w:rPr>
        <w:t xml:space="preserve">. </w:t>
      </w:r>
      <w:r w:rsidR="00CD4325">
        <w:rPr>
          <w:rFonts w:ascii="Times New Roman" w:hAnsi="Times New Roman" w:cs="Times New Roman"/>
          <w:sz w:val="24"/>
          <w:szCs w:val="24"/>
        </w:rPr>
        <w:t>To evidence such a decision l</w:t>
      </w:r>
      <w:r w:rsidR="00411C18">
        <w:rPr>
          <w:rFonts w:ascii="Times New Roman" w:hAnsi="Times New Roman" w:cs="Times New Roman"/>
          <w:sz w:val="24"/>
          <w:szCs w:val="24"/>
        </w:rPr>
        <w:t>anguage</w:t>
      </w:r>
      <w:r w:rsidR="00411C18">
        <w:rPr>
          <w:rFonts w:ascii="Times New Roman" w:eastAsia="Times New Roman" w:hAnsi="Times New Roman" w:cs="Times New Roman"/>
          <w:sz w:val="24"/>
          <w:szCs w:val="24"/>
        </w:rPr>
        <w:t xml:space="preserve"> could</w:t>
      </w:r>
      <w:r w:rsidR="00FB54D6">
        <w:rPr>
          <w:rFonts w:ascii="Times New Roman" w:eastAsia="Times New Roman" w:hAnsi="Times New Roman" w:cs="Times New Roman"/>
          <w:sz w:val="24"/>
          <w:szCs w:val="24"/>
        </w:rPr>
        <w:t xml:space="preserve"> be added to the</w:t>
      </w:r>
      <w:r w:rsidR="003C2F19">
        <w:rPr>
          <w:rFonts w:ascii="Times New Roman" w:eastAsia="Times New Roman" w:hAnsi="Times New Roman" w:cs="Times New Roman"/>
          <w:sz w:val="24"/>
          <w:szCs w:val="24"/>
        </w:rPr>
        <w:t xml:space="preserve"> CRADA that </w:t>
      </w:r>
      <w:r w:rsidR="00474BCF">
        <w:rPr>
          <w:rFonts w:ascii="Times New Roman" w:eastAsia="Times New Roman" w:hAnsi="Times New Roman" w:cs="Times New Roman"/>
          <w:sz w:val="24"/>
          <w:szCs w:val="24"/>
        </w:rPr>
        <w:t xml:space="preserve">specifically </w:t>
      </w:r>
      <w:r w:rsidR="003C2F19">
        <w:rPr>
          <w:rFonts w:ascii="Times New Roman" w:eastAsia="Times New Roman" w:hAnsi="Times New Roman" w:cs="Times New Roman"/>
          <w:sz w:val="24"/>
          <w:szCs w:val="24"/>
        </w:rPr>
        <w:t>says th</w:t>
      </w:r>
      <w:r w:rsidR="00D60DFE">
        <w:rPr>
          <w:rFonts w:ascii="Times New Roman" w:eastAsia="Times New Roman" w:hAnsi="Times New Roman" w:cs="Times New Roman"/>
          <w:sz w:val="24"/>
          <w:szCs w:val="24"/>
        </w:rPr>
        <w:t xml:space="preserve">e </w:t>
      </w:r>
      <w:r w:rsidR="008E42B1">
        <w:rPr>
          <w:rFonts w:ascii="Times New Roman" w:eastAsia="Times New Roman" w:hAnsi="Times New Roman" w:cs="Times New Roman"/>
          <w:sz w:val="24"/>
          <w:szCs w:val="24"/>
        </w:rPr>
        <w:t>C</w:t>
      </w:r>
      <w:r w:rsidR="00EA7809">
        <w:rPr>
          <w:rFonts w:ascii="Times New Roman" w:eastAsia="Times New Roman" w:hAnsi="Times New Roman" w:cs="Times New Roman"/>
          <w:sz w:val="24"/>
          <w:szCs w:val="24"/>
        </w:rPr>
        <w:t xml:space="preserve">ollaborator has declined the pre-negotiated field of use </w:t>
      </w:r>
      <w:r w:rsidR="003C2F19">
        <w:rPr>
          <w:rFonts w:ascii="Times New Roman" w:eastAsia="Times New Roman" w:hAnsi="Times New Roman" w:cs="Times New Roman"/>
          <w:sz w:val="24"/>
          <w:szCs w:val="24"/>
        </w:rPr>
        <w:t>opti</w:t>
      </w:r>
      <w:r w:rsidR="00C3529A">
        <w:rPr>
          <w:rFonts w:ascii="Times New Roman" w:eastAsia="Times New Roman" w:hAnsi="Times New Roman" w:cs="Times New Roman"/>
          <w:sz w:val="24"/>
          <w:szCs w:val="24"/>
        </w:rPr>
        <w:t>on</w:t>
      </w:r>
      <w:r w:rsidR="003C2F19">
        <w:rPr>
          <w:rFonts w:ascii="Times New Roman" w:eastAsia="Times New Roman" w:hAnsi="Times New Roman" w:cs="Times New Roman"/>
          <w:sz w:val="24"/>
          <w:szCs w:val="24"/>
        </w:rPr>
        <w:t xml:space="preserve">. </w:t>
      </w:r>
      <w:r w:rsidR="00C3529A">
        <w:rPr>
          <w:rFonts w:ascii="Times New Roman" w:eastAsia="Times New Roman" w:hAnsi="Times New Roman" w:cs="Times New Roman"/>
          <w:sz w:val="24"/>
          <w:szCs w:val="24"/>
        </w:rPr>
        <w:t xml:space="preserve">Alternatively, correspondence from the </w:t>
      </w:r>
      <w:r w:rsidR="008E42B1">
        <w:rPr>
          <w:rFonts w:ascii="Times New Roman" w:eastAsia="Times New Roman" w:hAnsi="Times New Roman" w:cs="Times New Roman"/>
          <w:sz w:val="24"/>
          <w:szCs w:val="24"/>
        </w:rPr>
        <w:t>C</w:t>
      </w:r>
      <w:r w:rsidR="00C3529A">
        <w:rPr>
          <w:rFonts w:ascii="Times New Roman" w:eastAsia="Times New Roman" w:hAnsi="Times New Roman" w:cs="Times New Roman"/>
          <w:sz w:val="24"/>
          <w:szCs w:val="24"/>
        </w:rPr>
        <w:t>ollaborator</w:t>
      </w:r>
      <w:r w:rsidR="00531DF4">
        <w:rPr>
          <w:rFonts w:ascii="Times New Roman" w:eastAsia="Times New Roman" w:hAnsi="Times New Roman" w:cs="Times New Roman"/>
          <w:sz w:val="24"/>
          <w:szCs w:val="24"/>
        </w:rPr>
        <w:t xml:space="preserve"> made part of the record </w:t>
      </w:r>
      <w:r w:rsidR="004622D1">
        <w:rPr>
          <w:rFonts w:ascii="Times New Roman" w:eastAsia="Times New Roman" w:hAnsi="Times New Roman" w:cs="Times New Roman"/>
          <w:sz w:val="24"/>
          <w:szCs w:val="24"/>
        </w:rPr>
        <w:t xml:space="preserve">during </w:t>
      </w:r>
      <w:r w:rsidR="00CF015C">
        <w:rPr>
          <w:rFonts w:ascii="Times New Roman" w:eastAsia="Times New Roman" w:hAnsi="Times New Roman" w:cs="Times New Roman"/>
          <w:sz w:val="24"/>
          <w:szCs w:val="24"/>
        </w:rPr>
        <w:t xml:space="preserve">CRADA </w:t>
      </w:r>
      <w:r w:rsidR="004622D1">
        <w:rPr>
          <w:rFonts w:ascii="Times New Roman" w:eastAsia="Times New Roman" w:hAnsi="Times New Roman" w:cs="Times New Roman"/>
          <w:sz w:val="24"/>
          <w:szCs w:val="24"/>
        </w:rPr>
        <w:t xml:space="preserve">negotiations </w:t>
      </w:r>
      <w:r w:rsidR="0096126C">
        <w:rPr>
          <w:rFonts w:ascii="Times New Roman" w:eastAsia="Times New Roman" w:hAnsi="Times New Roman" w:cs="Times New Roman"/>
          <w:sz w:val="24"/>
          <w:szCs w:val="24"/>
        </w:rPr>
        <w:t>can</w:t>
      </w:r>
      <w:r w:rsidR="00531DF4">
        <w:rPr>
          <w:rFonts w:ascii="Times New Roman" w:eastAsia="Times New Roman" w:hAnsi="Times New Roman" w:cs="Times New Roman"/>
          <w:sz w:val="24"/>
          <w:szCs w:val="24"/>
        </w:rPr>
        <w:t xml:space="preserve"> </w:t>
      </w:r>
      <w:r w:rsidR="00C3529A">
        <w:rPr>
          <w:rFonts w:ascii="Times New Roman" w:eastAsia="Times New Roman" w:hAnsi="Times New Roman" w:cs="Times New Roman"/>
          <w:sz w:val="24"/>
          <w:szCs w:val="24"/>
        </w:rPr>
        <w:t xml:space="preserve">also </w:t>
      </w:r>
      <w:r w:rsidR="008E42B1">
        <w:rPr>
          <w:rFonts w:ascii="Times New Roman" w:eastAsia="Times New Roman" w:hAnsi="Times New Roman" w:cs="Times New Roman"/>
          <w:sz w:val="24"/>
          <w:szCs w:val="24"/>
        </w:rPr>
        <w:t>remove any uncertainty about the C</w:t>
      </w:r>
      <w:r w:rsidR="00B16EF6">
        <w:rPr>
          <w:rFonts w:ascii="Times New Roman" w:eastAsia="Times New Roman" w:hAnsi="Times New Roman" w:cs="Times New Roman"/>
          <w:sz w:val="24"/>
          <w:szCs w:val="24"/>
        </w:rPr>
        <w:t>ollaborator</w:t>
      </w:r>
      <w:r w:rsidR="008775E0">
        <w:rPr>
          <w:rFonts w:ascii="Times New Roman" w:eastAsia="Times New Roman" w:hAnsi="Times New Roman" w:cs="Times New Roman"/>
          <w:sz w:val="24"/>
          <w:szCs w:val="24"/>
        </w:rPr>
        <w:t>’s decision</w:t>
      </w:r>
      <w:r w:rsidR="008C2A87">
        <w:rPr>
          <w:rFonts w:ascii="Times New Roman" w:eastAsia="Times New Roman" w:hAnsi="Times New Roman" w:cs="Times New Roman"/>
          <w:sz w:val="24"/>
          <w:szCs w:val="24"/>
        </w:rPr>
        <w:t xml:space="preserve"> to decline</w:t>
      </w:r>
      <w:r w:rsidR="00B16EF6">
        <w:rPr>
          <w:rFonts w:ascii="Times New Roman" w:eastAsia="Times New Roman" w:hAnsi="Times New Roman" w:cs="Times New Roman"/>
          <w:sz w:val="24"/>
          <w:szCs w:val="24"/>
        </w:rPr>
        <w:t xml:space="preserve"> </w:t>
      </w:r>
      <w:r w:rsidR="003945C1">
        <w:rPr>
          <w:rFonts w:ascii="Times New Roman" w:eastAsia="Times New Roman" w:hAnsi="Times New Roman" w:cs="Times New Roman"/>
          <w:sz w:val="24"/>
          <w:szCs w:val="24"/>
        </w:rPr>
        <w:t>the</w:t>
      </w:r>
      <w:r w:rsidR="004D58F3">
        <w:rPr>
          <w:rFonts w:ascii="Times New Roman" w:eastAsia="Times New Roman" w:hAnsi="Times New Roman" w:cs="Times New Roman"/>
          <w:sz w:val="24"/>
          <w:szCs w:val="24"/>
        </w:rPr>
        <w:t xml:space="preserve"> </w:t>
      </w:r>
      <w:r w:rsidR="00182B95">
        <w:rPr>
          <w:rFonts w:ascii="Times New Roman" w:eastAsia="Times New Roman" w:hAnsi="Times New Roman" w:cs="Times New Roman"/>
          <w:sz w:val="24"/>
          <w:szCs w:val="24"/>
        </w:rPr>
        <w:t>pre-negotiated field of use option</w:t>
      </w:r>
      <w:r w:rsidR="00FA1C5E">
        <w:rPr>
          <w:rFonts w:ascii="Times New Roman" w:eastAsia="Times New Roman" w:hAnsi="Times New Roman" w:cs="Times New Roman"/>
          <w:sz w:val="24"/>
          <w:szCs w:val="24"/>
        </w:rPr>
        <w:t xml:space="preserve">. </w:t>
      </w:r>
      <w:r w:rsidR="001B2DF5">
        <w:rPr>
          <w:rFonts w:ascii="Times New Roman" w:eastAsia="Times New Roman" w:hAnsi="Times New Roman" w:cs="Times New Roman"/>
          <w:sz w:val="24"/>
          <w:szCs w:val="24"/>
        </w:rPr>
        <w:t xml:space="preserve">However, </w:t>
      </w:r>
      <w:r w:rsidR="0049504E">
        <w:rPr>
          <w:rFonts w:ascii="Times New Roman" w:eastAsia="Times New Roman" w:hAnsi="Times New Roman" w:cs="Times New Roman"/>
          <w:sz w:val="24"/>
          <w:szCs w:val="24"/>
        </w:rPr>
        <w:t xml:space="preserve">the lack of </w:t>
      </w:r>
      <w:r w:rsidR="00AB2DBF">
        <w:rPr>
          <w:rFonts w:ascii="Times New Roman" w:eastAsia="Times New Roman" w:hAnsi="Times New Roman" w:cs="Times New Roman"/>
          <w:sz w:val="24"/>
          <w:szCs w:val="24"/>
        </w:rPr>
        <w:t xml:space="preserve">explicit </w:t>
      </w:r>
      <w:r w:rsidR="008E42B1">
        <w:rPr>
          <w:rFonts w:ascii="Times New Roman" w:eastAsia="Times New Roman" w:hAnsi="Times New Roman" w:cs="Times New Roman"/>
          <w:sz w:val="24"/>
          <w:szCs w:val="24"/>
        </w:rPr>
        <w:t>mention of the</w:t>
      </w:r>
      <w:r w:rsidR="00353A78">
        <w:rPr>
          <w:rFonts w:ascii="Times New Roman" w:eastAsia="Times New Roman" w:hAnsi="Times New Roman" w:cs="Times New Roman"/>
          <w:sz w:val="24"/>
          <w:szCs w:val="24"/>
        </w:rPr>
        <w:t xml:space="preserve"> C</w:t>
      </w:r>
      <w:r w:rsidR="004622D1">
        <w:rPr>
          <w:rFonts w:ascii="Times New Roman" w:eastAsia="Times New Roman" w:hAnsi="Times New Roman" w:cs="Times New Roman"/>
          <w:sz w:val="24"/>
          <w:szCs w:val="24"/>
        </w:rPr>
        <w:t xml:space="preserve">ollaborator declining to exercise its </w:t>
      </w:r>
      <w:r w:rsidR="005C7F27">
        <w:rPr>
          <w:rFonts w:ascii="Times New Roman" w:eastAsia="Times New Roman" w:hAnsi="Times New Roman" w:cs="Times New Roman"/>
          <w:sz w:val="24"/>
          <w:szCs w:val="24"/>
        </w:rPr>
        <w:t>option for a pre-negotiated field of use license</w:t>
      </w:r>
      <w:r w:rsidR="00411C18">
        <w:rPr>
          <w:rFonts w:ascii="Times New Roman" w:eastAsia="Times New Roman" w:hAnsi="Times New Roman" w:cs="Times New Roman"/>
          <w:sz w:val="24"/>
          <w:szCs w:val="24"/>
        </w:rPr>
        <w:t xml:space="preserve"> in </w:t>
      </w:r>
      <w:r w:rsidR="004622D1">
        <w:rPr>
          <w:rFonts w:ascii="Times New Roman" w:eastAsia="Times New Roman" w:hAnsi="Times New Roman" w:cs="Times New Roman"/>
          <w:sz w:val="24"/>
          <w:szCs w:val="24"/>
        </w:rPr>
        <w:t>the CRADA,</w:t>
      </w:r>
      <w:r w:rsidR="00C50107">
        <w:rPr>
          <w:rFonts w:ascii="Times New Roman" w:eastAsia="Times New Roman" w:hAnsi="Times New Roman" w:cs="Times New Roman"/>
          <w:sz w:val="24"/>
          <w:szCs w:val="24"/>
        </w:rPr>
        <w:t xml:space="preserve"> or in the record during </w:t>
      </w:r>
      <w:r w:rsidR="004622D1">
        <w:rPr>
          <w:rFonts w:ascii="Times New Roman" w:eastAsia="Times New Roman" w:hAnsi="Times New Roman" w:cs="Times New Roman"/>
          <w:sz w:val="24"/>
          <w:szCs w:val="24"/>
        </w:rPr>
        <w:t>nego</w:t>
      </w:r>
      <w:r w:rsidR="00367817">
        <w:rPr>
          <w:rFonts w:ascii="Times New Roman" w:eastAsia="Times New Roman" w:hAnsi="Times New Roman" w:cs="Times New Roman"/>
          <w:sz w:val="24"/>
          <w:szCs w:val="24"/>
        </w:rPr>
        <w:t xml:space="preserve">tiations, </w:t>
      </w:r>
      <w:r w:rsidR="001B2DF5">
        <w:rPr>
          <w:rFonts w:ascii="Times New Roman" w:eastAsia="Times New Roman" w:hAnsi="Times New Roman" w:cs="Times New Roman"/>
          <w:sz w:val="24"/>
          <w:szCs w:val="24"/>
        </w:rPr>
        <w:t xml:space="preserve">does not </w:t>
      </w:r>
      <w:r w:rsidR="0049504E">
        <w:rPr>
          <w:rFonts w:ascii="Times New Roman" w:eastAsia="Times New Roman" w:hAnsi="Times New Roman" w:cs="Times New Roman"/>
          <w:sz w:val="24"/>
          <w:szCs w:val="24"/>
        </w:rPr>
        <w:t>mean a laboratory has failed to</w:t>
      </w:r>
      <w:r w:rsidR="001B2DF5">
        <w:rPr>
          <w:rFonts w:ascii="Times New Roman" w:eastAsia="Times New Roman" w:hAnsi="Times New Roman" w:cs="Times New Roman"/>
          <w:sz w:val="24"/>
          <w:szCs w:val="24"/>
        </w:rPr>
        <w:t xml:space="preserve"> meet its statutory obligation</w:t>
      </w:r>
      <w:r w:rsidR="00862BDD">
        <w:rPr>
          <w:rFonts w:ascii="Times New Roman" w:eastAsia="Times New Roman" w:hAnsi="Times New Roman" w:cs="Times New Roman"/>
          <w:sz w:val="24"/>
          <w:szCs w:val="24"/>
        </w:rPr>
        <w:t>, making the CRAD</w:t>
      </w:r>
      <w:r w:rsidR="00812A92">
        <w:rPr>
          <w:rFonts w:ascii="Times New Roman" w:eastAsia="Times New Roman" w:hAnsi="Times New Roman" w:cs="Times New Roman"/>
          <w:sz w:val="24"/>
          <w:szCs w:val="24"/>
        </w:rPr>
        <w:t>A</w:t>
      </w:r>
      <w:r w:rsidR="008C2A87">
        <w:rPr>
          <w:rFonts w:ascii="Times New Roman" w:eastAsia="Times New Roman" w:hAnsi="Times New Roman" w:cs="Times New Roman"/>
          <w:sz w:val="24"/>
          <w:szCs w:val="24"/>
        </w:rPr>
        <w:t xml:space="preserve"> subject to challenge as somehow being</w:t>
      </w:r>
      <w:r w:rsidR="000F479D">
        <w:rPr>
          <w:rFonts w:ascii="Times New Roman" w:eastAsia="Times New Roman" w:hAnsi="Times New Roman" w:cs="Times New Roman"/>
          <w:sz w:val="24"/>
          <w:szCs w:val="24"/>
        </w:rPr>
        <w:t xml:space="preserve"> legally insufficient</w:t>
      </w:r>
      <w:r w:rsidR="001B2DF5">
        <w:rPr>
          <w:rFonts w:ascii="Times New Roman" w:eastAsia="Times New Roman" w:hAnsi="Times New Roman" w:cs="Times New Roman"/>
          <w:sz w:val="24"/>
          <w:szCs w:val="24"/>
        </w:rPr>
        <w:t>.</w:t>
      </w:r>
      <w:r w:rsidR="003C7B36">
        <w:rPr>
          <w:rFonts w:ascii="Times New Roman" w:eastAsia="Times New Roman" w:hAnsi="Times New Roman" w:cs="Times New Roman"/>
          <w:sz w:val="24"/>
          <w:szCs w:val="24"/>
        </w:rPr>
        <w:t xml:space="preserve"> </w:t>
      </w:r>
      <w:r w:rsidR="007D2506">
        <w:rPr>
          <w:rFonts w:ascii="Times New Roman" w:eastAsia="Times New Roman" w:hAnsi="Times New Roman" w:cs="Times New Roman"/>
          <w:sz w:val="24"/>
          <w:szCs w:val="24"/>
        </w:rPr>
        <w:t>A</w:t>
      </w:r>
      <w:r w:rsidR="00367817">
        <w:rPr>
          <w:rFonts w:ascii="Times New Roman" w:eastAsia="Times New Roman" w:hAnsi="Times New Roman" w:cs="Times New Roman"/>
          <w:sz w:val="24"/>
          <w:szCs w:val="24"/>
        </w:rPr>
        <w:t xml:space="preserve"> reasonable </w:t>
      </w:r>
      <w:r w:rsidR="00CD4325">
        <w:rPr>
          <w:rFonts w:ascii="Times New Roman" w:eastAsia="Times New Roman" w:hAnsi="Times New Roman" w:cs="Times New Roman"/>
          <w:sz w:val="24"/>
          <w:szCs w:val="24"/>
        </w:rPr>
        <w:t>assumption</w:t>
      </w:r>
      <w:r w:rsidR="008E42B1">
        <w:rPr>
          <w:rFonts w:ascii="Times New Roman" w:eastAsia="Times New Roman" w:hAnsi="Times New Roman" w:cs="Times New Roman"/>
          <w:sz w:val="24"/>
          <w:szCs w:val="24"/>
        </w:rPr>
        <w:t xml:space="preserve"> can be made that a C</w:t>
      </w:r>
      <w:r w:rsidR="00367817">
        <w:rPr>
          <w:rFonts w:ascii="Times New Roman" w:eastAsia="Times New Roman" w:hAnsi="Times New Roman" w:cs="Times New Roman"/>
          <w:sz w:val="24"/>
          <w:szCs w:val="24"/>
        </w:rPr>
        <w:t xml:space="preserve">ollaborator knows, or should know, </w:t>
      </w:r>
      <w:r w:rsidR="00E62DA0">
        <w:rPr>
          <w:rFonts w:ascii="Times New Roman" w:eastAsia="Times New Roman" w:hAnsi="Times New Roman" w:cs="Times New Roman"/>
          <w:sz w:val="24"/>
          <w:szCs w:val="24"/>
        </w:rPr>
        <w:t xml:space="preserve">it has the ability to require a laboratory to offer this </w:t>
      </w:r>
      <w:r w:rsidR="004622D1">
        <w:rPr>
          <w:rFonts w:ascii="Times New Roman" w:eastAsia="Times New Roman" w:hAnsi="Times New Roman" w:cs="Times New Roman"/>
          <w:sz w:val="24"/>
          <w:szCs w:val="24"/>
        </w:rPr>
        <w:t>option</w:t>
      </w:r>
      <w:r w:rsidR="00E62DA0">
        <w:rPr>
          <w:rFonts w:ascii="Times New Roman" w:eastAsia="Times New Roman" w:hAnsi="Times New Roman" w:cs="Times New Roman"/>
          <w:sz w:val="24"/>
          <w:szCs w:val="24"/>
        </w:rPr>
        <w:t xml:space="preserve"> but has</w:t>
      </w:r>
      <w:r w:rsidR="00E053FB">
        <w:rPr>
          <w:rFonts w:ascii="Times New Roman" w:eastAsia="Times New Roman" w:hAnsi="Times New Roman" w:cs="Times New Roman"/>
          <w:sz w:val="24"/>
          <w:szCs w:val="24"/>
        </w:rPr>
        <w:t xml:space="preserve"> opted </w:t>
      </w:r>
      <w:r w:rsidR="00E62DA0">
        <w:rPr>
          <w:rFonts w:ascii="Times New Roman" w:eastAsia="Times New Roman" w:hAnsi="Times New Roman" w:cs="Times New Roman"/>
          <w:sz w:val="24"/>
          <w:szCs w:val="24"/>
        </w:rPr>
        <w:t>not to</w:t>
      </w:r>
      <w:r w:rsidR="00896851">
        <w:rPr>
          <w:rFonts w:ascii="Times New Roman" w:eastAsia="Times New Roman" w:hAnsi="Times New Roman" w:cs="Times New Roman"/>
          <w:sz w:val="24"/>
          <w:szCs w:val="24"/>
        </w:rPr>
        <w:t xml:space="preserve"> do so</w:t>
      </w:r>
      <w:r w:rsidR="00E62DA0">
        <w:rPr>
          <w:rFonts w:ascii="Times New Roman" w:eastAsia="Times New Roman" w:hAnsi="Times New Roman" w:cs="Times New Roman"/>
          <w:sz w:val="24"/>
          <w:szCs w:val="24"/>
        </w:rPr>
        <w:t xml:space="preserve"> as</w:t>
      </w:r>
      <w:r w:rsidR="0049504E">
        <w:rPr>
          <w:rFonts w:ascii="Times New Roman" w:eastAsia="Times New Roman" w:hAnsi="Times New Roman" w:cs="Times New Roman"/>
          <w:sz w:val="24"/>
          <w:szCs w:val="24"/>
        </w:rPr>
        <w:t xml:space="preserve"> is evidence</w:t>
      </w:r>
      <w:r w:rsidR="003945C1">
        <w:rPr>
          <w:rFonts w:ascii="Times New Roman" w:eastAsia="Times New Roman" w:hAnsi="Times New Roman" w:cs="Times New Roman"/>
          <w:sz w:val="24"/>
          <w:szCs w:val="24"/>
        </w:rPr>
        <w:t>d</w:t>
      </w:r>
      <w:r w:rsidR="00F725BD">
        <w:rPr>
          <w:rFonts w:ascii="Times New Roman" w:eastAsia="Times New Roman" w:hAnsi="Times New Roman" w:cs="Times New Roman"/>
          <w:sz w:val="24"/>
          <w:szCs w:val="24"/>
        </w:rPr>
        <w:t xml:space="preserve"> by whatever</w:t>
      </w:r>
      <w:r w:rsidR="003945C1">
        <w:rPr>
          <w:rFonts w:ascii="Times New Roman" w:eastAsia="Times New Roman" w:hAnsi="Times New Roman" w:cs="Times New Roman"/>
          <w:sz w:val="24"/>
          <w:szCs w:val="24"/>
        </w:rPr>
        <w:t xml:space="preserve"> alternative license </w:t>
      </w:r>
      <w:r w:rsidR="00FE52E7">
        <w:rPr>
          <w:rFonts w:ascii="Times New Roman" w:eastAsia="Times New Roman" w:hAnsi="Times New Roman" w:cs="Times New Roman"/>
          <w:sz w:val="24"/>
          <w:szCs w:val="24"/>
        </w:rPr>
        <w:t xml:space="preserve">or ownership </w:t>
      </w:r>
      <w:r w:rsidR="00F725BD">
        <w:rPr>
          <w:rFonts w:ascii="Times New Roman" w:eastAsia="Times New Roman" w:hAnsi="Times New Roman" w:cs="Times New Roman"/>
          <w:sz w:val="24"/>
          <w:szCs w:val="24"/>
        </w:rPr>
        <w:t>rights are</w:t>
      </w:r>
      <w:r w:rsidR="001E1270">
        <w:rPr>
          <w:rFonts w:ascii="Times New Roman" w:eastAsia="Times New Roman" w:hAnsi="Times New Roman" w:cs="Times New Roman"/>
          <w:sz w:val="24"/>
          <w:szCs w:val="24"/>
        </w:rPr>
        <w:t xml:space="preserve"> </w:t>
      </w:r>
      <w:r w:rsidR="00CF015C">
        <w:rPr>
          <w:rFonts w:ascii="Times New Roman" w:eastAsia="Times New Roman" w:hAnsi="Times New Roman" w:cs="Times New Roman"/>
          <w:sz w:val="24"/>
          <w:szCs w:val="24"/>
        </w:rPr>
        <w:t>set forth</w:t>
      </w:r>
      <w:r w:rsidR="0049504E">
        <w:rPr>
          <w:rFonts w:ascii="Times New Roman" w:eastAsia="Times New Roman" w:hAnsi="Times New Roman" w:cs="Times New Roman"/>
          <w:sz w:val="24"/>
          <w:szCs w:val="24"/>
        </w:rPr>
        <w:t xml:space="preserve"> </w:t>
      </w:r>
      <w:r w:rsidR="00CF015C">
        <w:rPr>
          <w:rFonts w:ascii="Times New Roman" w:eastAsia="Times New Roman" w:hAnsi="Times New Roman" w:cs="Times New Roman"/>
          <w:sz w:val="24"/>
          <w:szCs w:val="24"/>
        </w:rPr>
        <w:t>in the CRADA.</w:t>
      </w:r>
      <w:r w:rsidR="004929C8">
        <w:rPr>
          <w:rFonts w:ascii="Times New Roman" w:eastAsia="Times New Roman" w:hAnsi="Times New Roman" w:cs="Times New Roman"/>
          <w:sz w:val="24"/>
          <w:szCs w:val="24"/>
        </w:rPr>
        <w:t xml:space="preserve"> </w:t>
      </w:r>
    </w:p>
    <w:sectPr w:rsidR="003C2F19" w:rsidRPr="00BF63D2" w:rsidSect="006B39B2">
      <w:footerReference w:type="default" r:id="rId8"/>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180" w:rsidRDefault="00B21180" w:rsidP="00B21180">
      <w:pPr>
        <w:spacing w:after="0" w:line="240" w:lineRule="auto"/>
      </w:pPr>
      <w:r>
        <w:separator/>
      </w:r>
    </w:p>
  </w:endnote>
  <w:endnote w:type="continuationSeparator" w:id="0">
    <w:p w:rsidR="00B21180" w:rsidRDefault="00B21180" w:rsidP="00B21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464606"/>
      <w:docPartObj>
        <w:docPartGallery w:val="Page Numbers (Bottom of Page)"/>
        <w:docPartUnique/>
      </w:docPartObj>
    </w:sdtPr>
    <w:sdtEndPr>
      <w:rPr>
        <w:noProof/>
      </w:rPr>
    </w:sdtEndPr>
    <w:sdtContent>
      <w:p w:rsidR="00890493" w:rsidRDefault="00B21180">
        <w:pPr>
          <w:pStyle w:val="Footer"/>
          <w:jc w:val="center"/>
          <w:rPr>
            <w:noProof/>
          </w:rPr>
        </w:pPr>
        <w:r>
          <w:fldChar w:fldCharType="begin"/>
        </w:r>
        <w:r>
          <w:instrText xml:space="preserve"> PAGE   \* MERGEFORMAT </w:instrText>
        </w:r>
        <w:r>
          <w:fldChar w:fldCharType="separate"/>
        </w:r>
        <w:r w:rsidR="0097019C">
          <w:rPr>
            <w:noProof/>
          </w:rPr>
          <w:t>9</w:t>
        </w:r>
        <w:r>
          <w:rPr>
            <w:noProof/>
          </w:rPr>
          <w:fldChar w:fldCharType="end"/>
        </w:r>
      </w:p>
      <w:p w:rsidR="00266299" w:rsidRPr="00266299" w:rsidRDefault="00C92682" w:rsidP="00266299">
        <w:pPr>
          <w:pStyle w:val="Footer"/>
          <w:rPr>
            <w:noProof/>
          </w:rPr>
        </w:pPr>
        <w:r>
          <w:rPr>
            <w:noProof/>
          </w:rPr>
          <w:t>DRAFT: 12-21</w:t>
        </w:r>
        <w:r w:rsidR="00BC5CC6">
          <w:rPr>
            <w:noProof/>
          </w:rPr>
          <w:t>-17,</w:t>
        </w:r>
        <w:r w:rsidR="00266299">
          <w:rPr>
            <w:noProof/>
          </w:rPr>
          <w:t xml:space="preserve"> Guy M. Miller</w:t>
        </w:r>
        <w:r w:rsidR="00266299" w:rsidRPr="00266299">
          <w:rPr>
            <w:noProof/>
          </w:rPr>
          <w:t>, U.S. Army Research Laboratory. The opinions set forth are those of the author and not of the U.S. Army Materiel Command, the U.S. Army, DOD, or the U.S. Government</w:t>
        </w:r>
        <w:r w:rsidR="00266299">
          <w:rPr>
            <w:noProof/>
          </w:rPr>
          <w:t>.</w:t>
        </w:r>
      </w:p>
      <w:p w:rsidR="00B21180" w:rsidRDefault="0097019C" w:rsidP="00890493">
        <w:pPr>
          <w:pStyle w:val="Footer"/>
        </w:pPr>
      </w:p>
    </w:sdtContent>
  </w:sdt>
  <w:p w:rsidR="00B21180" w:rsidRDefault="00B211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180" w:rsidRDefault="00B21180" w:rsidP="00B21180">
      <w:pPr>
        <w:spacing w:after="0" w:line="240" w:lineRule="auto"/>
      </w:pPr>
      <w:r>
        <w:separator/>
      </w:r>
    </w:p>
  </w:footnote>
  <w:footnote w:type="continuationSeparator" w:id="0">
    <w:p w:rsidR="00B21180" w:rsidRDefault="00B21180" w:rsidP="00B21180">
      <w:pPr>
        <w:spacing w:after="0" w:line="240" w:lineRule="auto"/>
      </w:pPr>
      <w:r>
        <w:continuationSeparator/>
      </w:r>
    </w:p>
  </w:footnote>
  <w:footnote w:id="1">
    <w:p w:rsidR="000677EE" w:rsidRPr="0077233C" w:rsidRDefault="000677EE" w:rsidP="000677EE">
      <w:pPr>
        <w:pStyle w:val="FootnoteText"/>
        <w:rPr>
          <w:rFonts w:ascii="Times New Roman" w:hAnsi="Times New Roman" w:cs="Times New Roman"/>
        </w:rPr>
      </w:pPr>
      <w:r>
        <w:rPr>
          <w:rStyle w:val="FootnoteReference"/>
        </w:rPr>
        <w:footnoteRef/>
      </w:r>
      <w:r>
        <w:t xml:space="preserve"> </w:t>
      </w:r>
      <w:r w:rsidR="004819D3">
        <w:rPr>
          <w:rFonts w:ascii="Times New Roman" w:hAnsi="Times New Roman" w:cs="Times New Roman"/>
          <w:i/>
        </w:rPr>
        <w:t>Chevron U.S.A. Inc. v. Natural Resources Defense Council, Inc., et al</w:t>
      </w:r>
      <w:r w:rsidRPr="0077233C">
        <w:rPr>
          <w:rFonts w:ascii="Times New Roman" w:hAnsi="Times New Roman" w:cs="Times New Roman"/>
        </w:rPr>
        <w:t xml:space="preserve">, </w:t>
      </w:r>
      <w:r w:rsidRPr="0077233C">
        <w:rPr>
          <w:rFonts w:ascii="Times New Roman" w:hAnsi="Times New Roman" w:cs="Times New Roman"/>
          <w:bCs/>
        </w:rPr>
        <w:t>467 U.S. 837 (1984</w:t>
      </w:r>
      <w:r w:rsidRPr="0077233C">
        <w:rPr>
          <w:rFonts w:ascii="Times New Roman" w:hAnsi="Times New Roman" w:cs="Times New Roman"/>
          <w:b/>
          <w:bC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03B"/>
    <w:rsid w:val="000133E3"/>
    <w:rsid w:val="00015637"/>
    <w:rsid w:val="00020242"/>
    <w:rsid w:val="000205E9"/>
    <w:rsid w:val="00023C51"/>
    <w:rsid w:val="000309BD"/>
    <w:rsid w:val="00031ABB"/>
    <w:rsid w:val="00032630"/>
    <w:rsid w:val="000556FE"/>
    <w:rsid w:val="00056DEF"/>
    <w:rsid w:val="000570BB"/>
    <w:rsid w:val="0006229C"/>
    <w:rsid w:val="000677EE"/>
    <w:rsid w:val="0007025A"/>
    <w:rsid w:val="00075E9B"/>
    <w:rsid w:val="00081A83"/>
    <w:rsid w:val="00082E84"/>
    <w:rsid w:val="00092384"/>
    <w:rsid w:val="000A1CCB"/>
    <w:rsid w:val="000A4E6A"/>
    <w:rsid w:val="000C2CDD"/>
    <w:rsid w:val="000D0436"/>
    <w:rsid w:val="000E652F"/>
    <w:rsid w:val="000F0233"/>
    <w:rsid w:val="000F3D83"/>
    <w:rsid w:val="000F479D"/>
    <w:rsid w:val="00100599"/>
    <w:rsid w:val="00103456"/>
    <w:rsid w:val="00106949"/>
    <w:rsid w:val="00110F1E"/>
    <w:rsid w:val="00131CAF"/>
    <w:rsid w:val="001355E8"/>
    <w:rsid w:val="001564D1"/>
    <w:rsid w:val="00160DE8"/>
    <w:rsid w:val="00162C22"/>
    <w:rsid w:val="00163B04"/>
    <w:rsid w:val="001751F9"/>
    <w:rsid w:val="00182B95"/>
    <w:rsid w:val="0019579E"/>
    <w:rsid w:val="00196D45"/>
    <w:rsid w:val="001A24EE"/>
    <w:rsid w:val="001A3D84"/>
    <w:rsid w:val="001B0E11"/>
    <w:rsid w:val="001B2DF5"/>
    <w:rsid w:val="001C55ED"/>
    <w:rsid w:val="001D3C2C"/>
    <w:rsid w:val="001D647D"/>
    <w:rsid w:val="001E1270"/>
    <w:rsid w:val="001F13A2"/>
    <w:rsid w:val="001F7ADD"/>
    <w:rsid w:val="00201149"/>
    <w:rsid w:val="00201ABE"/>
    <w:rsid w:val="00210F47"/>
    <w:rsid w:val="0021634F"/>
    <w:rsid w:val="002170AF"/>
    <w:rsid w:val="00222188"/>
    <w:rsid w:val="002247C2"/>
    <w:rsid w:val="00234F1B"/>
    <w:rsid w:val="00237C28"/>
    <w:rsid w:val="00250C11"/>
    <w:rsid w:val="00251222"/>
    <w:rsid w:val="00253BBA"/>
    <w:rsid w:val="00262E2D"/>
    <w:rsid w:val="00266299"/>
    <w:rsid w:val="0026670F"/>
    <w:rsid w:val="00283BE5"/>
    <w:rsid w:val="00295208"/>
    <w:rsid w:val="002A22B8"/>
    <w:rsid w:val="002A373C"/>
    <w:rsid w:val="002A4109"/>
    <w:rsid w:val="002A4254"/>
    <w:rsid w:val="002A6128"/>
    <w:rsid w:val="002A672D"/>
    <w:rsid w:val="002B4E7F"/>
    <w:rsid w:val="002D2296"/>
    <w:rsid w:val="002D588C"/>
    <w:rsid w:val="002D647F"/>
    <w:rsid w:val="002E1FC6"/>
    <w:rsid w:val="002F2190"/>
    <w:rsid w:val="002F6012"/>
    <w:rsid w:val="00304B5B"/>
    <w:rsid w:val="00312017"/>
    <w:rsid w:val="00315354"/>
    <w:rsid w:val="00321EFF"/>
    <w:rsid w:val="00324732"/>
    <w:rsid w:val="00341213"/>
    <w:rsid w:val="00343DAD"/>
    <w:rsid w:val="00353A78"/>
    <w:rsid w:val="0036123E"/>
    <w:rsid w:val="003657B4"/>
    <w:rsid w:val="00367817"/>
    <w:rsid w:val="0039397F"/>
    <w:rsid w:val="003945C1"/>
    <w:rsid w:val="00396AF9"/>
    <w:rsid w:val="003A0927"/>
    <w:rsid w:val="003A10FB"/>
    <w:rsid w:val="003B1032"/>
    <w:rsid w:val="003C0E4A"/>
    <w:rsid w:val="003C2F19"/>
    <w:rsid w:val="003C7B36"/>
    <w:rsid w:val="003D4AFB"/>
    <w:rsid w:val="003D71B1"/>
    <w:rsid w:val="004024CA"/>
    <w:rsid w:val="00404B46"/>
    <w:rsid w:val="00410AA6"/>
    <w:rsid w:val="00411C18"/>
    <w:rsid w:val="00423F02"/>
    <w:rsid w:val="00424FB8"/>
    <w:rsid w:val="00425D2A"/>
    <w:rsid w:val="0043180F"/>
    <w:rsid w:val="00434324"/>
    <w:rsid w:val="00440AC8"/>
    <w:rsid w:val="00441969"/>
    <w:rsid w:val="00457A60"/>
    <w:rsid w:val="004622D1"/>
    <w:rsid w:val="004635D0"/>
    <w:rsid w:val="004679EA"/>
    <w:rsid w:val="00474BCF"/>
    <w:rsid w:val="004819D3"/>
    <w:rsid w:val="00482688"/>
    <w:rsid w:val="00486D17"/>
    <w:rsid w:val="00487279"/>
    <w:rsid w:val="00491B16"/>
    <w:rsid w:val="00492282"/>
    <w:rsid w:val="0049274F"/>
    <w:rsid w:val="004929C8"/>
    <w:rsid w:val="0049504E"/>
    <w:rsid w:val="004A4F0F"/>
    <w:rsid w:val="004C27A6"/>
    <w:rsid w:val="004C76C4"/>
    <w:rsid w:val="004C7A14"/>
    <w:rsid w:val="004D2107"/>
    <w:rsid w:val="004D25C0"/>
    <w:rsid w:val="004D58F3"/>
    <w:rsid w:val="004E220D"/>
    <w:rsid w:val="004F23EF"/>
    <w:rsid w:val="004F2B77"/>
    <w:rsid w:val="004F31BF"/>
    <w:rsid w:val="004F35EA"/>
    <w:rsid w:val="00500688"/>
    <w:rsid w:val="00503107"/>
    <w:rsid w:val="005034C6"/>
    <w:rsid w:val="00506069"/>
    <w:rsid w:val="005139F8"/>
    <w:rsid w:val="00531DF4"/>
    <w:rsid w:val="00544CF6"/>
    <w:rsid w:val="00550DB1"/>
    <w:rsid w:val="005659C3"/>
    <w:rsid w:val="0056742F"/>
    <w:rsid w:val="00575036"/>
    <w:rsid w:val="005838DA"/>
    <w:rsid w:val="00584BB1"/>
    <w:rsid w:val="00585E33"/>
    <w:rsid w:val="005863B6"/>
    <w:rsid w:val="0059448E"/>
    <w:rsid w:val="005956D6"/>
    <w:rsid w:val="00597833"/>
    <w:rsid w:val="00597F24"/>
    <w:rsid w:val="005A1325"/>
    <w:rsid w:val="005A6BA1"/>
    <w:rsid w:val="005B0235"/>
    <w:rsid w:val="005B31CB"/>
    <w:rsid w:val="005B3528"/>
    <w:rsid w:val="005C0FC9"/>
    <w:rsid w:val="005C148A"/>
    <w:rsid w:val="005C3859"/>
    <w:rsid w:val="005C7F27"/>
    <w:rsid w:val="005D0400"/>
    <w:rsid w:val="005E3B7C"/>
    <w:rsid w:val="005E46A7"/>
    <w:rsid w:val="005E6CF3"/>
    <w:rsid w:val="005F095C"/>
    <w:rsid w:val="006003F4"/>
    <w:rsid w:val="00600A40"/>
    <w:rsid w:val="00602198"/>
    <w:rsid w:val="0060255B"/>
    <w:rsid w:val="006045D6"/>
    <w:rsid w:val="0061177D"/>
    <w:rsid w:val="00612CAD"/>
    <w:rsid w:val="00612DBB"/>
    <w:rsid w:val="00616E55"/>
    <w:rsid w:val="006225CB"/>
    <w:rsid w:val="00636D5B"/>
    <w:rsid w:val="00643894"/>
    <w:rsid w:val="0065213D"/>
    <w:rsid w:val="00661F62"/>
    <w:rsid w:val="006627EB"/>
    <w:rsid w:val="00665B70"/>
    <w:rsid w:val="00687D74"/>
    <w:rsid w:val="0069486E"/>
    <w:rsid w:val="006B39B2"/>
    <w:rsid w:val="006C5D27"/>
    <w:rsid w:val="006D2C1F"/>
    <w:rsid w:val="006D3B1E"/>
    <w:rsid w:val="006E0305"/>
    <w:rsid w:val="006E1403"/>
    <w:rsid w:val="006E45DE"/>
    <w:rsid w:val="006E6BAB"/>
    <w:rsid w:val="006F0FD4"/>
    <w:rsid w:val="007008C9"/>
    <w:rsid w:val="007160A4"/>
    <w:rsid w:val="007238D5"/>
    <w:rsid w:val="00732FF6"/>
    <w:rsid w:val="007352D5"/>
    <w:rsid w:val="00744D00"/>
    <w:rsid w:val="00762546"/>
    <w:rsid w:val="0076761F"/>
    <w:rsid w:val="0077233C"/>
    <w:rsid w:val="007871A6"/>
    <w:rsid w:val="007A05BB"/>
    <w:rsid w:val="007C552A"/>
    <w:rsid w:val="007D2506"/>
    <w:rsid w:val="007D7403"/>
    <w:rsid w:val="007E1036"/>
    <w:rsid w:val="007F1F1B"/>
    <w:rsid w:val="007F266C"/>
    <w:rsid w:val="00806871"/>
    <w:rsid w:val="00812A92"/>
    <w:rsid w:val="008167EA"/>
    <w:rsid w:val="00820B0C"/>
    <w:rsid w:val="0082206E"/>
    <w:rsid w:val="00825675"/>
    <w:rsid w:val="00833D50"/>
    <w:rsid w:val="00841314"/>
    <w:rsid w:val="0084232C"/>
    <w:rsid w:val="00842ED9"/>
    <w:rsid w:val="008451BC"/>
    <w:rsid w:val="00852F5A"/>
    <w:rsid w:val="00862BDD"/>
    <w:rsid w:val="008775E0"/>
    <w:rsid w:val="00883A80"/>
    <w:rsid w:val="00890493"/>
    <w:rsid w:val="00896851"/>
    <w:rsid w:val="008A6B08"/>
    <w:rsid w:val="008B3276"/>
    <w:rsid w:val="008B6BDE"/>
    <w:rsid w:val="008C2A87"/>
    <w:rsid w:val="008C57F9"/>
    <w:rsid w:val="008D04DF"/>
    <w:rsid w:val="008D46E9"/>
    <w:rsid w:val="008D6FFA"/>
    <w:rsid w:val="008E42B1"/>
    <w:rsid w:val="008F0A4A"/>
    <w:rsid w:val="008F1169"/>
    <w:rsid w:val="008F33E5"/>
    <w:rsid w:val="00901F14"/>
    <w:rsid w:val="0090318A"/>
    <w:rsid w:val="009125AE"/>
    <w:rsid w:val="00934D9F"/>
    <w:rsid w:val="009413C5"/>
    <w:rsid w:val="00941422"/>
    <w:rsid w:val="009463A3"/>
    <w:rsid w:val="00954DFC"/>
    <w:rsid w:val="00960A81"/>
    <w:rsid w:val="0096126C"/>
    <w:rsid w:val="0096540C"/>
    <w:rsid w:val="0097019C"/>
    <w:rsid w:val="009736DA"/>
    <w:rsid w:val="009857E8"/>
    <w:rsid w:val="009879DE"/>
    <w:rsid w:val="0099053F"/>
    <w:rsid w:val="009A452A"/>
    <w:rsid w:val="009B6356"/>
    <w:rsid w:val="009C2446"/>
    <w:rsid w:val="009C31E9"/>
    <w:rsid w:val="009C415D"/>
    <w:rsid w:val="009D1CB4"/>
    <w:rsid w:val="009F726D"/>
    <w:rsid w:val="00A039FA"/>
    <w:rsid w:val="00A06740"/>
    <w:rsid w:val="00A13C8D"/>
    <w:rsid w:val="00A15E96"/>
    <w:rsid w:val="00A2146F"/>
    <w:rsid w:val="00A22D38"/>
    <w:rsid w:val="00A24774"/>
    <w:rsid w:val="00A451C4"/>
    <w:rsid w:val="00A45960"/>
    <w:rsid w:val="00A47E11"/>
    <w:rsid w:val="00A60F9E"/>
    <w:rsid w:val="00A62ABD"/>
    <w:rsid w:val="00A651B8"/>
    <w:rsid w:val="00A70AE7"/>
    <w:rsid w:val="00A83C2F"/>
    <w:rsid w:val="00A8638E"/>
    <w:rsid w:val="00A92DB9"/>
    <w:rsid w:val="00A94C5E"/>
    <w:rsid w:val="00A9580F"/>
    <w:rsid w:val="00AA1BA0"/>
    <w:rsid w:val="00AB22D2"/>
    <w:rsid w:val="00AB2DBF"/>
    <w:rsid w:val="00AB73A8"/>
    <w:rsid w:val="00AC1C6C"/>
    <w:rsid w:val="00AC581A"/>
    <w:rsid w:val="00AD75E1"/>
    <w:rsid w:val="00B034C2"/>
    <w:rsid w:val="00B0503B"/>
    <w:rsid w:val="00B16EF6"/>
    <w:rsid w:val="00B21180"/>
    <w:rsid w:val="00B337EC"/>
    <w:rsid w:val="00B36AB8"/>
    <w:rsid w:val="00B41A51"/>
    <w:rsid w:val="00B42F25"/>
    <w:rsid w:val="00B536E5"/>
    <w:rsid w:val="00B53DF3"/>
    <w:rsid w:val="00B54580"/>
    <w:rsid w:val="00B561FD"/>
    <w:rsid w:val="00B618F3"/>
    <w:rsid w:val="00B62568"/>
    <w:rsid w:val="00B64CE4"/>
    <w:rsid w:val="00B673F6"/>
    <w:rsid w:val="00B73C53"/>
    <w:rsid w:val="00B73EBC"/>
    <w:rsid w:val="00B752D3"/>
    <w:rsid w:val="00B75F22"/>
    <w:rsid w:val="00B77669"/>
    <w:rsid w:val="00B86250"/>
    <w:rsid w:val="00B94220"/>
    <w:rsid w:val="00BA156F"/>
    <w:rsid w:val="00BA2D7B"/>
    <w:rsid w:val="00BB1D92"/>
    <w:rsid w:val="00BB1FD3"/>
    <w:rsid w:val="00BB2255"/>
    <w:rsid w:val="00BB2CD2"/>
    <w:rsid w:val="00BB5450"/>
    <w:rsid w:val="00BC5CC6"/>
    <w:rsid w:val="00BC5EEE"/>
    <w:rsid w:val="00BC68D9"/>
    <w:rsid w:val="00BD0685"/>
    <w:rsid w:val="00BD349C"/>
    <w:rsid w:val="00BD3E70"/>
    <w:rsid w:val="00BD42A2"/>
    <w:rsid w:val="00BE10FF"/>
    <w:rsid w:val="00BE2755"/>
    <w:rsid w:val="00BE684E"/>
    <w:rsid w:val="00BF1D19"/>
    <w:rsid w:val="00BF310A"/>
    <w:rsid w:val="00BF63D2"/>
    <w:rsid w:val="00C12815"/>
    <w:rsid w:val="00C25439"/>
    <w:rsid w:val="00C3529A"/>
    <w:rsid w:val="00C50107"/>
    <w:rsid w:val="00C5247B"/>
    <w:rsid w:val="00C53CBC"/>
    <w:rsid w:val="00C5489F"/>
    <w:rsid w:val="00C705CA"/>
    <w:rsid w:val="00C713FD"/>
    <w:rsid w:val="00C74017"/>
    <w:rsid w:val="00C76662"/>
    <w:rsid w:val="00C86190"/>
    <w:rsid w:val="00C901F9"/>
    <w:rsid w:val="00C92682"/>
    <w:rsid w:val="00C964E1"/>
    <w:rsid w:val="00CA49E2"/>
    <w:rsid w:val="00CB305D"/>
    <w:rsid w:val="00CB682D"/>
    <w:rsid w:val="00CD21C0"/>
    <w:rsid w:val="00CD3A8D"/>
    <w:rsid w:val="00CD4325"/>
    <w:rsid w:val="00CD44CB"/>
    <w:rsid w:val="00CD4832"/>
    <w:rsid w:val="00CD6A35"/>
    <w:rsid w:val="00CE11BC"/>
    <w:rsid w:val="00CF015C"/>
    <w:rsid w:val="00CF66EE"/>
    <w:rsid w:val="00D01759"/>
    <w:rsid w:val="00D05890"/>
    <w:rsid w:val="00D12E58"/>
    <w:rsid w:val="00D21169"/>
    <w:rsid w:val="00D235FF"/>
    <w:rsid w:val="00D26CE3"/>
    <w:rsid w:val="00D37BEC"/>
    <w:rsid w:val="00D53A43"/>
    <w:rsid w:val="00D54F0E"/>
    <w:rsid w:val="00D60DFE"/>
    <w:rsid w:val="00D62642"/>
    <w:rsid w:val="00DA2D3C"/>
    <w:rsid w:val="00DA7210"/>
    <w:rsid w:val="00DB38C5"/>
    <w:rsid w:val="00DC3559"/>
    <w:rsid w:val="00DC62A5"/>
    <w:rsid w:val="00DC7C96"/>
    <w:rsid w:val="00DD57BA"/>
    <w:rsid w:val="00DE179A"/>
    <w:rsid w:val="00E053FB"/>
    <w:rsid w:val="00E07F90"/>
    <w:rsid w:val="00E12B97"/>
    <w:rsid w:val="00E14ED4"/>
    <w:rsid w:val="00E26F6B"/>
    <w:rsid w:val="00E27E58"/>
    <w:rsid w:val="00E45052"/>
    <w:rsid w:val="00E45E17"/>
    <w:rsid w:val="00E52003"/>
    <w:rsid w:val="00E52FB1"/>
    <w:rsid w:val="00E54D2A"/>
    <w:rsid w:val="00E62DA0"/>
    <w:rsid w:val="00E6332D"/>
    <w:rsid w:val="00E649DC"/>
    <w:rsid w:val="00E66023"/>
    <w:rsid w:val="00E70CF7"/>
    <w:rsid w:val="00E72492"/>
    <w:rsid w:val="00E75E6D"/>
    <w:rsid w:val="00E83B76"/>
    <w:rsid w:val="00E85A03"/>
    <w:rsid w:val="00E85F24"/>
    <w:rsid w:val="00E8771F"/>
    <w:rsid w:val="00E90D0B"/>
    <w:rsid w:val="00E944B0"/>
    <w:rsid w:val="00EA7809"/>
    <w:rsid w:val="00EB2783"/>
    <w:rsid w:val="00EC0E19"/>
    <w:rsid w:val="00EC17A3"/>
    <w:rsid w:val="00EC17D2"/>
    <w:rsid w:val="00EC60DD"/>
    <w:rsid w:val="00ED699D"/>
    <w:rsid w:val="00EE2513"/>
    <w:rsid w:val="00F06F07"/>
    <w:rsid w:val="00F13CCB"/>
    <w:rsid w:val="00F17582"/>
    <w:rsid w:val="00F1796A"/>
    <w:rsid w:val="00F21CD9"/>
    <w:rsid w:val="00F30BFB"/>
    <w:rsid w:val="00F569D6"/>
    <w:rsid w:val="00F6469A"/>
    <w:rsid w:val="00F725BD"/>
    <w:rsid w:val="00F72E99"/>
    <w:rsid w:val="00F83B20"/>
    <w:rsid w:val="00F84082"/>
    <w:rsid w:val="00F9660F"/>
    <w:rsid w:val="00FA092C"/>
    <w:rsid w:val="00FA1C5E"/>
    <w:rsid w:val="00FA3A47"/>
    <w:rsid w:val="00FB45DC"/>
    <w:rsid w:val="00FB54D6"/>
    <w:rsid w:val="00FE52E7"/>
    <w:rsid w:val="00FE7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158FED01-1382-4BCB-A737-3FA59C740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180"/>
  </w:style>
  <w:style w:type="paragraph" w:styleId="Footer">
    <w:name w:val="footer"/>
    <w:basedOn w:val="Normal"/>
    <w:link w:val="FooterChar"/>
    <w:uiPriority w:val="99"/>
    <w:unhideWhenUsed/>
    <w:rsid w:val="00B21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180"/>
  </w:style>
  <w:style w:type="character" w:styleId="Hyperlink">
    <w:name w:val="Hyperlink"/>
    <w:basedOn w:val="DefaultParagraphFont"/>
    <w:uiPriority w:val="99"/>
    <w:unhideWhenUsed/>
    <w:rsid w:val="008D46E9"/>
    <w:rPr>
      <w:color w:val="0563C1" w:themeColor="hyperlink"/>
      <w:u w:val="single"/>
    </w:rPr>
  </w:style>
  <w:style w:type="character" w:styleId="FollowedHyperlink">
    <w:name w:val="FollowedHyperlink"/>
    <w:basedOn w:val="DefaultParagraphFont"/>
    <w:uiPriority w:val="99"/>
    <w:semiHidden/>
    <w:unhideWhenUsed/>
    <w:rsid w:val="005D0400"/>
    <w:rPr>
      <w:color w:val="954F72" w:themeColor="followedHyperlink"/>
      <w:u w:val="single"/>
    </w:rPr>
  </w:style>
  <w:style w:type="paragraph" w:styleId="NoSpacing">
    <w:name w:val="No Spacing"/>
    <w:uiPriority w:val="1"/>
    <w:qFormat/>
    <w:rsid w:val="0096540C"/>
    <w:pPr>
      <w:spacing w:after="0" w:line="240" w:lineRule="auto"/>
    </w:pPr>
  </w:style>
  <w:style w:type="paragraph" w:styleId="FootnoteText">
    <w:name w:val="footnote text"/>
    <w:basedOn w:val="Normal"/>
    <w:link w:val="FootnoteTextChar"/>
    <w:uiPriority w:val="99"/>
    <w:semiHidden/>
    <w:unhideWhenUsed/>
    <w:rsid w:val="000677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77EE"/>
    <w:rPr>
      <w:sz w:val="20"/>
      <w:szCs w:val="20"/>
    </w:rPr>
  </w:style>
  <w:style w:type="character" w:styleId="FootnoteReference">
    <w:name w:val="footnote reference"/>
    <w:basedOn w:val="DefaultParagraphFont"/>
    <w:uiPriority w:val="99"/>
    <w:semiHidden/>
    <w:unhideWhenUsed/>
    <w:rsid w:val="000677EE"/>
    <w:rPr>
      <w:vertAlign w:val="superscript"/>
    </w:rPr>
  </w:style>
  <w:style w:type="paragraph" w:styleId="HTMLPreformatted">
    <w:name w:val="HTML Preformatted"/>
    <w:basedOn w:val="Normal"/>
    <w:link w:val="HTMLPreformattedChar"/>
    <w:uiPriority w:val="99"/>
    <w:semiHidden/>
    <w:unhideWhenUsed/>
    <w:rsid w:val="00160DE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60DE8"/>
    <w:rPr>
      <w:rFonts w:ascii="Consolas" w:hAnsi="Consolas"/>
      <w:sz w:val="20"/>
      <w:szCs w:val="20"/>
    </w:rPr>
  </w:style>
  <w:style w:type="paragraph" w:styleId="BalloonText">
    <w:name w:val="Balloon Text"/>
    <w:basedOn w:val="Normal"/>
    <w:link w:val="BalloonTextChar"/>
    <w:uiPriority w:val="99"/>
    <w:semiHidden/>
    <w:unhideWhenUsed/>
    <w:rsid w:val="009701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135">
      <w:bodyDiv w:val="1"/>
      <w:marLeft w:val="0"/>
      <w:marRight w:val="0"/>
      <w:marTop w:val="0"/>
      <w:marBottom w:val="0"/>
      <w:divBdr>
        <w:top w:val="none" w:sz="0" w:space="0" w:color="auto"/>
        <w:left w:val="none" w:sz="0" w:space="0" w:color="auto"/>
        <w:bottom w:val="none" w:sz="0" w:space="0" w:color="auto"/>
        <w:right w:val="none" w:sz="0" w:space="0" w:color="auto"/>
      </w:divBdr>
    </w:div>
    <w:div w:id="357854930">
      <w:bodyDiv w:val="1"/>
      <w:marLeft w:val="0"/>
      <w:marRight w:val="0"/>
      <w:marTop w:val="0"/>
      <w:marBottom w:val="0"/>
      <w:divBdr>
        <w:top w:val="none" w:sz="0" w:space="0" w:color="auto"/>
        <w:left w:val="none" w:sz="0" w:space="0" w:color="auto"/>
        <w:bottom w:val="none" w:sz="0" w:space="0" w:color="auto"/>
        <w:right w:val="none" w:sz="0" w:space="0" w:color="auto"/>
      </w:divBdr>
    </w:div>
    <w:div w:id="612782716">
      <w:bodyDiv w:val="1"/>
      <w:marLeft w:val="0"/>
      <w:marRight w:val="0"/>
      <w:marTop w:val="0"/>
      <w:marBottom w:val="0"/>
      <w:divBdr>
        <w:top w:val="none" w:sz="0" w:space="0" w:color="auto"/>
        <w:left w:val="none" w:sz="0" w:space="0" w:color="auto"/>
        <w:bottom w:val="none" w:sz="0" w:space="0" w:color="auto"/>
        <w:right w:val="none" w:sz="0" w:space="0" w:color="auto"/>
      </w:divBdr>
    </w:div>
    <w:div w:id="689721257">
      <w:bodyDiv w:val="1"/>
      <w:marLeft w:val="0"/>
      <w:marRight w:val="0"/>
      <w:marTop w:val="0"/>
      <w:marBottom w:val="0"/>
      <w:divBdr>
        <w:top w:val="none" w:sz="0" w:space="0" w:color="auto"/>
        <w:left w:val="none" w:sz="0" w:space="0" w:color="auto"/>
        <w:bottom w:val="none" w:sz="0" w:space="0" w:color="auto"/>
        <w:right w:val="none" w:sz="0" w:space="0" w:color="auto"/>
      </w:divBdr>
    </w:div>
    <w:div w:id="861358953">
      <w:bodyDiv w:val="1"/>
      <w:marLeft w:val="0"/>
      <w:marRight w:val="0"/>
      <w:marTop w:val="0"/>
      <w:marBottom w:val="0"/>
      <w:divBdr>
        <w:top w:val="none" w:sz="0" w:space="0" w:color="auto"/>
        <w:left w:val="none" w:sz="0" w:space="0" w:color="auto"/>
        <w:bottom w:val="none" w:sz="0" w:space="0" w:color="auto"/>
        <w:right w:val="none" w:sz="0" w:space="0" w:color="auto"/>
      </w:divBdr>
    </w:div>
    <w:div w:id="943460553">
      <w:bodyDiv w:val="1"/>
      <w:marLeft w:val="0"/>
      <w:marRight w:val="0"/>
      <w:marTop w:val="0"/>
      <w:marBottom w:val="0"/>
      <w:divBdr>
        <w:top w:val="none" w:sz="0" w:space="0" w:color="auto"/>
        <w:left w:val="none" w:sz="0" w:space="0" w:color="auto"/>
        <w:bottom w:val="none" w:sz="0" w:space="0" w:color="auto"/>
        <w:right w:val="none" w:sz="0" w:space="0" w:color="auto"/>
      </w:divBdr>
    </w:div>
    <w:div w:id="945775027">
      <w:bodyDiv w:val="1"/>
      <w:marLeft w:val="0"/>
      <w:marRight w:val="0"/>
      <w:marTop w:val="0"/>
      <w:marBottom w:val="0"/>
      <w:divBdr>
        <w:top w:val="none" w:sz="0" w:space="0" w:color="auto"/>
        <w:left w:val="none" w:sz="0" w:space="0" w:color="auto"/>
        <w:bottom w:val="none" w:sz="0" w:space="0" w:color="auto"/>
        <w:right w:val="none" w:sz="0" w:space="0" w:color="auto"/>
      </w:divBdr>
    </w:div>
    <w:div w:id="982200156">
      <w:bodyDiv w:val="1"/>
      <w:marLeft w:val="0"/>
      <w:marRight w:val="0"/>
      <w:marTop w:val="0"/>
      <w:marBottom w:val="0"/>
      <w:divBdr>
        <w:top w:val="none" w:sz="0" w:space="0" w:color="auto"/>
        <w:left w:val="none" w:sz="0" w:space="0" w:color="auto"/>
        <w:bottom w:val="none" w:sz="0" w:space="0" w:color="auto"/>
        <w:right w:val="none" w:sz="0" w:space="0" w:color="auto"/>
      </w:divBdr>
    </w:div>
    <w:div w:id="996038267">
      <w:bodyDiv w:val="1"/>
      <w:marLeft w:val="0"/>
      <w:marRight w:val="0"/>
      <w:marTop w:val="0"/>
      <w:marBottom w:val="0"/>
      <w:divBdr>
        <w:top w:val="none" w:sz="0" w:space="0" w:color="auto"/>
        <w:left w:val="none" w:sz="0" w:space="0" w:color="auto"/>
        <w:bottom w:val="none" w:sz="0" w:space="0" w:color="auto"/>
        <w:right w:val="none" w:sz="0" w:space="0" w:color="auto"/>
      </w:divBdr>
    </w:div>
    <w:div w:id="1025601168">
      <w:bodyDiv w:val="1"/>
      <w:marLeft w:val="0"/>
      <w:marRight w:val="0"/>
      <w:marTop w:val="0"/>
      <w:marBottom w:val="0"/>
      <w:divBdr>
        <w:top w:val="none" w:sz="0" w:space="0" w:color="auto"/>
        <w:left w:val="none" w:sz="0" w:space="0" w:color="auto"/>
        <w:bottom w:val="none" w:sz="0" w:space="0" w:color="auto"/>
        <w:right w:val="none" w:sz="0" w:space="0" w:color="auto"/>
      </w:divBdr>
    </w:div>
    <w:div w:id="1310548470">
      <w:bodyDiv w:val="1"/>
      <w:marLeft w:val="0"/>
      <w:marRight w:val="0"/>
      <w:marTop w:val="0"/>
      <w:marBottom w:val="0"/>
      <w:divBdr>
        <w:top w:val="none" w:sz="0" w:space="0" w:color="auto"/>
        <w:left w:val="none" w:sz="0" w:space="0" w:color="auto"/>
        <w:bottom w:val="none" w:sz="0" w:space="0" w:color="auto"/>
        <w:right w:val="none" w:sz="0" w:space="0" w:color="auto"/>
      </w:divBdr>
    </w:div>
    <w:div w:id="1450391993">
      <w:bodyDiv w:val="1"/>
      <w:marLeft w:val="0"/>
      <w:marRight w:val="0"/>
      <w:marTop w:val="0"/>
      <w:marBottom w:val="0"/>
      <w:divBdr>
        <w:top w:val="none" w:sz="0" w:space="0" w:color="auto"/>
        <w:left w:val="none" w:sz="0" w:space="0" w:color="auto"/>
        <w:bottom w:val="none" w:sz="0" w:space="0" w:color="auto"/>
        <w:right w:val="none" w:sz="0" w:space="0" w:color="auto"/>
      </w:divBdr>
    </w:div>
    <w:div w:id="1484472840">
      <w:bodyDiv w:val="1"/>
      <w:marLeft w:val="0"/>
      <w:marRight w:val="0"/>
      <w:marTop w:val="0"/>
      <w:marBottom w:val="0"/>
      <w:divBdr>
        <w:top w:val="none" w:sz="0" w:space="0" w:color="auto"/>
        <w:left w:val="none" w:sz="0" w:space="0" w:color="auto"/>
        <w:bottom w:val="none" w:sz="0" w:space="0" w:color="auto"/>
        <w:right w:val="none" w:sz="0" w:space="0" w:color="auto"/>
      </w:divBdr>
    </w:div>
    <w:div w:id="1503276889">
      <w:bodyDiv w:val="1"/>
      <w:marLeft w:val="0"/>
      <w:marRight w:val="0"/>
      <w:marTop w:val="0"/>
      <w:marBottom w:val="0"/>
      <w:divBdr>
        <w:top w:val="none" w:sz="0" w:space="0" w:color="auto"/>
        <w:left w:val="none" w:sz="0" w:space="0" w:color="auto"/>
        <w:bottom w:val="none" w:sz="0" w:space="0" w:color="auto"/>
        <w:right w:val="none" w:sz="0" w:space="0" w:color="auto"/>
      </w:divBdr>
    </w:div>
    <w:div w:id="1557084060">
      <w:bodyDiv w:val="1"/>
      <w:marLeft w:val="0"/>
      <w:marRight w:val="0"/>
      <w:marTop w:val="0"/>
      <w:marBottom w:val="0"/>
      <w:divBdr>
        <w:top w:val="none" w:sz="0" w:space="0" w:color="auto"/>
        <w:left w:val="none" w:sz="0" w:space="0" w:color="auto"/>
        <w:bottom w:val="none" w:sz="0" w:space="0" w:color="auto"/>
        <w:right w:val="none" w:sz="0" w:space="0" w:color="auto"/>
      </w:divBdr>
    </w:div>
    <w:div w:id="1631205260">
      <w:bodyDiv w:val="1"/>
      <w:marLeft w:val="0"/>
      <w:marRight w:val="0"/>
      <w:marTop w:val="0"/>
      <w:marBottom w:val="0"/>
      <w:divBdr>
        <w:top w:val="none" w:sz="0" w:space="0" w:color="auto"/>
        <w:left w:val="none" w:sz="0" w:space="0" w:color="auto"/>
        <w:bottom w:val="none" w:sz="0" w:space="0" w:color="auto"/>
        <w:right w:val="none" w:sz="0" w:space="0" w:color="auto"/>
      </w:divBdr>
    </w:div>
    <w:div w:id="20642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po.gov/fdsys/pkg/CRPT-104hrpt390/html/CRPT-104hrpt390.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A9C5-9536-4E31-BBB4-46C86226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4055</Words>
  <Characters>23117</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27118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guy.m.miller</dc:creator>
  <cp:keywords/>
  <dc:description/>
  <cp:lastModifiedBy>Charles, Robert L CIV USARMY MEDCOM USAMRMC (US)</cp:lastModifiedBy>
  <cp:revision>2</cp:revision>
  <cp:lastPrinted>2018-07-16T15:06:00Z</cp:lastPrinted>
  <dcterms:created xsi:type="dcterms:W3CDTF">2018-07-16T15:09:00Z</dcterms:created>
  <dcterms:modified xsi:type="dcterms:W3CDTF">2018-07-16T15:09:00Z</dcterms:modified>
</cp:coreProperties>
</file>