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C5A7" w14:textId="3CB8A0D0" w:rsidR="00C853D6" w:rsidRDefault="00C853D6" w:rsidP="00C853D6">
      <w:pPr>
        <w:pStyle w:val="BodyText"/>
        <w:rPr>
          <w:rFonts w:ascii="Arial" w:hAnsi="Arial" w:cs="Arial"/>
          <w:sz w:val="36"/>
          <w:szCs w:val="36"/>
        </w:rPr>
      </w:pPr>
    </w:p>
    <w:p w14:paraId="0A3D584E" w14:textId="127ABBDC" w:rsidR="008C69F7" w:rsidRPr="00BB1CF0" w:rsidRDefault="00681874" w:rsidP="00C853D6">
      <w:pPr>
        <w:pStyle w:val="BodyText"/>
        <w:rPr>
          <w:rFonts w:ascii="Arial" w:hAnsi="Arial" w:cs="Arial"/>
          <w:sz w:val="36"/>
          <w:szCs w:val="36"/>
        </w:rPr>
      </w:pPr>
      <w:r>
        <w:rPr>
          <w:rFonts w:ascii="Arial" w:hAnsi="Arial" w:cs="Arial"/>
          <w:sz w:val="36"/>
          <w:szCs w:val="36"/>
        </w:rPr>
        <w:t xml:space="preserve">           </w:t>
      </w:r>
    </w:p>
    <w:p w14:paraId="2B856B97" w14:textId="5D9B7D7E" w:rsidR="00C853D6" w:rsidRPr="00BB1CF0" w:rsidRDefault="00C853D6" w:rsidP="00C853D6">
      <w:pPr>
        <w:pStyle w:val="BodyText"/>
        <w:jc w:val="center"/>
        <w:rPr>
          <w:rFonts w:ascii="Arial" w:hAnsi="Arial" w:cs="Arial"/>
          <w:sz w:val="36"/>
          <w:szCs w:val="36"/>
        </w:rPr>
      </w:pPr>
    </w:p>
    <w:p w14:paraId="387D441E" w14:textId="091FEDE0" w:rsidR="00C853D6" w:rsidRPr="00BB1CF0" w:rsidRDefault="00C853D6" w:rsidP="00641323">
      <w:pPr>
        <w:pStyle w:val="BodyText"/>
        <w:rPr>
          <w:rFonts w:ascii="Arial" w:hAnsi="Arial" w:cs="Arial"/>
          <w:sz w:val="36"/>
          <w:szCs w:val="36"/>
        </w:rPr>
      </w:pPr>
    </w:p>
    <w:p w14:paraId="38AAF895" w14:textId="77777777" w:rsidR="00C853D6" w:rsidRPr="00BB1CF0" w:rsidRDefault="00C853D6" w:rsidP="00C853D6">
      <w:pPr>
        <w:pStyle w:val="BodyText"/>
        <w:jc w:val="center"/>
        <w:rPr>
          <w:rFonts w:ascii="Arial" w:hAnsi="Arial" w:cs="Arial"/>
          <w:sz w:val="36"/>
          <w:szCs w:val="36"/>
        </w:rPr>
      </w:pPr>
    </w:p>
    <w:p w14:paraId="120F4320" w14:textId="77777777" w:rsidR="00C853D6" w:rsidRPr="00BB1CF0" w:rsidRDefault="008D1D66" w:rsidP="00C853D6">
      <w:pPr>
        <w:pStyle w:val="BodyText"/>
        <w:jc w:val="center"/>
        <w:rPr>
          <w:rFonts w:ascii="Arial" w:hAnsi="Arial" w:cs="Arial"/>
          <w:sz w:val="36"/>
          <w:szCs w:val="36"/>
        </w:rPr>
      </w:pPr>
      <w:r w:rsidRPr="00BB1CF0">
        <w:rPr>
          <w:rFonts w:ascii="Arial" w:hAnsi="Arial" w:cs="Arial"/>
          <w:sz w:val="36"/>
          <w:szCs w:val="36"/>
        </w:rPr>
        <w:t>Process Document for the NIST List of Certified Devices</w:t>
      </w:r>
    </w:p>
    <w:p w14:paraId="6E8ED1AD" w14:textId="77777777" w:rsidR="00C853D6" w:rsidRPr="00BB1CF0" w:rsidRDefault="00C853D6" w:rsidP="00C853D6">
      <w:pPr>
        <w:pStyle w:val="BodyText"/>
        <w:jc w:val="center"/>
        <w:rPr>
          <w:rFonts w:ascii="Arial" w:hAnsi="Arial" w:cs="Arial"/>
          <w:sz w:val="36"/>
          <w:szCs w:val="36"/>
        </w:rPr>
      </w:pPr>
    </w:p>
    <w:p w14:paraId="780EDCBF" w14:textId="77777777" w:rsidR="00C853D6" w:rsidRPr="00BB1CF0" w:rsidRDefault="00C853D6" w:rsidP="008D1D66">
      <w:pPr>
        <w:pStyle w:val="BodyText"/>
        <w:rPr>
          <w:rFonts w:ascii="Arial" w:hAnsi="Arial" w:cs="Arial"/>
          <w:b w:val="0"/>
          <w:sz w:val="28"/>
        </w:rPr>
      </w:pPr>
    </w:p>
    <w:p w14:paraId="6BA3FC3D" w14:textId="6CAD372C" w:rsidR="00C73CFE" w:rsidRPr="00BB1CF0" w:rsidRDefault="00454787" w:rsidP="00C73CFE">
      <w:pPr>
        <w:pStyle w:val="BodyText"/>
        <w:jc w:val="center"/>
        <w:rPr>
          <w:rFonts w:ascii="Arial" w:hAnsi="Arial" w:cs="Arial"/>
          <w:sz w:val="28"/>
        </w:rPr>
      </w:pPr>
      <w:r>
        <w:rPr>
          <w:rFonts w:ascii="Arial" w:hAnsi="Arial" w:cs="Arial"/>
          <w:sz w:val="28"/>
        </w:rPr>
        <w:t>August 1</w:t>
      </w:r>
      <w:r w:rsidR="00B34FD9">
        <w:rPr>
          <w:rFonts w:ascii="Arial" w:hAnsi="Arial" w:cs="Arial"/>
          <w:sz w:val="28"/>
        </w:rPr>
        <w:t>5</w:t>
      </w:r>
      <w:r w:rsidR="0074091B">
        <w:rPr>
          <w:rFonts w:ascii="Arial" w:hAnsi="Arial" w:cs="Arial"/>
          <w:sz w:val="28"/>
        </w:rPr>
        <w:t>, 2022</w:t>
      </w:r>
    </w:p>
    <w:p w14:paraId="0D109C96" w14:textId="4C2A71D8" w:rsidR="00C73CFE" w:rsidRPr="00BB1CF0" w:rsidRDefault="00C73CFE" w:rsidP="00C73CFE">
      <w:pPr>
        <w:pStyle w:val="BodyText"/>
        <w:jc w:val="center"/>
        <w:rPr>
          <w:rFonts w:ascii="Arial" w:hAnsi="Arial" w:cs="Arial"/>
        </w:rPr>
      </w:pPr>
      <w:r w:rsidRPr="00BB1CF0">
        <w:rPr>
          <w:rFonts w:ascii="Arial" w:hAnsi="Arial" w:cs="Arial"/>
          <w:sz w:val="28"/>
        </w:rPr>
        <w:t xml:space="preserve">Version </w:t>
      </w:r>
      <w:r w:rsidR="00010BB4">
        <w:rPr>
          <w:rFonts w:ascii="Arial" w:hAnsi="Arial" w:cs="Arial"/>
          <w:sz w:val="28"/>
        </w:rPr>
        <w:t>2.</w:t>
      </w:r>
      <w:r w:rsidR="00B34FD9">
        <w:rPr>
          <w:rFonts w:ascii="Arial" w:hAnsi="Arial" w:cs="Arial"/>
          <w:sz w:val="28"/>
        </w:rPr>
        <w:t>30</w:t>
      </w:r>
    </w:p>
    <w:p w14:paraId="028D36FE" w14:textId="77777777" w:rsidR="00C853D6" w:rsidRPr="00BB1CF0" w:rsidRDefault="00C853D6" w:rsidP="00C853D6">
      <w:pPr>
        <w:pStyle w:val="BodyText"/>
        <w:jc w:val="center"/>
        <w:rPr>
          <w:rFonts w:ascii="Arial" w:hAnsi="Arial" w:cs="Arial"/>
        </w:rPr>
      </w:pPr>
    </w:p>
    <w:p w14:paraId="7E83718F" w14:textId="77777777" w:rsidR="00C853D6" w:rsidRPr="00BB1CF0" w:rsidRDefault="00C853D6" w:rsidP="00C853D6">
      <w:pPr>
        <w:pStyle w:val="BodyText"/>
        <w:jc w:val="center"/>
        <w:rPr>
          <w:rFonts w:ascii="Arial" w:hAnsi="Arial" w:cs="Arial"/>
        </w:rPr>
      </w:pPr>
    </w:p>
    <w:p w14:paraId="13A87023" w14:textId="77777777" w:rsidR="00C853D6" w:rsidRPr="00BB1CF0" w:rsidRDefault="00C853D6" w:rsidP="00C853D6">
      <w:pPr>
        <w:pStyle w:val="BodyText"/>
        <w:jc w:val="center"/>
        <w:rPr>
          <w:rFonts w:ascii="Arial" w:hAnsi="Arial" w:cs="Arial"/>
        </w:rPr>
      </w:pPr>
      <w:r w:rsidRPr="00BB1CF0">
        <w:rPr>
          <w:rFonts w:ascii="Arial" w:hAnsi="Arial" w:cs="Arial"/>
        </w:rPr>
        <w:t>By:</w:t>
      </w:r>
    </w:p>
    <w:p w14:paraId="3FE29DFF" w14:textId="77777777" w:rsidR="00C853D6" w:rsidRPr="00BB1CF0" w:rsidRDefault="00C853D6" w:rsidP="00C853D6">
      <w:pPr>
        <w:pStyle w:val="BodyText"/>
        <w:jc w:val="center"/>
        <w:rPr>
          <w:rFonts w:ascii="Arial" w:hAnsi="Arial" w:cs="Arial"/>
        </w:rPr>
      </w:pPr>
    </w:p>
    <w:p w14:paraId="73D40AB6" w14:textId="4904D680" w:rsidR="00C853D6" w:rsidRDefault="00C853D6" w:rsidP="00C853D6">
      <w:pPr>
        <w:pStyle w:val="BodyText"/>
        <w:jc w:val="center"/>
        <w:rPr>
          <w:rFonts w:ascii="Arial" w:hAnsi="Arial" w:cs="Arial"/>
        </w:rPr>
      </w:pPr>
      <w:r w:rsidRPr="00BB1CF0">
        <w:rPr>
          <w:rFonts w:ascii="Arial" w:hAnsi="Arial" w:cs="Arial"/>
        </w:rPr>
        <w:t>U.S. Department of Commerce</w:t>
      </w:r>
    </w:p>
    <w:p w14:paraId="59A5BC72" w14:textId="1E9D42FE" w:rsidR="002823E5" w:rsidRDefault="002823E5" w:rsidP="00C853D6">
      <w:pPr>
        <w:pStyle w:val="BodyText"/>
        <w:jc w:val="center"/>
        <w:rPr>
          <w:rFonts w:ascii="Arial" w:hAnsi="Arial" w:cs="Arial"/>
        </w:rPr>
      </w:pPr>
      <w:r>
        <w:rPr>
          <w:rFonts w:ascii="Arial" w:hAnsi="Arial" w:cs="Arial"/>
        </w:rPr>
        <w:t>National Institute of Standards and Technology</w:t>
      </w:r>
    </w:p>
    <w:p w14:paraId="4C4439EA" w14:textId="28A12657" w:rsidR="00B34FD9" w:rsidRPr="00BB1CF0" w:rsidRDefault="00B34FD9" w:rsidP="00C853D6">
      <w:pPr>
        <w:pStyle w:val="BodyText"/>
        <w:jc w:val="center"/>
        <w:rPr>
          <w:rFonts w:ascii="Arial" w:hAnsi="Arial" w:cs="Arial"/>
        </w:rPr>
      </w:pPr>
      <w:r>
        <w:rPr>
          <w:rFonts w:ascii="Arial" w:hAnsi="Arial" w:cs="Arial"/>
        </w:rPr>
        <w:t>Communications Technology Laboratory</w:t>
      </w:r>
    </w:p>
    <w:p w14:paraId="28ABE879" w14:textId="135E43D0" w:rsidR="00C853D6" w:rsidRPr="00BB1CF0" w:rsidRDefault="00C853D6" w:rsidP="00C853D6">
      <w:pPr>
        <w:pStyle w:val="BodyText"/>
        <w:jc w:val="center"/>
        <w:rPr>
          <w:rFonts w:ascii="Arial" w:hAnsi="Arial" w:cs="Arial"/>
        </w:rPr>
      </w:pPr>
      <w:r w:rsidRPr="00BB1CF0">
        <w:rPr>
          <w:rFonts w:ascii="Arial" w:hAnsi="Arial" w:cs="Arial"/>
        </w:rPr>
        <w:t xml:space="preserve">Public Safety Communications Research </w:t>
      </w:r>
      <w:r w:rsidR="002823E5">
        <w:rPr>
          <w:rFonts w:ascii="Arial" w:hAnsi="Arial" w:cs="Arial"/>
        </w:rPr>
        <w:t>Division</w:t>
      </w:r>
    </w:p>
    <w:p w14:paraId="66022346" w14:textId="77777777" w:rsidR="00C853D6" w:rsidRPr="00BB1CF0" w:rsidRDefault="00C853D6" w:rsidP="00C853D6">
      <w:pPr>
        <w:pStyle w:val="BodyText"/>
        <w:jc w:val="right"/>
        <w:rPr>
          <w:rFonts w:ascii="Arial" w:hAnsi="Arial" w:cs="Arial"/>
        </w:rPr>
      </w:pPr>
    </w:p>
    <w:p w14:paraId="7B1032E8" w14:textId="77777777" w:rsidR="00C853D6" w:rsidRPr="00BB1CF0" w:rsidRDefault="00C853D6" w:rsidP="00C853D6">
      <w:pPr>
        <w:pStyle w:val="BodyText"/>
        <w:jc w:val="right"/>
        <w:rPr>
          <w:rFonts w:ascii="Arial" w:hAnsi="Arial" w:cs="Arial"/>
        </w:rPr>
      </w:pPr>
    </w:p>
    <w:p w14:paraId="377DDF80" w14:textId="77777777" w:rsidR="00BE36F2" w:rsidRPr="00BB1CF0" w:rsidRDefault="00BE36F2" w:rsidP="00C853D6">
      <w:pPr>
        <w:pStyle w:val="BodyText"/>
        <w:jc w:val="right"/>
        <w:rPr>
          <w:rFonts w:ascii="Arial" w:hAnsi="Arial" w:cs="Arial"/>
        </w:rPr>
      </w:pPr>
    </w:p>
    <w:p w14:paraId="72F3F6A8" w14:textId="77777777" w:rsidR="00BE36F2" w:rsidRPr="00BB1CF0" w:rsidRDefault="00BE36F2" w:rsidP="00C853D6">
      <w:pPr>
        <w:pStyle w:val="BodyText"/>
        <w:jc w:val="right"/>
        <w:rPr>
          <w:rFonts w:ascii="Arial" w:hAnsi="Arial" w:cs="Arial"/>
        </w:rPr>
      </w:pPr>
    </w:p>
    <w:p w14:paraId="08CF8583" w14:textId="77777777" w:rsidR="008D1D66" w:rsidRPr="00BB1CF0" w:rsidRDefault="008D1D66" w:rsidP="008D1D66">
      <w:pPr>
        <w:pStyle w:val="BodyText"/>
        <w:jc w:val="right"/>
        <w:rPr>
          <w:rFonts w:ascii="Arial" w:hAnsi="Arial" w:cs="Arial"/>
        </w:rPr>
      </w:pPr>
      <w:r w:rsidRPr="00BB1CF0">
        <w:rPr>
          <w:rFonts w:ascii="Arial" w:hAnsi="Arial" w:cs="Arial"/>
        </w:rPr>
        <w:t>US Department of Commerce</w:t>
      </w:r>
    </w:p>
    <w:p w14:paraId="1C41B414" w14:textId="77777777" w:rsidR="008D1D66" w:rsidRPr="00BB1CF0" w:rsidRDefault="008D1D66" w:rsidP="008D1D66">
      <w:pPr>
        <w:pStyle w:val="BodyText"/>
        <w:jc w:val="right"/>
        <w:rPr>
          <w:rFonts w:ascii="Arial" w:hAnsi="Arial" w:cs="Arial"/>
        </w:rPr>
      </w:pPr>
      <w:r w:rsidRPr="00BB1CF0">
        <w:rPr>
          <w:rFonts w:ascii="Arial" w:hAnsi="Arial" w:cs="Arial"/>
        </w:rPr>
        <w:t>National Institute of Standards and Technology – NIST | CTL | PSCR</w:t>
      </w:r>
    </w:p>
    <w:p w14:paraId="1FA633AA" w14:textId="77777777" w:rsidR="008D1D66" w:rsidRPr="00BB1CF0" w:rsidRDefault="008D1D66" w:rsidP="008D1D66">
      <w:pPr>
        <w:pStyle w:val="BodyText"/>
        <w:jc w:val="right"/>
        <w:rPr>
          <w:rFonts w:ascii="Arial" w:hAnsi="Arial" w:cs="Arial"/>
        </w:rPr>
      </w:pPr>
      <w:r w:rsidRPr="00BB1CF0">
        <w:rPr>
          <w:rFonts w:ascii="Arial" w:hAnsi="Arial" w:cs="Arial"/>
        </w:rPr>
        <w:t>325 Broadway, MS 670</w:t>
      </w:r>
    </w:p>
    <w:p w14:paraId="4618D6C7" w14:textId="77777777" w:rsidR="008D1D66" w:rsidRPr="00BB1CF0" w:rsidRDefault="008D1D66" w:rsidP="008D1D66">
      <w:pPr>
        <w:pStyle w:val="BodyText"/>
        <w:jc w:val="right"/>
        <w:rPr>
          <w:rFonts w:ascii="Arial" w:hAnsi="Arial" w:cs="Arial"/>
        </w:rPr>
      </w:pPr>
      <w:r w:rsidRPr="00BB1CF0">
        <w:rPr>
          <w:rFonts w:ascii="Arial" w:hAnsi="Arial" w:cs="Arial"/>
        </w:rPr>
        <w:t>Boulder, CO 80305 USA</w:t>
      </w:r>
    </w:p>
    <w:p w14:paraId="41F457DA" w14:textId="77777777" w:rsidR="008D1D66" w:rsidRPr="00BB1CF0" w:rsidRDefault="008D1D66" w:rsidP="008D1D66">
      <w:pPr>
        <w:pStyle w:val="BodyText"/>
        <w:jc w:val="right"/>
        <w:rPr>
          <w:rFonts w:ascii="Arial" w:hAnsi="Arial" w:cs="Arial"/>
        </w:rPr>
      </w:pPr>
    </w:p>
    <w:p w14:paraId="55DB0B94" w14:textId="77777777" w:rsidR="008D1D66" w:rsidRPr="009707AE" w:rsidRDefault="008D1D66">
      <w:pPr>
        <w:rPr>
          <w:color w:val="160B55"/>
        </w:rPr>
      </w:pPr>
      <w:r w:rsidRPr="009707AE">
        <w:rPr>
          <w:color w:val="160B55"/>
        </w:rPr>
        <w:br w:type="page"/>
      </w:r>
    </w:p>
    <w:p w14:paraId="4F580E3F" w14:textId="77777777" w:rsidR="008D1D66" w:rsidRPr="009707AE" w:rsidRDefault="008D1D66" w:rsidP="008D1D66">
      <w:pPr>
        <w:jc w:val="right"/>
        <w:rPr>
          <w:color w:val="160B55"/>
        </w:rPr>
      </w:pPr>
    </w:p>
    <w:p w14:paraId="00276CCB" w14:textId="77777777" w:rsidR="00C853D6" w:rsidRPr="00BB1CF0" w:rsidRDefault="00C853D6" w:rsidP="00C853D6">
      <w:pPr>
        <w:pStyle w:val="BodyText"/>
        <w:jc w:val="center"/>
        <w:rPr>
          <w:rFonts w:ascii="Arial" w:hAnsi="Arial" w:cs="Arial"/>
          <w:b w:val="0"/>
          <w:sz w:val="28"/>
        </w:rPr>
      </w:pPr>
    </w:p>
    <w:p w14:paraId="03855C6D" w14:textId="77777777" w:rsidR="00C853D6" w:rsidRPr="00BB1CF0" w:rsidRDefault="00C853D6" w:rsidP="00C853D6">
      <w:pPr>
        <w:rPr>
          <w:b/>
          <w:bCs/>
        </w:rPr>
      </w:pPr>
      <w:r w:rsidRPr="00BB1CF0">
        <w:rPr>
          <w:b/>
          <w:sz w:val="32"/>
          <w:szCs w:val="32"/>
        </w:rPr>
        <w:t>Table of Contents</w:t>
      </w:r>
    </w:p>
    <w:p w14:paraId="1E19188A" w14:textId="2F81EA99" w:rsidR="005C7735" w:rsidRPr="00CB4C00" w:rsidRDefault="00C853D6" w:rsidP="00CB4C00">
      <w:pPr>
        <w:pStyle w:val="TOC1"/>
        <w:rPr>
          <w:rFonts w:asciiTheme="minorHAnsi" w:hAnsiTheme="minorHAnsi"/>
          <w:sz w:val="22"/>
          <w:szCs w:val="22"/>
        </w:rPr>
      </w:pPr>
      <w:r w:rsidRPr="0011475C">
        <w:rPr>
          <w:caps/>
          <w:color w:val="548DD4"/>
          <w:sz w:val="22"/>
          <w:szCs w:val="22"/>
        </w:rPr>
        <w:fldChar w:fldCharType="begin"/>
      </w:r>
      <w:r w:rsidRPr="00BB1CF0">
        <w:instrText xml:space="preserve"> TOC \o "1-3" </w:instrText>
      </w:r>
      <w:r w:rsidRPr="0011475C">
        <w:rPr>
          <w:caps/>
          <w:color w:val="548DD4"/>
          <w:sz w:val="22"/>
          <w:szCs w:val="22"/>
        </w:rPr>
        <w:fldChar w:fldCharType="separate"/>
      </w:r>
      <w:r w:rsidR="005C7735" w:rsidRPr="00CB4C00">
        <w:t>1</w:t>
      </w:r>
      <w:r w:rsidR="005C7735" w:rsidRPr="00CB4C00">
        <w:rPr>
          <w:rFonts w:asciiTheme="minorHAnsi" w:hAnsiTheme="minorHAnsi"/>
          <w:sz w:val="22"/>
          <w:szCs w:val="22"/>
        </w:rPr>
        <w:tab/>
      </w:r>
      <w:r w:rsidR="005C7735" w:rsidRPr="00CB4C00">
        <w:t>Introduction and Definitions</w:t>
      </w:r>
      <w:r w:rsidR="005C7735" w:rsidRPr="00CB4C00">
        <w:tab/>
      </w:r>
      <w:r w:rsidR="005C7735" w:rsidRPr="00CB4C00">
        <w:fldChar w:fldCharType="begin"/>
      </w:r>
      <w:r w:rsidR="005C7735" w:rsidRPr="00CB4C00">
        <w:instrText xml:space="preserve"> PAGEREF _Toc50537888 \h </w:instrText>
      </w:r>
      <w:r w:rsidR="005C7735" w:rsidRPr="00CB4C00">
        <w:fldChar w:fldCharType="separate"/>
      </w:r>
      <w:r w:rsidR="005C7735" w:rsidRPr="00CB4C00">
        <w:t>4</w:t>
      </w:r>
      <w:r w:rsidR="005C7735" w:rsidRPr="00CB4C00">
        <w:fldChar w:fldCharType="end"/>
      </w:r>
    </w:p>
    <w:p w14:paraId="43CF1989" w14:textId="2F60D9BC" w:rsidR="005C7735" w:rsidRDefault="005C7735">
      <w:pPr>
        <w:pStyle w:val="TOC2"/>
        <w:tabs>
          <w:tab w:val="left" w:pos="720"/>
          <w:tab w:val="right" w:leader="dot" w:pos="10790"/>
        </w:tabs>
        <w:rPr>
          <w:noProof/>
        </w:rPr>
      </w:pPr>
      <w:r>
        <w:rPr>
          <w:noProof/>
        </w:rPr>
        <w:t>1.1</w:t>
      </w:r>
      <w:r>
        <w:rPr>
          <w:noProof/>
        </w:rPr>
        <w:tab/>
        <w:t>Executive Summary</w:t>
      </w:r>
      <w:r>
        <w:rPr>
          <w:noProof/>
        </w:rPr>
        <w:tab/>
      </w:r>
      <w:r>
        <w:rPr>
          <w:noProof/>
        </w:rPr>
        <w:fldChar w:fldCharType="begin"/>
      </w:r>
      <w:r>
        <w:rPr>
          <w:noProof/>
        </w:rPr>
        <w:instrText xml:space="preserve"> PAGEREF _Toc50537889 \h </w:instrText>
      </w:r>
      <w:r>
        <w:rPr>
          <w:noProof/>
        </w:rPr>
      </w:r>
      <w:r>
        <w:rPr>
          <w:noProof/>
        </w:rPr>
        <w:fldChar w:fldCharType="separate"/>
      </w:r>
      <w:r>
        <w:rPr>
          <w:noProof/>
        </w:rPr>
        <w:t>4</w:t>
      </w:r>
      <w:r>
        <w:rPr>
          <w:noProof/>
        </w:rPr>
        <w:fldChar w:fldCharType="end"/>
      </w:r>
    </w:p>
    <w:p w14:paraId="7B136778" w14:textId="13F76C9D" w:rsidR="005C7735" w:rsidRDefault="005C7735">
      <w:pPr>
        <w:pStyle w:val="TOC2"/>
        <w:tabs>
          <w:tab w:val="left" w:pos="720"/>
          <w:tab w:val="right" w:leader="dot" w:pos="10790"/>
        </w:tabs>
        <w:rPr>
          <w:noProof/>
        </w:rPr>
      </w:pPr>
      <w:r>
        <w:rPr>
          <w:noProof/>
        </w:rPr>
        <w:t>1.2</w:t>
      </w:r>
      <w:r>
        <w:rPr>
          <w:noProof/>
        </w:rPr>
        <w:tab/>
        <w:t>Intended Audience</w:t>
      </w:r>
      <w:r>
        <w:rPr>
          <w:noProof/>
        </w:rPr>
        <w:tab/>
      </w:r>
      <w:r>
        <w:rPr>
          <w:noProof/>
        </w:rPr>
        <w:fldChar w:fldCharType="begin"/>
      </w:r>
      <w:r>
        <w:rPr>
          <w:noProof/>
        </w:rPr>
        <w:instrText xml:space="preserve"> PAGEREF _Toc50537890 \h </w:instrText>
      </w:r>
      <w:r>
        <w:rPr>
          <w:noProof/>
        </w:rPr>
      </w:r>
      <w:r>
        <w:rPr>
          <w:noProof/>
        </w:rPr>
        <w:fldChar w:fldCharType="separate"/>
      </w:r>
      <w:r>
        <w:rPr>
          <w:noProof/>
        </w:rPr>
        <w:t>4</w:t>
      </w:r>
      <w:r>
        <w:rPr>
          <w:noProof/>
        </w:rPr>
        <w:fldChar w:fldCharType="end"/>
      </w:r>
    </w:p>
    <w:p w14:paraId="32756A78" w14:textId="51906F02" w:rsidR="005C7735" w:rsidRDefault="005C7735">
      <w:pPr>
        <w:pStyle w:val="TOC2"/>
        <w:tabs>
          <w:tab w:val="left" w:pos="720"/>
          <w:tab w:val="right" w:leader="dot" w:pos="10790"/>
        </w:tabs>
        <w:rPr>
          <w:noProof/>
        </w:rPr>
      </w:pPr>
      <w:r>
        <w:rPr>
          <w:noProof/>
        </w:rPr>
        <w:t>1.3</w:t>
      </w:r>
      <w:r>
        <w:rPr>
          <w:noProof/>
        </w:rPr>
        <w:tab/>
        <w:t>Overview: The Milestones to Add a Device to the NIST List of Certified Devices</w:t>
      </w:r>
      <w:r>
        <w:rPr>
          <w:noProof/>
        </w:rPr>
        <w:tab/>
      </w:r>
      <w:r>
        <w:rPr>
          <w:noProof/>
        </w:rPr>
        <w:fldChar w:fldCharType="begin"/>
      </w:r>
      <w:r>
        <w:rPr>
          <w:noProof/>
        </w:rPr>
        <w:instrText xml:space="preserve"> PAGEREF _Toc50537891 \h </w:instrText>
      </w:r>
      <w:r>
        <w:rPr>
          <w:noProof/>
        </w:rPr>
      </w:r>
      <w:r>
        <w:rPr>
          <w:noProof/>
        </w:rPr>
        <w:fldChar w:fldCharType="separate"/>
      </w:r>
      <w:r>
        <w:rPr>
          <w:noProof/>
        </w:rPr>
        <w:t>4</w:t>
      </w:r>
      <w:r>
        <w:rPr>
          <w:noProof/>
        </w:rPr>
        <w:fldChar w:fldCharType="end"/>
      </w:r>
    </w:p>
    <w:p w14:paraId="5D824B71" w14:textId="22454F14" w:rsidR="005C7735" w:rsidRDefault="005C7735">
      <w:pPr>
        <w:pStyle w:val="TOC2"/>
        <w:tabs>
          <w:tab w:val="left" w:pos="720"/>
          <w:tab w:val="right" w:leader="dot" w:pos="10790"/>
        </w:tabs>
        <w:rPr>
          <w:noProof/>
        </w:rPr>
      </w:pPr>
      <w:r>
        <w:rPr>
          <w:noProof/>
        </w:rPr>
        <w:t>1.4</w:t>
      </w:r>
      <w:r>
        <w:rPr>
          <w:noProof/>
        </w:rPr>
        <w:tab/>
        <w:t>Point of Contact</w:t>
      </w:r>
      <w:r>
        <w:rPr>
          <w:noProof/>
        </w:rPr>
        <w:tab/>
      </w:r>
      <w:r>
        <w:rPr>
          <w:noProof/>
        </w:rPr>
        <w:fldChar w:fldCharType="begin"/>
      </w:r>
      <w:r>
        <w:rPr>
          <w:noProof/>
        </w:rPr>
        <w:instrText xml:space="preserve"> PAGEREF _Toc50537892 \h </w:instrText>
      </w:r>
      <w:r>
        <w:rPr>
          <w:noProof/>
        </w:rPr>
      </w:r>
      <w:r>
        <w:rPr>
          <w:noProof/>
        </w:rPr>
        <w:fldChar w:fldCharType="separate"/>
      </w:r>
      <w:r>
        <w:rPr>
          <w:noProof/>
        </w:rPr>
        <w:t>6</w:t>
      </w:r>
      <w:r>
        <w:rPr>
          <w:noProof/>
        </w:rPr>
        <w:fldChar w:fldCharType="end"/>
      </w:r>
    </w:p>
    <w:p w14:paraId="6A9523B0" w14:textId="1F9073D1" w:rsidR="005C7735" w:rsidRDefault="005C7735">
      <w:pPr>
        <w:pStyle w:val="TOC2"/>
        <w:tabs>
          <w:tab w:val="left" w:pos="720"/>
          <w:tab w:val="right" w:leader="dot" w:pos="10790"/>
        </w:tabs>
        <w:rPr>
          <w:noProof/>
        </w:rPr>
      </w:pPr>
      <w:r>
        <w:rPr>
          <w:noProof/>
        </w:rPr>
        <w:t>1.5</w:t>
      </w:r>
      <w:r>
        <w:rPr>
          <w:noProof/>
        </w:rPr>
        <w:tab/>
        <w:t>Description of Huddle</w:t>
      </w:r>
      <w:r>
        <w:rPr>
          <w:noProof/>
        </w:rPr>
        <w:tab/>
      </w:r>
      <w:r>
        <w:rPr>
          <w:noProof/>
        </w:rPr>
        <w:fldChar w:fldCharType="begin"/>
      </w:r>
      <w:r>
        <w:rPr>
          <w:noProof/>
        </w:rPr>
        <w:instrText xml:space="preserve"> PAGEREF _Toc50537893 \h </w:instrText>
      </w:r>
      <w:r>
        <w:rPr>
          <w:noProof/>
        </w:rPr>
      </w:r>
      <w:r>
        <w:rPr>
          <w:noProof/>
        </w:rPr>
        <w:fldChar w:fldCharType="separate"/>
      </w:r>
      <w:r>
        <w:rPr>
          <w:noProof/>
        </w:rPr>
        <w:t>6</w:t>
      </w:r>
      <w:r>
        <w:rPr>
          <w:noProof/>
        </w:rPr>
        <w:fldChar w:fldCharType="end"/>
      </w:r>
    </w:p>
    <w:p w14:paraId="7686F784" w14:textId="5AB02176" w:rsidR="005C7735" w:rsidRDefault="005C7735">
      <w:pPr>
        <w:pStyle w:val="TOC2"/>
        <w:tabs>
          <w:tab w:val="left" w:pos="720"/>
          <w:tab w:val="right" w:leader="dot" w:pos="10790"/>
        </w:tabs>
        <w:rPr>
          <w:noProof/>
        </w:rPr>
      </w:pPr>
      <w:r>
        <w:rPr>
          <w:noProof/>
        </w:rPr>
        <w:t>1.6</w:t>
      </w:r>
      <w:r>
        <w:rPr>
          <w:noProof/>
        </w:rPr>
        <w:tab/>
        <w:t>Glossary</w:t>
      </w:r>
      <w:r>
        <w:rPr>
          <w:noProof/>
        </w:rPr>
        <w:tab/>
      </w:r>
      <w:r>
        <w:rPr>
          <w:noProof/>
        </w:rPr>
        <w:fldChar w:fldCharType="begin"/>
      </w:r>
      <w:r>
        <w:rPr>
          <w:noProof/>
        </w:rPr>
        <w:instrText xml:space="preserve"> PAGEREF _Toc50537894 \h </w:instrText>
      </w:r>
      <w:r>
        <w:rPr>
          <w:noProof/>
        </w:rPr>
      </w:r>
      <w:r>
        <w:rPr>
          <w:noProof/>
        </w:rPr>
        <w:fldChar w:fldCharType="separate"/>
      </w:r>
      <w:r>
        <w:rPr>
          <w:noProof/>
        </w:rPr>
        <w:t>6</w:t>
      </w:r>
      <w:r>
        <w:rPr>
          <w:noProof/>
        </w:rPr>
        <w:fldChar w:fldCharType="end"/>
      </w:r>
    </w:p>
    <w:p w14:paraId="32D28854" w14:textId="4DD8F375" w:rsidR="005C7735" w:rsidRDefault="005C7735" w:rsidP="00CB4C00">
      <w:pPr>
        <w:pStyle w:val="TOC1"/>
        <w:rPr>
          <w:rFonts w:asciiTheme="minorHAnsi" w:hAnsiTheme="minorHAnsi"/>
          <w:color w:val="auto"/>
          <w:sz w:val="22"/>
          <w:szCs w:val="22"/>
        </w:rPr>
      </w:pPr>
      <w:r>
        <w:t>2</w:t>
      </w:r>
      <w:r>
        <w:rPr>
          <w:rFonts w:asciiTheme="minorHAnsi" w:hAnsiTheme="minorHAnsi"/>
          <w:color w:val="auto"/>
          <w:sz w:val="22"/>
          <w:szCs w:val="22"/>
        </w:rPr>
        <w:tab/>
      </w:r>
      <w:r>
        <w:t>The Scope Within the Middle Class Tax Relief and Job Creation Act of 2012</w:t>
      </w:r>
      <w:r>
        <w:tab/>
      </w:r>
      <w:r>
        <w:fldChar w:fldCharType="begin"/>
      </w:r>
      <w:r>
        <w:instrText xml:space="preserve"> PAGEREF _Toc50537895 \h </w:instrText>
      </w:r>
      <w:r>
        <w:fldChar w:fldCharType="separate"/>
      </w:r>
      <w:r>
        <w:t>8</w:t>
      </w:r>
      <w:r>
        <w:fldChar w:fldCharType="end"/>
      </w:r>
    </w:p>
    <w:p w14:paraId="51C4BE47" w14:textId="55A65243" w:rsidR="005C7735" w:rsidRDefault="005C7735">
      <w:pPr>
        <w:pStyle w:val="TOC2"/>
        <w:tabs>
          <w:tab w:val="left" w:pos="720"/>
          <w:tab w:val="right" w:leader="dot" w:pos="10790"/>
        </w:tabs>
        <w:rPr>
          <w:noProof/>
        </w:rPr>
      </w:pPr>
      <w:r>
        <w:rPr>
          <w:noProof/>
        </w:rPr>
        <w:t>2.1</w:t>
      </w:r>
      <w:r>
        <w:rPr>
          <w:noProof/>
        </w:rPr>
        <w:tab/>
        <w:t>Where is NIST in the legislation</w:t>
      </w:r>
      <w:r>
        <w:rPr>
          <w:noProof/>
        </w:rPr>
        <w:tab/>
      </w:r>
      <w:r>
        <w:rPr>
          <w:noProof/>
        </w:rPr>
        <w:fldChar w:fldCharType="begin"/>
      </w:r>
      <w:r>
        <w:rPr>
          <w:noProof/>
        </w:rPr>
        <w:instrText xml:space="preserve"> PAGEREF _Toc50537896 \h </w:instrText>
      </w:r>
      <w:r>
        <w:rPr>
          <w:noProof/>
        </w:rPr>
      </w:r>
      <w:r>
        <w:rPr>
          <w:noProof/>
        </w:rPr>
        <w:fldChar w:fldCharType="separate"/>
      </w:r>
      <w:r>
        <w:rPr>
          <w:noProof/>
        </w:rPr>
        <w:t>8</w:t>
      </w:r>
      <w:r>
        <w:rPr>
          <w:noProof/>
        </w:rPr>
        <w:fldChar w:fldCharType="end"/>
      </w:r>
    </w:p>
    <w:p w14:paraId="03C499BD" w14:textId="0D31246E" w:rsidR="005C7735" w:rsidRDefault="005C7735">
      <w:pPr>
        <w:pStyle w:val="TOC2"/>
        <w:tabs>
          <w:tab w:val="left" w:pos="720"/>
          <w:tab w:val="right" w:leader="dot" w:pos="10790"/>
        </w:tabs>
        <w:rPr>
          <w:noProof/>
        </w:rPr>
      </w:pPr>
      <w:r>
        <w:rPr>
          <w:noProof/>
        </w:rPr>
        <w:t>2.2</w:t>
      </w:r>
      <w:r>
        <w:rPr>
          <w:noProof/>
        </w:rPr>
        <w:tab/>
        <w:t>Interpretation of the legislation</w:t>
      </w:r>
      <w:r>
        <w:rPr>
          <w:noProof/>
        </w:rPr>
        <w:tab/>
      </w:r>
      <w:r>
        <w:rPr>
          <w:noProof/>
        </w:rPr>
        <w:fldChar w:fldCharType="begin"/>
      </w:r>
      <w:r>
        <w:rPr>
          <w:noProof/>
        </w:rPr>
        <w:instrText xml:space="preserve"> PAGEREF _Toc50537897 \h </w:instrText>
      </w:r>
      <w:r>
        <w:rPr>
          <w:noProof/>
        </w:rPr>
      </w:r>
      <w:r>
        <w:rPr>
          <w:noProof/>
        </w:rPr>
        <w:fldChar w:fldCharType="separate"/>
      </w:r>
      <w:r>
        <w:rPr>
          <w:noProof/>
        </w:rPr>
        <w:t>8</w:t>
      </w:r>
      <w:r>
        <w:rPr>
          <w:noProof/>
        </w:rPr>
        <w:fldChar w:fldCharType="end"/>
      </w:r>
    </w:p>
    <w:p w14:paraId="284AA960" w14:textId="651737F3" w:rsidR="005C7735" w:rsidRDefault="005C7735">
      <w:pPr>
        <w:pStyle w:val="TOC2"/>
        <w:tabs>
          <w:tab w:val="left" w:pos="720"/>
          <w:tab w:val="right" w:leader="dot" w:pos="10790"/>
        </w:tabs>
        <w:rPr>
          <w:noProof/>
        </w:rPr>
      </w:pPr>
      <w:r>
        <w:rPr>
          <w:noProof/>
        </w:rPr>
        <w:t>2.3</w:t>
      </w:r>
      <w:r>
        <w:rPr>
          <w:noProof/>
        </w:rPr>
        <w:tab/>
        <w:t>Scope of Devices for the List</w:t>
      </w:r>
      <w:r>
        <w:rPr>
          <w:noProof/>
        </w:rPr>
        <w:tab/>
      </w:r>
      <w:r>
        <w:rPr>
          <w:noProof/>
        </w:rPr>
        <w:fldChar w:fldCharType="begin"/>
      </w:r>
      <w:r>
        <w:rPr>
          <w:noProof/>
        </w:rPr>
        <w:instrText xml:space="preserve"> PAGEREF _Toc50537898 \h </w:instrText>
      </w:r>
      <w:r>
        <w:rPr>
          <w:noProof/>
        </w:rPr>
      </w:r>
      <w:r>
        <w:rPr>
          <w:noProof/>
        </w:rPr>
        <w:fldChar w:fldCharType="separate"/>
      </w:r>
      <w:r>
        <w:rPr>
          <w:noProof/>
        </w:rPr>
        <w:t>8</w:t>
      </w:r>
      <w:r>
        <w:rPr>
          <w:noProof/>
        </w:rPr>
        <w:fldChar w:fldCharType="end"/>
      </w:r>
    </w:p>
    <w:p w14:paraId="535086D0" w14:textId="4E2E151A" w:rsidR="005C7735" w:rsidRDefault="005C7735" w:rsidP="00CB4C00">
      <w:pPr>
        <w:pStyle w:val="TOC1"/>
        <w:rPr>
          <w:rFonts w:asciiTheme="minorHAnsi" w:hAnsiTheme="minorHAnsi"/>
          <w:color w:val="auto"/>
          <w:sz w:val="22"/>
          <w:szCs w:val="22"/>
        </w:rPr>
      </w:pPr>
      <w:r>
        <w:t>3</w:t>
      </w:r>
      <w:r>
        <w:rPr>
          <w:rFonts w:asciiTheme="minorHAnsi" w:hAnsiTheme="minorHAnsi"/>
          <w:color w:val="auto"/>
          <w:sz w:val="22"/>
          <w:szCs w:val="22"/>
        </w:rPr>
        <w:tab/>
      </w:r>
      <w:r>
        <w:t>General Industry Phases for Approving a Device for Sale</w:t>
      </w:r>
      <w:r>
        <w:tab/>
      </w:r>
      <w:r>
        <w:fldChar w:fldCharType="begin"/>
      </w:r>
      <w:r>
        <w:instrText xml:space="preserve"> PAGEREF _Toc50537899 \h </w:instrText>
      </w:r>
      <w:r>
        <w:fldChar w:fldCharType="separate"/>
      </w:r>
      <w:r>
        <w:t>10</w:t>
      </w:r>
      <w:r>
        <w:fldChar w:fldCharType="end"/>
      </w:r>
    </w:p>
    <w:p w14:paraId="5350C994" w14:textId="71E5F06C" w:rsidR="005C7735" w:rsidRDefault="005C7735" w:rsidP="00CB4C00">
      <w:pPr>
        <w:pStyle w:val="TOC1"/>
        <w:rPr>
          <w:rFonts w:asciiTheme="minorHAnsi" w:hAnsiTheme="minorHAnsi"/>
          <w:color w:val="auto"/>
          <w:sz w:val="22"/>
          <w:szCs w:val="22"/>
        </w:rPr>
      </w:pPr>
      <w:r>
        <w:t>4</w:t>
      </w:r>
      <w:r>
        <w:rPr>
          <w:rFonts w:asciiTheme="minorHAnsi" w:hAnsiTheme="minorHAnsi"/>
          <w:color w:val="auto"/>
          <w:sz w:val="22"/>
          <w:szCs w:val="22"/>
        </w:rPr>
        <w:tab/>
      </w:r>
      <w:r>
        <w:t>Appearance of the NIST List of Certified Devices</w:t>
      </w:r>
      <w:r>
        <w:tab/>
      </w:r>
      <w:r>
        <w:fldChar w:fldCharType="begin"/>
      </w:r>
      <w:r>
        <w:instrText xml:space="preserve"> PAGEREF _Toc50537900 \h </w:instrText>
      </w:r>
      <w:r>
        <w:fldChar w:fldCharType="separate"/>
      </w:r>
      <w:r>
        <w:t>11</w:t>
      </w:r>
      <w:r>
        <w:fldChar w:fldCharType="end"/>
      </w:r>
    </w:p>
    <w:p w14:paraId="5D5221CF" w14:textId="3C5368CE" w:rsidR="005C7735" w:rsidRDefault="005C7735">
      <w:pPr>
        <w:pStyle w:val="TOC2"/>
        <w:tabs>
          <w:tab w:val="left" w:pos="720"/>
          <w:tab w:val="right" w:leader="dot" w:pos="10790"/>
        </w:tabs>
        <w:rPr>
          <w:noProof/>
        </w:rPr>
      </w:pPr>
      <w:r>
        <w:rPr>
          <w:noProof/>
        </w:rPr>
        <w:t>4.1</w:t>
      </w:r>
      <w:r>
        <w:rPr>
          <w:noProof/>
        </w:rPr>
        <w:tab/>
        <w:t>Cover Page</w:t>
      </w:r>
      <w:r>
        <w:rPr>
          <w:noProof/>
        </w:rPr>
        <w:tab/>
      </w:r>
      <w:r>
        <w:rPr>
          <w:noProof/>
        </w:rPr>
        <w:fldChar w:fldCharType="begin"/>
      </w:r>
      <w:r>
        <w:rPr>
          <w:noProof/>
        </w:rPr>
        <w:instrText xml:space="preserve"> PAGEREF _Toc50537901 \h </w:instrText>
      </w:r>
      <w:r>
        <w:rPr>
          <w:noProof/>
        </w:rPr>
      </w:r>
      <w:r>
        <w:rPr>
          <w:noProof/>
        </w:rPr>
        <w:fldChar w:fldCharType="separate"/>
      </w:r>
      <w:r>
        <w:rPr>
          <w:noProof/>
        </w:rPr>
        <w:t>11</w:t>
      </w:r>
      <w:r>
        <w:rPr>
          <w:noProof/>
        </w:rPr>
        <w:fldChar w:fldCharType="end"/>
      </w:r>
    </w:p>
    <w:p w14:paraId="32E7E362" w14:textId="4D7D0A4A" w:rsidR="005C7735" w:rsidRDefault="005C7735">
      <w:pPr>
        <w:pStyle w:val="TOC2"/>
        <w:tabs>
          <w:tab w:val="left" w:pos="720"/>
          <w:tab w:val="right" w:leader="dot" w:pos="10790"/>
        </w:tabs>
        <w:rPr>
          <w:noProof/>
        </w:rPr>
      </w:pPr>
      <w:r>
        <w:rPr>
          <w:noProof/>
        </w:rPr>
        <w:t>4.2</w:t>
      </w:r>
      <w:r>
        <w:rPr>
          <w:noProof/>
        </w:rPr>
        <w:tab/>
        <w:t>Active List Sheet by Year</w:t>
      </w:r>
      <w:r>
        <w:rPr>
          <w:noProof/>
        </w:rPr>
        <w:tab/>
      </w:r>
      <w:r>
        <w:rPr>
          <w:noProof/>
        </w:rPr>
        <w:fldChar w:fldCharType="begin"/>
      </w:r>
      <w:r>
        <w:rPr>
          <w:noProof/>
        </w:rPr>
        <w:instrText xml:space="preserve"> PAGEREF _Toc50537902 \h </w:instrText>
      </w:r>
      <w:r>
        <w:rPr>
          <w:noProof/>
        </w:rPr>
      </w:r>
      <w:r>
        <w:rPr>
          <w:noProof/>
        </w:rPr>
        <w:fldChar w:fldCharType="separate"/>
      </w:r>
      <w:r>
        <w:rPr>
          <w:noProof/>
        </w:rPr>
        <w:t>11</w:t>
      </w:r>
      <w:r>
        <w:rPr>
          <w:noProof/>
        </w:rPr>
        <w:fldChar w:fldCharType="end"/>
      </w:r>
    </w:p>
    <w:p w14:paraId="050AF0A2" w14:textId="6AECA8EF" w:rsidR="005C7735" w:rsidRDefault="005C7735" w:rsidP="00CB4C00">
      <w:pPr>
        <w:pStyle w:val="TOC1"/>
        <w:rPr>
          <w:rFonts w:asciiTheme="minorHAnsi" w:hAnsiTheme="minorHAnsi"/>
          <w:color w:val="auto"/>
          <w:sz w:val="22"/>
          <w:szCs w:val="22"/>
        </w:rPr>
      </w:pPr>
      <w:r>
        <w:t>5</w:t>
      </w:r>
      <w:r>
        <w:rPr>
          <w:rFonts w:asciiTheme="minorHAnsi" w:hAnsiTheme="minorHAnsi"/>
          <w:color w:val="auto"/>
          <w:sz w:val="22"/>
          <w:szCs w:val="22"/>
        </w:rPr>
        <w:tab/>
      </w:r>
      <w:r>
        <w:t>Process for Adding a Device to the List</w:t>
      </w:r>
      <w:r>
        <w:tab/>
      </w:r>
      <w:r>
        <w:fldChar w:fldCharType="begin"/>
      </w:r>
      <w:r>
        <w:instrText xml:space="preserve"> PAGEREF _Toc50537903 \h </w:instrText>
      </w:r>
      <w:r>
        <w:fldChar w:fldCharType="separate"/>
      </w:r>
      <w:r>
        <w:t>13</w:t>
      </w:r>
      <w:r>
        <w:fldChar w:fldCharType="end"/>
      </w:r>
    </w:p>
    <w:p w14:paraId="0FBE3C03" w14:textId="6E3D6C60" w:rsidR="005C7735" w:rsidRDefault="005C7735">
      <w:pPr>
        <w:pStyle w:val="TOC2"/>
        <w:tabs>
          <w:tab w:val="left" w:pos="720"/>
          <w:tab w:val="right" w:leader="dot" w:pos="10790"/>
        </w:tabs>
        <w:rPr>
          <w:noProof/>
        </w:rPr>
      </w:pPr>
      <w:r>
        <w:rPr>
          <w:noProof/>
        </w:rPr>
        <w:t>5.1</w:t>
      </w:r>
      <w:r>
        <w:rPr>
          <w:noProof/>
        </w:rPr>
        <w:tab/>
        <w:t>Flow Chart for the process</w:t>
      </w:r>
      <w:r>
        <w:rPr>
          <w:noProof/>
        </w:rPr>
        <w:tab/>
      </w:r>
      <w:r>
        <w:rPr>
          <w:noProof/>
        </w:rPr>
        <w:fldChar w:fldCharType="begin"/>
      </w:r>
      <w:r>
        <w:rPr>
          <w:noProof/>
        </w:rPr>
        <w:instrText xml:space="preserve"> PAGEREF _Toc50537904 \h </w:instrText>
      </w:r>
      <w:r>
        <w:rPr>
          <w:noProof/>
        </w:rPr>
      </w:r>
      <w:r>
        <w:rPr>
          <w:noProof/>
        </w:rPr>
        <w:fldChar w:fldCharType="separate"/>
      </w:r>
      <w:r>
        <w:rPr>
          <w:noProof/>
        </w:rPr>
        <w:t>13</w:t>
      </w:r>
      <w:r>
        <w:rPr>
          <w:noProof/>
        </w:rPr>
        <w:fldChar w:fldCharType="end"/>
      </w:r>
    </w:p>
    <w:p w14:paraId="10110BAB" w14:textId="7D561079" w:rsidR="005C7735" w:rsidRDefault="005C7735">
      <w:pPr>
        <w:pStyle w:val="TOC2"/>
        <w:tabs>
          <w:tab w:val="left" w:pos="720"/>
          <w:tab w:val="right" w:leader="dot" w:pos="10790"/>
        </w:tabs>
        <w:rPr>
          <w:noProof/>
        </w:rPr>
      </w:pPr>
      <w:r>
        <w:rPr>
          <w:noProof/>
        </w:rPr>
        <w:t>5.2</w:t>
      </w:r>
      <w:r>
        <w:rPr>
          <w:noProof/>
        </w:rPr>
        <w:tab/>
        <w:t>Detailed Process Description for Adding a Device to the List</w:t>
      </w:r>
      <w:r>
        <w:rPr>
          <w:noProof/>
        </w:rPr>
        <w:tab/>
      </w:r>
      <w:r>
        <w:rPr>
          <w:noProof/>
        </w:rPr>
        <w:fldChar w:fldCharType="begin"/>
      </w:r>
      <w:r>
        <w:rPr>
          <w:noProof/>
        </w:rPr>
        <w:instrText xml:space="preserve"> PAGEREF _Toc50537905 \h </w:instrText>
      </w:r>
      <w:r>
        <w:rPr>
          <w:noProof/>
        </w:rPr>
      </w:r>
      <w:r>
        <w:rPr>
          <w:noProof/>
        </w:rPr>
        <w:fldChar w:fldCharType="separate"/>
      </w:r>
      <w:r>
        <w:rPr>
          <w:noProof/>
        </w:rPr>
        <w:t>13</w:t>
      </w:r>
      <w:r>
        <w:rPr>
          <w:noProof/>
        </w:rPr>
        <w:fldChar w:fldCharType="end"/>
      </w:r>
    </w:p>
    <w:p w14:paraId="78F96B05" w14:textId="4A149C10" w:rsidR="005C7735" w:rsidRDefault="005C7735" w:rsidP="00CB4C00">
      <w:pPr>
        <w:pStyle w:val="TOC1"/>
        <w:rPr>
          <w:rFonts w:asciiTheme="minorHAnsi" w:hAnsiTheme="minorHAnsi"/>
          <w:color w:val="auto"/>
          <w:sz w:val="22"/>
          <w:szCs w:val="22"/>
        </w:rPr>
      </w:pPr>
      <w:r>
        <w:t>6</w:t>
      </w:r>
      <w:r>
        <w:rPr>
          <w:rFonts w:asciiTheme="minorHAnsi" w:hAnsiTheme="minorHAnsi"/>
          <w:color w:val="auto"/>
          <w:sz w:val="22"/>
          <w:szCs w:val="22"/>
        </w:rPr>
        <w:tab/>
      </w:r>
      <w:r>
        <w:t>Process for Removing a Device from the List</w:t>
      </w:r>
      <w:r>
        <w:tab/>
      </w:r>
      <w:r>
        <w:fldChar w:fldCharType="begin"/>
      </w:r>
      <w:r>
        <w:instrText xml:space="preserve"> PAGEREF _Toc50537906 \h </w:instrText>
      </w:r>
      <w:r>
        <w:fldChar w:fldCharType="separate"/>
      </w:r>
      <w:r>
        <w:t>15</w:t>
      </w:r>
      <w:r>
        <w:fldChar w:fldCharType="end"/>
      </w:r>
    </w:p>
    <w:p w14:paraId="138B9F19" w14:textId="317ABD60" w:rsidR="005C7735" w:rsidRDefault="005C7735">
      <w:pPr>
        <w:pStyle w:val="TOC2"/>
        <w:tabs>
          <w:tab w:val="left" w:pos="720"/>
          <w:tab w:val="right" w:leader="dot" w:pos="10790"/>
        </w:tabs>
        <w:rPr>
          <w:noProof/>
        </w:rPr>
      </w:pPr>
      <w:r>
        <w:rPr>
          <w:noProof/>
        </w:rPr>
        <w:t>6.1</w:t>
      </w:r>
      <w:r>
        <w:rPr>
          <w:noProof/>
        </w:rPr>
        <w:tab/>
        <w:t>Flow Chart for the process</w:t>
      </w:r>
      <w:r>
        <w:rPr>
          <w:noProof/>
        </w:rPr>
        <w:tab/>
      </w:r>
      <w:r>
        <w:rPr>
          <w:noProof/>
        </w:rPr>
        <w:fldChar w:fldCharType="begin"/>
      </w:r>
      <w:r>
        <w:rPr>
          <w:noProof/>
        </w:rPr>
        <w:instrText xml:space="preserve"> PAGEREF _Toc50537907 \h </w:instrText>
      </w:r>
      <w:r>
        <w:rPr>
          <w:noProof/>
        </w:rPr>
      </w:r>
      <w:r>
        <w:rPr>
          <w:noProof/>
        </w:rPr>
        <w:fldChar w:fldCharType="separate"/>
      </w:r>
      <w:r>
        <w:rPr>
          <w:noProof/>
        </w:rPr>
        <w:t>15</w:t>
      </w:r>
      <w:r>
        <w:rPr>
          <w:noProof/>
        </w:rPr>
        <w:fldChar w:fldCharType="end"/>
      </w:r>
    </w:p>
    <w:p w14:paraId="6E63345B" w14:textId="397BE648" w:rsidR="005C7735" w:rsidRDefault="005C7735">
      <w:pPr>
        <w:pStyle w:val="TOC2"/>
        <w:tabs>
          <w:tab w:val="left" w:pos="720"/>
          <w:tab w:val="right" w:leader="dot" w:pos="10790"/>
        </w:tabs>
        <w:rPr>
          <w:noProof/>
        </w:rPr>
      </w:pPr>
      <w:r>
        <w:rPr>
          <w:noProof/>
        </w:rPr>
        <w:t>6.2</w:t>
      </w:r>
      <w:r>
        <w:rPr>
          <w:noProof/>
        </w:rPr>
        <w:tab/>
        <w:t>Detailed Process Description for Removing a Device from the List</w:t>
      </w:r>
      <w:r>
        <w:rPr>
          <w:noProof/>
        </w:rPr>
        <w:tab/>
      </w:r>
      <w:r>
        <w:rPr>
          <w:noProof/>
        </w:rPr>
        <w:fldChar w:fldCharType="begin"/>
      </w:r>
      <w:r>
        <w:rPr>
          <w:noProof/>
        </w:rPr>
        <w:instrText xml:space="preserve"> PAGEREF _Toc50537908 \h </w:instrText>
      </w:r>
      <w:r>
        <w:rPr>
          <w:noProof/>
        </w:rPr>
      </w:r>
      <w:r>
        <w:rPr>
          <w:noProof/>
        </w:rPr>
        <w:fldChar w:fldCharType="separate"/>
      </w:r>
      <w:r>
        <w:rPr>
          <w:noProof/>
        </w:rPr>
        <w:t>15</w:t>
      </w:r>
      <w:r>
        <w:rPr>
          <w:noProof/>
        </w:rPr>
        <w:fldChar w:fldCharType="end"/>
      </w:r>
    </w:p>
    <w:p w14:paraId="6EDC82B0" w14:textId="74EAFE84" w:rsidR="005C7735" w:rsidRDefault="005C7735" w:rsidP="00CB4C00">
      <w:pPr>
        <w:pStyle w:val="TOC1"/>
        <w:rPr>
          <w:rFonts w:asciiTheme="minorHAnsi" w:hAnsiTheme="minorHAnsi"/>
          <w:color w:val="auto"/>
          <w:sz w:val="22"/>
          <w:szCs w:val="22"/>
        </w:rPr>
      </w:pPr>
      <w:r>
        <w:t>7</w:t>
      </w:r>
      <w:r>
        <w:rPr>
          <w:rFonts w:asciiTheme="minorHAnsi" w:hAnsiTheme="minorHAnsi"/>
          <w:color w:val="auto"/>
          <w:sz w:val="22"/>
          <w:szCs w:val="22"/>
        </w:rPr>
        <w:tab/>
      </w:r>
      <w:r>
        <w:t>Process for Maintenance of the List</w:t>
      </w:r>
      <w:r>
        <w:tab/>
      </w:r>
      <w:r>
        <w:fldChar w:fldCharType="begin"/>
      </w:r>
      <w:r>
        <w:instrText xml:space="preserve"> PAGEREF _Toc50537950 \h </w:instrText>
      </w:r>
      <w:r>
        <w:fldChar w:fldCharType="separate"/>
      </w:r>
      <w:r>
        <w:t>19</w:t>
      </w:r>
      <w:r>
        <w:fldChar w:fldCharType="end"/>
      </w:r>
    </w:p>
    <w:p w14:paraId="1C8E8F0E" w14:textId="5CAE487D" w:rsidR="005C7735" w:rsidRDefault="005C7735">
      <w:pPr>
        <w:pStyle w:val="TOC2"/>
        <w:tabs>
          <w:tab w:val="left" w:pos="720"/>
          <w:tab w:val="right" w:leader="dot" w:pos="10790"/>
        </w:tabs>
        <w:rPr>
          <w:noProof/>
        </w:rPr>
      </w:pPr>
      <w:r>
        <w:rPr>
          <w:noProof/>
        </w:rPr>
        <w:t>7.1</w:t>
      </w:r>
      <w:r>
        <w:rPr>
          <w:noProof/>
        </w:rPr>
        <w:tab/>
        <w:t>Flow Chart for the process</w:t>
      </w:r>
      <w:r>
        <w:rPr>
          <w:noProof/>
        </w:rPr>
        <w:tab/>
      </w:r>
      <w:r>
        <w:rPr>
          <w:noProof/>
        </w:rPr>
        <w:fldChar w:fldCharType="begin"/>
      </w:r>
      <w:r>
        <w:rPr>
          <w:noProof/>
        </w:rPr>
        <w:instrText xml:space="preserve"> PAGEREF _Toc50537951 \h </w:instrText>
      </w:r>
      <w:r>
        <w:rPr>
          <w:noProof/>
        </w:rPr>
      </w:r>
      <w:r>
        <w:rPr>
          <w:noProof/>
        </w:rPr>
        <w:fldChar w:fldCharType="separate"/>
      </w:r>
      <w:r>
        <w:rPr>
          <w:noProof/>
        </w:rPr>
        <w:t>19</w:t>
      </w:r>
      <w:r>
        <w:rPr>
          <w:noProof/>
        </w:rPr>
        <w:fldChar w:fldCharType="end"/>
      </w:r>
    </w:p>
    <w:p w14:paraId="2412BBF8" w14:textId="2F2ABDA0" w:rsidR="005C7735" w:rsidRDefault="005C7735">
      <w:pPr>
        <w:pStyle w:val="TOC2"/>
        <w:tabs>
          <w:tab w:val="left" w:pos="720"/>
          <w:tab w:val="right" w:leader="dot" w:pos="10790"/>
        </w:tabs>
        <w:rPr>
          <w:noProof/>
        </w:rPr>
      </w:pPr>
      <w:r>
        <w:rPr>
          <w:noProof/>
        </w:rPr>
        <w:t>7.2</w:t>
      </w:r>
      <w:r>
        <w:rPr>
          <w:noProof/>
        </w:rPr>
        <w:tab/>
        <w:t>Detailed Process Description for Maintenance of the List</w:t>
      </w:r>
      <w:r>
        <w:rPr>
          <w:noProof/>
        </w:rPr>
        <w:tab/>
      </w:r>
      <w:r>
        <w:rPr>
          <w:noProof/>
        </w:rPr>
        <w:fldChar w:fldCharType="begin"/>
      </w:r>
      <w:r>
        <w:rPr>
          <w:noProof/>
        </w:rPr>
        <w:instrText xml:space="preserve"> PAGEREF _Toc50537952 \h </w:instrText>
      </w:r>
      <w:r>
        <w:rPr>
          <w:noProof/>
        </w:rPr>
      </w:r>
      <w:r>
        <w:rPr>
          <w:noProof/>
        </w:rPr>
        <w:fldChar w:fldCharType="separate"/>
      </w:r>
      <w:r>
        <w:rPr>
          <w:noProof/>
        </w:rPr>
        <w:t>20</w:t>
      </w:r>
      <w:r>
        <w:rPr>
          <w:noProof/>
        </w:rPr>
        <w:fldChar w:fldCharType="end"/>
      </w:r>
    </w:p>
    <w:p w14:paraId="7DC1CF30" w14:textId="06CD882E" w:rsidR="005C7735" w:rsidRDefault="005C7735" w:rsidP="00CB4C00">
      <w:pPr>
        <w:pStyle w:val="TOC1"/>
        <w:rPr>
          <w:rFonts w:asciiTheme="minorHAnsi" w:hAnsiTheme="minorHAnsi"/>
          <w:color w:val="auto"/>
          <w:sz w:val="22"/>
          <w:szCs w:val="22"/>
        </w:rPr>
      </w:pPr>
      <w:r>
        <w:t>8</w:t>
      </w:r>
      <w:r>
        <w:rPr>
          <w:rFonts w:asciiTheme="minorHAnsi" w:hAnsiTheme="minorHAnsi"/>
          <w:color w:val="auto"/>
          <w:sz w:val="22"/>
          <w:szCs w:val="22"/>
        </w:rPr>
        <w:tab/>
      </w:r>
      <w:r>
        <w:t>Appendix</w:t>
      </w:r>
      <w:r>
        <w:tab/>
      </w:r>
      <w:r>
        <w:fldChar w:fldCharType="begin"/>
      </w:r>
      <w:r>
        <w:instrText xml:space="preserve"> PAGEREF _Toc50537953 \h </w:instrText>
      </w:r>
      <w:r>
        <w:fldChar w:fldCharType="separate"/>
      </w:r>
      <w:r>
        <w:t>23</w:t>
      </w:r>
      <w:r>
        <w:fldChar w:fldCharType="end"/>
      </w:r>
    </w:p>
    <w:p w14:paraId="0F366A30" w14:textId="55A02164" w:rsidR="005C7735" w:rsidRDefault="005C7735">
      <w:pPr>
        <w:pStyle w:val="TOC2"/>
        <w:tabs>
          <w:tab w:val="left" w:pos="720"/>
          <w:tab w:val="right" w:leader="dot" w:pos="10790"/>
        </w:tabs>
        <w:rPr>
          <w:noProof/>
        </w:rPr>
      </w:pPr>
      <w:r>
        <w:rPr>
          <w:noProof/>
        </w:rPr>
        <w:t>8.1</w:t>
      </w:r>
      <w:r>
        <w:rPr>
          <w:noProof/>
        </w:rPr>
        <w:tab/>
        <w:t>References</w:t>
      </w:r>
      <w:r>
        <w:rPr>
          <w:noProof/>
        </w:rPr>
        <w:tab/>
      </w:r>
      <w:r>
        <w:rPr>
          <w:noProof/>
        </w:rPr>
        <w:fldChar w:fldCharType="begin"/>
      </w:r>
      <w:r>
        <w:rPr>
          <w:noProof/>
        </w:rPr>
        <w:instrText xml:space="preserve"> PAGEREF _Toc50537954 \h </w:instrText>
      </w:r>
      <w:r>
        <w:rPr>
          <w:noProof/>
        </w:rPr>
      </w:r>
      <w:r>
        <w:rPr>
          <w:noProof/>
        </w:rPr>
        <w:fldChar w:fldCharType="separate"/>
      </w:r>
      <w:r>
        <w:rPr>
          <w:noProof/>
        </w:rPr>
        <w:t>23</w:t>
      </w:r>
      <w:r>
        <w:rPr>
          <w:noProof/>
        </w:rPr>
        <w:fldChar w:fldCharType="end"/>
      </w:r>
    </w:p>
    <w:p w14:paraId="35946FC1" w14:textId="770AF5BA" w:rsidR="005C7735" w:rsidRDefault="005C7735">
      <w:pPr>
        <w:pStyle w:val="TOC2"/>
        <w:tabs>
          <w:tab w:val="left" w:pos="720"/>
          <w:tab w:val="right" w:leader="dot" w:pos="10790"/>
        </w:tabs>
        <w:rPr>
          <w:noProof/>
        </w:rPr>
      </w:pPr>
      <w:r>
        <w:rPr>
          <w:noProof/>
        </w:rPr>
        <w:t>8.2</w:t>
      </w:r>
      <w:r>
        <w:rPr>
          <w:noProof/>
        </w:rPr>
        <w:tab/>
        <w:t>Middle Class Tax Relief and Job Creation Act of 2012 Relevant Sections</w:t>
      </w:r>
      <w:r>
        <w:rPr>
          <w:noProof/>
        </w:rPr>
        <w:tab/>
      </w:r>
      <w:r>
        <w:rPr>
          <w:noProof/>
        </w:rPr>
        <w:fldChar w:fldCharType="begin"/>
      </w:r>
      <w:r>
        <w:rPr>
          <w:noProof/>
        </w:rPr>
        <w:instrText xml:space="preserve"> PAGEREF _Toc50537955 \h </w:instrText>
      </w:r>
      <w:r>
        <w:rPr>
          <w:noProof/>
        </w:rPr>
      </w:r>
      <w:r>
        <w:rPr>
          <w:noProof/>
        </w:rPr>
        <w:fldChar w:fldCharType="separate"/>
      </w:r>
      <w:r>
        <w:rPr>
          <w:noProof/>
        </w:rPr>
        <w:t>23</w:t>
      </w:r>
      <w:r>
        <w:rPr>
          <w:noProof/>
        </w:rPr>
        <w:fldChar w:fldCharType="end"/>
      </w:r>
    </w:p>
    <w:p w14:paraId="1A90216C" w14:textId="2C1D2A91" w:rsidR="005C7735" w:rsidRDefault="005C7735">
      <w:pPr>
        <w:pStyle w:val="TOC2"/>
        <w:tabs>
          <w:tab w:val="left" w:pos="720"/>
          <w:tab w:val="right" w:leader="dot" w:pos="10790"/>
        </w:tabs>
        <w:rPr>
          <w:noProof/>
        </w:rPr>
      </w:pPr>
      <w:r>
        <w:rPr>
          <w:noProof/>
        </w:rPr>
        <w:t>8.3</w:t>
      </w:r>
      <w:r>
        <w:rPr>
          <w:noProof/>
        </w:rPr>
        <w:tab/>
        <w:t>Change History</w:t>
      </w:r>
      <w:r>
        <w:rPr>
          <w:noProof/>
        </w:rPr>
        <w:tab/>
      </w:r>
      <w:r>
        <w:rPr>
          <w:noProof/>
        </w:rPr>
        <w:fldChar w:fldCharType="begin"/>
      </w:r>
      <w:r>
        <w:rPr>
          <w:noProof/>
        </w:rPr>
        <w:instrText xml:space="preserve"> PAGEREF _Toc50537956 \h </w:instrText>
      </w:r>
      <w:r>
        <w:rPr>
          <w:noProof/>
        </w:rPr>
      </w:r>
      <w:r>
        <w:rPr>
          <w:noProof/>
        </w:rPr>
        <w:fldChar w:fldCharType="separate"/>
      </w:r>
      <w:r>
        <w:rPr>
          <w:noProof/>
        </w:rPr>
        <w:t>24</w:t>
      </w:r>
      <w:r>
        <w:rPr>
          <w:noProof/>
        </w:rPr>
        <w:fldChar w:fldCharType="end"/>
      </w:r>
    </w:p>
    <w:p w14:paraId="47999410" w14:textId="384592AE" w:rsidR="00C853D6" w:rsidRPr="00B53BB8" w:rsidRDefault="00C853D6" w:rsidP="00C853D6">
      <w:r w:rsidRPr="0011475C">
        <w:fldChar w:fldCharType="end"/>
      </w:r>
    </w:p>
    <w:p w14:paraId="69D20885" w14:textId="77777777" w:rsidR="00602BD5" w:rsidRPr="00BB1CF0" w:rsidRDefault="00C853D6" w:rsidP="000146F7">
      <w:pPr>
        <w:pStyle w:val="Heading1"/>
      </w:pPr>
      <w:r w:rsidRPr="00817B99">
        <w:br w:type="page"/>
      </w:r>
      <w:bookmarkStart w:id="0" w:name="_Toc50537888"/>
      <w:r w:rsidR="00054A5A" w:rsidRPr="00BB1CF0">
        <w:lastRenderedPageBreak/>
        <w:t xml:space="preserve">Introduction and </w:t>
      </w:r>
      <w:r w:rsidR="00054A5A" w:rsidRPr="00CB4C00">
        <w:rPr>
          <w:color w:val="345A8A"/>
        </w:rPr>
        <w:t>Definitions</w:t>
      </w:r>
      <w:bookmarkEnd w:id="0"/>
    </w:p>
    <w:p w14:paraId="399DC6EF" w14:textId="77777777" w:rsidR="00BE36F2" w:rsidRPr="00BB1CF0" w:rsidRDefault="00BE36F2" w:rsidP="00BE36F2"/>
    <w:p w14:paraId="74E598E3" w14:textId="77777777" w:rsidR="00BE36F2" w:rsidRPr="00CB4C00" w:rsidRDefault="00BE36F2" w:rsidP="00C87CC0">
      <w:pPr>
        <w:pStyle w:val="Heading2"/>
        <w:rPr>
          <w:color w:val="345A8A"/>
        </w:rPr>
      </w:pPr>
      <w:bookmarkStart w:id="1" w:name="_Toc50537889"/>
      <w:r w:rsidRPr="00CB4C00">
        <w:rPr>
          <w:color w:val="345A8A"/>
        </w:rPr>
        <w:t>Executive Summary</w:t>
      </w:r>
      <w:bookmarkEnd w:id="1"/>
    </w:p>
    <w:p w14:paraId="2727230B" w14:textId="14AC4008" w:rsidR="00724769" w:rsidRPr="001D0BB6" w:rsidRDefault="00951002" w:rsidP="00BE36F2">
      <w:bookmarkStart w:id="2" w:name="_Hlk508265635"/>
      <w:r w:rsidRPr="00C66B51">
        <w:t xml:space="preserve">The </w:t>
      </w:r>
      <w:proofErr w:type="gramStart"/>
      <w:r w:rsidRPr="00C66B51">
        <w:t>Middle Class</w:t>
      </w:r>
      <w:proofErr w:type="gramEnd"/>
      <w:r w:rsidRPr="00C66B51">
        <w:t xml:space="preserve"> Tax Relief and Job Creation Act of 2012 (Act) [</w:t>
      </w:r>
      <w:r>
        <w:t>6</w:t>
      </w:r>
      <w:r w:rsidRPr="00C66B51">
        <w:t>] defined responsibilities for the National Institute of Standards and Technology (NIST) [</w:t>
      </w:r>
      <w:r>
        <w:t>7</w:t>
      </w:r>
      <w:r w:rsidRPr="00C66B51">
        <w:t>] in regards to the Nationwide Public Safety Broadband Network (NPSBN) and the First Responder Network Authority (FN) [2]. AT&amp;T was awarded the contract by FN to partner with FN and to build the NPSBN. One requirement of the Act is that the Director of NIST shall ensure the development of a list of certified devices that meet appropriate protocols and standards for access to, use of, or compatibility with the NPSBN that FN and AT&amp;T build and maintain. This requirement is carried out by the Public Safety Communications Research Division (PSCR) [</w:t>
      </w:r>
      <w:r>
        <w:t>9</w:t>
      </w:r>
      <w:r w:rsidRPr="00C66B51">
        <w:t xml:space="preserve">] of the NIST Communications Technology Laboratory. </w:t>
      </w:r>
      <w:r w:rsidR="007F261F" w:rsidRPr="001D0BB6">
        <w:t xml:space="preserve">This </w:t>
      </w:r>
      <w:r w:rsidR="00724769" w:rsidRPr="001D0BB6">
        <w:t>document describes the process for creating and maintaining the list.</w:t>
      </w:r>
    </w:p>
    <w:bookmarkEnd w:id="2"/>
    <w:p w14:paraId="23782A19" w14:textId="77777777" w:rsidR="00BE36F2" w:rsidRPr="00BB1CF0" w:rsidRDefault="00BE36F2" w:rsidP="00BE36F2"/>
    <w:p w14:paraId="53F3D766" w14:textId="5646C00B" w:rsidR="00E71C0E" w:rsidRPr="00CB4C00" w:rsidRDefault="00BE36F2" w:rsidP="007F261F">
      <w:pPr>
        <w:pStyle w:val="Heading2"/>
        <w:ind w:left="0" w:firstLine="0"/>
        <w:rPr>
          <w:color w:val="345A8A"/>
        </w:rPr>
      </w:pPr>
      <w:bookmarkStart w:id="3" w:name="_Toc50537890"/>
      <w:r w:rsidRPr="00CB4C00">
        <w:rPr>
          <w:color w:val="345A8A"/>
        </w:rPr>
        <w:t>Intended Audience</w:t>
      </w:r>
      <w:bookmarkEnd w:id="3"/>
    </w:p>
    <w:p w14:paraId="4C9B477C" w14:textId="0751FCFE" w:rsidR="00364630" w:rsidRPr="001D0BB6" w:rsidRDefault="0025645E" w:rsidP="00364630">
      <w:r w:rsidRPr="001D0BB6">
        <w:t>The content of this document will evolve and change over time as the relationship between PSCR and FirstNet</w:t>
      </w:r>
      <w:r w:rsidR="00580C3D">
        <w:t>/</w:t>
      </w:r>
      <w:r w:rsidRPr="001D0BB6">
        <w:t xml:space="preserve">AT&amp;T evolves. As the FirstNet device approval program changes, so will this document. </w:t>
      </w:r>
      <w:r w:rsidR="00364630" w:rsidRPr="001D0BB6">
        <w:t xml:space="preserve">The intended audience for this process document </w:t>
      </w:r>
      <w:r w:rsidR="00AB32AF">
        <w:t>is</w:t>
      </w:r>
      <w:r w:rsidR="00AB32AF" w:rsidRPr="001D0BB6">
        <w:t xml:space="preserve"> </w:t>
      </w:r>
      <w:r w:rsidR="00364630" w:rsidRPr="001D0BB6">
        <w:t xml:space="preserve">divided into </w:t>
      </w:r>
      <w:r w:rsidR="00E027B5" w:rsidRPr="001D0BB6">
        <w:t>four</w:t>
      </w:r>
      <w:r w:rsidR="00364630" w:rsidRPr="001D0BB6">
        <w:t xml:space="preserve"> distinct groups:</w:t>
      </w:r>
    </w:p>
    <w:p w14:paraId="7C123B4E" w14:textId="73B91226" w:rsidR="00724769" w:rsidRPr="001D0BB6" w:rsidRDefault="00E71C0E" w:rsidP="009E2773">
      <w:pPr>
        <w:pStyle w:val="ListParagraph"/>
        <w:numPr>
          <w:ilvl w:val="0"/>
          <w:numId w:val="45"/>
        </w:numPr>
      </w:pPr>
      <w:r w:rsidRPr="001D0BB6">
        <w:t>This process document is for the i</w:t>
      </w:r>
      <w:r w:rsidR="00724769" w:rsidRPr="001D0BB6">
        <w:t xml:space="preserve">nternal </w:t>
      </w:r>
      <w:r w:rsidRPr="001D0BB6">
        <w:t>purposes of</w:t>
      </w:r>
      <w:r w:rsidR="00724769" w:rsidRPr="001D0BB6">
        <w:t xml:space="preserve"> PSCR </w:t>
      </w:r>
      <w:r w:rsidR="00F96F48" w:rsidRPr="001D0BB6">
        <w:t xml:space="preserve">to </w:t>
      </w:r>
      <w:r w:rsidR="00724769" w:rsidRPr="001D0BB6">
        <w:t xml:space="preserve">create and maintain the </w:t>
      </w:r>
      <w:r w:rsidR="00F96F48" w:rsidRPr="001D0BB6">
        <w:t xml:space="preserve">NIST List of Certified </w:t>
      </w:r>
      <w:proofErr w:type="gramStart"/>
      <w:r w:rsidR="00F96F48" w:rsidRPr="001D0BB6">
        <w:t>Devices;</w:t>
      </w:r>
      <w:proofErr w:type="gramEnd"/>
    </w:p>
    <w:p w14:paraId="627A28AD" w14:textId="669157FC" w:rsidR="00724769" w:rsidRPr="001D0BB6" w:rsidRDefault="00F96F48" w:rsidP="009E2773">
      <w:pPr>
        <w:pStyle w:val="ListParagraph"/>
        <w:numPr>
          <w:ilvl w:val="0"/>
          <w:numId w:val="45"/>
        </w:numPr>
      </w:pPr>
      <w:r w:rsidRPr="001D0BB6">
        <w:t>This process document is intended as an i</w:t>
      </w:r>
      <w:r w:rsidR="00724769" w:rsidRPr="001D0BB6">
        <w:t xml:space="preserve">nformative </w:t>
      </w:r>
      <w:r w:rsidRPr="001D0BB6">
        <w:t xml:space="preserve">reference </w:t>
      </w:r>
      <w:r w:rsidR="00724769" w:rsidRPr="001D0BB6">
        <w:t xml:space="preserve">for NIST management </w:t>
      </w:r>
      <w:r w:rsidRPr="001D0BB6">
        <w:t xml:space="preserve">and the </w:t>
      </w:r>
      <w:r w:rsidR="003C7CE7">
        <w:t>director</w:t>
      </w:r>
      <w:r w:rsidRPr="001D0BB6">
        <w:t xml:space="preserve"> of NIST to better understand industry practices and to know how the NIST List of Certified Devices is created and </w:t>
      </w:r>
      <w:proofErr w:type="gramStart"/>
      <w:r w:rsidRPr="001D0BB6">
        <w:t>maintained;</w:t>
      </w:r>
      <w:proofErr w:type="gramEnd"/>
    </w:p>
    <w:p w14:paraId="0377731B" w14:textId="48574F80" w:rsidR="00F96F48" w:rsidRPr="001D0BB6" w:rsidRDefault="00F96F48" w:rsidP="009E2773">
      <w:pPr>
        <w:pStyle w:val="ListParagraph"/>
        <w:numPr>
          <w:ilvl w:val="0"/>
          <w:numId w:val="45"/>
        </w:numPr>
      </w:pPr>
      <w:r w:rsidRPr="001D0BB6">
        <w:t>This process document is intended as an i</w:t>
      </w:r>
      <w:r w:rsidR="00724769" w:rsidRPr="001D0BB6">
        <w:t>nformative</w:t>
      </w:r>
      <w:r w:rsidRPr="001D0BB6">
        <w:t xml:space="preserve"> reference</w:t>
      </w:r>
      <w:r w:rsidR="00724769" w:rsidRPr="001D0BB6">
        <w:t xml:space="preserve"> for FirstNet and </w:t>
      </w:r>
      <w:r w:rsidRPr="001D0BB6">
        <w:t>AT&amp;T to know how the NIST List of Certified Devices is created and maintained</w:t>
      </w:r>
      <w:r w:rsidR="005004BC" w:rsidRPr="001D0BB6">
        <w:t>, how it relates to their internal processes, and</w:t>
      </w:r>
      <w:r w:rsidRPr="001D0BB6">
        <w:t xml:space="preserve"> </w:t>
      </w:r>
      <w:r w:rsidR="005004BC" w:rsidRPr="001D0BB6">
        <w:t xml:space="preserve">how the </w:t>
      </w:r>
      <w:r w:rsidR="007B17CA" w:rsidRPr="001D0BB6">
        <w:t>point</w:t>
      </w:r>
      <w:r w:rsidR="00731543">
        <w:t>s</w:t>
      </w:r>
      <w:r w:rsidR="007B17CA" w:rsidRPr="001D0BB6">
        <w:t xml:space="preserve"> of contact</w:t>
      </w:r>
      <w:r w:rsidR="005004BC" w:rsidRPr="001D0BB6">
        <w:t xml:space="preserve"> </w:t>
      </w:r>
      <w:r w:rsidR="00731543">
        <w:t>are</w:t>
      </w:r>
      <w:r w:rsidR="00731543" w:rsidRPr="001D0BB6">
        <w:t xml:space="preserve"> </w:t>
      </w:r>
      <w:proofErr w:type="gramStart"/>
      <w:r w:rsidR="005004BC" w:rsidRPr="001D0BB6">
        <w:t>defined</w:t>
      </w:r>
      <w:r w:rsidRPr="001D0BB6">
        <w:t>;</w:t>
      </w:r>
      <w:proofErr w:type="gramEnd"/>
    </w:p>
    <w:p w14:paraId="188788C2" w14:textId="77777777" w:rsidR="00F96F48" w:rsidRPr="001D0BB6" w:rsidRDefault="00F96F48" w:rsidP="009E2773">
      <w:pPr>
        <w:pStyle w:val="ListParagraph"/>
        <w:numPr>
          <w:ilvl w:val="0"/>
          <w:numId w:val="45"/>
        </w:numPr>
      </w:pPr>
      <w:r w:rsidRPr="001D0BB6">
        <w:t>This process document is intended as an informative reference for public consumption to know how the NIST List of Certified Devices is created and maintained.</w:t>
      </w:r>
    </w:p>
    <w:p w14:paraId="22964BED" w14:textId="77777777" w:rsidR="00724769" w:rsidRPr="00BB1CF0" w:rsidRDefault="00724769" w:rsidP="00BE36F2"/>
    <w:p w14:paraId="7AEB8794" w14:textId="7B8C721C" w:rsidR="00BE36F2" w:rsidRPr="00CB4C00" w:rsidRDefault="00C16C1B" w:rsidP="00C87CC0">
      <w:pPr>
        <w:pStyle w:val="Heading2"/>
        <w:rPr>
          <w:color w:val="345A8A"/>
        </w:rPr>
      </w:pPr>
      <w:bookmarkStart w:id="4" w:name="_Toc50537891"/>
      <w:r w:rsidRPr="00CB4C00">
        <w:rPr>
          <w:color w:val="345A8A"/>
        </w:rPr>
        <w:t xml:space="preserve">Overview: </w:t>
      </w:r>
      <w:r w:rsidR="00F96F48" w:rsidRPr="00CB4C00">
        <w:rPr>
          <w:color w:val="345A8A"/>
        </w:rPr>
        <w:t xml:space="preserve">The </w:t>
      </w:r>
      <w:r w:rsidR="00F53FEE" w:rsidRPr="00CB4C00">
        <w:rPr>
          <w:color w:val="345A8A"/>
        </w:rPr>
        <w:t xml:space="preserve">Milestones </w:t>
      </w:r>
      <w:r w:rsidR="00BB1CF0" w:rsidRPr="00CB4C00">
        <w:rPr>
          <w:color w:val="345A8A"/>
        </w:rPr>
        <w:t xml:space="preserve">to </w:t>
      </w:r>
      <w:r w:rsidR="009D212E" w:rsidRPr="00CB4C00">
        <w:rPr>
          <w:color w:val="345A8A"/>
        </w:rPr>
        <w:t xml:space="preserve">Add a </w:t>
      </w:r>
      <w:r w:rsidR="005278C8" w:rsidRPr="00CB4C00">
        <w:rPr>
          <w:color w:val="345A8A"/>
        </w:rPr>
        <w:t>Device</w:t>
      </w:r>
      <w:r w:rsidR="009D212E" w:rsidRPr="00CB4C00">
        <w:rPr>
          <w:color w:val="345A8A"/>
        </w:rPr>
        <w:t xml:space="preserve"> to the NIST List of Certified Devices</w:t>
      </w:r>
      <w:bookmarkEnd w:id="4"/>
    </w:p>
    <w:p w14:paraId="38BD39B8" w14:textId="2572CC32" w:rsidR="00900A94" w:rsidRPr="001D0BB6" w:rsidRDefault="00900A94" w:rsidP="00900A94">
      <w:r w:rsidRPr="001D0BB6">
        <w:t>For the purposes of this process, a</w:t>
      </w:r>
      <w:r w:rsidR="00C16C1B" w:rsidRPr="001D0BB6">
        <w:t xml:space="preserve">n approved </w:t>
      </w:r>
      <w:r w:rsidRPr="001D0BB6">
        <w:t xml:space="preserve">device is defined as a device that has successfully completed </w:t>
      </w:r>
      <w:r w:rsidR="00F0787F" w:rsidRPr="001D0BB6">
        <w:t xml:space="preserve">these </w:t>
      </w:r>
      <w:r w:rsidR="00F53FEE">
        <w:t>milestones</w:t>
      </w:r>
      <w:r w:rsidRPr="001D0BB6">
        <w:t>:</w:t>
      </w:r>
    </w:p>
    <w:p w14:paraId="1EE4ACF0" w14:textId="02D81304" w:rsidR="00EE7D9D" w:rsidRPr="001D0BB6" w:rsidRDefault="00900A94" w:rsidP="00900A94">
      <w:pPr>
        <w:pStyle w:val="ListParagraph"/>
        <w:numPr>
          <w:ilvl w:val="0"/>
          <w:numId w:val="27"/>
        </w:numPr>
      </w:pPr>
      <w:r w:rsidRPr="001D0BB6">
        <w:t xml:space="preserve">FCC </w:t>
      </w:r>
      <w:r w:rsidR="00D0173F">
        <w:t>Equipment Authorization</w:t>
      </w:r>
      <w:r w:rsidR="00D0173F" w:rsidRPr="001D0BB6">
        <w:t xml:space="preserve"> </w:t>
      </w:r>
    </w:p>
    <w:p w14:paraId="4E5C128C" w14:textId="0C94413B" w:rsidR="00BE36F2" w:rsidRPr="001D0BB6" w:rsidRDefault="00900A94" w:rsidP="00561783">
      <w:pPr>
        <w:ind w:left="720"/>
      </w:pPr>
      <w:r w:rsidRPr="001D0BB6">
        <w:t xml:space="preserve">A device must obtain FCC </w:t>
      </w:r>
      <w:r w:rsidR="00D0173F">
        <w:t>Equipment Authorization</w:t>
      </w:r>
      <w:r w:rsidRPr="001D0BB6">
        <w:t>.</w:t>
      </w:r>
      <w:r w:rsidR="00FD2196">
        <w:t xml:space="preserve"> </w:t>
      </w:r>
      <w:proofErr w:type="gramStart"/>
      <w:r w:rsidR="00FD2196">
        <w:t>In order to</w:t>
      </w:r>
      <w:proofErr w:type="gramEnd"/>
      <w:r w:rsidR="00FD2196">
        <w:t xml:space="preserve"> obtain FCC </w:t>
      </w:r>
      <w:r w:rsidR="00D0173F">
        <w:t>Equipment Authorization</w:t>
      </w:r>
      <w:r w:rsidR="00FD2196">
        <w:t xml:space="preserve">, a device must first be tested in an </w:t>
      </w:r>
      <w:r w:rsidR="00D0173F">
        <w:t xml:space="preserve">FCC-recognized </w:t>
      </w:r>
      <w:r w:rsidR="00FD2196">
        <w:t>ISO/IEC 17025 accredited laboratory that has a scope covering the applicable FCC requirements and test methods. Then</w:t>
      </w:r>
      <w:r w:rsidR="00DA6D3A">
        <w:t>,</w:t>
      </w:r>
      <w:r w:rsidR="00FD2196">
        <w:t xml:space="preserve"> the device must be certified </w:t>
      </w:r>
      <w:r w:rsidR="00D0173F">
        <w:t>by an</w:t>
      </w:r>
      <w:r w:rsidR="00FD2196">
        <w:t xml:space="preserve"> FCC-recognized Telecom</w:t>
      </w:r>
      <w:r w:rsidR="00DA6D3A">
        <w:t>munications Certification Body</w:t>
      </w:r>
      <w:r w:rsidR="00D0173F">
        <w:t xml:space="preserve"> (TCB)</w:t>
      </w:r>
      <w:r w:rsidR="00347F06">
        <w:t>.</w:t>
      </w:r>
    </w:p>
    <w:p w14:paraId="20CD3472" w14:textId="77777777" w:rsidR="00EE7D9D" w:rsidRPr="001D0BB6" w:rsidRDefault="00BE36F2" w:rsidP="00EF42C5">
      <w:pPr>
        <w:pStyle w:val="ListParagraph"/>
        <w:numPr>
          <w:ilvl w:val="0"/>
          <w:numId w:val="27"/>
        </w:numPr>
      </w:pPr>
      <w:r w:rsidRPr="001D0BB6">
        <w:t xml:space="preserve">PTCRB Certification </w:t>
      </w:r>
      <w:r w:rsidR="00900A94" w:rsidRPr="001D0BB6">
        <w:t>Testing</w:t>
      </w:r>
    </w:p>
    <w:p w14:paraId="3D40625F" w14:textId="598D43C3" w:rsidR="00900A94" w:rsidRPr="001D0BB6" w:rsidRDefault="00900A94" w:rsidP="00561783">
      <w:pPr>
        <w:ind w:left="720"/>
      </w:pPr>
      <w:r w:rsidRPr="001D0BB6">
        <w:t>A device must obtain PTCRB</w:t>
      </w:r>
      <w:r w:rsidR="00237037">
        <w:t xml:space="preserve"> [10] </w:t>
      </w:r>
      <w:r w:rsidRPr="001D0BB6">
        <w:t>certification. PTCRB t</w:t>
      </w:r>
      <w:r w:rsidR="00BE36F2" w:rsidRPr="001D0BB6">
        <w:t xml:space="preserve">esting </w:t>
      </w:r>
      <w:r w:rsidRPr="001D0BB6">
        <w:t>is conducted by ISO/IEC 17025 accredited laboratories. Upon successful completion of the specific test suites, a device will obtain PTCRB certification status.</w:t>
      </w:r>
      <w:r w:rsidR="0029242A">
        <w:t xml:space="preserve"> </w:t>
      </w:r>
    </w:p>
    <w:p w14:paraId="6818F0BD" w14:textId="67D49019" w:rsidR="004E7DFE" w:rsidRPr="001D0BB6" w:rsidRDefault="0059472B" w:rsidP="00EF42C5">
      <w:pPr>
        <w:pStyle w:val="ListParagraph"/>
        <w:numPr>
          <w:ilvl w:val="0"/>
          <w:numId w:val="27"/>
        </w:numPr>
      </w:pPr>
      <w:r w:rsidRPr="001D0BB6">
        <w:t xml:space="preserve">AT&amp;T </w:t>
      </w:r>
      <w:r w:rsidR="00900A94" w:rsidRPr="001D0BB6">
        <w:t>Carrier Acceptance Testing</w:t>
      </w:r>
      <w:r w:rsidR="00415CB9" w:rsidRPr="001D0BB6">
        <w:t xml:space="preserve"> </w:t>
      </w:r>
      <w:r w:rsidR="00B2611A" w:rsidRPr="001D0BB6">
        <w:t>for Public Safety Devices</w:t>
      </w:r>
      <w:r w:rsidR="00900A94" w:rsidRPr="001D0BB6">
        <w:t xml:space="preserve"> </w:t>
      </w:r>
    </w:p>
    <w:p w14:paraId="6A0AA45C" w14:textId="56216595" w:rsidR="00BE36F2" w:rsidRPr="001D0BB6" w:rsidRDefault="00900A94" w:rsidP="00561783">
      <w:pPr>
        <w:ind w:left="720"/>
      </w:pPr>
      <w:r w:rsidRPr="001D0BB6">
        <w:t xml:space="preserve">A device must be approved </w:t>
      </w:r>
      <w:r w:rsidR="00F0787F" w:rsidRPr="001D0BB6">
        <w:t xml:space="preserve">by AT&amp;T </w:t>
      </w:r>
      <w:r w:rsidRPr="001D0BB6">
        <w:t xml:space="preserve">to be sold </w:t>
      </w:r>
      <w:r w:rsidR="00F0787F" w:rsidRPr="001D0BB6">
        <w:t xml:space="preserve">for use on the </w:t>
      </w:r>
      <w:r w:rsidR="00020129" w:rsidRPr="001D0BB6">
        <w:t>NPSBN.</w:t>
      </w:r>
      <w:r w:rsidRPr="001D0BB6">
        <w:t xml:space="preserve"> </w:t>
      </w:r>
      <w:r w:rsidR="00020129" w:rsidRPr="001D0BB6">
        <w:t xml:space="preserve">AT&amp;T </w:t>
      </w:r>
      <w:r w:rsidR="00F0787F" w:rsidRPr="001D0BB6">
        <w:t xml:space="preserve">is </w:t>
      </w:r>
      <w:r w:rsidR="00020129" w:rsidRPr="001D0BB6">
        <w:t xml:space="preserve">responsible for </w:t>
      </w:r>
      <w:r w:rsidR="00DB6D3A" w:rsidRPr="001D0BB6">
        <w:t xml:space="preserve">defining </w:t>
      </w:r>
      <w:proofErr w:type="gramStart"/>
      <w:r w:rsidR="005278C8" w:rsidRPr="001D0BB6">
        <w:t>all of</w:t>
      </w:r>
      <w:proofErr w:type="gramEnd"/>
      <w:r w:rsidR="005278C8" w:rsidRPr="001D0BB6">
        <w:t xml:space="preserve"> </w:t>
      </w:r>
      <w:r w:rsidR="00020129" w:rsidRPr="001D0BB6">
        <w:t>the testing requirements</w:t>
      </w:r>
      <w:r w:rsidR="005278C8" w:rsidRPr="001D0BB6">
        <w:t>,</w:t>
      </w:r>
      <w:r w:rsidR="00020129" w:rsidRPr="001D0BB6">
        <w:t xml:space="preserve"> </w:t>
      </w:r>
      <w:r w:rsidR="005278C8" w:rsidRPr="001D0BB6">
        <w:t xml:space="preserve">inclusive of public safety, </w:t>
      </w:r>
      <w:r w:rsidR="00020129" w:rsidRPr="001D0BB6">
        <w:t xml:space="preserve">to </w:t>
      </w:r>
      <w:r w:rsidR="005278C8" w:rsidRPr="001D0BB6">
        <w:t xml:space="preserve">complete </w:t>
      </w:r>
      <w:r w:rsidR="00F0787F" w:rsidRPr="001D0BB6">
        <w:t>th</w:t>
      </w:r>
      <w:r w:rsidR="005278C8" w:rsidRPr="001D0BB6">
        <w:t>eir</w:t>
      </w:r>
      <w:r w:rsidR="00F0787F" w:rsidRPr="001D0BB6">
        <w:t xml:space="preserve"> </w:t>
      </w:r>
      <w:r w:rsidR="00020129" w:rsidRPr="001D0BB6">
        <w:t>carrier acceptance</w:t>
      </w:r>
      <w:r w:rsidR="005278C8" w:rsidRPr="001D0BB6">
        <w:t xml:space="preserve"> process</w:t>
      </w:r>
      <w:r w:rsidR="00020129" w:rsidRPr="001D0BB6">
        <w:t xml:space="preserve">. Carrier acceptance testing is internal </w:t>
      </w:r>
      <w:r w:rsidR="005278C8" w:rsidRPr="001D0BB6">
        <w:t xml:space="preserve">to </w:t>
      </w:r>
      <w:r w:rsidR="00020129" w:rsidRPr="001D0BB6">
        <w:t xml:space="preserve">AT&amp;T. </w:t>
      </w:r>
      <w:r w:rsidRPr="001D0BB6">
        <w:t xml:space="preserve">Once a device is approved via </w:t>
      </w:r>
      <w:r w:rsidR="00415CB9" w:rsidRPr="001D0BB6">
        <w:t xml:space="preserve">AT&amp;T’s proprietary </w:t>
      </w:r>
      <w:r w:rsidRPr="001D0BB6">
        <w:t xml:space="preserve">carrier acceptance testing, </w:t>
      </w:r>
      <w:r w:rsidR="00101A5E">
        <w:t>AT&amp;T will notify FirstNet of the status</w:t>
      </w:r>
      <w:r w:rsidR="00020129" w:rsidRPr="001D0BB6">
        <w:t>.</w:t>
      </w:r>
    </w:p>
    <w:p w14:paraId="272AE0DF" w14:textId="4FDAD795" w:rsidR="00F53FEE" w:rsidRDefault="00F0787F" w:rsidP="00F53FEE">
      <w:pPr>
        <w:pStyle w:val="ListParagraph"/>
        <w:numPr>
          <w:ilvl w:val="0"/>
          <w:numId w:val="27"/>
        </w:numPr>
      </w:pPr>
      <w:r w:rsidRPr="00101A5E">
        <w:lastRenderedPageBreak/>
        <w:t>FirstNet Device Approval</w:t>
      </w:r>
    </w:p>
    <w:p w14:paraId="3550530F" w14:textId="02D63C44" w:rsidR="00BB1CF0" w:rsidRPr="00101A5E" w:rsidRDefault="009D212E" w:rsidP="00561783">
      <w:pPr>
        <w:ind w:left="720"/>
      </w:pPr>
      <w:r w:rsidRPr="00101A5E">
        <w:t xml:space="preserve">Per FirstNet’s Device Approval Program, </w:t>
      </w:r>
      <w:r w:rsidR="00F53FEE">
        <w:t xml:space="preserve">FirstNet will audit and/or verify test results and other criteria of a device. FirstNet may also perform test case execution on a device. </w:t>
      </w:r>
      <w:r w:rsidR="00F53FEE" w:rsidRPr="00326510">
        <w:t>Once a device has completed the agreed</w:t>
      </w:r>
      <w:r w:rsidR="007716BA">
        <w:t>-</w:t>
      </w:r>
      <w:r w:rsidR="00F53FEE" w:rsidRPr="00326510">
        <w:t xml:space="preserve">to auditing, verification and/or test case execution, </w:t>
      </w:r>
      <w:r w:rsidR="00F53FEE">
        <w:t xml:space="preserve">FirstNet will determine the device’s status on whether to include it on the NIST List of Certified Devices. </w:t>
      </w:r>
      <w:r w:rsidR="00F53FEE" w:rsidRPr="001D0BB6">
        <w:t>FirstNet will maintain a spreadsheet</w:t>
      </w:r>
      <w:r w:rsidR="00F53FEE">
        <w:t xml:space="preserve"> titled </w:t>
      </w:r>
      <w:r w:rsidR="00F53FEE" w:rsidRPr="006D6630">
        <w:t>“</w:t>
      </w:r>
      <w:r w:rsidR="00F53FEE" w:rsidRPr="00377863">
        <w:t>Device Summary Spreadsheet” that contains</w:t>
      </w:r>
      <w:r w:rsidR="00F53FEE" w:rsidRPr="001D0BB6">
        <w:t xml:space="preserve"> the devices and their </w:t>
      </w:r>
      <w:proofErr w:type="gramStart"/>
      <w:r w:rsidR="00F53FEE" w:rsidRPr="001D0BB6">
        <w:t>current status</w:t>
      </w:r>
      <w:proofErr w:type="gramEnd"/>
      <w:r w:rsidR="00F53FEE" w:rsidRPr="001D0BB6">
        <w:t>.</w:t>
      </w:r>
      <w:r w:rsidR="00F53FEE">
        <w:t xml:space="preserve"> FirstNet will share the spreadsheet with NIST on a regular basis. </w:t>
      </w:r>
      <w:proofErr w:type="gramStart"/>
      <w:r w:rsidR="00F53FEE">
        <w:t>In order for</w:t>
      </w:r>
      <w:proofErr w:type="gramEnd"/>
      <w:r w:rsidR="00F53FEE">
        <w:t xml:space="preserve"> a device to be included on the NIST List of Certified Devices, the device must be approved by FirstNet and the spreadsheet shared with </w:t>
      </w:r>
      <w:r w:rsidR="00F53FEE" w:rsidRPr="00101A5E">
        <w:t>the PSCR point-of-contact (POC)</w:t>
      </w:r>
      <w:r w:rsidR="007716BA">
        <w:t xml:space="preserve"> (see section 1.4)</w:t>
      </w:r>
      <w:r w:rsidR="00F53FEE">
        <w:t xml:space="preserve">.     </w:t>
      </w:r>
    </w:p>
    <w:p w14:paraId="5EDE6EDF" w14:textId="77777777" w:rsidR="00666831" w:rsidRDefault="00666831" w:rsidP="007D4441">
      <w:pPr>
        <w:ind w:left="720"/>
      </w:pPr>
    </w:p>
    <w:p w14:paraId="0D089D3B" w14:textId="0FDC70B4" w:rsidR="00666831" w:rsidRDefault="00F53FEE" w:rsidP="00561783">
      <w:r>
        <w:t xml:space="preserve">NOTE: Milestones </w:t>
      </w:r>
      <w:r w:rsidR="00666831">
        <w:t xml:space="preserve">3 and </w:t>
      </w:r>
      <w:r>
        <w:t>4</w:t>
      </w:r>
      <w:r w:rsidR="00666831">
        <w:t xml:space="preserve"> </w:t>
      </w:r>
      <w:r>
        <w:t>may</w:t>
      </w:r>
      <w:r w:rsidR="00666831">
        <w:t xml:space="preserve"> occur in parallel.</w:t>
      </w:r>
    </w:p>
    <w:p w14:paraId="04C6AA74" w14:textId="77777777" w:rsidR="00666831" w:rsidRPr="00BB1CF0" w:rsidRDefault="00666831" w:rsidP="007D4441">
      <w:pPr>
        <w:ind w:left="720"/>
      </w:pPr>
    </w:p>
    <w:p w14:paraId="59ADE12B" w14:textId="74775D20" w:rsidR="00EE7D9D" w:rsidRDefault="00EE7D9D" w:rsidP="00EF42C5">
      <w:pPr>
        <w:pStyle w:val="ListParagraph"/>
        <w:numPr>
          <w:ilvl w:val="0"/>
          <w:numId w:val="27"/>
        </w:numPr>
      </w:pPr>
      <w:r>
        <w:t>Posting a Device to t</w:t>
      </w:r>
      <w:r w:rsidR="00BB1CF0" w:rsidRPr="00BB1CF0">
        <w:t>he NIST List of Certified Device</w:t>
      </w:r>
      <w:r>
        <w:t>s</w:t>
      </w:r>
    </w:p>
    <w:p w14:paraId="658F4708" w14:textId="69019FA5" w:rsidR="0059472B" w:rsidRPr="00BB1CF0" w:rsidRDefault="00AD03C0" w:rsidP="00561783">
      <w:pPr>
        <w:ind w:firstLine="720"/>
      </w:pPr>
      <w:r>
        <w:t>Upon completion of the above steps</w:t>
      </w:r>
      <w:r w:rsidR="00313D52">
        <w:t>,</w:t>
      </w:r>
      <w:r>
        <w:t xml:space="preserve"> t</w:t>
      </w:r>
      <w:r w:rsidR="00BB1CF0" w:rsidRPr="00BB1CF0">
        <w:t xml:space="preserve">he device will be </w:t>
      </w:r>
      <w:r w:rsidR="00F0787F" w:rsidRPr="00BB1CF0">
        <w:t xml:space="preserve">added to the </w:t>
      </w:r>
      <w:r w:rsidR="002404E2">
        <w:t>List</w:t>
      </w:r>
      <w:r w:rsidR="00F0787F" w:rsidRPr="00BB1CF0">
        <w:t xml:space="preserve"> </w:t>
      </w:r>
      <w:r w:rsidR="00BB1CF0" w:rsidRPr="00BB1CF0">
        <w:t>by the PSCR POC.</w:t>
      </w:r>
      <w:r w:rsidR="00F0787F" w:rsidRPr="00BB1CF0">
        <w:t xml:space="preserve"> </w:t>
      </w:r>
    </w:p>
    <w:p w14:paraId="44A4DCEA" w14:textId="77777777" w:rsidR="00900A94" w:rsidRDefault="00900A94" w:rsidP="00900A94"/>
    <w:p w14:paraId="76F5D50E" w14:textId="032A295E" w:rsidR="00666831" w:rsidRDefault="002404E2" w:rsidP="00900A94">
      <w:r>
        <w:t>At the time of</w:t>
      </w:r>
      <w:r w:rsidR="008E5922">
        <w:t xml:space="preserve"> the</w:t>
      </w:r>
      <w:r w:rsidR="008E5922" w:rsidRPr="00BB1CF0">
        <w:t xml:space="preserve"> </w:t>
      </w:r>
      <w:r w:rsidR="00666831" w:rsidRPr="00BB1CF0">
        <w:t>device</w:t>
      </w:r>
      <w:r w:rsidR="00666831">
        <w:t xml:space="preserve">’s </w:t>
      </w:r>
      <w:r w:rsidR="00101A5E">
        <w:t xml:space="preserve">date of entry </w:t>
      </w:r>
      <w:r w:rsidR="00666831">
        <w:t xml:space="preserve">to the </w:t>
      </w:r>
      <w:r>
        <w:t>List</w:t>
      </w:r>
      <w:r w:rsidR="00666831">
        <w:t xml:space="preserve">, </w:t>
      </w:r>
      <w:r>
        <w:t>the device</w:t>
      </w:r>
      <w:r w:rsidRPr="00BB1CF0">
        <w:t xml:space="preserve"> </w:t>
      </w:r>
      <w:r w:rsidR="00666831" w:rsidRPr="00BB1CF0">
        <w:t>will be available for purchase through the FirstNet AT&amp;T portal and other such means.</w:t>
      </w:r>
    </w:p>
    <w:p w14:paraId="5FC2FE89" w14:textId="77777777" w:rsidR="004B3215" w:rsidRPr="009E1A59" w:rsidRDefault="004B3215" w:rsidP="00900A94"/>
    <w:p w14:paraId="113FEC6D" w14:textId="16DC67F5" w:rsidR="00101A5E" w:rsidRDefault="00D46002">
      <w:r w:rsidRPr="009E1A59">
        <w:t xml:space="preserve">In </w:t>
      </w:r>
      <w:r w:rsidR="00666831">
        <w:t>summary</w:t>
      </w:r>
      <w:r w:rsidRPr="00BB1CF0">
        <w:t xml:space="preserve">, </w:t>
      </w:r>
      <w:r w:rsidR="00666831">
        <w:t xml:space="preserve">if </w:t>
      </w:r>
      <w:r w:rsidR="00900A94" w:rsidRPr="00BB1CF0">
        <w:t xml:space="preserve">a device </w:t>
      </w:r>
      <w:r w:rsidR="00020129" w:rsidRPr="00BB1CF0">
        <w:t>h</w:t>
      </w:r>
      <w:r w:rsidR="00900A94" w:rsidRPr="00BB1CF0">
        <w:t xml:space="preserve">as successfully completed the </w:t>
      </w:r>
      <w:r w:rsidR="00F53FEE">
        <w:t xml:space="preserve">milestones </w:t>
      </w:r>
      <w:r w:rsidR="00900A94" w:rsidRPr="009E1A59">
        <w:t>defined above</w:t>
      </w:r>
      <w:r w:rsidR="00EC7BA4">
        <w:t>,</w:t>
      </w:r>
      <w:r w:rsidR="00900A94" w:rsidRPr="009E1A59">
        <w:t xml:space="preserve"> the device will be</w:t>
      </w:r>
      <w:r w:rsidR="00EC7BA4">
        <w:t xml:space="preserve"> </w:t>
      </w:r>
      <w:r w:rsidR="00451371">
        <w:t xml:space="preserve">defined as </w:t>
      </w:r>
      <w:r w:rsidR="00EC7BA4">
        <w:t xml:space="preserve">certified </w:t>
      </w:r>
      <w:r w:rsidR="00943081">
        <w:t>(approved)</w:t>
      </w:r>
      <w:r w:rsidR="00EC7BA4">
        <w:t xml:space="preserve"> for use on the NPSBN and will be</w:t>
      </w:r>
      <w:r w:rsidR="00900A94" w:rsidRPr="009E1A59">
        <w:t xml:space="preserve"> included on the NIST List of Certified Devices. </w:t>
      </w:r>
      <w:r w:rsidRPr="009E1A59">
        <w:t xml:space="preserve">This methodology will help ensure that the NIST List of </w:t>
      </w:r>
      <w:r w:rsidR="002404E2">
        <w:t>Certified</w:t>
      </w:r>
      <w:r w:rsidR="002404E2" w:rsidRPr="00B53BB8">
        <w:t xml:space="preserve"> </w:t>
      </w:r>
      <w:r w:rsidRPr="00B53BB8">
        <w:t xml:space="preserve">Devices is synchronized with the devices that are being sold as part of the FN device portfolio on the </w:t>
      </w:r>
      <w:r w:rsidR="00731543">
        <w:t>FirstNet</w:t>
      </w:r>
      <w:r w:rsidR="00DE553A">
        <w:t>/</w:t>
      </w:r>
      <w:r w:rsidRPr="00B53BB8">
        <w:t xml:space="preserve">AT&amp;T </w:t>
      </w:r>
      <w:r w:rsidR="00101A5E">
        <w:t>portal</w:t>
      </w:r>
      <w:r w:rsidRPr="00B53BB8">
        <w:t>. The remainder of this document provides detailed information regarding how a device is added to the list.</w:t>
      </w:r>
    </w:p>
    <w:p w14:paraId="03BBE324" w14:textId="22A43988" w:rsidR="00F96F48" w:rsidRPr="00817B99" w:rsidRDefault="00F96F48">
      <w:r w:rsidRPr="00817B99">
        <w:br w:type="page"/>
      </w:r>
    </w:p>
    <w:p w14:paraId="5A057F4B" w14:textId="77777777" w:rsidR="00BE36F2" w:rsidRPr="00817B99" w:rsidRDefault="00BE36F2" w:rsidP="00BE36F2"/>
    <w:p w14:paraId="3049129A" w14:textId="6369B0CF" w:rsidR="007B17CA" w:rsidRPr="00CB4C00" w:rsidRDefault="007B17CA" w:rsidP="00EF42C5">
      <w:pPr>
        <w:pStyle w:val="Heading2"/>
        <w:rPr>
          <w:color w:val="345A8A"/>
        </w:rPr>
      </w:pPr>
      <w:bookmarkStart w:id="5" w:name="_Toc50537892"/>
      <w:r w:rsidRPr="00CB4C00">
        <w:rPr>
          <w:color w:val="345A8A"/>
        </w:rPr>
        <w:t xml:space="preserve">Point of </w:t>
      </w:r>
      <w:r w:rsidR="00BB1CF0" w:rsidRPr="00CB4C00">
        <w:rPr>
          <w:color w:val="345A8A"/>
        </w:rPr>
        <w:t>C</w:t>
      </w:r>
      <w:r w:rsidRPr="00CB4C00">
        <w:rPr>
          <w:color w:val="345A8A"/>
        </w:rPr>
        <w:t>ontact</w:t>
      </w:r>
      <w:bookmarkEnd w:id="5"/>
    </w:p>
    <w:p w14:paraId="7E5B69D8" w14:textId="3FBAE48A" w:rsidR="00E629C7" w:rsidRPr="00BB1CF0" w:rsidRDefault="007B17CA" w:rsidP="007B17CA">
      <w:r w:rsidRPr="00BB1CF0">
        <w:t>FirstNet and PSCR will need to identify a point of contact (POC) for each organization, respectively.</w:t>
      </w:r>
      <w:r w:rsidR="0029242A">
        <w:t xml:space="preserve"> </w:t>
      </w:r>
      <w:r w:rsidRPr="00BB1CF0">
        <w:t>For FirstNet, the POC will receive updates to the status of the NIST List of Certified Devices.</w:t>
      </w:r>
      <w:r w:rsidR="0029242A">
        <w:t xml:space="preserve"> </w:t>
      </w:r>
      <w:r w:rsidRPr="00BB1CF0">
        <w:t xml:space="preserve">The FirstNet POC will also make requests for changes to the NIST List of Certified Devices, such as the removal of a device from the Active List </w:t>
      </w:r>
      <w:r w:rsidR="00354ABB">
        <w:t>sheet</w:t>
      </w:r>
      <w:r w:rsidRPr="00BB1CF0">
        <w:t>.</w:t>
      </w:r>
      <w:r w:rsidR="0029242A">
        <w:t xml:space="preserve"> </w:t>
      </w:r>
      <w:r w:rsidR="00894942">
        <w:t>T</w:t>
      </w:r>
      <w:r w:rsidRPr="00BB1CF0">
        <w:t xml:space="preserve">he </w:t>
      </w:r>
      <w:r w:rsidR="00637235">
        <w:t xml:space="preserve">PSCR </w:t>
      </w:r>
      <w:r w:rsidRPr="00BB1CF0">
        <w:t xml:space="preserve">POC will update </w:t>
      </w:r>
      <w:r w:rsidR="00637235">
        <w:t xml:space="preserve">the </w:t>
      </w:r>
      <w:r w:rsidRPr="00BB1CF0">
        <w:t>FirstNet</w:t>
      </w:r>
      <w:r w:rsidR="00637235">
        <w:t xml:space="preserve"> POC</w:t>
      </w:r>
      <w:r w:rsidRPr="00BB1CF0">
        <w:t xml:space="preserve"> of changes to the NIST List of Certified Devices.</w:t>
      </w:r>
      <w:r w:rsidR="0029242A">
        <w:t xml:space="preserve"> </w:t>
      </w:r>
      <w:r w:rsidRPr="00BB1CF0">
        <w:t>The PSCR POC will also receive change requests from the FirstNet POC.</w:t>
      </w:r>
      <w:r w:rsidR="0029242A">
        <w:t xml:space="preserve"> </w:t>
      </w:r>
      <w:r w:rsidRPr="00BB1CF0">
        <w:t>This will help mitigate request conflicts and confusion.</w:t>
      </w:r>
      <w:r w:rsidR="0029242A">
        <w:t xml:space="preserve"> </w:t>
      </w:r>
      <w:r w:rsidRPr="00BB1CF0">
        <w:t xml:space="preserve">The POC and their deputies will be listed </w:t>
      </w:r>
      <w:r w:rsidR="00F955F0" w:rsidRPr="00BB1CF0">
        <w:t>in a separate record that will be kept in Huddle</w:t>
      </w:r>
      <w:r w:rsidR="00237037">
        <w:t xml:space="preserve"> [3]</w:t>
      </w:r>
      <w:r w:rsidRPr="00BB1CF0">
        <w:t>.</w:t>
      </w:r>
      <w:r w:rsidR="0029242A">
        <w:t xml:space="preserve"> </w:t>
      </w:r>
      <w:r w:rsidR="00EC280D">
        <w:t>The POC for PSCR does not necessarily have to be a member of PSCR. The POC</w:t>
      </w:r>
      <w:r w:rsidR="00B51A94">
        <w:t xml:space="preserve"> for PSCR</w:t>
      </w:r>
      <w:r w:rsidR="003E34B2">
        <w:t xml:space="preserve"> does need to be a member of the </w:t>
      </w:r>
      <w:r w:rsidR="00B51A94">
        <w:t>NIST Communications Technology Laboratory</w:t>
      </w:r>
      <w:r w:rsidR="001D0FF6">
        <w:t xml:space="preserve"> (CTL)</w:t>
      </w:r>
      <w:r w:rsidR="00B51A94">
        <w:t xml:space="preserve">. </w:t>
      </w:r>
      <w:r w:rsidR="009F07AD" w:rsidRPr="00BB1CF0">
        <w:t>A special email</w:t>
      </w:r>
      <w:r w:rsidR="00354ABB">
        <w:t xml:space="preserve"> </w:t>
      </w:r>
      <w:r w:rsidR="009F07AD" w:rsidRPr="00BB1CF0">
        <w:t>address may be created for communications related to this process.</w:t>
      </w:r>
      <w:r w:rsidR="0029242A">
        <w:t xml:space="preserve"> </w:t>
      </w:r>
    </w:p>
    <w:p w14:paraId="13F883C0" w14:textId="0F7A08D1" w:rsidR="007B17CA" w:rsidRPr="00BB1CF0" w:rsidRDefault="0029242A" w:rsidP="007B17CA">
      <w:r>
        <w:t xml:space="preserve"> </w:t>
      </w:r>
    </w:p>
    <w:p w14:paraId="3FE30F07" w14:textId="77777777" w:rsidR="00A56BDC" w:rsidRPr="00CB4C00" w:rsidRDefault="007F261F" w:rsidP="00EF42C5">
      <w:pPr>
        <w:pStyle w:val="Heading2"/>
        <w:rPr>
          <w:color w:val="345A8A"/>
        </w:rPr>
      </w:pPr>
      <w:bookmarkStart w:id="6" w:name="_Toc50537893"/>
      <w:r w:rsidRPr="00CB4C00">
        <w:rPr>
          <w:color w:val="345A8A"/>
        </w:rPr>
        <w:t xml:space="preserve">Description of </w:t>
      </w:r>
      <w:r w:rsidR="00A56BDC" w:rsidRPr="00CB4C00">
        <w:rPr>
          <w:color w:val="345A8A"/>
        </w:rPr>
        <w:t>Huddle</w:t>
      </w:r>
      <w:bookmarkEnd w:id="6"/>
    </w:p>
    <w:p w14:paraId="04C454D1" w14:textId="5F6ADE99" w:rsidR="00A56BDC" w:rsidRPr="00BB1CF0" w:rsidRDefault="007F261F" w:rsidP="00A56BDC">
      <w:r w:rsidRPr="00BB1CF0">
        <w:t>Huddle is a</w:t>
      </w:r>
      <w:r w:rsidR="00A56BDC" w:rsidRPr="00BB1CF0">
        <w:t>n online, cloud-based, file sharing and document storage product.</w:t>
      </w:r>
      <w:r w:rsidR="0029242A">
        <w:t xml:space="preserve"> </w:t>
      </w:r>
      <w:r w:rsidR="00A56BDC" w:rsidRPr="00BB1CF0">
        <w:t>It provides secure access as well as version control of documents.</w:t>
      </w:r>
      <w:r w:rsidR="0029242A">
        <w:t xml:space="preserve"> </w:t>
      </w:r>
      <w:r w:rsidR="00EC18C3" w:rsidRPr="00BB1CF0">
        <w:t>PSCR will use Huddle</w:t>
      </w:r>
      <w:r w:rsidR="00A56BDC" w:rsidRPr="00BB1CF0">
        <w:t xml:space="preserve"> to store the NIST List of Certified Device</w:t>
      </w:r>
      <w:r w:rsidR="005E44AA">
        <w:t>s</w:t>
      </w:r>
      <w:r w:rsidR="00A56BDC" w:rsidRPr="00BB1CF0">
        <w:t>, this process document, and records associated with devices.</w:t>
      </w:r>
      <w:r w:rsidR="0029242A">
        <w:t xml:space="preserve"> </w:t>
      </w:r>
    </w:p>
    <w:p w14:paraId="7AF67E29" w14:textId="77777777" w:rsidR="00EC18C3" w:rsidRPr="00BB1CF0" w:rsidRDefault="00EC18C3" w:rsidP="00A56BDC"/>
    <w:p w14:paraId="5D52D97D" w14:textId="77777777" w:rsidR="00BE36F2" w:rsidRPr="00CB4C00" w:rsidRDefault="007F261F" w:rsidP="00EF42C5">
      <w:pPr>
        <w:pStyle w:val="Heading2"/>
        <w:rPr>
          <w:color w:val="345A8A"/>
        </w:rPr>
      </w:pPr>
      <w:bookmarkStart w:id="7" w:name="_Toc50537894"/>
      <w:r w:rsidRPr="00CB4C00">
        <w:rPr>
          <w:color w:val="345A8A"/>
        </w:rPr>
        <w:t>Glossary</w:t>
      </w:r>
      <w:bookmarkEnd w:id="7"/>
    </w:p>
    <w:p w14:paraId="773220DC" w14:textId="126DFE39" w:rsidR="003C7CE7" w:rsidRDefault="0062301D" w:rsidP="00C87CC0">
      <w:r w:rsidRPr="00BB1CF0">
        <w:rPr>
          <w:b/>
          <w:u w:val="single"/>
        </w:rPr>
        <w:t>3GPP</w:t>
      </w:r>
      <w:r w:rsidRPr="00BB1CF0">
        <w:t xml:space="preserve"> = 3rd Generation Partnership Project; An international standards body that is made up of </w:t>
      </w:r>
      <w:r w:rsidR="00715CB7" w:rsidRPr="00BB1CF0">
        <w:t xml:space="preserve">seven </w:t>
      </w:r>
      <w:r w:rsidRPr="00BB1CF0">
        <w:t>telecommunications standard development organizations (ARIB, ATIS, CCSA, ETSI, TSDSI, TTA, TTC).</w:t>
      </w:r>
      <w:r w:rsidR="0029242A">
        <w:t xml:space="preserve"> </w:t>
      </w:r>
      <w:r w:rsidRPr="00BB1CF0">
        <w:t xml:space="preserve">The project creates cellular telecommunication </w:t>
      </w:r>
      <w:proofErr w:type="gramStart"/>
      <w:r w:rsidRPr="00BB1CF0">
        <w:t>standards, and</w:t>
      </w:r>
      <w:proofErr w:type="gramEnd"/>
      <w:r w:rsidRPr="00BB1CF0">
        <w:t xml:space="preserve"> is responsible for the creation of 4G LTE.</w:t>
      </w:r>
      <w:r w:rsidR="0029242A">
        <w:t xml:space="preserve"> </w:t>
      </w:r>
    </w:p>
    <w:p w14:paraId="2FD8C643" w14:textId="5FB589EA" w:rsidR="002404E2" w:rsidRDefault="002404E2" w:rsidP="00C87CC0">
      <w:pPr>
        <w:rPr>
          <w:b/>
          <w:u w:val="single"/>
        </w:rPr>
      </w:pPr>
      <w:r>
        <w:rPr>
          <w:b/>
          <w:u w:val="single"/>
        </w:rPr>
        <w:t xml:space="preserve">ACRG = </w:t>
      </w:r>
      <w:r w:rsidRPr="00611C01">
        <w:t>The advanced Communications Research Group within PSCR.</w:t>
      </w:r>
      <w:r>
        <w:rPr>
          <w:b/>
          <w:u w:val="single"/>
        </w:rPr>
        <w:t xml:space="preserve"> </w:t>
      </w:r>
    </w:p>
    <w:p w14:paraId="4E6E6E25" w14:textId="6D1CCF0E" w:rsidR="0062301D" w:rsidRPr="00BB1CF0" w:rsidRDefault="003C7CE7" w:rsidP="00C87CC0">
      <w:r w:rsidRPr="00611C01">
        <w:rPr>
          <w:b/>
          <w:u w:val="single"/>
        </w:rPr>
        <w:t>DOC OIG</w:t>
      </w:r>
      <w:r w:rsidRPr="00611C01">
        <w:rPr>
          <w:b/>
        </w:rPr>
        <w:t xml:space="preserve"> =</w:t>
      </w:r>
      <w:r w:rsidRPr="003C7CE7">
        <w:t xml:space="preserve"> Office of Inspector General - Department of Commerce</w:t>
      </w:r>
      <w:r w:rsidR="0062301D" w:rsidRPr="00BB1CF0">
        <w:t xml:space="preserve"> </w:t>
      </w:r>
      <w:r w:rsidR="00237037">
        <w:t>[1]</w:t>
      </w:r>
    </w:p>
    <w:p w14:paraId="7D846432" w14:textId="77777777" w:rsidR="00900A94" w:rsidRPr="00BB1CF0" w:rsidRDefault="00900A94" w:rsidP="00C87CC0">
      <w:r w:rsidRPr="00BB1CF0">
        <w:rPr>
          <w:b/>
          <w:u w:val="single"/>
        </w:rPr>
        <w:t>FCC</w:t>
      </w:r>
      <w:r w:rsidRPr="00BB1CF0">
        <w:t xml:space="preserve"> = </w:t>
      </w:r>
      <w:r w:rsidR="00847887" w:rsidRPr="00BB1CF0">
        <w:t>F</w:t>
      </w:r>
      <w:r w:rsidR="0062301D" w:rsidRPr="00BB1CF0">
        <w:t>ederal Communications Commission; A federal agency of the USA government that regulates interstate communications by radio, television, wire, satellite, and cable.</w:t>
      </w:r>
    </w:p>
    <w:p w14:paraId="5B04BB70" w14:textId="26F43B88" w:rsidR="00C87CC0" w:rsidRDefault="0077739B" w:rsidP="00C87CC0">
      <w:r w:rsidRPr="00BB1CF0">
        <w:rPr>
          <w:b/>
          <w:u w:val="single"/>
        </w:rPr>
        <w:t>FN</w:t>
      </w:r>
      <w:r w:rsidRPr="00BB1CF0">
        <w:t xml:space="preserve"> = FirstNet</w:t>
      </w:r>
      <w:r w:rsidR="0062301D" w:rsidRPr="00BB1CF0">
        <w:t>; The First Responder Network Authority was established by Congress to establish and maintain a nationwide public safety broadband network.</w:t>
      </w:r>
      <w:r w:rsidR="00237037">
        <w:t xml:space="preserve"> [2]</w:t>
      </w:r>
    </w:p>
    <w:p w14:paraId="2BC391DC" w14:textId="69E03406" w:rsidR="003C7CE7" w:rsidRDefault="003C7CE7" w:rsidP="00C87CC0">
      <w:r w:rsidRPr="00611C01">
        <w:rPr>
          <w:b/>
          <w:u w:val="single"/>
        </w:rPr>
        <w:t>GAO</w:t>
      </w:r>
      <w:r w:rsidRPr="00611C01">
        <w:rPr>
          <w:b/>
        </w:rPr>
        <w:t xml:space="preserve"> =</w:t>
      </w:r>
      <w:r w:rsidRPr="003C7CE7">
        <w:t xml:space="preserve"> </w:t>
      </w:r>
      <w:r>
        <w:t>U.S. Government Accountability Office</w:t>
      </w:r>
      <w:r w:rsidR="00237037">
        <w:t xml:space="preserve"> [4]</w:t>
      </w:r>
    </w:p>
    <w:p w14:paraId="0C61D46F" w14:textId="554466A4" w:rsidR="00354ABB" w:rsidRPr="00BB1CF0" w:rsidRDefault="00354ABB" w:rsidP="00C87CC0">
      <w:r w:rsidRPr="00611C01">
        <w:rPr>
          <w:b/>
          <w:u w:val="single"/>
        </w:rPr>
        <w:t>IOC</w:t>
      </w:r>
      <w:r>
        <w:t xml:space="preserve"> = Initial Operational Capability.</w:t>
      </w:r>
      <w:r w:rsidR="0029242A">
        <w:t xml:space="preserve"> </w:t>
      </w:r>
      <w:r>
        <w:t>When AT&amp;T was awarded to be a partner with FirstNet and to build out the NPSBN</w:t>
      </w:r>
      <w:r w:rsidR="0025431D">
        <w:t xml:space="preserve"> based on their response to FirstNet’s request for proposal, certain timelines for network capability were defined.</w:t>
      </w:r>
      <w:r w:rsidR="0029242A">
        <w:t xml:space="preserve"> </w:t>
      </w:r>
      <w:r w:rsidR="0025431D">
        <w:t>IOC-1 is the first timeline that AT&amp;T must meet as part of the award.</w:t>
      </w:r>
      <w:r w:rsidR="0029242A">
        <w:t xml:space="preserve"> </w:t>
      </w:r>
      <w:r w:rsidR="0025431D">
        <w:t>IOC-1 has minimal public safety features and begins in the third quarter of 2017.</w:t>
      </w:r>
      <w:r w:rsidR="0029242A">
        <w:t xml:space="preserve"> </w:t>
      </w:r>
      <w:r w:rsidR="0025431D">
        <w:t>IOC-2 is the second timeline and contains more public safety features and begins after IOC-1.</w:t>
      </w:r>
      <w:r w:rsidR="0029242A">
        <w:t xml:space="preserve"> </w:t>
      </w:r>
      <w:r w:rsidR="0025431D">
        <w:t xml:space="preserve">The current target deadline for IOC-2 is March 30, </w:t>
      </w:r>
      <w:proofErr w:type="gramStart"/>
      <w:r w:rsidR="0025431D">
        <w:t>2018</w:t>
      </w:r>
      <w:proofErr w:type="gramEnd"/>
      <w:r w:rsidR="0025431D">
        <w:t xml:space="preserve"> but will begin in the fourth quarter of 2017.</w:t>
      </w:r>
      <w:r w:rsidR="0029242A">
        <w:t xml:space="preserve"> </w:t>
      </w:r>
    </w:p>
    <w:p w14:paraId="5F979978" w14:textId="3C227965" w:rsidR="0062301D" w:rsidRDefault="0062301D" w:rsidP="00C87CC0">
      <w:r w:rsidRPr="00BB1CF0">
        <w:rPr>
          <w:b/>
          <w:u w:val="single"/>
        </w:rPr>
        <w:t>LTE</w:t>
      </w:r>
      <w:r w:rsidRPr="00BB1CF0">
        <w:t xml:space="preserve"> = Long Term Evolution; The 4</w:t>
      </w:r>
      <w:r w:rsidRPr="00BB1CF0">
        <w:rPr>
          <w:vertAlign w:val="superscript"/>
        </w:rPr>
        <w:t>th</w:t>
      </w:r>
      <w:r w:rsidRPr="00BB1CF0">
        <w:t xml:space="preserve"> Generation of </w:t>
      </w:r>
      <w:r w:rsidR="00EE431C" w:rsidRPr="00BB1CF0">
        <w:t>wireless communication for mobile devices.</w:t>
      </w:r>
      <w:r w:rsidR="0029242A">
        <w:t xml:space="preserve"> </w:t>
      </w:r>
    </w:p>
    <w:p w14:paraId="77596B8B" w14:textId="0C6D47D7" w:rsidR="00DF47EA" w:rsidRDefault="00DF47EA" w:rsidP="00C87CC0">
      <w:r w:rsidRPr="00611C01">
        <w:rPr>
          <w:b/>
          <w:u w:val="single"/>
        </w:rPr>
        <w:t>MNO</w:t>
      </w:r>
      <w:r>
        <w:t xml:space="preserve"> = Mobile network operator.</w:t>
      </w:r>
      <w:r w:rsidR="0029242A">
        <w:t xml:space="preserve"> </w:t>
      </w:r>
      <w:r>
        <w:t>A wireless communications service provider that builds and maintains its own network to provide services for customers.</w:t>
      </w:r>
      <w:r w:rsidR="0029242A">
        <w:t xml:space="preserve"> </w:t>
      </w:r>
    </w:p>
    <w:p w14:paraId="0AD7D74B" w14:textId="100C6718" w:rsidR="0025431D" w:rsidRPr="00BB1CF0" w:rsidRDefault="0025431D" w:rsidP="00C87CC0">
      <w:r w:rsidRPr="00611C01">
        <w:rPr>
          <w:b/>
          <w:u w:val="single"/>
        </w:rPr>
        <w:t>MVNO</w:t>
      </w:r>
      <w:r>
        <w:t xml:space="preserve"> = </w:t>
      </w:r>
      <w:r w:rsidRPr="0025431D">
        <w:t>mobile virtual network operator</w:t>
      </w:r>
      <w:r>
        <w:t>.</w:t>
      </w:r>
      <w:r w:rsidR="0029242A">
        <w:t xml:space="preserve"> </w:t>
      </w:r>
      <w:r>
        <w:t>A wireless communications service provider that buys time &amp; access on another carrier’s network instead of building its own network.</w:t>
      </w:r>
      <w:r w:rsidR="0029242A">
        <w:t xml:space="preserve"> </w:t>
      </w:r>
    </w:p>
    <w:p w14:paraId="55E76C01" w14:textId="77777777" w:rsidR="00C87CC0" w:rsidRPr="00BB1CF0" w:rsidRDefault="00C87CC0" w:rsidP="00C87CC0">
      <w:r w:rsidRPr="00BB1CF0">
        <w:rPr>
          <w:b/>
          <w:u w:val="single"/>
        </w:rPr>
        <w:t>NIST</w:t>
      </w:r>
      <w:r w:rsidR="0077739B" w:rsidRPr="00BB1CF0">
        <w:t xml:space="preserve"> = National Institute of Standards and Technology</w:t>
      </w:r>
      <w:r w:rsidR="00EE431C" w:rsidRPr="00BB1CF0">
        <w:t>; A measurement standards laboratory in the US Department of Commerce.</w:t>
      </w:r>
    </w:p>
    <w:p w14:paraId="2A275348" w14:textId="13E61C27" w:rsidR="00EE431C" w:rsidRPr="00BB1CF0" w:rsidRDefault="00EE431C" w:rsidP="00C87CC0">
      <w:r w:rsidRPr="00BB1CF0">
        <w:rPr>
          <w:b/>
          <w:u w:val="single"/>
        </w:rPr>
        <w:t>NTIA</w:t>
      </w:r>
      <w:r w:rsidRPr="00BB1CF0">
        <w:t xml:space="preserve"> = National Telecommunications and Information Administration; An agency in the US Department of Commerce that is </w:t>
      </w:r>
      <w:r w:rsidR="003723E0" w:rsidRPr="00BB1CF0">
        <w:t>responsible</w:t>
      </w:r>
      <w:r w:rsidRPr="00BB1CF0">
        <w:t xml:space="preserve"> for advising the President on policy matters regarding telecommunications and information.</w:t>
      </w:r>
      <w:r w:rsidR="00237037">
        <w:t xml:space="preserve"> [8]</w:t>
      </w:r>
    </w:p>
    <w:p w14:paraId="41B2C0BB" w14:textId="57434084" w:rsidR="00020129" w:rsidRDefault="00020129" w:rsidP="00C87CC0">
      <w:r w:rsidRPr="00BB1CF0">
        <w:rPr>
          <w:b/>
          <w:u w:val="single"/>
        </w:rPr>
        <w:lastRenderedPageBreak/>
        <w:t>NPSBN</w:t>
      </w:r>
      <w:r w:rsidRPr="00BB1CF0">
        <w:t xml:space="preserve"> = Nationwide Public Safety Broadband Network</w:t>
      </w:r>
      <w:r w:rsidR="00EE431C" w:rsidRPr="00BB1CF0">
        <w:t xml:space="preserve">; A wireless broadband network, defined in the </w:t>
      </w:r>
      <w:proofErr w:type="gramStart"/>
      <w:r w:rsidR="00EE431C" w:rsidRPr="00BB1CF0">
        <w:t>Middle Class</w:t>
      </w:r>
      <w:proofErr w:type="gramEnd"/>
      <w:r w:rsidR="00EE431C" w:rsidRPr="00BB1CF0">
        <w:t xml:space="preserve"> Tax Relief and Job Creation Act of 2012.</w:t>
      </w:r>
      <w:r w:rsidR="0029242A">
        <w:t xml:space="preserve"> </w:t>
      </w:r>
    </w:p>
    <w:p w14:paraId="4A0EEB15" w14:textId="012D84D9" w:rsidR="005838F3" w:rsidRPr="00BB1CF0" w:rsidRDefault="005838F3" w:rsidP="00C87CC0">
      <w:r w:rsidRPr="005838F3">
        <w:rPr>
          <w:b/>
          <w:u w:val="single"/>
        </w:rPr>
        <w:t>OEM</w:t>
      </w:r>
      <w:r>
        <w:t xml:space="preserve"> = Other Equipment Manufacturer</w:t>
      </w:r>
    </w:p>
    <w:p w14:paraId="01989C08" w14:textId="76DEC185" w:rsidR="007B17CA" w:rsidRPr="00BB1CF0" w:rsidRDefault="007B17CA" w:rsidP="00C87CC0">
      <w:r w:rsidRPr="00BB1CF0">
        <w:rPr>
          <w:b/>
          <w:u w:val="single"/>
        </w:rPr>
        <w:t>POC</w:t>
      </w:r>
      <w:r w:rsidRPr="00BB1CF0">
        <w:t xml:space="preserve"> = Point of Contact</w:t>
      </w:r>
      <w:r w:rsidR="00EE431C" w:rsidRPr="00BB1CF0">
        <w:t>; A designated representative of an organization.</w:t>
      </w:r>
      <w:r w:rsidR="0029242A">
        <w:t xml:space="preserve"> </w:t>
      </w:r>
    </w:p>
    <w:p w14:paraId="56A68711" w14:textId="5AB31542" w:rsidR="00C87CC0" w:rsidRPr="00BB1CF0" w:rsidRDefault="00C87CC0" w:rsidP="00C87CC0">
      <w:r w:rsidRPr="00BB1CF0">
        <w:rPr>
          <w:b/>
          <w:u w:val="single"/>
        </w:rPr>
        <w:t>PSCR</w:t>
      </w:r>
      <w:r w:rsidR="0077739B" w:rsidRPr="00BB1CF0">
        <w:t xml:space="preserve"> = Public Safety Communications Research</w:t>
      </w:r>
      <w:r w:rsidR="00EE431C" w:rsidRPr="00BB1CF0">
        <w:t>; A US Department of Commerce research program formed as a joint effort between NIST and NTIA to advance public safety communications interoperability.</w:t>
      </w:r>
      <w:r w:rsidR="0029242A">
        <w:t xml:space="preserve"> </w:t>
      </w:r>
    </w:p>
    <w:p w14:paraId="585D1178" w14:textId="029C9D96" w:rsidR="00B93540" w:rsidRDefault="00900A94" w:rsidP="00C87CC0">
      <w:r w:rsidRPr="00BB1CF0">
        <w:rPr>
          <w:b/>
          <w:u w:val="single"/>
        </w:rPr>
        <w:t>PTCRB</w:t>
      </w:r>
      <w:r w:rsidRPr="00BB1CF0">
        <w:t xml:space="preserve"> = </w:t>
      </w:r>
      <w:r w:rsidR="00847887" w:rsidRPr="00BB1CF0">
        <w:t>PCS Type Certification Review Board</w:t>
      </w:r>
      <w:r w:rsidR="009A300C" w:rsidRPr="00BB1CF0">
        <w:t>; A certification forum that provides the framework for device certification for wireless telecommunications technologies, such as LTE.</w:t>
      </w:r>
    </w:p>
    <w:p w14:paraId="392017B4" w14:textId="78888BC0" w:rsidR="00B93540" w:rsidRDefault="00B93540" w:rsidP="00C87CC0">
      <w:r w:rsidRPr="00611C01">
        <w:rPr>
          <w:b/>
          <w:u w:val="single"/>
        </w:rPr>
        <w:t>SIM</w:t>
      </w:r>
      <w:r>
        <w:t xml:space="preserve"> = </w:t>
      </w:r>
      <w:r w:rsidRPr="00611C01">
        <w:t>subscriber identification module</w:t>
      </w:r>
      <w:r>
        <w:t>.</w:t>
      </w:r>
      <w:r w:rsidR="0029242A">
        <w:t xml:space="preserve"> </w:t>
      </w:r>
      <w:r>
        <w:t xml:space="preserve">An </w:t>
      </w:r>
      <w:r w:rsidR="00451371">
        <w:t>integrated</w:t>
      </w:r>
      <w:r>
        <w:t xml:space="preserve"> circuit that stores subscriber and authentication information, </w:t>
      </w:r>
      <w:r w:rsidR="00451371">
        <w:t xml:space="preserve">and </w:t>
      </w:r>
      <w:r>
        <w:t>general information for basic usage of the device by the user.</w:t>
      </w:r>
      <w:r w:rsidR="0029242A">
        <w:t xml:space="preserve"> </w:t>
      </w:r>
    </w:p>
    <w:p w14:paraId="296633CC" w14:textId="3CF7815D" w:rsidR="00857A5C" w:rsidRPr="00BB1CF0" w:rsidRDefault="00857A5C" w:rsidP="00C87CC0">
      <w:r w:rsidRPr="00857A5C">
        <w:rPr>
          <w:b/>
          <w:u w:val="single"/>
        </w:rPr>
        <w:t>TCB</w:t>
      </w:r>
      <w:r>
        <w:t xml:space="preserve"> = an FCC-recognized Telecommunications Certification Body</w:t>
      </w:r>
    </w:p>
    <w:p w14:paraId="0FAD7F69" w14:textId="77777777" w:rsidR="00BE36F2" w:rsidRPr="00BB1CF0" w:rsidRDefault="00BE36F2" w:rsidP="00BE36F2"/>
    <w:p w14:paraId="0DFDA9B4" w14:textId="77777777" w:rsidR="00BE36F2" w:rsidRPr="00BB1CF0" w:rsidRDefault="00BE36F2">
      <w:r w:rsidRPr="00BB1CF0">
        <w:br w:type="page"/>
      </w:r>
    </w:p>
    <w:p w14:paraId="5764079A" w14:textId="77777777" w:rsidR="00C853D6" w:rsidRPr="00BB1CF0" w:rsidRDefault="00054A5A" w:rsidP="00C853D6">
      <w:pPr>
        <w:pStyle w:val="Heading1"/>
      </w:pPr>
      <w:bookmarkStart w:id="8" w:name="_Toc50537895"/>
      <w:r w:rsidRPr="00BB1CF0">
        <w:lastRenderedPageBreak/>
        <w:t xml:space="preserve">The Scope Within the </w:t>
      </w:r>
      <w:proofErr w:type="gramStart"/>
      <w:r w:rsidRPr="00BB1CF0">
        <w:t>Middle Class</w:t>
      </w:r>
      <w:proofErr w:type="gramEnd"/>
      <w:r w:rsidRPr="00BB1CF0">
        <w:t xml:space="preserve"> Tax Relief and Job Creation Act of 2012</w:t>
      </w:r>
      <w:bookmarkEnd w:id="8"/>
    </w:p>
    <w:p w14:paraId="3384750A" w14:textId="77777777" w:rsidR="00C853D6" w:rsidRPr="00CB4C00" w:rsidRDefault="00054A5A" w:rsidP="00C853D6">
      <w:pPr>
        <w:pStyle w:val="Heading2"/>
        <w:rPr>
          <w:color w:val="345A8A"/>
        </w:rPr>
      </w:pPr>
      <w:bookmarkStart w:id="9" w:name="_Toc50537896"/>
      <w:r w:rsidRPr="00CB4C00">
        <w:rPr>
          <w:color w:val="345A8A"/>
        </w:rPr>
        <w:t>Where is NIST in the legislation</w:t>
      </w:r>
      <w:bookmarkEnd w:id="9"/>
    </w:p>
    <w:p w14:paraId="7B8ACF28" w14:textId="77777777" w:rsidR="00BE36F2" w:rsidRPr="009E2773" w:rsidRDefault="00BE36F2" w:rsidP="00BE36F2">
      <w:pPr>
        <w:rPr>
          <w:color w:val="000000" w:themeColor="text1"/>
        </w:rPr>
      </w:pPr>
      <w:r w:rsidRPr="009E2773">
        <w:rPr>
          <w:color w:val="000000" w:themeColor="text1"/>
        </w:rPr>
        <w:t xml:space="preserve">The </w:t>
      </w:r>
      <w:proofErr w:type="gramStart"/>
      <w:r w:rsidRPr="009E2773">
        <w:rPr>
          <w:color w:val="000000" w:themeColor="text1"/>
        </w:rPr>
        <w:t>Middle Class</w:t>
      </w:r>
      <w:proofErr w:type="gramEnd"/>
      <w:r w:rsidRPr="009E2773">
        <w:rPr>
          <w:color w:val="000000" w:themeColor="text1"/>
        </w:rPr>
        <w:t xml:space="preserve"> Tax Relief and Job Creation Act of 2012, section 6206, part c, part 6 states:</w:t>
      </w:r>
    </w:p>
    <w:p w14:paraId="173A1929" w14:textId="4D563A6A" w:rsidR="00BE36F2" w:rsidRPr="00CB4C00" w:rsidRDefault="00BE36F2" w:rsidP="00BE36F2">
      <w:pPr>
        <w:autoSpaceDE w:val="0"/>
        <w:autoSpaceDN w:val="0"/>
        <w:adjustRightInd w:val="0"/>
        <w:ind w:left="720"/>
        <w:rPr>
          <w:color w:val="345A8A"/>
          <w:sz w:val="22"/>
          <w:szCs w:val="22"/>
        </w:rPr>
      </w:pPr>
      <w:r w:rsidRPr="00CB4C00">
        <w:rPr>
          <w:color w:val="345A8A"/>
          <w:sz w:val="22"/>
          <w:szCs w:val="22"/>
        </w:rPr>
        <w:t xml:space="preserve">The </w:t>
      </w:r>
      <w:r w:rsidR="003C7CE7" w:rsidRPr="00CB4C00">
        <w:rPr>
          <w:color w:val="345A8A"/>
          <w:sz w:val="22"/>
          <w:szCs w:val="22"/>
        </w:rPr>
        <w:t>director</w:t>
      </w:r>
      <w:r w:rsidRPr="00CB4C00">
        <w:rPr>
          <w:color w:val="345A8A"/>
          <w:sz w:val="22"/>
          <w:szCs w:val="22"/>
        </w:rPr>
        <w:t xml:space="preserve"> of NIST, in consultation with the First Responder Network Authority and the Commission, shall ensure the development of a list of certified devices and components meeting appropriate protocols and standards for public safety entities and commercial vendors to adhere to, if such entities or vendors seek to have access to, use of, or compatibility with the nationwide public safety broadband network.</w:t>
      </w:r>
    </w:p>
    <w:p w14:paraId="2AE3F577" w14:textId="77777777" w:rsidR="00BE36F2" w:rsidRPr="00BB1CF0" w:rsidRDefault="00BE36F2" w:rsidP="00BE36F2"/>
    <w:p w14:paraId="064C9938" w14:textId="77777777" w:rsidR="000146F7" w:rsidRPr="00CB4C00" w:rsidRDefault="00054A5A" w:rsidP="000146F7">
      <w:pPr>
        <w:pStyle w:val="Heading2"/>
        <w:rPr>
          <w:color w:val="345A8A"/>
        </w:rPr>
      </w:pPr>
      <w:bookmarkStart w:id="10" w:name="_Toc50537897"/>
      <w:r w:rsidRPr="00CB4C00">
        <w:rPr>
          <w:color w:val="345A8A"/>
        </w:rPr>
        <w:t>Interpretation of the legislation</w:t>
      </w:r>
      <w:bookmarkEnd w:id="10"/>
    </w:p>
    <w:p w14:paraId="439EBBA8" w14:textId="397BE734" w:rsidR="005D43AA" w:rsidRPr="009E2773" w:rsidRDefault="00BE36F2" w:rsidP="00BE36F2">
      <w:pPr>
        <w:rPr>
          <w:color w:val="000000" w:themeColor="text1"/>
        </w:rPr>
      </w:pPr>
      <w:r w:rsidRPr="009E2773">
        <w:rPr>
          <w:color w:val="000000" w:themeColor="text1"/>
        </w:rPr>
        <w:t xml:space="preserve">The consensus interpretation of Section 6206, part c, part 6 is that NIST </w:t>
      </w:r>
      <w:r w:rsidR="00951002">
        <w:rPr>
          <w:color w:val="000000" w:themeColor="text1"/>
        </w:rPr>
        <w:t>must ensure that</w:t>
      </w:r>
      <w:r w:rsidRPr="009E2773">
        <w:rPr>
          <w:color w:val="000000" w:themeColor="text1"/>
        </w:rPr>
        <w:t xml:space="preserve"> a list of certified devices for use on </w:t>
      </w:r>
      <w:r w:rsidR="00B31C5F" w:rsidRPr="009E2773">
        <w:rPr>
          <w:color w:val="000000" w:themeColor="text1"/>
        </w:rPr>
        <w:t>the</w:t>
      </w:r>
      <w:r w:rsidRPr="009E2773">
        <w:rPr>
          <w:color w:val="000000" w:themeColor="text1"/>
        </w:rPr>
        <w:t xml:space="preserve"> </w:t>
      </w:r>
      <w:r w:rsidR="00B31C5F" w:rsidRPr="009E2773">
        <w:rPr>
          <w:color w:val="000000" w:themeColor="text1"/>
        </w:rPr>
        <w:t>NPSBN</w:t>
      </w:r>
      <w:r w:rsidR="00951002">
        <w:rPr>
          <w:color w:val="000000" w:themeColor="text1"/>
        </w:rPr>
        <w:t xml:space="preserve"> exists</w:t>
      </w:r>
      <w:r w:rsidRPr="009E2773">
        <w:rPr>
          <w:color w:val="000000" w:themeColor="text1"/>
        </w:rPr>
        <w:t>.</w:t>
      </w:r>
      <w:r w:rsidR="0029242A">
        <w:rPr>
          <w:color w:val="000000" w:themeColor="text1"/>
        </w:rPr>
        <w:t xml:space="preserve"> </w:t>
      </w:r>
      <w:r w:rsidR="00951002" w:rsidRPr="00951002">
        <w:rPr>
          <w:color w:val="000000" w:themeColor="text1"/>
        </w:rPr>
        <w:t xml:space="preserve">This requirement is carried out by the PSCR of the NIST Communications Technology Laboratory. </w:t>
      </w:r>
      <w:proofErr w:type="gramStart"/>
      <w:r w:rsidRPr="00C42517">
        <w:rPr>
          <w:color w:val="000000" w:themeColor="text1"/>
        </w:rPr>
        <w:t>In order for</w:t>
      </w:r>
      <w:proofErr w:type="gramEnd"/>
      <w:r w:rsidRPr="00C42517">
        <w:rPr>
          <w:color w:val="000000" w:themeColor="text1"/>
        </w:rPr>
        <w:t xml:space="preserve"> </w:t>
      </w:r>
      <w:r w:rsidR="00951002">
        <w:rPr>
          <w:color w:val="000000" w:themeColor="text1"/>
        </w:rPr>
        <w:t>PSCR</w:t>
      </w:r>
      <w:r w:rsidR="00951002" w:rsidRPr="00C42517">
        <w:rPr>
          <w:color w:val="000000" w:themeColor="text1"/>
        </w:rPr>
        <w:t xml:space="preserve"> </w:t>
      </w:r>
      <w:r w:rsidRPr="00C42517">
        <w:rPr>
          <w:color w:val="000000" w:themeColor="text1"/>
        </w:rPr>
        <w:t xml:space="preserve">to provide due diligence for the responsibility of keeping such a list, </w:t>
      </w:r>
      <w:r w:rsidR="00951002">
        <w:rPr>
          <w:color w:val="000000" w:themeColor="text1"/>
        </w:rPr>
        <w:t>PSCR</w:t>
      </w:r>
      <w:r w:rsidR="00951002" w:rsidRPr="00C42517">
        <w:rPr>
          <w:color w:val="000000" w:themeColor="text1"/>
        </w:rPr>
        <w:t xml:space="preserve"> </w:t>
      </w:r>
      <w:r w:rsidRPr="00C42517">
        <w:rPr>
          <w:color w:val="000000" w:themeColor="text1"/>
        </w:rPr>
        <w:t xml:space="preserve">must have records to provide </w:t>
      </w:r>
      <w:r w:rsidR="0084043D" w:rsidRPr="00C42517">
        <w:rPr>
          <w:color w:val="000000" w:themeColor="text1"/>
        </w:rPr>
        <w:t xml:space="preserve">as </w:t>
      </w:r>
      <w:r w:rsidRPr="00C42517">
        <w:rPr>
          <w:color w:val="000000" w:themeColor="text1"/>
        </w:rPr>
        <w:t>evidence that an objective decision was made based upon pre-defined criteria.</w:t>
      </w:r>
      <w:r w:rsidR="0029242A">
        <w:rPr>
          <w:color w:val="000000" w:themeColor="text1"/>
        </w:rPr>
        <w:t xml:space="preserve"> </w:t>
      </w:r>
      <w:r w:rsidRPr="00C42517">
        <w:rPr>
          <w:color w:val="000000" w:themeColor="text1"/>
        </w:rPr>
        <w:t xml:space="preserve">Therefore, </w:t>
      </w:r>
      <w:r w:rsidR="00951002">
        <w:rPr>
          <w:color w:val="000000" w:themeColor="text1"/>
        </w:rPr>
        <w:t>PSCR</w:t>
      </w:r>
      <w:r w:rsidR="00951002" w:rsidRPr="00C42517">
        <w:rPr>
          <w:color w:val="000000" w:themeColor="text1"/>
        </w:rPr>
        <w:t xml:space="preserve"> </w:t>
      </w:r>
      <w:r w:rsidRPr="00C42517">
        <w:rPr>
          <w:color w:val="000000" w:themeColor="text1"/>
        </w:rPr>
        <w:t>must have the ability to make the determination to add devices to the list or to deny devices from making the list.</w:t>
      </w:r>
      <w:r w:rsidR="0029242A">
        <w:rPr>
          <w:color w:val="000000" w:themeColor="text1"/>
        </w:rPr>
        <w:t xml:space="preserve"> </w:t>
      </w:r>
      <w:r w:rsidR="00F955F0" w:rsidRPr="00C42517">
        <w:rPr>
          <w:color w:val="000000" w:themeColor="text1"/>
        </w:rPr>
        <w:t>Appendi</w:t>
      </w:r>
      <w:r w:rsidR="009F07AD" w:rsidRPr="00C42517">
        <w:rPr>
          <w:color w:val="000000" w:themeColor="text1"/>
        </w:rPr>
        <w:t xml:space="preserve">x section 9.2 for more details about the </w:t>
      </w:r>
      <w:proofErr w:type="gramStart"/>
      <w:r w:rsidR="009F07AD" w:rsidRPr="00C42517">
        <w:rPr>
          <w:color w:val="000000" w:themeColor="text1"/>
        </w:rPr>
        <w:t>Middle Class</w:t>
      </w:r>
      <w:proofErr w:type="gramEnd"/>
      <w:r w:rsidR="009F07AD" w:rsidRPr="00C42517">
        <w:rPr>
          <w:color w:val="000000" w:themeColor="text1"/>
        </w:rPr>
        <w:t xml:space="preserve"> Tax Relief and Job Creation Act of 2012.</w:t>
      </w:r>
    </w:p>
    <w:p w14:paraId="3B91EC5B" w14:textId="77777777" w:rsidR="00BE36F2" w:rsidRPr="00BB1CF0" w:rsidRDefault="00BE36F2" w:rsidP="00BE36F2"/>
    <w:p w14:paraId="68252E1B" w14:textId="49C51543" w:rsidR="00054A5A" w:rsidRPr="00CB4C00" w:rsidRDefault="00054A5A" w:rsidP="00054A5A">
      <w:pPr>
        <w:pStyle w:val="Heading2"/>
        <w:rPr>
          <w:color w:val="345A8A"/>
        </w:rPr>
      </w:pPr>
      <w:bookmarkStart w:id="11" w:name="_Toc50537898"/>
      <w:r w:rsidRPr="00CB4C00">
        <w:rPr>
          <w:color w:val="345A8A"/>
        </w:rPr>
        <w:t xml:space="preserve">Scope of </w:t>
      </w:r>
      <w:r w:rsidR="00C151CF" w:rsidRPr="00CB4C00">
        <w:rPr>
          <w:color w:val="345A8A"/>
        </w:rPr>
        <w:t xml:space="preserve">Devices </w:t>
      </w:r>
      <w:r w:rsidRPr="00CB4C00">
        <w:rPr>
          <w:color w:val="345A8A"/>
        </w:rPr>
        <w:t xml:space="preserve">for the </w:t>
      </w:r>
      <w:r w:rsidR="00C151CF" w:rsidRPr="00CB4C00">
        <w:rPr>
          <w:color w:val="345A8A"/>
        </w:rPr>
        <w:t>List</w:t>
      </w:r>
      <w:bookmarkEnd w:id="11"/>
    </w:p>
    <w:p w14:paraId="7566B3D9" w14:textId="540205DE" w:rsidR="001E4407" w:rsidRPr="009E2773" w:rsidRDefault="005D43AA" w:rsidP="00DE0EAC">
      <w:pPr>
        <w:pStyle w:val="ListParagraph"/>
        <w:numPr>
          <w:ilvl w:val="0"/>
          <w:numId w:val="46"/>
        </w:numPr>
        <w:spacing w:after="160" w:line="259" w:lineRule="auto"/>
        <w:rPr>
          <w:color w:val="000000" w:themeColor="text1"/>
        </w:rPr>
      </w:pPr>
      <w:r w:rsidRPr="009E2773">
        <w:rPr>
          <w:color w:val="000000" w:themeColor="text1"/>
        </w:rPr>
        <w:t>PSCR</w:t>
      </w:r>
      <w:r w:rsidR="00BE36F2" w:rsidRPr="009E2773">
        <w:rPr>
          <w:color w:val="000000" w:themeColor="text1"/>
        </w:rPr>
        <w:t xml:space="preserve"> will require </w:t>
      </w:r>
      <w:r w:rsidR="00451371" w:rsidRPr="009E2773">
        <w:rPr>
          <w:color w:val="000000" w:themeColor="text1"/>
        </w:rPr>
        <w:t>documentation</w:t>
      </w:r>
      <w:r w:rsidR="00BB21AF" w:rsidRPr="009E2773">
        <w:rPr>
          <w:color w:val="000000" w:themeColor="text1"/>
        </w:rPr>
        <w:t xml:space="preserve"> listed </w:t>
      </w:r>
      <w:r w:rsidR="00DE553A">
        <w:rPr>
          <w:color w:val="000000" w:themeColor="text1"/>
        </w:rPr>
        <w:t>in Section 1.3</w:t>
      </w:r>
      <w:r w:rsidR="00DE553A" w:rsidRPr="009E2773">
        <w:rPr>
          <w:color w:val="000000" w:themeColor="text1"/>
        </w:rPr>
        <w:t xml:space="preserve"> </w:t>
      </w:r>
      <w:r w:rsidR="00BB21AF" w:rsidRPr="009E2773">
        <w:rPr>
          <w:color w:val="000000" w:themeColor="text1"/>
        </w:rPr>
        <w:t xml:space="preserve">to confirm the </w:t>
      </w:r>
      <w:r w:rsidR="001E4407" w:rsidRPr="009E2773">
        <w:rPr>
          <w:color w:val="000000" w:themeColor="text1"/>
        </w:rPr>
        <w:t xml:space="preserve">certification status </w:t>
      </w:r>
      <w:r w:rsidR="00BE36F2" w:rsidRPr="009E2773">
        <w:rPr>
          <w:color w:val="000000" w:themeColor="text1"/>
        </w:rPr>
        <w:t>for a device as evidence of the decision to include the device on the list.</w:t>
      </w:r>
      <w:r w:rsidR="00DE0EAC">
        <w:rPr>
          <w:color w:val="000000" w:themeColor="text1"/>
        </w:rPr>
        <w:t xml:space="preserve"> </w:t>
      </w:r>
      <w:r w:rsidR="00DE553A">
        <w:rPr>
          <w:color w:val="000000" w:themeColor="text1"/>
        </w:rPr>
        <w:t xml:space="preserve">Any device that is placed on the List </w:t>
      </w:r>
      <w:r w:rsidR="00DE0EAC" w:rsidRPr="00DE0EAC">
        <w:rPr>
          <w:color w:val="000000" w:themeColor="text1"/>
        </w:rPr>
        <w:t>must complete AT&amp;T Carrier Acceptance Testing for Public Safety Devices and obtain FirstNet Device Approval.</w:t>
      </w:r>
    </w:p>
    <w:p w14:paraId="000E7735" w14:textId="74FE02D0" w:rsidR="00BE36F2" w:rsidRPr="009E2773" w:rsidRDefault="005D43AA" w:rsidP="003D7C71">
      <w:pPr>
        <w:pStyle w:val="ListParagraph"/>
        <w:numPr>
          <w:ilvl w:val="0"/>
          <w:numId w:val="46"/>
        </w:numPr>
        <w:spacing w:after="160" w:line="259" w:lineRule="auto"/>
        <w:rPr>
          <w:color w:val="000000" w:themeColor="text1"/>
        </w:rPr>
      </w:pPr>
      <w:r w:rsidRPr="009E2773">
        <w:rPr>
          <w:color w:val="000000" w:themeColor="text1"/>
        </w:rPr>
        <w:t>PSCR</w:t>
      </w:r>
      <w:r w:rsidR="00BE36F2" w:rsidRPr="009E2773">
        <w:rPr>
          <w:color w:val="000000" w:themeColor="text1"/>
        </w:rPr>
        <w:t xml:space="preserve"> will only require </w:t>
      </w:r>
      <w:r w:rsidR="00DA291D" w:rsidRPr="009E2773">
        <w:rPr>
          <w:color w:val="000000" w:themeColor="text1"/>
        </w:rPr>
        <w:t xml:space="preserve">evidence of completion of </w:t>
      </w:r>
      <w:r w:rsidR="00BE36F2" w:rsidRPr="009E2773">
        <w:rPr>
          <w:color w:val="000000" w:themeColor="text1"/>
        </w:rPr>
        <w:t xml:space="preserve">the FirstNet </w:t>
      </w:r>
      <w:r w:rsidR="00A56BDC" w:rsidRPr="009E2773">
        <w:rPr>
          <w:color w:val="000000" w:themeColor="text1"/>
        </w:rPr>
        <w:t xml:space="preserve">and AT&amp;T </w:t>
      </w:r>
      <w:r w:rsidR="00BE36F2" w:rsidRPr="009E2773">
        <w:rPr>
          <w:color w:val="000000" w:themeColor="text1"/>
        </w:rPr>
        <w:t xml:space="preserve">device </w:t>
      </w:r>
      <w:r w:rsidR="00BB1CF0" w:rsidRPr="009E2773">
        <w:rPr>
          <w:color w:val="000000" w:themeColor="text1"/>
        </w:rPr>
        <w:t xml:space="preserve">approval </w:t>
      </w:r>
      <w:r w:rsidR="00BE36F2" w:rsidRPr="009E2773">
        <w:rPr>
          <w:color w:val="000000" w:themeColor="text1"/>
        </w:rPr>
        <w:t xml:space="preserve">process and will not impose additional requirements outside of the device </w:t>
      </w:r>
      <w:r w:rsidR="00BB1CF0" w:rsidRPr="009E2773">
        <w:rPr>
          <w:color w:val="000000" w:themeColor="text1"/>
        </w:rPr>
        <w:t xml:space="preserve">approval </w:t>
      </w:r>
      <w:r w:rsidR="00BE36F2" w:rsidRPr="009E2773">
        <w:rPr>
          <w:color w:val="000000" w:themeColor="text1"/>
        </w:rPr>
        <w:t>process.</w:t>
      </w:r>
      <w:r w:rsidR="0029242A">
        <w:rPr>
          <w:color w:val="000000" w:themeColor="text1"/>
        </w:rPr>
        <w:t xml:space="preserve"> </w:t>
      </w:r>
      <w:r w:rsidR="00BE36F2" w:rsidRPr="009E2773">
        <w:rPr>
          <w:color w:val="000000" w:themeColor="text1"/>
        </w:rPr>
        <w:t>FirstNet</w:t>
      </w:r>
      <w:r w:rsidR="00A56BDC" w:rsidRPr="009E2773">
        <w:rPr>
          <w:color w:val="000000" w:themeColor="text1"/>
        </w:rPr>
        <w:t xml:space="preserve"> and AT&amp;T are</w:t>
      </w:r>
      <w:r w:rsidR="00BE36F2" w:rsidRPr="009E2773">
        <w:rPr>
          <w:color w:val="000000" w:themeColor="text1"/>
        </w:rPr>
        <w:t xml:space="preserve"> responsible for the creation and maintenance of </w:t>
      </w:r>
      <w:r w:rsidR="00A56BDC" w:rsidRPr="009E2773">
        <w:rPr>
          <w:color w:val="000000" w:themeColor="text1"/>
        </w:rPr>
        <w:t>the FirstNet and AT&amp;T</w:t>
      </w:r>
      <w:r w:rsidR="00BE36F2" w:rsidRPr="009E2773">
        <w:rPr>
          <w:color w:val="000000" w:themeColor="text1"/>
        </w:rPr>
        <w:t xml:space="preserve"> device </w:t>
      </w:r>
      <w:r w:rsidR="00BB1CF0" w:rsidRPr="009E2773">
        <w:rPr>
          <w:color w:val="000000" w:themeColor="text1"/>
        </w:rPr>
        <w:t xml:space="preserve">approval </w:t>
      </w:r>
      <w:r w:rsidR="00BE36F2" w:rsidRPr="009E2773">
        <w:rPr>
          <w:color w:val="000000" w:themeColor="text1"/>
        </w:rPr>
        <w:t>process.</w:t>
      </w:r>
      <w:r w:rsidR="0029242A">
        <w:rPr>
          <w:color w:val="000000" w:themeColor="text1"/>
        </w:rPr>
        <w:t xml:space="preserve"> </w:t>
      </w:r>
    </w:p>
    <w:p w14:paraId="45FFEAF8" w14:textId="736CD1CA" w:rsidR="00BE36F2" w:rsidRPr="009E2773" w:rsidRDefault="002B2D8F" w:rsidP="003D7C71">
      <w:pPr>
        <w:pStyle w:val="ListParagraph"/>
        <w:numPr>
          <w:ilvl w:val="0"/>
          <w:numId w:val="46"/>
        </w:numPr>
        <w:spacing w:after="160" w:line="259" w:lineRule="auto"/>
        <w:rPr>
          <w:color w:val="000000" w:themeColor="text1"/>
        </w:rPr>
      </w:pPr>
      <w:r w:rsidRPr="009E2773">
        <w:rPr>
          <w:color w:val="000000" w:themeColor="text1"/>
        </w:rPr>
        <w:t xml:space="preserve">For FCC </w:t>
      </w:r>
      <w:r w:rsidR="00D0173F">
        <w:rPr>
          <w:color w:val="000000" w:themeColor="text1"/>
        </w:rPr>
        <w:t xml:space="preserve">Equipment Authorization </w:t>
      </w:r>
      <w:r w:rsidRPr="009E2773">
        <w:rPr>
          <w:color w:val="000000" w:themeColor="text1"/>
        </w:rPr>
        <w:t xml:space="preserve">and PTCRB testing, </w:t>
      </w:r>
      <w:r w:rsidR="00A56BDC" w:rsidRPr="009E2773">
        <w:rPr>
          <w:color w:val="000000" w:themeColor="text1"/>
        </w:rPr>
        <w:t>PSCR</w:t>
      </w:r>
      <w:r w:rsidR="00BE36F2" w:rsidRPr="009E2773">
        <w:rPr>
          <w:color w:val="000000" w:themeColor="text1"/>
        </w:rPr>
        <w:t xml:space="preserve"> will only accept results </w:t>
      </w:r>
      <w:r w:rsidRPr="009E2773">
        <w:rPr>
          <w:color w:val="000000" w:themeColor="text1"/>
        </w:rPr>
        <w:t xml:space="preserve">from an ISO/IEC 17025 accredited (or similar) </w:t>
      </w:r>
      <w:r w:rsidR="00451371" w:rsidRPr="009E2773">
        <w:rPr>
          <w:color w:val="000000" w:themeColor="text1"/>
        </w:rPr>
        <w:t>laboratory.</w:t>
      </w:r>
      <w:r w:rsidR="0029242A">
        <w:rPr>
          <w:color w:val="000000" w:themeColor="text1"/>
        </w:rPr>
        <w:t xml:space="preserve"> </w:t>
      </w:r>
    </w:p>
    <w:p w14:paraId="05E60736" w14:textId="684DCFB6" w:rsidR="00A56BDC" w:rsidRPr="009E2773" w:rsidRDefault="005D43AA" w:rsidP="003D7C71">
      <w:pPr>
        <w:pStyle w:val="ListParagraph"/>
        <w:numPr>
          <w:ilvl w:val="0"/>
          <w:numId w:val="46"/>
        </w:numPr>
        <w:spacing w:after="160" w:line="259" w:lineRule="auto"/>
        <w:rPr>
          <w:color w:val="000000" w:themeColor="text1"/>
        </w:rPr>
      </w:pPr>
      <w:r w:rsidRPr="009E2773">
        <w:rPr>
          <w:color w:val="000000" w:themeColor="text1"/>
        </w:rPr>
        <w:t>PSCR</w:t>
      </w:r>
      <w:r w:rsidR="005657CC" w:rsidRPr="009E2773">
        <w:rPr>
          <w:color w:val="000000" w:themeColor="text1"/>
        </w:rPr>
        <w:t xml:space="preserve"> will only include</w:t>
      </w:r>
      <w:r w:rsidRPr="009E2773">
        <w:rPr>
          <w:color w:val="000000" w:themeColor="text1"/>
        </w:rPr>
        <w:t xml:space="preserve"> </w:t>
      </w:r>
      <w:r w:rsidR="001E4407" w:rsidRPr="009E2773">
        <w:rPr>
          <w:color w:val="000000" w:themeColor="text1"/>
        </w:rPr>
        <w:t>end-user devices</w:t>
      </w:r>
      <w:r w:rsidR="00A56BDC" w:rsidRPr="009E2773">
        <w:rPr>
          <w:color w:val="000000" w:themeColor="text1"/>
        </w:rPr>
        <w:t xml:space="preserve"> on the list</w:t>
      </w:r>
      <w:r w:rsidR="001E4407" w:rsidRPr="009E2773">
        <w:rPr>
          <w:color w:val="000000" w:themeColor="text1"/>
        </w:rPr>
        <w:t xml:space="preserve"> tha</w:t>
      </w:r>
      <w:r w:rsidRPr="009E2773">
        <w:rPr>
          <w:color w:val="000000" w:themeColor="text1"/>
        </w:rPr>
        <w:t xml:space="preserve">t are approved to be sold </w:t>
      </w:r>
      <w:r w:rsidR="00BB1CF0" w:rsidRPr="009E2773">
        <w:rPr>
          <w:color w:val="000000" w:themeColor="text1"/>
        </w:rPr>
        <w:t xml:space="preserve">to </w:t>
      </w:r>
      <w:r w:rsidR="00354ABB">
        <w:rPr>
          <w:color w:val="000000" w:themeColor="text1"/>
        </w:rPr>
        <w:t>p</w:t>
      </w:r>
      <w:r w:rsidR="00BB1CF0" w:rsidRPr="009E2773">
        <w:rPr>
          <w:color w:val="000000" w:themeColor="text1"/>
        </w:rPr>
        <w:t xml:space="preserve">ublic </w:t>
      </w:r>
      <w:r w:rsidR="00354ABB">
        <w:rPr>
          <w:color w:val="000000" w:themeColor="text1"/>
        </w:rPr>
        <w:t>s</w:t>
      </w:r>
      <w:r w:rsidR="00BB1CF0" w:rsidRPr="009E2773">
        <w:rPr>
          <w:color w:val="000000" w:themeColor="text1"/>
        </w:rPr>
        <w:t xml:space="preserve">afety </w:t>
      </w:r>
      <w:r w:rsidR="00A56BDC" w:rsidRPr="009E2773">
        <w:rPr>
          <w:color w:val="000000" w:themeColor="text1"/>
        </w:rPr>
        <w:t>for use on the NPSBN.</w:t>
      </w:r>
      <w:r w:rsidR="0029242A">
        <w:rPr>
          <w:color w:val="000000" w:themeColor="text1"/>
        </w:rPr>
        <w:t xml:space="preserve"> </w:t>
      </w:r>
    </w:p>
    <w:p w14:paraId="64AF5EEF" w14:textId="030E2F67" w:rsidR="0050124A" w:rsidRPr="009E2773" w:rsidRDefault="00A56BDC" w:rsidP="003D7C71">
      <w:pPr>
        <w:pStyle w:val="ListParagraph"/>
        <w:numPr>
          <w:ilvl w:val="0"/>
          <w:numId w:val="46"/>
        </w:numPr>
        <w:spacing w:after="160" w:line="259" w:lineRule="auto"/>
        <w:rPr>
          <w:color w:val="000000" w:themeColor="text1"/>
        </w:rPr>
      </w:pPr>
      <w:r w:rsidRPr="009E2773">
        <w:rPr>
          <w:color w:val="000000" w:themeColor="text1"/>
        </w:rPr>
        <w:t>Only end-user devices that can access the 3GPP-based LTE NPSBN will be included on the NIST List of Certified Devices.</w:t>
      </w:r>
      <w:r w:rsidR="0029242A">
        <w:rPr>
          <w:color w:val="000000" w:themeColor="text1"/>
        </w:rPr>
        <w:t xml:space="preserve"> </w:t>
      </w:r>
      <w:r w:rsidR="0050124A" w:rsidRPr="009E2773">
        <w:rPr>
          <w:color w:val="000000" w:themeColor="text1"/>
        </w:rPr>
        <w:t>More specifically, 3GPP-based LTE devices that are destined for the FN device portfolio will be include</w:t>
      </w:r>
      <w:r w:rsidR="00354ABB">
        <w:rPr>
          <w:color w:val="000000" w:themeColor="text1"/>
        </w:rPr>
        <w:t>d</w:t>
      </w:r>
      <w:r w:rsidR="0050124A" w:rsidRPr="009E2773">
        <w:rPr>
          <w:color w:val="000000" w:themeColor="text1"/>
        </w:rPr>
        <w:t xml:space="preserve"> on the NIST List of Certified Devices</w:t>
      </w:r>
      <w:r w:rsidR="00DE0EAC">
        <w:rPr>
          <w:color w:val="000000" w:themeColor="text1"/>
        </w:rPr>
        <w:t>.</w:t>
      </w:r>
    </w:p>
    <w:p w14:paraId="7E626AC0" w14:textId="3EE5BB3B" w:rsidR="00DC5517" w:rsidRPr="009E2773" w:rsidRDefault="00E93409" w:rsidP="0025431D">
      <w:pPr>
        <w:pStyle w:val="ListParagraph"/>
        <w:numPr>
          <w:ilvl w:val="0"/>
          <w:numId w:val="46"/>
        </w:numPr>
        <w:spacing w:after="160" w:line="259" w:lineRule="auto"/>
        <w:rPr>
          <w:color w:val="000000" w:themeColor="text1"/>
        </w:rPr>
      </w:pPr>
      <w:r w:rsidRPr="009E2773">
        <w:rPr>
          <w:color w:val="000000" w:themeColor="text1"/>
        </w:rPr>
        <w:t xml:space="preserve">In IOC-1, the NPSBN will be operating as </w:t>
      </w:r>
      <w:r w:rsidR="0025431D" w:rsidRPr="0025431D">
        <w:rPr>
          <w:color w:val="000000" w:themeColor="text1"/>
        </w:rPr>
        <w:t>mobile virtual network operator</w:t>
      </w:r>
      <w:r w:rsidRPr="009E2773">
        <w:rPr>
          <w:color w:val="000000" w:themeColor="text1"/>
        </w:rPr>
        <w:t xml:space="preserve"> </w:t>
      </w:r>
      <w:r w:rsidR="0025431D">
        <w:rPr>
          <w:color w:val="000000" w:themeColor="text1"/>
        </w:rPr>
        <w:t>(</w:t>
      </w:r>
      <w:r w:rsidRPr="009E2773">
        <w:rPr>
          <w:color w:val="000000" w:themeColor="text1"/>
        </w:rPr>
        <w:t>MVNO</w:t>
      </w:r>
      <w:r w:rsidR="0025431D">
        <w:rPr>
          <w:color w:val="000000" w:themeColor="text1"/>
        </w:rPr>
        <w:t xml:space="preserve">) </w:t>
      </w:r>
      <w:r w:rsidRPr="009E2773">
        <w:rPr>
          <w:color w:val="000000" w:themeColor="text1"/>
        </w:rPr>
        <w:t xml:space="preserve">and FN </w:t>
      </w:r>
      <w:r w:rsidR="0025431D">
        <w:rPr>
          <w:color w:val="000000" w:themeColor="text1"/>
        </w:rPr>
        <w:t>subscriber identification module</w:t>
      </w:r>
      <w:r w:rsidR="00B93540">
        <w:rPr>
          <w:color w:val="000000" w:themeColor="text1"/>
        </w:rPr>
        <w:t xml:space="preserve"> </w:t>
      </w:r>
      <w:r w:rsidR="0025431D">
        <w:rPr>
          <w:color w:val="000000" w:themeColor="text1"/>
        </w:rPr>
        <w:t>(</w:t>
      </w:r>
      <w:r w:rsidRPr="009E2773">
        <w:rPr>
          <w:color w:val="000000" w:themeColor="text1"/>
        </w:rPr>
        <w:t>SIM</w:t>
      </w:r>
      <w:r w:rsidR="0025431D">
        <w:rPr>
          <w:color w:val="000000" w:themeColor="text1"/>
        </w:rPr>
        <w:t>)</w:t>
      </w:r>
      <w:r w:rsidRPr="009E2773">
        <w:rPr>
          <w:color w:val="000000" w:themeColor="text1"/>
        </w:rPr>
        <w:t xml:space="preserve"> cards will not be available.</w:t>
      </w:r>
      <w:r w:rsidR="0029242A">
        <w:rPr>
          <w:color w:val="000000" w:themeColor="text1"/>
        </w:rPr>
        <w:t xml:space="preserve"> </w:t>
      </w:r>
      <w:r w:rsidRPr="009E2773">
        <w:rPr>
          <w:color w:val="000000" w:themeColor="text1"/>
        </w:rPr>
        <w:t xml:space="preserve">Therefore, no devices destined for the FN device </w:t>
      </w:r>
      <w:r w:rsidR="00451371" w:rsidRPr="009E2773">
        <w:rPr>
          <w:color w:val="000000" w:themeColor="text1"/>
        </w:rPr>
        <w:t>portfolio</w:t>
      </w:r>
      <w:r w:rsidRPr="009E2773">
        <w:rPr>
          <w:color w:val="000000" w:themeColor="text1"/>
        </w:rPr>
        <w:t xml:space="preserve"> in IOC-1 will be placed on the NIST List of Certified Devices.</w:t>
      </w:r>
    </w:p>
    <w:p w14:paraId="3D496449" w14:textId="39D51D8C" w:rsidR="001444C7" w:rsidRDefault="00DC346B" w:rsidP="003D7C71">
      <w:pPr>
        <w:pStyle w:val="ListParagraph"/>
        <w:numPr>
          <w:ilvl w:val="0"/>
          <w:numId w:val="46"/>
        </w:numPr>
        <w:spacing w:after="160" w:line="259" w:lineRule="auto"/>
        <w:rPr>
          <w:color w:val="000000" w:themeColor="text1"/>
        </w:rPr>
      </w:pPr>
      <w:r>
        <w:rPr>
          <w:color w:val="000000" w:themeColor="text1"/>
        </w:rPr>
        <w:t>Starting with</w:t>
      </w:r>
      <w:r w:rsidRPr="009E2773">
        <w:rPr>
          <w:color w:val="000000" w:themeColor="text1"/>
        </w:rPr>
        <w:t xml:space="preserve"> </w:t>
      </w:r>
      <w:r w:rsidR="001444C7" w:rsidRPr="009E2773">
        <w:rPr>
          <w:color w:val="000000" w:themeColor="text1"/>
        </w:rPr>
        <w:t xml:space="preserve">IOC-2, </w:t>
      </w:r>
      <w:r w:rsidR="000605A7" w:rsidRPr="009E2773">
        <w:rPr>
          <w:color w:val="000000" w:themeColor="text1"/>
        </w:rPr>
        <w:t>the NPSBN will be oper</w:t>
      </w:r>
      <w:r w:rsidR="00B93540">
        <w:rPr>
          <w:color w:val="000000" w:themeColor="text1"/>
        </w:rPr>
        <w:t>a</w:t>
      </w:r>
      <w:r w:rsidR="000605A7" w:rsidRPr="009E2773">
        <w:rPr>
          <w:color w:val="000000" w:themeColor="text1"/>
        </w:rPr>
        <w:t xml:space="preserve">tional and FN SIM cards will be available. Therefore, </w:t>
      </w:r>
      <w:r w:rsidR="001444C7" w:rsidRPr="009E2773">
        <w:rPr>
          <w:color w:val="000000" w:themeColor="text1"/>
        </w:rPr>
        <w:t xml:space="preserve">those devices deployed during IOC-1 </w:t>
      </w:r>
      <w:r w:rsidR="00735724">
        <w:rPr>
          <w:color w:val="000000" w:themeColor="text1"/>
        </w:rPr>
        <w:t xml:space="preserve">that are available in subsequent IOCs </w:t>
      </w:r>
      <w:r w:rsidR="001444C7" w:rsidRPr="009E2773">
        <w:rPr>
          <w:color w:val="000000" w:themeColor="text1"/>
        </w:rPr>
        <w:t>must be added to the NIST List of Certified Devices</w:t>
      </w:r>
      <w:r w:rsidR="00735724">
        <w:rPr>
          <w:color w:val="000000" w:themeColor="text1"/>
        </w:rPr>
        <w:t>.</w:t>
      </w:r>
      <w:r>
        <w:rPr>
          <w:color w:val="000000" w:themeColor="text1"/>
        </w:rPr>
        <w:t xml:space="preserve"> </w:t>
      </w:r>
      <w:r w:rsidR="00735724">
        <w:rPr>
          <w:color w:val="000000" w:themeColor="text1"/>
        </w:rPr>
        <w:t>Starting in IOC-2,</w:t>
      </w:r>
      <w:r w:rsidRPr="00611C01">
        <w:rPr>
          <w:color w:val="000000" w:themeColor="text1"/>
        </w:rPr>
        <w:t xml:space="preserve"> new devices that are added to the FirstNet portfolio </w:t>
      </w:r>
      <w:r w:rsidR="00735724">
        <w:rPr>
          <w:color w:val="000000" w:themeColor="text1"/>
        </w:rPr>
        <w:t>must be added to the NIST List of Certified Devices</w:t>
      </w:r>
      <w:r w:rsidR="001444C7" w:rsidRPr="00DC346B">
        <w:rPr>
          <w:color w:val="000000" w:themeColor="text1"/>
        </w:rPr>
        <w:t>.</w:t>
      </w:r>
    </w:p>
    <w:p w14:paraId="3FDB4E1D" w14:textId="47F935AC" w:rsidR="00061272" w:rsidRPr="009E2773" w:rsidRDefault="00061272" w:rsidP="00061272">
      <w:pPr>
        <w:pStyle w:val="ListParagraph"/>
        <w:numPr>
          <w:ilvl w:val="0"/>
          <w:numId w:val="46"/>
        </w:numPr>
        <w:spacing w:after="160" w:line="259" w:lineRule="auto"/>
        <w:rPr>
          <w:color w:val="000000" w:themeColor="text1"/>
        </w:rPr>
      </w:pPr>
      <w:r w:rsidRPr="00061272">
        <w:rPr>
          <w:color w:val="000000" w:themeColor="text1"/>
        </w:rPr>
        <w:t xml:space="preserve">As an important note, a transmitter with a modular grant can be installed in different end-use products (referred to as a host, host product, or host device) by the grantee or other equipment manufacturer (OEM), and each host is not required to obtain a separate certification for that </w:t>
      </w:r>
      <w:r w:rsidRPr="00061272">
        <w:rPr>
          <w:color w:val="000000" w:themeColor="text1"/>
        </w:rPr>
        <w:lastRenderedPageBreak/>
        <w:t xml:space="preserve">specific transmitter module.  In other words, a modular grant for a device eliminates the need for a host product to obtain its own separate certification for the specific transmitter component. This is per FCC OET document 996369 D01 Module Certification Guide v01 </w:t>
      </w:r>
      <w:r w:rsidR="00C93B30">
        <w:rPr>
          <w:color w:val="000000" w:themeColor="text1"/>
        </w:rPr>
        <w:t xml:space="preserve">which </w:t>
      </w:r>
      <w:r w:rsidRPr="00061272">
        <w:rPr>
          <w:color w:val="000000" w:themeColor="text1"/>
        </w:rPr>
        <w:t>provides a guide for equipment authorization applications for 47 CFR Section 15.212 Modular transmitters.</w:t>
      </w:r>
    </w:p>
    <w:p w14:paraId="63D1A1FE" w14:textId="77777777" w:rsidR="00B81480" w:rsidRPr="009E1A59" w:rsidRDefault="00B81480">
      <w:r w:rsidRPr="009E1A59">
        <w:br w:type="page"/>
      </w:r>
    </w:p>
    <w:p w14:paraId="7C4085D4" w14:textId="55959C10" w:rsidR="00517C61" w:rsidRPr="009E1A59" w:rsidRDefault="00054A5A" w:rsidP="000146F7">
      <w:pPr>
        <w:pStyle w:val="Heading1"/>
      </w:pPr>
      <w:bookmarkStart w:id="12" w:name="_Toc390430905"/>
      <w:bookmarkStart w:id="13" w:name="_Toc390430938"/>
      <w:bookmarkStart w:id="14" w:name="_Toc390431404"/>
      <w:bookmarkStart w:id="15" w:name="_Toc390431530"/>
      <w:bookmarkStart w:id="16" w:name="_Toc390431600"/>
      <w:bookmarkStart w:id="17" w:name="_Toc390431780"/>
      <w:bookmarkStart w:id="18" w:name="_Toc390431850"/>
      <w:bookmarkStart w:id="19" w:name="_Toc390431888"/>
      <w:bookmarkStart w:id="20" w:name="_Toc390431996"/>
      <w:bookmarkStart w:id="21" w:name="_Toc50537899"/>
      <w:bookmarkEnd w:id="12"/>
      <w:bookmarkEnd w:id="13"/>
      <w:bookmarkEnd w:id="14"/>
      <w:bookmarkEnd w:id="15"/>
      <w:bookmarkEnd w:id="16"/>
      <w:bookmarkEnd w:id="17"/>
      <w:bookmarkEnd w:id="18"/>
      <w:bookmarkEnd w:id="19"/>
      <w:bookmarkEnd w:id="20"/>
      <w:r w:rsidRPr="009E1A59">
        <w:lastRenderedPageBreak/>
        <w:t xml:space="preserve">General Industry Phases for Approving a Device </w:t>
      </w:r>
      <w:r w:rsidR="001F2D07">
        <w:t>for Sale</w:t>
      </w:r>
      <w:bookmarkEnd w:id="21"/>
    </w:p>
    <w:p w14:paraId="525B202F" w14:textId="77777777" w:rsidR="00B81480" w:rsidRPr="001F2D07" w:rsidRDefault="00B81480" w:rsidP="00B81480"/>
    <w:p w14:paraId="0CEE82D2" w14:textId="1A21C500" w:rsidR="00B81480" w:rsidRPr="009E2773" w:rsidRDefault="00B81480" w:rsidP="00B81480">
      <w:pPr>
        <w:rPr>
          <w:color w:val="000000" w:themeColor="text1"/>
        </w:rPr>
      </w:pPr>
      <w:r w:rsidRPr="009E2773">
        <w:rPr>
          <w:color w:val="000000" w:themeColor="text1"/>
        </w:rPr>
        <w:t xml:space="preserve">This section </w:t>
      </w:r>
      <w:r w:rsidR="00DF47EA">
        <w:rPr>
          <w:color w:val="000000" w:themeColor="text1"/>
        </w:rPr>
        <w:t xml:space="preserve">serves as a reference and </w:t>
      </w:r>
      <w:r w:rsidRPr="009E2773">
        <w:rPr>
          <w:color w:val="000000" w:themeColor="text1"/>
        </w:rPr>
        <w:t xml:space="preserve">describes the general phases or stages that most devices must go through </w:t>
      </w:r>
      <w:proofErr w:type="gramStart"/>
      <w:r w:rsidRPr="009E2773">
        <w:rPr>
          <w:color w:val="000000" w:themeColor="text1"/>
        </w:rPr>
        <w:t>in order to</w:t>
      </w:r>
      <w:proofErr w:type="gramEnd"/>
      <w:r w:rsidRPr="009E2773">
        <w:rPr>
          <w:color w:val="000000" w:themeColor="text1"/>
        </w:rPr>
        <w:t xml:space="preserve"> be accepted by a mobile network operator (MNO).</w:t>
      </w:r>
      <w:r w:rsidR="0029242A">
        <w:rPr>
          <w:color w:val="000000" w:themeColor="text1"/>
        </w:rPr>
        <w:t xml:space="preserve"> </w:t>
      </w:r>
      <w:r w:rsidRPr="009E2773">
        <w:rPr>
          <w:color w:val="000000" w:themeColor="text1"/>
        </w:rPr>
        <w:t>This section is intended to provide background information for those that are unfamiliar with the general industry process.</w:t>
      </w:r>
      <w:r w:rsidR="0029242A">
        <w:rPr>
          <w:color w:val="000000" w:themeColor="text1"/>
        </w:rPr>
        <w:t xml:space="preserve"> </w:t>
      </w:r>
      <w:r w:rsidRPr="009E2773">
        <w:rPr>
          <w:color w:val="000000" w:themeColor="text1"/>
        </w:rPr>
        <w:t>There are various testing stages that are divided into three phases for the purposes of this document.</w:t>
      </w:r>
      <w:r w:rsidR="0029242A">
        <w:rPr>
          <w:color w:val="000000" w:themeColor="text1"/>
        </w:rPr>
        <w:t xml:space="preserve"> </w:t>
      </w:r>
      <w:r w:rsidRPr="009E2773">
        <w:rPr>
          <w:color w:val="000000" w:themeColor="text1"/>
        </w:rPr>
        <w:t xml:space="preserve">The definition of phases is not an industry </w:t>
      </w:r>
      <w:proofErr w:type="gramStart"/>
      <w:r w:rsidRPr="009E2773">
        <w:rPr>
          <w:color w:val="000000" w:themeColor="text1"/>
        </w:rPr>
        <w:t>standard</w:t>
      </w:r>
      <w:proofErr w:type="gramEnd"/>
      <w:r w:rsidRPr="009E2773">
        <w:rPr>
          <w:color w:val="000000" w:themeColor="text1"/>
        </w:rPr>
        <w:t xml:space="preserve"> and the definition is only used for clarification purposes in this document.</w:t>
      </w:r>
      <w:r w:rsidR="0029242A">
        <w:rPr>
          <w:color w:val="000000" w:themeColor="text1"/>
        </w:rPr>
        <w:t xml:space="preserve"> </w:t>
      </w:r>
      <w:r w:rsidRPr="009E2773">
        <w:rPr>
          <w:color w:val="000000" w:themeColor="text1"/>
        </w:rPr>
        <w:t>The first phase is to gain regulatory approval.</w:t>
      </w:r>
      <w:r w:rsidR="0029242A">
        <w:rPr>
          <w:color w:val="000000" w:themeColor="text1"/>
        </w:rPr>
        <w:t xml:space="preserve"> </w:t>
      </w:r>
      <w:r w:rsidRPr="009E2773">
        <w:rPr>
          <w:color w:val="000000" w:themeColor="text1"/>
        </w:rPr>
        <w:t>Then the device moves to various industry certifications for the second phase.</w:t>
      </w:r>
      <w:r w:rsidR="0029242A">
        <w:rPr>
          <w:color w:val="000000" w:themeColor="text1"/>
        </w:rPr>
        <w:t xml:space="preserve"> </w:t>
      </w:r>
      <w:r w:rsidRPr="009E2773">
        <w:rPr>
          <w:color w:val="000000" w:themeColor="text1"/>
        </w:rPr>
        <w:t xml:space="preserve">The </w:t>
      </w:r>
      <w:r w:rsidR="00451371" w:rsidRPr="009E2773">
        <w:rPr>
          <w:color w:val="000000" w:themeColor="text1"/>
        </w:rPr>
        <w:t>MNO</w:t>
      </w:r>
      <w:r w:rsidRPr="009E2773">
        <w:rPr>
          <w:color w:val="000000" w:themeColor="text1"/>
        </w:rPr>
        <w:t xml:space="preserve"> defines which industry certifications are needed for its certification process.</w:t>
      </w:r>
      <w:r w:rsidR="0029242A">
        <w:rPr>
          <w:color w:val="000000" w:themeColor="text1"/>
        </w:rPr>
        <w:t xml:space="preserve"> </w:t>
      </w:r>
      <w:r w:rsidRPr="009E2773">
        <w:rPr>
          <w:color w:val="000000" w:themeColor="text1"/>
        </w:rPr>
        <w:t>Once a device has regulatory approval and the required industry certifications, the device will go through the MNO-specific testing phase.</w:t>
      </w:r>
      <w:r w:rsidR="0029242A">
        <w:rPr>
          <w:color w:val="000000" w:themeColor="text1"/>
        </w:rPr>
        <w:t xml:space="preserve"> </w:t>
      </w:r>
      <w:r w:rsidRPr="009E2773">
        <w:rPr>
          <w:color w:val="000000" w:themeColor="text1"/>
        </w:rPr>
        <w:t>There may be overlap in the timing of each phase.</w:t>
      </w:r>
      <w:r w:rsidR="0029242A">
        <w:rPr>
          <w:color w:val="000000" w:themeColor="text1"/>
        </w:rPr>
        <w:t xml:space="preserve"> </w:t>
      </w:r>
    </w:p>
    <w:p w14:paraId="351D5A4D" w14:textId="77777777" w:rsidR="00B81480" w:rsidRPr="00BB1CF0" w:rsidRDefault="00B81480" w:rsidP="00B81480">
      <w:pPr>
        <w:rPr>
          <w:color w:val="000000" w:themeColor="text1"/>
          <w:sz w:val="22"/>
          <w:szCs w:val="22"/>
        </w:rPr>
      </w:pPr>
    </w:p>
    <w:p w14:paraId="421E15A9" w14:textId="19CA8438" w:rsidR="00B81480" w:rsidRPr="00BB1CF0" w:rsidRDefault="00B81480" w:rsidP="00B81480">
      <w:pPr>
        <w:pStyle w:val="ListParagraph"/>
        <w:numPr>
          <w:ilvl w:val="0"/>
          <w:numId w:val="16"/>
        </w:numPr>
        <w:contextualSpacing w:val="0"/>
      </w:pPr>
      <w:r w:rsidRPr="00BB1CF0">
        <w:t>Regulatory Testing</w:t>
      </w:r>
      <w:r w:rsidR="00DF47EA">
        <w:t xml:space="preserve"> (Phase 1) </w:t>
      </w:r>
    </w:p>
    <w:p w14:paraId="1731DE7F" w14:textId="30B920D4" w:rsidR="00B81480" w:rsidRPr="00BB1CF0" w:rsidRDefault="00B81480" w:rsidP="00B81480">
      <w:pPr>
        <w:pStyle w:val="ListParagraph"/>
        <w:numPr>
          <w:ilvl w:val="1"/>
          <w:numId w:val="16"/>
        </w:numPr>
        <w:contextualSpacing w:val="0"/>
      </w:pPr>
      <w:r w:rsidRPr="00BB1CF0">
        <w:t>This testing is required testing mandated by governments</w:t>
      </w:r>
      <w:r w:rsidR="007B17CA" w:rsidRPr="00BB1CF0">
        <w:t>, both federal and local</w:t>
      </w:r>
      <w:r w:rsidRPr="00BB1CF0">
        <w:t xml:space="preserve">. The most important for this process document is FCC </w:t>
      </w:r>
      <w:r w:rsidR="00D0173F">
        <w:rPr>
          <w:color w:val="000000" w:themeColor="text1"/>
        </w:rPr>
        <w:t xml:space="preserve">Equipment </w:t>
      </w:r>
      <w:proofErr w:type="gramStart"/>
      <w:r w:rsidR="00D0173F">
        <w:rPr>
          <w:color w:val="000000" w:themeColor="text1"/>
        </w:rPr>
        <w:t>Authorization</w:t>
      </w:r>
      <w:r w:rsidR="00D0173F" w:rsidRPr="00BB1CF0" w:rsidDel="00D0173F">
        <w:t xml:space="preserve"> </w:t>
      </w:r>
      <w:r w:rsidRPr="00BB1CF0">
        <w:t>.</w:t>
      </w:r>
      <w:proofErr w:type="gramEnd"/>
    </w:p>
    <w:p w14:paraId="6F316967" w14:textId="77777777" w:rsidR="00B81480" w:rsidRPr="00BB1CF0" w:rsidRDefault="00B81480" w:rsidP="00B81480">
      <w:pPr>
        <w:pStyle w:val="ListParagraph"/>
        <w:ind w:left="1440"/>
        <w:contextualSpacing w:val="0"/>
      </w:pPr>
    </w:p>
    <w:p w14:paraId="55A58842" w14:textId="557195C3" w:rsidR="00B81480" w:rsidRPr="00BB1CF0" w:rsidRDefault="00B81480" w:rsidP="00B81480">
      <w:pPr>
        <w:pStyle w:val="ListParagraph"/>
        <w:numPr>
          <w:ilvl w:val="0"/>
          <w:numId w:val="17"/>
        </w:numPr>
        <w:contextualSpacing w:val="0"/>
      </w:pPr>
      <w:r w:rsidRPr="00BB1CF0">
        <w:t>Industry Certifications</w:t>
      </w:r>
      <w:r w:rsidR="00DF47EA">
        <w:t xml:space="preserve"> (Phase 2)</w:t>
      </w:r>
    </w:p>
    <w:p w14:paraId="4A691EEC" w14:textId="404B4218" w:rsidR="00B81480" w:rsidRDefault="00B81480" w:rsidP="009E2773">
      <w:pPr>
        <w:pStyle w:val="ListParagraph"/>
        <w:numPr>
          <w:ilvl w:val="1"/>
          <w:numId w:val="16"/>
        </w:numPr>
        <w:contextualSpacing w:val="0"/>
      </w:pPr>
      <w:r w:rsidRPr="00BB1CF0">
        <w:t xml:space="preserve">This testing is from the various industry forums. </w:t>
      </w:r>
      <w:r w:rsidR="00DF47EA">
        <w:t>These certifications</w:t>
      </w:r>
      <w:r w:rsidR="00DF47EA" w:rsidRPr="00BB1CF0">
        <w:t xml:space="preserve"> </w:t>
      </w:r>
      <w:r w:rsidRPr="00BB1CF0">
        <w:t xml:space="preserve">are not required to legally sell the product in the </w:t>
      </w:r>
      <w:proofErr w:type="gramStart"/>
      <w:r w:rsidRPr="00BB1CF0">
        <w:t>USA, but</w:t>
      </w:r>
      <w:proofErr w:type="gramEnd"/>
      <w:r w:rsidRPr="00BB1CF0">
        <w:t xml:space="preserve"> are often required by MNOs.</w:t>
      </w:r>
      <w:r w:rsidR="0029242A">
        <w:t xml:space="preserve"> </w:t>
      </w:r>
      <w:r w:rsidR="00F955F0" w:rsidRPr="00BB1CF0">
        <w:t>The most important</w:t>
      </w:r>
      <w:r w:rsidR="00DF47EA">
        <w:t xml:space="preserve"> certification</w:t>
      </w:r>
      <w:r w:rsidR="00F955F0" w:rsidRPr="00BB1CF0">
        <w:t xml:space="preserve"> for this process document is PTCRB certification.</w:t>
      </w:r>
      <w:r w:rsidR="0029242A">
        <w:t xml:space="preserve"> </w:t>
      </w:r>
    </w:p>
    <w:p w14:paraId="3CD8D53D" w14:textId="77777777" w:rsidR="00797DB8" w:rsidRPr="00BB1CF0" w:rsidRDefault="00797DB8" w:rsidP="009E2773">
      <w:pPr>
        <w:pStyle w:val="ListParagraph"/>
        <w:ind w:left="1440"/>
        <w:contextualSpacing w:val="0"/>
      </w:pPr>
    </w:p>
    <w:p w14:paraId="3DD4207F" w14:textId="68042EF7" w:rsidR="00B81480" w:rsidRPr="00BB1CF0" w:rsidRDefault="00B81480" w:rsidP="00B81480">
      <w:pPr>
        <w:pStyle w:val="ListParagraph"/>
        <w:numPr>
          <w:ilvl w:val="0"/>
          <w:numId w:val="18"/>
        </w:numPr>
        <w:contextualSpacing w:val="0"/>
      </w:pPr>
      <w:r w:rsidRPr="00BB1CF0">
        <w:t>MNO Testing</w:t>
      </w:r>
      <w:r w:rsidR="00DF47EA">
        <w:t xml:space="preserve"> (Phase 3)</w:t>
      </w:r>
    </w:p>
    <w:p w14:paraId="0DEF7D09" w14:textId="2233709B" w:rsidR="00B81480" w:rsidRPr="00BB1CF0" w:rsidRDefault="00B81480" w:rsidP="00B81480">
      <w:pPr>
        <w:pStyle w:val="ListParagraph"/>
        <w:numPr>
          <w:ilvl w:val="1"/>
          <w:numId w:val="18"/>
        </w:numPr>
        <w:contextualSpacing w:val="0"/>
      </w:pPr>
      <w:r w:rsidRPr="00BB1CF0">
        <w:t xml:space="preserve">This is testing that is specific to each MNO and differs from the standard industry testing described in section 2 above. It could impose stricter limits than what is described in section 2 above, add additional testing to the test suites from phase 2, or require entirely different test plans that are created by the MNO. This can be divided into pre-lab entry requirements and post-lab entry requirements. Typically, pre-lab entry is outsourced to a </w:t>
      </w:r>
      <w:proofErr w:type="gramStart"/>
      <w:r w:rsidR="00AB4A50" w:rsidRPr="00BB1CF0">
        <w:t xml:space="preserve">third </w:t>
      </w:r>
      <w:r w:rsidRPr="00BB1CF0">
        <w:t>party</w:t>
      </w:r>
      <w:proofErr w:type="gramEnd"/>
      <w:r w:rsidRPr="00BB1CF0">
        <w:t xml:space="preserve"> lab and post-lab entry is tested by the MNO itself.</w:t>
      </w:r>
      <w:r w:rsidR="0029242A">
        <w:t xml:space="preserve"> </w:t>
      </w:r>
      <w:r w:rsidR="00DF47EA">
        <w:t>Examples of testing in Phase 3 are:</w:t>
      </w:r>
    </w:p>
    <w:p w14:paraId="379C6E07" w14:textId="77777777" w:rsidR="00B81480" w:rsidRPr="00BB1CF0" w:rsidRDefault="00B81480" w:rsidP="00B81480">
      <w:pPr>
        <w:pStyle w:val="ListParagraph"/>
        <w:numPr>
          <w:ilvl w:val="2"/>
          <w:numId w:val="18"/>
        </w:numPr>
        <w:contextualSpacing w:val="0"/>
      </w:pPr>
      <w:r w:rsidRPr="00BB1CF0">
        <w:t xml:space="preserve">MNO-specific test plans performed in </w:t>
      </w:r>
      <w:r w:rsidR="00AB4A50" w:rsidRPr="00BB1CF0">
        <w:t xml:space="preserve">third </w:t>
      </w:r>
      <w:r w:rsidRPr="00BB1CF0">
        <w:t>party labs</w:t>
      </w:r>
    </w:p>
    <w:p w14:paraId="0735DF62" w14:textId="2A73B4A4" w:rsidR="00B81480" w:rsidRPr="00BB1CF0" w:rsidRDefault="00B81480" w:rsidP="00B81480">
      <w:pPr>
        <w:pStyle w:val="ListParagraph"/>
        <w:numPr>
          <w:ilvl w:val="2"/>
          <w:numId w:val="18"/>
        </w:numPr>
        <w:contextualSpacing w:val="0"/>
      </w:pPr>
      <w:r w:rsidRPr="00BB1CF0">
        <w:t>MNO modifications to industry test plans.</w:t>
      </w:r>
      <w:r w:rsidR="0029242A">
        <w:t xml:space="preserve"> </w:t>
      </w:r>
      <w:r w:rsidRPr="00BB1CF0">
        <w:t>Examples may be:</w:t>
      </w:r>
    </w:p>
    <w:p w14:paraId="38C7681A" w14:textId="77777777" w:rsidR="00B81480" w:rsidRPr="00BB1CF0" w:rsidRDefault="00B81480" w:rsidP="00B81480">
      <w:pPr>
        <w:pStyle w:val="ListParagraph"/>
        <w:numPr>
          <w:ilvl w:val="0"/>
          <w:numId w:val="19"/>
        </w:numPr>
        <w:contextualSpacing w:val="0"/>
      </w:pPr>
      <w:r w:rsidRPr="00BB1CF0">
        <w:t>tighter limits</w:t>
      </w:r>
    </w:p>
    <w:p w14:paraId="54F17B72" w14:textId="77777777" w:rsidR="00B81480" w:rsidRPr="00BB1CF0" w:rsidRDefault="00B81480" w:rsidP="00B81480">
      <w:pPr>
        <w:pStyle w:val="ListParagraph"/>
        <w:numPr>
          <w:ilvl w:val="0"/>
          <w:numId w:val="19"/>
        </w:numPr>
        <w:contextualSpacing w:val="0"/>
      </w:pPr>
      <w:r w:rsidRPr="00BB1CF0">
        <w:t>additional samples needed for testing</w:t>
      </w:r>
    </w:p>
    <w:p w14:paraId="4F19A1A0" w14:textId="77777777" w:rsidR="00B81480" w:rsidRPr="00BB1CF0" w:rsidRDefault="00B81480" w:rsidP="00B81480">
      <w:pPr>
        <w:pStyle w:val="ListParagraph"/>
        <w:numPr>
          <w:ilvl w:val="0"/>
          <w:numId w:val="19"/>
        </w:numPr>
        <w:contextualSpacing w:val="0"/>
      </w:pPr>
      <w:r w:rsidRPr="00BB1CF0">
        <w:t>optional tests that are usually not performed</w:t>
      </w:r>
    </w:p>
    <w:p w14:paraId="255A4F78" w14:textId="77777777" w:rsidR="00B81480" w:rsidRPr="00BB1CF0" w:rsidRDefault="00B81480" w:rsidP="00B81480">
      <w:pPr>
        <w:pStyle w:val="ListParagraph"/>
        <w:numPr>
          <w:ilvl w:val="2"/>
          <w:numId w:val="18"/>
        </w:numPr>
        <w:contextualSpacing w:val="0"/>
        <w:rPr>
          <w:color w:val="000000" w:themeColor="text1"/>
        </w:rPr>
      </w:pPr>
      <w:r w:rsidRPr="00BB1CF0">
        <w:t>MNO in-house testing</w:t>
      </w:r>
    </w:p>
    <w:p w14:paraId="14A767FE" w14:textId="77777777" w:rsidR="00DE62C7" w:rsidRPr="00BB1CF0" w:rsidRDefault="00DE62C7">
      <w:r w:rsidRPr="00BB1CF0">
        <w:br w:type="page"/>
      </w:r>
    </w:p>
    <w:p w14:paraId="754D33FE" w14:textId="77777777" w:rsidR="000146F7" w:rsidRPr="00BB1CF0" w:rsidRDefault="00054A5A" w:rsidP="000146F7">
      <w:pPr>
        <w:pStyle w:val="Heading1"/>
      </w:pPr>
      <w:bookmarkStart w:id="22" w:name="_Toc50537900"/>
      <w:r w:rsidRPr="00BB1CF0">
        <w:lastRenderedPageBreak/>
        <w:t>Appearance of the NIST List of Certified Devices</w:t>
      </w:r>
      <w:bookmarkEnd w:id="22"/>
    </w:p>
    <w:p w14:paraId="2DD0845F" w14:textId="77777777" w:rsidR="00DE62C7" w:rsidRPr="00BB1CF0" w:rsidRDefault="00DE62C7" w:rsidP="00DE62C7">
      <w:pPr>
        <w:rPr>
          <w:color w:val="000000" w:themeColor="text1"/>
          <w:sz w:val="22"/>
          <w:szCs w:val="22"/>
        </w:rPr>
      </w:pPr>
    </w:p>
    <w:p w14:paraId="7A219D46" w14:textId="5B404FD8" w:rsidR="00DE62C7" w:rsidRPr="00BB1CF0" w:rsidRDefault="00DE62C7" w:rsidP="00DE62C7">
      <w:pPr>
        <w:rPr>
          <w:color w:val="000000" w:themeColor="text1"/>
          <w:sz w:val="22"/>
          <w:szCs w:val="22"/>
        </w:rPr>
      </w:pPr>
      <w:r w:rsidRPr="00BB1CF0">
        <w:rPr>
          <w:color w:val="000000" w:themeColor="text1"/>
          <w:sz w:val="22"/>
          <w:szCs w:val="22"/>
        </w:rPr>
        <w:t>This section describes which items the NIST List of Certified Devices will contain.</w:t>
      </w:r>
      <w:r w:rsidR="0029242A">
        <w:rPr>
          <w:color w:val="000000" w:themeColor="text1"/>
          <w:sz w:val="22"/>
          <w:szCs w:val="22"/>
        </w:rPr>
        <w:t xml:space="preserve"> </w:t>
      </w:r>
      <w:r w:rsidRPr="00BB1CF0">
        <w:rPr>
          <w:color w:val="000000" w:themeColor="text1"/>
          <w:sz w:val="22"/>
          <w:szCs w:val="22"/>
        </w:rPr>
        <w:t xml:space="preserve">The NIST List of Certified Devices will be a spreadsheet that contains </w:t>
      </w:r>
      <w:r w:rsidR="00C37E11">
        <w:rPr>
          <w:color w:val="000000" w:themeColor="text1"/>
          <w:sz w:val="22"/>
          <w:szCs w:val="22"/>
        </w:rPr>
        <w:t>multiple</w:t>
      </w:r>
      <w:r w:rsidR="00C37E11" w:rsidRPr="00BB1CF0">
        <w:rPr>
          <w:color w:val="000000" w:themeColor="text1"/>
          <w:sz w:val="22"/>
          <w:szCs w:val="22"/>
        </w:rPr>
        <w:t xml:space="preserve"> </w:t>
      </w:r>
      <w:r w:rsidRPr="00BB1CF0">
        <w:rPr>
          <w:color w:val="000000" w:themeColor="text1"/>
          <w:sz w:val="22"/>
          <w:szCs w:val="22"/>
        </w:rPr>
        <w:t>sheets or tabs.</w:t>
      </w:r>
      <w:r w:rsidR="0029242A">
        <w:rPr>
          <w:color w:val="000000" w:themeColor="text1"/>
          <w:sz w:val="22"/>
          <w:szCs w:val="22"/>
        </w:rPr>
        <w:t xml:space="preserve"> </w:t>
      </w:r>
      <w:r w:rsidRPr="00BB1CF0">
        <w:rPr>
          <w:color w:val="000000" w:themeColor="text1"/>
          <w:sz w:val="22"/>
          <w:szCs w:val="22"/>
        </w:rPr>
        <w:t>The first sheet will be the cover page.</w:t>
      </w:r>
      <w:r w:rsidR="0029242A">
        <w:rPr>
          <w:color w:val="000000" w:themeColor="text1"/>
          <w:sz w:val="22"/>
          <w:szCs w:val="22"/>
        </w:rPr>
        <w:t xml:space="preserve"> </w:t>
      </w:r>
      <w:r w:rsidRPr="00BB1CF0">
        <w:rPr>
          <w:color w:val="000000" w:themeColor="text1"/>
          <w:sz w:val="22"/>
          <w:szCs w:val="22"/>
        </w:rPr>
        <w:t xml:space="preserve">The </w:t>
      </w:r>
      <w:r w:rsidR="00C37E11">
        <w:rPr>
          <w:color w:val="000000" w:themeColor="text1"/>
          <w:sz w:val="22"/>
          <w:szCs w:val="22"/>
        </w:rPr>
        <w:t xml:space="preserve">ensuing </w:t>
      </w:r>
      <w:r w:rsidRPr="00BB1CF0">
        <w:rPr>
          <w:color w:val="000000" w:themeColor="text1"/>
          <w:sz w:val="22"/>
          <w:szCs w:val="22"/>
        </w:rPr>
        <w:t>sheet</w:t>
      </w:r>
      <w:r w:rsidR="00C37E11">
        <w:rPr>
          <w:color w:val="000000" w:themeColor="text1"/>
          <w:sz w:val="22"/>
          <w:szCs w:val="22"/>
        </w:rPr>
        <w:t>s</w:t>
      </w:r>
      <w:r w:rsidRPr="00BB1CF0">
        <w:rPr>
          <w:color w:val="000000" w:themeColor="text1"/>
          <w:sz w:val="22"/>
          <w:szCs w:val="22"/>
        </w:rPr>
        <w:t xml:space="preserve">, </w:t>
      </w:r>
      <w:r w:rsidR="00C42A3E">
        <w:rPr>
          <w:color w:val="000000" w:themeColor="text1"/>
          <w:sz w:val="22"/>
          <w:szCs w:val="22"/>
        </w:rPr>
        <w:t>named</w:t>
      </w:r>
      <w:r w:rsidR="00C42A3E" w:rsidRPr="00BB1CF0">
        <w:rPr>
          <w:color w:val="000000" w:themeColor="text1"/>
          <w:sz w:val="22"/>
          <w:szCs w:val="22"/>
        </w:rPr>
        <w:t xml:space="preserve"> </w:t>
      </w:r>
      <w:r w:rsidRPr="00BB1CF0">
        <w:rPr>
          <w:color w:val="000000" w:themeColor="text1"/>
          <w:sz w:val="22"/>
          <w:szCs w:val="22"/>
        </w:rPr>
        <w:t>the Active List sheet</w:t>
      </w:r>
      <w:r w:rsidR="00C37E11">
        <w:rPr>
          <w:color w:val="000000" w:themeColor="text1"/>
          <w:sz w:val="22"/>
          <w:szCs w:val="22"/>
        </w:rPr>
        <w:t>s</w:t>
      </w:r>
      <w:r w:rsidRPr="00BB1CF0">
        <w:rPr>
          <w:color w:val="000000" w:themeColor="text1"/>
          <w:sz w:val="22"/>
          <w:szCs w:val="22"/>
        </w:rPr>
        <w:t>, will show the active list of certified devices</w:t>
      </w:r>
      <w:r w:rsidR="00C37E11">
        <w:rPr>
          <w:color w:val="000000" w:themeColor="text1"/>
          <w:sz w:val="22"/>
          <w:szCs w:val="22"/>
        </w:rPr>
        <w:t xml:space="preserve"> by a particular year</w:t>
      </w:r>
      <w:r w:rsidRPr="00BB1CF0">
        <w:rPr>
          <w:color w:val="000000" w:themeColor="text1"/>
          <w:sz w:val="22"/>
          <w:szCs w:val="22"/>
        </w:rPr>
        <w:t>.</w:t>
      </w:r>
      <w:r w:rsidR="0029242A">
        <w:rPr>
          <w:color w:val="000000" w:themeColor="text1"/>
          <w:sz w:val="22"/>
          <w:szCs w:val="22"/>
        </w:rPr>
        <w:t xml:space="preserve"> </w:t>
      </w:r>
      <w:r w:rsidR="00C37E11">
        <w:rPr>
          <w:color w:val="000000" w:themeColor="text1"/>
          <w:sz w:val="22"/>
          <w:szCs w:val="22"/>
        </w:rPr>
        <w:t>For example, all devices approved in the year 2019 will be on the Active List Sheet that appears on the tab named "2019".</w:t>
      </w:r>
      <w:r w:rsidR="0029242A">
        <w:rPr>
          <w:color w:val="000000" w:themeColor="text1"/>
          <w:sz w:val="22"/>
          <w:szCs w:val="22"/>
        </w:rPr>
        <w:t xml:space="preserve"> </w:t>
      </w:r>
      <w:r w:rsidRPr="00BB1CF0">
        <w:rPr>
          <w:color w:val="000000" w:themeColor="text1"/>
          <w:sz w:val="22"/>
          <w:szCs w:val="22"/>
        </w:rPr>
        <w:t xml:space="preserve">The </w:t>
      </w:r>
      <w:r w:rsidR="00C37E11">
        <w:rPr>
          <w:color w:val="000000" w:themeColor="text1"/>
          <w:sz w:val="22"/>
          <w:szCs w:val="22"/>
        </w:rPr>
        <w:t>L</w:t>
      </w:r>
      <w:r w:rsidR="00C37E11" w:rsidRPr="00BB1CF0">
        <w:rPr>
          <w:color w:val="000000" w:themeColor="text1"/>
          <w:sz w:val="22"/>
          <w:szCs w:val="22"/>
        </w:rPr>
        <w:t xml:space="preserve">ist </w:t>
      </w:r>
      <w:r w:rsidRPr="00BB1CF0">
        <w:rPr>
          <w:color w:val="000000" w:themeColor="text1"/>
          <w:sz w:val="22"/>
          <w:szCs w:val="22"/>
        </w:rPr>
        <w:t>will be stored in a secured location</w:t>
      </w:r>
      <w:r w:rsidR="00D92D3A" w:rsidRPr="00BB1CF0">
        <w:rPr>
          <w:color w:val="000000" w:themeColor="text1"/>
          <w:sz w:val="22"/>
          <w:szCs w:val="22"/>
        </w:rPr>
        <w:t xml:space="preserve"> in Huddle</w:t>
      </w:r>
      <w:r w:rsidRPr="00BB1CF0">
        <w:rPr>
          <w:color w:val="000000" w:themeColor="text1"/>
          <w:sz w:val="22"/>
          <w:szCs w:val="22"/>
        </w:rPr>
        <w:t>.</w:t>
      </w:r>
      <w:r w:rsidR="0029242A">
        <w:rPr>
          <w:color w:val="000000" w:themeColor="text1"/>
          <w:sz w:val="22"/>
          <w:szCs w:val="22"/>
        </w:rPr>
        <w:t xml:space="preserve"> </w:t>
      </w:r>
      <w:r w:rsidR="005E44AA">
        <w:rPr>
          <w:color w:val="000000" w:themeColor="text1"/>
          <w:sz w:val="22"/>
          <w:szCs w:val="22"/>
        </w:rPr>
        <w:t xml:space="preserve">A pdf version of the spreadsheet may also be created and stored in a secured location in Huddle. </w:t>
      </w:r>
      <w:r w:rsidR="004F388C">
        <w:rPr>
          <w:color w:val="000000" w:themeColor="text1"/>
          <w:sz w:val="22"/>
          <w:szCs w:val="22"/>
        </w:rPr>
        <w:t>A locked version of the</w:t>
      </w:r>
      <w:r w:rsidR="005E44AA">
        <w:rPr>
          <w:color w:val="000000" w:themeColor="text1"/>
          <w:sz w:val="22"/>
          <w:szCs w:val="22"/>
        </w:rPr>
        <w:t xml:space="preserve"> spreadsheet (and if created, </w:t>
      </w:r>
      <w:r w:rsidR="004F388C">
        <w:rPr>
          <w:color w:val="000000" w:themeColor="text1"/>
          <w:sz w:val="22"/>
          <w:szCs w:val="22"/>
        </w:rPr>
        <w:t>a locked version of the</w:t>
      </w:r>
      <w:r w:rsidR="005E44AA">
        <w:rPr>
          <w:color w:val="000000" w:themeColor="text1"/>
          <w:sz w:val="22"/>
          <w:szCs w:val="22"/>
        </w:rPr>
        <w:t xml:space="preserve"> pdf version of the spreadsheet) will also be made available </w:t>
      </w:r>
      <w:r w:rsidR="00637235">
        <w:rPr>
          <w:color w:val="000000" w:themeColor="text1"/>
          <w:sz w:val="22"/>
          <w:szCs w:val="22"/>
        </w:rPr>
        <w:t xml:space="preserve">for viewing </w:t>
      </w:r>
      <w:r w:rsidR="005E44AA">
        <w:rPr>
          <w:color w:val="000000" w:themeColor="text1"/>
          <w:sz w:val="22"/>
          <w:szCs w:val="22"/>
        </w:rPr>
        <w:t>publicly on the PSCR website</w:t>
      </w:r>
      <w:r w:rsidR="00637235">
        <w:rPr>
          <w:color w:val="000000" w:themeColor="text1"/>
          <w:sz w:val="22"/>
          <w:szCs w:val="22"/>
        </w:rPr>
        <w:t xml:space="preserve"> as only PSCR personnel will have access to Huddle</w:t>
      </w:r>
      <w:r w:rsidR="005E44AA">
        <w:rPr>
          <w:color w:val="000000" w:themeColor="text1"/>
          <w:sz w:val="22"/>
          <w:szCs w:val="22"/>
        </w:rPr>
        <w:t xml:space="preserve">. </w:t>
      </w:r>
    </w:p>
    <w:p w14:paraId="47C523CF" w14:textId="6266FD93" w:rsidR="00DE62C7" w:rsidRPr="00CB4C00" w:rsidRDefault="00DE62C7" w:rsidP="00DE62C7">
      <w:pPr>
        <w:pStyle w:val="Heading2"/>
        <w:rPr>
          <w:color w:val="345A8A"/>
        </w:rPr>
      </w:pPr>
      <w:bookmarkStart w:id="23" w:name="_Toc50537901"/>
      <w:r w:rsidRPr="00CB4C00">
        <w:rPr>
          <w:color w:val="345A8A"/>
        </w:rPr>
        <w:t xml:space="preserve">Cover </w:t>
      </w:r>
      <w:bookmarkEnd w:id="23"/>
      <w:r w:rsidR="00AA5464" w:rsidRPr="00CB4C00">
        <w:rPr>
          <w:color w:val="345A8A"/>
        </w:rPr>
        <w:t>Sheet</w:t>
      </w:r>
    </w:p>
    <w:p w14:paraId="70FB8BD8" w14:textId="630FB991" w:rsidR="00DE62C7" w:rsidRPr="00BB1CF0" w:rsidRDefault="00DE62C7" w:rsidP="00DE62C7">
      <w:pPr>
        <w:rPr>
          <w:color w:val="000000" w:themeColor="text1"/>
          <w:sz w:val="22"/>
          <w:szCs w:val="22"/>
        </w:rPr>
      </w:pPr>
      <w:r w:rsidRPr="00BB1CF0">
        <w:rPr>
          <w:color w:val="000000" w:themeColor="text1"/>
          <w:sz w:val="22"/>
          <w:szCs w:val="22"/>
        </w:rPr>
        <w:t xml:space="preserve">The cover </w:t>
      </w:r>
      <w:r w:rsidR="00AA5464">
        <w:rPr>
          <w:color w:val="000000" w:themeColor="text1"/>
          <w:sz w:val="22"/>
          <w:szCs w:val="22"/>
        </w:rPr>
        <w:t xml:space="preserve">sheet or </w:t>
      </w:r>
      <w:r w:rsidRPr="00BB1CF0">
        <w:rPr>
          <w:color w:val="000000" w:themeColor="text1"/>
          <w:sz w:val="22"/>
          <w:szCs w:val="22"/>
        </w:rPr>
        <w:t>page of the NIST List of Certified Devices must contain (but</w:t>
      </w:r>
      <w:r w:rsidR="00171EEF">
        <w:rPr>
          <w:color w:val="000000" w:themeColor="text1"/>
          <w:sz w:val="22"/>
          <w:szCs w:val="22"/>
        </w:rPr>
        <w:t xml:space="preserve"> is</w:t>
      </w:r>
      <w:r w:rsidRPr="00BB1CF0">
        <w:rPr>
          <w:color w:val="000000" w:themeColor="text1"/>
          <w:sz w:val="22"/>
          <w:szCs w:val="22"/>
        </w:rPr>
        <w:t xml:space="preserve"> not limited to) the following information:</w:t>
      </w:r>
    </w:p>
    <w:p w14:paraId="7D30E0E4" w14:textId="77777777" w:rsidR="00DE62C7" w:rsidRPr="00BB1CF0" w:rsidRDefault="00DE62C7" w:rsidP="00DE62C7">
      <w:pPr>
        <w:rPr>
          <w:color w:val="000000" w:themeColor="text1"/>
          <w:sz w:val="22"/>
          <w:szCs w:val="22"/>
        </w:rPr>
      </w:pPr>
    </w:p>
    <w:p w14:paraId="57307BBE" w14:textId="77777777" w:rsidR="00DE62C7" w:rsidRPr="00BB1CF0" w:rsidRDefault="00DE62C7" w:rsidP="00DE62C7">
      <w:pPr>
        <w:pStyle w:val="ListParagraph"/>
        <w:numPr>
          <w:ilvl w:val="0"/>
          <w:numId w:val="28"/>
        </w:numPr>
        <w:contextualSpacing w:val="0"/>
        <w:rPr>
          <w:sz w:val="22"/>
          <w:szCs w:val="22"/>
        </w:rPr>
      </w:pPr>
      <w:r w:rsidRPr="00BB1CF0">
        <w:rPr>
          <w:sz w:val="22"/>
          <w:szCs w:val="22"/>
        </w:rPr>
        <w:t>The title of the document</w:t>
      </w:r>
    </w:p>
    <w:p w14:paraId="7A081E08" w14:textId="75B73385" w:rsidR="00DE62C7" w:rsidRPr="00BB1CF0" w:rsidRDefault="00DE62C7" w:rsidP="00DE62C7">
      <w:pPr>
        <w:pStyle w:val="ListParagraph"/>
        <w:numPr>
          <w:ilvl w:val="0"/>
          <w:numId w:val="28"/>
        </w:numPr>
        <w:contextualSpacing w:val="0"/>
        <w:rPr>
          <w:sz w:val="22"/>
          <w:szCs w:val="22"/>
        </w:rPr>
      </w:pPr>
      <w:r w:rsidRPr="00BB1CF0">
        <w:rPr>
          <w:sz w:val="22"/>
          <w:szCs w:val="22"/>
        </w:rPr>
        <w:t xml:space="preserve">The date the NIST List of Certified Devices was last modified </w:t>
      </w:r>
    </w:p>
    <w:p w14:paraId="24751C55" w14:textId="13B86357" w:rsidR="00DE62C7" w:rsidRPr="00BB1CF0" w:rsidRDefault="00DE62C7" w:rsidP="00DE62C7">
      <w:pPr>
        <w:pStyle w:val="ListParagraph"/>
        <w:numPr>
          <w:ilvl w:val="0"/>
          <w:numId w:val="28"/>
        </w:numPr>
        <w:contextualSpacing w:val="0"/>
        <w:rPr>
          <w:sz w:val="22"/>
          <w:szCs w:val="22"/>
        </w:rPr>
      </w:pPr>
      <w:r w:rsidRPr="00BB1CF0">
        <w:rPr>
          <w:sz w:val="22"/>
          <w:szCs w:val="22"/>
        </w:rPr>
        <w:t xml:space="preserve">The version </w:t>
      </w:r>
      <w:proofErr w:type="gramStart"/>
      <w:r w:rsidRPr="00BB1CF0">
        <w:rPr>
          <w:sz w:val="22"/>
          <w:szCs w:val="22"/>
        </w:rPr>
        <w:t>number</w:t>
      </w:r>
      <w:proofErr w:type="gramEnd"/>
      <w:r w:rsidRPr="00BB1CF0">
        <w:rPr>
          <w:sz w:val="22"/>
          <w:szCs w:val="22"/>
        </w:rPr>
        <w:t xml:space="preserve"> </w:t>
      </w:r>
    </w:p>
    <w:p w14:paraId="3BCCB36F" w14:textId="064A2B72" w:rsidR="00DE62C7" w:rsidRPr="00BB1CF0" w:rsidRDefault="00DE62C7" w:rsidP="00DE62C7">
      <w:pPr>
        <w:pStyle w:val="ListParagraph"/>
        <w:numPr>
          <w:ilvl w:val="1"/>
          <w:numId w:val="28"/>
        </w:numPr>
        <w:contextualSpacing w:val="0"/>
        <w:rPr>
          <w:sz w:val="22"/>
          <w:szCs w:val="22"/>
        </w:rPr>
      </w:pPr>
      <w:r w:rsidRPr="00BB1CF0">
        <w:rPr>
          <w:sz w:val="22"/>
          <w:szCs w:val="22"/>
        </w:rPr>
        <w:t>Official versions need to be in whole numbers.</w:t>
      </w:r>
      <w:r w:rsidR="0029242A">
        <w:rPr>
          <w:sz w:val="22"/>
          <w:szCs w:val="22"/>
        </w:rPr>
        <w:t xml:space="preserve"> </w:t>
      </w:r>
      <w:r w:rsidRPr="00BB1CF0">
        <w:rPr>
          <w:sz w:val="22"/>
          <w:szCs w:val="22"/>
        </w:rPr>
        <w:t>For example, the 2</w:t>
      </w:r>
      <w:r w:rsidRPr="00BB1CF0">
        <w:rPr>
          <w:sz w:val="22"/>
          <w:szCs w:val="22"/>
          <w:vertAlign w:val="superscript"/>
        </w:rPr>
        <w:t>nd</w:t>
      </w:r>
      <w:r w:rsidRPr="00BB1CF0">
        <w:rPr>
          <w:sz w:val="22"/>
          <w:szCs w:val="22"/>
        </w:rPr>
        <w:t xml:space="preserve"> official version of the list would be 2.00.</w:t>
      </w:r>
    </w:p>
    <w:p w14:paraId="370C78E6" w14:textId="02FE7C09" w:rsidR="00DE62C7" w:rsidRPr="00EC0E00" w:rsidRDefault="00DE62C7" w:rsidP="00DE62C7">
      <w:pPr>
        <w:pStyle w:val="ListParagraph"/>
        <w:numPr>
          <w:ilvl w:val="1"/>
          <w:numId w:val="28"/>
        </w:numPr>
        <w:contextualSpacing w:val="0"/>
        <w:rPr>
          <w:sz w:val="22"/>
          <w:szCs w:val="22"/>
        </w:rPr>
      </w:pPr>
      <w:r w:rsidRPr="00BB1CF0">
        <w:rPr>
          <w:sz w:val="22"/>
          <w:szCs w:val="22"/>
        </w:rPr>
        <w:t>Interim versions need to be decimal to the nearest hundredths.</w:t>
      </w:r>
      <w:r w:rsidR="0029242A">
        <w:rPr>
          <w:sz w:val="22"/>
          <w:szCs w:val="22"/>
        </w:rPr>
        <w:t xml:space="preserve"> </w:t>
      </w:r>
      <w:r w:rsidRPr="00BB1CF0">
        <w:rPr>
          <w:sz w:val="22"/>
          <w:szCs w:val="22"/>
        </w:rPr>
        <w:t>For example, the first interim version after the second official version would be 2.01.</w:t>
      </w:r>
      <w:r w:rsidR="0029242A">
        <w:rPr>
          <w:sz w:val="22"/>
          <w:szCs w:val="22"/>
        </w:rPr>
        <w:t xml:space="preserve"> </w:t>
      </w:r>
    </w:p>
    <w:p w14:paraId="7624DFD4" w14:textId="3B326B51" w:rsidR="00DE62C7" w:rsidRPr="00CB4C00" w:rsidRDefault="00DE62C7" w:rsidP="00DE62C7">
      <w:pPr>
        <w:pStyle w:val="Heading2"/>
        <w:rPr>
          <w:color w:val="345A8A"/>
        </w:rPr>
      </w:pPr>
      <w:bookmarkStart w:id="24" w:name="_Toc50537902"/>
      <w:r w:rsidRPr="00CB4C00">
        <w:rPr>
          <w:color w:val="345A8A"/>
        </w:rPr>
        <w:t>Active List Sheet</w:t>
      </w:r>
      <w:r w:rsidR="00C37E11" w:rsidRPr="00CB4C00">
        <w:rPr>
          <w:color w:val="345A8A"/>
        </w:rPr>
        <w:t xml:space="preserve"> by Year</w:t>
      </w:r>
      <w:bookmarkEnd w:id="24"/>
    </w:p>
    <w:p w14:paraId="7FABAFA3" w14:textId="7FB401DB" w:rsidR="00DE62C7" w:rsidRPr="00BB1CF0" w:rsidRDefault="00DE62C7" w:rsidP="00DE62C7">
      <w:pPr>
        <w:rPr>
          <w:color w:val="000000" w:themeColor="text1"/>
          <w:sz w:val="22"/>
          <w:szCs w:val="22"/>
        </w:rPr>
      </w:pPr>
      <w:r w:rsidRPr="00BB1CF0">
        <w:rPr>
          <w:color w:val="000000" w:themeColor="text1"/>
          <w:sz w:val="22"/>
          <w:szCs w:val="22"/>
        </w:rPr>
        <w:t xml:space="preserve">The NIST List of Certified Devices shall include the following information for </w:t>
      </w:r>
      <w:r w:rsidR="00C42A3E">
        <w:rPr>
          <w:color w:val="000000" w:themeColor="text1"/>
          <w:sz w:val="22"/>
          <w:szCs w:val="22"/>
        </w:rPr>
        <w:t>the</w:t>
      </w:r>
      <w:r w:rsidR="00C42A3E" w:rsidRPr="00BB1CF0">
        <w:rPr>
          <w:color w:val="000000" w:themeColor="text1"/>
          <w:sz w:val="22"/>
          <w:szCs w:val="22"/>
        </w:rPr>
        <w:t xml:space="preserve"> </w:t>
      </w:r>
      <w:r w:rsidRPr="00BB1CF0">
        <w:rPr>
          <w:color w:val="000000" w:themeColor="text1"/>
          <w:sz w:val="22"/>
          <w:szCs w:val="22"/>
        </w:rPr>
        <w:t>Active List sheet</w:t>
      </w:r>
      <w:r w:rsidR="00C37E11">
        <w:rPr>
          <w:color w:val="000000" w:themeColor="text1"/>
          <w:sz w:val="22"/>
          <w:szCs w:val="22"/>
        </w:rPr>
        <w:t xml:space="preserve"> for each </w:t>
      </w:r>
      <w:r w:rsidR="00F40851">
        <w:rPr>
          <w:color w:val="000000" w:themeColor="text1"/>
          <w:sz w:val="22"/>
          <w:szCs w:val="22"/>
        </w:rPr>
        <w:t xml:space="preserve">calendar </w:t>
      </w:r>
      <w:r w:rsidR="00C37E11">
        <w:rPr>
          <w:color w:val="000000" w:themeColor="text1"/>
          <w:sz w:val="22"/>
          <w:szCs w:val="22"/>
        </w:rPr>
        <w:t>year</w:t>
      </w:r>
      <w:r w:rsidRPr="00BB1CF0">
        <w:rPr>
          <w:color w:val="000000" w:themeColor="text1"/>
          <w:sz w:val="22"/>
          <w:szCs w:val="22"/>
        </w:rPr>
        <w:t>:</w:t>
      </w:r>
    </w:p>
    <w:p w14:paraId="787E0882" w14:textId="77777777" w:rsidR="00DE62C7" w:rsidRPr="00BB1CF0" w:rsidRDefault="00DE62C7" w:rsidP="00DE62C7">
      <w:pPr>
        <w:rPr>
          <w:color w:val="000000" w:themeColor="text1"/>
          <w:sz w:val="22"/>
          <w:szCs w:val="22"/>
        </w:rPr>
      </w:pPr>
    </w:p>
    <w:p w14:paraId="16194CA7" w14:textId="77777777" w:rsidR="00DE62C7" w:rsidRPr="00BB1CF0" w:rsidRDefault="00DE62C7" w:rsidP="00DE62C7">
      <w:pPr>
        <w:pStyle w:val="ListParagraph"/>
        <w:numPr>
          <w:ilvl w:val="0"/>
          <w:numId w:val="34"/>
        </w:numPr>
        <w:contextualSpacing w:val="0"/>
        <w:rPr>
          <w:sz w:val="22"/>
          <w:szCs w:val="22"/>
        </w:rPr>
      </w:pPr>
      <w:r w:rsidRPr="00BB1CF0">
        <w:rPr>
          <w:sz w:val="22"/>
          <w:szCs w:val="22"/>
        </w:rPr>
        <w:t xml:space="preserve">Entry line number </w:t>
      </w:r>
    </w:p>
    <w:p w14:paraId="639E6C05" w14:textId="77777777" w:rsidR="00DE62C7" w:rsidRPr="00BB1CF0" w:rsidRDefault="00DE62C7" w:rsidP="00DE62C7">
      <w:pPr>
        <w:pStyle w:val="ListParagraph"/>
        <w:numPr>
          <w:ilvl w:val="0"/>
          <w:numId w:val="34"/>
        </w:numPr>
        <w:contextualSpacing w:val="0"/>
        <w:rPr>
          <w:sz w:val="22"/>
          <w:szCs w:val="22"/>
        </w:rPr>
      </w:pPr>
      <w:r w:rsidRPr="00BB1CF0">
        <w:rPr>
          <w:sz w:val="22"/>
          <w:szCs w:val="22"/>
        </w:rPr>
        <w:t>Device Manufacturer</w:t>
      </w:r>
    </w:p>
    <w:p w14:paraId="4FA2F559" w14:textId="137E053F" w:rsidR="00DE62C7" w:rsidRPr="00EC0E00" w:rsidRDefault="00DE62C7" w:rsidP="00DE62C7">
      <w:pPr>
        <w:pStyle w:val="ListParagraph"/>
        <w:numPr>
          <w:ilvl w:val="0"/>
          <w:numId w:val="34"/>
        </w:numPr>
        <w:contextualSpacing w:val="0"/>
        <w:rPr>
          <w:sz w:val="22"/>
          <w:szCs w:val="22"/>
        </w:rPr>
      </w:pPr>
      <w:r w:rsidRPr="00BB1CF0">
        <w:rPr>
          <w:sz w:val="22"/>
          <w:szCs w:val="22"/>
        </w:rPr>
        <w:t>Device Model</w:t>
      </w:r>
      <w:r w:rsidR="00AA63BD">
        <w:rPr>
          <w:rStyle w:val="FootnoteReference"/>
          <w:sz w:val="22"/>
          <w:szCs w:val="22"/>
        </w:rPr>
        <w:footnoteReference w:id="2"/>
      </w:r>
    </w:p>
    <w:p w14:paraId="39AB4900" w14:textId="492D34F7" w:rsidR="00DE62C7" w:rsidRPr="00B53BB8" w:rsidRDefault="00347F06" w:rsidP="00DE62C7">
      <w:pPr>
        <w:pStyle w:val="ListParagraph"/>
        <w:numPr>
          <w:ilvl w:val="0"/>
          <w:numId w:val="34"/>
        </w:numPr>
        <w:contextualSpacing w:val="0"/>
        <w:rPr>
          <w:sz w:val="22"/>
          <w:szCs w:val="22"/>
        </w:rPr>
      </w:pPr>
      <w:r>
        <w:rPr>
          <w:sz w:val="22"/>
          <w:szCs w:val="22"/>
        </w:rPr>
        <w:t>FCC ID</w:t>
      </w:r>
    </w:p>
    <w:p w14:paraId="7B1C4D87" w14:textId="0C7209BB" w:rsidR="00DE62C7" w:rsidRPr="00BB1CF0" w:rsidRDefault="00DE62C7" w:rsidP="00DE62C7">
      <w:pPr>
        <w:pStyle w:val="ListParagraph"/>
        <w:numPr>
          <w:ilvl w:val="0"/>
          <w:numId w:val="34"/>
        </w:numPr>
        <w:contextualSpacing w:val="0"/>
        <w:rPr>
          <w:sz w:val="22"/>
          <w:szCs w:val="22"/>
        </w:rPr>
      </w:pPr>
      <w:r w:rsidRPr="00BB1CF0">
        <w:rPr>
          <w:sz w:val="22"/>
          <w:szCs w:val="22"/>
        </w:rPr>
        <w:t>Date of entry</w:t>
      </w:r>
      <w:r w:rsidR="009E535B">
        <w:rPr>
          <w:sz w:val="22"/>
          <w:szCs w:val="22"/>
        </w:rPr>
        <w:t>. The date of entry is the date the PSCR POC receives all required documentation along with the request for the device to be added to the Active List Sheet.</w:t>
      </w:r>
    </w:p>
    <w:p w14:paraId="07D72DA8" w14:textId="01292E95" w:rsidR="00DE62C7" w:rsidRDefault="005157CF" w:rsidP="00DE62C7">
      <w:pPr>
        <w:pStyle w:val="ListParagraph"/>
        <w:numPr>
          <w:ilvl w:val="0"/>
          <w:numId w:val="34"/>
        </w:numPr>
        <w:contextualSpacing w:val="0"/>
        <w:rPr>
          <w:sz w:val="22"/>
          <w:szCs w:val="22"/>
        </w:rPr>
      </w:pPr>
      <w:r w:rsidRPr="00BB1CF0">
        <w:rPr>
          <w:sz w:val="22"/>
          <w:szCs w:val="22"/>
        </w:rPr>
        <w:t>A comment column.</w:t>
      </w:r>
      <w:r w:rsidR="0029242A">
        <w:rPr>
          <w:sz w:val="22"/>
          <w:szCs w:val="22"/>
        </w:rPr>
        <w:t xml:space="preserve"> </w:t>
      </w:r>
      <w:r w:rsidR="00794B04">
        <w:rPr>
          <w:sz w:val="22"/>
          <w:szCs w:val="22"/>
        </w:rPr>
        <w:t xml:space="preserve">The comment column contains </w:t>
      </w:r>
      <w:r w:rsidR="00C93F6B" w:rsidRPr="00BB1CF0">
        <w:rPr>
          <w:sz w:val="22"/>
          <w:szCs w:val="22"/>
        </w:rPr>
        <w:t>general comments pertaining to the device.</w:t>
      </w:r>
      <w:r w:rsidR="0029242A">
        <w:rPr>
          <w:sz w:val="22"/>
          <w:szCs w:val="22"/>
        </w:rPr>
        <w:t xml:space="preserve"> </w:t>
      </w:r>
      <w:r w:rsidR="00794B04">
        <w:rPr>
          <w:sz w:val="22"/>
          <w:szCs w:val="22"/>
        </w:rPr>
        <w:t>Comments are optional.</w:t>
      </w:r>
    </w:p>
    <w:p w14:paraId="21AC3291" w14:textId="7E6C8360" w:rsidR="009F4A72" w:rsidRDefault="009F4A72" w:rsidP="00DE62C7">
      <w:pPr>
        <w:pStyle w:val="ListParagraph"/>
        <w:numPr>
          <w:ilvl w:val="0"/>
          <w:numId w:val="34"/>
        </w:numPr>
        <w:contextualSpacing w:val="0"/>
        <w:rPr>
          <w:sz w:val="22"/>
          <w:szCs w:val="22"/>
        </w:rPr>
      </w:pPr>
      <w:r>
        <w:rPr>
          <w:sz w:val="22"/>
          <w:szCs w:val="22"/>
        </w:rPr>
        <w:t>Band 14 support (YES/NO)</w:t>
      </w:r>
    </w:p>
    <w:p w14:paraId="766E960A" w14:textId="1465E7DB" w:rsidR="00637235" w:rsidRDefault="00E20A30" w:rsidP="00CD7FB9">
      <w:pPr>
        <w:pStyle w:val="ListParagraph"/>
        <w:numPr>
          <w:ilvl w:val="0"/>
          <w:numId w:val="34"/>
        </w:numPr>
        <w:contextualSpacing w:val="0"/>
        <w:rPr>
          <w:sz w:val="22"/>
          <w:szCs w:val="22"/>
        </w:rPr>
      </w:pPr>
      <w:r>
        <w:rPr>
          <w:sz w:val="22"/>
          <w:szCs w:val="22"/>
        </w:rPr>
        <w:t>A note or disclaimer at the top of a sheet that explains that the devices on the sheet could possibly not be supported any longer, could possibly no longer receive software updates, and could perhaps have security issues. Other issues can also be outlined. Only sheets for the years prior to the current sheet need to have such a note or disclaimer.</w:t>
      </w:r>
    </w:p>
    <w:p w14:paraId="70534814" w14:textId="46400841" w:rsidR="00637235" w:rsidRDefault="00637235">
      <w:pPr>
        <w:rPr>
          <w:sz w:val="22"/>
          <w:szCs w:val="22"/>
        </w:rPr>
      </w:pPr>
      <w:r>
        <w:rPr>
          <w:sz w:val="22"/>
          <w:szCs w:val="22"/>
        </w:rPr>
        <w:br w:type="page"/>
      </w:r>
    </w:p>
    <w:p w14:paraId="569C5118" w14:textId="77777777" w:rsidR="000146F7" w:rsidRPr="00BB1CF0" w:rsidRDefault="00054A5A" w:rsidP="00C853D6">
      <w:pPr>
        <w:pStyle w:val="Heading1"/>
      </w:pPr>
      <w:bookmarkStart w:id="25" w:name="_Toc50537903"/>
      <w:r w:rsidRPr="00BB1CF0">
        <w:lastRenderedPageBreak/>
        <w:t>Process for Adding a Device to the List</w:t>
      </w:r>
      <w:bookmarkEnd w:id="25"/>
    </w:p>
    <w:p w14:paraId="45DFEB9F" w14:textId="77777777" w:rsidR="00CA67D6" w:rsidRPr="00BB1CF0" w:rsidRDefault="00CA67D6" w:rsidP="00CA67D6"/>
    <w:p w14:paraId="3A5F0DCD" w14:textId="77777777" w:rsidR="00CA67D6" w:rsidRPr="009E2773" w:rsidRDefault="00CA67D6" w:rsidP="00CA67D6">
      <w:pPr>
        <w:rPr>
          <w:color w:val="000000" w:themeColor="text1"/>
        </w:rPr>
      </w:pPr>
      <w:r w:rsidRPr="009E2773">
        <w:rPr>
          <w:color w:val="000000" w:themeColor="text1"/>
        </w:rPr>
        <w:t>This section describes the process for NIST to either add a device to the list of certified devices or to deny the device from the list.</w:t>
      </w:r>
    </w:p>
    <w:p w14:paraId="54BCD682" w14:textId="77777777" w:rsidR="00293DB2" w:rsidRPr="00BB1CF0" w:rsidRDefault="00293DB2" w:rsidP="00CA67D6"/>
    <w:p w14:paraId="240FC20A" w14:textId="77B05429" w:rsidR="003F2FF0" w:rsidRPr="00CB4C00" w:rsidRDefault="00054A5A" w:rsidP="005657CC">
      <w:pPr>
        <w:pStyle w:val="Heading2"/>
        <w:rPr>
          <w:color w:val="345A8A"/>
        </w:rPr>
      </w:pPr>
      <w:bookmarkStart w:id="26" w:name="_Toc50537904"/>
      <w:r w:rsidRPr="00CB4C00">
        <w:rPr>
          <w:color w:val="345A8A"/>
        </w:rPr>
        <w:t>Flow Chart for the process</w:t>
      </w:r>
      <w:bookmarkEnd w:id="26"/>
    </w:p>
    <w:p w14:paraId="0B93CDEE" w14:textId="77777777" w:rsidR="000769F3" w:rsidRPr="00BB1CF0" w:rsidRDefault="000769F3" w:rsidP="000769F3"/>
    <w:p w14:paraId="5FF3163B" w14:textId="74AA8BB6" w:rsidR="00293DB2" w:rsidRDefault="00D13233" w:rsidP="003E5A6B">
      <w:r>
        <w:rPr>
          <w:noProof/>
        </w:rPr>
        <w:drawing>
          <wp:inline distT="0" distB="0" distL="0" distR="0" wp14:anchorId="5CA0AD97" wp14:editId="4F034A12">
            <wp:extent cx="6400800" cy="1128395"/>
            <wp:effectExtent l="38100" t="0" r="25400" b="0"/>
            <wp:docPr id="1" name="Diagra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DBEB68F" w14:textId="76CD59EE" w:rsidR="009A6CE8" w:rsidRDefault="009A6CE8" w:rsidP="003E5A6B"/>
    <w:p w14:paraId="3EFFE48A" w14:textId="08051016" w:rsidR="009A6CE8" w:rsidRDefault="009A6CE8" w:rsidP="003E5A6B">
      <w:r>
        <w:rPr>
          <w:noProof/>
        </w:rPr>
        <w:drawing>
          <wp:inline distT="0" distB="0" distL="0" distR="0" wp14:anchorId="4546CC3F" wp14:editId="4C3D7007">
            <wp:extent cx="4846320" cy="1124712"/>
            <wp:effectExtent l="38100" t="0" r="17780" b="0"/>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D7879E6" w14:textId="0606F9E1" w:rsidR="009A6CE8" w:rsidRDefault="009A6CE8" w:rsidP="003E5A6B"/>
    <w:p w14:paraId="54ACF14C" w14:textId="77777777" w:rsidR="009A6CE8" w:rsidRDefault="009A6CE8" w:rsidP="003E5A6B"/>
    <w:p w14:paraId="0BA8CFF2" w14:textId="6FC74D30" w:rsidR="00293DB2" w:rsidRPr="00CB4C00" w:rsidRDefault="00D12A28" w:rsidP="009E2773">
      <w:pPr>
        <w:pStyle w:val="Heading2"/>
        <w:rPr>
          <w:color w:val="345A8A"/>
        </w:rPr>
      </w:pPr>
      <w:bookmarkStart w:id="27" w:name="_Toc50537905"/>
      <w:r w:rsidRPr="00CB4C00">
        <w:rPr>
          <w:color w:val="345A8A"/>
        </w:rPr>
        <w:t>Detailed Process Description for Adding a Device to the List</w:t>
      </w:r>
      <w:bookmarkEnd w:id="27"/>
    </w:p>
    <w:p w14:paraId="50266092" w14:textId="77777777" w:rsidR="00D12A28" w:rsidRDefault="00D12A28" w:rsidP="00CA67D6"/>
    <w:p w14:paraId="7B9EF7EA" w14:textId="4BE90F71" w:rsidR="00D12A28" w:rsidRPr="001D0BB6" w:rsidRDefault="00240DB8" w:rsidP="009E2773">
      <w:pPr>
        <w:pStyle w:val="ListParagraph"/>
        <w:numPr>
          <w:ilvl w:val="0"/>
          <w:numId w:val="50"/>
        </w:numPr>
        <w:rPr>
          <w:u w:val="single"/>
        </w:rPr>
      </w:pPr>
      <w:r w:rsidRPr="009E2773">
        <w:rPr>
          <w:u w:val="single"/>
        </w:rPr>
        <w:t>FirstNet Provides Status of Devices</w:t>
      </w:r>
      <w:r w:rsidR="008150A2" w:rsidRPr="001D0BB6">
        <w:rPr>
          <w:u w:val="single"/>
        </w:rPr>
        <w:t xml:space="preserve"> &amp; Reports</w:t>
      </w:r>
      <w:r w:rsidRPr="001D0BB6">
        <w:rPr>
          <w:u w:val="single"/>
        </w:rPr>
        <w:t>:</w:t>
      </w:r>
    </w:p>
    <w:p w14:paraId="252F70A0" w14:textId="77777777" w:rsidR="00240DB8" w:rsidRPr="001D0BB6" w:rsidRDefault="00240DB8" w:rsidP="00CD7FB9">
      <w:pPr>
        <w:pStyle w:val="ListParagraph"/>
        <w:spacing w:after="160" w:line="259" w:lineRule="auto"/>
      </w:pPr>
    </w:p>
    <w:p w14:paraId="1AE9D452" w14:textId="247C8B16" w:rsidR="00635510" w:rsidRPr="001D0BB6" w:rsidRDefault="007568AD" w:rsidP="00CD7FB9">
      <w:pPr>
        <w:pStyle w:val="ListParagraph"/>
        <w:spacing w:after="160" w:line="259" w:lineRule="auto"/>
      </w:pPr>
      <w:r w:rsidRPr="001D0BB6">
        <w:t>FirstNet will maintain a spreadsheet</w:t>
      </w:r>
      <w:r w:rsidR="006D6630">
        <w:t xml:space="preserve"> titled </w:t>
      </w:r>
      <w:r w:rsidR="006D6630" w:rsidRPr="006D6630">
        <w:t>“</w:t>
      </w:r>
      <w:r w:rsidR="006D6630" w:rsidRPr="00377863">
        <w:t>Device Summary Spreadsheet” that contains</w:t>
      </w:r>
      <w:r w:rsidRPr="001D0BB6">
        <w:t xml:space="preserve"> the </w:t>
      </w:r>
      <w:r w:rsidR="001206D9">
        <w:t>p</w:t>
      </w:r>
      <w:r w:rsidRPr="001D0BB6">
        <w:t xml:space="preserve">ublic </w:t>
      </w:r>
      <w:r w:rsidR="001206D9">
        <w:t>s</w:t>
      </w:r>
      <w:r w:rsidRPr="001D0BB6">
        <w:t xml:space="preserve">afety devices and their </w:t>
      </w:r>
      <w:proofErr w:type="gramStart"/>
      <w:r w:rsidRPr="001D0BB6">
        <w:t>current status</w:t>
      </w:r>
      <w:proofErr w:type="gramEnd"/>
      <w:r w:rsidRPr="001D0BB6">
        <w:t xml:space="preserve">. </w:t>
      </w:r>
      <w:r w:rsidR="005F5503" w:rsidRPr="001D0BB6">
        <w:t>Each device in the spreadsheet will include the status of the following</w:t>
      </w:r>
      <w:r w:rsidR="00B97621">
        <w:t>, but not limited to</w:t>
      </w:r>
      <w:r w:rsidR="005F5503" w:rsidRPr="001D0BB6">
        <w:t>:</w:t>
      </w:r>
      <w:r w:rsidR="0029242A">
        <w:t xml:space="preserve"> </w:t>
      </w:r>
      <w:r w:rsidR="00347F06" w:rsidRPr="00CD7FB9">
        <w:t>FCC ID</w:t>
      </w:r>
      <w:r w:rsidR="005F5503" w:rsidRPr="00CD7FB9">
        <w:t>, PTCRB certification, AT&amp;T carrier acceptance testing, FirstNet’s Device Approval</w:t>
      </w:r>
      <w:r w:rsidR="00B97621" w:rsidRPr="00CD7FB9">
        <w:t>, and NIST List of Certified Devices recommendation</w:t>
      </w:r>
      <w:r w:rsidR="005F5503" w:rsidRPr="00CD7FB9">
        <w:t>.</w:t>
      </w:r>
      <w:r w:rsidR="001F60A4" w:rsidRPr="00CD7FB9">
        <w:t xml:space="preserve"> </w:t>
      </w:r>
      <w:r w:rsidR="005F5503" w:rsidRPr="00CD7FB9">
        <w:t>When items have been marked as completed, a new version of the spreadsheet</w:t>
      </w:r>
      <w:r w:rsidR="00224EDE" w:rsidRPr="00CD7FB9">
        <w:t xml:space="preserve"> </w:t>
      </w:r>
      <w:r w:rsidR="001F60A4" w:rsidRPr="00CD7FB9">
        <w:t>will be created. On a regular basis, the FirstNet POC will provide this spreadsheet</w:t>
      </w:r>
      <w:r w:rsidR="00B97621" w:rsidRPr="00CD7FB9">
        <w:t xml:space="preserve"> </w:t>
      </w:r>
      <w:r w:rsidR="001F60A4" w:rsidRPr="00CD7FB9">
        <w:t xml:space="preserve">to the PSCR POC. </w:t>
      </w:r>
      <w:r w:rsidR="005F5503" w:rsidRPr="00CD7FB9">
        <w:t xml:space="preserve">This will inform </w:t>
      </w:r>
      <w:r w:rsidR="00C10B57" w:rsidRPr="00CD7FB9">
        <w:t>PSCR</w:t>
      </w:r>
      <w:r w:rsidR="005F5503" w:rsidRPr="00CD7FB9">
        <w:t xml:space="preserve"> that a device is ready to be added to the NIST List of Certified Devices.</w:t>
      </w:r>
    </w:p>
    <w:p w14:paraId="596A3097" w14:textId="77777777" w:rsidR="00240DB8" w:rsidRPr="001D0BB6" w:rsidRDefault="00240DB8" w:rsidP="00CD7FB9">
      <w:pPr>
        <w:pStyle w:val="ListParagraph"/>
        <w:spacing w:after="160" w:line="259" w:lineRule="auto"/>
      </w:pPr>
    </w:p>
    <w:p w14:paraId="1C4B234B" w14:textId="59346F4D" w:rsidR="00240DB8" w:rsidRPr="001D0BB6" w:rsidRDefault="00264643" w:rsidP="009E2773">
      <w:pPr>
        <w:pStyle w:val="ListParagraph"/>
        <w:numPr>
          <w:ilvl w:val="0"/>
          <w:numId w:val="50"/>
        </w:numPr>
        <w:rPr>
          <w:u w:val="single"/>
        </w:rPr>
      </w:pPr>
      <w:r>
        <w:rPr>
          <w:u w:val="single"/>
        </w:rPr>
        <w:t>Verify</w:t>
      </w:r>
      <w:r w:rsidRPr="001D0BB6">
        <w:rPr>
          <w:u w:val="single"/>
        </w:rPr>
        <w:t xml:space="preserve"> </w:t>
      </w:r>
      <w:r w:rsidR="006E4F19" w:rsidRPr="001D0BB6">
        <w:rPr>
          <w:u w:val="single"/>
        </w:rPr>
        <w:t>Device Certification Info</w:t>
      </w:r>
      <w:r w:rsidR="00240DB8" w:rsidRPr="001D0BB6">
        <w:rPr>
          <w:u w:val="single"/>
        </w:rPr>
        <w:t>:</w:t>
      </w:r>
    </w:p>
    <w:p w14:paraId="7086FDEA" w14:textId="77777777" w:rsidR="00240DB8" w:rsidRPr="001D0BB6" w:rsidRDefault="00240DB8" w:rsidP="00CD7FB9">
      <w:pPr>
        <w:pStyle w:val="ListParagraph"/>
        <w:spacing w:after="160" w:line="259" w:lineRule="auto"/>
      </w:pPr>
    </w:p>
    <w:p w14:paraId="5FDF0005" w14:textId="68AB90F3" w:rsidR="00240DB8" w:rsidRPr="00CD7FB9" w:rsidRDefault="00F53FEE" w:rsidP="00CD7FB9">
      <w:pPr>
        <w:pStyle w:val="ListParagraph"/>
        <w:spacing w:after="160" w:line="259" w:lineRule="auto"/>
      </w:pPr>
      <w:r w:rsidRPr="00CD7FB9">
        <w:t>The PSCR POC will verify that a device meets the requirements from section 1.3 based on the information listed in the “Device Summary Spreadsheet”.</w:t>
      </w:r>
    </w:p>
    <w:p w14:paraId="3F3E7EE2" w14:textId="77777777" w:rsidR="00240DB8" w:rsidRPr="003E5A6B" w:rsidRDefault="00240DB8" w:rsidP="00CD7FB9">
      <w:pPr>
        <w:pStyle w:val="ListParagraph"/>
        <w:spacing w:after="160" w:line="259" w:lineRule="auto"/>
      </w:pPr>
    </w:p>
    <w:p w14:paraId="7BB014E9" w14:textId="79276120" w:rsidR="00240DB8" w:rsidRPr="001D0BB6" w:rsidRDefault="00264643" w:rsidP="009E2773">
      <w:pPr>
        <w:pStyle w:val="ListParagraph"/>
        <w:numPr>
          <w:ilvl w:val="0"/>
          <w:numId w:val="50"/>
        </w:numPr>
        <w:rPr>
          <w:u w:val="single"/>
        </w:rPr>
      </w:pPr>
      <w:r>
        <w:rPr>
          <w:u w:val="single"/>
        </w:rPr>
        <w:t>Create Record</w:t>
      </w:r>
      <w:r w:rsidR="00240DB8" w:rsidRPr="001D0BB6">
        <w:rPr>
          <w:u w:val="single"/>
        </w:rPr>
        <w:t>:</w:t>
      </w:r>
    </w:p>
    <w:p w14:paraId="6569508E" w14:textId="77777777" w:rsidR="00240DB8" w:rsidRPr="001D0BB6" w:rsidRDefault="00240DB8" w:rsidP="00CD7FB9">
      <w:pPr>
        <w:pStyle w:val="ListParagraph"/>
        <w:spacing w:after="160" w:line="259" w:lineRule="auto"/>
      </w:pPr>
    </w:p>
    <w:p w14:paraId="0019DBED" w14:textId="6329DCF2" w:rsidR="00F37138" w:rsidRPr="00CD7FB9" w:rsidRDefault="00F37138" w:rsidP="00CD7FB9">
      <w:pPr>
        <w:pStyle w:val="ListParagraph"/>
        <w:spacing w:after="160" w:line="259" w:lineRule="auto"/>
      </w:pPr>
      <w:r w:rsidRPr="00CD7FB9">
        <w:t xml:space="preserve">The PSCR POC will create a record of the status verification. This record shall be a </w:t>
      </w:r>
      <w:r w:rsidR="007F360B">
        <w:t xml:space="preserve">Microsoft </w:t>
      </w:r>
      <w:r w:rsidRPr="00CD7FB9">
        <w:t xml:space="preserve">Word document </w:t>
      </w:r>
      <w:r w:rsidR="007F360B">
        <w:t xml:space="preserve">or a PDF document </w:t>
      </w:r>
      <w:r w:rsidRPr="00CD7FB9">
        <w:t>stating the following:</w:t>
      </w:r>
    </w:p>
    <w:p w14:paraId="7B16C8F8" w14:textId="77777777" w:rsidR="00F37138" w:rsidRPr="00F37138" w:rsidRDefault="00F37138" w:rsidP="00EA4E60">
      <w:pPr>
        <w:ind w:left="720"/>
        <w:rPr>
          <w:color w:val="000000" w:themeColor="text1"/>
        </w:rPr>
      </w:pPr>
      <w:r w:rsidRPr="00F37138">
        <w:rPr>
          <w:color w:val="000000" w:themeColor="text1"/>
        </w:rPr>
        <w:lastRenderedPageBreak/>
        <w:t>"I, [name of the PSCR POC], have verified the status requirements for the: [Manufacturer] [Model] [FCC IDD]</w:t>
      </w:r>
    </w:p>
    <w:p w14:paraId="3428C2F0" w14:textId="77777777" w:rsidR="00F37138" w:rsidRPr="00F37138" w:rsidRDefault="00F37138" w:rsidP="00EA4E60">
      <w:pPr>
        <w:ind w:left="720"/>
        <w:rPr>
          <w:color w:val="000000" w:themeColor="text1"/>
        </w:rPr>
      </w:pPr>
      <w:r w:rsidRPr="00F37138">
        <w:rPr>
          <w:color w:val="000000" w:themeColor="text1"/>
        </w:rPr>
        <w:t xml:space="preserve">on this date: </w:t>
      </w:r>
    </w:p>
    <w:p w14:paraId="0B3B6EAD" w14:textId="1ACB4795" w:rsidR="00635510" w:rsidRPr="001D0BB6" w:rsidRDefault="00F37138" w:rsidP="00EA4E60">
      <w:pPr>
        <w:ind w:left="720"/>
      </w:pPr>
      <w:r w:rsidRPr="00F37138">
        <w:rPr>
          <w:color w:val="000000" w:themeColor="text1"/>
        </w:rPr>
        <w:t>[Date]."</w:t>
      </w:r>
    </w:p>
    <w:p w14:paraId="485E8D17" w14:textId="77777777" w:rsidR="00635510" w:rsidRPr="001D0BB6" w:rsidRDefault="00635510" w:rsidP="00CD7FB9">
      <w:pPr>
        <w:pStyle w:val="ListParagraph"/>
        <w:spacing w:after="160" w:line="259" w:lineRule="auto"/>
      </w:pPr>
    </w:p>
    <w:p w14:paraId="7ED907C5" w14:textId="5904FA31" w:rsidR="00240DB8" w:rsidRPr="001D0BB6" w:rsidRDefault="00024543" w:rsidP="009E2773">
      <w:pPr>
        <w:pStyle w:val="ListParagraph"/>
        <w:numPr>
          <w:ilvl w:val="0"/>
          <w:numId w:val="50"/>
        </w:numPr>
        <w:rPr>
          <w:u w:val="single"/>
        </w:rPr>
      </w:pPr>
      <w:r w:rsidRPr="001D0BB6">
        <w:rPr>
          <w:u w:val="single"/>
        </w:rPr>
        <w:t>Create a New Device Record</w:t>
      </w:r>
      <w:r w:rsidR="00240DB8" w:rsidRPr="001D0BB6">
        <w:rPr>
          <w:u w:val="single"/>
        </w:rPr>
        <w:t>:</w:t>
      </w:r>
    </w:p>
    <w:p w14:paraId="56AA5FFC" w14:textId="77777777" w:rsidR="00240DB8" w:rsidRPr="001D0BB6" w:rsidRDefault="00240DB8" w:rsidP="00CD7FB9">
      <w:pPr>
        <w:pStyle w:val="ListParagraph"/>
        <w:spacing w:after="160" w:line="259" w:lineRule="auto"/>
      </w:pPr>
    </w:p>
    <w:p w14:paraId="57301868" w14:textId="6D68A979" w:rsidR="00635510" w:rsidRDefault="00C10B57" w:rsidP="008276DE">
      <w:pPr>
        <w:pStyle w:val="ListParagraph"/>
        <w:spacing w:after="160" w:line="259" w:lineRule="auto"/>
      </w:pPr>
      <w:r w:rsidRPr="00CD7FB9">
        <w:t xml:space="preserve">The </w:t>
      </w:r>
      <w:r w:rsidR="00635510" w:rsidRPr="00CD7FB9">
        <w:t xml:space="preserve">PSCR </w:t>
      </w:r>
      <w:r w:rsidRPr="00CD7FB9">
        <w:t xml:space="preserve">POC </w:t>
      </w:r>
      <w:r w:rsidR="00264643" w:rsidRPr="00CD7FB9">
        <w:t xml:space="preserve">will log </w:t>
      </w:r>
      <w:r w:rsidR="00635510" w:rsidRPr="00CD7FB9">
        <w:t xml:space="preserve">into Huddle and </w:t>
      </w:r>
      <w:r w:rsidR="00024543" w:rsidRPr="00CD7FB9">
        <w:t>create a new</w:t>
      </w:r>
      <w:r w:rsidR="00635510" w:rsidRPr="00CD7FB9">
        <w:t xml:space="preserve"> device </w:t>
      </w:r>
      <w:r w:rsidRPr="00CD7FB9">
        <w:t>instance</w:t>
      </w:r>
      <w:r w:rsidR="00F37138" w:rsidRPr="00CD7FB9">
        <w:t xml:space="preserve">. </w:t>
      </w:r>
      <w:r w:rsidR="00264643" w:rsidRPr="00CD7FB9">
        <w:t>T</w:t>
      </w:r>
      <w:r w:rsidRPr="00CD7FB9">
        <w:t xml:space="preserve">he </w:t>
      </w:r>
      <w:r w:rsidR="00635510" w:rsidRPr="00CD7FB9">
        <w:t xml:space="preserve">PSCR </w:t>
      </w:r>
      <w:r w:rsidRPr="00CD7FB9">
        <w:t xml:space="preserve">POC </w:t>
      </w:r>
      <w:r w:rsidR="00635510" w:rsidRPr="00CD7FB9">
        <w:t xml:space="preserve">shall store the record </w:t>
      </w:r>
      <w:r w:rsidR="00264643" w:rsidRPr="00CD7FB9">
        <w:t>and</w:t>
      </w:r>
      <w:r w:rsidR="00C42A3E" w:rsidRPr="00CD7FB9">
        <w:t xml:space="preserve"> any</w:t>
      </w:r>
      <w:r w:rsidR="00264643" w:rsidRPr="00CD7FB9">
        <w:t xml:space="preserve"> associated documents </w:t>
      </w:r>
      <w:r w:rsidR="0067219F" w:rsidRPr="00CD7FB9">
        <w:t xml:space="preserve">from steps 1 through 3 above </w:t>
      </w:r>
      <w:r w:rsidR="00635510" w:rsidRPr="00CD7FB9">
        <w:t>in Huddle where only approved PSCR personnel can gain access.</w:t>
      </w:r>
      <w:r w:rsidR="0029242A" w:rsidRPr="00CD7FB9">
        <w:t xml:space="preserve"> </w:t>
      </w:r>
      <w:r w:rsidR="00635510" w:rsidRPr="00CD7FB9">
        <w:t>PSCR will provide a folder in Huddle for the NIST List of Certified Devices records.</w:t>
      </w:r>
      <w:r w:rsidR="0029242A" w:rsidRPr="00CD7FB9">
        <w:t xml:space="preserve"> </w:t>
      </w:r>
      <w:r w:rsidR="00635510" w:rsidRPr="00CD7FB9">
        <w:t>The folder structure will be as follows:</w:t>
      </w:r>
    </w:p>
    <w:p w14:paraId="633A7B05" w14:textId="77777777" w:rsidR="008276DE" w:rsidRPr="00CD7FB9" w:rsidRDefault="008276DE" w:rsidP="00CD7FB9">
      <w:pPr>
        <w:pStyle w:val="ListParagraph"/>
        <w:spacing w:after="160" w:line="259" w:lineRule="auto"/>
      </w:pPr>
    </w:p>
    <w:p w14:paraId="6B253EB2" w14:textId="77777777" w:rsidR="00635510" w:rsidRPr="001D0BB6" w:rsidRDefault="00635510" w:rsidP="00CD7FB9">
      <w:pPr>
        <w:pStyle w:val="ListParagraph"/>
        <w:spacing w:line="259" w:lineRule="auto"/>
        <w:ind w:left="1440"/>
        <w:rPr>
          <w:color w:val="000000" w:themeColor="text1"/>
        </w:rPr>
      </w:pPr>
      <w:r w:rsidRPr="001D0BB6">
        <w:rPr>
          <w:color w:val="000000" w:themeColor="text1"/>
        </w:rPr>
        <w:t>NIST List of Certified Devices Records [FOLDER]</w:t>
      </w:r>
    </w:p>
    <w:p w14:paraId="0EE3289B" w14:textId="77777777" w:rsidR="00635510" w:rsidRPr="001D0BB6" w:rsidRDefault="00635510" w:rsidP="00CD7FB9">
      <w:pPr>
        <w:pStyle w:val="ListParagraph"/>
        <w:spacing w:line="259" w:lineRule="auto"/>
        <w:ind w:left="1440"/>
        <w:rPr>
          <w:color w:val="000000" w:themeColor="text1"/>
        </w:rPr>
      </w:pPr>
      <w:r w:rsidRPr="001D0BB6">
        <w:rPr>
          <w:color w:val="000000" w:themeColor="text1"/>
        </w:rPr>
        <w:tab/>
        <w:t>-&gt; Device Manufacturer [FOLDER]</w:t>
      </w:r>
    </w:p>
    <w:p w14:paraId="19A62056" w14:textId="0AF31CF5" w:rsidR="007924B0" w:rsidRPr="001D0BB6" w:rsidRDefault="00635510" w:rsidP="00CD7FB9">
      <w:pPr>
        <w:pStyle w:val="ListParagraph"/>
        <w:spacing w:line="259" w:lineRule="auto"/>
        <w:ind w:left="1440"/>
        <w:rPr>
          <w:color w:val="000000" w:themeColor="text1"/>
        </w:rPr>
      </w:pPr>
      <w:r w:rsidRPr="001D0BB6">
        <w:rPr>
          <w:color w:val="000000" w:themeColor="text1"/>
        </w:rPr>
        <w:tab/>
      </w:r>
      <w:r w:rsidRPr="001D0BB6">
        <w:rPr>
          <w:color w:val="000000" w:themeColor="text1"/>
        </w:rPr>
        <w:tab/>
        <w:t>-&gt; Model Number – FCC ID [FOLDER]</w:t>
      </w:r>
    </w:p>
    <w:p w14:paraId="5671BE82" w14:textId="480E2BB4" w:rsidR="00635510" w:rsidRPr="009E2773" w:rsidRDefault="007924B0" w:rsidP="00CD7FB9">
      <w:pPr>
        <w:pStyle w:val="ListParagraph"/>
        <w:spacing w:line="259" w:lineRule="auto"/>
        <w:ind w:left="1440"/>
        <w:rPr>
          <w:color w:val="000000" w:themeColor="text1"/>
        </w:rPr>
      </w:pPr>
      <w:r w:rsidRPr="001D0BB6">
        <w:rPr>
          <w:color w:val="000000" w:themeColor="text1"/>
        </w:rPr>
        <w:tab/>
      </w:r>
      <w:r w:rsidRPr="001D0BB6">
        <w:rPr>
          <w:color w:val="000000" w:themeColor="text1"/>
        </w:rPr>
        <w:tab/>
      </w:r>
      <w:r w:rsidRPr="001D0BB6">
        <w:rPr>
          <w:color w:val="000000" w:themeColor="text1"/>
        </w:rPr>
        <w:tab/>
      </w:r>
      <w:r w:rsidR="00635510" w:rsidRPr="001D0BB6">
        <w:t>-&gt; Associated record</w:t>
      </w:r>
      <w:r w:rsidR="00264643">
        <w:t>(</w:t>
      </w:r>
      <w:r w:rsidR="00635510" w:rsidRPr="001D0BB6">
        <w:t>s</w:t>
      </w:r>
      <w:r w:rsidR="00264643">
        <w:t>)</w:t>
      </w:r>
      <w:r w:rsidR="00635510" w:rsidRPr="001D0BB6">
        <w:t xml:space="preserve"> [DOCUMENTS &amp; RECORDS]</w:t>
      </w:r>
    </w:p>
    <w:p w14:paraId="3E9D2A7E" w14:textId="77777777" w:rsidR="00635510" w:rsidRPr="001D0BB6" w:rsidRDefault="00635510" w:rsidP="00CD7FB9">
      <w:pPr>
        <w:pStyle w:val="ListParagraph"/>
        <w:spacing w:after="160" w:line="259" w:lineRule="auto"/>
      </w:pPr>
    </w:p>
    <w:p w14:paraId="7C6C99AB" w14:textId="4A503EDF" w:rsidR="00240DB8" w:rsidRPr="001D0BB6" w:rsidRDefault="00240DB8" w:rsidP="009E2773">
      <w:pPr>
        <w:pStyle w:val="ListParagraph"/>
        <w:numPr>
          <w:ilvl w:val="0"/>
          <w:numId w:val="50"/>
        </w:numPr>
        <w:rPr>
          <w:u w:val="single"/>
        </w:rPr>
      </w:pPr>
      <w:r w:rsidRPr="001D0BB6">
        <w:rPr>
          <w:u w:val="single"/>
        </w:rPr>
        <w:t>Add Device to the List:</w:t>
      </w:r>
    </w:p>
    <w:p w14:paraId="57B85FBB" w14:textId="77777777" w:rsidR="00240DB8" w:rsidRPr="001D0BB6" w:rsidRDefault="00240DB8" w:rsidP="00CD7FB9">
      <w:pPr>
        <w:pStyle w:val="ListParagraph"/>
        <w:spacing w:after="160" w:line="259" w:lineRule="auto"/>
      </w:pPr>
    </w:p>
    <w:p w14:paraId="43B28E44" w14:textId="6DD8CF66" w:rsidR="00635510" w:rsidRPr="001D0BB6" w:rsidRDefault="00C10B57" w:rsidP="00CD7FB9">
      <w:pPr>
        <w:pStyle w:val="ListParagraph"/>
        <w:spacing w:after="160" w:line="259" w:lineRule="auto"/>
      </w:pPr>
      <w:r w:rsidRPr="00CD7FB9">
        <w:t xml:space="preserve">The </w:t>
      </w:r>
      <w:r w:rsidR="00635510" w:rsidRPr="00CD7FB9">
        <w:t xml:space="preserve">PSCR </w:t>
      </w:r>
      <w:r w:rsidRPr="00CD7FB9">
        <w:t xml:space="preserve">POC </w:t>
      </w:r>
      <w:r w:rsidR="00635510" w:rsidRPr="00CD7FB9">
        <w:t xml:space="preserve">will add the device to the Active List sheet </w:t>
      </w:r>
      <w:r w:rsidR="00C42A3E" w:rsidRPr="00CD7FB9">
        <w:t xml:space="preserve">for the current year </w:t>
      </w:r>
      <w:r w:rsidR="00635510" w:rsidRPr="00CD7FB9">
        <w:t xml:space="preserve">of the NIST List of Certified Devices according to </w:t>
      </w:r>
      <w:hyperlink w:anchor="OLE_LINK1" w:history="1">
        <w:r w:rsidR="009E04C5" w:rsidRPr="009E04C5">
          <w:rPr>
            <w:rStyle w:val="Hyperlink"/>
          </w:rPr>
          <w:t>Step 1 of Section 7.2</w:t>
        </w:r>
      </w:hyperlink>
      <w:r w:rsidR="00635510" w:rsidRPr="00CD7FB9">
        <w:t xml:space="preserve"> of this document.</w:t>
      </w:r>
    </w:p>
    <w:p w14:paraId="0F9DFFF9" w14:textId="77777777" w:rsidR="00635510" w:rsidRPr="001D0BB6" w:rsidRDefault="00635510" w:rsidP="00CD7FB9">
      <w:pPr>
        <w:pStyle w:val="ListParagraph"/>
        <w:spacing w:after="160" w:line="259" w:lineRule="auto"/>
      </w:pPr>
    </w:p>
    <w:p w14:paraId="371DB9DE" w14:textId="7FF6E621" w:rsidR="00240DB8" w:rsidRPr="001D0BB6" w:rsidRDefault="00240DB8" w:rsidP="009E2773">
      <w:pPr>
        <w:pStyle w:val="ListParagraph"/>
        <w:numPr>
          <w:ilvl w:val="0"/>
          <w:numId w:val="50"/>
        </w:numPr>
        <w:rPr>
          <w:u w:val="single"/>
        </w:rPr>
      </w:pPr>
      <w:r w:rsidRPr="001D0BB6">
        <w:rPr>
          <w:u w:val="single"/>
        </w:rPr>
        <w:t xml:space="preserve">Inform NIST </w:t>
      </w:r>
      <w:r w:rsidR="003C7CE7">
        <w:rPr>
          <w:u w:val="single"/>
        </w:rPr>
        <w:t>director</w:t>
      </w:r>
      <w:r w:rsidRPr="001D0BB6">
        <w:rPr>
          <w:u w:val="single"/>
        </w:rPr>
        <w:t xml:space="preserve"> of List Status:</w:t>
      </w:r>
    </w:p>
    <w:p w14:paraId="29642125" w14:textId="77777777" w:rsidR="00240DB8" w:rsidRPr="001D0BB6" w:rsidRDefault="00240DB8" w:rsidP="00CD7FB9">
      <w:pPr>
        <w:pStyle w:val="ListParagraph"/>
        <w:spacing w:after="160" w:line="259" w:lineRule="auto"/>
      </w:pPr>
    </w:p>
    <w:p w14:paraId="7E82756B" w14:textId="32935BEC" w:rsidR="00635510" w:rsidRPr="001D0BB6" w:rsidRDefault="00B97621" w:rsidP="00CD7FB9">
      <w:pPr>
        <w:pStyle w:val="ListParagraph"/>
        <w:spacing w:line="259" w:lineRule="auto"/>
      </w:pPr>
      <w:r w:rsidRPr="00CD7FB9">
        <w:t>If not already done, the</w:t>
      </w:r>
      <w:r w:rsidR="00635510" w:rsidRPr="00CD7FB9">
        <w:t xml:space="preserve"> PSCR POC will inform the </w:t>
      </w:r>
      <w:r w:rsidR="003C7CE7" w:rsidRPr="00CD7FB9">
        <w:t>director</w:t>
      </w:r>
      <w:r w:rsidR="00635510" w:rsidRPr="00CD7FB9">
        <w:t xml:space="preserve"> of NIST via email </w:t>
      </w:r>
      <w:r w:rsidR="00214DAF" w:rsidRPr="00CD7FB9">
        <w:t xml:space="preserve">or newsletter </w:t>
      </w:r>
      <w:r w:rsidR="00635510" w:rsidRPr="00CD7FB9">
        <w:t xml:space="preserve">where the list is </w:t>
      </w:r>
      <w:r w:rsidR="004F388C" w:rsidRPr="00CD7FB9">
        <w:t>available for viewing</w:t>
      </w:r>
      <w:r w:rsidR="00635510" w:rsidRPr="00CD7FB9">
        <w:t>.</w:t>
      </w:r>
    </w:p>
    <w:p w14:paraId="1C9ACC83" w14:textId="77777777" w:rsidR="00635510" w:rsidRPr="001D0BB6" w:rsidRDefault="00635510" w:rsidP="00CD7FB9">
      <w:pPr>
        <w:pStyle w:val="ListParagraph"/>
        <w:spacing w:after="160" w:line="259" w:lineRule="auto"/>
      </w:pPr>
    </w:p>
    <w:p w14:paraId="0E9C5DFD" w14:textId="34420331" w:rsidR="00240DB8" w:rsidRPr="001D0BB6" w:rsidRDefault="00240DB8" w:rsidP="009E2773">
      <w:pPr>
        <w:pStyle w:val="ListParagraph"/>
        <w:numPr>
          <w:ilvl w:val="0"/>
          <w:numId w:val="50"/>
        </w:numPr>
        <w:rPr>
          <w:u w:val="single"/>
        </w:rPr>
      </w:pPr>
      <w:r w:rsidRPr="001D0BB6">
        <w:rPr>
          <w:u w:val="single"/>
        </w:rPr>
        <w:t>Inform FirstNet of List Status:</w:t>
      </w:r>
    </w:p>
    <w:p w14:paraId="17294705" w14:textId="77777777" w:rsidR="00635510" w:rsidRPr="001D0BB6" w:rsidRDefault="00635510" w:rsidP="00CD7FB9">
      <w:pPr>
        <w:pStyle w:val="ListParagraph"/>
        <w:spacing w:after="160" w:line="259" w:lineRule="auto"/>
      </w:pPr>
    </w:p>
    <w:p w14:paraId="04183614" w14:textId="2E2A8CFA" w:rsidR="00CC6E56" w:rsidRPr="009A5EA9" w:rsidRDefault="00635510" w:rsidP="00CD7FB9">
      <w:pPr>
        <w:pStyle w:val="ListParagraph"/>
        <w:spacing w:after="160" w:line="259" w:lineRule="auto"/>
      </w:pPr>
      <w:r w:rsidRPr="00CD7FB9">
        <w:t xml:space="preserve">The PSCR POC will inform the FirstNet POC via email that </w:t>
      </w:r>
      <w:r w:rsidR="008F61CC" w:rsidRPr="00CD7FB9">
        <w:t>a</w:t>
      </w:r>
      <w:r w:rsidRPr="00CD7FB9">
        <w:t xml:space="preserve"> device was added to the </w:t>
      </w:r>
      <w:r w:rsidR="008F61CC" w:rsidRPr="00CD7FB9">
        <w:t xml:space="preserve">NIST List of Certified Devices </w:t>
      </w:r>
      <w:r w:rsidRPr="00CD7FB9">
        <w:t xml:space="preserve">and where the list is </w:t>
      </w:r>
      <w:r w:rsidR="004F388C" w:rsidRPr="00CD7FB9">
        <w:t>available for viewing</w:t>
      </w:r>
      <w:r w:rsidRPr="00CD7FB9">
        <w:t>.</w:t>
      </w:r>
    </w:p>
    <w:p w14:paraId="4C62C61F" w14:textId="77777777" w:rsidR="00DD5203" w:rsidRPr="009A5EA9" w:rsidRDefault="00DD5203">
      <w:pPr>
        <w:rPr>
          <w:rFonts w:asciiTheme="majorHAnsi" w:eastAsiaTheme="majorEastAsia" w:hAnsiTheme="majorHAnsi" w:cstheme="majorBidi"/>
          <w:b/>
          <w:bCs/>
          <w:color w:val="345A8A" w:themeColor="accent1" w:themeShade="B5"/>
          <w:sz w:val="32"/>
          <w:szCs w:val="32"/>
        </w:rPr>
      </w:pPr>
      <w:r w:rsidRPr="009A5EA9">
        <w:br w:type="page"/>
      </w:r>
    </w:p>
    <w:p w14:paraId="04576DC7" w14:textId="77777777" w:rsidR="00C853D6" w:rsidRPr="00B53BB8" w:rsidRDefault="00054A5A" w:rsidP="00C853D6">
      <w:pPr>
        <w:pStyle w:val="Heading1"/>
      </w:pPr>
      <w:bookmarkStart w:id="28" w:name="_Toc50537906"/>
      <w:r w:rsidRPr="009A5EA9">
        <w:lastRenderedPageBreak/>
        <w:t>Process for Removing a Device from the List</w:t>
      </w:r>
      <w:bookmarkEnd w:id="28"/>
    </w:p>
    <w:p w14:paraId="291B2EF4" w14:textId="62342D97" w:rsidR="00054A5A" w:rsidRPr="00CB4C00" w:rsidRDefault="00054A5A" w:rsidP="00054A5A">
      <w:pPr>
        <w:pStyle w:val="Heading2"/>
        <w:rPr>
          <w:color w:val="345A8A"/>
        </w:rPr>
      </w:pPr>
      <w:bookmarkStart w:id="29" w:name="_Toc50537907"/>
      <w:r w:rsidRPr="00CB4C00">
        <w:rPr>
          <w:color w:val="345A8A"/>
        </w:rPr>
        <w:t>Flow Chart for the process</w:t>
      </w:r>
      <w:bookmarkEnd w:id="29"/>
    </w:p>
    <w:p w14:paraId="06C5F1E5" w14:textId="6601E401" w:rsidR="00A320D2" w:rsidRDefault="00A320D2" w:rsidP="009E2773"/>
    <w:p w14:paraId="7194DF97" w14:textId="767DB8BB" w:rsidR="00A320D2" w:rsidRDefault="003D5355" w:rsidP="009E2773">
      <w:r w:rsidRPr="009E2773">
        <w:rPr>
          <w:noProof/>
        </w:rPr>
        <w:drawing>
          <wp:inline distT="0" distB="0" distL="0" distR="0" wp14:anchorId="5024D645" wp14:editId="6BFF8E10">
            <wp:extent cx="4846320" cy="1124712"/>
            <wp:effectExtent l="38100" t="0" r="17780" b="0"/>
            <wp:docPr id="8" name="Diagram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750B61C" w14:textId="03D0C1D2" w:rsidR="00A320D2" w:rsidRDefault="00A320D2" w:rsidP="009E2773"/>
    <w:p w14:paraId="7AA83CB3" w14:textId="10BAE5CF" w:rsidR="006152C5" w:rsidRDefault="006152C5" w:rsidP="009E2773"/>
    <w:p w14:paraId="6D0EED92" w14:textId="13B83CE4" w:rsidR="003D5355" w:rsidRDefault="005D4D7D" w:rsidP="009E2773">
      <w:r w:rsidRPr="009E2773">
        <w:rPr>
          <w:noProof/>
        </w:rPr>
        <w:drawing>
          <wp:inline distT="0" distB="0" distL="0" distR="0" wp14:anchorId="1E04C176" wp14:editId="45F9EDA1">
            <wp:extent cx="3257550" cy="1124585"/>
            <wp:effectExtent l="38100" t="0" r="6350" b="0"/>
            <wp:docPr id="9" name="Diagram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CFFD42" w14:textId="43DC76FF" w:rsidR="006152C5" w:rsidRDefault="006152C5" w:rsidP="009E2773"/>
    <w:p w14:paraId="5B3E912C" w14:textId="2C5A3759" w:rsidR="00340392" w:rsidRPr="00BB1CF0" w:rsidRDefault="00340392">
      <w:pPr>
        <w:rPr>
          <w:rFonts w:asciiTheme="majorHAnsi" w:eastAsiaTheme="majorEastAsia" w:hAnsiTheme="majorHAnsi" w:cstheme="majorBidi"/>
          <w:b/>
          <w:bCs/>
          <w:color w:val="4F81BD" w:themeColor="accent1"/>
          <w:sz w:val="26"/>
          <w:szCs w:val="26"/>
        </w:rPr>
      </w:pPr>
    </w:p>
    <w:p w14:paraId="0A543ADA" w14:textId="5FE79011" w:rsidR="00C853D6" w:rsidRPr="00CB4C00" w:rsidRDefault="00E62225" w:rsidP="00054A5A">
      <w:pPr>
        <w:pStyle w:val="Heading2"/>
        <w:rPr>
          <w:color w:val="345A8A"/>
        </w:rPr>
      </w:pPr>
      <w:bookmarkStart w:id="30" w:name="_Toc50537908"/>
      <w:r w:rsidRPr="00CB4C00">
        <w:rPr>
          <w:color w:val="345A8A"/>
        </w:rPr>
        <w:t xml:space="preserve">Detailed </w:t>
      </w:r>
      <w:r w:rsidR="00054A5A" w:rsidRPr="00CB4C00">
        <w:rPr>
          <w:color w:val="345A8A"/>
        </w:rPr>
        <w:t>Process Description</w:t>
      </w:r>
      <w:r w:rsidRPr="00CB4C00">
        <w:rPr>
          <w:color w:val="345A8A"/>
        </w:rPr>
        <w:t xml:space="preserve"> for Removing a Device from the List</w:t>
      </w:r>
      <w:bookmarkEnd w:id="30"/>
    </w:p>
    <w:p w14:paraId="5C6265F4" w14:textId="77777777" w:rsidR="00340392" w:rsidRPr="009E1A59" w:rsidRDefault="00340392" w:rsidP="00340392"/>
    <w:p w14:paraId="2F895199" w14:textId="73B47B2A" w:rsidR="007D59DA" w:rsidRPr="001D0BB6" w:rsidRDefault="007D59DA" w:rsidP="009E2773">
      <w:pPr>
        <w:pStyle w:val="ListParagraph"/>
        <w:numPr>
          <w:ilvl w:val="0"/>
          <w:numId w:val="53"/>
        </w:numPr>
        <w:spacing w:after="160" w:line="259" w:lineRule="auto"/>
        <w:rPr>
          <w:color w:val="000000" w:themeColor="text1"/>
          <w:u w:val="single"/>
        </w:rPr>
      </w:pPr>
      <w:r w:rsidRPr="009E2773">
        <w:rPr>
          <w:color w:val="000000" w:themeColor="text1"/>
          <w:u w:val="single"/>
        </w:rPr>
        <w:t>FN Requests to Remove Device</w:t>
      </w:r>
      <w:r w:rsidRPr="001D0BB6">
        <w:rPr>
          <w:color w:val="000000" w:themeColor="text1"/>
          <w:u w:val="single"/>
        </w:rPr>
        <w:t>:</w:t>
      </w:r>
    </w:p>
    <w:p w14:paraId="724AE3D6" w14:textId="77777777" w:rsidR="007D59DA" w:rsidRPr="009E2773" w:rsidRDefault="007D59DA" w:rsidP="00CD7FB9">
      <w:pPr>
        <w:pStyle w:val="ListParagraph"/>
        <w:spacing w:after="160" w:line="259" w:lineRule="auto"/>
        <w:rPr>
          <w:color w:val="000000" w:themeColor="text1"/>
          <w:u w:val="single"/>
        </w:rPr>
      </w:pPr>
    </w:p>
    <w:p w14:paraId="45EE3AA6" w14:textId="3B613EE4" w:rsidR="00340392" w:rsidRPr="001D0BB6" w:rsidRDefault="00340392" w:rsidP="009E2773">
      <w:pPr>
        <w:pStyle w:val="ListParagraph"/>
        <w:spacing w:after="160" w:line="259" w:lineRule="auto"/>
        <w:rPr>
          <w:color w:val="000000" w:themeColor="text1"/>
        </w:rPr>
      </w:pPr>
      <w:r w:rsidRPr="001D0BB6">
        <w:rPr>
          <w:color w:val="000000" w:themeColor="text1"/>
        </w:rPr>
        <w:t xml:space="preserve">If FirstNet wishes that a device be removed from the Active List sheet of the NIST List of Certified Devices, then the request must be made to PSCR via email. </w:t>
      </w:r>
      <w:r w:rsidR="00544F28" w:rsidRPr="001D0BB6">
        <w:rPr>
          <w:color w:val="000000" w:themeColor="text1"/>
        </w:rPr>
        <w:t>The email must come from the defined FirstNet POC and be sent to the defined PSCR POC</w:t>
      </w:r>
      <w:r w:rsidR="0067219F">
        <w:rPr>
          <w:color w:val="000000" w:themeColor="text1"/>
        </w:rPr>
        <w:t>.</w:t>
      </w:r>
      <w:r w:rsidR="00544F28" w:rsidRPr="001D0BB6">
        <w:rPr>
          <w:color w:val="000000" w:themeColor="text1"/>
        </w:rPr>
        <w:t xml:space="preserve"> </w:t>
      </w:r>
      <w:r w:rsidRPr="001D0BB6">
        <w:rPr>
          <w:color w:val="000000" w:themeColor="text1"/>
        </w:rPr>
        <w:t xml:space="preserve">Any reason can be given for the request, such as the device is no longer sold &amp; </w:t>
      </w:r>
      <w:proofErr w:type="gramStart"/>
      <w:r w:rsidRPr="001D0BB6">
        <w:rPr>
          <w:color w:val="000000" w:themeColor="text1"/>
        </w:rPr>
        <w:t>supported</w:t>
      </w:r>
      <w:proofErr w:type="gramEnd"/>
      <w:r w:rsidRPr="001D0BB6">
        <w:rPr>
          <w:color w:val="000000" w:themeColor="text1"/>
        </w:rPr>
        <w:t xml:space="preserve"> or the device is a rogue device. A rogue device is described as a device that poses a significant risk to the performance or security (or both) of a network. FirstNet is responsible for making the determination that a device needs to be removed from the Active List sheet. PSCR shall not remove a device from the Active List sheet without an email request from FirstNet.</w:t>
      </w:r>
      <w:r w:rsidR="0029242A">
        <w:rPr>
          <w:color w:val="000000" w:themeColor="text1"/>
        </w:rPr>
        <w:t xml:space="preserve"> </w:t>
      </w:r>
    </w:p>
    <w:p w14:paraId="33A4F856" w14:textId="77777777" w:rsidR="007D59DA" w:rsidRPr="001D0BB6" w:rsidRDefault="007D59DA" w:rsidP="009E2773">
      <w:pPr>
        <w:pStyle w:val="ListParagraph"/>
        <w:spacing w:after="160" w:line="259" w:lineRule="auto"/>
        <w:rPr>
          <w:color w:val="000000" w:themeColor="text1"/>
        </w:rPr>
      </w:pPr>
    </w:p>
    <w:p w14:paraId="545EAEF4" w14:textId="3D79C276" w:rsidR="007D59DA" w:rsidRPr="001D0BB6" w:rsidRDefault="007D59DA" w:rsidP="009E2773">
      <w:pPr>
        <w:pStyle w:val="ListParagraph"/>
        <w:numPr>
          <w:ilvl w:val="0"/>
          <w:numId w:val="53"/>
        </w:numPr>
        <w:spacing w:after="160" w:line="259" w:lineRule="auto"/>
        <w:rPr>
          <w:color w:val="000000" w:themeColor="text1"/>
          <w:u w:val="single"/>
        </w:rPr>
      </w:pPr>
      <w:r w:rsidRPr="009E2773">
        <w:rPr>
          <w:color w:val="000000" w:themeColor="text1"/>
          <w:u w:val="single"/>
        </w:rPr>
        <w:t>Store Request as a Record</w:t>
      </w:r>
      <w:r w:rsidRPr="001D0BB6">
        <w:rPr>
          <w:color w:val="000000" w:themeColor="text1"/>
          <w:u w:val="single"/>
        </w:rPr>
        <w:t>:</w:t>
      </w:r>
    </w:p>
    <w:p w14:paraId="6DA613E7" w14:textId="77777777" w:rsidR="007D59DA" w:rsidRPr="009E2773" w:rsidRDefault="007D59DA" w:rsidP="009E2773">
      <w:pPr>
        <w:pStyle w:val="ListParagraph"/>
        <w:spacing w:after="160" w:line="259" w:lineRule="auto"/>
        <w:rPr>
          <w:color w:val="000000" w:themeColor="text1"/>
          <w:u w:val="single"/>
        </w:rPr>
      </w:pPr>
    </w:p>
    <w:p w14:paraId="5F4CD98E" w14:textId="20014A2B" w:rsidR="00C26637" w:rsidRPr="001D0BB6" w:rsidRDefault="00340392" w:rsidP="009E2773">
      <w:pPr>
        <w:pStyle w:val="ListParagraph"/>
        <w:spacing w:after="160" w:line="259" w:lineRule="auto"/>
        <w:rPr>
          <w:color w:val="000000" w:themeColor="text1"/>
        </w:rPr>
      </w:pPr>
      <w:r w:rsidRPr="001D0BB6">
        <w:rPr>
          <w:color w:val="000000" w:themeColor="text1"/>
        </w:rPr>
        <w:t>Upon receiving a request</w:t>
      </w:r>
      <w:r w:rsidR="00C10B57">
        <w:rPr>
          <w:color w:val="000000" w:themeColor="text1"/>
        </w:rPr>
        <w:t xml:space="preserve"> from the FirstNet POC </w:t>
      </w:r>
      <w:r w:rsidRPr="001D0BB6">
        <w:rPr>
          <w:color w:val="000000" w:themeColor="text1"/>
        </w:rPr>
        <w:t xml:space="preserve">to remove a device from the Active List sheet, </w:t>
      </w:r>
      <w:r w:rsidR="00C10B57">
        <w:rPr>
          <w:color w:val="000000" w:themeColor="text1"/>
        </w:rPr>
        <w:t xml:space="preserve">the </w:t>
      </w:r>
      <w:r w:rsidRPr="001D0BB6">
        <w:rPr>
          <w:color w:val="000000" w:themeColor="text1"/>
        </w:rPr>
        <w:t xml:space="preserve">PSCR </w:t>
      </w:r>
      <w:r w:rsidR="00C10B57">
        <w:rPr>
          <w:color w:val="000000" w:themeColor="text1"/>
        </w:rPr>
        <w:t xml:space="preserve">POC </w:t>
      </w:r>
      <w:r w:rsidRPr="001D0BB6">
        <w:rPr>
          <w:color w:val="000000" w:themeColor="text1"/>
        </w:rPr>
        <w:t xml:space="preserve">will keep a record of the correspondence in the same folder in Huddle as the </w:t>
      </w:r>
      <w:r w:rsidR="00762C0A">
        <w:rPr>
          <w:color w:val="000000" w:themeColor="text1"/>
        </w:rPr>
        <w:t xml:space="preserve">status </w:t>
      </w:r>
      <w:r w:rsidR="00451371">
        <w:rPr>
          <w:color w:val="000000" w:themeColor="text1"/>
        </w:rPr>
        <w:t>verification</w:t>
      </w:r>
      <w:r w:rsidRPr="001D0BB6">
        <w:rPr>
          <w:color w:val="000000" w:themeColor="text1"/>
        </w:rPr>
        <w:t xml:space="preserve"> </w:t>
      </w:r>
      <w:r w:rsidR="00762C0A">
        <w:rPr>
          <w:color w:val="000000" w:themeColor="text1"/>
        </w:rPr>
        <w:t>is</w:t>
      </w:r>
      <w:r w:rsidRPr="001D0BB6">
        <w:rPr>
          <w:color w:val="000000" w:themeColor="text1"/>
        </w:rPr>
        <w:t xml:space="preserve"> stored for the specific device. </w:t>
      </w:r>
      <w:r w:rsidR="00C26637" w:rsidRPr="001D0BB6">
        <w:rPr>
          <w:color w:val="000000" w:themeColor="text1"/>
        </w:rPr>
        <w:t>PSCR will provide a folder in Huddle for the NIST List of Certified Devices records. The folder structure will be as follows:</w:t>
      </w:r>
    </w:p>
    <w:p w14:paraId="2770F896" w14:textId="77777777" w:rsidR="007D59DA" w:rsidRDefault="007D59DA" w:rsidP="00C26637">
      <w:pPr>
        <w:pStyle w:val="ListParagraph"/>
        <w:spacing w:after="160" w:line="259" w:lineRule="auto"/>
        <w:ind w:left="1440"/>
        <w:rPr>
          <w:color w:val="000000" w:themeColor="text1"/>
        </w:rPr>
      </w:pPr>
    </w:p>
    <w:p w14:paraId="1BCB8797" w14:textId="77777777" w:rsidR="007D59DA" w:rsidRDefault="007D59DA" w:rsidP="00C26637">
      <w:pPr>
        <w:pStyle w:val="ListParagraph"/>
        <w:spacing w:after="160" w:line="259" w:lineRule="auto"/>
        <w:ind w:left="1440"/>
        <w:rPr>
          <w:color w:val="000000" w:themeColor="text1"/>
        </w:rPr>
      </w:pPr>
    </w:p>
    <w:p w14:paraId="58EAF8BA" w14:textId="77777777" w:rsidR="007D59DA" w:rsidRDefault="007D59DA" w:rsidP="00C26637">
      <w:pPr>
        <w:pStyle w:val="ListParagraph"/>
        <w:spacing w:after="160" w:line="259" w:lineRule="auto"/>
        <w:ind w:left="1440"/>
        <w:rPr>
          <w:color w:val="000000" w:themeColor="text1"/>
        </w:rPr>
      </w:pPr>
    </w:p>
    <w:p w14:paraId="6DF0B179" w14:textId="77777777" w:rsidR="007D59DA" w:rsidRDefault="007D59DA" w:rsidP="00C26637">
      <w:pPr>
        <w:pStyle w:val="ListParagraph"/>
        <w:spacing w:after="160" w:line="259" w:lineRule="auto"/>
        <w:ind w:left="1440"/>
        <w:rPr>
          <w:color w:val="000000" w:themeColor="text1"/>
        </w:rPr>
      </w:pPr>
    </w:p>
    <w:p w14:paraId="434E7B9D" w14:textId="77777777" w:rsidR="007D59DA" w:rsidRDefault="007D59DA" w:rsidP="00C26637">
      <w:pPr>
        <w:pStyle w:val="ListParagraph"/>
        <w:spacing w:after="160" w:line="259" w:lineRule="auto"/>
        <w:ind w:left="1440"/>
        <w:rPr>
          <w:color w:val="000000" w:themeColor="text1"/>
        </w:rPr>
      </w:pPr>
    </w:p>
    <w:p w14:paraId="224301F7" w14:textId="6C871D0C" w:rsidR="00C26637" w:rsidRPr="009A5EA9" w:rsidRDefault="00C26637" w:rsidP="00C26637">
      <w:pPr>
        <w:pStyle w:val="ListParagraph"/>
        <w:spacing w:after="160" w:line="259" w:lineRule="auto"/>
        <w:ind w:left="1440"/>
        <w:rPr>
          <w:color w:val="000000" w:themeColor="text1"/>
        </w:rPr>
      </w:pPr>
      <w:r w:rsidRPr="00EC0E00">
        <w:rPr>
          <w:color w:val="000000" w:themeColor="text1"/>
        </w:rPr>
        <w:lastRenderedPageBreak/>
        <w:t>NIST Li</w:t>
      </w:r>
      <w:r w:rsidRPr="009A5EA9">
        <w:rPr>
          <w:color w:val="000000" w:themeColor="text1"/>
        </w:rPr>
        <w:t>st of Certified Devices Records [FOLDER]</w:t>
      </w:r>
    </w:p>
    <w:p w14:paraId="7FAF315A" w14:textId="77777777" w:rsidR="00C26637" w:rsidRPr="009A5EA9" w:rsidRDefault="00C26637" w:rsidP="00C26637">
      <w:pPr>
        <w:pStyle w:val="ListParagraph"/>
        <w:spacing w:after="160" w:line="259" w:lineRule="auto"/>
        <w:ind w:left="1440"/>
        <w:rPr>
          <w:color w:val="000000" w:themeColor="text1"/>
        </w:rPr>
      </w:pPr>
      <w:r w:rsidRPr="009A5EA9">
        <w:rPr>
          <w:color w:val="000000" w:themeColor="text1"/>
        </w:rPr>
        <w:tab/>
        <w:t>-&gt; Device Manufacturer [FOLDER]</w:t>
      </w:r>
    </w:p>
    <w:p w14:paraId="7F05349D" w14:textId="77777777" w:rsidR="00C26637" w:rsidRPr="009A5EA9" w:rsidRDefault="00C26637" w:rsidP="00C26637">
      <w:pPr>
        <w:pStyle w:val="ListParagraph"/>
        <w:spacing w:after="160" w:line="259" w:lineRule="auto"/>
        <w:ind w:left="1440"/>
        <w:rPr>
          <w:color w:val="000000" w:themeColor="text1"/>
        </w:rPr>
      </w:pPr>
      <w:r w:rsidRPr="009A5EA9">
        <w:rPr>
          <w:color w:val="000000" w:themeColor="text1"/>
        </w:rPr>
        <w:tab/>
      </w:r>
      <w:r w:rsidRPr="009A5EA9">
        <w:rPr>
          <w:color w:val="000000" w:themeColor="text1"/>
        </w:rPr>
        <w:tab/>
        <w:t>-&gt; Model Number – FCC ID [FOLDER]</w:t>
      </w:r>
    </w:p>
    <w:p w14:paraId="05C07309" w14:textId="6FC9C1B0" w:rsidR="00340392" w:rsidRDefault="00C26637" w:rsidP="00C26637">
      <w:pPr>
        <w:pStyle w:val="ListParagraph"/>
        <w:spacing w:after="160" w:line="259" w:lineRule="auto"/>
        <w:ind w:left="1440"/>
        <w:rPr>
          <w:color w:val="000000" w:themeColor="text1"/>
        </w:rPr>
      </w:pPr>
      <w:r w:rsidRPr="009A5EA9">
        <w:rPr>
          <w:color w:val="000000" w:themeColor="text1"/>
        </w:rPr>
        <w:tab/>
      </w:r>
      <w:r w:rsidRPr="009A5EA9">
        <w:rPr>
          <w:color w:val="000000" w:themeColor="text1"/>
        </w:rPr>
        <w:tab/>
      </w:r>
      <w:r w:rsidRPr="009A5EA9">
        <w:rPr>
          <w:color w:val="000000" w:themeColor="text1"/>
        </w:rPr>
        <w:tab/>
        <w:t>-&gt; Associated records [DOCUMENTS &amp; RECORDS]</w:t>
      </w:r>
    </w:p>
    <w:p w14:paraId="2A18611E" w14:textId="77777777" w:rsidR="007D59DA" w:rsidRPr="009E2773" w:rsidRDefault="007D59DA" w:rsidP="00CD7FB9">
      <w:pPr>
        <w:pStyle w:val="ListParagraph"/>
        <w:spacing w:after="160" w:line="259" w:lineRule="auto"/>
        <w:rPr>
          <w:color w:val="000000" w:themeColor="text1"/>
        </w:rPr>
      </w:pPr>
    </w:p>
    <w:p w14:paraId="186789A3" w14:textId="510FD769" w:rsidR="007D59DA" w:rsidRDefault="007D59DA" w:rsidP="009E2773">
      <w:pPr>
        <w:pStyle w:val="ListParagraph"/>
        <w:numPr>
          <w:ilvl w:val="0"/>
          <w:numId w:val="53"/>
        </w:numPr>
        <w:spacing w:after="160" w:line="259" w:lineRule="auto"/>
        <w:rPr>
          <w:color w:val="000000" w:themeColor="text1"/>
          <w:u w:val="single"/>
        </w:rPr>
      </w:pPr>
      <w:r w:rsidRPr="009E2773">
        <w:rPr>
          <w:color w:val="000000" w:themeColor="text1"/>
          <w:u w:val="single"/>
        </w:rPr>
        <w:t>Remove Device from Active List</w:t>
      </w:r>
      <w:r>
        <w:rPr>
          <w:color w:val="000000" w:themeColor="text1"/>
          <w:u w:val="single"/>
        </w:rPr>
        <w:t>:</w:t>
      </w:r>
    </w:p>
    <w:p w14:paraId="61BBAD29" w14:textId="77777777" w:rsidR="007D59DA" w:rsidRPr="00CD7FB9" w:rsidRDefault="007D59DA" w:rsidP="005C7735">
      <w:pPr>
        <w:pStyle w:val="ListParagraph"/>
        <w:spacing w:after="160" w:line="259" w:lineRule="auto"/>
      </w:pPr>
    </w:p>
    <w:p w14:paraId="55EC8139" w14:textId="316F1941" w:rsidR="004E2681" w:rsidRPr="001D0BB6" w:rsidRDefault="004E2681" w:rsidP="00CD7FB9">
      <w:pPr>
        <w:pStyle w:val="ListParagraph"/>
        <w:spacing w:after="160" w:line="259" w:lineRule="auto"/>
      </w:pPr>
      <w:r w:rsidRPr="00CD7FB9">
        <w:t xml:space="preserve">The PSCR POC will </w:t>
      </w:r>
      <w:r>
        <w:t>remove</w:t>
      </w:r>
      <w:r w:rsidRPr="00CD7FB9">
        <w:t xml:space="preserve"> the device to the Active List sheet for the </w:t>
      </w:r>
      <w:r>
        <w:t>particular</w:t>
      </w:r>
      <w:r w:rsidRPr="00CD7FB9">
        <w:t xml:space="preserve"> year of the NIST List of Certified Devices according to </w:t>
      </w:r>
      <w:hyperlink w:anchor="OLE_LINK2" w:history="1">
        <w:r w:rsidRPr="009E04C5">
          <w:rPr>
            <w:rStyle w:val="Hyperlink"/>
          </w:rPr>
          <w:t xml:space="preserve">Step </w:t>
        </w:r>
        <w:r w:rsidRPr="00CD7FB9">
          <w:rPr>
            <w:rStyle w:val="Hyperlink"/>
          </w:rPr>
          <w:t>2</w:t>
        </w:r>
        <w:r w:rsidRPr="009E04C5">
          <w:rPr>
            <w:rStyle w:val="Hyperlink"/>
          </w:rPr>
          <w:t xml:space="preserve"> of Section </w:t>
        </w:r>
        <w:r w:rsidR="008276DE" w:rsidRPr="00CD7FB9">
          <w:rPr>
            <w:rStyle w:val="Hyperlink"/>
          </w:rPr>
          <w:t>7</w:t>
        </w:r>
        <w:r w:rsidRPr="009E04C5">
          <w:rPr>
            <w:rStyle w:val="Hyperlink"/>
          </w:rPr>
          <w:t>.2</w:t>
        </w:r>
      </w:hyperlink>
      <w:r w:rsidRPr="00CD7FB9">
        <w:t xml:space="preserve"> of this document.</w:t>
      </w:r>
    </w:p>
    <w:p w14:paraId="15AAA621" w14:textId="24ED028B" w:rsidR="007D59DA" w:rsidRDefault="007D59DA" w:rsidP="009E2773">
      <w:pPr>
        <w:pStyle w:val="ListParagraph"/>
        <w:spacing w:after="160" w:line="259" w:lineRule="auto"/>
        <w:rPr>
          <w:color w:val="000000" w:themeColor="text1"/>
        </w:rPr>
      </w:pPr>
    </w:p>
    <w:p w14:paraId="7DD9CC6E" w14:textId="667E03C5" w:rsidR="007D59DA" w:rsidRPr="009E2773" w:rsidRDefault="007D59DA" w:rsidP="009E2773">
      <w:pPr>
        <w:pStyle w:val="ListParagraph"/>
        <w:numPr>
          <w:ilvl w:val="0"/>
          <w:numId w:val="53"/>
        </w:numPr>
        <w:spacing w:after="160" w:line="259" w:lineRule="auto"/>
      </w:pPr>
      <w:r w:rsidRPr="009E2773">
        <w:rPr>
          <w:color w:val="000000" w:themeColor="text1"/>
          <w:u w:val="single"/>
        </w:rPr>
        <w:t xml:space="preserve">Inform NIST </w:t>
      </w:r>
      <w:r w:rsidR="003C7CE7">
        <w:rPr>
          <w:color w:val="000000" w:themeColor="text1"/>
          <w:u w:val="single"/>
        </w:rPr>
        <w:t>director</w:t>
      </w:r>
      <w:r w:rsidRPr="009E2773">
        <w:rPr>
          <w:color w:val="000000" w:themeColor="text1"/>
          <w:u w:val="single"/>
        </w:rPr>
        <w:t xml:space="preserve"> of List Status:</w:t>
      </w:r>
    </w:p>
    <w:p w14:paraId="000A96D8" w14:textId="77777777" w:rsidR="007D59DA" w:rsidRDefault="007D59DA" w:rsidP="009E2773">
      <w:pPr>
        <w:pStyle w:val="ListParagraph"/>
        <w:spacing w:after="160" w:line="259" w:lineRule="auto"/>
      </w:pPr>
    </w:p>
    <w:p w14:paraId="7559BA5D" w14:textId="08536B58" w:rsidR="0067219F" w:rsidRPr="00EA4E60" w:rsidRDefault="0067219F" w:rsidP="00EA4E60">
      <w:pPr>
        <w:pStyle w:val="ListParagraph"/>
        <w:spacing w:after="160" w:line="259" w:lineRule="auto"/>
        <w:rPr>
          <w:color w:val="000000" w:themeColor="text1"/>
        </w:rPr>
      </w:pPr>
      <w:r>
        <w:rPr>
          <w:color w:val="000000" w:themeColor="text1"/>
        </w:rPr>
        <w:t>If not already done, the</w:t>
      </w:r>
      <w:r w:rsidRPr="001D0BB6">
        <w:rPr>
          <w:color w:val="000000" w:themeColor="text1"/>
        </w:rPr>
        <w:t xml:space="preserve"> PSCR POC will inform the </w:t>
      </w:r>
      <w:r>
        <w:rPr>
          <w:color w:val="000000" w:themeColor="text1"/>
        </w:rPr>
        <w:t>director</w:t>
      </w:r>
      <w:r w:rsidRPr="001D0BB6">
        <w:rPr>
          <w:color w:val="000000" w:themeColor="text1"/>
        </w:rPr>
        <w:t xml:space="preserve"> of NIST via email </w:t>
      </w:r>
      <w:r w:rsidR="00214DAF">
        <w:rPr>
          <w:color w:val="000000" w:themeColor="text1"/>
        </w:rPr>
        <w:t xml:space="preserve">or newsletter </w:t>
      </w:r>
      <w:r w:rsidRPr="001D0BB6">
        <w:rPr>
          <w:color w:val="000000" w:themeColor="text1"/>
        </w:rPr>
        <w:t xml:space="preserve">where the list is </w:t>
      </w:r>
      <w:r w:rsidR="004F388C">
        <w:rPr>
          <w:color w:val="000000" w:themeColor="text1"/>
        </w:rPr>
        <w:t>available for viewing</w:t>
      </w:r>
      <w:r w:rsidRPr="001D0BB6">
        <w:rPr>
          <w:color w:val="000000" w:themeColor="text1"/>
        </w:rPr>
        <w:t>.</w:t>
      </w:r>
    </w:p>
    <w:p w14:paraId="2BBFD60F" w14:textId="77777777" w:rsidR="007D59DA" w:rsidRPr="003E5A6B" w:rsidRDefault="007D59DA" w:rsidP="009E2773">
      <w:pPr>
        <w:pStyle w:val="ListParagraph"/>
        <w:spacing w:after="160" w:line="259" w:lineRule="auto"/>
      </w:pPr>
    </w:p>
    <w:p w14:paraId="09056EB9" w14:textId="0C7181D5" w:rsidR="007D59DA" w:rsidRPr="009E2773" w:rsidRDefault="007D59DA" w:rsidP="009E2773">
      <w:pPr>
        <w:pStyle w:val="ListParagraph"/>
        <w:numPr>
          <w:ilvl w:val="0"/>
          <w:numId w:val="53"/>
        </w:numPr>
        <w:spacing w:after="160" w:line="259" w:lineRule="auto"/>
        <w:rPr>
          <w:color w:val="000000" w:themeColor="text1"/>
          <w:u w:val="single"/>
        </w:rPr>
      </w:pPr>
      <w:r w:rsidRPr="009E2773">
        <w:rPr>
          <w:color w:val="000000" w:themeColor="text1"/>
          <w:u w:val="single"/>
        </w:rPr>
        <w:t>Inform FirstNet of List Status:</w:t>
      </w:r>
    </w:p>
    <w:p w14:paraId="30756156" w14:textId="77777777" w:rsidR="007D59DA" w:rsidRDefault="007D59DA" w:rsidP="00CD7FB9">
      <w:pPr>
        <w:pStyle w:val="ListParagraph"/>
        <w:spacing w:after="160" w:line="259" w:lineRule="auto"/>
      </w:pPr>
    </w:p>
    <w:p w14:paraId="338741E6" w14:textId="7BDE824B" w:rsidR="007D59DA" w:rsidRPr="00CD7FB9" w:rsidRDefault="007D59DA" w:rsidP="00CD7FB9">
      <w:pPr>
        <w:pStyle w:val="ListParagraph"/>
        <w:spacing w:line="259" w:lineRule="auto"/>
      </w:pPr>
      <w:r w:rsidRPr="00CD7FB9">
        <w:t>The PSCR POC will inform the FirstNet POC via email that a device was</w:t>
      </w:r>
      <w:r w:rsidR="001206D9" w:rsidRPr="00CD7FB9">
        <w:t xml:space="preserve"> removed from the </w:t>
      </w:r>
      <w:r w:rsidR="00794B04">
        <w:t xml:space="preserve">NIST </w:t>
      </w:r>
      <w:r w:rsidR="001206D9" w:rsidRPr="00CD7FB9">
        <w:t>List of Certified Devices</w:t>
      </w:r>
      <w:r w:rsidR="00794B04">
        <w:t xml:space="preserve"> </w:t>
      </w:r>
      <w:r w:rsidR="001206D9" w:rsidRPr="00CD7FB9">
        <w:t xml:space="preserve">and where the list is </w:t>
      </w:r>
      <w:r w:rsidR="004F388C" w:rsidRPr="00CD7FB9">
        <w:t>available for viewing</w:t>
      </w:r>
      <w:r w:rsidR="001206D9" w:rsidRPr="00CD7FB9">
        <w:t>.</w:t>
      </w:r>
    </w:p>
    <w:p w14:paraId="6935AD44" w14:textId="77777777" w:rsidR="00340392" w:rsidRPr="00BB1CF0" w:rsidRDefault="00340392" w:rsidP="00CD7FB9">
      <w:pPr>
        <w:pStyle w:val="ListParagraph"/>
        <w:spacing w:after="160" w:line="259" w:lineRule="auto"/>
      </w:pPr>
    </w:p>
    <w:p w14:paraId="4B44FAC5" w14:textId="77777777" w:rsidR="00A16622" w:rsidRPr="00BB1CF0" w:rsidRDefault="00A16622">
      <w:pPr>
        <w:rPr>
          <w:rFonts w:asciiTheme="majorHAnsi" w:eastAsiaTheme="majorEastAsia" w:hAnsiTheme="majorHAnsi" w:cstheme="majorBidi"/>
          <w:b/>
          <w:bCs/>
          <w:color w:val="345A8A" w:themeColor="accent1" w:themeShade="B5"/>
          <w:sz w:val="32"/>
          <w:szCs w:val="32"/>
        </w:rPr>
      </w:pPr>
      <w:bookmarkStart w:id="31" w:name="_Toc252443059"/>
      <w:r w:rsidRPr="00BB1CF0">
        <w:br w:type="page"/>
      </w:r>
    </w:p>
    <w:p w14:paraId="2FDEF327" w14:textId="77777777" w:rsidR="00C853D6" w:rsidRPr="00BB1CF0" w:rsidRDefault="00054A5A" w:rsidP="00C853D6">
      <w:pPr>
        <w:pStyle w:val="Heading1"/>
      </w:pPr>
      <w:bookmarkStart w:id="32" w:name="_Toc50537909"/>
      <w:bookmarkStart w:id="33" w:name="_Toc50537910"/>
      <w:bookmarkStart w:id="34" w:name="_Toc50537911"/>
      <w:bookmarkStart w:id="35" w:name="_Toc50537912"/>
      <w:bookmarkStart w:id="36" w:name="_Toc50537913"/>
      <w:bookmarkStart w:id="37" w:name="_Toc50537914"/>
      <w:bookmarkStart w:id="38" w:name="_Toc50537915"/>
      <w:bookmarkStart w:id="39" w:name="_Toc50537916"/>
      <w:bookmarkStart w:id="40" w:name="_Toc50537917"/>
      <w:bookmarkStart w:id="41" w:name="_Toc50537918"/>
      <w:bookmarkStart w:id="42" w:name="_Toc50537919"/>
      <w:bookmarkStart w:id="43" w:name="_Toc50537920"/>
      <w:bookmarkStart w:id="44" w:name="_Toc50537921"/>
      <w:bookmarkStart w:id="45" w:name="_Toc50537922"/>
      <w:bookmarkStart w:id="46" w:name="_Toc50537923"/>
      <w:bookmarkStart w:id="47" w:name="_Toc50537924"/>
      <w:bookmarkStart w:id="48" w:name="_Toc50537925"/>
      <w:bookmarkStart w:id="49" w:name="_Toc50537926"/>
      <w:bookmarkStart w:id="50" w:name="_Toc50537927"/>
      <w:bookmarkStart w:id="51" w:name="_Toc50537928"/>
      <w:bookmarkStart w:id="52" w:name="_Toc50537929"/>
      <w:bookmarkStart w:id="53" w:name="_Toc50537930"/>
      <w:bookmarkStart w:id="54" w:name="_Toc50537931"/>
      <w:bookmarkStart w:id="55" w:name="_Toc50537932"/>
      <w:bookmarkStart w:id="56" w:name="_Toc50537933"/>
      <w:bookmarkStart w:id="57" w:name="_Toc50537934"/>
      <w:bookmarkStart w:id="58" w:name="_Toc50537935"/>
      <w:bookmarkStart w:id="59" w:name="_Toc50537936"/>
      <w:bookmarkStart w:id="60" w:name="_Toc50537937"/>
      <w:bookmarkStart w:id="61" w:name="_Toc50537938"/>
      <w:bookmarkStart w:id="62" w:name="_Toc50537939"/>
      <w:bookmarkStart w:id="63" w:name="_Toc50537940"/>
      <w:bookmarkStart w:id="64" w:name="_Toc50537941"/>
      <w:bookmarkStart w:id="65" w:name="_Toc50537942"/>
      <w:bookmarkStart w:id="66" w:name="_Toc50537943"/>
      <w:bookmarkStart w:id="67" w:name="_Toc50537944"/>
      <w:bookmarkStart w:id="68" w:name="_Toc50537945"/>
      <w:bookmarkStart w:id="69" w:name="_Toc50537946"/>
      <w:bookmarkStart w:id="70" w:name="_Toc50537947"/>
      <w:bookmarkStart w:id="71" w:name="_Toc50537948"/>
      <w:bookmarkStart w:id="72" w:name="_Toc50537949"/>
      <w:bookmarkStart w:id="73" w:name="_Toc5053795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BB1CF0">
        <w:lastRenderedPageBreak/>
        <w:t>Process for Maintenance of the List</w:t>
      </w:r>
      <w:bookmarkEnd w:id="73"/>
    </w:p>
    <w:p w14:paraId="1722E3E1" w14:textId="77777777" w:rsidR="00054A5A" w:rsidRPr="00CB4C00" w:rsidRDefault="00054A5A" w:rsidP="00054A5A">
      <w:pPr>
        <w:pStyle w:val="Heading2"/>
        <w:rPr>
          <w:color w:val="345A8A"/>
        </w:rPr>
      </w:pPr>
      <w:bookmarkStart w:id="74" w:name="_Toc50537951"/>
      <w:bookmarkStart w:id="75" w:name="_Toc252443060"/>
      <w:bookmarkEnd w:id="31"/>
      <w:r w:rsidRPr="00CB4C00">
        <w:rPr>
          <w:color w:val="345A8A"/>
        </w:rPr>
        <w:t>Flow Chart for the process</w:t>
      </w:r>
      <w:bookmarkEnd w:id="74"/>
    </w:p>
    <w:p w14:paraId="308CF7DF" w14:textId="77777777" w:rsidR="00E628A5" w:rsidRPr="009E1A59" w:rsidRDefault="00E628A5" w:rsidP="00E628A5"/>
    <w:p w14:paraId="2B0DE447" w14:textId="77777777" w:rsidR="00E32790" w:rsidRPr="009E1A59" w:rsidRDefault="00E32790" w:rsidP="00E628A5"/>
    <w:p w14:paraId="4EFB4F75" w14:textId="66C875CA" w:rsidR="00E628A5" w:rsidRPr="00BB1CF0" w:rsidRDefault="00A36043" w:rsidP="00E628A5">
      <w:r>
        <w:rPr>
          <w:noProof/>
        </w:rPr>
        <w:object w:dxaOrig="10110" w:dyaOrig="8400" w14:anchorId="15393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5.55pt;height:419.75pt;mso-width-percent:0;mso-height-percent:0;mso-width-percent:0;mso-height-percent:0" o:ole="">
            <v:imagedata r:id="rId29" o:title=""/>
          </v:shape>
          <o:OLEObject Type="Embed" ProgID="Visio.Drawing.15" ShapeID="_x0000_i1025" DrawAspect="Content" ObjectID="_1722071719" r:id="rId30"/>
        </w:object>
      </w:r>
    </w:p>
    <w:p w14:paraId="1A242947" w14:textId="77777777" w:rsidR="00E628A5" w:rsidRPr="00BB1CF0" w:rsidRDefault="00E628A5" w:rsidP="00E628A5"/>
    <w:p w14:paraId="7850403D" w14:textId="77777777" w:rsidR="00E628A5" w:rsidRPr="00BB1CF0" w:rsidRDefault="00E628A5" w:rsidP="00E628A5"/>
    <w:p w14:paraId="39BD4DE2" w14:textId="77777777" w:rsidR="00E628A5" w:rsidRPr="00BB1CF0" w:rsidRDefault="00E628A5" w:rsidP="00E628A5"/>
    <w:p w14:paraId="2E61BC55" w14:textId="77777777" w:rsidR="00E628A5" w:rsidRPr="00BB1CF0" w:rsidRDefault="00E628A5">
      <w:pPr>
        <w:rPr>
          <w:rFonts w:asciiTheme="majorHAnsi" w:eastAsiaTheme="majorEastAsia" w:hAnsiTheme="majorHAnsi" w:cstheme="majorBidi"/>
          <w:b/>
          <w:bCs/>
          <w:color w:val="4F81BD" w:themeColor="accent1"/>
          <w:sz w:val="26"/>
          <w:szCs w:val="26"/>
        </w:rPr>
      </w:pPr>
      <w:r w:rsidRPr="00BB1CF0">
        <w:br w:type="page"/>
      </w:r>
    </w:p>
    <w:p w14:paraId="7682CB90" w14:textId="7F73F52E" w:rsidR="00054A5A" w:rsidRPr="00CB4C00" w:rsidRDefault="00E62225" w:rsidP="00054A5A">
      <w:pPr>
        <w:pStyle w:val="Heading2"/>
        <w:rPr>
          <w:color w:val="345A8A"/>
        </w:rPr>
      </w:pPr>
      <w:bookmarkStart w:id="76" w:name="_Toc50537952"/>
      <w:r w:rsidRPr="00CB4C00">
        <w:rPr>
          <w:color w:val="345A8A"/>
        </w:rPr>
        <w:lastRenderedPageBreak/>
        <w:t xml:space="preserve">Detailed </w:t>
      </w:r>
      <w:r w:rsidR="00054A5A" w:rsidRPr="00CB4C00">
        <w:rPr>
          <w:color w:val="345A8A"/>
        </w:rPr>
        <w:t>Process Description</w:t>
      </w:r>
      <w:r w:rsidRPr="00CB4C00">
        <w:rPr>
          <w:color w:val="345A8A"/>
        </w:rPr>
        <w:t xml:space="preserve"> for Maintenance of the List</w:t>
      </w:r>
      <w:bookmarkEnd w:id="76"/>
    </w:p>
    <w:p w14:paraId="12C8467B" w14:textId="77777777" w:rsidR="00157368" w:rsidRPr="009E1A59" w:rsidRDefault="00157368" w:rsidP="00157368"/>
    <w:p w14:paraId="3C34DFA3" w14:textId="2B02C8EE" w:rsidR="00267B8B" w:rsidRPr="009E2773" w:rsidRDefault="00267B8B" w:rsidP="009E2773">
      <w:pPr>
        <w:pStyle w:val="ListParagraph"/>
        <w:numPr>
          <w:ilvl w:val="0"/>
          <w:numId w:val="57"/>
        </w:numPr>
        <w:spacing w:after="160" w:line="259" w:lineRule="auto"/>
        <w:rPr>
          <w:color w:val="000000" w:themeColor="text1"/>
          <w:u w:val="single"/>
        </w:rPr>
      </w:pPr>
      <w:bookmarkStart w:id="77" w:name="OLE_LINK1"/>
      <w:bookmarkEnd w:id="77"/>
      <w:r w:rsidRPr="009E2773">
        <w:rPr>
          <w:color w:val="000000" w:themeColor="text1"/>
          <w:u w:val="single"/>
        </w:rPr>
        <w:t>Add device information in the next available entry row of the Active List sheet</w:t>
      </w:r>
      <w:r>
        <w:rPr>
          <w:color w:val="000000" w:themeColor="text1"/>
          <w:u w:val="single"/>
        </w:rPr>
        <w:t>:</w:t>
      </w:r>
    </w:p>
    <w:p w14:paraId="74C69355" w14:textId="77777777" w:rsidR="00267B8B" w:rsidRDefault="00267B8B" w:rsidP="009E2773">
      <w:pPr>
        <w:pStyle w:val="ListParagraph"/>
        <w:contextualSpacing w:val="0"/>
      </w:pPr>
    </w:p>
    <w:p w14:paraId="28449734" w14:textId="23AD49E4" w:rsidR="00157368" w:rsidRPr="009E1A59" w:rsidRDefault="00157368" w:rsidP="009E2773">
      <w:pPr>
        <w:pStyle w:val="ListParagraph"/>
        <w:contextualSpacing w:val="0"/>
      </w:pPr>
      <w:r w:rsidRPr="009E1A59">
        <w:t xml:space="preserve">A device needs to be added to the Active List sheet of </w:t>
      </w:r>
      <w:r w:rsidR="009E04C5">
        <w:t>a</w:t>
      </w:r>
      <w:r w:rsidR="009E04C5" w:rsidRPr="009E1A59">
        <w:t xml:space="preserve"> </w:t>
      </w:r>
      <w:r w:rsidR="00C42A3E">
        <w:t xml:space="preserve">particular year in the </w:t>
      </w:r>
      <w:r w:rsidRPr="009E1A59">
        <w:rPr>
          <w:color w:val="000000" w:themeColor="text1"/>
        </w:rPr>
        <w:t>NIST List of Certified D</w:t>
      </w:r>
      <w:r w:rsidR="00FE382F" w:rsidRPr="009E1A59">
        <w:rPr>
          <w:color w:val="000000" w:themeColor="text1"/>
        </w:rPr>
        <w:t>evices</w:t>
      </w:r>
      <w:r w:rsidR="00267B8B">
        <w:rPr>
          <w:color w:val="000000" w:themeColor="text1"/>
        </w:rPr>
        <w:t>.</w:t>
      </w:r>
    </w:p>
    <w:p w14:paraId="6A697A68" w14:textId="0BB6DB79" w:rsidR="00157368" w:rsidRPr="001F2D07" w:rsidRDefault="00157368" w:rsidP="00157368">
      <w:pPr>
        <w:pStyle w:val="ListParagraph"/>
        <w:numPr>
          <w:ilvl w:val="1"/>
          <w:numId w:val="38"/>
        </w:numPr>
        <w:contextualSpacing w:val="0"/>
      </w:pPr>
      <w:r w:rsidRPr="009E1A59">
        <w:t>The next available entry row will be used for the device</w:t>
      </w:r>
      <w:r w:rsidR="002D1D1B" w:rsidRPr="009E1A59">
        <w:t xml:space="preserve"> (entry line number)</w:t>
      </w:r>
      <w:r w:rsidR="009E04C5">
        <w:t xml:space="preserve"> unless a different row is specified by FirstNet</w:t>
      </w:r>
      <w:r w:rsidR="002D1D1B" w:rsidRPr="009E1A59">
        <w:t>.</w:t>
      </w:r>
    </w:p>
    <w:p w14:paraId="6B89E3C9" w14:textId="0B5BBEE8" w:rsidR="00157368" w:rsidRPr="00EC0E00" w:rsidRDefault="00157368" w:rsidP="00157368">
      <w:pPr>
        <w:pStyle w:val="ListParagraph"/>
        <w:numPr>
          <w:ilvl w:val="1"/>
          <w:numId w:val="38"/>
        </w:numPr>
        <w:contextualSpacing w:val="0"/>
      </w:pPr>
      <w:r w:rsidRPr="00EC0E00">
        <w:t>Fill in the information for the columns “Device Manufacturer”, “Device Model”, “FCC ID”</w:t>
      </w:r>
      <w:r w:rsidR="009F4A72">
        <w:t>, and “Band 14 Support”</w:t>
      </w:r>
      <w:r w:rsidRPr="00EC0E00">
        <w:t>.</w:t>
      </w:r>
      <w:r w:rsidR="0029242A">
        <w:t xml:space="preserve"> </w:t>
      </w:r>
    </w:p>
    <w:p w14:paraId="23F48777" w14:textId="3D012D3D" w:rsidR="00157368" w:rsidRPr="009A5EA9" w:rsidRDefault="00FB51C8" w:rsidP="00157368">
      <w:pPr>
        <w:pStyle w:val="ListParagraph"/>
        <w:numPr>
          <w:ilvl w:val="1"/>
          <w:numId w:val="38"/>
        </w:numPr>
        <w:contextualSpacing w:val="0"/>
      </w:pPr>
      <w:r w:rsidRPr="00EC0E00">
        <w:t>Fill in the date of entry in the Date of entry column.</w:t>
      </w:r>
      <w:r w:rsidR="0029242A">
        <w:t xml:space="preserve"> </w:t>
      </w:r>
      <w:r w:rsidR="00157368" w:rsidRPr="00EC0E00">
        <w:t xml:space="preserve">The </w:t>
      </w:r>
      <w:r w:rsidR="002D1D1B" w:rsidRPr="00EC0E00">
        <w:t>Date of entry</w:t>
      </w:r>
      <w:r w:rsidR="00157368" w:rsidRPr="009A5EA9">
        <w:t xml:space="preserve"> is</w:t>
      </w:r>
      <w:r w:rsidR="006774FB">
        <w:t xml:space="preserve"> the date when </w:t>
      </w:r>
      <w:proofErr w:type="gramStart"/>
      <w:r w:rsidR="006774FB">
        <w:t>all of</w:t>
      </w:r>
      <w:proofErr w:type="gramEnd"/>
      <w:r w:rsidR="006774FB">
        <w:t xml:space="preserve"> the required documents </w:t>
      </w:r>
      <w:r w:rsidR="00D170FB">
        <w:t xml:space="preserve">were made available </w:t>
      </w:r>
      <w:r w:rsidR="006774FB">
        <w:t>to the PSCR POC</w:t>
      </w:r>
      <w:r w:rsidR="00157368" w:rsidRPr="009A5EA9">
        <w:t>.</w:t>
      </w:r>
      <w:r w:rsidR="0029242A">
        <w:t xml:space="preserve">  </w:t>
      </w:r>
    </w:p>
    <w:p w14:paraId="7923D7E8" w14:textId="616B44A3" w:rsidR="00157368" w:rsidRPr="00BB1CF0" w:rsidRDefault="00181642">
      <w:pPr>
        <w:pStyle w:val="ListParagraph"/>
        <w:numPr>
          <w:ilvl w:val="1"/>
          <w:numId w:val="38"/>
        </w:numPr>
        <w:contextualSpacing w:val="0"/>
      </w:pPr>
      <w:r w:rsidRPr="009A5EA9">
        <w:t>C</w:t>
      </w:r>
      <w:r w:rsidR="00157368" w:rsidRPr="009A5EA9">
        <w:t xml:space="preserve">omments </w:t>
      </w:r>
      <w:r w:rsidRPr="009A5EA9">
        <w:t xml:space="preserve">should </w:t>
      </w:r>
      <w:r w:rsidR="009E04C5">
        <w:t>contain what kind of device is being added</w:t>
      </w:r>
      <w:r w:rsidR="00157368" w:rsidRPr="00BB1CF0">
        <w:t>.</w:t>
      </w:r>
      <w:r w:rsidR="0029242A">
        <w:t xml:space="preserve"> </w:t>
      </w:r>
      <w:r w:rsidR="009E04C5">
        <w:t xml:space="preserve">Any additional information can be included. </w:t>
      </w:r>
      <w:r w:rsidR="00157368" w:rsidRPr="00BB1CF0">
        <w:t>Comments are optional.</w:t>
      </w:r>
    </w:p>
    <w:p w14:paraId="6F1ECEB2" w14:textId="53C96F30" w:rsidR="00194509" w:rsidRDefault="00181642" w:rsidP="00194509">
      <w:pPr>
        <w:pStyle w:val="ListParagraph"/>
        <w:numPr>
          <w:ilvl w:val="1"/>
          <w:numId w:val="38"/>
        </w:numPr>
        <w:spacing w:after="160" w:line="259" w:lineRule="auto"/>
        <w:rPr>
          <w:color w:val="000000" w:themeColor="text1"/>
        </w:rPr>
      </w:pPr>
      <w:r w:rsidRPr="00BB1CF0">
        <w:rPr>
          <w:color w:val="000000" w:themeColor="text1"/>
        </w:rPr>
        <w:t>The Cover sheet will be updated with a new version and the NIST List of Certified Devices will be saved in the chosen secured location</w:t>
      </w:r>
      <w:r w:rsidR="00FE382F" w:rsidRPr="00BB1CF0">
        <w:rPr>
          <w:color w:val="000000" w:themeColor="text1"/>
        </w:rPr>
        <w:t xml:space="preserve"> in Huddle</w:t>
      </w:r>
      <w:r w:rsidRPr="00BB1CF0">
        <w:rPr>
          <w:color w:val="000000" w:themeColor="text1"/>
        </w:rPr>
        <w:t>.</w:t>
      </w:r>
      <w:r w:rsidR="0029242A">
        <w:rPr>
          <w:color w:val="000000" w:themeColor="text1"/>
        </w:rPr>
        <w:t xml:space="preserve"> </w:t>
      </w:r>
      <w:r w:rsidR="00194509" w:rsidRPr="00BB1CF0">
        <w:rPr>
          <w:color w:val="000000" w:themeColor="text1"/>
        </w:rPr>
        <w:t>PSCR will provide a folder in Huddle for the NIST List of Certified Devices records.</w:t>
      </w:r>
      <w:r w:rsidR="0029242A">
        <w:rPr>
          <w:color w:val="000000" w:themeColor="text1"/>
        </w:rPr>
        <w:t xml:space="preserve"> </w:t>
      </w:r>
      <w:r w:rsidR="00194509" w:rsidRPr="00BB1CF0">
        <w:rPr>
          <w:color w:val="000000" w:themeColor="text1"/>
        </w:rPr>
        <w:t>The folder structure will be as follows:</w:t>
      </w:r>
    </w:p>
    <w:p w14:paraId="67011CFF" w14:textId="77777777" w:rsidR="00267B8B" w:rsidRPr="00BB1CF0" w:rsidRDefault="00267B8B" w:rsidP="009E2773">
      <w:pPr>
        <w:pStyle w:val="ListParagraph"/>
        <w:spacing w:after="160" w:line="259" w:lineRule="auto"/>
        <w:ind w:left="1440"/>
        <w:rPr>
          <w:color w:val="000000" w:themeColor="text1"/>
        </w:rPr>
      </w:pPr>
    </w:p>
    <w:p w14:paraId="0BEC86C4" w14:textId="71BB7161" w:rsidR="00194509" w:rsidRPr="00BB1CF0" w:rsidRDefault="00194509" w:rsidP="00194509">
      <w:pPr>
        <w:pStyle w:val="ListParagraph"/>
        <w:spacing w:after="160" w:line="259" w:lineRule="auto"/>
        <w:ind w:left="1440" w:firstLine="720"/>
        <w:rPr>
          <w:color w:val="000000" w:themeColor="text1"/>
        </w:rPr>
      </w:pPr>
      <w:r w:rsidRPr="00BB1CF0">
        <w:rPr>
          <w:color w:val="000000" w:themeColor="text1"/>
        </w:rPr>
        <w:t>NIST List of Certified Devices [FOLDER]</w:t>
      </w:r>
    </w:p>
    <w:p w14:paraId="0BFAC9AC" w14:textId="77777777" w:rsidR="00181642" w:rsidRPr="00BB1CF0" w:rsidRDefault="00194509" w:rsidP="00194509">
      <w:pPr>
        <w:pStyle w:val="ListParagraph"/>
        <w:spacing w:after="160" w:line="259" w:lineRule="auto"/>
        <w:ind w:left="2160" w:firstLine="720"/>
        <w:rPr>
          <w:color w:val="000000" w:themeColor="text1"/>
        </w:rPr>
      </w:pPr>
      <w:r w:rsidRPr="00BB1CF0">
        <w:rPr>
          <w:color w:val="000000" w:themeColor="text1"/>
        </w:rPr>
        <w:t>-&gt; NIST List of Certified Devices [DOCUMENT]</w:t>
      </w:r>
    </w:p>
    <w:p w14:paraId="0828FE6D" w14:textId="6B351906" w:rsidR="00267B8B" w:rsidRPr="00BB1CF0" w:rsidRDefault="00194509" w:rsidP="00CD7FB9">
      <w:pPr>
        <w:pStyle w:val="ListParagraph"/>
        <w:spacing w:after="160" w:line="259" w:lineRule="auto"/>
        <w:ind w:left="2160" w:firstLine="720"/>
      </w:pPr>
      <w:r w:rsidRPr="00BB1CF0">
        <w:rPr>
          <w:color w:val="000000" w:themeColor="text1"/>
        </w:rPr>
        <w:t>-&gt; NIST List of Certified Devices Process Document [DOCUMENT]</w:t>
      </w:r>
      <w:r w:rsidR="0029242A">
        <w:rPr>
          <w:color w:val="000000" w:themeColor="text1"/>
        </w:rPr>
        <w:t xml:space="preserve"> </w:t>
      </w:r>
    </w:p>
    <w:p w14:paraId="1EA6CDEC" w14:textId="1E50CC31" w:rsidR="00267B8B" w:rsidRDefault="00267B8B" w:rsidP="00CD7FB9"/>
    <w:p w14:paraId="5DCDE582" w14:textId="15DB4769" w:rsidR="00CA3936" w:rsidRPr="009E2773" w:rsidRDefault="00CA3936" w:rsidP="00CA3936">
      <w:pPr>
        <w:pStyle w:val="ListParagraph"/>
        <w:numPr>
          <w:ilvl w:val="0"/>
          <w:numId w:val="57"/>
        </w:numPr>
        <w:spacing w:after="160" w:line="259" w:lineRule="auto"/>
        <w:rPr>
          <w:color w:val="000000" w:themeColor="text1"/>
          <w:u w:val="single"/>
        </w:rPr>
      </w:pPr>
      <w:bookmarkStart w:id="78" w:name="OLE_LINK2"/>
      <w:bookmarkEnd w:id="78"/>
      <w:r w:rsidRPr="009E2773">
        <w:rPr>
          <w:color w:val="000000" w:themeColor="text1"/>
          <w:u w:val="single"/>
        </w:rPr>
        <w:t>Remove the device entry from the Active List sheet:</w:t>
      </w:r>
    </w:p>
    <w:p w14:paraId="3EEA9174" w14:textId="77777777" w:rsidR="00CA3936" w:rsidRDefault="00CA3936" w:rsidP="00CA3936">
      <w:pPr>
        <w:pStyle w:val="ListParagraph"/>
        <w:contextualSpacing w:val="0"/>
      </w:pPr>
    </w:p>
    <w:p w14:paraId="47DAF831" w14:textId="62DC2F60" w:rsidR="00CA3936" w:rsidRPr="00BB1CF0" w:rsidRDefault="00CA3936" w:rsidP="00CA3936">
      <w:pPr>
        <w:pStyle w:val="ListParagraph"/>
        <w:contextualSpacing w:val="0"/>
        <w:rPr>
          <w:color w:val="000000" w:themeColor="text1"/>
        </w:rPr>
      </w:pPr>
      <w:r w:rsidRPr="00BB1CF0">
        <w:t>A device needs to be removed</w:t>
      </w:r>
      <w:r>
        <w:t xml:space="preserve"> (deleted)</w:t>
      </w:r>
      <w:r w:rsidRPr="00BB1CF0">
        <w:t xml:space="preserve"> from the Active List sheet </w:t>
      </w:r>
      <w:r w:rsidR="004E2681">
        <w:t>of a particular year.</w:t>
      </w:r>
      <w:r w:rsidRPr="00BB1CF0">
        <w:t xml:space="preserve"> </w:t>
      </w:r>
      <w:r>
        <w:t>This is done if a device was inadvertently added to the Active List sheet and was never intended to be on the NIST List of Certified Devices</w:t>
      </w:r>
      <w:r w:rsidR="00794B04">
        <w:t>. A device can also be removed if</w:t>
      </w:r>
      <w:r w:rsidR="004E2681">
        <w:t xml:space="preserve"> the device is no longer supported</w:t>
      </w:r>
      <w:r w:rsidR="00794B04">
        <w:t>, or for any reason given by FirstNet</w:t>
      </w:r>
      <w:r>
        <w:t>.</w:t>
      </w:r>
    </w:p>
    <w:p w14:paraId="36703C9A" w14:textId="47E0EC5C" w:rsidR="00CA3936" w:rsidRPr="00BB1CF0" w:rsidRDefault="00CA3936" w:rsidP="00CA3936">
      <w:pPr>
        <w:pStyle w:val="ListParagraph"/>
        <w:numPr>
          <w:ilvl w:val="1"/>
          <w:numId w:val="64"/>
        </w:numPr>
        <w:contextualSpacing w:val="0"/>
      </w:pPr>
      <w:r>
        <w:t>Delete</w:t>
      </w:r>
      <w:r w:rsidRPr="00BB1CF0">
        <w:t xml:space="preserve"> the entry for the device from the Active List sheet</w:t>
      </w:r>
      <w:r w:rsidR="004E2681">
        <w:t xml:space="preserve"> of the particular year.</w:t>
      </w:r>
      <w:r w:rsidRPr="00BB1CF0">
        <w:t xml:space="preserve"> </w:t>
      </w:r>
    </w:p>
    <w:p w14:paraId="0AD1C0C2" w14:textId="4CA8BA3F" w:rsidR="00CA3936" w:rsidRPr="00BB1CF0" w:rsidRDefault="00CA3936" w:rsidP="00CA3936">
      <w:pPr>
        <w:pStyle w:val="ListParagraph"/>
        <w:numPr>
          <w:ilvl w:val="1"/>
          <w:numId w:val="64"/>
        </w:numPr>
        <w:contextualSpacing w:val="0"/>
      </w:pPr>
      <w:r>
        <w:t xml:space="preserve">Adjust the numbering of the remaining rows after the removed </w:t>
      </w:r>
      <w:proofErr w:type="gramStart"/>
      <w:r>
        <w:t>row, or</w:t>
      </w:r>
      <w:proofErr w:type="gramEnd"/>
      <w:r>
        <w:t xml:space="preserve"> leave the removed row blank and keep the numbering of the rows after the removed row</w:t>
      </w:r>
      <w:r w:rsidRPr="00BB1CF0">
        <w:t>.</w:t>
      </w:r>
      <w:r>
        <w:t xml:space="preserve"> If the removed row is left blank, then this comment should be inserted into the Comments column: "This row is intentionally left blank".</w:t>
      </w:r>
    </w:p>
    <w:p w14:paraId="2BDC79AA" w14:textId="77777777" w:rsidR="00CA3936" w:rsidRDefault="00CA3936" w:rsidP="00CA3936">
      <w:pPr>
        <w:pStyle w:val="ListParagraph"/>
        <w:numPr>
          <w:ilvl w:val="1"/>
          <w:numId w:val="64"/>
        </w:numPr>
        <w:spacing w:after="160" w:line="259" w:lineRule="auto"/>
        <w:rPr>
          <w:color w:val="000000" w:themeColor="text1"/>
        </w:rPr>
      </w:pPr>
      <w:r w:rsidRPr="00BB1CF0">
        <w:rPr>
          <w:color w:val="000000" w:themeColor="text1"/>
        </w:rPr>
        <w:t>The Cover sheet will be updated with a new version and the NIST List of Certified Devices will be saved in the chosen secured location in Huddle.</w:t>
      </w:r>
      <w:r>
        <w:rPr>
          <w:color w:val="000000" w:themeColor="text1"/>
        </w:rPr>
        <w:t xml:space="preserve"> </w:t>
      </w:r>
      <w:r w:rsidRPr="00BB1CF0">
        <w:rPr>
          <w:color w:val="000000" w:themeColor="text1"/>
        </w:rPr>
        <w:t>PSCR will provide a folder in Huddle for the NIST List of Certified Devices records.</w:t>
      </w:r>
      <w:r>
        <w:rPr>
          <w:color w:val="000000" w:themeColor="text1"/>
        </w:rPr>
        <w:t xml:space="preserve"> </w:t>
      </w:r>
      <w:r w:rsidRPr="00BB1CF0">
        <w:rPr>
          <w:color w:val="000000" w:themeColor="text1"/>
        </w:rPr>
        <w:t>The folder structure will be as follows:</w:t>
      </w:r>
    </w:p>
    <w:p w14:paraId="44344886" w14:textId="77777777" w:rsidR="00CA3936" w:rsidRPr="00BB1CF0" w:rsidRDefault="00CA3936" w:rsidP="00CA3936">
      <w:pPr>
        <w:pStyle w:val="ListParagraph"/>
        <w:spacing w:after="160" w:line="259" w:lineRule="auto"/>
        <w:ind w:left="1440"/>
        <w:rPr>
          <w:color w:val="000000" w:themeColor="text1"/>
        </w:rPr>
      </w:pPr>
    </w:p>
    <w:p w14:paraId="24CF0763" w14:textId="77777777" w:rsidR="00CA3936" w:rsidRPr="00BB1CF0" w:rsidRDefault="00CA3936" w:rsidP="00CA3936">
      <w:pPr>
        <w:pStyle w:val="ListParagraph"/>
        <w:spacing w:after="160" w:line="259" w:lineRule="auto"/>
        <w:ind w:left="1440" w:firstLine="720"/>
        <w:rPr>
          <w:color w:val="000000" w:themeColor="text1"/>
        </w:rPr>
      </w:pPr>
      <w:r w:rsidRPr="00BB1CF0">
        <w:rPr>
          <w:color w:val="000000" w:themeColor="text1"/>
        </w:rPr>
        <w:t>NIST List of Certified Devices [FOLDER]</w:t>
      </w:r>
    </w:p>
    <w:p w14:paraId="355B181D" w14:textId="77777777" w:rsidR="00CA3936" w:rsidRPr="00BB1CF0" w:rsidRDefault="00CA3936" w:rsidP="00CA3936">
      <w:pPr>
        <w:pStyle w:val="ListParagraph"/>
        <w:spacing w:after="160" w:line="259" w:lineRule="auto"/>
        <w:ind w:left="2160" w:firstLine="720"/>
        <w:rPr>
          <w:color w:val="000000" w:themeColor="text1"/>
        </w:rPr>
      </w:pPr>
      <w:r w:rsidRPr="00BB1CF0">
        <w:rPr>
          <w:color w:val="000000" w:themeColor="text1"/>
        </w:rPr>
        <w:t>-&gt; NIST List of Certified Devices [DOCUMENT]</w:t>
      </w:r>
    </w:p>
    <w:p w14:paraId="02B8DE64" w14:textId="77777777" w:rsidR="00CA3936" w:rsidRDefault="00CA3936" w:rsidP="00CA3936">
      <w:pPr>
        <w:pStyle w:val="ListParagraph"/>
        <w:spacing w:after="160" w:line="259" w:lineRule="auto"/>
        <w:ind w:left="2160" w:firstLine="720"/>
        <w:rPr>
          <w:color w:val="000000" w:themeColor="text1"/>
        </w:rPr>
      </w:pPr>
      <w:r w:rsidRPr="00BB1CF0">
        <w:rPr>
          <w:color w:val="000000" w:themeColor="text1"/>
        </w:rPr>
        <w:t xml:space="preserve">-&gt; NIST List of Certified Devices Process Document [DOCUMENT] </w:t>
      </w:r>
    </w:p>
    <w:p w14:paraId="3A851670" w14:textId="1E171CB7" w:rsidR="00267B8B" w:rsidRDefault="00267B8B" w:rsidP="00CD7FB9"/>
    <w:p w14:paraId="5D673242" w14:textId="5C976A07" w:rsidR="00267B8B" w:rsidRDefault="008A009D" w:rsidP="009E2773">
      <w:pPr>
        <w:pStyle w:val="ListParagraph"/>
        <w:numPr>
          <w:ilvl w:val="0"/>
          <w:numId w:val="57"/>
        </w:numPr>
        <w:spacing w:after="160" w:line="259" w:lineRule="auto"/>
        <w:rPr>
          <w:color w:val="000000" w:themeColor="text1"/>
          <w:u w:val="single"/>
        </w:rPr>
      </w:pPr>
      <w:bookmarkStart w:id="79" w:name="OLE_LINK3"/>
      <w:bookmarkEnd w:id="79"/>
      <w:r w:rsidRPr="00EA4E60">
        <w:rPr>
          <w:color w:val="000000" w:themeColor="text1"/>
          <w:u w:val="single"/>
        </w:rPr>
        <w:t>PSCR informs the Director of NIST of the location where the list is stored</w:t>
      </w:r>
      <w:r w:rsidR="00267B8B" w:rsidRPr="009E2773">
        <w:rPr>
          <w:color w:val="000000" w:themeColor="text1"/>
          <w:u w:val="single"/>
        </w:rPr>
        <w:t>:</w:t>
      </w:r>
    </w:p>
    <w:p w14:paraId="30EAF026" w14:textId="37377872" w:rsidR="00267B8B" w:rsidRDefault="00267B8B" w:rsidP="009E2773">
      <w:pPr>
        <w:pStyle w:val="ListParagraph"/>
        <w:spacing w:after="160" w:line="259" w:lineRule="auto"/>
        <w:rPr>
          <w:color w:val="000000" w:themeColor="text1"/>
          <w:u w:val="single"/>
        </w:rPr>
      </w:pPr>
    </w:p>
    <w:p w14:paraId="66147545" w14:textId="6B024D9D" w:rsidR="008A009D" w:rsidRPr="00EA4E60" w:rsidRDefault="008A009D" w:rsidP="009E2773">
      <w:pPr>
        <w:pStyle w:val="ListParagraph"/>
        <w:spacing w:after="160" w:line="259" w:lineRule="auto"/>
        <w:rPr>
          <w:color w:val="000000" w:themeColor="text1"/>
        </w:rPr>
      </w:pPr>
      <w:r w:rsidRPr="00EA4E60">
        <w:rPr>
          <w:color w:val="000000" w:themeColor="text1"/>
        </w:rPr>
        <w:t>The Director of NIST needs to know the location of the NIST List of Certified Devices.</w:t>
      </w:r>
    </w:p>
    <w:p w14:paraId="6D329605" w14:textId="7EE2BDCA" w:rsidR="008A009D" w:rsidRPr="00EA4E60" w:rsidRDefault="008A009D" w:rsidP="008A009D">
      <w:pPr>
        <w:pStyle w:val="ListParagraph"/>
        <w:numPr>
          <w:ilvl w:val="1"/>
          <w:numId w:val="62"/>
        </w:numPr>
        <w:spacing w:after="160" w:line="259" w:lineRule="auto"/>
        <w:rPr>
          <w:color w:val="000000" w:themeColor="text1"/>
          <w:u w:val="single"/>
        </w:rPr>
      </w:pPr>
      <w:r>
        <w:rPr>
          <w:color w:val="000000" w:themeColor="text1"/>
        </w:rPr>
        <w:lastRenderedPageBreak/>
        <w:t>If not done already, t</w:t>
      </w:r>
      <w:r w:rsidR="00267B8B" w:rsidRPr="009E2773">
        <w:rPr>
          <w:color w:val="000000" w:themeColor="text1"/>
        </w:rPr>
        <w:t xml:space="preserve">he </w:t>
      </w:r>
      <w:r w:rsidR="003C7CE7">
        <w:rPr>
          <w:color w:val="000000" w:themeColor="text1"/>
        </w:rPr>
        <w:t>director</w:t>
      </w:r>
      <w:r w:rsidR="00267B8B" w:rsidRPr="009E2773">
        <w:rPr>
          <w:color w:val="000000" w:themeColor="text1"/>
        </w:rPr>
        <w:t xml:space="preserve"> of NIST needs to be notified of </w:t>
      </w:r>
      <w:r w:rsidR="004F388C">
        <w:rPr>
          <w:color w:val="000000" w:themeColor="text1"/>
        </w:rPr>
        <w:t>where</w:t>
      </w:r>
      <w:r>
        <w:rPr>
          <w:color w:val="000000" w:themeColor="text1"/>
        </w:rPr>
        <w:t xml:space="preserve"> </w:t>
      </w:r>
      <w:r w:rsidR="00267B8B" w:rsidRPr="009E2773">
        <w:rPr>
          <w:color w:val="000000" w:themeColor="text1"/>
        </w:rPr>
        <w:t>the NIST List of Certified Devices</w:t>
      </w:r>
      <w:r w:rsidR="004F388C">
        <w:rPr>
          <w:color w:val="000000" w:themeColor="text1"/>
        </w:rPr>
        <w:t xml:space="preserve"> may be viewed</w:t>
      </w:r>
      <w:r w:rsidR="00267B8B" w:rsidRPr="009E2773">
        <w:rPr>
          <w:color w:val="000000" w:themeColor="text1"/>
        </w:rPr>
        <w:t>.</w:t>
      </w:r>
      <w:r w:rsidR="0029242A">
        <w:rPr>
          <w:color w:val="000000" w:themeColor="text1"/>
        </w:rPr>
        <w:t xml:space="preserve"> </w:t>
      </w:r>
    </w:p>
    <w:p w14:paraId="10227AFE" w14:textId="5B97FD0B" w:rsidR="008A009D" w:rsidRPr="004A76A8" w:rsidRDefault="008A009D" w:rsidP="008A009D">
      <w:pPr>
        <w:pStyle w:val="ListParagraph"/>
        <w:numPr>
          <w:ilvl w:val="1"/>
          <w:numId w:val="62"/>
        </w:numPr>
        <w:spacing w:after="160" w:line="259" w:lineRule="auto"/>
        <w:rPr>
          <w:color w:val="000000" w:themeColor="text1"/>
          <w:u w:val="single"/>
        </w:rPr>
      </w:pPr>
      <w:r w:rsidRPr="004A76A8">
        <w:rPr>
          <w:color w:val="000000" w:themeColor="text1"/>
        </w:rPr>
        <w:t>The correspondence in step a above will be stored as a record in Huddle.</w:t>
      </w:r>
    </w:p>
    <w:p w14:paraId="358C4AB1" w14:textId="1C11E5F4" w:rsidR="00267B8B" w:rsidRDefault="00267B8B" w:rsidP="00EA4E60">
      <w:pPr>
        <w:pStyle w:val="ListParagraph"/>
        <w:spacing w:after="160" w:line="259" w:lineRule="auto"/>
      </w:pPr>
    </w:p>
    <w:p w14:paraId="75AF951C" w14:textId="6E3D8ADF" w:rsidR="00267B8B" w:rsidRPr="009E2773" w:rsidRDefault="00267B8B" w:rsidP="009E2773">
      <w:pPr>
        <w:pStyle w:val="ListParagraph"/>
        <w:numPr>
          <w:ilvl w:val="0"/>
          <w:numId w:val="57"/>
        </w:numPr>
        <w:spacing w:after="160" w:line="259" w:lineRule="auto"/>
        <w:rPr>
          <w:color w:val="000000" w:themeColor="text1"/>
          <w:u w:val="single"/>
        </w:rPr>
      </w:pPr>
      <w:bookmarkStart w:id="80" w:name="OLE_LINK4"/>
      <w:bookmarkEnd w:id="80"/>
      <w:r w:rsidRPr="009E2773">
        <w:rPr>
          <w:color w:val="000000" w:themeColor="text1"/>
          <w:u w:val="single"/>
        </w:rPr>
        <w:t>PSCR informs FirstNet of the status change of the list along with the location where the list is stored:</w:t>
      </w:r>
    </w:p>
    <w:p w14:paraId="02FDFC22" w14:textId="0C3CA106" w:rsidR="00267B8B" w:rsidRDefault="00267B8B" w:rsidP="009E2773">
      <w:pPr>
        <w:pStyle w:val="ListParagraph"/>
        <w:spacing w:after="160" w:line="259" w:lineRule="auto"/>
        <w:rPr>
          <w:color w:val="000000" w:themeColor="text1"/>
          <w:u w:val="single"/>
        </w:rPr>
      </w:pPr>
    </w:p>
    <w:p w14:paraId="7F29E4DA" w14:textId="5CB9962B" w:rsidR="00267B8B" w:rsidRDefault="00267B8B" w:rsidP="00267B8B">
      <w:pPr>
        <w:pStyle w:val="ListParagraph"/>
        <w:spacing w:after="160" w:line="259" w:lineRule="auto"/>
        <w:rPr>
          <w:color w:val="000000" w:themeColor="text1"/>
        </w:rPr>
      </w:pPr>
      <w:r>
        <w:rPr>
          <w:color w:val="000000" w:themeColor="text1"/>
        </w:rPr>
        <w:t>FirstNet</w:t>
      </w:r>
      <w:r w:rsidRPr="00D15F01">
        <w:rPr>
          <w:color w:val="000000" w:themeColor="text1"/>
        </w:rPr>
        <w:t xml:space="preserve"> needs to be notified of any changes to the NIST List of Certified Devices.</w:t>
      </w:r>
    </w:p>
    <w:p w14:paraId="5FCB7262" w14:textId="70D38934" w:rsidR="00267B8B" w:rsidRDefault="00267B8B" w:rsidP="00CD7FB9">
      <w:pPr>
        <w:pStyle w:val="ListParagraph"/>
        <w:numPr>
          <w:ilvl w:val="1"/>
          <w:numId w:val="65"/>
        </w:numPr>
        <w:spacing w:after="160" w:line="259" w:lineRule="auto"/>
        <w:rPr>
          <w:color w:val="000000" w:themeColor="text1"/>
        </w:rPr>
      </w:pPr>
      <w:r w:rsidRPr="00BB1CF0">
        <w:rPr>
          <w:color w:val="000000" w:themeColor="text1"/>
        </w:rPr>
        <w:t xml:space="preserve">The PSCR POC will inform </w:t>
      </w:r>
      <w:r>
        <w:rPr>
          <w:color w:val="000000" w:themeColor="text1"/>
        </w:rPr>
        <w:t>the FirstNet POC</w:t>
      </w:r>
      <w:r w:rsidRPr="00BB1CF0">
        <w:rPr>
          <w:color w:val="000000" w:themeColor="text1"/>
        </w:rPr>
        <w:t xml:space="preserve"> </w:t>
      </w:r>
      <w:r>
        <w:rPr>
          <w:color w:val="000000" w:themeColor="text1"/>
        </w:rPr>
        <w:t xml:space="preserve">via email </w:t>
      </w:r>
      <w:r w:rsidRPr="00BB1CF0">
        <w:rPr>
          <w:color w:val="000000" w:themeColor="text1"/>
        </w:rPr>
        <w:t xml:space="preserve">that </w:t>
      </w:r>
      <w:r>
        <w:rPr>
          <w:color w:val="000000" w:themeColor="text1"/>
        </w:rPr>
        <w:t xml:space="preserve">there was a change to the </w:t>
      </w:r>
      <w:r w:rsidRPr="00BB1CF0">
        <w:rPr>
          <w:color w:val="000000" w:themeColor="text1"/>
        </w:rPr>
        <w:t xml:space="preserve">NIST List of Certified Devices </w:t>
      </w:r>
      <w:r>
        <w:rPr>
          <w:color w:val="000000" w:themeColor="text1"/>
        </w:rPr>
        <w:t>(a device was added to the list, removed from the Active List sheet, or restored to the Active List sheet)</w:t>
      </w:r>
      <w:r w:rsidRPr="00BB1CF0">
        <w:rPr>
          <w:color w:val="000000" w:themeColor="text1"/>
        </w:rPr>
        <w:t xml:space="preserve"> and where the list is </w:t>
      </w:r>
      <w:r w:rsidR="004F388C">
        <w:rPr>
          <w:color w:val="000000" w:themeColor="text1"/>
        </w:rPr>
        <w:t>available for viewing</w:t>
      </w:r>
      <w:r w:rsidRPr="00BB1CF0">
        <w:rPr>
          <w:color w:val="000000" w:themeColor="text1"/>
        </w:rPr>
        <w:t>.</w:t>
      </w:r>
    </w:p>
    <w:p w14:paraId="56C2CB42" w14:textId="1420CD94" w:rsidR="00267B8B" w:rsidRPr="004A76A8" w:rsidRDefault="003351FB" w:rsidP="00CD7FB9">
      <w:pPr>
        <w:pStyle w:val="ListParagraph"/>
        <w:numPr>
          <w:ilvl w:val="1"/>
          <w:numId w:val="65"/>
        </w:numPr>
        <w:spacing w:after="160" w:line="259" w:lineRule="auto"/>
        <w:rPr>
          <w:color w:val="000000" w:themeColor="text1"/>
          <w:u w:val="single"/>
        </w:rPr>
      </w:pPr>
      <w:r w:rsidRPr="004A76A8">
        <w:rPr>
          <w:color w:val="000000" w:themeColor="text1"/>
        </w:rPr>
        <w:t>The email correspondence in step a above will be stored as a record in Huddle.</w:t>
      </w:r>
    </w:p>
    <w:p w14:paraId="49A2DBAB" w14:textId="77777777" w:rsidR="00157368" w:rsidRPr="00BB1CF0" w:rsidRDefault="00157368" w:rsidP="00157368"/>
    <w:bookmarkEnd w:id="75"/>
    <w:p w14:paraId="07D1F9C1" w14:textId="77777777" w:rsidR="00E628A5" w:rsidRPr="00BB1CF0" w:rsidRDefault="00E628A5">
      <w:pPr>
        <w:rPr>
          <w:rFonts w:asciiTheme="majorHAnsi" w:eastAsiaTheme="majorEastAsia" w:hAnsiTheme="majorHAnsi" w:cstheme="majorBidi"/>
          <w:b/>
          <w:bCs/>
          <w:color w:val="345A8A" w:themeColor="accent1" w:themeShade="B5"/>
          <w:sz w:val="32"/>
          <w:szCs w:val="32"/>
        </w:rPr>
      </w:pPr>
      <w:r w:rsidRPr="00BB1CF0">
        <w:br w:type="page"/>
      </w:r>
    </w:p>
    <w:p w14:paraId="1D67284C" w14:textId="77777777" w:rsidR="00602BD5" w:rsidRPr="00BB1CF0" w:rsidRDefault="00602BD5" w:rsidP="00054A5A">
      <w:pPr>
        <w:pStyle w:val="Heading1"/>
      </w:pPr>
      <w:bookmarkStart w:id="81" w:name="_Toc50537953"/>
      <w:r w:rsidRPr="00BB1CF0">
        <w:lastRenderedPageBreak/>
        <w:t>Appendix</w:t>
      </w:r>
      <w:bookmarkEnd w:id="81"/>
    </w:p>
    <w:p w14:paraId="1981B484" w14:textId="77777777" w:rsidR="00DB6D3A" w:rsidRPr="00CB4C00" w:rsidRDefault="00DB6D3A" w:rsidP="00602BD5">
      <w:pPr>
        <w:pStyle w:val="Heading2"/>
        <w:rPr>
          <w:color w:val="345A8A"/>
        </w:rPr>
      </w:pPr>
      <w:bookmarkStart w:id="82" w:name="_Toc50537954"/>
      <w:r w:rsidRPr="00CB4C00">
        <w:rPr>
          <w:color w:val="345A8A"/>
        </w:rPr>
        <w:t>References</w:t>
      </w:r>
      <w:bookmarkEnd w:id="82"/>
    </w:p>
    <w:p w14:paraId="1FF6FBAE" w14:textId="77777777" w:rsidR="00DB6D3A" w:rsidRPr="00BB1CF0" w:rsidRDefault="00DB6D3A" w:rsidP="00DB6D3A"/>
    <w:p w14:paraId="5C857EB6" w14:textId="0E05814A" w:rsidR="003C7CE7" w:rsidRDefault="003C7CE7" w:rsidP="00611C01">
      <w:pPr>
        <w:pStyle w:val="ListParagraph"/>
        <w:numPr>
          <w:ilvl w:val="0"/>
          <w:numId w:val="63"/>
        </w:numPr>
      </w:pPr>
      <w:r>
        <w:t xml:space="preserve">DOC OIG: </w:t>
      </w:r>
      <w:r w:rsidRPr="00611C01">
        <w:rPr>
          <w:rStyle w:val="Hyperlink"/>
        </w:rPr>
        <w:t>https://www.oig.doc.gov/</w:t>
      </w:r>
      <w:r>
        <w:t xml:space="preserve"> </w:t>
      </w:r>
    </w:p>
    <w:p w14:paraId="5D370CDD" w14:textId="77777777" w:rsidR="003C7CE7" w:rsidRDefault="003C7CE7" w:rsidP="00DB6D3A"/>
    <w:p w14:paraId="6121FFE0" w14:textId="604F4C82" w:rsidR="00DB6D3A" w:rsidRPr="00BB1CF0" w:rsidRDefault="00DB6D3A" w:rsidP="00611C01">
      <w:pPr>
        <w:pStyle w:val="ListParagraph"/>
        <w:numPr>
          <w:ilvl w:val="0"/>
          <w:numId w:val="63"/>
        </w:numPr>
      </w:pPr>
      <w:r w:rsidRPr="00BB1CF0">
        <w:t>FirstNet</w:t>
      </w:r>
      <w:r w:rsidR="00394065" w:rsidRPr="00BB1CF0">
        <w:t xml:space="preserve">: </w:t>
      </w:r>
      <w:hyperlink r:id="rId31" w:history="1">
        <w:r w:rsidR="00394065" w:rsidRPr="00BB1CF0">
          <w:rPr>
            <w:rStyle w:val="Hyperlink"/>
          </w:rPr>
          <w:t>http://www.firstnet.gov/</w:t>
        </w:r>
      </w:hyperlink>
    </w:p>
    <w:p w14:paraId="70622105" w14:textId="77777777" w:rsidR="00394065" w:rsidRPr="00BB1CF0" w:rsidRDefault="00394065" w:rsidP="00DB6D3A"/>
    <w:p w14:paraId="7F99A530" w14:textId="320EF0DF" w:rsidR="00301303" w:rsidRDefault="00301303" w:rsidP="00611C01">
      <w:pPr>
        <w:pStyle w:val="ListParagraph"/>
        <w:numPr>
          <w:ilvl w:val="0"/>
          <w:numId w:val="63"/>
        </w:numPr>
        <w:rPr>
          <w:rStyle w:val="Hyperlink"/>
        </w:rPr>
      </w:pPr>
      <w:r w:rsidRPr="00BB1CF0">
        <w:t>Huddle</w:t>
      </w:r>
      <w:r w:rsidR="00394065" w:rsidRPr="00BB1CF0">
        <w:t xml:space="preserve">: </w:t>
      </w:r>
      <w:hyperlink r:id="rId32" w:history="1">
        <w:r w:rsidR="00394065" w:rsidRPr="00BB1CF0">
          <w:rPr>
            <w:rStyle w:val="Hyperlink"/>
          </w:rPr>
          <w:t>https://www.huddle.com/</w:t>
        </w:r>
      </w:hyperlink>
    </w:p>
    <w:p w14:paraId="023B5E14" w14:textId="55A0860B" w:rsidR="003C7CE7" w:rsidRDefault="003C7CE7" w:rsidP="00DB6D3A">
      <w:pPr>
        <w:rPr>
          <w:rStyle w:val="Hyperlink"/>
        </w:rPr>
      </w:pPr>
    </w:p>
    <w:p w14:paraId="0A433B07" w14:textId="4C4CE73C" w:rsidR="003C7CE7" w:rsidRPr="00BB1CF0" w:rsidRDefault="003C7CE7" w:rsidP="00611C01">
      <w:pPr>
        <w:pStyle w:val="ListParagraph"/>
        <w:numPr>
          <w:ilvl w:val="0"/>
          <w:numId w:val="63"/>
        </w:numPr>
      </w:pPr>
      <w:r w:rsidRPr="00611C01">
        <w:t>GAO:</w:t>
      </w:r>
      <w:r w:rsidRPr="00237037">
        <w:rPr>
          <w:rStyle w:val="Hyperlink"/>
          <w:u w:val="none"/>
        </w:rPr>
        <w:t xml:space="preserve"> </w:t>
      </w:r>
      <w:r w:rsidRPr="00611C01">
        <w:rPr>
          <w:rStyle w:val="Hyperlink"/>
        </w:rPr>
        <w:t>https://www.gao.gov/</w:t>
      </w:r>
    </w:p>
    <w:p w14:paraId="446323B0" w14:textId="77777777" w:rsidR="00394065" w:rsidRPr="00BB1CF0" w:rsidRDefault="00394065" w:rsidP="00DB6D3A"/>
    <w:p w14:paraId="2A5CFD84" w14:textId="77777777" w:rsidR="003723E0" w:rsidRPr="00237037" w:rsidRDefault="00394065" w:rsidP="00611C01">
      <w:pPr>
        <w:pStyle w:val="ListParagraph"/>
        <w:numPr>
          <w:ilvl w:val="0"/>
          <w:numId w:val="63"/>
        </w:numPr>
        <w:rPr>
          <w:color w:val="0000FF" w:themeColor="hyperlink"/>
          <w:u w:val="single"/>
        </w:rPr>
      </w:pPr>
      <w:r w:rsidRPr="00BB1CF0">
        <w:t xml:space="preserve">ISO/IEC 17025: </w:t>
      </w:r>
      <w:hyperlink r:id="rId33" w:history="1">
        <w:r w:rsidRPr="00BB1CF0">
          <w:rPr>
            <w:rStyle w:val="Hyperlink"/>
          </w:rPr>
          <w:t>https://www.iso.org/standard/39883.html</w:t>
        </w:r>
      </w:hyperlink>
    </w:p>
    <w:p w14:paraId="4C767DFB" w14:textId="77777777" w:rsidR="00394065" w:rsidRPr="00BB1CF0" w:rsidRDefault="00394065" w:rsidP="00DB6D3A"/>
    <w:p w14:paraId="78CBD588" w14:textId="77777777" w:rsidR="003723E0" w:rsidRPr="00BB1CF0" w:rsidRDefault="003723E0" w:rsidP="00611C01">
      <w:pPr>
        <w:pStyle w:val="ListParagraph"/>
        <w:numPr>
          <w:ilvl w:val="0"/>
          <w:numId w:val="63"/>
        </w:numPr>
      </w:pPr>
      <w:r w:rsidRPr="00BB1CF0">
        <w:t xml:space="preserve">Middle Class Tax Relief and Job Creation Act of 2012: </w:t>
      </w:r>
      <w:hyperlink r:id="rId34" w:history="1">
        <w:r w:rsidRPr="00BB1CF0">
          <w:rPr>
            <w:rStyle w:val="Hyperlink"/>
          </w:rPr>
          <w:t>https://www.congress.gov/bill/112th-congress/house-bill/3630</w:t>
        </w:r>
      </w:hyperlink>
    </w:p>
    <w:p w14:paraId="3ECBA9F5" w14:textId="77777777" w:rsidR="003723E0" w:rsidRPr="00BB1CF0" w:rsidRDefault="003723E0" w:rsidP="00DB6D3A"/>
    <w:p w14:paraId="2643F70B" w14:textId="77777777" w:rsidR="00301303" w:rsidRPr="00BB1CF0" w:rsidRDefault="00301303" w:rsidP="00611C01">
      <w:pPr>
        <w:pStyle w:val="ListParagraph"/>
        <w:numPr>
          <w:ilvl w:val="0"/>
          <w:numId w:val="63"/>
        </w:numPr>
        <w:rPr>
          <w:rStyle w:val="Hyperlink"/>
        </w:rPr>
      </w:pPr>
      <w:r w:rsidRPr="00BB1CF0">
        <w:t>NIST</w:t>
      </w:r>
      <w:r w:rsidR="00394065" w:rsidRPr="00BB1CF0">
        <w:t xml:space="preserve">: </w:t>
      </w:r>
      <w:hyperlink r:id="rId35" w:history="1">
        <w:r w:rsidR="00394065" w:rsidRPr="00BB1CF0">
          <w:rPr>
            <w:rStyle w:val="Hyperlink"/>
          </w:rPr>
          <w:t>https://www.nist.gov/</w:t>
        </w:r>
      </w:hyperlink>
    </w:p>
    <w:p w14:paraId="18692F13" w14:textId="77777777" w:rsidR="003723E0" w:rsidRPr="00BB1CF0" w:rsidRDefault="003723E0" w:rsidP="00DB6D3A">
      <w:pPr>
        <w:rPr>
          <w:rStyle w:val="Hyperlink"/>
        </w:rPr>
      </w:pPr>
    </w:p>
    <w:p w14:paraId="163FA9B9" w14:textId="77777777" w:rsidR="003723E0" w:rsidRPr="00BB1CF0" w:rsidRDefault="003723E0" w:rsidP="00611C01">
      <w:pPr>
        <w:pStyle w:val="ListParagraph"/>
        <w:numPr>
          <w:ilvl w:val="0"/>
          <w:numId w:val="63"/>
        </w:numPr>
      </w:pPr>
      <w:r w:rsidRPr="00BB1CF0">
        <w:t xml:space="preserve">NTIA: </w:t>
      </w:r>
      <w:r w:rsidRPr="00BB1CF0">
        <w:rPr>
          <w:rStyle w:val="Hyperlink"/>
        </w:rPr>
        <w:t>https://www.ntia.doc.gov</w:t>
      </w:r>
    </w:p>
    <w:p w14:paraId="235ECC11" w14:textId="77777777" w:rsidR="00394065" w:rsidRPr="00BB1CF0" w:rsidRDefault="00394065" w:rsidP="00DB6D3A"/>
    <w:p w14:paraId="06C761F3" w14:textId="77777777" w:rsidR="00301303" w:rsidRPr="00BB1CF0" w:rsidRDefault="00301303" w:rsidP="00611C01">
      <w:pPr>
        <w:pStyle w:val="ListParagraph"/>
        <w:numPr>
          <w:ilvl w:val="0"/>
          <w:numId w:val="63"/>
        </w:numPr>
      </w:pPr>
      <w:r w:rsidRPr="00BB1CF0">
        <w:t>PSCR</w:t>
      </w:r>
      <w:r w:rsidR="00394065" w:rsidRPr="009E1A59">
        <w:t xml:space="preserve">: </w:t>
      </w:r>
      <w:hyperlink r:id="rId36" w:history="1">
        <w:r w:rsidR="00394065" w:rsidRPr="00BB1CF0">
          <w:rPr>
            <w:rStyle w:val="Hyperlink"/>
          </w:rPr>
          <w:t>https://www.nist.gov/communications-technology-laboratory-ctl/pscr</w:t>
        </w:r>
      </w:hyperlink>
    </w:p>
    <w:p w14:paraId="2A055C7A" w14:textId="77777777" w:rsidR="00394065" w:rsidRPr="00BB1CF0" w:rsidRDefault="00394065" w:rsidP="00DB6D3A"/>
    <w:p w14:paraId="2AB98CD0" w14:textId="77777777" w:rsidR="00DB6D3A" w:rsidRPr="00BB1CF0" w:rsidRDefault="00DB6D3A" w:rsidP="00611C01">
      <w:pPr>
        <w:pStyle w:val="ListParagraph"/>
        <w:numPr>
          <w:ilvl w:val="0"/>
          <w:numId w:val="63"/>
        </w:numPr>
      </w:pPr>
      <w:r w:rsidRPr="00BB1CF0">
        <w:t>PTCRB</w:t>
      </w:r>
      <w:r w:rsidR="00394065" w:rsidRPr="00BB1CF0">
        <w:t xml:space="preserve">: </w:t>
      </w:r>
      <w:hyperlink r:id="rId37" w:history="1">
        <w:r w:rsidR="00394065" w:rsidRPr="00BB1CF0">
          <w:rPr>
            <w:rStyle w:val="Hyperlink"/>
          </w:rPr>
          <w:t>https://www.ptcrb.com/</w:t>
        </w:r>
      </w:hyperlink>
    </w:p>
    <w:p w14:paraId="2B5BCEE5" w14:textId="77777777" w:rsidR="00DB6D3A" w:rsidRPr="00BB1CF0" w:rsidRDefault="00DB6D3A" w:rsidP="00DB6D3A"/>
    <w:p w14:paraId="7C1CFE08" w14:textId="77777777" w:rsidR="0025645E" w:rsidRPr="00CB4C00" w:rsidRDefault="0025645E" w:rsidP="00602BD5">
      <w:pPr>
        <w:pStyle w:val="Heading2"/>
        <w:rPr>
          <w:color w:val="345A8A"/>
        </w:rPr>
      </w:pPr>
      <w:bookmarkStart w:id="83" w:name="_Toc50537955"/>
      <w:r w:rsidRPr="00CB4C00">
        <w:rPr>
          <w:color w:val="345A8A"/>
        </w:rPr>
        <w:t>Middle Class Tax Relief and Job Creation Act of 2012 Relevant Sections</w:t>
      </w:r>
      <w:bookmarkEnd w:id="83"/>
    </w:p>
    <w:p w14:paraId="7F4A66BF" w14:textId="77777777" w:rsidR="0025645E" w:rsidRPr="00BB1CF0" w:rsidRDefault="0025645E" w:rsidP="00AE2406"/>
    <w:p w14:paraId="6454B8AD" w14:textId="77777777" w:rsidR="00710B85" w:rsidRPr="00BB1CF0" w:rsidRDefault="00710B85" w:rsidP="00AE2406">
      <w:pPr>
        <w:rPr>
          <w:color w:val="000000" w:themeColor="text1"/>
        </w:rPr>
      </w:pPr>
      <w:r w:rsidRPr="00BB1CF0">
        <w:rPr>
          <w:color w:val="000000" w:themeColor="text1"/>
        </w:rPr>
        <w:t>Section 6001, part 10</w:t>
      </w:r>
    </w:p>
    <w:p w14:paraId="213DB877" w14:textId="77777777" w:rsidR="00710B85" w:rsidRPr="009E1A59" w:rsidRDefault="00710B85" w:rsidP="00AE2406">
      <w:pPr>
        <w:rPr>
          <w:color w:val="000000" w:themeColor="text1"/>
        </w:rPr>
      </w:pPr>
      <w:r w:rsidRPr="009E1A59">
        <w:rPr>
          <w:color w:val="000000" w:themeColor="text1"/>
        </w:rPr>
        <w:t xml:space="preserve">(10) COMMERCIAL </w:t>
      </w:r>
      <w:proofErr w:type="gramStart"/>
      <w:r w:rsidRPr="009E1A59">
        <w:rPr>
          <w:color w:val="000000" w:themeColor="text1"/>
        </w:rPr>
        <w:t>STANDARDS.—</w:t>
      </w:r>
      <w:proofErr w:type="gramEnd"/>
      <w:r w:rsidRPr="009E1A59">
        <w:rPr>
          <w:color w:val="000000" w:themeColor="text1"/>
        </w:rPr>
        <w:t>The term ‘‘commercial standards’’ means the technical standards followed by the commercial mobile service and commercial mobile data service industries for network, device, and Internet Protocol connectivity. Such term includes standards developed by the Third Generation Partnership Project (3GPP), the Institute of Electrical and Electronics Engineers (IEEE), the Alliance for Telecommunications Industry Solutions (ATIS), the Internet Engineering Task Force (IETF), and the International Telecommunication Union (ITU).</w:t>
      </w:r>
    </w:p>
    <w:p w14:paraId="57DA6B1F" w14:textId="77777777" w:rsidR="00B1795F" w:rsidRPr="009E1A59" w:rsidRDefault="00B1795F" w:rsidP="00AE2406">
      <w:pPr>
        <w:rPr>
          <w:color w:val="000000" w:themeColor="text1"/>
        </w:rPr>
      </w:pPr>
    </w:p>
    <w:p w14:paraId="714C5F72" w14:textId="77777777" w:rsidR="0025645E" w:rsidRPr="009E1A59" w:rsidRDefault="0025645E" w:rsidP="00B1795F">
      <w:pPr>
        <w:ind w:left="180" w:hanging="180"/>
        <w:rPr>
          <w:color w:val="000000" w:themeColor="text1"/>
        </w:rPr>
      </w:pPr>
      <w:r w:rsidRPr="009E1A59">
        <w:rPr>
          <w:color w:val="000000" w:themeColor="text1"/>
        </w:rPr>
        <w:t>Section 6206, part b.2.B.i</w:t>
      </w:r>
    </w:p>
    <w:p w14:paraId="19F69ACB" w14:textId="77777777" w:rsidR="00B1795F" w:rsidRPr="009E1A59" w:rsidRDefault="00B1795F" w:rsidP="00B1795F">
      <w:r w:rsidRPr="009E1A59">
        <w:t xml:space="preserve">(b) DUTY AND RESPONSIBILITY TO DEPLOY AND OPERATE A NATIONWIDE PUBLIC SAFETY BROADBAND </w:t>
      </w:r>
      <w:proofErr w:type="gramStart"/>
      <w:r w:rsidRPr="009E1A59">
        <w:t>NETWORK.—</w:t>
      </w:r>
      <w:proofErr w:type="gramEnd"/>
    </w:p>
    <w:p w14:paraId="249D1352" w14:textId="77777777" w:rsidR="00B1795F" w:rsidRPr="00EC0E00" w:rsidRDefault="00B1795F" w:rsidP="00B1795F">
      <w:pPr>
        <w:ind w:left="180" w:hanging="180"/>
      </w:pPr>
      <w:r w:rsidRPr="001F2D07">
        <w:t xml:space="preserve">  (2) </w:t>
      </w:r>
      <w:proofErr w:type="gramStart"/>
      <w:r w:rsidRPr="001F2D07">
        <w:t>REQUIREMENTS.—</w:t>
      </w:r>
      <w:proofErr w:type="gramEnd"/>
      <w:r w:rsidRPr="001F2D07">
        <w:t>In carrying out the duties and responsibilities of this subsection, including issuing requests for proposa</w:t>
      </w:r>
      <w:r w:rsidRPr="00EC0E00">
        <w:t>ls, the First Responder Network Authority shall—</w:t>
      </w:r>
    </w:p>
    <w:p w14:paraId="38FB05C2" w14:textId="77777777" w:rsidR="00B1795F" w:rsidRPr="00EC0E00" w:rsidRDefault="00B1795F" w:rsidP="00B1795F">
      <w:pPr>
        <w:ind w:left="270" w:hanging="270"/>
      </w:pPr>
      <w:r w:rsidRPr="00EC0E00">
        <w:t xml:space="preserve">    (B) promote competition in the equipment market, including devices for public safety communications, by requiring that equipment for use on the network be—</w:t>
      </w:r>
    </w:p>
    <w:p w14:paraId="1118BC92" w14:textId="77777777" w:rsidR="0025645E" w:rsidRPr="00EC0E00" w:rsidRDefault="00B1795F" w:rsidP="00AE2406">
      <w:r w:rsidRPr="00EC0E00">
        <w:t xml:space="preserve">      (</w:t>
      </w:r>
      <w:proofErr w:type="spellStart"/>
      <w:r w:rsidRPr="00EC0E00">
        <w:t>i</w:t>
      </w:r>
      <w:proofErr w:type="spellEnd"/>
      <w:r w:rsidRPr="00EC0E00">
        <w:t xml:space="preserve">) built to open, non-proprietary, commercially available </w:t>
      </w:r>
      <w:proofErr w:type="gramStart"/>
      <w:r w:rsidRPr="00EC0E00">
        <w:t>standards;</w:t>
      </w:r>
      <w:proofErr w:type="gramEnd"/>
    </w:p>
    <w:p w14:paraId="7D06DF63" w14:textId="77777777" w:rsidR="00710B85" w:rsidRPr="009A5EA9" w:rsidRDefault="00710B85" w:rsidP="00AE2406"/>
    <w:p w14:paraId="0BB4DB92" w14:textId="77777777" w:rsidR="00710B85" w:rsidRPr="009A5EA9" w:rsidRDefault="00710B85" w:rsidP="00710B85">
      <w:pPr>
        <w:rPr>
          <w:color w:val="000000" w:themeColor="text1"/>
        </w:rPr>
      </w:pPr>
      <w:r w:rsidRPr="009A5EA9">
        <w:rPr>
          <w:color w:val="000000" w:themeColor="text1"/>
        </w:rPr>
        <w:t>Section 6206, part c.6</w:t>
      </w:r>
    </w:p>
    <w:p w14:paraId="3458143B" w14:textId="77777777" w:rsidR="00710B85" w:rsidRPr="009A5EA9" w:rsidRDefault="00710B85" w:rsidP="00710B85">
      <w:r w:rsidRPr="009A5EA9">
        <w:t xml:space="preserve">(c) OTHER SPECIFIC DUTIES AND </w:t>
      </w:r>
      <w:proofErr w:type="gramStart"/>
      <w:r w:rsidRPr="009A5EA9">
        <w:t>RESPONSIBILITIES.—</w:t>
      </w:r>
      <w:proofErr w:type="gramEnd"/>
    </w:p>
    <w:p w14:paraId="320CEB02" w14:textId="17D9D37E" w:rsidR="00710B85" w:rsidRPr="009A5EA9" w:rsidRDefault="00710B85" w:rsidP="00AE2406">
      <w:pPr>
        <w:ind w:left="180" w:hanging="180"/>
      </w:pPr>
      <w:r w:rsidRPr="009A5EA9">
        <w:lastRenderedPageBreak/>
        <w:t xml:space="preserve">(6) NETWORK INFRASTRUCTURE AND DEVICE </w:t>
      </w:r>
      <w:proofErr w:type="gramStart"/>
      <w:r w:rsidRPr="009A5EA9">
        <w:t>CRITERIA.—</w:t>
      </w:r>
      <w:proofErr w:type="gramEnd"/>
      <w:r w:rsidRPr="009A5EA9">
        <w:t xml:space="preserve"> The Director of NIST, in consultation with the First Responder Network Authority and the Commission, shall ensure the development of a list of certified devices and components meeting appropriate protocols and standards for public safety entities and commercial vendors to adhere to, if such entities or vendors seek to have access to, use of, or compatibility with the nationwide public safety broadband network.</w:t>
      </w:r>
    </w:p>
    <w:p w14:paraId="34A081D2" w14:textId="77777777" w:rsidR="00710B85" w:rsidRPr="009A5EA9" w:rsidRDefault="00710B85" w:rsidP="00AE2406">
      <w:pPr>
        <w:ind w:left="180" w:hanging="180"/>
      </w:pPr>
    </w:p>
    <w:p w14:paraId="0CA123D1" w14:textId="77777777" w:rsidR="00710B85" w:rsidRPr="00B53BB8" w:rsidRDefault="00710B85" w:rsidP="00AE2406">
      <w:r w:rsidRPr="00B53BB8">
        <w:t>Section 6303, part a</w:t>
      </w:r>
    </w:p>
    <w:p w14:paraId="1CE7CA31" w14:textId="77777777" w:rsidR="00710B85" w:rsidRPr="00BB1CF0" w:rsidRDefault="00710B85" w:rsidP="00710B85">
      <w:pPr>
        <w:ind w:left="180" w:hanging="180"/>
      </w:pPr>
      <w:r w:rsidRPr="00BB1CF0">
        <w:t xml:space="preserve">(a) NIST DIRECTED RESEARCH AND DEVELOPMENT </w:t>
      </w:r>
      <w:proofErr w:type="gramStart"/>
      <w:r w:rsidRPr="00BB1CF0">
        <w:t>PROGRAM.—</w:t>
      </w:r>
      <w:proofErr w:type="gramEnd"/>
    </w:p>
    <w:p w14:paraId="0344754C" w14:textId="77777777" w:rsidR="00710B85" w:rsidRPr="00BB1CF0" w:rsidRDefault="00710B85" w:rsidP="00AE2406">
      <w:r w:rsidRPr="00BB1CF0">
        <w:t>From amounts made available from the Public Safety Trust Fund, the Director of NIST, in consultation with the Commission, the Secretary of Homeland Security, and the National Institute of Justice of the Department of Justice, as appropriate, shall conduct research and assist with the development of standards, technologies, and applications to advance wireless public safety communications.</w:t>
      </w:r>
    </w:p>
    <w:p w14:paraId="7454A0A0" w14:textId="77777777" w:rsidR="00710B85" w:rsidRPr="00BB1CF0" w:rsidRDefault="00710B85" w:rsidP="00AE2406"/>
    <w:p w14:paraId="6DA306EC" w14:textId="77777777" w:rsidR="00710B85" w:rsidRPr="00BB1CF0" w:rsidRDefault="00710B85" w:rsidP="00AE2406">
      <w:r w:rsidRPr="00BB1CF0">
        <w:t>Section 6303, part b</w:t>
      </w:r>
    </w:p>
    <w:p w14:paraId="224D72C3" w14:textId="77777777" w:rsidR="006D6098" w:rsidRPr="00BB1CF0" w:rsidRDefault="006D6098" w:rsidP="006D6098">
      <w:r w:rsidRPr="00BB1CF0">
        <w:t xml:space="preserve">(b) REQUIRED </w:t>
      </w:r>
      <w:proofErr w:type="gramStart"/>
      <w:r w:rsidRPr="00BB1CF0">
        <w:t>ACTIVITIES.—</w:t>
      </w:r>
      <w:proofErr w:type="gramEnd"/>
      <w:r w:rsidRPr="00BB1CF0">
        <w:t>In carrying out the requirement under subsection (a), the Director of NIST, in consultation with the First Responder Network Authority and the public safety advisory committee established under section 6205(a), shall—</w:t>
      </w:r>
    </w:p>
    <w:p w14:paraId="10387364" w14:textId="77777777" w:rsidR="006D6098" w:rsidRPr="00BB1CF0" w:rsidRDefault="006D6098" w:rsidP="006D6098">
      <w:r w:rsidRPr="00BB1CF0">
        <w:t xml:space="preserve">  (1) document public safety wireless communications technical </w:t>
      </w:r>
      <w:proofErr w:type="gramStart"/>
      <w:r w:rsidRPr="00BB1CF0">
        <w:t>requirements;</w:t>
      </w:r>
      <w:proofErr w:type="gramEnd"/>
    </w:p>
    <w:p w14:paraId="60AF80EB" w14:textId="77777777" w:rsidR="006D6098" w:rsidRPr="00BB1CF0" w:rsidRDefault="006D6098" w:rsidP="006D6098">
      <w:r w:rsidRPr="00BB1CF0">
        <w:t xml:space="preserve">  (2) accelerate the development of the capability for communications between     currently deployed public safety narrowband systems and the nationwide public     safety broadband </w:t>
      </w:r>
      <w:proofErr w:type="gramStart"/>
      <w:r w:rsidRPr="00BB1CF0">
        <w:t>network;</w:t>
      </w:r>
      <w:proofErr w:type="gramEnd"/>
    </w:p>
    <w:p w14:paraId="47F19D0C" w14:textId="77777777" w:rsidR="006D6098" w:rsidRPr="00BB1CF0" w:rsidRDefault="006D6098" w:rsidP="006D6098">
      <w:r w:rsidRPr="00BB1CF0">
        <w:t xml:space="preserve">  (3) establish a research plan, and direct research, that addresses the wireless   communications needs of public safety entities beyond what can be provided by the   current generation of broadband </w:t>
      </w:r>
      <w:proofErr w:type="gramStart"/>
      <w:r w:rsidRPr="00BB1CF0">
        <w:t>technology;</w:t>
      </w:r>
      <w:proofErr w:type="gramEnd"/>
    </w:p>
    <w:p w14:paraId="1B22C1DC" w14:textId="77777777" w:rsidR="006D6098" w:rsidRPr="00BB1CF0" w:rsidRDefault="006D6098" w:rsidP="006D6098">
      <w:r w:rsidRPr="00BB1CF0">
        <w:t xml:space="preserve">  (4) accelerate the development of mission critical voice, including device-to</w:t>
      </w:r>
      <w:proofErr w:type="gramStart"/>
      <w:r w:rsidRPr="00BB1CF0">
        <w:t>-  device</w:t>
      </w:r>
      <w:proofErr w:type="gramEnd"/>
      <w:r w:rsidRPr="00BB1CF0">
        <w:t xml:space="preserve"> ‘‘</w:t>
      </w:r>
      <w:proofErr w:type="spellStart"/>
      <w:r w:rsidRPr="00BB1CF0">
        <w:t>talkaround</w:t>
      </w:r>
      <w:proofErr w:type="spellEnd"/>
      <w:r w:rsidRPr="00BB1CF0">
        <w:t>’’ capability over broadband networks, public safety   prioritization, authentication capabilities, and standard application programing   interfaces for the nationwide public safety broadband network, if necessary and   practical;</w:t>
      </w:r>
    </w:p>
    <w:p w14:paraId="1F73C900" w14:textId="77777777" w:rsidR="006D6098" w:rsidRPr="00BB1CF0" w:rsidRDefault="006D6098" w:rsidP="006D6098">
      <w:r w:rsidRPr="00BB1CF0">
        <w:t xml:space="preserve">  (5) accelerate the development of communications technology and equipment that   can facilitate the eventual migration of public safety narrowband communications   to the nationwide public safety broadband network; and</w:t>
      </w:r>
    </w:p>
    <w:p w14:paraId="37F2C1B1" w14:textId="77777777" w:rsidR="006D6098" w:rsidRPr="00BB1CF0" w:rsidRDefault="006D6098" w:rsidP="00AE2406">
      <w:r w:rsidRPr="00BB1CF0">
        <w:t xml:space="preserve">  (6) convene working groups of relevant government and commercial parties to   achieve the requirements in paragraphs (1) through (5).</w:t>
      </w:r>
    </w:p>
    <w:p w14:paraId="76FD8215" w14:textId="77777777" w:rsidR="00710B85" w:rsidRPr="00BB1CF0" w:rsidRDefault="00710B85" w:rsidP="008B20E7">
      <w:pPr>
        <w:ind w:left="180" w:hanging="180"/>
        <w:rPr>
          <w:color w:val="000000" w:themeColor="text1"/>
        </w:rPr>
      </w:pPr>
    </w:p>
    <w:p w14:paraId="76745736" w14:textId="77777777" w:rsidR="00710B85" w:rsidRPr="00BB1CF0" w:rsidRDefault="00710B85" w:rsidP="00AE2406"/>
    <w:p w14:paraId="6842AEEC" w14:textId="77777777" w:rsidR="00602BD5" w:rsidRPr="00CB4C00" w:rsidRDefault="00602BD5" w:rsidP="00602BD5">
      <w:pPr>
        <w:pStyle w:val="Heading2"/>
        <w:rPr>
          <w:color w:val="345A8A"/>
        </w:rPr>
      </w:pPr>
      <w:bookmarkStart w:id="84" w:name="_Toc50537956"/>
      <w:r w:rsidRPr="00CB4C00">
        <w:rPr>
          <w:color w:val="345A8A"/>
        </w:rPr>
        <w:t>Change History</w:t>
      </w:r>
      <w:bookmarkEnd w:id="84"/>
    </w:p>
    <w:p w14:paraId="613D7AC2" w14:textId="77777777" w:rsidR="00602BD5" w:rsidRPr="00BB1CF0" w:rsidRDefault="00602BD5" w:rsidP="00602BD5"/>
    <w:tbl>
      <w:tblPr>
        <w:tblStyle w:val="LightShading"/>
        <w:tblW w:w="11002" w:type="dxa"/>
        <w:tblInd w:w="20"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500"/>
        <w:gridCol w:w="1640"/>
        <w:gridCol w:w="6862"/>
      </w:tblGrid>
      <w:tr w:rsidR="009A1C51" w:rsidRPr="00BB1CF0" w14:paraId="12EA59A2" w14:textId="77777777" w:rsidTr="00B03952">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500" w:type="dxa"/>
            <w:tcBorders>
              <w:top w:val="none" w:sz="0" w:space="0" w:color="auto"/>
              <w:left w:val="none" w:sz="0" w:space="0" w:color="auto"/>
              <w:bottom w:val="none" w:sz="0" w:space="0" w:color="auto"/>
              <w:right w:val="none" w:sz="0" w:space="0" w:color="auto"/>
            </w:tcBorders>
            <w:shd w:val="clear" w:color="auto" w:fill="CCFFFF"/>
            <w:vAlign w:val="center"/>
          </w:tcPr>
          <w:p w14:paraId="0E9B5B51" w14:textId="77777777" w:rsidR="009A1C51" w:rsidRPr="00B53BB8" w:rsidRDefault="009A1C51" w:rsidP="00602BD5">
            <w:pPr>
              <w:jc w:val="center"/>
            </w:pPr>
            <w:r w:rsidRPr="00B53BB8">
              <w:t>Date</w:t>
            </w:r>
          </w:p>
        </w:tc>
        <w:tc>
          <w:tcPr>
            <w:tcW w:w="1640" w:type="dxa"/>
            <w:tcBorders>
              <w:top w:val="none" w:sz="0" w:space="0" w:color="auto"/>
              <w:left w:val="none" w:sz="0" w:space="0" w:color="auto"/>
              <w:bottom w:val="none" w:sz="0" w:space="0" w:color="auto"/>
              <w:right w:val="none" w:sz="0" w:space="0" w:color="auto"/>
            </w:tcBorders>
            <w:shd w:val="clear" w:color="auto" w:fill="CCFFFF"/>
            <w:vAlign w:val="center"/>
          </w:tcPr>
          <w:p w14:paraId="790AE90C" w14:textId="77777777" w:rsidR="009A1C51" w:rsidRPr="00B53BB8" w:rsidRDefault="009A1C51" w:rsidP="00602BD5">
            <w:pPr>
              <w:jc w:val="center"/>
              <w:cnfStyle w:val="100000000000" w:firstRow="1" w:lastRow="0" w:firstColumn="0" w:lastColumn="0" w:oddVBand="0" w:evenVBand="0" w:oddHBand="0" w:evenHBand="0" w:firstRowFirstColumn="0" w:firstRowLastColumn="0" w:lastRowFirstColumn="0" w:lastRowLastColumn="0"/>
            </w:pPr>
            <w:r w:rsidRPr="00B53BB8">
              <w:t>Change</w:t>
            </w:r>
          </w:p>
        </w:tc>
        <w:tc>
          <w:tcPr>
            <w:tcW w:w="6862" w:type="dxa"/>
            <w:tcBorders>
              <w:top w:val="none" w:sz="0" w:space="0" w:color="auto"/>
              <w:left w:val="none" w:sz="0" w:space="0" w:color="auto"/>
              <w:bottom w:val="none" w:sz="0" w:space="0" w:color="auto"/>
              <w:right w:val="none" w:sz="0" w:space="0" w:color="auto"/>
            </w:tcBorders>
            <w:shd w:val="clear" w:color="auto" w:fill="CCFFFF"/>
            <w:vAlign w:val="center"/>
          </w:tcPr>
          <w:p w14:paraId="0D04F9A8" w14:textId="77777777" w:rsidR="009A1C51" w:rsidRPr="00B53BB8" w:rsidRDefault="009A1C51" w:rsidP="00602BD5">
            <w:pPr>
              <w:jc w:val="center"/>
              <w:cnfStyle w:val="100000000000" w:firstRow="1" w:lastRow="0" w:firstColumn="0" w:lastColumn="0" w:oddVBand="0" w:evenVBand="0" w:oddHBand="0" w:evenHBand="0" w:firstRowFirstColumn="0" w:firstRowLastColumn="0" w:lastRowFirstColumn="0" w:lastRowLastColumn="0"/>
            </w:pPr>
            <w:r w:rsidRPr="00B53BB8">
              <w:t>Description</w:t>
            </w:r>
          </w:p>
        </w:tc>
      </w:tr>
      <w:tr w:rsidR="009A1C51" w:rsidRPr="00BB1CF0" w14:paraId="256CF636"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437D46C9" w14:textId="77777777" w:rsidR="009A1C51" w:rsidRPr="00B53BB8" w:rsidRDefault="009A1C51" w:rsidP="00602BD5">
            <w:r w:rsidRPr="00B53BB8">
              <w:t>April 4, 2017</w:t>
            </w:r>
          </w:p>
        </w:tc>
        <w:tc>
          <w:tcPr>
            <w:tcW w:w="1640" w:type="dxa"/>
            <w:tcBorders>
              <w:left w:val="none" w:sz="0" w:space="0" w:color="auto"/>
              <w:right w:val="none" w:sz="0" w:space="0" w:color="auto"/>
            </w:tcBorders>
          </w:tcPr>
          <w:p w14:paraId="381169EE" w14:textId="77777777" w:rsidR="009A1C51" w:rsidRPr="00BB1CF0" w:rsidRDefault="009A1C51" w:rsidP="00602BD5">
            <w:pPr>
              <w:cnfStyle w:val="000000100000" w:firstRow="0" w:lastRow="0" w:firstColumn="0" w:lastColumn="0" w:oddVBand="0" w:evenVBand="0" w:oddHBand="1" w:evenHBand="0" w:firstRowFirstColumn="0" w:firstRowLastColumn="0" w:lastRowFirstColumn="0" w:lastRowLastColumn="0"/>
            </w:pPr>
            <w:r w:rsidRPr="00BB1CF0">
              <w:t>Initial Draft</w:t>
            </w:r>
          </w:p>
        </w:tc>
        <w:tc>
          <w:tcPr>
            <w:tcW w:w="6862" w:type="dxa"/>
            <w:tcBorders>
              <w:left w:val="none" w:sz="0" w:space="0" w:color="auto"/>
              <w:right w:val="none" w:sz="0" w:space="0" w:color="auto"/>
            </w:tcBorders>
          </w:tcPr>
          <w:p w14:paraId="67D9B120" w14:textId="77777777" w:rsidR="009A1C51" w:rsidRPr="00BB1CF0" w:rsidRDefault="009A1C51" w:rsidP="00602BD5">
            <w:pPr>
              <w:cnfStyle w:val="000000100000" w:firstRow="0" w:lastRow="0" w:firstColumn="0" w:lastColumn="0" w:oddVBand="0" w:evenVBand="0" w:oddHBand="1" w:evenHBand="0" w:firstRowFirstColumn="0" w:firstRowLastColumn="0" w:lastRowFirstColumn="0" w:lastRowLastColumn="0"/>
            </w:pPr>
            <w:r w:rsidRPr="00BB1CF0">
              <w:t>Initial Draft</w:t>
            </w:r>
          </w:p>
        </w:tc>
      </w:tr>
      <w:tr w:rsidR="009A1C51" w:rsidRPr="00BB1CF0" w14:paraId="2D28A23D"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602E4A6F" w14:textId="77777777" w:rsidR="009A1C51" w:rsidRPr="00BB1CF0" w:rsidRDefault="009A1C51" w:rsidP="00602BD5">
            <w:r w:rsidRPr="00BB1CF0">
              <w:t>April 19, 2017</w:t>
            </w:r>
          </w:p>
        </w:tc>
        <w:tc>
          <w:tcPr>
            <w:tcW w:w="1640" w:type="dxa"/>
          </w:tcPr>
          <w:p w14:paraId="6AEA75D7" w14:textId="48437CB5" w:rsidR="009A1C51" w:rsidRPr="00BB1CF0" w:rsidRDefault="009A1C51" w:rsidP="00602BD5">
            <w:pPr>
              <w:cnfStyle w:val="000000000000" w:firstRow="0" w:lastRow="0" w:firstColumn="0" w:lastColumn="0" w:oddVBand="0" w:evenVBand="0" w:oddHBand="0" w:evenHBand="0" w:firstRowFirstColumn="0" w:firstRowLastColumn="0" w:lastRowFirstColumn="0" w:lastRowLastColumn="0"/>
            </w:pPr>
            <w:r w:rsidRPr="00BB1CF0">
              <w:t>Version 0.2</w:t>
            </w:r>
            <w:r>
              <w:t>0</w:t>
            </w:r>
          </w:p>
        </w:tc>
        <w:tc>
          <w:tcPr>
            <w:tcW w:w="6862" w:type="dxa"/>
          </w:tcPr>
          <w:p w14:paraId="019E3374" w14:textId="77777777" w:rsidR="009A1C51" w:rsidRPr="00BB1CF0" w:rsidRDefault="009A1C51" w:rsidP="00602BD5">
            <w:pPr>
              <w:cnfStyle w:val="000000000000" w:firstRow="0" w:lastRow="0" w:firstColumn="0" w:lastColumn="0" w:oddVBand="0" w:evenVBand="0" w:oddHBand="0" w:evenHBand="0" w:firstRowFirstColumn="0" w:firstRowLastColumn="0" w:lastRowFirstColumn="0" w:lastRowLastColumn="0"/>
            </w:pPr>
            <w:r w:rsidRPr="00BB1CF0">
              <w:t>Updates to Appendix and POC naming rules; other minor corrections</w:t>
            </w:r>
          </w:p>
        </w:tc>
      </w:tr>
      <w:tr w:rsidR="009A1C51" w:rsidRPr="00BB1CF0" w14:paraId="0094AC5A"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0AE4C160" w14:textId="77777777" w:rsidR="009A1C51" w:rsidRPr="00BB1CF0" w:rsidRDefault="009A1C51" w:rsidP="00602BD5">
            <w:r w:rsidRPr="00BB1CF0">
              <w:t>April 26, 2017</w:t>
            </w:r>
          </w:p>
        </w:tc>
        <w:tc>
          <w:tcPr>
            <w:tcW w:w="1640" w:type="dxa"/>
            <w:tcBorders>
              <w:left w:val="none" w:sz="0" w:space="0" w:color="auto"/>
              <w:right w:val="none" w:sz="0" w:space="0" w:color="auto"/>
            </w:tcBorders>
          </w:tcPr>
          <w:p w14:paraId="04DB3C3C" w14:textId="2C03A490" w:rsidR="009A1C51" w:rsidRPr="00BB1CF0" w:rsidRDefault="009A1C51" w:rsidP="00602BD5">
            <w:pPr>
              <w:cnfStyle w:val="000000100000" w:firstRow="0" w:lastRow="0" w:firstColumn="0" w:lastColumn="0" w:oddVBand="0" w:evenVBand="0" w:oddHBand="1" w:evenHBand="0" w:firstRowFirstColumn="0" w:firstRowLastColumn="0" w:lastRowFirstColumn="0" w:lastRowLastColumn="0"/>
            </w:pPr>
            <w:r w:rsidRPr="00BB1CF0">
              <w:t>Version 0.3</w:t>
            </w:r>
            <w:r>
              <w:t>0</w:t>
            </w:r>
          </w:p>
        </w:tc>
        <w:tc>
          <w:tcPr>
            <w:tcW w:w="6862" w:type="dxa"/>
            <w:tcBorders>
              <w:left w:val="none" w:sz="0" w:space="0" w:color="auto"/>
              <w:right w:val="none" w:sz="0" w:space="0" w:color="auto"/>
            </w:tcBorders>
          </w:tcPr>
          <w:p w14:paraId="18975496" w14:textId="77777777" w:rsidR="009A1C51" w:rsidRPr="00BB1CF0" w:rsidRDefault="009A1C51" w:rsidP="00602BD5">
            <w:pPr>
              <w:cnfStyle w:val="000000100000" w:firstRow="0" w:lastRow="0" w:firstColumn="0" w:lastColumn="0" w:oddVBand="0" w:evenVBand="0" w:oddHBand="1" w:evenHBand="0" w:firstRowFirstColumn="0" w:firstRowLastColumn="0" w:lastRowFirstColumn="0" w:lastRowLastColumn="0"/>
            </w:pPr>
            <w:r w:rsidRPr="00BB1CF0">
              <w:t>Updated Section 5 – waiver handling</w:t>
            </w:r>
          </w:p>
        </w:tc>
      </w:tr>
      <w:tr w:rsidR="009A1C51" w:rsidRPr="00BB1CF0" w14:paraId="3A6686E3"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62A4B277" w14:textId="77777777" w:rsidR="009A1C51" w:rsidRPr="00B53BB8" w:rsidRDefault="009A1C51" w:rsidP="00602BD5">
            <w:r>
              <w:t>May 11, 2017</w:t>
            </w:r>
          </w:p>
        </w:tc>
        <w:tc>
          <w:tcPr>
            <w:tcW w:w="1640" w:type="dxa"/>
          </w:tcPr>
          <w:p w14:paraId="635F5ACB" w14:textId="7FEA2A64" w:rsidR="009A1C51" w:rsidRPr="00B53BB8" w:rsidRDefault="009A1C51" w:rsidP="00602BD5">
            <w:pPr>
              <w:cnfStyle w:val="000000000000" w:firstRow="0" w:lastRow="0" w:firstColumn="0" w:lastColumn="0" w:oddVBand="0" w:evenVBand="0" w:oddHBand="0" w:evenHBand="0" w:firstRowFirstColumn="0" w:firstRowLastColumn="0" w:lastRowFirstColumn="0" w:lastRowLastColumn="0"/>
            </w:pPr>
            <w:r>
              <w:t>Version 0.40</w:t>
            </w:r>
          </w:p>
        </w:tc>
        <w:tc>
          <w:tcPr>
            <w:tcW w:w="6862" w:type="dxa"/>
          </w:tcPr>
          <w:p w14:paraId="78ED15B4" w14:textId="39FAD28D" w:rsidR="009A1C51" w:rsidRPr="00B53BB8" w:rsidRDefault="009A1C51" w:rsidP="00735724">
            <w:pPr>
              <w:cnfStyle w:val="000000000000" w:firstRow="0" w:lastRow="0" w:firstColumn="0" w:lastColumn="0" w:oddVBand="0" w:evenVBand="0" w:oddHBand="0" w:evenHBand="0" w:firstRowFirstColumn="0" w:firstRowLastColumn="0" w:lastRowFirstColumn="0" w:lastRowLastColumn="0"/>
            </w:pPr>
            <w:r>
              <w:t xml:space="preserve">JM – High level notes and comments and guidance. </w:t>
            </w:r>
          </w:p>
        </w:tc>
      </w:tr>
      <w:tr w:rsidR="009A1C51" w:rsidRPr="00BB1CF0" w14:paraId="1224D734"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0A518CE8" w14:textId="343E21E2" w:rsidR="009A1C51" w:rsidRPr="00BB1CF0" w:rsidRDefault="009A1C51" w:rsidP="00602BD5">
            <w:r>
              <w:t>June 2, 2017</w:t>
            </w:r>
          </w:p>
        </w:tc>
        <w:tc>
          <w:tcPr>
            <w:tcW w:w="1640" w:type="dxa"/>
            <w:tcBorders>
              <w:left w:val="none" w:sz="0" w:space="0" w:color="auto"/>
              <w:right w:val="none" w:sz="0" w:space="0" w:color="auto"/>
            </w:tcBorders>
          </w:tcPr>
          <w:p w14:paraId="75975CF8" w14:textId="3A98368C" w:rsidR="009A1C51" w:rsidRPr="00BB1CF0" w:rsidRDefault="009A1C51" w:rsidP="00602BD5">
            <w:pPr>
              <w:cnfStyle w:val="000000100000" w:firstRow="0" w:lastRow="0" w:firstColumn="0" w:lastColumn="0" w:oddVBand="0" w:evenVBand="0" w:oddHBand="1" w:evenHBand="0" w:firstRowFirstColumn="0" w:firstRowLastColumn="0" w:lastRowFirstColumn="0" w:lastRowLastColumn="0"/>
            </w:pPr>
            <w:r>
              <w:t>Version 0.50</w:t>
            </w:r>
          </w:p>
        </w:tc>
        <w:tc>
          <w:tcPr>
            <w:tcW w:w="6862" w:type="dxa"/>
            <w:tcBorders>
              <w:left w:val="none" w:sz="0" w:space="0" w:color="auto"/>
              <w:right w:val="none" w:sz="0" w:space="0" w:color="auto"/>
            </w:tcBorders>
          </w:tcPr>
          <w:p w14:paraId="260E6AD3" w14:textId="768F9431" w:rsidR="009A1C51" w:rsidRPr="00BB1CF0" w:rsidRDefault="009A1C51" w:rsidP="00602BD5">
            <w:pPr>
              <w:cnfStyle w:val="000000100000" w:firstRow="0" w:lastRow="0" w:firstColumn="0" w:lastColumn="0" w:oddVBand="0" w:evenVBand="0" w:oddHBand="1" w:evenHBand="0" w:firstRowFirstColumn="0" w:firstRowLastColumn="0" w:lastRowFirstColumn="0" w:lastRowLastColumn="0"/>
            </w:pPr>
            <w:r>
              <w:t>Process flow updates and prose explaining the process steps</w:t>
            </w:r>
          </w:p>
        </w:tc>
      </w:tr>
      <w:tr w:rsidR="009A1C51" w:rsidRPr="00BB1CF0" w14:paraId="50A2C46C"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12702AB1" w14:textId="0F564A30" w:rsidR="009A1C51" w:rsidRDefault="009A1C51" w:rsidP="00602BD5">
            <w:r>
              <w:t>June 2, 2017</w:t>
            </w:r>
          </w:p>
        </w:tc>
        <w:tc>
          <w:tcPr>
            <w:tcW w:w="1640" w:type="dxa"/>
          </w:tcPr>
          <w:p w14:paraId="742289DC" w14:textId="1B23E81E" w:rsidR="009A1C51" w:rsidRDefault="009A1C51" w:rsidP="009E2773">
            <w:pPr>
              <w:cnfStyle w:val="000000000000" w:firstRow="0" w:lastRow="0" w:firstColumn="0" w:lastColumn="0" w:oddVBand="0" w:evenVBand="0" w:oddHBand="0" w:evenHBand="0" w:firstRowFirstColumn="0" w:firstRowLastColumn="0" w:lastRowFirstColumn="0" w:lastRowLastColumn="0"/>
            </w:pPr>
            <w:r>
              <w:t>Version 0.60</w:t>
            </w:r>
          </w:p>
        </w:tc>
        <w:tc>
          <w:tcPr>
            <w:tcW w:w="6862" w:type="dxa"/>
          </w:tcPr>
          <w:p w14:paraId="32786AB7" w14:textId="7E671874" w:rsidR="009A1C51" w:rsidRDefault="009A1C51" w:rsidP="00602BD5">
            <w:pPr>
              <w:cnfStyle w:val="000000000000" w:firstRow="0" w:lastRow="0" w:firstColumn="0" w:lastColumn="0" w:oddVBand="0" w:evenVBand="0" w:oddHBand="0" w:evenHBand="0" w:firstRowFirstColumn="0" w:firstRowLastColumn="0" w:lastRowFirstColumn="0" w:lastRowLastColumn="0"/>
            </w:pPr>
            <w:r>
              <w:t>Corrected minor typos, accepted all changes, and deleted all comments.</w:t>
            </w:r>
          </w:p>
        </w:tc>
      </w:tr>
      <w:tr w:rsidR="009A1C51" w:rsidRPr="00BB1CF0" w14:paraId="56F9A228"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562A4A66" w14:textId="41CEADBA" w:rsidR="009A1C51" w:rsidRDefault="009A1C51" w:rsidP="00602BD5">
            <w:r>
              <w:t>June 30, 2017</w:t>
            </w:r>
          </w:p>
        </w:tc>
        <w:tc>
          <w:tcPr>
            <w:tcW w:w="1640" w:type="dxa"/>
            <w:tcBorders>
              <w:left w:val="none" w:sz="0" w:space="0" w:color="auto"/>
              <w:right w:val="none" w:sz="0" w:space="0" w:color="auto"/>
            </w:tcBorders>
          </w:tcPr>
          <w:p w14:paraId="2F750725" w14:textId="53ED3F4C" w:rsidR="009A1C51" w:rsidRDefault="009A1C51" w:rsidP="009E2773">
            <w:pPr>
              <w:cnfStyle w:val="000000100000" w:firstRow="0" w:lastRow="0" w:firstColumn="0" w:lastColumn="0" w:oddVBand="0" w:evenVBand="0" w:oddHBand="1" w:evenHBand="0" w:firstRowFirstColumn="0" w:firstRowLastColumn="0" w:lastRowFirstColumn="0" w:lastRowLastColumn="0"/>
            </w:pPr>
            <w:r>
              <w:t>Version 0.70</w:t>
            </w:r>
          </w:p>
        </w:tc>
        <w:tc>
          <w:tcPr>
            <w:tcW w:w="6862" w:type="dxa"/>
            <w:tcBorders>
              <w:left w:val="none" w:sz="0" w:space="0" w:color="auto"/>
              <w:right w:val="none" w:sz="0" w:space="0" w:color="auto"/>
            </w:tcBorders>
          </w:tcPr>
          <w:p w14:paraId="096DDE66" w14:textId="4C43FE61" w:rsidR="009A1C51" w:rsidRDefault="009A1C51" w:rsidP="00602BD5">
            <w:pPr>
              <w:cnfStyle w:val="000000100000" w:firstRow="0" w:lastRow="0" w:firstColumn="0" w:lastColumn="0" w:oddVBand="0" w:evenVBand="0" w:oddHBand="1" w:evenHBand="0" w:firstRowFirstColumn="0" w:firstRowLastColumn="0" w:lastRowFirstColumn="0" w:lastRowLastColumn="0"/>
            </w:pPr>
            <w:r>
              <w:t>Revisions based on outcome of ATT device focused meetings</w:t>
            </w:r>
          </w:p>
        </w:tc>
      </w:tr>
      <w:tr w:rsidR="009A1C51" w:rsidRPr="00BB1CF0" w14:paraId="7C96B36A"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420857B4" w14:textId="670DB09B" w:rsidR="009A1C51" w:rsidRDefault="009A1C51" w:rsidP="00602BD5">
            <w:r>
              <w:lastRenderedPageBreak/>
              <w:t>July 10, 2017</w:t>
            </w:r>
          </w:p>
        </w:tc>
        <w:tc>
          <w:tcPr>
            <w:tcW w:w="1640" w:type="dxa"/>
          </w:tcPr>
          <w:p w14:paraId="55195FB1" w14:textId="4BF3A32C" w:rsidR="009A1C51" w:rsidRDefault="009A1C51" w:rsidP="009E2773">
            <w:pPr>
              <w:cnfStyle w:val="000000000000" w:firstRow="0" w:lastRow="0" w:firstColumn="0" w:lastColumn="0" w:oddVBand="0" w:evenVBand="0" w:oddHBand="0" w:evenHBand="0" w:firstRowFirstColumn="0" w:firstRowLastColumn="0" w:lastRowFirstColumn="0" w:lastRowLastColumn="0"/>
            </w:pPr>
            <w:r>
              <w:t>Version 0.80</w:t>
            </w:r>
          </w:p>
        </w:tc>
        <w:tc>
          <w:tcPr>
            <w:tcW w:w="6862" w:type="dxa"/>
          </w:tcPr>
          <w:p w14:paraId="40D66969" w14:textId="3012CFA3" w:rsidR="009A1C51" w:rsidRDefault="009A1C51" w:rsidP="00602BD5">
            <w:pPr>
              <w:cnfStyle w:val="000000000000" w:firstRow="0" w:lastRow="0" w:firstColumn="0" w:lastColumn="0" w:oddVBand="0" w:evenVBand="0" w:oddHBand="0" w:evenHBand="0" w:firstRowFirstColumn="0" w:firstRowLastColumn="0" w:lastRowFirstColumn="0" w:lastRowLastColumn="0"/>
            </w:pPr>
            <w:r>
              <w:t>Revised Section 5 to be more specific of the record that is stored and the items in the record.</w:t>
            </w:r>
          </w:p>
        </w:tc>
      </w:tr>
      <w:tr w:rsidR="009A1C51" w:rsidRPr="00BB1CF0" w14:paraId="58F38ACA"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2F04EDF4" w14:textId="04634B78" w:rsidR="009A1C51" w:rsidRDefault="009A1C51" w:rsidP="00602BD5">
            <w:r>
              <w:t>July 11, 2017</w:t>
            </w:r>
          </w:p>
        </w:tc>
        <w:tc>
          <w:tcPr>
            <w:tcW w:w="1640" w:type="dxa"/>
            <w:tcBorders>
              <w:left w:val="none" w:sz="0" w:space="0" w:color="auto"/>
              <w:right w:val="none" w:sz="0" w:space="0" w:color="auto"/>
            </w:tcBorders>
          </w:tcPr>
          <w:p w14:paraId="6B2979E3" w14:textId="0AA3A93A" w:rsidR="009A1C51" w:rsidRDefault="009A1C51" w:rsidP="009E2773">
            <w:pPr>
              <w:cnfStyle w:val="000000100000" w:firstRow="0" w:lastRow="0" w:firstColumn="0" w:lastColumn="0" w:oddVBand="0" w:evenVBand="0" w:oddHBand="1" w:evenHBand="0" w:firstRowFirstColumn="0" w:firstRowLastColumn="0" w:lastRowFirstColumn="0" w:lastRowLastColumn="0"/>
            </w:pPr>
            <w:r>
              <w:t>Version 0.81</w:t>
            </w:r>
          </w:p>
        </w:tc>
        <w:tc>
          <w:tcPr>
            <w:tcW w:w="6862" w:type="dxa"/>
            <w:tcBorders>
              <w:left w:val="none" w:sz="0" w:space="0" w:color="auto"/>
              <w:right w:val="none" w:sz="0" w:space="0" w:color="auto"/>
            </w:tcBorders>
          </w:tcPr>
          <w:p w14:paraId="7C0EA597" w14:textId="28614734" w:rsidR="009A1C51" w:rsidRDefault="009A1C51" w:rsidP="00602BD5">
            <w:pPr>
              <w:cnfStyle w:val="000000100000" w:firstRow="0" w:lastRow="0" w:firstColumn="0" w:lastColumn="0" w:oddVBand="0" w:evenVBand="0" w:oddHBand="1" w:evenHBand="0" w:firstRowFirstColumn="0" w:firstRowLastColumn="0" w:lastRowFirstColumn="0" w:lastRowLastColumn="0"/>
            </w:pPr>
            <w:r>
              <w:t>Accepted all comments and changes</w:t>
            </w:r>
          </w:p>
        </w:tc>
      </w:tr>
      <w:tr w:rsidR="009A1C51" w:rsidRPr="00BB1CF0" w14:paraId="6E3E4229"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3B3F61F3" w14:textId="559BB998" w:rsidR="009A1C51" w:rsidRDefault="009A1C51" w:rsidP="00602BD5">
            <w:r>
              <w:t>July 12, 2017</w:t>
            </w:r>
          </w:p>
        </w:tc>
        <w:tc>
          <w:tcPr>
            <w:tcW w:w="1640" w:type="dxa"/>
          </w:tcPr>
          <w:p w14:paraId="099D75A8" w14:textId="62C0B6A2" w:rsidR="009A1C51" w:rsidRDefault="009A1C51" w:rsidP="009E2773">
            <w:pPr>
              <w:cnfStyle w:val="000000000000" w:firstRow="0" w:lastRow="0" w:firstColumn="0" w:lastColumn="0" w:oddVBand="0" w:evenVBand="0" w:oddHBand="0" w:evenHBand="0" w:firstRowFirstColumn="0" w:firstRowLastColumn="0" w:lastRowFirstColumn="0" w:lastRowLastColumn="0"/>
            </w:pPr>
            <w:r>
              <w:t>Version 0.90</w:t>
            </w:r>
          </w:p>
        </w:tc>
        <w:tc>
          <w:tcPr>
            <w:tcW w:w="6862" w:type="dxa"/>
          </w:tcPr>
          <w:p w14:paraId="2E1ECA29" w14:textId="59E40491" w:rsidR="009A1C51" w:rsidRDefault="009A1C51" w:rsidP="00602BD5">
            <w:pPr>
              <w:cnfStyle w:val="000000000000" w:firstRow="0" w:lastRow="0" w:firstColumn="0" w:lastColumn="0" w:oddVBand="0" w:evenVBand="0" w:oddHBand="0" w:evenHBand="0" w:firstRowFirstColumn="0" w:firstRowLastColumn="0" w:lastRowFirstColumn="0" w:lastRowLastColumn="0"/>
            </w:pPr>
            <w:r>
              <w:t xml:space="preserve">Corrected grammar and typos. Made clarifications on concepts based on internal reviews. </w:t>
            </w:r>
          </w:p>
        </w:tc>
      </w:tr>
      <w:tr w:rsidR="009A1C51" w:rsidRPr="00BB1CF0" w14:paraId="1DB01E95"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038DA776" w14:textId="447FFD68" w:rsidR="009A1C51" w:rsidRDefault="009A1C51" w:rsidP="00602BD5">
            <w:r>
              <w:t>July 17, 2017</w:t>
            </w:r>
          </w:p>
        </w:tc>
        <w:tc>
          <w:tcPr>
            <w:tcW w:w="1640" w:type="dxa"/>
            <w:tcBorders>
              <w:left w:val="none" w:sz="0" w:space="0" w:color="auto"/>
              <w:right w:val="none" w:sz="0" w:space="0" w:color="auto"/>
            </w:tcBorders>
          </w:tcPr>
          <w:p w14:paraId="6C5E1954" w14:textId="6A1DD77E" w:rsidR="009A1C51" w:rsidRDefault="009A1C51" w:rsidP="009E2773">
            <w:pPr>
              <w:cnfStyle w:val="000000100000" w:firstRow="0" w:lastRow="0" w:firstColumn="0" w:lastColumn="0" w:oddVBand="0" w:evenVBand="0" w:oddHBand="1" w:evenHBand="0" w:firstRowFirstColumn="0" w:firstRowLastColumn="0" w:lastRowFirstColumn="0" w:lastRowLastColumn="0"/>
            </w:pPr>
            <w:r>
              <w:t>Version 1.00</w:t>
            </w:r>
          </w:p>
        </w:tc>
        <w:tc>
          <w:tcPr>
            <w:tcW w:w="6862" w:type="dxa"/>
            <w:tcBorders>
              <w:left w:val="none" w:sz="0" w:space="0" w:color="auto"/>
              <w:right w:val="none" w:sz="0" w:space="0" w:color="auto"/>
            </w:tcBorders>
          </w:tcPr>
          <w:p w14:paraId="74312D9F" w14:textId="6C8C3484" w:rsidR="009A1C51" w:rsidRDefault="009A1C51" w:rsidP="00602BD5">
            <w:pPr>
              <w:cnfStyle w:val="000000100000" w:firstRow="0" w:lastRow="0" w:firstColumn="0" w:lastColumn="0" w:oddVBand="0" w:evenVBand="0" w:oddHBand="1" w:evenHBand="0" w:firstRowFirstColumn="0" w:firstRowLastColumn="0" w:lastRowFirstColumn="0" w:lastRowLastColumn="0"/>
            </w:pPr>
            <w:r>
              <w:t>Accepted changes and resolved comments.</w:t>
            </w:r>
          </w:p>
        </w:tc>
      </w:tr>
      <w:tr w:rsidR="009A1C51" w:rsidRPr="00BB1CF0" w14:paraId="448DFA25"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2A32A381" w14:textId="3653B880" w:rsidR="009A1C51" w:rsidRDefault="009A1C51" w:rsidP="00602BD5">
            <w:r>
              <w:t>September 20, 2017</w:t>
            </w:r>
          </w:p>
        </w:tc>
        <w:tc>
          <w:tcPr>
            <w:tcW w:w="1640" w:type="dxa"/>
          </w:tcPr>
          <w:p w14:paraId="73B76673" w14:textId="1E35B18F" w:rsidR="009A1C51" w:rsidRDefault="009A1C51" w:rsidP="009E2773">
            <w:pPr>
              <w:cnfStyle w:val="000000000000" w:firstRow="0" w:lastRow="0" w:firstColumn="0" w:lastColumn="0" w:oddVBand="0" w:evenVBand="0" w:oddHBand="0" w:evenHBand="0" w:firstRowFirstColumn="0" w:firstRowLastColumn="0" w:lastRowFirstColumn="0" w:lastRowLastColumn="0"/>
            </w:pPr>
            <w:r>
              <w:t>Version 1.01</w:t>
            </w:r>
          </w:p>
        </w:tc>
        <w:tc>
          <w:tcPr>
            <w:tcW w:w="6862" w:type="dxa"/>
          </w:tcPr>
          <w:p w14:paraId="4AF56E1C" w14:textId="798A2395" w:rsidR="009A1C51" w:rsidRDefault="009A1C51" w:rsidP="00602BD5">
            <w:pPr>
              <w:cnfStyle w:val="000000000000" w:firstRow="0" w:lastRow="0" w:firstColumn="0" w:lastColumn="0" w:oddVBand="0" w:evenVBand="0" w:oddHBand="0" w:evenHBand="0" w:firstRowFirstColumn="0" w:firstRowLastColumn="0" w:lastRowFirstColumn="0" w:lastRowLastColumn="0"/>
            </w:pPr>
            <w:r>
              <w:t>Changes to how the Director of NIST is notified about the list. Changes to how PSCR receives AT&amp;T Carrier Acceptance Testing status.</w:t>
            </w:r>
          </w:p>
        </w:tc>
      </w:tr>
      <w:tr w:rsidR="009A1C51" w:rsidRPr="00BB1CF0" w14:paraId="2913A74F"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7B94885E" w14:textId="7F9B38B0" w:rsidR="009A1C51" w:rsidRDefault="009A1C51" w:rsidP="002B667E">
            <w:r>
              <w:t>September 21, 2017</w:t>
            </w:r>
          </w:p>
        </w:tc>
        <w:tc>
          <w:tcPr>
            <w:tcW w:w="1640" w:type="dxa"/>
            <w:tcBorders>
              <w:left w:val="none" w:sz="0" w:space="0" w:color="auto"/>
              <w:right w:val="none" w:sz="0" w:space="0" w:color="auto"/>
            </w:tcBorders>
          </w:tcPr>
          <w:p w14:paraId="0C407297" w14:textId="7ACC3D34" w:rsidR="009A1C51" w:rsidRDefault="009A1C51" w:rsidP="002B667E">
            <w:pPr>
              <w:cnfStyle w:val="000000100000" w:firstRow="0" w:lastRow="0" w:firstColumn="0" w:lastColumn="0" w:oddVBand="0" w:evenVBand="0" w:oddHBand="1" w:evenHBand="0" w:firstRowFirstColumn="0" w:firstRowLastColumn="0" w:lastRowFirstColumn="0" w:lastRowLastColumn="0"/>
            </w:pPr>
            <w:r>
              <w:t>Version 1.10</w:t>
            </w:r>
          </w:p>
        </w:tc>
        <w:tc>
          <w:tcPr>
            <w:tcW w:w="6862" w:type="dxa"/>
            <w:tcBorders>
              <w:left w:val="none" w:sz="0" w:space="0" w:color="auto"/>
              <w:right w:val="none" w:sz="0" w:space="0" w:color="auto"/>
            </w:tcBorders>
          </w:tcPr>
          <w:p w14:paraId="77BD0271" w14:textId="3C484F7B" w:rsidR="009A1C51" w:rsidRDefault="009A1C51" w:rsidP="002B667E">
            <w:pPr>
              <w:cnfStyle w:val="000000100000" w:firstRow="0" w:lastRow="0" w:firstColumn="0" w:lastColumn="0" w:oddVBand="0" w:evenVBand="0" w:oddHBand="1" w:evenHBand="0" w:firstRowFirstColumn="0" w:firstRowLastColumn="0" w:lastRowFirstColumn="0" w:lastRowLastColumn="0"/>
            </w:pPr>
            <w:r>
              <w:t>Accepted changes and resolved comments.</w:t>
            </w:r>
          </w:p>
        </w:tc>
      </w:tr>
      <w:tr w:rsidR="009A1C51" w:rsidRPr="00BB1CF0" w14:paraId="36D2678D"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6ACAB124" w14:textId="37E4829D" w:rsidR="009A1C51" w:rsidRDefault="009A1C51" w:rsidP="002B667E">
            <w:r>
              <w:t>September 27, 2017</w:t>
            </w:r>
          </w:p>
        </w:tc>
        <w:tc>
          <w:tcPr>
            <w:tcW w:w="1640" w:type="dxa"/>
          </w:tcPr>
          <w:p w14:paraId="7CFA914F" w14:textId="7C3BA679" w:rsidR="009A1C51" w:rsidRDefault="009A1C51" w:rsidP="002B667E">
            <w:pPr>
              <w:cnfStyle w:val="000000000000" w:firstRow="0" w:lastRow="0" w:firstColumn="0" w:lastColumn="0" w:oddVBand="0" w:evenVBand="0" w:oddHBand="0" w:evenHBand="0" w:firstRowFirstColumn="0" w:firstRowLastColumn="0" w:lastRowFirstColumn="0" w:lastRowLastColumn="0"/>
            </w:pPr>
            <w:r>
              <w:t>Version 1.11</w:t>
            </w:r>
          </w:p>
        </w:tc>
        <w:tc>
          <w:tcPr>
            <w:tcW w:w="6862" w:type="dxa"/>
          </w:tcPr>
          <w:p w14:paraId="6EFE8F75" w14:textId="666C50AC" w:rsidR="009A1C51" w:rsidRDefault="009A1C51" w:rsidP="002B667E">
            <w:pPr>
              <w:cnfStyle w:val="000000000000" w:firstRow="0" w:lastRow="0" w:firstColumn="0" w:lastColumn="0" w:oddVBand="0" w:evenVBand="0" w:oddHBand="0" w:evenHBand="0" w:firstRowFirstColumn="0" w:firstRowLastColumn="0" w:lastRowFirstColumn="0" w:lastRowLastColumn="0"/>
            </w:pPr>
            <w:r>
              <w:t>Included comments from Chris Walton and Gerardo Saqueton as part of the BERB review</w:t>
            </w:r>
          </w:p>
        </w:tc>
      </w:tr>
      <w:tr w:rsidR="009A1C51" w:rsidRPr="00BB1CF0" w14:paraId="5162C6E4"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4190219A" w14:textId="2372E70F" w:rsidR="009A1C51" w:rsidRDefault="009A1C51" w:rsidP="002B667E">
            <w:r>
              <w:t>September 28, 2017</w:t>
            </w:r>
          </w:p>
        </w:tc>
        <w:tc>
          <w:tcPr>
            <w:tcW w:w="1640" w:type="dxa"/>
            <w:tcBorders>
              <w:left w:val="none" w:sz="0" w:space="0" w:color="auto"/>
              <w:right w:val="none" w:sz="0" w:space="0" w:color="auto"/>
            </w:tcBorders>
          </w:tcPr>
          <w:p w14:paraId="5165E9CF" w14:textId="7FA02A32" w:rsidR="009A1C51" w:rsidRDefault="009A1C51" w:rsidP="002B667E">
            <w:pPr>
              <w:cnfStyle w:val="000000100000" w:firstRow="0" w:lastRow="0" w:firstColumn="0" w:lastColumn="0" w:oddVBand="0" w:evenVBand="0" w:oddHBand="1" w:evenHBand="0" w:firstRowFirstColumn="0" w:firstRowLastColumn="0" w:lastRowFirstColumn="0" w:lastRowLastColumn="0"/>
            </w:pPr>
            <w:r>
              <w:t>Version 1.20</w:t>
            </w:r>
          </w:p>
        </w:tc>
        <w:tc>
          <w:tcPr>
            <w:tcW w:w="6862" w:type="dxa"/>
            <w:tcBorders>
              <w:left w:val="none" w:sz="0" w:space="0" w:color="auto"/>
              <w:right w:val="none" w:sz="0" w:space="0" w:color="auto"/>
            </w:tcBorders>
          </w:tcPr>
          <w:p w14:paraId="7C93E91C" w14:textId="6C42FEF3" w:rsidR="009A1C51" w:rsidRDefault="009A1C51" w:rsidP="002B667E">
            <w:pPr>
              <w:cnfStyle w:val="000000100000" w:firstRow="0" w:lastRow="0" w:firstColumn="0" w:lastColumn="0" w:oddVBand="0" w:evenVBand="0" w:oddHBand="1" w:evenHBand="0" w:firstRowFirstColumn="0" w:firstRowLastColumn="0" w:lastRowFirstColumn="0" w:lastRowLastColumn="0"/>
            </w:pPr>
            <w:r>
              <w:t>Accepted changes and resolved comments.</w:t>
            </w:r>
          </w:p>
        </w:tc>
      </w:tr>
      <w:tr w:rsidR="009A1C51" w:rsidRPr="00BB1CF0" w14:paraId="63F56801"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2AA4495A" w14:textId="28FDA9D6" w:rsidR="009A1C51" w:rsidRDefault="009A1C51" w:rsidP="002B667E">
            <w:r>
              <w:t>September 28, 2017</w:t>
            </w:r>
          </w:p>
        </w:tc>
        <w:tc>
          <w:tcPr>
            <w:tcW w:w="1640" w:type="dxa"/>
          </w:tcPr>
          <w:p w14:paraId="7B9ED995" w14:textId="63684DEB" w:rsidR="009A1C51" w:rsidRDefault="009A1C51" w:rsidP="002B667E">
            <w:pPr>
              <w:cnfStyle w:val="000000000000" w:firstRow="0" w:lastRow="0" w:firstColumn="0" w:lastColumn="0" w:oddVBand="0" w:evenVBand="0" w:oddHBand="0" w:evenHBand="0" w:firstRowFirstColumn="0" w:firstRowLastColumn="0" w:lastRowFirstColumn="0" w:lastRowLastColumn="0"/>
            </w:pPr>
            <w:r>
              <w:t>Version 1.21</w:t>
            </w:r>
          </w:p>
        </w:tc>
        <w:tc>
          <w:tcPr>
            <w:tcW w:w="6862" w:type="dxa"/>
          </w:tcPr>
          <w:p w14:paraId="72B34F48" w14:textId="73F157ED" w:rsidR="009A1C51" w:rsidRDefault="009A1C51" w:rsidP="002B667E">
            <w:pPr>
              <w:cnfStyle w:val="000000000000" w:firstRow="0" w:lastRow="0" w:firstColumn="0" w:lastColumn="0" w:oddVBand="0" w:evenVBand="0" w:oddHBand="0" w:evenHBand="0" w:firstRowFirstColumn="0" w:firstRowLastColumn="0" w:lastRowFirstColumn="0" w:lastRowLastColumn="0"/>
            </w:pPr>
            <w:r>
              <w:t>Including comments from Dereck Orr</w:t>
            </w:r>
          </w:p>
        </w:tc>
      </w:tr>
      <w:tr w:rsidR="009A1C51" w:rsidRPr="00BB1CF0" w14:paraId="6CDF71AB" w14:textId="77777777" w:rsidTr="00B03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50F02E12" w14:textId="7FBF18E8" w:rsidR="009A1C51" w:rsidRDefault="009A1C51" w:rsidP="002B667E">
            <w:r>
              <w:t>September 29, 2017</w:t>
            </w:r>
          </w:p>
        </w:tc>
        <w:tc>
          <w:tcPr>
            <w:tcW w:w="1640" w:type="dxa"/>
            <w:tcBorders>
              <w:left w:val="none" w:sz="0" w:space="0" w:color="auto"/>
              <w:right w:val="none" w:sz="0" w:space="0" w:color="auto"/>
            </w:tcBorders>
          </w:tcPr>
          <w:p w14:paraId="29245ACE" w14:textId="409CE240" w:rsidR="009A1C51" w:rsidRDefault="009A1C51" w:rsidP="002B667E">
            <w:pPr>
              <w:cnfStyle w:val="000000100000" w:firstRow="0" w:lastRow="0" w:firstColumn="0" w:lastColumn="0" w:oddVBand="0" w:evenVBand="0" w:oddHBand="1" w:evenHBand="0" w:firstRowFirstColumn="0" w:firstRowLastColumn="0" w:lastRowFirstColumn="0" w:lastRowLastColumn="0"/>
            </w:pPr>
            <w:r>
              <w:t>Version 1.30</w:t>
            </w:r>
          </w:p>
        </w:tc>
        <w:tc>
          <w:tcPr>
            <w:tcW w:w="6862" w:type="dxa"/>
            <w:tcBorders>
              <w:left w:val="none" w:sz="0" w:space="0" w:color="auto"/>
              <w:right w:val="none" w:sz="0" w:space="0" w:color="auto"/>
            </w:tcBorders>
          </w:tcPr>
          <w:p w14:paraId="41582064" w14:textId="3C87E9E0" w:rsidR="009A1C51" w:rsidRDefault="009A1C51" w:rsidP="002B667E">
            <w:pPr>
              <w:cnfStyle w:val="000000100000" w:firstRow="0" w:lastRow="0" w:firstColumn="0" w:lastColumn="0" w:oddVBand="0" w:evenVBand="0" w:oddHBand="1" w:evenHBand="0" w:firstRowFirstColumn="0" w:firstRowLastColumn="0" w:lastRowFirstColumn="0" w:lastRowLastColumn="0"/>
            </w:pPr>
            <w:r>
              <w:t>Accepted changes and resolved comments.</w:t>
            </w:r>
          </w:p>
        </w:tc>
      </w:tr>
      <w:tr w:rsidR="009A1C51" w:rsidRPr="00BB1CF0" w14:paraId="5D89B471" w14:textId="77777777" w:rsidTr="00B03952">
        <w:tc>
          <w:tcPr>
            <w:cnfStyle w:val="001000000000" w:firstRow="0" w:lastRow="0" w:firstColumn="1" w:lastColumn="0" w:oddVBand="0" w:evenVBand="0" w:oddHBand="0" w:evenHBand="0" w:firstRowFirstColumn="0" w:firstRowLastColumn="0" w:lastRowFirstColumn="0" w:lastRowLastColumn="0"/>
            <w:tcW w:w="2500" w:type="dxa"/>
          </w:tcPr>
          <w:p w14:paraId="6DA16F0A" w14:textId="0A3047F6" w:rsidR="009A1C51" w:rsidRDefault="009A1C51" w:rsidP="002B667E">
            <w:r>
              <w:t>October 3, 2017</w:t>
            </w:r>
          </w:p>
        </w:tc>
        <w:tc>
          <w:tcPr>
            <w:tcW w:w="1640" w:type="dxa"/>
          </w:tcPr>
          <w:p w14:paraId="652DC74B" w14:textId="7601801E" w:rsidR="009A1C51" w:rsidRDefault="009A1C51" w:rsidP="002B667E">
            <w:pPr>
              <w:cnfStyle w:val="000000000000" w:firstRow="0" w:lastRow="0" w:firstColumn="0" w:lastColumn="0" w:oddVBand="0" w:evenVBand="0" w:oddHBand="0" w:evenHBand="0" w:firstRowFirstColumn="0" w:firstRowLastColumn="0" w:lastRowFirstColumn="0" w:lastRowLastColumn="0"/>
            </w:pPr>
            <w:r>
              <w:t>Version 1.31</w:t>
            </w:r>
          </w:p>
        </w:tc>
        <w:tc>
          <w:tcPr>
            <w:tcW w:w="6862" w:type="dxa"/>
          </w:tcPr>
          <w:p w14:paraId="40C8419B" w14:textId="7D9C2F2B" w:rsidR="009A1C51" w:rsidRDefault="009A1C51" w:rsidP="002B667E">
            <w:pPr>
              <w:cnfStyle w:val="000000000000" w:firstRow="0" w:lastRow="0" w:firstColumn="0" w:lastColumn="0" w:oddVBand="0" w:evenVBand="0" w:oddHBand="0" w:evenHBand="0" w:firstRowFirstColumn="0" w:firstRowLastColumn="0" w:lastRowFirstColumn="0" w:lastRowLastColumn="0"/>
            </w:pPr>
            <w:r>
              <w:t>Removed item in section 2.3 per FN request</w:t>
            </w:r>
          </w:p>
        </w:tc>
      </w:tr>
      <w:tr w:rsidR="009A1C51" w:rsidRPr="00BB1CF0" w14:paraId="77149B72" w14:textId="77777777" w:rsidTr="00B0395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none" w:sz="0" w:space="0" w:color="auto"/>
              <w:right w:val="none" w:sz="0" w:space="0" w:color="auto"/>
            </w:tcBorders>
          </w:tcPr>
          <w:p w14:paraId="23A54C8D" w14:textId="6C9C4F56" w:rsidR="009A1C51" w:rsidRDefault="009A1C51" w:rsidP="002B667E">
            <w:r>
              <w:t>October 6, 2017</w:t>
            </w:r>
          </w:p>
        </w:tc>
        <w:tc>
          <w:tcPr>
            <w:tcW w:w="1640" w:type="dxa"/>
            <w:tcBorders>
              <w:left w:val="none" w:sz="0" w:space="0" w:color="auto"/>
              <w:right w:val="none" w:sz="0" w:space="0" w:color="auto"/>
            </w:tcBorders>
          </w:tcPr>
          <w:p w14:paraId="17768FDF" w14:textId="439C77E0" w:rsidR="009A1C51" w:rsidRDefault="009A1C51" w:rsidP="002B667E">
            <w:pPr>
              <w:cnfStyle w:val="000000100000" w:firstRow="0" w:lastRow="0" w:firstColumn="0" w:lastColumn="0" w:oddVBand="0" w:evenVBand="0" w:oddHBand="1" w:evenHBand="0" w:firstRowFirstColumn="0" w:firstRowLastColumn="0" w:lastRowFirstColumn="0" w:lastRowLastColumn="0"/>
            </w:pPr>
            <w:r>
              <w:t>Version 1.32</w:t>
            </w:r>
          </w:p>
        </w:tc>
        <w:tc>
          <w:tcPr>
            <w:tcW w:w="6862" w:type="dxa"/>
            <w:tcBorders>
              <w:left w:val="none" w:sz="0" w:space="0" w:color="auto"/>
              <w:right w:val="none" w:sz="0" w:space="0" w:color="auto"/>
            </w:tcBorders>
          </w:tcPr>
          <w:p w14:paraId="7A0042EE" w14:textId="284CC564" w:rsidR="009A1C51" w:rsidRDefault="009A1C51" w:rsidP="002B667E">
            <w:pPr>
              <w:cnfStyle w:val="000000100000" w:firstRow="0" w:lastRow="0" w:firstColumn="0" w:lastColumn="0" w:oddVBand="0" w:evenVBand="0" w:oddHBand="1" w:evenHBand="0" w:firstRowFirstColumn="0" w:firstRowLastColumn="0" w:lastRowFirstColumn="0" w:lastRowLastColumn="0"/>
            </w:pPr>
            <w:r>
              <w:t>Update of document based on AT&amp;T and FN NPSBNCOR inputs.</w:t>
            </w:r>
          </w:p>
        </w:tc>
      </w:tr>
      <w:tr w:rsidR="009A1C51" w:rsidRPr="00BB1CF0" w14:paraId="4D70217C"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bottom w:val="single" w:sz="8" w:space="0" w:color="000000" w:themeColor="text1"/>
            </w:tcBorders>
          </w:tcPr>
          <w:p w14:paraId="38C02C9A" w14:textId="15909F80" w:rsidR="009A1C51" w:rsidRDefault="009A1C51" w:rsidP="002B667E">
            <w:r>
              <w:t>October 11, 2017</w:t>
            </w:r>
          </w:p>
        </w:tc>
        <w:tc>
          <w:tcPr>
            <w:tcW w:w="1640" w:type="dxa"/>
            <w:tcBorders>
              <w:bottom w:val="single" w:sz="8" w:space="0" w:color="000000" w:themeColor="text1"/>
            </w:tcBorders>
          </w:tcPr>
          <w:p w14:paraId="3F7BE8A9" w14:textId="3E3A6E36" w:rsidR="009A1C51" w:rsidRDefault="009A1C51" w:rsidP="002B667E">
            <w:pPr>
              <w:cnfStyle w:val="000000000000" w:firstRow="0" w:lastRow="0" w:firstColumn="0" w:lastColumn="0" w:oddVBand="0" w:evenVBand="0" w:oddHBand="0" w:evenHBand="0" w:firstRowFirstColumn="0" w:firstRowLastColumn="0" w:lastRowFirstColumn="0" w:lastRowLastColumn="0"/>
            </w:pPr>
            <w:r>
              <w:t>Version 1.40</w:t>
            </w:r>
          </w:p>
        </w:tc>
        <w:tc>
          <w:tcPr>
            <w:tcW w:w="6862" w:type="dxa"/>
            <w:tcBorders>
              <w:bottom w:val="single" w:sz="8" w:space="0" w:color="000000" w:themeColor="text1"/>
            </w:tcBorders>
          </w:tcPr>
          <w:p w14:paraId="0D8F4C55" w14:textId="5AA09624" w:rsidR="009A1C51" w:rsidRDefault="009A1C51" w:rsidP="002B667E">
            <w:pPr>
              <w:cnfStyle w:val="000000000000" w:firstRow="0" w:lastRow="0" w:firstColumn="0" w:lastColumn="0" w:oddVBand="0" w:evenVBand="0" w:oddHBand="0" w:evenHBand="0" w:firstRowFirstColumn="0" w:firstRowLastColumn="0" w:lastRowFirstColumn="0" w:lastRowLastColumn="0"/>
            </w:pPr>
            <w:r>
              <w:t>Accepted changes and resolved comments.</w:t>
            </w:r>
          </w:p>
        </w:tc>
      </w:tr>
      <w:tr w:rsidR="00D170FB" w:rsidRPr="00BB1CF0" w14:paraId="370AEC5F"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42ABD076" w14:textId="035E9C27" w:rsidR="00D170FB" w:rsidRDefault="00D170FB" w:rsidP="002B667E">
            <w:r>
              <w:t>March 8, 2018</w:t>
            </w:r>
          </w:p>
        </w:tc>
        <w:tc>
          <w:tcPr>
            <w:tcW w:w="1640" w:type="dxa"/>
            <w:tcBorders>
              <w:left w:val="single" w:sz="8" w:space="0" w:color="000000" w:themeColor="text1"/>
              <w:right w:val="single" w:sz="8" w:space="0" w:color="000000" w:themeColor="text1"/>
            </w:tcBorders>
          </w:tcPr>
          <w:p w14:paraId="546928E4" w14:textId="4A740D83" w:rsidR="00D170FB" w:rsidRPr="00642C51" w:rsidRDefault="00D170FB" w:rsidP="002B667E">
            <w:pPr>
              <w:cnfStyle w:val="000000100000" w:firstRow="0" w:lastRow="0" w:firstColumn="0" w:lastColumn="0" w:oddVBand="0" w:evenVBand="0" w:oddHBand="1" w:evenHBand="0" w:firstRowFirstColumn="0" w:firstRowLastColumn="0" w:lastRowFirstColumn="0" w:lastRowLastColumn="0"/>
            </w:pPr>
            <w:r w:rsidRPr="00676900">
              <w:t>Ver</w:t>
            </w:r>
            <w:r w:rsidRPr="00642C51">
              <w:t>sion 1.41</w:t>
            </w:r>
          </w:p>
        </w:tc>
        <w:tc>
          <w:tcPr>
            <w:tcW w:w="6862" w:type="dxa"/>
            <w:tcBorders>
              <w:left w:val="single" w:sz="8" w:space="0" w:color="000000" w:themeColor="text1"/>
              <w:right w:val="single" w:sz="8" w:space="0" w:color="000000" w:themeColor="text1"/>
            </w:tcBorders>
          </w:tcPr>
          <w:p w14:paraId="61528D7D" w14:textId="1E5B51B2" w:rsidR="00D170FB" w:rsidRPr="00642C51" w:rsidRDefault="00D170FB" w:rsidP="002B667E">
            <w:pPr>
              <w:cnfStyle w:val="000000100000" w:firstRow="0" w:lastRow="0" w:firstColumn="0" w:lastColumn="0" w:oddVBand="0" w:evenVBand="0" w:oddHBand="1" w:evenHBand="0" w:firstRowFirstColumn="0" w:firstRowLastColumn="0" w:lastRowFirstColumn="0" w:lastRowLastColumn="0"/>
            </w:pPr>
            <w:r w:rsidRPr="00642C51">
              <w:t>Small changes to language of PSCR's role</w:t>
            </w:r>
            <w:r w:rsidR="00421783" w:rsidRPr="00642C51">
              <w:t xml:space="preserve"> in the process; small editorial changes</w:t>
            </w:r>
          </w:p>
        </w:tc>
      </w:tr>
      <w:tr w:rsidR="00642C51" w:rsidRPr="00BB1CF0" w14:paraId="560DB1BD"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01809964" w14:textId="3E2F3FB6" w:rsidR="00642C51" w:rsidRDefault="00642C51" w:rsidP="00642C51">
            <w:r>
              <w:t>March 8, 2018</w:t>
            </w:r>
          </w:p>
        </w:tc>
        <w:tc>
          <w:tcPr>
            <w:tcW w:w="1640" w:type="dxa"/>
            <w:tcBorders>
              <w:left w:val="single" w:sz="8" w:space="0" w:color="000000" w:themeColor="text1"/>
              <w:right w:val="single" w:sz="8" w:space="0" w:color="000000" w:themeColor="text1"/>
            </w:tcBorders>
          </w:tcPr>
          <w:p w14:paraId="3D894926" w14:textId="54110051" w:rsidR="00642C51" w:rsidRPr="00676900" w:rsidRDefault="00642C51" w:rsidP="00642C51">
            <w:pPr>
              <w:cnfStyle w:val="000000000000" w:firstRow="0" w:lastRow="0" w:firstColumn="0" w:lastColumn="0" w:oddVBand="0" w:evenVBand="0" w:oddHBand="0" w:evenHBand="0" w:firstRowFirstColumn="0" w:firstRowLastColumn="0" w:lastRowFirstColumn="0" w:lastRowLastColumn="0"/>
            </w:pPr>
            <w:r>
              <w:t>Version 1.50</w:t>
            </w:r>
          </w:p>
        </w:tc>
        <w:tc>
          <w:tcPr>
            <w:tcW w:w="6862" w:type="dxa"/>
            <w:tcBorders>
              <w:left w:val="single" w:sz="8" w:space="0" w:color="000000" w:themeColor="text1"/>
              <w:right w:val="single" w:sz="8" w:space="0" w:color="000000" w:themeColor="text1"/>
            </w:tcBorders>
          </w:tcPr>
          <w:p w14:paraId="56C81D02" w14:textId="3A07561F" w:rsidR="00642C51" w:rsidRPr="00642C51" w:rsidRDefault="00642C51" w:rsidP="00642C51">
            <w:pPr>
              <w:cnfStyle w:val="000000000000" w:firstRow="0" w:lastRow="0" w:firstColumn="0" w:lastColumn="0" w:oddVBand="0" w:evenVBand="0" w:oddHBand="0" w:evenHBand="0" w:firstRowFirstColumn="0" w:firstRowLastColumn="0" w:lastRowFirstColumn="0" w:lastRowLastColumn="0"/>
            </w:pPr>
            <w:r>
              <w:t>Accepted changes and resolved comments.</w:t>
            </w:r>
          </w:p>
        </w:tc>
      </w:tr>
      <w:tr w:rsidR="00347F06" w:rsidRPr="00BB1CF0" w14:paraId="1531622E"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052FF25A" w14:textId="0B5FC82A" w:rsidR="00347F06" w:rsidRDefault="00347F06" w:rsidP="00642C51">
            <w:r>
              <w:t xml:space="preserve">May </w:t>
            </w:r>
            <w:r w:rsidR="006C47BB">
              <w:t>4</w:t>
            </w:r>
            <w:r>
              <w:t>, 2018</w:t>
            </w:r>
          </w:p>
        </w:tc>
        <w:tc>
          <w:tcPr>
            <w:tcW w:w="1640" w:type="dxa"/>
            <w:tcBorders>
              <w:left w:val="single" w:sz="8" w:space="0" w:color="000000" w:themeColor="text1"/>
              <w:right w:val="single" w:sz="8" w:space="0" w:color="000000" w:themeColor="text1"/>
            </w:tcBorders>
          </w:tcPr>
          <w:p w14:paraId="1B71275C" w14:textId="23E19CA2" w:rsidR="00347F06" w:rsidRDefault="00347F06" w:rsidP="00642C51">
            <w:pPr>
              <w:cnfStyle w:val="000000100000" w:firstRow="0" w:lastRow="0" w:firstColumn="0" w:lastColumn="0" w:oddVBand="0" w:evenVBand="0" w:oddHBand="1" w:evenHBand="0" w:firstRowFirstColumn="0" w:firstRowLastColumn="0" w:lastRowFirstColumn="0" w:lastRowLastColumn="0"/>
            </w:pPr>
            <w:r>
              <w:t>Version 1.51</w:t>
            </w:r>
          </w:p>
        </w:tc>
        <w:tc>
          <w:tcPr>
            <w:tcW w:w="6862" w:type="dxa"/>
            <w:tcBorders>
              <w:left w:val="single" w:sz="8" w:space="0" w:color="000000" w:themeColor="text1"/>
              <w:right w:val="single" w:sz="8" w:space="0" w:color="000000" w:themeColor="text1"/>
            </w:tcBorders>
          </w:tcPr>
          <w:p w14:paraId="5EFFC4E5" w14:textId="50DCB9F9" w:rsidR="00347F06" w:rsidRDefault="00D0173F" w:rsidP="00642C51">
            <w:pPr>
              <w:cnfStyle w:val="000000100000" w:firstRow="0" w:lastRow="0" w:firstColumn="0" w:lastColumn="0" w:oddVBand="0" w:evenVBand="0" w:oddHBand="1" w:evenHBand="0" w:firstRowFirstColumn="0" w:firstRowLastColumn="0" w:lastRowFirstColumn="0" w:lastRowLastColumn="0"/>
            </w:pPr>
            <w:r>
              <w:t>Clarified FCC Equipment Authorization process and terminology</w:t>
            </w:r>
          </w:p>
        </w:tc>
      </w:tr>
      <w:tr w:rsidR="00654866" w:rsidRPr="00BB1CF0" w14:paraId="107D80B6"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1E5F2083" w14:textId="6C215ABD" w:rsidR="00654866" w:rsidRDefault="00DA72A2" w:rsidP="00654866">
            <w:r>
              <w:t>May 7</w:t>
            </w:r>
            <w:r w:rsidR="00654866">
              <w:t>, 2018</w:t>
            </w:r>
          </w:p>
        </w:tc>
        <w:tc>
          <w:tcPr>
            <w:tcW w:w="1640" w:type="dxa"/>
            <w:tcBorders>
              <w:left w:val="single" w:sz="8" w:space="0" w:color="000000" w:themeColor="text1"/>
              <w:right w:val="single" w:sz="8" w:space="0" w:color="000000" w:themeColor="text1"/>
            </w:tcBorders>
          </w:tcPr>
          <w:p w14:paraId="426EFB96" w14:textId="2A321943" w:rsidR="00654866" w:rsidRDefault="00654866" w:rsidP="00654866">
            <w:pPr>
              <w:cnfStyle w:val="000000000000" w:firstRow="0" w:lastRow="0" w:firstColumn="0" w:lastColumn="0" w:oddVBand="0" w:evenVBand="0" w:oddHBand="0" w:evenHBand="0" w:firstRowFirstColumn="0" w:firstRowLastColumn="0" w:lastRowFirstColumn="0" w:lastRowLastColumn="0"/>
            </w:pPr>
            <w:r>
              <w:t>Version 1.60</w:t>
            </w:r>
          </w:p>
        </w:tc>
        <w:tc>
          <w:tcPr>
            <w:tcW w:w="6862" w:type="dxa"/>
            <w:tcBorders>
              <w:left w:val="single" w:sz="8" w:space="0" w:color="000000" w:themeColor="text1"/>
              <w:right w:val="single" w:sz="8" w:space="0" w:color="000000" w:themeColor="text1"/>
            </w:tcBorders>
          </w:tcPr>
          <w:p w14:paraId="36B67399" w14:textId="25A6B4AD" w:rsidR="00654866" w:rsidRDefault="00654866" w:rsidP="00654866">
            <w:pPr>
              <w:cnfStyle w:val="000000000000" w:firstRow="0" w:lastRow="0" w:firstColumn="0" w:lastColumn="0" w:oddVBand="0" w:evenVBand="0" w:oddHBand="0" w:evenHBand="0" w:firstRowFirstColumn="0" w:firstRowLastColumn="0" w:lastRowFirstColumn="0" w:lastRowLastColumn="0"/>
            </w:pPr>
            <w:r>
              <w:t>Accepted changes and resolved comments.</w:t>
            </w:r>
          </w:p>
        </w:tc>
      </w:tr>
      <w:tr w:rsidR="00061272" w:rsidRPr="00BB1CF0" w14:paraId="354554D1"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2E74C91C" w14:textId="4224A82D" w:rsidR="00061272" w:rsidRDefault="00061272" w:rsidP="00061272">
            <w:r>
              <w:t>October 2</w:t>
            </w:r>
            <w:r w:rsidR="000618AF">
              <w:t>2</w:t>
            </w:r>
            <w:r>
              <w:t>, 2018</w:t>
            </w:r>
          </w:p>
        </w:tc>
        <w:tc>
          <w:tcPr>
            <w:tcW w:w="1640" w:type="dxa"/>
            <w:tcBorders>
              <w:left w:val="single" w:sz="8" w:space="0" w:color="000000" w:themeColor="text1"/>
              <w:right w:val="single" w:sz="8" w:space="0" w:color="000000" w:themeColor="text1"/>
            </w:tcBorders>
          </w:tcPr>
          <w:p w14:paraId="5153FF7A" w14:textId="0464F2A0" w:rsidR="00061272" w:rsidRDefault="00061272" w:rsidP="00061272">
            <w:pPr>
              <w:cnfStyle w:val="000000100000" w:firstRow="0" w:lastRow="0" w:firstColumn="0" w:lastColumn="0" w:oddVBand="0" w:evenVBand="0" w:oddHBand="1" w:evenHBand="0" w:firstRowFirstColumn="0" w:firstRowLastColumn="0" w:lastRowFirstColumn="0" w:lastRowLastColumn="0"/>
            </w:pPr>
            <w:r>
              <w:t>Version 1.61</w:t>
            </w:r>
          </w:p>
        </w:tc>
        <w:tc>
          <w:tcPr>
            <w:tcW w:w="6862" w:type="dxa"/>
            <w:tcBorders>
              <w:left w:val="single" w:sz="8" w:space="0" w:color="000000" w:themeColor="text1"/>
              <w:right w:val="single" w:sz="8" w:space="0" w:color="000000" w:themeColor="text1"/>
            </w:tcBorders>
          </w:tcPr>
          <w:p w14:paraId="1E7CD007" w14:textId="2FBC83E5" w:rsidR="00061272" w:rsidRDefault="00061272" w:rsidP="00061272">
            <w:pPr>
              <w:cnfStyle w:val="000000100000" w:firstRow="0" w:lastRow="0" w:firstColumn="0" w:lastColumn="0" w:oddVBand="0" w:evenVBand="0" w:oddHBand="1" w:evenHBand="0" w:firstRowFirstColumn="0" w:firstRowLastColumn="0" w:lastRowFirstColumn="0" w:lastRowLastColumn="0"/>
            </w:pPr>
            <w:r>
              <w:t>Updated Scope to clarify modules</w:t>
            </w:r>
          </w:p>
        </w:tc>
      </w:tr>
      <w:tr w:rsidR="000F3359" w:rsidRPr="00BB1CF0" w14:paraId="2742235E"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5A9A4556" w14:textId="4C315086" w:rsidR="000F3359" w:rsidRDefault="000F3359" w:rsidP="000F3359">
            <w:r>
              <w:t>October 23, 2018</w:t>
            </w:r>
          </w:p>
        </w:tc>
        <w:tc>
          <w:tcPr>
            <w:tcW w:w="1640" w:type="dxa"/>
            <w:tcBorders>
              <w:left w:val="single" w:sz="8" w:space="0" w:color="000000" w:themeColor="text1"/>
              <w:right w:val="single" w:sz="8" w:space="0" w:color="000000" w:themeColor="text1"/>
            </w:tcBorders>
          </w:tcPr>
          <w:p w14:paraId="6B62DDE4" w14:textId="0BB53E01" w:rsidR="000F3359" w:rsidRDefault="000F3359" w:rsidP="000F3359">
            <w:pPr>
              <w:cnfStyle w:val="000000000000" w:firstRow="0" w:lastRow="0" w:firstColumn="0" w:lastColumn="0" w:oddVBand="0" w:evenVBand="0" w:oddHBand="0" w:evenHBand="0" w:firstRowFirstColumn="0" w:firstRowLastColumn="0" w:lastRowFirstColumn="0" w:lastRowLastColumn="0"/>
            </w:pPr>
            <w:r>
              <w:t>Version 1.70</w:t>
            </w:r>
          </w:p>
        </w:tc>
        <w:tc>
          <w:tcPr>
            <w:tcW w:w="6862" w:type="dxa"/>
            <w:tcBorders>
              <w:left w:val="single" w:sz="8" w:space="0" w:color="000000" w:themeColor="text1"/>
              <w:right w:val="single" w:sz="8" w:space="0" w:color="000000" w:themeColor="text1"/>
            </w:tcBorders>
          </w:tcPr>
          <w:p w14:paraId="4AE75203" w14:textId="2F32C57A" w:rsidR="000F3359" w:rsidRDefault="000F3359" w:rsidP="000F3359">
            <w:pPr>
              <w:cnfStyle w:val="000000000000" w:firstRow="0" w:lastRow="0" w:firstColumn="0" w:lastColumn="0" w:oddVBand="0" w:evenVBand="0" w:oddHBand="0" w:evenHBand="0" w:firstRowFirstColumn="0" w:firstRowLastColumn="0" w:lastRowFirstColumn="0" w:lastRowLastColumn="0"/>
            </w:pPr>
            <w:r>
              <w:t>Accepted changes and resolved comments.</w:t>
            </w:r>
          </w:p>
        </w:tc>
      </w:tr>
      <w:tr w:rsidR="009F4A72" w:rsidRPr="00BB1CF0" w14:paraId="6BE4F300"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556E835F" w14:textId="10D3C298" w:rsidR="009F4A72" w:rsidRDefault="009F4A72" w:rsidP="000F3359">
            <w:r>
              <w:t>February 28, 2019</w:t>
            </w:r>
          </w:p>
        </w:tc>
        <w:tc>
          <w:tcPr>
            <w:tcW w:w="1640" w:type="dxa"/>
            <w:tcBorders>
              <w:left w:val="single" w:sz="8" w:space="0" w:color="000000" w:themeColor="text1"/>
              <w:right w:val="single" w:sz="8" w:space="0" w:color="000000" w:themeColor="text1"/>
            </w:tcBorders>
          </w:tcPr>
          <w:p w14:paraId="0BB2A4D0" w14:textId="3A3F5743" w:rsidR="009F4A72" w:rsidRDefault="009F4A72" w:rsidP="000F3359">
            <w:pPr>
              <w:cnfStyle w:val="000000100000" w:firstRow="0" w:lastRow="0" w:firstColumn="0" w:lastColumn="0" w:oddVBand="0" w:evenVBand="0" w:oddHBand="1" w:evenHBand="0" w:firstRowFirstColumn="0" w:firstRowLastColumn="0" w:lastRowFirstColumn="0" w:lastRowLastColumn="0"/>
            </w:pPr>
            <w:r>
              <w:t>Version 1.71</w:t>
            </w:r>
          </w:p>
        </w:tc>
        <w:tc>
          <w:tcPr>
            <w:tcW w:w="6862" w:type="dxa"/>
            <w:tcBorders>
              <w:left w:val="single" w:sz="8" w:space="0" w:color="000000" w:themeColor="text1"/>
              <w:right w:val="single" w:sz="8" w:space="0" w:color="000000" w:themeColor="text1"/>
            </w:tcBorders>
          </w:tcPr>
          <w:p w14:paraId="5F69761C" w14:textId="5433511A" w:rsidR="009F4A72" w:rsidRDefault="009F4A72" w:rsidP="000F3359">
            <w:pPr>
              <w:cnfStyle w:val="000000100000" w:firstRow="0" w:lastRow="0" w:firstColumn="0" w:lastColumn="0" w:oddVBand="0" w:evenVBand="0" w:oddHBand="1" w:evenHBand="0" w:firstRowFirstColumn="0" w:firstRowLastColumn="0" w:lastRowFirstColumn="0" w:lastRowLastColumn="0"/>
            </w:pPr>
            <w:r>
              <w:t>Updated process to include Band 14 column in the List</w:t>
            </w:r>
          </w:p>
        </w:tc>
      </w:tr>
      <w:tr w:rsidR="00B55DB7" w:rsidRPr="00BB1CF0" w14:paraId="178D0338"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3D66834D" w14:textId="6421BB38" w:rsidR="00B55DB7" w:rsidRDefault="00B55DB7" w:rsidP="00B55DB7">
            <w:r>
              <w:t>March 8, 2019</w:t>
            </w:r>
          </w:p>
        </w:tc>
        <w:tc>
          <w:tcPr>
            <w:tcW w:w="1640" w:type="dxa"/>
            <w:tcBorders>
              <w:left w:val="single" w:sz="8" w:space="0" w:color="000000" w:themeColor="text1"/>
              <w:right w:val="single" w:sz="8" w:space="0" w:color="000000" w:themeColor="text1"/>
            </w:tcBorders>
          </w:tcPr>
          <w:p w14:paraId="20C7F75E" w14:textId="35DD10B2" w:rsidR="00B55DB7" w:rsidRDefault="00B55DB7" w:rsidP="00B55DB7">
            <w:pPr>
              <w:cnfStyle w:val="000000000000" w:firstRow="0" w:lastRow="0" w:firstColumn="0" w:lastColumn="0" w:oddVBand="0" w:evenVBand="0" w:oddHBand="0" w:evenHBand="0" w:firstRowFirstColumn="0" w:firstRowLastColumn="0" w:lastRowFirstColumn="0" w:lastRowLastColumn="0"/>
            </w:pPr>
            <w:r>
              <w:t>Version 1.80</w:t>
            </w:r>
          </w:p>
        </w:tc>
        <w:tc>
          <w:tcPr>
            <w:tcW w:w="6862" w:type="dxa"/>
            <w:tcBorders>
              <w:left w:val="single" w:sz="8" w:space="0" w:color="000000" w:themeColor="text1"/>
              <w:right w:val="single" w:sz="8" w:space="0" w:color="000000" w:themeColor="text1"/>
            </w:tcBorders>
          </w:tcPr>
          <w:p w14:paraId="3269952F" w14:textId="58D5C4F8" w:rsidR="00B55DB7" w:rsidRDefault="00B55DB7" w:rsidP="00B55DB7">
            <w:pPr>
              <w:cnfStyle w:val="000000000000" w:firstRow="0" w:lastRow="0" w:firstColumn="0" w:lastColumn="0" w:oddVBand="0" w:evenVBand="0" w:oddHBand="0" w:evenHBand="0" w:firstRowFirstColumn="0" w:firstRowLastColumn="0" w:lastRowFirstColumn="0" w:lastRowLastColumn="0"/>
            </w:pPr>
            <w:r>
              <w:t>Accepted changes and resolved comments.</w:t>
            </w:r>
          </w:p>
        </w:tc>
      </w:tr>
      <w:tr w:rsidR="004F388C" w:rsidRPr="00BB1CF0" w14:paraId="4C2308CD"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1D988B94" w14:textId="4ED79A44" w:rsidR="004F388C" w:rsidRDefault="004F388C" w:rsidP="00B55DB7">
            <w:r>
              <w:t>September 25, 2019</w:t>
            </w:r>
          </w:p>
        </w:tc>
        <w:tc>
          <w:tcPr>
            <w:tcW w:w="1640" w:type="dxa"/>
            <w:tcBorders>
              <w:left w:val="single" w:sz="8" w:space="0" w:color="000000" w:themeColor="text1"/>
              <w:right w:val="single" w:sz="8" w:space="0" w:color="000000" w:themeColor="text1"/>
            </w:tcBorders>
          </w:tcPr>
          <w:p w14:paraId="002F5CA6" w14:textId="6B7D4E0B" w:rsidR="004F388C" w:rsidRDefault="004F388C" w:rsidP="00B55DB7">
            <w:pPr>
              <w:cnfStyle w:val="000000100000" w:firstRow="0" w:lastRow="0" w:firstColumn="0" w:lastColumn="0" w:oddVBand="0" w:evenVBand="0" w:oddHBand="1" w:evenHBand="0" w:firstRowFirstColumn="0" w:firstRowLastColumn="0" w:lastRowFirstColumn="0" w:lastRowLastColumn="0"/>
            </w:pPr>
            <w:r>
              <w:t>Version 1.81</w:t>
            </w:r>
          </w:p>
        </w:tc>
        <w:tc>
          <w:tcPr>
            <w:tcW w:w="6862" w:type="dxa"/>
            <w:tcBorders>
              <w:left w:val="single" w:sz="8" w:space="0" w:color="000000" w:themeColor="text1"/>
              <w:right w:val="single" w:sz="8" w:space="0" w:color="000000" w:themeColor="text1"/>
            </w:tcBorders>
          </w:tcPr>
          <w:p w14:paraId="34020267" w14:textId="1D770EC1" w:rsidR="004F388C" w:rsidRDefault="004F388C" w:rsidP="00B55DB7">
            <w:pPr>
              <w:cnfStyle w:val="000000100000" w:firstRow="0" w:lastRow="0" w:firstColumn="0" w:lastColumn="0" w:oddVBand="0" w:evenVBand="0" w:oddHBand="1" w:evenHBand="0" w:firstRowFirstColumn="0" w:firstRowLastColumn="0" w:lastRowFirstColumn="0" w:lastRowLastColumn="0"/>
            </w:pPr>
            <w:r>
              <w:t>Updated process to include a pdf version of the List and changed language to include the location of where the List can be viewed rather than where it is stored</w:t>
            </w:r>
          </w:p>
        </w:tc>
      </w:tr>
      <w:tr w:rsidR="00894942" w:rsidRPr="00BB1CF0" w14:paraId="4FE3CE7D"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22E1BFC7" w14:textId="452D64DB" w:rsidR="00894942" w:rsidRDefault="00894942" w:rsidP="00B55DB7">
            <w:r>
              <w:t>September 26, 2019</w:t>
            </w:r>
          </w:p>
        </w:tc>
        <w:tc>
          <w:tcPr>
            <w:tcW w:w="1640" w:type="dxa"/>
            <w:tcBorders>
              <w:left w:val="single" w:sz="8" w:space="0" w:color="000000" w:themeColor="text1"/>
              <w:right w:val="single" w:sz="8" w:space="0" w:color="000000" w:themeColor="text1"/>
            </w:tcBorders>
          </w:tcPr>
          <w:p w14:paraId="4986EFA9" w14:textId="0450F8A3" w:rsidR="00894942" w:rsidRDefault="00894942" w:rsidP="00B55DB7">
            <w:pPr>
              <w:cnfStyle w:val="000000000000" w:firstRow="0" w:lastRow="0" w:firstColumn="0" w:lastColumn="0" w:oddVBand="0" w:evenVBand="0" w:oddHBand="0" w:evenHBand="0" w:firstRowFirstColumn="0" w:firstRowLastColumn="0" w:lastRowFirstColumn="0" w:lastRowLastColumn="0"/>
            </w:pPr>
            <w:r>
              <w:t>Version 1.90</w:t>
            </w:r>
          </w:p>
        </w:tc>
        <w:tc>
          <w:tcPr>
            <w:tcW w:w="6862" w:type="dxa"/>
            <w:tcBorders>
              <w:left w:val="single" w:sz="8" w:space="0" w:color="000000" w:themeColor="text1"/>
              <w:right w:val="single" w:sz="8" w:space="0" w:color="000000" w:themeColor="text1"/>
            </w:tcBorders>
          </w:tcPr>
          <w:p w14:paraId="58A51357" w14:textId="2B73A278" w:rsidR="00894942" w:rsidRDefault="00894942" w:rsidP="00B55DB7">
            <w:pPr>
              <w:cnfStyle w:val="000000000000" w:firstRow="0" w:lastRow="0" w:firstColumn="0" w:lastColumn="0" w:oddVBand="0" w:evenVBand="0" w:oddHBand="0" w:evenHBand="0" w:firstRowFirstColumn="0" w:firstRowLastColumn="0" w:lastRowFirstColumn="0" w:lastRowLastColumn="0"/>
            </w:pPr>
            <w:r>
              <w:t>Accepted changes and resolved comments.</w:t>
            </w:r>
          </w:p>
        </w:tc>
      </w:tr>
      <w:tr w:rsidR="00361FE4" w:rsidRPr="00BB1CF0" w14:paraId="0F01F323"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61D31761" w14:textId="347BAE7D" w:rsidR="00361FE4" w:rsidRDefault="00361FE4" w:rsidP="00B55DB7">
            <w:r>
              <w:t xml:space="preserve">October </w:t>
            </w:r>
            <w:r w:rsidR="00E32D94">
              <w:t>21</w:t>
            </w:r>
            <w:r>
              <w:t>, 2019</w:t>
            </w:r>
          </w:p>
        </w:tc>
        <w:tc>
          <w:tcPr>
            <w:tcW w:w="1640" w:type="dxa"/>
            <w:tcBorders>
              <w:left w:val="single" w:sz="8" w:space="0" w:color="000000" w:themeColor="text1"/>
              <w:right w:val="single" w:sz="8" w:space="0" w:color="000000" w:themeColor="text1"/>
            </w:tcBorders>
          </w:tcPr>
          <w:p w14:paraId="7A34DA9F" w14:textId="66DD486B" w:rsidR="00361FE4" w:rsidRDefault="00361FE4" w:rsidP="00B55DB7">
            <w:pPr>
              <w:cnfStyle w:val="000000100000" w:firstRow="0" w:lastRow="0" w:firstColumn="0" w:lastColumn="0" w:oddVBand="0" w:evenVBand="0" w:oddHBand="1" w:evenHBand="0" w:firstRowFirstColumn="0" w:firstRowLastColumn="0" w:lastRowFirstColumn="0" w:lastRowLastColumn="0"/>
            </w:pPr>
            <w:r>
              <w:t>Version 1.91</w:t>
            </w:r>
          </w:p>
        </w:tc>
        <w:tc>
          <w:tcPr>
            <w:tcW w:w="6862" w:type="dxa"/>
            <w:tcBorders>
              <w:left w:val="single" w:sz="8" w:space="0" w:color="000000" w:themeColor="text1"/>
              <w:right w:val="single" w:sz="8" w:space="0" w:color="000000" w:themeColor="text1"/>
            </w:tcBorders>
          </w:tcPr>
          <w:p w14:paraId="58B41121" w14:textId="24BC8F82" w:rsidR="00361FE4" w:rsidRDefault="00361FE4" w:rsidP="00B55DB7">
            <w:pPr>
              <w:cnfStyle w:val="000000100000" w:firstRow="0" w:lastRow="0" w:firstColumn="0" w:lastColumn="0" w:oddVBand="0" w:evenVBand="0" w:oddHBand="1" w:evenHBand="0" w:firstRowFirstColumn="0" w:firstRowLastColumn="0" w:lastRowFirstColumn="0" w:lastRowLastColumn="0"/>
            </w:pPr>
            <w:r>
              <w:t xml:space="preserve">Updated the process to </w:t>
            </w:r>
            <w:r w:rsidR="00E32D94">
              <w:t>where</w:t>
            </w:r>
            <w:r>
              <w:t xml:space="preserve"> PSCR will only require the Device Summary Spreadsheet to add a new device to the LIST. </w:t>
            </w:r>
          </w:p>
        </w:tc>
      </w:tr>
      <w:tr w:rsidR="00015A63" w:rsidRPr="00BB1CF0" w14:paraId="29560D1C"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405B7727" w14:textId="3BE216B9" w:rsidR="00015A63" w:rsidRDefault="00015A63" w:rsidP="00B55DB7">
            <w:r>
              <w:t>November 7, 2019</w:t>
            </w:r>
          </w:p>
        </w:tc>
        <w:tc>
          <w:tcPr>
            <w:tcW w:w="1640" w:type="dxa"/>
            <w:tcBorders>
              <w:left w:val="single" w:sz="8" w:space="0" w:color="000000" w:themeColor="text1"/>
              <w:right w:val="single" w:sz="8" w:space="0" w:color="000000" w:themeColor="text1"/>
            </w:tcBorders>
          </w:tcPr>
          <w:p w14:paraId="0FF6FAF2" w14:textId="7D689419" w:rsidR="00015A63" w:rsidRDefault="00015A63" w:rsidP="00B55DB7">
            <w:pPr>
              <w:cnfStyle w:val="000000000000" w:firstRow="0" w:lastRow="0" w:firstColumn="0" w:lastColumn="0" w:oddVBand="0" w:evenVBand="0" w:oddHBand="0" w:evenHBand="0" w:firstRowFirstColumn="0" w:firstRowLastColumn="0" w:lastRowFirstColumn="0" w:lastRowLastColumn="0"/>
            </w:pPr>
            <w:r>
              <w:t>Version 2.00</w:t>
            </w:r>
          </w:p>
        </w:tc>
        <w:tc>
          <w:tcPr>
            <w:tcW w:w="6862" w:type="dxa"/>
            <w:tcBorders>
              <w:left w:val="single" w:sz="8" w:space="0" w:color="000000" w:themeColor="text1"/>
              <w:right w:val="single" w:sz="8" w:space="0" w:color="000000" w:themeColor="text1"/>
            </w:tcBorders>
          </w:tcPr>
          <w:p w14:paraId="1105DF59" w14:textId="0960ECAC" w:rsidR="00015A63" w:rsidRDefault="00000BDF" w:rsidP="00B55DB7">
            <w:pPr>
              <w:cnfStyle w:val="000000000000" w:firstRow="0" w:lastRow="0" w:firstColumn="0" w:lastColumn="0" w:oddVBand="0" w:evenVBand="0" w:oddHBand="0" w:evenHBand="0" w:firstRowFirstColumn="0" w:firstRowLastColumn="0" w:lastRowFirstColumn="0" w:lastRowLastColumn="0"/>
            </w:pPr>
            <w:r>
              <w:t>Accepted changes and resolved comments.</w:t>
            </w:r>
          </w:p>
        </w:tc>
      </w:tr>
      <w:tr w:rsidR="00CA3936" w:rsidRPr="00BB1CF0" w14:paraId="548E91B1"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7AF00666" w14:textId="29A038DE" w:rsidR="00CA3936" w:rsidRDefault="00CA3936" w:rsidP="00CA3936">
            <w:r>
              <w:t>April 15, 2020</w:t>
            </w:r>
          </w:p>
        </w:tc>
        <w:tc>
          <w:tcPr>
            <w:tcW w:w="1640" w:type="dxa"/>
            <w:tcBorders>
              <w:left w:val="single" w:sz="8" w:space="0" w:color="000000" w:themeColor="text1"/>
              <w:right w:val="single" w:sz="8" w:space="0" w:color="000000" w:themeColor="text1"/>
            </w:tcBorders>
          </w:tcPr>
          <w:p w14:paraId="65327CA6" w14:textId="02B27704" w:rsidR="00CA3936" w:rsidRDefault="00CA3936" w:rsidP="00CA3936">
            <w:pPr>
              <w:cnfStyle w:val="000000100000" w:firstRow="0" w:lastRow="0" w:firstColumn="0" w:lastColumn="0" w:oddVBand="0" w:evenVBand="0" w:oddHBand="1" w:evenHBand="0" w:firstRowFirstColumn="0" w:firstRowLastColumn="0" w:lastRowFirstColumn="0" w:lastRowLastColumn="0"/>
            </w:pPr>
            <w:r>
              <w:t>Version 2.01</w:t>
            </w:r>
          </w:p>
        </w:tc>
        <w:tc>
          <w:tcPr>
            <w:tcW w:w="6862" w:type="dxa"/>
            <w:tcBorders>
              <w:left w:val="single" w:sz="8" w:space="0" w:color="000000" w:themeColor="text1"/>
              <w:right w:val="single" w:sz="8" w:space="0" w:color="000000" w:themeColor="text1"/>
            </w:tcBorders>
          </w:tcPr>
          <w:p w14:paraId="5CE4E769" w14:textId="138C8A2E" w:rsidR="00CA3936" w:rsidRDefault="00CA3936" w:rsidP="00CA3936">
            <w:pPr>
              <w:cnfStyle w:val="000000100000" w:firstRow="0" w:lastRow="0" w:firstColumn="0" w:lastColumn="0" w:oddVBand="0" w:evenVBand="0" w:oddHBand="1" w:evenHBand="0" w:firstRowFirstColumn="0" w:firstRowLastColumn="0" w:lastRowFirstColumn="0" w:lastRowLastColumn="0"/>
            </w:pPr>
            <w:r>
              <w:t>Updated the process to include options on how to remove a device from the Active List sheet</w:t>
            </w:r>
          </w:p>
        </w:tc>
      </w:tr>
      <w:tr w:rsidR="00FF48BB" w:rsidRPr="00BB1CF0" w14:paraId="537D7ED5"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39657F1B" w14:textId="04213FE5" w:rsidR="00FF48BB" w:rsidRDefault="00FF48BB" w:rsidP="00FF48BB">
            <w:r>
              <w:t>April 16, 2020</w:t>
            </w:r>
          </w:p>
        </w:tc>
        <w:tc>
          <w:tcPr>
            <w:tcW w:w="1640" w:type="dxa"/>
            <w:tcBorders>
              <w:left w:val="single" w:sz="8" w:space="0" w:color="000000" w:themeColor="text1"/>
              <w:right w:val="single" w:sz="8" w:space="0" w:color="000000" w:themeColor="text1"/>
            </w:tcBorders>
          </w:tcPr>
          <w:p w14:paraId="05CA020F" w14:textId="1F18C890" w:rsidR="00FF48BB" w:rsidRDefault="00FF48BB" w:rsidP="00FF48BB">
            <w:pPr>
              <w:cnfStyle w:val="000000000000" w:firstRow="0" w:lastRow="0" w:firstColumn="0" w:lastColumn="0" w:oddVBand="0" w:evenVBand="0" w:oddHBand="0" w:evenHBand="0" w:firstRowFirstColumn="0" w:firstRowLastColumn="0" w:lastRowFirstColumn="0" w:lastRowLastColumn="0"/>
            </w:pPr>
            <w:r>
              <w:t>Version 2.10</w:t>
            </w:r>
          </w:p>
        </w:tc>
        <w:tc>
          <w:tcPr>
            <w:tcW w:w="6862" w:type="dxa"/>
            <w:tcBorders>
              <w:left w:val="single" w:sz="8" w:space="0" w:color="000000" w:themeColor="text1"/>
              <w:right w:val="single" w:sz="8" w:space="0" w:color="000000" w:themeColor="text1"/>
            </w:tcBorders>
          </w:tcPr>
          <w:p w14:paraId="31BDA55C" w14:textId="1BCA9A29" w:rsidR="00FF48BB" w:rsidRDefault="00FF48BB" w:rsidP="00FF48BB">
            <w:pPr>
              <w:cnfStyle w:val="000000000000" w:firstRow="0" w:lastRow="0" w:firstColumn="0" w:lastColumn="0" w:oddVBand="0" w:evenVBand="0" w:oddHBand="0" w:evenHBand="0" w:firstRowFirstColumn="0" w:firstRowLastColumn="0" w:lastRowFirstColumn="0" w:lastRowLastColumn="0"/>
            </w:pPr>
            <w:r>
              <w:t>Accepted changes and resolved comments.</w:t>
            </w:r>
          </w:p>
        </w:tc>
      </w:tr>
      <w:tr w:rsidR="00311368" w:rsidRPr="00BB1CF0" w14:paraId="4724F181"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583FDDC4" w14:textId="4A2BB9C3" w:rsidR="00311368" w:rsidRDefault="00311368" w:rsidP="00FF48BB">
            <w:r>
              <w:t>September 9, 2020</w:t>
            </w:r>
          </w:p>
        </w:tc>
        <w:tc>
          <w:tcPr>
            <w:tcW w:w="1640" w:type="dxa"/>
            <w:tcBorders>
              <w:left w:val="single" w:sz="8" w:space="0" w:color="000000" w:themeColor="text1"/>
              <w:right w:val="single" w:sz="8" w:space="0" w:color="000000" w:themeColor="text1"/>
            </w:tcBorders>
          </w:tcPr>
          <w:p w14:paraId="252B948D" w14:textId="3C21CE8A" w:rsidR="00311368" w:rsidRDefault="00311368" w:rsidP="00FF48BB">
            <w:pPr>
              <w:cnfStyle w:val="000000100000" w:firstRow="0" w:lastRow="0" w:firstColumn="0" w:lastColumn="0" w:oddVBand="0" w:evenVBand="0" w:oddHBand="1" w:evenHBand="0" w:firstRowFirstColumn="0" w:firstRowLastColumn="0" w:lastRowFirstColumn="0" w:lastRowLastColumn="0"/>
            </w:pPr>
            <w:r>
              <w:t>Version 2.11</w:t>
            </w:r>
          </w:p>
        </w:tc>
        <w:tc>
          <w:tcPr>
            <w:tcW w:w="6862" w:type="dxa"/>
            <w:tcBorders>
              <w:left w:val="single" w:sz="8" w:space="0" w:color="000000" w:themeColor="text1"/>
              <w:right w:val="single" w:sz="8" w:space="0" w:color="000000" w:themeColor="text1"/>
            </w:tcBorders>
          </w:tcPr>
          <w:p w14:paraId="13EEB1BA" w14:textId="713D5B48" w:rsidR="00311368" w:rsidRDefault="00311368" w:rsidP="00FF48BB">
            <w:pPr>
              <w:cnfStyle w:val="000000100000" w:firstRow="0" w:lastRow="0" w:firstColumn="0" w:lastColumn="0" w:oddVBand="0" w:evenVBand="0" w:oddHBand="1" w:evenHBand="0" w:firstRowFirstColumn="0" w:firstRowLastColumn="0" w:lastRowFirstColumn="0" w:lastRowLastColumn="0"/>
            </w:pPr>
            <w:r>
              <w:t>Updated the process to include Active List Sheet by Year and removed the Expired List Sheet</w:t>
            </w:r>
          </w:p>
        </w:tc>
      </w:tr>
      <w:tr w:rsidR="00E20A30" w:rsidRPr="00BB1CF0" w14:paraId="37DE6325"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49214770" w14:textId="07221933" w:rsidR="00E20A30" w:rsidRDefault="00E20A30" w:rsidP="00FF48BB">
            <w:r>
              <w:t>September 12, 2020</w:t>
            </w:r>
          </w:p>
        </w:tc>
        <w:tc>
          <w:tcPr>
            <w:tcW w:w="1640" w:type="dxa"/>
            <w:tcBorders>
              <w:left w:val="single" w:sz="8" w:space="0" w:color="000000" w:themeColor="text1"/>
              <w:right w:val="single" w:sz="8" w:space="0" w:color="000000" w:themeColor="text1"/>
            </w:tcBorders>
          </w:tcPr>
          <w:p w14:paraId="1CBE5CE5" w14:textId="05A65530" w:rsidR="00E20A30" w:rsidRDefault="00E20A30" w:rsidP="00FF48BB">
            <w:pPr>
              <w:cnfStyle w:val="000000000000" w:firstRow="0" w:lastRow="0" w:firstColumn="0" w:lastColumn="0" w:oddVBand="0" w:evenVBand="0" w:oddHBand="0" w:evenHBand="0" w:firstRowFirstColumn="0" w:firstRowLastColumn="0" w:lastRowFirstColumn="0" w:lastRowLastColumn="0"/>
            </w:pPr>
            <w:r>
              <w:t>Version 2.12</w:t>
            </w:r>
          </w:p>
        </w:tc>
        <w:tc>
          <w:tcPr>
            <w:tcW w:w="6862" w:type="dxa"/>
            <w:tcBorders>
              <w:left w:val="single" w:sz="8" w:space="0" w:color="000000" w:themeColor="text1"/>
              <w:right w:val="single" w:sz="8" w:space="0" w:color="000000" w:themeColor="text1"/>
            </w:tcBorders>
          </w:tcPr>
          <w:p w14:paraId="4DFE826D" w14:textId="2740DD0A" w:rsidR="00E20A30" w:rsidRDefault="00E20A30" w:rsidP="00FF48BB">
            <w:pPr>
              <w:cnfStyle w:val="000000000000" w:firstRow="0" w:lastRow="0" w:firstColumn="0" w:lastColumn="0" w:oddVBand="0" w:evenVBand="0" w:oddHBand="0" w:evenHBand="0" w:firstRowFirstColumn="0" w:firstRowLastColumn="0" w:lastRowFirstColumn="0" w:lastRowLastColumn="0"/>
            </w:pPr>
            <w:r>
              <w:t>Included disclaimer language for yearly tabs</w:t>
            </w:r>
          </w:p>
        </w:tc>
      </w:tr>
      <w:tr w:rsidR="00010BB4" w:rsidRPr="00BB1CF0" w14:paraId="3374B35C"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0C9356A3" w14:textId="197A4A5C" w:rsidR="00010BB4" w:rsidRDefault="00010BB4" w:rsidP="00010BB4">
            <w:r>
              <w:t>October 1, 2020</w:t>
            </w:r>
          </w:p>
        </w:tc>
        <w:tc>
          <w:tcPr>
            <w:tcW w:w="1640" w:type="dxa"/>
            <w:tcBorders>
              <w:left w:val="single" w:sz="8" w:space="0" w:color="000000" w:themeColor="text1"/>
              <w:right w:val="single" w:sz="8" w:space="0" w:color="000000" w:themeColor="text1"/>
            </w:tcBorders>
          </w:tcPr>
          <w:p w14:paraId="0B6F7446" w14:textId="687423D0" w:rsidR="00010BB4" w:rsidRDefault="00010BB4" w:rsidP="00010BB4">
            <w:pPr>
              <w:cnfStyle w:val="000000100000" w:firstRow="0" w:lastRow="0" w:firstColumn="0" w:lastColumn="0" w:oddVBand="0" w:evenVBand="0" w:oddHBand="1" w:evenHBand="0" w:firstRowFirstColumn="0" w:firstRowLastColumn="0" w:lastRowFirstColumn="0" w:lastRowLastColumn="0"/>
            </w:pPr>
            <w:r>
              <w:t>Version 2.20</w:t>
            </w:r>
          </w:p>
        </w:tc>
        <w:tc>
          <w:tcPr>
            <w:tcW w:w="6862" w:type="dxa"/>
            <w:tcBorders>
              <w:left w:val="single" w:sz="8" w:space="0" w:color="000000" w:themeColor="text1"/>
              <w:right w:val="single" w:sz="8" w:space="0" w:color="000000" w:themeColor="text1"/>
            </w:tcBorders>
          </w:tcPr>
          <w:p w14:paraId="4DCC58BA" w14:textId="17EBDDE0" w:rsidR="00010BB4" w:rsidRDefault="00010BB4" w:rsidP="00010BB4">
            <w:pPr>
              <w:cnfStyle w:val="000000100000" w:firstRow="0" w:lastRow="0" w:firstColumn="0" w:lastColumn="0" w:oddVBand="0" w:evenVBand="0" w:oddHBand="1" w:evenHBand="0" w:firstRowFirstColumn="0" w:firstRowLastColumn="0" w:lastRowFirstColumn="0" w:lastRowLastColumn="0"/>
            </w:pPr>
            <w:r>
              <w:t>Accepted changes and resolved comments.</w:t>
            </w:r>
          </w:p>
        </w:tc>
      </w:tr>
      <w:tr w:rsidR="00494B77" w:rsidRPr="00BB1CF0" w14:paraId="18E07F3A" w14:textId="77777777" w:rsidTr="00642C51">
        <w:trPr>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35E79464" w14:textId="21C60ABC" w:rsidR="00494B77" w:rsidRDefault="008F3B25" w:rsidP="00010BB4">
            <w:r>
              <w:t xml:space="preserve">August </w:t>
            </w:r>
            <w:r w:rsidR="009E7C87">
              <w:t>1</w:t>
            </w:r>
            <w:r w:rsidR="007D0C83">
              <w:t>2</w:t>
            </w:r>
            <w:r w:rsidR="000F5861">
              <w:t>, 2022</w:t>
            </w:r>
          </w:p>
        </w:tc>
        <w:tc>
          <w:tcPr>
            <w:tcW w:w="1640" w:type="dxa"/>
            <w:tcBorders>
              <w:left w:val="single" w:sz="8" w:space="0" w:color="000000" w:themeColor="text1"/>
              <w:right w:val="single" w:sz="8" w:space="0" w:color="000000" w:themeColor="text1"/>
            </w:tcBorders>
          </w:tcPr>
          <w:p w14:paraId="1034923A" w14:textId="389E62A4" w:rsidR="00494B77" w:rsidRDefault="000F5861" w:rsidP="00010BB4">
            <w:pPr>
              <w:cnfStyle w:val="000000000000" w:firstRow="0" w:lastRow="0" w:firstColumn="0" w:lastColumn="0" w:oddVBand="0" w:evenVBand="0" w:oddHBand="0" w:evenHBand="0" w:firstRowFirstColumn="0" w:firstRowLastColumn="0" w:lastRowFirstColumn="0" w:lastRowLastColumn="0"/>
            </w:pPr>
            <w:r>
              <w:t>Version 2.21</w:t>
            </w:r>
          </w:p>
        </w:tc>
        <w:tc>
          <w:tcPr>
            <w:tcW w:w="6862" w:type="dxa"/>
            <w:tcBorders>
              <w:left w:val="single" w:sz="8" w:space="0" w:color="000000" w:themeColor="text1"/>
              <w:right w:val="single" w:sz="8" w:space="0" w:color="000000" w:themeColor="text1"/>
            </w:tcBorders>
          </w:tcPr>
          <w:p w14:paraId="4BDA8300" w14:textId="0E033046" w:rsidR="00494B77" w:rsidRDefault="009E7C87" w:rsidP="00010BB4">
            <w:pPr>
              <w:cnfStyle w:val="000000000000" w:firstRow="0" w:lastRow="0" w:firstColumn="0" w:lastColumn="0" w:oddVBand="0" w:evenVBand="0" w:oddHBand="0" w:evenHBand="0" w:firstRowFirstColumn="0" w:firstRowLastColumn="0" w:lastRowFirstColumn="0" w:lastRowLastColumn="0"/>
            </w:pPr>
            <w:r>
              <w:t xml:space="preserve">Edited language in clause 1.4. </w:t>
            </w:r>
            <w:r w:rsidR="000F5861">
              <w:t>Edited step 3 of section 5.2</w:t>
            </w:r>
            <w:r w:rsidR="0074091B">
              <w:t xml:space="preserve"> to include PDF documents</w:t>
            </w:r>
          </w:p>
        </w:tc>
      </w:tr>
      <w:tr w:rsidR="00A0210D" w:rsidRPr="00BB1CF0" w14:paraId="6266F860" w14:textId="77777777" w:rsidTr="00642C5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00" w:type="dxa"/>
            <w:tcBorders>
              <w:left w:val="single" w:sz="8" w:space="0" w:color="000000" w:themeColor="text1"/>
              <w:right w:val="single" w:sz="8" w:space="0" w:color="000000" w:themeColor="text1"/>
            </w:tcBorders>
          </w:tcPr>
          <w:p w14:paraId="27703988" w14:textId="56F3C7D6" w:rsidR="00A0210D" w:rsidRDefault="00A0210D" w:rsidP="00A0210D">
            <w:r>
              <w:t>August 15, 2022</w:t>
            </w:r>
          </w:p>
        </w:tc>
        <w:tc>
          <w:tcPr>
            <w:tcW w:w="1640" w:type="dxa"/>
            <w:tcBorders>
              <w:left w:val="single" w:sz="8" w:space="0" w:color="000000" w:themeColor="text1"/>
              <w:right w:val="single" w:sz="8" w:space="0" w:color="000000" w:themeColor="text1"/>
            </w:tcBorders>
          </w:tcPr>
          <w:p w14:paraId="175BDF17" w14:textId="4A3E57A2" w:rsidR="00A0210D" w:rsidRDefault="00A0210D" w:rsidP="00A0210D">
            <w:pPr>
              <w:cnfStyle w:val="000000100000" w:firstRow="0" w:lastRow="0" w:firstColumn="0" w:lastColumn="0" w:oddVBand="0" w:evenVBand="0" w:oddHBand="1" w:evenHBand="0" w:firstRowFirstColumn="0" w:firstRowLastColumn="0" w:lastRowFirstColumn="0" w:lastRowLastColumn="0"/>
            </w:pPr>
            <w:r>
              <w:t>Version 2.30</w:t>
            </w:r>
          </w:p>
        </w:tc>
        <w:tc>
          <w:tcPr>
            <w:tcW w:w="6862" w:type="dxa"/>
            <w:tcBorders>
              <w:left w:val="single" w:sz="8" w:space="0" w:color="000000" w:themeColor="text1"/>
              <w:right w:val="single" w:sz="8" w:space="0" w:color="000000" w:themeColor="text1"/>
            </w:tcBorders>
          </w:tcPr>
          <w:p w14:paraId="3A8A302D" w14:textId="76527DEC" w:rsidR="00A0210D" w:rsidRDefault="00A0210D" w:rsidP="00A0210D">
            <w:pPr>
              <w:cnfStyle w:val="000000100000" w:firstRow="0" w:lastRow="0" w:firstColumn="0" w:lastColumn="0" w:oddVBand="0" w:evenVBand="0" w:oddHBand="1" w:evenHBand="0" w:firstRowFirstColumn="0" w:firstRowLastColumn="0" w:lastRowFirstColumn="0" w:lastRowLastColumn="0"/>
            </w:pPr>
            <w:r>
              <w:t>Accepted changes and resolved comments.</w:t>
            </w:r>
          </w:p>
        </w:tc>
      </w:tr>
    </w:tbl>
    <w:p w14:paraId="43FA0320" w14:textId="77777777" w:rsidR="00451371" w:rsidRPr="00BB1CF0" w:rsidRDefault="00451371" w:rsidP="00602BD5"/>
    <w:sectPr w:rsidR="00451371" w:rsidRPr="00BB1CF0" w:rsidSect="00377863">
      <w:footerReference w:type="default" r:id="rId38"/>
      <w:headerReference w:type="first" r:id="rId39"/>
      <w:pgSz w:w="12240" w:h="15840"/>
      <w:pgMar w:top="99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5876" w14:textId="77777777" w:rsidR="00A36043" w:rsidRDefault="00A36043" w:rsidP="00C853D6">
      <w:r>
        <w:separator/>
      </w:r>
    </w:p>
  </w:endnote>
  <w:endnote w:type="continuationSeparator" w:id="0">
    <w:p w14:paraId="6202FF47" w14:textId="77777777" w:rsidR="00A36043" w:rsidRDefault="00A36043" w:rsidP="00C853D6">
      <w:r>
        <w:continuationSeparator/>
      </w:r>
    </w:p>
  </w:endnote>
  <w:endnote w:type="continuationNotice" w:id="1">
    <w:p w14:paraId="5E9E8D12" w14:textId="77777777" w:rsidR="00A36043" w:rsidRDefault="00A36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845635"/>
      <w:docPartObj>
        <w:docPartGallery w:val="Page Numbers (Bottom of Page)"/>
        <w:docPartUnique/>
      </w:docPartObj>
    </w:sdtPr>
    <w:sdtEndPr>
      <w:rPr>
        <w:noProof/>
      </w:rPr>
    </w:sdtEndPr>
    <w:sdtContent>
      <w:p w14:paraId="57EA281A" w14:textId="6923DE5C" w:rsidR="00E20A30" w:rsidRDefault="00E20A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114962" w14:textId="77777777" w:rsidR="00E20A30" w:rsidRDefault="00E20A30" w:rsidP="008C194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2D45" w14:textId="77777777" w:rsidR="00A36043" w:rsidRDefault="00A36043" w:rsidP="00C853D6">
      <w:r>
        <w:separator/>
      </w:r>
    </w:p>
  </w:footnote>
  <w:footnote w:type="continuationSeparator" w:id="0">
    <w:p w14:paraId="63FB5DB2" w14:textId="77777777" w:rsidR="00A36043" w:rsidRDefault="00A36043" w:rsidP="00C853D6">
      <w:r>
        <w:continuationSeparator/>
      </w:r>
    </w:p>
  </w:footnote>
  <w:footnote w:type="continuationNotice" w:id="1">
    <w:p w14:paraId="4F928072" w14:textId="77777777" w:rsidR="00A36043" w:rsidRDefault="00A36043"/>
  </w:footnote>
  <w:footnote w:id="2">
    <w:p w14:paraId="649BEEC4" w14:textId="4B65B37D" w:rsidR="00E20A30" w:rsidRDefault="00E20A30">
      <w:pPr>
        <w:pStyle w:val="FootnoteText"/>
      </w:pPr>
      <w:r>
        <w:rPr>
          <w:rStyle w:val="FootnoteReference"/>
        </w:rPr>
        <w:footnoteRef/>
      </w:r>
      <w:r w:rsidRPr="00611C01">
        <w:t>Example: S7 Active, and Samsung S7 Edge would all be unique list entries.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90A9" w14:textId="31FA97DF" w:rsidR="00681874" w:rsidRDefault="00681874" w:rsidP="00681874">
    <w:pPr>
      <w:pStyle w:val="Header"/>
      <w:jc w:val="center"/>
    </w:pPr>
    <w:r>
      <w:rPr>
        <w:noProof/>
      </w:rPr>
      <w:drawing>
        <wp:inline distT="0" distB="0" distL="0" distR="0" wp14:anchorId="060B10EB" wp14:editId="0BD8B6D0">
          <wp:extent cx="2363821" cy="731520"/>
          <wp:effectExtent l="0" t="0" r="0" b="5080"/>
          <wp:docPr id="6" name="Picture 6" descr="NIST Logo">
            <a:extLst xmlns:a="http://schemas.openxmlformats.org/drawingml/2006/main">
              <a:ext uri="{FF2B5EF4-FFF2-40B4-BE49-F238E27FC236}">
                <a16:creationId xmlns:a16="http://schemas.microsoft.com/office/drawing/2014/main" id="{1C86F5DB-0006-467E-A44F-F3E40453A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NIST Logo">
                    <a:extLst>
                      <a:ext uri="{FF2B5EF4-FFF2-40B4-BE49-F238E27FC236}">
                        <a16:creationId xmlns:a16="http://schemas.microsoft.com/office/drawing/2014/main" id="{1C86F5DB-0006-467E-A44F-F3E40453A58F}"/>
                      </a:ext>
                    </a:extLst>
                  </pic:cNvPr>
                  <pic:cNvPicPr>
                    <a:picLocks noChangeAspect="1"/>
                  </pic:cNvPicPr>
                </pic:nvPicPr>
                <pic:blipFill rotWithShape="1">
                  <a:blip r:embed="rId1"/>
                  <a:srcRect r="23104"/>
                  <a:stretch/>
                </pic:blipFill>
                <pic:spPr bwMode="auto">
                  <a:xfrm>
                    <a:off x="0" y="0"/>
                    <a:ext cx="2363821" cy="73152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C74BB67" wp14:editId="09822B04">
          <wp:extent cx="2383277" cy="730735"/>
          <wp:effectExtent l="0" t="0" r="4445" b="6350"/>
          <wp:docPr id="10" name="Picture 7" descr="NIST Logo">
            <a:extLst xmlns:a="http://schemas.openxmlformats.org/drawingml/2006/main">
              <a:ext uri="{FF2B5EF4-FFF2-40B4-BE49-F238E27FC236}">
                <a16:creationId xmlns:a16="http://schemas.microsoft.com/office/drawing/2014/main" id="{FBB73D88-AB07-4F0E-9A63-8B539F5A1D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NIST Logo">
                    <a:extLst>
                      <a:ext uri="{FF2B5EF4-FFF2-40B4-BE49-F238E27FC236}">
                        <a16:creationId xmlns:a16="http://schemas.microsoft.com/office/drawing/2014/main" id="{FBB73D88-AB07-4F0E-9A63-8B539F5A1DAE}"/>
                      </a:ext>
                    </a:extLst>
                  </pic:cNvPr>
                  <pic:cNvPicPr>
                    <a:picLocks noChangeAspect="1"/>
                  </pic:cNvPicPr>
                </pic:nvPicPr>
                <pic:blipFill rotWithShape="1">
                  <a:blip r:embed="rId2"/>
                  <a:srcRect r="22454"/>
                  <a:stretch/>
                </pic:blipFill>
                <pic:spPr bwMode="auto">
                  <a:xfrm>
                    <a:off x="0" y="0"/>
                    <a:ext cx="2383765" cy="7308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E6"/>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A71D59"/>
    <w:multiLevelType w:val="hybridMultilevel"/>
    <w:tmpl w:val="0BAC2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852EE"/>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A20268"/>
    <w:multiLevelType w:val="hybridMultilevel"/>
    <w:tmpl w:val="1C2AC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66D52"/>
    <w:multiLevelType w:val="hybridMultilevel"/>
    <w:tmpl w:val="4694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D24AC"/>
    <w:multiLevelType w:val="multilevel"/>
    <w:tmpl w:val="EF3ECA2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69009E"/>
    <w:multiLevelType w:val="multilevel"/>
    <w:tmpl w:val="EF3ECA2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485E56"/>
    <w:multiLevelType w:val="multilevel"/>
    <w:tmpl w:val="FF0AE96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D2510E"/>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EF05C4"/>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E64997"/>
    <w:multiLevelType w:val="hybridMultilevel"/>
    <w:tmpl w:val="C7E29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722F0F"/>
    <w:multiLevelType w:val="multilevel"/>
    <w:tmpl w:val="2376CB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FD792B"/>
    <w:multiLevelType w:val="multilevel"/>
    <w:tmpl w:val="FF0AE96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D40F00"/>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8666AC"/>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52A7902"/>
    <w:multiLevelType w:val="hybridMultilevel"/>
    <w:tmpl w:val="41A01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674C6"/>
    <w:multiLevelType w:val="hybridMultilevel"/>
    <w:tmpl w:val="67DE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B32F3"/>
    <w:multiLevelType w:val="multilevel"/>
    <w:tmpl w:val="BA6EBD3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DF25703"/>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01F4233"/>
    <w:multiLevelType w:val="hybridMultilevel"/>
    <w:tmpl w:val="2FFEA002"/>
    <w:lvl w:ilvl="0" w:tplc="E55EF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4F3FF5"/>
    <w:multiLevelType w:val="hybridMultilevel"/>
    <w:tmpl w:val="CB1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92F60"/>
    <w:multiLevelType w:val="hybridMultilevel"/>
    <w:tmpl w:val="4792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C36E8"/>
    <w:multiLevelType w:val="hybridMultilevel"/>
    <w:tmpl w:val="5EF8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22883"/>
    <w:multiLevelType w:val="hybridMultilevel"/>
    <w:tmpl w:val="D984230C"/>
    <w:lvl w:ilvl="0" w:tplc="C9425BD0">
      <w:start w:val="1"/>
      <w:numFmt w:val="decimal"/>
      <w:lvlText w:val="[%1]"/>
      <w:lvlJc w:val="left"/>
      <w:pPr>
        <w:ind w:left="720" w:hanging="360"/>
      </w:pPr>
      <w:rPr>
        <w:rFonts w:ascii="Arial" w:hAnsi="Arial" w:hint="default"/>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01667"/>
    <w:multiLevelType w:val="hybridMultilevel"/>
    <w:tmpl w:val="273A4406"/>
    <w:lvl w:ilvl="0" w:tplc="C34EFC7E">
      <w:numFmt w:val="bullet"/>
      <w:lvlText w:val=""/>
      <w:lvlJc w:val="left"/>
      <w:pPr>
        <w:ind w:left="720" w:hanging="360"/>
      </w:pPr>
      <w:rPr>
        <w:rFonts w:ascii="Symbol" w:eastAsiaTheme="minorEastAsia" w:hAnsi="Symbol"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75DE9"/>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46F199B"/>
    <w:multiLevelType w:val="hybridMultilevel"/>
    <w:tmpl w:val="3026A6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308B0"/>
    <w:multiLevelType w:val="hybridMultilevel"/>
    <w:tmpl w:val="CE6A30D6"/>
    <w:lvl w:ilvl="0" w:tplc="F7CA8DE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465738DC"/>
    <w:multiLevelType w:val="multilevel"/>
    <w:tmpl w:val="22428A16"/>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E03902"/>
    <w:multiLevelType w:val="hybridMultilevel"/>
    <w:tmpl w:val="7F10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83FD2"/>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C7D1908"/>
    <w:multiLevelType w:val="multilevel"/>
    <w:tmpl w:val="EF3ECA2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DF78D1"/>
    <w:multiLevelType w:val="hybridMultilevel"/>
    <w:tmpl w:val="5DFC124E"/>
    <w:lvl w:ilvl="0" w:tplc="AB2A0396">
      <w:start w:val="1"/>
      <w:numFmt w:val="bullet"/>
      <w:lvlText w:val=""/>
      <w:lvlJc w:val="left"/>
      <w:pPr>
        <w:tabs>
          <w:tab w:val="num" w:pos="720"/>
        </w:tabs>
        <w:ind w:left="720" w:hanging="360"/>
      </w:pPr>
      <w:rPr>
        <w:rFonts w:ascii="Wingdings" w:hAnsi="Wingdings" w:hint="default"/>
      </w:rPr>
    </w:lvl>
    <w:lvl w:ilvl="1" w:tplc="10640AC6">
      <w:start w:val="1"/>
      <w:numFmt w:val="bullet"/>
      <w:lvlText w:val=""/>
      <w:lvlJc w:val="left"/>
      <w:pPr>
        <w:tabs>
          <w:tab w:val="num" w:pos="1440"/>
        </w:tabs>
        <w:ind w:left="1440" w:hanging="360"/>
      </w:pPr>
      <w:rPr>
        <w:rFonts w:ascii="Wingdings" w:hAnsi="Wingdings" w:hint="default"/>
      </w:rPr>
    </w:lvl>
    <w:lvl w:ilvl="2" w:tplc="955A0980" w:tentative="1">
      <w:start w:val="1"/>
      <w:numFmt w:val="bullet"/>
      <w:lvlText w:val=""/>
      <w:lvlJc w:val="left"/>
      <w:pPr>
        <w:tabs>
          <w:tab w:val="num" w:pos="2160"/>
        </w:tabs>
        <w:ind w:left="2160" w:hanging="360"/>
      </w:pPr>
      <w:rPr>
        <w:rFonts w:ascii="Wingdings" w:hAnsi="Wingdings" w:hint="default"/>
      </w:rPr>
    </w:lvl>
    <w:lvl w:ilvl="3" w:tplc="D102DE1E" w:tentative="1">
      <w:start w:val="1"/>
      <w:numFmt w:val="bullet"/>
      <w:lvlText w:val=""/>
      <w:lvlJc w:val="left"/>
      <w:pPr>
        <w:tabs>
          <w:tab w:val="num" w:pos="2880"/>
        </w:tabs>
        <w:ind w:left="2880" w:hanging="360"/>
      </w:pPr>
      <w:rPr>
        <w:rFonts w:ascii="Wingdings" w:hAnsi="Wingdings" w:hint="default"/>
      </w:rPr>
    </w:lvl>
    <w:lvl w:ilvl="4" w:tplc="AE58DE32" w:tentative="1">
      <w:start w:val="1"/>
      <w:numFmt w:val="bullet"/>
      <w:lvlText w:val=""/>
      <w:lvlJc w:val="left"/>
      <w:pPr>
        <w:tabs>
          <w:tab w:val="num" w:pos="3600"/>
        </w:tabs>
        <w:ind w:left="3600" w:hanging="360"/>
      </w:pPr>
      <w:rPr>
        <w:rFonts w:ascii="Wingdings" w:hAnsi="Wingdings" w:hint="default"/>
      </w:rPr>
    </w:lvl>
    <w:lvl w:ilvl="5" w:tplc="E6DE5F18" w:tentative="1">
      <w:start w:val="1"/>
      <w:numFmt w:val="bullet"/>
      <w:lvlText w:val=""/>
      <w:lvlJc w:val="left"/>
      <w:pPr>
        <w:tabs>
          <w:tab w:val="num" w:pos="4320"/>
        </w:tabs>
        <w:ind w:left="4320" w:hanging="360"/>
      </w:pPr>
      <w:rPr>
        <w:rFonts w:ascii="Wingdings" w:hAnsi="Wingdings" w:hint="default"/>
      </w:rPr>
    </w:lvl>
    <w:lvl w:ilvl="6" w:tplc="A3020D2E" w:tentative="1">
      <w:start w:val="1"/>
      <w:numFmt w:val="bullet"/>
      <w:lvlText w:val=""/>
      <w:lvlJc w:val="left"/>
      <w:pPr>
        <w:tabs>
          <w:tab w:val="num" w:pos="5040"/>
        </w:tabs>
        <w:ind w:left="5040" w:hanging="360"/>
      </w:pPr>
      <w:rPr>
        <w:rFonts w:ascii="Wingdings" w:hAnsi="Wingdings" w:hint="default"/>
      </w:rPr>
    </w:lvl>
    <w:lvl w:ilvl="7" w:tplc="09160BC8" w:tentative="1">
      <w:start w:val="1"/>
      <w:numFmt w:val="bullet"/>
      <w:lvlText w:val=""/>
      <w:lvlJc w:val="left"/>
      <w:pPr>
        <w:tabs>
          <w:tab w:val="num" w:pos="5760"/>
        </w:tabs>
        <w:ind w:left="5760" w:hanging="360"/>
      </w:pPr>
      <w:rPr>
        <w:rFonts w:ascii="Wingdings" w:hAnsi="Wingdings" w:hint="default"/>
      </w:rPr>
    </w:lvl>
    <w:lvl w:ilvl="8" w:tplc="67B8928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7A484A"/>
    <w:multiLevelType w:val="hybridMultilevel"/>
    <w:tmpl w:val="1158A6E2"/>
    <w:lvl w:ilvl="0" w:tplc="9C5C1942">
      <w:start w:val="1"/>
      <w:numFmt w:val="bullet"/>
      <w:lvlText w:val="•"/>
      <w:lvlJc w:val="left"/>
      <w:pPr>
        <w:tabs>
          <w:tab w:val="num" w:pos="720"/>
        </w:tabs>
        <w:ind w:left="720" w:hanging="360"/>
      </w:pPr>
      <w:rPr>
        <w:rFonts w:ascii="Arial" w:hAnsi="Arial" w:hint="default"/>
      </w:rPr>
    </w:lvl>
    <w:lvl w:ilvl="1" w:tplc="658E7FC8">
      <w:numFmt w:val="bullet"/>
      <w:lvlText w:val="–"/>
      <w:lvlJc w:val="left"/>
      <w:pPr>
        <w:tabs>
          <w:tab w:val="num" w:pos="1440"/>
        </w:tabs>
        <w:ind w:left="1440" w:hanging="360"/>
      </w:pPr>
      <w:rPr>
        <w:rFonts w:ascii="Arial" w:hAnsi="Arial" w:hint="default"/>
      </w:rPr>
    </w:lvl>
    <w:lvl w:ilvl="2" w:tplc="A22CDF82" w:tentative="1">
      <w:start w:val="1"/>
      <w:numFmt w:val="bullet"/>
      <w:lvlText w:val="•"/>
      <w:lvlJc w:val="left"/>
      <w:pPr>
        <w:tabs>
          <w:tab w:val="num" w:pos="2160"/>
        </w:tabs>
        <w:ind w:left="2160" w:hanging="360"/>
      </w:pPr>
      <w:rPr>
        <w:rFonts w:ascii="Arial" w:hAnsi="Arial" w:hint="default"/>
      </w:rPr>
    </w:lvl>
    <w:lvl w:ilvl="3" w:tplc="06843022" w:tentative="1">
      <w:start w:val="1"/>
      <w:numFmt w:val="bullet"/>
      <w:lvlText w:val="•"/>
      <w:lvlJc w:val="left"/>
      <w:pPr>
        <w:tabs>
          <w:tab w:val="num" w:pos="2880"/>
        </w:tabs>
        <w:ind w:left="2880" w:hanging="360"/>
      </w:pPr>
      <w:rPr>
        <w:rFonts w:ascii="Arial" w:hAnsi="Arial" w:hint="default"/>
      </w:rPr>
    </w:lvl>
    <w:lvl w:ilvl="4" w:tplc="18AA96F4" w:tentative="1">
      <w:start w:val="1"/>
      <w:numFmt w:val="bullet"/>
      <w:lvlText w:val="•"/>
      <w:lvlJc w:val="left"/>
      <w:pPr>
        <w:tabs>
          <w:tab w:val="num" w:pos="3600"/>
        </w:tabs>
        <w:ind w:left="3600" w:hanging="360"/>
      </w:pPr>
      <w:rPr>
        <w:rFonts w:ascii="Arial" w:hAnsi="Arial" w:hint="default"/>
      </w:rPr>
    </w:lvl>
    <w:lvl w:ilvl="5" w:tplc="A0D24A6A" w:tentative="1">
      <w:start w:val="1"/>
      <w:numFmt w:val="bullet"/>
      <w:lvlText w:val="•"/>
      <w:lvlJc w:val="left"/>
      <w:pPr>
        <w:tabs>
          <w:tab w:val="num" w:pos="4320"/>
        </w:tabs>
        <w:ind w:left="4320" w:hanging="360"/>
      </w:pPr>
      <w:rPr>
        <w:rFonts w:ascii="Arial" w:hAnsi="Arial" w:hint="default"/>
      </w:rPr>
    </w:lvl>
    <w:lvl w:ilvl="6" w:tplc="338A80D4" w:tentative="1">
      <w:start w:val="1"/>
      <w:numFmt w:val="bullet"/>
      <w:lvlText w:val="•"/>
      <w:lvlJc w:val="left"/>
      <w:pPr>
        <w:tabs>
          <w:tab w:val="num" w:pos="5040"/>
        </w:tabs>
        <w:ind w:left="5040" w:hanging="360"/>
      </w:pPr>
      <w:rPr>
        <w:rFonts w:ascii="Arial" w:hAnsi="Arial" w:hint="default"/>
      </w:rPr>
    </w:lvl>
    <w:lvl w:ilvl="7" w:tplc="CB9A57C6" w:tentative="1">
      <w:start w:val="1"/>
      <w:numFmt w:val="bullet"/>
      <w:lvlText w:val="•"/>
      <w:lvlJc w:val="left"/>
      <w:pPr>
        <w:tabs>
          <w:tab w:val="num" w:pos="5760"/>
        </w:tabs>
        <w:ind w:left="5760" w:hanging="360"/>
      </w:pPr>
      <w:rPr>
        <w:rFonts w:ascii="Arial" w:hAnsi="Arial" w:hint="default"/>
      </w:rPr>
    </w:lvl>
    <w:lvl w:ilvl="8" w:tplc="ADFAE84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1C75AD"/>
    <w:multiLevelType w:val="hybridMultilevel"/>
    <w:tmpl w:val="6D2498D6"/>
    <w:lvl w:ilvl="0" w:tplc="B0B235BE">
      <w:start w:val="1"/>
      <w:numFmt w:val="bullet"/>
      <w:lvlText w:val="•"/>
      <w:lvlJc w:val="left"/>
      <w:pPr>
        <w:tabs>
          <w:tab w:val="num" w:pos="720"/>
        </w:tabs>
        <w:ind w:left="720" w:hanging="360"/>
      </w:pPr>
      <w:rPr>
        <w:rFonts w:ascii="Arial" w:hAnsi="Arial" w:hint="default"/>
      </w:rPr>
    </w:lvl>
    <w:lvl w:ilvl="1" w:tplc="324CFC72" w:tentative="1">
      <w:start w:val="1"/>
      <w:numFmt w:val="bullet"/>
      <w:lvlText w:val="•"/>
      <w:lvlJc w:val="left"/>
      <w:pPr>
        <w:tabs>
          <w:tab w:val="num" w:pos="1440"/>
        </w:tabs>
        <w:ind w:left="1440" w:hanging="360"/>
      </w:pPr>
      <w:rPr>
        <w:rFonts w:ascii="Arial" w:hAnsi="Arial" w:hint="default"/>
      </w:rPr>
    </w:lvl>
    <w:lvl w:ilvl="2" w:tplc="26A0307E" w:tentative="1">
      <w:start w:val="1"/>
      <w:numFmt w:val="bullet"/>
      <w:lvlText w:val="•"/>
      <w:lvlJc w:val="left"/>
      <w:pPr>
        <w:tabs>
          <w:tab w:val="num" w:pos="2160"/>
        </w:tabs>
        <w:ind w:left="2160" w:hanging="360"/>
      </w:pPr>
      <w:rPr>
        <w:rFonts w:ascii="Arial" w:hAnsi="Arial" w:hint="default"/>
      </w:rPr>
    </w:lvl>
    <w:lvl w:ilvl="3" w:tplc="BBF8933E" w:tentative="1">
      <w:start w:val="1"/>
      <w:numFmt w:val="bullet"/>
      <w:lvlText w:val="•"/>
      <w:lvlJc w:val="left"/>
      <w:pPr>
        <w:tabs>
          <w:tab w:val="num" w:pos="2880"/>
        </w:tabs>
        <w:ind w:left="2880" w:hanging="360"/>
      </w:pPr>
      <w:rPr>
        <w:rFonts w:ascii="Arial" w:hAnsi="Arial" w:hint="default"/>
      </w:rPr>
    </w:lvl>
    <w:lvl w:ilvl="4" w:tplc="4912CDA6" w:tentative="1">
      <w:start w:val="1"/>
      <w:numFmt w:val="bullet"/>
      <w:lvlText w:val="•"/>
      <w:lvlJc w:val="left"/>
      <w:pPr>
        <w:tabs>
          <w:tab w:val="num" w:pos="3600"/>
        </w:tabs>
        <w:ind w:left="3600" w:hanging="360"/>
      </w:pPr>
      <w:rPr>
        <w:rFonts w:ascii="Arial" w:hAnsi="Arial" w:hint="default"/>
      </w:rPr>
    </w:lvl>
    <w:lvl w:ilvl="5" w:tplc="DB3C1B2A" w:tentative="1">
      <w:start w:val="1"/>
      <w:numFmt w:val="bullet"/>
      <w:lvlText w:val="•"/>
      <w:lvlJc w:val="left"/>
      <w:pPr>
        <w:tabs>
          <w:tab w:val="num" w:pos="4320"/>
        </w:tabs>
        <w:ind w:left="4320" w:hanging="360"/>
      </w:pPr>
      <w:rPr>
        <w:rFonts w:ascii="Arial" w:hAnsi="Arial" w:hint="default"/>
      </w:rPr>
    </w:lvl>
    <w:lvl w:ilvl="6" w:tplc="89421B88" w:tentative="1">
      <w:start w:val="1"/>
      <w:numFmt w:val="bullet"/>
      <w:lvlText w:val="•"/>
      <w:lvlJc w:val="left"/>
      <w:pPr>
        <w:tabs>
          <w:tab w:val="num" w:pos="5040"/>
        </w:tabs>
        <w:ind w:left="5040" w:hanging="360"/>
      </w:pPr>
      <w:rPr>
        <w:rFonts w:ascii="Arial" w:hAnsi="Arial" w:hint="default"/>
      </w:rPr>
    </w:lvl>
    <w:lvl w:ilvl="7" w:tplc="B948784E" w:tentative="1">
      <w:start w:val="1"/>
      <w:numFmt w:val="bullet"/>
      <w:lvlText w:val="•"/>
      <w:lvlJc w:val="left"/>
      <w:pPr>
        <w:tabs>
          <w:tab w:val="num" w:pos="5760"/>
        </w:tabs>
        <w:ind w:left="5760" w:hanging="360"/>
      </w:pPr>
      <w:rPr>
        <w:rFonts w:ascii="Arial" w:hAnsi="Arial" w:hint="default"/>
      </w:rPr>
    </w:lvl>
    <w:lvl w:ilvl="8" w:tplc="D9460B2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D52F21"/>
    <w:multiLevelType w:val="multilevel"/>
    <w:tmpl w:val="E414688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5AC3439D"/>
    <w:multiLevelType w:val="multilevel"/>
    <w:tmpl w:val="49349F2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C156072"/>
    <w:multiLevelType w:val="hybridMultilevel"/>
    <w:tmpl w:val="A9C2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1D6997"/>
    <w:multiLevelType w:val="hybridMultilevel"/>
    <w:tmpl w:val="78E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22B30"/>
    <w:multiLevelType w:val="hybridMultilevel"/>
    <w:tmpl w:val="133AF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B6F28"/>
    <w:multiLevelType w:val="hybridMultilevel"/>
    <w:tmpl w:val="1D4C45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5F1DBE"/>
    <w:multiLevelType w:val="hybridMultilevel"/>
    <w:tmpl w:val="4EAED020"/>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2" w15:restartNumberingAfterBreak="0">
    <w:nsid w:val="67033E46"/>
    <w:multiLevelType w:val="hybridMultilevel"/>
    <w:tmpl w:val="A4AC02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6E917C05"/>
    <w:multiLevelType w:val="multilevel"/>
    <w:tmpl w:val="FF0AE96A"/>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F154486"/>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1E35ACE"/>
    <w:multiLevelType w:val="hybridMultilevel"/>
    <w:tmpl w:val="D9DEC41A"/>
    <w:lvl w:ilvl="0" w:tplc="F7CA8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632791"/>
    <w:multiLevelType w:val="multilevel"/>
    <w:tmpl w:val="3480A254"/>
    <w:lvl w:ilvl="0">
      <w:start w:val="1"/>
      <w:numFmt w:val="decimal"/>
      <w:lvlText w:val="%1."/>
      <w:lvlJc w:val="left"/>
      <w:pPr>
        <w:ind w:left="720" w:hanging="360"/>
      </w:pPr>
      <w:rPr>
        <w:rFonts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5BF5ED9"/>
    <w:multiLevelType w:val="hybridMultilevel"/>
    <w:tmpl w:val="E0466F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8106E6"/>
    <w:multiLevelType w:val="hybridMultilevel"/>
    <w:tmpl w:val="C6A8A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9C84C07"/>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AFA1078"/>
    <w:multiLevelType w:val="multilevel"/>
    <w:tmpl w:val="3B5803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B013428"/>
    <w:multiLevelType w:val="multilevel"/>
    <w:tmpl w:val="62946396"/>
    <w:lvl w:ilvl="0">
      <w:start w:val="1"/>
      <w:numFmt w:val="decimal"/>
      <w:lvlText w:val="%1)"/>
      <w:lvlJc w:val="left"/>
      <w:pPr>
        <w:ind w:left="720" w:hanging="360"/>
      </w:pPr>
      <w:rPr>
        <w:rFonts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79270828">
    <w:abstractNumId w:val="3"/>
  </w:num>
  <w:num w:numId="2" w16cid:durableId="682780626">
    <w:abstractNumId w:val="1"/>
  </w:num>
  <w:num w:numId="3" w16cid:durableId="1179079312">
    <w:abstractNumId w:val="38"/>
  </w:num>
  <w:num w:numId="4" w16cid:durableId="1117867259">
    <w:abstractNumId w:val="33"/>
  </w:num>
  <w:num w:numId="5" w16cid:durableId="1224095458">
    <w:abstractNumId w:val="34"/>
  </w:num>
  <w:num w:numId="6" w16cid:durableId="1011226377">
    <w:abstractNumId w:val="4"/>
  </w:num>
  <w:num w:numId="7" w16cid:durableId="587275846">
    <w:abstractNumId w:val="48"/>
  </w:num>
  <w:num w:numId="8" w16cid:durableId="154147719">
    <w:abstractNumId w:val="35"/>
  </w:num>
  <w:num w:numId="9" w16cid:durableId="282349052">
    <w:abstractNumId w:val="15"/>
  </w:num>
  <w:num w:numId="10" w16cid:durableId="257257201">
    <w:abstractNumId w:val="40"/>
  </w:num>
  <w:num w:numId="11" w16cid:durableId="615209841">
    <w:abstractNumId w:val="20"/>
  </w:num>
  <w:num w:numId="12" w16cid:durableId="261300684">
    <w:abstractNumId w:val="21"/>
  </w:num>
  <w:num w:numId="13" w16cid:durableId="666128369">
    <w:abstractNumId w:val="35"/>
  </w:num>
  <w:num w:numId="14" w16cid:durableId="2114936290">
    <w:abstractNumId w:val="35"/>
  </w:num>
  <w:num w:numId="15" w16cid:durableId="774254503">
    <w:abstractNumId w:val="35"/>
  </w:num>
  <w:num w:numId="16" w16cid:durableId="2146652832">
    <w:abstractNumId w:val="25"/>
  </w:num>
  <w:num w:numId="17" w16cid:durableId="2124809457">
    <w:abstractNumId w:val="25"/>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36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860584623">
    <w:abstractNumId w:val="25"/>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36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401947555">
    <w:abstractNumId w:val="42"/>
  </w:num>
  <w:num w:numId="20" w16cid:durableId="411660729">
    <w:abstractNumId w:val="17"/>
  </w:num>
  <w:num w:numId="21" w16cid:durableId="99297914">
    <w:abstractNumId w:val="11"/>
  </w:num>
  <w:num w:numId="22" w16cid:durableId="896741194">
    <w:abstractNumId w:val="36"/>
  </w:num>
  <w:num w:numId="23" w16cid:durableId="229315775">
    <w:abstractNumId w:val="35"/>
  </w:num>
  <w:num w:numId="24" w16cid:durableId="213002157">
    <w:abstractNumId w:val="35"/>
  </w:num>
  <w:num w:numId="25" w16cid:durableId="140081529">
    <w:abstractNumId w:val="35"/>
  </w:num>
  <w:num w:numId="26" w16cid:durableId="1686394219">
    <w:abstractNumId w:val="35"/>
  </w:num>
  <w:num w:numId="27" w16cid:durableId="777220925">
    <w:abstractNumId w:val="47"/>
  </w:num>
  <w:num w:numId="28" w16cid:durableId="352270804">
    <w:abstractNumId w:val="2"/>
  </w:num>
  <w:num w:numId="29" w16cid:durableId="852065490">
    <w:abstractNumId w:val="35"/>
  </w:num>
  <w:num w:numId="30" w16cid:durableId="720445236">
    <w:abstractNumId w:val="35"/>
  </w:num>
  <w:num w:numId="31" w16cid:durableId="985817114">
    <w:abstractNumId w:val="35"/>
  </w:num>
  <w:num w:numId="32" w16cid:durableId="1902714116">
    <w:abstractNumId w:val="35"/>
  </w:num>
  <w:num w:numId="33" w16cid:durableId="393357588">
    <w:abstractNumId w:val="49"/>
  </w:num>
  <w:num w:numId="34" w16cid:durableId="1020624545">
    <w:abstractNumId w:val="44"/>
  </w:num>
  <w:num w:numId="35" w16cid:durableId="2020768951">
    <w:abstractNumId w:val="7"/>
  </w:num>
  <w:num w:numId="36" w16cid:durableId="1705709628">
    <w:abstractNumId w:val="46"/>
  </w:num>
  <w:num w:numId="37" w16cid:durableId="125784725">
    <w:abstractNumId w:val="12"/>
  </w:num>
  <w:num w:numId="38" w16cid:durableId="1557744277">
    <w:abstractNumId w:val="50"/>
  </w:num>
  <w:num w:numId="39" w16cid:durableId="856113050">
    <w:abstractNumId w:val="29"/>
  </w:num>
  <w:num w:numId="40" w16cid:durableId="416748354">
    <w:abstractNumId w:val="32"/>
  </w:num>
  <w:num w:numId="41" w16cid:durableId="169221008">
    <w:abstractNumId w:val="43"/>
  </w:num>
  <w:num w:numId="42" w16cid:durableId="984117905">
    <w:abstractNumId w:val="37"/>
  </w:num>
  <w:num w:numId="43" w16cid:durableId="5987614">
    <w:abstractNumId w:val="39"/>
  </w:num>
  <w:num w:numId="44" w16cid:durableId="1862812644">
    <w:abstractNumId w:val="24"/>
  </w:num>
  <w:num w:numId="45" w16cid:durableId="166214505">
    <w:abstractNumId w:val="26"/>
  </w:num>
  <w:num w:numId="46" w16cid:durableId="1268385540">
    <w:abstractNumId w:val="51"/>
  </w:num>
  <w:num w:numId="47" w16cid:durableId="1731423376">
    <w:abstractNumId w:val="10"/>
  </w:num>
  <w:num w:numId="48" w16cid:durableId="2067799174">
    <w:abstractNumId w:val="41"/>
  </w:num>
  <w:num w:numId="49" w16cid:durableId="709260669">
    <w:abstractNumId w:val="19"/>
  </w:num>
  <w:num w:numId="50" w16cid:durableId="1713459411">
    <w:abstractNumId w:val="27"/>
  </w:num>
  <w:num w:numId="51" w16cid:durableId="1572234353">
    <w:abstractNumId w:val="16"/>
  </w:num>
  <w:num w:numId="52" w16cid:durableId="1907178617">
    <w:abstractNumId w:val="22"/>
  </w:num>
  <w:num w:numId="53" w16cid:durableId="420562332">
    <w:abstractNumId w:val="31"/>
  </w:num>
  <w:num w:numId="54" w16cid:durableId="703211504">
    <w:abstractNumId w:val="28"/>
  </w:num>
  <w:num w:numId="55" w16cid:durableId="925110678">
    <w:abstractNumId w:val="45"/>
  </w:num>
  <w:num w:numId="56" w16cid:durableId="278463011">
    <w:abstractNumId w:val="5"/>
  </w:num>
  <w:num w:numId="57" w16cid:durableId="635329937">
    <w:abstractNumId w:val="6"/>
  </w:num>
  <w:num w:numId="58" w16cid:durableId="950862467">
    <w:abstractNumId w:val="8"/>
  </w:num>
  <w:num w:numId="59" w16cid:durableId="332299107">
    <w:abstractNumId w:val="14"/>
  </w:num>
  <w:num w:numId="60" w16cid:durableId="249118997">
    <w:abstractNumId w:val="18"/>
  </w:num>
  <w:num w:numId="61" w16cid:durableId="586501511">
    <w:abstractNumId w:val="13"/>
  </w:num>
  <w:num w:numId="62" w16cid:durableId="384987990">
    <w:abstractNumId w:val="9"/>
  </w:num>
  <w:num w:numId="63" w16cid:durableId="2135633967">
    <w:abstractNumId w:val="23"/>
  </w:num>
  <w:num w:numId="64" w16cid:durableId="1912276034">
    <w:abstractNumId w:val="0"/>
  </w:num>
  <w:num w:numId="65" w16cid:durableId="1208298350">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66"/>
    <w:rsid w:val="00000BDF"/>
    <w:rsid w:val="00010BB4"/>
    <w:rsid w:val="000146F7"/>
    <w:rsid w:val="00015A63"/>
    <w:rsid w:val="00020129"/>
    <w:rsid w:val="00024543"/>
    <w:rsid w:val="00043A5E"/>
    <w:rsid w:val="00050748"/>
    <w:rsid w:val="00050B99"/>
    <w:rsid w:val="000516AE"/>
    <w:rsid w:val="000525CB"/>
    <w:rsid w:val="00054A5A"/>
    <w:rsid w:val="000605A7"/>
    <w:rsid w:val="00061272"/>
    <w:rsid w:val="000618AF"/>
    <w:rsid w:val="000769F3"/>
    <w:rsid w:val="000A0612"/>
    <w:rsid w:val="000B1755"/>
    <w:rsid w:val="000B515B"/>
    <w:rsid w:val="000F3359"/>
    <w:rsid w:val="000F35D0"/>
    <w:rsid w:val="000F5861"/>
    <w:rsid w:val="000F778D"/>
    <w:rsid w:val="00101A5E"/>
    <w:rsid w:val="00102BD3"/>
    <w:rsid w:val="00103FF2"/>
    <w:rsid w:val="001054E6"/>
    <w:rsid w:val="0011475C"/>
    <w:rsid w:val="001206D9"/>
    <w:rsid w:val="001243E7"/>
    <w:rsid w:val="00126358"/>
    <w:rsid w:val="0014080C"/>
    <w:rsid w:val="001444C7"/>
    <w:rsid w:val="00157368"/>
    <w:rsid w:val="00171EEF"/>
    <w:rsid w:val="00181642"/>
    <w:rsid w:val="00191B66"/>
    <w:rsid w:val="00194509"/>
    <w:rsid w:val="001A36C0"/>
    <w:rsid w:val="001A3798"/>
    <w:rsid w:val="001A3B01"/>
    <w:rsid w:val="001A4802"/>
    <w:rsid w:val="001A58BD"/>
    <w:rsid w:val="001A7616"/>
    <w:rsid w:val="001B4DA2"/>
    <w:rsid w:val="001D0BB6"/>
    <w:rsid w:val="001D0FF6"/>
    <w:rsid w:val="001D11E1"/>
    <w:rsid w:val="001D4233"/>
    <w:rsid w:val="001E4407"/>
    <w:rsid w:val="001E50B9"/>
    <w:rsid w:val="001E5CF3"/>
    <w:rsid w:val="001E6A05"/>
    <w:rsid w:val="001F2D07"/>
    <w:rsid w:val="001F60A4"/>
    <w:rsid w:val="00201E65"/>
    <w:rsid w:val="002042C7"/>
    <w:rsid w:val="00213696"/>
    <w:rsid w:val="00214DAF"/>
    <w:rsid w:val="00224EDE"/>
    <w:rsid w:val="00233D19"/>
    <w:rsid w:val="00237037"/>
    <w:rsid w:val="00240297"/>
    <w:rsid w:val="002404E2"/>
    <w:rsid w:val="00240DB8"/>
    <w:rsid w:val="00243946"/>
    <w:rsid w:val="002456CE"/>
    <w:rsid w:val="00253E82"/>
    <w:rsid w:val="0025431D"/>
    <w:rsid w:val="00254D90"/>
    <w:rsid w:val="0025645E"/>
    <w:rsid w:val="00264643"/>
    <w:rsid w:val="00267B8B"/>
    <w:rsid w:val="00273A09"/>
    <w:rsid w:val="002823E5"/>
    <w:rsid w:val="00282D28"/>
    <w:rsid w:val="00285ED7"/>
    <w:rsid w:val="00287AEF"/>
    <w:rsid w:val="00287B47"/>
    <w:rsid w:val="0029242A"/>
    <w:rsid w:val="00293DB2"/>
    <w:rsid w:val="00294E21"/>
    <w:rsid w:val="002A2F83"/>
    <w:rsid w:val="002B2D8F"/>
    <w:rsid w:val="002B667E"/>
    <w:rsid w:val="002C50E2"/>
    <w:rsid w:val="002C5DDC"/>
    <w:rsid w:val="002D1740"/>
    <w:rsid w:val="002D1D1B"/>
    <w:rsid w:val="002D57C7"/>
    <w:rsid w:val="002F63D7"/>
    <w:rsid w:val="00301303"/>
    <w:rsid w:val="003015C2"/>
    <w:rsid w:val="0030161A"/>
    <w:rsid w:val="0030314C"/>
    <w:rsid w:val="003043DC"/>
    <w:rsid w:val="00311009"/>
    <w:rsid w:val="00311368"/>
    <w:rsid w:val="003136F2"/>
    <w:rsid w:val="00313D52"/>
    <w:rsid w:val="003177CE"/>
    <w:rsid w:val="00325282"/>
    <w:rsid w:val="003351FB"/>
    <w:rsid w:val="00340392"/>
    <w:rsid w:val="00347F06"/>
    <w:rsid w:val="00352F6F"/>
    <w:rsid w:val="00354ABB"/>
    <w:rsid w:val="00361C38"/>
    <w:rsid w:val="00361FE4"/>
    <w:rsid w:val="003625A8"/>
    <w:rsid w:val="00364516"/>
    <w:rsid w:val="00364630"/>
    <w:rsid w:val="003723E0"/>
    <w:rsid w:val="00377863"/>
    <w:rsid w:val="003934BE"/>
    <w:rsid w:val="00394065"/>
    <w:rsid w:val="003A07B8"/>
    <w:rsid w:val="003A1628"/>
    <w:rsid w:val="003B1890"/>
    <w:rsid w:val="003B7EB1"/>
    <w:rsid w:val="003C59AE"/>
    <w:rsid w:val="003C7CE7"/>
    <w:rsid w:val="003D32E2"/>
    <w:rsid w:val="003D5252"/>
    <w:rsid w:val="003D5355"/>
    <w:rsid w:val="003D6A1C"/>
    <w:rsid w:val="003D7C71"/>
    <w:rsid w:val="003E34B2"/>
    <w:rsid w:val="003E5A6B"/>
    <w:rsid w:val="003F2FF0"/>
    <w:rsid w:val="003F39AF"/>
    <w:rsid w:val="00412E1A"/>
    <w:rsid w:val="00415CB9"/>
    <w:rsid w:val="00416B12"/>
    <w:rsid w:val="00421783"/>
    <w:rsid w:val="0042265F"/>
    <w:rsid w:val="004229EA"/>
    <w:rsid w:val="004264B3"/>
    <w:rsid w:val="004436DC"/>
    <w:rsid w:val="004443D2"/>
    <w:rsid w:val="00451371"/>
    <w:rsid w:val="00454787"/>
    <w:rsid w:val="0046598D"/>
    <w:rsid w:val="004809E1"/>
    <w:rsid w:val="004841C6"/>
    <w:rsid w:val="00487145"/>
    <w:rsid w:val="00490E25"/>
    <w:rsid w:val="00494B77"/>
    <w:rsid w:val="004A3F1C"/>
    <w:rsid w:val="004A595A"/>
    <w:rsid w:val="004A6D8A"/>
    <w:rsid w:val="004A76A8"/>
    <w:rsid w:val="004B3215"/>
    <w:rsid w:val="004B4A6E"/>
    <w:rsid w:val="004D31E6"/>
    <w:rsid w:val="004E2681"/>
    <w:rsid w:val="004E4114"/>
    <w:rsid w:val="004E6498"/>
    <w:rsid w:val="004E7DFE"/>
    <w:rsid w:val="004F388C"/>
    <w:rsid w:val="004F4D07"/>
    <w:rsid w:val="004F7E1F"/>
    <w:rsid w:val="005004BC"/>
    <w:rsid w:val="0050124A"/>
    <w:rsid w:val="00503DD8"/>
    <w:rsid w:val="00504064"/>
    <w:rsid w:val="0051509B"/>
    <w:rsid w:val="005157CF"/>
    <w:rsid w:val="00516CF5"/>
    <w:rsid w:val="00517C61"/>
    <w:rsid w:val="00521E81"/>
    <w:rsid w:val="005248FD"/>
    <w:rsid w:val="00524DFE"/>
    <w:rsid w:val="005278C8"/>
    <w:rsid w:val="00541320"/>
    <w:rsid w:val="00542D47"/>
    <w:rsid w:val="00544F28"/>
    <w:rsid w:val="00556735"/>
    <w:rsid w:val="00561783"/>
    <w:rsid w:val="005636C7"/>
    <w:rsid w:val="005657CC"/>
    <w:rsid w:val="00565CFD"/>
    <w:rsid w:val="00580C3D"/>
    <w:rsid w:val="00582849"/>
    <w:rsid w:val="005838F3"/>
    <w:rsid w:val="005845C4"/>
    <w:rsid w:val="00592866"/>
    <w:rsid w:val="0059472B"/>
    <w:rsid w:val="00596E99"/>
    <w:rsid w:val="005A26EF"/>
    <w:rsid w:val="005A67FB"/>
    <w:rsid w:val="005B0630"/>
    <w:rsid w:val="005B42E5"/>
    <w:rsid w:val="005C6770"/>
    <w:rsid w:val="005C7735"/>
    <w:rsid w:val="005D43AA"/>
    <w:rsid w:val="005D4D7D"/>
    <w:rsid w:val="005D5784"/>
    <w:rsid w:val="005E24E3"/>
    <w:rsid w:val="005E44AA"/>
    <w:rsid w:val="005F0E4E"/>
    <w:rsid w:val="005F22ED"/>
    <w:rsid w:val="005F3000"/>
    <w:rsid w:val="005F5503"/>
    <w:rsid w:val="005F6343"/>
    <w:rsid w:val="00602BD5"/>
    <w:rsid w:val="00603772"/>
    <w:rsid w:val="00610C63"/>
    <w:rsid w:val="00611586"/>
    <w:rsid w:val="00611C01"/>
    <w:rsid w:val="006152C5"/>
    <w:rsid w:val="0061609B"/>
    <w:rsid w:val="00616B23"/>
    <w:rsid w:val="00620682"/>
    <w:rsid w:val="0062301D"/>
    <w:rsid w:val="006279EF"/>
    <w:rsid w:val="00635510"/>
    <w:rsid w:val="00637235"/>
    <w:rsid w:val="00641323"/>
    <w:rsid w:val="00642C51"/>
    <w:rsid w:val="00646484"/>
    <w:rsid w:val="006475C5"/>
    <w:rsid w:val="00647A04"/>
    <w:rsid w:val="0065031B"/>
    <w:rsid w:val="00654866"/>
    <w:rsid w:val="006556A6"/>
    <w:rsid w:val="00666831"/>
    <w:rsid w:val="0067219F"/>
    <w:rsid w:val="0067350F"/>
    <w:rsid w:val="00676900"/>
    <w:rsid w:val="00676CAA"/>
    <w:rsid w:val="006774FB"/>
    <w:rsid w:val="00681874"/>
    <w:rsid w:val="00692AD9"/>
    <w:rsid w:val="00694F1F"/>
    <w:rsid w:val="00696D84"/>
    <w:rsid w:val="00697DA5"/>
    <w:rsid w:val="006A10F7"/>
    <w:rsid w:val="006A12CD"/>
    <w:rsid w:val="006A17D9"/>
    <w:rsid w:val="006A4E1F"/>
    <w:rsid w:val="006C2D43"/>
    <w:rsid w:val="006C47BB"/>
    <w:rsid w:val="006D6098"/>
    <w:rsid w:val="006D6630"/>
    <w:rsid w:val="006E4F19"/>
    <w:rsid w:val="006E635C"/>
    <w:rsid w:val="006F2E66"/>
    <w:rsid w:val="006F3E10"/>
    <w:rsid w:val="006F674E"/>
    <w:rsid w:val="00710B85"/>
    <w:rsid w:val="00713695"/>
    <w:rsid w:val="00715CB7"/>
    <w:rsid w:val="007200AB"/>
    <w:rsid w:val="00724769"/>
    <w:rsid w:val="00726DA1"/>
    <w:rsid w:val="00731543"/>
    <w:rsid w:val="00733FE1"/>
    <w:rsid w:val="00735724"/>
    <w:rsid w:val="0074091B"/>
    <w:rsid w:val="00742C07"/>
    <w:rsid w:val="007568AD"/>
    <w:rsid w:val="00760D20"/>
    <w:rsid w:val="00762C0A"/>
    <w:rsid w:val="007716BA"/>
    <w:rsid w:val="0077739B"/>
    <w:rsid w:val="00787D3C"/>
    <w:rsid w:val="00791A0A"/>
    <w:rsid w:val="007924B0"/>
    <w:rsid w:val="00794B04"/>
    <w:rsid w:val="00795DF3"/>
    <w:rsid w:val="00797CB2"/>
    <w:rsid w:val="00797DB8"/>
    <w:rsid w:val="007A6A77"/>
    <w:rsid w:val="007A7408"/>
    <w:rsid w:val="007B17CA"/>
    <w:rsid w:val="007D0C83"/>
    <w:rsid w:val="007D3F2D"/>
    <w:rsid w:val="007D4441"/>
    <w:rsid w:val="007D59DA"/>
    <w:rsid w:val="007E004C"/>
    <w:rsid w:val="007E1FAB"/>
    <w:rsid w:val="007E4FC6"/>
    <w:rsid w:val="007E6C34"/>
    <w:rsid w:val="007E7457"/>
    <w:rsid w:val="007F0701"/>
    <w:rsid w:val="007F1ADF"/>
    <w:rsid w:val="007F261F"/>
    <w:rsid w:val="007F360B"/>
    <w:rsid w:val="007F6C3B"/>
    <w:rsid w:val="0080200B"/>
    <w:rsid w:val="008126B0"/>
    <w:rsid w:val="008150A2"/>
    <w:rsid w:val="00817092"/>
    <w:rsid w:val="00817B99"/>
    <w:rsid w:val="00822F09"/>
    <w:rsid w:val="008276DE"/>
    <w:rsid w:val="00827DEF"/>
    <w:rsid w:val="00834258"/>
    <w:rsid w:val="0084043D"/>
    <w:rsid w:val="00847393"/>
    <w:rsid w:val="00847887"/>
    <w:rsid w:val="00850F90"/>
    <w:rsid w:val="00852203"/>
    <w:rsid w:val="0085783C"/>
    <w:rsid w:val="00857A5C"/>
    <w:rsid w:val="00860F22"/>
    <w:rsid w:val="00862D4F"/>
    <w:rsid w:val="00865CA5"/>
    <w:rsid w:val="00891F2D"/>
    <w:rsid w:val="00894942"/>
    <w:rsid w:val="008A009D"/>
    <w:rsid w:val="008A114A"/>
    <w:rsid w:val="008B20E7"/>
    <w:rsid w:val="008B659F"/>
    <w:rsid w:val="008C1206"/>
    <w:rsid w:val="008C1946"/>
    <w:rsid w:val="008C69F7"/>
    <w:rsid w:val="008D1D66"/>
    <w:rsid w:val="008D6405"/>
    <w:rsid w:val="008D6D43"/>
    <w:rsid w:val="008D7214"/>
    <w:rsid w:val="008E48CA"/>
    <w:rsid w:val="008E5922"/>
    <w:rsid w:val="008E6063"/>
    <w:rsid w:val="008E6FF3"/>
    <w:rsid w:val="008F3B25"/>
    <w:rsid w:val="008F42E8"/>
    <w:rsid w:val="008F5BFF"/>
    <w:rsid w:val="008F61CC"/>
    <w:rsid w:val="00900A94"/>
    <w:rsid w:val="00902065"/>
    <w:rsid w:val="0091506C"/>
    <w:rsid w:val="009215C2"/>
    <w:rsid w:val="0092402F"/>
    <w:rsid w:val="009328E7"/>
    <w:rsid w:val="00943081"/>
    <w:rsid w:val="009506A4"/>
    <w:rsid w:val="00951002"/>
    <w:rsid w:val="0095358B"/>
    <w:rsid w:val="009707AE"/>
    <w:rsid w:val="00973B16"/>
    <w:rsid w:val="00991B20"/>
    <w:rsid w:val="009946BA"/>
    <w:rsid w:val="009A1C51"/>
    <w:rsid w:val="009A2C1D"/>
    <w:rsid w:val="009A300C"/>
    <w:rsid w:val="009A437A"/>
    <w:rsid w:val="009A5EA9"/>
    <w:rsid w:val="009A6CE8"/>
    <w:rsid w:val="009B2195"/>
    <w:rsid w:val="009B5903"/>
    <w:rsid w:val="009B6849"/>
    <w:rsid w:val="009D212E"/>
    <w:rsid w:val="009D5FE4"/>
    <w:rsid w:val="009E04C5"/>
    <w:rsid w:val="009E1A59"/>
    <w:rsid w:val="009E2773"/>
    <w:rsid w:val="009E535B"/>
    <w:rsid w:val="009E7C87"/>
    <w:rsid w:val="009F07AD"/>
    <w:rsid w:val="009F4A72"/>
    <w:rsid w:val="00A0210D"/>
    <w:rsid w:val="00A147E5"/>
    <w:rsid w:val="00A16622"/>
    <w:rsid w:val="00A214CC"/>
    <w:rsid w:val="00A22FE7"/>
    <w:rsid w:val="00A25021"/>
    <w:rsid w:val="00A250F2"/>
    <w:rsid w:val="00A31773"/>
    <w:rsid w:val="00A320D2"/>
    <w:rsid w:val="00A36043"/>
    <w:rsid w:val="00A4281F"/>
    <w:rsid w:val="00A538FE"/>
    <w:rsid w:val="00A5683B"/>
    <w:rsid w:val="00A56BDC"/>
    <w:rsid w:val="00A60149"/>
    <w:rsid w:val="00A62B26"/>
    <w:rsid w:val="00A70DCB"/>
    <w:rsid w:val="00A733AD"/>
    <w:rsid w:val="00A7380D"/>
    <w:rsid w:val="00A8042F"/>
    <w:rsid w:val="00A804CB"/>
    <w:rsid w:val="00A815D4"/>
    <w:rsid w:val="00AA293C"/>
    <w:rsid w:val="00AA5464"/>
    <w:rsid w:val="00AA63BD"/>
    <w:rsid w:val="00AA7AB2"/>
    <w:rsid w:val="00AB2E02"/>
    <w:rsid w:val="00AB32AF"/>
    <w:rsid w:val="00AB4A50"/>
    <w:rsid w:val="00AC10BD"/>
    <w:rsid w:val="00AC2820"/>
    <w:rsid w:val="00AD03C0"/>
    <w:rsid w:val="00AE0D48"/>
    <w:rsid w:val="00AE11F8"/>
    <w:rsid w:val="00AE2406"/>
    <w:rsid w:val="00AF773B"/>
    <w:rsid w:val="00B03952"/>
    <w:rsid w:val="00B06626"/>
    <w:rsid w:val="00B1305E"/>
    <w:rsid w:val="00B16DFD"/>
    <w:rsid w:val="00B1795F"/>
    <w:rsid w:val="00B17C8F"/>
    <w:rsid w:val="00B23949"/>
    <w:rsid w:val="00B23CCB"/>
    <w:rsid w:val="00B2611A"/>
    <w:rsid w:val="00B26186"/>
    <w:rsid w:val="00B31C5F"/>
    <w:rsid w:val="00B31C8D"/>
    <w:rsid w:val="00B3302A"/>
    <w:rsid w:val="00B34FD9"/>
    <w:rsid w:val="00B51A94"/>
    <w:rsid w:val="00B53BB8"/>
    <w:rsid w:val="00B55DB7"/>
    <w:rsid w:val="00B6592D"/>
    <w:rsid w:val="00B7373E"/>
    <w:rsid w:val="00B741C3"/>
    <w:rsid w:val="00B748C5"/>
    <w:rsid w:val="00B81480"/>
    <w:rsid w:val="00B92E2A"/>
    <w:rsid w:val="00B932CE"/>
    <w:rsid w:val="00B93540"/>
    <w:rsid w:val="00B97621"/>
    <w:rsid w:val="00B9765B"/>
    <w:rsid w:val="00BA1E1B"/>
    <w:rsid w:val="00BB1CF0"/>
    <w:rsid w:val="00BB21AF"/>
    <w:rsid w:val="00BB52F2"/>
    <w:rsid w:val="00BC75DF"/>
    <w:rsid w:val="00BD0B15"/>
    <w:rsid w:val="00BD259C"/>
    <w:rsid w:val="00BD52DC"/>
    <w:rsid w:val="00BE36F2"/>
    <w:rsid w:val="00BE6982"/>
    <w:rsid w:val="00BE741A"/>
    <w:rsid w:val="00BF1F63"/>
    <w:rsid w:val="00C010EB"/>
    <w:rsid w:val="00C04AFD"/>
    <w:rsid w:val="00C10B57"/>
    <w:rsid w:val="00C12BBA"/>
    <w:rsid w:val="00C132A9"/>
    <w:rsid w:val="00C14953"/>
    <w:rsid w:val="00C151CF"/>
    <w:rsid w:val="00C16C1B"/>
    <w:rsid w:val="00C25D96"/>
    <w:rsid w:val="00C26458"/>
    <w:rsid w:val="00C26637"/>
    <w:rsid w:val="00C3046D"/>
    <w:rsid w:val="00C33969"/>
    <w:rsid w:val="00C37B43"/>
    <w:rsid w:val="00C37E11"/>
    <w:rsid w:val="00C406EF"/>
    <w:rsid w:val="00C42517"/>
    <w:rsid w:val="00C42A3E"/>
    <w:rsid w:val="00C51A38"/>
    <w:rsid w:val="00C6273F"/>
    <w:rsid w:val="00C64500"/>
    <w:rsid w:val="00C64580"/>
    <w:rsid w:val="00C6494E"/>
    <w:rsid w:val="00C6579F"/>
    <w:rsid w:val="00C73CFE"/>
    <w:rsid w:val="00C80BB5"/>
    <w:rsid w:val="00C853D6"/>
    <w:rsid w:val="00C86F9E"/>
    <w:rsid w:val="00C87CC0"/>
    <w:rsid w:val="00C93B30"/>
    <w:rsid w:val="00C93F6B"/>
    <w:rsid w:val="00CA0B48"/>
    <w:rsid w:val="00CA3936"/>
    <w:rsid w:val="00CA67D6"/>
    <w:rsid w:val="00CB0957"/>
    <w:rsid w:val="00CB4C00"/>
    <w:rsid w:val="00CC3793"/>
    <w:rsid w:val="00CC4748"/>
    <w:rsid w:val="00CC4B3A"/>
    <w:rsid w:val="00CC6E56"/>
    <w:rsid w:val="00CD0750"/>
    <w:rsid w:val="00CD7FB9"/>
    <w:rsid w:val="00D0173F"/>
    <w:rsid w:val="00D0332B"/>
    <w:rsid w:val="00D12A28"/>
    <w:rsid w:val="00D13233"/>
    <w:rsid w:val="00D146E3"/>
    <w:rsid w:val="00D14AAC"/>
    <w:rsid w:val="00D170FB"/>
    <w:rsid w:val="00D2222A"/>
    <w:rsid w:val="00D3430C"/>
    <w:rsid w:val="00D34543"/>
    <w:rsid w:val="00D34C89"/>
    <w:rsid w:val="00D3528C"/>
    <w:rsid w:val="00D46002"/>
    <w:rsid w:val="00D80B46"/>
    <w:rsid w:val="00D822C3"/>
    <w:rsid w:val="00D92D3A"/>
    <w:rsid w:val="00D92D75"/>
    <w:rsid w:val="00DA291D"/>
    <w:rsid w:val="00DA6D3A"/>
    <w:rsid w:val="00DA72A2"/>
    <w:rsid w:val="00DB6D3A"/>
    <w:rsid w:val="00DC06E5"/>
    <w:rsid w:val="00DC346B"/>
    <w:rsid w:val="00DC5517"/>
    <w:rsid w:val="00DC6FAB"/>
    <w:rsid w:val="00DD0D67"/>
    <w:rsid w:val="00DD1F9B"/>
    <w:rsid w:val="00DD385C"/>
    <w:rsid w:val="00DD407E"/>
    <w:rsid w:val="00DD5203"/>
    <w:rsid w:val="00DE0EAC"/>
    <w:rsid w:val="00DE2EE2"/>
    <w:rsid w:val="00DE3F77"/>
    <w:rsid w:val="00DE4853"/>
    <w:rsid w:val="00DE553A"/>
    <w:rsid w:val="00DE574C"/>
    <w:rsid w:val="00DE5C77"/>
    <w:rsid w:val="00DE62C7"/>
    <w:rsid w:val="00DE66D7"/>
    <w:rsid w:val="00DE7F4A"/>
    <w:rsid w:val="00DF13E7"/>
    <w:rsid w:val="00DF47EA"/>
    <w:rsid w:val="00E027B5"/>
    <w:rsid w:val="00E062D0"/>
    <w:rsid w:val="00E20A30"/>
    <w:rsid w:val="00E25A80"/>
    <w:rsid w:val="00E32790"/>
    <w:rsid w:val="00E32D94"/>
    <w:rsid w:val="00E42D6C"/>
    <w:rsid w:val="00E43D6E"/>
    <w:rsid w:val="00E47332"/>
    <w:rsid w:val="00E601CC"/>
    <w:rsid w:val="00E62225"/>
    <w:rsid w:val="00E628A5"/>
    <w:rsid w:val="00E629C7"/>
    <w:rsid w:val="00E63727"/>
    <w:rsid w:val="00E71C0E"/>
    <w:rsid w:val="00E71C1B"/>
    <w:rsid w:val="00E744F7"/>
    <w:rsid w:val="00E74C63"/>
    <w:rsid w:val="00E81D5E"/>
    <w:rsid w:val="00E93409"/>
    <w:rsid w:val="00EA4E60"/>
    <w:rsid w:val="00EA7534"/>
    <w:rsid w:val="00EB6D86"/>
    <w:rsid w:val="00EC0E00"/>
    <w:rsid w:val="00EC18C3"/>
    <w:rsid w:val="00EC1A6B"/>
    <w:rsid w:val="00EC280D"/>
    <w:rsid w:val="00EC7BA4"/>
    <w:rsid w:val="00ED5C3E"/>
    <w:rsid w:val="00EE431C"/>
    <w:rsid w:val="00EE4AD5"/>
    <w:rsid w:val="00EE7D9D"/>
    <w:rsid w:val="00EF3E72"/>
    <w:rsid w:val="00EF42C5"/>
    <w:rsid w:val="00EF6259"/>
    <w:rsid w:val="00F009D1"/>
    <w:rsid w:val="00F01F7D"/>
    <w:rsid w:val="00F07568"/>
    <w:rsid w:val="00F0787F"/>
    <w:rsid w:val="00F12AA9"/>
    <w:rsid w:val="00F20BC6"/>
    <w:rsid w:val="00F215B9"/>
    <w:rsid w:val="00F230F2"/>
    <w:rsid w:val="00F3553C"/>
    <w:rsid w:val="00F37138"/>
    <w:rsid w:val="00F37CA9"/>
    <w:rsid w:val="00F40851"/>
    <w:rsid w:val="00F410C0"/>
    <w:rsid w:val="00F428AF"/>
    <w:rsid w:val="00F527EE"/>
    <w:rsid w:val="00F537CB"/>
    <w:rsid w:val="00F53FEE"/>
    <w:rsid w:val="00F56530"/>
    <w:rsid w:val="00F67846"/>
    <w:rsid w:val="00F731BF"/>
    <w:rsid w:val="00F76CD9"/>
    <w:rsid w:val="00F85100"/>
    <w:rsid w:val="00F90C29"/>
    <w:rsid w:val="00F955F0"/>
    <w:rsid w:val="00F96F48"/>
    <w:rsid w:val="00FB1FF6"/>
    <w:rsid w:val="00FB47B1"/>
    <w:rsid w:val="00FB51C8"/>
    <w:rsid w:val="00FC0E39"/>
    <w:rsid w:val="00FD2196"/>
    <w:rsid w:val="00FD7D57"/>
    <w:rsid w:val="00FE2597"/>
    <w:rsid w:val="00FE382F"/>
    <w:rsid w:val="00FE4AE3"/>
    <w:rsid w:val="00FE57D6"/>
    <w:rsid w:val="00FF48BB"/>
    <w:rsid w:val="00FF4AD0"/>
    <w:rsid w:val="00FF5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DBD03C"/>
  <w14:defaultImageDpi w14:val="330"/>
  <w15:docId w15:val="{0069C2AF-E856-4DDC-99A6-8B6643BF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D6"/>
  </w:style>
  <w:style w:type="paragraph" w:styleId="Heading1">
    <w:name w:val="heading 1"/>
    <w:basedOn w:val="Normal"/>
    <w:next w:val="Normal"/>
    <w:link w:val="Heading1Char"/>
    <w:uiPriority w:val="9"/>
    <w:qFormat/>
    <w:rsid w:val="006A12CD"/>
    <w:pPr>
      <w:keepNext/>
      <w:keepLines/>
      <w:numPr>
        <w:numId w:val="8"/>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853D6"/>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53D6"/>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53D6"/>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53D6"/>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853D6"/>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853D6"/>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53D6"/>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853D6"/>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2C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853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853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853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853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853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853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53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53D6"/>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B659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592D"/>
    <w:rPr>
      <w:rFonts w:ascii="Lucida Grande" w:hAnsi="Lucida Grande" w:cs="Lucida Grande"/>
      <w:sz w:val="18"/>
      <w:szCs w:val="18"/>
    </w:rPr>
  </w:style>
  <w:style w:type="paragraph" w:styleId="TOCHeading">
    <w:name w:val="TOC Heading"/>
    <w:basedOn w:val="Heading1"/>
    <w:next w:val="Normal"/>
    <w:uiPriority w:val="39"/>
    <w:unhideWhenUsed/>
    <w:qFormat/>
    <w:rsid w:val="006A12CD"/>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CB4C00"/>
    <w:pPr>
      <w:tabs>
        <w:tab w:val="left" w:pos="480"/>
        <w:tab w:val="right" w:leader="dot" w:pos="10790"/>
      </w:tabs>
      <w:spacing w:before="120"/>
    </w:pPr>
    <w:rPr>
      <w:rFonts w:asciiTheme="majorHAnsi" w:hAnsiTheme="majorHAnsi"/>
      <w:b/>
      <w:noProof/>
      <w:color w:val="345A8A"/>
    </w:rPr>
  </w:style>
  <w:style w:type="paragraph" w:styleId="TOC2">
    <w:name w:val="toc 2"/>
    <w:basedOn w:val="Normal"/>
    <w:next w:val="Normal"/>
    <w:autoRedefine/>
    <w:uiPriority w:val="39"/>
    <w:unhideWhenUsed/>
    <w:rsid w:val="006A12CD"/>
    <w:rPr>
      <w:sz w:val="22"/>
      <w:szCs w:val="22"/>
    </w:rPr>
  </w:style>
  <w:style w:type="paragraph" w:styleId="TOC3">
    <w:name w:val="toc 3"/>
    <w:basedOn w:val="Normal"/>
    <w:next w:val="Normal"/>
    <w:autoRedefine/>
    <w:uiPriority w:val="39"/>
    <w:unhideWhenUsed/>
    <w:rsid w:val="006A12CD"/>
    <w:pPr>
      <w:ind w:left="240"/>
    </w:pPr>
    <w:rPr>
      <w:i/>
      <w:sz w:val="22"/>
      <w:szCs w:val="22"/>
    </w:rPr>
  </w:style>
  <w:style w:type="paragraph" w:styleId="TOC4">
    <w:name w:val="toc 4"/>
    <w:basedOn w:val="Normal"/>
    <w:next w:val="Normal"/>
    <w:autoRedefine/>
    <w:uiPriority w:val="39"/>
    <w:unhideWhenUsed/>
    <w:rsid w:val="006A12CD"/>
    <w:pPr>
      <w:pBdr>
        <w:between w:val="double" w:sz="6" w:space="0" w:color="auto"/>
      </w:pBdr>
      <w:ind w:left="480"/>
    </w:pPr>
    <w:rPr>
      <w:sz w:val="20"/>
      <w:szCs w:val="20"/>
    </w:rPr>
  </w:style>
  <w:style w:type="paragraph" w:styleId="TOC5">
    <w:name w:val="toc 5"/>
    <w:basedOn w:val="Normal"/>
    <w:next w:val="Normal"/>
    <w:autoRedefine/>
    <w:uiPriority w:val="39"/>
    <w:unhideWhenUsed/>
    <w:rsid w:val="006A12CD"/>
    <w:pPr>
      <w:pBdr>
        <w:between w:val="double" w:sz="6" w:space="0" w:color="auto"/>
      </w:pBdr>
      <w:ind w:left="720"/>
    </w:pPr>
    <w:rPr>
      <w:sz w:val="20"/>
      <w:szCs w:val="20"/>
    </w:rPr>
  </w:style>
  <w:style w:type="paragraph" w:styleId="TOC6">
    <w:name w:val="toc 6"/>
    <w:basedOn w:val="Normal"/>
    <w:next w:val="Normal"/>
    <w:autoRedefine/>
    <w:uiPriority w:val="39"/>
    <w:unhideWhenUsed/>
    <w:rsid w:val="006A12CD"/>
    <w:pPr>
      <w:pBdr>
        <w:between w:val="double" w:sz="6" w:space="0" w:color="auto"/>
      </w:pBdr>
      <w:ind w:left="960"/>
    </w:pPr>
    <w:rPr>
      <w:sz w:val="20"/>
      <w:szCs w:val="20"/>
    </w:rPr>
  </w:style>
  <w:style w:type="paragraph" w:styleId="TOC7">
    <w:name w:val="toc 7"/>
    <w:basedOn w:val="Normal"/>
    <w:next w:val="Normal"/>
    <w:autoRedefine/>
    <w:uiPriority w:val="39"/>
    <w:unhideWhenUsed/>
    <w:rsid w:val="006A12CD"/>
    <w:pPr>
      <w:pBdr>
        <w:between w:val="double" w:sz="6" w:space="0" w:color="auto"/>
      </w:pBdr>
      <w:ind w:left="1200"/>
    </w:pPr>
    <w:rPr>
      <w:sz w:val="20"/>
      <w:szCs w:val="20"/>
    </w:rPr>
  </w:style>
  <w:style w:type="paragraph" w:styleId="TOC8">
    <w:name w:val="toc 8"/>
    <w:basedOn w:val="Normal"/>
    <w:next w:val="Normal"/>
    <w:autoRedefine/>
    <w:uiPriority w:val="39"/>
    <w:unhideWhenUsed/>
    <w:rsid w:val="006A12CD"/>
    <w:pPr>
      <w:pBdr>
        <w:between w:val="double" w:sz="6" w:space="0" w:color="auto"/>
      </w:pBdr>
      <w:ind w:left="1440"/>
    </w:pPr>
    <w:rPr>
      <w:sz w:val="20"/>
      <w:szCs w:val="20"/>
    </w:rPr>
  </w:style>
  <w:style w:type="paragraph" w:styleId="TOC9">
    <w:name w:val="toc 9"/>
    <w:basedOn w:val="Normal"/>
    <w:next w:val="Normal"/>
    <w:autoRedefine/>
    <w:uiPriority w:val="39"/>
    <w:unhideWhenUsed/>
    <w:rsid w:val="006A12CD"/>
    <w:pPr>
      <w:pBdr>
        <w:between w:val="double" w:sz="6" w:space="0" w:color="auto"/>
      </w:pBdr>
      <w:ind w:left="1680"/>
    </w:pPr>
    <w:rPr>
      <w:sz w:val="20"/>
      <w:szCs w:val="20"/>
    </w:rPr>
  </w:style>
  <w:style w:type="paragraph" w:styleId="Header">
    <w:name w:val="header"/>
    <w:basedOn w:val="Normal"/>
    <w:link w:val="HeaderChar"/>
    <w:uiPriority w:val="99"/>
    <w:unhideWhenUsed/>
    <w:rsid w:val="00C853D6"/>
    <w:pPr>
      <w:tabs>
        <w:tab w:val="center" w:pos="4320"/>
        <w:tab w:val="right" w:pos="8640"/>
      </w:tabs>
    </w:pPr>
  </w:style>
  <w:style w:type="character" w:customStyle="1" w:styleId="HeaderChar">
    <w:name w:val="Header Char"/>
    <w:basedOn w:val="DefaultParagraphFont"/>
    <w:link w:val="Header"/>
    <w:uiPriority w:val="99"/>
    <w:rsid w:val="00C853D6"/>
  </w:style>
  <w:style w:type="paragraph" w:styleId="Footer">
    <w:name w:val="footer"/>
    <w:basedOn w:val="Normal"/>
    <w:link w:val="FooterChar"/>
    <w:uiPriority w:val="99"/>
    <w:unhideWhenUsed/>
    <w:rsid w:val="00C853D6"/>
    <w:pPr>
      <w:tabs>
        <w:tab w:val="center" w:pos="4320"/>
        <w:tab w:val="right" w:pos="8640"/>
      </w:tabs>
    </w:pPr>
  </w:style>
  <w:style w:type="character" w:customStyle="1" w:styleId="FooterChar">
    <w:name w:val="Footer Char"/>
    <w:basedOn w:val="DefaultParagraphFont"/>
    <w:link w:val="Footer"/>
    <w:uiPriority w:val="99"/>
    <w:rsid w:val="00C853D6"/>
  </w:style>
  <w:style w:type="character" w:styleId="PageNumber">
    <w:name w:val="page number"/>
    <w:basedOn w:val="DefaultParagraphFont"/>
    <w:unhideWhenUsed/>
    <w:rsid w:val="00C853D6"/>
  </w:style>
  <w:style w:type="paragraph" w:styleId="BodyText">
    <w:name w:val="Body Text"/>
    <w:basedOn w:val="Normal"/>
    <w:link w:val="BodyTextChar"/>
    <w:rsid w:val="00C853D6"/>
    <w:rPr>
      <w:rFonts w:ascii="Times New Roman" w:eastAsia="Times New Roman" w:hAnsi="Times New Roman" w:cs="Times New Roman"/>
      <w:b/>
      <w:snapToGrid w:val="0"/>
      <w:szCs w:val="20"/>
    </w:rPr>
  </w:style>
  <w:style w:type="character" w:customStyle="1" w:styleId="BodyTextChar">
    <w:name w:val="Body Text Char"/>
    <w:basedOn w:val="DefaultParagraphFont"/>
    <w:link w:val="BodyText"/>
    <w:rsid w:val="00C853D6"/>
    <w:rPr>
      <w:rFonts w:ascii="Times New Roman" w:eastAsia="Times New Roman" w:hAnsi="Times New Roman" w:cs="Times New Roman"/>
      <w:b/>
      <w:snapToGrid w:val="0"/>
      <w:szCs w:val="20"/>
    </w:rPr>
  </w:style>
  <w:style w:type="paragraph" w:styleId="NoSpacing">
    <w:name w:val="No Spacing"/>
    <w:link w:val="NoSpacingChar"/>
    <w:qFormat/>
    <w:rsid w:val="00C853D6"/>
    <w:rPr>
      <w:rFonts w:ascii="PMingLiU" w:hAnsi="PMingLiU"/>
      <w:sz w:val="22"/>
      <w:szCs w:val="22"/>
    </w:rPr>
  </w:style>
  <w:style w:type="character" w:customStyle="1" w:styleId="NoSpacingChar">
    <w:name w:val="No Spacing Char"/>
    <w:basedOn w:val="DefaultParagraphFont"/>
    <w:link w:val="NoSpacing"/>
    <w:rsid w:val="00C853D6"/>
    <w:rPr>
      <w:rFonts w:ascii="PMingLiU" w:hAnsi="PMingLiU"/>
      <w:sz w:val="22"/>
      <w:szCs w:val="22"/>
    </w:rPr>
  </w:style>
  <w:style w:type="paragraph" w:customStyle="1" w:styleId="Text">
    <w:name w:val="Text"/>
    <w:rsid w:val="00C853D6"/>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cs="Times New Roman"/>
      <w:sz w:val="22"/>
      <w:szCs w:val="20"/>
      <w:lang w:val="en-GB"/>
    </w:rPr>
  </w:style>
  <w:style w:type="paragraph" w:customStyle="1" w:styleId="Contents">
    <w:name w:val="Contents"/>
    <w:next w:val="Text"/>
    <w:rsid w:val="00C853D6"/>
    <w:pPr>
      <w:spacing w:before="240" w:after="120"/>
      <w:ind w:left="2551"/>
    </w:pPr>
    <w:rPr>
      <w:rFonts w:ascii="Arial" w:eastAsia="Times New Roman" w:hAnsi="Arial" w:cs="Times New Roman"/>
      <w:b/>
      <w:sz w:val="22"/>
      <w:szCs w:val="20"/>
      <w:lang w:val="en-GB"/>
    </w:rPr>
  </w:style>
  <w:style w:type="character" w:styleId="Strong">
    <w:name w:val="Strong"/>
    <w:basedOn w:val="DefaultParagraphFont"/>
    <w:uiPriority w:val="22"/>
    <w:qFormat/>
    <w:rsid w:val="00C853D6"/>
    <w:rPr>
      <w:b/>
      <w:bCs/>
    </w:rPr>
  </w:style>
  <w:style w:type="paragraph" w:styleId="FootnoteText">
    <w:name w:val="footnote text"/>
    <w:basedOn w:val="Normal"/>
    <w:link w:val="FootnoteTextChar"/>
    <w:uiPriority w:val="99"/>
    <w:unhideWhenUsed/>
    <w:rsid w:val="00C853D6"/>
  </w:style>
  <w:style w:type="character" w:customStyle="1" w:styleId="FootnoteTextChar">
    <w:name w:val="Footnote Text Char"/>
    <w:basedOn w:val="DefaultParagraphFont"/>
    <w:link w:val="FootnoteText"/>
    <w:uiPriority w:val="99"/>
    <w:rsid w:val="00C853D6"/>
  </w:style>
  <w:style w:type="character" w:styleId="FootnoteReference">
    <w:name w:val="footnote reference"/>
    <w:basedOn w:val="DefaultParagraphFont"/>
    <w:uiPriority w:val="99"/>
    <w:unhideWhenUsed/>
    <w:rsid w:val="00C853D6"/>
    <w:rPr>
      <w:vertAlign w:val="superscript"/>
    </w:rPr>
  </w:style>
  <w:style w:type="paragraph" w:styleId="ListParagraph">
    <w:name w:val="List Paragraph"/>
    <w:basedOn w:val="Normal"/>
    <w:uiPriority w:val="34"/>
    <w:qFormat/>
    <w:rsid w:val="00C853D6"/>
    <w:pPr>
      <w:ind w:left="720"/>
      <w:contextualSpacing/>
    </w:pPr>
  </w:style>
  <w:style w:type="table" w:styleId="TableGrid">
    <w:name w:val="Table Grid"/>
    <w:basedOn w:val="TableNormal"/>
    <w:uiPriority w:val="59"/>
    <w:rsid w:val="00C85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853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C853D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C853D6"/>
    <w:rPr>
      <w:color w:val="0000FF" w:themeColor="hyperlink"/>
      <w:u w:val="single"/>
    </w:rPr>
  </w:style>
  <w:style w:type="table" w:styleId="LightShading-Accent1">
    <w:name w:val="Light Shading Accent 1"/>
    <w:basedOn w:val="TableNormal"/>
    <w:uiPriority w:val="60"/>
    <w:rsid w:val="005F22ED"/>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E629C7"/>
    <w:rPr>
      <w:color w:val="0000FF" w:themeColor="followedHyperlink"/>
      <w:u w:val="single"/>
    </w:rPr>
  </w:style>
  <w:style w:type="character" w:styleId="CommentReference">
    <w:name w:val="annotation reference"/>
    <w:basedOn w:val="DefaultParagraphFont"/>
    <w:uiPriority w:val="99"/>
    <w:semiHidden/>
    <w:unhideWhenUsed/>
    <w:rsid w:val="00715CB7"/>
    <w:rPr>
      <w:sz w:val="18"/>
      <w:szCs w:val="18"/>
    </w:rPr>
  </w:style>
  <w:style w:type="paragraph" w:styleId="CommentText">
    <w:name w:val="annotation text"/>
    <w:basedOn w:val="Normal"/>
    <w:link w:val="CommentTextChar"/>
    <w:uiPriority w:val="99"/>
    <w:semiHidden/>
    <w:unhideWhenUsed/>
    <w:rsid w:val="00715CB7"/>
  </w:style>
  <w:style w:type="character" w:customStyle="1" w:styleId="CommentTextChar">
    <w:name w:val="Comment Text Char"/>
    <w:basedOn w:val="DefaultParagraphFont"/>
    <w:link w:val="CommentText"/>
    <w:uiPriority w:val="99"/>
    <w:semiHidden/>
    <w:rsid w:val="00715CB7"/>
  </w:style>
  <w:style w:type="paragraph" w:styleId="CommentSubject">
    <w:name w:val="annotation subject"/>
    <w:basedOn w:val="CommentText"/>
    <w:next w:val="CommentText"/>
    <w:link w:val="CommentSubjectChar"/>
    <w:uiPriority w:val="99"/>
    <w:semiHidden/>
    <w:unhideWhenUsed/>
    <w:rsid w:val="00715CB7"/>
    <w:rPr>
      <w:b/>
      <w:bCs/>
      <w:sz w:val="20"/>
      <w:szCs w:val="20"/>
    </w:rPr>
  </w:style>
  <w:style w:type="character" w:customStyle="1" w:styleId="CommentSubjectChar">
    <w:name w:val="Comment Subject Char"/>
    <w:basedOn w:val="CommentTextChar"/>
    <w:link w:val="CommentSubject"/>
    <w:uiPriority w:val="99"/>
    <w:semiHidden/>
    <w:rsid w:val="00715CB7"/>
    <w:rPr>
      <w:b/>
      <w:bCs/>
      <w:sz w:val="20"/>
      <w:szCs w:val="20"/>
    </w:rPr>
  </w:style>
  <w:style w:type="paragraph" w:styleId="Revision">
    <w:name w:val="Revision"/>
    <w:hidden/>
    <w:uiPriority w:val="99"/>
    <w:semiHidden/>
    <w:rsid w:val="002456CE"/>
  </w:style>
  <w:style w:type="character" w:styleId="UnresolvedMention">
    <w:name w:val="Unresolved Mention"/>
    <w:basedOn w:val="DefaultParagraphFont"/>
    <w:uiPriority w:val="99"/>
    <w:semiHidden/>
    <w:unhideWhenUsed/>
    <w:rsid w:val="009E0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73590">
      <w:bodyDiv w:val="1"/>
      <w:marLeft w:val="0"/>
      <w:marRight w:val="0"/>
      <w:marTop w:val="0"/>
      <w:marBottom w:val="0"/>
      <w:divBdr>
        <w:top w:val="none" w:sz="0" w:space="0" w:color="auto"/>
        <w:left w:val="none" w:sz="0" w:space="0" w:color="auto"/>
        <w:bottom w:val="none" w:sz="0" w:space="0" w:color="auto"/>
        <w:right w:val="none" w:sz="0" w:space="0" w:color="auto"/>
      </w:divBdr>
    </w:div>
    <w:div w:id="1011100474">
      <w:bodyDiv w:val="1"/>
      <w:marLeft w:val="0"/>
      <w:marRight w:val="0"/>
      <w:marTop w:val="0"/>
      <w:marBottom w:val="0"/>
      <w:divBdr>
        <w:top w:val="none" w:sz="0" w:space="0" w:color="auto"/>
        <w:left w:val="none" w:sz="0" w:space="0" w:color="auto"/>
        <w:bottom w:val="none" w:sz="0" w:space="0" w:color="auto"/>
        <w:right w:val="none" w:sz="0" w:space="0" w:color="auto"/>
      </w:divBdr>
      <w:divsChild>
        <w:div w:id="950743011">
          <w:marLeft w:val="1440"/>
          <w:marRight w:val="0"/>
          <w:marTop w:val="60"/>
          <w:marBottom w:val="60"/>
          <w:divBdr>
            <w:top w:val="none" w:sz="0" w:space="0" w:color="auto"/>
            <w:left w:val="none" w:sz="0" w:space="0" w:color="auto"/>
            <w:bottom w:val="none" w:sz="0" w:space="0" w:color="auto"/>
            <w:right w:val="none" w:sz="0" w:space="0" w:color="auto"/>
          </w:divBdr>
        </w:div>
        <w:div w:id="1726874924">
          <w:marLeft w:val="1440"/>
          <w:marRight w:val="0"/>
          <w:marTop w:val="60"/>
          <w:marBottom w:val="60"/>
          <w:divBdr>
            <w:top w:val="none" w:sz="0" w:space="0" w:color="auto"/>
            <w:left w:val="none" w:sz="0" w:space="0" w:color="auto"/>
            <w:bottom w:val="none" w:sz="0" w:space="0" w:color="auto"/>
            <w:right w:val="none" w:sz="0" w:space="0" w:color="auto"/>
          </w:divBdr>
        </w:div>
        <w:div w:id="1746219469">
          <w:marLeft w:val="1440"/>
          <w:marRight w:val="0"/>
          <w:marTop w:val="60"/>
          <w:marBottom w:val="60"/>
          <w:divBdr>
            <w:top w:val="none" w:sz="0" w:space="0" w:color="auto"/>
            <w:left w:val="none" w:sz="0" w:space="0" w:color="auto"/>
            <w:bottom w:val="none" w:sz="0" w:space="0" w:color="auto"/>
            <w:right w:val="none" w:sz="0" w:space="0" w:color="auto"/>
          </w:divBdr>
        </w:div>
        <w:div w:id="1879199378">
          <w:marLeft w:val="1440"/>
          <w:marRight w:val="0"/>
          <w:marTop w:val="60"/>
          <w:marBottom w:val="60"/>
          <w:divBdr>
            <w:top w:val="none" w:sz="0" w:space="0" w:color="auto"/>
            <w:left w:val="none" w:sz="0" w:space="0" w:color="auto"/>
            <w:bottom w:val="none" w:sz="0" w:space="0" w:color="auto"/>
            <w:right w:val="none" w:sz="0" w:space="0" w:color="auto"/>
          </w:divBdr>
        </w:div>
      </w:divsChild>
    </w:div>
    <w:div w:id="1369597849">
      <w:bodyDiv w:val="1"/>
      <w:marLeft w:val="0"/>
      <w:marRight w:val="0"/>
      <w:marTop w:val="0"/>
      <w:marBottom w:val="0"/>
      <w:divBdr>
        <w:top w:val="none" w:sz="0" w:space="0" w:color="auto"/>
        <w:left w:val="none" w:sz="0" w:space="0" w:color="auto"/>
        <w:bottom w:val="none" w:sz="0" w:space="0" w:color="auto"/>
        <w:right w:val="none" w:sz="0" w:space="0" w:color="auto"/>
      </w:divBdr>
      <w:divsChild>
        <w:div w:id="323557630">
          <w:marLeft w:val="1440"/>
          <w:marRight w:val="0"/>
          <w:marTop w:val="60"/>
          <w:marBottom w:val="60"/>
          <w:divBdr>
            <w:top w:val="none" w:sz="0" w:space="0" w:color="auto"/>
            <w:left w:val="none" w:sz="0" w:space="0" w:color="auto"/>
            <w:bottom w:val="none" w:sz="0" w:space="0" w:color="auto"/>
            <w:right w:val="none" w:sz="0" w:space="0" w:color="auto"/>
          </w:divBdr>
        </w:div>
        <w:div w:id="977538202">
          <w:marLeft w:val="1440"/>
          <w:marRight w:val="0"/>
          <w:marTop w:val="60"/>
          <w:marBottom w:val="60"/>
          <w:divBdr>
            <w:top w:val="none" w:sz="0" w:space="0" w:color="auto"/>
            <w:left w:val="none" w:sz="0" w:space="0" w:color="auto"/>
            <w:bottom w:val="none" w:sz="0" w:space="0" w:color="auto"/>
            <w:right w:val="none" w:sz="0" w:space="0" w:color="auto"/>
          </w:divBdr>
        </w:div>
        <w:div w:id="1110467245">
          <w:marLeft w:val="1440"/>
          <w:marRight w:val="0"/>
          <w:marTop w:val="60"/>
          <w:marBottom w:val="60"/>
          <w:divBdr>
            <w:top w:val="none" w:sz="0" w:space="0" w:color="auto"/>
            <w:left w:val="none" w:sz="0" w:space="0" w:color="auto"/>
            <w:bottom w:val="none" w:sz="0" w:space="0" w:color="auto"/>
            <w:right w:val="none" w:sz="0" w:space="0" w:color="auto"/>
          </w:divBdr>
        </w:div>
        <w:div w:id="1840264654">
          <w:marLeft w:val="1440"/>
          <w:marRight w:val="0"/>
          <w:marTop w:val="6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header" Target="header1.xml"/><Relationship Id="rId21" Type="http://schemas.openxmlformats.org/officeDocument/2006/relationships/diagramQuickStyle" Target="diagrams/quickStyle3.xml"/><Relationship Id="rId34" Type="http://schemas.openxmlformats.org/officeDocument/2006/relationships/hyperlink" Target="https://www.congress.gov/bill/112th-congress/house-bill/3630"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hyperlink" Target="https://www.huddle.com/" TargetMode="External"/><Relationship Id="rId37" Type="http://schemas.openxmlformats.org/officeDocument/2006/relationships/hyperlink" Target="https://www.ptcrb.co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yperlink" Target="https://www.nist.gov/communications-technology-laboratory-ctl/pscr" TargetMode="Externa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hyperlink" Target="http://www.firstnet.gov/" TargetMode="Externa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package" Target="embeddings/Microsoft_Visio_Drawing.vsdx"/><Relationship Id="rId35" Type="http://schemas.openxmlformats.org/officeDocument/2006/relationships/hyperlink" Target="https://www.nist.gov/"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yperlink" Target="https://www.iso.org/standard/39883.html"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854714-6C3E-E349-B82E-D570E8464087}" type="doc">
      <dgm:prSet loTypeId="urn:microsoft.com/office/officeart/2005/8/layout/chevron1" loCatId="" qsTypeId="urn:microsoft.com/office/officeart/2005/8/quickstyle/simple1" qsCatId="simple" csTypeId="urn:microsoft.com/office/officeart/2005/8/colors/accent0_3" csCatId="mainScheme" phldr="1"/>
      <dgm:spPr/>
    </dgm:pt>
    <dgm:pt modelId="{D6B2EA18-EB0B-D047-A956-140FFA21861F}">
      <dgm:prSet phldrT="[Text]" custT="1"/>
      <dgm:spPr/>
      <dgm:t>
        <a:bodyPr/>
        <a:lstStyle/>
        <a:p>
          <a:r>
            <a:rPr lang="en-US" sz="1100">
              <a:latin typeface="+mj-lt"/>
            </a:rPr>
            <a:t>(2) Verify Device Certification Info </a:t>
          </a:r>
        </a:p>
      </dgm:t>
    </dgm:pt>
    <dgm:pt modelId="{6C577601-7840-AF4C-BE21-F2488E7F1483}" type="parTrans" cxnId="{13A535CC-8B60-7642-B6DF-C6CE9FE90BA1}">
      <dgm:prSet/>
      <dgm:spPr/>
      <dgm:t>
        <a:bodyPr/>
        <a:lstStyle/>
        <a:p>
          <a:endParaRPr lang="en-US" sz="1100"/>
        </a:p>
      </dgm:t>
    </dgm:pt>
    <dgm:pt modelId="{5B0D8056-F87C-7742-AB73-29EC8756A805}" type="sibTrans" cxnId="{13A535CC-8B60-7642-B6DF-C6CE9FE90BA1}">
      <dgm:prSet/>
      <dgm:spPr/>
      <dgm:t>
        <a:bodyPr/>
        <a:lstStyle/>
        <a:p>
          <a:endParaRPr lang="en-US" sz="1100"/>
        </a:p>
      </dgm:t>
    </dgm:pt>
    <dgm:pt modelId="{C4AE2991-F236-7341-8454-48601543EF16}">
      <dgm:prSet phldrT="[Text]" custT="1"/>
      <dgm:spPr/>
      <dgm:t>
        <a:bodyPr/>
        <a:lstStyle/>
        <a:p>
          <a:r>
            <a:rPr lang="en-US" sz="1100">
              <a:latin typeface="+mj-lt"/>
            </a:rPr>
            <a:t>(3) Create Record</a:t>
          </a:r>
        </a:p>
      </dgm:t>
    </dgm:pt>
    <dgm:pt modelId="{0F8ADF12-C4C0-4F48-A17A-57EBFDCA3A5E}" type="parTrans" cxnId="{953F2F12-F660-A144-9A62-E994FEED84CA}">
      <dgm:prSet/>
      <dgm:spPr/>
      <dgm:t>
        <a:bodyPr/>
        <a:lstStyle/>
        <a:p>
          <a:endParaRPr lang="en-US" sz="1100"/>
        </a:p>
      </dgm:t>
    </dgm:pt>
    <dgm:pt modelId="{0AC4D970-CE7E-1A43-ACEC-C5E30467EED1}" type="sibTrans" cxnId="{953F2F12-F660-A144-9A62-E994FEED84CA}">
      <dgm:prSet/>
      <dgm:spPr/>
      <dgm:t>
        <a:bodyPr/>
        <a:lstStyle/>
        <a:p>
          <a:endParaRPr lang="en-US" sz="1100"/>
        </a:p>
      </dgm:t>
    </dgm:pt>
    <dgm:pt modelId="{37C5F9C6-E211-8243-B769-83B5445E66AA}">
      <dgm:prSet custT="1"/>
      <dgm:spPr/>
      <dgm:t>
        <a:bodyPr/>
        <a:lstStyle/>
        <a:p>
          <a:r>
            <a:rPr lang="en-US" sz="1100">
              <a:latin typeface="+mj-lt"/>
            </a:rPr>
            <a:t>(4) Create a New Device Record</a:t>
          </a:r>
        </a:p>
      </dgm:t>
    </dgm:pt>
    <dgm:pt modelId="{D14DE82C-6AA9-864F-9455-6B10D703CC98}" type="parTrans" cxnId="{FB791613-A290-CD4F-A380-3559C0C22735}">
      <dgm:prSet/>
      <dgm:spPr/>
      <dgm:t>
        <a:bodyPr/>
        <a:lstStyle/>
        <a:p>
          <a:endParaRPr lang="en-US" sz="1100"/>
        </a:p>
      </dgm:t>
    </dgm:pt>
    <dgm:pt modelId="{BC8BF7DE-000F-4A42-AAA1-48FC5F481506}" type="sibTrans" cxnId="{FB791613-A290-CD4F-A380-3559C0C22735}">
      <dgm:prSet/>
      <dgm:spPr/>
      <dgm:t>
        <a:bodyPr/>
        <a:lstStyle/>
        <a:p>
          <a:endParaRPr lang="en-US" sz="1100"/>
        </a:p>
      </dgm:t>
    </dgm:pt>
    <dgm:pt modelId="{D921A15C-DD8F-AB4C-BB01-D3C98367F90B}">
      <dgm:prSet phldrT="[Text]" custT="1"/>
      <dgm:spPr/>
      <dgm:t>
        <a:bodyPr/>
        <a:lstStyle/>
        <a:p>
          <a:r>
            <a:rPr lang="en-US" sz="1100">
              <a:latin typeface="+mj-lt"/>
            </a:rPr>
            <a:t>(1) FN Provides Status of Devices &amp; Reports</a:t>
          </a:r>
        </a:p>
      </dgm:t>
    </dgm:pt>
    <dgm:pt modelId="{0B5ABABC-7FE4-F94C-B628-94A1F303E39C}" type="parTrans" cxnId="{37D777C9-516B-B74D-89AF-D7D9CA4080C3}">
      <dgm:prSet/>
      <dgm:spPr/>
      <dgm:t>
        <a:bodyPr/>
        <a:lstStyle/>
        <a:p>
          <a:endParaRPr lang="en-US" sz="1100"/>
        </a:p>
      </dgm:t>
    </dgm:pt>
    <dgm:pt modelId="{3A08BED5-647B-FB4B-8724-73CE9DB25194}" type="sibTrans" cxnId="{37D777C9-516B-B74D-89AF-D7D9CA4080C3}">
      <dgm:prSet/>
      <dgm:spPr/>
      <dgm:t>
        <a:bodyPr/>
        <a:lstStyle/>
        <a:p>
          <a:endParaRPr lang="en-US" sz="1100"/>
        </a:p>
      </dgm:t>
    </dgm:pt>
    <dgm:pt modelId="{E1FF98C0-0C78-DB42-BAB6-A38F0B9D0112}" type="pres">
      <dgm:prSet presAssocID="{18854714-6C3E-E349-B82E-D570E8464087}" presName="Name0" presStyleCnt="0">
        <dgm:presLayoutVars>
          <dgm:dir/>
          <dgm:animLvl val="lvl"/>
          <dgm:resizeHandles val="exact"/>
        </dgm:presLayoutVars>
      </dgm:prSet>
      <dgm:spPr/>
    </dgm:pt>
    <dgm:pt modelId="{3EA22236-9946-B444-8439-D0B528FC5F92}" type="pres">
      <dgm:prSet presAssocID="{D921A15C-DD8F-AB4C-BB01-D3C98367F90B}" presName="parTxOnly" presStyleLbl="node1" presStyleIdx="0" presStyleCnt="4">
        <dgm:presLayoutVars>
          <dgm:chMax val="0"/>
          <dgm:chPref val="0"/>
          <dgm:bulletEnabled val="1"/>
        </dgm:presLayoutVars>
      </dgm:prSet>
      <dgm:spPr/>
    </dgm:pt>
    <dgm:pt modelId="{4F89A344-19DF-E649-99A2-C3E787722ABE}" type="pres">
      <dgm:prSet presAssocID="{3A08BED5-647B-FB4B-8724-73CE9DB25194}" presName="parTxOnlySpace" presStyleCnt="0"/>
      <dgm:spPr/>
    </dgm:pt>
    <dgm:pt modelId="{F7267199-F21D-0B48-B9BC-42FCEC419074}" type="pres">
      <dgm:prSet presAssocID="{D6B2EA18-EB0B-D047-A956-140FFA21861F}" presName="parTxOnly" presStyleLbl="node1" presStyleIdx="1" presStyleCnt="4">
        <dgm:presLayoutVars>
          <dgm:chMax val="0"/>
          <dgm:chPref val="0"/>
          <dgm:bulletEnabled val="1"/>
        </dgm:presLayoutVars>
      </dgm:prSet>
      <dgm:spPr/>
    </dgm:pt>
    <dgm:pt modelId="{1F8EDA8A-C330-774B-8CB3-4BF5EE9F221C}" type="pres">
      <dgm:prSet presAssocID="{5B0D8056-F87C-7742-AB73-29EC8756A805}" presName="parTxOnlySpace" presStyleCnt="0"/>
      <dgm:spPr/>
    </dgm:pt>
    <dgm:pt modelId="{0357D9AF-108C-CA4A-9EA9-39E33B1AD0EF}" type="pres">
      <dgm:prSet presAssocID="{C4AE2991-F236-7341-8454-48601543EF16}" presName="parTxOnly" presStyleLbl="node1" presStyleIdx="2" presStyleCnt="4">
        <dgm:presLayoutVars>
          <dgm:chMax val="0"/>
          <dgm:chPref val="0"/>
          <dgm:bulletEnabled val="1"/>
        </dgm:presLayoutVars>
      </dgm:prSet>
      <dgm:spPr/>
    </dgm:pt>
    <dgm:pt modelId="{3D61D38A-F27B-6944-A2C8-BB9E03907FA7}" type="pres">
      <dgm:prSet presAssocID="{0AC4D970-CE7E-1A43-ACEC-C5E30467EED1}" presName="parTxOnlySpace" presStyleCnt="0"/>
      <dgm:spPr/>
    </dgm:pt>
    <dgm:pt modelId="{8AFAEF4D-5872-FD49-8C2D-036F963D650E}" type="pres">
      <dgm:prSet presAssocID="{37C5F9C6-E211-8243-B769-83B5445E66AA}" presName="parTxOnly" presStyleLbl="node1" presStyleIdx="3" presStyleCnt="4">
        <dgm:presLayoutVars>
          <dgm:chMax val="0"/>
          <dgm:chPref val="0"/>
          <dgm:bulletEnabled val="1"/>
        </dgm:presLayoutVars>
      </dgm:prSet>
      <dgm:spPr/>
    </dgm:pt>
  </dgm:ptLst>
  <dgm:cxnLst>
    <dgm:cxn modelId="{953F2F12-F660-A144-9A62-E994FEED84CA}" srcId="{18854714-6C3E-E349-B82E-D570E8464087}" destId="{C4AE2991-F236-7341-8454-48601543EF16}" srcOrd="2" destOrd="0" parTransId="{0F8ADF12-C4C0-4F48-A17A-57EBFDCA3A5E}" sibTransId="{0AC4D970-CE7E-1A43-ACEC-C5E30467EED1}"/>
    <dgm:cxn modelId="{FB791613-A290-CD4F-A380-3559C0C22735}" srcId="{18854714-6C3E-E349-B82E-D570E8464087}" destId="{37C5F9C6-E211-8243-B769-83B5445E66AA}" srcOrd="3" destOrd="0" parTransId="{D14DE82C-6AA9-864F-9455-6B10D703CC98}" sibTransId="{BC8BF7DE-000F-4A42-AAA1-48FC5F481506}"/>
    <dgm:cxn modelId="{8D191230-3D89-7542-AA17-87C99163D60D}" type="presOf" srcId="{D6B2EA18-EB0B-D047-A956-140FFA21861F}" destId="{F7267199-F21D-0B48-B9BC-42FCEC419074}" srcOrd="0" destOrd="0" presId="urn:microsoft.com/office/officeart/2005/8/layout/chevron1"/>
    <dgm:cxn modelId="{9254CC3C-27D2-4843-B2C5-E75F0AC62531}" type="presOf" srcId="{37C5F9C6-E211-8243-B769-83B5445E66AA}" destId="{8AFAEF4D-5872-FD49-8C2D-036F963D650E}" srcOrd="0" destOrd="0" presId="urn:microsoft.com/office/officeart/2005/8/layout/chevron1"/>
    <dgm:cxn modelId="{BB962952-888F-E24A-AD1C-3987450BBFE3}" type="presOf" srcId="{D921A15C-DD8F-AB4C-BB01-D3C98367F90B}" destId="{3EA22236-9946-B444-8439-D0B528FC5F92}" srcOrd="0" destOrd="0" presId="urn:microsoft.com/office/officeart/2005/8/layout/chevron1"/>
    <dgm:cxn modelId="{C8D32387-E220-6C4D-B22A-233DB2B6ECE5}" type="presOf" srcId="{C4AE2991-F236-7341-8454-48601543EF16}" destId="{0357D9AF-108C-CA4A-9EA9-39E33B1AD0EF}" srcOrd="0" destOrd="0" presId="urn:microsoft.com/office/officeart/2005/8/layout/chevron1"/>
    <dgm:cxn modelId="{37D777C9-516B-B74D-89AF-D7D9CA4080C3}" srcId="{18854714-6C3E-E349-B82E-D570E8464087}" destId="{D921A15C-DD8F-AB4C-BB01-D3C98367F90B}" srcOrd="0" destOrd="0" parTransId="{0B5ABABC-7FE4-F94C-B628-94A1F303E39C}" sibTransId="{3A08BED5-647B-FB4B-8724-73CE9DB25194}"/>
    <dgm:cxn modelId="{13A535CC-8B60-7642-B6DF-C6CE9FE90BA1}" srcId="{18854714-6C3E-E349-B82E-D570E8464087}" destId="{D6B2EA18-EB0B-D047-A956-140FFA21861F}" srcOrd="1" destOrd="0" parTransId="{6C577601-7840-AF4C-BE21-F2488E7F1483}" sibTransId="{5B0D8056-F87C-7742-AB73-29EC8756A805}"/>
    <dgm:cxn modelId="{D6FE82F0-1DE9-B241-99A7-6C279CB3C771}" type="presOf" srcId="{18854714-6C3E-E349-B82E-D570E8464087}" destId="{E1FF98C0-0C78-DB42-BAB6-A38F0B9D0112}" srcOrd="0" destOrd="0" presId="urn:microsoft.com/office/officeart/2005/8/layout/chevron1"/>
    <dgm:cxn modelId="{4E3FDD69-B065-A649-B364-232FF4F49A02}" type="presParOf" srcId="{E1FF98C0-0C78-DB42-BAB6-A38F0B9D0112}" destId="{3EA22236-9946-B444-8439-D0B528FC5F92}" srcOrd="0" destOrd="0" presId="urn:microsoft.com/office/officeart/2005/8/layout/chevron1"/>
    <dgm:cxn modelId="{D892C482-9FA8-B442-80A1-34E4079B93F3}" type="presParOf" srcId="{E1FF98C0-0C78-DB42-BAB6-A38F0B9D0112}" destId="{4F89A344-19DF-E649-99A2-C3E787722ABE}" srcOrd="1" destOrd="0" presId="urn:microsoft.com/office/officeart/2005/8/layout/chevron1"/>
    <dgm:cxn modelId="{09F5E192-9DDA-A740-AF5B-5067DBBF900E}" type="presParOf" srcId="{E1FF98C0-0C78-DB42-BAB6-A38F0B9D0112}" destId="{F7267199-F21D-0B48-B9BC-42FCEC419074}" srcOrd="2" destOrd="0" presId="urn:microsoft.com/office/officeart/2005/8/layout/chevron1"/>
    <dgm:cxn modelId="{B5613B4C-66D3-4141-A9A0-C58586F87BAD}" type="presParOf" srcId="{E1FF98C0-0C78-DB42-BAB6-A38F0B9D0112}" destId="{1F8EDA8A-C330-774B-8CB3-4BF5EE9F221C}" srcOrd="3" destOrd="0" presId="urn:microsoft.com/office/officeart/2005/8/layout/chevron1"/>
    <dgm:cxn modelId="{94E05B07-0370-6349-9A21-40B1818388F3}" type="presParOf" srcId="{E1FF98C0-0C78-DB42-BAB6-A38F0B9D0112}" destId="{0357D9AF-108C-CA4A-9EA9-39E33B1AD0EF}" srcOrd="4" destOrd="0" presId="urn:microsoft.com/office/officeart/2005/8/layout/chevron1"/>
    <dgm:cxn modelId="{723DFAA6-BBC2-1A4F-A024-4DBBF5D4B2F8}" type="presParOf" srcId="{E1FF98C0-0C78-DB42-BAB6-A38F0B9D0112}" destId="{3D61D38A-F27B-6944-A2C8-BB9E03907FA7}" srcOrd="5" destOrd="0" presId="urn:microsoft.com/office/officeart/2005/8/layout/chevron1"/>
    <dgm:cxn modelId="{F892BCE7-AB3F-E647-B872-D7F18A76EAEC}" type="presParOf" srcId="{E1FF98C0-0C78-DB42-BAB6-A38F0B9D0112}" destId="{8AFAEF4D-5872-FD49-8C2D-036F963D650E}" srcOrd="6"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233150-25AC-4270-BA41-F2CABC387B19}" type="doc">
      <dgm:prSet loTypeId="urn:microsoft.com/office/officeart/2005/8/layout/chevron1" loCatId="process" qsTypeId="urn:microsoft.com/office/officeart/2005/8/quickstyle/simple1" qsCatId="simple" csTypeId="urn:microsoft.com/office/officeart/2005/8/colors/accent0_3" csCatId="mainScheme" phldr="1"/>
      <dgm:spPr/>
    </dgm:pt>
    <dgm:pt modelId="{3F3147A9-4541-4ED9-88D2-84E00808B089}">
      <dgm:prSet phldrT="[Text]" custT="1"/>
      <dgm:spPr/>
      <dgm:t>
        <a:bodyPr/>
        <a:lstStyle/>
        <a:p>
          <a:r>
            <a:rPr lang="en-US" sz="1100">
              <a:latin typeface="+mj-lt"/>
            </a:rPr>
            <a:t>(5) Add Device to the LIst</a:t>
          </a:r>
        </a:p>
      </dgm:t>
    </dgm:pt>
    <dgm:pt modelId="{4937D09F-754A-4DB8-987A-EAE6516F23CB}" type="parTrans" cxnId="{24684738-A20D-45C2-A288-24DC010EDED9}">
      <dgm:prSet/>
      <dgm:spPr/>
      <dgm:t>
        <a:bodyPr/>
        <a:lstStyle/>
        <a:p>
          <a:endParaRPr lang="en-US" sz="1100">
            <a:latin typeface="+mj-lt"/>
          </a:endParaRPr>
        </a:p>
      </dgm:t>
    </dgm:pt>
    <dgm:pt modelId="{FD3A19A2-9E8D-4F5D-A1FB-4405D2E2191A}" type="sibTrans" cxnId="{24684738-A20D-45C2-A288-24DC010EDED9}">
      <dgm:prSet/>
      <dgm:spPr/>
      <dgm:t>
        <a:bodyPr/>
        <a:lstStyle/>
        <a:p>
          <a:endParaRPr lang="en-US" sz="1100">
            <a:latin typeface="+mj-lt"/>
          </a:endParaRPr>
        </a:p>
      </dgm:t>
    </dgm:pt>
    <dgm:pt modelId="{217CB549-37F3-4DE9-A385-9BD21C997476}">
      <dgm:prSet custT="1"/>
      <dgm:spPr/>
      <dgm:t>
        <a:bodyPr/>
        <a:lstStyle/>
        <a:p>
          <a:r>
            <a:rPr lang="en-US" sz="1100">
              <a:latin typeface="+mj-lt"/>
            </a:rPr>
            <a:t>(6) Inform NIST Director of List Status</a:t>
          </a:r>
        </a:p>
      </dgm:t>
    </dgm:pt>
    <dgm:pt modelId="{7EC16EA2-2CA0-48EA-80D4-DFE70FEBFE6F}" type="parTrans" cxnId="{D03D66B3-7C9F-4BF7-B998-9D387B85320A}">
      <dgm:prSet/>
      <dgm:spPr/>
      <dgm:t>
        <a:bodyPr/>
        <a:lstStyle/>
        <a:p>
          <a:endParaRPr lang="en-US" sz="1100">
            <a:latin typeface="+mj-lt"/>
          </a:endParaRPr>
        </a:p>
      </dgm:t>
    </dgm:pt>
    <dgm:pt modelId="{967E0722-8DB4-4068-B651-FE4402A4DC6D}" type="sibTrans" cxnId="{D03D66B3-7C9F-4BF7-B998-9D387B85320A}">
      <dgm:prSet/>
      <dgm:spPr/>
      <dgm:t>
        <a:bodyPr/>
        <a:lstStyle/>
        <a:p>
          <a:endParaRPr lang="en-US" sz="1100">
            <a:latin typeface="+mj-lt"/>
          </a:endParaRPr>
        </a:p>
      </dgm:t>
    </dgm:pt>
    <dgm:pt modelId="{F316AAD7-4749-41CB-BDF5-9610C23E2F7A}">
      <dgm:prSet custT="1"/>
      <dgm:spPr/>
      <dgm:t>
        <a:bodyPr/>
        <a:lstStyle/>
        <a:p>
          <a:r>
            <a:rPr lang="en-US" sz="1100">
              <a:latin typeface="+mj-lt"/>
            </a:rPr>
            <a:t>(7) Inform FN of List Status</a:t>
          </a:r>
        </a:p>
      </dgm:t>
    </dgm:pt>
    <dgm:pt modelId="{86999E09-5462-46B0-A125-9625A9124CC5}" type="parTrans" cxnId="{1F5BAEAB-FFD6-4CE5-B795-496629CEF82A}">
      <dgm:prSet/>
      <dgm:spPr/>
      <dgm:t>
        <a:bodyPr/>
        <a:lstStyle/>
        <a:p>
          <a:endParaRPr lang="en-US" sz="1100">
            <a:latin typeface="+mj-lt"/>
          </a:endParaRPr>
        </a:p>
      </dgm:t>
    </dgm:pt>
    <dgm:pt modelId="{043A4186-258C-4162-AD7D-A60DA9D675D2}" type="sibTrans" cxnId="{1F5BAEAB-FFD6-4CE5-B795-496629CEF82A}">
      <dgm:prSet/>
      <dgm:spPr/>
      <dgm:t>
        <a:bodyPr/>
        <a:lstStyle/>
        <a:p>
          <a:endParaRPr lang="en-US" sz="1100">
            <a:latin typeface="+mj-lt"/>
          </a:endParaRPr>
        </a:p>
      </dgm:t>
    </dgm:pt>
    <dgm:pt modelId="{880B0DF0-E774-4585-9A04-C47B2F6F3DF3}" type="pres">
      <dgm:prSet presAssocID="{3A233150-25AC-4270-BA41-F2CABC387B19}" presName="Name0" presStyleCnt="0">
        <dgm:presLayoutVars>
          <dgm:dir/>
          <dgm:animLvl val="lvl"/>
          <dgm:resizeHandles val="exact"/>
        </dgm:presLayoutVars>
      </dgm:prSet>
      <dgm:spPr/>
    </dgm:pt>
    <dgm:pt modelId="{9F7B4D12-D419-41C2-BDA1-DB44E9B3243A}" type="pres">
      <dgm:prSet presAssocID="{3F3147A9-4541-4ED9-88D2-84E00808B089}" presName="parTxOnly" presStyleLbl="node1" presStyleIdx="0" presStyleCnt="3">
        <dgm:presLayoutVars>
          <dgm:chMax val="0"/>
          <dgm:chPref val="0"/>
          <dgm:bulletEnabled val="1"/>
        </dgm:presLayoutVars>
      </dgm:prSet>
      <dgm:spPr/>
    </dgm:pt>
    <dgm:pt modelId="{966AA7B0-9EDA-4DCD-93D0-E318FC55A730}" type="pres">
      <dgm:prSet presAssocID="{FD3A19A2-9E8D-4F5D-A1FB-4405D2E2191A}" presName="parTxOnlySpace" presStyleCnt="0"/>
      <dgm:spPr/>
    </dgm:pt>
    <dgm:pt modelId="{3F699E6B-9C81-4EC0-96AB-54D5FB954E76}" type="pres">
      <dgm:prSet presAssocID="{217CB549-37F3-4DE9-A385-9BD21C997476}" presName="parTxOnly" presStyleLbl="node1" presStyleIdx="1" presStyleCnt="3">
        <dgm:presLayoutVars>
          <dgm:chMax val="0"/>
          <dgm:chPref val="0"/>
          <dgm:bulletEnabled val="1"/>
        </dgm:presLayoutVars>
      </dgm:prSet>
      <dgm:spPr/>
    </dgm:pt>
    <dgm:pt modelId="{61711E76-77D0-43CF-A70E-B48C1E45F444}" type="pres">
      <dgm:prSet presAssocID="{967E0722-8DB4-4068-B651-FE4402A4DC6D}" presName="parTxOnlySpace" presStyleCnt="0"/>
      <dgm:spPr/>
    </dgm:pt>
    <dgm:pt modelId="{427A7ACD-03C5-4AAE-AEBE-63938B54C4AA}" type="pres">
      <dgm:prSet presAssocID="{F316AAD7-4749-41CB-BDF5-9610C23E2F7A}" presName="parTxOnly" presStyleLbl="node1" presStyleIdx="2" presStyleCnt="3">
        <dgm:presLayoutVars>
          <dgm:chMax val="0"/>
          <dgm:chPref val="0"/>
          <dgm:bulletEnabled val="1"/>
        </dgm:presLayoutVars>
      </dgm:prSet>
      <dgm:spPr/>
    </dgm:pt>
  </dgm:ptLst>
  <dgm:cxnLst>
    <dgm:cxn modelId="{8DAF9A37-CF98-A440-90B4-1D1F8918F5FE}" type="presOf" srcId="{217CB549-37F3-4DE9-A385-9BD21C997476}" destId="{3F699E6B-9C81-4EC0-96AB-54D5FB954E76}" srcOrd="0" destOrd="0" presId="urn:microsoft.com/office/officeart/2005/8/layout/chevron1"/>
    <dgm:cxn modelId="{24684738-A20D-45C2-A288-24DC010EDED9}" srcId="{3A233150-25AC-4270-BA41-F2CABC387B19}" destId="{3F3147A9-4541-4ED9-88D2-84E00808B089}" srcOrd="0" destOrd="0" parTransId="{4937D09F-754A-4DB8-987A-EAE6516F23CB}" sibTransId="{FD3A19A2-9E8D-4F5D-A1FB-4405D2E2191A}"/>
    <dgm:cxn modelId="{1F5BAEAB-FFD6-4CE5-B795-496629CEF82A}" srcId="{3A233150-25AC-4270-BA41-F2CABC387B19}" destId="{F316AAD7-4749-41CB-BDF5-9610C23E2F7A}" srcOrd="2" destOrd="0" parTransId="{86999E09-5462-46B0-A125-9625A9124CC5}" sibTransId="{043A4186-258C-4162-AD7D-A60DA9D675D2}"/>
    <dgm:cxn modelId="{BAF82AB3-DC30-AB49-B182-84392FF5D308}" type="presOf" srcId="{F316AAD7-4749-41CB-BDF5-9610C23E2F7A}" destId="{427A7ACD-03C5-4AAE-AEBE-63938B54C4AA}" srcOrd="0" destOrd="0" presId="urn:microsoft.com/office/officeart/2005/8/layout/chevron1"/>
    <dgm:cxn modelId="{D03D66B3-7C9F-4BF7-B998-9D387B85320A}" srcId="{3A233150-25AC-4270-BA41-F2CABC387B19}" destId="{217CB549-37F3-4DE9-A385-9BD21C997476}" srcOrd="1" destOrd="0" parTransId="{7EC16EA2-2CA0-48EA-80D4-DFE70FEBFE6F}" sibTransId="{967E0722-8DB4-4068-B651-FE4402A4DC6D}"/>
    <dgm:cxn modelId="{1BAC6BC5-D52D-1946-8A01-1615879E9796}" type="presOf" srcId="{3F3147A9-4541-4ED9-88D2-84E00808B089}" destId="{9F7B4D12-D419-41C2-BDA1-DB44E9B3243A}" srcOrd="0" destOrd="0" presId="urn:microsoft.com/office/officeart/2005/8/layout/chevron1"/>
    <dgm:cxn modelId="{40CD23C9-052B-B340-A193-D9A01F4150F7}" type="presOf" srcId="{3A233150-25AC-4270-BA41-F2CABC387B19}" destId="{880B0DF0-E774-4585-9A04-C47B2F6F3DF3}" srcOrd="0" destOrd="0" presId="urn:microsoft.com/office/officeart/2005/8/layout/chevron1"/>
    <dgm:cxn modelId="{FC317C95-75C9-DE42-AFA1-C37917E20C05}" type="presParOf" srcId="{880B0DF0-E774-4585-9A04-C47B2F6F3DF3}" destId="{9F7B4D12-D419-41C2-BDA1-DB44E9B3243A}" srcOrd="0" destOrd="0" presId="urn:microsoft.com/office/officeart/2005/8/layout/chevron1"/>
    <dgm:cxn modelId="{BCF03274-1581-2B42-BD3D-4F3280F1EF0D}" type="presParOf" srcId="{880B0DF0-E774-4585-9A04-C47B2F6F3DF3}" destId="{966AA7B0-9EDA-4DCD-93D0-E318FC55A730}" srcOrd="1" destOrd="0" presId="urn:microsoft.com/office/officeart/2005/8/layout/chevron1"/>
    <dgm:cxn modelId="{A2A89286-F76C-C346-8F7A-F6AD46EAB7E1}" type="presParOf" srcId="{880B0DF0-E774-4585-9A04-C47B2F6F3DF3}" destId="{3F699E6B-9C81-4EC0-96AB-54D5FB954E76}" srcOrd="2" destOrd="0" presId="urn:microsoft.com/office/officeart/2005/8/layout/chevron1"/>
    <dgm:cxn modelId="{EB601825-A7EC-334F-89DB-CF8B42E020FF}" type="presParOf" srcId="{880B0DF0-E774-4585-9A04-C47B2F6F3DF3}" destId="{61711E76-77D0-43CF-A70E-B48C1E45F444}" srcOrd="3" destOrd="0" presId="urn:microsoft.com/office/officeart/2005/8/layout/chevron1"/>
    <dgm:cxn modelId="{405B0310-9D72-8347-A608-8DAD22519E9A}" type="presParOf" srcId="{880B0DF0-E774-4585-9A04-C47B2F6F3DF3}" destId="{427A7ACD-03C5-4AAE-AEBE-63938B54C4AA}" srcOrd="4" destOrd="0" presId="urn:microsoft.com/office/officeart/2005/8/layout/chevron1"/>
  </dgm:cxnLst>
  <dgm:bg>
    <a:effectLst>
      <a:outerShdw blurRad="40005" dist="20320" dir="5400000" algn="ctr" rotWithShape="0">
        <a:schemeClr val="tx1">
          <a:alpha val="38000"/>
        </a:schemeClr>
      </a:outerShdw>
    </a:effect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A233150-25AC-4270-BA41-F2CABC387B19}" type="doc">
      <dgm:prSet loTypeId="urn:microsoft.com/office/officeart/2005/8/layout/chevron1" loCatId="process" qsTypeId="urn:microsoft.com/office/officeart/2005/8/quickstyle/simple1" qsCatId="simple" csTypeId="urn:microsoft.com/office/officeart/2005/8/colors/accent0_3" csCatId="mainScheme" phldr="1"/>
      <dgm:spPr/>
    </dgm:pt>
    <dgm:pt modelId="{3F3147A9-4541-4ED9-88D2-84E00808B089}">
      <dgm:prSet phldrT="[Text]" custT="1"/>
      <dgm:spPr/>
      <dgm:t>
        <a:bodyPr/>
        <a:lstStyle/>
        <a:p>
          <a:r>
            <a:rPr lang="en-US" sz="1100">
              <a:latin typeface="+mj-lt"/>
            </a:rPr>
            <a:t>(1) FN Requests to Remove Device</a:t>
          </a:r>
        </a:p>
      </dgm:t>
    </dgm:pt>
    <dgm:pt modelId="{4937D09F-754A-4DB8-987A-EAE6516F23CB}" type="parTrans" cxnId="{24684738-A20D-45C2-A288-24DC010EDED9}">
      <dgm:prSet/>
      <dgm:spPr/>
      <dgm:t>
        <a:bodyPr/>
        <a:lstStyle/>
        <a:p>
          <a:endParaRPr lang="en-US" sz="1100">
            <a:latin typeface="+mj-lt"/>
          </a:endParaRPr>
        </a:p>
      </dgm:t>
    </dgm:pt>
    <dgm:pt modelId="{FD3A19A2-9E8D-4F5D-A1FB-4405D2E2191A}" type="sibTrans" cxnId="{24684738-A20D-45C2-A288-24DC010EDED9}">
      <dgm:prSet/>
      <dgm:spPr/>
      <dgm:t>
        <a:bodyPr/>
        <a:lstStyle/>
        <a:p>
          <a:endParaRPr lang="en-US" sz="1100">
            <a:latin typeface="+mj-lt"/>
          </a:endParaRPr>
        </a:p>
      </dgm:t>
    </dgm:pt>
    <dgm:pt modelId="{B69B3558-D24C-48DB-B366-332C8C40156F}">
      <dgm:prSet custT="1"/>
      <dgm:spPr/>
      <dgm:t>
        <a:bodyPr/>
        <a:lstStyle/>
        <a:p>
          <a:r>
            <a:rPr lang="en-US" sz="1100">
              <a:latin typeface="+mj-lt"/>
            </a:rPr>
            <a:t>(2) Store Request as a Record</a:t>
          </a:r>
        </a:p>
      </dgm:t>
    </dgm:pt>
    <dgm:pt modelId="{E129117D-0A18-4580-8D16-33BA5BD44B4A}" type="parTrans" cxnId="{5108A875-A2D9-4950-8A30-FAB90D37D75E}">
      <dgm:prSet/>
      <dgm:spPr/>
      <dgm:t>
        <a:bodyPr/>
        <a:lstStyle/>
        <a:p>
          <a:endParaRPr lang="en-US"/>
        </a:p>
      </dgm:t>
    </dgm:pt>
    <dgm:pt modelId="{A5ABD188-9009-40C8-829E-4E09D8BEFB0F}" type="sibTrans" cxnId="{5108A875-A2D9-4950-8A30-FAB90D37D75E}">
      <dgm:prSet/>
      <dgm:spPr/>
      <dgm:t>
        <a:bodyPr/>
        <a:lstStyle/>
        <a:p>
          <a:endParaRPr lang="en-US"/>
        </a:p>
      </dgm:t>
    </dgm:pt>
    <dgm:pt modelId="{102C9FF5-13FB-46FF-A9DD-9D6E5DA08D0D}">
      <dgm:prSet custT="1"/>
      <dgm:spPr/>
      <dgm:t>
        <a:bodyPr/>
        <a:lstStyle/>
        <a:p>
          <a:r>
            <a:rPr lang="en-US" sz="1100">
              <a:latin typeface="+mj-lt"/>
            </a:rPr>
            <a:t>(3) Remove Device from Active List</a:t>
          </a:r>
        </a:p>
      </dgm:t>
    </dgm:pt>
    <dgm:pt modelId="{C875CF4D-0A93-43EB-9902-F47818BB0F5C}" type="parTrans" cxnId="{14BA2508-3E1A-46EA-901B-DCC9A16EECF3}">
      <dgm:prSet/>
      <dgm:spPr/>
      <dgm:t>
        <a:bodyPr/>
        <a:lstStyle/>
        <a:p>
          <a:endParaRPr lang="en-US"/>
        </a:p>
      </dgm:t>
    </dgm:pt>
    <dgm:pt modelId="{866BA5ED-D38A-4538-8C60-C098814F7433}" type="sibTrans" cxnId="{14BA2508-3E1A-46EA-901B-DCC9A16EECF3}">
      <dgm:prSet/>
      <dgm:spPr/>
      <dgm:t>
        <a:bodyPr/>
        <a:lstStyle/>
        <a:p>
          <a:endParaRPr lang="en-US"/>
        </a:p>
      </dgm:t>
    </dgm:pt>
    <dgm:pt modelId="{880B0DF0-E774-4585-9A04-C47B2F6F3DF3}" type="pres">
      <dgm:prSet presAssocID="{3A233150-25AC-4270-BA41-F2CABC387B19}" presName="Name0" presStyleCnt="0">
        <dgm:presLayoutVars>
          <dgm:dir/>
          <dgm:animLvl val="lvl"/>
          <dgm:resizeHandles val="exact"/>
        </dgm:presLayoutVars>
      </dgm:prSet>
      <dgm:spPr/>
    </dgm:pt>
    <dgm:pt modelId="{9F7B4D12-D419-41C2-BDA1-DB44E9B3243A}" type="pres">
      <dgm:prSet presAssocID="{3F3147A9-4541-4ED9-88D2-84E00808B089}" presName="parTxOnly" presStyleLbl="node1" presStyleIdx="0" presStyleCnt="3">
        <dgm:presLayoutVars>
          <dgm:chMax val="0"/>
          <dgm:chPref val="0"/>
          <dgm:bulletEnabled val="1"/>
        </dgm:presLayoutVars>
      </dgm:prSet>
      <dgm:spPr/>
    </dgm:pt>
    <dgm:pt modelId="{966AA7B0-9EDA-4DCD-93D0-E318FC55A730}" type="pres">
      <dgm:prSet presAssocID="{FD3A19A2-9E8D-4F5D-A1FB-4405D2E2191A}" presName="parTxOnlySpace" presStyleCnt="0"/>
      <dgm:spPr/>
    </dgm:pt>
    <dgm:pt modelId="{60427C57-B717-48D1-94CD-E2AEDDCCF1BD}" type="pres">
      <dgm:prSet presAssocID="{B69B3558-D24C-48DB-B366-332C8C40156F}" presName="parTxOnly" presStyleLbl="node1" presStyleIdx="1" presStyleCnt="3">
        <dgm:presLayoutVars>
          <dgm:chMax val="0"/>
          <dgm:chPref val="0"/>
          <dgm:bulletEnabled val="1"/>
        </dgm:presLayoutVars>
      </dgm:prSet>
      <dgm:spPr/>
    </dgm:pt>
    <dgm:pt modelId="{9D01A51B-A61C-4BE3-BD47-E68976538F09}" type="pres">
      <dgm:prSet presAssocID="{A5ABD188-9009-40C8-829E-4E09D8BEFB0F}" presName="parTxOnlySpace" presStyleCnt="0"/>
      <dgm:spPr/>
    </dgm:pt>
    <dgm:pt modelId="{F5CB2FE2-0BE2-442E-8B64-CCD57E0D5388}" type="pres">
      <dgm:prSet presAssocID="{102C9FF5-13FB-46FF-A9DD-9D6E5DA08D0D}" presName="parTxOnly" presStyleLbl="node1" presStyleIdx="2" presStyleCnt="3">
        <dgm:presLayoutVars>
          <dgm:chMax val="0"/>
          <dgm:chPref val="0"/>
          <dgm:bulletEnabled val="1"/>
        </dgm:presLayoutVars>
      </dgm:prSet>
      <dgm:spPr/>
    </dgm:pt>
  </dgm:ptLst>
  <dgm:cxnLst>
    <dgm:cxn modelId="{419BF705-ED31-D348-86E2-A1C78BC786BB}" type="presOf" srcId="{B69B3558-D24C-48DB-B366-332C8C40156F}" destId="{60427C57-B717-48D1-94CD-E2AEDDCCF1BD}" srcOrd="0" destOrd="0" presId="urn:microsoft.com/office/officeart/2005/8/layout/chevron1"/>
    <dgm:cxn modelId="{14BA2508-3E1A-46EA-901B-DCC9A16EECF3}" srcId="{3A233150-25AC-4270-BA41-F2CABC387B19}" destId="{102C9FF5-13FB-46FF-A9DD-9D6E5DA08D0D}" srcOrd="2" destOrd="0" parTransId="{C875CF4D-0A93-43EB-9902-F47818BB0F5C}" sibTransId="{866BA5ED-D38A-4538-8C60-C098814F7433}"/>
    <dgm:cxn modelId="{B1587A09-FFC2-9E43-AE72-06DEC3DAAB8C}" type="presOf" srcId="{3F3147A9-4541-4ED9-88D2-84E00808B089}" destId="{9F7B4D12-D419-41C2-BDA1-DB44E9B3243A}" srcOrd="0" destOrd="0" presId="urn:microsoft.com/office/officeart/2005/8/layout/chevron1"/>
    <dgm:cxn modelId="{24684738-A20D-45C2-A288-24DC010EDED9}" srcId="{3A233150-25AC-4270-BA41-F2CABC387B19}" destId="{3F3147A9-4541-4ED9-88D2-84E00808B089}" srcOrd="0" destOrd="0" parTransId="{4937D09F-754A-4DB8-987A-EAE6516F23CB}" sibTransId="{FD3A19A2-9E8D-4F5D-A1FB-4405D2E2191A}"/>
    <dgm:cxn modelId="{5108A875-A2D9-4950-8A30-FAB90D37D75E}" srcId="{3A233150-25AC-4270-BA41-F2CABC387B19}" destId="{B69B3558-D24C-48DB-B366-332C8C40156F}" srcOrd="1" destOrd="0" parTransId="{E129117D-0A18-4580-8D16-33BA5BD44B4A}" sibTransId="{A5ABD188-9009-40C8-829E-4E09D8BEFB0F}"/>
    <dgm:cxn modelId="{031006CE-5DA9-3B46-AB76-A0C7F87FED95}" type="presOf" srcId="{3A233150-25AC-4270-BA41-F2CABC387B19}" destId="{880B0DF0-E774-4585-9A04-C47B2F6F3DF3}" srcOrd="0" destOrd="0" presId="urn:microsoft.com/office/officeart/2005/8/layout/chevron1"/>
    <dgm:cxn modelId="{0F9317EF-0276-DD42-A382-A68B1EC464FA}" type="presOf" srcId="{102C9FF5-13FB-46FF-A9DD-9D6E5DA08D0D}" destId="{F5CB2FE2-0BE2-442E-8B64-CCD57E0D5388}" srcOrd="0" destOrd="0" presId="urn:microsoft.com/office/officeart/2005/8/layout/chevron1"/>
    <dgm:cxn modelId="{9F632176-24F1-3449-938F-A9C7606BA6FA}" type="presParOf" srcId="{880B0DF0-E774-4585-9A04-C47B2F6F3DF3}" destId="{9F7B4D12-D419-41C2-BDA1-DB44E9B3243A}" srcOrd="0" destOrd="0" presId="urn:microsoft.com/office/officeart/2005/8/layout/chevron1"/>
    <dgm:cxn modelId="{217362C4-DAE7-F746-B0FA-FD2DB6198390}" type="presParOf" srcId="{880B0DF0-E774-4585-9A04-C47B2F6F3DF3}" destId="{966AA7B0-9EDA-4DCD-93D0-E318FC55A730}" srcOrd="1" destOrd="0" presId="urn:microsoft.com/office/officeart/2005/8/layout/chevron1"/>
    <dgm:cxn modelId="{F3193C1A-EF14-1743-9750-C75A14C87E8B}" type="presParOf" srcId="{880B0DF0-E774-4585-9A04-C47B2F6F3DF3}" destId="{60427C57-B717-48D1-94CD-E2AEDDCCF1BD}" srcOrd="2" destOrd="0" presId="urn:microsoft.com/office/officeart/2005/8/layout/chevron1"/>
    <dgm:cxn modelId="{166E15E8-741E-874E-9E6B-D01EB876FF95}" type="presParOf" srcId="{880B0DF0-E774-4585-9A04-C47B2F6F3DF3}" destId="{9D01A51B-A61C-4BE3-BD47-E68976538F09}" srcOrd="3" destOrd="0" presId="urn:microsoft.com/office/officeart/2005/8/layout/chevron1"/>
    <dgm:cxn modelId="{8B17BCD0-D702-D048-BB94-81FF37988621}" type="presParOf" srcId="{880B0DF0-E774-4585-9A04-C47B2F6F3DF3}" destId="{F5CB2FE2-0BE2-442E-8B64-CCD57E0D5388}" srcOrd="4" destOrd="0" presId="urn:microsoft.com/office/officeart/2005/8/layout/chevron1"/>
  </dgm:cxnLst>
  <dgm:bg>
    <a:effectLst>
      <a:outerShdw blurRad="40005" dist="20320" dir="5400000" algn="ctr" rotWithShape="0">
        <a:schemeClr val="tx1">
          <a:alpha val="38000"/>
        </a:schemeClr>
      </a:outerShdw>
    </a:effect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A233150-25AC-4270-BA41-F2CABC387B19}" type="doc">
      <dgm:prSet loTypeId="urn:microsoft.com/office/officeart/2005/8/layout/chevron1" loCatId="process" qsTypeId="urn:microsoft.com/office/officeart/2005/8/quickstyle/simple1" qsCatId="simple" csTypeId="urn:microsoft.com/office/officeart/2005/8/colors/accent0_3" csCatId="mainScheme" phldr="1"/>
      <dgm:spPr/>
    </dgm:pt>
    <dgm:pt modelId="{3F3147A9-4541-4ED9-88D2-84E00808B089}">
      <dgm:prSet phldrT="[Text]" custT="1"/>
      <dgm:spPr/>
      <dgm:t>
        <a:bodyPr/>
        <a:lstStyle/>
        <a:p>
          <a:r>
            <a:rPr lang="en-US" sz="1100">
              <a:latin typeface="+mj-lt"/>
            </a:rPr>
            <a:t>(4) Inform NIST Director of List Status</a:t>
          </a:r>
        </a:p>
      </dgm:t>
    </dgm:pt>
    <dgm:pt modelId="{4937D09F-754A-4DB8-987A-EAE6516F23CB}" type="parTrans" cxnId="{24684738-A20D-45C2-A288-24DC010EDED9}">
      <dgm:prSet/>
      <dgm:spPr/>
      <dgm:t>
        <a:bodyPr/>
        <a:lstStyle/>
        <a:p>
          <a:endParaRPr lang="en-US" sz="1100">
            <a:latin typeface="+mj-lt"/>
          </a:endParaRPr>
        </a:p>
      </dgm:t>
    </dgm:pt>
    <dgm:pt modelId="{FD3A19A2-9E8D-4F5D-A1FB-4405D2E2191A}" type="sibTrans" cxnId="{24684738-A20D-45C2-A288-24DC010EDED9}">
      <dgm:prSet/>
      <dgm:spPr/>
      <dgm:t>
        <a:bodyPr/>
        <a:lstStyle/>
        <a:p>
          <a:endParaRPr lang="en-US" sz="1100">
            <a:latin typeface="+mj-lt"/>
          </a:endParaRPr>
        </a:p>
      </dgm:t>
    </dgm:pt>
    <dgm:pt modelId="{B9338B66-836B-455A-92F3-ADA807A1BAA0}">
      <dgm:prSet custT="1"/>
      <dgm:spPr/>
      <dgm:t>
        <a:bodyPr/>
        <a:lstStyle/>
        <a:p>
          <a:r>
            <a:rPr lang="en-US" sz="1100">
              <a:latin typeface="+mj-lt"/>
            </a:rPr>
            <a:t>(5) Inform FN of List Status</a:t>
          </a:r>
        </a:p>
      </dgm:t>
    </dgm:pt>
    <dgm:pt modelId="{1A64D6B4-B26A-42D4-ABA8-F72DC872C97D}" type="parTrans" cxnId="{E3D4326B-1815-415D-989D-CEC6E439E864}">
      <dgm:prSet/>
      <dgm:spPr/>
      <dgm:t>
        <a:bodyPr/>
        <a:lstStyle/>
        <a:p>
          <a:endParaRPr lang="en-US"/>
        </a:p>
      </dgm:t>
    </dgm:pt>
    <dgm:pt modelId="{CC0FF1BD-4F90-4B65-B5F0-F80692F419A8}" type="sibTrans" cxnId="{E3D4326B-1815-415D-989D-CEC6E439E864}">
      <dgm:prSet/>
      <dgm:spPr/>
      <dgm:t>
        <a:bodyPr/>
        <a:lstStyle/>
        <a:p>
          <a:endParaRPr lang="en-US"/>
        </a:p>
      </dgm:t>
    </dgm:pt>
    <dgm:pt modelId="{880B0DF0-E774-4585-9A04-C47B2F6F3DF3}" type="pres">
      <dgm:prSet presAssocID="{3A233150-25AC-4270-BA41-F2CABC387B19}" presName="Name0" presStyleCnt="0">
        <dgm:presLayoutVars>
          <dgm:dir/>
          <dgm:animLvl val="lvl"/>
          <dgm:resizeHandles val="exact"/>
        </dgm:presLayoutVars>
      </dgm:prSet>
      <dgm:spPr/>
    </dgm:pt>
    <dgm:pt modelId="{9F7B4D12-D419-41C2-BDA1-DB44E9B3243A}" type="pres">
      <dgm:prSet presAssocID="{3F3147A9-4541-4ED9-88D2-84E00808B089}" presName="parTxOnly" presStyleLbl="node1" presStyleIdx="0" presStyleCnt="2" custScaleX="101734" custScaleY="101512">
        <dgm:presLayoutVars>
          <dgm:chMax val="0"/>
          <dgm:chPref val="0"/>
          <dgm:bulletEnabled val="1"/>
        </dgm:presLayoutVars>
      </dgm:prSet>
      <dgm:spPr/>
    </dgm:pt>
    <dgm:pt modelId="{966AA7B0-9EDA-4DCD-93D0-E318FC55A730}" type="pres">
      <dgm:prSet presAssocID="{FD3A19A2-9E8D-4F5D-A1FB-4405D2E2191A}" presName="parTxOnlySpace" presStyleCnt="0"/>
      <dgm:spPr/>
    </dgm:pt>
    <dgm:pt modelId="{523D1DE4-4605-47B8-8274-F96B22716A82}" type="pres">
      <dgm:prSet presAssocID="{B9338B66-836B-455A-92F3-ADA807A1BAA0}" presName="parTxOnly" presStyleLbl="node1" presStyleIdx="1" presStyleCnt="2" custScaleX="103675" custScaleY="102272">
        <dgm:presLayoutVars>
          <dgm:chMax val="0"/>
          <dgm:chPref val="0"/>
          <dgm:bulletEnabled val="1"/>
        </dgm:presLayoutVars>
      </dgm:prSet>
      <dgm:spPr/>
    </dgm:pt>
  </dgm:ptLst>
  <dgm:cxnLst>
    <dgm:cxn modelId="{24684738-A20D-45C2-A288-24DC010EDED9}" srcId="{3A233150-25AC-4270-BA41-F2CABC387B19}" destId="{3F3147A9-4541-4ED9-88D2-84E00808B089}" srcOrd="0" destOrd="0" parTransId="{4937D09F-754A-4DB8-987A-EAE6516F23CB}" sibTransId="{FD3A19A2-9E8D-4F5D-A1FB-4405D2E2191A}"/>
    <dgm:cxn modelId="{2561B461-2B77-7B48-93FE-702CFC5459F2}" type="presOf" srcId="{3F3147A9-4541-4ED9-88D2-84E00808B089}" destId="{9F7B4D12-D419-41C2-BDA1-DB44E9B3243A}" srcOrd="0" destOrd="0" presId="urn:microsoft.com/office/officeart/2005/8/layout/chevron1"/>
    <dgm:cxn modelId="{E3D4326B-1815-415D-989D-CEC6E439E864}" srcId="{3A233150-25AC-4270-BA41-F2CABC387B19}" destId="{B9338B66-836B-455A-92F3-ADA807A1BAA0}" srcOrd="1" destOrd="0" parTransId="{1A64D6B4-B26A-42D4-ABA8-F72DC872C97D}" sibTransId="{CC0FF1BD-4F90-4B65-B5F0-F80692F419A8}"/>
    <dgm:cxn modelId="{A8B12F91-BF36-E943-B9C8-F13398732158}" type="presOf" srcId="{B9338B66-836B-455A-92F3-ADA807A1BAA0}" destId="{523D1DE4-4605-47B8-8274-F96B22716A82}" srcOrd="0" destOrd="0" presId="urn:microsoft.com/office/officeart/2005/8/layout/chevron1"/>
    <dgm:cxn modelId="{750C27A8-DCF5-A94A-8FFA-1381AFF6CB64}" type="presOf" srcId="{3A233150-25AC-4270-BA41-F2CABC387B19}" destId="{880B0DF0-E774-4585-9A04-C47B2F6F3DF3}" srcOrd="0" destOrd="0" presId="urn:microsoft.com/office/officeart/2005/8/layout/chevron1"/>
    <dgm:cxn modelId="{3E4718E8-351C-364C-96FC-E12C8EF1B680}" type="presParOf" srcId="{880B0DF0-E774-4585-9A04-C47B2F6F3DF3}" destId="{9F7B4D12-D419-41C2-BDA1-DB44E9B3243A}" srcOrd="0" destOrd="0" presId="urn:microsoft.com/office/officeart/2005/8/layout/chevron1"/>
    <dgm:cxn modelId="{045E2526-16AD-0C4F-90B1-B0D9915E024F}" type="presParOf" srcId="{880B0DF0-E774-4585-9A04-C47B2F6F3DF3}" destId="{966AA7B0-9EDA-4DCD-93D0-E318FC55A730}" srcOrd="1" destOrd="0" presId="urn:microsoft.com/office/officeart/2005/8/layout/chevron1"/>
    <dgm:cxn modelId="{A890E1B7-789F-4B42-8C35-AA6B9C406C7D}" type="presParOf" srcId="{880B0DF0-E774-4585-9A04-C47B2F6F3DF3}" destId="{523D1DE4-4605-47B8-8274-F96B22716A82}" srcOrd="2" destOrd="0" presId="urn:microsoft.com/office/officeart/2005/8/layout/chevron1"/>
  </dgm:cxnLst>
  <dgm:bg>
    <a:effectLst>
      <a:outerShdw blurRad="40005" dist="20320" dir="5400000" algn="ctr" rotWithShape="0">
        <a:schemeClr val="tx1">
          <a:alpha val="38000"/>
        </a:schemeClr>
      </a:outerShdw>
    </a:effect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A22236-9946-B444-8439-D0B528FC5F92}">
      <dsp:nvSpPr>
        <dsp:cNvPr id="0" name=""/>
        <dsp:cNvSpPr/>
      </dsp:nvSpPr>
      <dsp:spPr>
        <a:xfrm>
          <a:off x="2969" y="218529"/>
          <a:ext cx="1728341" cy="691336"/>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(1) FN Provides Status of Devices &amp; Reports</a:t>
          </a:r>
        </a:p>
      </dsp:txBody>
      <dsp:txXfrm>
        <a:off x="348637" y="218529"/>
        <a:ext cx="1037005" cy="691336"/>
      </dsp:txXfrm>
    </dsp:sp>
    <dsp:sp modelId="{F7267199-F21D-0B48-B9BC-42FCEC419074}">
      <dsp:nvSpPr>
        <dsp:cNvPr id="0" name=""/>
        <dsp:cNvSpPr/>
      </dsp:nvSpPr>
      <dsp:spPr>
        <a:xfrm>
          <a:off x="1558476" y="218529"/>
          <a:ext cx="1728341" cy="691336"/>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(2) Verify Device Certification Info </a:t>
          </a:r>
        </a:p>
      </dsp:txBody>
      <dsp:txXfrm>
        <a:off x="1904144" y="218529"/>
        <a:ext cx="1037005" cy="691336"/>
      </dsp:txXfrm>
    </dsp:sp>
    <dsp:sp modelId="{0357D9AF-108C-CA4A-9EA9-39E33B1AD0EF}">
      <dsp:nvSpPr>
        <dsp:cNvPr id="0" name=""/>
        <dsp:cNvSpPr/>
      </dsp:nvSpPr>
      <dsp:spPr>
        <a:xfrm>
          <a:off x="3113982" y="218529"/>
          <a:ext cx="1728341" cy="691336"/>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(3) Create Record</a:t>
          </a:r>
        </a:p>
      </dsp:txBody>
      <dsp:txXfrm>
        <a:off x="3459650" y="218529"/>
        <a:ext cx="1037005" cy="691336"/>
      </dsp:txXfrm>
    </dsp:sp>
    <dsp:sp modelId="{8AFAEF4D-5872-FD49-8C2D-036F963D650E}">
      <dsp:nvSpPr>
        <dsp:cNvPr id="0" name=""/>
        <dsp:cNvSpPr/>
      </dsp:nvSpPr>
      <dsp:spPr>
        <a:xfrm>
          <a:off x="4669489" y="218529"/>
          <a:ext cx="1728341" cy="691336"/>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(4) Create a New Device Record</a:t>
          </a:r>
        </a:p>
      </dsp:txBody>
      <dsp:txXfrm>
        <a:off x="5015157" y="218529"/>
        <a:ext cx="1037005" cy="6913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B4D12-D419-41C2-BDA1-DB44E9B3243A}">
      <dsp:nvSpPr>
        <dsp:cNvPr id="0" name=""/>
        <dsp:cNvSpPr/>
      </dsp:nvSpPr>
      <dsp:spPr>
        <a:xfrm>
          <a:off x="1419" y="216393"/>
          <a:ext cx="1729814" cy="691925"/>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(5) Add Device to the LIst</a:t>
          </a:r>
        </a:p>
      </dsp:txBody>
      <dsp:txXfrm>
        <a:off x="347382" y="216393"/>
        <a:ext cx="1037889" cy="691925"/>
      </dsp:txXfrm>
    </dsp:sp>
    <dsp:sp modelId="{3F699E6B-9C81-4EC0-96AB-54D5FB954E76}">
      <dsp:nvSpPr>
        <dsp:cNvPr id="0" name=""/>
        <dsp:cNvSpPr/>
      </dsp:nvSpPr>
      <dsp:spPr>
        <a:xfrm>
          <a:off x="1558252" y="216393"/>
          <a:ext cx="1729814" cy="691925"/>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(6) Inform NIST Director of List Status</a:t>
          </a:r>
        </a:p>
      </dsp:txBody>
      <dsp:txXfrm>
        <a:off x="1904215" y="216393"/>
        <a:ext cx="1037889" cy="691925"/>
      </dsp:txXfrm>
    </dsp:sp>
    <dsp:sp modelId="{427A7ACD-03C5-4AAE-AEBE-63938B54C4AA}">
      <dsp:nvSpPr>
        <dsp:cNvPr id="0" name=""/>
        <dsp:cNvSpPr/>
      </dsp:nvSpPr>
      <dsp:spPr>
        <a:xfrm>
          <a:off x="3115085" y="216393"/>
          <a:ext cx="1729814" cy="691925"/>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(7) Inform FN of List Status</a:t>
          </a:r>
        </a:p>
      </dsp:txBody>
      <dsp:txXfrm>
        <a:off x="3461048" y="216393"/>
        <a:ext cx="1037889" cy="6919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B4D12-D419-41C2-BDA1-DB44E9B3243A}">
      <dsp:nvSpPr>
        <dsp:cNvPr id="0" name=""/>
        <dsp:cNvSpPr/>
      </dsp:nvSpPr>
      <dsp:spPr>
        <a:xfrm>
          <a:off x="1419" y="216393"/>
          <a:ext cx="1729814" cy="691925"/>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(1) FN Requests to Remove Device</a:t>
          </a:r>
        </a:p>
      </dsp:txBody>
      <dsp:txXfrm>
        <a:off x="347382" y="216393"/>
        <a:ext cx="1037889" cy="691925"/>
      </dsp:txXfrm>
    </dsp:sp>
    <dsp:sp modelId="{60427C57-B717-48D1-94CD-E2AEDDCCF1BD}">
      <dsp:nvSpPr>
        <dsp:cNvPr id="0" name=""/>
        <dsp:cNvSpPr/>
      </dsp:nvSpPr>
      <dsp:spPr>
        <a:xfrm>
          <a:off x="1558252" y="216393"/>
          <a:ext cx="1729814" cy="691925"/>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(2) Store Request as a Record</a:t>
          </a:r>
        </a:p>
      </dsp:txBody>
      <dsp:txXfrm>
        <a:off x="1904215" y="216393"/>
        <a:ext cx="1037889" cy="691925"/>
      </dsp:txXfrm>
    </dsp:sp>
    <dsp:sp modelId="{F5CB2FE2-0BE2-442E-8B64-CCD57E0D5388}">
      <dsp:nvSpPr>
        <dsp:cNvPr id="0" name=""/>
        <dsp:cNvSpPr/>
      </dsp:nvSpPr>
      <dsp:spPr>
        <a:xfrm>
          <a:off x="3115085" y="216393"/>
          <a:ext cx="1729814" cy="691925"/>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(3) Remove Device from Active List</a:t>
          </a:r>
        </a:p>
      </dsp:txBody>
      <dsp:txXfrm>
        <a:off x="3461048" y="216393"/>
        <a:ext cx="1037889" cy="69192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B4D12-D419-41C2-BDA1-DB44E9B3243A}">
      <dsp:nvSpPr>
        <dsp:cNvPr id="0" name=""/>
        <dsp:cNvSpPr/>
      </dsp:nvSpPr>
      <dsp:spPr>
        <a:xfrm>
          <a:off x="90" y="223861"/>
          <a:ext cx="1695854" cy="676861"/>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(4) Inform NIST Director of List Status</a:t>
          </a:r>
        </a:p>
      </dsp:txBody>
      <dsp:txXfrm>
        <a:off x="338521" y="223861"/>
        <a:ext cx="1018993" cy="676861"/>
      </dsp:txXfrm>
    </dsp:sp>
    <dsp:sp modelId="{523D1DE4-4605-47B8-8274-F96B22716A82}">
      <dsp:nvSpPr>
        <dsp:cNvPr id="0" name=""/>
        <dsp:cNvSpPr/>
      </dsp:nvSpPr>
      <dsp:spPr>
        <a:xfrm>
          <a:off x="1529249" y="221327"/>
          <a:ext cx="1728209" cy="681929"/>
        </a:xfrm>
        <a:prstGeom prst="chevron">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latin typeface="+mj-lt"/>
            </a:rPr>
            <a:t>(5) Inform FN of List Status</a:t>
          </a:r>
        </a:p>
      </dsp:txBody>
      <dsp:txXfrm>
        <a:off x="1870214" y="221327"/>
        <a:ext cx="1046280" cy="68192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ublic Safety Communications Research Program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578EC-C1A7-4E80-99B4-2DA68581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5365</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Project Plan Template</vt:lpstr>
    </vt:vector>
  </TitlesOfParts>
  <Company>Corner Alliance, Inc.</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Template</dc:title>
  <dc:subject/>
  <dc:creator>Kahn, Jason D.</dc:creator>
  <cp:keywords/>
  <dc:description/>
  <cp:lastModifiedBy>Emma Benjamin</cp:lastModifiedBy>
  <cp:revision>7</cp:revision>
  <cp:lastPrinted>2017-09-29T15:50:00Z</cp:lastPrinted>
  <dcterms:created xsi:type="dcterms:W3CDTF">2022-08-15T15:49:00Z</dcterms:created>
  <dcterms:modified xsi:type="dcterms:W3CDTF">2022-08-15T16:29:00Z</dcterms:modified>
</cp:coreProperties>
</file>