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95E7B" w:rsidRDefault="00000000">
      <w:pPr>
        <w:spacing w:after="0"/>
        <w:jc w:val="center"/>
        <w:rPr>
          <w:b/>
          <w:bCs/>
        </w:rPr>
      </w:pPr>
      <w:bookmarkStart w:id="0" w:name="_heading=h.qc36zq4h9dek" w:colFirst="0" w:colLast="0"/>
      <w:bookmarkEnd w:id="0"/>
      <w:r>
        <w:rPr>
          <w:b/>
          <w:bCs/>
        </w:rPr>
        <w:t>PREP Research Associate</w:t>
      </w:r>
    </w:p>
    <w:p w14:paraId="00000002" w14:textId="77777777" w:rsidR="00C95E7B" w:rsidRDefault="00C95E7B">
      <w:pPr>
        <w:spacing w:after="0" w:line="240" w:lineRule="auto"/>
        <w:jc w:val="both"/>
      </w:pPr>
    </w:p>
    <w:p w14:paraId="00000003" w14:textId="77777777" w:rsidR="00C95E7B" w:rsidRDefault="00000000">
      <w:pPr>
        <w:spacing w:after="0" w:line="240" w:lineRule="auto"/>
        <w:jc w:val="both"/>
      </w:pPr>
      <w:r>
        <w:t xml:space="preserve">This position is part of the National Institute of Standards (NIST) Professional Research Experience (PREP) program. NIST recognizes that its research staff may wish to collaborate with researchers at academic institutions on specific projects of mutual interest, thus requires that such institutions must be the recipient of a PREP award. The PREP program requires staff from a wide range of backgrounds to work on scientific research in many areas. Employees in this position will perform technical work that underpins the scientific research of the collaboration. </w:t>
      </w:r>
    </w:p>
    <w:p w14:paraId="00000004" w14:textId="77777777" w:rsidR="00C95E7B" w:rsidRDefault="00C95E7B">
      <w:pPr>
        <w:spacing w:after="0" w:line="240" w:lineRule="auto"/>
        <w:jc w:val="both"/>
      </w:pPr>
    </w:p>
    <w:p w14:paraId="00000005" w14:textId="77777777" w:rsidR="00C95E7B" w:rsidRDefault="00000000">
      <w:pPr>
        <w:spacing w:after="0" w:line="240" w:lineRule="auto"/>
        <w:jc w:val="both"/>
        <w:rPr>
          <w:b/>
          <w:bCs/>
        </w:rPr>
      </w:pPr>
      <w:bookmarkStart w:id="1" w:name="_heading=h.a7598cwz7d8" w:colFirst="0" w:colLast="0"/>
      <w:bookmarkEnd w:id="1"/>
      <w:r>
        <w:rPr>
          <w:b/>
          <w:bCs/>
        </w:rPr>
        <w:t>Research Title</w:t>
      </w:r>
      <w:proofErr w:type="gramStart"/>
      <w:r>
        <w:rPr>
          <w:b/>
          <w:bCs/>
        </w:rPr>
        <w:t xml:space="preserve">: </w:t>
      </w:r>
      <w:r>
        <w:rPr>
          <w:color w:val="0000FF"/>
        </w:rPr>
        <w:t xml:space="preserve"> Quantum</w:t>
      </w:r>
      <w:proofErr w:type="gramEnd"/>
      <w:r>
        <w:rPr>
          <w:color w:val="0000FF"/>
        </w:rPr>
        <w:t xml:space="preserve"> Network Architecture and Protocols</w:t>
      </w:r>
    </w:p>
    <w:p w14:paraId="00000006" w14:textId="77777777" w:rsidR="00C95E7B" w:rsidRDefault="00C95E7B">
      <w:pPr>
        <w:spacing w:after="0" w:line="240" w:lineRule="auto"/>
        <w:jc w:val="both"/>
      </w:pPr>
    </w:p>
    <w:p w14:paraId="00000007" w14:textId="77777777" w:rsidR="00C95E7B" w:rsidRDefault="00000000">
      <w:pPr>
        <w:spacing w:after="0" w:line="240" w:lineRule="auto"/>
        <w:jc w:val="both"/>
        <w:rPr>
          <w:b/>
          <w:bCs/>
        </w:rPr>
      </w:pPr>
      <w:r>
        <w:rPr>
          <w:b/>
          <w:bCs/>
        </w:rPr>
        <w:t xml:space="preserve">The work will entail:  </w:t>
      </w:r>
    </w:p>
    <w:p w14:paraId="00000008" w14:textId="77777777" w:rsidR="00C95E7B" w:rsidRDefault="00000000">
      <w:pPr>
        <w:spacing w:after="0" w:line="240" w:lineRule="auto"/>
        <w:jc w:val="both"/>
        <w:rPr>
          <w:color w:val="0000FF"/>
        </w:rPr>
      </w:pPr>
      <w:r>
        <w:rPr>
          <w:color w:val="0000FF"/>
        </w:rPr>
        <w:t>The researcher will contribute to the design and analysis of quantum network protocol stacks and control planes, supported by simulation and emulation tools, to evaluate performance, scalability, and interoperability under realistic noise and decoherence conditions. This work supports high-priority efforts within NIST’s Communications Technology Laboratory (CTL) to develop frameworks, reference architectures, and technical foundations for emerging quantum networking standards.</w:t>
      </w:r>
    </w:p>
    <w:p w14:paraId="00000009" w14:textId="77777777" w:rsidR="00C95E7B" w:rsidRDefault="00C95E7B">
      <w:pPr>
        <w:spacing w:after="0" w:line="240" w:lineRule="auto"/>
        <w:jc w:val="both"/>
      </w:pPr>
    </w:p>
    <w:p w14:paraId="0000000A" w14:textId="77777777" w:rsidR="00C95E7B" w:rsidRDefault="00000000">
      <w:pPr>
        <w:spacing w:after="0" w:line="240" w:lineRule="auto"/>
        <w:jc w:val="both"/>
        <w:rPr>
          <w:b/>
          <w:bCs/>
        </w:rPr>
      </w:pPr>
      <w:r>
        <w:rPr>
          <w:b/>
          <w:bCs/>
        </w:rPr>
        <w:t>Key responsibilities will include but are not limited to:</w:t>
      </w:r>
    </w:p>
    <w:p w14:paraId="0000000B" w14:textId="77777777" w:rsidR="00C95E7B" w:rsidRDefault="00000000">
      <w:pPr>
        <w:numPr>
          <w:ilvl w:val="0"/>
          <w:numId w:val="2"/>
        </w:numPr>
        <w:spacing w:after="0" w:line="240" w:lineRule="auto"/>
        <w:rPr>
          <w:color w:val="0000FF"/>
        </w:rPr>
      </w:pPr>
      <w:r>
        <w:rPr>
          <w:color w:val="0000FF"/>
        </w:rPr>
        <w:t xml:space="preserve">Conduct research on quantum network architectures, including control, management, and </w:t>
      </w:r>
      <w:proofErr w:type="gramStart"/>
      <w:r>
        <w:rPr>
          <w:color w:val="0000FF"/>
        </w:rPr>
        <w:t>routing</w:t>
      </w:r>
      <w:proofErr w:type="gramEnd"/>
      <w:r>
        <w:rPr>
          <w:color w:val="0000FF"/>
        </w:rPr>
        <w:t xml:space="preserve"> across heterogeneous networks.</w:t>
      </w:r>
    </w:p>
    <w:p w14:paraId="0000000C" w14:textId="77777777" w:rsidR="00C95E7B" w:rsidRDefault="00000000">
      <w:pPr>
        <w:numPr>
          <w:ilvl w:val="0"/>
          <w:numId w:val="2"/>
        </w:numPr>
        <w:spacing w:after="0" w:line="240" w:lineRule="auto"/>
        <w:rPr>
          <w:color w:val="0000FF"/>
        </w:rPr>
      </w:pPr>
      <w:r>
        <w:rPr>
          <w:color w:val="0000FF"/>
        </w:rPr>
        <w:t>Design and evaluate quantum networking protocols (e.g., entanglement distribution, routing, synchronization, and management).</w:t>
      </w:r>
    </w:p>
    <w:p w14:paraId="0000000D" w14:textId="77777777" w:rsidR="00C95E7B" w:rsidRDefault="00000000">
      <w:pPr>
        <w:numPr>
          <w:ilvl w:val="0"/>
          <w:numId w:val="2"/>
        </w:numPr>
        <w:spacing w:after="0" w:line="240" w:lineRule="auto"/>
        <w:rPr>
          <w:color w:val="0000FF"/>
        </w:rPr>
      </w:pPr>
      <w:r>
        <w:rPr>
          <w:color w:val="0000FF"/>
        </w:rPr>
        <w:t>Develop and use network simulation and emulation tools to evaluate protocol designs, interfaces, and abstractions.</w:t>
      </w:r>
    </w:p>
    <w:p w14:paraId="0000000E" w14:textId="77777777" w:rsidR="00C95E7B" w:rsidRDefault="00000000">
      <w:pPr>
        <w:numPr>
          <w:ilvl w:val="0"/>
          <w:numId w:val="2"/>
        </w:numPr>
        <w:spacing w:after="0" w:line="240" w:lineRule="auto"/>
        <w:rPr>
          <w:color w:val="0000FF"/>
        </w:rPr>
      </w:pPr>
      <w:r>
        <w:rPr>
          <w:color w:val="0000FF"/>
        </w:rPr>
        <w:t>Contribute to pre-standardization and standards development activities for quantum networks, including reference models, interfaces, and protocol abstractions.</w:t>
      </w:r>
    </w:p>
    <w:p w14:paraId="0000000F" w14:textId="77777777" w:rsidR="00C95E7B" w:rsidRDefault="00000000">
      <w:pPr>
        <w:numPr>
          <w:ilvl w:val="0"/>
          <w:numId w:val="2"/>
        </w:numPr>
        <w:spacing w:after="0" w:line="240" w:lineRule="auto"/>
        <w:rPr>
          <w:color w:val="0000FF"/>
        </w:rPr>
      </w:pPr>
      <w:r>
        <w:rPr>
          <w:color w:val="0000FF"/>
        </w:rPr>
        <w:t>Collaborate with experimental teams to incorporate quantum mechanics, noise models, and metrology data into architectural studies.</w:t>
      </w:r>
    </w:p>
    <w:p w14:paraId="00000010" w14:textId="77777777" w:rsidR="00C95E7B" w:rsidRDefault="00000000">
      <w:pPr>
        <w:numPr>
          <w:ilvl w:val="0"/>
          <w:numId w:val="2"/>
        </w:numPr>
        <w:spacing w:after="0" w:line="240" w:lineRule="auto"/>
        <w:rPr>
          <w:color w:val="0000FF"/>
        </w:rPr>
      </w:pPr>
      <w:r>
        <w:rPr>
          <w:color w:val="0000FF"/>
        </w:rPr>
        <w:t>Disseminate research results through peer-reviewed publications, standards contributions, and technical presentations.</w:t>
      </w:r>
    </w:p>
    <w:p w14:paraId="00000011" w14:textId="77777777" w:rsidR="00C95E7B" w:rsidRDefault="00C95E7B">
      <w:pPr>
        <w:spacing w:after="0" w:line="240" w:lineRule="auto"/>
        <w:ind w:left="720"/>
        <w:jc w:val="both"/>
        <w:rPr>
          <w:color w:val="0000FF"/>
        </w:rPr>
      </w:pPr>
    </w:p>
    <w:p w14:paraId="00000012" w14:textId="77777777" w:rsidR="00C95E7B" w:rsidRDefault="00000000">
      <w:pPr>
        <w:spacing w:after="0"/>
        <w:jc w:val="both"/>
        <w:rPr>
          <w:color w:val="0000FF"/>
        </w:rPr>
      </w:pPr>
      <w:r>
        <w:rPr>
          <w:b/>
          <w:bCs/>
          <w:u w:val="single"/>
        </w:rPr>
        <w:t>Qualifications</w:t>
      </w:r>
    </w:p>
    <w:p w14:paraId="00000013" w14:textId="77777777" w:rsidR="00C95E7B" w:rsidRDefault="00000000">
      <w:pPr>
        <w:numPr>
          <w:ilvl w:val="0"/>
          <w:numId w:val="1"/>
        </w:numPr>
        <w:spacing w:after="0" w:line="240" w:lineRule="auto"/>
        <w:rPr>
          <w:color w:val="0000FF"/>
        </w:rPr>
      </w:pPr>
      <w:r>
        <w:rPr>
          <w:color w:val="0000FF"/>
        </w:rPr>
        <w:t>Master’s or PhD in computer science, electrical engineering, physics, or a closely related field.</w:t>
      </w:r>
    </w:p>
    <w:p w14:paraId="00000014" w14:textId="77777777" w:rsidR="00C95E7B" w:rsidRDefault="00000000">
      <w:pPr>
        <w:numPr>
          <w:ilvl w:val="0"/>
          <w:numId w:val="1"/>
        </w:numPr>
        <w:spacing w:after="0" w:line="240" w:lineRule="auto"/>
        <w:rPr>
          <w:color w:val="0000FF"/>
        </w:rPr>
      </w:pPr>
      <w:r>
        <w:rPr>
          <w:color w:val="0000FF"/>
        </w:rPr>
        <w:t>Strong background in networking and distributed systems, including IP/optical/wireless networks, network simulation and modeling, software-defined networking, and network management.</w:t>
      </w:r>
    </w:p>
    <w:p w14:paraId="00000015" w14:textId="77777777" w:rsidR="00C95E7B" w:rsidRDefault="00000000">
      <w:pPr>
        <w:numPr>
          <w:ilvl w:val="0"/>
          <w:numId w:val="1"/>
        </w:numPr>
        <w:spacing w:after="0" w:line="240" w:lineRule="auto"/>
        <w:rPr>
          <w:color w:val="0000FF"/>
        </w:rPr>
      </w:pPr>
      <w:r>
        <w:rPr>
          <w:color w:val="0000FF"/>
        </w:rPr>
        <w:t>Solid understanding of quantum mechanics and quantum information, including light-matter entanglement, quantum hardware, and experimental considerations in quantum communication.</w:t>
      </w:r>
    </w:p>
    <w:p w14:paraId="00000016" w14:textId="77777777" w:rsidR="00C95E7B" w:rsidRDefault="00000000">
      <w:pPr>
        <w:numPr>
          <w:ilvl w:val="0"/>
          <w:numId w:val="1"/>
        </w:numPr>
        <w:spacing w:after="0" w:line="240" w:lineRule="auto"/>
        <w:rPr>
          <w:color w:val="0000FF"/>
        </w:rPr>
      </w:pPr>
      <w:r>
        <w:rPr>
          <w:color w:val="0000FF"/>
        </w:rPr>
        <w:t>Experience with research-oriented software development, including:</w:t>
      </w:r>
    </w:p>
    <w:p w14:paraId="00000017" w14:textId="77777777" w:rsidR="00C95E7B" w:rsidRDefault="00000000">
      <w:pPr>
        <w:numPr>
          <w:ilvl w:val="1"/>
          <w:numId w:val="1"/>
        </w:numPr>
        <w:spacing w:after="0" w:line="240" w:lineRule="auto"/>
        <w:rPr>
          <w:color w:val="0000FF"/>
        </w:rPr>
      </w:pPr>
      <w:r>
        <w:rPr>
          <w:color w:val="0000FF"/>
        </w:rPr>
        <w:t>Programming in Python and/or Java (additional languages welcome)</w:t>
      </w:r>
    </w:p>
    <w:p w14:paraId="00000018" w14:textId="77777777" w:rsidR="00C95E7B" w:rsidRDefault="00000000">
      <w:pPr>
        <w:numPr>
          <w:ilvl w:val="1"/>
          <w:numId w:val="1"/>
        </w:numPr>
        <w:spacing w:after="0" w:line="240" w:lineRule="auto"/>
        <w:rPr>
          <w:color w:val="0000FF"/>
        </w:rPr>
      </w:pPr>
      <w:r>
        <w:rPr>
          <w:color w:val="0000FF"/>
        </w:rPr>
        <w:t>Version control and collaborative workflows (Git)</w:t>
      </w:r>
    </w:p>
    <w:p w14:paraId="00000019" w14:textId="77777777" w:rsidR="00C95E7B" w:rsidRDefault="00000000">
      <w:pPr>
        <w:numPr>
          <w:ilvl w:val="1"/>
          <w:numId w:val="1"/>
        </w:numPr>
        <w:spacing w:after="0" w:line="240" w:lineRule="auto"/>
        <w:rPr>
          <w:color w:val="0000FF"/>
        </w:rPr>
      </w:pPr>
      <w:r>
        <w:rPr>
          <w:color w:val="0000FF"/>
        </w:rPr>
        <w:t>Modern development practices (modular design, reproducibility, cloud-native or containerized environments)</w:t>
      </w:r>
    </w:p>
    <w:p w14:paraId="0000001A" w14:textId="77777777" w:rsidR="00C95E7B" w:rsidRDefault="00000000">
      <w:pPr>
        <w:numPr>
          <w:ilvl w:val="0"/>
          <w:numId w:val="1"/>
        </w:numPr>
        <w:spacing w:after="0" w:line="240" w:lineRule="auto"/>
        <w:rPr>
          <w:color w:val="0000FF"/>
        </w:rPr>
      </w:pPr>
      <w:r>
        <w:rPr>
          <w:color w:val="0000FF"/>
        </w:rPr>
        <w:t>Ability to bridge theory, simulation, and experimental realities in quantum networking research.</w:t>
      </w:r>
    </w:p>
    <w:p w14:paraId="0000001B" w14:textId="77777777" w:rsidR="00C95E7B" w:rsidRDefault="00000000">
      <w:pPr>
        <w:numPr>
          <w:ilvl w:val="0"/>
          <w:numId w:val="1"/>
        </w:numPr>
        <w:spacing w:after="0" w:line="240" w:lineRule="auto"/>
        <w:rPr>
          <w:color w:val="0000FF"/>
        </w:rPr>
      </w:pPr>
      <w:r>
        <w:rPr>
          <w:color w:val="0000FF"/>
        </w:rPr>
        <w:t>Experience with discrete-event simulators or network modeling frameworks.</w:t>
      </w:r>
    </w:p>
    <w:p w14:paraId="0000001C" w14:textId="77777777" w:rsidR="00C95E7B" w:rsidRDefault="00000000">
      <w:pPr>
        <w:numPr>
          <w:ilvl w:val="0"/>
          <w:numId w:val="1"/>
        </w:numPr>
        <w:spacing w:after="0" w:line="240" w:lineRule="auto"/>
        <w:rPr>
          <w:color w:val="0000FF"/>
        </w:rPr>
      </w:pPr>
      <w:r>
        <w:rPr>
          <w:color w:val="0000FF"/>
        </w:rPr>
        <w:t>Familiarity with standardization processes or technical working groups.</w:t>
      </w:r>
    </w:p>
    <w:p w14:paraId="0000001D" w14:textId="77777777" w:rsidR="00C95E7B" w:rsidRDefault="00000000">
      <w:pPr>
        <w:numPr>
          <w:ilvl w:val="0"/>
          <w:numId w:val="1"/>
        </w:numPr>
        <w:spacing w:after="0" w:line="240" w:lineRule="auto"/>
        <w:rPr>
          <w:color w:val="0000FF"/>
        </w:rPr>
      </w:pPr>
      <w:r>
        <w:rPr>
          <w:color w:val="0000FF"/>
          <w:highlight w:val="yellow"/>
        </w:rPr>
        <w:t>U.S. Citizen is preferred.</w:t>
      </w:r>
    </w:p>
    <w:p w14:paraId="0000001E" w14:textId="77777777" w:rsidR="00C95E7B" w:rsidRDefault="00C95E7B">
      <w:pPr>
        <w:rPr>
          <w:color w:val="0000FF"/>
        </w:rPr>
      </w:pPr>
    </w:p>
    <w:p w14:paraId="0000001F" w14:textId="77777777" w:rsidR="00C95E7B" w:rsidRDefault="00000000">
      <w:pPr>
        <w:spacing w:before="240" w:after="240" w:line="276" w:lineRule="auto"/>
        <w:ind w:right="600"/>
        <w:rPr>
          <w:color w:val="0000FF"/>
        </w:rPr>
      </w:pPr>
      <w:r>
        <w:rPr>
          <w:color w:val="0000FF"/>
        </w:rPr>
        <w:t xml:space="preserve">A high-priority activity within the Communications Technology Laboratory (CTL) at the National Institute of Standards and Technology (NIST) is the development of scalable quantum network architectures and supporting metrology for future quantum communication systems. This work includes the design and evaluation of quantum network protocols and control and management frameworks, using simulation, emulation, and modeling tools to </w:t>
      </w:r>
      <w:r>
        <w:rPr>
          <w:color w:val="0000FF"/>
        </w:rPr>
        <w:lastRenderedPageBreak/>
        <w:t>assess performance, scalability, and interoperability in regimes where analytical solutions are impractical, including those requiring realistic noise and decoherence models. Architectural and simulation studies are informed by metrology data from experimental quantum networking testbeds, enabling close integration of theory, modeling, and experimental validation. These efforts support both foundational research and pre-standardization activities, contributing to reference architectures, protocol abstractions, and interfaces for emerging quantum networking standards.</w:t>
      </w:r>
    </w:p>
    <w:p w14:paraId="00000020" w14:textId="77777777" w:rsidR="00C95E7B" w:rsidRDefault="00000000">
      <w:pPr>
        <w:spacing w:before="240" w:after="240" w:line="276" w:lineRule="auto"/>
        <w:ind w:right="600"/>
        <w:rPr>
          <w:color w:val="0000FF"/>
        </w:rPr>
      </w:pPr>
      <w:r>
        <w:rPr>
          <w:color w:val="0000FF"/>
        </w:rPr>
        <w:t>Postgraduate scholars will have opportunities to collaborate with NIST staff on architecture and protocol research, simulation and validation, and selected experimental activities such as system characterization, calibration, and synchronization. Additional responsibilities may include protocol performance analysis, development of simulation tools, documentation of results, and contributions to data, control, and management interfaces that support efficient experimentation and standards-focused research.</w:t>
      </w:r>
    </w:p>
    <w:p w14:paraId="00000021" w14:textId="77777777" w:rsidR="00C95E7B" w:rsidRDefault="00000000">
      <w:pPr>
        <w:spacing w:after="120" w:line="276" w:lineRule="auto"/>
      </w:pPr>
      <w:r>
        <w:t xml:space="preserve">Recruiting, developing, and retaining a </w:t>
      </w:r>
      <w:proofErr w:type="gramStart"/>
      <w:r>
        <w:t>highly-skilled</w:t>
      </w:r>
      <w:proofErr w:type="gramEnd"/>
      <w:r>
        <w:t xml:space="preserve"> workforce is essential to the NIST mission of enhancing innovation. The NIST Postdoctoral and Early-career Association of Researchers (PEAR) is a vibrant community advocating for professional development opportunities for postdocs, students, and other early-career researchers.</w:t>
      </w:r>
    </w:p>
    <w:p w14:paraId="00000022" w14:textId="77777777" w:rsidR="00C95E7B" w:rsidRDefault="00C95E7B">
      <w:pPr>
        <w:rPr>
          <w:color w:val="0000FF"/>
        </w:rPr>
      </w:pPr>
    </w:p>
    <w:sectPr w:rsidR="00C95E7B">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CEA265F-5E6B-4E9D-A9BB-435C813D62C5}"/>
    <w:embedBold r:id="rId2" w:fontKey="{E48FE88D-9FFD-4D5F-83CF-3D4E5B349DE5}"/>
  </w:font>
  <w:font w:name="Georgia">
    <w:panose1 w:val="02040502050405020303"/>
    <w:charset w:val="00"/>
    <w:family w:val="auto"/>
    <w:pitch w:val="default"/>
    <w:embedItalic r:id="rId3" w:fontKey="{394CBA84-2CFD-4DCB-9AF9-C851ADA0040F}"/>
  </w:font>
  <w:font w:name="Calibri Light">
    <w:panose1 w:val="020F0302020204030204"/>
    <w:charset w:val="00"/>
    <w:family w:val="swiss"/>
    <w:pitch w:val="variable"/>
    <w:sig w:usb0="E4002EFF" w:usb1="C200247B" w:usb2="00000009" w:usb3="00000000" w:csb0="000001FF" w:csb1="00000000"/>
    <w:embedRegular r:id="rId4" w:fontKey="{3ECB8E75-A387-41BE-AC11-64CFDC92923A}"/>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2310C"/>
    <w:multiLevelType w:val="multilevel"/>
    <w:tmpl w:val="DD8C04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7ACD68AC"/>
    <w:multiLevelType w:val="multilevel"/>
    <w:tmpl w:val="C608CD5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2108693839">
    <w:abstractNumId w:val="0"/>
  </w:num>
  <w:num w:numId="2" w16cid:durableId="1276758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E7B"/>
    <w:rsid w:val="00B61F07"/>
    <w:rsid w:val="00C63E18"/>
    <w:rsid w:val="00C95E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BAAEC1-5ACC-402A-9312-4FBE0DFD2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styleId="Hyperlink">
    <w:name w:val="Hyperlink"/>
    <w:basedOn w:val="DefaultParagraphFont"/>
    <w:uiPriority w:val="99"/>
    <w:unhideWhenUsed/>
    <w:rsid w:val="001C38B5"/>
    <w:rPr>
      <w:color w:val="0563C1" w:themeColor="hyperlink"/>
      <w:u w:val="single"/>
    </w:rPr>
  </w:style>
  <w:style w:type="character" w:styleId="UnresolvedMention">
    <w:name w:val="Unresolved Mention"/>
    <w:basedOn w:val="DefaultParagraphFont"/>
    <w:uiPriority w:val="99"/>
    <w:semiHidden/>
    <w:unhideWhenUsed/>
    <w:rsid w:val="001C38B5"/>
    <w:rPr>
      <w:color w:val="605E5C"/>
      <w:shd w:val="clear" w:color="auto" w:fill="E1DFDD"/>
    </w:rPr>
  </w:style>
  <w:style w:type="paragraph" w:styleId="ListParagraph">
    <w:name w:val="List Paragraph"/>
    <w:basedOn w:val="Normal"/>
    <w:uiPriority w:val="34"/>
    <w:qFormat/>
    <w:rsid w:val="00A47B28"/>
    <w:pPr>
      <w:ind w:left="720"/>
      <w:contextualSpacing/>
    </w:pPr>
  </w:style>
  <w:style w:type="character" w:styleId="FollowedHyperlink">
    <w:name w:val="FollowedHyperlink"/>
    <w:basedOn w:val="DefaultParagraphFont"/>
    <w:uiPriority w:val="99"/>
    <w:semiHidden/>
    <w:unhideWhenUsed/>
    <w:rsid w:val="009C39AA"/>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BkGR+k4oxCR44p8mqJYjpIsWNA==">CgMxLjAyDmgucWMzNnpxNGg5ZGVrMg1oLmE3NTk4Y3d6N2Q4OAByITFmZ0ZzMWxEN1JBT1l4N2FnSWl6dFQ4NnMzWXNHMkF4MA==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728</Words>
  <Characters>4154</Characters>
  <Application>Microsoft Office Word</Application>
  <DocSecurity>0</DocSecurity>
  <Lines>34</Lines>
  <Paragraphs>9</Paragraphs>
  <ScaleCrop>false</ScaleCrop>
  <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Robinson, Kara B. (Fed)</dc:creator>
  <cp:lastModifiedBy>Battou, Abdella (Fed)</cp:lastModifiedBy>
  <cp:revision>2</cp:revision>
  <dcterms:created xsi:type="dcterms:W3CDTF">2026-02-09T22:28:00Z</dcterms:created>
  <dcterms:modified xsi:type="dcterms:W3CDTF">2026-02-09T22:28:00Z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6f905b32f3a7e3e27dcb82f4f404ac6759418ab44aca92e3244f536f7ce34c62</vt:lpwstr>
  </property>
</Properties>
</file>