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17FF" w14:textId="7DF54E07" w:rsidR="001850D9" w:rsidRDefault="001850D9" w:rsidP="001850D9">
      <w:pPr>
        <w:spacing w:line="240" w:lineRule="auto"/>
        <w:jc w:val="center"/>
        <w:outlineLvl w:val="1"/>
        <w:rPr>
          <w:rFonts w:ascii="Arial" w:eastAsia="Times New Roman" w:hAnsi="Arial" w:cs="Arial"/>
          <w:b/>
          <w:bCs/>
          <w:kern w:val="0"/>
          <w14:ligatures w14:val="none"/>
        </w:rPr>
      </w:pPr>
      <w:r w:rsidRPr="001850D9">
        <w:rPr>
          <w:rFonts w:ascii="Arial" w:eastAsia="Times New Roman" w:hAnsi="Arial" w:cs="Arial"/>
          <w:b/>
          <w:bCs/>
          <w:kern w:val="0"/>
          <w14:ligatures w14:val="none"/>
        </w:rPr>
        <w:t>PREP Research Associate</w:t>
      </w:r>
    </w:p>
    <w:p w14:paraId="3A40294D" w14:textId="77777777" w:rsidR="001850D9" w:rsidRPr="001850D9" w:rsidRDefault="001850D9" w:rsidP="001850D9">
      <w:pPr>
        <w:spacing w:line="240" w:lineRule="auto"/>
        <w:jc w:val="center"/>
        <w:outlineLvl w:val="1"/>
        <w:rPr>
          <w:rFonts w:ascii="Arial" w:eastAsia="Times New Roman" w:hAnsi="Arial" w:cs="Arial"/>
          <w:b/>
          <w:bCs/>
          <w:kern w:val="0"/>
          <w14:ligatures w14:val="none"/>
        </w:rPr>
      </w:pPr>
    </w:p>
    <w:p w14:paraId="561B1CFF" w14:textId="77777777" w:rsidR="000A6CB2" w:rsidRPr="000A6CB2" w:rsidRDefault="000A6CB2" w:rsidP="00BA6679">
      <w:pPr>
        <w:spacing w:line="240" w:lineRule="auto"/>
        <w:jc w:val="both"/>
        <w:outlineLvl w:val="2"/>
        <w:rPr>
          <w:rFonts w:ascii="Arial" w:eastAsia="Times New Roman" w:hAnsi="Arial" w:cs="Arial"/>
          <w:kern w:val="0"/>
          <w14:ligatures w14:val="none"/>
        </w:rPr>
      </w:pPr>
      <w:r w:rsidRPr="000A6CB2">
        <w:rPr>
          <w:rFonts w:ascii="Arial" w:eastAsia="Times New Roman" w:hAnsi="Arial" w:cs="Arial"/>
          <w:kern w:val="0"/>
          <w14:ligatures w14:val="none"/>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3353A21D" w14:textId="77777777" w:rsidR="001850D9" w:rsidRDefault="001850D9" w:rsidP="001850D9">
      <w:pPr>
        <w:spacing w:line="240" w:lineRule="auto"/>
        <w:outlineLvl w:val="2"/>
        <w:rPr>
          <w:rFonts w:ascii="Arial" w:eastAsia="Times New Roman" w:hAnsi="Arial" w:cs="Arial"/>
          <w:b/>
          <w:bCs/>
          <w:kern w:val="0"/>
          <w14:ligatures w14:val="none"/>
        </w:rPr>
      </w:pPr>
    </w:p>
    <w:p w14:paraId="069DCD0B" w14:textId="3025C06B" w:rsidR="001850D9" w:rsidRDefault="001850D9" w:rsidP="001850D9">
      <w:pPr>
        <w:spacing w:line="240" w:lineRule="auto"/>
        <w:outlineLvl w:val="2"/>
        <w:rPr>
          <w:rFonts w:ascii="Arial" w:eastAsia="Times New Roman" w:hAnsi="Arial" w:cs="Arial"/>
          <w:b/>
          <w:bCs/>
          <w:kern w:val="0"/>
          <w14:ligatures w14:val="none"/>
        </w:rPr>
      </w:pPr>
      <w:r w:rsidRPr="001850D9">
        <w:rPr>
          <w:rFonts w:ascii="Arial" w:eastAsia="Times New Roman" w:hAnsi="Arial" w:cs="Arial"/>
          <w:b/>
          <w:bCs/>
          <w:kern w:val="0"/>
          <w14:ligatures w14:val="none"/>
        </w:rPr>
        <w:t>Research Title</w:t>
      </w:r>
      <w:r>
        <w:rPr>
          <w:rFonts w:ascii="Arial" w:eastAsia="Times New Roman" w:hAnsi="Arial" w:cs="Arial"/>
          <w:b/>
          <w:bCs/>
          <w:kern w:val="0"/>
          <w14:ligatures w14:val="none"/>
        </w:rPr>
        <w:t>:</w:t>
      </w:r>
    </w:p>
    <w:p w14:paraId="59F61FE3" w14:textId="72EF0AF1" w:rsidR="001850D9" w:rsidRPr="001850D9" w:rsidRDefault="008F67D7" w:rsidP="001850D9">
      <w:pPr>
        <w:spacing w:line="240" w:lineRule="auto"/>
        <w:outlineLvl w:val="2"/>
        <w:rPr>
          <w:rFonts w:ascii="Arial" w:eastAsia="Times New Roman" w:hAnsi="Arial" w:cs="Arial"/>
          <w:kern w:val="0"/>
          <w14:ligatures w14:val="none"/>
        </w:rPr>
      </w:pPr>
      <w:r>
        <w:rPr>
          <w:rFonts w:ascii="Arial" w:eastAsia="Times New Roman" w:hAnsi="Arial" w:cs="Arial"/>
          <w:kern w:val="0"/>
          <w14:ligatures w14:val="none"/>
        </w:rPr>
        <w:t>Performance Evaluation of</w:t>
      </w:r>
      <w:r w:rsidR="001850D9" w:rsidRPr="001850D9">
        <w:rPr>
          <w:rFonts w:ascii="Arial" w:eastAsia="Times New Roman" w:hAnsi="Arial" w:cs="Arial"/>
          <w:kern w:val="0"/>
          <w14:ligatures w14:val="none"/>
        </w:rPr>
        <w:t xml:space="preserve"> AI Capabilities </w:t>
      </w:r>
      <w:r>
        <w:rPr>
          <w:rFonts w:ascii="Arial" w:eastAsia="Times New Roman" w:hAnsi="Arial" w:cs="Arial"/>
          <w:kern w:val="0"/>
          <w14:ligatures w14:val="none"/>
        </w:rPr>
        <w:t xml:space="preserve">in </w:t>
      </w:r>
      <w:r w:rsidR="001850D9" w:rsidRPr="001850D9">
        <w:rPr>
          <w:rFonts w:ascii="Arial" w:eastAsia="Times New Roman" w:hAnsi="Arial" w:cs="Arial"/>
          <w:kern w:val="0"/>
          <w14:ligatures w14:val="none"/>
        </w:rPr>
        <w:t>Autonomous and Human-Robot Interaction (HRI) Systems</w:t>
      </w:r>
    </w:p>
    <w:p w14:paraId="63365CA5" w14:textId="77777777" w:rsidR="001850D9" w:rsidRDefault="001850D9" w:rsidP="001850D9">
      <w:pPr>
        <w:spacing w:line="240" w:lineRule="auto"/>
        <w:outlineLvl w:val="2"/>
        <w:rPr>
          <w:rFonts w:ascii="Arial" w:eastAsia="Times New Roman" w:hAnsi="Arial" w:cs="Arial"/>
          <w:b/>
          <w:bCs/>
          <w:kern w:val="0"/>
          <w14:ligatures w14:val="none"/>
        </w:rPr>
      </w:pPr>
    </w:p>
    <w:p w14:paraId="52321E9B" w14:textId="045B71B1" w:rsidR="001850D9" w:rsidRPr="001850D9" w:rsidRDefault="000A6CB2" w:rsidP="001850D9">
      <w:pPr>
        <w:spacing w:line="240" w:lineRule="auto"/>
        <w:outlineLvl w:val="2"/>
        <w:rPr>
          <w:rFonts w:ascii="Arial" w:eastAsia="Times New Roman" w:hAnsi="Arial" w:cs="Arial"/>
          <w:b/>
          <w:bCs/>
          <w:kern w:val="0"/>
          <w14:ligatures w14:val="none"/>
        </w:rPr>
      </w:pPr>
      <w:r w:rsidRPr="000A6CB2">
        <w:rPr>
          <w:rFonts w:ascii="Arial" w:eastAsia="Times New Roman" w:hAnsi="Arial" w:cs="Arial"/>
          <w:b/>
          <w:bCs/>
          <w:kern w:val="0"/>
          <w:lang w:val="en"/>
          <w14:ligatures w14:val="none"/>
        </w:rPr>
        <w:t>The work will entail:</w:t>
      </w:r>
    </w:p>
    <w:p w14:paraId="6F9E7115" w14:textId="1E60C465" w:rsidR="008F67D7" w:rsidRPr="008F67D7" w:rsidRDefault="008F67D7" w:rsidP="00BA6679">
      <w:pPr>
        <w:spacing w:line="240" w:lineRule="auto"/>
        <w:jc w:val="both"/>
        <w:rPr>
          <w:rFonts w:ascii="Arial" w:eastAsia="Times New Roman" w:hAnsi="Arial" w:cs="Arial"/>
          <w:kern w:val="0"/>
          <w14:ligatures w14:val="none"/>
        </w:rPr>
      </w:pPr>
      <w:r w:rsidRPr="008F67D7">
        <w:rPr>
          <w:rFonts w:ascii="Arial" w:eastAsia="Times New Roman" w:hAnsi="Arial" w:cs="Arial"/>
          <w:kern w:val="0"/>
          <w14:ligatures w14:val="none"/>
        </w:rPr>
        <w:t>To support the National Institute of Standards and Technology’s Measurement Science for Manufacturing Robotics and Autonomous Systems (MSRAS) Program. The focus of this role is to advance standard test methods, metrics, and evaluation tools for artificial intelligence, machine learning, and advanced autonomy within human-robot environments, ensuring these systems operate with transparent, verifiable, and securely integrated decision-making frameworks.</w:t>
      </w:r>
    </w:p>
    <w:p w14:paraId="65C9FA70" w14:textId="77777777" w:rsidR="008F67D7" w:rsidRDefault="008F67D7" w:rsidP="001850D9">
      <w:pPr>
        <w:spacing w:line="240" w:lineRule="auto"/>
        <w:outlineLvl w:val="2"/>
        <w:rPr>
          <w:rFonts w:ascii="Arial" w:eastAsia="Times New Roman" w:hAnsi="Arial" w:cs="Arial"/>
          <w:b/>
          <w:bCs/>
          <w:kern w:val="0"/>
          <w14:ligatures w14:val="none"/>
        </w:rPr>
      </w:pPr>
    </w:p>
    <w:p w14:paraId="3351DB6A" w14:textId="77777777" w:rsidR="000A6CB2" w:rsidRPr="00EA74EF" w:rsidRDefault="000A6CB2" w:rsidP="000A6CB2">
      <w:pPr>
        <w:spacing w:line="240" w:lineRule="auto"/>
        <w:jc w:val="both"/>
        <w:rPr>
          <w:rFonts w:cstheme="minorHAnsi"/>
          <w:b/>
          <w:bCs/>
        </w:rPr>
      </w:pPr>
      <w:bookmarkStart w:id="0" w:name="OLE_LINK2"/>
      <w:r w:rsidRPr="00EA74EF">
        <w:rPr>
          <w:rFonts w:cstheme="minorHAnsi"/>
          <w:b/>
          <w:bCs/>
          <w:color w:val="000000"/>
        </w:rPr>
        <w:t>U.S. Citizen Preferred</w:t>
      </w:r>
    </w:p>
    <w:bookmarkEnd w:id="0"/>
    <w:p w14:paraId="604788A4" w14:textId="77777777" w:rsidR="000A6CB2" w:rsidRDefault="000A6CB2" w:rsidP="001850D9">
      <w:pPr>
        <w:spacing w:line="240" w:lineRule="auto"/>
        <w:outlineLvl w:val="2"/>
        <w:rPr>
          <w:rFonts w:ascii="Arial" w:eastAsia="Times New Roman" w:hAnsi="Arial" w:cs="Arial"/>
          <w:b/>
          <w:bCs/>
          <w:kern w:val="0"/>
          <w14:ligatures w14:val="none"/>
        </w:rPr>
      </w:pPr>
    </w:p>
    <w:p w14:paraId="3FBB8AD3" w14:textId="540473BD" w:rsidR="001850D9" w:rsidRPr="001850D9" w:rsidRDefault="001850D9" w:rsidP="001850D9">
      <w:pPr>
        <w:spacing w:line="240" w:lineRule="auto"/>
        <w:outlineLvl w:val="2"/>
        <w:rPr>
          <w:rFonts w:ascii="Arial" w:eastAsia="Times New Roman" w:hAnsi="Arial" w:cs="Arial"/>
          <w:b/>
          <w:bCs/>
          <w:kern w:val="0"/>
          <w14:ligatures w14:val="none"/>
        </w:rPr>
      </w:pPr>
      <w:r w:rsidRPr="001850D9">
        <w:rPr>
          <w:rFonts w:ascii="Arial" w:eastAsia="Times New Roman" w:hAnsi="Arial" w:cs="Arial"/>
          <w:b/>
          <w:bCs/>
          <w:kern w:val="0"/>
          <w14:ligatures w14:val="none"/>
        </w:rPr>
        <w:t xml:space="preserve">Key responsibilities will include but are not limited to: </w:t>
      </w:r>
    </w:p>
    <w:p w14:paraId="18C99819" w14:textId="49D90170" w:rsidR="001850D9" w:rsidRPr="001850D9" w:rsidRDefault="001850D9" w:rsidP="00BA6679">
      <w:pPr>
        <w:numPr>
          <w:ilvl w:val="0"/>
          <w:numId w:val="1"/>
        </w:numPr>
        <w:spacing w:line="240" w:lineRule="auto"/>
        <w:jc w:val="both"/>
        <w:rPr>
          <w:rFonts w:ascii="Arial" w:eastAsia="Times New Roman" w:hAnsi="Arial" w:cs="Arial"/>
          <w:kern w:val="0"/>
          <w14:ligatures w14:val="none"/>
        </w:rPr>
      </w:pPr>
      <w:r w:rsidRPr="001850D9">
        <w:rPr>
          <w:rFonts w:ascii="Arial" w:eastAsia="Times New Roman" w:hAnsi="Arial" w:cs="Arial"/>
          <w:kern w:val="0"/>
          <w14:ligatures w14:val="none"/>
        </w:rPr>
        <w:t xml:space="preserve">Conducting state-of-the-art measurement science research in robotics, advanced autonomy, and artificial intelligence systems. </w:t>
      </w:r>
    </w:p>
    <w:p w14:paraId="1EDA85DB" w14:textId="77777777" w:rsidR="008F67D7" w:rsidRPr="008F67D7" w:rsidRDefault="008F67D7" w:rsidP="00BA6679">
      <w:pPr>
        <w:numPr>
          <w:ilvl w:val="0"/>
          <w:numId w:val="1"/>
        </w:numPr>
        <w:spacing w:line="240" w:lineRule="auto"/>
        <w:jc w:val="both"/>
        <w:rPr>
          <w:rFonts w:ascii="Arial" w:eastAsia="Times New Roman" w:hAnsi="Arial" w:cs="Arial"/>
          <w:kern w:val="0"/>
          <w14:ligatures w14:val="none"/>
        </w:rPr>
      </w:pPr>
      <w:r w:rsidRPr="008F67D7">
        <w:rPr>
          <w:rFonts w:ascii="Arial" w:eastAsia="Times New Roman" w:hAnsi="Arial" w:cs="Arial"/>
          <w:kern w:val="0"/>
          <w14:ligatures w14:val="none"/>
        </w:rPr>
        <w:t>Utilizing deep learning, large language models (LLMs), reinforcement learning, and unsupervised machine learning techniques to enhance robot capabilities, human objective prediction, and decision-making architectures.</w:t>
      </w:r>
    </w:p>
    <w:p w14:paraId="064C7B1B" w14:textId="77777777" w:rsidR="008F67D7" w:rsidRPr="008F67D7" w:rsidRDefault="008F67D7" w:rsidP="00BA6679">
      <w:pPr>
        <w:numPr>
          <w:ilvl w:val="0"/>
          <w:numId w:val="1"/>
        </w:numPr>
        <w:spacing w:line="240" w:lineRule="auto"/>
        <w:jc w:val="both"/>
        <w:rPr>
          <w:rFonts w:ascii="Arial" w:eastAsia="Times New Roman" w:hAnsi="Arial" w:cs="Arial"/>
          <w:kern w:val="0"/>
          <w14:ligatures w14:val="none"/>
        </w:rPr>
      </w:pPr>
      <w:r w:rsidRPr="008F67D7">
        <w:rPr>
          <w:rFonts w:ascii="Arial" w:eastAsia="Times New Roman" w:hAnsi="Arial" w:cs="Arial"/>
          <w:kern w:val="0"/>
          <w14:ligatures w14:val="none"/>
        </w:rPr>
        <w:t xml:space="preserve">Developing verification methods, transparent evaluation frameworks, and performance metrics to ensure robotic AI systems and automated sorting or ranking methodologies are inspectable and </w:t>
      </w:r>
      <w:proofErr w:type="gramStart"/>
      <w:r w:rsidRPr="008F67D7">
        <w:rPr>
          <w:rFonts w:ascii="Arial" w:eastAsia="Times New Roman" w:hAnsi="Arial" w:cs="Arial"/>
          <w:kern w:val="0"/>
          <w14:ligatures w14:val="none"/>
        </w:rPr>
        <w:t>risk-aware</w:t>
      </w:r>
      <w:proofErr w:type="gramEnd"/>
      <w:r w:rsidRPr="008F67D7">
        <w:rPr>
          <w:rFonts w:ascii="Arial" w:eastAsia="Times New Roman" w:hAnsi="Arial" w:cs="Arial"/>
          <w:kern w:val="0"/>
          <w14:ligatures w14:val="none"/>
        </w:rPr>
        <w:t>.</w:t>
      </w:r>
    </w:p>
    <w:p w14:paraId="66BF3496" w14:textId="1D39F779" w:rsidR="008F67D7" w:rsidRDefault="008F67D7" w:rsidP="00BA6679">
      <w:pPr>
        <w:numPr>
          <w:ilvl w:val="0"/>
          <w:numId w:val="1"/>
        </w:numPr>
        <w:spacing w:line="240" w:lineRule="auto"/>
        <w:jc w:val="both"/>
        <w:rPr>
          <w:rFonts w:ascii="Arial" w:eastAsia="Times New Roman" w:hAnsi="Arial" w:cs="Arial"/>
          <w:kern w:val="0"/>
          <w14:ligatures w14:val="none"/>
        </w:rPr>
      </w:pPr>
      <w:r w:rsidRPr="008F67D7">
        <w:rPr>
          <w:rFonts w:ascii="Arial" w:eastAsia="Times New Roman" w:hAnsi="Arial" w:cs="Arial"/>
          <w:kern w:val="0"/>
          <w14:ligatures w14:val="none"/>
        </w:rPr>
        <w:t>Implementing advanced filtering techniques and symbolic spatial relation models to optimize tracking, navigation, and behavioral classification in highly dynamic environments.</w:t>
      </w:r>
    </w:p>
    <w:p w14:paraId="271FA993" w14:textId="5D9842D0" w:rsidR="001850D9" w:rsidRPr="001850D9" w:rsidRDefault="001850D9" w:rsidP="00BA6679">
      <w:pPr>
        <w:numPr>
          <w:ilvl w:val="0"/>
          <w:numId w:val="1"/>
        </w:numPr>
        <w:spacing w:line="240" w:lineRule="auto"/>
        <w:jc w:val="both"/>
        <w:rPr>
          <w:rFonts w:ascii="Arial" w:eastAsia="Times New Roman" w:hAnsi="Arial" w:cs="Arial"/>
          <w:kern w:val="0"/>
          <w14:ligatures w14:val="none"/>
        </w:rPr>
      </w:pPr>
      <w:r w:rsidRPr="001850D9">
        <w:rPr>
          <w:rFonts w:ascii="Arial" w:eastAsia="Times New Roman" w:hAnsi="Arial" w:cs="Arial"/>
          <w:kern w:val="0"/>
          <w14:ligatures w14:val="none"/>
        </w:rPr>
        <w:t xml:space="preserve">Programming, simulating, and validating physical and simulated autonomous systems using a variety of modern software, libraries, and probabilistic frameworks. </w:t>
      </w:r>
    </w:p>
    <w:p w14:paraId="505026A5" w14:textId="166E6C7A" w:rsidR="001850D9" w:rsidRPr="001850D9" w:rsidRDefault="001850D9" w:rsidP="00BA6679">
      <w:pPr>
        <w:numPr>
          <w:ilvl w:val="0"/>
          <w:numId w:val="1"/>
        </w:numPr>
        <w:spacing w:line="240" w:lineRule="auto"/>
        <w:jc w:val="both"/>
        <w:rPr>
          <w:rFonts w:ascii="Arial" w:eastAsia="Times New Roman" w:hAnsi="Arial" w:cs="Arial"/>
          <w:kern w:val="0"/>
          <w14:ligatures w14:val="none"/>
        </w:rPr>
      </w:pPr>
      <w:r w:rsidRPr="001850D9">
        <w:rPr>
          <w:rFonts w:ascii="Arial" w:eastAsia="Times New Roman" w:hAnsi="Arial" w:cs="Arial"/>
          <w:kern w:val="0"/>
          <w14:ligatures w14:val="none"/>
        </w:rPr>
        <w:t xml:space="preserve">Helping develop standards, benchmark scenarios, and performance metrics for human-robot interaction (HRI), autonomous systems, and cooperative robotics integrated into complex environments. </w:t>
      </w:r>
    </w:p>
    <w:p w14:paraId="2DE7799C" w14:textId="25444A9B" w:rsidR="001850D9" w:rsidRPr="001850D9" w:rsidRDefault="001850D9" w:rsidP="00BA6679">
      <w:pPr>
        <w:numPr>
          <w:ilvl w:val="0"/>
          <w:numId w:val="1"/>
        </w:numPr>
        <w:spacing w:line="240" w:lineRule="auto"/>
        <w:jc w:val="both"/>
        <w:rPr>
          <w:rFonts w:ascii="Arial" w:eastAsia="Times New Roman" w:hAnsi="Arial" w:cs="Arial"/>
          <w:kern w:val="0"/>
          <w14:ligatures w14:val="none"/>
        </w:rPr>
      </w:pPr>
      <w:r w:rsidRPr="001850D9">
        <w:rPr>
          <w:rFonts w:ascii="Arial" w:eastAsia="Times New Roman" w:hAnsi="Arial" w:cs="Arial"/>
          <w:kern w:val="0"/>
          <w14:ligatures w14:val="none"/>
        </w:rPr>
        <w:t xml:space="preserve">Developing test apparatuses, digital twins, and virtual/physical testbeds using 3D rendering, CAD, and sensor fusion tools to validate repeatability and reproducibility. </w:t>
      </w:r>
    </w:p>
    <w:p w14:paraId="24311E34" w14:textId="47EEDE52" w:rsidR="001850D9" w:rsidRPr="001850D9" w:rsidRDefault="001850D9" w:rsidP="00BA6679">
      <w:pPr>
        <w:numPr>
          <w:ilvl w:val="0"/>
          <w:numId w:val="1"/>
        </w:numPr>
        <w:spacing w:line="240" w:lineRule="auto"/>
        <w:jc w:val="both"/>
        <w:rPr>
          <w:rFonts w:ascii="Arial" w:eastAsia="Times New Roman" w:hAnsi="Arial" w:cs="Arial"/>
          <w:kern w:val="0"/>
          <w14:ligatures w14:val="none"/>
        </w:rPr>
      </w:pPr>
      <w:r w:rsidRPr="001850D9">
        <w:rPr>
          <w:rFonts w:ascii="Arial" w:eastAsia="Times New Roman" w:hAnsi="Arial" w:cs="Arial"/>
          <w:kern w:val="0"/>
          <w14:ligatures w14:val="none"/>
        </w:rPr>
        <w:lastRenderedPageBreak/>
        <w:t xml:space="preserve">Collaborating with interdisciplinary teams to design and optimize systems while publishing peer-reviewed research results in high-impact journals and international conferences. </w:t>
      </w:r>
    </w:p>
    <w:p w14:paraId="2510557B" w14:textId="77777777" w:rsidR="001850D9" w:rsidRDefault="001850D9" w:rsidP="001850D9">
      <w:pPr>
        <w:spacing w:line="240" w:lineRule="auto"/>
        <w:outlineLvl w:val="2"/>
        <w:rPr>
          <w:rFonts w:ascii="Arial" w:eastAsia="Times New Roman" w:hAnsi="Arial" w:cs="Arial"/>
          <w:b/>
          <w:bCs/>
          <w:kern w:val="0"/>
          <w14:ligatures w14:val="none"/>
        </w:rPr>
      </w:pPr>
    </w:p>
    <w:p w14:paraId="33F55EB4" w14:textId="77777777" w:rsidR="001850D9" w:rsidRDefault="001850D9" w:rsidP="001850D9">
      <w:pPr>
        <w:spacing w:line="240" w:lineRule="auto"/>
        <w:outlineLvl w:val="2"/>
        <w:rPr>
          <w:rFonts w:ascii="Arial" w:eastAsia="Times New Roman" w:hAnsi="Arial" w:cs="Arial"/>
          <w:b/>
          <w:bCs/>
          <w:kern w:val="0"/>
          <w14:ligatures w14:val="none"/>
        </w:rPr>
      </w:pPr>
    </w:p>
    <w:p w14:paraId="0B608424" w14:textId="31D3CA9A" w:rsidR="001850D9" w:rsidRPr="001850D9" w:rsidRDefault="001850D9" w:rsidP="001850D9">
      <w:pPr>
        <w:spacing w:line="240" w:lineRule="auto"/>
        <w:outlineLvl w:val="2"/>
        <w:rPr>
          <w:rFonts w:ascii="Arial" w:eastAsia="Times New Roman" w:hAnsi="Arial" w:cs="Arial"/>
          <w:b/>
          <w:bCs/>
          <w:kern w:val="0"/>
          <w:u w:val="single"/>
          <w14:ligatures w14:val="none"/>
        </w:rPr>
      </w:pPr>
      <w:r w:rsidRPr="001850D9">
        <w:rPr>
          <w:rFonts w:ascii="Arial" w:eastAsia="Times New Roman" w:hAnsi="Arial" w:cs="Arial"/>
          <w:b/>
          <w:bCs/>
          <w:kern w:val="0"/>
          <w:u w:val="single"/>
          <w14:ligatures w14:val="none"/>
        </w:rPr>
        <w:t>Qualifications</w:t>
      </w:r>
    </w:p>
    <w:p w14:paraId="4B5E2252" w14:textId="128A2F5D" w:rsidR="001850D9" w:rsidRPr="001850D9" w:rsidRDefault="001850D9" w:rsidP="00BA6679">
      <w:pPr>
        <w:numPr>
          <w:ilvl w:val="0"/>
          <w:numId w:val="2"/>
        </w:numPr>
        <w:spacing w:line="240" w:lineRule="auto"/>
        <w:jc w:val="both"/>
        <w:rPr>
          <w:rFonts w:ascii="Arial" w:eastAsia="Times New Roman" w:hAnsi="Arial" w:cs="Arial"/>
          <w:kern w:val="0"/>
          <w14:ligatures w14:val="none"/>
        </w:rPr>
      </w:pPr>
      <w:r w:rsidRPr="001850D9">
        <w:rPr>
          <w:rFonts w:ascii="Arial" w:eastAsia="Times New Roman" w:hAnsi="Arial" w:cs="Arial"/>
          <w:kern w:val="0"/>
          <w14:ligatures w14:val="none"/>
        </w:rPr>
        <w:t xml:space="preserve">Ph.D. </w:t>
      </w:r>
      <w:r w:rsidR="000A6CB2">
        <w:rPr>
          <w:rFonts w:ascii="Arial" w:eastAsia="Times New Roman" w:hAnsi="Arial" w:cs="Arial"/>
          <w:kern w:val="0"/>
          <w14:ligatures w14:val="none"/>
        </w:rPr>
        <w:t xml:space="preserve">degree </w:t>
      </w:r>
      <w:r w:rsidRPr="001850D9">
        <w:rPr>
          <w:rFonts w:ascii="Arial" w:eastAsia="Times New Roman" w:hAnsi="Arial" w:cs="Arial"/>
          <w:kern w:val="0"/>
          <w14:ligatures w14:val="none"/>
        </w:rPr>
        <w:t>in Computer Science, Information and Computer Science, Modeling and Simulation Engineering, Aerospace Engineering, or a closely related quantitative field.</w:t>
      </w:r>
    </w:p>
    <w:p w14:paraId="6030FC56" w14:textId="77777777" w:rsidR="001850D9" w:rsidRDefault="001850D9" w:rsidP="00BA6679">
      <w:pPr>
        <w:numPr>
          <w:ilvl w:val="0"/>
          <w:numId w:val="3"/>
        </w:numPr>
        <w:spacing w:line="240" w:lineRule="auto"/>
        <w:jc w:val="both"/>
        <w:rPr>
          <w:rFonts w:ascii="Arial" w:eastAsia="Times New Roman" w:hAnsi="Arial" w:cs="Arial"/>
          <w:kern w:val="0"/>
          <w14:ligatures w14:val="none"/>
        </w:rPr>
      </w:pPr>
      <w:r w:rsidRPr="001850D9">
        <w:rPr>
          <w:rFonts w:ascii="Arial" w:eastAsia="Times New Roman" w:hAnsi="Arial" w:cs="Arial"/>
          <w:kern w:val="0"/>
          <w14:ligatures w14:val="none"/>
        </w:rPr>
        <w:t>Experience in: Deep learning models, large language models (LLMs), unsupervised clustering, autoencoders, probabilistic programming, AI planning tools</w:t>
      </w:r>
      <w:r>
        <w:rPr>
          <w:rFonts w:ascii="Arial" w:eastAsia="Times New Roman" w:hAnsi="Arial" w:cs="Arial"/>
          <w:kern w:val="0"/>
          <w14:ligatures w14:val="none"/>
        </w:rPr>
        <w:t>, h</w:t>
      </w:r>
      <w:r w:rsidRPr="001850D9">
        <w:rPr>
          <w:rFonts w:ascii="Arial" w:eastAsia="Times New Roman" w:hAnsi="Arial" w:cs="Arial"/>
          <w:kern w:val="0"/>
          <w14:ligatures w14:val="none"/>
        </w:rPr>
        <w:t>uman-robot interaction, activity/intent recognition, path planning algorithms, state estimation, algorithmic auditing, explainable AI frameworks, usability studies, human-in-the-loop validation, risk-aware system design, 3D rendering, discrete event simulation, motion capture data integration, and inertial navigation system architectures.</w:t>
      </w:r>
    </w:p>
    <w:p w14:paraId="6C385BDD" w14:textId="60817307" w:rsidR="001850D9" w:rsidRPr="001850D9" w:rsidRDefault="001850D9" w:rsidP="00BA6679">
      <w:pPr>
        <w:numPr>
          <w:ilvl w:val="0"/>
          <w:numId w:val="4"/>
        </w:numPr>
        <w:spacing w:line="240" w:lineRule="auto"/>
        <w:jc w:val="both"/>
        <w:rPr>
          <w:rFonts w:ascii="Arial" w:eastAsia="Times New Roman" w:hAnsi="Arial" w:cs="Arial"/>
          <w:kern w:val="0"/>
          <w14:ligatures w14:val="none"/>
        </w:rPr>
      </w:pPr>
      <w:r w:rsidRPr="001850D9">
        <w:rPr>
          <w:rFonts w:ascii="Arial" w:eastAsia="Times New Roman" w:hAnsi="Arial" w:cs="Arial"/>
          <w:kern w:val="0"/>
          <w14:ligatures w14:val="none"/>
        </w:rPr>
        <w:t xml:space="preserve">Proficiency in: Python, C/C++, Java, MATLAB, exposure to functional or specialized languages (e.g., Common Lisp), </w:t>
      </w:r>
      <w:proofErr w:type="spellStart"/>
      <w:r w:rsidRPr="001850D9">
        <w:rPr>
          <w:rFonts w:ascii="Arial" w:eastAsia="Times New Roman" w:hAnsi="Arial" w:cs="Arial"/>
          <w:kern w:val="0"/>
          <w14:ligatures w14:val="none"/>
        </w:rPr>
        <w:t>PyTorch</w:t>
      </w:r>
      <w:proofErr w:type="spellEnd"/>
      <w:r w:rsidRPr="001850D9">
        <w:rPr>
          <w:rFonts w:ascii="Arial" w:eastAsia="Times New Roman" w:hAnsi="Arial" w:cs="Arial"/>
          <w:kern w:val="0"/>
          <w14:ligatures w14:val="none"/>
        </w:rPr>
        <w:t>, TensorFlow, ROS, OpenGL, probabilistic graphical libraries, LaTeX, 3D CAD modeling</w:t>
      </w:r>
      <w:r>
        <w:rPr>
          <w:rFonts w:ascii="Arial" w:eastAsia="Times New Roman" w:hAnsi="Arial" w:cs="Arial"/>
          <w:kern w:val="0"/>
          <w14:ligatures w14:val="none"/>
        </w:rPr>
        <w:t xml:space="preserve">, </w:t>
      </w:r>
      <w:r w:rsidRPr="001850D9">
        <w:rPr>
          <w:rFonts w:ascii="Arial" w:eastAsia="Times New Roman" w:hAnsi="Arial" w:cs="Arial"/>
          <w:kern w:val="0"/>
          <w14:ligatures w14:val="none"/>
        </w:rPr>
        <w:t>3D Printing workflow management, and modern developer tooling.</w:t>
      </w:r>
    </w:p>
    <w:p w14:paraId="4AB050BE" w14:textId="77777777" w:rsidR="00A5044E" w:rsidRDefault="00A5044E" w:rsidP="001850D9">
      <w:pPr>
        <w:spacing w:line="240" w:lineRule="auto"/>
      </w:pPr>
    </w:p>
    <w:p w14:paraId="1843E64D" w14:textId="77777777" w:rsidR="000A6CB2" w:rsidRDefault="000A6CB2" w:rsidP="001850D9">
      <w:pPr>
        <w:spacing w:line="240" w:lineRule="auto"/>
      </w:pPr>
    </w:p>
    <w:p w14:paraId="27F32C7C" w14:textId="77777777" w:rsidR="000A6CB2" w:rsidRPr="001C38B5" w:rsidRDefault="000A6CB2" w:rsidP="000A6CB2">
      <w:pPr>
        <w:rPr>
          <w:b/>
          <w:bCs/>
        </w:rPr>
      </w:pPr>
      <w:r w:rsidRPr="001C38B5">
        <w:rPr>
          <w:b/>
          <w:bCs/>
        </w:rPr>
        <w:t>Privacy Act Statement</w:t>
      </w:r>
    </w:p>
    <w:p w14:paraId="36FE645E" w14:textId="77777777" w:rsidR="000A6CB2" w:rsidRPr="001C38B5" w:rsidRDefault="000A6CB2" w:rsidP="00BA6679">
      <w:r w:rsidRPr="001C38B5">
        <w:rPr>
          <w:b/>
          <w:bCs/>
        </w:rPr>
        <w:t>Authority:</w:t>
      </w:r>
      <w:r w:rsidRPr="001C38B5">
        <w:t>  15 U.S.C. § 278g-1(e)(1) and (e)(3) and 15 U.S.C. § 272(b) and (c)</w:t>
      </w:r>
    </w:p>
    <w:p w14:paraId="585D4363" w14:textId="77777777" w:rsidR="000A6CB2" w:rsidRPr="001C38B5" w:rsidRDefault="000A6CB2" w:rsidP="00BA6679">
      <w:pPr>
        <w:jc w:val="both"/>
      </w:pPr>
      <w:r w:rsidRPr="001C38B5">
        <w:rPr>
          <w:b/>
          <w:bCs/>
        </w:rPr>
        <w:t>Purpose:</w:t>
      </w:r>
      <w:r w:rsidRPr="001C38B5">
        <w:t>  The National Institute for Standards and Technology (NIST) hosts the  </w:t>
      </w:r>
      <w:hyperlink r:id="rId5"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CEF139F" w14:textId="77777777" w:rsidR="000A6CB2" w:rsidRPr="001C38B5" w:rsidRDefault="000A6CB2" w:rsidP="000A6CB2">
      <w:r w:rsidRPr="001C38B5">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4AD06865" w14:textId="77777777" w:rsidR="000A6CB2" w:rsidRPr="001C38B5" w:rsidRDefault="000A6CB2" w:rsidP="00BA6679">
      <w:pPr>
        <w:jc w:val="both"/>
      </w:pPr>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55653D72" w14:textId="1871EEBF" w:rsidR="000A6CB2" w:rsidRPr="001850D9" w:rsidRDefault="000A6CB2" w:rsidP="00BA6679">
      <w:pPr>
        <w:jc w:val="both"/>
      </w:pPr>
      <w:r w:rsidRPr="001C38B5">
        <w:rPr>
          <w:b/>
          <w:bCs/>
        </w:rPr>
        <w:t>Disclosure:</w:t>
      </w:r>
      <w:r w:rsidRPr="001C38B5">
        <w:t>  Furnishing this information is voluntary. When you submit the form, you are indicating your voluntary consent for NIST to use of the information you submit for the purpose stated.</w:t>
      </w:r>
    </w:p>
    <w:sectPr w:rsidR="000A6CB2" w:rsidRPr="00185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12F"/>
    <w:multiLevelType w:val="multilevel"/>
    <w:tmpl w:val="075C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340A7"/>
    <w:multiLevelType w:val="multilevel"/>
    <w:tmpl w:val="073C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63E15"/>
    <w:multiLevelType w:val="multilevel"/>
    <w:tmpl w:val="C766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91ED9"/>
    <w:multiLevelType w:val="multilevel"/>
    <w:tmpl w:val="3566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494729">
    <w:abstractNumId w:val="3"/>
  </w:num>
  <w:num w:numId="2" w16cid:durableId="1794445650">
    <w:abstractNumId w:val="2"/>
  </w:num>
  <w:num w:numId="3" w16cid:durableId="950864275">
    <w:abstractNumId w:val="1"/>
  </w:num>
  <w:num w:numId="4" w16cid:durableId="113162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D9"/>
    <w:rsid w:val="000A6CB2"/>
    <w:rsid w:val="001850D9"/>
    <w:rsid w:val="007D24EE"/>
    <w:rsid w:val="008F67D7"/>
    <w:rsid w:val="00A5044E"/>
    <w:rsid w:val="00BA6679"/>
    <w:rsid w:val="00E27258"/>
    <w:rsid w:val="00E647D1"/>
    <w:rsid w:val="00FB4E2F"/>
    <w:rsid w:val="00FF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4425"/>
  <w15:chartTrackingRefBased/>
  <w15:docId w15:val="{EC7E9405-5C8D-6E45-B51A-4A7511D0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5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5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5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5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5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5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0D9"/>
    <w:rPr>
      <w:rFonts w:eastAsiaTheme="majorEastAsia" w:cstheme="majorBidi"/>
      <w:color w:val="272727" w:themeColor="text1" w:themeTint="D8"/>
    </w:rPr>
  </w:style>
  <w:style w:type="paragraph" w:styleId="Title">
    <w:name w:val="Title"/>
    <w:basedOn w:val="Normal"/>
    <w:next w:val="Normal"/>
    <w:link w:val="TitleChar"/>
    <w:uiPriority w:val="10"/>
    <w:qFormat/>
    <w:rsid w:val="00185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0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0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50D9"/>
    <w:rPr>
      <w:i/>
      <w:iCs/>
      <w:color w:val="404040" w:themeColor="text1" w:themeTint="BF"/>
    </w:rPr>
  </w:style>
  <w:style w:type="paragraph" w:styleId="ListParagraph">
    <w:name w:val="List Paragraph"/>
    <w:basedOn w:val="Normal"/>
    <w:uiPriority w:val="34"/>
    <w:qFormat/>
    <w:rsid w:val="001850D9"/>
    <w:pPr>
      <w:ind w:left="720"/>
      <w:contextualSpacing/>
    </w:pPr>
  </w:style>
  <w:style w:type="character" w:styleId="IntenseEmphasis">
    <w:name w:val="Intense Emphasis"/>
    <w:basedOn w:val="DefaultParagraphFont"/>
    <w:uiPriority w:val="21"/>
    <w:qFormat/>
    <w:rsid w:val="001850D9"/>
    <w:rPr>
      <w:i/>
      <w:iCs/>
      <w:color w:val="0F4761" w:themeColor="accent1" w:themeShade="BF"/>
    </w:rPr>
  </w:style>
  <w:style w:type="paragraph" w:styleId="IntenseQuote">
    <w:name w:val="Intense Quote"/>
    <w:basedOn w:val="Normal"/>
    <w:next w:val="Normal"/>
    <w:link w:val="IntenseQuoteChar"/>
    <w:uiPriority w:val="30"/>
    <w:qFormat/>
    <w:rsid w:val="00185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0D9"/>
    <w:rPr>
      <w:i/>
      <w:iCs/>
      <w:color w:val="0F4761" w:themeColor="accent1" w:themeShade="BF"/>
    </w:rPr>
  </w:style>
  <w:style w:type="character" w:styleId="IntenseReference">
    <w:name w:val="Intense Reference"/>
    <w:basedOn w:val="DefaultParagraphFont"/>
    <w:uiPriority w:val="32"/>
    <w:qFormat/>
    <w:rsid w:val="001850D9"/>
    <w:rPr>
      <w:b/>
      <w:bCs/>
      <w:smallCaps/>
      <w:color w:val="0F4761" w:themeColor="accent1" w:themeShade="BF"/>
      <w:spacing w:val="5"/>
    </w:rPr>
  </w:style>
  <w:style w:type="paragraph" w:styleId="NormalWeb">
    <w:name w:val="Normal (Web)"/>
    <w:basedOn w:val="Normal"/>
    <w:uiPriority w:val="99"/>
    <w:semiHidden/>
    <w:unhideWhenUsed/>
    <w:rsid w:val="001850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7">
    <w:name w:val="citation-17"/>
    <w:basedOn w:val="DefaultParagraphFont"/>
    <w:rsid w:val="001850D9"/>
  </w:style>
  <w:style w:type="character" w:customStyle="1" w:styleId="citation-16">
    <w:name w:val="citation-16"/>
    <w:basedOn w:val="DefaultParagraphFont"/>
    <w:rsid w:val="001850D9"/>
  </w:style>
  <w:style w:type="character" w:customStyle="1" w:styleId="citation-15">
    <w:name w:val="citation-15"/>
    <w:basedOn w:val="DefaultParagraphFont"/>
    <w:rsid w:val="001850D9"/>
  </w:style>
  <w:style w:type="character" w:customStyle="1" w:styleId="citation-14">
    <w:name w:val="citation-14"/>
    <w:basedOn w:val="DefaultParagraphFont"/>
    <w:rsid w:val="001850D9"/>
  </w:style>
  <w:style w:type="character" w:customStyle="1" w:styleId="citation-13">
    <w:name w:val="citation-13"/>
    <w:basedOn w:val="DefaultParagraphFont"/>
    <w:rsid w:val="001850D9"/>
  </w:style>
  <w:style w:type="character" w:customStyle="1" w:styleId="citation-12">
    <w:name w:val="citation-12"/>
    <w:basedOn w:val="DefaultParagraphFont"/>
    <w:rsid w:val="001850D9"/>
  </w:style>
  <w:style w:type="character" w:customStyle="1" w:styleId="citation-11">
    <w:name w:val="citation-11"/>
    <w:basedOn w:val="DefaultParagraphFont"/>
    <w:rsid w:val="001850D9"/>
  </w:style>
  <w:style w:type="character" w:customStyle="1" w:styleId="citation-10">
    <w:name w:val="citation-10"/>
    <w:basedOn w:val="DefaultParagraphFont"/>
    <w:rsid w:val="001850D9"/>
  </w:style>
  <w:style w:type="character" w:customStyle="1" w:styleId="citation-9">
    <w:name w:val="citation-9"/>
    <w:basedOn w:val="DefaultParagraphFont"/>
    <w:rsid w:val="001850D9"/>
  </w:style>
  <w:style w:type="character" w:styleId="Hyperlink">
    <w:name w:val="Hyperlink"/>
    <w:basedOn w:val="DefaultParagraphFont"/>
    <w:uiPriority w:val="99"/>
    <w:unhideWhenUsed/>
    <w:rsid w:val="000A6C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Saidi, Kamel S. (Fed)</dc:creator>
  <cp:keywords/>
  <dc:description/>
  <cp:lastModifiedBy>Rachakonda, Prem K. (Fed)</cp:lastModifiedBy>
  <cp:revision>2</cp:revision>
  <dcterms:created xsi:type="dcterms:W3CDTF">2026-06-22T21:29:00Z</dcterms:created>
  <dcterms:modified xsi:type="dcterms:W3CDTF">2026-06-22T21:29:00Z</dcterms:modified>
</cp:coreProperties>
</file>