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E0486" w14:textId="77777777" w:rsidR="00432090" w:rsidRDefault="00432090" w:rsidP="00FD432D">
      <w:pPr>
        <w:pBdr>
          <w:top w:val="nil"/>
          <w:left w:val="nil"/>
          <w:bottom w:val="nil"/>
          <w:right w:val="nil"/>
          <w:between w:val="nil"/>
        </w:pBdr>
        <w:jc w:val="center"/>
        <w:rPr>
          <w:rFonts w:asciiTheme="majorHAnsi" w:hAnsiTheme="majorHAnsi" w:cstheme="majorHAnsi"/>
          <w:b/>
          <w:sz w:val="72"/>
          <w:szCs w:val="72"/>
        </w:rPr>
      </w:pPr>
    </w:p>
    <w:p w14:paraId="18EB750B" w14:textId="77777777" w:rsidR="00A94945" w:rsidRDefault="00A94945" w:rsidP="00FD432D">
      <w:pPr>
        <w:pBdr>
          <w:top w:val="nil"/>
          <w:left w:val="nil"/>
          <w:bottom w:val="nil"/>
          <w:right w:val="nil"/>
          <w:between w:val="nil"/>
        </w:pBdr>
        <w:jc w:val="center"/>
        <w:rPr>
          <w:rFonts w:asciiTheme="majorHAnsi" w:hAnsiTheme="majorHAnsi" w:cstheme="majorHAnsi"/>
          <w:b/>
          <w:sz w:val="72"/>
          <w:szCs w:val="72"/>
        </w:rPr>
      </w:pPr>
    </w:p>
    <w:p w14:paraId="4443892D" w14:textId="77777777" w:rsidR="00A94945" w:rsidRDefault="00A94945" w:rsidP="00FD432D">
      <w:pPr>
        <w:pBdr>
          <w:top w:val="nil"/>
          <w:left w:val="nil"/>
          <w:bottom w:val="nil"/>
          <w:right w:val="nil"/>
          <w:between w:val="nil"/>
        </w:pBdr>
        <w:jc w:val="center"/>
        <w:rPr>
          <w:rFonts w:asciiTheme="majorHAnsi" w:hAnsiTheme="majorHAnsi" w:cstheme="majorHAnsi"/>
          <w:b/>
          <w:sz w:val="72"/>
          <w:szCs w:val="72"/>
        </w:rPr>
      </w:pPr>
    </w:p>
    <w:p w14:paraId="3D0F046F" w14:textId="3B209566" w:rsidR="00606958" w:rsidRPr="005A3DD3" w:rsidRDefault="0029024A" w:rsidP="00FD432D">
      <w:pPr>
        <w:pBdr>
          <w:top w:val="nil"/>
          <w:left w:val="nil"/>
          <w:bottom w:val="nil"/>
          <w:right w:val="nil"/>
          <w:between w:val="nil"/>
        </w:pBdr>
        <w:jc w:val="center"/>
        <w:rPr>
          <w:rFonts w:asciiTheme="majorHAnsi" w:hAnsiTheme="majorHAnsi" w:cstheme="majorHAnsi"/>
          <w:b/>
          <w:color w:val="000000"/>
          <w:sz w:val="72"/>
          <w:szCs w:val="72"/>
        </w:rPr>
      </w:pPr>
      <w:r w:rsidRPr="005A3DD3">
        <w:rPr>
          <w:rFonts w:asciiTheme="majorHAnsi" w:hAnsiTheme="majorHAnsi" w:cstheme="majorHAnsi"/>
          <w:b/>
          <w:sz w:val="72"/>
          <w:szCs w:val="72"/>
        </w:rPr>
        <w:t xml:space="preserve">OSAC </w:t>
      </w:r>
      <w:r w:rsidR="00A94945">
        <w:rPr>
          <w:rFonts w:asciiTheme="majorHAnsi" w:hAnsiTheme="majorHAnsi" w:cstheme="majorHAnsi"/>
          <w:b/>
          <w:sz w:val="72"/>
          <w:szCs w:val="72"/>
        </w:rPr>
        <w:t>2025</w:t>
      </w:r>
      <w:r w:rsidRPr="005A3DD3">
        <w:rPr>
          <w:rFonts w:asciiTheme="majorHAnsi" w:hAnsiTheme="majorHAnsi" w:cstheme="majorHAnsi"/>
          <w:b/>
          <w:sz w:val="72"/>
          <w:szCs w:val="72"/>
        </w:rPr>
        <w:t>-</w:t>
      </w:r>
      <w:r w:rsidR="00A94945">
        <w:rPr>
          <w:rFonts w:asciiTheme="majorHAnsi" w:hAnsiTheme="majorHAnsi" w:cstheme="majorHAnsi"/>
          <w:b/>
          <w:sz w:val="72"/>
          <w:szCs w:val="72"/>
        </w:rPr>
        <w:t>N</w:t>
      </w:r>
      <w:r w:rsidRPr="005A3DD3">
        <w:rPr>
          <w:rFonts w:asciiTheme="majorHAnsi" w:hAnsiTheme="majorHAnsi" w:cstheme="majorHAnsi"/>
          <w:b/>
          <w:sz w:val="72"/>
          <w:szCs w:val="72"/>
        </w:rPr>
        <w:t>-</w:t>
      </w:r>
      <w:r w:rsidR="00A94945">
        <w:rPr>
          <w:rFonts w:asciiTheme="majorHAnsi" w:hAnsiTheme="majorHAnsi" w:cstheme="majorHAnsi"/>
          <w:b/>
          <w:sz w:val="72"/>
          <w:szCs w:val="72"/>
        </w:rPr>
        <w:t>0003</w:t>
      </w:r>
      <w:r w:rsidRPr="005A3DD3">
        <w:rPr>
          <w:rFonts w:asciiTheme="majorHAnsi" w:hAnsiTheme="majorHAnsi" w:cstheme="majorHAnsi"/>
          <w:b/>
          <w:sz w:val="72"/>
          <w:szCs w:val="72"/>
        </w:rPr>
        <w:br/>
        <w:t xml:space="preserve">Standard </w:t>
      </w:r>
      <w:r w:rsidR="00B77DDF">
        <w:rPr>
          <w:rFonts w:asciiTheme="majorHAnsi" w:hAnsiTheme="majorHAnsi" w:cstheme="majorHAnsi"/>
          <w:b/>
          <w:sz w:val="72"/>
          <w:szCs w:val="72"/>
        </w:rPr>
        <w:t>T</w:t>
      </w:r>
      <w:r w:rsidR="00A94945">
        <w:rPr>
          <w:rFonts w:asciiTheme="majorHAnsi" w:hAnsiTheme="majorHAnsi" w:cstheme="majorHAnsi"/>
          <w:b/>
          <w:sz w:val="72"/>
          <w:szCs w:val="72"/>
        </w:rPr>
        <w:t>erminology for Shooting Reconstruction</w:t>
      </w:r>
    </w:p>
    <w:p w14:paraId="0429ECF2" w14:textId="77777777" w:rsidR="00606958" w:rsidRPr="00EB7AC9" w:rsidRDefault="0029024A">
      <w:pPr>
        <w:pBdr>
          <w:top w:val="nil"/>
          <w:left w:val="nil"/>
          <w:bottom w:val="nil"/>
          <w:right w:val="nil"/>
          <w:between w:val="nil"/>
        </w:pBdr>
        <w:jc w:val="right"/>
        <w:rPr>
          <w:rFonts w:asciiTheme="majorHAnsi" w:hAnsiTheme="majorHAnsi" w:cstheme="majorHAnsi"/>
          <w:color w:val="000000"/>
          <w:sz w:val="56"/>
          <w:szCs w:val="56"/>
        </w:rPr>
      </w:pPr>
      <w:r w:rsidRPr="00EB7AC9">
        <w:rPr>
          <w:rFonts w:asciiTheme="majorHAnsi" w:hAnsiTheme="majorHAnsi" w:cstheme="majorHAnsi"/>
          <w:b/>
          <w:color w:val="000000"/>
          <w:sz w:val="56"/>
          <w:szCs w:val="56"/>
        </w:rPr>
        <w:t xml:space="preserve"> </w:t>
      </w:r>
    </w:p>
    <w:p w14:paraId="5773B27D" w14:textId="31DF66FF" w:rsidR="00606958" w:rsidRPr="00A94945" w:rsidRDefault="00A94945">
      <w:pPr>
        <w:pBdr>
          <w:top w:val="nil"/>
          <w:left w:val="nil"/>
          <w:bottom w:val="nil"/>
          <w:right w:val="nil"/>
          <w:between w:val="nil"/>
        </w:pBdr>
        <w:jc w:val="center"/>
        <w:rPr>
          <w:rFonts w:asciiTheme="majorHAnsi" w:hAnsiTheme="majorHAnsi" w:cstheme="majorHAnsi"/>
          <w:iCs/>
          <w:color w:val="000000"/>
          <w:sz w:val="28"/>
          <w:szCs w:val="28"/>
        </w:rPr>
      </w:pPr>
      <w:r w:rsidRPr="00A94945">
        <w:rPr>
          <w:rFonts w:asciiTheme="majorHAnsi" w:hAnsiTheme="majorHAnsi" w:cstheme="majorHAnsi"/>
          <w:iCs/>
          <w:color w:val="000000"/>
          <w:sz w:val="28"/>
          <w:szCs w:val="28"/>
        </w:rPr>
        <w:t xml:space="preserve">Crime Scene Investigation &amp; Reconstruction </w:t>
      </w:r>
      <w:r w:rsidR="0029024A" w:rsidRPr="00A94945">
        <w:rPr>
          <w:rFonts w:asciiTheme="majorHAnsi" w:hAnsiTheme="majorHAnsi" w:cstheme="majorHAnsi"/>
          <w:iCs/>
          <w:color w:val="000000"/>
          <w:sz w:val="28"/>
          <w:szCs w:val="28"/>
        </w:rPr>
        <w:t>Subcommittee</w:t>
      </w:r>
    </w:p>
    <w:p w14:paraId="0C93568E" w14:textId="619D8963" w:rsidR="00606958" w:rsidRPr="0054587A" w:rsidRDefault="00A94945">
      <w:pPr>
        <w:pBdr>
          <w:top w:val="nil"/>
          <w:left w:val="nil"/>
          <w:bottom w:val="nil"/>
          <w:right w:val="nil"/>
          <w:between w:val="nil"/>
        </w:pBdr>
        <w:jc w:val="center"/>
        <w:rPr>
          <w:rFonts w:asciiTheme="majorHAnsi" w:hAnsiTheme="majorHAnsi" w:cstheme="majorHAnsi"/>
          <w:iCs/>
          <w:color w:val="000000"/>
          <w:sz w:val="28"/>
          <w:szCs w:val="28"/>
        </w:rPr>
      </w:pPr>
      <w:r w:rsidRPr="00A94945">
        <w:rPr>
          <w:rFonts w:asciiTheme="majorHAnsi" w:hAnsiTheme="majorHAnsi" w:cstheme="majorHAnsi"/>
          <w:iCs/>
          <w:color w:val="000000"/>
          <w:sz w:val="28"/>
          <w:szCs w:val="28"/>
        </w:rPr>
        <w:t xml:space="preserve">Scene Examination </w:t>
      </w:r>
      <w:r w:rsidR="00B306EC" w:rsidRPr="00A94945">
        <w:rPr>
          <w:rFonts w:asciiTheme="majorHAnsi" w:hAnsiTheme="majorHAnsi" w:cstheme="majorHAnsi"/>
          <w:iCs/>
          <w:color w:val="000000"/>
          <w:sz w:val="28"/>
          <w:szCs w:val="28"/>
        </w:rPr>
        <w:t>Scientific</w:t>
      </w:r>
      <w:r w:rsidR="00FD432D" w:rsidRPr="00A94945">
        <w:rPr>
          <w:rFonts w:asciiTheme="majorHAnsi" w:hAnsiTheme="majorHAnsi" w:cstheme="majorHAnsi"/>
          <w:iCs/>
          <w:color w:val="000000"/>
          <w:sz w:val="28"/>
          <w:szCs w:val="28"/>
        </w:rPr>
        <w:t xml:space="preserve"> Area</w:t>
      </w:r>
      <w:r w:rsidR="0029024A" w:rsidRPr="00A94945">
        <w:rPr>
          <w:rFonts w:asciiTheme="majorHAnsi" w:hAnsiTheme="majorHAnsi" w:cstheme="majorHAnsi"/>
          <w:iCs/>
          <w:color w:val="000000"/>
          <w:sz w:val="28"/>
          <w:szCs w:val="28"/>
        </w:rPr>
        <w:t xml:space="preserve"> Committee</w:t>
      </w:r>
      <w:r w:rsidR="0054587A" w:rsidRPr="00A94945">
        <w:rPr>
          <w:rFonts w:asciiTheme="majorHAnsi" w:hAnsiTheme="majorHAnsi" w:cstheme="majorHAnsi"/>
          <w:iCs/>
          <w:color w:val="000000"/>
          <w:sz w:val="28"/>
          <w:szCs w:val="28"/>
        </w:rPr>
        <w:t xml:space="preserve"> (</w:t>
      </w:r>
      <w:r w:rsidR="0054587A" w:rsidRPr="0054587A">
        <w:rPr>
          <w:rFonts w:asciiTheme="majorHAnsi" w:hAnsiTheme="majorHAnsi" w:cstheme="majorHAnsi"/>
          <w:iCs/>
          <w:color w:val="000000"/>
          <w:sz w:val="28"/>
          <w:szCs w:val="28"/>
        </w:rPr>
        <w:t>SAC)</w:t>
      </w:r>
    </w:p>
    <w:p w14:paraId="0B6C43B4" w14:textId="77777777" w:rsidR="00606958" w:rsidRPr="0054587A" w:rsidRDefault="0029024A">
      <w:pPr>
        <w:pBdr>
          <w:top w:val="nil"/>
          <w:left w:val="nil"/>
          <w:bottom w:val="nil"/>
          <w:right w:val="nil"/>
          <w:between w:val="nil"/>
        </w:pBdr>
        <w:jc w:val="center"/>
        <w:rPr>
          <w:rFonts w:asciiTheme="majorHAnsi" w:hAnsiTheme="majorHAnsi" w:cstheme="majorHAnsi"/>
          <w:iCs/>
          <w:color w:val="000000"/>
          <w:sz w:val="28"/>
          <w:szCs w:val="28"/>
        </w:rPr>
      </w:pPr>
      <w:r w:rsidRPr="0054587A">
        <w:rPr>
          <w:rFonts w:asciiTheme="majorHAnsi" w:hAnsiTheme="majorHAnsi" w:cstheme="majorHAnsi"/>
          <w:iCs/>
          <w:color w:val="000000"/>
          <w:sz w:val="28"/>
          <w:szCs w:val="28"/>
        </w:rPr>
        <w:t>Organization of Scientific Area Committees (OSAC) for Forensic Science</w:t>
      </w:r>
    </w:p>
    <w:p w14:paraId="536E1A1F" w14:textId="77777777" w:rsidR="00606958" w:rsidRPr="00B515B2" w:rsidRDefault="00606958">
      <w:pPr>
        <w:pBdr>
          <w:top w:val="nil"/>
          <w:left w:val="nil"/>
          <w:bottom w:val="nil"/>
          <w:right w:val="nil"/>
          <w:between w:val="nil"/>
        </w:pBdr>
        <w:jc w:val="center"/>
        <w:rPr>
          <w:i/>
          <w:color w:val="000000"/>
          <w:sz w:val="28"/>
          <w:szCs w:val="28"/>
        </w:rPr>
      </w:pPr>
    </w:p>
    <w:p w14:paraId="41ECE6E9" w14:textId="77777777" w:rsidR="00606958" w:rsidRPr="00B515B2" w:rsidRDefault="00606958">
      <w:pPr>
        <w:pBdr>
          <w:top w:val="nil"/>
          <w:left w:val="nil"/>
          <w:bottom w:val="nil"/>
          <w:right w:val="nil"/>
          <w:between w:val="nil"/>
        </w:pBdr>
        <w:jc w:val="right"/>
        <w:rPr>
          <w:color w:val="000000"/>
        </w:rPr>
      </w:pPr>
    </w:p>
    <w:p w14:paraId="386355B5" w14:textId="6B2FFC4F" w:rsidR="00606958" w:rsidRPr="00B515B2" w:rsidRDefault="00606958">
      <w:pPr>
        <w:pBdr>
          <w:top w:val="nil"/>
          <w:left w:val="nil"/>
          <w:bottom w:val="nil"/>
          <w:right w:val="nil"/>
          <w:between w:val="nil"/>
        </w:pBdr>
        <w:jc w:val="right"/>
        <w:rPr>
          <w:color w:val="000000"/>
          <w:sz w:val="40"/>
          <w:szCs w:val="40"/>
        </w:rPr>
      </w:pPr>
    </w:p>
    <w:p w14:paraId="55DBCB28" w14:textId="1AA084BF" w:rsidR="00606958" w:rsidRPr="00B515B2" w:rsidRDefault="00606958">
      <w:pPr>
        <w:pBdr>
          <w:top w:val="nil"/>
          <w:left w:val="nil"/>
          <w:bottom w:val="nil"/>
          <w:right w:val="nil"/>
          <w:between w:val="nil"/>
        </w:pBdr>
        <w:jc w:val="right"/>
        <w:rPr>
          <w:color w:val="000000"/>
          <w:sz w:val="40"/>
          <w:szCs w:val="40"/>
        </w:rPr>
      </w:pPr>
    </w:p>
    <w:p w14:paraId="6C0DA588" w14:textId="65F0D080" w:rsidR="00606958" w:rsidRPr="00B515B2" w:rsidRDefault="00606958">
      <w:pPr>
        <w:pBdr>
          <w:top w:val="nil"/>
          <w:left w:val="nil"/>
          <w:bottom w:val="nil"/>
          <w:right w:val="nil"/>
          <w:between w:val="nil"/>
        </w:pBdr>
        <w:jc w:val="right"/>
        <w:rPr>
          <w:color w:val="000000"/>
          <w:sz w:val="40"/>
          <w:szCs w:val="40"/>
        </w:rPr>
      </w:pPr>
    </w:p>
    <w:p w14:paraId="629430BD" w14:textId="30D18593" w:rsidR="00606958" w:rsidRPr="00B515B2" w:rsidRDefault="00606958">
      <w:pPr>
        <w:pBdr>
          <w:top w:val="nil"/>
          <w:left w:val="nil"/>
          <w:bottom w:val="nil"/>
          <w:right w:val="nil"/>
          <w:between w:val="nil"/>
        </w:pBdr>
        <w:jc w:val="right"/>
        <w:rPr>
          <w:color w:val="000000"/>
          <w:sz w:val="40"/>
          <w:szCs w:val="40"/>
        </w:rPr>
      </w:pPr>
    </w:p>
    <w:p w14:paraId="6A1EB6DF" w14:textId="66578D36" w:rsidR="00606958" w:rsidRPr="00B515B2" w:rsidRDefault="00A94945">
      <w:pPr>
        <w:pBdr>
          <w:top w:val="nil"/>
          <w:left w:val="nil"/>
          <w:bottom w:val="nil"/>
          <w:right w:val="nil"/>
          <w:between w:val="nil"/>
        </w:pBdr>
        <w:jc w:val="right"/>
        <w:rPr>
          <w:color w:val="000000"/>
          <w:sz w:val="40"/>
          <w:szCs w:val="40"/>
        </w:rPr>
      </w:pPr>
      <w:r w:rsidRPr="00B515B2">
        <w:rPr>
          <w:noProof/>
        </w:rPr>
        <w:drawing>
          <wp:anchor distT="0" distB="0" distL="114300" distR="114300" simplePos="0" relativeHeight="251641856" behindDoc="0" locked="0" layoutInCell="1" hidden="0" allowOverlap="1" wp14:anchorId="64E1FC4A" wp14:editId="47D12EBA">
            <wp:simplePos x="0" y="0"/>
            <wp:positionH relativeFrom="margin">
              <wp:align>center</wp:align>
            </wp:positionH>
            <wp:positionV relativeFrom="paragraph">
              <wp:posOffset>34925</wp:posOffset>
            </wp:positionV>
            <wp:extent cx="3555365" cy="1702435"/>
            <wp:effectExtent l="0" t="0" r="6985" b="0"/>
            <wp:wrapSquare wrapText="bothSides" distT="0" distB="0" distL="114300" distR="114300"/>
            <wp:docPr id="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555365" cy="1702435"/>
                    </a:xfrm>
                    <a:prstGeom prst="rect">
                      <a:avLst/>
                    </a:prstGeom>
                    <a:ln/>
                  </pic:spPr>
                </pic:pic>
              </a:graphicData>
            </a:graphic>
          </wp:anchor>
        </w:drawing>
      </w:r>
    </w:p>
    <w:p w14:paraId="375A7EA6" w14:textId="61100663" w:rsidR="00606958" w:rsidRPr="00B515B2" w:rsidRDefault="00606958">
      <w:pPr>
        <w:pBdr>
          <w:top w:val="nil"/>
          <w:left w:val="nil"/>
          <w:bottom w:val="nil"/>
          <w:right w:val="nil"/>
          <w:between w:val="nil"/>
        </w:pBdr>
        <w:jc w:val="right"/>
        <w:rPr>
          <w:color w:val="000000"/>
          <w:sz w:val="40"/>
          <w:szCs w:val="40"/>
        </w:rPr>
      </w:pPr>
    </w:p>
    <w:p w14:paraId="25B986E4" w14:textId="4C07E7E1" w:rsidR="00606958" w:rsidRPr="00B515B2" w:rsidRDefault="00606958"/>
    <w:p w14:paraId="59789179" w14:textId="7BF6B71E" w:rsidR="00606958" w:rsidRPr="00B515B2" w:rsidRDefault="00606958">
      <w:pPr>
        <w:jc w:val="right"/>
      </w:pPr>
    </w:p>
    <w:p w14:paraId="38CB0D96" w14:textId="38CA0FBB" w:rsidR="00FD432D" w:rsidRPr="00B515B2" w:rsidRDefault="00FD432D">
      <w:pPr>
        <w:jc w:val="right"/>
      </w:pPr>
    </w:p>
    <w:p w14:paraId="670BB775" w14:textId="5AD8C141" w:rsidR="00FD432D" w:rsidRPr="00B515B2" w:rsidRDefault="00FD432D">
      <w:pPr>
        <w:jc w:val="right"/>
      </w:pPr>
    </w:p>
    <w:p w14:paraId="10255D53" w14:textId="501EB9F8" w:rsidR="00FD432D" w:rsidRPr="00B515B2" w:rsidRDefault="00FD432D">
      <w:pPr>
        <w:jc w:val="right"/>
      </w:pPr>
    </w:p>
    <w:p w14:paraId="54079334" w14:textId="77777777" w:rsidR="00FD432D" w:rsidRPr="00B515B2" w:rsidRDefault="00FD432D">
      <w:pPr>
        <w:jc w:val="right"/>
      </w:pPr>
    </w:p>
    <w:p w14:paraId="0171B517" w14:textId="77777777" w:rsidR="00606958" w:rsidRPr="00B515B2" w:rsidRDefault="00606958">
      <w:pPr>
        <w:jc w:val="right"/>
      </w:pPr>
    </w:p>
    <w:p w14:paraId="5EB9C1CD" w14:textId="77777777" w:rsidR="00A94945" w:rsidRDefault="00A94945">
      <w:pPr>
        <w:jc w:val="right"/>
        <w:rPr>
          <w:rFonts w:asciiTheme="majorHAnsi" w:hAnsiTheme="majorHAnsi" w:cstheme="majorHAnsi"/>
          <w:b/>
          <w:sz w:val="40"/>
          <w:szCs w:val="40"/>
        </w:rPr>
      </w:pPr>
    </w:p>
    <w:p w14:paraId="7300871D" w14:textId="6E73776F" w:rsidR="00606958" w:rsidRPr="00EB7AC9" w:rsidRDefault="0029024A">
      <w:pPr>
        <w:jc w:val="right"/>
        <w:rPr>
          <w:rFonts w:asciiTheme="majorHAnsi" w:hAnsiTheme="majorHAnsi" w:cstheme="majorHAnsi"/>
          <w:b/>
          <w:sz w:val="40"/>
          <w:szCs w:val="40"/>
        </w:rPr>
      </w:pPr>
      <w:r w:rsidRPr="00EB7AC9">
        <w:rPr>
          <w:rFonts w:asciiTheme="majorHAnsi" w:hAnsiTheme="majorHAnsi" w:cstheme="majorHAnsi"/>
          <w:b/>
          <w:sz w:val="40"/>
          <w:szCs w:val="40"/>
        </w:rPr>
        <w:lastRenderedPageBreak/>
        <w:t>OSAC Proposed Standard</w:t>
      </w:r>
    </w:p>
    <w:p w14:paraId="764C5456" w14:textId="77777777" w:rsidR="00606958" w:rsidRPr="00EB7AC9" w:rsidRDefault="00606958">
      <w:pPr>
        <w:pBdr>
          <w:top w:val="nil"/>
          <w:left w:val="nil"/>
          <w:bottom w:val="nil"/>
          <w:right w:val="nil"/>
          <w:between w:val="nil"/>
        </w:pBdr>
        <w:rPr>
          <w:rFonts w:asciiTheme="majorHAnsi" w:hAnsiTheme="majorHAnsi" w:cstheme="majorHAnsi"/>
          <w:color w:val="000000"/>
          <w:sz w:val="40"/>
          <w:szCs w:val="40"/>
        </w:rPr>
      </w:pPr>
    </w:p>
    <w:p w14:paraId="2F803C53" w14:textId="3A32F449" w:rsidR="00606958" w:rsidRPr="00EB7AC9" w:rsidRDefault="00A94945" w:rsidP="00AA3470">
      <w:pPr>
        <w:pBdr>
          <w:top w:val="nil"/>
          <w:left w:val="nil"/>
          <w:bottom w:val="nil"/>
          <w:right w:val="nil"/>
          <w:between w:val="nil"/>
        </w:pBdr>
        <w:jc w:val="right"/>
        <w:rPr>
          <w:rFonts w:asciiTheme="majorHAnsi" w:hAnsiTheme="majorHAnsi" w:cstheme="majorHAnsi"/>
          <w:b/>
          <w:sz w:val="56"/>
          <w:szCs w:val="56"/>
        </w:rPr>
      </w:pPr>
      <w:r>
        <w:rPr>
          <w:rFonts w:asciiTheme="majorHAnsi" w:hAnsiTheme="majorHAnsi" w:cstheme="majorHAnsi"/>
          <w:b/>
          <w:sz w:val="56"/>
          <w:szCs w:val="56"/>
        </w:rPr>
        <w:t xml:space="preserve">DRAFT </w:t>
      </w:r>
      <w:r w:rsidR="0029024A" w:rsidRPr="00EB7AC9">
        <w:rPr>
          <w:rFonts w:asciiTheme="majorHAnsi" w:hAnsiTheme="majorHAnsi" w:cstheme="majorHAnsi"/>
          <w:b/>
          <w:sz w:val="56"/>
          <w:szCs w:val="56"/>
        </w:rPr>
        <w:t xml:space="preserve">OSAC </w:t>
      </w:r>
      <w:r>
        <w:rPr>
          <w:rFonts w:asciiTheme="majorHAnsi" w:hAnsiTheme="majorHAnsi" w:cstheme="majorHAnsi"/>
          <w:b/>
          <w:sz w:val="56"/>
          <w:szCs w:val="56"/>
        </w:rPr>
        <w:t>2025</w:t>
      </w:r>
      <w:r w:rsidR="0029024A" w:rsidRPr="00EB7AC9">
        <w:rPr>
          <w:rFonts w:asciiTheme="majorHAnsi" w:hAnsiTheme="majorHAnsi" w:cstheme="majorHAnsi"/>
          <w:b/>
          <w:sz w:val="56"/>
          <w:szCs w:val="56"/>
        </w:rPr>
        <w:t>-</w:t>
      </w:r>
      <w:r>
        <w:rPr>
          <w:rFonts w:asciiTheme="majorHAnsi" w:hAnsiTheme="majorHAnsi" w:cstheme="majorHAnsi"/>
          <w:b/>
          <w:sz w:val="56"/>
          <w:szCs w:val="56"/>
        </w:rPr>
        <w:t>N</w:t>
      </w:r>
      <w:r w:rsidR="0029024A" w:rsidRPr="00EB7AC9">
        <w:rPr>
          <w:rFonts w:asciiTheme="majorHAnsi" w:hAnsiTheme="majorHAnsi" w:cstheme="majorHAnsi"/>
          <w:b/>
          <w:sz w:val="56"/>
          <w:szCs w:val="56"/>
        </w:rPr>
        <w:t>-</w:t>
      </w:r>
      <w:r>
        <w:rPr>
          <w:rFonts w:asciiTheme="majorHAnsi" w:hAnsiTheme="majorHAnsi" w:cstheme="majorHAnsi"/>
          <w:b/>
          <w:sz w:val="56"/>
          <w:szCs w:val="56"/>
        </w:rPr>
        <w:t>0003</w:t>
      </w:r>
      <w:r w:rsidR="0029024A" w:rsidRPr="00EB7AC9">
        <w:rPr>
          <w:rFonts w:asciiTheme="majorHAnsi" w:hAnsiTheme="majorHAnsi" w:cstheme="majorHAnsi"/>
          <w:b/>
          <w:sz w:val="56"/>
          <w:szCs w:val="56"/>
        </w:rPr>
        <w:br/>
        <w:t xml:space="preserve">Standard </w:t>
      </w:r>
      <w:r w:rsidR="0082649A">
        <w:rPr>
          <w:rFonts w:asciiTheme="majorHAnsi" w:hAnsiTheme="majorHAnsi" w:cstheme="majorHAnsi"/>
          <w:b/>
          <w:sz w:val="56"/>
          <w:szCs w:val="56"/>
        </w:rPr>
        <w:t>T</w:t>
      </w:r>
      <w:r>
        <w:rPr>
          <w:rFonts w:asciiTheme="majorHAnsi" w:hAnsiTheme="majorHAnsi" w:cstheme="majorHAnsi"/>
          <w:b/>
          <w:sz w:val="56"/>
          <w:szCs w:val="56"/>
        </w:rPr>
        <w:t>erminology for Shooting Reconstruction</w:t>
      </w:r>
    </w:p>
    <w:p w14:paraId="6596F6E5" w14:textId="77777777" w:rsidR="00606958" w:rsidRPr="00EB7AC9" w:rsidRDefault="0029024A" w:rsidP="00A94945">
      <w:pPr>
        <w:pBdr>
          <w:top w:val="nil"/>
          <w:left w:val="nil"/>
          <w:bottom w:val="nil"/>
          <w:right w:val="nil"/>
          <w:between w:val="nil"/>
        </w:pBdr>
        <w:spacing w:before="0" w:after="0"/>
        <w:jc w:val="right"/>
        <w:rPr>
          <w:rFonts w:asciiTheme="majorHAnsi" w:hAnsiTheme="majorHAnsi" w:cstheme="majorHAnsi"/>
          <w:color w:val="000000"/>
        </w:rPr>
      </w:pPr>
      <w:r w:rsidRPr="00EB7AC9">
        <w:rPr>
          <w:rFonts w:asciiTheme="majorHAnsi" w:hAnsiTheme="majorHAnsi" w:cstheme="majorHAnsi"/>
          <w:color w:val="000000"/>
        </w:rPr>
        <w:br/>
        <w:t xml:space="preserve">Prepared by </w:t>
      </w:r>
    </w:p>
    <w:p w14:paraId="6B8A989D" w14:textId="7799FBE6" w:rsidR="00606958" w:rsidRPr="00EB7AC9" w:rsidRDefault="00A94945" w:rsidP="00A94945">
      <w:pPr>
        <w:pBdr>
          <w:top w:val="nil"/>
          <w:left w:val="nil"/>
          <w:bottom w:val="nil"/>
          <w:right w:val="nil"/>
          <w:between w:val="nil"/>
        </w:pBdr>
        <w:spacing w:before="0" w:after="0"/>
        <w:jc w:val="right"/>
        <w:rPr>
          <w:rFonts w:asciiTheme="majorHAnsi" w:hAnsiTheme="majorHAnsi" w:cstheme="majorHAnsi"/>
          <w:color w:val="000000"/>
        </w:rPr>
      </w:pPr>
      <w:r w:rsidRPr="00A94945">
        <w:rPr>
          <w:rFonts w:asciiTheme="majorHAnsi" w:hAnsiTheme="majorHAnsi" w:cstheme="majorHAnsi"/>
          <w:color w:val="000000"/>
        </w:rPr>
        <w:t>Crime Scene Investigation &amp; Reconstruction</w:t>
      </w:r>
      <w:r w:rsidR="0029024A" w:rsidRPr="00A94945">
        <w:rPr>
          <w:rFonts w:asciiTheme="majorHAnsi" w:hAnsiTheme="majorHAnsi" w:cstheme="majorHAnsi"/>
          <w:color w:val="000000"/>
        </w:rPr>
        <w:t xml:space="preserve"> Subcommittee</w:t>
      </w:r>
      <w:r w:rsidR="0029024A" w:rsidRPr="00EB7AC9">
        <w:rPr>
          <w:rFonts w:asciiTheme="majorHAnsi" w:hAnsiTheme="majorHAnsi" w:cstheme="majorHAnsi"/>
          <w:color w:val="000000"/>
        </w:rPr>
        <w:br/>
        <w:t xml:space="preserve">Version: </w:t>
      </w:r>
      <w:r w:rsidR="00647F09">
        <w:rPr>
          <w:rFonts w:asciiTheme="majorHAnsi" w:hAnsiTheme="majorHAnsi" w:cstheme="majorHAnsi"/>
          <w:color w:val="000000"/>
        </w:rPr>
        <w:t>1</w:t>
      </w:r>
      <w:r w:rsidR="0029024A" w:rsidRPr="00EB7AC9">
        <w:rPr>
          <w:rFonts w:asciiTheme="majorHAnsi" w:hAnsiTheme="majorHAnsi" w:cstheme="majorHAnsi"/>
          <w:color w:val="000000"/>
        </w:rPr>
        <w:t>.0</w:t>
      </w:r>
    </w:p>
    <w:p w14:paraId="3F0DAEAE" w14:textId="14587DB1" w:rsidR="00606958" w:rsidRPr="00EB7AC9" w:rsidRDefault="00A94945" w:rsidP="00A94945">
      <w:pPr>
        <w:pBdr>
          <w:top w:val="nil"/>
          <w:left w:val="nil"/>
          <w:bottom w:val="nil"/>
          <w:right w:val="nil"/>
          <w:between w:val="nil"/>
        </w:pBdr>
        <w:spacing w:before="0" w:after="0"/>
        <w:jc w:val="right"/>
        <w:rPr>
          <w:rFonts w:asciiTheme="majorHAnsi" w:hAnsiTheme="majorHAnsi" w:cstheme="majorHAnsi"/>
          <w:color w:val="000000"/>
        </w:rPr>
      </w:pPr>
      <w:r>
        <w:rPr>
          <w:rFonts w:asciiTheme="majorHAnsi" w:hAnsiTheme="majorHAnsi" w:cstheme="majorHAnsi"/>
          <w:color w:val="000000"/>
        </w:rPr>
        <w:t>October 2024</w:t>
      </w:r>
    </w:p>
    <w:p w14:paraId="0AF31591" w14:textId="77777777" w:rsidR="00606958" w:rsidRPr="00B515B2" w:rsidRDefault="00606958">
      <w:pPr>
        <w:pBdr>
          <w:top w:val="nil"/>
          <w:left w:val="nil"/>
          <w:bottom w:val="single" w:sz="6" w:space="1" w:color="000000"/>
          <w:right w:val="nil"/>
          <w:between w:val="nil"/>
        </w:pBdr>
        <w:rPr>
          <w:color w:val="000000"/>
        </w:rPr>
      </w:pPr>
    </w:p>
    <w:p w14:paraId="2A8F12AD" w14:textId="77777777" w:rsidR="00606958" w:rsidRPr="00B515B2" w:rsidRDefault="00606958">
      <w:pPr>
        <w:pBdr>
          <w:top w:val="nil"/>
          <w:left w:val="nil"/>
          <w:bottom w:val="nil"/>
          <w:right w:val="nil"/>
          <w:between w:val="nil"/>
        </w:pBdr>
        <w:rPr>
          <w:color w:val="000000"/>
        </w:rPr>
      </w:pPr>
    </w:p>
    <w:p w14:paraId="2E0D1223" w14:textId="77777777" w:rsidR="00592A85" w:rsidRDefault="00592A85" w:rsidP="00592A85">
      <w:pPr>
        <w:pStyle w:val="NormalWeb"/>
        <w:spacing w:before="60" w:beforeAutospacing="0" w:after="20" w:afterAutospacing="0"/>
      </w:pPr>
      <w:r>
        <w:rPr>
          <w:rFonts w:ascii="Calibri" w:hAnsi="Calibri" w:cs="Calibri"/>
          <w:b/>
          <w:bCs/>
          <w:color w:val="000000"/>
        </w:rPr>
        <w:t>Disclaimer:</w:t>
      </w:r>
    </w:p>
    <w:p w14:paraId="467DA194" w14:textId="77777777" w:rsidR="00592A85" w:rsidRDefault="00592A85" w:rsidP="00592A85"/>
    <w:p w14:paraId="5CAC94F0" w14:textId="2043026C" w:rsidR="00592A85" w:rsidRDefault="00592A85" w:rsidP="00592A85">
      <w:pPr>
        <w:pStyle w:val="NormalWeb"/>
        <w:spacing w:before="0" w:beforeAutospacing="0" w:after="160" w:afterAutospacing="0"/>
        <w:jc w:val="both"/>
      </w:pPr>
      <w:r>
        <w:rPr>
          <w:rFonts w:ascii="Calibri" w:hAnsi="Calibri" w:cs="Calibri"/>
          <w:color w:val="000000"/>
        </w:rPr>
        <w:t xml:space="preserve">This OSAC Proposed Standard was written by </w:t>
      </w:r>
      <w:r w:rsidRPr="00AD4BCD">
        <w:rPr>
          <w:rFonts w:asciiTheme="majorHAnsi" w:hAnsiTheme="majorHAnsi" w:cstheme="majorHAnsi"/>
          <w:color w:val="000000"/>
        </w:rPr>
        <w:t>the</w:t>
      </w:r>
      <w:r w:rsidR="00AD4BCD" w:rsidRPr="00AD4BCD">
        <w:rPr>
          <w:rFonts w:asciiTheme="majorHAnsi" w:hAnsiTheme="majorHAnsi" w:cstheme="majorHAnsi"/>
          <w:color w:val="000000"/>
        </w:rPr>
        <w:t xml:space="preserve"> </w:t>
      </w:r>
      <w:r w:rsidR="00A94945">
        <w:rPr>
          <w:rFonts w:asciiTheme="majorHAnsi" w:hAnsiTheme="majorHAnsi" w:cstheme="majorHAnsi"/>
          <w:color w:val="000000"/>
        </w:rPr>
        <w:t xml:space="preserve">Crime Scene Investigation &amp; Reconstruction </w:t>
      </w:r>
      <w:r w:rsidRPr="00A94945">
        <w:rPr>
          <w:rFonts w:asciiTheme="majorHAnsi" w:hAnsiTheme="majorHAnsi" w:cstheme="majorHAnsi"/>
          <w:color w:val="000000"/>
        </w:rPr>
        <w:t>Subcommittee</w:t>
      </w:r>
      <w:r>
        <w:rPr>
          <w:rFonts w:ascii="Calibri" w:hAnsi="Calibri" w:cs="Calibri"/>
          <w:color w:val="000000"/>
        </w:rPr>
        <w:t xml:space="preserve"> of the Organization of Scientific Area Committees (OSAC) for Forensic Science following a process that includes an</w:t>
      </w:r>
      <w:hyperlink r:id="rId10" w:history="1">
        <w:r w:rsidR="00E551F1" w:rsidRPr="00E551F1">
          <w:rPr>
            <w:rStyle w:val="Hyperlink"/>
            <w:rFonts w:ascii="Calibri" w:hAnsi="Calibri" w:cs="Calibri"/>
            <w:color w:val="000000"/>
            <w:u w:val="none"/>
          </w:rPr>
          <w:t xml:space="preserve"> </w:t>
        </w:r>
        <w:r>
          <w:rPr>
            <w:rStyle w:val="Hyperlink"/>
            <w:rFonts w:ascii="Calibri" w:hAnsi="Calibri" w:cs="Calibri"/>
          </w:rPr>
          <w:t>open comment period</w:t>
        </w:r>
      </w:hyperlink>
      <w:r>
        <w:rPr>
          <w:rFonts w:ascii="Calibri" w:hAnsi="Calibri" w:cs="Calibri"/>
          <w:color w:val="000000"/>
        </w:rPr>
        <w:t>. This Proposed Standard will be submitted to a standard developing organization and is</w:t>
      </w:r>
      <w:r>
        <w:rPr>
          <w:rFonts w:ascii="Calibri" w:hAnsi="Calibri" w:cs="Calibri"/>
          <w:i/>
          <w:iCs/>
          <w:color w:val="000000"/>
        </w:rPr>
        <w:t xml:space="preserve"> </w:t>
      </w:r>
      <w:r>
        <w:rPr>
          <w:rFonts w:ascii="Calibri" w:hAnsi="Calibri" w:cs="Calibri"/>
          <w:color w:val="000000"/>
        </w:rPr>
        <w:t>subject to change. </w:t>
      </w:r>
    </w:p>
    <w:p w14:paraId="63DAA3C9" w14:textId="77777777" w:rsidR="00592A85" w:rsidRDefault="00592A85" w:rsidP="00592A85">
      <w:pPr>
        <w:pStyle w:val="NormalWeb"/>
        <w:spacing w:before="0" w:beforeAutospacing="0" w:after="160" w:afterAutospacing="0"/>
        <w:jc w:val="both"/>
      </w:pPr>
      <w:r>
        <w:rPr>
          <w:rFonts w:ascii="Calibri" w:hAnsi="Calibri" w:cs="Calibri"/>
          <w:color w:val="000000"/>
        </w:rPr>
        <w:t>There may be references in an OSAC Proposed Standard to other publications under development by OSAC. The information in the Proposed Standard, and underlying concepts and methodologies, may be used by the forensic-science community before the completion of such companion publications.</w:t>
      </w:r>
    </w:p>
    <w:p w14:paraId="55CA45BD" w14:textId="77777777" w:rsidR="00592A85" w:rsidRDefault="00592A85" w:rsidP="00592A85">
      <w:pPr>
        <w:pStyle w:val="NormalWeb"/>
        <w:spacing w:before="0" w:beforeAutospacing="0" w:after="160" w:afterAutospacing="0"/>
        <w:jc w:val="both"/>
        <w:rPr>
          <w:rFonts w:ascii="Calibri" w:hAnsi="Calibri" w:cs="Calibri"/>
          <w:color w:val="000000"/>
        </w:rPr>
      </w:pPr>
      <w:r>
        <w:rPr>
          <w:rFonts w:ascii="Calibri" w:hAnsi="Calibri" w:cs="Calibri"/>
          <w:color w:val="000000"/>
        </w:rPr>
        <w:t>Any identification of commercial equipment, instruments, or materials in the Proposed Standard is not a recommendation or endorsement by the U.S. Government and does not imply that the equipment, instruments, or materials are necessarily the best available for the purpose.</w:t>
      </w:r>
    </w:p>
    <w:p w14:paraId="78DC8F76" w14:textId="407896FB" w:rsidR="00835377" w:rsidRDefault="00835377" w:rsidP="00835377">
      <w:pPr>
        <w:tabs>
          <w:tab w:val="left" w:pos="3492"/>
        </w:tabs>
        <w:rPr>
          <w:color w:val="000000"/>
        </w:rPr>
      </w:pPr>
    </w:p>
    <w:p w14:paraId="6D44F16C" w14:textId="08EEBF10" w:rsidR="00835377" w:rsidRDefault="00835377" w:rsidP="00835377">
      <w:pPr>
        <w:tabs>
          <w:tab w:val="left" w:pos="3492"/>
        </w:tabs>
        <w:rPr>
          <w:color w:val="000000"/>
        </w:rPr>
      </w:pPr>
    </w:p>
    <w:p w14:paraId="4A2481FC" w14:textId="759B6AB9" w:rsidR="00835377" w:rsidRDefault="00835377" w:rsidP="00835377">
      <w:pPr>
        <w:tabs>
          <w:tab w:val="left" w:pos="3492"/>
        </w:tabs>
        <w:rPr>
          <w:color w:val="000000"/>
        </w:rPr>
      </w:pPr>
    </w:p>
    <w:p w14:paraId="665A34AA" w14:textId="2DA34888" w:rsidR="00835377" w:rsidRDefault="00835377" w:rsidP="00835377">
      <w:pPr>
        <w:tabs>
          <w:tab w:val="left" w:pos="3492"/>
        </w:tabs>
        <w:rPr>
          <w:color w:val="000000"/>
        </w:rPr>
      </w:pPr>
    </w:p>
    <w:p w14:paraId="6C225D06" w14:textId="7D57A44A" w:rsidR="00835377" w:rsidRDefault="00835377" w:rsidP="00835377">
      <w:pPr>
        <w:tabs>
          <w:tab w:val="left" w:pos="3492"/>
        </w:tabs>
        <w:rPr>
          <w:color w:val="000000"/>
        </w:rPr>
      </w:pPr>
    </w:p>
    <w:p w14:paraId="4A75A47B" w14:textId="77777777" w:rsidR="00A94945" w:rsidRDefault="00A94945" w:rsidP="00835377">
      <w:pPr>
        <w:tabs>
          <w:tab w:val="left" w:pos="3492"/>
        </w:tabs>
        <w:rPr>
          <w:color w:val="000000"/>
        </w:rPr>
      </w:pPr>
    </w:p>
    <w:p w14:paraId="48186169" w14:textId="77777777" w:rsidR="00A94945" w:rsidRDefault="00A94945" w:rsidP="00835377">
      <w:pPr>
        <w:tabs>
          <w:tab w:val="left" w:pos="3492"/>
        </w:tabs>
        <w:rPr>
          <w:color w:val="000000"/>
        </w:rPr>
      </w:pPr>
    </w:p>
    <w:p w14:paraId="2BF844C8" w14:textId="77777777" w:rsidR="00A94945" w:rsidRDefault="00A94945" w:rsidP="00835377">
      <w:pPr>
        <w:tabs>
          <w:tab w:val="left" w:pos="3492"/>
        </w:tabs>
        <w:rPr>
          <w:color w:val="000000"/>
        </w:rPr>
      </w:pPr>
    </w:p>
    <w:p w14:paraId="2646A77E" w14:textId="7F9442F1" w:rsidR="00835377" w:rsidRDefault="00835377" w:rsidP="00835377">
      <w:pPr>
        <w:tabs>
          <w:tab w:val="left" w:pos="3492"/>
        </w:tabs>
        <w:rPr>
          <w:color w:val="000000"/>
        </w:rPr>
      </w:pPr>
    </w:p>
    <w:p w14:paraId="75D92443" w14:textId="26512357" w:rsidR="00835377" w:rsidRDefault="00835377" w:rsidP="00835377">
      <w:pPr>
        <w:tabs>
          <w:tab w:val="left" w:pos="3492"/>
        </w:tabs>
        <w:rPr>
          <w:color w:val="000000"/>
        </w:rPr>
      </w:pPr>
    </w:p>
    <w:p w14:paraId="11C583F8" w14:textId="61647FE2" w:rsidR="00835377" w:rsidRDefault="00835377" w:rsidP="00835377">
      <w:pPr>
        <w:tabs>
          <w:tab w:val="left" w:pos="3492"/>
        </w:tabs>
        <w:rPr>
          <w:color w:val="000000"/>
        </w:rPr>
      </w:pPr>
    </w:p>
    <w:p w14:paraId="678AE32E" w14:textId="563A52FF" w:rsidR="00835377" w:rsidRDefault="00835377" w:rsidP="00835377">
      <w:pPr>
        <w:tabs>
          <w:tab w:val="left" w:pos="3492"/>
        </w:tabs>
        <w:rPr>
          <w:color w:val="000000"/>
        </w:rPr>
      </w:pPr>
    </w:p>
    <w:p w14:paraId="168EE113" w14:textId="025D409E" w:rsidR="00835377" w:rsidRDefault="00835377" w:rsidP="00835377">
      <w:pPr>
        <w:tabs>
          <w:tab w:val="left" w:pos="3492"/>
        </w:tabs>
        <w:rPr>
          <w:color w:val="000000"/>
        </w:rPr>
      </w:pPr>
    </w:p>
    <w:p w14:paraId="640679D6" w14:textId="5E83891C" w:rsidR="006A7B35" w:rsidRPr="000E50C2" w:rsidRDefault="006A7B35" w:rsidP="00533987">
      <w:pPr>
        <w:jc w:val="both"/>
        <w:rPr>
          <w:rFonts w:asciiTheme="majorHAnsi" w:hAnsiTheme="majorHAnsi" w:cstheme="majorHAnsi"/>
          <w:b/>
          <w:bCs/>
          <w:color w:val="000000"/>
        </w:rPr>
      </w:pPr>
      <w:r w:rsidRPr="000E50C2">
        <w:rPr>
          <w:rFonts w:asciiTheme="majorHAnsi" w:hAnsiTheme="majorHAnsi" w:cstheme="majorHAnsi"/>
          <w:b/>
          <w:bCs/>
          <w:color w:val="000000"/>
        </w:rPr>
        <w:lastRenderedPageBreak/>
        <w:t>For</w:t>
      </w:r>
      <w:r w:rsidR="00432090">
        <w:rPr>
          <w:rFonts w:asciiTheme="majorHAnsi" w:hAnsiTheme="majorHAnsi" w:cstheme="majorHAnsi"/>
          <w:b/>
          <w:bCs/>
          <w:color w:val="000000"/>
        </w:rPr>
        <w:t>ewo</w:t>
      </w:r>
      <w:r w:rsidRPr="000E50C2">
        <w:rPr>
          <w:rFonts w:asciiTheme="majorHAnsi" w:hAnsiTheme="majorHAnsi" w:cstheme="majorHAnsi"/>
          <w:b/>
          <w:bCs/>
          <w:color w:val="000000"/>
        </w:rPr>
        <w:t>rd</w:t>
      </w:r>
    </w:p>
    <w:p w14:paraId="034403D7" w14:textId="77777777" w:rsidR="00A94945" w:rsidRDefault="00A94945" w:rsidP="00A94945">
      <w:pPr>
        <w:widowControl w:val="0"/>
        <w:spacing w:before="6"/>
        <w:rPr>
          <w:rFonts w:asciiTheme="majorHAnsi" w:hAnsiTheme="majorHAnsi" w:cstheme="majorHAnsi"/>
        </w:rPr>
      </w:pPr>
    </w:p>
    <w:p w14:paraId="7839AAA8" w14:textId="3A08EB9F" w:rsidR="00A94945" w:rsidRPr="00280B1E" w:rsidRDefault="00A94945" w:rsidP="00A94945">
      <w:pPr>
        <w:widowControl w:val="0"/>
        <w:spacing w:before="6"/>
        <w:jc w:val="both"/>
        <w:rPr>
          <w:rFonts w:asciiTheme="majorHAnsi" w:hAnsiTheme="majorHAnsi" w:cstheme="majorHAnsi"/>
        </w:rPr>
      </w:pPr>
      <w:r w:rsidRPr="00280B1E">
        <w:rPr>
          <w:rFonts w:asciiTheme="majorHAnsi" w:hAnsiTheme="majorHAnsi" w:cstheme="majorHAnsi"/>
        </w:rPr>
        <w:t xml:space="preserve">This document was developed to provide recommended terminology for shooting reconstruction. These terms address basic shooting reconstruction and related concepts. </w:t>
      </w:r>
    </w:p>
    <w:p w14:paraId="5754DB00" w14:textId="77777777" w:rsidR="00A94945" w:rsidRPr="00280B1E" w:rsidRDefault="00A94945" w:rsidP="00A94945">
      <w:pPr>
        <w:widowControl w:val="0"/>
        <w:spacing w:before="0"/>
        <w:jc w:val="both"/>
        <w:rPr>
          <w:rFonts w:asciiTheme="majorHAnsi" w:hAnsiTheme="majorHAnsi" w:cstheme="majorHAnsi"/>
        </w:rPr>
      </w:pPr>
    </w:p>
    <w:p w14:paraId="6D628576" w14:textId="77777777" w:rsidR="00A94945" w:rsidRPr="00280B1E" w:rsidRDefault="00A94945" w:rsidP="00A94945">
      <w:pPr>
        <w:widowControl w:val="0"/>
        <w:spacing w:before="0"/>
        <w:jc w:val="both"/>
        <w:rPr>
          <w:rFonts w:asciiTheme="majorHAnsi" w:hAnsiTheme="majorHAnsi" w:cstheme="majorHAnsi"/>
        </w:rPr>
      </w:pPr>
      <w:r w:rsidRPr="00280B1E">
        <w:rPr>
          <w:rFonts w:asciiTheme="majorHAnsi" w:hAnsiTheme="majorHAnsi" w:cstheme="majorHAnsi"/>
        </w:rPr>
        <w:t xml:space="preserve">This document should be utilized in conjunction with local regulations and any requirements set forth by entities examining collected evidence to inform or augment policies relating to collecting and preserving physical evidence. </w:t>
      </w:r>
    </w:p>
    <w:p w14:paraId="77A6E05F" w14:textId="77777777" w:rsidR="00A94945" w:rsidRPr="00280B1E" w:rsidRDefault="00A94945" w:rsidP="00A94945">
      <w:pPr>
        <w:widowControl w:val="0"/>
        <w:spacing w:before="0"/>
        <w:jc w:val="both"/>
        <w:rPr>
          <w:rFonts w:asciiTheme="majorHAnsi" w:hAnsiTheme="majorHAnsi" w:cstheme="majorHAnsi"/>
        </w:rPr>
      </w:pPr>
    </w:p>
    <w:p w14:paraId="57FA9AEA" w14:textId="77777777" w:rsidR="00A94945" w:rsidRPr="00280B1E" w:rsidRDefault="00A94945" w:rsidP="00A94945">
      <w:pPr>
        <w:widowControl w:val="0"/>
        <w:spacing w:before="0"/>
        <w:jc w:val="both"/>
        <w:rPr>
          <w:rFonts w:asciiTheme="majorHAnsi" w:hAnsiTheme="majorHAnsi" w:cstheme="majorHAnsi"/>
        </w:rPr>
      </w:pPr>
      <w:r w:rsidRPr="00280B1E">
        <w:rPr>
          <w:rFonts w:asciiTheme="majorHAnsi" w:hAnsiTheme="majorHAnsi" w:cstheme="majorHAnsi"/>
        </w:rPr>
        <w:t>This document has been drafted by the Crime Scene Investigation and Reconstruction Subcommittee of the Organization of Scientific Area Committees (OSAC) for Forensic Science through a consensus process.</w:t>
      </w:r>
    </w:p>
    <w:p w14:paraId="4415ED55" w14:textId="77777777" w:rsidR="00A94945" w:rsidRPr="00280B1E" w:rsidRDefault="00A94945" w:rsidP="00A94945">
      <w:pPr>
        <w:widowControl w:val="0"/>
        <w:spacing w:before="0"/>
        <w:jc w:val="both"/>
        <w:rPr>
          <w:rFonts w:asciiTheme="majorHAnsi" w:hAnsiTheme="majorHAnsi" w:cstheme="majorHAnsi"/>
        </w:rPr>
      </w:pPr>
    </w:p>
    <w:p w14:paraId="183EA60E" w14:textId="77777777" w:rsidR="00A94945" w:rsidRPr="00280B1E" w:rsidRDefault="00A94945" w:rsidP="00A94945">
      <w:pPr>
        <w:widowControl w:val="0"/>
        <w:spacing w:before="0"/>
        <w:jc w:val="both"/>
        <w:rPr>
          <w:rFonts w:asciiTheme="majorHAnsi" w:hAnsiTheme="majorHAnsi" w:cstheme="majorHAnsi"/>
        </w:rPr>
      </w:pPr>
      <w:r w:rsidRPr="00280B1E">
        <w:rPr>
          <w:rFonts w:asciiTheme="majorHAnsi" w:hAnsiTheme="majorHAnsi" w:cstheme="majorHAnsi"/>
        </w:rPr>
        <w:t xml:space="preserve">All hyperlinks and web addresses shown in this document are current as of the publication date of this standard. </w:t>
      </w:r>
    </w:p>
    <w:p w14:paraId="12213A39" w14:textId="77777777" w:rsidR="006A7CAC" w:rsidRDefault="006A7CAC">
      <w:pPr>
        <w:rPr>
          <w:rFonts w:asciiTheme="majorHAnsi" w:eastAsiaTheme="majorEastAsia" w:hAnsiTheme="majorHAnsi" w:cstheme="majorBidi"/>
          <w:color w:val="000000"/>
          <w:sz w:val="32"/>
          <w:szCs w:val="32"/>
        </w:rPr>
      </w:pPr>
    </w:p>
    <w:p w14:paraId="2685831B" w14:textId="77777777" w:rsidR="006A7CAC" w:rsidRDefault="006A7CAC">
      <w:pPr>
        <w:rPr>
          <w:rFonts w:asciiTheme="majorHAnsi" w:eastAsiaTheme="majorEastAsia" w:hAnsiTheme="majorHAnsi" w:cstheme="majorBidi"/>
          <w:color w:val="000000"/>
          <w:sz w:val="32"/>
          <w:szCs w:val="32"/>
        </w:rPr>
      </w:pPr>
    </w:p>
    <w:p w14:paraId="7C5C65CE" w14:textId="77777777" w:rsidR="006A7CAC" w:rsidRDefault="006A7CAC">
      <w:pPr>
        <w:rPr>
          <w:rFonts w:asciiTheme="majorHAnsi" w:eastAsiaTheme="majorEastAsia" w:hAnsiTheme="majorHAnsi" w:cstheme="majorBidi"/>
          <w:color w:val="000000"/>
          <w:sz w:val="32"/>
          <w:szCs w:val="32"/>
        </w:rPr>
      </w:pPr>
    </w:p>
    <w:p w14:paraId="33A79C35" w14:textId="77777777" w:rsidR="006A7CAC" w:rsidRDefault="006A7CAC">
      <w:pPr>
        <w:rPr>
          <w:rFonts w:asciiTheme="majorHAnsi" w:eastAsiaTheme="majorEastAsia" w:hAnsiTheme="majorHAnsi" w:cstheme="majorBidi"/>
          <w:color w:val="000000"/>
          <w:sz w:val="32"/>
          <w:szCs w:val="32"/>
        </w:rPr>
      </w:pPr>
    </w:p>
    <w:p w14:paraId="37CDADAB" w14:textId="77777777" w:rsidR="006A7CAC" w:rsidRDefault="006A7CAC">
      <w:pPr>
        <w:rPr>
          <w:rFonts w:asciiTheme="majorHAnsi" w:eastAsiaTheme="majorEastAsia" w:hAnsiTheme="majorHAnsi" w:cstheme="majorBidi"/>
          <w:color w:val="000000"/>
          <w:sz w:val="32"/>
          <w:szCs w:val="32"/>
        </w:rPr>
      </w:pPr>
    </w:p>
    <w:p w14:paraId="698E4217" w14:textId="77777777" w:rsidR="006A7CAC" w:rsidRDefault="006A7CAC">
      <w:pPr>
        <w:rPr>
          <w:rFonts w:asciiTheme="majorHAnsi" w:eastAsiaTheme="majorEastAsia" w:hAnsiTheme="majorHAnsi" w:cstheme="majorBidi"/>
          <w:color w:val="000000"/>
          <w:sz w:val="32"/>
          <w:szCs w:val="32"/>
        </w:rPr>
      </w:pPr>
    </w:p>
    <w:p w14:paraId="039F1C37" w14:textId="77777777" w:rsidR="006A7CAC" w:rsidRDefault="006A7CAC">
      <w:pPr>
        <w:rPr>
          <w:rFonts w:asciiTheme="majorHAnsi" w:eastAsiaTheme="majorEastAsia" w:hAnsiTheme="majorHAnsi" w:cstheme="majorBidi"/>
          <w:color w:val="000000"/>
          <w:sz w:val="32"/>
          <w:szCs w:val="32"/>
        </w:rPr>
      </w:pPr>
    </w:p>
    <w:p w14:paraId="416F1F4C" w14:textId="77777777" w:rsidR="006A7CAC" w:rsidRDefault="006A7CAC">
      <w:pPr>
        <w:rPr>
          <w:rFonts w:asciiTheme="majorHAnsi" w:eastAsiaTheme="majorEastAsia" w:hAnsiTheme="majorHAnsi" w:cstheme="majorBidi"/>
          <w:color w:val="000000"/>
          <w:sz w:val="32"/>
          <w:szCs w:val="32"/>
        </w:rPr>
      </w:pPr>
    </w:p>
    <w:p w14:paraId="15C39CF9" w14:textId="77777777" w:rsidR="006A7CAC" w:rsidRDefault="006A7CAC">
      <w:pPr>
        <w:rPr>
          <w:rFonts w:asciiTheme="majorHAnsi" w:eastAsiaTheme="majorEastAsia" w:hAnsiTheme="majorHAnsi" w:cstheme="majorBidi"/>
          <w:color w:val="000000"/>
          <w:sz w:val="32"/>
          <w:szCs w:val="32"/>
        </w:rPr>
      </w:pPr>
    </w:p>
    <w:p w14:paraId="4CDCFD84" w14:textId="77777777" w:rsidR="006A7CAC" w:rsidRDefault="006A7CAC">
      <w:pPr>
        <w:rPr>
          <w:rFonts w:asciiTheme="majorHAnsi" w:eastAsiaTheme="majorEastAsia" w:hAnsiTheme="majorHAnsi" w:cstheme="majorBidi"/>
          <w:color w:val="000000"/>
          <w:sz w:val="32"/>
          <w:szCs w:val="32"/>
        </w:rPr>
      </w:pPr>
    </w:p>
    <w:p w14:paraId="0F31F6B3" w14:textId="77777777" w:rsidR="006A7CAC" w:rsidRDefault="006A7CAC">
      <w:pPr>
        <w:rPr>
          <w:rFonts w:asciiTheme="majorHAnsi" w:eastAsiaTheme="majorEastAsia" w:hAnsiTheme="majorHAnsi" w:cstheme="majorBidi"/>
          <w:color w:val="000000"/>
          <w:sz w:val="32"/>
          <w:szCs w:val="32"/>
        </w:rPr>
      </w:pPr>
    </w:p>
    <w:p w14:paraId="33152511" w14:textId="77777777" w:rsidR="006A7CAC" w:rsidRDefault="006A7CAC">
      <w:pPr>
        <w:rPr>
          <w:rFonts w:asciiTheme="majorHAnsi" w:eastAsiaTheme="majorEastAsia" w:hAnsiTheme="majorHAnsi" w:cstheme="majorBidi"/>
          <w:color w:val="000000"/>
          <w:sz w:val="32"/>
          <w:szCs w:val="32"/>
        </w:rPr>
      </w:pPr>
    </w:p>
    <w:p w14:paraId="0C9A7BC8" w14:textId="77777777" w:rsidR="006A7CAC" w:rsidRDefault="006A7CAC">
      <w:pPr>
        <w:rPr>
          <w:rFonts w:asciiTheme="majorHAnsi" w:eastAsiaTheme="majorEastAsia" w:hAnsiTheme="majorHAnsi" w:cstheme="majorBidi"/>
          <w:color w:val="000000"/>
          <w:sz w:val="32"/>
          <w:szCs w:val="32"/>
        </w:rPr>
      </w:pPr>
    </w:p>
    <w:p w14:paraId="08789EE7" w14:textId="77777777" w:rsidR="006A7CAC" w:rsidRDefault="006A7CAC">
      <w:pPr>
        <w:rPr>
          <w:rFonts w:asciiTheme="majorHAnsi" w:eastAsiaTheme="majorEastAsia" w:hAnsiTheme="majorHAnsi" w:cstheme="majorBidi"/>
          <w:color w:val="000000"/>
          <w:sz w:val="32"/>
          <w:szCs w:val="32"/>
        </w:rPr>
      </w:pPr>
    </w:p>
    <w:p w14:paraId="1855DC3A" w14:textId="77777777" w:rsidR="006A7CAC" w:rsidRDefault="006A7CAC">
      <w:pPr>
        <w:rPr>
          <w:rFonts w:asciiTheme="majorHAnsi" w:eastAsiaTheme="majorEastAsia" w:hAnsiTheme="majorHAnsi" w:cstheme="majorBidi"/>
          <w:color w:val="000000"/>
          <w:sz w:val="32"/>
          <w:szCs w:val="32"/>
        </w:rPr>
      </w:pPr>
    </w:p>
    <w:p w14:paraId="7D50850D" w14:textId="77777777" w:rsidR="00A94945" w:rsidRDefault="00A94945">
      <w:pPr>
        <w:rPr>
          <w:rFonts w:asciiTheme="majorHAnsi" w:eastAsiaTheme="majorEastAsia" w:hAnsiTheme="majorHAnsi" w:cstheme="majorBidi"/>
          <w:color w:val="000000"/>
          <w:sz w:val="32"/>
          <w:szCs w:val="32"/>
        </w:rPr>
      </w:pPr>
    </w:p>
    <w:p w14:paraId="42191695" w14:textId="77777777" w:rsidR="006A7CAC" w:rsidRDefault="006A7CAC">
      <w:pPr>
        <w:rPr>
          <w:rFonts w:asciiTheme="majorHAnsi" w:eastAsiaTheme="majorEastAsia" w:hAnsiTheme="majorHAnsi" w:cstheme="majorBidi"/>
          <w:color w:val="000000"/>
          <w:sz w:val="32"/>
          <w:szCs w:val="32"/>
        </w:rPr>
      </w:pPr>
    </w:p>
    <w:p w14:paraId="04DC97AA" w14:textId="77777777" w:rsidR="006A7CAC" w:rsidRDefault="006A7CAC">
      <w:pPr>
        <w:rPr>
          <w:rFonts w:asciiTheme="majorHAnsi" w:eastAsiaTheme="majorEastAsia" w:hAnsiTheme="majorHAnsi" w:cstheme="majorBidi"/>
          <w:color w:val="000000"/>
          <w:sz w:val="32"/>
          <w:szCs w:val="32"/>
        </w:rPr>
      </w:pPr>
    </w:p>
    <w:p w14:paraId="7824988C" w14:textId="77777777" w:rsidR="00A94945" w:rsidRPr="00280B1E" w:rsidRDefault="00884534" w:rsidP="00A94945">
      <w:pPr>
        <w:widowControl w:val="0"/>
        <w:spacing w:before="0"/>
        <w:ind w:right="331"/>
        <w:rPr>
          <w:rFonts w:asciiTheme="majorHAnsi" w:hAnsiTheme="majorHAnsi" w:cstheme="majorHAnsi"/>
        </w:rPr>
        <w:sectPr w:rsidR="00A94945" w:rsidRPr="00280B1E" w:rsidSect="00801018">
          <w:headerReference w:type="even" r:id="rId11"/>
          <w:headerReference w:type="default" r:id="rId12"/>
          <w:footerReference w:type="even" r:id="rId13"/>
          <w:footerReference w:type="default" r:id="rId14"/>
          <w:headerReference w:type="first" r:id="rId15"/>
          <w:footerReference w:type="first" r:id="rId16"/>
          <w:pgSz w:w="12240" w:h="15840"/>
          <w:pgMar w:top="1339" w:right="1325" w:bottom="274" w:left="1325" w:header="720" w:footer="0" w:gutter="0"/>
          <w:lnNumType w:countBy="1" w:restart="continuous"/>
          <w:cols w:space="720"/>
        </w:sectPr>
      </w:pPr>
      <w:r w:rsidRPr="00A94945">
        <w:rPr>
          <w:rFonts w:asciiTheme="majorHAnsi" w:hAnsiTheme="majorHAnsi" w:cstheme="majorHAnsi"/>
          <w:b/>
          <w:bCs/>
        </w:rPr>
        <w:t>Keywords:</w:t>
      </w:r>
      <w:r w:rsidRPr="00A94945">
        <w:rPr>
          <w:rFonts w:asciiTheme="majorHAnsi" w:hAnsiTheme="majorHAnsi" w:cstheme="majorHAnsi"/>
        </w:rPr>
        <w:t xml:space="preserve"> </w:t>
      </w:r>
      <w:r w:rsidR="00A94945" w:rsidRPr="00A94945">
        <w:rPr>
          <w:rFonts w:asciiTheme="majorHAnsi" w:hAnsiTheme="majorHAnsi" w:cstheme="majorHAnsi"/>
          <w:i/>
          <w:iCs/>
        </w:rPr>
        <w:t>crime scene investigation, crime scene reconstruction, shooting reconstruction</w:t>
      </w:r>
    </w:p>
    <w:sdt>
      <w:sdtPr>
        <w:rPr>
          <w:rFonts w:ascii="Times New Roman" w:eastAsia="Times New Roman" w:hAnsi="Times New Roman" w:cs="Times New Roman"/>
          <w:color w:val="auto"/>
          <w:sz w:val="24"/>
          <w:szCs w:val="24"/>
        </w:rPr>
        <w:id w:val="-908066741"/>
        <w:docPartObj>
          <w:docPartGallery w:val="Table of Contents"/>
          <w:docPartUnique/>
        </w:docPartObj>
      </w:sdtPr>
      <w:sdtEndPr>
        <w:rPr>
          <w:b/>
          <w:bCs/>
          <w:noProof/>
        </w:rPr>
      </w:sdtEndPr>
      <w:sdtContent>
        <w:p w14:paraId="76DBF2CD" w14:textId="40579A48" w:rsidR="00057D76" w:rsidRPr="00EB7AC9" w:rsidRDefault="00255771" w:rsidP="004913EF">
          <w:pPr>
            <w:pStyle w:val="TOCHeading"/>
            <w:rPr>
              <w:rFonts w:cstheme="majorHAnsi"/>
              <w:color w:val="000000"/>
            </w:rPr>
          </w:pPr>
          <w:r w:rsidRPr="00EB7AC9">
            <w:rPr>
              <w:rFonts w:cstheme="majorHAnsi"/>
              <w:b/>
              <w:bCs/>
              <w:color w:val="auto"/>
              <w:sz w:val="24"/>
              <w:szCs w:val="24"/>
            </w:rPr>
            <w:t>Table of Contents</w:t>
          </w:r>
        </w:p>
        <w:p w14:paraId="624EAE69" w14:textId="13628B10" w:rsidR="002D3FA3" w:rsidRPr="002D3FA3" w:rsidRDefault="00057D76">
          <w:pPr>
            <w:pStyle w:val="TOC1"/>
            <w:rPr>
              <w:rFonts w:asciiTheme="majorHAnsi" w:eastAsiaTheme="minorEastAsia" w:hAnsiTheme="majorHAnsi" w:cstheme="majorHAnsi"/>
              <w:noProof/>
              <w:kern w:val="2"/>
              <w:sz w:val="22"/>
              <w:szCs w:val="22"/>
              <w14:ligatures w14:val="standardContextual"/>
            </w:rPr>
          </w:pPr>
          <w:r w:rsidRPr="002D3FA3">
            <w:rPr>
              <w:rFonts w:asciiTheme="majorHAnsi" w:hAnsiTheme="majorHAnsi" w:cstheme="majorHAnsi"/>
            </w:rPr>
            <w:fldChar w:fldCharType="begin"/>
          </w:r>
          <w:r w:rsidRPr="002D3FA3">
            <w:rPr>
              <w:rFonts w:asciiTheme="majorHAnsi" w:hAnsiTheme="majorHAnsi" w:cstheme="majorHAnsi"/>
            </w:rPr>
            <w:instrText xml:space="preserve"> TOC \o "1-3" \h \z \u </w:instrText>
          </w:r>
          <w:r w:rsidRPr="002D3FA3">
            <w:rPr>
              <w:rFonts w:asciiTheme="majorHAnsi" w:hAnsiTheme="majorHAnsi" w:cstheme="majorHAnsi"/>
            </w:rPr>
            <w:fldChar w:fldCharType="separate"/>
          </w:r>
          <w:hyperlink w:anchor="_Toc177999235" w:history="1">
            <w:r w:rsidR="002D3FA3" w:rsidRPr="002D3FA3">
              <w:rPr>
                <w:rStyle w:val="Hyperlink"/>
                <w:rFonts w:asciiTheme="majorHAnsi" w:hAnsiTheme="majorHAnsi" w:cstheme="majorHAnsi"/>
                <w:noProof/>
              </w:rPr>
              <w:t>1</w:t>
            </w:r>
            <w:r w:rsidR="002D3FA3" w:rsidRPr="002D3FA3">
              <w:rPr>
                <w:rFonts w:asciiTheme="majorHAnsi" w:eastAsiaTheme="minorEastAsia" w:hAnsiTheme="majorHAnsi" w:cstheme="majorHAnsi"/>
                <w:noProof/>
                <w:kern w:val="2"/>
                <w:sz w:val="22"/>
                <w:szCs w:val="22"/>
                <w14:ligatures w14:val="standardContextual"/>
              </w:rPr>
              <w:tab/>
            </w:r>
            <w:r w:rsidR="002D3FA3" w:rsidRPr="002D3FA3">
              <w:rPr>
                <w:rStyle w:val="Hyperlink"/>
                <w:rFonts w:asciiTheme="majorHAnsi" w:hAnsiTheme="majorHAnsi" w:cstheme="majorHAnsi"/>
                <w:noProof/>
              </w:rPr>
              <w:t>Scope</w:t>
            </w:r>
            <w:r w:rsidR="002D3FA3" w:rsidRPr="002D3FA3">
              <w:rPr>
                <w:rFonts w:asciiTheme="majorHAnsi" w:hAnsiTheme="majorHAnsi" w:cstheme="majorHAnsi"/>
                <w:noProof/>
                <w:webHidden/>
              </w:rPr>
              <w:tab/>
            </w:r>
            <w:r w:rsidR="002D3FA3" w:rsidRPr="002D3FA3">
              <w:rPr>
                <w:rFonts w:asciiTheme="majorHAnsi" w:hAnsiTheme="majorHAnsi" w:cstheme="majorHAnsi"/>
                <w:noProof/>
                <w:webHidden/>
              </w:rPr>
              <w:fldChar w:fldCharType="begin"/>
            </w:r>
            <w:r w:rsidR="002D3FA3" w:rsidRPr="002D3FA3">
              <w:rPr>
                <w:rFonts w:asciiTheme="majorHAnsi" w:hAnsiTheme="majorHAnsi" w:cstheme="majorHAnsi"/>
                <w:noProof/>
                <w:webHidden/>
              </w:rPr>
              <w:instrText xml:space="preserve"> PAGEREF _Toc177999235 \h </w:instrText>
            </w:r>
            <w:r w:rsidR="002D3FA3" w:rsidRPr="002D3FA3">
              <w:rPr>
                <w:rFonts w:asciiTheme="majorHAnsi" w:hAnsiTheme="majorHAnsi" w:cstheme="majorHAnsi"/>
                <w:noProof/>
                <w:webHidden/>
              </w:rPr>
            </w:r>
            <w:r w:rsidR="002D3FA3" w:rsidRPr="002D3FA3">
              <w:rPr>
                <w:rFonts w:asciiTheme="majorHAnsi" w:hAnsiTheme="majorHAnsi" w:cstheme="majorHAnsi"/>
                <w:noProof/>
                <w:webHidden/>
              </w:rPr>
              <w:fldChar w:fldCharType="separate"/>
            </w:r>
            <w:r w:rsidR="002D3FA3" w:rsidRPr="002D3FA3">
              <w:rPr>
                <w:rFonts w:asciiTheme="majorHAnsi" w:hAnsiTheme="majorHAnsi" w:cstheme="majorHAnsi"/>
                <w:noProof/>
                <w:webHidden/>
              </w:rPr>
              <w:t>5</w:t>
            </w:r>
            <w:r w:rsidR="002D3FA3" w:rsidRPr="002D3FA3">
              <w:rPr>
                <w:rFonts w:asciiTheme="majorHAnsi" w:hAnsiTheme="majorHAnsi" w:cstheme="majorHAnsi"/>
                <w:noProof/>
                <w:webHidden/>
              </w:rPr>
              <w:fldChar w:fldCharType="end"/>
            </w:r>
          </w:hyperlink>
        </w:p>
        <w:p w14:paraId="7F85CD7B" w14:textId="772EDCE9" w:rsidR="002D3FA3" w:rsidRPr="002D3FA3" w:rsidRDefault="00000000">
          <w:pPr>
            <w:pStyle w:val="TOC1"/>
            <w:rPr>
              <w:rFonts w:asciiTheme="majorHAnsi" w:eastAsiaTheme="minorEastAsia" w:hAnsiTheme="majorHAnsi" w:cstheme="majorHAnsi"/>
              <w:noProof/>
              <w:kern w:val="2"/>
              <w:sz w:val="22"/>
              <w:szCs w:val="22"/>
              <w14:ligatures w14:val="standardContextual"/>
            </w:rPr>
          </w:pPr>
          <w:hyperlink w:anchor="_Toc177999236" w:history="1">
            <w:r w:rsidR="002D3FA3" w:rsidRPr="002D3FA3">
              <w:rPr>
                <w:rStyle w:val="Hyperlink"/>
                <w:rFonts w:asciiTheme="majorHAnsi" w:hAnsiTheme="majorHAnsi" w:cstheme="majorHAnsi"/>
                <w:noProof/>
              </w:rPr>
              <w:t>2</w:t>
            </w:r>
            <w:r w:rsidR="002D3FA3" w:rsidRPr="002D3FA3">
              <w:rPr>
                <w:rFonts w:asciiTheme="majorHAnsi" w:eastAsiaTheme="minorEastAsia" w:hAnsiTheme="majorHAnsi" w:cstheme="majorHAnsi"/>
                <w:noProof/>
                <w:kern w:val="2"/>
                <w:sz w:val="22"/>
                <w:szCs w:val="22"/>
                <w14:ligatures w14:val="standardContextual"/>
              </w:rPr>
              <w:tab/>
            </w:r>
            <w:r w:rsidR="002D3FA3" w:rsidRPr="002D3FA3">
              <w:rPr>
                <w:rStyle w:val="Hyperlink"/>
                <w:rFonts w:asciiTheme="majorHAnsi" w:hAnsiTheme="majorHAnsi" w:cstheme="majorHAnsi"/>
                <w:noProof/>
              </w:rPr>
              <w:t>Normative References</w:t>
            </w:r>
            <w:r w:rsidR="002D3FA3" w:rsidRPr="002D3FA3">
              <w:rPr>
                <w:rFonts w:asciiTheme="majorHAnsi" w:hAnsiTheme="majorHAnsi" w:cstheme="majorHAnsi"/>
                <w:noProof/>
                <w:webHidden/>
              </w:rPr>
              <w:tab/>
            </w:r>
            <w:r w:rsidR="002D3FA3" w:rsidRPr="002D3FA3">
              <w:rPr>
                <w:rFonts w:asciiTheme="majorHAnsi" w:hAnsiTheme="majorHAnsi" w:cstheme="majorHAnsi"/>
                <w:noProof/>
                <w:webHidden/>
              </w:rPr>
              <w:fldChar w:fldCharType="begin"/>
            </w:r>
            <w:r w:rsidR="002D3FA3" w:rsidRPr="002D3FA3">
              <w:rPr>
                <w:rFonts w:asciiTheme="majorHAnsi" w:hAnsiTheme="majorHAnsi" w:cstheme="majorHAnsi"/>
                <w:noProof/>
                <w:webHidden/>
              </w:rPr>
              <w:instrText xml:space="preserve"> PAGEREF _Toc177999236 \h </w:instrText>
            </w:r>
            <w:r w:rsidR="002D3FA3" w:rsidRPr="002D3FA3">
              <w:rPr>
                <w:rFonts w:asciiTheme="majorHAnsi" w:hAnsiTheme="majorHAnsi" w:cstheme="majorHAnsi"/>
                <w:noProof/>
                <w:webHidden/>
              </w:rPr>
            </w:r>
            <w:r w:rsidR="002D3FA3" w:rsidRPr="002D3FA3">
              <w:rPr>
                <w:rFonts w:asciiTheme="majorHAnsi" w:hAnsiTheme="majorHAnsi" w:cstheme="majorHAnsi"/>
                <w:noProof/>
                <w:webHidden/>
              </w:rPr>
              <w:fldChar w:fldCharType="separate"/>
            </w:r>
            <w:r w:rsidR="002D3FA3" w:rsidRPr="002D3FA3">
              <w:rPr>
                <w:rFonts w:asciiTheme="majorHAnsi" w:hAnsiTheme="majorHAnsi" w:cstheme="majorHAnsi"/>
                <w:noProof/>
                <w:webHidden/>
              </w:rPr>
              <w:t>5</w:t>
            </w:r>
            <w:r w:rsidR="002D3FA3" w:rsidRPr="002D3FA3">
              <w:rPr>
                <w:rFonts w:asciiTheme="majorHAnsi" w:hAnsiTheme="majorHAnsi" w:cstheme="majorHAnsi"/>
                <w:noProof/>
                <w:webHidden/>
              </w:rPr>
              <w:fldChar w:fldCharType="end"/>
            </w:r>
          </w:hyperlink>
        </w:p>
        <w:p w14:paraId="4B28D1A2" w14:textId="7962E0E1" w:rsidR="002D3FA3" w:rsidRPr="002D3FA3" w:rsidRDefault="00000000">
          <w:pPr>
            <w:pStyle w:val="TOC1"/>
            <w:rPr>
              <w:rFonts w:asciiTheme="majorHAnsi" w:eastAsiaTheme="minorEastAsia" w:hAnsiTheme="majorHAnsi" w:cstheme="majorHAnsi"/>
              <w:noProof/>
              <w:kern w:val="2"/>
              <w:sz w:val="22"/>
              <w:szCs w:val="22"/>
              <w14:ligatures w14:val="standardContextual"/>
            </w:rPr>
          </w:pPr>
          <w:hyperlink w:anchor="_Toc177999237" w:history="1">
            <w:r w:rsidR="002D3FA3" w:rsidRPr="002D3FA3">
              <w:rPr>
                <w:rStyle w:val="Hyperlink"/>
                <w:rFonts w:asciiTheme="majorHAnsi" w:hAnsiTheme="majorHAnsi" w:cstheme="majorHAnsi"/>
                <w:noProof/>
              </w:rPr>
              <w:t>3</w:t>
            </w:r>
            <w:r w:rsidR="002D3FA3" w:rsidRPr="002D3FA3">
              <w:rPr>
                <w:rFonts w:asciiTheme="majorHAnsi" w:eastAsiaTheme="minorEastAsia" w:hAnsiTheme="majorHAnsi" w:cstheme="majorHAnsi"/>
                <w:noProof/>
                <w:kern w:val="2"/>
                <w:sz w:val="22"/>
                <w:szCs w:val="22"/>
                <w14:ligatures w14:val="standardContextual"/>
              </w:rPr>
              <w:tab/>
            </w:r>
            <w:r w:rsidR="002D3FA3" w:rsidRPr="002D3FA3">
              <w:rPr>
                <w:rStyle w:val="Hyperlink"/>
                <w:rFonts w:asciiTheme="majorHAnsi" w:hAnsiTheme="majorHAnsi" w:cstheme="majorHAnsi"/>
                <w:noProof/>
              </w:rPr>
              <w:t>Terms and Definitions</w:t>
            </w:r>
            <w:r w:rsidR="002D3FA3" w:rsidRPr="002D3FA3">
              <w:rPr>
                <w:rFonts w:asciiTheme="majorHAnsi" w:hAnsiTheme="majorHAnsi" w:cstheme="majorHAnsi"/>
                <w:noProof/>
                <w:webHidden/>
              </w:rPr>
              <w:tab/>
            </w:r>
            <w:r w:rsidR="002D3FA3" w:rsidRPr="002D3FA3">
              <w:rPr>
                <w:rFonts w:asciiTheme="majorHAnsi" w:hAnsiTheme="majorHAnsi" w:cstheme="majorHAnsi"/>
                <w:noProof/>
                <w:webHidden/>
              </w:rPr>
              <w:fldChar w:fldCharType="begin"/>
            </w:r>
            <w:r w:rsidR="002D3FA3" w:rsidRPr="002D3FA3">
              <w:rPr>
                <w:rFonts w:asciiTheme="majorHAnsi" w:hAnsiTheme="majorHAnsi" w:cstheme="majorHAnsi"/>
                <w:noProof/>
                <w:webHidden/>
              </w:rPr>
              <w:instrText xml:space="preserve"> PAGEREF _Toc177999237 \h </w:instrText>
            </w:r>
            <w:r w:rsidR="002D3FA3" w:rsidRPr="002D3FA3">
              <w:rPr>
                <w:rFonts w:asciiTheme="majorHAnsi" w:hAnsiTheme="majorHAnsi" w:cstheme="majorHAnsi"/>
                <w:noProof/>
                <w:webHidden/>
              </w:rPr>
            </w:r>
            <w:r w:rsidR="002D3FA3" w:rsidRPr="002D3FA3">
              <w:rPr>
                <w:rFonts w:asciiTheme="majorHAnsi" w:hAnsiTheme="majorHAnsi" w:cstheme="majorHAnsi"/>
                <w:noProof/>
                <w:webHidden/>
              </w:rPr>
              <w:fldChar w:fldCharType="separate"/>
            </w:r>
            <w:r w:rsidR="002D3FA3" w:rsidRPr="002D3FA3">
              <w:rPr>
                <w:rFonts w:asciiTheme="majorHAnsi" w:hAnsiTheme="majorHAnsi" w:cstheme="majorHAnsi"/>
                <w:noProof/>
                <w:webHidden/>
              </w:rPr>
              <w:t>5</w:t>
            </w:r>
            <w:r w:rsidR="002D3FA3" w:rsidRPr="002D3FA3">
              <w:rPr>
                <w:rFonts w:asciiTheme="majorHAnsi" w:hAnsiTheme="majorHAnsi" w:cstheme="majorHAnsi"/>
                <w:noProof/>
                <w:webHidden/>
              </w:rPr>
              <w:fldChar w:fldCharType="end"/>
            </w:r>
          </w:hyperlink>
        </w:p>
        <w:p w14:paraId="77FF07B1" w14:textId="36328A1D" w:rsidR="002D3FA3" w:rsidRPr="002D3FA3" w:rsidRDefault="00000000" w:rsidP="002D3FA3">
          <w:pPr>
            <w:pStyle w:val="TOC2"/>
            <w:tabs>
              <w:tab w:val="right" w:leader="dot" w:pos="9350"/>
            </w:tabs>
            <w:ind w:left="0"/>
            <w:rPr>
              <w:rFonts w:asciiTheme="majorHAnsi" w:eastAsiaTheme="minorEastAsia" w:hAnsiTheme="majorHAnsi" w:cstheme="majorHAnsi"/>
              <w:noProof/>
              <w:kern w:val="2"/>
              <w:sz w:val="22"/>
              <w:szCs w:val="22"/>
              <w14:ligatures w14:val="standardContextual"/>
            </w:rPr>
          </w:pPr>
          <w:hyperlink w:anchor="_Toc177999238" w:history="1">
            <w:r w:rsidR="002D3FA3" w:rsidRPr="002D3FA3">
              <w:rPr>
                <w:rStyle w:val="Hyperlink"/>
                <w:rFonts w:asciiTheme="majorHAnsi" w:hAnsiTheme="majorHAnsi" w:cstheme="majorHAnsi"/>
                <w:noProof/>
              </w:rPr>
              <w:t>Appendix A</w:t>
            </w:r>
            <w:r w:rsidR="002D3FA3" w:rsidRPr="002D3FA3">
              <w:rPr>
                <w:rFonts w:asciiTheme="majorHAnsi" w:hAnsiTheme="majorHAnsi" w:cstheme="majorHAnsi"/>
                <w:noProof/>
                <w:webHidden/>
              </w:rPr>
              <w:tab/>
            </w:r>
            <w:r w:rsidR="002D3FA3" w:rsidRPr="002D3FA3">
              <w:rPr>
                <w:rFonts w:asciiTheme="majorHAnsi" w:hAnsiTheme="majorHAnsi" w:cstheme="majorHAnsi"/>
                <w:noProof/>
                <w:webHidden/>
              </w:rPr>
              <w:fldChar w:fldCharType="begin"/>
            </w:r>
            <w:r w:rsidR="002D3FA3" w:rsidRPr="002D3FA3">
              <w:rPr>
                <w:rFonts w:asciiTheme="majorHAnsi" w:hAnsiTheme="majorHAnsi" w:cstheme="majorHAnsi"/>
                <w:noProof/>
                <w:webHidden/>
              </w:rPr>
              <w:instrText xml:space="preserve"> PAGEREF _Toc177999238 \h </w:instrText>
            </w:r>
            <w:r w:rsidR="002D3FA3" w:rsidRPr="002D3FA3">
              <w:rPr>
                <w:rFonts w:asciiTheme="majorHAnsi" w:hAnsiTheme="majorHAnsi" w:cstheme="majorHAnsi"/>
                <w:noProof/>
                <w:webHidden/>
              </w:rPr>
            </w:r>
            <w:r w:rsidR="002D3FA3" w:rsidRPr="002D3FA3">
              <w:rPr>
                <w:rFonts w:asciiTheme="majorHAnsi" w:hAnsiTheme="majorHAnsi" w:cstheme="majorHAnsi"/>
                <w:noProof/>
                <w:webHidden/>
              </w:rPr>
              <w:fldChar w:fldCharType="separate"/>
            </w:r>
            <w:r w:rsidR="002D3FA3" w:rsidRPr="002D3FA3">
              <w:rPr>
                <w:rFonts w:asciiTheme="majorHAnsi" w:hAnsiTheme="majorHAnsi" w:cstheme="majorHAnsi"/>
                <w:noProof/>
                <w:webHidden/>
              </w:rPr>
              <w:t>17</w:t>
            </w:r>
            <w:r w:rsidR="002D3FA3" w:rsidRPr="002D3FA3">
              <w:rPr>
                <w:rFonts w:asciiTheme="majorHAnsi" w:hAnsiTheme="majorHAnsi" w:cstheme="majorHAnsi"/>
                <w:noProof/>
                <w:webHidden/>
              </w:rPr>
              <w:fldChar w:fldCharType="end"/>
            </w:r>
          </w:hyperlink>
        </w:p>
        <w:p w14:paraId="0DD71B52" w14:textId="7F571BFD" w:rsidR="002D3FA3" w:rsidRPr="002D3FA3" w:rsidRDefault="00000000" w:rsidP="002D3FA3">
          <w:pPr>
            <w:pStyle w:val="TOC2"/>
            <w:tabs>
              <w:tab w:val="right" w:leader="dot" w:pos="9350"/>
            </w:tabs>
            <w:ind w:left="0"/>
            <w:rPr>
              <w:rFonts w:asciiTheme="majorHAnsi" w:eastAsiaTheme="minorEastAsia" w:hAnsiTheme="majorHAnsi" w:cstheme="majorHAnsi"/>
              <w:noProof/>
              <w:kern w:val="2"/>
              <w:sz w:val="22"/>
              <w:szCs w:val="22"/>
              <w14:ligatures w14:val="standardContextual"/>
            </w:rPr>
          </w:pPr>
          <w:hyperlink w:anchor="_Toc177999239" w:history="1">
            <w:r w:rsidR="002D3FA3" w:rsidRPr="002D3FA3">
              <w:rPr>
                <w:rStyle w:val="Hyperlink"/>
                <w:rFonts w:asciiTheme="majorHAnsi" w:hAnsiTheme="majorHAnsi" w:cstheme="majorHAnsi"/>
                <w:noProof/>
              </w:rPr>
              <w:t>Appendix B</w:t>
            </w:r>
            <w:r w:rsidR="002D3FA3" w:rsidRPr="002D3FA3">
              <w:rPr>
                <w:rFonts w:asciiTheme="majorHAnsi" w:hAnsiTheme="majorHAnsi" w:cstheme="majorHAnsi"/>
                <w:noProof/>
                <w:webHidden/>
              </w:rPr>
              <w:tab/>
            </w:r>
            <w:r w:rsidR="002D3FA3" w:rsidRPr="002D3FA3">
              <w:rPr>
                <w:rFonts w:asciiTheme="majorHAnsi" w:hAnsiTheme="majorHAnsi" w:cstheme="majorHAnsi"/>
                <w:noProof/>
                <w:webHidden/>
              </w:rPr>
              <w:fldChar w:fldCharType="begin"/>
            </w:r>
            <w:r w:rsidR="002D3FA3" w:rsidRPr="002D3FA3">
              <w:rPr>
                <w:rFonts w:asciiTheme="majorHAnsi" w:hAnsiTheme="majorHAnsi" w:cstheme="majorHAnsi"/>
                <w:noProof/>
                <w:webHidden/>
              </w:rPr>
              <w:instrText xml:space="preserve"> PAGEREF _Toc177999239 \h </w:instrText>
            </w:r>
            <w:r w:rsidR="002D3FA3" w:rsidRPr="002D3FA3">
              <w:rPr>
                <w:rFonts w:asciiTheme="majorHAnsi" w:hAnsiTheme="majorHAnsi" w:cstheme="majorHAnsi"/>
                <w:noProof/>
                <w:webHidden/>
              </w:rPr>
            </w:r>
            <w:r w:rsidR="002D3FA3" w:rsidRPr="002D3FA3">
              <w:rPr>
                <w:rFonts w:asciiTheme="majorHAnsi" w:hAnsiTheme="majorHAnsi" w:cstheme="majorHAnsi"/>
                <w:noProof/>
                <w:webHidden/>
              </w:rPr>
              <w:fldChar w:fldCharType="separate"/>
            </w:r>
            <w:r w:rsidR="002D3FA3" w:rsidRPr="002D3FA3">
              <w:rPr>
                <w:rFonts w:asciiTheme="majorHAnsi" w:hAnsiTheme="majorHAnsi" w:cstheme="majorHAnsi"/>
                <w:noProof/>
                <w:webHidden/>
              </w:rPr>
              <w:t>18</w:t>
            </w:r>
            <w:r w:rsidR="002D3FA3" w:rsidRPr="002D3FA3">
              <w:rPr>
                <w:rFonts w:asciiTheme="majorHAnsi" w:hAnsiTheme="majorHAnsi" w:cstheme="majorHAnsi"/>
                <w:noProof/>
                <w:webHidden/>
              </w:rPr>
              <w:fldChar w:fldCharType="end"/>
            </w:r>
          </w:hyperlink>
        </w:p>
        <w:p w14:paraId="6EFE9749" w14:textId="103FE2BF" w:rsidR="00057D76" w:rsidRPr="00B515B2" w:rsidRDefault="00057D76">
          <w:r w:rsidRPr="002D3FA3">
            <w:rPr>
              <w:rFonts w:asciiTheme="majorHAnsi" w:hAnsiTheme="majorHAnsi" w:cstheme="majorHAnsi"/>
              <w:b/>
              <w:bCs/>
              <w:noProof/>
            </w:rPr>
            <w:fldChar w:fldCharType="end"/>
          </w:r>
        </w:p>
      </w:sdtContent>
    </w:sdt>
    <w:p w14:paraId="09E76502" w14:textId="77777777" w:rsidR="00245969" w:rsidRDefault="00245969" w:rsidP="002342DF">
      <w:pPr>
        <w:jc w:val="center"/>
        <w:rPr>
          <w:rFonts w:asciiTheme="majorHAnsi" w:hAnsiTheme="majorHAnsi" w:cstheme="majorHAnsi"/>
          <w:b/>
          <w:bCs/>
          <w:color w:val="000000"/>
        </w:rPr>
      </w:pPr>
    </w:p>
    <w:p w14:paraId="56A20BD1" w14:textId="77777777" w:rsidR="00245969" w:rsidRDefault="00245969" w:rsidP="002342DF">
      <w:pPr>
        <w:jc w:val="center"/>
        <w:rPr>
          <w:rFonts w:asciiTheme="majorHAnsi" w:hAnsiTheme="majorHAnsi" w:cstheme="majorHAnsi"/>
          <w:b/>
          <w:bCs/>
          <w:color w:val="000000"/>
        </w:rPr>
      </w:pPr>
    </w:p>
    <w:p w14:paraId="668F6040" w14:textId="77777777" w:rsidR="00245969" w:rsidRDefault="00245969" w:rsidP="002342DF">
      <w:pPr>
        <w:jc w:val="center"/>
        <w:rPr>
          <w:rFonts w:asciiTheme="majorHAnsi" w:hAnsiTheme="majorHAnsi" w:cstheme="majorHAnsi"/>
          <w:b/>
          <w:bCs/>
          <w:color w:val="000000"/>
        </w:rPr>
      </w:pPr>
    </w:p>
    <w:p w14:paraId="4A6C4EA0" w14:textId="77777777" w:rsidR="00245969" w:rsidRDefault="00245969" w:rsidP="002342DF">
      <w:pPr>
        <w:jc w:val="center"/>
        <w:rPr>
          <w:rFonts w:asciiTheme="majorHAnsi" w:hAnsiTheme="majorHAnsi" w:cstheme="majorHAnsi"/>
          <w:b/>
          <w:bCs/>
          <w:color w:val="000000"/>
        </w:rPr>
      </w:pPr>
    </w:p>
    <w:p w14:paraId="07E51EFD" w14:textId="77777777" w:rsidR="00245969" w:rsidRDefault="00245969" w:rsidP="002342DF">
      <w:pPr>
        <w:jc w:val="center"/>
        <w:rPr>
          <w:rFonts w:asciiTheme="majorHAnsi" w:hAnsiTheme="majorHAnsi" w:cstheme="majorHAnsi"/>
          <w:b/>
          <w:bCs/>
          <w:color w:val="000000"/>
        </w:rPr>
      </w:pPr>
    </w:p>
    <w:p w14:paraId="3D137069" w14:textId="77777777" w:rsidR="00245969" w:rsidRDefault="00245969" w:rsidP="002342DF">
      <w:pPr>
        <w:jc w:val="center"/>
        <w:rPr>
          <w:rFonts w:asciiTheme="majorHAnsi" w:hAnsiTheme="majorHAnsi" w:cstheme="majorHAnsi"/>
          <w:b/>
          <w:bCs/>
          <w:color w:val="000000"/>
        </w:rPr>
      </w:pPr>
    </w:p>
    <w:p w14:paraId="11A29AD7" w14:textId="77777777" w:rsidR="00245969" w:rsidRDefault="00245969" w:rsidP="002342DF">
      <w:pPr>
        <w:jc w:val="center"/>
        <w:rPr>
          <w:rFonts w:asciiTheme="majorHAnsi" w:hAnsiTheme="majorHAnsi" w:cstheme="majorHAnsi"/>
          <w:b/>
          <w:bCs/>
          <w:color w:val="000000"/>
        </w:rPr>
      </w:pPr>
    </w:p>
    <w:p w14:paraId="72C70B5D" w14:textId="77777777" w:rsidR="00245969" w:rsidRDefault="00245969" w:rsidP="002342DF">
      <w:pPr>
        <w:jc w:val="center"/>
        <w:rPr>
          <w:rFonts w:asciiTheme="majorHAnsi" w:hAnsiTheme="majorHAnsi" w:cstheme="majorHAnsi"/>
          <w:b/>
          <w:bCs/>
          <w:color w:val="000000"/>
        </w:rPr>
      </w:pPr>
    </w:p>
    <w:p w14:paraId="374CCF25" w14:textId="77777777" w:rsidR="00245969" w:rsidRDefault="00245969" w:rsidP="002342DF">
      <w:pPr>
        <w:jc w:val="center"/>
        <w:rPr>
          <w:rFonts w:asciiTheme="majorHAnsi" w:hAnsiTheme="majorHAnsi" w:cstheme="majorHAnsi"/>
          <w:b/>
          <w:bCs/>
          <w:color w:val="000000"/>
        </w:rPr>
      </w:pPr>
    </w:p>
    <w:p w14:paraId="3AF48A34" w14:textId="77777777" w:rsidR="00245969" w:rsidRDefault="00245969" w:rsidP="002342DF">
      <w:pPr>
        <w:jc w:val="center"/>
        <w:rPr>
          <w:rFonts w:asciiTheme="majorHAnsi" w:hAnsiTheme="majorHAnsi" w:cstheme="majorHAnsi"/>
          <w:b/>
          <w:bCs/>
          <w:color w:val="000000"/>
        </w:rPr>
      </w:pPr>
    </w:p>
    <w:p w14:paraId="496D41ED" w14:textId="77777777" w:rsidR="00245969" w:rsidRDefault="00245969" w:rsidP="002342DF">
      <w:pPr>
        <w:jc w:val="center"/>
        <w:rPr>
          <w:rFonts w:asciiTheme="majorHAnsi" w:hAnsiTheme="majorHAnsi" w:cstheme="majorHAnsi"/>
          <w:b/>
          <w:bCs/>
          <w:color w:val="000000"/>
        </w:rPr>
      </w:pPr>
    </w:p>
    <w:p w14:paraId="7B4998D8" w14:textId="77777777" w:rsidR="00245969" w:rsidRDefault="00245969" w:rsidP="002342DF">
      <w:pPr>
        <w:jc w:val="center"/>
        <w:rPr>
          <w:rFonts w:asciiTheme="majorHAnsi" w:hAnsiTheme="majorHAnsi" w:cstheme="majorHAnsi"/>
          <w:b/>
          <w:bCs/>
          <w:color w:val="000000"/>
        </w:rPr>
      </w:pPr>
    </w:p>
    <w:p w14:paraId="3F14E790" w14:textId="77777777" w:rsidR="00245969" w:rsidRDefault="00245969" w:rsidP="002342DF">
      <w:pPr>
        <w:jc w:val="center"/>
        <w:rPr>
          <w:rFonts w:asciiTheme="majorHAnsi" w:hAnsiTheme="majorHAnsi" w:cstheme="majorHAnsi"/>
          <w:b/>
          <w:bCs/>
          <w:color w:val="000000"/>
        </w:rPr>
      </w:pPr>
    </w:p>
    <w:p w14:paraId="5F5BFBAE" w14:textId="77777777" w:rsidR="00245969" w:rsidRDefault="00245969" w:rsidP="002342DF">
      <w:pPr>
        <w:jc w:val="center"/>
        <w:rPr>
          <w:rFonts w:asciiTheme="majorHAnsi" w:hAnsiTheme="majorHAnsi" w:cstheme="majorHAnsi"/>
          <w:b/>
          <w:bCs/>
          <w:color w:val="000000"/>
        </w:rPr>
      </w:pPr>
    </w:p>
    <w:p w14:paraId="4B949425" w14:textId="77777777" w:rsidR="00245969" w:rsidRDefault="00245969" w:rsidP="002342DF">
      <w:pPr>
        <w:jc w:val="center"/>
        <w:rPr>
          <w:rFonts w:asciiTheme="majorHAnsi" w:hAnsiTheme="majorHAnsi" w:cstheme="majorHAnsi"/>
          <w:b/>
          <w:bCs/>
          <w:color w:val="000000"/>
        </w:rPr>
      </w:pPr>
    </w:p>
    <w:p w14:paraId="2148D9FA" w14:textId="77777777" w:rsidR="00245969" w:rsidRDefault="00245969" w:rsidP="002342DF">
      <w:pPr>
        <w:jc w:val="center"/>
        <w:rPr>
          <w:rFonts w:asciiTheme="majorHAnsi" w:hAnsiTheme="majorHAnsi" w:cstheme="majorHAnsi"/>
          <w:b/>
          <w:bCs/>
          <w:color w:val="000000"/>
        </w:rPr>
      </w:pPr>
    </w:p>
    <w:p w14:paraId="41A6E4C1" w14:textId="77777777" w:rsidR="00245969" w:rsidRDefault="00245969" w:rsidP="002342DF">
      <w:pPr>
        <w:jc w:val="center"/>
        <w:rPr>
          <w:rFonts w:asciiTheme="majorHAnsi" w:hAnsiTheme="majorHAnsi" w:cstheme="majorHAnsi"/>
          <w:b/>
          <w:bCs/>
          <w:color w:val="000000"/>
        </w:rPr>
      </w:pPr>
    </w:p>
    <w:p w14:paraId="09A2FDB5" w14:textId="77777777" w:rsidR="00245969" w:rsidRDefault="00245969" w:rsidP="002342DF">
      <w:pPr>
        <w:jc w:val="center"/>
        <w:rPr>
          <w:rFonts w:asciiTheme="majorHAnsi" w:hAnsiTheme="majorHAnsi" w:cstheme="majorHAnsi"/>
          <w:b/>
          <w:bCs/>
          <w:color w:val="000000"/>
        </w:rPr>
      </w:pPr>
    </w:p>
    <w:p w14:paraId="0DB491AC" w14:textId="77777777" w:rsidR="00245969" w:rsidRDefault="00245969" w:rsidP="002342DF">
      <w:pPr>
        <w:jc w:val="center"/>
        <w:rPr>
          <w:rFonts w:asciiTheme="majorHAnsi" w:hAnsiTheme="majorHAnsi" w:cstheme="majorHAnsi"/>
          <w:b/>
          <w:bCs/>
          <w:color w:val="000000"/>
        </w:rPr>
      </w:pPr>
    </w:p>
    <w:p w14:paraId="7224D84F" w14:textId="77777777" w:rsidR="00245969" w:rsidRDefault="00245969" w:rsidP="002342DF">
      <w:pPr>
        <w:jc w:val="center"/>
        <w:rPr>
          <w:rFonts w:asciiTheme="majorHAnsi" w:hAnsiTheme="majorHAnsi" w:cstheme="majorHAnsi"/>
          <w:b/>
          <w:bCs/>
          <w:color w:val="000000"/>
        </w:rPr>
      </w:pPr>
    </w:p>
    <w:p w14:paraId="1A622811" w14:textId="77777777" w:rsidR="00245969" w:rsidRDefault="00245969" w:rsidP="002342DF">
      <w:pPr>
        <w:jc w:val="center"/>
        <w:rPr>
          <w:rFonts w:asciiTheme="majorHAnsi" w:hAnsiTheme="majorHAnsi" w:cstheme="majorHAnsi"/>
          <w:b/>
          <w:bCs/>
          <w:color w:val="000000"/>
        </w:rPr>
      </w:pPr>
    </w:p>
    <w:p w14:paraId="3DEA5211" w14:textId="77777777" w:rsidR="00245969" w:rsidRDefault="00245969" w:rsidP="002342DF">
      <w:pPr>
        <w:jc w:val="center"/>
        <w:rPr>
          <w:rFonts w:asciiTheme="majorHAnsi" w:hAnsiTheme="majorHAnsi" w:cstheme="majorHAnsi"/>
          <w:b/>
          <w:bCs/>
          <w:color w:val="000000"/>
        </w:rPr>
      </w:pPr>
    </w:p>
    <w:p w14:paraId="02A6F71F" w14:textId="77777777" w:rsidR="00245969" w:rsidRDefault="00245969" w:rsidP="002342DF">
      <w:pPr>
        <w:jc w:val="center"/>
        <w:rPr>
          <w:rFonts w:asciiTheme="majorHAnsi" w:hAnsiTheme="majorHAnsi" w:cstheme="majorHAnsi"/>
          <w:b/>
          <w:bCs/>
          <w:color w:val="000000"/>
        </w:rPr>
      </w:pPr>
    </w:p>
    <w:p w14:paraId="39DCF547" w14:textId="77777777" w:rsidR="002D3FA3" w:rsidRDefault="002D3FA3" w:rsidP="002342DF">
      <w:pPr>
        <w:jc w:val="center"/>
        <w:rPr>
          <w:rFonts w:asciiTheme="majorHAnsi" w:hAnsiTheme="majorHAnsi" w:cstheme="majorHAnsi"/>
          <w:b/>
          <w:bCs/>
          <w:color w:val="000000"/>
        </w:rPr>
      </w:pPr>
    </w:p>
    <w:p w14:paraId="500F6199" w14:textId="77777777" w:rsidR="002D3FA3" w:rsidRDefault="002D3FA3" w:rsidP="002342DF">
      <w:pPr>
        <w:jc w:val="center"/>
        <w:rPr>
          <w:rFonts w:asciiTheme="majorHAnsi" w:hAnsiTheme="majorHAnsi" w:cstheme="majorHAnsi"/>
          <w:b/>
          <w:bCs/>
          <w:color w:val="000000"/>
        </w:rPr>
      </w:pPr>
    </w:p>
    <w:p w14:paraId="45E1E968" w14:textId="77777777" w:rsidR="002D3FA3" w:rsidRDefault="002D3FA3" w:rsidP="002342DF">
      <w:pPr>
        <w:jc w:val="center"/>
        <w:rPr>
          <w:rFonts w:asciiTheme="majorHAnsi" w:hAnsiTheme="majorHAnsi" w:cstheme="majorHAnsi"/>
          <w:b/>
          <w:bCs/>
          <w:color w:val="000000"/>
        </w:rPr>
      </w:pPr>
    </w:p>
    <w:p w14:paraId="240201F8" w14:textId="77777777" w:rsidR="00245969" w:rsidRDefault="00245969" w:rsidP="002342DF">
      <w:pPr>
        <w:jc w:val="center"/>
        <w:rPr>
          <w:rFonts w:asciiTheme="majorHAnsi" w:hAnsiTheme="majorHAnsi" w:cstheme="majorHAnsi"/>
          <w:b/>
          <w:bCs/>
          <w:color w:val="000000"/>
        </w:rPr>
      </w:pPr>
    </w:p>
    <w:p w14:paraId="6496EB1A" w14:textId="77777777" w:rsidR="00245969" w:rsidRDefault="00245969" w:rsidP="002342DF">
      <w:pPr>
        <w:jc w:val="center"/>
        <w:rPr>
          <w:rFonts w:asciiTheme="majorHAnsi" w:hAnsiTheme="majorHAnsi" w:cstheme="majorHAnsi"/>
          <w:b/>
          <w:bCs/>
          <w:color w:val="000000"/>
        </w:rPr>
      </w:pPr>
    </w:p>
    <w:p w14:paraId="2BA6789A" w14:textId="77777777" w:rsidR="00245969" w:rsidRDefault="00245969" w:rsidP="002342DF">
      <w:pPr>
        <w:jc w:val="center"/>
        <w:rPr>
          <w:rFonts w:asciiTheme="majorHAnsi" w:hAnsiTheme="majorHAnsi" w:cstheme="majorHAnsi"/>
          <w:b/>
          <w:bCs/>
          <w:color w:val="000000"/>
        </w:rPr>
      </w:pPr>
    </w:p>
    <w:p w14:paraId="2C585A45" w14:textId="5759F868" w:rsidR="00D322DA" w:rsidRDefault="00245969" w:rsidP="002342DF">
      <w:pPr>
        <w:jc w:val="center"/>
        <w:rPr>
          <w:rFonts w:asciiTheme="majorHAnsi" w:hAnsiTheme="majorHAnsi" w:cstheme="majorHAnsi"/>
          <w:b/>
          <w:bCs/>
          <w:color w:val="000000"/>
        </w:rPr>
      </w:pPr>
      <w:r>
        <w:rPr>
          <w:rFonts w:asciiTheme="majorHAnsi" w:hAnsiTheme="majorHAnsi" w:cstheme="majorHAnsi"/>
          <w:b/>
          <w:bCs/>
          <w:color w:val="000000"/>
        </w:rPr>
        <w:lastRenderedPageBreak/>
        <w:t xml:space="preserve">Standard Terminology for Shooting Reconstruction </w:t>
      </w:r>
    </w:p>
    <w:p w14:paraId="0E6851B8" w14:textId="77777777" w:rsidR="00C10509" w:rsidRPr="00E817FB" w:rsidRDefault="00C10509" w:rsidP="002342DF">
      <w:pPr>
        <w:jc w:val="center"/>
        <w:rPr>
          <w:rFonts w:asciiTheme="majorHAnsi" w:hAnsiTheme="majorHAnsi" w:cstheme="majorHAnsi"/>
          <w:b/>
          <w:bCs/>
          <w:color w:val="000000"/>
        </w:rPr>
      </w:pPr>
    </w:p>
    <w:p w14:paraId="67AD2130" w14:textId="0E3E0885" w:rsidR="00606958" w:rsidRPr="001E19BB" w:rsidRDefault="00556D7C" w:rsidP="00EE6531">
      <w:pPr>
        <w:pStyle w:val="Heading1"/>
        <w:numPr>
          <w:ilvl w:val="0"/>
          <w:numId w:val="39"/>
        </w:numPr>
        <w:spacing w:before="0" w:after="0" w:line="480" w:lineRule="auto"/>
        <w:rPr>
          <w:rFonts w:cstheme="majorHAnsi"/>
          <w:szCs w:val="24"/>
        </w:rPr>
      </w:pPr>
      <w:bookmarkStart w:id="0" w:name="_Toc177999235"/>
      <w:r w:rsidRPr="001E19BB">
        <w:rPr>
          <w:rFonts w:cstheme="majorHAnsi"/>
          <w:szCs w:val="24"/>
        </w:rPr>
        <w:t>Scope</w:t>
      </w:r>
      <w:bookmarkEnd w:id="0"/>
    </w:p>
    <w:p w14:paraId="7318D632" w14:textId="77777777" w:rsidR="00A615DF" w:rsidRDefault="00A615DF" w:rsidP="00EE6531">
      <w:pPr>
        <w:jc w:val="both"/>
        <w:rPr>
          <w:rFonts w:asciiTheme="majorHAnsi" w:hAnsiTheme="majorHAnsi" w:cstheme="majorHAnsi"/>
        </w:rPr>
      </w:pPr>
      <w:r w:rsidRPr="00A615DF">
        <w:rPr>
          <w:rFonts w:asciiTheme="majorHAnsi" w:hAnsiTheme="majorHAnsi" w:cstheme="majorHAnsi"/>
        </w:rPr>
        <w:t xml:space="preserve">This document provides a list of recommended terminology to be used in published manuscripts, forensic reports discussing the conclusions of scientific examination of shooting scenes, in courtroom testimony, and when teaching shooting reconstruction. The target audience of this document includes crime scene reconstructionists, crime scene investigators, forensic scientists, investigators, attorneys, judges, and researchers. </w:t>
      </w:r>
    </w:p>
    <w:p w14:paraId="7CDF822F" w14:textId="77777777" w:rsidR="00A615DF" w:rsidRPr="00A615DF" w:rsidRDefault="00A615DF" w:rsidP="00EE6531">
      <w:pPr>
        <w:jc w:val="both"/>
        <w:rPr>
          <w:rFonts w:asciiTheme="majorHAnsi" w:hAnsiTheme="majorHAnsi" w:cstheme="majorHAnsi"/>
        </w:rPr>
      </w:pPr>
    </w:p>
    <w:p w14:paraId="73BB95AC" w14:textId="2D288F88" w:rsidR="002339B2" w:rsidRDefault="005B5089" w:rsidP="00EE6531">
      <w:pPr>
        <w:pStyle w:val="Heading1"/>
        <w:numPr>
          <w:ilvl w:val="0"/>
          <w:numId w:val="39"/>
        </w:numPr>
        <w:spacing w:before="0" w:after="0" w:line="480" w:lineRule="auto"/>
      </w:pPr>
      <w:bookmarkStart w:id="1" w:name="_Toc177999236"/>
      <w:r>
        <w:t>Normative References</w:t>
      </w:r>
      <w:bookmarkEnd w:id="1"/>
    </w:p>
    <w:p w14:paraId="526E2BB3" w14:textId="59C9233B" w:rsidR="00483D98" w:rsidRPr="00D80DE5" w:rsidRDefault="00A615DF" w:rsidP="00EE6531">
      <w:pPr>
        <w:pStyle w:val="ListParagraph"/>
        <w:spacing w:line="480" w:lineRule="auto"/>
        <w:ind w:left="0"/>
        <w:jc w:val="both"/>
        <w:rPr>
          <w:rFonts w:ascii="Calibri" w:hAnsi="Calibri" w:cs="Calibri"/>
        </w:rPr>
      </w:pPr>
      <w:r>
        <w:rPr>
          <w:rFonts w:ascii="Calibri" w:hAnsi="Calibri" w:cs="Calibri"/>
        </w:rPr>
        <w:t>No normative references.</w:t>
      </w:r>
    </w:p>
    <w:p w14:paraId="7DD3C7F3" w14:textId="0EED4FEE" w:rsidR="00BB153C" w:rsidRDefault="005E3238" w:rsidP="00EE6531">
      <w:pPr>
        <w:pStyle w:val="Heading1"/>
        <w:numPr>
          <w:ilvl w:val="0"/>
          <w:numId w:val="39"/>
        </w:numPr>
        <w:spacing w:before="0" w:after="0" w:line="240" w:lineRule="auto"/>
      </w:pPr>
      <w:bookmarkStart w:id="2" w:name="_Toc177999237"/>
      <w:r w:rsidRPr="00C8012E">
        <w:t>Term</w:t>
      </w:r>
      <w:r w:rsidR="005B5089">
        <w:t>s and Definitions</w:t>
      </w:r>
      <w:bookmarkEnd w:id="2"/>
    </w:p>
    <w:p w14:paraId="27C2E009" w14:textId="77777777" w:rsidR="00EE6531" w:rsidRDefault="00EE6531" w:rsidP="002D3FA3">
      <w:pPr>
        <w:spacing w:before="0" w:after="0"/>
        <w:jc w:val="both"/>
        <w:rPr>
          <w:rFonts w:asciiTheme="majorHAnsi" w:hAnsiTheme="majorHAnsi" w:cstheme="majorHAnsi"/>
        </w:rPr>
      </w:pPr>
    </w:p>
    <w:p w14:paraId="41E9D28E" w14:textId="6C80E44A" w:rsidR="00BB153C" w:rsidRPr="00BB153C" w:rsidRDefault="00BB153C" w:rsidP="00EE6531">
      <w:pPr>
        <w:jc w:val="both"/>
        <w:rPr>
          <w:rFonts w:asciiTheme="majorHAnsi" w:hAnsiTheme="majorHAnsi" w:cstheme="majorHAnsi"/>
        </w:rPr>
      </w:pPr>
      <w:r w:rsidRPr="00BB153C">
        <w:rPr>
          <w:rFonts w:asciiTheme="majorHAnsi" w:hAnsiTheme="majorHAnsi" w:cstheme="majorHAnsi"/>
        </w:rPr>
        <w:t>For purposes of this document, the following definitions and acronyms apply.</w:t>
      </w:r>
    </w:p>
    <w:p w14:paraId="423F759E" w14:textId="77777777" w:rsidR="00BB153C" w:rsidRPr="00BB153C" w:rsidRDefault="00BB153C" w:rsidP="002D3FA3">
      <w:pPr>
        <w:pStyle w:val="ListParagraph"/>
        <w:spacing w:before="0" w:after="0"/>
        <w:ind w:left="360"/>
        <w:jc w:val="both"/>
        <w:rPr>
          <w:rFonts w:asciiTheme="majorHAnsi" w:hAnsiTheme="majorHAnsi" w:cstheme="majorHAnsi"/>
        </w:rPr>
      </w:pPr>
    </w:p>
    <w:p w14:paraId="092A96DA" w14:textId="5B44F67C" w:rsidR="00BB153C" w:rsidRPr="00BB153C" w:rsidRDefault="00BB153C" w:rsidP="00EE6531">
      <w:pPr>
        <w:spacing w:before="0" w:after="240"/>
        <w:jc w:val="both"/>
        <w:rPr>
          <w:rFonts w:asciiTheme="majorHAnsi" w:hAnsiTheme="majorHAnsi" w:cstheme="majorHAnsi"/>
        </w:rPr>
      </w:pPr>
      <w:r w:rsidRPr="00BB153C">
        <w:rPr>
          <w:rFonts w:asciiTheme="majorHAnsi" w:hAnsiTheme="majorHAnsi" w:cstheme="majorHAnsi"/>
        </w:rPr>
        <w:t>NOTE:  In a situation that involves a potentially criminal act, the definition in 3.70 would be preceded by "crime" (e.g., crime scene reconstruction).</w:t>
      </w:r>
    </w:p>
    <w:p w14:paraId="632AA1B0" w14:textId="24324187" w:rsidR="00C10D21" w:rsidRPr="00672756" w:rsidRDefault="00C10D21" w:rsidP="00EE6531">
      <w:pPr>
        <w:pStyle w:val="ListParagraph"/>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F9DE3A1" w14:textId="2AB5626C" w:rsidR="00C10D21" w:rsidRPr="00C10D21" w:rsidRDefault="00BB153C" w:rsidP="00EE6531">
      <w:pPr>
        <w:pBdr>
          <w:top w:val="nil"/>
          <w:left w:val="nil"/>
          <w:bottom w:val="nil"/>
          <w:right w:val="nil"/>
          <w:between w:val="nil"/>
        </w:pBdr>
        <w:spacing w:before="0" w:after="0"/>
        <w:jc w:val="both"/>
        <w:rPr>
          <w:rFonts w:asciiTheme="majorHAnsi" w:hAnsiTheme="majorHAnsi" w:cstheme="majorHAnsi"/>
          <w:b/>
          <w:bCs/>
          <w:color w:val="000000"/>
        </w:rPr>
      </w:pPr>
      <w:r>
        <w:rPr>
          <w:rFonts w:asciiTheme="majorHAnsi" w:hAnsiTheme="majorHAnsi" w:cstheme="majorHAnsi"/>
          <w:b/>
          <w:bCs/>
          <w:color w:val="000000"/>
        </w:rPr>
        <w:t>accidental discharge</w:t>
      </w:r>
    </w:p>
    <w:p w14:paraId="47340481" w14:textId="77777777" w:rsidR="00EF0612" w:rsidRPr="00280B1E" w:rsidRDefault="00EF0612" w:rsidP="00EE6531">
      <w:pPr>
        <w:spacing w:before="0"/>
        <w:jc w:val="both"/>
        <w:rPr>
          <w:rFonts w:asciiTheme="majorHAnsi" w:hAnsiTheme="majorHAnsi" w:cstheme="majorHAnsi"/>
        </w:rPr>
      </w:pPr>
      <w:r w:rsidRPr="00280B1E">
        <w:rPr>
          <w:rFonts w:asciiTheme="majorHAnsi" w:hAnsiTheme="majorHAnsi" w:cstheme="majorHAnsi"/>
        </w:rPr>
        <w:t>The inadvertent discharge of a firearm as a result of a mechanical failure on the part of the firearm. (AFTE Glossary 6th Ed, Version 6.091922, modified)</w:t>
      </w:r>
    </w:p>
    <w:p w14:paraId="052CAEE4" w14:textId="77777777" w:rsidR="00C10D21" w:rsidRDefault="00C10D21" w:rsidP="00EE6531">
      <w:pPr>
        <w:pBdr>
          <w:top w:val="nil"/>
          <w:left w:val="nil"/>
          <w:bottom w:val="nil"/>
          <w:right w:val="nil"/>
          <w:between w:val="nil"/>
        </w:pBdr>
        <w:spacing w:before="0" w:after="0"/>
        <w:jc w:val="both"/>
        <w:rPr>
          <w:rFonts w:asciiTheme="majorHAnsi" w:hAnsiTheme="majorHAnsi" w:cstheme="majorHAnsi"/>
          <w:color w:val="000000"/>
        </w:rPr>
      </w:pPr>
    </w:p>
    <w:p w14:paraId="65FD8071" w14:textId="5A64110F" w:rsidR="005E3238" w:rsidRDefault="005E3238"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CCDEDD5" w14:textId="2CB29753" w:rsidR="00EF0612" w:rsidRPr="00B361DF" w:rsidRDefault="00B361DF" w:rsidP="00EE6531">
      <w:pPr>
        <w:pBdr>
          <w:top w:val="nil"/>
          <w:left w:val="nil"/>
          <w:bottom w:val="nil"/>
          <w:right w:val="nil"/>
          <w:between w:val="nil"/>
        </w:pBdr>
        <w:spacing w:before="0" w:after="0"/>
        <w:jc w:val="both"/>
        <w:rPr>
          <w:rFonts w:asciiTheme="majorHAnsi" w:hAnsiTheme="majorHAnsi" w:cstheme="majorHAnsi"/>
          <w:b/>
          <w:bCs/>
          <w:color w:val="000000"/>
        </w:rPr>
      </w:pPr>
      <w:r w:rsidRPr="00B361DF">
        <w:rPr>
          <w:rFonts w:asciiTheme="majorHAnsi" w:hAnsiTheme="majorHAnsi" w:cstheme="majorHAnsi"/>
          <w:b/>
          <w:bCs/>
          <w:color w:val="000000"/>
        </w:rPr>
        <w:t>a</w:t>
      </w:r>
      <w:r w:rsidR="00EF0612" w:rsidRPr="00B361DF">
        <w:rPr>
          <w:rFonts w:asciiTheme="majorHAnsi" w:hAnsiTheme="majorHAnsi" w:cstheme="majorHAnsi"/>
          <w:b/>
          <w:bCs/>
          <w:color w:val="000000"/>
        </w:rPr>
        <w:t>mmunition</w:t>
      </w:r>
    </w:p>
    <w:p w14:paraId="006450F2" w14:textId="77777777" w:rsidR="00B361DF" w:rsidRPr="00280B1E" w:rsidRDefault="00B361DF" w:rsidP="00EE6531">
      <w:pPr>
        <w:widowControl w:val="0"/>
        <w:spacing w:before="0"/>
        <w:jc w:val="both"/>
        <w:rPr>
          <w:rFonts w:asciiTheme="majorHAnsi" w:hAnsiTheme="majorHAnsi" w:cstheme="majorHAnsi"/>
        </w:rPr>
      </w:pPr>
      <w:r w:rsidRPr="00280B1E">
        <w:rPr>
          <w:rFonts w:asciiTheme="majorHAnsi" w:hAnsiTheme="majorHAnsi" w:cstheme="majorHAnsi"/>
        </w:rPr>
        <w:t>Unfired cartridge(s) designed to be discharged in a firearm. (OSAC 2021-N-0019)</w:t>
      </w:r>
    </w:p>
    <w:p w14:paraId="7A1D111E" w14:textId="77777777" w:rsidR="00EF0612" w:rsidRDefault="00EF0612" w:rsidP="00EE6531">
      <w:pPr>
        <w:pBdr>
          <w:top w:val="nil"/>
          <w:left w:val="nil"/>
          <w:bottom w:val="nil"/>
          <w:right w:val="nil"/>
          <w:between w:val="nil"/>
        </w:pBdr>
        <w:spacing w:before="0" w:after="0"/>
        <w:jc w:val="both"/>
        <w:rPr>
          <w:rFonts w:asciiTheme="majorHAnsi" w:hAnsiTheme="majorHAnsi" w:cstheme="majorHAnsi"/>
          <w:color w:val="000000"/>
        </w:rPr>
      </w:pPr>
    </w:p>
    <w:p w14:paraId="4377ADCB" w14:textId="045BEEE8"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81D1763" w14:textId="0161147F" w:rsidR="00B361DF" w:rsidRPr="00A565C4" w:rsidRDefault="00A565C4" w:rsidP="00EE6531">
      <w:pPr>
        <w:pBdr>
          <w:top w:val="nil"/>
          <w:left w:val="nil"/>
          <w:bottom w:val="nil"/>
          <w:right w:val="nil"/>
          <w:between w:val="nil"/>
        </w:pBdr>
        <w:spacing w:before="0" w:after="0"/>
        <w:jc w:val="both"/>
        <w:rPr>
          <w:rFonts w:asciiTheme="majorHAnsi" w:hAnsiTheme="majorHAnsi" w:cstheme="majorHAnsi"/>
          <w:b/>
          <w:bCs/>
          <w:color w:val="000000"/>
        </w:rPr>
      </w:pPr>
      <w:r w:rsidRPr="00A565C4">
        <w:rPr>
          <w:rFonts w:asciiTheme="majorHAnsi" w:hAnsiTheme="majorHAnsi" w:cstheme="majorHAnsi"/>
          <w:b/>
          <w:bCs/>
          <w:color w:val="000000"/>
        </w:rPr>
        <w:t>a</w:t>
      </w:r>
      <w:r w:rsidR="00B361DF" w:rsidRPr="00A565C4">
        <w:rPr>
          <w:rFonts w:asciiTheme="majorHAnsi" w:hAnsiTheme="majorHAnsi" w:cstheme="majorHAnsi"/>
          <w:b/>
          <w:bCs/>
          <w:color w:val="000000"/>
        </w:rPr>
        <w:t>ngle of deflection</w:t>
      </w:r>
    </w:p>
    <w:p w14:paraId="692DF1DE" w14:textId="77777777" w:rsidR="00A565C4" w:rsidRPr="00280B1E" w:rsidRDefault="00A565C4" w:rsidP="00EE6531">
      <w:pPr>
        <w:widowControl w:val="0"/>
        <w:spacing w:before="0"/>
        <w:ind w:right="498"/>
        <w:jc w:val="both"/>
        <w:rPr>
          <w:rFonts w:asciiTheme="majorHAnsi" w:hAnsiTheme="majorHAnsi" w:cstheme="majorHAnsi"/>
          <w:b/>
        </w:rPr>
      </w:pPr>
      <w:r w:rsidRPr="00280B1E">
        <w:rPr>
          <w:rFonts w:asciiTheme="majorHAnsi" w:hAnsiTheme="majorHAnsi" w:cstheme="majorHAnsi"/>
        </w:rPr>
        <w:t xml:space="preserve">The angle formed between the path of the departing </w:t>
      </w:r>
      <w:hyperlink r:id="rId17">
        <w:r w:rsidRPr="00280B1E">
          <w:rPr>
            <w:rFonts w:asciiTheme="majorHAnsi" w:hAnsiTheme="majorHAnsi" w:cstheme="majorHAnsi"/>
          </w:rPr>
          <w:t>projectile</w:t>
        </w:r>
      </w:hyperlink>
      <w:r w:rsidRPr="00280B1E">
        <w:rPr>
          <w:rFonts w:asciiTheme="majorHAnsi" w:hAnsiTheme="majorHAnsi" w:cstheme="majorHAnsi"/>
        </w:rPr>
        <w:t xml:space="preserve"> subsequent to an impact and the pre-impact path of the projectile’s flight. (AFTE Glossary 6th Ed, Version 6.091922) (Figure 1)</w:t>
      </w:r>
    </w:p>
    <w:p w14:paraId="7D733D75" w14:textId="77777777" w:rsidR="00B361DF" w:rsidRDefault="00B361DF" w:rsidP="00EE6531">
      <w:pPr>
        <w:pBdr>
          <w:top w:val="nil"/>
          <w:left w:val="nil"/>
          <w:bottom w:val="nil"/>
          <w:right w:val="nil"/>
          <w:between w:val="nil"/>
        </w:pBdr>
        <w:spacing w:before="0" w:after="0"/>
        <w:jc w:val="both"/>
        <w:rPr>
          <w:rFonts w:asciiTheme="majorHAnsi" w:hAnsiTheme="majorHAnsi" w:cstheme="majorHAnsi"/>
          <w:color w:val="000000"/>
        </w:rPr>
      </w:pPr>
    </w:p>
    <w:p w14:paraId="48DEC90D" w14:textId="11BD0B01"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593F605" w14:textId="20199D87" w:rsidR="00A565C4" w:rsidRPr="00801018" w:rsidRDefault="00801018" w:rsidP="00EE6531">
      <w:pPr>
        <w:pBdr>
          <w:top w:val="nil"/>
          <w:left w:val="nil"/>
          <w:bottom w:val="nil"/>
          <w:right w:val="nil"/>
          <w:between w:val="nil"/>
        </w:pBdr>
        <w:spacing w:before="0" w:after="0"/>
        <w:jc w:val="both"/>
        <w:rPr>
          <w:rFonts w:asciiTheme="majorHAnsi" w:hAnsiTheme="majorHAnsi" w:cstheme="majorHAnsi"/>
          <w:b/>
          <w:bCs/>
          <w:color w:val="000000"/>
        </w:rPr>
      </w:pPr>
      <w:r w:rsidRPr="00801018">
        <w:rPr>
          <w:rFonts w:asciiTheme="majorHAnsi" w:hAnsiTheme="majorHAnsi" w:cstheme="majorHAnsi"/>
          <w:b/>
          <w:bCs/>
          <w:color w:val="000000"/>
        </w:rPr>
        <w:t>a</w:t>
      </w:r>
      <w:r w:rsidR="00A565C4" w:rsidRPr="00801018">
        <w:rPr>
          <w:rFonts w:asciiTheme="majorHAnsi" w:hAnsiTheme="majorHAnsi" w:cstheme="majorHAnsi"/>
          <w:b/>
          <w:bCs/>
          <w:color w:val="000000"/>
        </w:rPr>
        <w:t>ngle of incidence</w:t>
      </w:r>
    </w:p>
    <w:p w14:paraId="0E97B9F5" w14:textId="77777777" w:rsidR="00801018" w:rsidRPr="00280B1E" w:rsidRDefault="00801018" w:rsidP="00EE6531">
      <w:pPr>
        <w:widowControl w:val="0"/>
        <w:spacing w:before="0"/>
        <w:jc w:val="both"/>
        <w:rPr>
          <w:rFonts w:asciiTheme="majorHAnsi" w:hAnsiTheme="majorHAnsi" w:cstheme="majorHAnsi"/>
          <w:b/>
        </w:rPr>
      </w:pPr>
      <w:r w:rsidRPr="00280B1E">
        <w:rPr>
          <w:rFonts w:asciiTheme="majorHAnsi" w:hAnsiTheme="majorHAnsi" w:cstheme="majorHAnsi"/>
        </w:rPr>
        <w:t>The angle formed between the nominal path of a projectile and the plane of the target. (AFTE Glossary 6th Ed, Version 6.091922, modified) (Figures 1 and 2)</w:t>
      </w:r>
    </w:p>
    <w:p w14:paraId="13C458DD" w14:textId="77777777" w:rsidR="00A565C4" w:rsidRDefault="00A565C4" w:rsidP="00EE6531">
      <w:pPr>
        <w:pBdr>
          <w:top w:val="nil"/>
          <w:left w:val="nil"/>
          <w:bottom w:val="nil"/>
          <w:right w:val="nil"/>
          <w:between w:val="nil"/>
        </w:pBdr>
        <w:spacing w:before="0" w:after="0"/>
        <w:jc w:val="both"/>
        <w:rPr>
          <w:rFonts w:asciiTheme="majorHAnsi" w:hAnsiTheme="majorHAnsi" w:cstheme="majorHAnsi"/>
          <w:color w:val="000000"/>
        </w:rPr>
      </w:pPr>
    </w:p>
    <w:p w14:paraId="6AF58D47" w14:textId="77777777" w:rsidR="007C475F" w:rsidRDefault="007C475F" w:rsidP="00EE6531">
      <w:pPr>
        <w:pBdr>
          <w:top w:val="nil"/>
          <w:left w:val="nil"/>
          <w:bottom w:val="nil"/>
          <w:right w:val="nil"/>
          <w:between w:val="nil"/>
        </w:pBdr>
        <w:spacing w:before="0" w:after="0"/>
        <w:jc w:val="both"/>
        <w:rPr>
          <w:rFonts w:asciiTheme="majorHAnsi" w:hAnsiTheme="majorHAnsi" w:cstheme="majorHAnsi"/>
          <w:color w:val="000000"/>
        </w:rPr>
      </w:pPr>
    </w:p>
    <w:p w14:paraId="5760F531" w14:textId="77777777" w:rsidR="002D3FA3" w:rsidRDefault="002D3FA3" w:rsidP="00EE6531">
      <w:pPr>
        <w:pBdr>
          <w:top w:val="nil"/>
          <w:left w:val="nil"/>
          <w:bottom w:val="nil"/>
          <w:right w:val="nil"/>
          <w:between w:val="nil"/>
        </w:pBdr>
        <w:spacing w:before="0" w:after="0"/>
        <w:jc w:val="both"/>
        <w:rPr>
          <w:rFonts w:asciiTheme="majorHAnsi" w:hAnsiTheme="majorHAnsi" w:cstheme="majorHAnsi"/>
          <w:color w:val="000000"/>
        </w:rPr>
      </w:pPr>
    </w:p>
    <w:p w14:paraId="1ADDB897" w14:textId="77777777" w:rsidR="007C475F" w:rsidRDefault="007C475F" w:rsidP="00EE6531">
      <w:pPr>
        <w:pBdr>
          <w:top w:val="nil"/>
          <w:left w:val="nil"/>
          <w:bottom w:val="nil"/>
          <w:right w:val="nil"/>
          <w:between w:val="nil"/>
        </w:pBdr>
        <w:spacing w:before="0" w:after="0"/>
        <w:jc w:val="both"/>
        <w:rPr>
          <w:rFonts w:asciiTheme="majorHAnsi" w:hAnsiTheme="majorHAnsi" w:cstheme="majorHAnsi"/>
          <w:color w:val="000000"/>
        </w:rPr>
      </w:pPr>
    </w:p>
    <w:p w14:paraId="1E4E68F6" w14:textId="20943DC2"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02178DB" w14:textId="2F839643" w:rsidR="00801018" w:rsidRPr="00250860" w:rsidRDefault="00250860" w:rsidP="00EE6531">
      <w:pPr>
        <w:pBdr>
          <w:top w:val="nil"/>
          <w:left w:val="nil"/>
          <w:bottom w:val="nil"/>
          <w:right w:val="nil"/>
          <w:between w:val="nil"/>
        </w:pBdr>
        <w:spacing w:before="0" w:after="0"/>
        <w:jc w:val="both"/>
        <w:rPr>
          <w:rFonts w:asciiTheme="majorHAnsi" w:hAnsiTheme="majorHAnsi" w:cstheme="majorHAnsi"/>
          <w:b/>
          <w:bCs/>
          <w:color w:val="000000"/>
        </w:rPr>
      </w:pPr>
      <w:r w:rsidRPr="00250860">
        <w:rPr>
          <w:rFonts w:asciiTheme="majorHAnsi" w:hAnsiTheme="majorHAnsi" w:cstheme="majorHAnsi"/>
          <w:b/>
          <w:bCs/>
          <w:color w:val="000000"/>
        </w:rPr>
        <w:t>a</w:t>
      </w:r>
      <w:r w:rsidR="00801018" w:rsidRPr="00250860">
        <w:rPr>
          <w:rFonts w:asciiTheme="majorHAnsi" w:hAnsiTheme="majorHAnsi" w:cstheme="majorHAnsi"/>
          <w:b/>
          <w:bCs/>
          <w:color w:val="000000"/>
        </w:rPr>
        <w:t>ngle of ricochet</w:t>
      </w:r>
    </w:p>
    <w:p w14:paraId="7DB926AF" w14:textId="77777777" w:rsidR="00250860" w:rsidRPr="00280B1E" w:rsidRDefault="00250860" w:rsidP="00EE6531">
      <w:pPr>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angle defined by the path taken by the ricocheted projectile as it departs the impacted surface. </w:t>
      </w:r>
      <w:r w:rsidRPr="00280B1E">
        <w:rPr>
          <w:rFonts w:asciiTheme="majorHAnsi" w:hAnsiTheme="majorHAnsi" w:cstheme="majorHAnsi"/>
        </w:rPr>
        <w:t>(AFTE Glossary 6th Ed, Version 6.091922, modified) (Figure 2)</w:t>
      </w:r>
    </w:p>
    <w:p w14:paraId="3E1EF284" w14:textId="77777777" w:rsidR="00801018" w:rsidRDefault="00801018" w:rsidP="00EE6531">
      <w:pPr>
        <w:pBdr>
          <w:top w:val="nil"/>
          <w:left w:val="nil"/>
          <w:bottom w:val="nil"/>
          <w:right w:val="nil"/>
          <w:between w:val="nil"/>
        </w:pBdr>
        <w:spacing w:before="0" w:after="0"/>
        <w:jc w:val="both"/>
        <w:rPr>
          <w:rFonts w:asciiTheme="majorHAnsi" w:hAnsiTheme="majorHAnsi" w:cstheme="majorHAnsi"/>
          <w:color w:val="000000"/>
        </w:rPr>
      </w:pPr>
    </w:p>
    <w:p w14:paraId="0D21CC3F" w14:textId="168927B6"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F680019" w14:textId="45C1401A" w:rsidR="00250860" w:rsidRPr="007C475F" w:rsidRDefault="007C475F" w:rsidP="00EE6531">
      <w:pPr>
        <w:pBdr>
          <w:top w:val="nil"/>
          <w:left w:val="nil"/>
          <w:bottom w:val="nil"/>
          <w:right w:val="nil"/>
          <w:between w:val="nil"/>
        </w:pBdr>
        <w:spacing w:before="0" w:after="0"/>
        <w:jc w:val="both"/>
        <w:rPr>
          <w:rFonts w:asciiTheme="majorHAnsi" w:hAnsiTheme="majorHAnsi" w:cstheme="majorHAnsi"/>
          <w:b/>
          <w:bCs/>
          <w:color w:val="000000"/>
        </w:rPr>
      </w:pPr>
      <w:r w:rsidRPr="007C475F">
        <w:rPr>
          <w:rFonts w:asciiTheme="majorHAnsi" w:hAnsiTheme="majorHAnsi" w:cstheme="majorHAnsi"/>
          <w:b/>
          <w:bCs/>
          <w:color w:val="000000"/>
        </w:rPr>
        <w:t>a</w:t>
      </w:r>
      <w:r w:rsidR="00250860" w:rsidRPr="007C475F">
        <w:rPr>
          <w:rFonts w:asciiTheme="majorHAnsi" w:hAnsiTheme="majorHAnsi" w:cstheme="majorHAnsi"/>
          <w:b/>
          <w:bCs/>
          <w:color w:val="000000"/>
        </w:rPr>
        <w:t>zimuth angle</w:t>
      </w:r>
    </w:p>
    <w:p w14:paraId="177EDE73" w14:textId="77777777" w:rsidR="007C475F" w:rsidRPr="00280B1E" w:rsidRDefault="007C475F" w:rsidP="00EE6531">
      <w:pPr>
        <w:widowControl w:val="0"/>
        <w:spacing w:before="0"/>
        <w:jc w:val="both"/>
        <w:rPr>
          <w:rFonts w:asciiTheme="majorHAnsi" w:hAnsiTheme="majorHAnsi" w:cstheme="majorHAnsi"/>
        </w:rPr>
      </w:pPr>
      <w:r w:rsidRPr="00280B1E">
        <w:rPr>
          <w:rFonts w:asciiTheme="majorHAnsi" w:hAnsiTheme="majorHAnsi" w:cstheme="majorHAnsi"/>
        </w:rPr>
        <w:t xml:space="preserve">See </w:t>
      </w:r>
      <w:r w:rsidRPr="00280B1E">
        <w:rPr>
          <w:rFonts w:asciiTheme="majorHAnsi" w:hAnsiTheme="majorHAnsi" w:cstheme="majorHAnsi"/>
          <w:i/>
        </w:rPr>
        <w:t>horizontal angle</w:t>
      </w:r>
      <w:r w:rsidRPr="00280B1E">
        <w:rPr>
          <w:rFonts w:asciiTheme="majorHAnsi" w:hAnsiTheme="majorHAnsi" w:cstheme="majorHAnsi"/>
        </w:rPr>
        <w:t>.</w:t>
      </w:r>
    </w:p>
    <w:p w14:paraId="132EE90B" w14:textId="77777777" w:rsidR="00250860" w:rsidRDefault="00250860" w:rsidP="00EE6531">
      <w:pPr>
        <w:pBdr>
          <w:top w:val="nil"/>
          <w:left w:val="nil"/>
          <w:bottom w:val="nil"/>
          <w:right w:val="nil"/>
          <w:between w:val="nil"/>
        </w:pBdr>
        <w:spacing w:before="0" w:after="0"/>
        <w:jc w:val="both"/>
        <w:rPr>
          <w:rFonts w:asciiTheme="majorHAnsi" w:hAnsiTheme="majorHAnsi" w:cstheme="majorHAnsi"/>
          <w:color w:val="000000"/>
        </w:rPr>
      </w:pPr>
    </w:p>
    <w:p w14:paraId="14FF08CE" w14:textId="4E6263AE"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98FCB7A" w14:textId="5F0BF34F" w:rsidR="000F315F" w:rsidRPr="000F315F" w:rsidRDefault="000F315F" w:rsidP="00EE6531">
      <w:pPr>
        <w:pBdr>
          <w:top w:val="nil"/>
          <w:left w:val="nil"/>
          <w:bottom w:val="nil"/>
          <w:right w:val="nil"/>
          <w:between w:val="nil"/>
        </w:pBdr>
        <w:spacing w:before="0" w:after="0"/>
        <w:jc w:val="both"/>
        <w:rPr>
          <w:rFonts w:asciiTheme="majorHAnsi" w:hAnsiTheme="majorHAnsi" w:cstheme="majorHAnsi"/>
          <w:b/>
          <w:bCs/>
          <w:color w:val="000000"/>
        </w:rPr>
      </w:pPr>
      <w:r w:rsidRPr="000F315F">
        <w:rPr>
          <w:rFonts w:asciiTheme="majorHAnsi" w:hAnsiTheme="majorHAnsi" w:cstheme="majorHAnsi"/>
          <w:b/>
          <w:bCs/>
          <w:color w:val="000000"/>
        </w:rPr>
        <w:t>ballistics</w:t>
      </w:r>
    </w:p>
    <w:p w14:paraId="0C7DDBD8" w14:textId="77777777" w:rsidR="000F315F" w:rsidRPr="000F315F" w:rsidRDefault="000F315F" w:rsidP="00EE6531">
      <w:pPr>
        <w:keepNext/>
        <w:keepLines/>
        <w:widowControl w:val="0"/>
        <w:spacing w:before="0"/>
        <w:jc w:val="both"/>
        <w:rPr>
          <w:rFonts w:asciiTheme="majorHAnsi" w:hAnsiTheme="majorHAnsi" w:cstheme="majorHAnsi"/>
        </w:rPr>
      </w:pPr>
      <w:r w:rsidRPr="000F315F">
        <w:rPr>
          <w:rFonts w:asciiTheme="majorHAnsi" w:hAnsiTheme="majorHAnsi" w:cstheme="majorHAnsi"/>
        </w:rPr>
        <w:t>The science of projectiles in motion. Usually divided into three parts:</w:t>
      </w:r>
    </w:p>
    <w:p w14:paraId="066C022F" w14:textId="77777777" w:rsidR="000F315F" w:rsidRDefault="000F315F" w:rsidP="00EE6531">
      <w:pPr>
        <w:pBdr>
          <w:top w:val="nil"/>
          <w:left w:val="nil"/>
          <w:bottom w:val="nil"/>
          <w:right w:val="nil"/>
          <w:between w:val="nil"/>
        </w:pBdr>
        <w:spacing w:before="0" w:after="0"/>
        <w:jc w:val="both"/>
        <w:rPr>
          <w:rFonts w:asciiTheme="majorHAnsi" w:hAnsiTheme="majorHAnsi" w:cstheme="majorHAnsi"/>
          <w:color w:val="000000"/>
        </w:rPr>
      </w:pPr>
    </w:p>
    <w:p w14:paraId="55C54F94" w14:textId="36ED1363" w:rsidR="000F315F" w:rsidRDefault="000F315F" w:rsidP="00EE6531">
      <w:pPr>
        <w:numPr>
          <w:ilvl w:val="2"/>
          <w:numId w:val="39"/>
        </w:numPr>
        <w:pBdr>
          <w:top w:val="nil"/>
          <w:left w:val="nil"/>
          <w:bottom w:val="nil"/>
          <w:right w:val="nil"/>
          <w:between w:val="nil"/>
        </w:pBdr>
        <w:spacing w:before="0" w:after="0"/>
        <w:jc w:val="both"/>
        <w:rPr>
          <w:rFonts w:asciiTheme="majorHAnsi" w:hAnsiTheme="majorHAnsi" w:cstheme="majorHAnsi"/>
          <w:color w:val="000000"/>
        </w:rPr>
      </w:pPr>
    </w:p>
    <w:p w14:paraId="6F353C15" w14:textId="2B472549" w:rsidR="000F315F" w:rsidRPr="000F1E83" w:rsidRDefault="000F1E83" w:rsidP="00EE6531">
      <w:pPr>
        <w:pBdr>
          <w:top w:val="nil"/>
          <w:left w:val="nil"/>
          <w:bottom w:val="nil"/>
          <w:right w:val="nil"/>
          <w:between w:val="nil"/>
        </w:pBdr>
        <w:spacing w:before="0" w:after="0"/>
        <w:jc w:val="both"/>
        <w:rPr>
          <w:rFonts w:asciiTheme="majorHAnsi" w:hAnsiTheme="majorHAnsi" w:cstheme="majorHAnsi"/>
          <w:b/>
          <w:bCs/>
          <w:color w:val="000000"/>
        </w:rPr>
      </w:pPr>
      <w:r w:rsidRPr="000F1E83">
        <w:rPr>
          <w:rFonts w:asciiTheme="majorHAnsi" w:hAnsiTheme="majorHAnsi" w:cstheme="majorHAnsi"/>
          <w:b/>
          <w:bCs/>
          <w:color w:val="000000"/>
        </w:rPr>
        <w:t>e</w:t>
      </w:r>
      <w:r w:rsidR="000F315F" w:rsidRPr="000F1E83">
        <w:rPr>
          <w:rFonts w:asciiTheme="majorHAnsi" w:hAnsiTheme="majorHAnsi" w:cstheme="majorHAnsi"/>
          <w:b/>
          <w:bCs/>
          <w:color w:val="000000"/>
        </w:rPr>
        <w:t>xterior ballistics</w:t>
      </w:r>
    </w:p>
    <w:p w14:paraId="5978FDE5" w14:textId="4B6F032B" w:rsidR="000F315F" w:rsidRPr="000F315F" w:rsidRDefault="000F1E83" w:rsidP="00EE6531">
      <w:pPr>
        <w:pBdr>
          <w:top w:val="nil"/>
          <w:left w:val="nil"/>
          <w:bottom w:val="nil"/>
          <w:right w:val="nil"/>
          <w:between w:val="nil"/>
        </w:pBdr>
        <w:spacing w:before="0" w:after="0"/>
        <w:jc w:val="both"/>
        <w:rPr>
          <w:rFonts w:asciiTheme="majorHAnsi" w:hAnsiTheme="majorHAnsi" w:cstheme="majorHAnsi"/>
          <w:color w:val="000000"/>
        </w:rPr>
      </w:pPr>
      <w:r w:rsidRPr="00280B1E">
        <w:rPr>
          <w:rFonts w:asciiTheme="majorHAnsi" w:hAnsiTheme="majorHAnsi" w:cstheme="majorHAnsi"/>
          <w:highlight w:val="white"/>
        </w:rPr>
        <w:t>The branch of ballistics that studies a projectile's flight in air.</w:t>
      </w:r>
    </w:p>
    <w:p w14:paraId="55551FE7" w14:textId="77777777" w:rsidR="000F315F" w:rsidRDefault="000F315F" w:rsidP="00EE6531">
      <w:pPr>
        <w:pBdr>
          <w:top w:val="nil"/>
          <w:left w:val="nil"/>
          <w:bottom w:val="nil"/>
          <w:right w:val="nil"/>
          <w:between w:val="nil"/>
        </w:pBdr>
        <w:spacing w:before="0" w:after="0"/>
        <w:jc w:val="both"/>
        <w:rPr>
          <w:rFonts w:asciiTheme="majorHAnsi" w:hAnsiTheme="majorHAnsi" w:cstheme="majorHAnsi"/>
          <w:color w:val="000000"/>
        </w:rPr>
      </w:pPr>
    </w:p>
    <w:p w14:paraId="7BDDC894" w14:textId="1AB3EEC0" w:rsidR="000F315F" w:rsidRDefault="000F315F" w:rsidP="00EE6531">
      <w:pPr>
        <w:numPr>
          <w:ilvl w:val="2"/>
          <w:numId w:val="39"/>
        </w:numPr>
        <w:pBdr>
          <w:top w:val="nil"/>
          <w:left w:val="nil"/>
          <w:bottom w:val="nil"/>
          <w:right w:val="nil"/>
          <w:between w:val="nil"/>
        </w:pBdr>
        <w:spacing w:before="0" w:after="0"/>
        <w:jc w:val="both"/>
        <w:rPr>
          <w:rFonts w:asciiTheme="majorHAnsi" w:hAnsiTheme="majorHAnsi" w:cstheme="majorHAnsi"/>
          <w:color w:val="000000"/>
        </w:rPr>
      </w:pPr>
    </w:p>
    <w:p w14:paraId="00D923A2" w14:textId="310296CC" w:rsidR="000F1E83" w:rsidRPr="000B58B0" w:rsidRDefault="000B58B0" w:rsidP="00EE6531">
      <w:pPr>
        <w:pBdr>
          <w:top w:val="nil"/>
          <w:left w:val="nil"/>
          <w:bottom w:val="nil"/>
          <w:right w:val="nil"/>
          <w:between w:val="nil"/>
        </w:pBdr>
        <w:spacing w:before="0" w:after="0"/>
        <w:jc w:val="both"/>
        <w:rPr>
          <w:rFonts w:asciiTheme="majorHAnsi" w:hAnsiTheme="majorHAnsi" w:cstheme="majorHAnsi"/>
          <w:b/>
          <w:bCs/>
          <w:color w:val="000000"/>
        </w:rPr>
      </w:pPr>
      <w:r w:rsidRPr="000B58B0">
        <w:rPr>
          <w:rFonts w:asciiTheme="majorHAnsi" w:hAnsiTheme="majorHAnsi" w:cstheme="majorHAnsi"/>
          <w:b/>
          <w:bCs/>
          <w:color w:val="000000"/>
        </w:rPr>
        <w:t>i</w:t>
      </w:r>
      <w:r w:rsidR="000F1E83" w:rsidRPr="000B58B0">
        <w:rPr>
          <w:rFonts w:asciiTheme="majorHAnsi" w:hAnsiTheme="majorHAnsi" w:cstheme="majorHAnsi"/>
          <w:b/>
          <w:bCs/>
          <w:color w:val="000000"/>
        </w:rPr>
        <w:t>nterior ballistics</w:t>
      </w:r>
    </w:p>
    <w:p w14:paraId="1A5A5B6D" w14:textId="3B5E67ED" w:rsidR="000F1E83" w:rsidRDefault="000B58B0" w:rsidP="00EE6531">
      <w:pPr>
        <w:pBdr>
          <w:top w:val="nil"/>
          <w:left w:val="nil"/>
          <w:bottom w:val="nil"/>
          <w:right w:val="nil"/>
          <w:between w:val="nil"/>
        </w:pBdr>
        <w:spacing w:before="0" w:after="0"/>
        <w:jc w:val="both"/>
        <w:rPr>
          <w:rFonts w:asciiTheme="majorHAnsi" w:hAnsiTheme="majorHAnsi" w:cstheme="majorHAnsi"/>
        </w:rPr>
      </w:pPr>
      <w:r w:rsidRPr="00280B1E">
        <w:rPr>
          <w:rFonts w:asciiTheme="majorHAnsi" w:hAnsiTheme="majorHAnsi" w:cstheme="majorHAnsi"/>
        </w:rPr>
        <w:t>The branch of ballistics that studies a projectile's initial acceleration and performance in the weapon and the related processes.</w:t>
      </w:r>
    </w:p>
    <w:p w14:paraId="4D00BD78" w14:textId="77777777" w:rsidR="000B58B0" w:rsidRDefault="000B58B0" w:rsidP="00EE6531">
      <w:pPr>
        <w:pBdr>
          <w:top w:val="nil"/>
          <w:left w:val="nil"/>
          <w:bottom w:val="nil"/>
          <w:right w:val="nil"/>
          <w:between w:val="nil"/>
        </w:pBdr>
        <w:spacing w:before="0" w:after="0"/>
        <w:jc w:val="both"/>
        <w:rPr>
          <w:rFonts w:asciiTheme="majorHAnsi" w:hAnsiTheme="majorHAnsi" w:cstheme="majorHAnsi"/>
          <w:color w:val="000000"/>
        </w:rPr>
      </w:pPr>
    </w:p>
    <w:p w14:paraId="7AEB14FA" w14:textId="125A0CF1" w:rsidR="000F315F" w:rsidRDefault="000F315F" w:rsidP="00EE6531">
      <w:pPr>
        <w:numPr>
          <w:ilvl w:val="2"/>
          <w:numId w:val="39"/>
        </w:numPr>
        <w:pBdr>
          <w:top w:val="nil"/>
          <w:left w:val="nil"/>
          <w:bottom w:val="nil"/>
          <w:right w:val="nil"/>
          <w:between w:val="nil"/>
        </w:pBdr>
        <w:spacing w:before="0" w:after="0"/>
        <w:jc w:val="both"/>
        <w:rPr>
          <w:rFonts w:asciiTheme="majorHAnsi" w:hAnsiTheme="majorHAnsi" w:cstheme="majorHAnsi"/>
          <w:color w:val="000000"/>
        </w:rPr>
      </w:pPr>
    </w:p>
    <w:p w14:paraId="5FAD00F8" w14:textId="06920E66" w:rsidR="000B58B0" w:rsidRPr="00E857FC" w:rsidRDefault="00E857FC" w:rsidP="00EE6531">
      <w:pPr>
        <w:pBdr>
          <w:top w:val="nil"/>
          <w:left w:val="nil"/>
          <w:bottom w:val="nil"/>
          <w:right w:val="nil"/>
          <w:between w:val="nil"/>
        </w:pBdr>
        <w:spacing w:before="0" w:after="0"/>
        <w:jc w:val="both"/>
        <w:rPr>
          <w:rFonts w:asciiTheme="majorHAnsi" w:hAnsiTheme="majorHAnsi" w:cstheme="majorHAnsi"/>
          <w:b/>
          <w:bCs/>
          <w:color w:val="000000"/>
        </w:rPr>
      </w:pPr>
      <w:r w:rsidRPr="00E857FC">
        <w:rPr>
          <w:rFonts w:asciiTheme="majorHAnsi" w:hAnsiTheme="majorHAnsi" w:cstheme="majorHAnsi"/>
          <w:b/>
          <w:bCs/>
          <w:color w:val="000000"/>
        </w:rPr>
        <w:t>t</w:t>
      </w:r>
      <w:r w:rsidR="000B58B0" w:rsidRPr="00E857FC">
        <w:rPr>
          <w:rFonts w:asciiTheme="majorHAnsi" w:hAnsiTheme="majorHAnsi" w:cstheme="majorHAnsi"/>
          <w:b/>
          <w:bCs/>
          <w:color w:val="000000"/>
        </w:rPr>
        <w:t>erminal ballistics</w:t>
      </w:r>
    </w:p>
    <w:p w14:paraId="27104FF0" w14:textId="55E90373" w:rsidR="000B58B0" w:rsidRDefault="00E857FC" w:rsidP="00EE6531">
      <w:pPr>
        <w:pBdr>
          <w:top w:val="nil"/>
          <w:left w:val="nil"/>
          <w:bottom w:val="nil"/>
          <w:right w:val="nil"/>
          <w:between w:val="nil"/>
        </w:pBdr>
        <w:spacing w:before="0" w:after="0"/>
        <w:jc w:val="both"/>
        <w:rPr>
          <w:rFonts w:asciiTheme="majorHAnsi" w:hAnsiTheme="majorHAnsi" w:cstheme="majorHAnsi"/>
        </w:rPr>
      </w:pPr>
      <w:r w:rsidRPr="00280B1E">
        <w:rPr>
          <w:rFonts w:asciiTheme="majorHAnsi" w:hAnsiTheme="majorHAnsi" w:cstheme="majorHAnsi"/>
        </w:rPr>
        <w:t>The branch of ballistics that studies the effect of a projectile’s impact with the target.</w:t>
      </w:r>
    </w:p>
    <w:p w14:paraId="19B50FA1" w14:textId="77777777" w:rsidR="007C475F" w:rsidRDefault="007C475F" w:rsidP="00EE6531">
      <w:pPr>
        <w:pBdr>
          <w:top w:val="nil"/>
          <w:left w:val="nil"/>
          <w:bottom w:val="nil"/>
          <w:right w:val="nil"/>
          <w:between w:val="nil"/>
        </w:pBdr>
        <w:spacing w:before="0" w:after="0"/>
        <w:jc w:val="both"/>
        <w:rPr>
          <w:rFonts w:asciiTheme="majorHAnsi" w:hAnsiTheme="majorHAnsi" w:cstheme="majorHAnsi"/>
          <w:color w:val="000000"/>
        </w:rPr>
      </w:pPr>
    </w:p>
    <w:p w14:paraId="4F1A55C6" w14:textId="16E9C501"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A759E58" w14:textId="5ED9A925" w:rsidR="00E857FC" w:rsidRPr="00E86E76" w:rsidRDefault="00E86E76" w:rsidP="00EE6531">
      <w:pPr>
        <w:pBdr>
          <w:top w:val="nil"/>
          <w:left w:val="nil"/>
          <w:bottom w:val="nil"/>
          <w:right w:val="nil"/>
          <w:between w:val="nil"/>
        </w:pBdr>
        <w:spacing w:before="0" w:after="0"/>
        <w:jc w:val="both"/>
        <w:rPr>
          <w:rFonts w:asciiTheme="majorHAnsi" w:hAnsiTheme="majorHAnsi" w:cstheme="majorHAnsi"/>
          <w:b/>
          <w:bCs/>
          <w:color w:val="000000"/>
        </w:rPr>
      </w:pPr>
      <w:r w:rsidRPr="00E86E76">
        <w:rPr>
          <w:rFonts w:asciiTheme="majorHAnsi" w:hAnsiTheme="majorHAnsi" w:cstheme="majorHAnsi"/>
          <w:b/>
          <w:bCs/>
          <w:color w:val="000000"/>
        </w:rPr>
        <w:t>b</w:t>
      </w:r>
      <w:r w:rsidR="00E857FC" w:rsidRPr="00E86E76">
        <w:rPr>
          <w:rFonts w:asciiTheme="majorHAnsi" w:hAnsiTheme="majorHAnsi" w:cstheme="majorHAnsi"/>
          <w:b/>
          <w:bCs/>
          <w:color w:val="000000"/>
        </w:rPr>
        <w:t>ackscatter</w:t>
      </w:r>
    </w:p>
    <w:p w14:paraId="77828E9A" w14:textId="77777777" w:rsidR="00E86E76" w:rsidRPr="00280B1E" w:rsidRDefault="00E86E76"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debris pattern resulting from target material ejected in the opposite direction of the projectile’s motion.</w:t>
      </w:r>
    </w:p>
    <w:p w14:paraId="16FB13E9" w14:textId="77777777" w:rsidR="00E857FC" w:rsidRDefault="00E857FC" w:rsidP="00EE6531">
      <w:pPr>
        <w:pBdr>
          <w:top w:val="nil"/>
          <w:left w:val="nil"/>
          <w:bottom w:val="nil"/>
          <w:right w:val="nil"/>
          <w:between w:val="nil"/>
        </w:pBdr>
        <w:spacing w:before="0" w:after="0"/>
        <w:jc w:val="both"/>
        <w:rPr>
          <w:rFonts w:asciiTheme="majorHAnsi" w:hAnsiTheme="majorHAnsi" w:cstheme="majorHAnsi"/>
          <w:color w:val="000000"/>
        </w:rPr>
      </w:pPr>
    </w:p>
    <w:p w14:paraId="0E6B5C4A" w14:textId="75AE8010" w:rsidR="00EF0612" w:rsidRDefault="00EF061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E888F78" w14:textId="64CD9381" w:rsidR="00E86E76" w:rsidRPr="00036E9E" w:rsidRDefault="00036E9E" w:rsidP="00EE6531">
      <w:pPr>
        <w:pBdr>
          <w:top w:val="nil"/>
          <w:left w:val="nil"/>
          <w:bottom w:val="nil"/>
          <w:right w:val="nil"/>
          <w:between w:val="nil"/>
        </w:pBdr>
        <w:spacing w:before="0" w:after="0"/>
        <w:jc w:val="both"/>
        <w:rPr>
          <w:rFonts w:asciiTheme="majorHAnsi" w:hAnsiTheme="majorHAnsi" w:cstheme="majorHAnsi"/>
          <w:b/>
          <w:bCs/>
          <w:color w:val="000000"/>
        </w:rPr>
      </w:pPr>
      <w:r w:rsidRPr="00036E9E">
        <w:rPr>
          <w:rFonts w:asciiTheme="majorHAnsi" w:hAnsiTheme="majorHAnsi" w:cstheme="majorHAnsi"/>
          <w:b/>
          <w:bCs/>
          <w:color w:val="000000"/>
        </w:rPr>
        <w:t>b</w:t>
      </w:r>
      <w:r w:rsidR="00E86E76" w:rsidRPr="00036E9E">
        <w:rPr>
          <w:rFonts w:asciiTheme="majorHAnsi" w:hAnsiTheme="majorHAnsi" w:cstheme="majorHAnsi"/>
          <w:b/>
          <w:bCs/>
          <w:color w:val="000000"/>
        </w:rPr>
        <w:t>ackspatter pattern</w:t>
      </w:r>
    </w:p>
    <w:p w14:paraId="2414D706" w14:textId="77777777" w:rsidR="00036E9E" w:rsidRPr="00280B1E" w:rsidRDefault="00036E9E"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bloodstain pattern resulting from blood drops which can be produced when a projectile creates an entrance wound. (ASB Technical Report 033, First Edition 2017, Terms and Definitions in Bloodstain Pattern Analysis)</w:t>
      </w:r>
    </w:p>
    <w:p w14:paraId="449115DA" w14:textId="77777777" w:rsidR="00E86E76" w:rsidRDefault="00E86E76" w:rsidP="00EE6531">
      <w:pPr>
        <w:pBdr>
          <w:top w:val="nil"/>
          <w:left w:val="nil"/>
          <w:bottom w:val="nil"/>
          <w:right w:val="nil"/>
          <w:between w:val="nil"/>
        </w:pBdr>
        <w:spacing w:before="0" w:after="0"/>
        <w:jc w:val="both"/>
        <w:rPr>
          <w:rFonts w:asciiTheme="majorHAnsi" w:hAnsiTheme="majorHAnsi" w:cstheme="majorHAnsi"/>
          <w:color w:val="000000"/>
        </w:rPr>
      </w:pPr>
    </w:p>
    <w:p w14:paraId="6322802E" w14:textId="0F69B426"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CC2F00E" w14:textId="7F857765" w:rsidR="00036E9E" w:rsidRPr="00502F9B" w:rsidRDefault="00502F9B" w:rsidP="00EE6531">
      <w:pPr>
        <w:pBdr>
          <w:top w:val="nil"/>
          <w:left w:val="nil"/>
          <w:bottom w:val="nil"/>
          <w:right w:val="nil"/>
          <w:between w:val="nil"/>
        </w:pBdr>
        <w:spacing w:before="0" w:after="0"/>
        <w:jc w:val="both"/>
        <w:rPr>
          <w:rFonts w:asciiTheme="majorHAnsi" w:hAnsiTheme="majorHAnsi" w:cstheme="majorHAnsi"/>
          <w:b/>
          <w:bCs/>
          <w:color w:val="000000"/>
        </w:rPr>
      </w:pPr>
      <w:r w:rsidRPr="00502F9B">
        <w:rPr>
          <w:rFonts w:asciiTheme="majorHAnsi" w:hAnsiTheme="majorHAnsi" w:cstheme="majorHAnsi"/>
          <w:b/>
          <w:bCs/>
          <w:color w:val="000000"/>
        </w:rPr>
        <w:t>b</w:t>
      </w:r>
      <w:r w:rsidR="00036E9E" w:rsidRPr="00502F9B">
        <w:rPr>
          <w:rFonts w:asciiTheme="majorHAnsi" w:hAnsiTheme="majorHAnsi" w:cstheme="majorHAnsi"/>
          <w:b/>
          <w:bCs/>
          <w:color w:val="000000"/>
        </w:rPr>
        <w:t>ow effect</w:t>
      </w:r>
    </w:p>
    <w:p w14:paraId="732A2E6A" w14:textId="77777777" w:rsidR="00502F9B" w:rsidRPr="00280B1E" w:rsidRDefault="00502F9B"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For crescent cracking around a low-angle projectile impact.</w:t>
      </w:r>
    </w:p>
    <w:p w14:paraId="204D1760" w14:textId="77777777" w:rsidR="00036E9E" w:rsidRDefault="00036E9E" w:rsidP="00EE6531">
      <w:pPr>
        <w:pBdr>
          <w:top w:val="nil"/>
          <w:left w:val="nil"/>
          <w:bottom w:val="nil"/>
          <w:right w:val="nil"/>
          <w:between w:val="nil"/>
        </w:pBdr>
        <w:spacing w:before="0" w:after="0"/>
        <w:jc w:val="both"/>
        <w:rPr>
          <w:rFonts w:asciiTheme="majorHAnsi" w:hAnsiTheme="majorHAnsi" w:cstheme="majorHAnsi"/>
          <w:color w:val="000000"/>
        </w:rPr>
      </w:pPr>
    </w:p>
    <w:p w14:paraId="41E824EF"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520C8275"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452BF81C"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0B3530B7"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2B515DEE" w14:textId="07B18D12"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48A75FC" w14:textId="2BE99268" w:rsidR="00502F9B" w:rsidRPr="00027CFB" w:rsidRDefault="00027CFB" w:rsidP="00EE6531">
      <w:pPr>
        <w:pBdr>
          <w:top w:val="nil"/>
          <w:left w:val="nil"/>
          <w:bottom w:val="nil"/>
          <w:right w:val="nil"/>
          <w:between w:val="nil"/>
        </w:pBdr>
        <w:spacing w:before="0" w:after="0"/>
        <w:jc w:val="both"/>
        <w:rPr>
          <w:rFonts w:asciiTheme="majorHAnsi" w:hAnsiTheme="majorHAnsi" w:cstheme="majorHAnsi"/>
          <w:b/>
          <w:bCs/>
          <w:color w:val="000000"/>
        </w:rPr>
      </w:pPr>
      <w:r w:rsidRPr="00027CFB">
        <w:rPr>
          <w:rFonts w:asciiTheme="majorHAnsi" w:hAnsiTheme="majorHAnsi" w:cstheme="majorHAnsi"/>
          <w:b/>
          <w:bCs/>
          <w:color w:val="000000"/>
        </w:rPr>
        <w:t>b</w:t>
      </w:r>
      <w:r w:rsidR="00502F9B" w:rsidRPr="00027CFB">
        <w:rPr>
          <w:rFonts w:asciiTheme="majorHAnsi" w:hAnsiTheme="majorHAnsi" w:cstheme="majorHAnsi"/>
          <w:b/>
          <w:bCs/>
          <w:color w:val="000000"/>
        </w:rPr>
        <w:t>ullet</w:t>
      </w:r>
    </w:p>
    <w:p w14:paraId="51979011" w14:textId="77777777" w:rsidR="00027CFB" w:rsidRPr="00280B1E" w:rsidRDefault="00027CFB"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non-spherical projectile designed specifically to be fired from a rifled firearm. (AFTE Glossary 6th Ed, Version 6.091922, modified)</w:t>
      </w:r>
    </w:p>
    <w:p w14:paraId="298BCCB8" w14:textId="77777777" w:rsidR="00502F9B" w:rsidRDefault="00502F9B" w:rsidP="00EE6531">
      <w:pPr>
        <w:pBdr>
          <w:top w:val="nil"/>
          <w:left w:val="nil"/>
          <w:bottom w:val="nil"/>
          <w:right w:val="nil"/>
          <w:between w:val="nil"/>
        </w:pBdr>
        <w:spacing w:before="0" w:after="0"/>
        <w:jc w:val="both"/>
        <w:rPr>
          <w:rFonts w:asciiTheme="majorHAnsi" w:hAnsiTheme="majorHAnsi" w:cstheme="majorHAnsi"/>
          <w:color w:val="000000"/>
        </w:rPr>
      </w:pPr>
    </w:p>
    <w:p w14:paraId="3D721DD6" w14:textId="64852A35"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3FD7944" w14:textId="0A3ACC81" w:rsidR="00027CFB" w:rsidRPr="004F6A7B" w:rsidRDefault="004F6A7B" w:rsidP="00EE6531">
      <w:pPr>
        <w:pBdr>
          <w:top w:val="nil"/>
          <w:left w:val="nil"/>
          <w:bottom w:val="nil"/>
          <w:right w:val="nil"/>
          <w:between w:val="nil"/>
        </w:pBdr>
        <w:spacing w:before="0" w:after="0"/>
        <w:jc w:val="both"/>
        <w:rPr>
          <w:rFonts w:asciiTheme="majorHAnsi" w:hAnsiTheme="majorHAnsi" w:cstheme="majorHAnsi"/>
          <w:b/>
          <w:bCs/>
          <w:color w:val="000000"/>
        </w:rPr>
      </w:pPr>
      <w:r w:rsidRPr="004F6A7B">
        <w:rPr>
          <w:rFonts w:asciiTheme="majorHAnsi" w:hAnsiTheme="majorHAnsi" w:cstheme="majorHAnsi"/>
          <w:b/>
          <w:bCs/>
          <w:color w:val="000000"/>
        </w:rPr>
        <w:t>b</w:t>
      </w:r>
      <w:r w:rsidR="00027CFB" w:rsidRPr="004F6A7B">
        <w:rPr>
          <w:rFonts w:asciiTheme="majorHAnsi" w:hAnsiTheme="majorHAnsi" w:cstheme="majorHAnsi"/>
          <w:b/>
          <w:bCs/>
          <w:color w:val="000000"/>
        </w:rPr>
        <w:t>ullet core</w:t>
      </w:r>
    </w:p>
    <w:p w14:paraId="7689FCDF" w14:textId="77777777" w:rsidR="004F6A7B" w:rsidRPr="00280B1E" w:rsidRDefault="004F6A7B"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inner portion of a jacketed bullet, often made of lead. </w:t>
      </w:r>
      <w:r w:rsidRPr="00280B1E">
        <w:rPr>
          <w:rFonts w:asciiTheme="majorHAnsi" w:hAnsiTheme="majorHAnsi" w:cstheme="majorHAnsi"/>
        </w:rPr>
        <w:t>(AFTE Glossary 6th Ed, Version 6.091922, modified)</w:t>
      </w:r>
    </w:p>
    <w:p w14:paraId="369D95BA" w14:textId="77777777" w:rsidR="00027CFB" w:rsidRDefault="00027CFB" w:rsidP="00EE6531">
      <w:pPr>
        <w:pBdr>
          <w:top w:val="nil"/>
          <w:left w:val="nil"/>
          <w:bottom w:val="nil"/>
          <w:right w:val="nil"/>
          <w:between w:val="nil"/>
        </w:pBdr>
        <w:spacing w:before="0" w:after="0"/>
        <w:jc w:val="both"/>
        <w:rPr>
          <w:rFonts w:asciiTheme="majorHAnsi" w:hAnsiTheme="majorHAnsi" w:cstheme="majorHAnsi"/>
          <w:color w:val="000000"/>
        </w:rPr>
      </w:pPr>
    </w:p>
    <w:p w14:paraId="7ABED8B8" w14:textId="26843980"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0E8E4B8" w14:textId="5A35D6C9" w:rsidR="004F6A7B" w:rsidRPr="002D4089" w:rsidRDefault="002D4089" w:rsidP="00EE6531">
      <w:pPr>
        <w:pBdr>
          <w:top w:val="nil"/>
          <w:left w:val="nil"/>
          <w:bottom w:val="nil"/>
          <w:right w:val="nil"/>
          <w:between w:val="nil"/>
        </w:pBdr>
        <w:spacing w:before="0" w:after="0"/>
        <w:jc w:val="both"/>
        <w:rPr>
          <w:rFonts w:asciiTheme="majorHAnsi" w:hAnsiTheme="majorHAnsi" w:cstheme="majorHAnsi"/>
          <w:b/>
          <w:bCs/>
          <w:color w:val="000000"/>
        </w:rPr>
      </w:pPr>
      <w:r w:rsidRPr="002D4089">
        <w:rPr>
          <w:rFonts w:asciiTheme="majorHAnsi" w:hAnsiTheme="majorHAnsi" w:cstheme="majorHAnsi"/>
          <w:b/>
          <w:bCs/>
          <w:color w:val="000000"/>
        </w:rPr>
        <w:t>b</w:t>
      </w:r>
      <w:r w:rsidR="004F6A7B" w:rsidRPr="002D4089">
        <w:rPr>
          <w:rFonts w:asciiTheme="majorHAnsi" w:hAnsiTheme="majorHAnsi" w:cstheme="majorHAnsi"/>
          <w:b/>
          <w:bCs/>
          <w:color w:val="000000"/>
        </w:rPr>
        <w:t>ullet drift</w:t>
      </w:r>
    </w:p>
    <w:p w14:paraId="04F588D8" w14:textId="77777777" w:rsidR="002D4089" w:rsidRPr="00280B1E" w:rsidRDefault="002D4089"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lateral deviation in a bullet’s flight through the atmosphere due to rotational effects. </w:t>
      </w:r>
      <w:r w:rsidRPr="00280B1E">
        <w:rPr>
          <w:rFonts w:asciiTheme="majorHAnsi" w:hAnsiTheme="majorHAnsi" w:cstheme="majorHAnsi"/>
        </w:rPr>
        <w:t>(AFTE Glossary 6th Ed, Version 6.091922 modified)</w:t>
      </w:r>
    </w:p>
    <w:p w14:paraId="438ACC61" w14:textId="77777777" w:rsidR="004F6A7B" w:rsidRDefault="004F6A7B" w:rsidP="00EE6531">
      <w:pPr>
        <w:pBdr>
          <w:top w:val="nil"/>
          <w:left w:val="nil"/>
          <w:bottom w:val="nil"/>
          <w:right w:val="nil"/>
          <w:between w:val="nil"/>
        </w:pBdr>
        <w:spacing w:before="0" w:after="0"/>
        <w:jc w:val="both"/>
        <w:rPr>
          <w:rFonts w:asciiTheme="majorHAnsi" w:hAnsiTheme="majorHAnsi" w:cstheme="majorHAnsi"/>
          <w:color w:val="000000"/>
        </w:rPr>
      </w:pPr>
    </w:p>
    <w:p w14:paraId="1DCB95C5" w14:textId="31EA11EA"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CD050C6" w14:textId="77D562B1" w:rsidR="002D4089" w:rsidRPr="007725D2" w:rsidRDefault="007725D2" w:rsidP="00EE6531">
      <w:pPr>
        <w:pBdr>
          <w:top w:val="nil"/>
          <w:left w:val="nil"/>
          <w:bottom w:val="nil"/>
          <w:right w:val="nil"/>
          <w:between w:val="nil"/>
        </w:pBdr>
        <w:spacing w:before="0" w:after="0"/>
        <w:jc w:val="both"/>
        <w:rPr>
          <w:rFonts w:asciiTheme="majorHAnsi" w:hAnsiTheme="majorHAnsi" w:cstheme="majorHAnsi"/>
          <w:b/>
          <w:bCs/>
          <w:color w:val="000000"/>
        </w:rPr>
      </w:pPr>
      <w:r w:rsidRPr="007725D2">
        <w:rPr>
          <w:rFonts w:asciiTheme="majorHAnsi" w:hAnsiTheme="majorHAnsi" w:cstheme="majorHAnsi"/>
          <w:b/>
          <w:bCs/>
          <w:color w:val="000000"/>
        </w:rPr>
        <w:t>b</w:t>
      </w:r>
      <w:r w:rsidR="002D4089" w:rsidRPr="007725D2">
        <w:rPr>
          <w:rFonts w:asciiTheme="majorHAnsi" w:hAnsiTheme="majorHAnsi" w:cstheme="majorHAnsi"/>
          <w:b/>
          <w:bCs/>
          <w:color w:val="000000"/>
        </w:rPr>
        <w:t>ullet drop</w:t>
      </w:r>
    </w:p>
    <w:p w14:paraId="158DCB8A" w14:textId="77777777" w:rsidR="007725D2" w:rsidRPr="00280B1E" w:rsidRDefault="007725D2"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vertical distance a bullet has fallen, under the influence of gravity, at any point in its flight path. The distance is measured from a point on its path to the straight line from the axis of the bore to target. </w:t>
      </w:r>
      <w:r w:rsidRPr="00280B1E">
        <w:rPr>
          <w:rFonts w:asciiTheme="majorHAnsi" w:hAnsiTheme="majorHAnsi" w:cstheme="majorHAnsi"/>
        </w:rPr>
        <w:t>(AFTE Glossary 6th Ed, Version 6.091922)</w:t>
      </w:r>
    </w:p>
    <w:p w14:paraId="24775B6F" w14:textId="77777777" w:rsidR="002D4089" w:rsidRDefault="002D4089" w:rsidP="00EE6531">
      <w:pPr>
        <w:pBdr>
          <w:top w:val="nil"/>
          <w:left w:val="nil"/>
          <w:bottom w:val="nil"/>
          <w:right w:val="nil"/>
          <w:between w:val="nil"/>
        </w:pBdr>
        <w:spacing w:before="0" w:after="0"/>
        <w:jc w:val="both"/>
        <w:rPr>
          <w:rFonts w:asciiTheme="majorHAnsi" w:hAnsiTheme="majorHAnsi" w:cstheme="majorHAnsi"/>
          <w:color w:val="000000"/>
        </w:rPr>
      </w:pPr>
    </w:p>
    <w:p w14:paraId="4698AE87" w14:textId="751F6FE2" w:rsidR="00E86E76" w:rsidRDefault="00E86E76"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A0A3718" w14:textId="5697A38D" w:rsidR="007725D2" w:rsidRPr="00A326BC" w:rsidRDefault="00A326BC" w:rsidP="00EE6531">
      <w:pPr>
        <w:pBdr>
          <w:top w:val="nil"/>
          <w:left w:val="nil"/>
          <w:bottom w:val="nil"/>
          <w:right w:val="nil"/>
          <w:between w:val="nil"/>
        </w:pBdr>
        <w:spacing w:before="0" w:after="0"/>
        <w:jc w:val="both"/>
        <w:rPr>
          <w:rFonts w:asciiTheme="majorHAnsi" w:hAnsiTheme="majorHAnsi" w:cstheme="majorHAnsi"/>
          <w:b/>
          <w:bCs/>
          <w:color w:val="000000"/>
        </w:rPr>
      </w:pPr>
      <w:r w:rsidRPr="00A326BC">
        <w:rPr>
          <w:rFonts w:asciiTheme="majorHAnsi" w:hAnsiTheme="majorHAnsi" w:cstheme="majorHAnsi"/>
          <w:b/>
          <w:bCs/>
          <w:color w:val="000000"/>
        </w:rPr>
        <w:t>b</w:t>
      </w:r>
      <w:r w:rsidR="007725D2" w:rsidRPr="00A326BC">
        <w:rPr>
          <w:rFonts w:asciiTheme="majorHAnsi" w:hAnsiTheme="majorHAnsi" w:cstheme="majorHAnsi"/>
          <w:b/>
          <w:bCs/>
          <w:color w:val="000000"/>
        </w:rPr>
        <w:t>ullet jacket</w:t>
      </w:r>
    </w:p>
    <w:p w14:paraId="2B831A2E" w14:textId="77777777" w:rsidR="00A326BC" w:rsidRPr="00280B1E" w:rsidRDefault="00A326BC"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outer covering enclosing the core of a projectile that is typically of metallic construction. </w:t>
      </w:r>
      <w:r w:rsidRPr="00280B1E">
        <w:rPr>
          <w:rFonts w:asciiTheme="majorHAnsi" w:hAnsiTheme="majorHAnsi" w:cstheme="majorHAnsi"/>
        </w:rPr>
        <w:t>(AFTE Glossary 6th Ed, Version 6.091922, modified)</w:t>
      </w:r>
    </w:p>
    <w:p w14:paraId="6DD77DA6" w14:textId="77777777" w:rsidR="007725D2" w:rsidRDefault="007725D2" w:rsidP="00EE6531">
      <w:pPr>
        <w:pBdr>
          <w:top w:val="nil"/>
          <w:left w:val="nil"/>
          <w:bottom w:val="nil"/>
          <w:right w:val="nil"/>
          <w:between w:val="nil"/>
        </w:pBdr>
        <w:spacing w:before="0" w:after="0"/>
        <w:jc w:val="both"/>
        <w:rPr>
          <w:rFonts w:asciiTheme="majorHAnsi" w:hAnsiTheme="majorHAnsi" w:cstheme="majorHAnsi"/>
          <w:color w:val="000000"/>
        </w:rPr>
      </w:pPr>
    </w:p>
    <w:p w14:paraId="7CBBB0EC" w14:textId="03232B5E"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1787D06" w14:textId="7F2D9166" w:rsidR="00A326BC" w:rsidRPr="006E44DC" w:rsidRDefault="006E44DC" w:rsidP="00EE6531">
      <w:pPr>
        <w:pBdr>
          <w:top w:val="nil"/>
          <w:left w:val="nil"/>
          <w:bottom w:val="nil"/>
          <w:right w:val="nil"/>
          <w:between w:val="nil"/>
        </w:pBdr>
        <w:spacing w:before="0" w:after="0"/>
        <w:jc w:val="both"/>
        <w:rPr>
          <w:rFonts w:asciiTheme="majorHAnsi" w:hAnsiTheme="majorHAnsi" w:cstheme="majorHAnsi"/>
          <w:b/>
          <w:bCs/>
          <w:color w:val="000000"/>
        </w:rPr>
      </w:pPr>
      <w:r w:rsidRPr="006E44DC">
        <w:rPr>
          <w:rFonts w:asciiTheme="majorHAnsi" w:hAnsiTheme="majorHAnsi" w:cstheme="majorHAnsi"/>
          <w:b/>
          <w:bCs/>
          <w:color w:val="000000"/>
        </w:rPr>
        <w:t>b</w:t>
      </w:r>
      <w:r w:rsidR="00A326BC" w:rsidRPr="006E44DC">
        <w:rPr>
          <w:rFonts w:asciiTheme="majorHAnsi" w:hAnsiTheme="majorHAnsi" w:cstheme="majorHAnsi"/>
          <w:b/>
          <w:bCs/>
          <w:color w:val="000000"/>
        </w:rPr>
        <w:t>ullet path</w:t>
      </w:r>
    </w:p>
    <w:p w14:paraId="163CDD3E" w14:textId="77777777" w:rsidR="006E44DC" w:rsidRPr="00280B1E" w:rsidRDefault="006E44DC" w:rsidP="00EE6531">
      <w:pPr>
        <w:keepNext/>
        <w:keepLines/>
        <w:widowControl w:val="0"/>
        <w:spacing w:before="0"/>
        <w:jc w:val="both"/>
        <w:rPr>
          <w:rFonts w:asciiTheme="majorHAnsi" w:hAnsiTheme="majorHAnsi" w:cstheme="majorHAnsi"/>
          <w:b/>
          <w:highlight w:val="white"/>
        </w:rPr>
      </w:pPr>
      <w:r w:rsidRPr="00280B1E">
        <w:rPr>
          <w:rFonts w:asciiTheme="majorHAnsi" w:hAnsiTheme="majorHAnsi" w:cstheme="majorHAnsi"/>
          <w:highlight w:val="white"/>
        </w:rPr>
        <w:t xml:space="preserve">The arched path of a projectile from the muzzle to the target. </w:t>
      </w:r>
      <w:r w:rsidRPr="00280B1E">
        <w:rPr>
          <w:rFonts w:asciiTheme="majorHAnsi" w:hAnsiTheme="majorHAnsi" w:cstheme="majorHAnsi"/>
        </w:rPr>
        <w:t>(AFTE Glossary 6th Ed, Version 6.091922, modified)</w:t>
      </w:r>
    </w:p>
    <w:p w14:paraId="726A6ABC" w14:textId="77777777" w:rsidR="00A326BC" w:rsidRDefault="00A326BC" w:rsidP="00EE6531">
      <w:pPr>
        <w:pBdr>
          <w:top w:val="nil"/>
          <w:left w:val="nil"/>
          <w:bottom w:val="nil"/>
          <w:right w:val="nil"/>
          <w:between w:val="nil"/>
        </w:pBdr>
        <w:spacing w:before="0" w:after="0"/>
        <w:jc w:val="both"/>
        <w:rPr>
          <w:rFonts w:asciiTheme="majorHAnsi" w:hAnsiTheme="majorHAnsi" w:cstheme="majorHAnsi"/>
          <w:color w:val="000000"/>
        </w:rPr>
      </w:pPr>
    </w:p>
    <w:p w14:paraId="04F8C69A" w14:textId="5184CF42"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AC1A880" w14:textId="0EE042B4" w:rsidR="006E44DC" w:rsidRPr="008C40E6" w:rsidRDefault="008C40E6" w:rsidP="00EE6531">
      <w:pPr>
        <w:pBdr>
          <w:top w:val="nil"/>
          <w:left w:val="nil"/>
          <w:bottom w:val="nil"/>
          <w:right w:val="nil"/>
          <w:between w:val="nil"/>
        </w:pBdr>
        <w:spacing w:before="0" w:after="0"/>
        <w:jc w:val="both"/>
        <w:rPr>
          <w:rFonts w:asciiTheme="majorHAnsi" w:hAnsiTheme="majorHAnsi" w:cstheme="majorHAnsi"/>
          <w:b/>
          <w:bCs/>
          <w:color w:val="000000"/>
        </w:rPr>
      </w:pPr>
      <w:r w:rsidRPr="008C40E6">
        <w:rPr>
          <w:rFonts w:asciiTheme="majorHAnsi" w:hAnsiTheme="majorHAnsi" w:cstheme="majorHAnsi"/>
          <w:b/>
          <w:bCs/>
          <w:color w:val="000000"/>
        </w:rPr>
        <w:t>b</w:t>
      </w:r>
      <w:r w:rsidR="006E44DC" w:rsidRPr="008C40E6">
        <w:rPr>
          <w:rFonts w:asciiTheme="majorHAnsi" w:hAnsiTheme="majorHAnsi" w:cstheme="majorHAnsi"/>
          <w:b/>
          <w:bCs/>
          <w:color w:val="000000"/>
        </w:rPr>
        <w:t>ullet splash</w:t>
      </w:r>
    </w:p>
    <w:p w14:paraId="0C176E86" w14:textId="77777777" w:rsidR="008C40E6" w:rsidRPr="00280B1E" w:rsidRDefault="008C40E6"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deposit of pulverized or particulate bullet material observed adjacent to a projectile impact. Bullet splash can be useful in establishing the downrange side of a projectile impact. Also known as lead splash.</w:t>
      </w:r>
    </w:p>
    <w:p w14:paraId="4ED88DF3" w14:textId="77777777" w:rsidR="006E44DC" w:rsidRDefault="006E44DC" w:rsidP="00EE6531">
      <w:pPr>
        <w:pBdr>
          <w:top w:val="nil"/>
          <w:left w:val="nil"/>
          <w:bottom w:val="nil"/>
          <w:right w:val="nil"/>
          <w:between w:val="nil"/>
        </w:pBdr>
        <w:spacing w:before="0" w:after="0"/>
        <w:jc w:val="both"/>
        <w:rPr>
          <w:rFonts w:asciiTheme="majorHAnsi" w:hAnsiTheme="majorHAnsi" w:cstheme="majorHAnsi"/>
          <w:color w:val="000000"/>
        </w:rPr>
      </w:pPr>
    </w:p>
    <w:p w14:paraId="5922B992" w14:textId="16F14B4E"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6F24823" w14:textId="47D77615" w:rsidR="008C40E6" w:rsidRPr="00134AC6" w:rsidRDefault="00134AC6" w:rsidP="00EE6531">
      <w:pPr>
        <w:pBdr>
          <w:top w:val="nil"/>
          <w:left w:val="nil"/>
          <w:bottom w:val="nil"/>
          <w:right w:val="nil"/>
          <w:between w:val="nil"/>
        </w:pBdr>
        <w:spacing w:before="0" w:after="0"/>
        <w:jc w:val="both"/>
        <w:rPr>
          <w:rFonts w:asciiTheme="majorHAnsi" w:hAnsiTheme="majorHAnsi" w:cstheme="majorHAnsi"/>
          <w:b/>
          <w:bCs/>
          <w:color w:val="000000"/>
        </w:rPr>
      </w:pPr>
      <w:r w:rsidRPr="00134AC6">
        <w:rPr>
          <w:rFonts w:asciiTheme="majorHAnsi" w:hAnsiTheme="majorHAnsi" w:cstheme="majorHAnsi"/>
          <w:b/>
          <w:bCs/>
          <w:color w:val="000000"/>
        </w:rPr>
        <w:t>b</w:t>
      </w:r>
      <w:r w:rsidR="008C40E6" w:rsidRPr="00134AC6">
        <w:rPr>
          <w:rFonts w:asciiTheme="majorHAnsi" w:hAnsiTheme="majorHAnsi" w:cstheme="majorHAnsi"/>
          <w:b/>
          <w:bCs/>
          <w:color w:val="000000"/>
        </w:rPr>
        <w:t>ullet wipe</w:t>
      </w:r>
    </w:p>
    <w:p w14:paraId="55ACC1D9" w14:textId="77777777" w:rsidR="00134AC6" w:rsidRPr="00280B1E" w:rsidRDefault="00134AC6"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 xml:space="preserve">The discolored area caused by a physical transfer from the surface of a projectile to a target on the immediate periphery of a projectile entrance. </w:t>
      </w:r>
    </w:p>
    <w:p w14:paraId="3293022B" w14:textId="77777777" w:rsidR="008C40E6" w:rsidRDefault="008C40E6" w:rsidP="00EE6531">
      <w:pPr>
        <w:pBdr>
          <w:top w:val="nil"/>
          <w:left w:val="nil"/>
          <w:bottom w:val="nil"/>
          <w:right w:val="nil"/>
          <w:between w:val="nil"/>
        </w:pBdr>
        <w:spacing w:before="0" w:after="0"/>
        <w:jc w:val="both"/>
        <w:rPr>
          <w:rFonts w:asciiTheme="majorHAnsi" w:hAnsiTheme="majorHAnsi" w:cstheme="majorHAnsi"/>
          <w:color w:val="000000"/>
        </w:rPr>
      </w:pPr>
    </w:p>
    <w:p w14:paraId="0A8E922A"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06B75804"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30AABAED" w14:textId="630EF038"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4DA2A8E" w14:textId="72003749" w:rsidR="00134AC6" w:rsidRPr="007D1D27" w:rsidRDefault="007D1D27" w:rsidP="00EE6531">
      <w:pPr>
        <w:pBdr>
          <w:top w:val="nil"/>
          <w:left w:val="nil"/>
          <w:bottom w:val="nil"/>
          <w:right w:val="nil"/>
          <w:between w:val="nil"/>
        </w:pBdr>
        <w:spacing w:before="0" w:after="0"/>
        <w:jc w:val="both"/>
        <w:rPr>
          <w:rFonts w:asciiTheme="majorHAnsi" w:hAnsiTheme="majorHAnsi" w:cstheme="majorHAnsi"/>
          <w:b/>
          <w:bCs/>
          <w:color w:val="000000"/>
        </w:rPr>
      </w:pPr>
      <w:r w:rsidRPr="007D1D27">
        <w:rPr>
          <w:rFonts w:asciiTheme="majorHAnsi" w:hAnsiTheme="majorHAnsi" w:cstheme="majorHAnsi"/>
          <w:b/>
          <w:bCs/>
          <w:color w:val="000000"/>
        </w:rPr>
        <w:t>b</w:t>
      </w:r>
      <w:r w:rsidR="00134AC6" w:rsidRPr="007D1D27">
        <w:rPr>
          <w:rFonts w:asciiTheme="majorHAnsi" w:hAnsiTheme="majorHAnsi" w:cstheme="majorHAnsi"/>
          <w:b/>
          <w:bCs/>
          <w:color w:val="000000"/>
        </w:rPr>
        <w:t>ullet yaw</w:t>
      </w:r>
    </w:p>
    <w:p w14:paraId="2412970E" w14:textId="77777777" w:rsidR="007D1D27" w:rsidRDefault="007D1D27" w:rsidP="00EE6531">
      <w:pPr>
        <w:widowControl w:val="0"/>
        <w:spacing w:before="0"/>
        <w:jc w:val="both"/>
        <w:rPr>
          <w:rFonts w:asciiTheme="majorHAnsi" w:hAnsiTheme="majorHAnsi" w:cstheme="majorHAnsi"/>
        </w:rPr>
      </w:pPr>
      <w:r w:rsidRPr="00280B1E">
        <w:rPr>
          <w:rFonts w:asciiTheme="majorHAnsi" w:hAnsiTheme="majorHAnsi" w:cstheme="majorHAnsi"/>
        </w:rPr>
        <w:t>The angle between the longitudinal axis of a projectile and the line of the projectile’s trajectory. (AFTE Glossary 6th Ed, Version 6.091922, modified) (Figure 3)</w:t>
      </w:r>
    </w:p>
    <w:p w14:paraId="6A493D97" w14:textId="77777777" w:rsidR="0038792B" w:rsidRPr="00280B1E" w:rsidRDefault="0038792B" w:rsidP="00EE6531">
      <w:pPr>
        <w:widowControl w:val="0"/>
        <w:spacing w:before="0"/>
        <w:jc w:val="both"/>
        <w:rPr>
          <w:rFonts w:asciiTheme="majorHAnsi" w:hAnsiTheme="majorHAnsi" w:cstheme="majorHAnsi"/>
          <w:b/>
        </w:rPr>
      </w:pPr>
    </w:p>
    <w:p w14:paraId="4FA3A577" w14:textId="73D0E231"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BCE2B24" w14:textId="3272493B" w:rsidR="007D1D27" w:rsidRPr="00E32676" w:rsidRDefault="00E32676" w:rsidP="00EE6531">
      <w:pPr>
        <w:pBdr>
          <w:top w:val="nil"/>
          <w:left w:val="nil"/>
          <w:bottom w:val="nil"/>
          <w:right w:val="nil"/>
          <w:between w:val="nil"/>
        </w:pBdr>
        <w:spacing w:before="0" w:after="0"/>
        <w:jc w:val="both"/>
        <w:rPr>
          <w:rFonts w:asciiTheme="majorHAnsi" w:hAnsiTheme="majorHAnsi" w:cstheme="majorHAnsi"/>
          <w:b/>
          <w:bCs/>
          <w:color w:val="000000"/>
        </w:rPr>
      </w:pPr>
      <w:r w:rsidRPr="00E32676">
        <w:rPr>
          <w:rFonts w:asciiTheme="majorHAnsi" w:hAnsiTheme="majorHAnsi" w:cstheme="majorHAnsi"/>
          <w:b/>
          <w:bCs/>
          <w:color w:val="000000"/>
        </w:rPr>
        <w:t>c</w:t>
      </w:r>
      <w:r w:rsidR="00541A73" w:rsidRPr="00E32676">
        <w:rPr>
          <w:rFonts w:asciiTheme="majorHAnsi" w:hAnsiTheme="majorHAnsi" w:cstheme="majorHAnsi"/>
          <w:b/>
          <w:bCs/>
          <w:color w:val="000000"/>
        </w:rPr>
        <w:t>aliber</w:t>
      </w:r>
    </w:p>
    <w:p w14:paraId="08C88A03" w14:textId="77777777" w:rsidR="00E32676" w:rsidRPr="00280B1E" w:rsidRDefault="00E32676"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The nominal diameter of a projectile, the nominal inner diameter of a barrel, or a term also used to designate the specific cartridge(s) for which a firearm is chambered. (OSAC 2021-N-0019)</w:t>
      </w:r>
    </w:p>
    <w:p w14:paraId="7677E765" w14:textId="77777777" w:rsidR="00541A73" w:rsidRDefault="00541A73" w:rsidP="00EE6531">
      <w:pPr>
        <w:pBdr>
          <w:top w:val="nil"/>
          <w:left w:val="nil"/>
          <w:bottom w:val="nil"/>
          <w:right w:val="nil"/>
          <w:between w:val="nil"/>
        </w:pBdr>
        <w:spacing w:before="0" w:after="0"/>
        <w:jc w:val="both"/>
        <w:rPr>
          <w:rFonts w:asciiTheme="majorHAnsi" w:hAnsiTheme="majorHAnsi" w:cstheme="majorHAnsi"/>
          <w:color w:val="000000"/>
        </w:rPr>
      </w:pPr>
    </w:p>
    <w:p w14:paraId="452A41A1" w14:textId="24F13038"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9437B90" w14:textId="03312B55" w:rsidR="00E32676" w:rsidRPr="0051164B" w:rsidRDefault="0051164B" w:rsidP="00EE6531">
      <w:pPr>
        <w:pBdr>
          <w:top w:val="nil"/>
          <w:left w:val="nil"/>
          <w:bottom w:val="nil"/>
          <w:right w:val="nil"/>
          <w:between w:val="nil"/>
        </w:pBdr>
        <w:spacing w:before="0" w:after="0"/>
        <w:jc w:val="both"/>
        <w:rPr>
          <w:rFonts w:asciiTheme="majorHAnsi" w:hAnsiTheme="majorHAnsi" w:cstheme="majorHAnsi"/>
          <w:b/>
          <w:bCs/>
          <w:color w:val="000000"/>
        </w:rPr>
      </w:pPr>
      <w:r w:rsidRPr="0051164B">
        <w:rPr>
          <w:rFonts w:asciiTheme="majorHAnsi" w:hAnsiTheme="majorHAnsi" w:cstheme="majorHAnsi"/>
          <w:b/>
          <w:bCs/>
          <w:color w:val="000000"/>
        </w:rPr>
        <w:t>c</w:t>
      </w:r>
      <w:r w:rsidR="00E32676" w:rsidRPr="0051164B">
        <w:rPr>
          <w:rFonts w:asciiTheme="majorHAnsi" w:hAnsiTheme="majorHAnsi" w:cstheme="majorHAnsi"/>
          <w:b/>
          <w:bCs/>
          <w:color w:val="000000"/>
        </w:rPr>
        <w:t>artridge</w:t>
      </w:r>
    </w:p>
    <w:p w14:paraId="18C7CB38" w14:textId="77777777" w:rsidR="0051164B" w:rsidRPr="00280B1E" w:rsidRDefault="0051164B"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A single unit of ammunition consisting of the case, primer, and propellant with one or more projectile(s). Also applies to a shotshell.</w:t>
      </w:r>
      <w:r w:rsidRPr="00280B1E">
        <w:rPr>
          <w:rFonts w:asciiTheme="majorHAnsi" w:hAnsiTheme="majorHAnsi" w:cstheme="majorHAnsi"/>
        </w:rPr>
        <w:t xml:space="preserve"> (AFTE Glossary 6th Ed, Version 6.091922, modified)</w:t>
      </w:r>
    </w:p>
    <w:p w14:paraId="51309B67" w14:textId="77777777" w:rsidR="00E32676" w:rsidRDefault="00E32676" w:rsidP="00EE6531">
      <w:pPr>
        <w:pBdr>
          <w:top w:val="nil"/>
          <w:left w:val="nil"/>
          <w:bottom w:val="nil"/>
          <w:right w:val="nil"/>
          <w:between w:val="nil"/>
        </w:pBdr>
        <w:spacing w:before="0" w:after="0"/>
        <w:jc w:val="both"/>
        <w:rPr>
          <w:rFonts w:asciiTheme="majorHAnsi" w:hAnsiTheme="majorHAnsi" w:cstheme="majorHAnsi"/>
          <w:color w:val="000000"/>
        </w:rPr>
      </w:pPr>
    </w:p>
    <w:p w14:paraId="10369704" w14:textId="3A827583"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93CE90C" w14:textId="49143B50" w:rsidR="0051164B" w:rsidRPr="00E945E3" w:rsidRDefault="00E945E3" w:rsidP="00EE6531">
      <w:pPr>
        <w:pBdr>
          <w:top w:val="nil"/>
          <w:left w:val="nil"/>
          <w:bottom w:val="nil"/>
          <w:right w:val="nil"/>
          <w:between w:val="nil"/>
        </w:pBdr>
        <w:spacing w:before="0" w:after="0"/>
        <w:jc w:val="both"/>
        <w:rPr>
          <w:rFonts w:asciiTheme="majorHAnsi" w:hAnsiTheme="majorHAnsi" w:cstheme="majorHAnsi"/>
          <w:b/>
          <w:bCs/>
          <w:color w:val="000000"/>
        </w:rPr>
      </w:pPr>
      <w:r w:rsidRPr="00E945E3">
        <w:rPr>
          <w:rFonts w:asciiTheme="majorHAnsi" w:hAnsiTheme="majorHAnsi" w:cstheme="majorHAnsi"/>
          <w:b/>
          <w:bCs/>
          <w:color w:val="000000"/>
        </w:rPr>
        <w:t>c</w:t>
      </w:r>
      <w:r w:rsidR="0051164B" w:rsidRPr="00E945E3">
        <w:rPr>
          <w:rFonts w:asciiTheme="majorHAnsi" w:hAnsiTheme="majorHAnsi" w:cstheme="majorHAnsi"/>
          <w:b/>
          <w:bCs/>
          <w:color w:val="000000"/>
        </w:rPr>
        <w:t>artridge case</w:t>
      </w:r>
    </w:p>
    <w:p w14:paraId="47538DEF" w14:textId="77777777" w:rsidR="00E945E3" w:rsidRPr="00280B1E" w:rsidRDefault="00E945E3"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 xml:space="preserve">The fired or unfired component of metallic ammunition, the purpose of which is to hold the primer, propellant, and projectile. </w:t>
      </w:r>
    </w:p>
    <w:p w14:paraId="6B78F1BF" w14:textId="77777777" w:rsidR="00E945E3" w:rsidRPr="00280B1E" w:rsidRDefault="00E945E3" w:rsidP="00EE6531">
      <w:pPr>
        <w:keepNext/>
        <w:keepLines/>
        <w:widowControl w:val="0"/>
        <w:spacing w:before="0"/>
        <w:jc w:val="both"/>
        <w:rPr>
          <w:rFonts w:asciiTheme="majorHAnsi" w:hAnsiTheme="majorHAnsi" w:cstheme="majorHAnsi"/>
        </w:rPr>
      </w:pPr>
    </w:p>
    <w:p w14:paraId="19DF2A1E" w14:textId="77777777" w:rsidR="00E945E3" w:rsidRPr="00280B1E" w:rsidRDefault="00E945E3"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 xml:space="preserve">NOTE: the terms </w:t>
      </w:r>
      <w:r w:rsidRPr="00280B1E">
        <w:rPr>
          <w:rFonts w:asciiTheme="majorHAnsi" w:hAnsiTheme="majorHAnsi" w:cstheme="majorHAnsi"/>
          <w:i/>
        </w:rPr>
        <w:t>casing, shell,</w:t>
      </w:r>
      <w:r w:rsidRPr="00280B1E">
        <w:rPr>
          <w:rFonts w:asciiTheme="majorHAnsi" w:hAnsiTheme="majorHAnsi" w:cstheme="majorHAnsi"/>
        </w:rPr>
        <w:t xml:space="preserve"> and </w:t>
      </w:r>
      <w:r w:rsidRPr="00280B1E">
        <w:rPr>
          <w:rFonts w:asciiTheme="majorHAnsi" w:hAnsiTheme="majorHAnsi" w:cstheme="majorHAnsi"/>
          <w:i/>
        </w:rPr>
        <w:t>brass</w:t>
      </w:r>
      <w:r w:rsidRPr="00280B1E">
        <w:rPr>
          <w:rFonts w:asciiTheme="majorHAnsi" w:hAnsiTheme="majorHAnsi" w:cstheme="majorHAnsi"/>
          <w:b/>
        </w:rPr>
        <w:t xml:space="preserve"> </w:t>
      </w:r>
      <w:r w:rsidRPr="00280B1E">
        <w:rPr>
          <w:rFonts w:asciiTheme="majorHAnsi" w:hAnsiTheme="majorHAnsi" w:cstheme="majorHAnsi"/>
        </w:rPr>
        <w:t>are</w:t>
      </w:r>
      <w:r w:rsidRPr="00280B1E">
        <w:rPr>
          <w:rFonts w:asciiTheme="majorHAnsi" w:hAnsiTheme="majorHAnsi" w:cstheme="majorHAnsi"/>
          <w:b/>
        </w:rPr>
        <w:t xml:space="preserve"> </w:t>
      </w:r>
      <w:r w:rsidRPr="00280B1E">
        <w:rPr>
          <w:rFonts w:asciiTheme="majorHAnsi" w:hAnsiTheme="majorHAnsi" w:cstheme="majorHAnsi"/>
        </w:rPr>
        <w:t>often used incorrectly for the term cartridge case.</w:t>
      </w:r>
    </w:p>
    <w:p w14:paraId="3D888D38" w14:textId="77777777" w:rsidR="0051164B" w:rsidRDefault="0051164B" w:rsidP="00EE6531">
      <w:pPr>
        <w:pBdr>
          <w:top w:val="nil"/>
          <w:left w:val="nil"/>
          <w:bottom w:val="nil"/>
          <w:right w:val="nil"/>
          <w:between w:val="nil"/>
        </w:pBdr>
        <w:spacing w:before="0" w:after="0"/>
        <w:jc w:val="both"/>
        <w:rPr>
          <w:rFonts w:asciiTheme="majorHAnsi" w:hAnsiTheme="majorHAnsi" w:cstheme="majorHAnsi"/>
          <w:color w:val="000000"/>
        </w:rPr>
      </w:pPr>
    </w:p>
    <w:p w14:paraId="7CA1D2E9" w14:textId="7F2311EE"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609E9BA" w14:textId="3C1073E2" w:rsidR="00E945E3" w:rsidRPr="00D90DCC" w:rsidRDefault="00D90DCC" w:rsidP="00EE6531">
      <w:pPr>
        <w:pBdr>
          <w:top w:val="nil"/>
          <w:left w:val="nil"/>
          <w:bottom w:val="nil"/>
          <w:right w:val="nil"/>
          <w:between w:val="nil"/>
        </w:pBdr>
        <w:spacing w:before="0" w:after="0"/>
        <w:jc w:val="both"/>
        <w:rPr>
          <w:rFonts w:asciiTheme="majorHAnsi" w:hAnsiTheme="majorHAnsi" w:cstheme="majorHAnsi"/>
          <w:b/>
          <w:bCs/>
          <w:color w:val="000000"/>
        </w:rPr>
      </w:pPr>
      <w:r w:rsidRPr="00D90DCC">
        <w:rPr>
          <w:rFonts w:asciiTheme="majorHAnsi" w:hAnsiTheme="majorHAnsi" w:cstheme="majorHAnsi"/>
          <w:b/>
          <w:bCs/>
          <w:color w:val="000000"/>
        </w:rPr>
        <w:t>c</w:t>
      </w:r>
      <w:r w:rsidR="00E945E3" w:rsidRPr="00D90DCC">
        <w:rPr>
          <w:rFonts w:asciiTheme="majorHAnsi" w:hAnsiTheme="majorHAnsi" w:cstheme="majorHAnsi"/>
          <w:b/>
          <w:bCs/>
          <w:color w:val="000000"/>
        </w:rPr>
        <w:t>hamber</w:t>
      </w:r>
    </w:p>
    <w:p w14:paraId="08474303" w14:textId="77777777" w:rsidR="00D90DCC" w:rsidRPr="00280B1E" w:rsidRDefault="00D90DCC" w:rsidP="00EE6531">
      <w:pPr>
        <w:widowControl w:val="0"/>
        <w:spacing w:before="0"/>
        <w:jc w:val="both"/>
        <w:rPr>
          <w:rFonts w:asciiTheme="majorHAnsi" w:hAnsiTheme="majorHAnsi" w:cstheme="majorHAnsi"/>
          <w:b/>
        </w:rPr>
      </w:pPr>
      <w:r w:rsidRPr="00280B1E">
        <w:rPr>
          <w:rFonts w:asciiTheme="majorHAnsi" w:hAnsiTheme="majorHAnsi" w:cstheme="majorHAnsi"/>
          <w:highlight w:val="white"/>
        </w:rPr>
        <w:t xml:space="preserve">The rear part of the barrel bore that has been formed to accept a specific cartridge or shotshell. In a revolver, the holes in the cylinder represent multiple chambers. </w:t>
      </w:r>
      <w:r w:rsidRPr="00280B1E">
        <w:rPr>
          <w:rFonts w:asciiTheme="majorHAnsi" w:hAnsiTheme="majorHAnsi" w:cstheme="majorHAnsi"/>
        </w:rPr>
        <w:t>(AFTE Glossary 6th Ed, Version 6.091922, modified)</w:t>
      </w:r>
    </w:p>
    <w:p w14:paraId="081B3637" w14:textId="77777777" w:rsidR="00E945E3" w:rsidRDefault="00E945E3" w:rsidP="00EE6531">
      <w:pPr>
        <w:pBdr>
          <w:top w:val="nil"/>
          <w:left w:val="nil"/>
          <w:bottom w:val="nil"/>
          <w:right w:val="nil"/>
          <w:between w:val="nil"/>
        </w:pBdr>
        <w:spacing w:before="0" w:after="0"/>
        <w:jc w:val="both"/>
        <w:rPr>
          <w:rFonts w:asciiTheme="majorHAnsi" w:hAnsiTheme="majorHAnsi" w:cstheme="majorHAnsi"/>
          <w:color w:val="000000"/>
        </w:rPr>
      </w:pPr>
    </w:p>
    <w:p w14:paraId="253953AC" w14:textId="7F85E548"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BEE3697" w14:textId="417AAE44" w:rsidR="00D90DCC" w:rsidRPr="006372A0" w:rsidRDefault="006372A0" w:rsidP="00EE6531">
      <w:pPr>
        <w:pBdr>
          <w:top w:val="nil"/>
          <w:left w:val="nil"/>
          <w:bottom w:val="nil"/>
          <w:right w:val="nil"/>
          <w:between w:val="nil"/>
        </w:pBdr>
        <w:spacing w:before="0" w:after="0"/>
        <w:jc w:val="both"/>
        <w:rPr>
          <w:rFonts w:asciiTheme="majorHAnsi" w:hAnsiTheme="majorHAnsi" w:cstheme="majorHAnsi"/>
          <w:b/>
          <w:bCs/>
          <w:color w:val="000000"/>
        </w:rPr>
      </w:pPr>
      <w:r w:rsidRPr="006372A0">
        <w:rPr>
          <w:rFonts w:asciiTheme="majorHAnsi" w:hAnsiTheme="majorHAnsi" w:cstheme="majorHAnsi"/>
          <w:b/>
          <w:bCs/>
          <w:color w:val="000000"/>
        </w:rPr>
        <w:t>c</w:t>
      </w:r>
      <w:r w:rsidR="000419E9" w:rsidRPr="006372A0">
        <w:rPr>
          <w:rFonts w:asciiTheme="majorHAnsi" w:hAnsiTheme="majorHAnsi" w:cstheme="majorHAnsi"/>
          <w:b/>
          <w:bCs/>
          <w:color w:val="000000"/>
        </w:rPr>
        <w:t>hisum trail</w:t>
      </w:r>
    </w:p>
    <w:p w14:paraId="45055F7F" w14:textId="77777777" w:rsidR="006372A0" w:rsidRPr="00280B1E" w:rsidRDefault="006372A0" w:rsidP="00EE6531">
      <w:pPr>
        <w:widowControl w:val="0"/>
        <w:spacing w:before="0"/>
        <w:jc w:val="both"/>
        <w:rPr>
          <w:rFonts w:asciiTheme="majorHAnsi" w:hAnsiTheme="majorHAnsi" w:cstheme="majorHAnsi"/>
        </w:rPr>
      </w:pPr>
      <w:r w:rsidRPr="00280B1E">
        <w:rPr>
          <w:rFonts w:asciiTheme="majorHAnsi" w:hAnsiTheme="majorHAnsi" w:cstheme="majorHAnsi"/>
        </w:rPr>
        <w:t>An elongated transference of bullet metal at the departure end of a ricochet mark on smooth, flat, unyielding surfaces that indicates the twist direction of the firearm rifling. (AFTE Glossary 6th Ed, Version 6.091922, modified) (Figure 4)</w:t>
      </w:r>
    </w:p>
    <w:p w14:paraId="7A2D6C51" w14:textId="77777777" w:rsidR="006372A0" w:rsidRPr="00280B1E" w:rsidRDefault="006372A0" w:rsidP="00EE6531">
      <w:pPr>
        <w:widowControl w:val="0"/>
        <w:spacing w:before="0"/>
        <w:jc w:val="both"/>
        <w:rPr>
          <w:rFonts w:asciiTheme="majorHAnsi" w:hAnsiTheme="majorHAnsi" w:cstheme="majorHAnsi"/>
        </w:rPr>
      </w:pPr>
    </w:p>
    <w:p w14:paraId="3BA14FD2" w14:textId="74344DE8" w:rsidR="006372A0" w:rsidRPr="00280B1E" w:rsidRDefault="006372A0" w:rsidP="00EE6531">
      <w:pPr>
        <w:widowControl w:val="0"/>
        <w:spacing w:before="0"/>
        <w:jc w:val="both"/>
        <w:rPr>
          <w:rFonts w:asciiTheme="majorHAnsi" w:hAnsiTheme="majorHAnsi" w:cstheme="majorHAnsi"/>
        </w:rPr>
      </w:pPr>
      <w:r w:rsidRPr="00280B1E">
        <w:rPr>
          <w:rFonts w:asciiTheme="majorHAnsi" w:hAnsiTheme="majorHAnsi" w:cstheme="majorHAnsi"/>
        </w:rPr>
        <w:t>NOTE: Left</w:t>
      </w:r>
      <w:r w:rsidR="00FB11C7">
        <w:rPr>
          <w:rFonts w:asciiTheme="majorHAnsi" w:hAnsiTheme="majorHAnsi" w:cstheme="majorHAnsi"/>
        </w:rPr>
        <w:t>-</w:t>
      </w:r>
      <w:r w:rsidRPr="00280B1E">
        <w:rPr>
          <w:rFonts w:asciiTheme="majorHAnsi" w:hAnsiTheme="majorHAnsi" w:cstheme="majorHAnsi"/>
        </w:rPr>
        <w:t xml:space="preserve">side elongation indicates left twist origin and </w:t>
      </w:r>
      <w:r w:rsidR="00C85CDC" w:rsidRPr="00280B1E">
        <w:rPr>
          <w:rFonts w:asciiTheme="majorHAnsi" w:hAnsiTheme="majorHAnsi" w:cstheme="majorHAnsi"/>
        </w:rPr>
        <w:t>right-side</w:t>
      </w:r>
      <w:r w:rsidRPr="00280B1E">
        <w:rPr>
          <w:rFonts w:asciiTheme="majorHAnsi" w:hAnsiTheme="majorHAnsi" w:cstheme="majorHAnsi"/>
        </w:rPr>
        <w:t xml:space="preserve"> elongation indicates right twist origin.</w:t>
      </w:r>
    </w:p>
    <w:p w14:paraId="019C9FA6" w14:textId="77777777" w:rsidR="000419E9" w:rsidRDefault="000419E9" w:rsidP="00EE6531">
      <w:pPr>
        <w:pBdr>
          <w:top w:val="nil"/>
          <w:left w:val="nil"/>
          <w:bottom w:val="nil"/>
          <w:right w:val="nil"/>
          <w:between w:val="nil"/>
        </w:pBdr>
        <w:spacing w:before="0" w:after="0"/>
        <w:jc w:val="both"/>
        <w:rPr>
          <w:rFonts w:asciiTheme="majorHAnsi" w:hAnsiTheme="majorHAnsi" w:cstheme="majorHAnsi"/>
          <w:color w:val="000000"/>
        </w:rPr>
      </w:pPr>
    </w:p>
    <w:p w14:paraId="02B396E7" w14:textId="2AAA852E"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33FBD73" w14:textId="4F8BABDA" w:rsidR="006372A0" w:rsidRPr="00C85CDC" w:rsidRDefault="00C85CDC" w:rsidP="00EE6531">
      <w:pPr>
        <w:pBdr>
          <w:top w:val="nil"/>
          <w:left w:val="nil"/>
          <w:bottom w:val="nil"/>
          <w:right w:val="nil"/>
          <w:between w:val="nil"/>
        </w:pBdr>
        <w:spacing w:before="0" w:after="0"/>
        <w:jc w:val="both"/>
        <w:rPr>
          <w:rFonts w:asciiTheme="majorHAnsi" w:hAnsiTheme="majorHAnsi" w:cstheme="majorHAnsi"/>
          <w:b/>
          <w:bCs/>
          <w:color w:val="000000"/>
        </w:rPr>
      </w:pPr>
      <w:r w:rsidRPr="00C85CDC">
        <w:rPr>
          <w:rFonts w:asciiTheme="majorHAnsi" w:hAnsiTheme="majorHAnsi" w:cstheme="majorHAnsi"/>
          <w:b/>
          <w:bCs/>
          <w:color w:val="000000"/>
        </w:rPr>
        <w:t>c</w:t>
      </w:r>
      <w:r w:rsidR="006372A0" w:rsidRPr="00C85CDC">
        <w:rPr>
          <w:rFonts w:asciiTheme="majorHAnsi" w:hAnsiTheme="majorHAnsi" w:cstheme="majorHAnsi"/>
          <w:b/>
          <w:bCs/>
          <w:color w:val="000000"/>
        </w:rPr>
        <w:t>hoke</w:t>
      </w:r>
    </w:p>
    <w:p w14:paraId="327A0030" w14:textId="77777777" w:rsidR="00C85CDC" w:rsidRPr="00280B1E" w:rsidRDefault="00C85CDC"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An interior constriction at or near the muzzle end of a shotgun barrel bore for the purpose of controlling shot dispersion. (AFTE Glossary 6th Ed, Version 6.091922)</w:t>
      </w:r>
    </w:p>
    <w:p w14:paraId="23B3477D" w14:textId="77777777" w:rsidR="006372A0" w:rsidRDefault="006372A0" w:rsidP="00EE6531">
      <w:pPr>
        <w:pBdr>
          <w:top w:val="nil"/>
          <w:left w:val="nil"/>
          <w:bottom w:val="nil"/>
          <w:right w:val="nil"/>
          <w:between w:val="nil"/>
        </w:pBdr>
        <w:spacing w:before="0" w:after="0"/>
        <w:jc w:val="both"/>
        <w:rPr>
          <w:rFonts w:asciiTheme="majorHAnsi" w:hAnsiTheme="majorHAnsi" w:cstheme="majorHAnsi"/>
          <w:color w:val="000000"/>
        </w:rPr>
      </w:pPr>
    </w:p>
    <w:p w14:paraId="087043DE"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770E722C"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5CC524FC" w14:textId="2DAA0E8C"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32D6C1D" w14:textId="77777777" w:rsidR="0093029A" w:rsidRDefault="0093029A" w:rsidP="00EE6531">
      <w:pPr>
        <w:keepNext/>
        <w:keepLines/>
        <w:widowControl w:val="0"/>
        <w:spacing w:before="0"/>
        <w:jc w:val="both"/>
        <w:rPr>
          <w:rFonts w:asciiTheme="majorHAnsi" w:hAnsiTheme="majorHAnsi" w:cstheme="majorHAnsi"/>
          <w:b/>
        </w:rPr>
      </w:pPr>
      <w:r w:rsidRPr="0093029A">
        <w:rPr>
          <w:rFonts w:asciiTheme="majorHAnsi" w:hAnsiTheme="majorHAnsi" w:cstheme="majorHAnsi"/>
          <w:b/>
        </w:rPr>
        <w:t>concentric fractures</w:t>
      </w:r>
    </w:p>
    <w:p w14:paraId="712961EC" w14:textId="77777777" w:rsidR="00D25A60" w:rsidRPr="00280B1E" w:rsidRDefault="00D25A60"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Cracks in brittle materials (e.g., ceramic, glass, bone) that take a generally circular form around an impact site</w:t>
      </w:r>
      <w:r w:rsidRPr="00280B1E">
        <w:rPr>
          <w:rFonts w:asciiTheme="majorHAnsi" w:hAnsiTheme="majorHAnsi" w:cstheme="majorHAnsi"/>
        </w:rPr>
        <w:t>. (Figure 7)</w:t>
      </w:r>
    </w:p>
    <w:p w14:paraId="04510E4D" w14:textId="77777777" w:rsidR="0093029A" w:rsidRPr="0093029A" w:rsidRDefault="0093029A" w:rsidP="00EE6531">
      <w:pPr>
        <w:keepNext/>
        <w:keepLines/>
        <w:widowControl w:val="0"/>
        <w:spacing w:before="0"/>
        <w:jc w:val="both"/>
        <w:rPr>
          <w:rFonts w:asciiTheme="majorHAnsi" w:hAnsiTheme="majorHAnsi" w:cstheme="majorHAnsi"/>
          <w:b/>
        </w:rPr>
      </w:pPr>
    </w:p>
    <w:p w14:paraId="178A84C4" w14:textId="42F334EF"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8286A7A" w14:textId="6FFF9BD4" w:rsidR="00D25A60" w:rsidRPr="00954730" w:rsidRDefault="00954730" w:rsidP="00EE6531">
      <w:pPr>
        <w:pBdr>
          <w:top w:val="nil"/>
          <w:left w:val="nil"/>
          <w:bottom w:val="nil"/>
          <w:right w:val="nil"/>
          <w:between w:val="nil"/>
        </w:pBdr>
        <w:spacing w:before="0" w:after="0"/>
        <w:jc w:val="both"/>
        <w:rPr>
          <w:rFonts w:asciiTheme="majorHAnsi" w:hAnsiTheme="majorHAnsi" w:cstheme="majorHAnsi"/>
          <w:b/>
          <w:bCs/>
          <w:color w:val="000000"/>
        </w:rPr>
      </w:pPr>
      <w:r w:rsidRPr="00954730">
        <w:rPr>
          <w:rFonts w:asciiTheme="majorHAnsi" w:hAnsiTheme="majorHAnsi" w:cstheme="majorHAnsi"/>
          <w:b/>
          <w:bCs/>
          <w:color w:val="000000"/>
        </w:rPr>
        <w:t>c</w:t>
      </w:r>
      <w:r w:rsidR="00D25A60" w:rsidRPr="00954730">
        <w:rPr>
          <w:rFonts w:asciiTheme="majorHAnsi" w:hAnsiTheme="majorHAnsi" w:cstheme="majorHAnsi"/>
          <w:b/>
          <w:bCs/>
          <w:color w:val="000000"/>
        </w:rPr>
        <w:t>one fracture</w:t>
      </w:r>
    </w:p>
    <w:p w14:paraId="5DE91352" w14:textId="77777777" w:rsidR="00450CF6" w:rsidRPr="00280B1E" w:rsidRDefault="00450CF6" w:rsidP="00EE6531">
      <w:pPr>
        <w:keepNext/>
        <w:keepLines/>
        <w:widowControl w:val="0"/>
        <w:spacing w:before="0"/>
        <w:jc w:val="both"/>
        <w:rPr>
          <w:rFonts w:asciiTheme="majorHAnsi" w:hAnsiTheme="majorHAnsi" w:cstheme="majorHAnsi"/>
        </w:rPr>
      </w:pPr>
      <w:r w:rsidRPr="00280B1E">
        <w:rPr>
          <w:rFonts w:asciiTheme="majorHAnsi" w:hAnsiTheme="majorHAnsi" w:cstheme="majorHAnsi"/>
          <w:highlight w:val="white"/>
        </w:rPr>
        <w:t xml:space="preserve">The characteristic cone shape on the exit side of a projectile impact through a relatively brittle medium (e.g., ceramic, glass, bone) caused by spalling around the exit. Also known as a Hertzian cone or beveling. </w:t>
      </w:r>
      <w:r w:rsidRPr="00280B1E">
        <w:rPr>
          <w:rFonts w:asciiTheme="majorHAnsi" w:hAnsiTheme="majorHAnsi" w:cstheme="majorHAnsi"/>
        </w:rPr>
        <w:t>(AFTE Glossary 6th Ed, Version 6.091922, modified) (Figures 5 and 6)</w:t>
      </w:r>
    </w:p>
    <w:p w14:paraId="149E19D5" w14:textId="77777777" w:rsidR="00D25A60" w:rsidRDefault="00D25A60" w:rsidP="00EE6531">
      <w:pPr>
        <w:pBdr>
          <w:top w:val="nil"/>
          <w:left w:val="nil"/>
          <w:bottom w:val="nil"/>
          <w:right w:val="nil"/>
          <w:between w:val="nil"/>
        </w:pBdr>
        <w:spacing w:before="0" w:after="0"/>
        <w:jc w:val="both"/>
        <w:rPr>
          <w:rFonts w:asciiTheme="majorHAnsi" w:hAnsiTheme="majorHAnsi" w:cstheme="majorHAnsi"/>
          <w:color w:val="000000"/>
        </w:rPr>
      </w:pPr>
    </w:p>
    <w:p w14:paraId="650D3C3E" w14:textId="67766C47"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FEDBA79" w14:textId="0C051441" w:rsidR="00450CF6" w:rsidRPr="00954730" w:rsidRDefault="00954730" w:rsidP="00EE6531">
      <w:pPr>
        <w:pBdr>
          <w:top w:val="nil"/>
          <w:left w:val="nil"/>
          <w:bottom w:val="nil"/>
          <w:right w:val="nil"/>
          <w:between w:val="nil"/>
        </w:pBdr>
        <w:spacing w:before="0" w:after="0"/>
        <w:jc w:val="both"/>
        <w:rPr>
          <w:rFonts w:asciiTheme="majorHAnsi" w:hAnsiTheme="majorHAnsi" w:cstheme="majorHAnsi"/>
          <w:b/>
          <w:bCs/>
          <w:color w:val="000000"/>
        </w:rPr>
      </w:pPr>
      <w:r w:rsidRPr="00954730">
        <w:rPr>
          <w:rFonts w:asciiTheme="majorHAnsi" w:hAnsiTheme="majorHAnsi" w:cstheme="majorHAnsi"/>
          <w:b/>
          <w:bCs/>
          <w:color w:val="000000"/>
        </w:rPr>
        <w:t>c</w:t>
      </w:r>
      <w:r w:rsidR="00450CF6" w:rsidRPr="00954730">
        <w:rPr>
          <w:rFonts w:asciiTheme="majorHAnsi" w:hAnsiTheme="majorHAnsi" w:cstheme="majorHAnsi"/>
          <w:b/>
          <w:bCs/>
          <w:color w:val="000000"/>
        </w:rPr>
        <w:t>ritical angle</w:t>
      </w:r>
    </w:p>
    <w:p w14:paraId="3CCD8F94" w14:textId="639671C8" w:rsidR="00954730" w:rsidRDefault="00954730" w:rsidP="00EE6531">
      <w:pPr>
        <w:keepNext/>
        <w:keepLines/>
        <w:widowControl w:val="0"/>
        <w:spacing w:before="0"/>
        <w:jc w:val="both"/>
        <w:rPr>
          <w:rFonts w:asciiTheme="majorHAnsi" w:hAnsiTheme="majorHAnsi" w:cstheme="majorHAnsi"/>
          <w:highlight w:val="white"/>
        </w:rPr>
      </w:pPr>
      <w:r w:rsidRPr="00280B1E">
        <w:rPr>
          <w:rFonts w:asciiTheme="majorHAnsi" w:hAnsiTheme="majorHAnsi" w:cstheme="majorHAnsi"/>
          <w:highlight w:val="white"/>
        </w:rPr>
        <w:t>The angle of incidence at which a projectile transition</w:t>
      </w:r>
      <w:r>
        <w:rPr>
          <w:rFonts w:asciiTheme="majorHAnsi" w:hAnsiTheme="majorHAnsi" w:cstheme="majorHAnsi"/>
          <w:highlight w:val="white"/>
        </w:rPr>
        <w:t>s</w:t>
      </w:r>
      <w:r w:rsidRPr="00280B1E">
        <w:rPr>
          <w:rFonts w:asciiTheme="majorHAnsi" w:hAnsiTheme="majorHAnsi" w:cstheme="majorHAnsi"/>
          <w:highlight w:val="white"/>
        </w:rPr>
        <w:t xml:space="preserve"> from perforation/penetration to ricochet. </w:t>
      </w:r>
    </w:p>
    <w:p w14:paraId="3F601223" w14:textId="77777777" w:rsidR="00AD59E9" w:rsidRDefault="00AD59E9" w:rsidP="00EE6531">
      <w:pPr>
        <w:keepNext/>
        <w:keepLines/>
        <w:widowControl w:val="0"/>
        <w:spacing w:before="0"/>
        <w:jc w:val="both"/>
        <w:rPr>
          <w:rFonts w:asciiTheme="majorHAnsi" w:hAnsiTheme="majorHAnsi" w:cstheme="majorHAnsi"/>
          <w:highlight w:val="white"/>
        </w:rPr>
      </w:pPr>
    </w:p>
    <w:p w14:paraId="419FADD7" w14:textId="2102F41E" w:rsidR="00AD59E9" w:rsidRPr="00280B1E" w:rsidRDefault="00AD59E9" w:rsidP="00EE6531">
      <w:pPr>
        <w:keepNext/>
        <w:keepLines/>
        <w:widowControl w:val="0"/>
        <w:spacing w:before="0"/>
        <w:jc w:val="both"/>
        <w:rPr>
          <w:rFonts w:asciiTheme="majorHAnsi" w:hAnsiTheme="majorHAnsi" w:cstheme="majorHAnsi"/>
          <w:highlight w:val="white"/>
        </w:rPr>
      </w:pPr>
      <w:r w:rsidRPr="00280B1E">
        <w:rPr>
          <w:rFonts w:asciiTheme="majorHAnsi" w:hAnsiTheme="majorHAnsi" w:cstheme="majorHAnsi"/>
          <w:highlight w:val="white"/>
        </w:rPr>
        <w:t xml:space="preserve">NOTE: </w:t>
      </w:r>
      <w:r w:rsidR="00250EF3">
        <w:rPr>
          <w:rFonts w:asciiTheme="majorHAnsi" w:hAnsiTheme="majorHAnsi" w:cstheme="majorHAnsi"/>
          <w:highlight w:val="white"/>
        </w:rPr>
        <w:t>D</w:t>
      </w:r>
      <w:r w:rsidRPr="00280B1E">
        <w:rPr>
          <w:rFonts w:asciiTheme="majorHAnsi" w:hAnsiTheme="majorHAnsi" w:cstheme="majorHAnsi"/>
          <w:highlight w:val="white"/>
        </w:rPr>
        <w:t>ependent on bullet type, target material, and velocity.</w:t>
      </w:r>
    </w:p>
    <w:p w14:paraId="6348FBDC" w14:textId="77777777" w:rsidR="00450CF6" w:rsidRDefault="00450CF6" w:rsidP="00EE6531">
      <w:pPr>
        <w:pBdr>
          <w:top w:val="nil"/>
          <w:left w:val="nil"/>
          <w:bottom w:val="nil"/>
          <w:right w:val="nil"/>
          <w:between w:val="nil"/>
        </w:pBdr>
        <w:spacing w:before="0" w:after="0"/>
        <w:jc w:val="both"/>
        <w:rPr>
          <w:rFonts w:asciiTheme="majorHAnsi" w:hAnsiTheme="majorHAnsi" w:cstheme="majorHAnsi"/>
          <w:color w:val="000000"/>
        </w:rPr>
      </w:pPr>
    </w:p>
    <w:p w14:paraId="29FD8CF6" w14:textId="3D4C6AD6"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11DF8CE" w14:textId="0016C6FD" w:rsidR="00954730" w:rsidRPr="000C56D2" w:rsidRDefault="000C56D2" w:rsidP="00EE6531">
      <w:pPr>
        <w:pBdr>
          <w:top w:val="nil"/>
          <w:left w:val="nil"/>
          <w:bottom w:val="nil"/>
          <w:right w:val="nil"/>
          <w:between w:val="nil"/>
        </w:pBdr>
        <w:spacing w:before="0" w:after="0"/>
        <w:jc w:val="both"/>
        <w:rPr>
          <w:rFonts w:asciiTheme="majorHAnsi" w:hAnsiTheme="majorHAnsi" w:cstheme="majorHAnsi"/>
          <w:b/>
          <w:bCs/>
          <w:color w:val="000000"/>
        </w:rPr>
      </w:pPr>
      <w:r w:rsidRPr="000C56D2">
        <w:rPr>
          <w:rFonts w:asciiTheme="majorHAnsi" w:hAnsiTheme="majorHAnsi" w:cstheme="majorHAnsi"/>
          <w:b/>
          <w:bCs/>
          <w:color w:val="000000"/>
        </w:rPr>
        <w:t>d</w:t>
      </w:r>
      <w:r w:rsidR="00954730" w:rsidRPr="000C56D2">
        <w:rPr>
          <w:rFonts w:asciiTheme="majorHAnsi" w:hAnsiTheme="majorHAnsi" w:cstheme="majorHAnsi"/>
          <w:b/>
          <w:bCs/>
          <w:color w:val="000000"/>
        </w:rPr>
        <w:t>efect</w:t>
      </w:r>
    </w:p>
    <w:p w14:paraId="0623AB2C" w14:textId="77777777" w:rsidR="000C56D2" w:rsidRPr="00280B1E" w:rsidRDefault="000C56D2"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generic term for any surface damage. (OSAC 2021-N-0019)</w:t>
      </w:r>
    </w:p>
    <w:p w14:paraId="544D04D0" w14:textId="77777777" w:rsidR="00AD59E9" w:rsidRDefault="00AD59E9" w:rsidP="00EE6531">
      <w:pPr>
        <w:pBdr>
          <w:top w:val="nil"/>
          <w:left w:val="nil"/>
          <w:bottom w:val="nil"/>
          <w:right w:val="nil"/>
          <w:between w:val="nil"/>
        </w:pBdr>
        <w:spacing w:before="0" w:after="0"/>
        <w:jc w:val="both"/>
        <w:rPr>
          <w:rFonts w:asciiTheme="majorHAnsi" w:hAnsiTheme="majorHAnsi" w:cstheme="majorHAnsi"/>
          <w:color w:val="000000"/>
        </w:rPr>
      </w:pPr>
    </w:p>
    <w:p w14:paraId="34AE53AD" w14:textId="5649812A"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46E0E30" w14:textId="3D60CBC4" w:rsidR="000C56D2" w:rsidRPr="00F728F5" w:rsidRDefault="00F728F5" w:rsidP="00EE6531">
      <w:pPr>
        <w:pBdr>
          <w:top w:val="nil"/>
          <w:left w:val="nil"/>
          <w:bottom w:val="nil"/>
          <w:right w:val="nil"/>
          <w:between w:val="nil"/>
        </w:pBdr>
        <w:spacing w:before="0" w:after="0"/>
        <w:jc w:val="both"/>
        <w:rPr>
          <w:rFonts w:asciiTheme="majorHAnsi" w:hAnsiTheme="majorHAnsi" w:cstheme="majorHAnsi"/>
          <w:b/>
          <w:bCs/>
          <w:color w:val="000000"/>
        </w:rPr>
      </w:pPr>
      <w:r w:rsidRPr="00F728F5">
        <w:rPr>
          <w:rFonts w:asciiTheme="majorHAnsi" w:hAnsiTheme="majorHAnsi" w:cstheme="majorHAnsi"/>
          <w:b/>
          <w:bCs/>
          <w:color w:val="000000"/>
        </w:rPr>
        <w:t>d</w:t>
      </w:r>
      <w:r w:rsidR="000C56D2" w:rsidRPr="00F728F5">
        <w:rPr>
          <w:rFonts w:asciiTheme="majorHAnsi" w:hAnsiTheme="majorHAnsi" w:cstheme="majorHAnsi"/>
          <w:b/>
          <w:bCs/>
          <w:color w:val="000000"/>
        </w:rPr>
        <w:t>eflection</w:t>
      </w:r>
    </w:p>
    <w:p w14:paraId="06CC37C7" w14:textId="77777777" w:rsidR="00F728F5" w:rsidRPr="00280B1E" w:rsidRDefault="00F728F5"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A change in the nominal path of a projectile due to an impact.</w:t>
      </w:r>
    </w:p>
    <w:p w14:paraId="671F6960" w14:textId="77777777" w:rsidR="000C56D2" w:rsidRDefault="000C56D2" w:rsidP="00EE6531">
      <w:pPr>
        <w:pBdr>
          <w:top w:val="nil"/>
          <w:left w:val="nil"/>
          <w:bottom w:val="nil"/>
          <w:right w:val="nil"/>
          <w:between w:val="nil"/>
        </w:pBdr>
        <w:spacing w:before="0" w:after="0"/>
        <w:jc w:val="both"/>
        <w:rPr>
          <w:rFonts w:asciiTheme="majorHAnsi" w:hAnsiTheme="majorHAnsi" w:cstheme="majorHAnsi"/>
          <w:color w:val="000000"/>
        </w:rPr>
      </w:pPr>
    </w:p>
    <w:p w14:paraId="463D91DA" w14:textId="5D3E7589"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0FDFCE2" w14:textId="10C5523C" w:rsidR="00F728F5" w:rsidRPr="007E41EF" w:rsidRDefault="007E41EF" w:rsidP="00EE6531">
      <w:pPr>
        <w:pBdr>
          <w:top w:val="nil"/>
          <w:left w:val="nil"/>
          <w:bottom w:val="nil"/>
          <w:right w:val="nil"/>
          <w:between w:val="nil"/>
        </w:pBdr>
        <w:spacing w:before="0" w:after="0"/>
        <w:jc w:val="both"/>
        <w:rPr>
          <w:rFonts w:asciiTheme="majorHAnsi" w:hAnsiTheme="majorHAnsi" w:cstheme="majorHAnsi"/>
          <w:b/>
          <w:bCs/>
          <w:color w:val="000000"/>
        </w:rPr>
      </w:pPr>
      <w:r w:rsidRPr="007E41EF">
        <w:rPr>
          <w:rFonts w:asciiTheme="majorHAnsi" w:hAnsiTheme="majorHAnsi" w:cstheme="majorHAnsi"/>
          <w:b/>
          <w:bCs/>
          <w:color w:val="000000"/>
        </w:rPr>
        <w:t>d</w:t>
      </w:r>
      <w:r w:rsidR="00F728F5" w:rsidRPr="007E41EF">
        <w:rPr>
          <w:rFonts w:asciiTheme="majorHAnsi" w:hAnsiTheme="majorHAnsi" w:cstheme="majorHAnsi"/>
          <w:b/>
          <w:bCs/>
          <w:color w:val="000000"/>
        </w:rPr>
        <w:t>icing</w:t>
      </w:r>
    </w:p>
    <w:p w14:paraId="34DFD1E0" w14:textId="77777777" w:rsidR="007E41EF" w:rsidRPr="00280B1E" w:rsidRDefault="007E41EF"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The breaking of tempered glass into small pieces as opposed to large shards.</w:t>
      </w:r>
    </w:p>
    <w:p w14:paraId="4F8FF482" w14:textId="77777777" w:rsidR="00F728F5" w:rsidRDefault="00F728F5" w:rsidP="00EE6531">
      <w:pPr>
        <w:pBdr>
          <w:top w:val="nil"/>
          <w:left w:val="nil"/>
          <w:bottom w:val="nil"/>
          <w:right w:val="nil"/>
          <w:between w:val="nil"/>
        </w:pBdr>
        <w:spacing w:before="0" w:after="0"/>
        <w:jc w:val="both"/>
        <w:rPr>
          <w:rFonts w:asciiTheme="majorHAnsi" w:hAnsiTheme="majorHAnsi" w:cstheme="majorHAnsi"/>
          <w:color w:val="000000"/>
        </w:rPr>
      </w:pPr>
    </w:p>
    <w:p w14:paraId="71135FBE" w14:textId="0D0FD051"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E2CA3A9" w14:textId="65B82E41" w:rsidR="007E41EF" w:rsidRPr="00E97B8E" w:rsidRDefault="00E97B8E" w:rsidP="00EE6531">
      <w:pPr>
        <w:pBdr>
          <w:top w:val="nil"/>
          <w:left w:val="nil"/>
          <w:bottom w:val="nil"/>
          <w:right w:val="nil"/>
          <w:between w:val="nil"/>
        </w:pBdr>
        <w:spacing w:before="0" w:after="0"/>
        <w:jc w:val="both"/>
        <w:rPr>
          <w:rFonts w:asciiTheme="majorHAnsi" w:hAnsiTheme="majorHAnsi" w:cstheme="majorHAnsi"/>
          <w:b/>
          <w:bCs/>
          <w:color w:val="000000"/>
        </w:rPr>
      </w:pPr>
      <w:r w:rsidRPr="00E97B8E">
        <w:rPr>
          <w:rFonts w:asciiTheme="majorHAnsi" w:hAnsiTheme="majorHAnsi" w:cstheme="majorHAnsi"/>
          <w:b/>
          <w:bCs/>
          <w:color w:val="000000"/>
        </w:rPr>
        <w:t>d</w:t>
      </w:r>
      <w:r w:rsidR="007E41EF" w:rsidRPr="00E97B8E">
        <w:rPr>
          <w:rFonts w:asciiTheme="majorHAnsi" w:hAnsiTheme="majorHAnsi" w:cstheme="majorHAnsi"/>
          <w:b/>
          <w:bCs/>
          <w:color w:val="000000"/>
        </w:rPr>
        <w:t>irectionality</w:t>
      </w:r>
    </w:p>
    <w:p w14:paraId="3D9ACA11" w14:textId="77777777" w:rsidR="00E97B8E" w:rsidRPr="00280B1E" w:rsidRDefault="00E97B8E"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The property of a trajectory that describes which way a projectile was traveling. (OSAC 2021-N-0019)</w:t>
      </w:r>
    </w:p>
    <w:p w14:paraId="3F601B2F" w14:textId="77777777" w:rsidR="007E41EF" w:rsidRDefault="007E41EF" w:rsidP="00EE6531">
      <w:pPr>
        <w:pBdr>
          <w:top w:val="nil"/>
          <w:left w:val="nil"/>
          <w:bottom w:val="nil"/>
          <w:right w:val="nil"/>
          <w:between w:val="nil"/>
        </w:pBdr>
        <w:spacing w:before="0" w:after="0"/>
        <w:jc w:val="both"/>
        <w:rPr>
          <w:rFonts w:asciiTheme="majorHAnsi" w:hAnsiTheme="majorHAnsi" w:cstheme="majorHAnsi"/>
          <w:color w:val="000000"/>
        </w:rPr>
      </w:pPr>
    </w:p>
    <w:p w14:paraId="344D7DF6" w14:textId="50726A6C"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79098B4" w14:textId="1DE72CE1" w:rsidR="00E97B8E" w:rsidRPr="004344FE" w:rsidRDefault="00505AA4" w:rsidP="00EE6531">
      <w:pPr>
        <w:pBdr>
          <w:top w:val="nil"/>
          <w:left w:val="nil"/>
          <w:bottom w:val="nil"/>
          <w:right w:val="nil"/>
          <w:between w:val="nil"/>
        </w:pBdr>
        <w:spacing w:before="0" w:after="0"/>
        <w:jc w:val="both"/>
        <w:rPr>
          <w:rFonts w:asciiTheme="majorHAnsi" w:hAnsiTheme="majorHAnsi" w:cstheme="majorHAnsi"/>
          <w:b/>
          <w:bCs/>
          <w:color w:val="000000"/>
        </w:rPr>
      </w:pPr>
      <w:r w:rsidRPr="004344FE">
        <w:rPr>
          <w:rFonts w:asciiTheme="majorHAnsi" w:hAnsiTheme="majorHAnsi" w:cstheme="majorHAnsi"/>
          <w:b/>
          <w:bCs/>
          <w:color w:val="000000"/>
        </w:rPr>
        <w:t>d</w:t>
      </w:r>
      <w:r w:rsidR="00E97B8E" w:rsidRPr="004344FE">
        <w:rPr>
          <w:rFonts w:asciiTheme="majorHAnsi" w:hAnsiTheme="majorHAnsi" w:cstheme="majorHAnsi"/>
          <w:b/>
          <w:bCs/>
          <w:color w:val="000000"/>
        </w:rPr>
        <w:t>istance determination</w:t>
      </w:r>
    </w:p>
    <w:p w14:paraId="04084E5C" w14:textId="77777777" w:rsidR="00505AA4" w:rsidRPr="00280B1E" w:rsidRDefault="00505AA4" w:rsidP="00EE6531">
      <w:pPr>
        <w:widowControl w:val="0"/>
        <w:spacing w:before="0"/>
        <w:jc w:val="both"/>
        <w:rPr>
          <w:rFonts w:asciiTheme="majorHAnsi" w:hAnsiTheme="majorHAnsi" w:cstheme="majorHAnsi"/>
        </w:rPr>
      </w:pPr>
      <w:r w:rsidRPr="00280B1E">
        <w:rPr>
          <w:rFonts w:asciiTheme="majorHAnsi" w:hAnsiTheme="majorHAnsi" w:cstheme="majorHAnsi"/>
        </w:rPr>
        <w:t>The process of determining how far away the muzzle of a firearm was from a target at the time a shot was fired, based on one or more methods such as gunshot residue patterns and pellet or buffer patterns. (OSAC 2021-N-0019)</w:t>
      </w:r>
    </w:p>
    <w:p w14:paraId="51954B3A" w14:textId="77777777" w:rsidR="00E97B8E" w:rsidRDefault="00E97B8E" w:rsidP="00EE6531">
      <w:pPr>
        <w:pBdr>
          <w:top w:val="nil"/>
          <w:left w:val="nil"/>
          <w:bottom w:val="nil"/>
          <w:right w:val="nil"/>
          <w:between w:val="nil"/>
        </w:pBdr>
        <w:spacing w:before="0" w:after="0"/>
        <w:jc w:val="both"/>
        <w:rPr>
          <w:rFonts w:asciiTheme="majorHAnsi" w:hAnsiTheme="majorHAnsi" w:cstheme="majorHAnsi"/>
          <w:color w:val="000000"/>
        </w:rPr>
      </w:pPr>
    </w:p>
    <w:p w14:paraId="3A24CED8" w14:textId="7F1B0DAF"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AB94E3D" w14:textId="6EE68A98" w:rsidR="00505AA4" w:rsidRPr="004344FE" w:rsidRDefault="004344FE" w:rsidP="00EE6531">
      <w:pPr>
        <w:pBdr>
          <w:top w:val="nil"/>
          <w:left w:val="nil"/>
          <w:bottom w:val="nil"/>
          <w:right w:val="nil"/>
          <w:between w:val="nil"/>
        </w:pBdr>
        <w:spacing w:before="0" w:after="0"/>
        <w:jc w:val="both"/>
        <w:rPr>
          <w:rFonts w:asciiTheme="majorHAnsi" w:hAnsiTheme="majorHAnsi" w:cstheme="majorHAnsi"/>
          <w:b/>
          <w:bCs/>
          <w:color w:val="000000"/>
        </w:rPr>
      </w:pPr>
      <w:r w:rsidRPr="004344FE">
        <w:rPr>
          <w:rFonts w:asciiTheme="majorHAnsi" w:hAnsiTheme="majorHAnsi" w:cstheme="majorHAnsi"/>
          <w:b/>
          <w:bCs/>
          <w:color w:val="000000"/>
        </w:rPr>
        <w:t>d</w:t>
      </w:r>
      <w:r w:rsidR="00505AA4" w:rsidRPr="004344FE">
        <w:rPr>
          <w:rFonts w:asciiTheme="majorHAnsi" w:hAnsiTheme="majorHAnsi" w:cstheme="majorHAnsi"/>
          <w:b/>
          <w:bCs/>
          <w:color w:val="000000"/>
        </w:rPr>
        <w:t>ownrange</w:t>
      </w:r>
    </w:p>
    <w:p w14:paraId="5B6B3356" w14:textId="4A3D06D8" w:rsidR="00505AA4" w:rsidRDefault="004344FE" w:rsidP="00EE6531">
      <w:pPr>
        <w:pBdr>
          <w:top w:val="nil"/>
          <w:left w:val="nil"/>
          <w:bottom w:val="nil"/>
          <w:right w:val="nil"/>
          <w:between w:val="nil"/>
        </w:pBdr>
        <w:spacing w:before="0" w:after="0"/>
        <w:jc w:val="both"/>
        <w:rPr>
          <w:rFonts w:asciiTheme="majorHAnsi" w:hAnsiTheme="majorHAnsi" w:cstheme="majorHAnsi"/>
        </w:rPr>
      </w:pPr>
      <w:r w:rsidRPr="00280B1E">
        <w:rPr>
          <w:rFonts w:asciiTheme="majorHAnsi" w:hAnsiTheme="majorHAnsi" w:cstheme="majorHAnsi"/>
        </w:rPr>
        <w:t>Any location forward of the plane of the muzzle of a firearm.</w:t>
      </w:r>
    </w:p>
    <w:p w14:paraId="122D6777" w14:textId="77777777" w:rsidR="004344FE" w:rsidRDefault="004344FE" w:rsidP="00EE6531">
      <w:pPr>
        <w:pBdr>
          <w:top w:val="nil"/>
          <w:left w:val="nil"/>
          <w:bottom w:val="nil"/>
          <w:right w:val="nil"/>
          <w:between w:val="nil"/>
        </w:pBdr>
        <w:spacing w:before="0" w:after="0"/>
        <w:jc w:val="both"/>
        <w:rPr>
          <w:rFonts w:asciiTheme="majorHAnsi" w:hAnsiTheme="majorHAnsi" w:cstheme="majorHAnsi"/>
          <w:color w:val="000000"/>
        </w:rPr>
      </w:pPr>
    </w:p>
    <w:p w14:paraId="38C3A6F4" w14:textId="2F0D16FD"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13EF3AC" w14:textId="13E2991B" w:rsidR="004344FE" w:rsidRPr="00E96EA9" w:rsidRDefault="00E96EA9" w:rsidP="00EE6531">
      <w:pPr>
        <w:pBdr>
          <w:top w:val="nil"/>
          <w:left w:val="nil"/>
          <w:bottom w:val="nil"/>
          <w:right w:val="nil"/>
          <w:between w:val="nil"/>
        </w:pBdr>
        <w:spacing w:before="0" w:after="0"/>
        <w:jc w:val="both"/>
        <w:rPr>
          <w:rFonts w:asciiTheme="majorHAnsi" w:hAnsiTheme="majorHAnsi" w:cstheme="majorHAnsi"/>
          <w:b/>
          <w:bCs/>
          <w:color w:val="000000"/>
        </w:rPr>
      </w:pPr>
      <w:r w:rsidRPr="00E96EA9">
        <w:rPr>
          <w:rFonts w:asciiTheme="majorHAnsi" w:hAnsiTheme="majorHAnsi" w:cstheme="majorHAnsi"/>
          <w:b/>
          <w:bCs/>
          <w:color w:val="000000"/>
        </w:rPr>
        <w:t>d</w:t>
      </w:r>
      <w:r w:rsidR="003B4553" w:rsidRPr="00E96EA9">
        <w:rPr>
          <w:rFonts w:asciiTheme="majorHAnsi" w:hAnsiTheme="majorHAnsi" w:cstheme="majorHAnsi"/>
          <w:b/>
          <w:bCs/>
          <w:color w:val="000000"/>
        </w:rPr>
        <w:t>rop-off distance</w:t>
      </w:r>
    </w:p>
    <w:p w14:paraId="0D6E004B" w14:textId="77777777" w:rsidR="00E96EA9" w:rsidRPr="00280B1E" w:rsidRDefault="00E96EA9"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The distance at which a firearm-ammunition combination will no longer leave detectable gunshot residues on a target.</w:t>
      </w:r>
    </w:p>
    <w:p w14:paraId="28007625" w14:textId="77777777" w:rsidR="003B4553" w:rsidRDefault="003B4553" w:rsidP="00EE6531">
      <w:pPr>
        <w:pBdr>
          <w:top w:val="nil"/>
          <w:left w:val="nil"/>
          <w:bottom w:val="nil"/>
          <w:right w:val="nil"/>
          <w:between w:val="nil"/>
        </w:pBdr>
        <w:spacing w:before="0" w:after="0"/>
        <w:jc w:val="both"/>
        <w:rPr>
          <w:rFonts w:asciiTheme="majorHAnsi" w:hAnsiTheme="majorHAnsi" w:cstheme="majorHAnsi"/>
          <w:color w:val="000000"/>
        </w:rPr>
      </w:pPr>
    </w:p>
    <w:p w14:paraId="645456CC" w14:textId="4E108A37"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7AE84A4" w14:textId="77777777" w:rsidR="008E11C4" w:rsidRPr="00280B1E" w:rsidRDefault="008E11C4" w:rsidP="00EE6531">
      <w:pPr>
        <w:keepNext/>
        <w:keepLines/>
        <w:widowControl w:val="0"/>
        <w:spacing w:before="0"/>
        <w:jc w:val="both"/>
        <w:rPr>
          <w:rFonts w:asciiTheme="majorHAnsi" w:hAnsiTheme="majorHAnsi" w:cstheme="majorHAnsi"/>
          <w:b/>
        </w:rPr>
      </w:pPr>
      <w:r w:rsidRPr="00280B1E">
        <w:rPr>
          <w:rFonts w:asciiTheme="majorHAnsi" w:hAnsiTheme="majorHAnsi" w:cstheme="majorHAnsi"/>
          <w:b/>
        </w:rPr>
        <w:t>ejection pattern</w:t>
      </w:r>
    </w:p>
    <w:p w14:paraId="3D236889" w14:textId="13DF9B1D" w:rsidR="008E11C4" w:rsidRPr="00280B1E" w:rsidRDefault="008E11C4"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The spatial relationship between a semi-automatic firearm and ejected cartridge cases or shotshells from that firearm.</w:t>
      </w:r>
    </w:p>
    <w:p w14:paraId="1EFEA587" w14:textId="6C54ACD2" w:rsidR="00E96EA9" w:rsidRDefault="00E96EA9" w:rsidP="00EE6531">
      <w:pPr>
        <w:pBdr>
          <w:top w:val="nil"/>
          <w:left w:val="nil"/>
          <w:bottom w:val="nil"/>
          <w:right w:val="nil"/>
          <w:between w:val="nil"/>
        </w:pBdr>
        <w:spacing w:before="0" w:after="0"/>
        <w:jc w:val="both"/>
        <w:rPr>
          <w:rFonts w:asciiTheme="majorHAnsi" w:hAnsiTheme="majorHAnsi" w:cstheme="majorHAnsi"/>
          <w:color w:val="000000"/>
        </w:rPr>
      </w:pPr>
    </w:p>
    <w:p w14:paraId="5A5E852E" w14:textId="08A94F5F"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DCE98C9" w14:textId="77777777" w:rsidR="000A4216" w:rsidRPr="000A4216" w:rsidRDefault="000A4216" w:rsidP="00EE6531">
      <w:pPr>
        <w:keepNext/>
        <w:keepLines/>
        <w:widowControl w:val="0"/>
        <w:spacing w:before="0"/>
        <w:jc w:val="both"/>
        <w:rPr>
          <w:rFonts w:asciiTheme="majorHAnsi" w:hAnsiTheme="majorHAnsi" w:cstheme="majorHAnsi"/>
          <w:b/>
        </w:rPr>
      </w:pPr>
      <w:r w:rsidRPr="000A4216">
        <w:rPr>
          <w:rFonts w:asciiTheme="majorHAnsi" w:hAnsiTheme="majorHAnsi" w:cstheme="majorHAnsi"/>
          <w:b/>
        </w:rPr>
        <w:t>ejecta</w:t>
      </w:r>
    </w:p>
    <w:p w14:paraId="36677FDF" w14:textId="4203F01E" w:rsidR="000A4216" w:rsidRDefault="000A4216" w:rsidP="00EE6531">
      <w:pPr>
        <w:keepNext/>
        <w:keepLines/>
        <w:widowControl w:val="0"/>
        <w:spacing w:before="0"/>
        <w:jc w:val="both"/>
        <w:rPr>
          <w:rFonts w:asciiTheme="majorHAnsi" w:hAnsiTheme="majorHAnsi" w:cstheme="majorHAnsi"/>
        </w:rPr>
      </w:pPr>
      <w:r w:rsidRPr="000A4216">
        <w:rPr>
          <w:rFonts w:asciiTheme="majorHAnsi" w:hAnsiTheme="majorHAnsi" w:cstheme="majorHAnsi"/>
        </w:rPr>
        <w:t>Target material that was expelled as the result of an impact.</w:t>
      </w:r>
    </w:p>
    <w:p w14:paraId="70B7BDBA" w14:textId="77777777" w:rsidR="003D285E" w:rsidRPr="003D285E" w:rsidRDefault="003D285E" w:rsidP="00EE6531">
      <w:pPr>
        <w:keepNext/>
        <w:keepLines/>
        <w:widowControl w:val="0"/>
        <w:spacing w:before="0"/>
        <w:jc w:val="both"/>
        <w:rPr>
          <w:rFonts w:asciiTheme="majorHAnsi" w:hAnsiTheme="majorHAnsi" w:cstheme="majorHAnsi"/>
        </w:rPr>
      </w:pPr>
    </w:p>
    <w:p w14:paraId="0A7D2570" w14:textId="2555E456"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EE3D54A" w14:textId="77777777" w:rsidR="003D285E" w:rsidRPr="003D285E" w:rsidRDefault="003D285E" w:rsidP="00EE6531">
      <w:pPr>
        <w:widowControl w:val="0"/>
        <w:spacing w:before="0"/>
        <w:jc w:val="both"/>
        <w:rPr>
          <w:rFonts w:asciiTheme="majorHAnsi" w:hAnsiTheme="majorHAnsi" w:cstheme="majorHAnsi"/>
          <w:b/>
        </w:rPr>
      </w:pPr>
      <w:r w:rsidRPr="003D285E">
        <w:rPr>
          <w:rFonts w:asciiTheme="majorHAnsi" w:hAnsiTheme="majorHAnsi" w:cstheme="majorHAnsi"/>
          <w:b/>
        </w:rPr>
        <w:t>elevation angle</w:t>
      </w:r>
    </w:p>
    <w:p w14:paraId="157A52EC" w14:textId="77777777" w:rsidR="003D285E" w:rsidRPr="003D285E" w:rsidRDefault="003D285E" w:rsidP="00EE6531">
      <w:pPr>
        <w:widowControl w:val="0"/>
        <w:spacing w:before="0"/>
        <w:jc w:val="both"/>
        <w:rPr>
          <w:rFonts w:asciiTheme="majorHAnsi" w:hAnsiTheme="majorHAnsi" w:cstheme="majorHAnsi"/>
        </w:rPr>
      </w:pPr>
      <w:r w:rsidRPr="003D285E">
        <w:rPr>
          <w:rFonts w:asciiTheme="majorHAnsi" w:hAnsiTheme="majorHAnsi" w:cstheme="majorHAnsi"/>
        </w:rPr>
        <w:t xml:space="preserve">See </w:t>
      </w:r>
      <w:r w:rsidRPr="003D285E">
        <w:rPr>
          <w:rFonts w:asciiTheme="majorHAnsi" w:hAnsiTheme="majorHAnsi" w:cstheme="majorHAnsi"/>
          <w:i/>
        </w:rPr>
        <w:t>vertical angle</w:t>
      </w:r>
      <w:r w:rsidRPr="003D285E">
        <w:rPr>
          <w:rFonts w:asciiTheme="majorHAnsi" w:hAnsiTheme="majorHAnsi" w:cstheme="majorHAnsi"/>
        </w:rPr>
        <w:t>.</w:t>
      </w:r>
    </w:p>
    <w:p w14:paraId="66156E6F" w14:textId="014A9107" w:rsidR="000A4216" w:rsidRDefault="000A4216" w:rsidP="00EE6531">
      <w:pPr>
        <w:pBdr>
          <w:top w:val="nil"/>
          <w:left w:val="nil"/>
          <w:bottom w:val="nil"/>
          <w:right w:val="nil"/>
          <w:between w:val="nil"/>
        </w:pBdr>
        <w:spacing w:before="0" w:after="0"/>
        <w:jc w:val="both"/>
        <w:rPr>
          <w:rFonts w:asciiTheme="majorHAnsi" w:hAnsiTheme="majorHAnsi" w:cstheme="majorHAnsi"/>
          <w:color w:val="000000"/>
        </w:rPr>
      </w:pPr>
    </w:p>
    <w:p w14:paraId="61D26F08" w14:textId="17BA57CE"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3D74C21" w14:textId="77777777" w:rsidR="00B35AA6" w:rsidRPr="00B35AA6" w:rsidRDefault="00B35AA6" w:rsidP="00EE6531">
      <w:pPr>
        <w:keepNext/>
        <w:keepLines/>
        <w:widowControl w:val="0"/>
        <w:spacing w:before="0"/>
        <w:jc w:val="both"/>
        <w:rPr>
          <w:rFonts w:asciiTheme="majorHAnsi" w:hAnsiTheme="majorHAnsi" w:cstheme="majorHAnsi"/>
          <w:b/>
        </w:rPr>
      </w:pPr>
      <w:r w:rsidRPr="00B35AA6">
        <w:rPr>
          <w:rFonts w:asciiTheme="majorHAnsi" w:hAnsiTheme="majorHAnsi" w:cstheme="majorHAnsi"/>
          <w:b/>
        </w:rPr>
        <w:t>firearm</w:t>
      </w:r>
    </w:p>
    <w:p w14:paraId="55908ABE" w14:textId="0C5D4ED2" w:rsidR="00B35AA6" w:rsidRPr="00B35AA6" w:rsidRDefault="00B35AA6" w:rsidP="00EE6531">
      <w:pPr>
        <w:keepNext/>
        <w:keepLines/>
        <w:widowControl w:val="0"/>
        <w:spacing w:before="0"/>
        <w:jc w:val="both"/>
        <w:rPr>
          <w:rFonts w:asciiTheme="majorHAnsi" w:hAnsiTheme="majorHAnsi" w:cstheme="majorHAnsi"/>
        </w:rPr>
      </w:pPr>
      <w:r w:rsidRPr="00B35AA6">
        <w:rPr>
          <w:rFonts w:asciiTheme="majorHAnsi" w:hAnsiTheme="majorHAnsi" w:cstheme="majorHAnsi"/>
        </w:rPr>
        <w:t>Any weapon designed to expel a projectile with the energy generated by combustion. (OSAC 2021-N-0019)</w:t>
      </w:r>
    </w:p>
    <w:p w14:paraId="6D555DF7" w14:textId="1E074E74" w:rsidR="003D285E" w:rsidRDefault="003D285E" w:rsidP="00EE6531">
      <w:pPr>
        <w:pBdr>
          <w:top w:val="nil"/>
          <w:left w:val="nil"/>
          <w:bottom w:val="nil"/>
          <w:right w:val="nil"/>
          <w:between w:val="nil"/>
        </w:pBdr>
        <w:spacing w:before="0" w:after="0"/>
        <w:jc w:val="both"/>
        <w:rPr>
          <w:rFonts w:asciiTheme="majorHAnsi" w:hAnsiTheme="majorHAnsi" w:cstheme="majorHAnsi"/>
          <w:color w:val="000000"/>
        </w:rPr>
      </w:pPr>
    </w:p>
    <w:p w14:paraId="2A97A205" w14:textId="4488565C"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C891256" w14:textId="4D94795B" w:rsidR="00E45086" w:rsidRPr="00E45086" w:rsidRDefault="00E45086" w:rsidP="00EE6531">
      <w:pPr>
        <w:keepNext/>
        <w:keepLines/>
        <w:widowControl w:val="0"/>
        <w:spacing w:before="0"/>
        <w:jc w:val="both"/>
        <w:rPr>
          <w:rFonts w:asciiTheme="majorHAnsi" w:hAnsiTheme="majorHAnsi" w:cstheme="majorHAnsi"/>
          <w:b/>
        </w:rPr>
      </w:pPr>
      <w:r w:rsidRPr="00E45086">
        <w:rPr>
          <w:rFonts w:asciiTheme="majorHAnsi" w:hAnsiTheme="majorHAnsi" w:cstheme="majorHAnsi"/>
          <w:b/>
        </w:rPr>
        <w:t>forward spatter</w:t>
      </w:r>
    </w:p>
    <w:p w14:paraId="619152B2" w14:textId="0FB6E78B" w:rsidR="00E45086" w:rsidRPr="00E45086" w:rsidRDefault="00E45086" w:rsidP="00EE6531">
      <w:pPr>
        <w:spacing w:before="0"/>
        <w:jc w:val="both"/>
        <w:rPr>
          <w:rFonts w:asciiTheme="majorHAnsi" w:hAnsiTheme="majorHAnsi" w:cstheme="majorHAnsi"/>
        </w:rPr>
      </w:pPr>
      <w:r w:rsidRPr="00E45086">
        <w:rPr>
          <w:rFonts w:asciiTheme="majorHAnsi" w:hAnsiTheme="majorHAnsi" w:cstheme="majorHAnsi"/>
        </w:rPr>
        <w:t>A bloodstain pattern resulting from blood drops which can be produced when a projectile creates an exit wound. (ASB Technical Report 033, First Edition 2017 Terms and Definitions in Bloodstain Pattern Analysis)</w:t>
      </w:r>
    </w:p>
    <w:p w14:paraId="194CD9A9" w14:textId="77777777" w:rsidR="0038792B" w:rsidRDefault="0038792B" w:rsidP="00EE6531">
      <w:pPr>
        <w:pBdr>
          <w:top w:val="nil"/>
          <w:left w:val="nil"/>
          <w:bottom w:val="nil"/>
          <w:right w:val="nil"/>
          <w:between w:val="nil"/>
        </w:pBdr>
        <w:spacing w:before="0" w:after="0"/>
        <w:jc w:val="both"/>
        <w:rPr>
          <w:rFonts w:asciiTheme="majorHAnsi" w:hAnsiTheme="majorHAnsi" w:cstheme="majorHAnsi"/>
          <w:color w:val="000000"/>
        </w:rPr>
      </w:pPr>
    </w:p>
    <w:p w14:paraId="52D66EC6" w14:textId="77777777" w:rsidR="001E303F" w:rsidRDefault="00BB734C" w:rsidP="001E303F">
      <w:pPr>
        <w:numPr>
          <w:ilvl w:val="1"/>
          <w:numId w:val="39"/>
        </w:numPr>
        <w:pBdr>
          <w:top w:val="nil"/>
          <w:left w:val="nil"/>
          <w:bottom w:val="nil"/>
          <w:right w:val="nil"/>
          <w:between w:val="nil"/>
        </w:pBdr>
        <w:spacing w:before="0" w:after="0"/>
        <w:jc w:val="both"/>
        <w:rPr>
          <w:rFonts w:asciiTheme="majorHAnsi" w:hAnsiTheme="majorHAnsi" w:cstheme="majorHAnsi"/>
          <w:color w:val="000000"/>
        </w:rPr>
      </w:pPr>
      <w:r w:rsidRPr="00484789">
        <w:rPr>
          <w:rFonts w:asciiTheme="majorHAnsi" w:hAnsiTheme="majorHAnsi" w:cstheme="majorHAnsi"/>
          <w:b/>
        </w:rPr>
        <w:t>gauge (shotguns)</w:t>
      </w:r>
    </w:p>
    <w:p w14:paraId="28B5C235" w14:textId="77777777" w:rsidR="001E303F" w:rsidRDefault="00BB734C" w:rsidP="001E303F">
      <w:pPr>
        <w:pBdr>
          <w:top w:val="nil"/>
          <w:left w:val="nil"/>
          <w:bottom w:val="nil"/>
          <w:right w:val="nil"/>
          <w:between w:val="nil"/>
        </w:pBdr>
        <w:spacing w:before="0" w:after="0"/>
        <w:jc w:val="both"/>
        <w:rPr>
          <w:rFonts w:asciiTheme="majorHAnsi" w:hAnsiTheme="majorHAnsi" w:cstheme="majorHAnsi"/>
          <w:color w:val="000000"/>
        </w:rPr>
      </w:pPr>
      <w:r w:rsidRPr="001E303F">
        <w:rPr>
          <w:rFonts w:asciiTheme="majorHAnsi" w:hAnsiTheme="majorHAnsi" w:cstheme="majorHAnsi"/>
          <w:highlight w:val="white"/>
        </w:rPr>
        <w:t xml:space="preserve">A term used in the identification of the internal diameter of a shotgun bore. </w:t>
      </w:r>
      <w:r w:rsidRPr="001E303F">
        <w:rPr>
          <w:rFonts w:asciiTheme="majorHAnsi" w:hAnsiTheme="majorHAnsi" w:cstheme="majorHAnsi"/>
        </w:rPr>
        <w:t xml:space="preserve">(AFTE Glossary 6th Ed, Version 6.091922, modified) </w:t>
      </w:r>
    </w:p>
    <w:p w14:paraId="2A00E95B" w14:textId="77777777" w:rsidR="001E303F" w:rsidRDefault="001E303F" w:rsidP="001E303F">
      <w:pPr>
        <w:pBdr>
          <w:top w:val="nil"/>
          <w:left w:val="nil"/>
          <w:bottom w:val="nil"/>
          <w:right w:val="nil"/>
          <w:between w:val="nil"/>
        </w:pBdr>
        <w:spacing w:before="0" w:after="0"/>
        <w:jc w:val="both"/>
        <w:rPr>
          <w:rFonts w:asciiTheme="majorHAnsi" w:hAnsiTheme="majorHAnsi" w:cstheme="majorHAnsi"/>
          <w:color w:val="000000"/>
        </w:rPr>
      </w:pPr>
    </w:p>
    <w:p w14:paraId="566CEA32" w14:textId="12171DDC" w:rsidR="00BB734C" w:rsidRPr="001E303F" w:rsidRDefault="001E303F" w:rsidP="001E303F">
      <w:pPr>
        <w:pBdr>
          <w:top w:val="nil"/>
          <w:left w:val="nil"/>
          <w:bottom w:val="nil"/>
          <w:right w:val="nil"/>
          <w:between w:val="nil"/>
        </w:pBdr>
        <w:spacing w:before="0" w:after="0"/>
        <w:jc w:val="both"/>
        <w:rPr>
          <w:rFonts w:asciiTheme="majorHAnsi" w:hAnsiTheme="majorHAnsi" w:cstheme="majorHAnsi"/>
          <w:color w:val="000000"/>
        </w:rPr>
      </w:pPr>
      <w:r>
        <w:rPr>
          <w:noProof/>
        </w:rPr>
        <w:drawing>
          <wp:anchor distT="0" distB="0" distL="114300" distR="114300" simplePos="0" relativeHeight="251658240" behindDoc="1" locked="0" layoutInCell="1" allowOverlap="1" wp14:anchorId="30D3A8C1" wp14:editId="0F97CBEB">
            <wp:simplePos x="0" y="0"/>
            <wp:positionH relativeFrom="margin">
              <wp:posOffset>11430</wp:posOffset>
            </wp:positionH>
            <wp:positionV relativeFrom="paragraph">
              <wp:posOffset>271145</wp:posOffset>
            </wp:positionV>
            <wp:extent cx="2353727" cy="1870710"/>
            <wp:effectExtent l="19050" t="19050" r="27940" b="15240"/>
            <wp:wrapTight wrapText="bothSides">
              <wp:wrapPolygon edited="0">
                <wp:start x="-175" y="-220"/>
                <wp:lineTo x="-175" y="21556"/>
                <wp:lineTo x="21682" y="21556"/>
                <wp:lineTo x="21682" y="-220"/>
                <wp:lineTo x="-175" y="-220"/>
              </wp:wrapPolygon>
            </wp:wrapTight>
            <wp:docPr id="1360263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63372" name=""/>
                    <pic:cNvPicPr/>
                  </pic:nvPicPr>
                  <pic:blipFill>
                    <a:blip r:embed="rId18">
                      <a:extLst>
                        <a:ext uri="{28A0092B-C50C-407E-A947-70E740481C1C}">
                          <a14:useLocalDpi xmlns:a14="http://schemas.microsoft.com/office/drawing/2010/main" val="0"/>
                        </a:ext>
                      </a:extLst>
                    </a:blip>
                    <a:stretch>
                      <a:fillRect/>
                    </a:stretch>
                  </pic:blipFill>
                  <pic:spPr>
                    <a:xfrm>
                      <a:off x="0" y="0"/>
                      <a:ext cx="2354561" cy="1871373"/>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BB734C" w:rsidRPr="00BB734C">
        <w:rPr>
          <w:rFonts w:asciiTheme="majorHAnsi" w:hAnsiTheme="majorHAnsi" w:cstheme="majorHAnsi"/>
        </w:rPr>
        <w:t xml:space="preserve">NOTE: Table 1 shows the bore diameters in inches and millimeters for common shotgun gauges. </w:t>
      </w:r>
    </w:p>
    <w:p w14:paraId="6C7C7D32" w14:textId="77777777" w:rsidR="00463305" w:rsidRDefault="00463305" w:rsidP="00EE6531">
      <w:pPr>
        <w:keepNext/>
        <w:keepLines/>
        <w:widowControl w:val="0"/>
        <w:spacing w:before="0"/>
        <w:jc w:val="both"/>
        <w:rPr>
          <w:rFonts w:asciiTheme="majorHAnsi" w:hAnsiTheme="majorHAnsi" w:cstheme="majorHAnsi"/>
        </w:rPr>
      </w:pPr>
    </w:p>
    <w:p w14:paraId="11A4F082" w14:textId="77777777" w:rsidR="001E303F" w:rsidRDefault="001E303F" w:rsidP="00EE6531">
      <w:pPr>
        <w:keepNext/>
        <w:keepLines/>
        <w:widowControl w:val="0"/>
        <w:spacing w:before="0"/>
        <w:jc w:val="both"/>
        <w:rPr>
          <w:rFonts w:asciiTheme="majorHAnsi" w:hAnsiTheme="majorHAnsi" w:cstheme="majorHAnsi"/>
        </w:rPr>
      </w:pPr>
    </w:p>
    <w:p w14:paraId="3ED05029" w14:textId="1D49276F" w:rsidR="00463305" w:rsidRDefault="00463305" w:rsidP="00EE6531">
      <w:pPr>
        <w:keepNext/>
        <w:keepLines/>
        <w:widowControl w:val="0"/>
        <w:spacing w:before="0"/>
        <w:jc w:val="both"/>
        <w:rPr>
          <w:rFonts w:asciiTheme="majorHAnsi" w:hAnsiTheme="majorHAnsi" w:cstheme="majorHAnsi"/>
        </w:rPr>
      </w:pPr>
    </w:p>
    <w:p w14:paraId="0881C6BC" w14:textId="6A224437" w:rsidR="00463305" w:rsidRDefault="00463305" w:rsidP="00EE6531">
      <w:pPr>
        <w:keepNext/>
        <w:keepLines/>
        <w:widowControl w:val="0"/>
        <w:spacing w:before="0"/>
        <w:jc w:val="both"/>
        <w:rPr>
          <w:rFonts w:asciiTheme="majorHAnsi" w:hAnsiTheme="majorHAnsi" w:cstheme="majorHAnsi"/>
        </w:rPr>
      </w:pPr>
    </w:p>
    <w:p w14:paraId="3CF63834" w14:textId="77777777" w:rsidR="00463305" w:rsidRDefault="00463305" w:rsidP="00EE6531">
      <w:pPr>
        <w:keepNext/>
        <w:keepLines/>
        <w:widowControl w:val="0"/>
        <w:spacing w:before="0"/>
        <w:jc w:val="both"/>
        <w:rPr>
          <w:rFonts w:asciiTheme="majorHAnsi" w:hAnsiTheme="majorHAnsi" w:cstheme="majorHAnsi"/>
        </w:rPr>
      </w:pPr>
    </w:p>
    <w:p w14:paraId="0B455CAA" w14:textId="77777777" w:rsidR="00484789" w:rsidRDefault="00484789" w:rsidP="00EE6531">
      <w:pPr>
        <w:keepNext/>
        <w:keepLines/>
        <w:widowControl w:val="0"/>
        <w:spacing w:before="0"/>
        <w:jc w:val="both"/>
        <w:rPr>
          <w:rFonts w:asciiTheme="majorHAnsi" w:hAnsiTheme="majorHAnsi" w:cstheme="majorHAnsi"/>
        </w:rPr>
      </w:pPr>
    </w:p>
    <w:p w14:paraId="6F04B0F9" w14:textId="77777777" w:rsidR="00484789" w:rsidRDefault="00484789" w:rsidP="00EE6531">
      <w:pPr>
        <w:keepNext/>
        <w:keepLines/>
        <w:widowControl w:val="0"/>
        <w:spacing w:before="0"/>
        <w:jc w:val="both"/>
        <w:rPr>
          <w:rFonts w:asciiTheme="majorHAnsi" w:hAnsiTheme="majorHAnsi" w:cstheme="majorHAnsi"/>
        </w:rPr>
      </w:pPr>
    </w:p>
    <w:p w14:paraId="49097F63" w14:textId="77777777" w:rsidR="00484789" w:rsidRPr="00BB734C" w:rsidRDefault="00484789" w:rsidP="00EE6531">
      <w:pPr>
        <w:keepNext/>
        <w:keepLines/>
        <w:widowControl w:val="0"/>
        <w:spacing w:before="0"/>
        <w:jc w:val="both"/>
        <w:rPr>
          <w:rFonts w:asciiTheme="majorHAnsi" w:hAnsiTheme="majorHAnsi" w:cstheme="majorHAnsi"/>
        </w:rPr>
      </w:pPr>
    </w:p>
    <w:p w14:paraId="0AF2D155" w14:textId="07ADBA93" w:rsidR="00E45086" w:rsidRDefault="00E45086" w:rsidP="00EE6531">
      <w:pPr>
        <w:pBdr>
          <w:top w:val="nil"/>
          <w:left w:val="nil"/>
          <w:bottom w:val="nil"/>
          <w:right w:val="nil"/>
          <w:between w:val="nil"/>
        </w:pBdr>
        <w:spacing w:before="0" w:after="0"/>
        <w:jc w:val="both"/>
        <w:rPr>
          <w:rFonts w:asciiTheme="majorHAnsi" w:hAnsiTheme="majorHAnsi" w:cstheme="majorHAnsi"/>
          <w:color w:val="000000"/>
        </w:rPr>
      </w:pPr>
    </w:p>
    <w:p w14:paraId="10F72EF0" w14:textId="77777777" w:rsidR="001E303F" w:rsidRDefault="001E303F" w:rsidP="00EE6531">
      <w:pPr>
        <w:pBdr>
          <w:top w:val="nil"/>
          <w:left w:val="nil"/>
          <w:bottom w:val="nil"/>
          <w:right w:val="nil"/>
          <w:between w:val="nil"/>
        </w:pBdr>
        <w:spacing w:before="0" w:after="0"/>
        <w:jc w:val="both"/>
        <w:rPr>
          <w:rFonts w:asciiTheme="majorHAnsi" w:hAnsiTheme="majorHAnsi" w:cstheme="majorHAnsi"/>
          <w:color w:val="000000"/>
        </w:rPr>
      </w:pPr>
    </w:p>
    <w:p w14:paraId="5AADDFC7" w14:textId="19D9C11C" w:rsidR="000C56D2" w:rsidRDefault="000C56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35B0996" w14:textId="77777777" w:rsidR="003C2263" w:rsidRPr="003C2263" w:rsidRDefault="003C2263" w:rsidP="00EE6531">
      <w:pPr>
        <w:spacing w:before="0"/>
        <w:jc w:val="both"/>
        <w:rPr>
          <w:rFonts w:asciiTheme="majorHAnsi" w:hAnsiTheme="majorHAnsi" w:cstheme="majorHAnsi"/>
          <w:b/>
        </w:rPr>
      </w:pPr>
      <w:r w:rsidRPr="003C2263">
        <w:rPr>
          <w:rFonts w:asciiTheme="majorHAnsi" w:hAnsiTheme="majorHAnsi" w:cstheme="majorHAnsi"/>
          <w:b/>
        </w:rPr>
        <w:t>gunshot residue</w:t>
      </w:r>
    </w:p>
    <w:p w14:paraId="368B9F1A" w14:textId="77777777" w:rsidR="003C2263" w:rsidRPr="003C2263" w:rsidRDefault="003C2263" w:rsidP="00EE6531">
      <w:pPr>
        <w:spacing w:before="0"/>
        <w:jc w:val="both"/>
        <w:rPr>
          <w:rFonts w:asciiTheme="majorHAnsi" w:hAnsiTheme="majorHAnsi" w:cstheme="majorHAnsi"/>
          <w:b/>
        </w:rPr>
      </w:pPr>
      <w:r w:rsidRPr="003C2263">
        <w:rPr>
          <w:rFonts w:asciiTheme="majorHAnsi" w:hAnsiTheme="majorHAnsi" w:cstheme="majorHAnsi"/>
          <w:b/>
        </w:rPr>
        <w:t>GSR</w:t>
      </w:r>
    </w:p>
    <w:p w14:paraId="25637998" w14:textId="77777777" w:rsidR="003C2263" w:rsidRPr="003C2263" w:rsidRDefault="003C2263" w:rsidP="00EE6531">
      <w:pPr>
        <w:spacing w:before="0"/>
        <w:jc w:val="both"/>
        <w:rPr>
          <w:rFonts w:asciiTheme="majorHAnsi" w:hAnsiTheme="majorHAnsi" w:cstheme="majorHAnsi"/>
        </w:rPr>
      </w:pPr>
      <w:r w:rsidRPr="003C2263">
        <w:rPr>
          <w:rFonts w:asciiTheme="majorHAnsi" w:hAnsiTheme="majorHAnsi" w:cstheme="majorHAnsi"/>
        </w:rPr>
        <w:t>The total of all residues resulting from the discharge of a firearm. (OSAC 2022-S-0036)</w:t>
      </w:r>
    </w:p>
    <w:p w14:paraId="743C8B31" w14:textId="77777777" w:rsidR="003C2263" w:rsidRPr="003C2263" w:rsidRDefault="003C2263" w:rsidP="00EE6531">
      <w:pPr>
        <w:pStyle w:val="ListParagraph"/>
        <w:spacing w:before="0"/>
        <w:ind w:left="360"/>
        <w:jc w:val="both"/>
        <w:rPr>
          <w:rFonts w:asciiTheme="majorHAnsi" w:hAnsiTheme="majorHAnsi" w:cstheme="majorHAnsi"/>
        </w:rPr>
      </w:pPr>
    </w:p>
    <w:p w14:paraId="51B4C1DF" w14:textId="77777777" w:rsidR="003C2263" w:rsidRPr="003C2263" w:rsidRDefault="003C2263" w:rsidP="00EE6531">
      <w:pPr>
        <w:spacing w:before="0"/>
        <w:jc w:val="both"/>
        <w:rPr>
          <w:rFonts w:asciiTheme="majorHAnsi" w:hAnsiTheme="majorHAnsi" w:cstheme="majorHAnsi"/>
        </w:rPr>
      </w:pPr>
      <w:r w:rsidRPr="003C2263">
        <w:rPr>
          <w:rFonts w:asciiTheme="majorHAnsi" w:hAnsiTheme="majorHAnsi" w:cstheme="majorHAnsi"/>
        </w:rPr>
        <w:t>NOTE: Examination of GSR can include chemical analysis to identify the presence of GSR or interpretation of GSR patterns to determine the location or position of a firearm at the time of discharge.</w:t>
      </w:r>
    </w:p>
    <w:p w14:paraId="5D10E720" w14:textId="77777777" w:rsidR="00484789" w:rsidRDefault="00484789" w:rsidP="00EE6531">
      <w:pPr>
        <w:pBdr>
          <w:top w:val="nil"/>
          <w:left w:val="nil"/>
          <w:bottom w:val="nil"/>
          <w:right w:val="nil"/>
          <w:between w:val="nil"/>
        </w:pBdr>
        <w:spacing w:before="0" w:after="0"/>
        <w:jc w:val="both"/>
        <w:rPr>
          <w:rFonts w:asciiTheme="majorHAnsi" w:hAnsiTheme="majorHAnsi" w:cstheme="majorHAnsi"/>
          <w:color w:val="000000"/>
        </w:rPr>
      </w:pPr>
    </w:p>
    <w:p w14:paraId="3F3EEDAD" w14:textId="020B1980" w:rsidR="007725D2" w:rsidRDefault="007725D2"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A9FBA6C" w14:textId="77777777" w:rsidR="000469A5" w:rsidRPr="000469A5" w:rsidRDefault="000469A5" w:rsidP="00EE6531">
      <w:pPr>
        <w:keepNext/>
        <w:keepLines/>
        <w:widowControl w:val="0"/>
        <w:spacing w:before="0"/>
        <w:jc w:val="both"/>
        <w:rPr>
          <w:rFonts w:asciiTheme="majorHAnsi" w:hAnsiTheme="majorHAnsi" w:cstheme="majorHAnsi"/>
          <w:b/>
        </w:rPr>
      </w:pPr>
      <w:r w:rsidRPr="000469A5">
        <w:rPr>
          <w:rFonts w:asciiTheme="majorHAnsi" w:hAnsiTheme="majorHAnsi" w:cstheme="majorHAnsi"/>
          <w:b/>
        </w:rPr>
        <w:t>gunshot residue pattern</w:t>
      </w:r>
    </w:p>
    <w:p w14:paraId="1CBF8379" w14:textId="77777777" w:rsidR="000469A5" w:rsidRPr="000469A5" w:rsidRDefault="000469A5" w:rsidP="00EE6531">
      <w:pPr>
        <w:keepNext/>
        <w:keepLines/>
        <w:widowControl w:val="0"/>
        <w:spacing w:before="0"/>
        <w:jc w:val="both"/>
        <w:rPr>
          <w:rFonts w:asciiTheme="majorHAnsi" w:hAnsiTheme="majorHAnsi" w:cstheme="majorHAnsi"/>
        </w:rPr>
      </w:pPr>
      <w:r w:rsidRPr="000469A5">
        <w:rPr>
          <w:rFonts w:asciiTheme="majorHAnsi" w:hAnsiTheme="majorHAnsi" w:cstheme="majorHAnsi"/>
        </w:rPr>
        <w:t>The form, density, and spatial distribution of combustion products deposited on a surface from the discharge of a firearm.</w:t>
      </w:r>
    </w:p>
    <w:p w14:paraId="7104D4DC" w14:textId="77777777" w:rsidR="003C2263" w:rsidRDefault="003C2263" w:rsidP="00EE6531">
      <w:pPr>
        <w:pBdr>
          <w:top w:val="nil"/>
          <w:left w:val="nil"/>
          <w:bottom w:val="nil"/>
          <w:right w:val="nil"/>
          <w:between w:val="nil"/>
        </w:pBdr>
        <w:spacing w:before="0" w:after="0"/>
        <w:jc w:val="both"/>
        <w:rPr>
          <w:rFonts w:asciiTheme="majorHAnsi" w:hAnsiTheme="majorHAnsi" w:cstheme="majorHAnsi"/>
          <w:color w:val="000000"/>
        </w:rPr>
      </w:pPr>
    </w:p>
    <w:p w14:paraId="79D31862" w14:textId="5E4AA5CC"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3F12901" w14:textId="77777777" w:rsidR="00FC189E" w:rsidRPr="00FC189E" w:rsidRDefault="00FC189E" w:rsidP="00EE6531">
      <w:pPr>
        <w:widowControl w:val="0"/>
        <w:spacing w:before="0"/>
        <w:jc w:val="both"/>
        <w:rPr>
          <w:rFonts w:asciiTheme="majorHAnsi" w:hAnsiTheme="majorHAnsi" w:cstheme="majorHAnsi"/>
          <w:b/>
        </w:rPr>
      </w:pPr>
      <w:r w:rsidRPr="00FC189E">
        <w:rPr>
          <w:rFonts w:asciiTheme="majorHAnsi" w:hAnsiTheme="majorHAnsi" w:cstheme="majorHAnsi"/>
          <w:b/>
        </w:rPr>
        <w:t>horizontal angle</w:t>
      </w:r>
    </w:p>
    <w:p w14:paraId="55BEB0AD" w14:textId="16823571" w:rsidR="00FC189E" w:rsidRPr="00FC189E" w:rsidRDefault="00FC189E" w:rsidP="00EE6531">
      <w:pPr>
        <w:widowControl w:val="0"/>
        <w:spacing w:before="0"/>
        <w:jc w:val="both"/>
        <w:rPr>
          <w:rFonts w:asciiTheme="majorHAnsi" w:hAnsiTheme="majorHAnsi" w:cstheme="majorHAnsi"/>
        </w:rPr>
      </w:pPr>
      <w:r>
        <w:rPr>
          <w:rFonts w:asciiTheme="majorHAnsi" w:hAnsiTheme="majorHAnsi" w:cstheme="majorHAnsi"/>
        </w:rPr>
        <w:t>T</w:t>
      </w:r>
      <w:r w:rsidRPr="00FC189E">
        <w:rPr>
          <w:rFonts w:asciiTheme="majorHAnsi" w:hAnsiTheme="majorHAnsi" w:cstheme="majorHAnsi"/>
        </w:rPr>
        <w:t xml:space="preserve">he angle in a horizontal plane typically between the path of a bullet and an object that was struck, also known as </w:t>
      </w:r>
      <w:r w:rsidRPr="00FC189E">
        <w:rPr>
          <w:rFonts w:asciiTheme="majorHAnsi" w:hAnsiTheme="majorHAnsi" w:cstheme="majorHAnsi"/>
          <w:i/>
        </w:rPr>
        <w:t>azimuth angle</w:t>
      </w:r>
      <w:r w:rsidRPr="00FC189E">
        <w:rPr>
          <w:rFonts w:asciiTheme="majorHAnsi" w:hAnsiTheme="majorHAnsi" w:cstheme="majorHAnsi"/>
        </w:rPr>
        <w:t>. (OSAC 2021-N-0019)</w:t>
      </w:r>
    </w:p>
    <w:p w14:paraId="75DDED17" w14:textId="77777777" w:rsidR="000469A5" w:rsidRDefault="000469A5" w:rsidP="00EE6531">
      <w:pPr>
        <w:pBdr>
          <w:top w:val="nil"/>
          <w:left w:val="nil"/>
          <w:bottom w:val="nil"/>
          <w:right w:val="nil"/>
          <w:between w:val="nil"/>
        </w:pBdr>
        <w:spacing w:before="0" w:after="0"/>
        <w:jc w:val="both"/>
        <w:rPr>
          <w:rFonts w:asciiTheme="majorHAnsi" w:hAnsiTheme="majorHAnsi" w:cstheme="majorHAnsi"/>
          <w:color w:val="000000"/>
        </w:rPr>
      </w:pPr>
    </w:p>
    <w:p w14:paraId="0DB05FCF" w14:textId="1FFB151C"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C67B5C4" w14:textId="77777777" w:rsidR="00685EBF" w:rsidRPr="00685EBF" w:rsidRDefault="00685EBF" w:rsidP="00EE6531">
      <w:pPr>
        <w:keepNext/>
        <w:keepLines/>
        <w:widowControl w:val="0"/>
        <w:spacing w:before="0"/>
        <w:jc w:val="both"/>
        <w:rPr>
          <w:rFonts w:asciiTheme="majorHAnsi" w:hAnsiTheme="majorHAnsi" w:cstheme="majorHAnsi"/>
          <w:b/>
        </w:rPr>
      </w:pPr>
      <w:r w:rsidRPr="00685EBF">
        <w:rPr>
          <w:rFonts w:asciiTheme="majorHAnsi" w:hAnsiTheme="majorHAnsi" w:cstheme="majorHAnsi"/>
          <w:b/>
        </w:rPr>
        <w:t>keyhole</w:t>
      </w:r>
    </w:p>
    <w:p w14:paraId="01B4CF69" w14:textId="77777777" w:rsidR="00685EBF" w:rsidRPr="00685EBF" w:rsidRDefault="00685EBF" w:rsidP="00EE6531">
      <w:pPr>
        <w:keepNext/>
        <w:keepLines/>
        <w:widowControl w:val="0"/>
        <w:spacing w:before="0"/>
        <w:jc w:val="both"/>
        <w:rPr>
          <w:rFonts w:asciiTheme="majorHAnsi" w:hAnsiTheme="majorHAnsi" w:cstheme="majorHAnsi"/>
        </w:rPr>
      </w:pPr>
      <w:r w:rsidRPr="00685EBF">
        <w:rPr>
          <w:rFonts w:asciiTheme="majorHAnsi" w:hAnsiTheme="majorHAnsi" w:cstheme="majorHAnsi"/>
        </w:rPr>
        <w:t>A projectile impact that retains the general profile of a bullet that was destabilized and impacted the target surface at a canted angle.</w:t>
      </w:r>
    </w:p>
    <w:p w14:paraId="3A284A67" w14:textId="77777777" w:rsidR="00FC189E" w:rsidRDefault="00FC189E" w:rsidP="00EE6531">
      <w:pPr>
        <w:pBdr>
          <w:top w:val="nil"/>
          <w:left w:val="nil"/>
          <w:bottom w:val="nil"/>
          <w:right w:val="nil"/>
          <w:between w:val="nil"/>
        </w:pBdr>
        <w:spacing w:before="0" w:after="0"/>
        <w:jc w:val="both"/>
        <w:rPr>
          <w:rFonts w:asciiTheme="majorHAnsi" w:hAnsiTheme="majorHAnsi" w:cstheme="majorHAnsi"/>
          <w:color w:val="000000"/>
        </w:rPr>
      </w:pPr>
    </w:p>
    <w:p w14:paraId="531C51EB" w14:textId="18C9FF68"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C1F5655" w14:textId="77777777" w:rsidR="00C52187" w:rsidRPr="00C52187" w:rsidRDefault="00C52187" w:rsidP="00EE6531">
      <w:pPr>
        <w:keepNext/>
        <w:keepLines/>
        <w:widowControl w:val="0"/>
        <w:spacing w:before="0"/>
        <w:jc w:val="both"/>
        <w:rPr>
          <w:rFonts w:asciiTheme="majorHAnsi" w:hAnsiTheme="majorHAnsi" w:cstheme="majorHAnsi"/>
          <w:b/>
        </w:rPr>
      </w:pPr>
      <w:r w:rsidRPr="00C52187">
        <w:rPr>
          <w:rFonts w:asciiTheme="majorHAnsi" w:hAnsiTheme="majorHAnsi" w:cstheme="majorHAnsi"/>
          <w:b/>
        </w:rPr>
        <w:t>laminated glass</w:t>
      </w:r>
    </w:p>
    <w:p w14:paraId="594006EB" w14:textId="77777777" w:rsidR="00C52187" w:rsidRPr="00C52187" w:rsidRDefault="00C52187" w:rsidP="00EE6531">
      <w:pPr>
        <w:keepNext/>
        <w:keepLines/>
        <w:widowControl w:val="0"/>
        <w:spacing w:before="0"/>
        <w:jc w:val="both"/>
        <w:rPr>
          <w:rFonts w:asciiTheme="majorHAnsi" w:hAnsiTheme="majorHAnsi" w:cstheme="majorHAnsi"/>
          <w:b/>
        </w:rPr>
      </w:pPr>
      <w:r w:rsidRPr="00C52187">
        <w:rPr>
          <w:rFonts w:asciiTheme="majorHAnsi" w:hAnsiTheme="majorHAnsi" w:cstheme="majorHAnsi"/>
          <w:highlight w:val="white"/>
        </w:rPr>
        <w:t xml:space="preserve">Layers of glass bonded to a plastic/polymer material commonly seen in automobile glass. May also be referred to as safety glass. </w:t>
      </w:r>
      <w:r w:rsidRPr="00C52187">
        <w:rPr>
          <w:rFonts w:asciiTheme="majorHAnsi" w:hAnsiTheme="majorHAnsi" w:cstheme="majorHAnsi"/>
        </w:rPr>
        <w:t>(AFTE Glossary 6th Ed, Version 6.091922, modified)</w:t>
      </w:r>
    </w:p>
    <w:p w14:paraId="4B80F23C" w14:textId="77777777" w:rsidR="00685EBF" w:rsidRDefault="00685EBF" w:rsidP="00EE6531">
      <w:pPr>
        <w:pBdr>
          <w:top w:val="nil"/>
          <w:left w:val="nil"/>
          <w:bottom w:val="nil"/>
          <w:right w:val="nil"/>
          <w:between w:val="nil"/>
        </w:pBdr>
        <w:spacing w:before="0" w:after="0"/>
        <w:jc w:val="both"/>
        <w:rPr>
          <w:rFonts w:asciiTheme="majorHAnsi" w:hAnsiTheme="majorHAnsi" w:cstheme="majorHAnsi"/>
          <w:color w:val="000000"/>
        </w:rPr>
      </w:pPr>
    </w:p>
    <w:p w14:paraId="07F3C58D" w14:textId="6CFA00C7"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5572332" w14:textId="77777777" w:rsidR="007410B0" w:rsidRPr="007410B0" w:rsidRDefault="007410B0" w:rsidP="00EE6531">
      <w:pPr>
        <w:keepNext/>
        <w:keepLines/>
        <w:widowControl w:val="0"/>
        <w:spacing w:before="0"/>
        <w:jc w:val="both"/>
        <w:rPr>
          <w:rFonts w:asciiTheme="majorHAnsi" w:hAnsiTheme="majorHAnsi" w:cstheme="majorHAnsi"/>
          <w:b/>
        </w:rPr>
      </w:pPr>
      <w:r w:rsidRPr="007410B0">
        <w:rPr>
          <w:rFonts w:asciiTheme="majorHAnsi" w:hAnsiTheme="majorHAnsi" w:cstheme="majorHAnsi"/>
          <w:b/>
        </w:rPr>
        <w:t>lead-in mark</w:t>
      </w:r>
    </w:p>
    <w:p w14:paraId="5AEE2FAC" w14:textId="77777777" w:rsidR="007410B0" w:rsidRDefault="007410B0" w:rsidP="00EE6531">
      <w:pPr>
        <w:keepNext/>
        <w:keepLines/>
        <w:widowControl w:val="0"/>
        <w:spacing w:before="0"/>
        <w:jc w:val="both"/>
        <w:rPr>
          <w:rFonts w:asciiTheme="majorHAnsi" w:hAnsiTheme="majorHAnsi" w:cstheme="majorHAnsi"/>
        </w:rPr>
      </w:pPr>
      <w:r w:rsidRPr="007410B0">
        <w:rPr>
          <w:rFonts w:asciiTheme="majorHAnsi" w:hAnsiTheme="majorHAnsi" w:cstheme="majorHAnsi"/>
          <w:highlight w:val="white"/>
        </w:rPr>
        <w:t xml:space="preserve">A visible, thin, elongated deposition of bullet wipe transferred to a surface as a bullet first makes contact with that surface at a shallow angle of incidence.  </w:t>
      </w:r>
      <w:r w:rsidRPr="007410B0">
        <w:rPr>
          <w:rFonts w:asciiTheme="majorHAnsi" w:hAnsiTheme="majorHAnsi" w:cstheme="majorHAnsi"/>
        </w:rPr>
        <w:t>(AFTE Glossary 6th Ed, Version 6.091922, modified)</w:t>
      </w:r>
    </w:p>
    <w:p w14:paraId="5CEB8F33" w14:textId="77777777" w:rsidR="00167EC3" w:rsidRDefault="00167EC3" w:rsidP="00EE6531">
      <w:pPr>
        <w:keepNext/>
        <w:keepLines/>
        <w:widowControl w:val="0"/>
        <w:spacing w:before="0"/>
        <w:jc w:val="both"/>
        <w:rPr>
          <w:rFonts w:asciiTheme="majorHAnsi" w:hAnsiTheme="majorHAnsi" w:cstheme="majorHAnsi"/>
        </w:rPr>
      </w:pPr>
    </w:p>
    <w:p w14:paraId="75FDE30A" w14:textId="02EB465B" w:rsidR="00167EC3" w:rsidRPr="007410B0" w:rsidRDefault="00167EC3"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 xml:space="preserve">NOTE: </w:t>
      </w:r>
      <w:r w:rsidRPr="00280B1E">
        <w:rPr>
          <w:rFonts w:asciiTheme="majorHAnsi" w:hAnsiTheme="majorHAnsi" w:cstheme="majorHAnsi"/>
          <w:highlight w:val="white"/>
        </w:rPr>
        <w:t>The lead-in mark is useful in establishing the entrance side of the projectile impact.</w:t>
      </w:r>
    </w:p>
    <w:p w14:paraId="58FDB5B8" w14:textId="77777777" w:rsidR="00C52187" w:rsidRDefault="00C52187" w:rsidP="00EE6531">
      <w:pPr>
        <w:pBdr>
          <w:top w:val="nil"/>
          <w:left w:val="nil"/>
          <w:bottom w:val="nil"/>
          <w:right w:val="nil"/>
          <w:between w:val="nil"/>
        </w:pBdr>
        <w:spacing w:before="0" w:after="0"/>
        <w:jc w:val="both"/>
        <w:rPr>
          <w:rFonts w:asciiTheme="majorHAnsi" w:hAnsiTheme="majorHAnsi" w:cstheme="majorHAnsi"/>
          <w:color w:val="000000"/>
        </w:rPr>
      </w:pPr>
    </w:p>
    <w:p w14:paraId="6AFED37B" w14:textId="61561F4D"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E814CD5" w14:textId="77777777" w:rsidR="002B52B6" w:rsidRPr="002B52B6" w:rsidRDefault="002B52B6" w:rsidP="00EE6531">
      <w:pPr>
        <w:widowControl w:val="0"/>
        <w:spacing w:before="0"/>
        <w:jc w:val="both"/>
        <w:rPr>
          <w:rFonts w:asciiTheme="majorHAnsi" w:hAnsiTheme="majorHAnsi" w:cstheme="majorHAnsi"/>
          <w:b/>
        </w:rPr>
      </w:pPr>
      <w:r w:rsidRPr="002B52B6">
        <w:rPr>
          <w:rFonts w:asciiTheme="majorHAnsi" w:hAnsiTheme="majorHAnsi" w:cstheme="majorHAnsi"/>
          <w:b/>
        </w:rPr>
        <w:t>misfire</w:t>
      </w:r>
    </w:p>
    <w:p w14:paraId="216D5E99" w14:textId="77777777" w:rsidR="002B52B6" w:rsidRPr="002B52B6" w:rsidRDefault="002B52B6" w:rsidP="00EE6531">
      <w:pPr>
        <w:widowControl w:val="0"/>
        <w:spacing w:before="0"/>
        <w:jc w:val="both"/>
        <w:rPr>
          <w:rFonts w:asciiTheme="majorHAnsi" w:hAnsiTheme="majorHAnsi" w:cstheme="majorHAnsi"/>
        </w:rPr>
      </w:pPr>
      <w:r w:rsidRPr="002B52B6">
        <w:rPr>
          <w:rFonts w:asciiTheme="majorHAnsi" w:hAnsiTheme="majorHAnsi" w:cstheme="majorHAnsi"/>
        </w:rPr>
        <w:t>A failure of a cartridge to discharge after an adequate primer impact by a firing pin.</w:t>
      </w:r>
    </w:p>
    <w:p w14:paraId="0318C8D4" w14:textId="77777777" w:rsidR="00167EC3" w:rsidRDefault="00167EC3" w:rsidP="00EE6531">
      <w:pPr>
        <w:pBdr>
          <w:top w:val="nil"/>
          <w:left w:val="nil"/>
          <w:bottom w:val="nil"/>
          <w:right w:val="nil"/>
          <w:between w:val="nil"/>
        </w:pBdr>
        <w:spacing w:before="0" w:after="0"/>
        <w:jc w:val="both"/>
        <w:rPr>
          <w:rFonts w:asciiTheme="majorHAnsi" w:hAnsiTheme="majorHAnsi" w:cstheme="majorHAnsi"/>
          <w:color w:val="000000"/>
        </w:rPr>
      </w:pPr>
    </w:p>
    <w:p w14:paraId="40EE8165" w14:textId="77777777" w:rsidR="00CE2A4C" w:rsidRDefault="00CE2A4C" w:rsidP="00EE6531">
      <w:pPr>
        <w:pBdr>
          <w:top w:val="nil"/>
          <w:left w:val="nil"/>
          <w:bottom w:val="nil"/>
          <w:right w:val="nil"/>
          <w:between w:val="nil"/>
        </w:pBdr>
        <w:spacing w:before="0" w:after="0"/>
        <w:jc w:val="both"/>
        <w:rPr>
          <w:rFonts w:asciiTheme="majorHAnsi" w:hAnsiTheme="majorHAnsi" w:cstheme="majorHAnsi"/>
          <w:color w:val="000000"/>
        </w:rPr>
      </w:pPr>
    </w:p>
    <w:p w14:paraId="091B8E1A" w14:textId="77777777" w:rsidR="00CE2A4C" w:rsidRDefault="00CE2A4C" w:rsidP="00EE6531">
      <w:pPr>
        <w:pBdr>
          <w:top w:val="nil"/>
          <w:left w:val="nil"/>
          <w:bottom w:val="nil"/>
          <w:right w:val="nil"/>
          <w:between w:val="nil"/>
        </w:pBdr>
        <w:spacing w:before="0" w:after="0"/>
        <w:jc w:val="both"/>
        <w:rPr>
          <w:rFonts w:asciiTheme="majorHAnsi" w:hAnsiTheme="majorHAnsi" w:cstheme="majorHAnsi"/>
          <w:color w:val="000000"/>
        </w:rPr>
      </w:pPr>
    </w:p>
    <w:p w14:paraId="6221B9A4" w14:textId="77777777" w:rsidR="00CE2A4C" w:rsidRDefault="00CE2A4C" w:rsidP="00EE6531">
      <w:pPr>
        <w:pBdr>
          <w:top w:val="nil"/>
          <w:left w:val="nil"/>
          <w:bottom w:val="nil"/>
          <w:right w:val="nil"/>
          <w:between w:val="nil"/>
        </w:pBdr>
        <w:spacing w:before="0" w:after="0"/>
        <w:jc w:val="both"/>
        <w:rPr>
          <w:rFonts w:asciiTheme="majorHAnsi" w:hAnsiTheme="majorHAnsi" w:cstheme="majorHAnsi"/>
          <w:color w:val="000000"/>
        </w:rPr>
      </w:pPr>
    </w:p>
    <w:p w14:paraId="7FEC1A22" w14:textId="758F2E9F"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1C0B065" w14:textId="77777777" w:rsidR="00CE2A4C" w:rsidRPr="00CE2A4C" w:rsidRDefault="00CE2A4C" w:rsidP="00EE6531">
      <w:pPr>
        <w:keepNext/>
        <w:keepLines/>
        <w:widowControl w:val="0"/>
        <w:spacing w:before="0"/>
        <w:jc w:val="both"/>
        <w:rPr>
          <w:rFonts w:asciiTheme="majorHAnsi" w:hAnsiTheme="majorHAnsi" w:cstheme="majorHAnsi"/>
          <w:b/>
        </w:rPr>
      </w:pPr>
      <w:r w:rsidRPr="00CE2A4C">
        <w:rPr>
          <w:rFonts w:asciiTheme="majorHAnsi" w:hAnsiTheme="majorHAnsi" w:cstheme="majorHAnsi"/>
          <w:b/>
        </w:rPr>
        <w:t xml:space="preserve">muzzle </w:t>
      </w:r>
    </w:p>
    <w:p w14:paraId="683BF1B3" w14:textId="77777777" w:rsidR="00CE2A4C" w:rsidRPr="00CE2A4C" w:rsidRDefault="00CE2A4C" w:rsidP="00EE6531">
      <w:pPr>
        <w:keepNext/>
        <w:keepLines/>
        <w:widowControl w:val="0"/>
        <w:spacing w:before="0"/>
        <w:jc w:val="both"/>
        <w:rPr>
          <w:rFonts w:asciiTheme="majorHAnsi" w:hAnsiTheme="majorHAnsi" w:cstheme="majorHAnsi"/>
          <w:b/>
          <w:highlight w:val="green"/>
        </w:rPr>
      </w:pPr>
      <w:r w:rsidRPr="00CE2A4C">
        <w:rPr>
          <w:rFonts w:asciiTheme="majorHAnsi" w:hAnsiTheme="majorHAnsi" w:cstheme="majorHAnsi"/>
          <w:highlight w:val="white"/>
        </w:rPr>
        <w:t>The end of a firearm barrel from which the projectile(s) emerges. (AFTE Glossary 6th Ed, Version 6.091922, modified)</w:t>
      </w:r>
    </w:p>
    <w:p w14:paraId="33CD68A5" w14:textId="77777777" w:rsidR="002B52B6" w:rsidRDefault="002B52B6" w:rsidP="00EE6531">
      <w:pPr>
        <w:pBdr>
          <w:top w:val="nil"/>
          <w:left w:val="nil"/>
          <w:bottom w:val="nil"/>
          <w:right w:val="nil"/>
          <w:between w:val="nil"/>
        </w:pBdr>
        <w:spacing w:before="0" w:after="0"/>
        <w:jc w:val="both"/>
        <w:rPr>
          <w:rFonts w:asciiTheme="majorHAnsi" w:hAnsiTheme="majorHAnsi" w:cstheme="majorHAnsi"/>
          <w:color w:val="000000"/>
        </w:rPr>
      </w:pPr>
    </w:p>
    <w:p w14:paraId="6EAE1D6E" w14:textId="311BE398"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B1EE3D3" w14:textId="77777777" w:rsidR="00307087" w:rsidRPr="00307087" w:rsidRDefault="00307087" w:rsidP="00EE6531">
      <w:pPr>
        <w:widowControl w:val="0"/>
        <w:spacing w:before="0"/>
        <w:jc w:val="both"/>
        <w:rPr>
          <w:rFonts w:asciiTheme="majorHAnsi" w:hAnsiTheme="majorHAnsi" w:cstheme="majorHAnsi"/>
          <w:b/>
        </w:rPr>
      </w:pPr>
      <w:r w:rsidRPr="00307087">
        <w:rPr>
          <w:rFonts w:asciiTheme="majorHAnsi" w:hAnsiTheme="majorHAnsi" w:cstheme="majorHAnsi"/>
          <w:b/>
        </w:rPr>
        <w:t>non-penetrating impact</w:t>
      </w:r>
    </w:p>
    <w:p w14:paraId="7B16FD6D" w14:textId="77777777" w:rsidR="00307087" w:rsidRPr="00307087" w:rsidRDefault="00307087" w:rsidP="00EE6531">
      <w:pPr>
        <w:keepNext/>
        <w:keepLines/>
        <w:widowControl w:val="0"/>
        <w:spacing w:before="0"/>
        <w:jc w:val="both"/>
        <w:rPr>
          <w:rFonts w:asciiTheme="majorHAnsi" w:hAnsiTheme="majorHAnsi" w:cstheme="majorHAnsi"/>
        </w:rPr>
      </w:pPr>
      <w:r w:rsidRPr="00307087">
        <w:rPr>
          <w:rFonts w:asciiTheme="majorHAnsi" w:hAnsiTheme="majorHAnsi" w:cstheme="majorHAnsi"/>
        </w:rPr>
        <w:t>Projectile damage where the projectile strikes but does not penetrate a target. (OSAC 2021-N-0019)</w:t>
      </w:r>
    </w:p>
    <w:p w14:paraId="2C193194" w14:textId="77777777" w:rsidR="00CE2A4C" w:rsidRDefault="00CE2A4C" w:rsidP="00EE6531">
      <w:pPr>
        <w:pBdr>
          <w:top w:val="nil"/>
          <w:left w:val="nil"/>
          <w:bottom w:val="nil"/>
          <w:right w:val="nil"/>
          <w:between w:val="nil"/>
        </w:pBdr>
        <w:spacing w:before="0" w:after="0"/>
        <w:jc w:val="both"/>
        <w:rPr>
          <w:rFonts w:asciiTheme="majorHAnsi" w:hAnsiTheme="majorHAnsi" w:cstheme="majorHAnsi"/>
          <w:color w:val="000000"/>
        </w:rPr>
      </w:pPr>
    </w:p>
    <w:p w14:paraId="6CD0A446" w14:textId="2BCFEAC1"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DD77DAD" w14:textId="77777777" w:rsidR="00B868DE" w:rsidRPr="00B868DE" w:rsidRDefault="00B868DE" w:rsidP="00EE6531">
      <w:pPr>
        <w:keepNext/>
        <w:keepLines/>
        <w:widowControl w:val="0"/>
        <w:spacing w:before="0"/>
        <w:jc w:val="both"/>
        <w:rPr>
          <w:rFonts w:asciiTheme="majorHAnsi" w:hAnsiTheme="majorHAnsi" w:cstheme="majorHAnsi"/>
          <w:b/>
        </w:rPr>
      </w:pPr>
      <w:r w:rsidRPr="00B868DE">
        <w:rPr>
          <w:rFonts w:asciiTheme="majorHAnsi" w:hAnsiTheme="majorHAnsi" w:cstheme="majorHAnsi"/>
          <w:b/>
        </w:rPr>
        <w:t>orthogonal</w:t>
      </w:r>
    </w:p>
    <w:p w14:paraId="7EFD3587" w14:textId="77777777" w:rsidR="00B868DE" w:rsidRPr="00B868DE" w:rsidRDefault="00B868DE" w:rsidP="00EE6531">
      <w:pPr>
        <w:keepNext/>
        <w:keepLines/>
        <w:widowControl w:val="0"/>
        <w:spacing w:before="0"/>
        <w:jc w:val="both"/>
        <w:rPr>
          <w:rFonts w:asciiTheme="majorHAnsi" w:hAnsiTheme="majorHAnsi" w:cstheme="majorHAnsi"/>
        </w:rPr>
      </w:pPr>
      <w:r w:rsidRPr="00B868DE">
        <w:rPr>
          <w:rFonts w:asciiTheme="majorHAnsi" w:hAnsiTheme="majorHAnsi" w:cstheme="majorHAnsi"/>
        </w:rPr>
        <w:t>Perpendicular or forming a right angle.</w:t>
      </w:r>
    </w:p>
    <w:p w14:paraId="3FDD69E4" w14:textId="77777777" w:rsidR="00307087" w:rsidRDefault="00307087" w:rsidP="00EE6531">
      <w:pPr>
        <w:pBdr>
          <w:top w:val="nil"/>
          <w:left w:val="nil"/>
          <w:bottom w:val="nil"/>
          <w:right w:val="nil"/>
          <w:between w:val="nil"/>
        </w:pBdr>
        <w:spacing w:before="0" w:after="0"/>
        <w:jc w:val="both"/>
        <w:rPr>
          <w:rFonts w:asciiTheme="majorHAnsi" w:hAnsiTheme="majorHAnsi" w:cstheme="majorHAnsi"/>
          <w:color w:val="000000"/>
        </w:rPr>
      </w:pPr>
    </w:p>
    <w:p w14:paraId="5D0A08DC" w14:textId="35D1C6E5"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35D1370" w14:textId="77777777" w:rsidR="00321450" w:rsidRPr="00321450" w:rsidRDefault="00321450" w:rsidP="00EE6531">
      <w:pPr>
        <w:keepNext/>
        <w:keepLines/>
        <w:widowControl w:val="0"/>
        <w:spacing w:before="0"/>
        <w:jc w:val="both"/>
        <w:rPr>
          <w:rFonts w:asciiTheme="majorHAnsi" w:hAnsiTheme="majorHAnsi" w:cstheme="majorHAnsi"/>
          <w:b/>
        </w:rPr>
      </w:pPr>
      <w:r w:rsidRPr="00321450">
        <w:rPr>
          <w:rFonts w:asciiTheme="majorHAnsi" w:hAnsiTheme="majorHAnsi" w:cstheme="majorHAnsi"/>
          <w:b/>
        </w:rPr>
        <w:t>pellet pattern</w:t>
      </w:r>
    </w:p>
    <w:p w14:paraId="54BF9B95" w14:textId="77777777" w:rsidR="00321450" w:rsidRPr="00321450" w:rsidRDefault="00321450" w:rsidP="00EE6531">
      <w:pPr>
        <w:keepNext/>
        <w:keepLines/>
        <w:widowControl w:val="0"/>
        <w:spacing w:before="0"/>
        <w:jc w:val="both"/>
        <w:rPr>
          <w:rFonts w:asciiTheme="majorHAnsi" w:hAnsiTheme="majorHAnsi" w:cstheme="majorHAnsi"/>
        </w:rPr>
      </w:pPr>
      <w:r w:rsidRPr="00321450">
        <w:rPr>
          <w:rFonts w:asciiTheme="majorHAnsi" w:hAnsiTheme="majorHAnsi" w:cstheme="majorHAnsi"/>
        </w:rPr>
        <w:t>The distribution of shot pellets fired from a firearm that may be used to estimate the muzzle-to-target distance. (OSAC 2021-N-0019, modified)</w:t>
      </w:r>
    </w:p>
    <w:p w14:paraId="3AB81D31" w14:textId="77777777" w:rsidR="00B868DE" w:rsidRDefault="00B868DE" w:rsidP="00EE6531">
      <w:pPr>
        <w:pBdr>
          <w:top w:val="nil"/>
          <w:left w:val="nil"/>
          <w:bottom w:val="nil"/>
          <w:right w:val="nil"/>
          <w:between w:val="nil"/>
        </w:pBdr>
        <w:spacing w:before="0" w:after="0"/>
        <w:jc w:val="both"/>
        <w:rPr>
          <w:rFonts w:asciiTheme="majorHAnsi" w:hAnsiTheme="majorHAnsi" w:cstheme="majorHAnsi"/>
          <w:color w:val="000000"/>
        </w:rPr>
      </w:pPr>
    </w:p>
    <w:p w14:paraId="2BC8E380" w14:textId="23A812A5"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7E25A48" w14:textId="77777777" w:rsidR="001D7E9D" w:rsidRPr="001D7E9D" w:rsidRDefault="001D7E9D" w:rsidP="00EE6531">
      <w:pPr>
        <w:keepNext/>
        <w:keepLines/>
        <w:widowControl w:val="0"/>
        <w:spacing w:before="0"/>
        <w:jc w:val="both"/>
        <w:rPr>
          <w:rFonts w:asciiTheme="majorHAnsi" w:hAnsiTheme="majorHAnsi" w:cstheme="majorHAnsi"/>
          <w:b/>
        </w:rPr>
      </w:pPr>
      <w:r w:rsidRPr="001D7E9D">
        <w:rPr>
          <w:rFonts w:asciiTheme="majorHAnsi" w:hAnsiTheme="majorHAnsi" w:cstheme="majorHAnsi"/>
          <w:b/>
        </w:rPr>
        <w:t>penetrating impact</w:t>
      </w:r>
    </w:p>
    <w:p w14:paraId="61AE4835" w14:textId="77777777" w:rsidR="001D7E9D" w:rsidRPr="001D7E9D" w:rsidRDefault="001D7E9D" w:rsidP="00EE6531">
      <w:pPr>
        <w:keepNext/>
        <w:keepLines/>
        <w:widowControl w:val="0"/>
        <w:spacing w:before="0"/>
        <w:jc w:val="both"/>
        <w:rPr>
          <w:rFonts w:asciiTheme="majorHAnsi" w:hAnsiTheme="majorHAnsi" w:cstheme="majorHAnsi"/>
        </w:rPr>
      </w:pPr>
      <w:r w:rsidRPr="001D7E9D">
        <w:rPr>
          <w:rFonts w:asciiTheme="majorHAnsi" w:hAnsiTheme="majorHAnsi" w:cstheme="majorHAnsi"/>
        </w:rPr>
        <w:t>Projectile damage where the projectile entered and did not exit a target. (OSAC 2021-N-0019)</w:t>
      </w:r>
    </w:p>
    <w:p w14:paraId="29FC7503" w14:textId="77777777" w:rsidR="00321450" w:rsidRDefault="00321450" w:rsidP="00EE6531">
      <w:pPr>
        <w:pBdr>
          <w:top w:val="nil"/>
          <w:left w:val="nil"/>
          <w:bottom w:val="nil"/>
          <w:right w:val="nil"/>
          <w:between w:val="nil"/>
        </w:pBdr>
        <w:spacing w:before="0" w:after="0"/>
        <w:jc w:val="both"/>
        <w:rPr>
          <w:rFonts w:asciiTheme="majorHAnsi" w:hAnsiTheme="majorHAnsi" w:cstheme="majorHAnsi"/>
          <w:color w:val="000000"/>
        </w:rPr>
      </w:pPr>
    </w:p>
    <w:p w14:paraId="14AC6469" w14:textId="2A57821E"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75B11A5" w14:textId="77777777" w:rsidR="00FA5ED5" w:rsidRPr="00FA5ED5" w:rsidRDefault="00FA5ED5" w:rsidP="00EE6531">
      <w:pPr>
        <w:keepNext/>
        <w:keepLines/>
        <w:widowControl w:val="0"/>
        <w:spacing w:before="0"/>
        <w:jc w:val="both"/>
        <w:rPr>
          <w:rFonts w:asciiTheme="majorHAnsi" w:hAnsiTheme="majorHAnsi" w:cstheme="majorHAnsi"/>
          <w:b/>
        </w:rPr>
      </w:pPr>
      <w:r w:rsidRPr="00FA5ED5">
        <w:rPr>
          <w:rFonts w:asciiTheme="majorHAnsi" w:hAnsiTheme="majorHAnsi" w:cstheme="majorHAnsi"/>
          <w:b/>
        </w:rPr>
        <w:t>perforating impact</w:t>
      </w:r>
    </w:p>
    <w:p w14:paraId="5BC0C80C" w14:textId="77777777" w:rsidR="00FA5ED5" w:rsidRPr="00FA5ED5" w:rsidRDefault="00FA5ED5" w:rsidP="00EE6531">
      <w:pPr>
        <w:keepNext/>
        <w:keepLines/>
        <w:widowControl w:val="0"/>
        <w:spacing w:before="0"/>
        <w:jc w:val="both"/>
        <w:rPr>
          <w:rFonts w:asciiTheme="majorHAnsi" w:hAnsiTheme="majorHAnsi" w:cstheme="majorHAnsi"/>
        </w:rPr>
      </w:pPr>
      <w:r w:rsidRPr="00FA5ED5">
        <w:rPr>
          <w:rFonts w:asciiTheme="majorHAnsi" w:hAnsiTheme="majorHAnsi" w:cstheme="majorHAnsi"/>
        </w:rPr>
        <w:t>Projectile damage where the projectile entered and exited a target. (OSAC 2021-N-0019)</w:t>
      </w:r>
    </w:p>
    <w:p w14:paraId="11073824" w14:textId="77777777" w:rsidR="001D7E9D" w:rsidRDefault="001D7E9D" w:rsidP="00EE6531">
      <w:pPr>
        <w:pBdr>
          <w:top w:val="nil"/>
          <w:left w:val="nil"/>
          <w:bottom w:val="nil"/>
          <w:right w:val="nil"/>
          <w:between w:val="nil"/>
        </w:pBdr>
        <w:spacing w:before="0" w:after="0"/>
        <w:jc w:val="both"/>
        <w:rPr>
          <w:rFonts w:asciiTheme="majorHAnsi" w:hAnsiTheme="majorHAnsi" w:cstheme="majorHAnsi"/>
          <w:color w:val="000000"/>
        </w:rPr>
      </w:pPr>
    </w:p>
    <w:p w14:paraId="3AD0AD6B" w14:textId="68650B0D"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27C381C" w14:textId="77777777" w:rsidR="00B46397" w:rsidRPr="00B46397" w:rsidRDefault="00B46397" w:rsidP="00EE6531">
      <w:pPr>
        <w:keepNext/>
        <w:keepLines/>
        <w:widowControl w:val="0"/>
        <w:spacing w:before="0"/>
        <w:jc w:val="both"/>
        <w:rPr>
          <w:rFonts w:asciiTheme="majorHAnsi" w:hAnsiTheme="majorHAnsi" w:cstheme="majorHAnsi"/>
          <w:b/>
        </w:rPr>
      </w:pPr>
      <w:r w:rsidRPr="00B46397">
        <w:rPr>
          <w:rFonts w:asciiTheme="majorHAnsi" w:hAnsiTheme="majorHAnsi" w:cstheme="majorHAnsi"/>
          <w:b/>
        </w:rPr>
        <w:t>pinch point</w:t>
      </w:r>
    </w:p>
    <w:p w14:paraId="428153FA" w14:textId="77777777" w:rsidR="00B46397" w:rsidRPr="00B46397" w:rsidRDefault="00B46397" w:rsidP="00311033">
      <w:pPr>
        <w:widowControl w:val="0"/>
        <w:spacing w:before="0" w:after="0"/>
        <w:jc w:val="both"/>
        <w:rPr>
          <w:rFonts w:asciiTheme="majorHAnsi" w:hAnsiTheme="majorHAnsi" w:cstheme="majorHAnsi"/>
        </w:rPr>
      </w:pPr>
      <w:r w:rsidRPr="00B46397">
        <w:rPr>
          <w:rFonts w:asciiTheme="majorHAnsi" w:hAnsiTheme="majorHAnsi" w:cstheme="majorHAnsi"/>
        </w:rPr>
        <w:t xml:space="preserve">A small area of surviving paint that is located at the initial contact point of an angled projectile impact on a painted surface. </w:t>
      </w:r>
    </w:p>
    <w:p w14:paraId="767F746F" w14:textId="77777777" w:rsidR="00B46397" w:rsidRPr="00B46397" w:rsidRDefault="00B46397" w:rsidP="00311033">
      <w:pPr>
        <w:pStyle w:val="ListParagraph"/>
        <w:widowControl w:val="0"/>
        <w:spacing w:before="0" w:after="0"/>
        <w:ind w:left="360"/>
        <w:jc w:val="both"/>
        <w:rPr>
          <w:rFonts w:asciiTheme="majorHAnsi" w:hAnsiTheme="majorHAnsi" w:cstheme="majorHAnsi"/>
        </w:rPr>
      </w:pPr>
    </w:p>
    <w:p w14:paraId="12A2C5A1" w14:textId="77777777" w:rsidR="00B46397" w:rsidRPr="00B46397" w:rsidRDefault="00B46397" w:rsidP="00311033">
      <w:pPr>
        <w:widowControl w:val="0"/>
        <w:spacing w:before="0" w:after="0"/>
        <w:jc w:val="both"/>
        <w:rPr>
          <w:rFonts w:asciiTheme="majorHAnsi" w:hAnsiTheme="majorHAnsi" w:cstheme="majorHAnsi"/>
        </w:rPr>
      </w:pPr>
      <w:r w:rsidRPr="00B46397">
        <w:rPr>
          <w:rFonts w:asciiTheme="majorHAnsi" w:hAnsiTheme="majorHAnsi" w:cstheme="majorHAnsi"/>
          <w:highlight w:val="white"/>
        </w:rPr>
        <w:t>NOTE: The pinch point is useful in establishing the entrance side of the projectile impact.</w:t>
      </w:r>
    </w:p>
    <w:p w14:paraId="6657E75B" w14:textId="77777777" w:rsidR="00FA5ED5" w:rsidRDefault="00FA5ED5" w:rsidP="00EE6531">
      <w:pPr>
        <w:pBdr>
          <w:top w:val="nil"/>
          <w:left w:val="nil"/>
          <w:bottom w:val="nil"/>
          <w:right w:val="nil"/>
          <w:between w:val="nil"/>
        </w:pBdr>
        <w:spacing w:before="0" w:after="0"/>
        <w:jc w:val="both"/>
        <w:rPr>
          <w:rFonts w:asciiTheme="majorHAnsi" w:hAnsiTheme="majorHAnsi" w:cstheme="majorHAnsi"/>
          <w:color w:val="000000"/>
        </w:rPr>
      </w:pPr>
    </w:p>
    <w:p w14:paraId="478EF5DC" w14:textId="7B4E2795"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11F0392" w14:textId="77777777" w:rsidR="004F05FB" w:rsidRPr="004F05FB" w:rsidRDefault="004F05FB" w:rsidP="00EE6531">
      <w:pPr>
        <w:widowControl w:val="0"/>
        <w:spacing w:before="0"/>
        <w:jc w:val="both"/>
        <w:rPr>
          <w:rFonts w:asciiTheme="majorHAnsi" w:hAnsiTheme="majorHAnsi" w:cstheme="majorHAnsi"/>
          <w:b/>
        </w:rPr>
      </w:pPr>
      <w:r w:rsidRPr="004F05FB">
        <w:rPr>
          <w:rFonts w:asciiTheme="majorHAnsi" w:hAnsiTheme="majorHAnsi" w:cstheme="majorHAnsi"/>
          <w:b/>
        </w:rPr>
        <w:t>point of aim</w:t>
      </w:r>
    </w:p>
    <w:p w14:paraId="2913E0E1" w14:textId="6DD8ADE9" w:rsidR="00B46397" w:rsidRDefault="004F05FB" w:rsidP="00EE6531">
      <w:pPr>
        <w:pBdr>
          <w:top w:val="nil"/>
          <w:left w:val="nil"/>
          <w:bottom w:val="nil"/>
          <w:right w:val="nil"/>
          <w:between w:val="nil"/>
        </w:pBdr>
        <w:spacing w:before="0" w:after="0"/>
        <w:jc w:val="both"/>
        <w:rPr>
          <w:rFonts w:asciiTheme="majorHAnsi" w:hAnsiTheme="majorHAnsi" w:cstheme="majorHAnsi"/>
        </w:rPr>
      </w:pPr>
      <w:r w:rsidRPr="004F05FB">
        <w:rPr>
          <w:rFonts w:asciiTheme="majorHAnsi" w:hAnsiTheme="majorHAnsi" w:cstheme="majorHAnsi"/>
          <w:highlight w:val="white"/>
        </w:rPr>
        <w:t>The exact point on which the firearm’s sights are aligned. (SAAMI Glossary, modified)</w:t>
      </w:r>
    </w:p>
    <w:p w14:paraId="337E05E7" w14:textId="77777777" w:rsidR="004F05FB" w:rsidRPr="004F05FB" w:rsidRDefault="004F05FB" w:rsidP="00EE6531">
      <w:pPr>
        <w:pBdr>
          <w:top w:val="nil"/>
          <w:left w:val="nil"/>
          <w:bottom w:val="nil"/>
          <w:right w:val="nil"/>
          <w:between w:val="nil"/>
        </w:pBdr>
        <w:spacing w:before="0" w:after="0"/>
        <w:jc w:val="both"/>
        <w:rPr>
          <w:rFonts w:asciiTheme="majorHAnsi" w:hAnsiTheme="majorHAnsi" w:cstheme="majorHAnsi"/>
          <w:color w:val="000000"/>
        </w:rPr>
      </w:pPr>
    </w:p>
    <w:p w14:paraId="3CE48D78" w14:textId="6CBF7339"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8E89FE7" w14:textId="77777777" w:rsidR="0098598F" w:rsidRPr="0098598F" w:rsidRDefault="0098598F" w:rsidP="00EE6531">
      <w:pPr>
        <w:widowControl w:val="0"/>
        <w:spacing w:before="0"/>
        <w:jc w:val="both"/>
        <w:rPr>
          <w:rFonts w:asciiTheme="majorHAnsi" w:hAnsiTheme="majorHAnsi" w:cstheme="majorHAnsi"/>
          <w:b/>
        </w:rPr>
      </w:pPr>
      <w:r w:rsidRPr="0098598F">
        <w:rPr>
          <w:rFonts w:asciiTheme="majorHAnsi" w:hAnsiTheme="majorHAnsi" w:cstheme="majorHAnsi"/>
          <w:b/>
        </w:rPr>
        <w:t>point of impact</w:t>
      </w:r>
    </w:p>
    <w:p w14:paraId="4B263ED8" w14:textId="2DDF1FA9" w:rsidR="004F05FB" w:rsidRDefault="0098598F" w:rsidP="00EE6531">
      <w:pPr>
        <w:widowControl w:val="0"/>
        <w:spacing w:before="0"/>
        <w:jc w:val="both"/>
        <w:rPr>
          <w:rFonts w:asciiTheme="majorHAnsi" w:hAnsiTheme="majorHAnsi" w:cstheme="majorHAnsi"/>
        </w:rPr>
      </w:pPr>
      <w:r w:rsidRPr="0098598F">
        <w:rPr>
          <w:rFonts w:asciiTheme="majorHAnsi" w:hAnsiTheme="majorHAnsi" w:cstheme="majorHAnsi"/>
        </w:rPr>
        <w:t>The point at which a bullet hits a target. (SAAMI Glossary)</w:t>
      </w:r>
    </w:p>
    <w:p w14:paraId="0CC81449" w14:textId="77777777" w:rsidR="008A0120" w:rsidRDefault="008A0120" w:rsidP="00EE6531">
      <w:pPr>
        <w:widowControl w:val="0"/>
        <w:spacing w:before="0"/>
        <w:jc w:val="both"/>
        <w:rPr>
          <w:rFonts w:asciiTheme="majorHAnsi" w:hAnsiTheme="majorHAnsi" w:cstheme="majorHAnsi"/>
        </w:rPr>
      </w:pPr>
    </w:p>
    <w:p w14:paraId="6552BAB7" w14:textId="77777777" w:rsidR="00311033" w:rsidRDefault="00311033" w:rsidP="00EE6531">
      <w:pPr>
        <w:widowControl w:val="0"/>
        <w:spacing w:before="0"/>
        <w:jc w:val="both"/>
        <w:rPr>
          <w:rFonts w:asciiTheme="majorHAnsi" w:hAnsiTheme="majorHAnsi" w:cstheme="majorHAnsi"/>
        </w:rPr>
      </w:pPr>
    </w:p>
    <w:p w14:paraId="00899604" w14:textId="77777777" w:rsidR="008A0120" w:rsidRPr="008A0120" w:rsidRDefault="008A0120" w:rsidP="00EE6531">
      <w:pPr>
        <w:widowControl w:val="0"/>
        <w:spacing w:before="0"/>
        <w:jc w:val="both"/>
        <w:rPr>
          <w:rFonts w:asciiTheme="majorHAnsi" w:hAnsiTheme="majorHAnsi" w:cstheme="majorHAnsi"/>
        </w:rPr>
      </w:pPr>
    </w:p>
    <w:p w14:paraId="6D3B11AE" w14:textId="0A009C0E"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970D7CE" w14:textId="77777777" w:rsidR="008A0120" w:rsidRPr="008A0120" w:rsidRDefault="008A0120" w:rsidP="00EE6531">
      <w:pPr>
        <w:widowControl w:val="0"/>
        <w:spacing w:before="0"/>
        <w:jc w:val="both"/>
        <w:rPr>
          <w:rFonts w:asciiTheme="majorHAnsi" w:hAnsiTheme="majorHAnsi" w:cstheme="majorHAnsi"/>
          <w:b/>
        </w:rPr>
      </w:pPr>
      <w:r w:rsidRPr="008A0120">
        <w:rPr>
          <w:rFonts w:asciiTheme="majorHAnsi" w:hAnsiTheme="majorHAnsi" w:cstheme="majorHAnsi"/>
          <w:b/>
        </w:rPr>
        <w:t>powder stippling</w:t>
      </w:r>
    </w:p>
    <w:p w14:paraId="717C80A1" w14:textId="77777777" w:rsidR="008A0120" w:rsidRDefault="008A0120" w:rsidP="00EE6531">
      <w:pPr>
        <w:widowControl w:val="0"/>
        <w:spacing w:before="0"/>
        <w:jc w:val="both"/>
        <w:rPr>
          <w:rFonts w:asciiTheme="majorHAnsi" w:hAnsiTheme="majorHAnsi" w:cstheme="majorHAnsi"/>
          <w:highlight w:val="white"/>
        </w:rPr>
      </w:pPr>
      <w:r w:rsidRPr="008A0120">
        <w:rPr>
          <w:rFonts w:asciiTheme="majorHAnsi" w:hAnsiTheme="majorHAnsi" w:cstheme="majorHAnsi"/>
          <w:highlight w:val="white"/>
        </w:rPr>
        <w:t xml:space="preserve">(1) Small hemorrhagic lesions on the skin produced by non-embedded gunpowder particles. </w:t>
      </w:r>
    </w:p>
    <w:p w14:paraId="79086CD8" w14:textId="21F2E40C" w:rsidR="008A0120" w:rsidRPr="008A0120" w:rsidRDefault="008A0120" w:rsidP="00EE6531">
      <w:pPr>
        <w:widowControl w:val="0"/>
        <w:spacing w:before="0"/>
        <w:jc w:val="both"/>
        <w:rPr>
          <w:rFonts w:asciiTheme="majorHAnsi" w:hAnsiTheme="majorHAnsi" w:cstheme="majorHAnsi"/>
        </w:rPr>
      </w:pPr>
      <w:r w:rsidRPr="008A0120">
        <w:rPr>
          <w:rFonts w:asciiTheme="majorHAnsi" w:hAnsiTheme="majorHAnsi" w:cstheme="majorHAnsi"/>
          <w:highlight w:val="white"/>
        </w:rPr>
        <w:t>(2) On inanimate objects, it is the creation of small pits or defects caused by the impact of unburned and partially burned gunpowder particles.</w:t>
      </w:r>
      <w:r>
        <w:rPr>
          <w:rFonts w:asciiTheme="majorHAnsi" w:hAnsiTheme="majorHAnsi" w:cstheme="majorHAnsi"/>
          <w:highlight w:val="white"/>
        </w:rPr>
        <w:t xml:space="preserve"> </w:t>
      </w:r>
      <w:r w:rsidRPr="008A0120">
        <w:rPr>
          <w:rFonts w:asciiTheme="majorHAnsi" w:hAnsiTheme="majorHAnsi" w:cstheme="majorHAnsi"/>
        </w:rPr>
        <w:t>AFTE Glossary 6th Ed, Version 6.091922, modified)</w:t>
      </w:r>
    </w:p>
    <w:p w14:paraId="7CBC94BB" w14:textId="77777777" w:rsidR="0098598F" w:rsidRDefault="0098598F" w:rsidP="00EE6531">
      <w:pPr>
        <w:pBdr>
          <w:top w:val="nil"/>
          <w:left w:val="nil"/>
          <w:bottom w:val="nil"/>
          <w:right w:val="nil"/>
          <w:between w:val="nil"/>
        </w:pBdr>
        <w:spacing w:before="0" w:after="0"/>
        <w:jc w:val="both"/>
        <w:rPr>
          <w:rFonts w:asciiTheme="majorHAnsi" w:hAnsiTheme="majorHAnsi" w:cstheme="majorHAnsi"/>
          <w:color w:val="000000"/>
        </w:rPr>
      </w:pPr>
    </w:p>
    <w:p w14:paraId="00C6D539" w14:textId="25C12627" w:rsidR="003C2263" w:rsidRDefault="003C2263"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C157BB0" w14:textId="77777777" w:rsidR="0093011A" w:rsidRPr="0093011A" w:rsidRDefault="0093011A" w:rsidP="00EE6531">
      <w:pPr>
        <w:widowControl w:val="0"/>
        <w:spacing w:before="0"/>
        <w:jc w:val="both"/>
        <w:rPr>
          <w:rFonts w:asciiTheme="majorHAnsi" w:hAnsiTheme="majorHAnsi" w:cstheme="majorHAnsi"/>
          <w:b/>
        </w:rPr>
      </w:pPr>
      <w:r w:rsidRPr="0093011A">
        <w:rPr>
          <w:rFonts w:asciiTheme="majorHAnsi" w:hAnsiTheme="majorHAnsi" w:cstheme="majorHAnsi"/>
          <w:b/>
        </w:rPr>
        <w:t>powder tattooing</w:t>
      </w:r>
    </w:p>
    <w:p w14:paraId="1F36DA78" w14:textId="77777777" w:rsidR="0093011A" w:rsidRPr="0093011A" w:rsidRDefault="0093011A" w:rsidP="00EE6531">
      <w:pPr>
        <w:widowControl w:val="0"/>
        <w:spacing w:before="0"/>
        <w:jc w:val="both"/>
        <w:rPr>
          <w:rFonts w:asciiTheme="majorHAnsi" w:hAnsiTheme="majorHAnsi" w:cstheme="majorHAnsi"/>
        </w:rPr>
      </w:pPr>
      <w:r w:rsidRPr="0093011A">
        <w:rPr>
          <w:rFonts w:asciiTheme="majorHAnsi" w:hAnsiTheme="majorHAnsi" w:cstheme="majorHAnsi"/>
        </w:rPr>
        <w:t>The embedded, unburned and partially burned gunpowder particles in the skin or other tissue with accompanying hemorrhagic lesions associated with living tissue. (AFTE Glossary 6th Ed, Version 6.091922, modified)</w:t>
      </w:r>
    </w:p>
    <w:p w14:paraId="42DBE082" w14:textId="77777777" w:rsidR="0093011A" w:rsidRDefault="0093011A" w:rsidP="00EE6531">
      <w:pPr>
        <w:pBdr>
          <w:top w:val="nil"/>
          <w:left w:val="nil"/>
          <w:bottom w:val="nil"/>
          <w:right w:val="nil"/>
          <w:between w:val="nil"/>
        </w:pBdr>
        <w:spacing w:before="0" w:after="0"/>
        <w:jc w:val="both"/>
        <w:rPr>
          <w:rFonts w:asciiTheme="majorHAnsi" w:hAnsiTheme="majorHAnsi" w:cstheme="majorHAnsi"/>
          <w:color w:val="000000"/>
        </w:rPr>
      </w:pPr>
    </w:p>
    <w:p w14:paraId="6DF1A3CF" w14:textId="760B00E5"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861C4AA" w14:textId="77777777" w:rsidR="00DA6E9A" w:rsidRPr="00DA6E9A" w:rsidRDefault="00DA6E9A" w:rsidP="00EE6531">
      <w:pPr>
        <w:keepNext/>
        <w:keepLines/>
        <w:widowControl w:val="0"/>
        <w:spacing w:before="0"/>
        <w:jc w:val="both"/>
        <w:rPr>
          <w:rFonts w:asciiTheme="majorHAnsi" w:hAnsiTheme="majorHAnsi" w:cstheme="majorHAnsi"/>
          <w:b/>
        </w:rPr>
      </w:pPr>
      <w:r w:rsidRPr="00DA6E9A">
        <w:rPr>
          <w:rFonts w:asciiTheme="majorHAnsi" w:hAnsiTheme="majorHAnsi" w:cstheme="majorHAnsi"/>
          <w:b/>
        </w:rPr>
        <w:t>primer gunshot residue</w:t>
      </w:r>
    </w:p>
    <w:p w14:paraId="09C29E3B" w14:textId="77777777" w:rsidR="00DA6E9A" w:rsidRPr="00DA6E9A" w:rsidRDefault="00DA6E9A" w:rsidP="00EE6531">
      <w:pPr>
        <w:keepNext/>
        <w:keepLines/>
        <w:widowControl w:val="0"/>
        <w:spacing w:before="0"/>
        <w:jc w:val="both"/>
        <w:rPr>
          <w:rFonts w:asciiTheme="majorHAnsi" w:hAnsiTheme="majorHAnsi" w:cstheme="majorHAnsi"/>
          <w:b/>
        </w:rPr>
      </w:pPr>
      <w:r w:rsidRPr="00DA6E9A">
        <w:rPr>
          <w:rFonts w:asciiTheme="majorHAnsi" w:hAnsiTheme="majorHAnsi" w:cstheme="majorHAnsi"/>
          <w:b/>
        </w:rPr>
        <w:t>pGSR</w:t>
      </w:r>
    </w:p>
    <w:p w14:paraId="0A3CE333" w14:textId="77777777" w:rsidR="00DA6E9A" w:rsidRPr="00DA6E9A" w:rsidRDefault="00DA6E9A" w:rsidP="00EE6531">
      <w:pPr>
        <w:keepNext/>
        <w:keepLines/>
        <w:widowControl w:val="0"/>
        <w:spacing w:before="0"/>
        <w:jc w:val="both"/>
        <w:rPr>
          <w:rFonts w:asciiTheme="majorHAnsi" w:hAnsiTheme="majorHAnsi" w:cstheme="majorHAnsi"/>
        </w:rPr>
      </w:pPr>
      <w:r w:rsidRPr="00DA6E9A">
        <w:rPr>
          <w:rFonts w:asciiTheme="majorHAnsi" w:hAnsiTheme="majorHAnsi" w:cstheme="majorHAnsi"/>
          <w:highlight w:val="white"/>
        </w:rPr>
        <w:t>A subcategory of gunshot residue considering only chemicals generated from the priming mixture. Typically</w:t>
      </w:r>
      <w:r w:rsidRPr="00DA6E9A">
        <w:rPr>
          <w:rFonts w:asciiTheme="majorHAnsi" w:hAnsiTheme="majorHAnsi" w:cstheme="majorHAnsi"/>
        </w:rPr>
        <w:t xml:space="preserve"> composed of very small particles containing lead, barium, and antimony, and detected using scanning electron microscopy. (OSAC 2021-N-0019)</w:t>
      </w:r>
    </w:p>
    <w:p w14:paraId="48B1C7CD" w14:textId="77777777" w:rsidR="0093011A" w:rsidRDefault="0093011A" w:rsidP="00EE6531">
      <w:pPr>
        <w:pBdr>
          <w:top w:val="nil"/>
          <w:left w:val="nil"/>
          <w:bottom w:val="nil"/>
          <w:right w:val="nil"/>
          <w:between w:val="nil"/>
        </w:pBdr>
        <w:spacing w:before="0" w:after="0"/>
        <w:jc w:val="both"/>
        <w:rPr>
          <w:rFonts w:asciiTheme="majorHAnsi" w:hAnsiTheme="majorHAnsi" w:cstheme="majorHAnsi"/>
          <w:color w:val="000000"/>
        </w:rPr>
      </w:pPr>
    </w:p>
    <w:p w14:paraId="2E5CAA60" w14:textId="3FADC37D"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1ECE56B" w14:textId="77777777" w:rsidR="001412B2" w:rsidRPr="001412B2" w:rsidRDefault="001412B2" w:rsidP="00EE6531">
      <w:pPr>
        <w:keepNext/>
        <w:keepLines/>
        <w:widowControl w:val="0"/>
        <w:spacing w:before="0"/>
        <w:jc w:val="both"/>
        <w:rPr>
          <w:rFonts w:asciiTheme="majorHAnsi" w:hAnsiTheme="majorHAnsi" w:cstheme="majorHAnsi"/>
          <w:b/>
        </w:rPr>
      </w:pPr>
      <w:r w:rsidRPr="001412B2">
        <w:rPr>
          <w:rFonts w:asciiTheme="majorHAnsi" w:hAnsiTheme="majorHAnsi" w:cstheme="majorHAnsi"/>
          <w:b/>
        </w:rPr>
        <w:t>projectile</w:t>
      </w:r>
    </w:p>
    <w:p w14:paraId="282A1C1B" w14:textId="77777777" w:rsidR="001412B2" w:rsidRDefault="001412B2" w:rsidP="00EE6531">
      <w:pPr>
        <w:keepNext/>
        <w:keepLines/>
        <w:widowControl w:val="0"/>
        <w:spacing w:before="0"/>
        <w:jc w:val="both"/>
        <w:rPr>
          <w:rFonts w:asciiTheme="majorHAnsi" w:hAnsiTheme="majorHAnsi" w:cstheme="majorHAnsi"/>
        </w:rPr>
      </w:pPr>
      <w:r w:rsidRPr="001412B2">
        <w:rPr>
          <w:rFonts w:asciiTheme="majorHAnsi" w:hAnsiTheme="majorHAnsi" w:cstheme="majorHAnsi"/>
        </w:rPr>
        <w:t>An object propelled with an initial velocity then acted upon by gravity, air drag, and other outside forces. (OSAC 2021-N-0019)</w:t>
      </w:r>
    </w:p>
    <w:p w14:paraId="2DA21C35" w14:textId="77777777" w:rsidR="00485897" w:rsidRDefault="00485897" w:rsidP="00311033">
      <w:pPr>
        <w:keepNext/>
        <w:keepLines/>
        <w:widowControl w:val="0"/>
        <w:spacing w:before="0" w:after="0"/>
        <w:jc w:val="both"/>
        <w:rPr>
          <w:rFonts w:asciiTheme="majorHAnsi" w:hAnsiTheme="majorHAnsi" w:cstheme="majorHAnsi"/>
        </w:rPr>
      </w:pPr>
    </w:p>
    <w:p w14:paraId="7E3E388A" w14:textId="77777777" w:rsidR="00485897" w:rsidRPr="00280B1E" w:rsidRDefault="00485897" w:rsidP="00EE6531">
      <w:pPr>
        <w:keepNext/>
        <w:keepLines/>
        <w:widowControl w:val="0"/>
        <w:spacing w:before="0"/>
        <w:jc w:val="both"/>
        <w:rPr>
          <w:rFonts w:asciiTheme="majorHAnsi" w:hAnsiTheme="majorHAnsi" w:cstheme="majorHAnsi"/>
        </w:rPr>
      </w:pPr>
      <w:r w:rsidRPr="00280B1E">
        <w:rPr>
          <w:rFonts w:asciiTheme="majorHAnsi" w:hAnsiTheme="majorHAnsi" w:cstheme="majorHAnsi"/>
        </w:rPr>
        <w:t>NOTE: A projectile can be complete, fragmented, or other ejected material.</w:t>
      </w:r>
    </w:p>
    <w:p w14:paraId="13326D86" w14:textId="77777777" w:rsidR="00DA6E9A" w:rsidRDefault="00DA6E9A" w:rsidP="00EE6531">
      <w:pPr>
        <w:pBdr>
          <w:top w:val="nil"/>
          <w:left w:val="nil"/>
          <w:bottom w:val="nil"/>
          <w:right w:val="nil"/>
          <w:between w:val="nil"/>
        </w:pBdr>
        <w:spacing w:before="0" w:after="0"/>
        <w:jc w:val="both"/>
        <w:rPr>
          <w:rFonts w:asciiTheme="majorHAnsi" w:hAnsiTheme="majorHAnsi" w:cstheme="majorHAnsi"/>
          <w:color w:val="000000"/>
        </w:rPr>
      </w:pPr>
    </w:p>
    <w:p w14:paraId="526F14ED" w14:textId="5EDD19B5"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475F638" w14:textId="77777777" w:rsidR="00D659AB" w:rsidRPr="00D659AB" w:rsidRDefault="00D659AB" w:rsidP="00EE6531">
      <w:pPr>
        <w:keepNext/>
        <w:keepLines/>
        <w:widowControl w:val="0"/>
        <w:spacing w:before="0"/>
        <w:jc w:val="both"/>
        <w:rPr>
          <w:rFonts w:asciiTheme="majorHAnsi" w:hAnsiTheme="majorHAnsi" w:cstheme="majorHAnsi"/>
          <w:b/>
        </w:rPr>
      </w:pPr>
      <w:r w:rsidRPr="00D659AB">
        <w:rPr>
          <w:rFonts w:asciiTheme="majorHAnsi" w:hAnsiTheme="majorHAnsi" w:cstheme="majorHAnsi"/>
          <w:b/>
        </w:rPr>
        <w:t>projectile fragment</w:t>
      </w:r>
    </w:p>
    <w:p w14:paraId="7C73A16D" w14:textId="77777777" w:rsidR="00D659AB" w:rsidRPr="00D659AB" w:rsidRDefault="00D659AB" w:rsidP="00EE6531">
      <w:pPr>
        <w:keepNext/>
        <w:keepLines/>
        <w:widowControl w:val="0"/>
        <w:spacing w:before="0"/>
        <w:jc w:val="both"/>
        <w:rPr>
          <w:rFonts w:asciiTheme="majorHAnsi" w:hAnsiTheme="majorHAnsi" w:cstheme="majorHAnsi"/>
        </w:rPr>
      </w:pPr>
      <w:r w:rsidRPr="00D659AB">
        <w:rPr>
          <w:rFonts w:asciiTheme="majorHAnsi" w:hAnsiTheme="majorHAnsi" w:cstheme="majorHAnsi"/>
        </w:rPr>
        <w:t>Any portion of a projectile that retains characteristics permitting it to be identified as having been part of a projectile. (OSAC 2021-N-0019)</w:t>
      </w:r>
    </w:p>
    <w:p w14:paraId="3B118450" w14:textId="77777777" w:rsidR="001412B2" w:rsidRDefault="001412B2" w:rsidP="00EE6531">
      <w:pPr>
        <w:pBdr>
          <w:top w:val="nil"/>
          <w:left w:val="nil"/>
          <w:bottom w:val="nil"/>
          <w:right w:val="nil"/>
          <w:between w:val="nil"/>
        </w:pBdr>
        <w:spacing w:before="0" w:after="0"/>
        <w:jc w:val="both"/>
        <w:rPr>
          <w:rFonts w:asciiTheme="majorHAnsi" w:hAnsiTheme="majorHAnsi" w:cstheme="majorHAnsi"/>
          <w:color w:val="000000"/>
        </w:rPr>
      </w:pPr>
    </w:p>
    <w:p w14:paraId="23E470BE" w14:textId="75186638"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A127875" w14:textId="77777777" w:rsidR="0092028F" w:rsidRPr="0092028F" w:rsidRDefault="0092028F" w:rsidP="00EE6531">
      <w:pPr>
        <w:keepNext/>
        <w:keepLines/>
        <w:widowControl w:val="0"/>
        <w:spacing w:before="0"/>
        <w:jc w:val="both"/>
        <w:rPr>
          <w:rFonts w:asciiTheme="majorHAnsi" w:hAnsiTheme="majorHAnsi" w:cstheme="majorHAnsi"/>
          <w:i/>
        </w:rPr>
      </w:pPr>
      <w:r w:rsidRPr="0092028F">
        <w:rPr>
          <w:rFonts w:asciiTheme="majorHAnsi" w:hAnsiTheme="majorHAnsi" w:cstheme="majorHAnsi"/>
          <w:b/>
        </w:rPr>
        <w:t>projectile impact</w:t>
      </w:r>
      <w:r w:rsidRPr="0092028F">
        <w:rPr>
          <w:rFonts w:asciiTheme="majorHAnsi" w:hAnsiTheme="majorHAnsi" w:cstheme="majorHAnsi"/>
        </w:rPr>
        <w:t>,</w:t>
      </w:r>
      <w:r w:rsidRPr="0092028F">
        <w:rPr>
          <w:rFonts w:asciiTheme="majorHAnsi" w:hAnsiTheme="majorHAnsi" w:cstheme="majorHAnsi"/>
          <w:b/>
        </w:rPr>
        <w:t xml:space="preserve"> </w:t>
      </w:r>
      <w:r w:rsidRPr="0092028F">
        <w:rPr>
          <w:rFonts w:asciiTheme="majorHAnsi" w:hAnsiTheme="majorHAnsi" w:cstheme="majorHAnsi"/>
          <w:i/>
        </w:rPr>
        <w:t>noun</w:t>
      </w:r>
    </w:p>
    <w:p w14:paraId="51A3EF41" w14:textId="77777777" w:rsidR="0092028F" w:rsidRPr="0092028F" w:rsidRDefault="0092028F" w:rsidP="00EE6531">
      <w:pPr>
        <w:keepNext/>
        <w:keepLines/>
        <w:widowControl w:val="0"/>
        <w:spacing w:before="0"/>
        <w:jc w:val="both"/>
        <w:rPr>
          <w:rFonts w:asciiTheme="majorHAnsi" w:hAnsiTheme="majorHAnsi" w:cstheme="majorHAnsi"/>
        </w:rPr>
      </w:pPr>
      <w:r w:rsidRPr="0092028F">
        <w:rPr>
          <w:rFonts w:asciiTheme="majorHAnsi" w:hAnsiTheme="majorHAnsi" w:cstheme="majorHAnsi"/>
        </w:rPr>
        <w:t>Damage determined to have been caused by a projectile. (OSAC 2021-N-0019)</w:t>
      </w:r>
    </w:p>
    <w:p w14:paraId="17E5328F" w14:textId="77777777" w:rsidR="00485897" w:rsidRDefault="00485897" w:rsidP="00EE6531">
      <w:pPr>
        <w:pBdr>
          <w:top w:val="nil"/>
          <w:left w:val="nil"/>
          <w:bottom w:val="nil"/>
          <w:right w:val="nil"/>
          <w:between w:val="nil"/>
        </w:pBdr>
        <w:spacing w:before="0" w:after="0"/>
        <w:jc w:val="both"/>
        <w:rPr>
          <w:rFonts w:asciiTheme="majorHAnsi" w:hAnsiTheme="majorHAnsi" w:cstheme="majorHAnsi"/>
          <w:color w:val="000000"/>
        </w:rPr>
      </w:pPr>
    </w:p>
    <w:p w14:paraId="50F52042" w14:textId="34E9F1AC"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F6EFF1F" w14:textId="77777777" w:rsidR="004508AA" w:rsidRPr="004508AA" w:rsidRDefault="004508AA" w:rsidP="00EE6531">
      <w:pPr>
        <w:keepNext/>
        <w:keepLines/>
        <w:widowControl w:val="0"/>
        <w:spacing w:before="0"/>
        <w:jc w:val="both"/>
        <w:rPr>
          <w:rFonts w:asciiTheme="majorHAnsi" w:hAnsiTheme="majorHAnsi" w:cstheme="majorHAnsi"/>
          <w:b/>
        </w:rPr>
      </w:pPr>
      <w:r w:rsidRPr="004508AA">
        <w:rPr>
          <w:rFonts w:asciiTheme="majorHAnsi" w:hAnsiTheme="majorHAnsi" w:cstheme="majorHAnsi"/>
          <w:b/>
        </w:rPr>
        <w:t>pseudostippling</w:t>
      </w:r>
    </w:p>
    <w:p w14:paraId="303E12BE" w14:textId="77777777" w:rsidR="004508AA" w:rsidRPr="004508AA" w:rsidRDefault="004508AA" w:rsidP="00EE6531">
      <w:pPr>
        <w:widowControl w:val="0"/>
        <w:spacing w:before="0"/>
        <w:jc w:val="both"/>
        <w:rPr>
          <w:rFonts w:asciiTheme="majorHAnsi" w:hAnsiTheme="majorHAnsi" w:cstheme="majorHAnsi"/>
        </w:rPr>
      </w:pPr>
      <w:r w:rsidRPr="004508AA">
        <w:rPr>
          <w:rFonts w:asciiTheme="majorHAnsi" w:hAnsiTheme="majorHAnsi" w:cstheme="majorHAnsi"/>
          <w:highlight w:val="white"/>
        </w:rPr>
        <w:t>Small hemorrhagic lesions on the skin produced by the impact of ejecta (e.g., fine fragments of glass or other brittle materials).</w:t>
      </w:r>
    </w:p>
    <w:p w14:paraId="3C0A2040" w14:textId="77777777" w:rsidR="0092028F" w:rsidRDefault="0092028F" w:rsidP="00EE6531">
      <w:pPr>
        <w:pBdr>
          <w:top w:val="nil"/>
          <w:left w:val="nil"/>
          <w:bottom w:val="nil"/>
          <w:right w:val="nil"/>
          <w:between w:val="nil"/>
        </w:pBdr>
        <w:spacing w:before="0" w:after="0"/>
        <w:jc w:val="both"/>
        <w:rPr>
          <w:rFonts w:asciiTheme="majorHAnsi" w:hAnsiTheme="majorHAnsi" w:cstheme="majorHAnsi"/>
          <w:color w:val="000000"/>
        </w:rPr>
      </w:pPr>
    </w:p>
    <w:p w14:paraId="5AD2F374"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2CD75805"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427CC660"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16282374" w14:textId="67C02702" w:rsidR="0093011A" w:rsidRDefault="0093011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5927D81" w14:textId="77777777" w:rsidR="000F1AD7" w:rsidRPr="000F1AD7" w:rsidRDefault="000F1AD7" w:rsidP="00EE6531">
      <w:pPr>
        <w:keepNext/>
        <w:keepLines/>
        <w:widowControl w:val="0"/>
        <w:spacing w:before="0"/>
        <w:jc w:val="both"/>
        <w:rPr>
          <w:rFonts w:asciiTheme="majorHAnsi" w:hAnsiTheme="majorHAnsi" w:cstheme="majorHAnsi"/>
          <w:b/>
        </w:rPr>
      </w:pPr>
      <w:r w:rsidRPr="000F1AD7">
        <w:rPr>
          <w:rFonts w:asciiTheme="majorHAnsi" w:hAnsiTheme="majorHAnsi" w:cstheme="majorHAnsi"/>
          <w:b/>
        </w:rPr>
        <w:t>radial fractures</w:t>
      </w:r>
    </w:p>
    <w:p w14:paraId="3FE5B526" w14:textId="77777777" w:rsidR="000F1AD7" w:rsidRPr="000F1AD7" w:rsidRDefault="000F1AD7" w:rsidP="00EE6531">
      <w:pPr>
        <w:keepNext/>
        <w:keepLines/>
        <w:widowControl w:val="0"/>
        <w:spacing w:before="0"/>
        <w:jc w:val="both"/>
        <w:rPr>
          <w:rFonts w:asciiTheme="majorHAnsi" w:hAnsiTheme="majorHAnsi" w:cstheme="majorHAnsi"/>
          <w:highlight w:val="white"/>
        </w:rPr>
      </w:pPr>
      <w:r w:rsidRPr="000F1AD7">
        <w:rPr>
          <w:rFonts w:asciiTheme="majorHAnsi" w:hAnsiTheme="majorHAnsi" w:cstheme="majorHAnsi"/>
        </w:rPr>
        <w:t xml:space="preserve">Cracks in brittle materials </w:t>
      </w:r>
      <w:r w:rsidRPr="000F1AD7">
        <w:rPr>
          <w:rFonts w:asciiTheme="majorHAnsi" w:hAnsiTheme="majorHAnsi" w:cstheme="majorHAnsi"/>
          <w:highlight w:val="white"/>
        </w:rPr>
        <w:t>(e.g., ceramic, glass, bone) that extend outward from an impact site</w:t>
      </w:r>
      <w:r w:rsidRPr="000F1AD7">
        <w:rPr>
          <w:rFonts w:asciiTheme="majorHAnsi" w:hAnsiTheme="majorHAnsi" w:cstheme="majorHAnsi"/>
        </w:rPr>
        <w:t>. (Figure 7)</w:t>
      </w:r>
    </w:p>
    <w:p w14:paraId="2E71E228" w14:textId="77777777" w:rsidR="004508AA" w:rsidRDefault="004508AA" w:rsidP="00EE6531">
      <w:pPr>
        <w:pBdr>
          <w:top w:val="nil"/>
          <w:left w:val="nil"/>
          <w:bottom w:val="nil"/>
          <w:right w:val="nil"/>
          <w:between w:val="nil"/>
        </w:pBdr>
        <w:spacing w:before="0" w:after="0"/>
        <w:jc w:val="both"/>
        <w:rPr>
          <w:rFonts w:asciiTheme="majorHAnsi" w:hAnsiTheme="majorHAnsi" w:cstheme="majorHAnsi"/>
          <w:color w:val="000000"/>
        </w:rPr>
      </w:pPr>
    </w:p>
    <w:p w14:paraId="05B5169F" w14:textId="67A31F2D"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D84EEB8" w14:textId="77777777" w:rsidR="008069C0" w:rsidRPr="008069C0" w:rsidRDefault="008069C0" w:rsidP="00EE6531">
      <w:pPr>
        <w:keepNext/>
        <w:keepLines/>
        <w:widowControl w:val="0"/>
        <w:spacing w:before="0"/>
        <w:jc w:val="both"/>
        <w:rPr>
          <w:rFonts w:asciiTheme="majorHAnsi" w:hAnsiTheme="majorHAnsi" w:cstheme="majorHAnsi"/>
          <w:b/>
        </w:rPr>
      </w:pPr>
      <w:r w:rsidRPr="008069C0">
        <w:rPr>
          <w:rFonts w:asciiTheme="majorHAnsi" w:hAnsiTheme="majorHAnsi" w:cstheme="majorHAnsi"/>
          <w:b/>
        </w:rPr>
        <w:t>range</w:t>
      </w:r>
    </w:p>
    <w:p w14:paraId="2FC6E1DC" w14:textId="77777777" w:rsidR="008069C0" w:rsidRPr="008069C0" w:rsidRDefault="008069C0" w:rsidP="00EE6531">
      <w:pPr>
        <w:keepNext/>
        <w:keepLines/>
        <w:widowControl w:val="0"/>
        <w:spacing w:before="0"/>
        <w:jc w:val="both"/>
        <w:rPr>
          <w:rFonts w:asciiTheme="majorHAnsi" w:hAnsiTheme="majorHAnsi" w:cstheme="majorHAnsi"/>
        </w:rPr>
      </w:pPr>
      <w:r w:rsidRPr="008069C0">
        <w:rPr>
          <w:rFonts w:asciiTheme="majorHAnsi" w:hAnsiTheme="majorHAnsi" w:cstheme="majorHAnsi"/>
        </w:rPr>
        <w:t>The distance from a firearm to the initial projectile impact. (OSAC 2021-N-0019)</w:t>
      </w:r>
    </w:p>
    <w:p w14:paraId="1E567CAA" w14:textId="77777777" w:rsidR="000F1AD7" w:rsidRDefault="000F1AD7" w:rsidP="00EE6531">
      <w:pPr>
        <w:pBdr>
          <w:top w:val="nil"/>
          <w:left w:val="nil"/>
          <w:bottom w:val="nil"/>
          <w:right w:val="nil"/>
          <w:between w:val="nil"/>
        </w:pBdr>
        <w:spacing w:before="0" w:after="0"/>
        <w:jc w:val="both"/>
        <w:rPr>
          <w:rFonts w:asciiTheme="majorHAnsi" w:hAnsiTheme="majorHAnsi" w:cstheme="majorHAnsi"/>
          <w:color w:val="000000"/>
        </w:rPr>
      </w:pPr>
    </w:p>
    <w:p w14:paraId="2DC332F2" w14:textId="1EC61A00"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06A8C84" w14:textId="77777777" w:rsidR="000E2F32" w:rsidRPr="000E2F32" w:rsidRDefault="000E2F32" w:rsidP="00EE6531">
      <w:pPr>
        <w:keepNext/>
        <w:keepLines/>
        <w:widowControl w:val="0"/>
        <w:spacing w:before="0"/>
        <w:jc w:val="both"/>
        <w:rPr>
          <w:rFonts w:asciiTheme="majorHAnsi" w:hAnsiTheme="majorHAnsi" w:cstheme="majorHAnsi"/>
        </w:rPr>
      </w:pPr>
      <w:r w:rsidRPr="000E2F32">
        <w:rPr>
          <w:rFonts w:asciiTheme="majorHAnsi" w:hAnsiTheme="majorHAnsi" w:cstheme="majorHAnsi"/>
          <w:b/>
        </w:rPr>
        <w:t>ricochet</w:t>
      </w:r>
    </w:p>
    <w:p w14:paraId="529D6B36" w14:textId="77777777" w:rsidR="000E2F32" w:rsidRPr="000E2F32" w:rsidRDefault="000E2F32" w:rsidP="00EE6531">
      <w:pPr>
        <w:keepNext/>
        <w:keepLines/>
        <w:widowControl w:val="0"/>
        <w:spacing w:before="0"/>
        <w:jc w:val="both"/>
        <w:rPr>
          <w:rFonts w:asciiTheme="majorHAnsi" w:hAnsiTheme="majorHAnsi" w:cstheme="majorHAnsi"/>
        </w:rPr>
      </w:pPr>
      <w:r w:rsidRPr="000E2F32">
        <w:rPr>
          <w:rFonts w:asciiTheme="majorHAnsi" w:hAnsiTheme="majorHAnsi" w:cstheme="majorHAnsi"/>
        </w:rPr>
        <w:t>A surface deflection of a projectile without penetration or perforation of the target. (Figure 2)</w:t>
      </w:r>
    </w:p>
    <w:p w14:paraId="42309545" w14:textId="77777777" w:rsidR="008069C0" w:rsidRDefault="008069C0" w:rsidP="00EE6531">
      <w:pPr>
        <w:pBdr>
          <w:top w:val="nil"/>
          <w:left w:val="nil"/>
          <w:bottom w:val="nil"/>
          <w:right w:val="nil"/>
          <w:between w:val="nil"/>
        </w:pBdr>
        <w:spacing w:before="0" w:after="0"/>
        <w:jc w:val="both"/>
        <w:rPr>
          <w:rFonts w:asciiTheme="majorHAnsi" w:hAnsiTheme="majorHAnsi" w:cstheme="majorHAnsi"/>
          <w:color w:val="000000"/>
        </w:rPr>
      </w:pPr>
    </w:p>
    <w:p w14:paraId="5A803F60" w14:textId="54207FA7"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0BFDCB8" w14:textId="77777777" w:rsidR="00B5157B" w:rsidRPr="00B5157B" w:rsidRDefault="00B5157B" w:rsidP="00EE6531">
      <w:pPr>
        <w:keepNext/>
        <w:keepLines/>
        <w:widowControl w:val="0"/>
        <w:spacing w:before="0"/>
        <w:jc w:val="both"/>
        <w:rPr>
          <w:rFonts w:asciiTheme="majorHAnsi" w:hAnsiTheme="majorHAnsi" w:cstheme="majorHAnsi"/>
          <w:b/>
          <w:i/>
          <w:highlight w:val="white"/>
        </w:rPr>
      </w:pPr>
      <w:r w:rsidRPr="00B5157B">
        <w:rPr>
          <w:rFonts w:asciiTheme="majorHAnsi" w:hAnsiTheme="majorHAnsi" w:cstheme="majorHAnsi"/>
          <w:b/>
          <w:highlight w:val="white"/>
        </w:rPr>
        <w:t>rifling</w:t>
      </w:r>
      <w:r w:rsidRPr="00B5157B">
        <w:rPr>
          <w:rFonts w:asciiTheme="majorHAnsi" w:hAnsiTheme="majorHAnsi" w:cstheme="majorHAnsi"/>
          <w:bCs/>
          <w:highlight w:val="white"/>
        </w:rPr>
        <w:t xml:space="preserve">, </w:t>
      </w:r>
      <w:r w:rsidRPr="00B5157B">
        <w:rPr>
          <w:rFonts w:asciiTheme="majorHAnsi" w:hAnsiTheme="majorHAnsi" w:cstheme="majorHAnsi"/>
          <w:bCs/>
          <w:i/>
          <w:highlight w:val="white"/>
        </w:rPr>
        <w:t>noun</w:t>
      </w:r>
    </w:p>
    <w:p w14:paraId="6B8356E2" w14:textId="77777777" w:rsidR="00B5157B" w:rsidRPr="00B5157B" w:rsidRDefault="00B5157B" w:rsidP="00EE6531">
      <w:pPr>
        <w:keepNext/>
        <w:keepLines/>
        <w:widowControl w:val="0"/>
        <w:spacing w:before="0"/>
        <w:jc w:val="both"/>
        <w:rPr>
          <w:rFonts w:asciiTheme="majorHAnsi" w:hAnsiTheme="majorHAnsi" w:cstheme="majorHAnsi"/>
        </w:rPr>
      </w:pPr>
      <w:r w:rsidRPr="00B5157B">
        <w:rPr>
          <w:rFonts w:asciiTheme="majorHAnsi" w:hAnsiTheme="majorHAnsi" w:cstheme="majorHAnsi"/>
        </w:rPr>
        <w:t>Spiral features inside the barrel that impart spin on the projectile for the purpose of stabilizing it in flight. The raised portions of the rifling are known as lands and the recessed portions are known as grooves</w:t>
      </w:r>
      <w:r w:rsidRPr="00B5157B">
        <w:rPr>
          <w:rFonts w:asciiTheme="majorHAnsi" w:hAnsiTheme="majorHAnsi" w:cstheme="majorHAnsi"/>
          <w:highlight w:val="white"/>
        </w:rPr>
        <w:t xml:space="preserve">. </w:t>
      </w:r>
    </w:p>
    <w:p w14:paraId="36CC0EC4" w14:textId="77777777" w:rsidR="000E2F32" w:rsidRDefault="000E2F32" w:rsidP="00EE6531">
      <w:pPr>
        <w:pBdr>
          <w:top w:val="nil"/>
          <w:left w:val="nil"/>
          <w:bottom w:val="nil"/>
          <w:right w:val="nil"/>
          <w:between w:val="nil"/>
        </w:pBdr>
        <w:spacing w:before="0" w:after="0"/>
        <w:jc w:val="both"/>
        <w:rPr>
          <w:rFonts w:asciiTheme="majorHAnsi" w:hAnsiTheme="majorHAnsi" w:cstheme="majorHAnsi"/>
          <w:color w:val="000000"/>
        </w:rPr>
      </w:pPr>
    </w:p>
    <w:p w14:paraId="4D80E439" w14:textId="228F74D0"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339FE4A" w14:textId="77777777" w:rsidR="004D3EAD" w:rsidRPr="004D3EAD" w:rsidRDefault="004D3EAD" w:rsidP="00EE6531">
      <w:pPr>
        <w:keepNext/>
        <w:keepLines/>
        <w:widowControl w:val="0"/>
        <w:spacing w:before="0"/>
        <w:jc w:val="both"/>
        <w:rPr>
          <w:rFonts w:asciiTheme="majorHAnsi" w:hAnsiTheme="majorHAnsi" w:cstheme="majorHAnsi"/>
          <w:b/>
        </w:rPr>
      </w:pPr>
      <w:r w:rsidRPr="004D3EAD">
        <w:rPr>
          <w:rFonts w:asciiTheme="majorHAnsi" w:hAnsiTheme="majorHAnsi" w:cstheme="majorHAnsi"/>
          <w:b/>
        </w:rPr>
        <w:t>secondary projectile</w:t>
      </w:r>
    </w:p>
    <w:p w14:paraId="5263A263" w14:textId="32DD09FE" w:rsidR="00B5157B" w:rsidRDefault="004D3EAD" w:rsidP="00EE6531">
      <w:pPr>
        <w:pBdr>
          <w:top w:val="nil"/>
          <w:left w:val="nil"/>
          <w:bottom w:val="nil"/>
          <w:right w:val="nil"/>
          <w:between w:val="nil"/>
        </w:pBdr>
        <w:spacing w:before="0" w:after="0"/>
        <w:jc w:val="both"/>
        <w:rPr>
          <w:rFonts w:asciiTheme="majorHAnsi" w:hAnsiTheme="majorHAnsi" w:cstheme="majorHAnsi"/>
        </w:rPr>
      </w:pPr>
      <w:r w:rsidRPr="004D3EAD">
        <w:rPr>
          <w:rFonts w:asciiTheme="majorHAnsi" w:hAnsiTheme="majorHAnsi" w:cstheme="majorHAnsi"/>
        </w:rPr>
        <w:t>Any object propelled by the energy imparted by the impact of a projectile.</w:t>
      </w:r>
    </w:p>
    <w:p w14:paraId="2EF217B3" w14:textId="77777777" w:rsidR="004D3EAD" w:rsidRPr="004D3EAD" w:rsidRDefault="004D3EAD" w:rsidP="00EE6531">
      <w:pPr>
        <w:pBdr>
          <w:top w:val="nil"/>
          <w:left w:val="nil"/>
          <w:bottom w:val="nil"/>
          <w:right w:val="nil"/>
          <w:between w:val="nil"/>
        </w:pBdr>
        <w:spacing w:before="0" w:after="0"/>
        <w:jc w:val="both"/>
        <w:rPr>
          <w:rFonts w:asciiTheme="majorHAnsi" w:hAnsiTheme="majorHAnsi" w:cstheme="majorHAnsi"/>
          <w:color w:val="000000"/>
        </w:rPr>
      </w:pPr>
    </w:p>
    <w:p w14:paraId="2FF4D445" w14:textId="2215D3A1"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A79DD1E" w14:textId="77777777" w:rsidR="00BA0C9B" w:rsidRPr="00BA0C9B" w:rsidRDefault="00BA0C9B" w:rsidP="00EE6531">
      <w:pPr>
        <w:keepNext/>
        <w:keepLines/>
        <w:widowControl w:val="0"/>
        <w:spacing w:before="0"/>
        <w:jc w:val="both"/>
        <w:rPr>
          <w:rFonts w:asciiTheme="majorHAnsi" w:hAnsiTheme="majorHAnsi" w:cstheme="majorHAnsi"/>
          <w:b/>
        </w:rPr>
      </w:pPr>
      <w:r w:rsidRPr="00BA0C9B">
        <w:rPr>
          <w:rFonts w:asciiTheme="majorHAnsi" w:hAnsiTheme="majorHAnsi" w:cstheme="majorHAnsi"/>
          <w:b/>
        </w:rPr>
        <w:t>scene reconstruction</w:t>
      </w:r>
    </w:p>
    <w:p w14:paraId="00247CF4" w14:textId="77777777" w:rsidR="00BA0C9B" w:rsidRPr="00BA0C9B" w:rsidRDefault="00BA0C9B" w:rsidP="00EE6531">
      <w:pPr>
        <w:keepNext/>
        <w:keepLines/>
        <w:widowControl w:val="0"/>
        <w:spacing w:before="0"/>
        <w:jc w:val="both"/>
        <w:rPr>
          <w:rFonts w:asciiTheme="majorHAnsi" w:hAnsiTheme="majorHAnsi" w:cstheme="majorHAnsi"/>
        </w:rPr>
      </w:pPr>
      <w:r w:rsidRPr="00BA0C9B">
        <w:rPr>
          <w:rFonts w:asciiTheme="majorHAnsi" w:hAnsiTheme="majorHAnsi" w:cstheme="majorHAnsi"/>
        </w:rPr>
        <w:t>The utilization of information gathered from the investigative process to develop or eliminate possible explanations for how an incident occurred. (ANSI/ASB Standard 159)</w:t>
      </w:r>
    </w:p>
    <w:p w14:paraId="7B8E6902" w14:textId="77777777" w:rsidR="00BA0C9B" w:rsidRDefault="00BA0C9B" w:rsidP="00EE6531">
      <w:pPr>
        <w:pBdr>
          <w:top w:val="nil"/>
          <w:left w:val="nil"/>
          <w:bottom w:val="nil"/>
          <w:right w:val="nil"/>
          <w:between w:val="nil"/>
        </w:pBdr>
        <w:spacing w:before="0" w:after="0"/>
        <w:jc w:val="both"/>
        <w:rPr>
          <w:rFonts w:asciiTheme="majorHAnsi" w:hAnsiTheme="majorHAnsi" w:cstheme="majorHAnsi"/>
          <w:color w:val="000000"/>
        </w:rPr>
      </w:pPr>
    </w:p>
    <w:p w14:paraId="4E1296CE" w14:textId="69D8AF1E"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80553AC" w14:textId="77777777" w:rsidR="00672BD9" w:rsidRPr="00672BD9" w:rsidRDefault="00672BD9" w:rsidP="00EE6531">
      <w:pPr>
        <w:keepNext/>
        <w:keepLines/>
        <w:widowControl w:val="0"/>
        <w:spacing w:before="0"/>
        <w:jc w:val="both"/>
        <w:rPr>
          <w:rFonts w:asciiTheme="majorHAnsi" w:hAnsiTheme="majorHAnsi" w:cstheme="majorHAnsi"/>
          <w:b/>
        </w:rPr>
      </w:pPr>
      <w:r w:rsidRPr="00672BD9">
        <w:rPr>
          <w:rFonts w:asciiTheme="majorHAnsi" w:hAnsiTheme="majorHAnsi" w:cstheme="majorHAnsi"/>
          <w:b/>
        </w:rPr>
        <w:t>shooting reconstruction</w:t>
      </w:r>
    </w:p>
    <w:p w14:paraId="5F67C0F4" w14:textId="77777777" w:rsidR="00672BD9" w:rsidRPr="00672BD9" w:rsidRDefault="00672BD9" w:rsidP="00EE6531">
      <w:pPr>
        <w:keepNext/>
        <w:keepLines/>
        <w:widowControl w:val="0"/>
        <w:spacing w:before="0"/>
        <w:jc w:val="both"/>
        <w:rPr>
          <w:rFonts w:asciiTheme="majorHAnsi" w:hAnsiTheme="majorHAnsi" w:cstheme="majorHAnsi"/>
        </w:rPr>
      </w:pPr>
      <w:r w:rsidRPr="00672BD9">
        <w:rPr>
          <w:rFonts w:asciiTheme="majorHAnsi" w:hAnsiTheme="majorHAnsi" w:cstheme="majorHAnsi"/>
        </w:rPr>
        <w:t xml:space="preserve">A scene reconstruction focused on the discharge of a firearm(s). </w:t>
      </w:r>
    </w:p>
    <w:p w14:paraId="656F0AFC" w14:textId="77777777" w:rsidR="00BA0C9B" w:rsidRDefault="00BA0C9B" w:rsidP="00EE6531">
      <w:pPr>
        <w:pBdr>
          <w:top w:val="nil"/>
          <w:left w:val="nil"/>
          <w:bottom w:val="nil"/>
          <w:right w:val="nil"/>
          <w:between w:val="nil"/>
        </w:pBdr>
        <w:spacing w:before="0" w:after="0"/>
        <w:jc w:val="both"/>
        <w:rPr>
          <w:rFonts w:asciiTheme="majorHAnsi" w:hAnsiTheme="majorHAnsi" w:cstheme="majorHAnsi"/>
          <w:color w:val="000000"/>
        </w:rPr>
      </w:pPr>
    </w:p>
    <w:p w14:paraId="4166E858" w14:textId="646B9D62"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ED88E2F" w14:textId="77777777" w:rsidR="0063117F" w:rsidRPr="0063117F" w:rsidRDefault="0063117F" w:rsidP="00EE6531">
      <w:pPr>
        <w:keepNext/>
        <w:keepLines/>
        <w:widowControl w:val="0"/>
        <w:spacing w:before="0"/>
        <w:jc w:val="both"/>
        <w:rPr>
          <w:rFonts w:asciiTheme="majorHAnsi" w:hAnsiTheme="majorHAnsi" w:cstheme="majorHAnsi"/>
          <w:i/>
        </w:rPr>
      </w:pPr>
      <w:r w:rsidRPr="0063117F">
        <w:rPr>
          <w:rFonts w:asciiTheme="majorHAnsi" w:hAnsiTheme="majorHAnsi" w:cstheme="majorHAnsi"/>
          <w:b/>
        </w:rPr>
        <w:t>shot</w:t>
      </w:r>
      <w:r w:rsidRPr="0063117F">
        <w:rPr>
          <w:rFonts w:asciiTheme="majorHAnsi" w:hAnsiTheme="majorHAnsi" w:cstheme="majorHAnsi"/>
          <w:bCs/>
        </w:rPr>
        <w:t xml:space="preserve">, </w:t>
      </w:r>
      <w:r w:rsidRPr="0063117F">
        <w:rPr>
          <w:rFonts w:asciiTheme="majorHAnsi" w:hAnsiTheme="majorHAnsi" w:cstheme="majorHAnsi"/>
          <w:i/>
        </w:rPr>
        <w:t>noun</w:t>
      </w:r>
    </w:p>
    <w:p w14:paraId="54D3AED6" w14:textId="77777777" w:rsidR="0063117F" w:rsidRPr="0063117F" w:rsidRDefault="0063117F" w:rsidP="00EE6531">
      <w:pPr>
        <w:keepNext/>
        <w:keepLines/>
        <w:widowControl w:val="0"/>
        <w:spacing w:before="0"/>
        <w:jc w:val="both"/>
        <w:rPr>
          <w:rFonts w:asciiTheme="majorHAnsi" w:hAnsiTheme="majorHAnsi" w:cstheme="majorHAnsi"/>
        </w:rPr>
      </w:pPr>
      <w:r w:rsidRPr="0063117F">
        <w:rPr>
          <w:rFonts w:asciiTheme="majorHAnsi" w:hAnsiTheme="majorHAnsi" w:cstheme="majorHAnsi"/>
        </w:rPr>
        <w:t>Generally spherical projectiles used in loading shotshells. Commonly formed from lead but may be made from steel or other material. (SAAMI Glossary, modified)</w:t>
      </w:r>
    </w:p>
    <w:p w14:paraId="39E07B05" w14:textId="77777777" w:rsidR="00672BD9" w:rsidRDefault="00672BD9" w:rsidP="00EE6531">
      <w:pPr>
        <w:pBdr>
          <w:top w:val="nil"/>
          <w:left w:val="nil"/>
          <w:bottom w:val="nil"/>
          <w:right w:val="nil"/>
          <w:between w:val="nil"/>
        </w:pBdr>
        <w:spacing w:before="0" w:after="0"/>
        <w:jc w:val="both"/>
        <w:rPr>
          <w:rFonts w:asciiTheme="majorHAnsi" w:hAnsiTheme="majorHAnsi" w:cstheme="majorHAnsi"/>
          <w:color w:val="000000"/>
        </w:rPr>
      </w:pPr>
    </w:p>
    <w:p w14:paraId="32399039" w14:textId="312F4283"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75B066A" w14:textId="77777777" w:rsidR="00791DEF" w:rsidRPr="00791DEF" w:rsidRDefault="00791DEF" w:rsidP="00EE6531">
      <w:pPr>
        <w:keepNext/>
        <w:keepLines/>
        <w:widowControl w:val="0"/>
        <w:spacing w:before="0"/>
        <w:jc w:val="both"/>
        <w:rPr>
          <w:rFonts w:asciiTheme="majorHAnsi" w:hAnsiTheme="majorHAnsi" w:cstheme="majorHAnsi"/>
          <w:b/>
        </w:rPr>
      </w:pPr>
      <w:r w:rsidRPr="00791DEF">
        <w:rPr>
          <w:rFonts w:asciiTheme="majorHAnsi" w:hAnsiTheme="majorHAnsi" w:cstheme="majorHAnsi"/>
          <w:b/>
        </w:rPr>
        <w:t>shot cartridge</w:t>
      </w:r>
    </w:p>
    <w:p w14:paraId="644590B1" w14:textId="2A120AB8" w:rsidR="0063117F" w:rsidRDefault="00791DEF" w:rsidP="00EE6531">
      <w:pPr>
        <w:pBdr>
          <w:top w:val="nil"/>
          <w:left w:val="nil"/>
          <w:bottom w:val="nil"/>
          <w:right w:val="nil"/>
          <w:between w:val="nil"/>
        </w:pBdr>
        <w:spacing w:before="0" w:after="0"/>
        <w:jc w:val="both"/>
        <w:rPr>
          <w:rFonts w:asciiTheme="majorHAnsi" w:hAnsiTheme="majorHAnsi" w:cstheme="majorHAnsi"/>
        </w:rPr>
      </w:pPr>
      <w:r w:rsidRPr="00791DEF">
        <w:rPr>
          <w:rFonts w:asciiTheme="majorHAnsi" w:hAnsiTheme="majorHAnsi" w:cstheme="majorHAnsi"/>
        </w:rPr>
        <w:t>A centerfire or rimfire cartridge loaded with small diameter shot. (SAAMI Glossary)</w:t>
      </w:r>
    </w:p>
    <w:p w14:paraId="2264AF18" w14:textId="77777777" w:rsidR="00791DEF" w:rsidRDefault="00791DEF" w:rsidP="00EE6531">
      <w:pPr>
        <w:pBdr>
          <w:top w:val="nil"/>
          <w:left w:val="nil"/>
          <w:bottom w:val="nil"/>
          <w:right w:val="nil"/>
          <w:between w:val="nil"/>
        </w:pBdr>
        <w:spacing w:before="0" w:after="0"/>
        <w:jc w:val="both"/>
        <w:rPr>
          <w:rFonts w:asciiTheme="majorHAnsi" w:hAnsiTheme="majorHAnsi" w:cstheme="majorHAnsi"/>
          <w:color w:val="000000"/>
        </w:rPr>
      </w:pPr>
    </w:p>
    <w:p w14:paraId="3266B706"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37A65308"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1FDC13A7" w14:textId="77777777" w:rsidR="00311033" w:rsidRPr="00791DEF"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7AD398AB" w14:textId="5591BFB0"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0FB216E" w14:textId="77777777" w:rsidR="0038790F" w:rsidRPr="0038790F" w:rsidRDefault="0038790F" w:rsidP="00EE6531">
      <w:pPr>
        <w:spacing w:before="0"/>
        <w:jc w:val="both"/>
        <w:rPr>
          <w:rFonts w:asciiTheme="majorHAnsi" w:hAnsiTheme="majorHAnsi" w:cstheme="majorHAnsi"/>
          <w:b/>
        </w:rPr>
      </w:pPr>
      <w:r w:rsidRPr="0038790F">
        <w:rPr>
          <w:rFonts w:asciiTheme="majorHAnsi" w:hAnsiTheme="majorHAnsi" w:cstheme="majorHAnsi"/>
          <w:b/>
        </w:rPr>
        <w:t>shotgun</w:t>
      </w:r>
    </w:p>
    <w:p w14:paraId="3D3E3488" w14:textId="77777777" w:rsidR="0038790F" w:rsidRPr="0038790F" w:rsidRDefault="0038790F" w:rsidP="00311033">
      <w:pPr>
        <w:spacing w:before="0" w:after="0"/>
        <w:jc w:val="both"/>
        <w:rPr>
          <w:rFonts w:asciiTheme="majorHAnsi" w:hAnsiTheme="majorHAnsi" w:cstheme="majorHAnsi"/>
        </w:rPr>
      </w:pPr>
      <w:r w:rsidRPr="0038790F">
        <w:rPr>
          <w:rFonts w:asciiTheme="majorHAnsi" w:hAnsiTheme="majorHAnsi" w:cstheme="majorHAnsi"/>
        </w:rPr>
        <w:t>A long gun designed to shoot from the shoulder, typically having a smooth bore and designed to fire shotshells. (AFTE Glossary 6th Ed, Version 6.091922)</w:t>
      </w:r>
    </w:p>
    <w:p w14:paraId="516C30B5" w14:textId="77777777" w:rsidR="00311033" w:rsidRDefault="00311033" w:rsidP="00311033">
      <w:pPr>
        <w:spacing w:after="0"/>
        <w:jc w:val="both"/>
        <w:rPr>
          <w:rFonts w:asciiTheme="majorHAnsi" w:hAnsiTheme="majorHAnsi" w:cstheme="majorHAnsi"/>
        </w:rPr>
      </w:pPr>
    </w:p>
    <w:p w14:paraId="16720865" w14:textId="36EA3125" w:rsidR="0038790F" w:rsidRPr="0038790F" w:rsidRDefault="0038790F" w:rsidP="00311033">
      <w:pPr>
        <w:spacing w:after="0"/>
        <w:jc w:val="both"/>
        <w:rPr>
          <w:rFonts w:asciiTheme="majorHAnsi" w:hAnsiTheme="majorHAnsi" w:cstheme="majorHAnsi"/>
        </w:rPr>
      </w:pPr>
      <w:r w:rsidRPr="0038790F">
        <w:rPr>
          <w:rFonts w:asciiTheme="majorHAnsi" w:hAnsiTheme="majorHAnsi" w:cstheme="majorHAnsi"/>
        </w:rPr>
        <w:t>NOTE: Some firearms (not considered shotguns), including derringers, revolvers, and other designs, can sometimes accommodate shotshells.</w:t>
      </w:r>
    </w:p>
    <w:p w14:paraId="5091A2F4" w14:textId="77777777" w:rsidR="00791DEF" w:rsidRDefault="00791DEF" w:rsidP="00EE6531">
      <w:pPr>
        <w:pBdr>
          <w:top w:val="nil"/>
          <w:left w:val="nil"/>
          <w:bottom w:val="nil"/>
          <w:right w:val="nil"/>
          <w:between w:val="nil"/>
        </w:pBdr>
        <w:spacing w:before="0" w:after="0"/>
        <w:jc w:val="both"/>
        <w:rPr>
          <w:rFonts w:asciiTheme="majorHAnsi" w:hAnsiTheme="majorHAnsi" w:cstheme="majorHAnsi"/>
          <w:color w:val="000000"/>
        </w:rPr>
      </w:pPr>
    </w:p>
    <w:p w14:paraId="00B76D4F" w14:textId="2A880E37"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0095DD3" w14:textId="77777777" w:rsidR="005B539B" w:rsidRPr="005B539B" w:rsidRDefault="005B539B" w:rsidP="00EE6531">
      <w:pPr>
        <w:keepNext/>
        <w:keepLines/>
        <w:widowControl w:val="0"/>
        <w:spacing w:before="0"/>
        <w:jc w:val="both"/>
        <w:rPr>
          <w:rFonts w:asciiTheme="majorHAnsi" w:hAnsiTheme="majorHAnsi" w:cstheme="majorHAnsi"/>
          <w:b/>
        </w:rPr>
      </w:pPr>
      <w:r w:rsidRPr="005B539B">
        <w:rPr>
          <w:rFonts w:asciiTheme="majorHAnsi" w:hAnsiTheme="majorHAnsi" w:cstheme="majorHAnsi"/>
          <w:b/>
        </w:rPr>
        <w:t>shot pattern</w:t>
      </w:r>
    </w:p>
    <w:p w14:paraId="67E3DF0E" w14:textId="6261484F" w:rsidR="005B539B" w:rsidRDefault="005B539B" w:rsidP="00EE6531">
      <w:pPr>
        <w:pBdr>
          <w:top w:val="nil"/>
          <w:left w:val="nil"/>
          <w:bottom w:val="nil"/>
          <w:right w:val="nil"/>
          <w:between w:val="nil"/>
        </w:pBdr>
        <w:spacing w:before="0" w:after="0"/>
        <w:jc w:val="both"/>
        <w:rPr>
          <w:rFonts w:asciiTheme="majorHAnsi" w:hAnsiTheme="majorHAnsi" w:cstheme="majorHAnsi"/>
        </w:rPr>
      </w:pPr>
      <w:r w:rsidRPr="005B539B">
        <w:rPr>
          <w:rFonts w:asciiTheme="majorHAnsi" w:hAnsiTheme="majorHAnsi" w:cstheme="majorHAnsi"/>
        </w:rPr>
        <w:t>The distribution of multiple projectile impacts from a fired shotshell.</w:t>
      </w:r>
    </w:p>
    <w:p w14:paraId="48301AB1" w14:textId="77777777" w:rsidR="005B539B" w:rsidRPr="005B539B" w:rsidRDefault="005B539B" w:rsidP="00EE6531">
      <w:pPr>
        <w:pBdr>
          <w:top w:val="nil"/>
          <w:left w:val="nil"/>
          <w:bottom w:val="nil"/>
          <w:right w:val="nil"/>
          <w:between w:val="nil"/>
        </w:pBdr>
        <w:spacing w:before="0" w:after="0"/>
        <w:jc w:val="both"/>
        <w:rPr>
          <w:rFonts w:asciiTheme="majorHAnsi" w:hAnsiTheme="majorHAnsi" w:cstheme="majorHAnsi"/>
          <w:color w:val="000000"/>
        </w:rPr>
      </w:pPr>
    </w:p>
    <w:p w14:paraId="30116DE6" w14:textId="28E5CFD7"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DBF39CD" w14:textId="77777777" w:rsidR="003B731E" w:rsidRPr="003B731E" w:rsidRDefault="003B731E" w:rsidP="00EE6531">
      <w:pPr>
        <w:keepNext/>
        <w:keepLines/>
        <w:widowControl w:val="0"/>
        <w:spacing w:before="0"/>
        <w:jc w:val="both"/>
        <w:rPr>
          <w:rFonts w:asciiTheme="majorHAnsi" w:hAnsiTheme="majorHAnsi" w:cstheme="majorHAnsi"/>
          <w:b/>
        </w:rPr>
      </w:pPr>
      <w:r w:rsidRPr="003B731E">
        <w:rPr>
          <w:rFonts w:asciiTheme="majorHAnsi" w:hAnsiTheme="majorHAnsi" w:cstheme="majorHAnsi"/>
          <w:b/>
        </w:rPr>
        <w:t>shotshell</w:t>
      </w:r>
    </w:p>
    <w:p w14:paraId="311F6899" w14:textId="697B3805" w:rsidR="003B731E" w:rsidRDefault="003B731E" w:rsidP="00EE6531">
      <w:pPr>
        <w:keepNext/>
        <w:keepLines/>
        <w:widowControl w:val="0"/>
        <w:spacing w:before="0"/>
        <w:jc w:val="both"/>
        <w:rPr>
          <w:rFonts w:asciiTheme="majorHAnsi" w:hAnsiTheme="majorHAnsi" w:cstheme="majorHAnsi"/>
        </w:rPr>
      </w:pPr>
      <w:r w:rsidRPr="003B731E">
        <w:rPr>
          <w:rFonts w:asciiTheme="majorHAnsi" w:hAnsiTheme="majorHAnsi" w:cstheme="majorHAnsi"/>
        </w:rPr>
        <w:t xml:space="preserve">A unit of ammunition that may contain a single projectile or multiple projectiles/pellets. </w:t>
      </w:r>
      <w:r w:rsidR="00311033" w:rsidRPr="003B731E">
        <w:rPr>
          <w:rFonts w:asciiTheme="majorHAnsi" w:hAnsiTheme="majorHAnsi" w:cstheme="majorHAnsi"/>
        </w:rPr>
        <w:t>Generally,</w:t>
      </w:r>
      <w:r w:rsidRPr="003B731E">
        <w:rPr>
          <w:rFonts w:asciiTheme="majorHAnsi" w:hAnsiTheme="majorHAnsi" w:cstheme="majorHAnsi"/>
        </w:rPr>
        <w:t xml:space="preserve"> shotshells are designed to be fired from shotguns. (AFTE Glossary 6th Ed, Version 6.091922)</w:t>
      </w:r>
    </w:p>
    <w:p w14:paraId="45808ADD" w14:textId="77777777" w:rsidR="005B76EA" w:rsidRPr="005B76EA" w:rsidRDefault="005B76EA" w:rsidP="00EE6531">
      <w:pPr>
        <w:keepNext/>
        <w:keepLines/>
        <w:widowControl w:val="0"/>
        <w:spacing w:before="0"/>
        <w:jc w:val="both"/>
        <w:rPr>
          <w:rFonts w:asciiTheme="majorHAnsi" w:hAnsiTheme="majorHAnsi" w:cstheme="majorHAnsi"/>
        </w:rPr>
      </w:pPr>
    </w:p>
    <w:p w14:paraId="1267EBFF" w14:textId="05742223"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F3435A5" w14:textId="77777777" w:rsidR="005B76EA" w:rsidRPr="005B76EA" w:rsidRDefault="005B76EA" w:rsidP="00EE6531">
      <w:pPr>
        <w:keepNext/>
        <w:keepLines/>
        <w:widowControl w:val="0"/>
        <w:spacing w:before="0"/>
        <w:jc w:val="both"/>
        <w:rPr>
          <w:rFonts w:asciiTheme="majorHAnsi" w:hAnsiTheme="majorHAnsi" w:cstheme="majorHAnsi"/>
          <w:b/>
        </w:rPr>
      </w:pPr>
      <w:r w:rsidRPr="005B76EA">
        <w:rPr>
          <w:rFonts w:asciiTheme="majorHAnsi" w:hAnsiTheme="majorHAnsi" w:cstheme="majorHAnsi"/>
          <w:b/>
        </w:rPr>
        <w:t>slug</w:t>
      </w:r>
    </w:p>
    <w:p w14:paraId="20FAE890" w14:textId="77777777" w:rsidR="005B76EA" w:rsidRPr="005B76EA" w:rsidRDefault="005B76EA" w:rsidP="00311033">
      <w:pPr>
        <w:keepNext/>
        <w:keepLines/>
        <w:widowControl w:val="0"/>
        <w:spacing w:before="0" w:after="0"/>
        <w:jc w:val="both"/>
        <w:rPr>
          <w:rFonts w:asciiTheme="majorHAnsi" w:hAnsiTheme="majorHAnsi" w:cstheme="majorHAnsi"/>
        </w:rPr>
      </w:pPr>
      <w:r w:rsidRPr="005B76EA">
        <w:rPr>
          <w:rFonts w:asciiTheme="majorHAnsi" w:hAnsiTheme="majorHAnsi" w:cstheme="majorHAnsi"/>
        </w:rPr>
        <w:t>A single projectile fired from a shotgun. (SAAMI Glossary, modified)</w:t>
      </w:r>
    </w:p>
    <w:p w14:paraId="54B8AC2F" w14:textId="77777777" w:rsidR="005B76EA" w:rsidRPr="005B76EA" w:rsidRDefault="005B76EA" w:rsidP="00311033">
      <w:pPr>
        <w:keepNext/>
        <w:keepLines/>
        <w:widowControl w:val="0"/>
        <w:spacing w:before="0" w:after="0"/>
        <w:jc w:val="both"/>
        <w:rPr>
          <w:rFonts w:asciiTheme="majorHAnsi" w:hAnsiTheme="majorHAnsi" w:cstheme="majorHAnsi"/>
        </w:rPr>
      </w:pPr>
    </w:p>
    <w:p w14:paraId="4BB2790A" w14:textId="77777777" w:rsidR="005B76EA" w:rsidRPr="005B76EA" w:rsidRDefault="005B76EA" w:rsidP="00311033">
      <w:pPr>
        <w:keepNext/>
        <w:keepLines/>
        <w:widowControl w:val="0"/>
        <w:spacing w:before="0" w:after="0"/>
        <w:jc w:val="both"/>
        <w:rPr>
          <w:rFonts w:asciiTheme="majorHAnsi" w:hAnsiTheme="majorHAnsi" w:cstheme="majorHAnsi"/>
        </w:rPr>
      </w:pPr>
      <w:r w:rsidRPr="005B76EA">
        <w:rPr>
          <w:rFonts w:asciiTheme="majorHAnsi" w:hAnsiTheme="majorHAnsi" w:cstheme="majorHAnsi"/>
        </w:rPr>
        <w:t>NOTE: The term slug is</w:t>
      </w:r>
      <w:r w:rsidRPr="005B76EA">
        <w:rPr>
          <w:rFonts w:asciiTheme="majorHAnsi" w:hAnsiTheme="majorHAnsi" w:cstheme="majorHAnsi"/>
          <w:b/>
        </w:rPr>
        <w:t xml:space="preserve"> </w:t>
      </w:r>
      <w:r w:rsidRPr="005B76EA">
        <w:rPr>
          <w:rFonts w:asciiTheme="majorHAnsi" w:hAnsiTheme="majorHAnsi" w:cstheme="majorHAnsi"/>
        </w:rPr>
        <w:t>often used incorrectly for a fired bullet.</w:t>
      </w:r>
    </w:p>
    <w:p w14:paraId="606361D6" w14:textId="77777777" w:rsidR="003B731E" w:rsidRDefault="003B731E" w:rsidP="00EE6531">
      <w:pPr>
        <w:pBdr>
          <w:top w:val="nil"/>
          <w:left w:val="nil"/>
          <w:bottom w:val="nil"/>
          <w:right w:val="nil"/>
          <w:between w:val="nil"/>
        </w:pBdr>
        <w:spacing w:before="0" w:after="0"/>
        <w:jc w:val="both"/>
        <w:rPr>
          <w:rFonts w:asciiTheme="majorHAnsi" w:hAnsiTheme="majorHAnsi" w:cstheme="majorHAnsi"/>
          <w:color w:val="000000"/>
        </w:rPr>
      </w:pPr>
    </w:p>
    <w:p w14:paraId="20BB96B1" w14:textId="7968AA03"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CF89B0B" w14:textId="77777777" w:rsidR="008B7C94" w:rsidRPr="008B7C94" w:rsidRDefault="008B7C94" w:rsidP="00EE6531">
      <w:pPr>
        <w:keepNext/>
        <w:keepLines/>
        <w:widowControl w:val="0"/>
        <w:spacing w:before="0"/>
        <w:jc w:val="both"/>
        <w:rPr>
          <w:rFonts w:asciiTheme="majorHAnsi" w:hAnsiTheme="majorHAnsi" w:cstheme="majorHAnsi"/>
          <w:b/>
        </w:rPr>
      </w:pPr>
      <w:r w:rsidRPr="008B7C94">
        <w:rPr>
          <w:rFonts w:asciiTheme="majorHAnsi" w:hAnsiTheme="majorHAnsi" w:cstheme="majorHAnsi"/>
          <w:b/>
        </w:rPr>
        <w:t>spall</w:t>
      </w:r>
    </w:p>
    <w:p w14:paraId="2860BB95" w14:textId="77777777" w:rsidR="008B7C94" w:rsidRPr="008B7C94" w:rsidRDefault="008B7C94" w:rsidP="00EE6531">
      <w:pPr>
        <w:keepNext/>
        <w:keepLines/>
        <w:widowControl w:val="0"/>
        <w:spacing w:before="0"/>
        <w:jc w:val="both"/>
        <w:rPr>
          <w:rFonts w:asciiTheme="majorHAnsi" w:hAnsiTheme="majorHAnsi" w:cstheme="majorHAnsi"/>
        </w:rPr>
      </w:pPr>
      <w:r w:rsidRPr="008B7C94">
        <w:rPr>
          <w:rFonts w:asciiTheme="majorHAnsi" w:hAnsiTheme="majorHAnsi" w:cstheme="majorHAnsi"/>
          <w:highlight w:val="white"/>
        </w:rPr>
        <w:t xml:space="preserve">Chipped or fragmented material as a result of projectile impact in brittle or frangible materials. </w:t>
      </w:r>
      <w:r w:rsidRPr="008B7C94">
        <w:rPr>
          <w:rFonts w:asciiTheme="majorHAnsi" w:hAnsiTheme="majorHAnsi" w:cstheme="majorHAnsi"/>
        </w:rPr>
        <w:t>(AFTE Glossary 6th Ed, Version 6.091922, modified)</w:t>
      </w:r>
    </w:p>
    <w:p w14:paraId="4B567524" w14:textId="77777777" w:rsidR="005B76EA" w:rsidRDefault="005B76EA" w:rsidP="00EE6531">
      <w:pPr>
        <w:pBdr>
          <w:top w:val="nil"/>
          <w:left w:val="nil"/>
          <w:bottom w:val="nil"/>
          <w:right w:val="nil"/>
          <w:between w:val="nil"/>
        </w:pBdr>
        <w:spacing w:before="0" w:after="0"/>
        <w:jc w:val="both"/>
        <w:rPr>
          <w:rFonts w:asciiTheme="majorHAnsi" w:hAnsiTheme="majorHAnsi" w:cstheme="majorHAnsi"/>
          <w:color w:val="000000"/>
        </w:rPr>
      </w:pPr>
    </w:p>
    <w:p w14:paraId="67FA2CE7" w14:textId="100AA480"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5ECF7A0" w14:textId="77777777" w:rsidR="002C22B9" w:rsidRPr="002C22B9" w:rsidRDefault="002C22B9" w:rsidP="00EE6531">
      <w:pPr>
        <w:keepNext/>
        <w:keepLines/>
        <w:widowControl w:val="0"/>
        <w:spacing w:before="0"/>
        <w:jc w:val="both"/>
        <w:rPr>
          <w:rFonts w:asciiTheme="majorHAnsi" w:hAnsiTheme="majorHAnsi" w:cstheme="majorHAnsi"/>
          <w:b/>
        </w:rPr>
      </w:pPr>
      <w:r w:rsidRPr="002C22B9">
        <w:rPr>
          <w:rFonts w:asciiTheme="majorHAnsi" w:hAnsiTheme="majorHAnsi" w:cstheme="majorHAnsi"/>
          <w:b/>
        </w:rPr>
        <w:t>stippling</w:t>
      </w:r>
    </w:p>
    <w:p w14:paraId="2EE47D22" w14:textId="77777777" w:rsidR="002C22B9" w:rsidRPr="002C22B9" w:rsidRDefault="002C22B9" w:rsidP="00EE6531">
      <w:pPr>
        <w:keepNext/>
        <w:keepLines/>
        <w:widowControl w:val="0"/>
        <w:spacing w:before="0"/>
        <w:jc w:val="both"/>
        <w:rPr>
          <w:rFonts w:asciiTheme="majorHAnsi" w:hAnsiTheme="majorHAnsi" w:cstheme="majorHAnsi"/>
          <w:i/>
        </w:rPr>
      </w:pPr>
      <w:r w:rsidRPr="002C22B9">
        <w:rPr>
          <w:rFonts w:asciiTheme="majorHAnsi" w:hAnsiTheme="majorHAnsi" w:cstheme="majorHAnsi"/>
        </w:rPr>
        <w:t xml:space="preserve">See </w:t>
      </w:r>
      <w:r w:rsidRPr="002C22B9">
        <w:rPr>
          <w:rFonts w:asciiTheme="majorHAnsi" w:hAnsiTheme="majorHAnsi" w:cstheme="majorHAnsi"/>
          <w:i/>
        </w:rPr>
        <w:t>powder stippling</w:t>
      </w:r>
    </w:p>
    <w:p w14:paraId="22B6FD1E" w14:textId="77777777" w:rsidR="008B7C94" w:rsidRDefault="008B7C94" w:rsidP="00EE6531">
      <w:pPr>
        <w:pBdr>
          <w:top w:val="nil"/>
          <w:left w:val="nil"/>
          <w:bottom w:val="nil"/>
          <w:right w:val="nil"/>
          <w:between w:val="nil"/>
        </w:pBdr>
        <w:spacing w:before="0" w:after="0"/>
        <w:jc w:val="both"/>
        <w:rPr>
          <w:rFonts w:asciiTheme="majorHAnsi" w:hAnsiTheme="majorHAnsi" w:cstheme="majorHAnsi"/>
          <w:color w:val="000000"/>
        </w:rPr>
      </w:pPr>
    </w:p>
    <w:p w14:paraId="441CA109" w14:textId="5942A42F" w:rsidR="004508AA" w:rsidRDefault="004508AA"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210C83B" w14:textId="77777777" w:rsidR="00304816" w:rsidRPr="00304816" w:rsidRDefault="00304816" w:rsidP="00EE6531">
      <w:pPr>
        <w:widowControl w:val="0"/>
        <w:spacing w:before="0"/>
        <w:jc w:val="both"/>
        <w:rPr>
          <w:rFonts w:asciiTheme="majorHAnsi" w:hAnsiTheme="majorHAnsi" w:cstheme="majorHAnsi"/>
        </w:rPr>
      </w:pPr>
      <w:r w:rsidRPr="00304816">
        <w:rPr>
          <w:rFonts w:asciiTheme="majorHAnsi" w:hAnsiTheme="majorHAnsi" w:cstheme="majorHAnsi"/>
          <w:b/>
        </w:rPr>
        <w:t>target</w:t>
      </w:r>
      <w:r w:rsidRPr="00304816">
        <w:rPr>
          <w:rFonts w:asciiTheme="majorHAnsi" w:hAnsiTheme="majorHAnsi" w:cstheme="majorHAnsi"/>
        </w:rPr>
        <w:t xml:space="preserve">, </w:t>
      </w:r>
      <w:r w:rsidRPr="00304816">
        <w:rPr>
          <w:rFonts w:asciiTheme="majorHAnsi" w:hAnsiTheme="majorHAnsi" w:cstheme="majorHAnsi"/>
          <w:i/>
        </w:rPr>
        <w:t>noun</w:t>
      </w:r>
    </w:p>
    <w:p w14:paraId="18DE6052" w14:textId="77777777" w:rsidR="00304816" w:rsidRPr="00304816" w:rsidRDefault="00304816" w:rsidP="00EE6531">
      <w:pPr>
        <w:keepNext/>
        <w:keepLines/>
        <w:widowControl w:val="0"/>
        <w:spacing w:before="0"/>
        <w:jc w:val="both"/>
        <w:rPr>
          <w:rFonts w:asciiTheme="majorHAnsi" w:hAnsiTheme="majorHAnsi" w:cstheme="majorHAnsi"/>
        </w:rPr>
      </w:pPr>
      <w:r w:rsidRPr="00304816">
        <w:rPr>
          <w:rFonts w:asciiTheme="majorHAnsi" w:hAnsiTheme="majorHAnsi" w:cstheme="majorHAnsi"/>
        </w:rPr>
        <w:t>Any object struck by a projectile, regardless of whether it was struck intentionally. (OSAC 2021-N-0019)</w:t>
      </w:r>
    </w:p>
    <w:p w14:paraId="1DE3524C" w14:textId="77777777" w:rsidR="00304816" w:rsidRDefault="00304816" w:rsidP="00EE6531">
      <w:pPr>
        <w:pBdr>
          <w:top w:val="nil"/>
          <w:left w:val="nil"/>
          <w:bottom w:val="nil"/>
          <w:right w:val="nil"/>
          <w:between w:val="nil"/>
        </w:pBdr>
        <w:spacing w:before="0" w:after="0"/>
        <w:jc w:val="both"/>
        <w:rPr>
          <w:rFonts w:asciiTheme="majorHAnsi" w:hAnsiTheme="majorHAnsi" w:cstheme="majorHAnsi"/>
          <w:color w:val="000000"/>
        </w:rPr>
      </w:pPr>
    </w:p>
    <w:p w14:paraId="175C2DC8" w14:textId="146EB2FB" w:rsidR="002C22B9" w:rsidRDefault="002C22B9"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36402313" w14:textId="77777777" w:rsidR="0005691C" w:rsidRPr="0005691C" w:rsidRDefault="0005691C" w:rsidP="00EE6531">
      <w:pPr>
        <w:keepNext/>
        <w:keepLines/>
        <w:widowControl w:val="0"/>
        <w:spacing w:before="0"/>
        <w:jc w:val="both"/>
        <w:rPr>
          <w:rFonts w:asciiTheme="majorHAnsi" w:hAnsiTheme="majorHAnsi" w:cstheme="majorHAnsi"/>
          <w:b/>
        </w:rPr>
      </w:pPr>
      <w:r w:rsidRPr="0005691C">
        <w:rPr>
          <w:rFonts w:asciiTheme="majorHAnsi" w:hAnsiTheme="majorHAnsi" w:cstheme="majorHAnsi"/>
          <w:b/>
        </w:rPr>
        <w:t>trajectory</w:t>
      </w:r>
    </w:p>
    <w:p w14:paraId="558E5EE0" w14:textId="77777777" w:rsidR="0005691C" w:rsidRPr="0005691C" w:rsidRDefault="0005691C" w:rsidP="00EE6531">
      <w:pPr>
        <w:keepNext/>
        <w:keepLines/>
        <w:widowControl w:val="0"/>
        <w:spacing w:before="0"/>
        <w:jc w:val="both"/>
        <w:rPr>
          <w:rFonts w:asciiTheme="majorHAnsi" w:hAnsiTheme="majorHAnsi" w:cstheme="majorHAnsi"/>
        </w:rPr>
      </w:pPr>
      <w:r w:rsidRPr="0005691C">
        <w:rPr>
          <w:rFonts w:asciiTheme="majorHAnsi" w:hAnsiTheme="majorHAnsi" w:cstheme="majorHAnsi"/>
        </w:rPr>
        <w:t>The arched path that a projectile follows in flight, typically modeled as a straight line for short-range paths. (OSAC 2021-N-0019)</w:t>
      </w:r>
    </w:p>
    <w:p w14:paraId="4CD09771" w14:textId="77777777" w:rsidR="0005691C" w:rsidRDefault="0005691C" w:rsidP="00EE6531">
      <w:pPr>
        <w:pBdr>
          <w:top w:val="nil"/>
          <w:left w:val="nil"/>
          <w:bottom w:val="nil"/>
          <w:right w:val="nil"/>
          <w:between w:val="nil"/>
        </w:pBdr>
        <w:spacing w:before="0" w:after="0"/>
        <w:jc w:val="both"/>
        <w:rPr>
          <w:rFonts w:asciiTheme="majorHAnsi" w:hAnsiTheme="majorHAnsi" w:cstheme="majorHAnsi"/>
          <w:color w:val="000000"/>
        </w:rPr>
      </w:pPr>
    </w:p>
    <w:p w14:paraId="54871228" w14:textId="77777777" w:rsidR="00311033" w:rsidRDefault="00311033" w:rsidP="00EE6531">
      <w:pPr>
        <w:pBdr>
          <w:top w:val="nil"/>
          <w:left w:val="nil"/>
          <w:bottom w:val="nil"/>
          <w:right w:val="nil"/>
          <w:between w:val="nil"/>
        </w:pBdr>
        <w:spacing w:before="0" w:after="0"/>
        <w:jc w:val="both"/>
        <w:rPr>
          <w:rFonts w:asciiTheme="majorHAnsi" w:hAnsiTheme="majorHAnsi" w:cstheme="majorHAnsi"/>
          <w:color w:val="000000"/>
        </w:rPr>
      </w:pPr>
    </w:p>
    <w:p w14:paraId="0A530981" w14:textId="0C63A553" w:rsidR="002C22B9" w:rsidRDefault="002C22B9"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03B955DE" w14:textId="77777777" w:rsidR="00C8526A" w:rsidRPr="00C8526A" w:rsidRDefault="00C8526A" w:rsidP="00EE6531">
      <w:pPr>
        <w:keepNext/>
        <w:keepLines/>
        <w:widowControl w:val="0"/>
        <w:spacing w:before="0"/>
        <w:jc w:val="both"/>
        <w:rPr>
          <w:rFonts w:asciiTheme="majorHAnsi" w:hAnsiTheme="majorHAnsi" w:cstheme="majorHAnsi"/>
          <w:b/>
        </w:rPr>
      </w:pPr>
      <w:r w:rsidRPr="00C8526A">
        <w:rPr>
          <w:rFonts w:asciiTheme="majorHAnsi" w:hAnsiTheme="majorHAnsi" w:cstheme="majorHAnsi"/>
          <w:b/>
        </w:rPr>
        <w:t>trajectory analysis</w:t>
      </w:r>
    </w:p>
    <w:p w14:paraId="781FE496" w14:textId="77777777" w:rsidR="00C8526A" w:rsidRPr="00C8526A" w:rsidRDefault="00C8526A" w:rsidP="00EE6531">
      <w:pPr>
        <w:keepNext/>
        <w:keepLines/>
        <w:widowControl w:val="0"/>
        <w:spacing w:before="0"/>
        <w:jc w:val="both"/>
        <w:rPr>
          <w:rFonts w:asciiTheme="majorHAnsi" w:hAnsiTheme="majorHAnsi" w:cstheme="majorHAnsi"/>
        </w:rPr>
      </w:pPr>
      <w:r w:rsidRPr="00C8526A">
        <w:rPr>
          <w:rFonts w:asciiTheme="majorHAnsi" w:hAnsiTheme="majorHAnsi" w:cstheme="majorHAnsi"/>
        </w:rPr>
        <w:t>The determination of a projectile's flight path. (OSAC 2021-N-0019)</w:t>
      </w:r>
    </w:p>
    <w:p w14:paraId="21140891" w14:textId="77777777" w:rsidR="0005691C" w:rsidRDefault="0005691C" w:rsidP="00EE6531">
      <w:pPr>
        <w:pBdr>
          <w:top w:val="nil"/>
          <w:left w:val="nil"/>
          <w:bottom w:val="nil"/>
          <w:right w:val="nil"/>
          <w:between w:val="nil"/>
        </w:pBdr>
        <w:spacing w:before="0" w:after="0"/>
        <w:jc w:val="both"/>
        <w:rPr>
          <w:rFonts w:asciiTheme="majorHAnsi" w:hAnsiTheme="majorHAnsi" w:cstheme="majorHAnsi"/>
          <w:color w:val="000000"/>
        </w:rPr>
      </w:pPr>
    </w:p>
    <w:p w14:paraId="4B1124B2" w14:textId="20825827" w:rsidR="002C22B9" w:rsidRDefault="002C22B9"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4465B342" w14:textId="77777777" w:rsidR="00C1208E" w:rsidRPr="00C1208E" w:rsidRDefault="00C1208E" w:rsidP="00EE6531">
      <w:pPr>
        <w:keepNext/>
        <w:keepLines/>
        <w:widowControl w:val="0"/>
        <w:spacing w:before="0"/>
        <w:jc w:val="both"/>
        <w:rPr>
          <w:rFonts w:asciiTheme="majorHAnsi" w:hAnsiTheme="majorHAnsi" w:cstheme="majorHAnsi"/>
          <w:b/>
        </w:rPr>
      </w:pPr>
      <w:r w:rsidRPr="00C1208E">
        <w:rPr>
          <w:rFonts w:asciiTheme="majorHAnsi" w:hAnsiTheme="majorHAnsi" w:cstheme="majorHAnsi"/>
          <w:b/>
        </w:rPr>
        <w:t>twist</w:t>
      </w:r>
    </w:p>
    <w:p w14:paraId="0C9ACE8F" w14:textId="3AEA499C" w:rsidR="00C1208E" w:rsidRPr="00C1208E" w:rsidRDefault="00C1208E" w:rsidP="00EE6531">
      <w:pPr>
        <w:keepNext/>
        <w:keepLines/>
        <w:widowControl w:val="0"/>
        <w:spacing w:before="0"/>
        <w:jc w:val="both"/>
        <w:rPr>
          <w:rFonts w:asciiTheme="majorHAnsi" w:hAnsiTheme="majorHAnsi" w:cstheme="majorHAnsi"/>
        </w:rPr>
      </w:pPr>
      <w:r w:rsidRPr="00C1208E">
        <w:rPr>
          <w:rFonts w:asciiTheme="majorHAnsi" w:hAnsiTheme="majorHAnsi" w:cstheme="majorHAnsi"/>
        </w:rPr>
        <w:t xml:space="preserve">The direction of turn of the rifling helix, such as left hand or </w:t>
      </w:r>
      <w:r w:rsidR="00311033" w:rsidRPr="00C1208E">
        <w:rPr>
          <w:rFonts w:asciiTheme="majorHAnsi" w:hAnsiTheme="majorHAnsi" w:cstheme="majorHAnsi"/>
        </w:rPr>
        <w:t>right-hand</w:t>
      </w:r>
      <w:r w:rsidRPr="00C1208E">
        <w:rPr>
          <w:rFonts w:asciiTheme="majorHAnsi" w:hAnsiTheme="majorHAnsi" w:cstheme="majorHAnsi"/>
        </w:rPr>
        <w:t xml:space="preserve"> twist. (AFTE Glossary 6th Ed, Version 6.091922)</w:t>
      </w:r>
    </w:p>
    <w:p w14:paraId="79BDB54D" w14:textId="77777777" w:rsidR="00C8526A" w:rsidRDefault="00C8526A" w:rsidP="00EE6531">
      <w:pPr>
        <w:pBdr>
          <w:top w:val="nil"/>
          <w:left w:val="nil"/>
          <w:bottom w:val="nil"/>
          <w:right w:val="nil"/>
          <w:between w:val="nil"/>
        </w:pBdr>
        <w:spacing w:before="0" w:after="0"/>
        <w:jc w:val="both"/>
        <w:rPr>
          <w:rFonts w:asciiTheme="majorHAnsi" w:hAnsiTheme="majorHAnsi" w:cstheme="majorHAnsi"/>
          <w:color w:val="000000"/>
        </w:rPr>
      </w:pPr>
    </w:p>
    <w:p w14:paraId="76089E97" w14:textId="6E5E1BC9" w:rsidR="002C22B9" w:rsidRDefault="002C22B9"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7BE0FE51" w14:textId="77777777" w:rsidR="000E0AA5" w:rsidRPr="000E0AA5" w:rsidRDefault="000E0AA5" w:rsidP="00EE6531">
      <w:pPr>
        <w:keepNext/>
        <w:keepLines/>
        <w:widowControl w:val="0"/>
        <w:spacing w:before="0"/>
        <w:jc w:val="both"/>
        <w:rPr>
          <w:rFonts w:asciiTheme="majorHAnsi" w:hAnsiTheme="majorHAnsi" w:cstheme="majorHAnsi"/>
        </w:rPr>
      </w:pPr>
      <w:r w:rsidRPr="000E0AA5">
        <w:rPr>
          <w:rFonts w:asciiTheme="majorHAnsi" w:hAnsiTheme="majorHAnsi" w:cstheme="majorHAnsi"/>
          <w:b/>
        </w:rPr>
        <w:t>uprange</w:t>
      </w:r>
    </w:p>
    <w:p w14:paraId="19A22259" w14:textId="01896416" w:rsidR="000E0AA5" w:rsidRDefault="000E0AA5" w:rsidP="00EE6531">
      <w:pPr>
        <w:pBdr>
          <w:top w:val="nil"/>
          <w:left w:val="nil"/>
          <w:bottom w:val="nil"/>
          <w:right w:val="nil"/>
          <w:between w:val="nil"/>
        </w:pBdr>
        <w:spacing w:before="0" w:after="0"/>
        <w:jc w:val="both"/>
        <w:rPr>
          <w:rFonts w:asciiTheme="majorHAnsi" w:hAnsiTheme="majorHAnsi" w:cstheme="majorHAnsi"/>
        </w:rPr>
      </w:pPr>
      <w:r w:rsidRPr="000E0AA5">
        <w:rPr>
          <w:rFonts w:asciiTheme="majorHAnsi" w:hAnsiTheme="majorHAnsi" w:cstheme="majorHAnsi"/>
        </w:rPr>
        <w:t>Any location behind the plane of the muzzle of a firearm.</w:t>
      </w:r>
    </w:p>
    <w:p w14:paraId="3499F236" w14:textId="77777777" w:rsidR="000E0AA5" w:rsidRPr="000E0AA5" w:rsidRDefault="000E0AA5" w:rsidP="00EE6531">
      <w:pPr>
        <w:pBdr>
          <w:top w:val="nil"/>
          <w:left w:val="nil"/>
          <w:bottom w:val="nil"/>
          <w:right w:val="nil"/>
          <w:between w:val="nil"/>
        </w:pBdr>
        <w:spacing w:before="0" w:after="0"/>
        <w:jc w:val="both"/>
        <w:rPr>
          <w:rFonts w:asciiTheme="majorHAnsi" w:hAnsiTheme="majorHAnsi" w:cstheme="majorHAnsi"/>
          <w:color w:val="000000"/>
        </w:rPr>
      </w:pPr>
    </w:p>
    <w:p w14:paraId="1B01F2EE" w14:textId="7F24B398" w:rsidR="00C1208E" w:rsidRDefault="00C1208E"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5643566D" w14:textId="77777777" w:rsidR="008D0D77" w:rsidRPr="008D0D77" w:rsidRDefault="008D0D77" w:rsidP="00EE6531">
      <w:pPr>
        <w:keepNext/>
        <w:keepLines/>
        <w:widowControl w:val="0"/>
        <w:spacing w:before="0"/>
        <w:jc w:val="both"/>
        <w:rPr>
          <w:rFonts w:asciiTheme="majorHAnsi" w:hAnsiTheme="majorHAnsi" w:cstheme="majorHAnsi"/>
          <w:b/>
        </w:rPr>
      </w:pPr>
      <w:r w:rsidRPr="008D0D77">
        <w:rPr>
          <w:rFonts w:asciiTheme="majorHAnsi" w:hAnsiTheme="majorHAnsi" w:cstheme="majorHAnsi"/>
          <w:b/>
        </w:rPr>
        <w:t>unintentional discharge</w:t>
      </w:r>
    </w:p>
    <w:p w14:paraId="70577B98" w14:textId="77777777" w:rsidR="008D0D77" w:rsidRPr="008D0D77" w:rsidRDefault="008D0D77" w:rsidP="00EE6531">
      <w:pPr>
        <w:keepNext/>
        <w:keepLines/>
        <w:widowControl w:val="0"/>
        <w:spacing w:before="0"/>
        <w:jc w:val="both"/>
        <w:rPr>
          <w:rFonts w:asciiTheme="majorHAnsi" w:hAnsiTheme="majorHAnsi" w:cstheme="majorHAnsi"/>
        </w:rPr>
      </w:pPr>
      <w:r w:rsidRPr="008D0D77">
        <w:rPr>
          <w:rFonts w:asciiTheme="majorHAnsi" w:hAnsiTheme="majorHAnsi" w:cstheme="majorHAnsi"/>
        </w:rPr>
        <w:t>The inadvertent discharge of a firearm in the absence of a mechanical malfunction of the firearm.</w:t>
      </w:r>
    </w:p>
    <w:p w14:paraId="2780DFED" w14:textId="77777777" w:rsidR="008D0D77" w:rsidRDefault="008D0D77" w:rsidP="00EE6531">
      <w:pPr>
        <w:pBdr>
          <w:top w:val="nil"/>
          <w:left w:val="nil"/>
          <w:bottom w:val="nil"/>
          <w:right w:val="nil"/>
          <w:between w:val="nil"/>
        </w:pBdr>
        <w:spacing w:before="0" w:after="0"/>
        <w:jc w:val="both"/>
        <w:rPr>
          <w:rFonts w:asciiTheme="majorHAnsi" w:hAnsiTheme="majorHAnsi" w:cstheme="majorHAnsi"/>
          <w:color w:val="000000"/>
        </w:rPr>
      </w:pPr>
    </w:p>
    <w:p w14:paraId="59F9F75A" w14:textId="23D3408D" w:rsidR="00C1208E" w:rsidRDefault="00C1208E"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1222A9BB" w14:textId="77777777" w:rsidR="002823F0" w:rsidRPr="002823F0" w:rsidRDefault="002823F0" w:rsidP="00EE6531">
      <w:pPr>
        <w:keepNext/>
        <w:keepLines/>
        <w:widowControl w:val="0"/>
        <w:spacing w:before="0"/>
        <w:jc w:val="both"/>
        <w:rPr>
          <w:rFonts w:asciiTheme="majorHAnsi" w:hAnsiTheme="majorHAnsi" w:cstheme="majorHAnsi"/>
          <w:b/>
        </w:rPr>
      </w:pPr>
      <w:r w:rsidRPr="002823F0">
        <w:rPr>
          <w:rFonts w:asciiTheme="majorHAnsi" w:hAnsiTheme="majorHAnsi" w:cstheme="majorHAnsi"/>
          <w:b/>
        </w:rPr>
        <w:t>vertical angle</w:t>
      </w:r>
    </w:p>
    <w:p w14:paraId="56D6321D" w14:textId="77777777" w:rsidR="002823F0" w:rsidRPr="002823F0" w:rsidRDefault="002823F0" w:rsidP="00EE6531">
      <w:pPr>
        <w:keepNext/>
        <w:keepLines/>
        <w:widowControl w:val="0"/>
        <w:spacing w:before="0"/>
        <w:jc w:val="both"/>
        <w:rPr>
          <w:rFonts w:asciiTheme="majorHAnsi" w:hAnsiTheme="majorHAnsi" w:cstheme="majorHAnsi"/>
        </w:rPr>
      </w:pPr>
      <w:r w:rsidRPr="002823F0">
        <w:rPr>
          <w:rFonts w:asciiTheme="majorHAnsi" w:hAnsiTheme="majorHAnsi" w:cstheme="majorHAnsi"/>
        </w:rPr>
        <w:t xml:space="preserve">The angle in a vertical plane typically between the path of a bullet and level, also known as </w:t>
      </w:r>
      <w:r w:rsidRPr="002823F0">
        <w:rPr>
          <w:rFonts w:asciiTheme="majorHAnsi" w:hAnsiTheme="majorHAnsi" w:cstheme="majorHAnsi"/>
          <w:i/>
        </w:rPr>
        <w:t>elevation angle</w:t>
      </w:r>
      <w:r w:rsidRPr="002823F0">
        <w:rPr>
          <w:rFonts w:asciiTheme="majorHAnsi" w:hAnsiTheme="majorHAnsi" w:cstheme="majorHAnsi"/>
        </w:rPr>
        <w:t>. (OSAC 2021-N-0019)</w:t>
      </w:r>
    </w:p>
    <w:p w14:paraId="1D4ECC20" w14:textId="77777777" w:rsidR="008D0D77" w:rsidRDefault="008D0D77" w:rsidP="00EE6531">
      <w:pPr>
        <w:pBdr>
          <w:top w:val="nil"/>
          <w:left w:val="nil"/>
          <w:bottom w:val="nil"/>
          <w:right w:val="nil"/>
          <w:between w:val="nil"/>
        </w:pBdr>
        <w:spacing w:before="0" w:after="0"/>
        <w:jc w:val="both"/>
        <w:rPr>
          <w:rFonts w:asciiTheme="majorHAnsi" w:hAnsiTheme="majorHAnsi" w:cstheme="majorHAnsi"/>
          <w:color w:val="000000"/>
        </w:rPr>
      </w:pPr>
    </w:p>
    <w:p w14:paraId="3516E1F3" w14:textId="1B22C832" w:rsidR="00C1208E" w:rsidRDefault="00C1208E"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698926C7" w14:textId="77777777" w:rsidR="000F526F" w:rsidRPr="000F526F" w:rsidRDefault="000F526F" w:rsidP="00EE6531">
      <w:pPr>
        <w:keepNext/>
        <w:keepLines/>
        <w:widowControl w:val="0"/>
        <w:spacing w:before="0"/>
        <w:jc w:val="both"/>
        <w:rPr>
          <w:rFonts w:asciiTheme="majorHAnsi" w:hAnsiTheme="majorHAnsi" w:cstheme="majorHAnsi"/>
          <w:b/>
        </w:rPr>
      </w:pPr>
      <w:bookmarkStart w:id="3" w:name="_Hlk177998543"/>
      <w:r w:rsidRPr="000F526F">
        <w:rPr>
          <w:rFonts w:asciiTheme="majorHAnsi" w:hAnsiTheme="majorHAnsi" w:cstheme="majorHAnsi"/>
          <w:b/>
        </w:rPr>
        <w:t>wad</w:t>
      </w:r>
    </w:p>
    <w:p w14:paraId="4DA17CD4" w14:textId="77777777" w:rsidR="000F526F" w:rsidRPr="000F526F" w:rsidRDefault="000F526F" w:rsidP="00EE6531">
      <w:pPr>
        <w:keepNext/>
        <w:keepLines/>
        <w:widowControl w:val="0"/>
        <w:spacing w:before="0"/>
        <w:jc w:val="both"/>
        <w:rPr>
          <w:rFonts w:asciiTheme="majorHAnsi" w:hAnsiTheme="majorHAnsi" w:cstheme="majorHAnsi"/>
        </w:rPr>
      </w:pPr>
      <w:r w:rsidRPr="000F526F">
        <w:rPr>
          <w:rFonts w:asciiTheme="majorHAnsi" w:hAnsiTheme="majorHAnsi" w:cstheme="majorHAnsi"/>
          <w:highlight w:val="white"/>
        </w:rPr>
        <w:t xml:space="preserve">A felt, paper, cardboard, or plastic component used in a shotshell for various purposes. </w:t>
      </w:r>
      <w:r w:rsidRPr="000F526F">
        <w:rPr>
          <w:rFonts w:asciiTheme="majorHAnsi" w:hAnsiTheme="majorHAnsi" w:cstheme="majorHAnsi"/>
        </w:rPr>
        <w:t>(AFTE Glossary 6th Ed, Version 6.091922, modified)</w:t>
      </w:r>
    </w:p>
    <w:bookmarkEnd w:id="3"/>
    <w:p w14:paraId="540C8AF5" w14:textId="77777777" w:rsidR="000F526F" w:rsidRDefault="000F526F" w:rsidP="00EE6531">
      <w:pPr>
        <w:pBdr>
          <w:top w:val="nil"/>
          <w:left w:val="nil"/>
          <w:bottom w:val="nil"/>
          <w:right w:val="nil"/>
          <w:between w:val="nil"/>
        </w:pBdr>
        <w:spacing w:before="0" w:after="0"/>
        <w:jc w:val="both"/>
        <w:rPr>
          <w:rFonts w:asciiTheme="majorHAnsi" w:hAnsiTheme="majorHAnsi" w:cstheme="majorHAnsi"/>
          <w:color w:val="000000"/>
        </w:rPr>
      </w:pPr>
    </w:p>
    <w:p w14:paraId="3B28EA1C" w14:textId="774CE093" w:rsidR="006E5E97" w:rsidRDefault="006E5E97" w:rsidP="00EE6531">
      <w:pPr>
        <w:numPr>
          <w:ilvl w:val="1"/>
          <w:numId w:val="39"/>
        </w:numPr>
        <w:pBdr>
          <w:top w:val="nil"/>
          <w:left w:val="nil"/>
          <w:bottom w:val="nil"/>
          <w:right w:val="nil"/>
          <w:between w:val="nil"/>
        </w:pBdr>
        <w:spacing w:before="0" w:after="0"/>
        <w:jc w:val="both"/>
        <w:rPr>
          <w:rFonts w:asciiTheme="majorHAnsi" w:hAnsiTheme="majorHAnsi" w:cstheme="majorHAnsi"/>
          <w:color w:val="000000"/>
        </w:rPr>
      </w:pPr>
    </w:p>
    <w:p w14:paraId="289E08A6" w14:textId="77777777" w:rsidR="00B41116" w:rsidRPr="00B41116" w:rsidRDefault="00B41116" w:rsidP="00EE6531">
      <w:pPr>
        <w:keepNext/>
        <w:keepLines/>
        <w:widowControl w:val="0"/>
        <w:spacing w:before="0"/>
        <w:jc w:val="both"/>
        <w:rPr>
          <w:rFonts w:asciiTheme="majorHAnsi" w:hAnsiTheme="majorHAnsi" w:cstheme="majorHAnsi"/>
          <w:b/>
        </w:rPr>
      </w:pPr>
      <w:bookmarkStart w:id="4" w:name="_Hlk177998553"/>
      <w:r w:rsidRPr="00B41116">
        <w:rPr>
          <w:rFonts w:asciiTheme="majorHAnsi" w:hAnsiTheme="majorHAnsi" w:cstheme="majorHAnsi"/>
          <w:b/>
        </w:rPr>
        <w:t>wound ballistics</w:t>
      </w:r>
    </w:p>
    <w:p w14:paraId="51BE993A" w14:textId="77777777" w:rsidR="00B41116" w:rsidRPr="00B41116" w:rsidRDefault="00B41116" w:rsidP="00EE6531">
      <w:pPr>
        <w:keepNext/>
        <w:keepLines/>
        <w:widowControl w:val="0"/>
        <w:spacing w:before="0"/>
        <w:jc w:val="both"/>
        <w:rPr>
          <w:rFonts w:asciiTheme="majorHAnsi" w:hAnsiTheme="majorHAnsi" w:cstheme="majorHAnsi"/>
        </w:rPr>
      </w:pPr>
      <w:r w:rsidRPr="00B41116">
        <w:rPr>
          <w:rFonts w:asciiTheme="majorHAnsi" w:hAnsiTheme="majorHAnsi" w:cstheme="majorHAnsi"/>
        </w:rPr>
        <w:t xml:space="preserve">A subset of terminal ballistics </w:t>
      </w:r>
      <w:r w:rsidRPr="00B41116">
        <w:rPr>
          <w:rFonts w:asciiTheme="majorHAnsi" w:hAnsiTheme="majorHAnsi" w:cstheme="majorHAnsi"/>
          <w:highlight w:val="white"/>
        </w:rPr>
        <w:t xml:space="preserve">that considers projectile impacts to tissue and tissue simulants. </w:t>
      </w:r>
      <w:r w:rsidRPr="00B41116">
        <w:rPr>
          <w:rFonts w:asciiTheme="majorHAnsi" w:hAnsiTheme="majorHAnsi" w:cstheme="majorHAnsi"/>
        </w:rPr>
        <w:t>(OSAC 2021-N-0019)</w:t>
      </w:r>
    </w:p>
    <w:bookmarkEnd w:id="4"/>
    <w:p w14:paraId="61705DFB" w14:textId="7F44EAB3" w:rsidR="006E5E97" w:rsidRPr="00B41116" w:rsidRDefault="006E5E97" w:rsidP="00EE6531">
      <w:pPr>
        <w:pBdr>
          <w:top w:val="nil"/>
          <w:left w:val="nil"/>
          <w:bottom w:val="nil"/>
          <w:right w:val="nil"/>
          <w:between w:val="nil"/>
        </w:pBdr>
        <w:spacing w:before="0" w:after="0"/>
        <w:jc w:val="both"/>
        <w:rPr>
          <w:rFonts w:asciiTheme="majorHAnsi" w:hAnsiTheme="majorHAnsi" w:cstheme="majorHAnsi"/>
          <w:color w:val="000000"/>
        </w:rPr>
      </w:pPr>
    </w:p>
    <w:p w14:paraId="32F2A22D" w14:textId="77777777" w:rsidR="006E5E97" w:rsidRDefault="006E5E97" w:rsidP="0040667F">
      <w:pPr>
        <w:pStyle w:val="Heading2"/>
        <w:spacing w:before="0" w:after="0" w:line="240" w:lineRule="auto"/>
      </w:pPr>
    </w:p>
    <w:p w14:paraId="1932352E" w14:textId="77777777" w:rsidR="00B41116" w:rsidRDefault="00B41116" w:rsidP="00B41116"/>
    <w:p w14:paraId="5FED0DEB" w14:textId="77777777" w:rsidR="006E5E97" w:rsidRDefault="006E5E97" w:rsidP="0040667F">
      <w:pPr>
        <w:pStyle w:val="Heading2"/>
        <w:spacing w:before="0" w:after="0" w:line="240" w:lineRule="auto"/>
      </w:pPr>
    </w:p>
    <w:p w14:paraId="42775384" w14:textId="77777777" w:rsidR="00B41116" w:rsidRPr="00B41116" w:rsidRDefault="00B41116" w:rsidP="00B41116"/>
    <w:p w14:paraId="3FB95361" w14:textId="77777777" w:rsidR="006E5E97" w:rsidRDefault="006E5E97" w:rsidP="0040667F">
      <w:pPr>
        <w:pStyle w:val="Heading2"/>
        <w:spacing w:before="0" w:after="0" w:line="240" w:lineRule="auto"/>
      </w:pPr>
    </w:p>
    <w:p w14:paraId="3EFF40B6" w14:textId="77777777" w:rsidR="006E5E97" w:rsidRDefault="006E5E97" w:rsidP="0040667F">
      <w:pPr>
        <w:pStyle w:val="Heading2"/>
        <w:spacing w:before="0" w:after="0" w:line="240" w:lineRule="auto"/>
      </w:pPr>
    </w:p>
    <w:p w14:paraId="02920FED" w14:textId="77777777" w:rsidR="006E5E97" w:rsidRDefault="006E5E97" w:rsidP="0040667F">
      <w:pPr>
        <w:pStyle w:val="Heading2"/>
        <w:spacing w:before="0" w:after="0" w:line="240" w:lineRule="auto"/>
      </w:pPr>
    </w:p>
    <w:p w14:paraId="1BC1B398" w14:textId="77777777" w:rsidR="006E5E97" w:rsidRDefault="006E5E97" w:rsidP="0040667F">
      <w:pPr>
        <w:pStyle w:val="Heading2"/>
        <w:spacing w:before="0" w:after="0" w:line="240" w:lineRule="auto"/>
      </w:pPr>
    </w:p>
    <w:p w14:paraId="52710F40" w14:textId="77777777" w:rsidR="00B41116" w:rsidRPr="00B41116" w:rsidRDefault="00B41116" w:rsidP="00B41116"/>
    <w:p w14:paraId="15DF47A2" w14:textId="77777777" w:rsidR="006E5E97" w:rsidRDefault="006E5E97" w:rsidP="0040667F">
      <w:pPr>
        <w:pStyle w:val="Heading2"/>
        <w:spacing w:before="0" w:after="0" w:line="240" w:lineRule="auto"/>
      </w:pPr>
    </w:p>
    <w:p w14:paraId="78F46DC0" w14:textId="77777777" w:rsidR="00B41116" w:rsidRPr="00B41116" w:rsidRDefault="00B41116" w:rsidP="00B41116"/>
    <w:p w14:paraId="520C43A1" w14:textId="3EACF5B0" w:rsidR="00823F57" w:rsidRPr="00A27ED8" w:rsidRDefault="00086FBB" w:rsidP="00A811A5">
      <w:pPr>
        <w:pStyle w:val="Heading2"/>
        <w:spacing w:before="0" w:after="0" w:line="240" w:lineRule="auto"/>
        <w:rPr>
          <w:rFonts w:cstheme="majorHAnsi"/>
        </w:rPr>
      </w:pPr>
      <w:bookmarkStart w:id="5" w:name="_Toc177999238"/>
      <w:r>
        <w:lastRenderedPageBreak/>
        <w:t>A</w:t>
      </w:r>
      <w:r w:rsidR="00A811A5">
        <w:t>ppendix</w:t>
      </w:r>
      <w:r>
        <w:t xml:space="preserve"> A</w:t>
      </w:r>
      <w:bookmarkEnd w:id="5"/>
    </w:p>
    <w:p w14:paraId="6E8D2937" w14:textId="618B2E00" w:rsidR="00823F57" w:rsidRPr="006A1114" w:rsidRDefault="006A1114" w:rsidP="0040667F">
      <w:pPr>
        <w:spacing w:before="0" w:after="0"/>
        <w:jc w:val="center"/>
        <w:rPr>
          <w:rFonts w:asciiTheme="majorHAnsi" w:hAnsiTheme="majorHAnsi" w:cstheme="majorHAnsi"/>
        </w:rPr>
      </w:pPr>
      <w:r w:rsidRPr="006A1114">
        <w:rPr>
          <w:rFonts w:asciiTheme="majorHAnsi" w:hAnsiTheme="majorHAnsi" w:cstheme="majorHAnsi"/>
        </w:rPr>
        <w:t>(informative)</w:t>
      </w:r>
    </w:p>
    <w:p w14:paraId="55977E99" w14:textId="77777777" w:rsidR="006A1114" w:rsidRDefault="006A1114" w:rsidP="0040667F">
      <w:pPr>
        <w:spacing w:before="0" w:after="0"/>
        <w:jc w:val="center"/>
      </w:pPr>
    </w:p>
    <w:p w14:paraId="421961D2" w14:textId="5061B213" w:rsidR="00086FBB" w:rsidRPr="00A27ED8" w:rsidRDefault="00A811A5" w:rsidP="0040667F">
      <w:pPr>
        <w:spacing w:before="0" w:after="0"/>
        <w:jc w:val="center"/>
        <w:rPr>
          <w:rFonts w:asciiTheme="majorHAnsi" w:hAnsiTheme="majorHAnsi" w:cstheme="majorHAnsi"/>
          <w:b/>
          <w:bCs/>
        </w:rPr>
      </w:pPr>
      <w:r>
        <w:rPr>
          <w:rFonts w:asciiTheme="majorHAnsi" w:hAnsiTheme="majorHAnsi" w:cstheme="majorHAnsi"/>
          <w:b/>
          <w:bCs/>
        </w:rPr>
        <w:t>Bibliography</w:t>
      </w:r>
    </w:p>
    <w:p w14:paraId="277DBC3E" w14:textId="210B1EA7" w:rsidR="00A27ED8" w:rsidRDefault="00A27ED8" w:rsidP="00A27ED8"/>
    <w:p w14:paraId="341EF50B" w14:textId="0A77A04B" w:rsidR="00DC42F3" w:rsidRDefault="00DC42F3" w:rsidP="00DC42F3">
      <w:pPr>
        <w:pStyle w:val="ListParagraph"/>
        <w:numPr>
          <w:ilvl w:val="0"/>
          <w:numId w:val="42"/>
        </w:numPr>
        <w:rPr>
          <w:rFonts w:asciiTheme="majorHAnsi" w:hAnsiTheme="majorHAnsi" w:cstheme="majorHAnsi"/>
        </w:rPr>
      </w:pPr>
      <w:r w:rsidRPr="00DC42F3">
        <w:rPr>
          <w:rFonts w:asciiTheme="majorHAnsi" w:hAnsiTheme="majorHAnsi" w:cstheme="majorHAnsi"/>
        </w:rPr>
        <w:t xml:space="preserve">[1] AFTE Glossary 6th Ed, Version 6.091922, </w:t>
      </w:r>
      <w:hyperlink r:id="rId19" w:history="1">
        <w:r w:rsidRPr="00A3576C">
          <w:rPr>
            <w:rStyle w:val="Hyperlink"/>
            <w:rFonts w:asciiTheme="majorHAnsi" w:hAnsiTheme="majorHAnsi" w:cstheme="majorHAnsi"/>
          </w:rPr>
          <w:t>https://afte.org/resources/afte-glossary</w:t>
        </w:r>
      </w:hyperlink>
    </w:p>
    <w:p w14:paraId="1C478174" w14:textId="77777777" w:rsidR="00DC42F3" w:rsidRPr="00DC42F3" w:rsidRDefault="00DC42F3" w:rsidP="00DC42F3">
      <w:pPr>
        <w:pStyle w:val="ListParagraph"/>
        <w:rPr>
          <w:rFonts w:asciiTheme="majorHAnsi" w:hAnsiTheme="majorHAnsi" w:cstheme="majorHAnsi"/>
        </w:rPr>
      </w:pPr>
    </w:p>
    <w:p w14:paraId="3F832B20" w14:textId="4478D770" w:rsidR="005D2E66" w:rsidRPr="00DC42F3" w:rsidRDefault="00DC42F3" w:rsidP="00DC42F3">
      <w:pPr>
        <w:pStyle w:val="ListParagraph"/>
        <w:numPr>
          <w:ilvl w:val="0"/>
          <w:numId w:val="42"/>
        </w:numPr>
        <w:rPr>
          <w:rFonts w:asciiTheme="majorHAnsi" w:hAnsiTheme="majorHAnsi" w:cstheme="majorHAnsi"/>
        </w:rPr>
      </w:pPr>
      <w:r w:rsidRPr="00DC42F3">
        <w:rPr>
          <w:rFonts w:asciiTheme="majorHAnsi" w:hAnsiTheme="majorHAnsi" w:cstheme="majorHAnsi"/>
          <w:highlight w:val="white"/>
        </w:rPr>
        <w:t>[2] Sporting Arms and Ammunition Manufacturers’ Institute (</w:t>
      </w:r>
      <w:r w:rsidRPr="00DC42F3">
        <w:rPr>
          <w:rFonts w:asciiTheme="majorHAnsi" w:hAnsiTheme="majorHAnsi" w:cstheme="majorHAnsi"/>
        </w:rPr>
        <w:t>SAAMI), https://saami.org/saami-glossary/</w:t>
      </w:r>
      <w:r w:rsidR="005D2E66" w:rsidRPr="00DC42F3">
        <w:rPr>
          <w:rFonts w:asciiTheme="majorHAnsi" w:hAnsiTheme="majorHAnsi" w:cstheme="majorHAnsi"/>
        </w:rPr>
        <w:br w:type="page"/>
      </w:r>
    </w:p>
    <w:p w14:paraId="569C539A" w14:textId="1D905C26" w:rsidR="005D2E66" w:rsidRDefault="00BA2E8C" w:rsidP="00B43672">
      <w:pPr>
        <w:pStyle w:val="Heading2"/>
        <w:spacing w:line="240" w:lineRule="auto"/>
      </w:pPr>
      <w:bookmarkStart w:id="6" w:name="_Toc177999239"/>
      <w:r>
        <w:lastRenderedPageBreak/>
        <w:t>A</w:t>
      </w:r>
      <w:r w:rsidR="00DC42F3">
        <w:t>ppendix</w:t>
      </w:r>
      <w:r>
        <w:t xml:space="preserve"> B</w:t>
      </w:r>
      <w:bookmarkEnd w:id="6"/>
    </w:p>
    <w:p w14:paraId="4438B844" w14:textId="4F01F38D" w:rsidR="00B43672" w:rsidRDefault="00B43672" w:rsidP="00BA2E8C">
      <w:pPr>
        <w:jc w:val="center"/>
      </w:pPr>
    </w:p>
    <w:p w14:paraId="18E942D0" w14:textId="4975FE78" w:rsidR="00B43672" w:rsidRDefault="00DC42F3" w:rsidP="00BA2E8C">
      <w:pPr>
        <w:jc w:val="center"/>
        <w:rPr>
          <w:rFonts w:asciiTheme="majorHAnsi" w:hAnsiTheme="majorHAnsi" w:cstheme="majorHAnsi"/>
          <w:b/>
          <w:bCs/>
        </w:rPr>
      </w:pPr>
      <w:r>
        <w:rPr>
          <w:rFonts w:asciiTheme="majorHAnsi" w:hAnsiTheme="majorHAnsi" w:cstheme="majorHAnsi"/>
          <w:b/>
          <w:bCs/>
        </w:rPr>
        <w:t>FIGURES</w:t>
      </w:r>
    </w:p>
    <w:p w14:paraId="5EA735E9" w14:textId="6962A3BB" w:rsidR="00B43672" w:rsidRDefault="00B43672" w:rsidP="00B43672">
      <w:pPr>
        <w:rPr>
          <w:rFonts w:asciiTheme="majorHAnsi" w:hAnsiTheme="majorHAnsi" w:cstheme="majorHAnsi"/>
          <w:b/>
          <w:bCs/>
        </w:rPr>
      </w:pPr>
    </w:p>
    <w:p w14:paraId="452A6DCD" w14:textId="3AA33CCA" w:rsidR="00802126" w:rsidRDefault="00802126" w:rsidP="00B43672">
      <w:pPr>
        <w:rPr>
          <w:rFonts w:asciiTheme="majorHAnsi" w:hAnsiTheme="majorHAnsi" w:cstheme="majorHAnsi"/>
        </w:rPr>
      </w:pPr>
      <w:r w:rsidRPr="00280B1E">
        <w:rPr>
          <w:rFonts w:asciiTheme="majorHAnsi" w:hAnsiTheme="majorHAnsi" w:cstheme="majorHAnsi"/>
          <w:b/>
          <w:noProof/>
        </w:rPr>
        <w:drawing>
          <wp:inline distT="114300" distB="114300" distL="114300" distR="114300" wp14:anchorId="235FD86B" wp14:editId="2EFE3BD7">
            <wp:extent cx="3657600" cy="371949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3657600" cy="3719498"/>
                    </a:xfrm>
                    <a:prstGeom prst="rect">
                      <a:avLst/>
                    </a:prstGeom>
                    <a:ln/>
                  </pic:spPr>
                </pic:pic>
              </a:graphicData>
            </a:graphic>
          </wp:inline>
        </w:drawing>
      </w:r>
    </w:p>
    <w:p w14:paraId="69278FFD" w14:textId="23A928D0" w:rsidR="000027BC" w:rsidRDefault="00CE1446" w:rsidP="00EE6531">
      <w:pPr>
        <w:jc w:val="both"/>
        <w:rPr>
          <w:rFonts w:asciiTheme="majorHAnsi" w:hAnsiTheme="majorHAnsi" w:cstheme="majorHAnsi"/>
        </w:rPr>
      </w:pPr>
      <w:r w:rsidRPr="00280B1E">
        <w:rPr>
          <w:rFonts w:asciiTheme="majorHAnsi" w:hAnsiTheme="majorHAnsi" w:cstheme="majorHAnsi"/>
          <w:b/>
        </w:rPr>
        <w:t xml:space="preserve">Figure 1: </w:t>
      </w:r>
      <w:r w:rsidRPr="00280B1E">
        <w:rPr>
          <w:rFonts w:asciiTheme="majorHAnsi" w:hAnsiTheme="majorHAnsi" w:cstheme="majorHAnsi"/>
        </w:rPr>
        <w:t xml:space="preserve">A projectile perforation that shows the original trajectory which forms the </w:t>
      </w:r>
      <w:r w:rsidRPr="00280B1E">
        <w:rPr>
          <w:rFonts w:asciiTheme="majorHAnsi" w:hAnsiTheme="majorHAnsi" w:cstheme="majorHAnsi"/>
          <w:i/>
        </w:rPr>
        <w:t>angle of incidence</w:t>
      </w:r>
      <w:r w:rsidRPr="00280B1E">
        <w:rPr>
          <w:rFonts w:asciiTheme="majorHAnsi" w:hAnsiTheme="majorHAnsi" w:cstheme="majorHAnsi"/>
        </w:rPr>
        <w:t xml:space="preserve"> (3.4) with the target surface and the deflected path of the projectile that forms the </w:t>
      </w:r>
      <w:r w:rsidRPr="00280B1E">
        <w:rPr>
          <w:rFonts w:asciiTheme="majorHAnsi" w:hAnsiTheme="majorHAnsi" w:cstheme="majorHAnsi"/>
          <w:i/>
        </w:rPr>
        <w:t>angle of deflection</w:t>
      </w:r>
      <w:r w:rsidRPr="00280B1E">
        <w:rPr>
          <w:rFonts w:asciiTheme="majorHAnsi" w:hAnsiTheme="majorHAnsi" w:cstheme="majorHAnsi"/>
        </w:rPr>
        <w:t xml:space="preserve"> (3.3) with the unaltered path (dashed line).</w:t>
      </w:r>
    </w:p>
    <w:p w14:paraId="3BE37E56" w14:textId="77777777" w:rsidR="00311033" w:rsidRDefault="00311033" w:rsidP="00EE6531">
      <w:pPr>
        <w:jc w:val="both"/>
        <w:rPr>
          <w:rFonts w:asciiTheme="majorHAnsi" w:hAnsiTheme="majorHAnsi" w:cstheme="majorHAnsi"/>
        </w:rPr>
      </w:pPr>
    </w:p>
    <w:p w14:paraId="2D985616" w14:textId="77777777" w:rsidR="00CE1446" w:rsidRDefault="00CE1446" w:rsidP="00B43672">
      <w:pPr>
        <w:rPr>
          <w:rFonts w:asciiTheme="majorHAnsi" w:hAnsiTheme="majorHAnsi" w:cstheme="majorHAnsi"/>
        </w:rPr>
      </w:pPr>
    </w:p>
    <w:p w14:paraId="561DA112" w14:textId="5A50B01A" w:rsidR="00E451C8" w:rsidRDefault="00E451C8" w:rsidP="00B43672">
      <w:pPr>
        <w:rPr>
          <w:rFonts w:asciiTheme="majorHAnsi" w:hAnsiTheme="majorHAnsi" w:cstheme="majorHAnsi"/>
        </w:rPr>
      </w:pPr>
      <w:r w:rsidRPr="00280B1E">
        <w:rPr>
          <w:rFonts w:asciiTheme="majorHAnsi" w:hAnsiTheme="majorHAnsi" w:cstheme="majorHAnsi"/>
          <w:b/>
          <w:noProof/>
        </w:rPr>
        <w:drawing>
          <wp:inline distT="114300" distB="114300" distL="114300" distR="114300" wp14:anchorId="6480B67A" wp14:editId="38E548C7">
            <wp:extent cx="3657600" cy="18288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657600" cy="1828800"/>
                    </a:xfrm>
                    <a:prstGeom prst="rect">
                      <a:avLst/>
                    </a:prstGeom>
                    <a:ln/>
                  </pic:spPr>
                </pic:pic>
              </a:graphicData>
            </a:graphic>
          </wp:inline>
        </w:drawing>
      </w:r>
    </w:p>
    <w:p w14:paraId="0028F656" w14:textId="77777777" w:rsidR="00C81BFB" w:rsidRPr="00280B1E" w:rsidRDefault="00C81BFB" w:rsidP="00EE6531">
      <w:pPr>
        <w:jc w:val="both"/>
        <w:rPr>
          <w:rFonts w:asciiTheme="majorHAnsi" w:hAnsiTheme="majorHAnsi" w:cstheme="majorHAnsi"/>
        </w:rPr>
      </w:pPr>
      <w:r w:rsidRPr="00280B1E">
        <w:rPr>
          <w:rFonts w:asciiTheme="majorHAnsi" w:hAnsiTheme="majorHAnsi" w:cstheme="majorHAnsi"/>
          <w:b/>
        </w:rPr>
        <w:t xml:space="preserve">Figure 2: </w:t>
      </w:r>
      <w:r w:rsidRPr="00280B1E">
        <w:rPr>
          <w:rFonts w:asciiTheme="majorHAnsi" w:hAnsiTheme="majorHAnsi" w:cstheme="majorHAnsi"/>
        </w:rPr>
        <w:t xml:space="preserve">A projectile ricochet that shows the original trajectory which forms the </w:t>
      </w:r>
      <w:r w:rsidRPr="00280B1E">
        <w:rPr>
          <w:rFonts w:asciiTheme="majorHAnsi" w:hAnsiTheme="majorHAnsi" w:cstheme="majorHAnsi"/>
          <w:i/>
        </w:rPr>
        <w:t>angle of incidence</w:t>
      </w:r>
      <w:r w:rsidRPr="00280B1E">
        <w:rPr>
          <w:rFonts w:asciiTheme="majorHAnsi" w:hAnsiTheme="majorHAnsi" w:cstheme="majorHAnsi"/>
        </w:rPr>
        <w:t xml:space="preserve"> (3.4) with the target surface and the deflected path of the </w:t>
      </w:r>
      <w:r w:rsidRPr="00280B1E">
        <w:rPr>
          <w:rFonts w:asciiTheme="majorHAnsi" w:hAnsiTheme="majorHAnsi" w:cstheme="majorHAnsi"/>
          <w:i/>
        </w:rPr>
        <w:t>ricochet</w:t>
      </w:r>
      <w:r w:rsidRPr="00280B1E">
        <w:rPr>
          <w:rFonts w:asciiTheme="majorHAnsi" w:hAnsiTheme="majorHAnsi" w:cstheme="majorHAnsi"/>
        </w:rPr>
        <w:t xml:space="preserve"> (3.xx) that forms the </w:t>
      </w:r>
      <w:r w:rsidRPr="00280B1E">
        <w:rPr>
          <w:rFonts w:asciiTheme="majorHAnsi" w:hAnsiTheme="majorHAnsi" w:cstheme="majorHAnsi"/>
          <w:i/>
        </w:rPr>
        <w:t>angle of ricochet</w:t>
      </w:r>
      <w:r w:rsidRPr="00280B1E">
        <w:rPr>
          <w:rFonts w:asciiTheme="majorHAnsi" w:hAnsiTheme="majorHAnsi" w:cstheme="majorHAnsi"/>
        </w:rPr>
        <w:t xml:space="preserve"> (3.5) with the target surface. </w:t>
      </w:r>
    </w:p>
    <w:p w14:paraId="042F10EE" w14:textId="77777777" w:rsidR="00045A46" w:rsidRDefault="00045A46" w:rsidP="00B43672">
      <w:pPr>
        <w:rPr>
          <w:rFonts w:asciiTheme="majorHAnsi" w:hAnsiTheme="majorHAnsi" w:cstheme="majorHAnsi"/>
        </w:rPr>
      </w:pPr>
    </w:p>
    <w:p w14:paraId="56A18A96" w14:textId="25E3460A" w:rsidR="00045A46" w:rsidRDefault="00045A46" w:rsidP="00B43672">
      <w:pPr>
        <w:rPr>
          <w:rFonts w:asciiTheme="majorHAnsi" w:hAnsiTheme="majorHAnsi" w:cstheme="majorHAnsi"/>
        </w:rPr>
      </w:pPr>
      <w:r w:rsidRPr="00280B1E">
        <w:rPr>
          <w:rFonts w:asciiTheme="majorHAnsi" w:hAnsiTheme="majorHAnsi" w:cstheme="majorHAnsi"/>
          <w:b/>
          <w:noProof/>
        </w:rPr>
        <w:lastRenderedPageBreak/>
        <w:drawing>
          <wp:inline distT="114300" distB="114300" distL="114300" distR="114300" wp14:anchorId="1B02AB87" wp14:editId="0A08371D">
            <wp:extent cx="5943600" cy="15113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943600" cy="1511300"/>
                    </a:xfrm>
                    <a:prstGeom prst="rect">
                      <a:avLst/>
                    </a:prstGeom>
                    <a:ln/>
                  </pic:spPr>
                </pic:pic>
              </a:graphicData>
            </a:graphic>
          </wp:inline>
        </w:drawing>
      </w:r>
    </w:p>
    <w:p w14:paraId="22B0C65B" w14:textId="77777777" w:rsidR="00DE14E4" w:rsidRDefault="00DE14E4" w:rsidP="00EE6531">
      <w:pPr>
        <w:jc w:val="both"/>
        <w:rPr>
          <w:rFonts w:asciiTheme="majorHAnsi" w:hAnsiTheme="majorHAnsi" w:cstheme="majorHAnsi"/>
        </w:rPr>
      </w:pPr>
      <w:r w:rsidRPr="00280B1E">
        <w:rPr>
          <w:rFonts w:asciiTheme="majorHAnsi" w:hAnsiTheme="majorHAnsi" w:cstheme="majorHAnsi"/>
          <w:b/>
        </w:rPr>
        <w:t xml:space="preserve">Figure 3: </w:t>
      </w:r>
      <w:r w:rsidRPr="00280B1E">
        <w:rPr>
          <w:rFonts w:asciiTheme="majorHAnsi" w:hAnsiTheme="majorHAnsi" w:cstheme="majorHAnsi"/>
        </w:rPr>
        <w:t xml:space="preserve">Depiction of </w:t>
      </w:r>
      <w:r w:rsidRPr="00280B1E">
        <w:rPr>
          <w:rFonts w:asciiTheme="majorHAnsi" w:hAnsiTheme="majorHAnsi" w:cstheme="majorHAnsi"/>
          <w:i/>
        </w:rPr>
        <w:t xml:space="preserve">bullet yaw </w:t>
      </w:r>
      <w:r w:rsidRPr="00280B1E">
        <w:rPr>
          <w:rFonts w:asciiTheme="majorHAnsi" w:hAnsiTheme="majorHAnsi" w:cstheme="majorHAnsi"/>
        </w:rPr>
        <w:t xml:space="preserve">(3.19). From left to right, the bullet starts in stable flight then yaw becomes increasingly more pronounced. </w:t>
      </w:r>
    </w:p>
    <w:p w14:paraId="2F2313A2" w14:textId="77777777" w:rsidR="00311033" w:rsidRPr="00280B1E" w:rsidRDefault="00311033" w:rsidP="00EE6531">
      <w:pPr>
        <w:jc w:val="both"/>
        <w:rPr>
          <w:rFonts w:asciiTheme="majorHAnsi" w:hAnsiTheme="majorHAnsi" w:cstheme="majorHAnsi"/>
        </w:rPr>
      </w:pPr>
    </w:p>
    <w:p w14:paraId="66935E46" w14:textId="77777777" w:rsidR="00DE14E4" w:rsidRDefault="00DE14E4" w:rsidP="00B43672">
      <w:pPr>
        <w:rPr>
          <w:rFonts w:asciiTheme="majorHAnsi" w:hAnsiTheme="majorHAnsi" w:cstheme="majorHAnsi"/>
        </w:rPr>
      </w:pPr>
    </w:p>
    <w:p w14:paraId="68EB6649" w14:textId="51309957" w:rsidR="00DE14E4" w:rsidRDefault="00773288" w:rsidP="00EE6531">
      <w:pPr>
        <w:jc w:val="both"/>
        <w:rPr>
          <w:rFonts w:asciiTheme="majorHAnsi" w:hAnsiTheme="majorHAnsi" w:cstheme="majorHAnsi"/>
        </w:rPr>
      </w:pPr>
      <w:r w:rsidRPr="00280B1E">
        <w:rPr>
          <w:rFonts w:asciiTheme="majorHAnsi" w:hAnsiTheme="majorHAnsi" w:cstheme="majorHAnsi"/>
          <w:noProof/>
        </w:rPr>
        <w:drawing>
          <wp:inline distT="114300" distB="114300" distL="114300" distR="114300" wp14:anchorId="50778A94" wp14:editId="150C1FCB">
            <wp:extent cx="2095500" cy="19812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l="28685" r="36057" b="39358"/>
                    <a:stretch>
                      <a:fillRect/>
                    </a:stretch>
                  </pic:blipFill>
                  <pic:spPr>
                    <a:xfrm>
                      <a:off x="0" y="0"/>
                      <a:ext cx="2095500" cy="1981200"/>
                    </a:xfrm>
                    <a:prstGeom prst="rect">
                      <a:avLst/>
                    </a:prstGeom>
                    <a:ln/>
                  </pic:spPr>
                </pic:pic>
              </a:graphicData>
            </a:graphic>
          </wp:inline>
        </w:drawing>
      </w:r>
    </w:p>
    <w:p w14:paraId="48B79BD6" w14:textId="77777777" w:rsidR="00934FBD" w:rsidRDefault="00934FBD" w:rsidP="00EE6531">
      <w:pPr>
        <w:jc w:val="both"/>
        <w:rPr>
          <w:rFonts w:asciiTheme="majorHAnsi" w:hAnsiTheme="majorHAnsi" w:cstheme="majorHAnsi"/>
        </w:rPr>
      </w:pPr>
      <w:r w:rsidRPr="00280B1E">
        <w:rPr>
          <w:rFonts w:asciiTheme="majorHAnsi" w:hAnsiTheme="majorHAnsi" w:cstheme="majorHAnsi"/>
          <w:b/>
        </w:rPr>
        <w:t xml:space="preserve">Figure 4: </w:t>
      </w:r>
      <w:r w:rsidRPr="00280B1E">
        <w:rPr>
          <w:rFonts w:asciiTheme="majorHAnsi" w:hAnsiTheme="majorHAnsi" w:cstheme="majorHAnsi"/>
        </w:rPr>
        <w:t xml:space="preserve">A </w:t>
      </w:r>
      <w:r w:rsidRPr="00280B1E">
        <w:rPr>
          <w:rFonts w:asciiTheme="majorHAnsi" w:hAnsiTheme="majorHAnsi" w:cstheme="majorHAnsi"/>
          <w:i/>
        </w:rPr>
        <w:t>Chisum trail</w:t>
      </w:r>
      <w:r w:rsidRPr="00280B1E">
        <w:rPr>
          <w:rFonts w:asciiTheme="majorHAnsi" w:hAnsiTheme="majorHAnsi" w:cstheme="majorHAnsi"/>
        </w:rPr>
        <w:t xml:space="preserve"> (3.24) on glass traveling from right to left. The elongation on the top of the mark indicates a bullet with a right-hand spin.</w:t>
      </w:r>
    </w:p>
    <w:p w14:paraId="00CC50B7" w14:textId="77777777" w:rsidR="00311033" w:rsidRPr="00280B1E" w:rsidRDefault="00311033" w:rsidP="00EE6531">
      <w:pPr>
        <w:jc w:val="both"/>
        <w:rPr>
          <w:rFonts w:asciiTheme="majorHAnsi" w:hAnsiTheme="majorHAnsi" w:cstheme="majorHAnsi"/>
        </w:rPr>
      </w:pPr>
    </w:p>
    <w:p w14:paraId="31411672" w14:textId="77777777" w:rsidR="00934FBD" w:rsidRDefault="00934FBD" w:rsidP="00B43672">
      <w:pPr>
        <w:rPr>
          <w:rFonts w:asciiTheme="majorHAnsi" w:hAnsiTheme="majorHAnsi" w:cstheme="majorHAnsi"/>
        </w:rPr>
      </w:pPr>
    </w:p>
    <w:p w14:paraId="0D809CF2" w14:textId="3F232DC7" w:rsidR="00B87A61" w:rsidRDefault="00B87A61" w:rsidP="00B43672">
      <w:pPr>
        <w:rPr>
          <w:rFonts w:asciiTheme="majorHAnsi" w:hAnsiTheme="majorHAnsi" w:cstheme="majorHAnsi"/>
        </w:rPr>
      </w:pPr>
      <w:r w:rsidRPr="00280B1E">
        <w:rPr>
          <w:rFonts w:asciiTheme="majorHAnsi" w:hAnsiTheme="majorHAnsi" w:cstheme="majorHAnsi"/>
          <w:b/>
          <w:noProof/>
        </w:rPr>
        <w:drawing>
          <wp:inline distT="114300" distB="114300" distL="114300" distR="114300" wp14:anchorId="439FEE6E" wp14:editId="698AC235">
            <wp:extent cx="3657600" cy="2453406"/>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3657600" cy="2453406"/>
                    </a:xfrm>
                    <a:prstGeom prst="rect">
                      <a:avLst/>
                    </a:prstGeom>
                    <a:ln/>
                  </pic:spPr>
                </pic:pic>
              </a:graphicData>
            </a:graphic>
          </wp:inline>
        </w:drawing>
      </w:r>
    </w:p>
    <w:p w14:paraId="0FBAD2C6" w14:textId="77777777" w:rsidR="00063211" w:rsidRPr="00280B1E" w:rsidRDefault="00063211" w:rsidP="00EE6531">
      <w:pPr>
        <w:jc w:val="both"/>
        <w:rPr>
          <w:rFonts w:asciiTheme="majorHAnsi" w:hAnsiTheme="majorHAnsi" w:cstheme="majorHAnsi"/>
        </w:rPr>
      </w:pPr>
      <w:r w:rsidRPr="00280B1E">
        <w:rPr>
          <w:rFonts w:asciiTheme="majorHAnsi" w:hAnsiTheme="majorHAnsi" w:cstheme="majorHAnsi"/>
          <w:b/>
        </w:rPr>
        <w:t xml:space="preserve">Figure 5: </w:t>
      </w:r>
      <w:r w:rsidRPr="00280B1E">
        <w:rPr>
          <w:rFonts w:asciiTheme="majorHAnsi" w:hAnsiTheme="majorHAnsi" w:cstheme="majorHAnsi"/>
        </w:rPr>
        <w:t xml:space="preserve">A cross-section of a projectile perforation through a brittle material that shows the orientation of the </w:t>
      </w:r>
      <w:r w:rsidRPr="00280B1E">
        <w:rPr>
          <w:rFonts w:asciiTheme="majorHAnsi" w:hAnsiTheme="majorHAnsi" w:cstheme="majorHAnsi"/>
          <w:i/>
        </w:rPr>
        <w:t>cone</w:t>
      </w:r>
      <w:r w:rsidRPr="00280B1E">
        <w:rPr>
          <w:rFonts w:asciiTheme="majorHAnsi" w:hAnsiTheme="majorHAnsi" w:cstheme="majorHAnsi"/>
        </w:rPr>
        <w:t xml:space="preserve"> (3.27) with the larger diameter side on the exit surface. </w:t>
      </w:r>
    </w:p>
    <w:p w14:paraId="42BC05D1" w14:textId="77777777" w:rsidR="00063211" w:rsidRDefault="00063211" w:rsidP="00B43672">
      <w:pPr>
        <w:rPr>
          <w:rFonts w:asciiTheme="majorHAnsi" w:hAnsiTheme="majorHAnsi" w:cstheme="majorHAnsi"/>
        </w:rPr>
      </w:pPr>
    </w:p>
    <w:p w14:paraId="2D30E6A2" w14:textId="74E73FB1" w:rsidR="00063211" w:rsidRDefault="00920E6C" w:rsidP="00B43672">
      <w:pPr>
        <w:rPr>
          <w:rFonts w:asciiTheme="majorHAnsi" w:hAnsiTheme="majorHAnsi" w:cstheme="majorHAnsi"/>
        </w:rPr>
      </w:pPr>
      <w:r w:rsidRPr="00280B1E">
        <w:rPr>
          <w:rFonts w:asciiTheme="majorHAnsi" w:hAnsiTheme="majorHAnsi" w:cstheme="majorHAnsi"/>
          <w:noProof/>
        </w:rPr>
        <w:lastRenderedPageBreak/>
        <w:drawing>
          <wp:inline distT="114300" distB="114300" distL="114300" distR="114300" wp14:anchorId="66836155" wp14:editId="5939F9C8">
            <wp:extent cx="2695575" cy="33528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l="19551" t="7211" r="35096" b="8173"/>
                    <a:stretch>
                      <a:fillRect/>
                    </a:stretch>
                  </pic:blipFill>
                  <pic:spPr>
                    <a:xfrm>
                      <a:off x="0" y="0"/>
                      <a:ext cx="2695575" cy="3352800"/>
                    </a:xfrm>
                    <a:prstGeom prst="rect">
                      <a:avLst/>
                    </a:prstGeom>
                    <a:ln/>
                  </pic:spPr>
                </pic:pic>
              </a:graphicData>
            </a:graphic>
          </wp:inline>
        </w:drawing>
      </w:r>
    </w:p>
    <w:p w14:paraId="20E201FE" w14:textId="77777777" w:rsidR="00311033" w:rsidRDefault="000F3E8B" w:rsidP="00EE6531">
      <w:pPr>
        <w:jc w:val="both"/>
        <w:rPr>
          <w:rFonts w:asciiTheme="majorHAnsi" w:hAnsiTheme="majorHAnsi" w:cstheme="majorHAnsi"/>
        </w:rPr>
      </w:pPr>
      <w:r w:rsidRPr="00280B1E">
        <w:rPr>
          <w:rFonts w:asciiTheme="majorHAnsi" w:hAnsiTheme="majorHAnsi" w:cstheme="majorHAnsi"/>
          <w:b/>
        </w:rPr>
        <w:t xml:space="preserve">Figure 6: </w:t>
      </w:r>
      <w:r w:rsidRPr="00280B1E">
        <w:rPr>
          <w:rFonts w:asciiTheme="majorHAnsi" w:hAnsiTheme="majorHAnsi" w:cstheme="majorHAnsi"/>
        </w:rPr>
        <w:t xml:space="preserve">A projectile perforation through a brittle material (plexiglass) that shows the orientation of the </w:t>
      </w:r>
      <w:r w:rsidRPr="00280B1E">
        <w:rPr>
          <w:rFonts w:asciiTheme="majorHAnsi" w:hAnsiTheme="majorHAnsi" w:cstheme="majorHAnsi"/>
          <w:i/>
        </w:rPr>
        <w:t>cone</w:t>
      </w:r>
      <w:r w:rsidRPr="00280B1E">
        <w:rPr>
          <w:rFonts w:asciiTheme="majorHAnsi" w:hAnsiTheme="majorHAnsi" w:cstheme="majorHAnsi"/>
        </w:rPr>
        <w:t xml:space="preserve"> (3.27) with the larger diameter side on the exit surface.</w:t>
      </w:r>
    </w:p>
    <w:p w14:paraId="0A1BFEF2" w14:textId="26DA5455" w:rsidR="000F3E8B" w:rsidRDefault="000F3E8B" w:rsidP="00EE6531">
      <w:pPr>
        <w:jc w:val="both"/>
        <w:rPr>
          <w:rFonts w:asciiTheme="majorHAnsi" w:hAnsiTheme="majorHAnsi" w:cstheme="majorHAnsi"/>
        </w:rPr>
      </w:pPr>
      <w:r w:rsidRPr="00280B1E">
        <w:rPr>
          <w:rFonts w:asciiTheme="majorHAnsi" w:hAnsiTheme="majorHAnsi" w:cstheme="majorHAnsi"/>
        </w:rPr>
        <w:t xml:space="preserve">  </w:t>
      </w:r>
    </w:p>
    <w:p w14:paraId="4974A56A" w14:textId="77777777" w:rsidR="00B725AF" w:rsidRDefault="00B725AF" w:rsidP="000F3E8B">
      <w:pPr>
        <w:rPr>
          <w:rFonts w:asciiTheme="majorHAnsi" w:hAnsiTheme="majorHAnsi" w:cstheme="majorHAnsi"/>
        </w:rPr>
      </w:pPr>
    </w:p>
    <w:p w14:paraId="05270F09" w14:textId="6AD01ECB" w:rsidR="00B725AF" w:rsidRDefault="00B725AF" w:rsidP="000F3E8B">
      <w:pPr>
        <w:rPr>
          <w:rFonts w:asciiTheme="majorHAnsi" w:hAnsiTheme="majorHAnsi" w:cstheme="majorHAnsi"/>
        </w:rPr>
      </w:pPr>
      <w:r w:rsidRPr="00280B1E">
        <w:rPr>
          <w:rFonts w:asciiTheme="majorHAnsi" w:hAnsiTheme="majorHAnsi" w:cstheme="majorHAnsi"/>
          <w:b/>
          <w:noProof/>
        </w:rPr>
        <w:drawing>
          <wp:inline distT="114300" distB="114300" distL="114300" distR="114300" wp14:anchorId="4D3A3759" wp14:editId="4D6A36DC">
            <wp:extent cx="3657600" cy="36576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l="47" r="47"/>
                    <a:stretch>
                      <a:fillRect/>
                    </a:stretch>
                  </pic:blipFill>
                  <pic:spPr>
                    <a:xfrm>
                      <a:off x="0" y="0"/>
                      <a:ext cx="3657600" cy="3657600"/>
                    </a:xfrm>
                    <a:prstGeom prst="rect">
                      <a:avLst/>
                    </a:prstGeom>
                    <a:ln/>
                  </pic:spPr>
                </pic:pic>
              </a:graphicData>
            </a:graphic>
          </wp:inline>
        </w:drawing>
      </w:r>
    </w:p>
    <w:p w14:paraId="68B60529" w14:textId="5DC29705" w:rsidR="00102440" w:rsidRPr="00EE6531" w:rsidRDefault="00EE6531" w:rsidP="00EE6531">
      <w:pPr>
        <w:jc w:val="both"/>
        <w:rPr>
          <w:rFonts w:asciiTheme="majorHAnsi" w:hAnsiTheme="majorHAnsi" w:cstheme="majorHAnsi"/>
          <w:b/>
        </w:rPr>
      </w:pPr>
      <w:r w:rsidRPr="00280B1E">
        <w:rPr>
          <w:rFonts w:asciiTheme="majorHAnsi" w:hAnsiTheme="majorHAnsi" w:cstheme="majorHAnsi"/>
          <w:b/>
        </w:rPr>
        <w:lastRenderedPageBreak/>
        <w:t xml:space="preserve">Figure 7: </w:t>
      </w:r>
      <w:r w:rsidRPr="00280B1E">
        <w:rPr>
          <w:rFonts w:asciiTheme="majorHAnsi" w:hAnsiTheme="majorHAnsi" w:cstheme="majorHAnsi"/>
          <w:i/>
        </w:rPr>
        <w:t>Concentric fractures</w:t>
      </w:r>
      <w:r w:rsidRPr="00280B1E">
        <w:rPr>
          <w:rFonts w:asciiTheme="majorHAnsi" w:hAnsiTheme="majorHAnsi" w:cstheme="majorHAnsi"/>
        </w:rPr>
        <w:t xml:space="preserve"> (3.26) (shown in blue) are oriented in a generally circular form around the impact site. </w:t>
      </w:r>
      <w:r w:rsidRPr="00280B1E">
        <w:rPr>
          <w:rFonts w:asciiTheme="majorHAnsi" w:hAnsiTheme="majorHAnsi" w:cstheme="majorHAnsi"/>
          <w:i/>
        </w:rPr>
        <w:t>Radial fractures</w:t>
      </w:r>
      <w:r w:rsidRPr="00280B1E">
        <w:rPr>
          <w:rFonts w:asciiTheme="majorHAnsi" w:hAnsiTheme="majorHAnsi" w:cstheme="majorHAnsi"/>
        </w:rPr>
        <w:t xml:space="preserve"> (3.65) (shown in red) that extend outward from the impact site. </w:t>
      </w:r>
    </w:p>
    <w:sectPr w:rsidR="00102440" w:rsidRPr="00EE6531" w:rsidSect="00801018">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562" w:left="1440" w:header="720" w:footer="432" w:gutter="0"/>
      <w:lnNumType w:countBy="1" w:restart="continuou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DC34" w14:textId="77777777" w:rsidR="00365964" w:rsidRDefault="00365964">
      <w:pPr>
        <w:spacing w:before="0" w:after="0"/>
      </w:pPr>
      <w:r>
        <w:separator/>
      </w:r>
    </w:p>
  </w:endnote>
  <w:endnote w:type="continuationSeparator" w:id="0">
    <w:p w14:paraId="4B8962B1" w14:textId="77777777" w:rsidR="00365964" w:rsidRDefault="003659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E776" w14:textId="77777777" w:rsidR="000D4FB3" w:rsidRDefault="000D4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8292" w14:textId="77777777" w:rsidR="000D4FB3" w:rsidRDefault="000D4F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2AC2" w14:textId="77777777" w:rsidR="000D4FB3" w:rsidRDefault="000D4F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95FE" w14:textId="77777777" w:rsidR="00606958" w:rsidRDefault="0029024A">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20BE14EE" w14:textId="77777777" w:rsidR="00606958" w:rsidRDefault="00606958">
    <w:pPr>
      <w:pBdr>
        <w:top w:val="nil"/>
        <w:left w:val="nil"/>
        <w:bottom w:val="nil"/>
        <w:right w:val="nil"/>
        <w:between w:val="nil"/>
      </w:pBdr>
      <w:tabs>
        <w:tab w:val="center" w:pos="4680"/>
        <w:tab w:val="right" w:pos="9360"/>
      </w:tabs>
      <w:spacing w:before="0" w:after="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8346"/>
      <w:docPartObj>
        <w:docPartGallery w:val="Page Numbers (Bottom of Page)"/>
        <w:docPartUnique/>
      </w:docPartObj>
    </w:sdtPr>
    <w:sdtEndPr>
      <w:rPr>
        <w:rFonts w:asciiTheme="majorHAnsi" w:hAnsiTheme="majorHAnsi" w:cstheme="majorHAnsi"/>
        <w:noProof/>
      </w:rPr>
    </w:sdtEndPr>
    <w:sdtContent>
      <w:p w14:paraId="24063279" w14:textId="50663D09" w:rsidR="00791FDA" w:rsidRPr="00791FDA" w:rsidRDefault="00791FDA">
        <w:pPr>
          <w:pStyle w:val="Footer"/>
          <w:jc w:val="center"/>
          <w:rPr>
            <w:rFonts w:asciiTheme="majorHAnsi" w:hAnsiTheme="majorHAnsi" w:cstheme="majorHAnsi"/>
          </w:rPr>
        </w:pPr>
        <w:r w:rsidRPr="00791FDA">
          <w:rPr>
            <w:rFonts w:asciiTheme="majorHAnsi" w:hAnsiTheme="majorHAnsi" w:cstheme="majorHAnsi"/>
          </w:rPr>
          <w:fldChar w:fldCharType="begin"/>
        </w:r>
        <w:r w:rsidRPr="00791FDA">
          <w:rPr>
            <w:rFonts w:asciiTheme="majorHAnsi" w:hAnsiTheme="majorHAnsi" w:cstheme="majorHAnsi"/>
          </w:rPr>
          <w:instrText xml:space="preserve"> PAGE   \* MERGEFORMAT </w:instrText>
        </w:r>
        <w:r w:rsidRPr="00791FDA">
          <w:rPr>
            <w:rFonts w:asciiTheme="majorHAnsi" w:hAnsiTheme="majorHAnsi" w:cstheme="majorHAnsi"/>
          </w:rPr>
          <w:fldChar w:fldCharType="separate"/>
        </w:r>
        <w:r w:rsidRPr="00791FDA">
          <w:rPr>
            <w:rFonts w:asciiTheme="majorHAnsi" w:hAnsiTheme="majorHAnsi" w:cstheme="majorHAnsi"/>
            <w:noProof/>
          </w:rPr>
          <w:t>2</w:t>
        </w:r>
        <w:r w:rsidRPr="00791FDA">
          <w:rPr>
            <w:rFonts w:asciiTheme="majorHAnsi" w:hAnsiTheme="majorHAnsi" w:cstheme="majorHAnsi"/>
            <w:noProof/>
          </w:rPr>
          <w:fldChar w:fldCharType="end"/>
        </w:r>
      </w:p>
    </w:sdtContent>
  </w:sdt>
  <w:p w14:paraId="278625BB" w14:textId="77777777" w:rsidR="00606958" w:rsidRDefault="00606958">
    <w:pPr>
      <w:pBdr>
        <w:top w:val="nil"/>
        <w:left w:val="nil"/>
        <w:bottom w:val="nil"/>
        <w:right w:val="nil"/>
        <w:between w:val="nil"/>
      </w:pBdr>
      <w:tabs>
        <w:tab w:val="center" w:pos="4680"/>
        <w:tab w:val="right" w:pos="9360"/>
      </w:tabs>
      <w:spacing w:before="0" w:after="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93785"/>
      <w:docPartObj>
        <w:docPartGallery w:val="Page Numbers (Bottom of Page)"/>
        <w:docPartUnique/>
      </w:docPartObj>
    </w:sdtPr>
    <w:sdtEndPr>
      <w:rPr>
        <w:noProof/>
      </w:rPr>
    </w:sdtEndPr>
    <w:sdtContent>
      <w:p w14:paraId="181D7011" w14:textId="0A99C43F" w:rsidR="00C73CCA" w:rsidRDefault="00000000">
        <w:pPr>
          <w:pStyle w:val="Footer"/>
          <w:jc w:val="center"/>
        </w:pPr>
      </w:p>
    </w:sdtContent>
  </w:sdt>
  <w:p w14:paraId="0972E73B" w14:textId="77777777" w:rsidR="00C73CCA" w:rsidRDefault="00C73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B56E6" w14:textId="77777777" w:rsidR="00365964" w:rsidRDefault="00365964">
      <w:pPr>
        <w:spacing w:before="0" w:after="0"/>
      </w:pPr>
      <w:r>
        <w:separator/>
      </w:r>
    </w:p>
  </w:footnote>
  <w:footnote w:type="continuationSeparator" w:id="0">
    <w:p w14:paraId="42D80761" w14:textId="77777777" w:rsidR="00365964" w:rsidRDefault="0036596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228B" w14:textId="2F5ABCF2" w:rsidR="000D4FB3" w:rsidRDefault="000D4FB3">
    <w:pPr>
      <w:pStyle w:val="Header"/>
    </w:pPr>
    <w:r>
      <w:rPr>
        <w:noProof/>
      </w:rPr>
      <w:pict w14:anchorId="4C929B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88" o:spid="_x0000_s1038" type="#_x0000_t136" style="position:absolute;margin-left:0;margin-top:0;width:422.55pt;height:253.5pt;rotation:315;z-index:-25158195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C2EC" w14:textId="0DC8729D" w:rsidR="00A94945" w:rsidRPr="00C607D3" w:rsidRDefault="000D4FB3" w:rsidP="00A94945">
    <w:pPr>
      <w:pBdr>
        <w:top w:val="nil"/>
        <w:left w:val="nil"/>
        <w:bottom w:val="nil"/>
        <w:right w:val="nil"/>
        <w:between w:val="nil"/>
      </w:pBdr>
      <w:tabs>
        <w:tab w:val="center" w:pos="4680"/>
        <w:tab w:val="right" w:pos="9360"/>
      </w:tabs>
      <w:spacing w:before="0" w:after="0"/>
      <w:ind w:left="4140"/>
      <w:jc w:val="right"/>
      <w:rPr>
        <w:rFonts w:asciiTheme="majorHAnsi" w:hAnsiTheme="majorHAnsi" w:cstheme="majorHAnsi"/>
        <w:iCs/>
        <w:color w:val="000000"/>
      </w:rPr>
    </w:pPr>
    <w:r>
      <w:rPr>
        <w:noProof/>
      </w:rPr>
      <w:pict w14:anchorId="3D269F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89" o:spid="_x0000_s1039" type="#_x0000_t136" style="position:absolute;left:0;text-align:left;margin-left:0;margin-top:0;width:422.55pt;height:253.5pt;rotation:315;z-index:-251579904;mso-position-horizontal:center;mso-position-horizontal-relative:margin;mso-position-vertical:center;mso-position-vertical-relative:margin" o:allowincell="f" fillcolor="silver" stroked="f">
          <v:fill opacity=".5"/>
          <v:textpath style="font-family:&quot;Calibri&quot;;font-size:1pt" string="DRAFT"/>
        </v:shape>
      </w:pict>
    </w:r>
    <w:r w:rsidR="00A94945" w:rsidRPr="00C607D3">
      <w:rPr>
        <w:rFonts w:asciiTheme="majorHAnsi" w:hAnsiTheme="majorHAnsi" w:cstheme="majorHAnsi"/>
        <w:iCs/>
        <w:noProof/>
      </w:rPr>
      <w:drawing>
        <wp:anchor distT="0" distB="0" distL="114300" distR="114300" simplePos="0" relativeHeight="251675648" behindDoc="1" locked="0" layoutInCell="1" hidden="0" allowOverlap="1" wp14:anchorId="502DABCE" wp14:editId="0324D009">
          <wp:simplePos x="0" y="0"/>
          <wp:positionH relativeFrom="column">
            <wp:posOffset>-586740</wp:posOffset>
          </wp:positionH>
          <wp:positionV relativeFrom="paragraph">
            <wp:posOffset>-198120</wp:posOffset>
          </wp:positionV>
          <wp:extent cx="1141788" cy="553329"/>
          <wp:effectExtent l="0" t="0" r="1270" b="0"/>
          <wp:wrapTight wrapText="bothSides">
            <wp:wrapPolygon edited="0">
              <wp:start x="0" y="0"/>
              <wp:lineTo x="0" y="20831"/>
              <wp:lineTo x="21264" y="20831"/>
              <wp:lineTo x="21264" y="0"/>
              <wp:lineTo x="0" y="0"/>
            </wp:wrapPolygon>
          </wp:wrapTight>
          <wp:docPr id="7940605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1788" cy="553329"/>
                  </a:xfrm>
                  <a:prstGeom prst="rect">
                    <a:avLst/>
                  </a:prstGeom>
                  <a:ln/>
                </pic:spPr>
              </pic:pic>
            </a:graphicData>
          </a:graphic>
        </wp:anchor>
      </w:drawing>
    </w:r>
    <w:r w:rsidR="00A94945">
      <w:rPr>
        <w:rFonts w:asciiTheme="majorHAnsi" w:hAnsiTheme="majorHAnsi" w:cstheme="majorHAnsi"/>
        <w:iCs/>
        <w:noProof/>
      </w:rPr>
      <mc:AlternateContent>
        <mc:Choice Requires="wps">
          <w:drawing>
            <wp:anchor distT="0" distB="0" distL="114300" distR="114300" simplePos="0" relativeHeight="251668480" behindDoc="0" locked="0" layoutInCell="1" allowOverlap="1" wp14:anchorId="2F6B4FF9" wp14:editId="028D655F">
              <wp:simplePos x="0" y="0"/>
              <wp:positionH relativeFrom="column">
                <wp:posOffset>0</wp:posOffset>
              </wp:positionH>
              <wp:positionV relativeFrom="paragraph">
                <wp:posOffset>0</wp:posOffset>
              </wp:positionV>
              <wp:extent cx="635000" cy="635000"/>
              <wp:effectExtent l="0" t="0" r="3175" b="3175"/>
              <wp:wrapNone/>
              <wp:docPr id="208577717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85F6E0" id="_x0000_t202" coordsize="21600,21600" o:spt="202" path="m,l,21600r21600,l21600,xe">
              <v:stroke joinstyle="miter"/>
              <v:path gradientshapeok="t" o:connecttype="rect"/>
            </v:shapetype>
            <v:shape id="Text Box 1" o:spid="_x0000_s1026" type="#_x0000_t202"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00A94945" w:rsidRPr="00C607D3">
      <w:rPr>
        <w:rFonts w:asciiTheme="majorHAnsi" w:hAnsiTheme="majorHAnsi" w:cstheme="majorHAnsi"/>
        <w:iCs/>
      </w:rPr>
      <w:t xml:space="preserve">OSAC </w:t>
    </w:r>
    <w:r w:rsidR="00A94945">
      <w:rPr>
        <w:rFonts w:asciiTheme="majorHAnsi" w:hAnsiTheme="majorHAnsi" w:cstheme="majorHAnsi"/>
        <w:iCs/>
      </w:rPr>
      <w:t>2025</w:t>
    </w:r>
    <w:r w:rsidR="00A94945" w:rsidRPr="00C607D3">
      <w:rPr>
        <w:rFonts w:asciiTheme="majorHAnsi" w:hAnsiTheme="majorHAnsi" w:cstheme="majorHAnsi"/>
        <w:iCs/>
      </w:rPr>
      <w:t>-</w:t>
    </w:r>
    <w:r w:rsidR="00A94945">
      <w:rPr>
        <w:rFonts w:asciiTheme="majorHAnsi" w:hAnsiTheme="majorHAnsi" w:cstheme="majorHAnsi"/>
        <w:iCs/>
      </w:rPr>
      <w:t>N</w:t>
    </w:r>
    <w:r w:rsidR="00A94945" w:rsidRPr="00C607D3">
      <w:rPr>
        <w:rFonts w:asciiTheme="majorHAnsi" w:hAnsiTheme="majorHAnsi" w:cstheme="majorHAnsi"/>
        <w:iCs/>
      </w:rPr>
      <w:t>-</w:t>
    </w:r>
    <w:r w:rsidR="00A94945">
      <w:rPr>
        <w:rFonts w:asciiTheme="majorHAnsi" w:hAnsiTheme="majorHAnsi" w:cstheme="majorHAnsi"/>
        <w:iCs/>
      </w:rPr>
      <w:t>0003</w:t>
    </w:r>
  </w:p>
  <w:p w14:paraId="496884A9" w14:textId="77777777" w:rsidR="00A94945" w:rsidRDefault="00A94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D868" w14:textId="6A579D4E" w:rsidR="000D4FB3" w:rsidRDefault="000D4FB3">
    <w:pPr>
      <w:pStyle w:val="Header"/>
    </w:pPr>
    <w:r>
      <w:rPr>
        <w:noProof/>
      </w:rPr>
      <w:pict w14:anchorId="73359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87" o:spid="_x0000_s1037" type="#_x0000_t136" style="position:absolute;margin-left:0;margin-top:0;width:422.55pt;height:253.5pt;rotation:315;z-index:-25158400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26E2" w14:textId="5F592DB5" w:rsidR="00606958" w:rsidRDefault="000D4FB3">
    <w:pPr>
      <w:pBdr>
        <w:top w:val="nil"/>
        <w:left w:val="nil"/>
        <w:bottom w:val="nil"/>
        <w:right w:val="nil"/>
        <w:between w:val="nil"/>
      </w:pBdr>
      <w:tabs>
        <w:tab w:val="center" w:pos="4680"/>
        <w:tab w:val="right" w:pos="9360"/>
      </w:tabs>
      <w:spacing w:before="0" w:after="0"/>
      <w:rPr>
        <w:color w:val="000000"/>
      </w:rPr>
    </w:pPr>
    <w:r>
      <w:rPr>
        <w:noProof/>
      </w:rPr>
      <w:pict w14:anchorId="7857E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91" o:spid="_x0000_s1041" type="#_x0000_t136" style="position:absolute;margin-left:0;margin-top:0;width:422.55pt;height:253.5pt;rotation:315;z-index:-251575808;mso-position-horizontal:center;mso-position-horizontal-relative:margin;mso-position-vertical:center;mso-position-vertical-relative:margin" o:allowincell="f" fillcolor="silver" stroked="f">
          <v:fill opacity=".5"/>
          <v:textpath style="font-family:&quot;Calibri&quot;;font-size:1pt" string="DRAFT"/>
        </v:shape>
      </w:pict>
    </w:r>
    <w:r w:rsidR="00000000">
      <w:rPr>
        <w:color w:val="000000"/>
      </w:rPr>
      <w:pict w14:anchorId="12A0EC8A">
        <v:shape id="_x0000_s1030" type="#_x0000_t136" alt="" style="position:absolute;margin-left:0;margin-top:0;width:50pt;height:50pt;z-index:251656192;visibility:hidden;mso-wrap-edited:f;mso-width-percent:0;mso-height-percent:0;mso-width-percent:0;mso-height-percent:0">
          <o:lock v:ext="edit" selection="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EC31" w14:textId="19ADDC15" w:rsidR="00606958" w:rsidRPr="00C607D3" w:rsidRDefault="000D4FB3" w:rsidP="00FD432D">
    <w:pPr>
      <w:pBdr>
        <w:top w:val="nil"/>
        <w:left w:val="nil"/>
        <w:bottom w:val="nil"/>
        <w:right w:val="nil"/>
        <w:between w:val="nil"/>
      </w:pBdr>
      <w:tabs>
        <w:tab w:val="center" w:pos="4680"/>
        <w:tab w:val="right" w:pos="9360"/>
      </w:tabs>
      <w:spacing w:before="0" w:after="0"/>
      <w:ind w:left="4140"/>
      <w:jc w:val="right"/>
      <w:rPr>
        <w:rFonts w:asciiTheme="majorHAnsi" w:hAnsiTheme="majorHAnsi" w:cstheme="majorHAnsi"/>
        <w:iCs/>
        <w:color w:val="000000"/>
      </w:rPr>
    </w:pPr>
    <w:r>
      <w:rPr>
        <w:noProof/>
      </w:rPr>
      <w:pict w14:anchorId="2F70E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92" o:spid="_x0000_s1042" type="#_x0000_t136" style="position:absolute;left:0;text-align:left;margin-left:0;margin-top:0;width:422.55pt;height:253.5pt;rotation:315;z-index:-251573760;mso-position-horizontal:center;mso-position-horizontal-relative:margin;mso-position-vertical:center;mso-position-vertical-relative:margin" o:allowincell="f" fillcolor="silver" stroked="f">
          <v:fill opacity=".5"/>
          <v:textpath style="font-family:&quot;Calibri&quot;;font-size:1pt" string="DRAFT"/>
        </v:shape>
      </w:pict>
    </w:r>
    <w:r w:rsidR="00C607D3" w:rsidRPr="00C607D3">
      <w:rPr>
        <w:rFonts w:asciiTheme="majorHAnsi" w:hAnsiTheme="majorHAnsi" w:cstheme="majorHAnsi"/>
        <w:iCs/>
        <w:noProof/>
      </w:rPr>
      <w:drawing>
        <wp:anchor distT="0" distB="0" distL="114300" distR="114300" simplePos="0" relativeHeight="251662336" behindDoc="1" locked="0" layoutInCell="1" hidden="0" allowOverlap="1" wp14:anchorId="6DEC3395" wp14:editId="455CA9F9">
          <wp:simplePos x="0" y="0"/>
          <wp:positionH relativeFrom="column">
            <wp:posOffset>-586740</wp:posOffset>
          </wp:positionH>
          <wp:positionV relativeFrom="paragraph">
            <wp:posOffset>-198120</wp:posOffset>
          </wp:positionV>
          <wp:extent cx="1141788" cy="553329"/>
          <wp:effectExtent l="0" t="0" r="1270" b="0"/>
          <wp:wrapTight wrapText="bothSides">
            <wp:wrapPolygon edited="0">
              <wp:start x="0" y="0"/>
              <wp:lineTo x="0" y="20831"/>
              <wp:lineTo x="21264" y="20831"/>
              <wp:lineTo x="21264" y="0"/>
              <wp:lineTo x="0" y="0"/>
            </wp:wrapPolygon>
          </wp:wrapTight>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1788" cy="553329"/>
                  </a:xfrm>
                  <a:prstGeom prst="rect">
                    <a:avLst/>
                  </a:prstGeom>
                  <a:ln/>
                </pic:spPr>
              </pic:pic>
            </a:graphicData>
          </a:graphic>
        </wp:anchor>
      </w:drawing>
    </w:r>
    <w:r w:rsidR="00000000">
      <w:rPr>
        <w:rFonts w:asciiTheme="majorHAnsi" w:hAnsiTheme="majorHAnsi" w:cstheme="majorHAnsi"/>
        <w:iCs/>
      </w:rPr>
      <w:pict w14:anchorId="429F221B">
        <v:shape id="_x0000_s1028" type="#_x0000_t136" alt="" style="position:absolute;left:0;text-align:left;margin-left:0;margin-top:0;width:50pt;height:50pt;z-index:251657216;visibility:hidden;mso-wrap-edited:f;mso-width-percent:0;mso-height-percent:0;mso-position-horizontal-relative:text;mso-position-vertical-relative:text;mso-width-percent:0;mso-height-percent:0">
          <o:lock v:ext="edit" selection="t"/>
        </v:shape>
      </w:pict>
    </w:r>
    <w:r w:rsidR="0029024A" w:rsidRPr="00C607D3">
      <w:rPr>
        <w:rFonts w:asciiTheme="majorHAnsi" w:hAnsiTheme="majorHAnsi" w:cstheme="majorHAnsi"/>
        <w:iCs/>
      </w:rPr>
      <w:t xml:space="preserve">OSAC </w:t>
    </w:r>
    <w:r w:rsidR="00A94945">
      <w:rPr>
        <w:rFonts w:asciiTheme="majorHAnsi" w:hAnsiTheme="majorHAnsi" w:cstheme="majorHAnsi"/>
        <w:iCs/>
      </w:rPr>
      <w:t>2025</w:t>
    </w:r>
    <w:r w:rsidR="006A7CAC" w:rsidRPr="00C607D3">
      <w:rPr>
        <w:rFonts w:asciiTheme="majorHAnsi" w:hAnsiTheme="majorHAnsi" w:cstheme="majorHAnsi"/>
        <w:iCs/>
      </w:rPr>
      <w:t>-</w:t>
    </w:r>
    <w:r w:rsidR="00A94945">
      <w:rPr>
        <w:rFonts w:asciiTheme="majorHAnsi" w:hAnsiTheme="majorHAnsi" w:cstheme="majorHAnsi"/>
        <w:iCs/>
      </w:rPr>
      <w:t>N-0003</w:t>
    </w:r>
  </w:p>
  <w:p w14:paraId="30870146" w14:textId="77777777" w:rsidR="00606958" w:rsidRDefault="00606958">
    <w:pPr>
      <w:keepLines/>
      <w:pBdr>
        <w:top w:val="nil"/>
        <w:left w:val="nil"/>
        <w:bottom w:val="nil"/>
        <w:right w:val="nil"/>
        <w:between w:val="nil"/>
      </w:pBdr>
      <w:tabs>
        <w:tab w:val="center" w:pos="4320"/>
        <w:tab w:val="right" w:pos="8640"/>
      </w:tabs>
      <w:spacing w:before="220"/>
      <w:jc w:val="right"/>
      <w:rPr>
        <w: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73A5B" w14:textId="25CE88A7" w:rsidR="00245969" w:rsidRPr="00C607D3" w:rsidRDefault="000D4FB3" w:rsidP="00245969">
    <w:pPr>
      <w:pBdr>
        <w:top w:val="nil"/>
        <w:left w:val="nil"/>
        <w:bottom w:val="nil"/>
        <w:right w:val="nil"/>
        <w:between w:val="nil"/>
      </w:pBdr>
      <w:tabs>
        <w:tab w:val="center" w:pos="4680"/>
        <w:tab w:val="right" w:pos="9360"/>
      </w:tabs>
      <w:spacing w:before="0" w:after="0"/>
      <w:ind w:left="4140"/>
      <w:jc w:val="right"/>
      <w:rPr>
        <w:rFonts w:asciiTheme="majorHAnsi" w:hAnsiTheme="majorHAnsi" w:cstheme="majorHAnsi"/>
        <w:iCs/>
        <w:color w:val="000000"/>
      </w:rPr>
    </w:pPr>
    <w:r>
      <w:rPr>
        <w:noProof/>
      </w:rPr>
      <w:pict w14:anchorId="6B689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91190" o:spid="_x0000_s1040" type="#_x0000_t136" style="position:absolute;left:0;text-align:left;margin-left:0;margin-top:0;width:422.55pt;height:253.5pt;rotation:315;z-index:-251577856;mso-position-horizontal:center;mso-position-horizontal-relative:margin;mso-position-vertical:center;mso-position-vertical-relative:margin" o:allowincell="f" fillcolor="silver" stroked="f">
          <v:fill opacity=".5"/>
          <v:textpath style="font-family:&quot;Calibri&quot;;font-size:1pt" string="DRAFT"/>
        </v:shape>
      </w:pict>
    </w:r>
    <w:r w:rsidR="00245969" w:rsidRPr="00C607D3">
      <w:rPr>
        <w:rFonts w:asciiTheme="majorHAnsi" w:hAnsiTheme="majorHAnsi" w:cstheme="majorHAnsi"/>
        <w:iCs/>
        <w:noProof/>
      </w:rPr>
      <w:drawing>
        <wp:anchor distT="0" distB="0" distL="114300" distR="114300" simplePos="0" relativeHeight="251730432" behindDoc="1" locked="0" layoutInCell="1" hidden="0" allowOverlap="1" wp14:anchorId="443693B1" wp14:editId="7CCCD6F2">
          <wp:simplePos x="0" y="0"/>
          <wp:positionH relativeFrom="column">
            <wp:posOffset>-586740</wp:posOffset>
          </wp:positionH>
          <wp:positionV relativeFrom="paragraph">
            <wp:posOffset>-198120</wp:posOffset>
          </wp:positionV>
          <wp:extent cx="1141788" cy="553329"/>
          <wp:effectExtent l="0" t="0" r="1270" b="0"/>
          <wp:wrapTight wrapText="bothSides">
            <wp:wrapPolygon edited="0">
              <wp:start x="0" y="0"/>
              <wp:lineTo x="0" y="20831"/>
              <wp:lineTo x="21264" y="20831"/>
              <wp:lineTo x="21264" y="0"/>
              <wp:lineTo x="0" y="0"/>
            </wp:wrapPolygon>
          </wp:wrapTight>
          <wp:docPr id="3736479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1788" cy="553329"/>
                  </a:xfrm>
                  <a:prstGeom prst="rect">
                    <a:avLst/>
                  </a:prstGeom>
                  <a:ln/>
                </pic:spPr>
              </pic:pic>
            </a:graphicData>
          </a:graphic>
        </wp:anchor>
      </w:drawing>
    </w:r>
    <w:r w:rsidR="00245969">
      <w:rPr>
        <w:rFonts w:asciiTheme="majorHAnsi" w:hAnsiTheme="majorHAnsi" w:cstheme="majorHAnsi"/>
        <w:iCs/>
        <w:noProof/>
      </w:rPr>
      <mc:AlternateContent>
        <mc:Choice Requires="wps">
          <w:drawing>
            <wp:anchor distT="0" distB="0" distL="114300" distR="114300" simplePos="0" relativeHeight="251729408" behindDoc="0" locked="0" layoutInCell="1" allowOverlap="1" wp14:anchorId="595F0676" wp14:editId="2D87C325">
              <wp:simplePos x="0" y="0"/>
              <wp:positionH relativeFrom="column">
                <wp:posOffset>0</wp:posOffset>
              </wp:positionH>
              <wp:positionV relativeFrom="paragraph">
                <wp:posOffset>0</wp:posOffset>
              </wp:positionV>
              <wp:extent cx="635000" cy="635000"/>
              <wp:effectExtent l="0" t="0" r="3175" b="3175"/>
              <wp:wrapNone/>
              <wp:docPr id="1614424749"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DD8394" id="_x0000_t202" coordsize="21600,21600" o:spt="202" path="m,l,21600r21600,l21600,xe">
              <v:stroke joinstyle="miter"/>
              <v:path gradientshapeok="t" o:connecttype="rect"/>
            </v:shapetype>
            <v:shape id="Text Box 1" o:spid="_x0000_s1026" type="#_x0000_t202" style="position:absolute;margin-left:0;margin-top:0;width:50pt;height:50pt;z-index:251729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00245969" w:rsidRPr="00C607D3">
      <w:rPr>
        <w:rFonts w:asciiTheme="majorHAnsi" w:hAnsiTheme="majorHAnsi" w:cstheme="majorHAnsi"/>
        <w:iCs/>
      </w:rPr>
      <w:t xml:space="preserve">OSAC </w:t>
    </w:r>
    <w:r w:rsidR="00245969">
      <w:rPr>
        <w:rFonts w:asciiTheme="majorHAnsi" w:hAnsiTheme="majorHAnsi" w:cstheme="majorHAnsi"/>
        <w:iCs/>
      </w:rPr>
      <w:t>2025</w:t>
    </w:r>
    <w:r w:rsidR="00245969" w:rsidRPr="00C607D3">
      <w:rPr>
        <w:rFonts w:asciiTheme="majorHAnsi" w:hAnsiTheme="majorHAnsi" w:cstheme="majorHAnsi"/>
        <w:iCs/>
      </w:rPr>
      <w:t>-</w:t>
    </w:r>
    <w:r w:rsidR="00245969">
      <w:rPr>
        <w:rFonts w:asciiTheme="majorHAnsi" w:hAnsiTheme="majorHAnsi" w:cstheme="majorHAnsi"/>
        <w:iCs/>
      </w:rPr>
      <w:t>N</w:t>
    </w:r>
    <w:r w:rsidR="00245969" w:rsidRPr="00C607D3">
      <w:rPr>
        <w:rFonts w:asciiTheme="majorHAnsi" w:hAnsiTheme="majorHAnsi" w:cstheme="majorHAnsi"/>
        <w:iCs/>
      </w:rPr>
      <w:t>-</w:t>
    </w:r>
    <w:r w:rsidR="00245969">
      <w:rPr>
        <w:rFonts w:asciiTheme="majorHAnsi" w:hAnsiTheme="majorHAnsi" w:cstheme="majorHAnsi"/>
        <w:iCs/>
      </w:rPr>
      <w:t>0003</w:t>
    </w:r>
  </w:p>
  <w:p w14:paraId="347FC799" w14:textId="323C9F3A" w:rsidR="00606958" w:rsidRPr="00EB7AC9" w:rsidRDefault="00000000" w:rsidP="00FD432D">
    <w:pPr>
      <w:pBdr>
        <w:top w:val="nil"/>
        <w:left w:val="nil"/>
        <w:bottom w:val="nil"/>
        <w:right w:val="nil"/>
        <w:between w:val="nil"/>
      </w:pBdr>
      <w:tabs>
        <w:tab w:val="center" w:pos="4680"/>
        <w:tab w:val="right" w:pos="9360"/>
      </w:tabs>
      <w:spacing w:before="0" w:after="0"/>
      <w:ind w:left="4230"/>
      <w:jc w:val="right"/>
      <w:rPr>
        <w:rFonts w:asciiTheme="majorHAnsi" w:hAnsiTheme="majorHAnsi" w:cstheme="majorHAnsi"/>
        <w:color w:val="000000"/>
      </w:rPr>
    </w:pPr>
    <w:r>
      <w:rPr>
        <w:rFonts w:asciiTheme="majorHAnsi" w:hAnsiTheme="majorHAnsi" w:cstheme="majorHAnsi"/>
        <w:color w:val="000000"/>
        <w:highlight w:val="yellow"/>
      </w:rPr>
      <w:pict w14:anchorId="6FE17BE3">
        <v:shape id="_x0000_s1026" type="#_x0000_t136" alt="" style="position:absolute;left:0;text-align:left;margin-left:0;margin-top:0;width:50pt;height:50pt;z-index:251658240;visibility:hidden;mso-wrap-edited:f;mso-width-percent:0;mso-height-percent:0;mso-position-horizontal-relative:text;mso-position-vertical-relative:text;mso-width-percent:0;mso-height-percent:0">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7E4"/>
    <w:multiLevelType w:val="hybridMultilevel"/>
    <w:tmpl w:val="A82E59F6"/>
    <w:lvl w:ilvl="0" w:tplc="4D50519E">
      <w:start w:val="12"/>
      <w:numFmt w:val="decimal"/>
      <w:lvlText w:val="%1."/>
      <w:lvlJc w:val="left"/>
      <w:pPr>
        <w:ind w:left="720" w:hanging="360"/>
      </w:pPr>
      <w:rPr>
        <w:rFonts w:hint="default"/>
        <w:color w:val="3C404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C05DE"/>
    <w:multiLevelType w:val="multilevel"/>
    <w:tmpl w:val="319A4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504" w:hanging="504"/>
      </w:pPr>
      <w:rPr>
        <w:rFonts w:hint="default"/>
      </w:rPr>
    </w:lvl>
    <w:lvl w:ilvl="4">
      <w:start w:val="1"/>
      <w:numFmt w:val="decimal"/>
      <w:lvlText w:val="%1.%2.%3.%4.%5"/>
      <w:lvlJc w:val="left"/>
      <w:pPr>
        <w:ind w:left="648" w:hanging="648"/>
      </w:pPr>
      <w:rPr>
        <w:rFonts w:hint="default"/>
      </w:rPr>
    </w:lvl>
    <w:lvl w:ilvl="5">
      <w:start w:val="1"/>
      <w:numFmt w:val="decimal"/>
      <w:lvlText w:val="%1.%2.%3.%4.%5.%6"/>
      <w:lvlJc w:val="left"/>
      <w:pPr>
        <w:ind w:left="648" w:hanging="648"/>
      </w:pPr>
      <w:rPr>
        <w:rFonts w:hint="default"/>
      </w:rPr>
    </w:lvl>
    <w:lvl w:ilvl="6">
      <w:start w:val="1"/>
      <w:numFmt w:val="decimal"/>
      <w:lvlText w:val="%1.%2.%3.%4.%5.%6.%7"/>
      <w:lvlJc w:val="left"/>
      <w:pPr>
        <w:ind w:left="792" w:hanging="7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D4076E"/>
    <w:multiLevelType w:val="hybridMultilevel"/>
    <w:tmpl w:val="71728088"/>
    <w:lvl w:ilvl="0" w:tplc="8968D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31E4D"/>
    <w:multiLevelType w:val="multilevel"/>
    <w:tmpl w:val="38440210"/>
    <w:lvl w:ilvl="0">
      <w:start w:val="4"/>
      <w:numFmt w:val="decimal"/>
      <w:lvlText w:val="%1"/>
      <w:lvlJc w:val="left"/>
      <w:pPr>
        <w:ind w:left="360" w:hanging="360"/>
      </w:pPr>
      <w:rPr>
        <w:rFonts w:hint="default"/>
        <w:b/>
        <w:color w:val="auto"/>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 w15:restartNumberingAfterBreak="0">
    <w:nsid w:val="08957C4D"/>
    <w:multiLevelType w:val="hybridMultilevel"/>
    <w:tmpl w:val="10785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D2F9E"/>
    <w:multiLevelType w:val="multilevel"/>
    <w:tmpl w:val="F1943C14"/>
    <w:lvl w:ilvl="0">
      <w:start w:val="1"/>
      <w:numFmt w:val="decimal"/>
      <w:lvlText w:val="%1."/>
      <w:lvlJc w:val="left"/>
      <w:pPr>
        <w:ind w:left="360" w:hanging="360"/>
      </w:pPr>
      <w:rPr>
        <w:rFonts w:ascii="Times New Roman" w:eastAsia="Times New Roman" w:hAnsi="Times New Roman" w:cs="Times New Roman"/>
        <w:b/>
        <w:i w:val="0"/>
        <w:color w:val="3C4043"/>
        <w:sz w:val="24"/>
        <w:szCs w:val="24"/>
      </w:rPr>
    </w:lvl>
    <w:lvl w:ilvl="1">
      <w:start w:val="1"/>
      <w:numFmt w:val="decimal"/>
      <w:lvlText w:val="%2."/>
      <w:lvlJc w:val="left"/>
      <w:pPr>
        <w:ind w:left="0" w:firstLine="360"/>
      </w:pPr>
      <w:rPr>
        <w:b w:val="0"/>
        <w:i w:val="0"/>
        <w:sz w:val="24"/>
        <w:szCs w:val="24"/>
      </w:rPr>
    </w:lvl>
    <w:lvl w:ilvl="2">
      <w:start w:val="1"/>
      <w:numFmt w:val="decimal"/>
      <w:lvlText w:val="%1.%2.%3"/>
      <w:lvlJc w:val="left"/>
      <w:pPr>
        <w:ind w:left="0" w:firstLine="360"/>
      </w:pPr>
      <w:rPr>
        <w:rFonts w:ascii="Times New Roman" w:eastAsia="Times New Roman" w:hAnsi="Times New Roman" w:cs="Times New Roman"/>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abstractNum w:abstractNumId="6" w15:restartNumberingAfterBreak="0">
    <w:nsid w:val="0E3B1630"/>
    <w:multiLevelType w:val="multilevel"/>
    <w:tmpl w:val="7982DD6E"/>
    <w:lvl w:ilvl="0">
      <w:start w:val="1"/>
      <w:numFmt w:val="decimal"/>
      <w:lvlText w:val="%1"/>
      <w:lvlJc w:val="left"/>
      <w:pPr>
        <w:ind w:left="360" w:hanging="360"/>
      </w:pPr>
      <w:rPr>
        <w:rFonts w:ascii="Times New Roman" w:hAnsi="Times New Roman" w:hint="default"/>
        <w:b/>
        <w:i w:val="0"/>
        <w:color w:val="3C4043"/>
        <w:sz w:val="24"/>
      </w:rPr>
    </w:lvl>
    <w:lvl w:ilvl="1">
      <w:start w:val="1"/>
      <w:numFmt w:val="decimal"/>
      <w:lvlText w:val="%1.%2"/>
      <w:lvlJc w:val="left"/>
      <w:pPr>
        <w:ind w:left="0" w:firstLine="0"/>
      </w:pPr>
      <w:rPr>
        <w:rFonts w:ascii="Times New Roman" w:hAnsi="Times New Roman" w:hint="default"/>
        <w:b/>
        <w:bCs/>
        <w:i w:val="0"/>
        <w:color w:val="3C4043"/>
        <w:sz w:val="24"/>
      </w:rPr>
    </w:lvl>
    <w:lvl w:ilvl="2">
      <w:start w:val="1"/>
      <w:numFmt w:val="decimal"/>
      <w:lvlText w:val="%1.%2.%3"/>
      <w:lvlJc w:val="left"/>
      <w:pPr>
        <w:ind w:left="0" w:firstLine="0"/>
      </w:pPr>
      <w:rPr>
        <w:rFonts w:ascii="Times New Roman" w:hAnsi="Times New Roman" w:hint="default"/>
        <w:b/>
        <w:i w:val="0"/>
        <w:color w:val="3C4043"/>
        <w:sz w:val="24"/>
      </w:rPr>
    </w:lvl>
    <w:lvl w:ilvl="3">
      <w:start w:val="1"/>
      <w:numFmt w:val="decimal"/>
      <w:lvlText w:val="%1.%2.%3.%4"/>
      <w:lvlJc w:val="left"/>
      <w:pPr>
        <w:ind w:left="0" w:firstLine="0"/>
      </w:pPr>
      <w:rPr>
        <w:rFonts w:ascii="Times New Roman" w:hAnsi="Times New Roman" w:hint="default"/>
        <w:b/>
        <w:i w:val="0"/>
        <w:color w:val="3C4043"/>
        <w:sz w:val="24"/>
      </w:rPr>
    </w:lvl>
    <w:lvl w:ilvl="4">
      <w:start w:val="1"/>
      <w:numFmt w:val="decimal"/>
      <w:lvlText w:val="%1.%2.%3.%4.%5"/>
      <w:lvlJc w:val="left"/>
      <w:pPr>
        <w:ind w:left="0" w:firstLine="0"/>
      </w:pPr>
      <w:rPr>
        <w:rFonts w:ascii="Times New Roman" w:hAnsi="Times New Roman" w:hint="default"/>
        <w:b/>
        <w:i w:val="0"/>
        <w:color w:val="3C4043"/>
        <w:sz w:val="24"/>
      </w:rPr>
    </w:lvl>
    <w:lvl w:ilvl="5">
      <w:start w:val="1"/>
      <w:numFmt w:val="decimal"/>
      <w:lvlText w:val="%1.%2.%3.%4.%5.%6"/>
      <w:lvlJc w:val="left"/>
      <w:pPr>
        <w:ind w:left="0" w:firstLine="0"/>
      </w:pPr>
      <w:rPr>
        <w:rFonts w:ascii="Times New Roman" w:hAnsi="Times New Roman" w:hint="default"/>
        <w:b/>
        <w:i w:val="0"/>
        <w:color w:val="3C4043"/>
        <w:sz w:val="24"/>
      </w:rPr>
    </w:lvl>
    <w:lvl w:ilvl="6">
      <w:start w:val="1"/>
      <w:numFmt w:val="decimal"/>
      <w:lvlText w:val="%1.%2.%3.%4.%5.%6.%7"/>
      <w:lvlJc w:val="left"/>
      <w:pPr>
        <w:ind w:left="0" w:firstLine="0"/>
      </w:pPr>
      <w:rPr>
        <w:rFonts w:ascii="Times New Roman" w:hAnsi="Times New Roman" w:hint="default"/>
        <w:b/>
        <w:i w:val="0"/>
        <w:color w:val="3C4043"/>
        <w:sz w:val="24"/>
      </w:rPr>
    </w:lvl>
    <w:lvl w:ilvl="7">
      <w:start w:val="1"/>
      <w:numFmt w:val="lowerLetter"/>
      <w:lvlText w:val="%8."/>
      <w:lvlJc w:val="left"/>
      <w:pPr>
        <w:ind w:left="2880" w:hanging="360"/>
      </w:pPr>
      <w:rPr>
        <w:rFonts w:hint="default"/>
        <w:color w:val="3C4043"/>
      </w:rPr>
    </w:lvl>
    <w:lvl w:ilvl="8">
      <w:start w:val="1"/>
      <w:numFmt w:val="lowerRoman"/>
      <w:lvlText w:val="%9."/>
      <w:lvlJc w:val="left"/>
      <w:pPr>
        <w:ind w:left="3240" w:hanging="360"/>
      </w:pPr>
      <w:rPr>
        <w:rFonts w:hint="default"/>
        <w:color w:val="3C4043"/>
      </w:rPr>
    </w:lvl>
  </w:abstractNum>
  <w:abstractNum w:abstractNumId="7" w15:restartNumberingAfterBreak="0">
    <w:nsid w:val="108D268F"/>
    <w:multiLevelType w:val="multilevel"/>
    <w:tmpl w:val="C5B41F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D33C55"/>
    <w:multiLevelType w:val="multilevel"/>
    <w:tmpl w:val="7E86440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E9652F"/>
    <w:multiLevelType w:val="multilevel"/>
    <w:tmpl w:val="F3280A38"/>
    <w:lvl w:ilvl="0">
      <w:start w:val="1"/>
      <w:numFmt w:val="decimal"/>
      <w:lvlText w:val="%1."/>
      <w:lvlJc w:val="left"/>
      <w:pPr>
        <w:ind w:left="360" w:hanging="360"/>
      </w:pPr>
      <w:rPr>
        <w:rFonts w:ascii="Arial" w:eastAsia="Arial" w:hAnsi="Arial" w:cs="Arial"/>
        <w:b/>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657A78"/>
    <w:multiLevelType w:val="multilevel"/>
    <w:tmpl w:val="7982DD6E"/>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i w:val="0"/>
        <w:sz w:val="24"/>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CD0256"/>
    <w:multiLevelType w:val="multilevel"/>
    <w:tmpl w:val="8FCCF2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1A0902"/>
    <w:multiLevelType w:val="hybridMultilevel"/>
    <w:tmpl w:val="94FAB4E6"/>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17CD2"/>
    <w:multiLevelType w:val="multilevel"/>
    <w:tmpl w:val="C5B2D6A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31E3099A"/>
    <w:multiLevelType w:val="multilevel"/>
    <w:tmpl w:val="2D1E5E4C"/>
    <w:lvl w:ilvl="0">
      <w:start w:val="1"/>
      <w:numFmt w:val="decimal"/>
      <w:lvlText w:val="%1."/>
      <w:lvlJc w:val="left"/>
      <w:pPr>
        <w:ind w:left="360" w:hanging="360"/>
      </w:pPr>
      <w:rPr>
        <w:rFonts w:ascii="Times New Roman" w:eastAsia="Times New Roman" w:hAnsi="Times New Roman" w:cs="Times New Roman"/>
        <w:b/>
        <w:i w:val="0"/>
        <w:sz w:val="24"/>
        <w:szCs w:val="24"/>
      </w:rPr>
    </w:lvl>
    <w:lvl w:ilvl="1">
      <w:start w:val="1"/>
      <w:numFmt w:val="decimal"/>
      <w:lvlText w:val="1.%2"/>
      <w:lvlJc w:val="left"/>
      <w:pPr>
        <w:ind w:left="0" w:firstLine="360"/>
      </w:pPr>
      <w:rPr>
        <w:b w:val="0"/>
        <w:i w:val="0"/>
        <w:sz w:val="24"/>
        <w:szCs w:val="24"/>
      </w:rPr>
    </w:lvl>
    <w:lvl w:ilvl="2">
      <w:start w:val="1"/>
      <w:numFmt w:val="decimal"/>
      <w:lvlText w:val="%1.%2.%3"/>
      <w:lvlJc w:val="left"/>
      <w:pPr>
        <w:ind w:left="0" w:firstLine="360"/>
      </w:pPr>
      <w:rPr>
        <w:rFonts w:ascii="Times New Roman" w:eastAsia="Times New Roman" w:hAnsi="Times New Roman" w:cs="Times New Roman"/>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abstractNum w:abstractNumId="15" w15:restartNumberingAfterBreak="0">
    <w:nsid w:val="37951AD4"/>
    <w:multiLevelType w:val="hybridMultilevel"/>
    <w:tmpl w:val="FF40E4C0"/>
    <w:lvl w:ilvl="0" w:tplc="4A3C557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633A2"/>
    <w:multiLevelType w:val="multilevel"/>
    <w:tmpl w:val="2AB83078"/>
    <w:lvl w:ilvl="0">
      <w:start w:val="1"/>
      <w:numFmt w:val="decimal"/>
      <w:lvlText w:val="%1."/>
      <w:lvlJc w:val="left"/>
      <w:pPr>
        <w:ind w:left="360" w:hanging="360"/>
      </w:pPr>
      <w:rPr>
        <w:rFonts w:ascii="Times New Roman" w:eastAsia="Times New Roman" w:hAnsi="Times New Roman" w:cs="Times New Roman"/>
        <w:b/>
        <w:i w:val="0"/>
        <w:sz w:val="24"/>
        <w:szCs w:val="24"/>
      </w:rPr>
    </w:lvl>
    <w:lvl w:ilvl="1">
      <w:start w:val="1"/>
      <w:numFmt w:val="decimal"/>
      <w:lvlText w:val="4.%2"/>
      <w:lvlJc w:val="left"/>
      <w:pPr>
        <w:ind w:left="0" w:firstLine="360"/>
      </w:pPr>
      <w:rPr>
        <w:b w:val="0"/>
        <w:i w:val="0"/>
        <w:sz w:val="24"/>
        <w:szCs w:val="24"/>
      </w:rPr>
    </w:lvl>
    <w:lvl w:ilvl="2">
      <w:start w:val="1"/>
      <w:numFmt w:val="decimal"/>
      <w:lvlText w:val="8.4.2.5.%3"/>
      <w:lvlJc w:val="left"/>
      <w:pPr>
        <w:ind w:left="0" w:firstLine="360"/>
      </w:pPr>
      <w:rPr>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abstractNum w:abstractNumId="17" w15:restartNumberingAfterBreak="0">
    <w:nsid w:val="3E7E3A83"/>
    <w:multiLevelType w:val="multilevel"/>
    <w:tmpl w:val="F4CAA9B8"/>
    <w:lvl w:ilvl="0">
      <w:start w:val="1"/>
      <w:numFmt w:val="decimal"/>
      <w:lvlText w:val="%1"/>
      <w:lvlJc w:val="left"/>
      <w:pPr>
        <w:ind w:left="360" w:hanging="360"/>
      </w:pPr>
      <w:rPr>
        <w:rFonts w:asciiTheme="majorHAnsi" w:hAnsiTheme="majorHAnsi" w:cstheme="majorHAnsi" w:hint="default"/>
        <w:b/>
        <w:i w:val="0"/>
        <w:color w:val="auto"/>
        <w:sz w:val="24"/>
      </w:rPr>
    </w:lvl>
    <w:lvl w:ilvl="1">
      <w:start w:val="1"/>
      <w:numFmt w:val="decimal"/>
      <w:lvlText w:val="%1.%2"/>
      <w:lvlJc w:val="left"/>
      <w:pPr>
        <w:ind w:left="0" w:firstLine="0"/>
      </w:pPr>
      <w:rPr>
        <w:rFonts w:asciiTheme="majorHAnsi" w:hAnsiTheme="majorHAnsi" w:cstheme="majorHAnsi" w:hint="default"/>
        <w:b/>
        <w:i w:val="0"/>
        <w:color w:val="auto"/>
        <w:sz w:val="24"/>
      </w:rPr>
    </w:lvl>
    <w:lvl w:ilvl="2">
      <w:start w:val="1"/>
      <w:numFmt w:val="decimal"/>
      <w:lvlText w:val="%1.%2.%3"/>
      <w:lvlJc w:val="left"/>
      <w:pPr>
        <w:ind w:left="0" w:firstLine="0"/>
      </w:pPr>
      <w:rPr>
        <w:rFonts w:asciiTheme="majorHAnsi" w:hAnsiTheme="majorHAnsi" w:cstheme="majorHAnsi" w:hint="default"/>
        <w:b/>
        <w:i w:val="0"/>
        <w:sz w:val="24"/>
      </w:rPr>
    </w:lvl>
    <w:lvl w:ilvl="3">
      <w:start w:val="1"/>
      <w:numFmt w:val="decimal"/>
      <w:lvlText w:val="%1.%2.%3.%4"/>
      <w:lvlJc w:val="left"/>
      <w:pPr>
        <w:ind w:left="0" w:firstLine="0"/>
      </w:pPr>
      <w:rPr>
        <w:rFonts w:asciiTheme="majorHAnsi" w:hAnsiTheme="majorHAnsi" w:cstheme="majorHAnsi" w:hint="default"/>
        <w:b/>
        <w:i w:val="0"/>
        <w:sz w:val="24"/>
      </w:rPr>
    </w:lvl>
    <w:lvl w:ilvl="4">
      <w:start w:val="1"/>
      <w:numFmt w:val="decimal"/>
      <w:lvlText w:val="%1.%2.%3.%4.%5"/>
      <w:lvlJc w:val="left"/>
      <w:pPr>
        <w:ind w:left="0" w:firstLine="0"/>
      </w:pPr>
      <w:rPr>
        <w:rFonts w:asciiTheme="majorHAnsi" w:hAnsiTheme="majorHAnsi" w:cstheme="majorHAnsi"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6C159C"/>
    <w:multiLevelType w:val="multilevel"/>
    <w:tmpl w:val="58960EEC"/>
    <w:lvl w:ilvl="0">
      <w:start w:val="1"/>
      <w:numFmt w:val="decimal"/>
      <w:lvlText w:val="%1."/>
      <w:lvlJc w:val="left"/>
      <w:pPr>
        <w:ind w:left="360" w:hanging="360"/>
      </w:pPr>
      <w:rPr>
        <w:rFonts w:ascii="Times New Roman" w:eastAsia="Times New Roman" w:hAnsi="Times New Roman" w:cs="Times New Roman"/>
        <w:b/>
        <w:i w:val="0"/>
        <w:sz w:val="24"/>
        <w:szCs w:val="24"/>
      </w:rPr>
    </w:lvl>
    <w:lvl w:ilvl="1">
      <w:start w:val="1"/>
      <w:numFmt w:val="decimal"/>
      <w:lvlText w:val="6.%2"/>
      <w:lvlJc w:val="left"/>
      <w:pPr>
        <w:ind w:left="0" w:firstLine="360"/>
      </w:pPr>
      <w:rPr>
        <w:b w:val="0"/>
        <w:i w:val="0"/>
        <w:smallCaps w:val="0"/>
        <w:strike w:val="0"/>
        <w:sz w:val="24"/>
        <w:szCs w:val="24"/>
        <w:vertAlign w:val="baseline"/>
      </w:rPr>
    </w:lvl>
    <w:lvl w:ilvl="2">
      <w:start w:val="1"/>
      <w:numFmt w:val="decimal"/>
      <w:lvlText w:val="%1.%2.%3"/>
      <w:lvlJc w:val="left"/>
      <w:pPr>
        <w:ind w:left="0" w:firstLine="360"/>
      </w:pPr>
      <w:rPr>
        <w:rFonts w:ascii="Times New Roman" w:eastAsia="Times New Roman" w:hAnsi="Times New Roman" w:cs="Times New Roman"/>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abstractNum w:abstractNumId="19" w15:restartNumberingAfterBreak="0">
    <w:nsid w:val="477514BC"/>
    <w:multiLevelType w:val="hybridMultilevel"/>
    <w:tmpl w:val="23608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25ED7"/>
    <w:multiLevelType w:val="multilevel"/>
    <w:tmpl w:val="319A40A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504" w:hanging="504"/>
      </w:pPr>
      <w:rPr>
        <w:rFonts w:hint="default"/>
        <w:color w:val="000000"/>
      </w:rPr>
    </w:lvl>
    <w:lvl w:ilvl="3">
      <w:start w:val="1"/>
      <w:numFmt w:val="decimal"/>
      <w:lvlText w:val="%1.%2.%3.%4"/>
      <w:lvlJc w:val="left"/>
      <w:pPr>
        <w:ind w:left="504" w:hanging="504"/>
      </w:pPr>
      <w:rPr>
        <w:rFonts w:hint="default"/>
        <w:color w:val="000000"/>
      </w:rPr>
    </w:lvl>
    <w:lvl w:ilvl="4">
      <w:start w:val="1"/>
      <w:numFmt w:val="decimal"/>
      <w:lvlText w:val="%1.%2.%3.%4.%5"/>
      <w:lvlJc w:val="left"/>
      <w:pPr>
        <w:ind w:left="648" w:hanging="648"/>
      </w:pPr>
      <w:rPr>
        <w:rFonts w:hint="default"/>
        <w:color w:val="000000"/>
      </w:rPr>
    </w:lvl>
    <w:lvl w:ilvl="5">
      <w:start w:val="1"/>
      <w:numFmt w:val="decimal"/>
      <w:lvlText w:val="%1.%2.%3.%4.%5.%6"/>
      <w:lvlJc w:val="left"/>
      <w:pPr>
        <w:ind w:left="648" w:hanging="648"/>
      </w:pPr>
      <w:rPr>
        <w:rFonts w:hint="default"/>
        <w:color w:val="000000"/>
      </w:rPr>
    </w:lvl>
    <w:lvl w:ilvl="6">
      <w:start w:val="1"/>
      <w:numFmt w:val="decimal"/>
      <w:lvlText w:val="%1.%2.%3.%4.%5.%6.%7"/>
      <w:lvlJc w:val="left"/>
      <w:pPr>
        <w:ind w:left="792" w:hanging="792"/>
      </w:pPr>
      <w:rPr>
        <w:rFonts w:hint="default"/>
        <w:color w:val="000000"/>
      </w:rPr>
    </w:lvl>
    <w:lvl w:ilvl="7">
      <w:start w:val="1"/>
      <w:numFmt w:val="lowerLetter"/>
      <w:lvlText w:val="%8."/>
      <w:lvlJc w:val="left"/>
      <w:pPr>
        <w:ind w:left="2880" w:hanging="360"/>
      </w:pPr>
      <w:rPr>
        <w:rFonts w:hint="default"/>
        <w:color w:val="000000"/>
      </w:rPr>
    </w:lvl>
    <w:lvl w:ilvl="8">
      <w:start w:val="1"/>
      <w:numFmt w:val="lowerRoman"/>
      <w:lvlText w:val="%9."/>
      <w:lvlJc w:val="left"/>
      <w:pPr>
        <w:ind w:left="3240" w:hanging="360"/>
      </w:pPr>
      <w:rPr>
        <w:rFonts w:hint="default"/>
        <w:color w:val="000000"/>
      </w:rPr>
    </w:lvl>
  </w:abstractNum>
  <w:abstractNum w:abstractNumId="21" w15:restartNumberingAfterBreak="0">
    <w:nsid w:val="4A0B39CC"/>
    <w:multiLevelType w:val="multilevel"/>
    <w:tmpl w:val="FCBA0C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997BE6"/>
    <w:multiLevelType w:val="hybridMultilevel"/>
    <w:tmpl w:val="0D2A3F84"/>
    <w:lvl w:ilvl="0" w:tplc="4A3C557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72734"/>
    <w:multiLevelType w:val="multilevel"/>
    <w:tmpl w:val="DADCDD6C"/>
    <w:lvl w:ilvl="0">
      <w:start w:val="1"/>
      <w:numFmt w:val="decimal"/>
      <w:lvlText w:val="%1"/>
      <w:lvlJc w:val="left"/>
      <w:pPr>
        <w:ind w:left="360" w:hanging="360"/>
      </w:pPr>
      <w:rPr>
        <w:rFonts w:ascii="Calibri" w:hAnsi="Calibri" w:cstheme="majorHAnsi" w:hint="default"/>
        <w:b/>
        <w:i w:val="0"/>
        <w:color w:val="auto"/>
        <w:sz w:val="24"/>
      </w:rPr>
    </w:lvl>
    <w:lvl w:ilvl="1">
      <w:start w:val="1"/>
      <w:numFmt w:val="decimal"/>
      <w:lvlText w:val="%1.%2"/>
      <w:lvlJc w:val="left"/>
      <w:pPr>
        <w:ind w:left="0" w:firstLine="0"/>
      </w:pPr>
      <w:rPr>
        <w:rFonts w:ascii="Calibri" w:hAnsi="Calibri" w:cstheme="majorHAnsi" w:hint="default"/>
        <w:b/>
        <w:i w:val="0"/>
        <w:color w:val="auto"/>
        <w:sz w:val="24"/>
      </w:rPr>
    </w:lvl>
    <w:lvl w:ilvl="2">
      <w:start w:val="1"/>
      <w:numFmt w:val="decimal"/>
      <w:lvlText w:val="%1.%2.%3"/>
      <w:lvlJc w:val="left"/>
      <w:pPr>
        <w:ind w:left="0" w:firstLine="0"/>
      </w:pPr>
      <w:rPr>
        <w:rFonts w:ascii="Calibri" w:hAnsi="Calibri" w:cstheme="majorHAnsi" w:hint="default"/>
        <w:b/>
        <w:i w:val="0"/>
        <w:sz w:val="24"/>
      </w:rPr>
    </w:lvl>
    <w:lvl w:ilvl="3">
      <w:start w:val="1"/>
      <w:numFmt w:val="decimal"/>
      <w:lvlText w:val="%1.%2.%3.%4"/>
      <w:lvlJc w:val="left"/>
      <w:pPr>
        <w:ind w:left="0" w:firstLine="0"/>
      </w:pPr>
      <w:rPr>
        <w:rFonts w:ascii="Calibri" w:hAnsi="Calibri" w:cstheme="majorHAnsi" w:hint="default"/>
        <w:b/>
        <w:i w:val="0"/>
        <w:sz w:val="24"/>
      </w:rPr>
    </w:lvl>
    <w:lvl w:ilvl="4">
      <w:start w:val="1"/>
      <w:numFmt w:val="decimal"/>
      <w:lvlText w:val="%1.%2.%3.%4.%5"/>
      <w:lvlJc w:val="left"/>
      <w:pPr>
        <w:ind w:left="0" w:firstLine="0"/>
      </w:pPr>
      <w:rPr>
        <w:rFonts w:ascii="Calibri" w:hAnsi="Calibri" w:cstheme="majorHAnsi" w:hint="default"/>
        <w:b/>
        <w:i w:val="0"/>
        <w:sz w:val="24"/>
      </w:rPr>
    </w:lvl>
    <w:lvl w:ilvl="5">
      <w:start w:val="1"/>
      <w:numFmt w:val="decimal"/>
      <w:lvlText w:val="%1.%2.%3.%4.%5.%6"/>
      <w:lvlJc w:val="left"/>
      <w:pPr>
        <w:ind w:left="0" w:firstLine="0"/>
      </w:pPr>
      <w:rPr>
        <w:rFonts w:ascii="Calibri" w:hAnsi="Calibri" w:hint="default"/>
        <w:b/>
        <w:i w:val="0"/>
        <w:sz w:val="24"/>
      </w:rPr>
    </w:lvl>
    <w:lvl w:ilvl="6">
      <w:start w:val="1"/>
      <w:numFmt w:val="decimal"/>
      <w:lvlText w:val="%1.%2.%3.%4.%5.%6.%7"/>
      <w:lvlJc w:val="left"/>
      <w:pPr>
        <w:ind w:left="0" w:firstLine="0"/>
      </w:pPr>
      <w:rPr>
        <w:rFonts w:ascii="Calibri" w:hAnsi="Calibri" w:hint="default"/>
        <w:b/>
        <w:i w:val="0"/>
        <w:sz w:val="24"/>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24" w15:restartNumberingAfterBreak="0">
    <w:nsid w:val="4CB46C2D"/>
    <w:multiLevelType w:val="multilevel"/>
    <w:tmpl w:val="7982DD6E"/>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i w:val="0"/>
        <w:sz w:val="24"/>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160261"/>
    <w:multiLevelType w:val="multilevel"/>
    <w:tmpl w:val="CF187B80"/>
    <w:lvl w:ilvl="0">
      <w:start w:val="7"/>
      <w:numFmt w:val="decimal"/>
      <w:lvlText w:val="%1"/>
      <w:lvlJc w:val="left"/>
      <w:pPr>
        <w:ind w:left="660" w:hanging="660"/>
      </w:pPr>
      <w:rPr>
        <w:rFonts w:hint="default"/>
      </w:rPr>
    </w:lvl>
    <w:lvl w:ilvl="1">
      <w:start w:val="2"/>
      <w:numFmt w:val="decimal"/>
      <w:lvlText w:val="%1.%2"/>
      <w:lvlJc w:val="left"/>
      <w:pPr>
        <w:ind w:left="630" w:hanging="660"/>
      </w:pPr>
      <w:rPr>
        <w:rFonts w:hint="default"/>
        <w:b/>
        <w:bCs/>
      </w:rPr>
    </w:lvl>
    <w:lvl w:ilvl="2">
      <w:start w:val="3"/>
      <w:numFmt w:val="decimal"/>
      <w:lvlText w:val="%1.%2.%3"/>
      <w:lvlJc w:val="left"/>
      <w:pPr>
        <w:ind w:left="660" w:hanging="720"/>
      </w:pPr>
      <w:rPr>
        <w:rFonts w:hint="default"/>
      </w:rPr>
    </w:lvl>
    <w:lvl w:ilvl="3">
      <w:start w:val="2"/>
      <w:numFmt w:val="decimal"/>
      <w:lvlText w:val="%1.%2.%3.%4"/>
      <w:lvlJc w:val="left"/>
      <w:pPr>
        <w:ind w:left="630" w:hanging="720"/>
      </w:pPr>
      <w:rPr>
        <w:rFonts w:hint="default"/>
      </w:rPr>
    </w:lvl>
    <w:lvl w:ilvl="4">
      <w:start w:val="1"/>
      <w:numFmt w:val="decimal"/>
      <w:lvlText w:val="%1.%2.%3.%4.%5"/>
      <w:lvlJc w:val="left"/>
      <w:pPr>
        <w:ind w:left="960"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230" w:hanging="1440"/>
      </w:pPr>
      <w:rPr>
        <w:rFonts w:hint="default"/>
      </w:rPr>
    </w:lvl>
    <w:lvl w:ilvl="8">
      <w:start w:val="1"/>
      <w:numFmt w:val="decimal"/>
      <w:lvlText w:val="%1.%2.%3.%4.%5.%6.%7.%8.%9"/>
      <w:lvlJc w:val="left"/>
      <w:pPr>
        <w:ind w:left="1560" w:hanging="1800"/>
      </w:pPr>
      <w:rPr>
        <w:rFonts w:hint="default"/>
      </w:rPr>
    </w:lvl>
  </w:abstractNum>
  <w:abstractNum w:abstractNumId="26" w15:restartNumberingAfterBreak="0">
    <w:nsid w:val="4FCD3279"/>
    <w:multiLevelType w:val="multilevel"/>
    <w:tmpl w:val="7982DD6E"/>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i w:val="0"/>
        <w:sz w:val="24"/>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40745F"/>
    <w:multiLevelType w:val="multilevel"/>
    <w:tmpl w:val="7982DD6E"/>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bCs/>
        <w:i w:val="0"/>
        <w:sz w:val="24"/>
      </w:rPr>
    </w:lvl>
    <w:lvl w:ilvl="2">
      <w:start w:val="1"/>
      <w:numFmt w:val="decimal"/>
      <w:lvlText w:val="%1.%2.%3"/>
      <w:lvlJc w:val="left"/>
      <w:pPr>
        <w:ind w:left="0" w:firstLine="0"/>
      </w:pPr>
      <w:rPr>
        <w:rFonts w:ascii="Times New Roman" w:hAnsi="Times New Roman" w:hint="default"/>
        <w:b/>
        <w:i w:val="0"/>
        <w:sz w:val="24"/>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5DA4F16"/>
    <w:multiLevelType w:val="multilevel"/>
    <w:tmpl w:val="AFB2CDA8"/>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673A50"/>
    <w:multiLevelType w:val="multilevel"/>
    <w:tmpl w:val="7982DD6E"/>
    <w:lvl w:ilvl="0">
      <w:start w:val="1"/>
      <w:numFmt w:val="decimal"/>
      <w:lvlText w:val="%1"/>
      <w:lvlJc w:val="left"/>
      <w:pPr>
        <w:ind w:left="360" w:hanging="360"/>
      </w:pPr>
      <w:rPr>
        <w:rFonts w:ascii="Times New Roman" w:hAnsi="Times New Roman" w:hint="default"/>
        <w:b/>
        <w:i w:val="0"/>
        <w:color w:val="3C4043"/>
        <w:sz w:val="24"/>
      </w:rPr>
    </w:lvl>
    <w:lvl w:ilvl="1">
      <w:start w:val="1"/>
      <w:numFmt w:val="decimal"/>
      <w:lvlText w:val="%1.%2"/>
      <w:lvlJc w:val="left"/>
      <w:pPr>
        <w:ind w:left="0" w:firstLine="0"/>
      </w:pPr>
      <w:rPr>
        <w:rFonts w:ascii="Times New Roman" w:hAnsi="Times New Roman" w:hint="default"/>
        <w:b/>
        <w:bCs/>
        <w:i w:val="0"/>
        <w:color w:val="3C4043"/>
        <w:sz w:val="24"/>
      </w:rPr>
    </w:lvl>
    <w:lvl w:ilvl="2">
      <w:start w:val="1"/>
      <w:numFmt w:val="decimal"/>
      <w:lvlText w:val="%1.%2.%3"/>
      <w:lvlJc w:val="left"/>
      <w:pPr>
        <w:ind w:left="0" w:firstLine="0"/>
      </w:pPr>
      <w:rPr>
        <w:rFonts w:ascii="Times New Roman" w:hAnsi="Times New Roman" w:hint="default"/>
        <w:b/>
        <w:i w:val="0"/>
        <w:color w:val="3C4043"/>
        <w:sz w:val="24"/>
      </w:rPr>
    </w:lvl>
    <w:lvl w:ilvl="3">
      <w:start w:val="1"/>
      <w:numFmt w:val="decimal"/>
      <w:lvlText w:val="%1.%2.%3.%4"/>
      <w:lvlJc w:val="left"/>
      <w:pPr>
        <w:ind w:left="0" w:firstLine="0"/>
      </w:pPr>
      <w:rPr>
        <w:rFonts w:ascii="Times New Roman" w:hAnsi="Times New Roman" w:hint="default"/>
        <w:b/>
        <w:i w:val="0"/>
        <w:color w:val="3C4043"/>
        <w:sz w:val="24"/>
      </w:rPr>
    </w:lvl>
    <w:lvl w:ilvl="4">
      <w:start w:val="1"/>
      <w:numFmt w:val="decimal"/>
      <w:lvlText w:val="%1.%2.%3.%4.%5"/>
      <w:lvlJc w:val="left"/>
      <w:pPr>
        <w:ind w:left="0" w:firstLine="0"/>
      </w:pPr>
      <w:rPr>
        <w:rFonts w:ascii="Times New Roman" w:hAnsi="Times New Roman" w:hint="default"/>
        <w:b/>
        <w:i w:val="0"/>
        <w:color w:val="3C4043"/>
        <w:sz w:val="24"/>
      </w:rPr>
    </w:lvl>
    <w:lvl w:ilvl="5">
      <w:start w:val="1"/>
      <w:numFmt w:val="decimal"/>
      <w:lvlText w:val="%1.%2.%3.%4.%5.%6"/>
      <w:lvlJc w:val="left"/>
      <w:pPr>
        <w:ind w:left="0" w:firstLine="0"/>
      </w:pPr>
      <w:rPr>
        <w:rFonts w:ascii="Times New Roman" w:hAnsi="Times New Roman" w:hint="default"/>
        <w:b/>
        <w:i w:val="0"/>
        <w:color w:val="3C4043"/>
        <w:sz w:val="24"/>
      </w:rPr>
    </w:lvl>
    <w:lvl w:ilvl="6">
      <w:start w:val="1"/>
      <w:numFmt w:val="decimal"/>
      <w:lvlText w:val="%1.%2.%3.%4.%5.%6.%7"/>
      <w:lvlJc w:val="left"/>
      <w:pPr>
        <w:ind w:left="0" w:firstLine="0"/>
      </w:pPr>
      <w:rPr>
        <w:rFonts w:ascii="Times New Roman" w:hAnsi="Times New Roman" w:hint="default"/>
        <w:b/>
        <w:i w:val="0"/>
        <w:color w:val="3C4043"/>
        <w:sz w:val="24"/>
      </w:rPr>
    </w:lvl>
    <w:lvl w:ilvl="7">
      <w:start w:val="1"/>
      <w:numFmt w:val="lowerLetter"/>
      <w:lvlText w:val="%8."/>
      <w:lvlJc w:val="left"/>
      <w:pPr>
        <w:ind w:left="2880" w:hanging="360"/>
      </w:pPr>
      <w:rPr>
        <w:rFonts w:hint="default"/>
        <w:color w:val="3C4043"/>
      </w:rPr>
    </w:lvl>
    <w:lvl w:ilvl="8">
      <w:start w:val="1"/>
      <w:numFmt w:val="lowerRoman"/>
      <w:lvlText w:val="%9."/>
      <w:lvlJc w:val="left"/>
      <w:pPr>
        <w:ind w:left="3240" w:hanging="360"/>
      </w:pPr>
      <w:rPr>
        <w:rFonts w:hint="default"/>
        <w:color w:val="3C4043"/>
      </w:rPr>
    </w:lvl>
  </w:abstractNum>
  <w:abstractNum w:abstractNumId="30" w15:restartNumberingAfterBreak="0">
    <w:nsid w:val="5C1C61F0"/>
    <w:multiLevelType w:val="multilevel"/>
    <w:tmpl w:val="F7EE224A"/>
    <w:lvl w:ilvl="0">
      <w:start w:val="7"/>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5D486B3A"/>
    <w:multiLevelType w:val="multilevel"/>
    <w:tmpl w:val="7422CFA6"/>
    <w:lvl w:ilvl="0">
      <w:start w:val="9"/>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5D6D6E38"/>
    <w:multiLevelType w:val="multilevel"/>
    <w:tmpl w:val="7982DD6E"/>
    <w:lvl w:ilvl="0">
      <w:start w:val="1"/>
      <w:numFmt w:val="decimal"/>
      <w:lvlText w:val="%1"/>
      <w:lvlJc w:val="left"/>
      <w:pPr>
        <w:ind w:left="360" w:hanging="360"/>
      </w:pPr>
      <w:rPr>
        <w:rFonts w:ascii="Times New Roman" w:hAnsi="Times New Roman" w:hint="default"/>
        <w:b/>
        <w:i w:val="0"/>
        <w:color w:val="auto"/>
        <w:sz w:val="24"/>
      </w:rPr>
    </w:lvl>
    <w:lvl w:ilvl="1">
      <w:start w:val="1"/>
      <w:numFmt w:val="decimal"/>
      <w:lvlText w:val="%1.%2"/>
      <w:lvlJc w:val="left"/>
      <w:pPr>
        <w:ind w:left="0" w:firstLine="0"/>
      </w:pPr>
      <w:rPr>
        <w:rFonts w:ascii="Times New Roman" w:hAnsi="Times New Roman" w:hint="default"/>
        <w:b/>
        <w:bCs/>
        <w:i w:val="0"/>
        <w:color w:val="auto"/>
        <w:sz w:val="24"/>
      </w:rPr>
    </w:lvl>
    <w:lvl w:ilvl="2">
      <w:start w:val="1"/>
      <w:numFmt w:val="decimal"/>
      <w:lvlText w:val="%1.%2.%3"/>
      <w:lvlJc w:val="left"/>
      <w:pPr>
        <w:ind w:left="0" w:firstLine="0"/>
      </w:pPr>
      <w:rPr>
        <w:rFonts w:ascii="Times New Roman" w:hAnsi="Times New Roman" w:hint="default"/>
        <w:b/>
        <w:i w:val="0"/>
        <w:color w:val="auto"/>
        <w:sz w:val="24"/>
      </w:rPr>
    </w:lvl>
    <w:lvl w:ilvl="3">
      <w:start w:val="1"/>
      <w:numFmt w:val="decimal"/>
      <w:lvlText w:val="%1.%2.%3.%4"/>
      <w:lvlJc w:val="left"/>
      <w:pPr>
        <w:ind w:left="0" w:firstLine="0"/>
      </w:pPr>
      <w:rPr>
        <w:rFonts w:ascii="Times New Roman" w:hAnsi="Times New Roman" w:hint="default"/>
        <w:b/>
        <w:i w:val="0"/>
        <w:color w:val="auto"/>
        <w:sz w:val="24"/>
      </w:rPr>
    </w:lvl>
    <w:lvl w:ilvl="4">
      <w:start w:val="1"/>
      <w:numFmt w:val="decimal"/>
      <w:lvlText w:val="%1.%2.%3.%4.%5"/>
      <w:lvlJc w:val="left"/>
      <w:pPr>
        <w:ind w:left="0" w:firstLine="0"/>
      </w:pPr>
      <w:rPr>
        <w:rFonts w:ascii="Times New Roman" w:hAnsi="Times New Roman" w:hint="default"/>
        <w:b/>
        <w:i w:val="0"/>
        <w:color w:val="auto"/>
        <w:sz w:val="24"/>
      </w:rPr>
    </w:lvl>
    <w:lvl w:ilvl="5">
      <w:start w:val="1"/>
      <w:numFmt w:val="decimal"/>
      <w:lvlText w:val="%1.%2.%3.%4.%5.%6"/>
      <w:lvlJc w:val="left"/>
      <w:pPr>
        <w:ind w:left="0" w:firstLine="0"/>
      </w:pPr>
      <w:rPr>
        <w:rFonts w:ascii="Times New Roman" w:hAnsi="Times New Roman" w:hint="default"/>
        <w:b/>
        <w:i w:val="0"/>
        <w:color w:val="auto"/>
        <w:sz w:val="24"/>
      </w:rPr>
    </w:lvl>
    <w:lvl w:ilvl="6">
      <w:start w:val="1"/>
      <w:numFmt w:val="decimal"/>
      <w:lvlText w:val="%1.%2.%3.%4.%5.%6.%7"/>
      <w:lvlJc w:val="left"/>
      <w:pPr>
        <w:ind w:left="0" w:firstLine="0"/>
      </w:pPr>
      <w:rPr>
        <w:rFonts w:ascii="Times New Roman" w:hAnsi="Times New Roman" w:hint="default"/>
        <w:b/>
        <w:i w:val="0"/>
        <w:color w:val="auto"/>
        <w:sz w:val="24"/>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33" w15:restartNumberingAfterBreak="0">
    <w:nsid w:val="5DBC515F"/>
    <w:multiLevelType w:val="multilevel"/>
    <w:tmpl w:val="F4CAA9B8"/>
    <w:lvl w:ilvl="0">
      <w:start w:val="1"/>
      <w:numFmt w:val="decimal"/>
      <w:lvlText w:val="%1"/>
      <w:lvlJc w:val="left"/>
      <w:pPr>
        <w:ind w:left="360" w:hanging="360"/>
      </w:pPr>
      <w:rPr>
        <w:rFonts w:asciiTheme="majorHAnsi" w:hAnsiTheme="majorHAnsi" w:cstheme="majorHAnsi" w:hint="default"/>
        <w:b/>
        <w:i w:val="0"/>
        <w:color w:val="auto"/>
        <w:sz w:val="24"/>
      </w:rPr>
    </w:lvl>
    <w:lvl w:ilvl="1">
      <w:start w:val="1"/>
      <w:numFmt w:val="decimal"/>
      <w:lvlText w:val="%1.%2"/>
      <w:lvlJc w:val="left"/>
      <w:pPr>
        <w:ind w:left="0" w:firstLine="0"/>
      </w:pPr>
      <w:rPr>
        <w:rFonts w:asciiTheme="majorHAnsi" w:hAnsiTheme="majorHAnsi" w:cstheme="majorHAnsi" w:hint="default"/>
        <w:b/>
        <w:i w:val="0"/>
        <w:color w:val="auto"/>
        <w:sz w:val="24"/>
      </w:rPr>
    </w:lvl>
    <w:lvl w:ilvl="2">
      <w:start w:val="1"/>
      <w:numFmt w:val="decimal"/>
      <w:lvlText w:val="%1.%2.%3"/>
      <w:lvlJc w:val="left"/>
      <w:pPr>
        <w:ind w:left="0" w:firstLine="0"/>
      </w:pPr>
      <w:rPr>
        <w:rFonts w:asciiTheme="majorHAnsi" w:hAnsiTheme="majorHAnsi" w:cstheme="majorHAnsi" w:hint="default"/>
        <w:b/>
        <w:i w:val="0"/>
        <w:sz w:val="24"/>
      </w:rPr>
    </w:lvl>
    <w:lvl w:ilvl="3">
      <w:start w:val="1"/>
      <w:numFmt w:val="decimal"/>
      <w:lvlText w:val="%1.%2.%3.%4"/>
      <w:lvlJc w:val="left"/>
      <w:pPr>
        <w:ind w:left="0" w:firstLine="0"/>
      </w:pPr>
      <w:rPr>
        <w:rFonts w:asciiTheme="majorHAnsi" w:hAnsiTheme="majorHAnsi" w:cstheme="majorHAnsi" w:hint="default"/>
        <w:b/>
        <w:i w:val="0"/>
        <w:sz w:val="24"/>
      </w:rPr>
    </w:lvl>
    <w:lvl w:ilvl="4">
      <w:start w:val="1"/>
      <w:numFmt w:val="decimal"/>
      <w:lvlText w:val="%1.%2.%3.%4.%5"/>
      <w:lvlJc w:val="left"/>
      <w:pPr>
        <w:ind w:left="0" w:firstLine="0"/>
      </w:pPr>
      <w:rPr>
        <w:rFonts w:asciiTheme="majorHAnsi" w:hAnsiTheme="majorHAnsi" w:cstheme="majorHAnsi" w:hint="default"/>
        <w:b/>
        <w:i w:val="0"/>
        <w:sz w:val="24"/>
      </w:rPr>
    </w:lvl>
    <w:lvl w:ilvl="5">
      <w:start w:val="1"/>
      <w:numFmt w:val="decimal"/>
      <w:lvlText w:val="%1.%2.%3.%4.%5.%6"/>
      <w:lvlJc w:val="left"/>
      <w:pPr>
        <w:ind w:left="0" w:firstLine="0"/>
      </w:pPr>
      <w:rPr>
        <w:rFonts w:ascii="Times New Roman" w:hAnsi="Times New Roman" w:hint="default"/>
        <w:b/>
        <w:i w:val="0"/>
        <w:sz w:val="24"/>
      </w:rPr>
    </w:lvl>
    <w:lvl w:ilvl="6">
      <w:start w:val="1"/>
      <w:numFmt w:val="decimal"/>
      <w:lvlText w:val="%1.%2.%3.%4.%5.%6.%7"/>
      <w:lvlJc w:val="left"/>
      <w:pPr>
        <w:ind w:left="0" w:firstLine="0"/>
      </w:pPr>
      <w:rPr>
        <w:rFonts w:ascii="Times New Roman" w:hAnsi="Times New Roman" w:hint="default"/>
        <w:b/>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E970AF7"/>
    <w:multiLevelType w:val="multilevel"/>
    <w:tmpl w:val="9474932A"/>
    <w:lvl w:ilvl="0">
      <w:start w:val="1"/>
      <w:numFmt w:val="decimal"/>
      <w:lvlText w:val="%1."/>
      <w:lvlJc w:val="left"/>
      <w:pPr>
        <w:ind w:left="360" w:hanging="360"/>
      </w:pPr>
      <w:rPr>
        <w:rFonts w:ascii="Times New Roman" w:eastAsia="Times New Roman" w:hAnsi="Times New Roman" w:cs="Times New Roman"/>
        <w:b/>
        <w:i w:val="0"/>
        <w:sz w:val="24"/>
        <w:szCs w:val="24"/>
      </w:rPr>
    </w:lvl>
    <w:lvl w:ilvl="1">
      <w:start w:val="1"/>
      <w:numFmt w:val="decimal"/>
      <w:lvlText w:val="3.%2"/>
      <w:lvlJc w:val="left"/>
      <w:pPr>
        <w:ind w:left="0" w:firstLine="360"/>
      </w:pPr>
      <w:rPr>
        <w:b w:val="0"/>
        <w:i w:val="0"/>
        <w:sz w:val="24"/>
        <w:szCs w:val="24"/>
      </w:rPr>
    </w:lvl>
    <w:lvl w:ilvl="2">
      <w:start w:val="1"/>
      <w:numFmt w:val="decimal"/>
      <w:lvlText w:val="%1.%2.%3"/>
      <w:lvlJc w:val="left"/>
      <w:pPr>
        <w:ind w:left="0" w:firstLine="360"/>
      </w:pPr>
      <w:rPr>
        <w:rFonts w:ascii="Times New Roman" w:eastAsia="Times New Roman" w:hAnsi="Times New Roman" w:cs="Times New Roman"/>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abstractNum w:abstractNumId="35" w15:restartNumberingAfterBreak="0">
    <w:nsid w:val="61D90185"/>
    <w:multiLevelType w:val="multilevel"/>
    <w:tmpl w:val="7982DD6E"/>
    <w:lvl w:ilvl="0">
      <w:start w:val="1"/>
      <w:numFmt w:val="decimal"/>
      <w:lvlText w:val="%1"/>
      <w:lvlJc w:val="left"/>
      <w:pPr>
        <w:ind w:left="360" w:hanging="360"/>
      </w:pPr>
      <w:rPr>
        <w:rFonts w:ascii="Times New Roman" w:hAnsi="Times New Roman" w:hint="default"/>
        <w:b/>
        <w:i w:val="0"/>
        <w:color w:val="000000"/>
        <w:sz w:val="24"/>
      </w:rPr>
    </w:lvl>
    <w:lvl w:ilvl="1">
      <w:start w:val="1"/>
      <w:numFmt w:val="decimal"/>
      <w:lvlText w:val="%1.%2"/>
      <w:lvlJc w:val="left"/>
      <w:pPr>
        <w:ind w:left="0" w:firstLine="0"/>
      </w:pPr>
      <w:rPr>
        <w:rFonts w:ascii="Times New Roman" w:hAnsi="Times New Roman" w:hint="default"/>
        <w:b/>
        <w:bCs/>
        <w:i w:val="0"/>
        <w:color w:val="000000"/>
        <w:sz w:val="24"/>
      </w:rPr>
    </w:lvl>
    <w:lvl w:ilvl="2">
      <w:start w:val="1"/>
      <w:numFmt w:val="decimal"/>
      <w:lvlText w:val="%1.%2.%3"/>
      <w:lvlJc w:val="left"/>
      <w:pPr>
        <w:ind w:left="0" w:firstLine="0"/>
      </w:pPr>
      <w:rPr>
        <w:rFonts w:ascii="Times New Roman" w:hAnsi="Times New Roman" w:hint="default"/>
        <w:b/>
        <w:i w:val="0"/>
        <w:color w:val="000000"/>
        <w:sz w:val="24"/>
      </w:rPr>
    </w:lvl>
    <w:lvl w:ilvl="3">
      <w:start w:val="1"/>
      <w:numFmt w:val="decimal"/>
      <w:lvlText w:val="%1.%2.%3.%4"/>
      <w:lvlJc w:val="left"/>
      <w:pPr>
        <w:ind w:left="0" w:firstLine="0"/>
      </w:pPr>
      <w:rPr>
        <w:rFonts w:ascii="Times New Roman" w:hAnsi="Times New Roman" w:hint="default"/>
        <w:b/>
        <w:i w:val="0"/>
        <w:color w:val="000000"/>
        <w:sz w:val="24"/>
      </w:rPr>
    </w:lvl>
    <w:lvl w:ilvl="4">
      <w:start w:val="1"/>
      <w:numFmt w:val="decimal"/>
      <w:lvlText w:val="%1.%2.%3.%4.%5"/>
      <w:lvlJc w:val="left"/>
      <w:pPr>
        <w:ind w:left="0" w:firstLine="0"/>
      </w:pPr>
      <w:rPr>
        <w:rFonts w:ascii="Times New Roman" w:hAnsi="Times New Roman" w:hint="default"/>
        <w:b/>
        <w:i w:val="0"/>
        <w:color w:val="000000"/>
        <w:sz w:val="24"/>
      </w:rPr>
    </w:lvl>
    <w:lvl w:ilvl="5">
      <w:start w:val="1"/>
      <w:numFmt w:val="decimal"/>
      <w:lvlText w:val="%1.%2.%3.%4.%5.%6"/>
      <w:lvlJc w:val="left"/>
      <w:pPr>
        <w:ind w:left="0" w:firstLine="0"/>
      </w:pPr>
      <w:rPr>
        <w:rFonts w:ascii="Times New Roman" w:hAnsi="Times New Roman" w:hint="default"/>
        <w:b/>
        <w:i w:val="0"/>
        <w:color w:val="000000"/>
        <w:sz w:val="24"/>
      </w:rPr>
    </w:lvl>
    <w:lvl w:ilvl="6">
      <w:start w:val="1"/>
      <w:numFmt w:val="decimal"/>
      <w:lvlText w:val="%1.%2.%3.%4.%5.%6.%7"/>
      <w:lvlJc w:val="left"/>
      <w:pPr>
        <w:ind w:left="0" w:firstLine="0"/>
      </w:pPr>
      <w:rPr>
        <w:rFonts w:ascii="Times New Roman" w:hAnsi="Times New Roman" w:hint="default"/>
        <w:b/>
        <w:i w:val="0"/>
        <w:color w:val="000000"/>
        <w:sz w:val="24"/>
      </w:rPr>
    </w:lvl>
    <w:lvl w:ilvl="7">
      <w:start w:val="1"/>
      <w:numFmt w:val="lowerLetter"/>
      <w:lvlText w:val="%8."/>
      <w:lvlJc w:val="left"/>
      <w:pPr>
        <w:ind w:left="2880" w:hanging="360"/>
      </w:pPr>
      <w:rPr>
        <w:rFonts w:hint="default"/>
        <w:color w:val="000000"/>
      </w:rPr>
    </w:lvl>
    <w:lvl w:ilvl="8">
      <w:start w:val="1"/>
      <w:numFmt w:val="lowerRoman"/>
      <w:lvlText w:val="%9."/>
      <w:lvlJc w:val="left"/>
      <w:pPr>
        <w:ind w:left="3240" w:hanging="360"/>
      </w:pPr>
      <w:rPr>
        <w:rFonts w:hint="default"/>
        <w:color w:val="000000"/>
      </w:rPr>
    </w:lvl>
  </w:abstractNum>
  <w:abstractNum w:abstractNumId="36" w15:restartNumberingAfterBreak="0">
    <w:nsid w:val="682A62ED"/>
    <w:multiLevelType w:val="multilevel"/>
    <w:tmpl w:val="F5742980"/>
    <w:lvl w:ilvl="0">
      <w:start w:val="7"/>
      <w:numFmt w:val="decimal"/>
      <w:lvlText w:val="%1"/>
      <w:lvlJc w:val="left"/>
      <w:pPr>
        <w:ind w:left="360" w:hanging="360"/>
      </w:pPr>
      <w:rPr>
        <w:b w:val="0"/>
        <w:i w:val="0"/>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val="0"/>
        <w:i w:val="0"/>
      </w:rPr>
    </w:lvl>
    <w:lvl w:ilvl="3">
      <w:start w:val="1"/>
      <w:numFmt w:val="decimal"/>
      <w:lvlText w:val="%1.%2.%3.%4"/>
      <w:lvlJc w:val="left"/>
      <w:pPr>
        <w:ind w:left="1800" w:hanging="720"/>
      </w:pPr>
      <w:rPr>
        <w:b w:val="0"/>
        <w:i w:val="0"/>
      </w:rPr>
    </w:lvl>
    <w:lvl w:ilvl="4">
      <w:start w:val="1"/>
      <w:numFmt w:val="decimal"/>
      <w:lvlText w:val="%1.%2.%3.%4.%5"/>
      <w:lvlJc w:val="left"/>
      <w:pPr>
        <w:ind w:left="2520" w:hanging="1080"/>
      </w:pPr>
      <w:rPr>
        <w:b w:val="0"/>
        <w:i w:val="0"/>
      </w:rPr>
    </w:lvl>
    <w:lvl w:ilvl="5">
      <w:start w:val="1"/>
      <w:numFmt w:val="decimal"/>
      <w:lvlText w:val="%1.%2.%3.%4.%5.%6"/>
      <w:lvlJc w:val="left"/>
      <w:pPr>
        <w:ind w:left="2880" w:hanging="1080"/>
      </w:pPr>
      <w:rPr>
        <w:b w:val="0"/>
        <w:i w:val="0"/>
      </w:rPr>
    </w:lvl>
    <w:lvl w:ilvl="6">
      <w:start w:val="1"/>
      <w:numFmt w:val="decimal"/>
      <w:lvlText w:val="%1.%2.%3.%4.%5.%6.%7"/>
      <w:lvlJc w:val="left"/>
      <w:pPr>
        <w:ind w:left="3600" w:hanging="1440"/>
      </w:pPr>
      <w:rPr>
        <w:b w:val="0"/>
        <w:i w:val="0"/>
      </w:rPr>
    </w:lvl>
    <w:lvl w:ilvl="7">
      <w:start w:val="1"/>
      <w:numFmt w:val="decimal"/>
      <w:lvlText w:val="%1.%2.%3.%4.%5.%6.%7.%8"/>
      <w:lvlJc w:val="left"/>
      <w:pPr>
        <w:ind w:left="3960" w:hanging="1440"/>
      </w:pPr>
      <w:rPr>
        <w:b w:val="0"/>
        <w:i w:val="0"/>
      </w:rPr>
    </w:lvl>
    <w:lvl w:ilvl="8">
      <w:start w:val="1"/>
      <w:numFmt w:val="decimal"/>
      <w:lvlText w:val="%1.%2.%3.%4.%5.%6.%7.%8.%9"/>
      <w:lvlJc w:val="left"/>
      <w:pPr>
        <w:ind w:left="4680" w:hanging="1800"/>
      </w:pPr>
      <w:rPr>
        <w:b w:val="0"/>
        <w:i w:val="0"/>
      </w:rPr>
    </w:lvl>
  </w:abstractNum>
  <w:abstractNum w:abstractNumId="37" w15:restartNumberingAfterBreak="0">
    <w:nsid w:val="69F65315"/>
    <w:multiLevelType w:val="multilevel"/>
    <w:tmpl w:val="3C8647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842020"/>
    <w:multiLevelType w:val="hybridMultilevel"/>
    <w:tmpl w:val="44888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10A49"/>
    <w:multiLevelType w:val="multilevel"/>
    <w:tmpl w:val="487898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35580"/>
    <w:multiLevelType w:val="multilevel"/>
    <w:tmpl w:val="8BC0ACF2"/>
    <w:lvl w:ilvl="0">
      <w:start w:val="1"/>
      <w:numFmt w:val="decimal"/>
      <w:lvlText w:val="%1."/>
      <w:lvlJc w:val="left"/>
      <w:pPr>
        <w:ind w:left="360" w:hanging="360"/>
      </w:pPr>
      <w:rPr>
        <w:rFonts w:ascii="Arial" w:eastAsia="Arial" w:hAnsi="Arial" w:cs="Arial"/>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823949"/>
    <w:multiLevelType w:val="multilevel"/>
    <w:tmpl w:val="E91467A6"/>
    <w:lvl w:ilvl="0">
      <w:start w:val="1"/>
      <w:numFmt w:val="decimal"/>
      <w:lvlText w:val="%1."/>
      <w:lvlJc w:val="left"/>
      <w:pPr>
        <w:ind w:left="360" w:hanging="360"/>
      </w:pPr>
      <w:rPr>
        <w:rFonts w:ascii="Times New Roman" w:eastAsia="Times New Roman" w:hAnsi="Times New Roman" w:cs="Times New Roman"/>
        <w:b/>
        <w:i w:val="0"/>
        <w:sz w:val="24"/>
        <w:szCs w:val="24"/>
      </w:rPr>
    </w:lvl>
    <w:lvl w:ilvl="1">
      <w:start w:val="1"/>
      <w:numFmt w:val="decimal"/>
      <w:lvlText w:val="5.%2"/>
      <w:lvlJc w:val="left"/>
      <w:pPr>
        <w:ind w:left="0" w:firstLine="360"/>
      </w:pPr>
      <w:rPr>
        <w:b w:val="0"/>
        <w:i w:val="0"/>
        <w:smallCaps w:val="0"/>
        <w:strike w:val="0"/>
        <w:sz w:val="24"/>
        <w:szCs w:val="24"/>
        <w:vertAlign w:val="baseline"/>
      </w:rPr>
    </w:lvl>
    <w:lvl w:ilvl="2">
      <w:start w:val="1"/>
      <w:numFmt w:val="decimal"/>
      <w:lvlText w:val="%1.%2.%3"/>
      <w:lvlJc w:val="left"/>
      <w:pPr>
        <w:ind w:left="0" w:firstLine="360"/>
      </w:pPr>
      <w:rPr>
        <w:rFonts w:ascii="Times New Roman" w:eastAsia="Times New Roman" w:hAnsi="Times New Roman" w:cs="Times New Roman"/>
        <w:b w:val="0"/>
        <w:i w:val="0"/>
        <w:sz w:val="24"/>
        <w:szCs w:val="24"/>
      </w:rPr>
    </w:lvl>
    <w:lvl w:ilvl="3">
      <w:start w:val="1"/>
      <w:numFmt w:val="decimal"/>
      <w:lvlText w:val="%1.%2.%3.%4"/>
      <w:lvlJc w:val="left"/>
      <w:pPr>
        <w:ind w:left="0" w:firstLine="360"/>
      </w:pPr>
      <w:rPr>
        <w:rFonts w:ascii="Times New Roman" w:eastAsia="Times New Roman" w:hAnsi="Times New Roman" w:cs="Times New Roman"/>
        <w:b w:val="0"/>
        <w:i w:val="0"/>
        <w:sz w:val="24"/>
        <w:szCs w:val="24"/>
      </w:rPr>
    </w:lvl>
    <w:lvl w:ilvl="4">
      <w:start w:val="1"/>
      <w:numFmt w:val="decimal"/>
      <w:lvlText w:val="%1.%2.%3.%4.%5"/>
      <w:lvlJc w:val="left"/>
      <w:pPr>
        <w:ind w:left="0" w:firstLine="360"/>
      </w:pPr>
      <w:rPr>
        <w:rFonts w:ascii="Times New Roman" w:eastAsia="Times New Roman" w:hAnsi="Times New Roman" w:cs="Times New Roman"/>
        <w:b w:val="0"/>
        <w:i w:val="0"/>
        <w:sz w:val="24"/>
        <w:szCs w:val="24"/>
      </w:rPr>
    </w:lvl>
    <w:lvl w:ilvl="5">
      <w:start w:val="1"/>
      <w:numFmt w:val="decimal"/>
      <w:lvlText w:val="%1.%2.%3.%4.%5.%6"/>
      <w:lvlJc w:val="left"/>
      <w:pPr>
        <w:ind w:left="0" w:firstLine="360"/>
      </w:pPr>
      <w:rPr>
        <w:rFonts w:ascii="Times New Roman" w:eastAsia="Times New Roman" w:hAnsi="Times New Roman" w:cs="Times New Roman"/>
        <w:b w:val="0"/>
        <w:i w:val="0"/>
        <w:sz w:val="24"/>
        <w:szCs w:val="24"/>
      </w:rPr>
    </w:lvl>
    <w:lvl w:ilvl="6">
      <w:start w:val="1"/>
      <w:numFmt w:val="decimal"/>
      <w:lvlText w:val="%1.%2.%3.%4.%5.%6.%7"/>
      <w:lvlJc w:val="left"/>
      <w:pPr>
        <w:ind w:left="0" w:firstLine="360"/>
      </w:pPr>
      <w:rPr>
        <w:rFonts w:ascii="Times New Roman" w:eastAsia="Times New Roman" w:hAnsi="Times New Roman" w:cs="Times New Roman"/>
        <w:b w:val="0"/>
        <w:i w:val="0"/>
        <w:sz w:val="24"/>
        <w:szCs w:val="24"/>
      </w:rPr>
    </w:lvl>
    <w:lvl w:ilvl="7">
      <w:start w:val="1"/>
      <w:numFmt w:val="decimal"/>
      <w:lvlText w:val="%1.%2.%3.%4.%5.%6.%7.%8"/>
      <w:lvlJc w:val="left"/>
      <w:pPr>
        <w:ind w:left="0" w:firstLine="360"/>
      </w:pPr>
      <w:rPr>
        <w:rFonts w:ascii="Times New Roman" w:eastAsia="Times New Roman" w:hAnsi="Times New Roman" w:cs="Times New Roman"/>
        <w:b w:val="0"/>
        <w:i w:val="0"/>
        <w:sz w:val="24"/>
        <w:szCs w:val="24"/>
      </w:rPr>
    </w:lvl>
    <w:lvl w:ilvl="8">
      <w:start w:val="1"/>
      <w:numFmt w:val="decimal"/>
      <w:lvlText w:val="%1.%2.%3.%4.%5.%6.%7.%8.%9"/>
      <w:lvlJc w:val="left"/>
      <w:pPr>
        <w:ind w:left="0" w:firstLine="360"/>
      </w:pPr>
      <w:rPr>
        <w:rFonts w:ascii="Times New Roman" w:eastAsia="Times New Roman" w:hAnsi="Times New Roman" w:cs="Times New Roman"/>
        <w:b w:val="0"/>
        <w:i w:val="0"/>
        <w:sz w:val="24"/>
        <w:szCs w:val="24"/>
      </w:rPr>
    </w:lvl>
  </w:abstractNum>
  <w:num w:numId="1" w16cid:durableId="1779715888">
    <w:abstractNumId w:val="5"/>
  </w:num>
  <w:num w:numId="2" w16cid:durableId="497960153">
    <w:abstractNumId w:val="14"/>
  </w:num>
  <w:num w:numId="3" w16cid:durableId="313991852">
    <w:abstractNumId w:val="36"/>
  </w:num>
  <w:num w:numId="4" w16cid:durableId="317072151">
    <w:abstractNumId w:val="34"/>
  </w:num>
  <w:num w:numId="5" w16cid:durableId="2011980913">
    <w:abstractNumId w:val="16"/>
  </w:num>
  <w:num w:numId="6" w16cid:durableId="423302334">
    <w:abstractNumId w:val="41"/>
  </w:num>
  <w:num w:numId="7" w16cid:durableId="1399479054">
    <w:abstractNumId w:val="18"/>
  </w:num>
  <w:num w:numId="8" w16cid:durableId="1294555629">
    <w:abstractNumId w:val="11"/>
  </w:num>
  <w:num w:numId="9" w16cid:durableId="1409038038">
    <w:abstractNumId w:val="21"/>
  </w:num>
  <w:num w:numId="10" w16cid:durableId="359473150">
    <w:abstractNumId w:val="7"/>
  </w:num>
  <w:num w:numId="11" w16cid:durableId="2142259755">
    <w:abstractNumId w:val="39"/>
  </w:num>
  <w:num w:numId="12" w16cid:durableId="469905555">
    <w:abstractNumId w:val="13"/>
  </w:num>
  <w:num w:numId="13" w16cid:durableId="1318222801">
    <w:abstractNumId w:val="37"/>
  </w:num>
  <w:num w:numId="14" w16cid:durableId="510337645">
    <w:abstractNumId w:val="32"/>
  </w:num>
  <w:num w:numId="15" w16cid:durableId="1846702126">
    <w:abstractNumId w:val="29"/>
  </w:num>
  <w:num w:numId="16" w16cid:durableId="1180000157">
    <w:abstractNumId w:val="30"/>
  </w:num>
  <w:num w:numId="17" w16cid:durableId="146820856">
    <w:abstractNumId w:val="12"/>
  </w:num>
  <w:num w:numId="18" w16cid:durableId="1734428023">
    <w:abstractNumId w:val="20"/>
  </w:num>
  <w:num w:numId="19" w16cid:durableId="1382096317">
    <w:abstractNumId w:val="25"/>
  </w:num>
  <w:num w:numId="20" w16cid:durableId="168370849">
    <w:abstractNumId w:val="35"/>
  </w:num>
  <w:num w:numId="21" w16cid:durableId="633557259">
    <w:abstractNumId w:val="33"/>
  </w:num>
  <w:num w:numId="22" w16cid:durableId="1881478999">
    <w:abstractNumId w:val="8"/>
  </w:num>
  <w:num w:numId="23" w16cid:durableId="277298">
    <w:abstractNumId w:val="0"/>
  </w:num>
  <w:num w:numId="24" w16cid:durableId="790129014">
    <w:abstractNumId w:val="31"/>
  </w:num>
  <w:num w:numId="25" w16cid:durableId="1036269637">
    <w:abstractNumId w:val="3"/>
  </w:num>
  <w:num w:numId="26" w16cid:durableId="1511027370">
    <w:abstractNumId w:val="27"/>
  </w:num>
  <w:num w:numId="27" w16cid:durableId="1756781635">
    <w:abstractNumId w:val="28"/>
  </w:num>
  <w:num w:numId="28" w16cid:durableId="548499706">
    <w:abstractNumId w:val="1"/>
  </w:num>
  <w:num w:numId="29" w16cid:durableId="1205605191">
    <w:abstractNumId w:val="24"/>
  </w:num>
  <w:num w:numId="30" w16cid:durableId="976954855">
    <w:abstractNumId w:val="26"/>
  </w:num>
  <w:num w:numId="31" w16cid:durableId="1110323853">
    <w:abstractNumId w:val="10"/>
  </w:num>
  <w:num w:numId="32" w16cid:durableId="545915953">
    <w:abstractNumId w:val="38"/>
  </w:num>
  <w:num w:numId="33" w16cid:durableId="1689520686">
    <w:abstractNumId w:val="19"/>
  </w:num>
  <w:num w:numId="34" w16cid:durableId="818307713">
    <w:abstractNumId w:val="15"/>
  </w:num>
  <w:num w:numId="35" w16cid:durableId="143396846">
    <w:abstractNumId w:val="22"/>
  </w:num>
  <w:num w:numId="36" w16cid:durableId="1381783379">
    <w:abstractNumId w:val="40"/>
  </w:num>
  <w:num w:numId="37" w16cid:durableId="1076897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4379807">
    <w:abstractNumId w:val="6"/>
  </w:num>
  <w:num w:numId="39" w16cid:durableId="583300528">
    <w:abstractNumId w:val="17"/>
  </w:num>
  <w:num w:numId="40" w16cid:durableId="2011329877">
    <w:abstractNumId w:val="4"/>
  </w:num>
  <w:num w:numId="41" w16cid:durableId="484051316">
    <w:abstractNumId w:val="23"/>
  </w:num>
  <w:num w:numId="42" w16cid:durableId="869295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58"/>
    <w:rsid w:val="000027BC"/>
    <w:rsid w:val="00002D07"/>
    <w:rsid w:val="00003198"/>
    <w:rsid w:val="000054A7"/>
    <w:rsid w:val="000145D6"/>
    <w:rsid w:val="00016C90"/>
    <w:rsid w:val="00016F0F"/>
    <w:rsid w:val="000176B9"/>
    <w:rsid w:val="00026A77"/>
    <w:rsid w:val="00027CFB"/>
    <w:rsid w:val="00031C70"/>
    <w:rsid w:val="00036E9E"/>
    <w:rsid w:val="00037AA0"/>
    <w:rsid w:val="000419E9"/>
    <w:rsid w:val="00043709"/>
    <w:rsid w:val="00045A46"/>
    <w:rsid w:val="000469A5"/>
    <w:rsid w:val="00050E14"/>
    <w:rsid w:val="00051039"/>
    <w:rsid w:val="000547D3"/>
    <w:rsid w:val="0005691C"/>
    <w:rsid w:val="00056D78"/>
    <w:rsid w:val="00057D76"/>
    <w:rsid w:val="00063211"/>
    <w:rsid w:val="0006461F"/>
    <w:rsid w:val="0007236A"/>
    <w:rsid w:val="00076DF7"/>
    <w:rsid w:val="00077D83"/>
    <w:rsid w:val="00080474"/>
    <w:rsid w:val="0008057C"/>
    <w:rsid w:val="00080DBD"/>
    <w:rsid w:val="00085FDA"/>
    <w:rsid w:val="00086FBB"/>
    <w:rsid w:val="0008716D"/>
    <w:rsid w:val="00090CC6"/>
    <w:rsid w:val="00093560"/>
    <w:rsid w:val="00095542"/>
    <w:rsid w:val="00097FB7"/>
    <w:rsid w:val="000A4216"/>
    <w:rsid w:val="000B3B58"/>
    <w:rsid w:val="000B5801"/>
    <w:rsid w:val="000B581E"/>
    <w:rsid w:val="000B58B0"/>
    <w:rsid w:val="000C04E4"/>
    <w:rsid w:val="000C56D2"/>
    <w:rsid w:val="000C601C"/>
    <w:rsid w:val="000D3971"/>
    <w:rsid w:val="000D42D7"/>
    <w:rsid w:val="000D4FB3"/>
    <w:rsid w:val="000E0AA5"/>
    <w:rsid w:val="000E2F32"/>
    <w:rsid w:val="000F1AD7"/>
    <w:rsid w:val="000F1E83"/>
    <w:rsid w:val="000F315F"/>
    <w:rsid w:val="000F3E8B"/>
    <w:rsid w:val="000F505C"/>
    <w:rsid w:val="000F526F"/>
    <w:rsid w:val="000F6FF1"/>
    <w:rsid w:val="001007FE"/>
    <w:rsid w:val="00102440"/>
    <w:rsid w:val="00115DFC"/>
    <w:rsid w:val="00134AC6"/>
    <w:rsid w:val="001412B2"/>
    <w:rsid w:val="001435F9"/>
    <w:rsid w:val="00146524"/>
    <w:rsid w:val="0015235D"/>
    <w:rsid w:val="00161EF9"/>
    <w:rsid w:val="001672B3"/>
    <w:rsid w:val="00167EC3"/>
    <w:rsid w:val="00172FB5"/>
    <w:rsid w:val="001977F0"/>
    <w:rsid w:val="00197A31"/>
    <w:rsid w:val="001A1989"/>
    <w:rsid w:val="001A27F6"/>
    <w:rsid w:val="001C6353"/>
    <w:rsid w:val="001D7E9D"/>
    <w:rsid w:val="001E0179"/>
    <w:rsid w:val="001E19BB"/>
    <w:rsid w:val="001E303F"/>
    <w:rsid w:val="002067BB"/>
    <w:rsid w:val="00213F07"/>
    <w:rsid w:val="002170F6"/>
    <w:rsid w:val="0021732A"/>
    <w:rsid w:val="00217362"/>
    <w:rsid w:val="0022041E"/>
    <w:rsid w:val="002339B2"/>
    <w:rsid w:val="002342DF"/>
    <w:rsid w:val="00245969"/>
    <w:rsid w:val="00250860"/>
    <w:rsid w:val="00250EF3"/>
    <w:rsid w:val="002529BB"/>
    <w:rsid w:val="00255771"/>
    <w:rsid w:val="00255DAC"/>
    <w:rsid w:val="00256C7C"/>
    <w:rsid w:val="00271BBA"/>
    <w:rsid w:val="002760E1"/>
    <w:rsid w:val="002823F0"/>
    <w:rsid w:val="0029024A"/>
    <w:rsid w:val="0029464A"/>
    <w:rsid w:val="0029527C"/>
    <w:rsid w:val="002A1CF8"/>
    <w:rsid w:val="002B1049"/>
    <w:rsid w:val="002B52B6"/>
    <w:rsid w:val="002B6E23"/>
    <w:rsid w:val="002B7C51"/>
    <w:rsid w:val="002C22B9"/>
    <w:rsid w:val="002C49A9"/>
    <w:rsid w:val="002D3FA3"/>
    <w:rsid w:val="002D4089"/>
    <w:rsid w:val="002F5A75"/>
    <w:rsid w:val="0030015C"/>
    <w:rsid w:val="00304816"/>
    <w:rsid w:val="003052D6"/>
    <w:rsid w:val="00307087"/>
    <w:rsid w:val="00311033"/>
    <w:rsid w:val="00321450"/>
    <w:rsid w:val="00324CA8"/>
    <w:rsid w:val="003379BE"/>
    <w:rsid w:val="00356D03"/>
    <w:rsid w:val="00362630"/>
    <w:rsid w:val="00364E6D"/>
    <w:rsid w:val="00365964"/>
    <w:rsid w:val="00366A48"/>
    <w:rsid w:val="003827F5"/>
    <w:rsid w:val="00385B1D"/>
    <w:rsid w:val="0038790F"/>
    <w:rsid w:val="0038792B"/>
    <w:rsid w:val="003A575B"/>
    <w:rsid w:val="003A6BFF"/>
    <w:rsid w:val="003B4553"/>
    <w:rsid w:val="003B731E"/>
    <w:rsid w:val="003C2263"/>
    <w:rsid w:val="003C7726"/>
    <w:rsid w:val="003D285E"/>
    <w:rsid w:val="003D6906"/>
    <w:rsid w:val="003E0CE0"/>
    <w:rsid w:val="003E101B"/>
    <w:rsid w:val="003E1476"/>
    <w:rsid w:val="003E77D7"/>
    <w:rsid w:val="003F24FB"/>
    <w:rsid w:val="003F3897"/>
    <w:rsid w:val="003F395B"/>
    <w:rsid w:val="0040667F"/>
    <w:rsid w:val="004178CE"/>
    <w:rsid w:val="00417A44"/>
    <w:rsid w:val="00432090"/>
    <w:rsid w:val="004344FE"/>
    <w:rsid w:val="00441B70"/>
    <w:rsid w:val="00445704"/>
    <w:rsid w:val="0044736D"/>
    <w:rsid w:val="004508AA"/>
    <w:rsid w:val="00450CF6"/>
    <w:rsid w:val="00454A15"/>
    <w:rsid w:val="0045724E"/>
    <w:rsid w:val="00457D13"/>
    <w:rsid w:val="00463305"/>
    <w:rsid w:val="004672D5"/>
    <w:rsid w:val="00483D98"/>
    <w:rsid w:val="0048475F"/>
    <w:rsid w:val="00484789"/>
    <w:rsid w:val="00485897"/>
    <w:rsid w:val="0048754C"/>
    <w:rsid w:val="004901C2"/>
    <w:rsid w:val="00490A49"/>
    <w:rsid w:val="004913EF"/>
    <w:rsid w:val="004917B8"/>
    <w:rsid w:val="00495F17"/>
    <w:rsid w:val="004B42FB"/>
    <w:rsid w:val="004B7AE8"/>
    <w:rsid w:val="004C16D9"/>
    <w:rsid w:val="004C3E75"/>
    <w:rsid w:val="004D3EAD"/>
    <w:rsid w:val="004E11FC"/>
    <w:rsid w:val="004E2D93"/>
    <w:rsid w:val="004E4C46"/>
    <w:rsid w:val="004F05FB"/>
    <w:rsid w:val="004F6A7B"/>
    <w:rsid w:val="00501F51"/>
    <w:rsid w:val="00502F9B"/>
    <w:rsid w:val="00505AA4"/>
    <w:rsid w:val="0051164B"/>
    <w:rsid w:val="00526EA5"/>
    <w:rsid w:val="00532BAE"/>
    <w:rsid w:val="00533987"/>
    <w:rsid w:val="005353C9"/>
    <w:rsid w:val="00537270"/>
    <w:rsid w:val="00540D05"/>
    <w:rsid w:val="00541A73"/>
    <w:rsid w:val="0054587A"/>
    <w:rsid w:val="00551C22"/>
    <w:rsid w:val="00556D7C"/>
    <w:rsid w:val="00557965"/>
    <w:rsid w:val="00561EC2"/>
    <w:rsid w:val="005646B8"/>
    <w:rsid w:val="0059086C"/>
    <w:rsid w:val="00590D78"/>
    <w:rsid w:val="00592A85"/>
    <w:rsid w:val="00593B19"/>
    <w:rsid w:val="005A0D4A"/>
    <w:rsid w:val="005A2C48"/>
    <w:rsid w:val="005A3DD3"/>
    <w:rsid w:val="005A4D92"/>
    <w:rsid w:val="005B0592"/>
    <w:rsid w:val="005B3A40"/>
    <w:rsid w:val="005B5089"/>
    <w:rsid w:val="005B539B"/>
    <w:rsid w:val="005B60B6"/>
    <w:rsid w:val="005B76EA"/>
    <w:rsid w:val="005D2E66"/>
    <w:rsid w:val="005E1FE5"/>
    <w:rsid w:val="005E3238"/>
    <w:rsid w:val="005F202F"/>
    <w:rsid w:val="005F4E63"/>
    <w:rsid w:val="0060526C"/>
    <w:rsid w:val="00606958"/>
    <w:rsid w:val="00614F21"/>
    <w:rsid w:val="00617690"/>
    <w:rsid w:val="0062374F"/>
    <w:rsid w:val="0062610A"/>
    <w:rsid w:val="006267E6"/>
    <w:rsid w:val="0063117F"/>
    <w:rsid w:val="006337D4"/>
    <w:rsid w:val="006372A0"/>
    <w:rsid w:val="00644BF3"/>
    <w:rsid w:val="00647F09"/>
    <w:rsid w:val="00651108"/>
    <w:rsid w:val="006562D0"/>
    <w:rsid w:val="00672756"/>
    <w:rsid w:val="00672BD9"/>
    <w:rsid w:val="0067651B"/>
    <w:rsid w:val="00685EBF"/>
    <w:rsid w:val="00692FA4"/>
    <w:rsid w:val="006968D6"/>
    <w:rsid w:val="006A1114"/>
    <w:rsid w:val="006A6A3B"/>
    <w:rsid w:val="006A7B35"/>
    <w:rsid w:val="006A7CAC"/>
    <w:rsid w:val="006B27C8"/>
    <w:rsid w:val="006B326F"/>
    <w:rsid w:val="006E44DC"/>
    <w:rsid w:val="006E5E97"/>
    <w:rsid w:val="006E762C"/>
    <w:rsid w:val="006E7722"/>
    <w:rsid w:val="006F1CB9"/>
    <w:rsid w:val="006F3153"/>
    <w:rsid w:val="006F7D45"/>
    <w:rsid w:val="00704470"/>
    <w:rsid w:val="007108D7"/>
    <w:rsid w:val="0071438E"/>
    <w:rsid w:val="00714D0A"/>
    <w:rsid w:val="0071524B"/>
    <w:rsid w:val="00734460"/>
    <w:rsid w:val="00736703"/>
    <w:rsid w:val="007410B0"/>
    <w:rsid w:val="00751A15"/>
    <w:rsid w:val="007618CE"/>
    <w:rsid w:val="007628D7"/>
    <w:rsid w:val="007629F0"/>
    <w:rsid w:val="00765C3E"/>
    <w:rsid w:val="007725D2"/>
    <w:rsid w:val="00773288"/>
    <w:rsid w:val="007753DC"/>
    <w:rsid w:val="00781D1D"/>
    <w:rsid w:val="00791DEF"/>
    <w:rsid w:val="00791FDA"/>
    <w:rsid w:val="00792DF1"/>
    <w:rsid w:val="0079759E"/>
    <w:rsid w:val="007A2596"/>
    <w:rsid w:val="007A564A"/>
    <w:rsid w:val="007B1A56"/>
    <w:rsid w:val="007B6856"/>
    <w:rsid w:val="007C475F"/>
    <w:rsid w:val="007C70A2"/>
    <w:rsid w:val="007D1D27"/>
    <w:rsid w:val="007E3A01"/>
    <w:rsid w:val="007E41EF"/>
    <w:rsid w:val="007E47F8"/>
    <w:rsid w:val="007F1B9A"/>
    <w:rsid w:val="007F3153"/>
    <w:rsid w:val="00801018"/>
    <w:rsid w:val="00802126"/>
    <w:rsid w:val="0080382D"/>
    <w:rsid w:val="008069C0"/>
    <w:rsid w:val="008075F5"/>
    <w:rsid w:val="00807688"/>
    <w:rsid w:val="00814AC9"/>
    <w:rsid w:val="00814F00"/>
    <w:rsid w:val="00816727"/>
    <w:rsid w:val="00821570"/>
    <w:rsid w:val="0082196B"/>
    <w:rsid w:val="00822DB0"/>
    <w:rsid w:val="00823F57"/>
    <w:rsid w:val="0082649A"/>
    <w:rsid w:val="008341BC"/>
    <w:rsid w:val="00835377"/>
    <w:rsid w:val="00835B0E"/>
    <w:rsid w:val="00845C6A"/>
    <w:rsid w:val="008466FC"/>
    <w:rsid w:val="0084682A"/>
    <w:rsid w:val="00866C0D"/>
    <w:rsid w:val="00873F76"/>
    <w:rsid w:val="00884534"/>
    <w:rsid w:val="0088519B"/>
    <w:rsid w:val="008A0120"/>
    <w:rsid w:val="008A6A16"/>
    <w:rsid w:val="008B4B9C"/>
    <w:rsid w:val="008B7C94"/>
    <w:rsid w:val="008C2BFC"/>
    <w:rsid w:val="008C40E6"/>
    <w:rsid w:val="008D0D77"/>
    <w:rsid w:val="008E0280"/>
    <w:rsid w:val="008E11C4"/>
    <w:rsid w:val="008F28F5"/>
    <w:rsid w:val="008F5888"/>
    <w:rsid w:val="009050D5"/>
    <w:rsid w:val="00915AE9"/>
    <w:rsid w:val="0092028F"/>
    <w:rsid w:val="00920E6C"/>
    <w:rsid w:val="00926FAB"/>
    <w:rsid w:val="00927C03"/>
    <w:rsid w:val="0093011A"/>
    <w:rsid w:val="0093029A"/>
    <w:rsid w:val="00933791"/>
    <w:rsid w:val="00934FBD"/>
    <w:rsid w:val="00947A83"/>
    <w:rsid w:val="009526D0"/>
    <w:rsid w:val="00954730"/>
    <w:rsid w:val="009562F2"/>
    <w:rsid w:val="00965A6C"/>
    <w:rsid w:val="00976F20"/>
    <w:rsid w:val="00977CFA"/>
    <w:rsid w:val="00980865"/>
    <w:rsid w:val="0098598F"/>
    <w:rsid w:val="00987C6F"/>
    <w:rsid w:val="00996CA2"/>
    <w:rsid w:val="009D2351"/>
    <w:rsid w:val="009D3EFB"/>
    <w:rsid w:val="009D6C10"/>
    <w:rsid w:val="009D77BD"/>
    <w:rsid w:val="009F2912"/>
    <w:rsid w:val="00A003B4"/>
    <w:rsid w:val="00A0099E"/>
    <w:rsid w:val="00A0596B"/>
    <w:rsid w:val="00A061D8"/>
    <w:rsid w:val="00A13C36"/>
    <w:rsid w:val="00A17AAD"/>
    <w:rsid w:val="00A238EB"/>
    <w:rsid w:val="00A27ED8"/>
    <w:rsid w:val="00A31999"/>
    <w:rsid w:val="00A326BC"/>
    <w:rsid w:val="00A34756"/>
    <w:rsid w:val="00A375F0"/>
    <w:rsid w:val="00A41DE0"/>
    <w:rsid w:val="00A500C9"/>
    <w:rsid w:val="00A52DF2"/>
    <w:rsid w:val="00A565C4"/>
    <w:rsid w:val="00A615DF"/>
    <w:rsid w:val="00A62B83"/>
    <w:rsid w:val="00A66D32"/>
    <w:rsid w:val="00A6706C"/>
    <w:rsid w:val="00A70E0B"/>
    <w:rsid w:val="00A7218B"/>
    <w:rsid w:val="00A739F3"/>
    <w:rsid w:val="00A811A5"/>
    <w:rsid w:val="00A94945"/>
    <w:rsid w:val="00AA3351"/>
    <w:rsid w:val="00AA3470"/>
    <w:rsid w:val="00AA4311"/>
    <w:rsid w:val="00AA73AD"/>
    <w:rsid w:val="00AB11C5"/>
    <w:rsid w:val="00AB5059"/>
    <w:rsid w:val="00AB6234"/>
    <w:rsid w:val="00AC5923"/>
    <w:rsid w:val="00AC60E9"/>
    <w:rsid w:val="00AD012B"/>
    <w:rsid w:val="00AD030B"/>
    <w:rsid w:val="00AD1B96"/>
    <w:rsid w:val="00AD4BCD"/>
    <w:rsid w:val="00AD59E9"/>
    <w:rsid w:val="00AE3B3F"/>
    <w:rsid w:val="00AF2896"/>
    <w:rsid w:val="00AF40BF"/>
    <w:rsid w:val="00AF4E62"/>
    <w:rsid w:val="00AF7490"/>
    <w:rsid w:val="00B005B2"/>
    <w:rsid w:val="00B02257"/>
    <w:rsid w:val="00B02E1A"/>
    <w:rsid w:val="00B100F5"/>
    <w:rsid w:val="00B17C8D"/>
    <w:rsid w:val="00B210E4"/>
    <w:rsid w:val="00B306EC"/>
    <w:rsid w:val="00B310FF"/>
    <w:rsid w:val="00B35AA6"/>
    <w:rsid w:val="00B361DF"/>
    <w:rsid w:val="00B41116"/>
    <w:rsid w:val="00B427D6"/>
    <w:rsid w:val="00B43672"/>
    <w:rsid w:val="00B46397"/>
    <w:rsid w:val="00B5157B"/>
    <w:rsid w:val="00B515B2"/>
    <w:rsid w:val="00B533BB"/>
    <w:rsid w:val="00B556C9"/>
    <w:rsid w:val="00B6631A"/>
    <w:rsid w:val="00B66C17"/>
    <w:rsid w:val="00B66DED"/>
    <w:rsid w:val="00B725AF"/>
    <w:rsid w:val="00B73DBA"/>
    <w:rsid w:val="00B77DDF"/>
    <w:rsid w:val="00B868DE"/>
    <w:rsid w:val="00B87A61"/>
    <w:rsid w:val="00B92BE5"/>
    <w:rsid w:val="00B96967"/>
    <w:rsid w:val="00B96B1E"/>
    <w:rsid w:val="00BA0C9B"/>
    <w:rsid w:val="00BA2E8C"/>
    <w:rsid w:val="00BB153C"/>
    <w:rsid w:val="00BB6C2D"/>
    <w:rsid w:val="00BB734C"/>
    <w:rsid w:val="00BC1036"/>
    <w:rsid w:val="00BC3933"/>
    <w:rsid w:val="00BC6C97"/>
    <w:rsid w:val="00BD7473"/>
    <w:rsid w:val="00BE0F59"/>
    <w:rsid w:val="00BE1BFF"/>
    <w:rsid w:val="00BE4D35"/>
    <w:rsid w:val="00BF069E"/>
    <w:rsid w:val="00C00C5C"/>
    <w:rsid w:val="00C038D1"/>
    <w:rsid w:val="00C06A50"/>
    <w:rsid w:val="00C10509"/>
    <w:rsid w:val="00C10D21"/>
    <w:rsid w:val="00C1208E"/>
    <w:rsid w:val="00C15D48"/>
    <w:rsid w:val="00C32447"/>
    <w:rsid w:val="00C414CB"/>
    <w:rsid w:val="00C433C0"/>
    <w:rsid w:val="00C51B6A"/>
    <w:rsid w:val="00C52187"/>
    <w:rsid w:val="00C56061"/>
    <w:rsid w:val="00C607D3"/>
    <w:rsid w:val="00C64B42"/>
    <w:rsid w:val="00C721FD"/>
    <w:rsid w:val="00C73CCA"/>
    <w:rsid w:val="00C8012E"/>
    <w:rsid w:val="00C81BFB"/>
    <w:rsid w:val="00C8526A"/>
    <w:rsid w:val="00C85CDC"/>
    <w:rsid w:val="00C96C71"/>
    <w:rsid w:val="00CA6F30"/>
    <w:rsid w:val="00CB5E6A"/>
    <w:rsid w:val="00CC09E3"/>
    <w:rsid w:val="00CE1446"/>
    <w:rsid w:val="00CE2A4C"/>
    <w:rsid w:val="00CF1F65"/>
    <w:rsid w:val="00CF3784"/>
    <w:rsid w:val="00D25A60"/>
    <w:rsid w:val="00D271DB"/>
    <w:rsid w:val="00D322DA"/>
    <w:rsid w:val="00D340AD"/>
    <w:rsid w:val="00D3499B"/>
    <w:rsid w:val="00D5680E"/>
    <w:rsid w:val="00D57CF7"/>
    <w:rsid w:val="00D620A4"/>
    <w:rsid w:val="00D6285A"/>
    <w:rsid w:val="00D659AB"/>
    <w:rsid w:val="00D70293"/>
    <w:rsid w:val="00D71A17"/>
    <w:rsid w:val="00D80DE5"/>
    <w:rsid w:val="00D90DCC"/>
    <w:rsid w:val="00D91BC4"/>
    <w:rsid w:val="00DA1E0C"/>
    <w:rsid w:val="00DA3A44"/>
    <w:rsid w:val="00DA4F26"/>
    <w:rsid w:val="00DA6E9A"/>
    <w:rsid w:val="00DA7342"/>
    <w:rsid w:val="00DB6F37"/>
    <w:rsid w:val="00DC42F3"/>
    <w:rsid w:val="00DE0DFC"/>
    <w:rsid w:val="00DE14E4"/>
    <w:rsid w:val="00DF7D1C"/>
    <w:rsid w:val="00E067FA"/>
    <w:rsid w:val="00E2022F"/>
    <w:rsid w:val="00E31C2E"/>
    <w:rsid w:val="00E32676"/>
    <w:rsid w:val="00E3338A"/>
    <w:rsid w:val="00E3659A"/>
    <w:rsid w:val="00E444F8"/>
    <w:rsid w:val="00E44ABF"/>
    <w:rsid w:val="00E45086"/>
    <w:rsid w:val="00E451C8"/>
    <w:rsid w:val="00E551F1"/>
    <w:rsid w:val="00E71116"/>
    <w:rsid w:val="00E759EC"/>
    <w:rsid w:val="00E80444"/>
    <w:rsid w:val="00E80927"/>
    <w:rsid w:val="00E817FB"/>
    <w:rsid w:val="00E857FC"/>
    <w:rsid w:val="00E86118"/>
    <w:rsid w:val="00E86E76"/>
    <w:rsid w:val="00E912DF"/>
    <w:rsid w:val="00E932D0"/>
    <w:rsid w:val="00E93EFA"/>
    <w:rsid w:val="00E945E3"/>
    <w:rsid w:val="00E96EA9"/>
    <w:rsid w:val="00E97B8E"/>
    <w:rsid w:val="00EB4D6F"/>
    <w:rsid w:val="00EB7AC9"/>
    <w:rsid w:val="00EC15FD"/>
    <w:rsid w:val="00EC2DF1"/>
    <w:rsid w:val="00ED358D"/>
    <w:rsid w:val="00ED427A"/>
    <w:rsid w:val="00EE6531"/>
    <w:rsid w:val="00EF0612"/>
    <w:rsid w:val="00EF2C1B"/>
    <w:rsid w:val="00F02418"/>
    <w:rsid w:val="00F04B22"/>
    <w:rsid w:val="00F059D3"/>
    <w:rsid w:val="00F21F0C"/>
    <w:rsid w:val="00F31CA3"/>
    <w:rsid w:val="00F42543"/>
    <w:rsid w:val="00F523CE"/>
    <w:rsid w:val="00F52717"/>
    <w:rsid w:val="00F52E68"/>
    <w:rsid w:val="00F63375"/>
    <w:rsid w:val="00F728F5"/>
    <w:rsid w:val="00F72BD5"/>
    <w:rsid w:val="00F7497A"/>
    <w:rsid w:val="00F74B11"/>
    <w:rsid w:val="00F7548A"/>
    <w:rsid w:val="00F8316D"/>
    <w:rsid w:val="00F86C25"/>
    <w:rsid w:val="00F93B69"/>
    <w:rsid w:val="00F9677C"/>
    <w:rsid w:val="00FA5ED5"/>
    <w:rsid w:val="00FB11C7"/>
    <w:rsid w:val="00FB7B1E"/>
    <w:rsid w:val="00FC189E"/>
    <w:rsid w:val="00FC3A22"/>
    <w:rsid w:val="00FD164B"/>
    <w:rsid w:val="00FD32F0"/>
    <w:rsid w:val="00FD432D"/>
    <w:rsid w:val="00FD4F57"/>
    <w:rsid w:val="00FE1414"/>
    <w:rsid w:val="00FE1ED3"/>
    <w:rsid w:val="00FE4415"/>
    <w:rsid w:val="00FF1EF2"/>
    <w:rsid w:val="00FF2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E1DF5"/>
  <w15:docId w15:val="{839DEF94-8FC3-4FCA-91BE-EF4D9E25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before="6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OSAC"/>
    <w:basedOn w:val="Normal"/>
    <w:next w:val="Normal"/>
    <w:uiPriority w:val="9"/>
    <w:qFormat/>
    <w:rsid w:val="00D3499B"/>
    <w:pPr>
      <w:keepNext/>
      <w:spacing w:before="240" w:after="120" w:line="360" w:lineRule="auto"/>
      <w:jc w:val="both"/>
      <w:outlineLvl w:val="0"/>
    </w:pPr>
    <w:rPr>
      <w:rFonts w:asciiTheme="majorHAnsi" w:hAnsiTheme="majorHAnsi"/>
      <w:b/>
      <w:szCs w:val="32"/>
    </w:rPr>
  </w:style>
  <w:style w:type="paragraph" w:styleId="Heading2">
    <w:name w:val="heading 2"/>
    <w:aliases w:val="OSAC Annex"/>
    <w:basedOn w:val="Normal"/>
    <w:next w:val="Normal"/>
    <w:uiPriority w:val="9"/>
    <w:unhideWhenUsed/>
    <w:qFormat/>
    <w:rsid w:val="00A62B83"/>
    <w:pPr>
      <w:keepNext/>
      <w:spacing w:line="360" w:lineRule="auto"/>
      <w:jc w:val="center"/>
      <w:outlineLvl w:val="1"/>
    </w:pPr>
    <w:rPr>
      <w:rFonts w:asciiTheme="majorHAnsi" w:hAnsiTheme="majorHAnsi"/>
      <w:b/>
    </w:rPr>
  </w:style>
  <w:style w:type="paragraph" w:styleId="Heading3">
    <w:name w:val="heading 3"/>
    <w:basedOn w:val="Normal"/>
    <w:next w:val="Normal"/>
    <w:uiPriority w:val="9"/>
    <w:unhideWhenUsed/>
    <w:qFormat/>
    <w:pPr>
      <w:keepNext/>
      <w:outlineLvl w:val="2"/>
    </w:pPr>
    <w:rPr>
      <w:sz w:val="18"/>
      <w:szCs w:val="18"/>
    </w:rPr>
  </w:style>
  <w:style w:type="paragraph" w:styleId="Heading4">
    <w:name w:val="heading 4"/>
    <w:basedOn w:val="Normal"/>
    <w:next w:val="Normal"/>
    <w:uiPriority w:val="9"/>
    <w:unhideWhenUsed/>
    <w:qFormat/>
    <w:pPr>
      <w:keepNext/>
      <w:spacing w:after="240"/>
      <w:jc w:val="center"/>
      <w:outlineLvl w:val="3"/>
    </w:pPr>
    <w:rPr>
      <w:rFonts w:ascii="Garamond" w:eastAsia="Garamond" w:hAnsi="Garamond" w:cs="Garamond"/>
      <w:smallCaps/>
    </w:rPr>
  </w:style>
  <w:style w:type="paragraph" w:styleId="Heading5">
    <w:name w:val="heading 5"/>
    <w:basedOn w:val="Normal"/>
    <w:next w:val="Normal"/>
    <w:uiPriority w:val="9"/>
    <w:unhideWhenUsed/>
    <w:qFormat/>
    <w:pPr>
      <w:keepNext/>
      <w:spacing w:before="40" w:after="240"/>
      <w:outlineLvl w:val="4"/>
    </w:pPr>
    <w:rPr>
      <w:sz w:val="18"/>
      <w:szCs w:val="18"/>
    </w:rPr>
  </w:style>
  <w:style w:type="paragraph" w:styleId="Heading6">
    <w:name w:val="heading 6"/>
    <w:basedOn w:val="Normal"/>
    <w:next w:val="Normal"/>
    <w:uiPriority w:val="9"/>
    <w:semiHidden/>
    <w:unhideWhenUsed/>
    <w:qFormat/>
    <w:pPr>
      <w:keepNext/>
      <w:outlineLvl w:val="5"/>
    </w:pPr>
    <w:rPr>
      <w:rFonts w:ascii="Garamond" w:eastAsia="Garamond" w:hAnsi="Garamond" w:cs="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pBdr>
        <w:bottom w:val="single" w:sz="6" w:space="14" w:color="808080"/>
      </w:pBdr>
      <w:spacing w:before="100" w:after="3600" w:line="600" w:lineRule="auto"/>
      <w:jc w:val="center"/>
    </w:pPr>
    <w:rPr>
      <w:rFonts w:ascii="Arial Black" w:eastAsia="Arial Black" w:hAnsi="Arial Black" w:cs="Arial Black"/>
      <w:color w:val="808080"/>
      <w:sz w:val="48"/>
      <w:szCs w:val="48"/>
    </w:rPr>
  </w:style>
  <w:style w:type="paragraph" w:styleId="Subtitle">
    <w:name w:val="Subtitle"/>
    <w:basedOn w:val="Normal"/>
    <w:next w:val="Normal"/>
    <w:uiPriority w:val="11"/>
    <w:qFormat/>
    <w:pPr>
      <w:keepNext/>
      <w:pBdr>
        <w:bottom w:val="single" w:sz="6" w:space="14" w:color="808080"/>
      </w:pBdr>
      <w:spacing w:before="1940" w:after="0" w:line="600" w:lineRule="auto"/>
      <w:jc w:val="center"/>
    </w:pPr>
    <w:rPr>
      <w:rFonts w:ascii="Garamond" w:eastAsia="Garamond" w:hAnsi="Garamond" w:cs="Garamond"/>
      <w:b/>
      <w:smallCaps/>
      <w:color w:val="808080"/>
      <w:sz w:val="18"/>
      <w:szCs w:val="18"/>
    </w:rPr>
  </w:style>
  <w:style w:type="paragraph" w:styleId="Header">
    <w:name w:val="header"/>
    <w:basedOn w:val="Normal"/>
    <w:link w:val="HeaderChar"/>
    <w:uiPriority w:val="99"/>
    <w:unhideWhenUsed/>
    <w:rsid w:val="00CF7117"/>
    <w:pPr>
      <w:tabs>
        <w:tab w:val="center" w:pos="4680"/>
        <w:tab w:val="right" w:pos="9360"/>
      </w:tabs>
      <w:spacing w:before="0" w:after="0"/>
    </w:pPr>
  </w:style>
  <w:style w:type="character" w:customStyle="1" w:styleId="HeaderChar">
    <w:name w:val="Header Char"/>
    <w:basedOn w:val="DefaultParagraphFont"/>
    <w:link w:val="Header"/>
    <w:uiPriority w:val="99"/>
    <w:rsid w:val="00CF7117"/>
  </w:style>
  <w:style w:type="paragraph" w:styleId="Footer">
    <w:name w:val="footer"/>
    <w:basedOn w:val="Normal"/>
    <w:link w:val="FooterChar"/>
    <w:uiPriority w:val="99"/>
    <w:unhideWhenUsed/>
    <w:rsid w:val="00CF7117"/>
    <w:pPr>
      <w:tabs>
        <w:tab w:val="center" w:pos="4680"/>
        <w:tab w:val="right" w:pos="9360"/>
      </w:tabs>
      <w:spacing w:before="0" w:after="0"/>
    </w:pPr>
  </w:style>
  <w:style w:type="character" w:customStyle="1" w:styleId="FooterChar">
    <w:name w:val="Footer Char"/>
    <w:basedOn w:val="DefaultParagraphFont"/>
    <w:link w:val="Footer"/>
    <w:uiPriority w:val="99"/>
    <w:rsid w:val="00CF7117"/>
  </w:style>
  <w:style w:type="character" w:styleId="PageNumber">
    <w:name w:val="page number"/>
    <w:basedOn w:val="DefaultParagraphFont"/>
    <w:uiPriority w:val="99"/>
    <w:semiHidden/>
    <w:unhideWhenUsed/>
    <w:rsid w:val="00F72769"/>
  </w:style>
  <w:style w:type="character" w:styleId="LineNumber">
    <w:name w:val="line number"/>
    <w:basedOn w:val="DefaultParagraphFont"/>
    <w:uiPriority w:val="99"/>
    <w:semiHidden/>
    <w:unhideWhenUsed/>
    <w:rsid w:val="00F72769"/>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23385"/>
    <w:pPr>
      <w:spacing w:before="0" w:after="0"/>
    </w:pPr>
  </w:style>
  <w:style w:type="paragraph" w:styleId="CommentSubject">
    <w:name w:val="annotation subject"/>
    <w:basedOn w:val="CommentText"/>
    <w:next w:val="CommentText"/>
    <w:link w:val="CommentSubjectChar"/>
    <w:uiPriority w:val="99"/>
    <w:semiHidden/>
    <w:unhideWhenUsed/>
    <w:rsid w:val="00821570"/>
    <w:rPr>
      <w:b/>
      <w:bCs/>
    </w:rPr>
  </w:style>
  <w:style w:type="character" w:customStyle="1" w:styleId="CommentSubjectChar">
    <w:name w:val="Comment Subject Char"/>
    <w:basedOn w:val="CommentTextChar"/>
    <w:link w:val="CommentSubject"/>
    <w:uiPriority w:val="99"/>
    <w:semiHidden/>
    <w:rsid w:val="00821570"/>
    <w:rPr>
      <w:b/>
      <w:bCs/>
      <w:sz w:val="20"/>
      <w:szCs w:val="20"/>
    </w:rPr>
  </w:style>
  <w:style w:type="paragraph" w:styleId="ListParagraph">
    <w:name w:val="List Paragraph"/>
    <w:basedOn w:val="Normal"/>
    <w:uiPriority w:val="34"/>
    <w:qFormat/>
    <w:rsid w:val="00F52E68"/>
    <w:pPr>
      <w:ind w:left="720"/>
      <w:contextualSpacing/>
    </w:pPr>
  </w:style>
  <w:style w:type="paragraph" w:styleId="TOCHeading">
    <w:name w:val="TOC Heading"/>
    <w:basedOn w:val="Heading1"/>
    <w:next w:val="Normal"/>
    <w:uiPriority w:val="39"/>
    <w:unhideWhenUsed/>
    <w:qFormat/>
    <w:rsid w:val="00057D76"/>
    <w:pPr>
      <w:keepLines/>
      <w:spacing w:after="0" w:line="259" w:lineRule="auto"/>
      <w:jc w:val="left"/>
      <w:outlineLvl w:val="9"/>
    </w:pPr>
    <w:rPr>
      <w:rFonts w:eastAsiaTheme="majorEastAsia" w:cstheme="majorBidi"/>
      <w:b w:val="0"/>
      <w:color w:val="365F91" w:themeColor="accent1" w:themeShade="BF"/>
      <w:sz w:val="32"/>
    </w:rPr>
  </w:style>
  <w:style w:type="paragraph" w:styleId="TOC1">
    <w:name w:val="toc 1"/>
    <w:basedOn w:val="Normal"/>
    <w:next w:val="Normal"/>
    <w:autoRedefine/>
    <w:uiPriority w:val="39"/>
    <w:unhideWhenUsed/>
    <w:rsid w:val="00016C90"/>
    <w:pPr>
      <w:tabs>
        <w:tab w:val="left" w:pos="440"/>
        <w:tab w:val="right" w:leader="dot" w:pos="9350"/>
      </w:tabs>
      <w:spacing w:after="100"/>
    </w:pPr>
  </w:style>
  <w:style w:type="character" w:styleId="Hyperlink">
    <w:name w:val="Hyperlink"/>
    <w:basedOn w:val="DefaultParagraphFont"/>
    <w:uiPriority w:val="99"/>
    <w:unhideWhenUsed/>
    <w:rsid w:val="00255771"/>
    <w:rPr>
      <w:color w:val="0000FF" w:themeColor="hyperlink"/>
      <w:u w:val="single"/>
    </w:rPr>
  </w:style>
  <w:style w:type="paragraph" w:styleId="TOC2">
    <w:name w:val="toc 2"/>
    <w:basedOn w:val="Normal"/>
    <w:next w:val="Normal"/>
    <w:autoRedefine/>
    <w:uiPriority w:val="39"/>
    <w:unhideWhenUsed/>
    <w:rsid w:val="000C04E4"/>
    <w:pPr>
      <w:spacing w:after="100"/>
      <w:ind w:left="240"/>
    </w:pPr>
  </w:style>
  <w:style w:type="paragraph" w:styleId="NormalWeb">
    <w:name w:val="Normal (Web)"/>
    <w:basedOn w:val="Normal"/>
    <w:uiPriority w:val="99"/>
    <w:semiHidden/>
    <w:unhideWhenUsed/>
    <w:rsid w:val="002170F6"/>
    <w:pPr>
      <w:spacing w:before="100" w:beforeAutospacing="1" w:after="100" w:afterAutospacing="1"/>
    </w:pPr>
  </w:style>
  <w:style w:type="character" w:styleId="UnresolvedMention">
    <w:name w:val="Unresolved Mention"/>
    <w:basedOn w:val="DefaultParagraphFont"/>
    <w:uiPriority w:val="99"/>
    <w:semiHidden/>
    <w:unhideWhenUsed/>
    <w:rsid w:val="00152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8637">
      <w:bodyDiv w:val="1"/>
      <w:marLeft w:val="0"/>
      <w:marRight w:val="0"/>
      <w:marTop w:val="0"/>
      <w:marBottom w:val="0"/>
      <w:divBdr>
        <w:top w:val="none" w:sz="0" w:space="0" w:color="auto"/>
        <w:left w:val="none" w:sz="0" w:space="0" w:color="auto"/>
        <w:bottom w:val="none" w:sz="0" w:space="0" w:color="auto"/>
        <w:right w:val="none" w:sz="0" w:space="0" w:color="auto"/>
      </w:divBdr>
    </w:div>
    <w:div w:id="84766332">
      <w:bodyDiv w:val="1"/>
      <w:marLeft w:val="0"/>
      <w:marRight w:val="0"/>
      <w:marTop w:val="0"/>
      <w:marBottom w:val="0"/>
      <w:divBdr>
        <w:top w:val="none" w:sz="0" w:space="0" w:color="auto"/>
        <w:left w:val="none" w:sz="0" w:space="0" w:color="auto"/>
        <w:bottom w:val="none" w:sz="0" w:space="0" w:color="auto"/>
        <w:right w:val="none" w:sz="0" w:space="0" w:color="auto"/>
      </w:divBdr>
    </w:div>
    <w:div w:id="100806367">
      <w:bodyDiv w:val="1"/>
      <w:marLeft w:val="0"/>
      <w:marRight w:val="0"/>
      <w:marTop w:val="0"/>
      <w:marBottom w:val="0"/>
      <w:divBdr>
        <w:top w:val="none" w:sz="0" w:space="0" w:color="auto"/>
        <w:left w:val="none" w:sz="0" w:space="0" w:color="auto"/>
        <w:bottom w:val="none" w:sz="0" w:space="0" w:color="auto"/>
        <w:right w:val="none" w:sz="0" w:space="0" w:color="auto"/>
      </w:divBdr>
    </w:div>
    <w:div w:id="195317512">
      <w:bodyDiv w:val="1"/>
      <w:marLeft w:val="0"/>
      <w:marRight w:val="0"/>
      <w:marTop w:val="0"/>
      <w:marBottom w:val="0"/>
      <w:divBdr>
        <w:top w:val="none" w:sz="0" w:space="0" w:color="auto"/>
        <w:left w:val="none" w:sz="0" w:space="0" w:color="auto"/>
        <w:bottom w:val="none" w:sz="0" w:space="0" w:color="auto"/>
        <w:right w:val="none" w:sz="0" w:space="0" w:color="auto"/>
      </w:divBdr>
    </w:div>
    <w:div w:id="199785713">
      <w:bodyDiv w:val="1"/>
      <w:marLeft w:val="0"/>
      <w:marRight w:val="0"/>
      <w:marTop w:val="0"/>
      <w:marBottom w:val="0"/>
      <w:divBdr>
        <w:top w:val="none" w:sz="0" w:space="0" w:color="auto"/>
        <w:left w:val="none" w:sz="0" w:space="0" w:color="auto"/>
        <w:bottom w:val="none" w:sz="0" w:space="0" w:color="auto"/>
        <w:right w:val="none" w:sz="0" w:space="0" w:color="auto"/>
      </w:divBdr>
    </w:div>
    <w:div w:id="299697329">
      <w:bodyDiv w:val="1"/>
      <w:marLeft w:val="0"/>
      <w:marRight w:val="0"/>
      <w:marTop w:val="0"/>
      <w:marBottom w:val="0"/>
      <w:divBdr>
        <w:top w:val="none" w:sz="0" w:space="0" w:color="auto"/>
        <w:left w:val="none" w:sz="0" w:space="0" w:color="auto"/>
        <w:bottom w:val="none" w:sz="0" w:space="0" w:color="auto"/>
        <w:right w:val="none" w:sz="0" w:space="0" w:color="auto"/>
      </w:divBdr>
    </w:div>
    <w:div w:id="359942105">
      <w:bodyDiv w:val="1"/>
      <w:marLeft w:val="0"/>
      <w:marRight w:val="0"/>
      <w:marTop w:val="0"/>
      <w:marBottom w:val="0"/>
      <w:divBdr>
        <w:top w:val="none" w:sz="0" w:space="0" w:color="auto"/>
        <w:left w:val="none" w:sz="0" w:space="0" w:color="auto"/>
        <w:bottom w:val="none" w:sz="0" w:space="0" w:color="auto"/>
        <w:right w:val="none" w:sz="0" w:space="0" w:color="auto"/>
      </w:divBdr>
    </w:div>
    <w:div w:id="369457591">
      <w:bodyDiv w:val="1"/>
      <w:marLeft w:val="0"/>
      <w:marRight w:val="0"/>
      <w:marTop w:val="0"/>
      <w:marBottom w:val="0"/>
      <w:divBdr>
        <w:top w:val="none" w:sz="0" w:space="0" w:color="auto"/>
        <w:left w:val="none" w:sz="0" w:space="0" w:color="auto"/>
        <w:bottom w:val="none" w:sz="0" w:space="0" w:color="auto"/>
        <w:right w:val="none" w:sz="0" w:space="0" w:color="auto"/>
      </w:divBdr>
    </w:div>
    <w:div w:id="424496621">
      <w:bodyDiv w:val="1"/>
      <w:marLeft w:val="0"/>
      <w:marRight w:val="0"/>
      <w:marTop w:val="0"/>
      <w:marBottom w:val="0"/>
      <w:divBdr>
        <w:top w:val="none" w:sz="0" w:space="0" w:color="auto"/>
        <w:left w:val="none" w:sz="0" w:space="0" w:color="auto"/>
        <w:bottom w:val="none" w:sz="0" w:space="0" w:color="auto"/>
        <w:right w:val="none" w:sz="0" w:space="0" w:color="auto"/>
      </w:divBdr>
    </w:div>
    <w:div w:id="475413966">
      <w:bodyDiv w:val="1"/>
      <w:marLeft w:val="0"/>
      <w:marRight w:val="0"/>
      <w:marTop w:val="0"/>
      <w:marBottom w:val="0"/>
      <w:divBdr>
        <w:top w:val="none" w:sz="0" w:space="0" w:color="auto"/>
        <w:left w:val="none" w:sz="0" w:space="0" w:color="auto"/>
        <w:bottom w:val="none" w:sz="0" w:space="0" w:color="auto"/>
        <w:right w:val="none" w:sz="0" w:space="0" w:color="auto"/>
      </w:divBdr>
    </w:div>
    <w:div w:id="564993981">
      <w:bodyDiv w:val="1"/>
      <w:marLeft w:val="0"/>
      <w:marRight w:val="0"/>
      <w:marTop w:val="0"/>
      <w:marBottom w:val="0"/>
      <w:divBdr>
        <w:top w:val="none" w:sz="0" w:space="0" w:color="auto"/>
        <w:left w:val="none" w:sz="0" w:space="0" w:color="auto"/>
        <w:bottom w:val="none" w:sz="0" w:space="0" w:color="auto"/>
        <w:right w:val="none" w:sz="0" w:space="0" w:color="auto"/>
      </w:divBdr>
    </w:div>
    <w:div w:id="578632595">
      <w:bodyDiv w:val="1"/>
      <w:marLeft w:val="0"/>
      <w:marRight w:val="0"/>
      <w:marTop w:val="0"/>
      <w:marBottom w:val="0"/>
      <w:divBdr>
        <w:top w:val="none" w:sz="0" w:space="0" w:color="auto"/>
        <w:left w:val="none" w:sz="0" w:space="0" w:color="auto"/>
        <w:bottom w:val="none" w:sz="0" w:space="0" w:color="auto"/>
        <w:right w:val="none" w:sz="0" w:space="0" w:color="auto"/>
      </w:divBdr>
    </w:div>
    <w:div w:id="580018487">
      <w:bodyDiv w:val="1"/>
      <w:marLeft w:val="0"/>
      <w:marRight w:val="0"/>
      <w:marTop w:val="0"/>
      <w:marBottom w:val="0"/>
      <w:divBdr>
        <w:top w:val="none" w:sz="0" w:space="0" w:color="auto"/>
        <w:left w:val="none" w:sz="0" w:space="0" w:color="auto"/>
        <w:bottom w:val="none" w:sz="0" w:space="0" w:color="auto"/>
        <w:right w:val="none" w:sz="0" w:space="0" w:color="auto"/>
      </w:divBdr>
    </w:div>
    <w:div w:id="625815404">
      <w:bodyDiv w:val="1"/>
      <w:marLeft w:val="0"/>
      <w:marRight w:val="0"/>
      <w:marTop w:val="0"/>
      <w:marBottom w:val="0"/>
      <w:divBdr>
        <w:top w:val="none" w:sz="0" w:space="0" w:color="auto"/>
        <w:left w:val="none" w:sz="0" w:space="0" w:color="auto"/>
        <w:bottom w:val="none" w:sz="0" w:space="0" w:color="auto"/>
        <w:right w:val="none" w:sz="0" w:space="0" w:color="auto"/>
      </w:divBdr>
    </w:div>
    <w:div w:id="718942297">
      <w:bodyDiv w:val="1"/>
      <w:marLeft w:val="0"/>
      <w:marRight w:val="0"/>
      <w:marTop w:val="0"/>
      <w:marBottom w:val="0"/>
      <w:divBdr>
        <w:top w:val="none" w:sz="0" w:space="0" w:color="auto"/>
        <w:left w:val="none" w:sz="0" w:space="0" w:color="auto"/>
        <w:bottom w:val="none" w:sz="0" w:space="0" w:color="auto"/>
        <w:right w:val="none" w:sz="0" w:space="0" w:color="auto"/>
      </w:divBdr>
    </w:div>
    <w:div w:id="773747001">
      <w:bodyDiv w:val="1"/>
      <w:marLeft w:val="0"/>
      <w:marRight w:val="0"/>
      <w:marTop w:val="0"/>
      <w:marBottom w:val="0"/>
      <w:divBdr>
        <w:top w:val="none" w:sz="0" w:space="0" w:color="auto"/>
        <w:left w:val="none" w:sz="0" w:space="0" w:color="auto"/>
        <w:bottom w:val="none" w:sz="0" w:space="0" w:color="auto"/>
        <w:right w:val="none" w:sz="0" w:space="0" w:color="auto"/>
      </w:divBdr>
    </w:div>
    <w:div w:id="807669405">
      <w:bodyDiv w:val="1"/>
      <w:marLeft w:val="0"/>
      <w:marRight w:val="0"/>
      <w:marTop w:val="0"/>
      <w:marBottom w:val="0"/>
      <w:divBdr>
        <w:top w:val="none" w:sz="0" w:space="0" w:color="auto"/>
        <w:left w:val="none" w:sz="0" w:space="0" w:color="auto"/>
        <w:bottom w:val="none" w:sz="0" w:space="0" w:color="auto"/>
        <w:right w:val="none" w:sz="0" w:space="0" w:color="auto"/>
      </w:divBdr>
    </w:div>
    <w:div w:id="845897858">
      <w:bodyDiv w:val="1"/>
      <w:marLeft w:val="0"/>
      <w:marRight w:val="0"/>
      <w:marTop w:val="0"/>
      <w:marBottom w:val="0"/>
      <w:divBdr>
        <w:top w:val="none" w:sz="0" w:space="0" w:color="auto"/>
        <w:left w:val="none" w:sz="0" w:space="0" w:color="auto"/>
        <w:bottom w:val="none" w:sz="0" w:space="0" w:color="auto"/>
        <w:right w:val="none" w:sz="0" w:space="0" w:color="auto"/>
      </w:divBdr>
    </w:div>
    <w:div w:id="869224611">
      <w:bodyDiv w:val="1"/>
      <w:marLeft w:val="0"/>
      <w:marRight w:val="0"/>
      <w:marTop w:val="0"/>
      <w:marBottom w:val="0"/>
      <w:divBdr>
        <w:top w:val="none" w:sz="0" w:space="0" w:color="auto"/>
        <w:left w:val="none" w:sz="0" w:space="0" w:color="auto"/>
        <w:bottom w:val="none" w:sz="0" w:space="0" w:color="auto"/>
        <w:right w:val="none" w:sz="0" w:space="0" w:color="auto"/>
      </w:divBdr>
    </w:div>
    <w:div w:id="873427099">
      <w:bodyDiv w:val="1"/>
      <w:marLeft w:val="0"/>
      <w:marRight w:val="0"/>
      <w:marTop w:val="0"/>
      <w:marBottom w:val="0"/>
      <w:divBdr>
        <w:top w:val="none" w:sz="0" w:space="0" w:color="auto"/>
        <w:left w:val="none" w:sz="0" w:space="0" w:color="auto"/>
        <w:bottom w:val="none" w:sz="0" w:space="0" w:color="auto"/>
        <w:right w:val="none" w:sz="0" w:space="0" w:color="auto"/>
      </w:divBdr>
    </w:div>
    <w:div w:id="881675026">
      <w:bodyDiv w:val="1"/>
      <w:marLeft w:val="0"/>
      <w:marRight w:val="0"/>
      <w:marTop w:val="0"/>
      <w:marBottom w:val="0"/>
      <w:divBdr>
        <w:top w:val="none" w:sz="0" w:space="0" w:color="auto"/>
        <w:left w:val="none" w:sz="0" w:space="0" w:color="auto"/>
        <w:bottom w:val="none" w:sz="0" w:space="0" w:color="auto"/>
        <w:right w:val="none" w:sz="0" w:space="0" w:color="auto"/>
      </w:divBdr>
    </w:div>
    <w:div w:id="883952304">
      <w:bodyDiv w:val="1"/>
      <w:marLeft w:val="0"/>
      <w:marRight w:val="0"/>
      <w:marTop w:val="0"/>
      <w:marBottom w:val="0"/>
      <w:divBdr>
        <w:top w:val="none" w:sz="0" w:space="0" w:color="auto"/>
        <w:left w:val="none" w:sz="0" w:space="0" w:color="auto"/>
        <w:bottom w:val="none" w:sz="0" w:space="0" w:color="auto"/>
        <w:right w:val="none" w:sz="0" w:space="0" w:color="auto"/>
      </w:divBdr>
    </w:div>
    <w:div w:id="899054348">
      <w:bodyDiv w:val="1"/>
      <w:marLeft w:val="0"/>
      <w:marRight w:val="0"/>
      <w:marTop w:val="0"/>
      <w:marBottom w:val="0"/>
      <w:divBdr>
        <w:top w:val="none" w:sz="0" w:space="0" w:color="auto"/>
        <w:left w:val="none" w:sz="0" w:space="0" w:color="auto"/>
        <w:bottom w:val="none" w:sz="0" w:space="0" w:color="auto"/>
        <w:right w:val="none" w:sz="0" w:space="0" w:color="auto"/>
      </w:divBdr>
    </w:div>
    <w:div w:id="924807004">
      <w:bodyDiv w:val="1"/>
      <w:marLeft w:val="0"/>
      <w:marRight w:val="0"/>
      <w:marTop w:val="0"/>
      <w:marBottom w:val="0"/>
      <w:divBdr>
        <w:top w:val="none" w:sz="0" w:space="0" w:color="auto"/>
        <w:left w:val="none" w:sz="0" w:space="0" w:color="auto"/>
        <w:bottom w:val="none" w:sz="0" w:space="0" w:color="auto"/>
        <w:right w:val="none" w:sz="0" w:space="0" w:color="auto"/>
      </w:divBdr>
    </w:div>
    <w:div w:id="985357520">
      <w:bodyDiv w:val="1"/>
      <w:marLeft w:val="0"/>
      <w:marRight w:val="0"/>
      <w:marTop w:val="0"/>
      <w:marBottom w:val="0"/>
      <w:divBdr>
        <w:top w:val="none" w:sz="0" w:space="0" w:color="auto"/>
        <w:left w:val="none" w:sz="0" w:space="0" w:color="auto"/>
        <w:bottom w:val="none" w:sz="0" w:space="0" w:color="auto"/>
        <w:right w:val="none" w:sz="0" w:space="0" w:color="auto"/>
      </w:divBdr>
    </w:div>
    <w:div w:id="1009256521">
      <w:bodyDiv w:val="1"/>
      <w:marLeft w:val="0"/>
      <w:marRight w:val="0"/>
      <w:marTop w:val="0"/>
      <w:marBottom w:val="0"/>
      <w:divBdr>
        <w:top w:val="none" w:sz="0" w:space="0" w:color="auto"/>
        <w:left w:val="none" w:sz="0" w:space="0" w:color="auto"/>
        <w:bottom w:val="none" w:sz="0" w:space="0" w:color="auto"/>
        <w:right w:val="none" w:sz="0" w:space="0" w:color="auto"/>
      </w:divBdr>
    </w:div>
    <w:div w:id="1044864854">
      <w:bodyDiv w:val="1"/>
      <w:marLeft w:val="0"/>
      <w:marRight w:val="0"/>
      <w:marTop w:val="0"/>
      <w:marBottom w:val="0"/>
      <w:divBdr>
        <w:top w:val="none" w:sz="0" w:space="0" w:color="auto"/>
        <w:left w:val="none" w:sz="0" w:space="0" w:color="auto"/>
        <w:bottom w:val="none" w:sz="0" w:space="0" w:color="auto"/>
        <w:right w:val="none" w:sz="0" w:space="0" w:color="auto"/>
      </w:divBdr>
    </w:div>
    <w:div w:id="1093087104">
      <w:bodyDiv w:val="1"/>
      <w:marLeft w:val="0"/>
      <w:marRight w:val="0"/>
      <w:marTop w:val="0"/>
      <w:marBottom w:val="0"/>
      <w:divBdr>
        <w:top w:val="none" w:sz="0" w:space="0" w:color="auto"/>
        <w:left w:val="none" w:sz="0" w:space="0" w:color="auto"/>
        <w:bottom w:val="none" w:sz="0" w:space="0" w:color="auto"/>
        <w:right w:val="none" w:sz="0" w:space="0" w:color="auto"/>
      </w:divBdr>
    </w:div>
    <w:div w:id="1093622803">
      <w:bodyDiv w:val="1"/>
      <w:marLeft w:val="0"/>
      <w:marRight w:val="0"/>
      <w:marTop w:val="0"/>
      <w:marBottom w:val="0"/>
      <w:divBdr>
        <w:top w:val="none" w:sz="0" w:space="0" w:color="auto"/>
        <w:left w:val="none" w:sz="0" w:space="0" w:color="auto"/>
        <w:bottom w:val="none" w:sz="0" w:space="0" w:color="auto"/>
        <w:right w:val="none" w:sz="0" w:space="0" w:color="auto"/>
      </w:divBdr>
    </w:div>
    <w:div w:id="1110005847">
      <w:bodyDiv w:val="1"/>
      <w:marLeft w:val="0"/>
      <w:marRight w:val="0"/>
      <w:marTop w:val="0"/>
      <w:marBottom w:val="0"/>
      <w:divBdr>
        <w:top w:val="none" w:sz="0" w:space="0" w:color="auto"/>
        <w:left w:val="none" w:sz="0" w:space="0" w:color="auto"/>
        <w:bottom w:val="none" w:sz="0" w:space="0" w:color="auto"/>
        <w:right w:val="none" w:sz="0" w:space="0" w:color="auto"/>
      </w:divBdr>
    </w:div>
    <w:div w:id="1201433673">
      <w:bodyDiv w:val="1"/>
      <w:marLeft w:val="0"/>
      <w:marRight w:val="0"/>
      <w:marTop w:val="0"/>
      <w:marBottom w:val="0"/>
      <w:divBdr>
        <w:top w:val="none" w:sz="0" w:space="0" w:color="auto"/>
        <w:left w:val="none" w:sz="0" w:space="0" w:color="auto"/>
        <w:bottom w:val="none" w:sz="0" w:space="0" w:color="auto"/>
        <w:right w:val="none" w:sz="0" w:space="0" w:color="auto"/>
      </w:divBdr>
    </w:div>
    <w:div w:id="1234509982">
      <w:bodyDiv w:val="1"/>
      <w:marLeft w:val="0"/>
      <w:marRight w:val="0"/>
      <w:marTop w:val="0"/>
      <w:marBottom w:val="0"/>
      <w:divBdr>
        <w:top w:val="none" w:sz="0" w:space="0" w:color="auto"/>
        <w:left w:val="none" w:sz="0" w:space="0" w:color="auto"/>
        <w:bottom w:val="none" w:sz="0" w:space="0" w:color="auto"/>
        <w:right w:val="none" w:sz="0" w:space="0" w:color="auto"/>
      </w:divBdr>
    </w:div>
    <w:div w:id="1249995256">
      <w:bodyDiv w:val="1"/>
      <w:marLeft w:val="0"/>
      <w:marRight w:val="0"/>
      <w:marTop w:val="0"/>
      <w:marBottom w:val="0"/>
      <w:divBdr>
        <w:top w:val="none" w:sz="0" w:space="0" w:color="auto"/>
        <w:left w:val="none" w:sz="0" w:space="0" w:color="auto"/>
        <w:bottom w:val="none" w:sz="0" w:space="0" w:color="auto"/>
        <w:right w:val="none" w:sz="0" w:space="0" w:color="auto"/>
      </w:divBdr>
    </w:div>
    <w:div w:id="1288583446">
      <w:bodyDiv w:val="1"/>
      <w:marLeft w:val="0"/>
      <w:marRight w:val="0"/>
      <w:marTop w:val="0"/>
      <w:marBottom w:val="0"/>
      <w:divBdr>
        <w:top w:val="none" w:sz="0" w:space="0" w:color="auto"/>
        <w:left w:val="none" w:sz="0" w:space="0" w:color="auto"/>
        <w:bottom w:val="none" w:sz="0" w:space="0" w:color="auto"/>
        <w:right w:val="none" w:sz="0" w:space="0" w:color="auto"/>
      </w:divBdr>
    </w:div>
    <w:div w:id="1378966017">
      <w:bodyDiv w:val="1"/>
      <w:marLeft w:val="0"/>
      <w:marRight w:val="0"/>
      <w:marTop w:val="0"/>
      <w:marBottom w:val="0"/>
      <w:divBdr>
        <w:top w:val="none" w:sz="0" w:space="0" w:color="auto"/>
        <w:left w:val="none" w:sz="0" w:space="0" w:color="auto"/>
        <w:bottom w:val="none" w:sz="0" w:space="0" w:color="auto"/>
        <w:right w:val="none" w:sz="0" w:space="0" w:color="auto"/>
      </w:divBdr>
    </w:div>
    <w:div w:id="1452016633">
      <w:bodyDiv w:val="1"/>
      <w:marLeft w:val="0"/>
      <w:marRight w:val="0"/>
      <w:marTop w:val="0"/>
      <w:marBottom w:val="0"/>
      <w:divBdr>
        <w:top w:val="none" w:sz="0" w:space="0" w:color="auto"/>
        <w:left w:val="none" w:sz="0" w:space="0" w:color="auto"/>
        <w:bottom w:val="none" w:sz="0" w:space="0" w:color="auto"/>
        <w:right w:val="none" w:sz="0" w:space="0" w:color="auto"/>
      </w:divBdr>
    </w:div>
    <w:div w:id="1537692467">
      <w:bodyDiv w:val="1"/>
      <w:marLeft w:val="0"/>
      <w:marRight w:val="0"/>
      <w:marTop w:val="0"/>
      <w:marBottom w:val="0"/>
      <w:divBdr>
        <w:top w:val="none" w:sz="0" w:space="0" w:color="auto"/>
        <w:left w:val="none" w:sz="0" w:space="0" w:color="auto"/>
        <w:bottom w:val="none" w:sz="0" w:space="0" w:color="auto"/>
        <w:right w:val="none" w:sz="0" w:space="0" w:color="auto"/>
      </w:divBdr>
    </w:div>
    <w:div w:id="1538009084">
      <w:bodyDiv w:val="1"/>
      <w:marLeft w:val="0"/>
      <w:marRight w:val="0"/>
      <w:marTop w:val="0"/>
      <w:marBottom w:val="0"/>
      <w:divBdr>
        <w:top w:val="none" w:sz="0" w:space="0" w:color="auto"/>
        <w:left w:val="none" w:sz="0" w:space="0" w:color="auto"/>
        <w:bottom w:val="none" w:sz="0" w:space="0" w:color="auto"/>
        <w:right w:val="none" w:sz="0" w:space="0" w:color="auto"/>
      </w:divBdr>
    </w:div>
    <w:div w:id="1543980183">
      <w:bodyDiv w:val="1"/>
      <w:marLeft w:val="0"/>
      <w:marRight w:val="0"/>
      <w:marTop w:val="0"/>
      <w:marBottom w:val="0"/>
      <w:divBdr>
        <w:top w:val="none" w:sz="0" w:space="0" w:color="auto"/>
        <w:left w:val="none" w:sz="0" w:space="0" w:color="auto"/>
        <w:bottom w:val="none" w:sz="0" w:space="0" w:color="auto"/>
        <w:right w:val="none" w:sz="0" w:space="0" w:color="auto"/>
      </w:divBdr>
    </w:div>
    <w:div w:id="1549754978">
      <w:bodyDiv w:val="1"/>
      <w:marLeft w:val="0"/>
      <w:marRight w:val="0"/>
      <w:marTop w:val="0"/>
      <w:marBottom w:val="0"/>
      <w:divBdr>
        <w:top w:val="none" w:sz="0" w:space="0" w:color="auto"/>
        <w:left w:val="none" w:sz="0" w:space="0" w:color="auto"/>
        <w:bottom w:val="none" w:sz="0" w:space="0" w:color="auto"/>
        <w:right w:val="none" w:sz="0" w:space="0" w:color="auto"/>
      </w:divBdr>
    </w:div>
    <w:div w:id="1596667080">
      <w:bodyDiv w:val="1"/>
      <w:marLeft w:val="0"/>
      <w:marRight w:val="0"/>
      <w:marTop w:val="0"/>
      <w:marBottom w:val="0"/>
      <w:divBdr>
        <w:top w:val="none" w:sz="0" w:space="0" w:color="auto"/>
        <w:left w:val="none" w:sz="0" w:space="0" w:color="auto"/>
        <w:bottom w:val="none" w:sz="0" w:space="0" w:color="auto"/>
        <w:right w:val="none" w:sz="0" w:space="0" w:color="auto"/>
      </w:divBdr>
    </w:div>
    <w:div w:id="1617368647">
      <w:bodyDiv w:val="1"/>
      <w:marLeft w:val="0"/>
      <w:marRight w:val="0"/>
      <w:marTop w:val="0"/>
      <w:marBottom w:val="0"/>
      <w:divBdr>
        <w:top w:val="none" w:sz="0" w:space="0" w:color="auto"/>
        <w:left w:val="none" w:sz="0" w:space="0" w:color="auto"/>
        <w:bottom w:val="none" w:sz="0" w:space="0" w:color="auto"/>
        <w:right w:val="none" w:sz="0" w:space="0" w:color="auto"/>
      </w:divBdr>
    </w:div>
    <w:div w:id="1629319471">
      <w:bodyDiv w:val="1"/>
      <w:marLeft w:val="0"/>
      <w:marRight w:val="0"/>
      <w:marTop w:val="0"/>
      <w:marBottom w:val="0"/>
      <w:divBdr>
        <w:top w:val="none" w:sz="0" w:space="0" w:color="auto"/>
        <w:left w:val="none" w:sz="0" w:space="0" w:color="auto"/>
        <w:bottom w:val="none" w:sz="0" w:space="0" w:color="auto"/>
        <w:right w:val="none" w:sz="0" w:space="0" w:color="auto"/>
      </w:divBdr>
    </w:div>
    <w:div w:id="1648973983">
      <w:bodyDiv w:val="1"/>
      <w:marLeft w:val="0"/>
      <w:marRight w:val="0"/>
      <w:marTop w:val="0"/>
      <w:marBottom w:val="0"/>
      <w:divBdr>
        <w:top w:val="none" w:sz="0" w:space="0" w:color="auto"/>
        <w:left w:val="none" w:sz="0" w:space="0" w:color="auto"/>
        <w:bottom w:val="none" w:sz="0" w:space="0" w:color="auto"/>
        <w:right w:val="none" w:sz="0" w:space="0" w:color="auto"/>
      </w:divBdr>
    </w:div>
    <w:div w:id="1683775912">
      <w:bodyDiv w:val="1"/>
      <w:marLeft w:val="0"/>
      <w:marRight w:val="0"/>
      <w:marTop w:val="0"/>
      <w:marBottom w:val="0"/>
      <w:divBdr>
        <w:top w:val="none" w:sz="0" w:space="0" w:color="auto"/>
        <w:left w:val="none" w:sz="0" w:space="0" w:color="auto"/>
        <w:bottom w:val="none" w:sz="0" w:space="0" w:color="auto"/>
        <w:right w:val="none" w:sz="0" w:space="0" w:color="auto"/>
      </w:divBdr>
    </w:div>
    <w:div w:id="1720938877">
      <w:bodyDiv w:val="1"/>
      <w:marLeft w:val="0"/>
      <w:marRight w:val="0"/>
      <w:marTop w:val="0"/>
      <w:marBottom w:val="0"/>
      <w:divBdr>
        <w:top w:val="none" w:sz="0" w:space="0" w:color="auto"/>
        <w:left w:val="none" w:sz="0" w:space="0" w:color="auto"/>
        <w:bottom w:val="none" w:sz="0" w:space="0" w:color="auto"/>
        <w:right w:val="none" w:sz="0" w:space="0" w:color="auto"/>
      </w:divBdr>
    </w:div>
    <w:div w:id="1802579522">
      <w:bodyDiv w:val="1"/>
      <w:marLeft w:val="0"/>
      <w:marRight w:val="0"/>
      <w:marTop w:val="0"/>
      <w:marBottom w:val="0"/>
      <w:divBdr>
        <w:top w:val="none" w:sz="0" w:space="0" w:color="auto"/>
        <w:left w:val="none" w:sz="0" w:space="0" w:color="auto"/>
        <w:bottom w:val="none" w:sz="0" w:space="0" w:color="auto"/>
        <w:right w:val="none" w:sz="0" w:space="0" w:color="auto"/>
      </w:divBdr>
    </w:div>
    <w:div w:id="1827209914">
      <w:bodyDiv w:val="1"/>
      <w:marLeft w:val="0"/>
      <w:marRight w:val="0"/>
      <w:marTop w:val="0"/>
      <w:marBottom w:val="0"/>
      <w:divBdr>
        <w:top w:val="none" w:sz="0" w:space="0" w:color="auto"/>
        <w:left w:val="none" w:sz="0" w:space="0" w:color="auto"/>
        <w:bottom w:val="none" w:sz="0" w:space="0" w:color="auto"/>
        <w:right w:val="none" w:sz="0" w:space="0" w:color="auto"/>
      </w:divBdr>
    </w:div>
    <w:div w:id="1849522956">
      <w:bodyDiv w:val="1"/>
      <w:marLeft w:val="0"/>
      <w:marRight w:val="0"/>
      <w:marTop w:val="0"/>
      <w:marBottom w:val="0"/>
      <w:divBdr>
        <w:top w:val="none" w:sz="0" w:space="0" w:color="auto"/>
        <w:left w:val="none" w:sz="0" w:space="0" w:color="auto"/>
        <w:bottom w:val="none" w:sz="0" w:space="0" w:color="auto"/>
        <w:right w:val="none" w:sz="0" w:space="0" w:color="auto"/>
      </w:divBdr>
    </w:div>
    <w:div w:id="1854025950">
      <w:bodyDiv w:val="1"/>
      <w:marLeft w:val="0"/>
      <w:marRight w:val="0"/>
      <w:marTop w:val="0"/>
      <w:marBottom w:val="0"/>
      <w:divBdr>
        <w:top w:val="none" w:sz="0" w:space="0" w:color="auto"/>
        <w:left w:val="none" w:sz="0" w:space="0" w:color="auto"/>
        <w:bottom w:val="none" w:sz="0" w:space="0" w:color="auto"/>
        <w:right w:val="none" w:sz="0" w:space="0" w:color="auto"/>
      </w:divBdr>
    </w:div>
    <w:div w:id="1886795787">
      <w:bodyDiv w:val="1"/>
      <w:marLeft w:val="0"/>
      <w:marRight w:val="0"/>
      <w:marTop w:val="0"/>
      <w:marBottom w:val="0"/>
      <w:divBdr>
        <w:top w:val="none" w:sz="0" w:space="0" w:color="auto"/>
        <w:left w:val="none" w:sz="0" w:space="0" w:color="auto"/>
        <w:bottom w:val="none" w:sz="0" w:space="0" w:color="auto"/>
        <w:right w:val="none" w:sz="0" w:space="0" w:color="auto"/>
      </w:divBdr>
    </w:div>
    <w:div w:id="1941911552">
      <w:bodyDiv w:val="1"/>
      <w:marLeft w:val="0"/>
      <w:marRight w:val="0"/>
      <w:marTop w:val="0"/>
      <w:marBottom w:val="0"/>
      <w:divBdr>
        <w:top w:val="none" w:sz="0" w:space="0" w:color="auto"/>
        <w:left w:val="none" w:sz="0" w:space="0" w:color="auto"/>
        <w:bottom w:val="none" w:sz="0" w:space="0" w:color="auto"/>
        <w:right w:val="none" w:sz="0" w:space="0" w:color="auto"/>
      </w:divBdr>
    </w:div>
    <w:div w:id="1965228278">
      <w:bodyDiv w:val="1"/>
      <w:marLeft w:val="0"/>
      <w:marRight w:val="0"/>
      <w:marTop w:val="0"/>
      <w:marBottom w:val="0"/>
      <w:divBdr>
        <w:top w:val="none" w:sz="0" w:space="0" w:color="auto"/>
        <w:left w:val="none" w:sz="0" w:space="0" w:color="auto"/>
        <w:bottom w:val="none" w:sz="0" w:space="0" w:color="auto"/>
        <w:right w:val="none" w:sz="0" w:space="0" w:color="auto"/>
      </w:divBdr>
    </w:div>
    <w:div w:id="1997882085">
      <w:bodyDiv w:val="1"/>
      <w:marLeft w:val="0"/>
      <w:marRight w:val="0"/>
      <w:marTop w:val="0"/>
      <w:marBottom w:val="0"/>
      <w:divBdr>
        <w:top w:val="none" w:sz="0" w:space="0" w:color="auto"/>
        <w:left w:val="none" w:sz="0" w:space="0" w:color="auto"/>
        <w:bottom w:val="none" w:sz="0" w:space="0" w:color="auto"/>
        <w:right w:val="none" w:sz="0" w:space="0" w:color="auto"/>
      </w:divBdr>
    </w:div>
    <w:div w:id="2054773013">
      <w:bodyDiv w:val="1"/>
      <w:marLeft w:val="0"/>
      <w:marRight w:val="0"/>
      <w:marTop w:val="0"/>
      <w:marBottom w:val="0"/>
      <w:divBdr>
        <w:top w:val="none" w:sz="0" w:space="0" w:color="auto"/>
        <w:left w:val="none" w:sz="0" w:space="0" w:color="auto"/>
        <w:bottom w:val="none" w:sz="0" w:space="0" w:color="auto"/>
        <w:right w:val="none" w:sz="0" w:space="0" w:color="auto"/>
      </w:divBdr>
    </w:div>
    <w:div w:id="2055427574">
      <w:bodyDiv w:val="1"/>
      <w:marLeft w:val="0"/>
      <w:marRight w:val="0"/>
      <w:marTop w:val="0"/>
      <w:marBottom w:val="0"/>
      <w:divBdr>
        <w:top w:val="none" w:sz="0" w:space="0" w:color="auto"/>
        <w:left w:val="none" w:sz="0" w:space="0" w:color="auto"/>
        <w:bottom w:val="none" w:sz="0" w:space="0" w:color="auto"/>
        <w:right w:val="none" w:sz="0" w:space="0" w:color="auto"/>
      </w:divBdr>
    </w:div>
    <w:div w:id="2074039412">
      <w:bodyDiv w:val="1"/>
      <w:marLeft w:val="0"/>
      <w:marRight w:val="0"/>
      <w:marTop w:val="0"/>
      <w:marBottom w:val="0"/>
      <w:divBdr>
        <w:top w:val="none" w:sz="0" w:space="0" w:color="auto"/>
        <w:left w:val="none" w:sz="0" w:space="0" w:color="auto"/>
        <w:bottom w:val="none" w:sz="0" w:space="0" w:color="auto"/>
        <w:right w:val="none" w:sz="0" w:space="0" w:color="auto"/>
      </w:divBdr>
    </w:div>
    <w:div w:id="2107538124">
      <w:bodyDiv w:val="1"/>
      <w:marLeft w:val="0"/>
      <w:marRight w:val="0"/>
      <w:marTop w:val="0"/>
      <w:marBottom w:val="0"/>
      <w:divBdr>
        <w:top w:val="none" w:sz="0" w:space="0" w:color="auto"/>
        <w:left w:val="none" w:sz="0" w:space="0" w:color="auto"/>
        <w:bottom w:val="none" w:sz="0" w:space="0" w:color="auto"/>
        <w:right w:val="none" w:sz="0" w:space="0" w:color="auto"/>
      </w:divBdr>
    </w:div>
    <w:div w:id="2117405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afte.org/members/databases/glossary?t=projectile"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hyperlink" Target="https://www.nist.gov/topics/organization-scientific-area-committees-forensic-science/registry-approval-process" TargetMode="External"/><Relationship Id="rId19" Type="http://schemas.openxmlformats.org/officeDocument/2006/relationships/hyperlink" Target="https://afte.org/resources/afte-glossary" TargetMode="Externa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TgMp+Xik08rhEWKVFvtZ+s0m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okChRzdWdnZXN0LjV5ZGRwZTI3OHRmaRIMVGhvbWFzIFdoaXRlaiMKFHN1Z2dlc3QuM2xxOGhmd3E2eGw2EgtFbWlseSBXZWJlcmokChRzdWdnZXN0LjdiaXRlbjZoY2s2dxIMVGhvbWFzIFdoaXRlaiIKE3N1Z2dlc3QucW9nbHhiYndkNmcSC0VtaWx5IFdlYmVyaiQKFHN1Z2dlc3QuaG1wYzZqMXRka3NyEgxUaG9tYXMgV2hpdGVqIwoTc3VnZ2VzdC5la3Z0Y2k1bmx2OBIMVGhvbWFzIFdoaXRlaiQKFHN1Z2dlc3QuZnRyM3RlbHZkbHI0EgxUaG9tYXMgV2hpdGVyITFmZ2trOHJrUEJhNzhJNFFMeVZKeGJPNWdpME1nT0V0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5C5C1E-A4EB-4820-ACDC-E783E9B7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21</Pages>
  <Words>2972</Words>
  <Characters>16619</Characters>
  <Application>Microsoft Office Word</Application>
  <DocSecurity>0</DocSecurity>
  <Lines>755</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Thomas</dc:creator>
  <cp:lastModifiedBy>DeGrange, Crystal E. (Fed)</cp:lastModifiedBy>
  <cp:revision>132</cp:revision>
  <cp:lastPrinted>2023-12-08T20:14:00Z</cp:lastPrinted>
  <dcterms:created xsi:type="dcterms:W3CDTF">2024-09-23T19:00:00Z</dcterms:created>
  <dcterms:modified xsi:type="dcterms:W3CDTF">2024-09-23T20:05:00Z</dcterms:modified>
</cp:coreProperties>
</file>