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EF89" w14:textId="00572204" w:rsidR="001D501D" w:rsidRPr="002C4527" w:rsidRDefault="00D332D8" w:rsidP="001C4840">
      <w:pPr>
        <w:pStyle w:val="Title"/>
        <w:spacing w:after="240"/>
      </w:pPr>
      <w:r w:rsidRPr="002C4527">
        <w:t>Form 3</w:t>
      </w:r>
      <w:r w:rsidR="006938E3">
        <w:t>:</w:t>
      </w:r>
      <w:r w:rsidRPr="002C4527">
        <w:t xml:space="preserve"> </w:t>
      </w:r>
      <w:r w:rsidR="00832250" w:rsidRPr="002C4527">
        <w:t xml:space="preserve">RMAP </w:t>
      </w:r>
      <w:r w:rsidR="000C53B9" w:rsidRPr="002C4527">
        <w:t xml:space="preserve">Associate </w:t>
      </w:r>
      <w:r w:rsidR="00832250" w:rsidRPr="002C4527">
        <w:t>Membe</w:t>
      </w:r>
      <w:r w:rsidR="00B00B19" w:rsidRPr="002C4527">
        <w:t xml:space="preserve">rship </w:t>
      </w:r>
      <w:r w:rsidR="00465404" w:rsidRPr="002C4527">
        <w:t>Application</w:t>
      </w:r>
    </w:p>
    <w:p w14:paraId="77176823" w14:textId="5D36A673" w:rsidR="00465404" w:rsidRPr="000364FB" w:rsidRDefault="00B00B19" w:rsidP="000364FB">
      <w:pPr>
        <w:pStyle w:val="Heading1"/>
      </w:pPr>
      <w:r w:rsidRPr="000364FB">
        <w:t xml:space="preserve">RMAP </w:t>
      </w:r>
      <w:r w:rsidR="00D332D8" w:rsidRPr="000364FB">
        <w:t>M</w:t>
      </w:r>
      <w:r w:rsidRPr="000364FB">
        <w:t xml:space="preserve">embership </w:t>
      </w:r>
      <w:r w:rsidR="00D332D8" w:rsidRPr="000364FB">
        <w:t>P</w:t>
      </w:r>
      <w:r w:rsidRPr="000364FB">
        <w:t>olicy</w:t>
      </w:r>
      <w:r w:rsidR="002C4527" w:rsidRPr="000364FB">
        <w:t xml:space="preserve"> Summary</w:t>
      </w:r>
      <w:r w:rsidR="007C782F" w:rsidRPr="000364FB">
        <w:t>:</w:t>
      </w:r>
    </w:p>
    <w:p w14:paraId="6C663F4D" w14:textId="48476F54" w:rsidR="008E2466" w:rsidRDefault="00832250" w:rsidP="000364FB">
      <w:pPr>
        <w:pStyle w:val="ListParagraph"/>
        <w:numPr>
          <w:ilvl w:val="0"/>
          <w:numId w:val="1"/>
        </w:numPr>
      </w:pPr>
      <w:r>
        <w:t xml:space="preserve">States </w:t>
      </w:r>
      <w:r w:rsidR="008E2466">
        <w:t xml:space="preserve">(plus USDA, USVI, PR, DC, LA County) </w:t>
      </w:r>
      <w:r>
        <w:t xml:space="preserve">are the only </w:t>
      </w:r>
      <w:r w:rsidRPr="00617A51">
        <w:rPr>
          <w:b/>
          <w:bCs/>
        </w:rPr>
        <w:t>Official R</w:t>
      </w:r>
      <w:r w:rsidR="00FC2F01">
        <w:rPr>
          <w:b/>
          <w:bCs/>
        </w:rPr>
        <w:t>egional Measurement Assurance Program (R</w:t>
      </w:r>
      <w:r w:rsidRPr="00617A51">
        <w:rPr>
          <w:b/>
          <w:bCs/>
        </w:rPr>
        <w:t>MAP</w:t>
      </w:r>
      <w:r w:rsidR="00FC2F01">
        <w:rPr>
          <w:b/>
          <w:bCs/>
        </w:rPr>
        <w:t>)</w:t>
      </w:r>
      <w:r w:rsidRPr="00617A51">
        <w:rPr>
          <w:b/>
          <w:bCs/>
        </w:rPr>
        <w:t xml:space="preserve"> Members</w:t>
      </w:r>
      <w:r w:rsidR="008E2466">
        <w:t xml:space="preserve"> based on the historical charters of the RMAP groups and are covered under the Handbook 143 Recognition program of OWM</w:t>
      </w:r>
      <w:r w:rsidR="000364FB">
        <w:t>.</w:t>
      </w:r>
      <w:r w:rsidR="008E2466">
        <w:t xml:space="preserve"> RMAP groups are </w:t>
      </w:r>
      <w:r w:rsidR="000364FB">
        <w:t xml:space="preserve">independently operated and are </w:t>
      </w:r>
      <w:r w:rsidR="008E2466">
        <w:t>NOT operated by NIST, W</w:t>
      </w:r>
      <w:r w:rsidR="000364FB">
        <w:t xml:space="preserve">eights and Measures </w:t>
      </w:r>
      <w:r w:rsidR="008E2466">
        <w:t xml:space="preserve">Associations, or </w:t>
      </w:r>
      <w:r w:rsidR="000364FB">
        <w:t>the National Conference on Weights and Measures (</w:t>
      </w:r>
      <w:r w:rsidR="008E2466">
        <w:t>NCWM)</w:t>
      </w:r>
      <w:r w:rsidR="000364FB">
        <w:t>.</w:t>
      </w:r>
    </w:p>
    <w:p w14:paraId="5C6C20F3" w14:textId="11436671" w:rsidR="00832250" w:rsidRDefault="008E2466" w:rsidP="000364FB">
      <w:pPr>
        <w:pStyle w:val="ListParagraph"/>
        <w:numPr>
          <w:ilvl w:val="1"/>
          <w:numId w:val="1"/>
        </w:numPr>
      </w:pPr>
      <w:r>
        <w:t xml:space="preserve">NIST provides regular training/agenda for training as a requirement of Handbook 143 for laboratory Recognition and NIST coordinates the PT Program through the RMAPs. </w:t>
      </w:r>
    </w:p>
    <w:p w14:paraId="01406C6E" w14:textId="45C968AA" w:rsidR="008E2466" w:rsidRDefault="008E2466" w:rsidP="000364FB">
      <w:pPr>
        <w:pStyle w:val="ListParagraph"/>
        <w:numPr>
          <w:ilvl w:val="1"/>
          <w:numId w:val="1"/>
        </w:numPr>
      </w:pPr>
      <w:r>
        <w:t xml:space="preserve">States generally host the annual training events.  Associate Members may host the annual training if approved by the RMAP members. </w:t>
      </w:r>
    </w:p>
    <w:p w14:paraId="3D0FD4F5" w14:textId="4E767B7E" w:rsidR="008E2466" w:rsidRDefault="008E2466" w:rsidP="000364FB">
      <w:pPr>
        <w:pStyle w:val="ListParagraph"/>
        <w:numPr>
          <w:ilvl w:val="1"/>
          <w:numId w:val="1"/>
        </w:numPr>
      </w:pPr>
      <w:r>
        <w:t>W</w:t>
      </w:r>
      <w:r w:rsidR="00FC2F01">
        <w:t xml:space="preserve">eights and Measures </w:t>
      </w:r>
      <w:r>
        <w:t xml:space="preserve">Associations </w:t>
      </w:r>
      <w:r w:rsidR="00FC2F01">
        <w:t xml:space="preserve">(Southern, Northeast, Central, Western) </w:t>
      </w:r>
      <w:r>
        <w:t>have agreed to co-host RMAP training events by assisting with registration, collecting registration fees</w:t>
      </w:r>
      <w:r w:rsidR="00FC2F01">
        <w:t>,</w:t>
      </w:r>
      <w:r>
        <w:t xml:space="preserve"> and managing contracts with hotel/site locations for training events, through working with NCWM </w:t>
      </w:r>
      <w:r w:rsidR="00FC2F01">
        <w:t xml:space="preserve">and regional Weights and Measures </w:t>
      </w:r>
      <w:r>
        <w:t xml:space="preserve">registration systems.  </w:t>
      </w:r>
    </w:p>
    <w:p w14:paraId="2DA3B2CB" w14:textId="79995BA8" w:rsidR="008E2466" w:rsidRDefault="008E2466" w:rsidP="000364FB">
      <w:pPr>
        <w:pStyle w:val="ListParagraph"/>
        <w:numPr>
          <w:ilvl w:val="0"/>
          <w:numId w:val="1"/>
        </w:numPr>
      </w:pPr>
      <w:r>
        <w:t xml:space="preserve">Non-State </w:t>
      </w:r>
      <w:r w:rsidR="00617A51" w:rsidRPr="00617A51">
        <w:rPr>
          <w:b/>
          <w:bCs/>
        </w:rPr>
        <w:t>Associate M</w:t>
      </w:r>
      <w:r w:rsidRPr="00617A51">
        <w:rPr>
          <w:b/>
          <w:bCs/>
        </w:rPr>
        <w:t>embership</w:t>
      </w:r>
      <w:r>
        <w:t xml:space="preserve"> in RMAPs</w:t>
      </w:r>
      <w:r w:rsidR="006A1EB6">
        <w:t>:</w:t>
      </w:r>
    </w:p>
    <w:p w14:paraId="780E7E92" w14:textId="4B2F1E25" w:rsidR="009D5728" w:rsidRDefault="009D5728" w:rsidP="000364FB">
      <w:pPr>
        <w:pStyle w:val="ListParagraph"/>
        <w:numPr>
          <w:ilvl w:val="1"/>
          <w:numId w:val="1"/>
        </w:numPr>
      </w:pPr>
      <w:r>
        <w:t>Other</w:t>
      </w:r>
      <w:r w:rsidR="008E2466">
        <w:t xml:space="preserve"> membership</w:t>
      </w:r>
      <w:r>
        <w:t xml:space="preserve">s </w:t>
      </w:r>
      <w:r w:rsidR="009F699E">
        <w:t xml:space="preserve">(Fed labs; Industry labs…) must be voted on and approved by State </w:t>
      </w:r>
      <w:r w:rsidR="000364FB">
        <w:t xml:space="preserve">voting members </w:t>
      </w:r>
      <w:r w:rsidR="009F699E">
        <w:t xml:space="preserve">as Associate </w:t>
      </w:r>
      <w:r w:rsidR="000364FB">
        <w:t>M</w:t>
      </w:r>
      <w:r w:rsidR="009F699E">
        <w:t>embers</w:t>
      </w:r>
      <w:r w:rsidR="00617A51">
        <w:t xml:space="preserve"> within each RMAP</w:t>
      </w:r>
      <w:r w:rsidR="000364FB">
        <w:t xml:space="preserve">. </w:t>
      </w:r>
      <w:r w:rsidR="003C620F">
        <w:t xml:space="preserve">The </w:t>
      </w:r>
      <w:r w:rsidR="008E237E">
        <w:t xml:space="preserve">applicant laboratory </w:t>
      </w:r>
      <w:r w:rsidR="00246D7C">
        <w:t xml:space="preserve">should have a RMAP member sponsor </w:t>
      </w:r>
      <w:r w:rsidR="007746FA">
        <w:t xml:space="preserve">the laboratory for associate membership. </w:t>
      </w:r>
      <w:r w:rsidR="000364FB">
        <w:t>I</w:t>
      </w:r>
      <w:r w:rsidR="009F699E">
        <w:t xml:space="preserve">t is </w:t>
      </w:r>
      <w:r w:rsidR="009F699E" w:rsidRPr="6D7853EF">
        <w:rPr>
          <w:i/>
          <w:iCs/>
        </w:rPr>
        <w:t>helpful</w:t>
      </w:r>
      <w:r w:rsidR="009F699E">
        <w:t xml:space="preserve"> to have the HOST or the State in which the laboratory is based invite/sponsor the proposed member to their first meeting with the group</w:t>
      </w:r>
      <w:r w:rsidR="006A1EB6">
        <w:t xml:space="preserve">; and </w:t>
      </w:r>
    </w:p>
    <w:p w14:paraId="07A40B32" w14:textId="40724E72" w:rsidR="009F699E" w:rsidRDefault="009F699E" w:rsidP="000364FB">
      <w:pPr>
        <w:pStyle w:val="ListParagraph"/>
        <w:numPr>
          <w:ilvl w:val="1"/>
          <w:numId w:val="1"/>
        </w:numPr>
      </w:pPr>
      <w:r>
        <w:t>Annual attendance is required to continue being a</w:t>
      </w:r>
      <w:r w:rsidR="002C4527">
        <w:t>n RMAP</w:t>
      </w:r>
      <w:r>
        <w:t xml:space="preserve"> member and to participate in PTs</w:t>
      </w:r>
      <w:r w:rsidR="000364FB">
        <w:t>.</w:t>
      </w:r>
    </w:p>
    <w:p w14:paraId="71C43A96" w14:textId="76EFDA13" w:rsidR="00832250" w:rsidRDefault="00832250" w:rsidP="000364FB">
      <w:pPr>
        <w:pStyle w:val="ListParagraph"/>
        <w:numPr>
          <w:ilvl w:val="0"/>
          <w:numId w:val="1"/>
        </w:numPr>
      </w:pPr>
      <w:r w:rsidRPr="00617A51">
        <w:rPr>
          <w:b/>
          <w:bCs/>
        </w:rPr>
        <w:t>Everyone</w:t>
      </w:r>
      <w:r>
        <w:t xml:space="preserve"> </w:t>
      </w:r>
      <w:r w:rsidR="008E2466">
        <w:t xml:space="preserve">(all members, including states) </w:t>
      </w:r>
      <w:r w:rsidRPr="00617A51">
        <w:rPr>
          <w:b/>
          <w:bCs/>
        </w:rPr>
        <w:t>must complete the applicable NIST training</w:t>
      </w:r>
      <w:r>
        <w:t xml:space="preserve"> </w:t>
      </w:r>
      <w:r w:rsidRPr="00B06520">
        <w:rPr>
          <w:i/>
          <w:iCs/>
          <w:u w:val="single"/>
        </w:rPr>
        <w:t xml:space="preserve">prior to </w:t>
      </w:r>
      <w:r w:rsidRPr="00617A51">
        <w:rPr>
          <w:i/>
          <w:iCs/>
          <w:u w:val="single"/>
        </w:rPr>
        <w:t>participation in a PT</w:t>
      </w:r>
      <w:r w:rsidR="000364FB">
        <w:rPr>
          <w:i/>
          <w:iCs/>
          <w:u w:val="single"/>
        </w:rPr>
        <w:t xml:space="preserve"> or meet OWM approval requirements</w:t>
      </w:r>
      <w:r>
        <w:t xml:space="preserve"> (see published polic</w:t>
      </w:r>
      <w:r w:rsidR="006A1EB6">
        <w:t>ies</w:t>
      </w:r>
      <w:r>
        <w:t xml:space="preserve"> in </w:t>
      </w:r>
      <w:r w:rsidRPr="00832250">
        <w:t>"NISTIR 7082" "Proficiency Test Policy Plan"</w:t>
      </w:r>
      <w:r>
        <w:t>)</w:t>
      </w:r>
    </w:p>
    <w:p w14:paraId="579C9C9F" w14:textId="50EC8FBE" w:rsidR="009F699E" w:rsidRDefault="009F699E" w:rsidP="000364FB">
      <w:pPr>
        <w:pStyle w:val="ListParagraph"/>
        <w:numPr>
          <w:ilvl w:val="1"/>
          <w:numId w:val="1"/>
        </w:numPr>
      </w:pPr>
      <w:r>
        <w:t xml:space="preserve">Exceptions </w:t>
      </w:r>
      <w:r w:rsidR="006A1EB6">
        <w:t xml:space="preserve">to completing all training requirements </w:t>
      </w:r>
      <w:r w:rsidR="00617A51">
        <w:t xml:space="preserve">prior to participation in a PT </w:t>
      </w:r>
      <w:r>
        <w:t xml:space="preserve">“may” be </w:t>
      </w:r>
      <w:r w:rsidR="006A1EB6">
        <w:t xml:space="preserve">approved </w:t>
      </w:r>
      <w:r>
        <w:t>by OWM if/when</w:t>
      </w:r>
    </w:p>
    <w:p w14:paraId="295168F2" w14:textId="6A8DFA8C" w:rsidR="009F699E" w:rsidRDefault="009F699E" w:rsidP="000364FB">
      <w:pPr>
        <w:pStyle w:val="ListParagraph"/>
        <w:numPr>
          <w:ilvl w:val="2"/>
          <w:numId w:val="1"/>
        </w:numPr>
      </w:pPr>
      <w:r>
        <w:t xml:space="preserve">A metrologist is on staff who has completed all the training </w:t>
      </w:r>
      <w:r w:rsidR="006A1EB6">
        <w:t xml:space="preserve">AND </w:t>
      </w:r>
      <w:r w:rsidR="000C53B9">
        <w:t xml:space="preserve">is onsite to </w:t>
      </w:r>
      <w:r>
        <w:t xml:space="preserve">oversee all </w:t>
      </w:r>
      <w:r w:rsidR="000C53B9">
        <w:t xml:space="preserve">RMAP </w:t>
      </w:r>
      <w:r>
        <w:t xml:space="preserve">PTs </w:t>
      </w:r>
      <w:r w:rsidR="006A1EB6">
        <w:t xml:space="preserve">AND </w:t>
      </w:r>
      <w:r>
        <w:t>ensure that standards and processes are followed to protect the standards; AND</w:t>
      </w:r>
    </w:p>
    <w:p w14:paraId="29D32FD0" w14:textId="08A388CA" w:rsidR="009F699E" w:rsidRDefault="009F699E" w:rsidP="000364FB">
      <w:pPr>
        <w:pStyle w:val="ListParagraph"/>
        <w:numPr>
          <w:ilvl w:val="2"/>
          <w:numId w:val="1"/>
        </w:numPr>
      </w:pPr>
      <w:r>
        <w:t>Evidence of On</w:t>
      </w:r>
      <w:r w:rsidR="000364FB">
        <w:t>-</w:t>
      </w:r>
      <w:r>
        <w:t>the</w:t>
      </w:r>
      <w:r w:rsidR="000364FB">
        <w:t>-</w:t>
      </w:r>
      <w:r>
        <w:t xml:space="preserve">Job </w:t>
      </w:r>
      <w:r w:rsidR="000364FB">
        <w:t>T</w:t>
      </w:r>
      <w:r>
        <w:t xml:space="preserve">raining </w:t>
      </w:r>
      <w:r w:rsidR="001C4840">
        <w:t xml:space="preserve">(OJT) </w:t>
      </w:r>
      <w:r>
        <w:t xml:space="preserve">for the applicable measurements </w:t>
      </w:r>
      <w:r w:rsidR="008E2466">
        <w:t>is submitted to OWM (or has previously been submitted and is on file for that staff member</w:t>
      </w:r>
      <w:r w:rsidR="006A1EB6">
        <w:t xml:space="preserve"> who has not completed NIST Training</w:t>
      </w:r>
      <w:r w:rsidR="008E2466">
        <w:t>)</w:t>
      </w:r>
      <w:r w:rsidR="000364FB">
        <w:t>.  See Form 2 as applicable</w:t>
      </w:r>
      <w:r w:rsidR="006A1EB6">
        <w:t>.</w:t>
      </w:r>
    </w:p>
    <w:p w14:paraId="267CB655" w14:textId="30246ABD" w:rsidR="008E2466" w:rsidRDefault="008E2466" w:rsidP="000364FB">
      <w:r>
        <w:t xml:space="preserve">NOTE 1: Non-state laboratories participation in training and/or PTs may be limited or rescinded </w:t>
      </w:r>
      <w:r w:rsidR="00617A51">
        <w:t xml:space="preserve">by </w:t>
      </w:r>
      <w:r w:rsidR="007F53FB">
        <w:t xml:space="preserve">NIST and </w:t>
      </w:r>
      <w:r w:rsidR="00186BB6">
        <w:t xml:space="preserve">the RMAP </w:t>
      </w:r>
      <w:r w:rsidR="007F53FB">
        <w:t>members</w:t>
      </w:r>
      <w:r w:rsidR="00186BB6">
        <w:t xml:space="preserve"> </w:t>
      </w:r>
      <w:r>
        <w:t xml:space="preserve">based on </w:t>
      </w:r>
      <w:r w:rsidR="000364FB">
        <w:t xml:space="preserve">any of the following: </w:t>
      </w:r>
      <w:r>
        <w:t>lack of regular attendance, failure to complete training in the case of staff leaving/retiring, ongoing PT failures</w:t>
      </w:r>
      <w:r w:rsidR="000364FB">
        <w:t>,</w:t>
      </w:r>
      <w:r>
        <w:t xml:space="preserve"> or mishandling of PT standards.</w:t>
      </w:r>
      <w:r w:rsidR="006A1EB6">
        <w:t xml:space="preserve">  Completion of training and demonstrated corrective action </w:t>
      </w:r>
      <w:r w:rsidR="000364FB">
        <w:t xml:space="preserve">is required </w:t>
      </w:r>
      <w:r w:rsidR="006A1EB6">
        <w:t>to re-approve participation.</w:t>
      </w:r>
    </w:p>
    <w:p w14:paraId="21B41DD1" w14:textId="6F2E667C" w:rsidR="008E2466" w:rsidRDefault="008E2466" w:rsidP="000364FB">
      <w:r>
        <w:t xml:space="preserve">NOTE 2: Participation in RMAP training and associated PTs and PT results may ONLY be used by the participants and their accreditation bodies for training records, PT records, and competency evaluations related to accreditation and may </w:t>
      </w:r>
      <w:r w:rsidRPr="008E2466">
        <w:rPr>
          <w:i/>
          <w:iCs/>
        </w:rPr>
        <w:t>not</w:t>
      </w:r>
      <w:r>
        <w:t xml:space="preserve"> be used for advertising and</w:t>
      </w:r>
      <w:r w:rsidR="002C4527">
        <w:t>/or</w:t>
      </w:r>
      <w:r>
        <w:t xml:space="preserve"> marketing purposes. </w:t>
      </w:r>
    </w:p>
    <w:p w14:paraId="186BF179" w14:textId="340D9E62" w:rsidR="006A1EB6" w:rsidRPr="000364FB" w:rsidRDefault="006A1EB6" w:rsidP="000364FB">
      <w:pPr>
        <w:pStyle w:val="Heading1"/>
      </w:pPr>
      <w:r>
        <w:br w:type="page"/>
      </w:r>
      <w:r w:rsidR="00B73A4C">
        <w:lastRenderedPageBreak/>
        <w:t xml:space="preserve">Agreement of </w:t>
      </w:r>
      <w:r>
        <w:t>RMAP Membership:</w:t>
      </w:r>
    </w:p>
    <w:p w14:paraId="240F66C3" w14:textId="77DC10C5" w:rsidR="006A1EB6" w:rsidRDefault="006A1EB6" w:rsidP="000364FB">
      <w:pPr>
        <w:pStyle w:val="ListParagraph"/>
        <w:numPr>
          <w:ilvl w:val="0"/>
          <w:numId w:val="2"/>
        </w:numPr>
      </w:pPr>
      <w:r w:rsidRPr="006A1EB6">
        <w:rPr>
          <w:i/>
          <w:iCs/>
          <w:u w:val="single"/>
        </w:rPr>
        <w:t>{Enter Name of Laboratory}</w:t>
      </w:r>
      <w:r>
        <w:t xml:space="preserve"> laboratory agrees to the following:</w:t>
      </w:r>
    </w:p>
    <w:p w14:paraId="590CC928" w14:textId="1E50E7D8" w:rsidR="006A1EB6" w:rsidRDefault="006A1EB6" w:rsidP="000364FB">
      <w:pPr>
        <w:pStyle w:val="ListParagraph"/>
        <w:numPr>
          <w:ilvl w:val="1"/>
          <w:numId w:val="2"/>
        </w:numPr>
      </w:pPr>
      <w:r>
        <w:t xml:space="preserve">Be approved as an Associate member by </w:t>
      </w:r>
      <w:r w:rsidRPr="006A1EB6">
        <w:rPr>
          <w:i/>
          <w:iCs/>
          <w:u w:val="single"/>
        </w:rPr>
        <w:t>{Enter RMAP Group}</w:t>
      </w:r>
      <w:r>
        <w:rPr>
          <w:i/>
          <w:iCs/>
          <w:u w:val="single"/>
        </w:rPr>
        <w:t>;</w:t>
      </w:r>
    </w:p>
    <w:p w14:paraId="7AA4FA00" w14:textId="2CB0EA60" w:rsidR="006A1EB6" w:rsidRDefault="006A1EB6" w:rsidP="000364FB">
      <w:pPr>
        <w:pStyle w:val="ListParagraph"/>
        <w:numPr>
          <w:ilvl w:val="1"/>
          <w:numId w:val="2"/>
        </w:numPr>
      </w:pPr>
      <w:r>
        <w:t xml:space="preserve">Have </w:t>
      </w:r>
      <w:r w:rsidRPr="006A1EB6">
        <w:rPr>
          <w:i/>
          <w:iCs/>
        </w:rPr>
        <w:t>at least one</w:t>
      </w:r>
      <w:r>
        <w:t xml:space="preserve"> staff member </w:t>
      </w:r>
      <w:r w:rsidR="002C4527">
        <w:t xml:space="preserve">annually </w:t>
      </w:r>
      <w:proofErr w:type="gramStart"/>
      <w:r>
        <w:t>attend</w:t>
      </w:r>
      <w:proofErr w:type="gramEnd"/>
      <w:r>
        <w:t xml:space="preserve"> </w:t>
      </w:r>
      <w:r w:rsidRPr="006A1EB6">
        <w:rPr>
          <w:i/>
          <w:iCs/>
          <w:u w:val="single"/>
        </w:rPr>
        <w:t>{Enter RMAP Group}</w:t>
      </w:r>
      <w:r w:rsidRPr="006A1EB6">
        <w:rPr>
          <w:u w:val="single"/>
        </w:rPr>
        <w:t xml:space="preserve"> </w:t>
      </w:r>
      <w:r>
        <w:t>regional training;</w:t>
      </w:r>
    </w:p>
    <w:p w14:paraId="1A1C33A1" w14:textId="6C0BF64B" w:rsidR="00121C4F" w:rsidRDefault="00121C4F" w:rsidP="000364FB">
      <w:pPr>
        <w:pStyle w:val="ListParagraph"/>
        <w:numPr>
          <w:ilvl w:val="1"/>
          <w:numId w:val="2"/>
        </w:numPr>
      </w:pPr>
      <w:r>
        <w:t xml:space="preserve">Follow instructions and procedures as specified in PT plans; and </w:t>
      </w:r>
    </w:p>
    <w:p w14:paraId="17F6DFF7" w14:textId="6182A4DC" w:rsidR="006A1EB6" w:rsidRDefault="006A1EB6" w:rsidP="000364FB">
      <w:pPr>
        <w:pStyle w:val="ListParagraph"/>
        <w:numPr>
          <w:ilvl w:val="1"/>
          <w:numId w:val="2"/>
        </w:numPr>
      </w:pPr>
      <w:r>
        <w:t xml:space="preserve">Complete the following </w:t>
      </w:r>
      <w:r w:rsidR="00121C4F">
        <w:t xml:space="preserve">OWM </w:t>
      </w:r>
      <w:r>
        <w:t xml:space="preserve">training </w:t>
      </w:r>
      <w:r w:rsidR="00BA6117">
        <w:t xml:space="preserve">as </w:t>
      </w:r>
      <w:r w:rsidR="00FA6E7A">
        <w:t xml:space="preserve">needed </w:t>
      </w:r>
      <w:r>
        <w:t>{</w:t>
      </w:r>
      <w:r w:rsidR="00121C4F">
        <w:t xml:space="preserve">and </w:t>
      </w:r>
      <w:r>
        <w:t>provide certificates/evidence when not OWM training</w:t>
      </w:r>
      <w:r w:rsidR="00121C4F">
        <w:t xml:space="preserve"> – see Form 2</w:t>
      </w:r>
      <w:r>
        <w:t>}:</w:t>
      </w:r>
    </w:p>
    <w:p w14:paraId="0C8B4CAC" w14:textId="7D37ECA2" w:rsidR="006A1EB6" w:rsidRDefault="006A1EB6" w:rsidP="000364FB">
      <w:pPr>
        <w:pStyle w:val="ListParagraph"/>
        <w:numPr>
          <w:ilvl w:val="2"/>
          <w:numId w:val="2"/>
        </w:numPr>
      </w:pPr>
      <w:r>
        <w:t xml:space="preserve">Fundamentals </w:t>
      </w:r>
      <w:r w:rsidR="00121C4F">
        <w:t xml:space="preserve">of Metrology </w:t>
      </w:r>
    </w:p>
    <w:p w14:paraId="666A7255" w14:textId="1529A3ED" w:rsidR="006A1EB6" w:rsidRDefault="006A1EB6" w:rsidP="000364FB">
      <w:pPr>
        <w:pStyle w:val="ListParagraph"/>
        <w:numPr>
          <w:ilvl w:val="2"/>
          <w:numId w:val="2"/>
        </w:numPr>
      </w:pPr>
      <w:r>
        <w:t>Mass</w:t>
      </w:r>
      <w:r w:rsidR="00617A51">
        <w:t xml:space="preserve"> (Echelon II and III)</w:t>
      </w:r>
    </w:p>
    <w:p w14:paraId="2AD74F5E" w14:textId="3DFD014B" w:rsidR="00617A51" w:rsidRDefault="00617A51" w:rsidP="000364FB">
      <w:pPr>
        <w:pStyle w:val="ListParagraph"/>
        <w:numPr>
          <w:ilvl w:val="2"/>
          <w:numId w:val="2"/>
        </w:numPr>
      </w:pPr>
      <w:r>
        <w:t xml:space="preserve">Advanced Mass (Echelon I) </w:t>
      </w:r>
    </w:p>
    <w:p w14:paraId="1B4ECEDF" w14:textId="3B217BB7" w:rsidR="006A1EB6" w:rsidRDefault="006A1EB6" w:rsidP="000364FB">
      <w:pPr>
        <w:pStyle w:val="ListParagraph"/>
        <w:numPr>
          <w:ilvl w:val="2"/>
          <w:numId w:val="2"/>
        </w:numPr>
      </w:pPr>
      <w:r>
        <w:t xml:space="preserve">Volume </w:t>
      </w:r>
    </w:p>
    <w:p w14:paraId="287DFD36" w14:textId="7F546737" w:rsidR="006A1EB6" w:rsidRDefault="006A1EB6" w:rsidP="000364FB">
      <w:pPr>
        <w:pStyle w:val="ListParagraph"/>
        <w:numPr>
          <w:ilvl w:val="2"/>
          <w:numId w:val="2"/>
        </w:numPr>
      </w:pPr>
      <w:r>
        <w:t>Measurement Area in which OWM does not provide training {evidence of other applicable training, e.g., thermometry}</w:t>
      </w:r>
    </w:p>
    <w:p w14:paraId="6408A19D" w14:textId="77777777" w:rsidR="000364FB" w:rsidRDefault="000364FB" w:rsidP="000364FB">
      <w:pPr>
        <w:pStyle w:val="ListParagraph"/>
        <w:ind w:left="2160"/>
      </w:pPr>
    </w:p>
    <w:p w14:paraId="0E3FA3ED" w14:textId="068337AF" w:rsidR="000364FB" w:rsidRPr="000364FB" w:rsidRDefault="00E058FA" w:rsidP="000364FB">
      <w:pPr>
        <w:pStyle w:val="Heading1"/>
        <w:rPr>
          <w:rStyle w:val="Heading1Char"/>
          <w:b/>
          <w:bCs/>
        </w:rPr>
      </w:pPr>
      <w:r w:rsidRPr="6D7853EF">
        <w:rPr>
          <w:rStyle w:val="Heading1Char"/>
          <w:b/>
          <w:bCs/>
        </w:rPr>
        <w:t>Associate</w:t>
      </w:r>
      <w:r w:rsidR="00336895" w:rsidRPr="6D7853EF">
        <w:rPr>
          <w:rStyle w:val="Heading1Char"/>
          <w:b/>
          <w:bCs/>
        </w:rPr>
        <w:t xml:space="preserve"> </w:t>
      </w:r>
      <w:r w:rsidR="006A1EB6" w:rsidRPr="6D7853EF">
        <w:rPr>
          <w:rStyle w:val="Heading1Char"/>
          <w:b/>
          <w:bCs/>
        </w:rPr>
        <w:t xml:space="preserve">Laboratory </w:t>
      </w:r>
      <w:r w:rsidR="00336895" w:rsidRPr="6D7853EF">
        <w:rPr>
          <w:rStyle w:val="Heading1Char"/>
          <w:b/>
          <w:bCs/>
        </w:rPr>
        <w:t>Representative</w:t>
      </w:r>
      <w:r w:rsidR="000364FB" w:rsidRPr="6D7853EF">
        <w:rPr>
          <w:rStyle w:val="Heading1Char"/>
          <w:b/>
          <w:bCs/>
        </w:rPr>
        <w:t>:</w:t>
      </w:r>
    </w:p>
    <w:p w14:paraId="64E3F004" w14:textId="720D867C" w:rsidR="006A1EB6" w:rsidRPr="000364FB" w:rsidRDefault="006A1EB6" w:rsidP="000364FB">
      <w:pPr>
        <w:rPr>
          <w:b/>
          <w:bCs/>
        </w:rPr>
      </w:pPr>
      <w:r w:rsidRPr="6D7853EF">
        <w:rPr>
          <w:rStyle w:val="Heading1Char"/>
          <w:rFonts w:eastAsiaTheme="minorEastAsia"/>
          <w:b w:val="0"/>
        </w:rPr>
        <w:t>(</w:t>
      </w:r>
      <w:r w:rsidR="000364FB" w:rsidRPr="6D7853EF">
        <w:rPr>
          <w:rStyle w:val="Heading1Char"/>
          <w:rFonts w:eastAsiaTheme="minorEastAsia"/>
          <w:b w:val="0"/>
        </w:rPr>
        <w:t xml:space="preserve">Printed </w:t>
      </w:r>
      <w:r w:rsidRPr="6D7853EF">
        <w:rPr>
          <w:rStyle w:val="Heading1Char"/>
          <w:rFonts w:eastAsiaTheme="minorEastAsia"/>
          <w:b w:val="0"/>
        </w:rPr>
        <w:t xml:space="preserve">name, </w:t>
      </w:r>
      <w:r w:rsidR="000364FB" w:rsidRPr="6D7853EF">
        <w:rPr>
          <w:rStyle w:val="Heading1Char"/>
          <w:rFonts w:eastAsiaTheme="minorEastAsia"/>
          <w:b w:val="0"/>
        </w:rPr>
        <w:t xml:space="preserve">affiliation </w:t>
      </w:r>
      <w:r w:rsidRPr="6D7853EF">
        <w:rPr>
          <w:rStyle w:val="Heading1Char"/>
          <w:rFonts w:eastAsiaTheme="minorEastAsia"/>
          <w:b w:val="0"/>
        </w:rPr>
        <w:t>signature, date):</w:t>
      </w:r>
      <w:r w:rsidRPr="6D7853EF">
        <w:rPr>
          <w:b/>
          <w:bCs/>
        </w:rPr>
        <w:t>_</w:t>
      </w:r>
      <w:r w:rsidR="007F53FB" w:rsidRPr="6D7853EF">
        <w:rPr>
          <w:b/>
          <w:bCs/>
        </w:rPr>
        <w:t>____________________</w:t>
      </w:r>
      <w:r w:rsidRPr="6D7853EF">
        <w:rPr>
          <w:b/>
          <w:bCs/>
        </w:rPr>
        <w:t>_____________________________</w:t>
      </w:r>
    </w:p>
    <w:p w14:paraId="3B797C12" w14:textId="71827C28" w:rsidR="007C782F" w:rsidRPr="000364FB" w:rsidRDefault="00483F27" w:rsidP="000364FB">
      <w:pPr>
        <w:pStyle w:val="Heading1"/>
      </w:pPr>
      <w:r>
        <w:t>Laboratory Staff:</w:t>
      </w:r>
    </w:p>
    <w:p w14:paraId="12EAB473" w14:textId="591D6D13" w:rsidR="006A1EB6" w:rsidRPr="000364FB" w:rsidRDefault="007C782F" w:rsidP="000364FB">
      <w:r w:rsidRPr="000364FB">
        <w:t>List below n</w:t>
      </w:r>
      <w:r w:rsidR="00617A51" w:rsidRPr="000364FB">
        <w:t xml:space="preserve">ames of laboratory staff who have completed NIST Training and/or OJT </w:t>
      </w:r>
      <w:r w:rsidRPr="000364FB">
        <w:t xml:space="preserve">in the </w:t>
      </w:r>
      <w:r w:rsidR="00617A51" w:rsidRPr="000364FB">
        <w:t xml:space="preserve">measurement Areas (this table is also completed for Approved Signatories by State labs as part of </w:t>
      </w:r>
      <w:r w:rsidR="00BC744E" w:rsidRPr="000364FB">
        <w:t xml:space="preserve">the OWM </w:t>
      </w:r>
      <w:r w:rsidR="00617A51" w:rsidRPr="000364FB">
        <w:t xml:space="preserve">Annual Recognition </w:t>
      </w:r>
      <w:r w:rsidR="00BC744E" w:rsidRPr="000364FB">
        <w:t>program</w:t>
      </w:r>
      <w:r w:rsidR="00617A51" w:rsidRPr="000364FB">
        <w:t>)</w:t>
      </w:r>
      <w:r w:rsidR="002C4527" w:rsidRPr="000364FB">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 III - Approved Signatories"/>
        <w:tblDescription w:val="List all personnel assigned responsibility for calibration certificate validity."/>
      </w:tblPr>
      <w:tblGrid>
        <w:gridCol w:w="2408"/>
        <w:gridCol w:w="1398"/>
        <w:gridCol w:w="1583"/>
        <w:gridCol w:w="1398"/>
        <w:gridCol w:w="1398"/>
        <w:gridCol w:w="1498"/>
      </w:tblGrid>
      <w:tr w:rsidR="00617A51" w14:paraId="7B080458" w14:textId="77777777" w:rsidTr="00B05A19">
        <w:trPr>
          <w:cantSplit/>
          <w:trHeight w:val="653"/>
          <w:tblHeader/>
        </w:trPr>
        <w:tc>
          <w:tcPr>
            <w:tcW w:w="9683" w:type="dxa"/>
            <w:gridSpan w:val="6"/>
            <w:tcBorders>
              <w:top w:val="double" w:sz="4" w:space="0" w:color="auto"/>
              <w:left w:val="double" w:sz="4" w:space="0" w:color="auto"/>
              <w:right w:val="double" w:sz="4" w:space="0" w:color="auto"/>
            </w:tcBorders>
            <w:shd w:val="clear" w:color="auto" w:fill="auto"/>
            <w:vAlign w:val="center"/>
          </w:tcPr>
          <w:p w14:paraId="63F2F759" w14:textId="155A638E" w:rsidR="00617A51" w:rsidRPr="000364FB" w:rsidRDefault="00617A51" w:rsidP="000364FB">
            <w:pPr>
              <w:rPr>
                <w:b/>
              </w:rPr>
            </w:pPr>
            <w:r w:rsidRPr="000364FB">
              <w:t xml:space="preserve">List all personnel who are proposed to participate in Proficiency Testing, their training </w:t>
            </w:r>
            <w:r w:rsidR="002958F7" w:rsidRPr="000364FB">
              <w:t xml:space="preserve">or OJT </w:t>
            </w:r>
            <w:r w:rsidRPr="000364FB">
              <w:t>status, and note if they are approved signatories.</w:t>
            </w:r>
            <w:r w:rsidR="002958F7" w:rsidRPr="000364FB">
              <w:t xml:space="preserve">  Additional records for objective evidence required for any staff not completing </w:t>
            </w:r>
            <w:r w:rsidR="002C4527" w:rsidRPr="000364FB">
              <w:t xml:space="preserve">applicable </w:t>
            </w:r>
            <w:r w:rsidR="002958F7" w:rsidRPr="000364FB">
              <w:t>OWM training seminars</w:t>
            </w:r>
            <w:r w:rsidR="002C4527" w:rsidRPr="000364FB">
              <w:t xml:space="preserve"> (See Form 2</w:t>
            </w:r>
            <w:r w:rsidR="00285D5A">
              <w:t>; Update Form 2 for Staff Changes</w:t>
            </w:r>
            <w:r w:rsidR="002C4527" w:rsidRPr="000364FB">
              <w:t>)</w:t>
            </w:r>
            <w:r w:rsidR="002958F7" w:rsidRPr="000364FB">
              <w:t xml:space="preserve">. </w:t>
            </w:r>
          </w:p>
        </w:tc>
      </w:tr>
      <w:tr w:rsidR="00B05A19" w14:paraId="212C3F3C" w14:textId="77777777" w:rsidTr="00B05A19">
        <w:trPr>
          <w:cantSplit/>
          <w:trHeight w:val="676"/>
          <w:tblHeader/>
        </w:trPr>
        <w:tc>
          <w:tcPr>
            <w:tcW w:w="2408" w:type="dxa"/>
            <w:tcBorders>
              <w:left w:val="double" w:sz="4" w:space="0" w:color="auto"/>
            </w:tcBorders>
            <w:shd w:val="clear" w:color="auto" w:fill="F2F2F2" w:themeFill="background1" w:themeFillShade="F2"/>
            <w:vAlign w:val="center"/>
          </w:tcPr>
          <w:p w14:paraId="7D9B9D33" w14:textId="77777777" w:rsidR="00617A51" w:rsidRPr="00483F27" w:rsidRDefault="00617A51" w:rsidP="000364FB">
            <w:r w:rsidRPr="00483F27">
              <w:t>Scope/Staff</w:t>
            </w:r>
          </w:p>
        </w:tc>
        <w:tc>
          <w:tcPr>
            <w:tcW w:w="1398" w:type="dxa"/>
            <w:shd w:val="clear" w:color="auto" w:fill="F2F2F2" w:themeFill="background1" w:themeFillShade="F2"/>
            <w:vAlign w:val="center"/>
          </w:tcPr>
          <w:p w14:paraId="55EAA9D5" w14:textId="77777777" w:rsidR="00617A51" w:rsidRPr="00483F27" w:rsidRDefault="00617A51" w:rsidP="000364FB">
            <w:r w:rsidRPr="00483F27">
              <w:t>{Enter Name}</w:t>
            </w:r>
          </w:p>
        </w:tc>
        <w:tc>
          <w:tcPr>
            <w:tcW w:w="1583" w:type="dxa"/>
            <w:shd w:val="clear" w:color="auto" w:fill="F2F2F2" w:themeFill="background1" w:themeFillShade="F2"/>
            <w:vAlign w:val="center"/>
          </w:tcPr>
          <w:p w14:paraId="26823768" w14:textId="77777777" w:rsidR="00617A51" w:rsidRPr="00483F27" w:rsidRDefault="00617A51" w:rsidP="000364FB">
            <w:r w:rsidRPr="00483F27">
              <w:t>{Enter Name}</w:t>
            </w:r>
          </w:p>
        </w:tc>
        <w:tc>
          <w:tcPr>
            <w:tcW w:w="1398" w:type="dxa"/>
            <w:shd w:val="clear" w:color="auto" w:fill="F2F2F2" w:themeFill="background1" w:themeFillShade="F2"/>
            <w:vAlign w:val="center"/>
          </w:tcPr>
          <w:p w14:paraId="6C946140" w14:textId="77777777" w:rsidR="00617A51" w:rsidRPr="00483F27" w:rsidRDefault="00617A51" w:rsidP="000364FB">
            <w:r w:rsidRPr="00483F27">
              <w:t>{Enter Name}</w:t>
            </w:r>
          </w:p>
        </w:tc>
        <w:tc>
          <w:tcPr>
            <w:tcW w:w="1398" w:type="dxa"/>
            <w:shd w:val="clear" w:color="auto" w:fill="F2F2F2" w:themeFill="background1" w:themeFillShade="F2"/>
            <w:vAlign w:val="center"/>
          </w:tcPr>
          <w:p w14:paraId="1363D79A" w14:textId="77777777" w:rsidR="00617A51" w:rsidRPr="00483F27" w:rsidRDefault="00617A51" w:rsidP="000364FB">
            <w:r w:rsidRPr="00483F27">
              <w:t>{Enter Name}</w:t>
            </w:r>
          </w:p>
        </w:tc>
        <w:tc>
          <w:tcPr>
            <w:tcW w:w="1495" w:type="dxa"/>
            <w:tcBorders>
              <w:right w:val="double" w:sz="4" w:space="0" w:color="auto"/>
            </w:tcBorders>
            <w:shd w:val="clear" w:color="auto" w:fill="F2F2F2" w:themeFill="background1" w:themeFillShade="F2"/>
            <w:vAlign w:val="center"/>
          </w:tcPr>
          <w:p w14:paraId="7852F274" w14:textId="77777777" w:rsidR="00617A51" w:rsidRPr="00483F27" w:rsidRDefault="00617A51" w:rsidP="000364FB">
            <w:r w:rsidRPr="00483F27">
              <w:t>{Enter Name}</w:t>
            </w:r>
          </w:p>
        </w:tc>
      </w:tr>
      <w:tr w:rsidR="00617A51" w14:paraId="326D42F4" w14:textId="77777777" w:rsidTr="00B05A19">
        <w:trPr>
          <w:cantSplit/>
          <w:trHeight w:val="721"/>
        </w:trPr>
        <w:tc>
          <w:tcPr>
            <w:tcW w:w="2408" w:type="dxa"/>
            <w:tcBorders>
              <w:left w:val="double" w:sz="4" w:space="0" w:color="auto"/>
            </w:tcBorders>
            <w:shd w:val="clear" w:color="auto" w:fill="auto"/>
            <w:vAlign w:val="center"/>
          </w:tcPr>
          <w:p w14:paraId="39829446" w14:textId="77777777" w:rsidR="00617A51" w:rsidRPr="00483F27" w:rsidRDefault="00617A51" w:rsidP="000364FB">
            <w:pPr>
              <w:rPr>
                <w:i/>
              </w:rPr>
            </w:pPr>
            <w:r w:rsidRPr="00483F27">
              <w:t>Mass Echelon I</w:t>
            </w:r>
          </w:p>
        </w:tc>
        <w:tc>
          <w:tcPr>
            <w:tcW w:w="1398" w:type="dxa"/>
            <w:shd w:val="clear" w:color="auto" w:fill="auto"/>
            <w:vAlign w:val="center"/>
          </w:tcPr>
          <w:p w14:paraId="617F131A" w14:textId="77777777" w:rsidR="00617A51" w:rsidRPr="00483F27" w:rsidRDefault="00617A51" w:rsidP="000364FB"/>
        </w:tc>
        <w:tc>
          <w:tcPr>
            <w:tcW w:w="1583" w:type="dxa"/>
            <w:shd w:val="clear" w:color="auto" w:fill="auto"/>
            <w:vAlign w:val="center"/>
          </w:tcPr>
          <w:p w14:paraId="630CA5D5" w14:textId="77777777" w:rsidR="00617A51" w:rsidRPr="00483F27" w:rsidRDefault="00617A51" w:rsidP="000364FB"/>
        </w:tc>
        <w:tc>
          <w:tcPr>
            <w:tcW w:w="1398" w:type="dxa"/>
            <w:shd w:val="clear" w:color="auto" w:fill="auto"/>
            <w:vAlign w:val="center"/>
          </w:tcPr>
          <w:p w14:paraId="7742D0F7" w14:textId="77777777" w:rsidR="00617A51" w:rsidRPr="00483F27" w:rsidRDefault="00617A51" w:rsidP="000364FB"/>
        </w:tc>
        <w:tc>
          <w:tcPr>
            <w:tcW w:w="1398" w:type="dxa"/>
            <w:shd w:val="clear" w:color="auto" w:fill="auto"/>
            <w:vAlign w:val="center"/>
          </w:tcPr>
          <w:p w14:paraId="595785D8" w14:textId="77777777" w:rsidR="00617A51" w:rsidRPr="00483F27" w:rsidRDefault="00617A51" w:rsidP="000364FB"/>
        </w:tc>
        <w:tc>
          <w:tcPr>
            <w:tcW w:w="1495" w:type="dxa"/>
            <w:tcBorders>
              <w:right w:val="double" w:sz="4" w:space="0" w:color="auto"/>
            </w:tcBorders>
            <w:shd w:val="clear" w:color="auto" w:fill="auto"/>
            <w:vAlign w:val="center"/>
          </w:tcPr>
          <w:p w14:paraId="0DB6A1E3" w14:textId="77777777" w:rsidR="00617A51" w:rsidRPr="00483F27" w:rsidRDefault="00617A51" w:rsidP="000364FB"/>
        </w:tc>
      </w:tr>
      <w:tr w:rsidR="00617A51" w14:paraId="72BC0893" w14:textId="77777777" w:rsidTr="00B05A19">
        <w:trPr>
          <w:cantSplit/>
          <w:trHeight w:val="721"/>
        </w:trPr>
        <w:tc>
          <w:tcPr>
            <w:tcW w:w="2408" w:type="dxa"/>
            <w:tcBorders>
              <w:left w:val="double" w:sz="4" w:space="0" w:color="auto"/>
            </w:tcBorders>
            <w:shd w:val="clear" w:color="auto" w:fill="auto"/>
            <w:vAlign w:val="center"/>
          </w:tcPr>
          <w:p w14:paraId="24AE5B0A" w14:textId="77777777" w:rsidR="00617A51" w:rsidRPr="00483F27" w:rsidRDefault="00617A51" w:rsidP="000364FB">
            <w:pPr>
              <w:rPr>
                <w:i/>
              </w:rPr>
            </w:pPr>
            <w:r w:rsidRPr="00483F27">
              <w:t>Mass Echelon II</w:t>
            </w:r>
          </w:p>
        </w:tc>
        <w:tc>
          <w:tcPr>
            <w:tcW w:w="1398" w:type="dxa"/>
            <w:shd w:val="clear" w:color="auto" w:fill="auto"/>
            <w:vAlign w:val="center"/>
          </w:tcPr>
          <w:p w14:paraId="4FE764A6" w14:textId="77777777" w:rsidR="00617A51" w:rsidRPr="00483F27" w:rsidRDefault="00617A51" w:rsidP="000364FB"/>
        </w:tc>
        <w:tc>
          <w:tcPr>
            <w:tcW w:w="1583" w:type="dxa"/>
            <w:shd w:val="clear" w:color="auto" w:fill="auto"/>
            <w:vAlign w:val="center"/>
          </w:tcPr>
          <w:p w14:paraId="7B0D2239" w14:textId="77777777" w:rsidR="00617A51" w:rsidRPr="00483F27" w:rsidRDefault="00617A51" w:rsidP="000364FB"/>
        </w:tc>
        <w:tc>
          <w:tcPr>
            <w:tcW w:w="1398" w:type="dxa"/>
            <w:shd w:val="clear" w:color="auto" w:fill="auto"/>
            <w:vAlign w:val="center"/>
          </w:tcPr>
          <w:p w14:paraId="41E6D074" w14:textId="77777777" w:rsidR="00617A51" w:rsidRPr="00483F27" w:rsidRDefault="00617A51" w:rsidP="000364FB"/>
        </w:tc>
        <w:tc>
          <w:tcPr>
            <w:tcW w:w="1398" w:type="dxa"/>
            <w:shd w:val="clear" w:color="auto" w:fill="auto"/>
            <w:vAlign w:val="center"/>
          </w:tcPr>
          <w:p w14:paraId="4ED7D3C6" w14:textId="77777777" w:rsidR="00617A51" w:rsidRPr="00483F27" w:rsidRDefault="00617A51" w:rsidP="000364FB"/>
        </w:tc>
        <w:tc>
          <w:tcPr>
            <w:tcW w:w="1495" w:type="dxa"/>
            <w:tcBorders>
              <w:right w:val="double" w:sz="4" w:space="0" w:color="auto"/>
            </w:tcBorders>
            <w:shd w:val="clear" w:color="auto" w:fill="auto"/>
            <w:vAlign w:val="center"/>
          </w:tcPr>
          <w:p w14:paraId="48E42068" w14:textId="77777777" w:rsidR="00617A51" w:rsidRPr="00483F27" w:rsidRDefault="00617A51" w:rsidP="000364FB"/>
        </w:tc>
      </w:tr>
      <w:tr w:rsidR="00617A51" w14:paraId="02EE07AE" w14:textId="77777777" w:rsidTr="00B05A19">
        <w:trPr>
          <w:cantSplit/>
          <w:trHeight w:val="721"/>
        </w:trPr>
        <w:tc>
          <w:tcPr>
            <w:tcW w:w="2408" w:type="dxa"/>
            <w:tcBorders>
              <w:left w:val="double" w:sz="4" w:space="0" w:color="auto"/>
            </w:tcBorders>
            <w:shd w:val="clear" w:color="auto" w:fill="auto"/>
            <w:vAlign w:val="center"/>
          </w:tcPr>
          <w:p w14:paraId="32A1E497" w14:textId="77777777" w:rsidR="00617A51" w:rsidRPr="00483F27" w:rsidRDefault="00617A51" w:rsidP="000364FB">
            <w:r w:rsidRPr="00483F27">
              <w:t>Mass Echelon III</w:t>
            </w:r>
          </w:p>
        </w:tc>
        <w:tc>
          <w:tcPr>
            <w:tcW w:w="1398" w:type="dxa"/>
            <w:shd w:val="clear" w:color="auto" w:fill="auto"/>
            <w:vAlign w:val="center"/>
          </w:tcPr>
          <w:p w14:paraId="07CB51FF" w14:textId="77777777" w:rsidR="00617A51" w:rsidRPr="00483F27" w:rsidRDefault="00617A51" w:rsidP="000364FB"/>
        </w:tc>
        <w:tc>
          <w:tcPr>
            <w:tcW w:w="1583" w:type="dxa"/>
            <w:shd w:val="clear" w:color="auto" w:fill="auto"/>
            <w:vAlign w:val="center"/>
          </w:tcPr>
          <w:p w14:paraId="1E154EA6" w14:textId="77777777" w:rsidR="00617A51" w:rsidRPr="00483F27" w:rsidRDefault="00617A51" w:rsidP="000364FB"/>
        </w:tc>
        <w:tc>
          <w:tcPr>
            <w:tcW w:w="1398" w:type="dxa"/>
            <w:shd w:val="clear" w:color="auto" w:fill="auto"/>
            <w:vAlign w:val="center"/>
          </w:tcPr>
          <w:p w14:paraId="3276F3D2" w14:textId="77777777" w:rsidR="00617A51" w:rsidRPr="00483F27" w:rsidRDefault="00617A51" w:rsidP="000364FB"/>
        </w:tc>
        <w:tc>
          <w:tcPr>
            <w:tcW w:w="1398" w:type="dxa"/>
            <w:shd w:val="clear" w:color="auto" w:fill="auto"/>
            <w:vAlign w:val="center"/>
          </w:tcPr>
          <w:p w14:paraId="18749E00" w14:textId="77777777" w:rsidR="00617A51" w:rsidRPr="00483F27" w:rsidRDefault="00617A51" w:rsidP="000364FB"/>
        </w:tc>
        <w:tc>
          <w:tcPr>
            <w:tcW w:w="1495" w:type="dxa"/>
            <w:tcBorders>
              <w:right w:val="double" w:sz="4" w:space="0" w:color="auto"/>
            </w:tcBorders>
            <w:shd w:val="clear" w:color="auto" w:fill="auto"/>
            <w:vAlign w:val="center"/>
          </w:tcPr>
          <w:p w14:paraId="4CDE3041" w14:textId="77777777" w:rsidR="00617A51" w:rsidRPr="00483F27" w:rsidRDefault="00617A51" w:rsidP="000364FB"/>
        </w:tc>
      </w:tr>
      <w:tr w:rsidR="00617A51" w14:paraId="0921E558" w14:textId="77777777" w:rsidTr="00B05A19">
        <w:trPr>
          <w:cantSplit/>
          <w:trHeight w:val="721"/>
        </w:trPr>
        <w:tc>
          <w:tcPr>
            <w:tcW w:w="2408" w:type="dxa"/>
            <w:tcBorders>
              <w:left w:val="double" w:sz="4" w:space="0" w:color="auto"/>
            </w:tcBorders>
            <w:shd w:val="clear" w:color="auto" w:fill="auto"/>
            <w:vAlign w:val="center"/>
          </w:tcPr>
          <w:p w14:paraId="00A95E6E" w14:textId="77777777" w:rsidR="00617A51" w:rsidRPr="00483F27" w:rsidRDefault="00617A51" w:rsidP="000364FB">
            <w:r w:rsidRPr="00483F27">
              <w:t>Mass Echelon III</w:t>
            </w:r>
          </w:p>
          <w:p w14:paraId="7C98489F" w14:textId="77777777" w:rsidR="00617A51" w:rsidRPr="00483F27" w:rsidRDefault="00617A51" w:rsidP="000364FB">
            <w:r w:rsidRPr="00483F27">
              <w:t>Weight Carts</w:t>
            </w:r>
          </w:p>
        </w:tc>
        <w:tc>
          <w:tcPr>
            <w:tcW w:w="1398" w:type="dxa"/>
            <w:shd w:val="clear" w:color="auto" w:fill="auto"/>
            <w:vAlign w:val="center"/>
          </w:tcPr>
          <w:p w14:paraId="79270878" w14:textId="77777777" w:rsidR="00617A51" w:rsidRPr="00483F27" w:rsidRDefault="00617A51" w:rsidP="000364FB"/>
        </w:tc>
        <w:tc>
          <w:tcPr>
            <w:tcW w:w="1583" w:type="dxa"/>
            <w:shd w:val="clear" w:color="auto" w:fill="auto"/>
            <w:vAlign w:val="center"/>
          </w:tcPr>
          <w:p w14:paraId="697CD568" w14:textId="77777777" w:rsidR="00617A51" w:rsidRPr="00483F27" w:rsidRDefault="00617A51" w:rsidP="000364FB"/>
        </w:tc>
        <w:tc>
          <w:tcPr>
            <w:tcW w:w="1398" w:type="dxa"/>
            <w:shd w:val="clear" w:color="auto" w:fill="auto"/>
            <w:vAlign w:val="center"/>
          </w:tcPr>
          <w:p w14:paraId="7513F3AF" w14:textId="77777777" w:rsidR="00617A51" w:rsidRPr="00483F27" w:rsidRDefault="00617A51" w:rsidP="000364FB"/>
        </w:tc>
        <w:tc>
          <w:tcPr>
            <w:tcW w:w="1398" w:type="dxa"/>
            <w:shd w:val="clear" w:color="auto" w:fill="auto"/>
            <w:vAlign w:val="center"/>
          </w:tcPr>
          <w:p w14:paraId="197878E9" w14:textId="77777777" w:rsidR="00617A51" w:rsidRPr="00483F27" w:rsidRDefault="00617A51" w:rsidP="000364FB"/>
        </w:tc>
        <w:tc>
          <w:tcPr>
            <w:tcW w:w="1495" w:type="dxa"/>
            <w:tcBorders>
              <w:right w:val="double" w:sz="4" w:space="0" w:color="auto"/>
            </w:tcBorders>
            <w:shd w:val="clear" w:color="auto" w:fill="auto"/>
            <w:vAlign w:val="center"/>
          </w:tcPr>
          <w:p w14:paraId="3DC351B2" w14:textId="77777777" w:rsidR="00617A51" w:rsidRPr="00483F27" w:rsidRDefault="00617A51" w:rsidP="000364FB"/>
        </w:tc>
      </w:tr>
      <w:tr w:rsidR="00617A51" w14:paraId="12CB4B86" w14:textId="77777777" w:rsidTr="00B05A19">
        <w:trPr>
          <w:cantSplit/>
          <w:trHeight w:val="721"/>
        </w:trPr>
        <w:tc>
          <w:tcPr>
            <w:tcW w:w="2408" w:type="dxa"/>
            <w:tcBorders>
              <w:left w:val="double" w:sz="4" w:space="0" w:color="auto"/>
            </w:tcBorders>
            <w:shd w:val="clear" w:color="auto" w:fill="auto"/>
            <w:vAlign w:val="center"/>
          </w:tcPr>
          <w:p w14:paraId="746825FA" w14:textId="77777777" w:rsidR="00617A51" w:rsidRPr="00483F27" w:rsidRDefault="00617A51" w:rsidP="000364FB">
            <w:r w:rsidRPr="00483F27">
              <w:t xml:space="preserve">Mass Echelon III </w:t>
            </w:r>
            <w:proofErr w:type="spellStart"/>
            <w:r w:rsidRPr="00483F27">
              <w:t>Wheelload</w:t>
            </w:r>
            <w:proofErr w:type="spellEnd"/>
            <w:r w:rsidRPr="00483F27">
              <w:t xml:space="preserve"> Weighers</w:t>
            </w:r>
          </w:p>
        </w:tc>
        <w:tc>
          <w:tcPr>
            <w:tcW w:w="1398" w:type="dxa"/>
            <w:shd w:val="clear" w:color="auto" w:fill="auto"/>
            <w:vAlign w:val="center"/>
          </w:tcPr>
          <w:p w14:paraId="5A85CCD3" w14:textId="77777777" w:rsidR="00617A51" w:rsidRPr="00483F27" w:rsidRDefault="00617A51" w:rsidP="000364FB"/>
        </w:tc>
        <w:tc>
          <w:tcPr>
            <w:tcW w:w="1583" w:type="dxa"/>
            <w:shd w:val="clear" w:color="auto" w:fill="auto"/>
            <w:vAlign w:val="center"/>
          </w:tcPr>
          <w:p w14:paraId="5A0F8ECC" w14:textId="77777777" w:rsidR="00617A51" w:rsidRPr="00483F27" w:rsidRDefault="00617A51" w:rsidP="000364FB"/>
        </w:tc>
        <w:tc>
          <w:tcPr>
            <w:tcW w:w="1398" w:type="dxa"/>
            <w:shd w:val="clear" w:color="auto" w:fill="auto"/>
            <w:vAlign w:val="center"/>
          </w:tcPr>
          <w:p w14:paraId="21E60147" w14:textId="77777777" w:rsidR="00617A51" w:rsidRPr="00483F27" w:rsidRDefault="00617A51" w:rsidP="000364FB"/>
        </w:tc>
        <w:tc>
          <w:tcPr>
            <w:tcW w:w="1398" w:type="dxa"/>
            <w:shd w:val="clear" w:color="auto" w:fill="auto"/>
            <w:vAlign w:val="center"/>
          </w:tcPr>
          <w:p w14:paraId="0FCBBA1E" w14:textId="77777777" w:rsidR="00617A51" w:rsidRPr="00483F27" w:rsidRDefault="00617A51" w:rsidP="000364FB"/>
        </w:tc>
        <w:tc>
          <w:tcPr>
            <w:tcW w:w="1495" w:type="dxa"/>
            <w:tcBorders>
              <w:right w:val="double" w:sz="4" w:space="0" w:color="auto"/>
            </w:tcBorders>
            <w:shd w:val="clear" w:color="auto" w:fill="auto"/>
            <w:vAlign w:val="center"/>
          </w:tcPr>
          <w:p w14:paraId="15AFC2A7" w14:textId="77777777" w:rsidR="00617A51" w:rsidRPr="00483F27" w:rsidRDefault="00617A51" w:rsidP="000364FB"/>
        </w:tc>
      </w:tr>
      <w:tr w:rsidR="00617A51" w14:paraId="144D9F74" w14:textId="77777777" w:rsidTr="00B05A19">
        <w:trPr>
          <w:cantSplit/>
          <w:trHeight w:val="721"/>
        </w:trPr>
        <w:tc>
          <w:tcPr>
            <w:tcW w:w="2408" w:type="dxa"/>
            <w:tcBorders>
              <w:left w:val="double" w:sz="4" w:space="0" w:color="auto"/>
            </w:tcBorders>
            <w:shd w:val="clear" w:color="auto" w:fill="auto"/>
            <w:vAlign w:val="center"/>
          </w:tcPr>
          <w:p w14:paraId="1C1D18C4" w14:textId="77777777" w:rsidR="00617A51" w:rsidRPr="00483F27" w:rsidRDefault="00617A51" w:rsidP="000364FB">
            <w:r w:rsidRPr="00483F27">
              <w:lastRenderedPageBreak/>
              <w:t>Mass Echelon III Railroad Test Cars</w:t>
            </w:r>
          </w:p>
        </w:tc>
        <w:tc>
          <w:tcPr>
            <w:tcW w:w="1398" w:type="dxa"/>
            <w:shd w:val="clear" w:color="auto" w:fill="auto"/>
            <w:vAlign w:val="center"/>
          </w:tcPr>
          <w:p w14:paraId="234BDCD0" w14:textId="77777777" w:rsidR="00617A51" w:rsidRPr="00483F27" w:rsidRDefault="00617A51" w:rsidP="000364FB"/>
        </w:tc>
        <w:tc>
          <w:tcPr>
            <w:tcW w:w="1583" w:type="dxa"/>
            <w:shd w:val="clear" w:color="auto" w:fill="auto"/>
            <w:vAlign w:val="center"/>
          </w:tcPr>
          <w:p w14:paraId="3062E796" w14:textId="77777777" w:rsidR="00617A51" w:rsidRPr="00483F27" w:rsidRDefault="00617A51" w:rsidP="000364FB"/>
        </w:tc>
        <w:tc>
          <w:tcPr>
            <w:tcW w:w="1398" w:type="dxa"/>
            <w:shd w:val="clear" w:color="auto" w:fill="auto"/>
            <w:vAlign w:val="center"/>
          </w:tcPr>
          <w:p w14:paraId="5D5B3F08" w14:textId="77777777" w:rsidR="00617A51" w:rsidRPr="00483F27" w:rsidRDefault="00617A51" w:rsidP="000364FB"/>
        </w:tc>
        <w:tc>
          <w:tcPr>
            <w:tcW w:w="1398" w:type="dxa"/>
            <w:shd w:val="clear" w:color="auto" w:fill="auto"/>
            <w:vAlign w:val="center"/>
          </w:tcPr>
          <w:p w14:paraId="108DF212" w14:textId="77777777" w:rsidR="00617A51" w:rsidRPr="00483F27" w:rsidRDefault="00617A51" w:rsidP="000364FB"/>
        </w:tc>
        <w:tc>
          <w:tcPr>
            <w:tcW w:w="1495" w:type="dxa"/>
            <w:tcBorders>
              <w:right w:val="double" w:sz="4" w:space="0" w:color="auto"/>
            </w:tcBorders>
            <w:shd w:val="clear" w:color="auto" w:fill="auto"/>
            <w:vAlign w:val="center"/>
          </w:tcPr>
          <w:p w14:paraId="308C600D" w14:textId="77777777" w:rsidR="00617A51" w:rsidRPr="00483F27" w:rsidRDefault="00617A51" w:rsidP="000364FB"/>
        </w:tc>
      </w:tr>
      <w:tr w:rsidR="00617A51" w14:paraId="7D747EB2" w14:textId="77777777" w:rsidTr="00B05A19">
        <w:trPr>
          <w:cantSplit/>
          <w:trHeight w:val="721"/>
        </w:trPr>
        <w:tc>
          <w:tcPr>
            <w:tcW w:w="2408" w:type="dxa"/>
            <w:tcBorders>
              <w:left w:val="double" w:sz="4" w:space="0" w:color="auto"/>
            </w:tcBorders>
            <w:shd w:val="clear" w:color="auto" w:fill="auto"/>
            <w:vAlign w:val="center"/>
          </w:tcPr>
          <w:p w14:paraId="00EAD89F" w14:textId="77777777" w:rsidR="00617A51" w:rsidRPr="00483F27" w:rsidRDefault="00617A51" w:rsidP="000364FB">
            <w:r w:rsidRPr="00483F27">
              <w:t>Volume Echelon I Gravimetric</w:t>
            </w:r>
          </w:p>
        </w:tc>
        <w:tc>
          <w:tcPr>
            <w:tcW w:w="1398" w:type="dxa"/>
            <w:shd w:val="clear" w:color="auto" w:fill="auto"/>
            <w:vAlign w:val="center"/>
          </w:tcPr>
          <w:p w14:paraId="4C84F712" w14:textId="77777777" w:rsidR="00617A51" w:rsidRPr="00483F27" w:rsidRDefault="00617A51" w:rsidP="000364FB"/>
        </w:tc>
        <w:tc>
          <w:tcPr>
            <w:tcW w:w="1583" w:type="dxa"/>
            <w:shd w:val="clear" w:color="auto" w:fill="auto"/>
            <w:vAlign w:val="center"/>
          </w:tcPr>
          <w:p w14:paraId="240746EF" w14:textId="77777777" w:rsidR="00617A51" w:rsidRPr="00483F27" w:rsidRDefault="00617A51" w:rsidP="000364FB"/>
        </w:tc>
        <w:tc>
          <w:tcPr>
            <w:tcW w:w="1398" w:type="dxa"/>
            <w:shd w:val="clear" w:color="auto" w:fill="auto"/>
            <w:vAlign w:val="center"/>
          </w:tcPr>
          <w:p w14:paraId="4638F226" w14:textId="77777777" w:rsidR="00617A51" w:rsidRPr="00483F27" w:rsidRDefault="00617A51" w:rsidP="000364FB"/>
        </w:tc>
        <w:tc>
          <w:tcPr>
            <w:tcW w:w="1398" w:type="dxa"/>
            <w:shd w:val="clear" w:color="auto" w:fill="auto"/>
            <w:vAlign w:val="center"/>
          </w:tcPr>
          <w:p w14:paraId="11AE85E8" w14:textId="77777777" w:rsidR="00617A51" w:rsidRPr="00483F27" w:rsidRDefault="00617A51" w:rsidP="000364FB"/>
        </w:tc>
        <w:tc>
          <w:tcPr>
            <w:tcW w:w="1495" w:type="dxa"/>
            <w:tcBorders>
              <w:right w:val="double" w:sz="4" w:space="0" w:color="auto"/>
            </w:tcBorders>
            <w:shd w:val="clear" w:color="auto" w:fill="auto"/>
            <w:vAlign w:val="center"/>
          </w:tcPr>
          <w:p w14:paraId="6F53D08C" w14:textId="77777777" w:rsidR="00617A51" w:rsidRPr="00483F27" w:rsidRDefault="00617A51" w:rsidP="000364FB"/>
        </w:tc>
      </w:tr>
      <w:tr w:rsidR="00617A51" w14:paraId="740C7FC5" w14:textId="77777777" w:rsidTr="00B05A19">
        <w:trPr>
          <w:cantSplit/>
          <w:trHeight w:val="721"/>
        </w:trPr>
        <w:tc>
          <w:tcPr>
            <w:tcW w:w="2408" w:type="dxa"/>
            <w:tcBorders>
              <w:left w:val="double" w:sz="4" w:space="0" w:color="auto"/>
            </w:tcBorders>
            <w:shd w:val="clear" w:color="auto" w:fill="auto"/>
            <w:vAlign w:val="center"/>
          </w:tcPr>
          <w:p w14:paraId="792D6BF8" w14:textId="77777777" w:rsidR="00617A51" w:rsidRPr="00483F27" w:rsidRDefault="00617A51" w:rsidP="000364FB">
            <w:r w:rsidRPr="00483F27">
              <w:t>Volume Echelon I SVP</w:t>
            </w:r>
          </w:p>
        </w:tc>
        <w:tc>
          <w:tcPr>
            <w:tcW w:w="1398" w:type="dxa"/>
            <w:shd w:val="clear" w:color="auto" w:fill="auto"/>
            <w:vAlign w:val="center"/>
          </w:tcPr>
          <w:p w14:paraId="5E940C4B" w14:textId="77777777" w:rsidR="00617A51" w:rsidRPr="00483F27" w:rsidRDefault="00617A51" w:rsidP="000364FB"/>
        </w:tc>
        <w:tc>
          <w:tcPr>
            <w:tcW w:w="1583" w:type="dxa"/>
            <w:shd w:val="clear" w:color="auto" w:fill="auto"/>
            <w:vAlign w:val="center"/>
          </w:tcPr>
          <w:p w14:paraId="70A8752E" w14:textId="77777777" w:rsidR="00617A51" w:rsidRPr="00483F27" w:rsidRDefault="00617A51" w:rsidP="000364FB"/>
        </w:tc>
        <w:tc>
          <w:tcPr>
            <w:tcW w:w="1398" w:type="dxa"/>
            <w:shd w:val="clear" w:color="auto" w:fill="auto"/>
            <w:vAlign w:val="center"/>
          </w:tcPr>
          <w:p w14:paraId="09A4610C" w14:textId="77777777" w:rsidR="00617A51" w:rsidRPr="00483F27" w:rsidRDefault="00617A51" w:rsidP="000364FB"/>
        </w:tc>
        <w:tc>
          <w:tcPr>
            <w:tcW w:w="1398" w:type="dxa"/>
            <w:shd w:val="clear" w:color="auto" w:fill="auto"/>
            <w:vAlign w:val="center"/>
          </w:tcPr>
          <w:p w14:paraId="022BBC3D" w14:textId="77777777" w:rsidR="00617A51" w:rsidRPr="00483F27" w:rsidRDefault="00617A51" w:rsidP="000364FB"/>
        </w:tc>
        <w:tc>
          <w:tcPr>
            <w:tcW w:w="1495" w:type="dxa"/>
            <w:tcBorders>
              <w:right w:val="double" w:sz="4" w:space="0" w:color="auto"/>
            </w:tcBorders>
            <w:shd w:val="clear" w:color="auto" w:fill="auto"/>
            <w:vAlign w:val="center"/>
          </w:tcPr>
          <w:p w14:paraId="62E13072" w14:textId="77777777" w:rsidR="00617A51" w:rsidRPr="00483F27" w:rsidRDefault="00617A51" w:rsidP="000364FB"/>
        </w:tc>
      </w:tr>
      <w:tr w:rsidR="00617A51" w14:paraId="5CB4E7B0" w14:textId="77777777" w:rsidTr="00B05A19">
        <w:trPr>
          <w:cantSplit/>
          <w:trHeight w:val="721"/>
        </w:trPr>
        <w:tc>
          <w:tcPr>
            <w:tcW w:w="2408" w:type="dxa"/>
            <w:tcBorders>
              <w:left w:val="double" w:sz="4" w:space="0" w:color="auto"/>
            </w:tcBorders>
            <w:shd w:val="clear" w:color="auto" w:fill="auto"/>
            <w:vAlign w:val="center"/>
          </w:tcPr>
          <w:p w14:paraId="1E8EB12A" w14:textId="77777777" w:rsidR="00617A51" w:rsidRPr="00483F27" w:rsidRDefault="00617A51" w:rsidP="000364FB">
            <w:r w:rsidRPr="00483F27">
              <w:t>Volume Echelon II Volume Transfer</w:t>
            </w:r>
          </w:p>
        </w:tc>
        <w:tc>
          <w:tcPr>
            <w:tcW w:w="1398" w:type="dxa"/>
            <w:shd w:val="clear" w:color="auto" w:fill="auto"/>
            <w:vAlign w:val="center"/>
          </w:tcPr>
          <w:p w14:paraId="632F50D4" w14:textId="77777777" w:rsidR="00617A51" w:rsidRPr="00483F27" w:rsidRDefault="00617A51" w:rsidP="000364FB"/>
        </w:tc>
        <w:tc>
          <w:tcPr>
            <w:tcW w:w="1583" w:type="dxa"/>
            <w:shd w:val="clear" w:color="auto" w:fill="auto"/>
            <w:vAlign w:val="center"/>
          </w:tcPr>
          <w:p w14:paraId="293CB42D" w14:textId="77777777" w:rsidR="00617A51" w:rsidRPr="00483F27" w:rsidRDefault="00617A51" w:rsidP="000364FB"/>
        </w:tc>
        <w:tc>
          <w:tcPr>
            <w:tcW w:w="1398" w:type="dxa"/>
            <w:shd w:val="clear" w:color="auto" w:fill="auto"/>
            <w:vAlign w:val="center"/>
          </w:tcPr>
          <w:p w14:paraId="18D8F00D" w14:textId="77777777" w:rsidR="00617A51" w:rsidRPr="00483F27" w:rsidRDefault="00617A51" w:rsidP="000364FB"/>
        </w:tc>
        <w:tc>
          <w:tcPr>
            <w:tcW w:w="1398" w:type="dxa"/>
            <w:shd w:val="clear" w:color="auto" w:fill="auto"/>
            <w:vAlign w:val="center"/>
          </w:tcPr>
          <w:p w14:paraId="557DE40F" w14:textId="77777777" w:rsidR="00617A51" w:rsidRPr="00483F27" w:rsidRDefault="00617A51" w:rsidP="000364FB"/>
        </w:tc>
        <w:tc>
          <w:tcPr>
            <w:tcW w:w="1495" w:type="dxa"/>
            <w:tcBorders>
              <w:right w:val="double" w:sz="4" w:space="0" w:color="auto"/>
            </w:tcBorders>
            <w:shd w:val="clear" w:color="auto" w:fill="auto"/>
            <w:vAlign w:val="center"/>
          </w:tcPr>
          <w:p w14:paraId="59A2FC46" w14:textId="77777777" w:rsidR="00617A51" w:rsidRPr="00483F27" w:rsidRDefault="00617A51" w:rsidP="000364FB"/>
        </w:tc>
      </w:tr>
      <w:tr w:rsidR="00617A51" w14:paraId="465247BB" w14:textId="77777777" w:rsidTr="00B05A19">
        <w:trPr>
          <w:cantSplit/>
          <w:trHeight w:val="721"/>
        </w:trPr>
        <w:tc>
          <w:tcPr>
            <w:tcW w:w="2408" w:type="dxa"/>
            <w:tcBorders>
              <w:left w:val="double" w:sz="4" w:space="0" w:color="auto"/>
            </w:tcBorders>
            <w:shd w:val="clear" w:color="auto" w:fill="auto"/>
            <w:vAlign w:val="center"/>
          </w:tcPr>
          <w:p w14:paraId="2329381C" w14:textId="77777777" w:rsidR="00617A51" w:rsidRPr="00483F27" w:rsidRDefault="00617A51" w:rsidP="000364FB">
            <w:r w:rsidRPr="00483F27">
              <w:t>Volume Echelon II LPG</w:t>
            </w:r>
          </w:p>
        </w:tc>
        <w:tc>
          <w:tcPr>
            <w:tcW w:w="1398" w:type="dxa"/>
            <w:shd w:val="clear" w:color="auto" w:fill="auto"/>
            <w:vAlign w:val="center"/>
          </w:tcPr>
          <w:p w14:paraId="7F5A5698" w14:textId="77777777" w:rsidR="00617A51" w:rsidRPr="00483F27" w:rsidRDefault="00617A51" w:rsidP="000364FB"/>
        </w:tc>
        <w:tc>
          <w:tcPr>
            <w:tcW w:w="1583" w:type="dxa"/>
            <w:shd w:val="clear" w:color="auto" w:fill="auto"/>
            <w:vAlign w:val="center"/>
          </w:tcPr>
          <w:p w14:paraId="47B90FE9" w14:textId="77777777" w:rsidR="00617A51" w:rsidRPr="00483F27" w:rsidRDefault="00617A51" w:rsidP="000364FB"/>
        </w:tc>
        <w:tc>
          <w:tcPr>
            <w:tcW w:w="1398" w:type="dxa"/>
            <w:shd w:val="clear" w:color="auto" w:fill="auto"/>
            <w:vAlign w:val="center"/>
          </w:tcPr>
          <w:p w14:paraId="21A43FE1" w14:textId="77777777" w:rsidR="00617A51" w:rsidRPr="00483F27" w:rsidRDefault="00617A51" w:rsidP="000364FB"/>
        </w:tc>
        <w:tc>
          <w:tcPr>
            <w:tcW w:w="1398" w:type="dxa"/>
            <w:shd w:val="clear" w:color="auto" w:fill="auto"/>
            <w:vAlign w:val="center"/>
          </w:tcPr>
          <w:p w14:paraId="3533533C" w14:textId="77777777" w:rsidR="00617A51" w:rsidRPr="00483F27" w:rsidRDefault="00617A51" w:rsidP="000364FB"/>
        </w:tc>
        <w:tc>
          <w:tcPr>
            <w:tcW w:w="1495" w:type="dxa"/>
            <w:tcBorders>
              <w:right w:val="double" w:sz="4" w:space="0" w:color="auto"/>
            </w:tcBorders>
            <w:shd w:val="clear" w:color="auto" w:fill="auto"/>
            <w:vAlign w:val="center"/>
          </w:tcPr>
          <w:p w14:paraId="0D0CFCFE" w14:textId="77777777" w:rsidR="00617A51" w:rsidRPr="00483F27" w:rsidRDefault="00617A51" w:rsidP="000364FB"/>
        </w:tc>
      </w:tr>
      <w:tr w:rsidR="00617A51" w14:paraId="490C0196" w14:textId="77777777" w:rsidTr="00B05A19">
        <w:trPr>
          <w:cantSplit/>
          <w:trHeight w:val="721"/>
        </w:trPr>
        <w:tc>
          <w:tcPr>
            <w:tcW w:w="2408" w:type="dxa"/>
            <w:tcBorders>
              <w:left w:val="double" w:sz="4" w:space="0" w:color="auto"/>
            </w:tcBorders>
            <w:shd w:val="clear" w:color="auto" w:fill="auto"/>
            <w:vAlign w:val="center"/>
          </w:tcPr>
          <w:p w14:paraId="5D96B842" w14:textId="77777777" w:rsidR="00617A51" w:rsidRPr="00483F27" w:rsidRDefault="00617A51" w:rsidP="000364FB">
            <w:r w:rsidRPr="00483F27">
              <w:t>Length</w:t>
            </w:r>
          </w:p>
        </w:tc>
        <w:tc>
          <w:tcPr>
            <w:tcW w:w="1398" w:type="dxa"/>
            <w:shd w:val="clear" w:color="auto" w:fill="auto"/>
            <w:vAlign w:val="center"/>
          </w:tcPr>
          <w:p w14:paraId="7A27A852" w14:textId="77777777" w:rsidR="00617A51" w:rsidRPr="00483F27" w:rsidRDefault="00617A51" w:rsidP="000364FB"/>
        </w:tc>
        <w:tc>
          <w:tcPr>
            <w:tcW w:w="1583" w:type="dxa"/>
            <w:shd w:val="clear" w:color="auto" w:fill="auto"/>
            <w:vAlign w:val="center"/>
          </w:tcPr>
          <w:p w14:paraId="5E7144A7" w14:textId="77777777" w:rsidR="00617A51" w:rsidRPr="00483F27" w:rsidRDefault="00617A51" w:rsidP="000364FB"/>
        </w:tc>
        <w:tc>
          <w:tcPr>
            <w:tcW w:w="1398" w:type="dxa"/>
            <w:shd w:val="clear" w:color="auto" w:fill="auto"/>
            <w:vAlign w:val="center"/>
          </w:tcPr>
          <w:p w14:paraId="3A63A60A" w14:textId="77777777" w:rsidR="00617A51" w:rsidRPr="00483F27" w:rsidRDefault="00617A51" w:rsidP="000364FB"/>
        </w:tc>
        <w:tc>
          <w:tcPr>
            <w:tcW w:w="1398" w:type="dxa"/>
            <w:shd w:val="clear" w:color="auto" w:fill="auto"/>
            <w:vAlign w:val="center"/>
          </w:tcPr>
          <w:p w14:paraId="1BE5B2A4" w14:textId="77777777" w:rsidR="00617A51" w:rsidRPr="00483F27" w:rsidRDefault="00617A51" w:rsidP="000364FB"/>
        </w:tc>
        <w:tc>
          <w:tcPr>
            <w:tcW w:w="1495" w:type="dxa"/>
            <w:tcBorders>
              <w:right w:val="double" w:sz="4" w:space="0" w:color="auto"/>
            </w:tcBorders>
            <w:shd w:val="clear" w:color="auto" w:fill="auto"/>
            <w:vAlign w:val="center"/>
          </w:tcPr>
          <w:p w14:paraId="5602EB5C" w14:textId="77777777" w:rsidR="00617A51" w:rsidRPr="00483F27" w:rsidRDefault="00617A51" w:rsidP="000364FB"/>
        </w:tc>
      </w:tr>
      <w:tr w:rsidR="00617A51" w14:paraId="4591F598" w14:textId="77777777" w:rsidTr="00B05A19">
        <w:trPr>
          <w:cantSplit/>
          <w:trHeight w:val="721"/>
        </w:trPr>
        <w:tc>
          <w:tcPr>
            <w:tcW w:w="2408" w:type="dxa"/>
            <w:tcBorders>
              <w:left w:val="double" w:sz="4" w:space="0" w:color="auto"/>
            </w:tcBorders>
            <w:shd w:val="clear" w:color="auto" w:fill="auto"/>
            <w:vAlign w:val="center"/>
          </w:tcPr>
          <w:p w14:paraId="6CA5B72C" w14:textId="77777777" w:rsidR="00617A51" w:rsidRPr="00483F27" w:rsidRDefault="00617A51" w:rsidP="000364FB">
            <w:r w:rsidRPr="00483F27">
              <w:t>Thermometry</w:t>
            </w:r>
          </w:p>
        </w:tc>
        <w:tc>
          <w:tcPr>
            <w:tcW w:w="1398" w:type="dxa"/>
            <w:shd w:val="clear" w:color="auto" w:fill="auto"/>
            <w:vAlign w:val="center"/>
          </w:tcPr>
          <w:p w14:paraId="2C711177" w14:textId="77777777" w:rsidR="00617A51" w:rsidRPr="00483F27" w:rsidRDefault="00617A51" w:rsidP="000364FB"/>
        </w:tc>
        <w:tc>
          <w:tcPr>
            <w:tcW w:w="1583" w:type="dxa"/>
            <w:shd w:val="clear" w:color="auto" w:fill="auto"/>
            <w:vAlign w:val="center"/>
          </w:tcPr>
          <w:p w14:paraId="08B7CD16" w14:textId="77777777" w:rsidR="00617A51" w:rsidRPr="00483F27" w:rsidRDefault="00617A51" w:rsidP="000364FB"/>
        </w:tc>
        <w:tc>
          <w:tcPr>
            <w:tcW w:w="1398" w:type="dxa"/>
            <w:shd w:val="clear" w:color="auto" w:fill="auto"/>
            <w:vAlign w:val="center"/>
          </w:tcPr>
          <w:p w14:paraId="0E438A14" w14:textId="77777777" w:rsidR="00617A51" w:rsidRPr="00483F27" w:rsidRDefault="00617A51" w:rsidP="000364FB"/>
        </w:tc>
        <w:tc>
          <w:tcPr>
            <w:tcW w:w="1398" w:type="dxa"/>
            <w:shd w:val="clear" w:color="auto" w:fill="auto"/>
            <w:vAlign w:val="center"/>
          </w:tcPr>
          <w:p w14:paraId="5014E6E0" w14:textId="77777777" w:rsidR="00617A51" w:rsidRPr="00483F27" w:rsidRDefault="00617A51" w:rsidP="000364FB"/>
        </w:tc>
        <w:tc>
          <w:tcPr>
            <w:tcW w:w="1495" w:type="dxa"/>
            <w:tcBorders>
              <w:right w:val="double" w:sz="4" w:space="0" w:color="auto"/>
            </w:tcBorders>
            <w:shd w:val="clear" w:color="auto" w:fill="auto"/>
            <w:vAlign w:val="center"/>
          </w:tcPr>
          <w:p w14:paraId="4CE9EF66" w14:textId="77777777" w:rsidR="00617A51" w:rsidRPr="00483F27" w:rsidRDefault="00617A51" w:rsidP="000364FB"/>
        </w:tc>
      </w:tr>
      <w:tr w:rsidR="00617A51" w14:paraId="2C790A41" w14:textId="77777777" w:rsidTr="00B05A19">
        <w:trPr>
          <w:cantSplit/>
          <w:trHeight w:val="721"/>
        </w:trPr>
        <w:tc>
          <w:tcPr>
            <w:tcW w:w="2408" w:type="dxa"/>
            <w:tcBorders>
              <w:left w:val="double" w:sz="4" w:space="0" w:color="auto"/>
            </w:tcBorders>
            <w:shd w:val="clear" w:color="auto" w:fill="auto"/>
            <w:vAlign w:val="center"/>
          </w:tcPr>
          <w:p w14:paraId="0B87A462" w14:textId="77777777" w:rsidR="00617A51" w:rsidRPr="00483F27" w:rsidRDefault="00617A51" w:rsidP="000364FB">
            <w:r w:rsidRPr="00483F27">
              <w:t>Frequency</w:t>
            </w:r>
          </w:p>
          <w:p w14:paraId="6DBA071C" w14:textId="77777777" w:rsidR="00617A51" w:rsidRPr="00483F27" w:rsidRDefault="00617A51" w:rsidP="000364FB">
            <w:r w:rsidRPr="00483F27">
              <w:t>Tuning Forks</w:t>
            </w:r>
          </w:p>
        </w:tc>
        <w:tc>
          <w:tcPr>
            <w:tcW w:w="1398" w:type="dxa"/>
            <w:shd w:val="clear" w:color="auto" w:fill="auto"/>
            <w:vAlign w:val="center"/>
          </w:tcPr>
          <w:p w14:paraId="14AFB044" w14:textId="77777777" w:rsidR="00617A51" w:rsidRPr="00483F27" w:rsidRDefault="00617A51" w:rsidP="000364FB"/>
        </w:tc>
        <w:tc>
          <w:tcPr>
            <w:tcW w:w="1583" w:type="dxa"/>
            <w:shd w:val="clear" w:color="auto" w:fill="auto"/>
            <w:vAlign w:val="center"/>
          </w:tcPr>
          <w:p w14:paraId="3309D42E" w14:textId="77777777" w:rsidR="00617A51" w:rsidRPr="00483F27" w:rsidRDefault="00617A51" w:rsidP="000364FB"/>
        </w:tc>
        <w:tc>
          <w:tcPr>
            <w:tcW w:w="1398" w:type="dxa"/>
            <w:shd w:val="clear" w:color="auto" w:fill="auto"/>
            <w:vAlign w:val="center"/>
          </w:tcPr>
          <w:p w14:paraId="1B1DBA63" w14:textId="77777777" w:rsidR="00617A51" w:rsidRPr="00483F27" w:rsidRDefault="00617A51" w:rsidP="000364FB"/>
        </w:tc>
        <w:tc>
          <w:tcPr>
            <w:tcW w:w="1398" w:type="dxa"/>
            <w:shd w:val="clear" w:color="auto" w:fill="auto"/>
            <w:vAlign w:val="center"/>
          </w:tcPr>
          <w:p w14:paraId="5E841AFD" w14:textId="77777777" w:rsidR="00617A51" w:rsidRPr="00483F27" w:rsidRDefault="00617A51" w:rsidP="000364FB"/>
        </w:tc>
        <w:tc>
          <w:tcPr>
            <w:tcW w:w="1495" w:type="dxa"/>
            <w:tcBorders>
              <w:right w:val="double" w:sz="4" w:space="0" w:color="auto"/>
            </w:tcBorders>
            <w:shd w:val="clear" w:color="auto" w:fill="auto"/>
            <w:vAlign w:val="center"/>
          </w:tcPr>
          <w:p w14:paraId="0D0C5081" w14:textId="77777777" w:rsidR="00617A51" w:rsidRPr="00483F27" w:rsidRDefault="00617A51" w:rsidP="000364FB"/>
        </w:tc>
      </w:tr>
      <w:tr w:rsidR="00617A51" w14:paraId="595F0813" w14:textId="77777777" w:rsidTr="00B05A19">
        <w:trPr>
          <w:cantSplit/>
          <w:trHeight w:val="721"/>
        </w:trPr>
        <w:tc>
          <w:tcPr>
            <w:tcW w:w="2408" w:type="dxa"/>
            <w:tcBorders>
              <w:left w:val="double" w:sz="4" w:space="0" w:color="auto"/>
              <w:bottom w:val="single" w:sz="4" w:space="0" w:color="auto"/>
            </w:tcBorders>
            <w:shd w:val="clear" w:color="auto" w:fill="auto"/>
            <w:vAlign w:val="center"/>
          </w:tcPr>
          <w:p w14:paraId="3A8B2B97" w14:textId="77777777" w:rsidR="00617A51" w:rsidRPr="00483F27" w:rsidRDefault="00617A51" w:rsidP="000364FB">
            <w:r w:rsidRPr="00483F27">
              <w:t>Stopwatches</w:t>
            </w:r>
          </w:p>
        </w:tc>
        <w:tc>
          <w:tcPr>
            <w:tcW w:w="1398" w:type="dxa"/>
            <w:tcBorders>
              <w:bottom w:val="single" w:sz="4" w:space="0" w:color="auto"/>
            </w:tcBorders>
            <w:shd w:val="clear" w:color="auto" w:fill="auto"/>
            <w:vAlign w:val="center"/>
          </w:tcPr>
          <w:p w14:paraId="081420BE" w14:textId="77777777" w:rsidR="00617A51" w:rsidRPr="00483F27" w:rsidRDefault="00617A51" w:rsidP="000364FB"/>
        </w:tc>
        <w:tc>
          <w:tcPr>
            <w:tcW w:w="1583" w:type="dxa"/>
            <w:tcBorders>
              <w:bottom w:val="single" w:sz="4" w:space="0" w:color="auto"/>
            </w:tcBorders>
            <w:shd w:val="clear" w:color="auto" w:fill="auto"/>
            <w:vAlign w:val="center"/>
          </w:tcPr>
          <w:p w14:paraId="0738C72F" w14:textId="77777777" w:rsidR="00617A51" w:rsidRPr="00483F27" w:rsidRDefault="00617A51" w:rsidP="000364FB"/>
        </w:tc>
        <w:tc>
          <w:tcPr>
            <w:tcW w:w="1398" w:type="dxa"/>
            <w:tcBorders>
              <w:bottom w:val="single" w:sz="4" w:space="0" w:color="auto"/>
            </w:tcBorders>
            <w:shd w:val="clear" w:color="auto" w:fill="auto"/>
            <w:vAlign w:val="center"/>
          </w:tcPr>
          <w:p w14:paraId="283E055B" w14:textId="77777777" w:rsidR="00617A51" w:rsidRPr="00483F27" w:rsidRDefault="00617A51" w:rsidP="000364FB"/>
        </w:tc>
        <w:tc>
          <w:tcPr>
            <w:tcW w:w="1398" w:type="dxa"/>
            <w:tcBorders>
              <w:bottom w:val="single" w:sz="4" w:space="0" w:color="auto"/>
            </w:tcBorders>
            <w:shd w:val="clear" w:color="auto" w:fill="auto"/>
            <w:vAlign w:val="center"/>
          </w:tcPr>
          <w:p w14:paraId="6E603F22" w14:textId="77777777" w:rsidR="00617A51" w:rsidRPr="00483F27" w:rsidRDefault="00617A51" w:rsidP="000364FB"/>
        </w:tc>
        <w:tc>
          <w:tcPr>
            <w:tcW w:w="1495" w:type="dxa"/>
            <w:tcBorders>
              <w:bottom w:val="single" w:sz="4" w:space="0" w:color="auto"/>
              <w:right w:val="double" w:sz="4" w:space="0" w:color="auto"/>
            </w:tcBorders>
            <w:shd w:val="clear" w:color="auto" w:fill="auto"/>
            <w:vAlign w:val="center"/>
          </w:tcPr>
          <w:p w14:paraId="7D62FBB3" w14:textId="77777777" w:rsidR="00617A51" w:rsidRPr="00483F27" w:rsidRDefault="00617A51" w:rsidP="000364FB"/>
        </w:tc>
      </w:tr>
      <w:tr w:rsidR="00617A51" w14:paraId="6AC70166" w14:textId="77777777" w:rsidTr="00B05A19">
        <w:trPr>
          <w:cantSplit/>
          <w:trHeight w:val="721"/>
        </w:trPr>
        <w:tc>
          <w:tcPr>
            <w:tcW w:w="2408" w:type="dxa"/>
            <w:tcBorders>
              <w:left w:val="double" w:sz="4" w:space="0" w:color="auto"/>
              <w:bottom w:val="single" w:sz="4" w:space="0" w:color="auto"/>
            </w:tcBorders>
            <w:shd w:val="clear" w:color="auto" w:fill="auto"/>
            <w:vAlign w:val="center"/>
          </w:tcPr>
          <w:p w14:paraId="2DC59918" w14:textId="2652D99B" w:rsidR="00617A51" w:rsidRPr="00483F27" w:rsidRDefault="00213407" w:rsidP="000364FB">
            <w:r>
              <w:t>Other (specify)</w:t>
            </w:r>
          </w:p>
        </w:tc>
        <w:tc>
          <w:tcPr>
            <w:tcW w:w="1398" w:type="dxa"/>
            <w:tcBorders>
              <w:bottom w:val="single" w:sz="4" w:space="0" w:color="auto"/>
            </w:tcBorders>
            <w:shd w:val="clear" w:color="auto" w:fill="auto"/>
            <w:vAlign w:val="center"/>
          </w:tcPr>
          <w:p w14:paraId="108EFF8B" w14:textId="77777777" w:rsidR="00617A51" w:rsidRPr="00483F27" w:rsidRDefault="00617A51" w:rsidP="000364FB"/>
        </w:tc>
        <w:tc>
          <w:tcPr>
            <w:tcW w:w="1583" w:type="dxa"/>
            <w:tcBorders>
              <w:bottom w:val="single" w:sz="4" w:space="0" w:color="auto"/>
            </w:tcBorders>
            <w:shd w:val="clear" w:color="auto" w:fill="auto"/>
            <w:vAlign w:val="center"/>
          </w:tcPr>
          <w:p w14:paraId="58EE3875" w14:textId="77777777" w:rsidR="00617A51" w:rsidRPr="00483F27" w:rsidRDefault="00617A51" w:rsidP="000364FB"/>
        </w:tc>
        <w:tc>
          <w:tcPr>
            <w:tcW w:w="1398" w:type="dxa"/>
            <w:tcBorders>
              <w:bottom w:val="single" w:sz="4" w:space="0" w:color="auto"/>
            </w:tcBorders>
            <w:shd w:val="clear" w:color="auto" w:fill="auto"/>
            <w:vAlign w:val="center"/>
          </w:tcPr>
          <w:p w14:paraId="45F8CCDA" w14:textId="77777777" w:rsidR="00617A51" w:rsidRPr="00483F27" w:rsidRDefault="00617A51" w:rsidP="000364FB"/>
        </w:tc>
        <w:tc>
          <w:tcPr>
            <w:tcW w:w="1398" w:type="dxa"/>
            <w:tcBorders>
              <w:bottom w:val="single" w:sz="4" w:space="0" w:color="auto"/>
            </w:tcBorders>
            <w:shd w:val="clear" w:color="auto" w:fill="auto"/>
            <w:vAlign w:val="center"/>
          </w:tcPr>
          <w:p w14:paraId="74D793B2" w14:textId="77777777" w:rsidR="00617A51" w:rsidRPr="00483F27" w:rsidRDefault="00617A51" w:rsidP="000364FB"/>
        </w:tc>
        <w:tc>
          <w:tcPr>
            <w:tcW w:w="1495" w:type="dxa"/>
            <w:tcBorders>
              <w:bottom w:val="single" w:sz="4" w:space="0" w:color="auto"/>
              <w:right w:val="double" w:sz="4" w:space="0" w:color="auto"/>
            </w:tcBorders>
            <w:shd w:val="clear" w:color="auto" w:fill="auto"/>
            <w:vAlign w:val="center"/>
          </w:tcPr>
          <w:p w14:paraId="0D49FEF7" w14:textId="77777777" w:rsidR="00617A51" w:rsidRPr="00483F27" w:rsidRDefault="00617A51" w:rsidP="000364FB"/>
        </w:tc>
      </w:tr>
    </w:tbl>
    <w:p w14:paraId="40F6FC04" w14:textId="5E2EF21A" w:rsidR="00617A51" w:rsidRDefault="00617A51" w:rsidP="000364FB"/>
    <w:p w14:paraId="6BF76A0E" w14:textId="1C1149DC" w:rsidR="00483F27" w:rsidRDefault="00617A51" w:rsidP="000364FB">
      <w:pPr>
        <w:pStyle w:val="Heading1"/>
      </w:pPr>
      <w:r>
        <w:t>Host/Sponsor Approval</w:t>
      </w:r>
      <w:r w:rsidR="00483F27">
        <w:t>:</w:t>
      </w:r>
    </w:p>
    <w:p w14:paraId="52D969B2" w14:textId="77777777" w:rsidR="00483F27" w:rsidRDefault="00617A51" w:rsidP="000364FB">
      <w:r>
        <w:t xml:space="preserve">State Laboratory Representative </w:t>
      </w:r>
    </w:p>
    <w:p w14:paraId="1AC19102" w14:textId="54F29DD0" w:rsidR="00617A51" w:rsidRDefault="00617A51" w:rsidP="000364FB">
      <w:r>
        <w:t>(</w:t>
      </w:r>
      <w:r w:rsidR="00213407">
        <w:t>Printed n</w:t>
      </w:r>
      <w:r>
        <w:t xml:space="preserve">ame, </w:t>
      </w:r>
      <w:r w:rsidR="00213407">
        <w:t xml:space="preserve">affiliation, </w:t>
      </w:r>
      <w:r>
        <w:t>signature, date): _____________________________</w:t>
      </w:r>
    </w:p>
    <w:p w14:paraId="6FEC2B41" w14:textId="77777777" w:rsidR="00483F27" w:rsidRDefault="006A1EB6" w:rsidP="000364FB">
      <w:pPr>
        <w:pStyle w:val="Heading1"/>
      </w:pPr>
      <w:r>
        <w:t>OWM Approval for PT Participation</w:t>
      </w:r>
      <w:r w:rsidR="00483F27">
        <w:t>:</w:t>
      </w:r>
    </w:p>
    <w:p w14:paraId="14486D3E" w14:textId="1B1A8544" w:rsidR="002C4527" w:rsidRDefault="002C4527" w:rsidP="000364FB">
      <w:r>
        <w:t xml:space="preserve">OWM Program Staff </w:t>
      </w:r>
    </w:p>
    <w:p w14:paraId="569853E2" w14:textId="44DCC503" w:rsidR="006A1EB6" w:rsidRDefault="006A1EB6" w:rsidP="000364FB">
      <w:r>
        <w:t xml:space="preserve"> (</w:t>
      </w:r>
      <w:r w:rsidR="00213407">
        <w:t>Printed n</w:t>
      </w:r>
      <w:r>
        <w:t>ame, signature, date):__________________________</w:t>
      </w:r>
    </w:p>
    <w:sectPr w:rsidR="006A1EB6" w:rsidSect="00D332D8">
      <w:footerReference w:type="default" r:id="rId10"/>
      <w:pgSz w:w="12240" w:h="15840"/>
      <w:pgMar w:top="13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D22C" w14:textId="77777777" w:rsidR="00151BA6" w:rsidRDefault="00151BA6" w:rsidP="000364FB">
      <w:r>
        <w:separator/>
      </w:r>
    </w:p>
    <w:p w14:paraId="6C03D9CB" w14:textId="77777777" w:rsidR="00151BA6" w:rsidRDefault="00151BA6" w:rsidP="000364FB"/>
  </w:endnote>
  <w:endnote w:type="continuationSeparator" w:id="0">
    <w:p w14:paraId="75E320C0" w14:textId="77777777" w:rsidR="00151BA6" w:rsidRDefault="00151BA6" w:rsidP="000364FB">
      <w:r>
        <w:continuationSeparator/>
      </w:r>
    </w:p>
    <w:p w14:paraId="256C59AB" w14:textId="77777777" w:rsidR="00151BA6" w:rsidRDefault="00151BA6" w:rsidP="00036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F845" w14:textId="1792F025" w:rsidR="005767FE" w:rsidRDefault="000B2FB9" w:rsidP="000364FB">
    <w:pPr>
      <w:pStyle w:val="Footer"/>
    </w:pPr>
    <w:r>
      <w:fldChar w:fldCharType="begin"/>
    </w:r>
    <w:r>
      <w:instrText>FILENAME   \* MERGEFORMAT</w:instrText>
    </w:r>
    <w:r>
      <w:fldChar w:fldCharType="separate"/>
    </w:r>
    <w:r w:rsidR="00501A02">
      <w:rPr>
        <w:noProof/>
      </w:rPr>
      <w:t>Form 3 RMAP-Associate-Member-Application-20230301.docx</w:t>
    </w:r>
    <w:r>
      <w:fldChar w:fldCharType="end"/>
    </w:r>
    <w:r w:rsidR="005767FE">
      <w:tab/>
      <w:t xml:space="preserve">Page </w:t>
    </w:r>
    <w:r w:rsidR="005767FE">
      <w:fldChar w:fldCharType="begin"/>
    </w:r>
    <w:r w:rsidR="005767FE">
      <w:instrText xml:space="preserve"> PAGE   \* MERGEFORMAT </w:instrText>
    </w:r>
    <w:r w:rsidR="005767FE">
      <w:fldChar w:fldCharType="separate"/>
    </w:r>
    <w:r w:rsidR="005767FE">
      <w:rPr>
        <w:noProof/>
      </w:rPr>
      <w:t>1</w:t>
    </w:r>
    <w:r w:rsidR="005767FE">
      <w:fldChar w:fldCharType="end"/>
    </w:r>
    <w:r w:rsidR="005767FE">
      <w:t xml:space="preserve"> of </w:t>
    </w:r>
    <w:r>
      <w:fldChar w:fldCharType="begin"/>
    </w:r>
    <w:r>
      <w:instrText>NUMPAGES   \* MERGEFORMAT</w:instrText>
    </w:r>
    <w:r>
      <w:fldChar w:fldCharType="separate"/>
    </w:r>
    <w:r w:rsidR="005767FE">
      <w:rPr>
        <w:noProof/>
      </w:rPr>
      <w:t>1</w:t>
    </w:r>
    <w:r>
      <w:fldChar w:fldCharType="end"/>
    </w:r>
  </w:p>
  <w:p w14:paraId="0DC83D38" w14:textId="77777777" w:rsidR="005442DC" w:rsidRDefault="005442DC" w:rsidP="00036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F1E4" w14:textId="77777777" w:rsidR="00151BA6" w:rsidRDefault="00151BA6" w:rsidP="000364FB">
      <w:r>
        <w:separator/>
      </w:r>
    </w:p>
    <w:p w14:paraId="2A1FA500" w14:textId="77777777" w:rsidR="00151BA6" w:rsidRDefault="00151BA6" w:rsidP="000364FB"/>
  </w:footnote>
  <w:footnote w:type="continuationSeparator" w:id="0">
    <w:p w14:paraId="5FB4E2ED" w14:textId="77777777" w:rsidR="00151BA6" w:rsidRDefault="00151BA6" w:rsidP="000364FB">
      <w:r>
        <w:continuationSeparator/>
      </w:r>
    </w:p>
    <w:p w14:paraId="39728041" w14:textId="77777777" w:rsidR="00151BA6" w:rsidRDefault="00151BA6" w:rsidP="000364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8E5"/>
    <w:multiLevelType w:val="hybridMultilevel"/>
    <w:tmpl w:val="95185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A06DF"/>
    <w:multiLevelType w:val="hybridMultilevel"/>
    <w:tmpl w:val="F53A7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71970">
    <w:abstractNumId w:val="1"/>
  </w:num>
  <w:num w:numId="2" w16cid:durableId="46053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50"/>
    <w:rsid w:val="000364FB"/>
    <w:rsid w:val="0005025B"/>
    <w:rsid w:val="000A71A3"/>
    <w:rsid w:val="000B2FB9"/>
    <w:rsid w:val="000C44E0"/>
    <w:rsid w:val="000C53B9"/>
    <w:rsid w:val="00121C4F"/>
    <w:rsid w:val="00134507"/>
    <w:rsid w:val="00151BA6"/>
    <w:rsid w:val="00186BB6"/>
    <w:rsid w:val="001C2224"/>
    <w:rsid w:val="001C4840"/>
    <w:rsid w:val="00213407"/>
    <w:rsid w:val="00246D7C"/>
    <w:rsid w:val="00285D5A"/>
    <w:rsid w:val="002958F7"/>
    <w:rsid w:val="002B29BB"/>
    <w:rsid w:val="002C4527"/>
    <w:rsid w:val="00336895"/>
    <w:rsid w:val="003C620F"/>
    <w:rsid w:val="003F6835"/>
    <w:rsid w:val="00465404"/>
    <w:rsid w:val="00483F27"/>
    <w:rsid w:val="004B3A8D"/>
    <w:rsid w:val="00501A02"/>
    <w:rsid w:val="005442DC"/>
    <w:rsid w:val="005767FE"/>
    <w:rsid w:val="005D74C9"/>
    <w:rsid w:val="00617A51"/>
    <w:rsid w:val="00690AD7"/>
    <w:rsid w:val="006938E3"/>
    <w:rsid w:val="006A1EB6"/>
    <w:rsid w:val="007746FA"/>
    <w:rsid w:val="007C782F"/>
    <w:rsid w:val="007F53FB"/>
    <w:rsid w:val="00832250"/>
    <w:rsid w:val="00840047"/>
    <w:rsid w:val="008D2BA3"/>
    <w:rsid w:val="008D6757"/>
    <w:rsid w:val="008E237E"/>
    <w:rsid w:val="008E2466"/>
    <w:rsid w:val="009D5728"/>
    <w:rsid w:val="009F699E"/>
    <w:rsid w:val="00A84921"/>
    <w:rsid w:val="00B00B19"/>
    <w:rsid w:val="00B05A19"/>
    <w:rsid w:val="00B06520"/>
    <w:rsid w:val="00B73A4C"/>
    <w:rsid w:val="00BA6117"/>
    <w:rsid w:val="00BC744E"/>
    <w:rsid w:val="00CA4670"/>
    <w:rsid w:val="00CF1232"/>
    <w:rsid w:val="00D161B6"/>
    <w:rsid w:val="00D332D8"/>
    <w:rsid w:val="00E058FA"/>
    <w:rsid w:val="00EA0E10"/>
    <w:rsid w:val="00FA6E7A"/>
    <w:rsid w:val="00FC2F01"/>
    <w:rsid w:val="3E59C80E"/>
    <w:rsid w:val="6D7853EF"/>
    <w:rsid w:val="768D8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45FE"/>
  <w15:chartTrackingRefBased/>
  <w15:docId w15:val="{C6A4BE24-F26B-4040-A569-182D1C2E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FB"/>
  </w:style>
  <w:style w:type="paragraph" w:styleId="Heading1">
    <w:name w:val="heading 1"/>
    <w:basedOn w:val="Normal"/>
    <w:next w:val="Normal"/>
    <w:link w:val="Heading1Char"/>
    <w:qFormat/>
    <w:rsid w:val="000364FB"/>
    <w:pPr>
      <w:tabs>
        <w:tab w:val="left" w:pos="-1440"/>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outlineLvl w:val="0"/>
    </w:pPr>
    <w:rPr>
      <w:rFonts w:eastAsia="Times New Roman" w:cstheme="minorHAnsi"/>
      <w:b/>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FE"/>
  </w:style>
  <w:style w:type="paragraph" w:styleId="Footer">
    <w:name w:val="footer"/>
    <w:basedOn w:val="Normal"/>
    <w:link w:val="FooterChar"/>
    <w:uiPriority w:val="99"/>
    <w:unhideWhenUsed/>
    <w:rsid w:val="0057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FE"/>
  </w:style>
  <w:style w:type="paragraph" w:styleId="ListParagraph">
    <w:name w:val="List Paragraph"/>
    <w:basedOn w:val="Normal"/>
    <w:uiPriority w:val="34"/>
    <w:qFormat/>
    <w:rsid w:val="00832250"/>
    <w:pPr>
      <w:ind w:left="720"/>
      <w:contextualSpacing/>
    </w:pPr>
  </w:style>
  <w:style w:type="table" w:styleId="TableGrid">
    <w:name w:val="Table Grid"/>
    <w:basedOn w:val="TableNormal"/>
    <w:uiPriority w:val="39"/>
    <w:rsid w:val="0061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364FB"/>
    <w:rPr>
      <w:rFonts w:eastAsia="Times New Roman" w:cstheme="minorHAnsi"/>
      <w:b/>
      <w:szCs w:val="18"/>
    </w:rPr>
  </w:style>
  <w:style w:type="paragraph" w:styleId="BalloonText">
    <w:name w:val="Balloon Text"/>
    <w:basedOn w:val="Normal"/>
    <w:link w:val="BalloonTextChar"/>
    <w:uiPriority w:val="99"/>
    <w:semiHidden/>
    <w:unhideWhenUsed/>
    <w:rsid w:val="00465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404"/>
    <w:rPr>
      <w:rFonts w:ascii="Segoe UI" w:hAnsi="Segoe UI" w:cs="Segoe UI"/>
      <w:sz w:val="18"/>
      <w:szCs w:val="18"/>
    </w:rPr>
  </w:style>
  <w:style w:type="paragraph" w:styleId="Title">
    <w:name w:val="Title"/>
    <w:basedOn w:val="Normal"/>
    <w:next w:val="Normal"/>
    <w:link w:val="TitleChar"/>
    <w:uiPriority w:val="10"/>
    <w:qFormat/>
    <w:rsid w:val="00D332D8"/>
    <w:pPr>
      <w:spacing w:after="0" w:line="240" w:lineRule="auto"/>
      <w:contextualSpacing/>
      <w:jc w:val="center"/>
    </w:pPr>
    <w:rPr>
      <w:rFonts w:eastAsiaTheme="majorEastAsia" w:cstheme="minorHAnsi"/>
      <w:b/>
      <w:bCs/>
      <w:spacing w:val="-10"/>
      <w:kern w:val="28"/>
      <w:sz w:val="24"/>
      <w:szCs w:val="24"/>
    </w:rPr>
  </w:style>
  <w:style w:type="character" w:customStyle="1" w:styleId="TitleChar">
    <w:name w:val="Title Char"/>
    <w:basedOn w:val="DefaultParagraphFont"/>
    <w:link w:val="Title"/>
    <w:uiPriority w:val="10"/>
    <w:rsid w:val="00D332D8"/>
    <w:rPr>
      <w:rFonts w:eastAsiaTheme="majorEastAsia" w:cstheme="minorHAnsi"/>
      <w:b/>
      <w:bCs/>
      <w:spacing w:val="-10"/>
      <w:kern w:val="28"/>
      <w:sz w:val="24"/>
      <w:szCs w:val="24"/>
    </w:rPr>
  </w:style>
  <w:style w:type="paragraph" w:styleId="Revision">
    <w:name w:val="Revision"/>
    <w:hidden/>
    <w:uiPriority w:val="99"/>
    <w:semiHidden/>
    <w:rsid w:val="00186BB6"/>
    <w:pPr>
      <w:spacing w:after="0" w:line="240" w:lineRule="auto"/>
    </w:pPr>
  </w:style>
  <w:style w:type="character" w:styleId="CommentReference">
    <w:name w:val="annotation reference"/>
    <w:basedOn w:val="DefaultParagraphFont"/>
    <w:uiPriority w:val="99"/>
    <w:semiHidden/>
    <w:unhideWhenUsed/>
    <w:rsid w:val="00EA0E10"/>
    <w:rPr>
      <w:sz w:val="16"/>
      <w:szCs w:val="16"/>
    </w:rPr>
  </w:style>
  <w:style w:type="paragraph" w:styleId="CommentText">
    <w:name w:val="annotation text"/>
    <w:basedOn w:val="Normal"/>
    <w:link w:val="CommentTextChar"/>
    <w:uiPriority w:val="99"/>
    <w:semiHidden/>
    <w:unhideWhenUsed/>
    <w:rsid w:val="00EA0E10"/>
    <w:pPr>
      <w:spacing w:line="240" w:lineRule="auto"/>
    </w:pPr>
    <w:rPr>
      <w:sz w:val="20"/>
      <w:szCs w:val="20"/>
    </w:rPr>
  </w:style>
  <w:style w:type="character" w:customStyle="1" w:styleId="CommentTextChar">
    <w:name w:val="Comment Text Char"/>
    <w:basedOn w:val="DefaultParagraphFont"/>
    <w:link w:val="CommentText"/>
    <w:uiPriority w:val="99"/>
    <w:semiHidden/>
    <w:rsid w:val="00EA0E10"/>
    <w:rPr>
      <w:sz w:val="20"/>
      <w:szCs w:val="20"/>
    </w:rPr>
  </w:style>
  <w:style w:type="paragraph" w:styleId="CommentSubject">
    <w:name w:val="annotation subject"/>
    <w:basedOn w:val="CommentText"/>
    <w:next w:val="CommentText"/>
    <w:link w:val="CommentSubjectChar"/>
    <w:uiPriority w:val="99"/>
    <w:semiHidden/>
    <w:unhideWhenUsed/>
    <w:rsid w:val="00EA0E10"/>
    <w:rPr>
      <w:b/>
      <w:bCs/>
    </w:rPr>
  </w:style>
  <w:style w:type="character" w:customStyle="1" w:styleId="CommentSubjectChar">
    <w:name w:val="Comment Subject Char"/>
    <w:basedOn w:val="CommentTextChar"/>
    <w:link w:val="CommentSubject"/>
    <w:uiPriority w:val="99"/>
    <w:semiHidden/>
    <w:rsid w:val="00EA0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190C9-9045-4EF6-9800-19B174AF504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91eeb16-c6fa-45a0-a257-15c91795993b"/>
    <ds:schemaRef ds:uri="9dd99a73-5057-4192-b603-0c7d22954171"/>
    <ds:schemaRef ds:uri="http://www.w3.org/XML/1998/namespace"/>
  </ds:schemaRefs>
</ds:datastoreItem>
</file>

<file path=customXml/itemProps2.xml><?xml version="1.0" encoding="utf-8"?>
<ds:datastoreItem xmlns:ds="http://schemas.openxmlformats.org/officeDocument/2006/customXml" ds:itemID="{F76F1BE5-6175-4528-B2A4-932169240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6A88E-5F11-4055-8DFD-6BB7DE9F7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NIST Office of Weights and Measures</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NISTIR 7214 OWM PT Program, Form 3, RMAP Associate Member Application</dc:title>
  <dc:subject>proficiency testing</dc:subject>
  <dc:creator>Harris, Georgia L.;micheal.hicks@nist.gov;elizabeth.koncki@nist.gov;isabel.chavez.baucom@nist.gov</dc:creator>
  <cp:keywords>weights and measures, proficiency testing, PT, PT administration, Regional Measurement Assurance Program, RMAP</cp:keywords>
  <dc:description>required for non-state membership in RMAP regional groups</dc:description>
  <cp:lastModifiedBy>Harris, Georgia L. (Fed)</cp:lastModifiedBy>
  <cp:revision>34</cp:revision>
  <cp:lastPrinted>2020-06-25T16:43:00Z</cp:lastPrinted>
  <dcterms:created xsi:type="dcterms:W3CDTF">2023-01-20T17:42:00Z</dcterms:created>
  <dcterms:modified xsi:type="dcterms:W3CDTF">2023-03-01T16:48:00Z</dcterms:modified>
  <cp:category>weights and measures, proficiency testing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ies>
</file>