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7639" w14:textId="77777777" w:rsidR="00831692" w:rsidRDefault="00D86817" w:rsidP="004A3965">
      <w:pPr>
        <w:spacing w:after="480"/>
        <w:jc w:val="center"/>
        <w:rPr>
          <w:b/>
          <w:sz w:val="28"/>
          <w:szCs w:val="28"/>
        </w:rPr>
      </w:pPr>
      <w:bookmarkStart w:id="0" w:name="appendixA"/>
      <w:bookmarkEnd w:id="0"/>
      <w:r w:rsidRPr="006C22E2">
        <w:rPr>
          <w:b/>
          <w:sz w:val="28"/>
          <w:szCs w:val="28"/>
        </w:rPr>
        <w:t>Table of Contents</w:t>
      </w:r>
    </w:p>
    <w:p w14:paraId="13933211" w14:textId="77777777" w:rsidR="00C46BBC" w:rsidRPr="00904C50" w:rsidRDefault="00C46BBC" w:rsidP="00C46BBC">
      <w:pPr>
        <w:jc w:val="right"/>
        <w:rPr>
          <w:b/>
          <w:szCs w:val="20"/>
        </w:rPr>
      </w:pPr>
      <w:r w:rsidRPr="00904C50">
        <w:rPr>
          <w:b/>
          <w:szCs w:val="20"/>
        </w:rPr>
        <w:t>Page</w:t>
      </w:r>
    </w:p>
    <w:p w14:paraId="10F462FC" w14:textId="3F28359C" w:rsidR="00F35F41" w:rsidRPr="00F97990" w:rsidRDefault="004F24F6" w:rsidP="00F97990">
      <w:pPr>
        <w:pStyle w:val="TOC1"/>
        <w:rPr>
          <w:rFonts w:asciiTheme="minorHAnsi" w:eastAsiaTheme="minorEastAsia" w:hAnsiTheme="minorHAnsi" w:cstheme="minorBidi"/>
        </w:rPr>
      </w:pPr>
      <w:r w:rsidRPr="006E252E">
        <w:rPr>
          <w:sz w:val="24"/>
          <w:szCs w:val="24"/>
        </w:rPr>
        <w:fldChar w:fldCharType="begin"/>
      </w:r>
      <w:r w:rsidR="000F4CB1" w:rsidRPr="006E252E">
        <w:instrText xml:space="preserve"> TOC \o "1-3" \h \z \u </w:instrText>
      </w:r>
      <w:r w:rsidRPr="006E252E">
        <w:rPr>
          <w:sz w:val="24"/>
          <w:szCs w:val="24"/>
        </w:rPr>
        <w:fldChar w:fldCharType="separate"/>
      </w:r>
      <w:hyperlink w:anchor="_Toc22718875" w:history="1">
        <w:r w:rsidR="00F35F41" w:rsidRPr="00F97990">
          <w:rPr>
            <w:rStyle w:val="Hyperlink"/>
          </w:rPr>
          <w:t>Appendix A.</w:t>
        </w:r>
        <w:r w:rsidR="00F35F41" w:rsidRPr="00F97990">
          <w:rPr>
            <w:rFonts w:asciiTheme="minorHAnsi" w:eastAsiaTheme="minorEastAsia" w:hAnsiTheme="minorHAnsi" w:cstheme="minorBidi"/>
          </w:rPr>
          <w:tab/>
        </w:r>
        <w:r w:rsidR="00F35F41" w:rsidRPr="00F97990">
          <w:rPr>
            <w:rStyle w:val="Hyperlink"/>
          </w:rPr>
          <w:t>Fundamental Considerations Associated with the Enforcement of Handbook 44 Codes</w:t>
        </w:r>
        <w:r w:rsidR="00F35F41" w:rsidRPr="00F97990">
          <w:rPr>
            <w:webHidden/>
          </w:rPr>
          <w:tab/>
          <w:t>A-</w:t>
        </w:r>
        <w:r w:rsidR="00F35F41" w:rsidRPr="00F97990">
          <w:rPr>
            <w:webHidden/>
          </w:rPr>
          <w:fldChar w:fldCharType="begin"/>
        </w:r>
        <w:r w:rsidR="00F35F41" w:rsidRPr="00F97990">
          <w:rPr>
            <w:webHidden/>
          </w:rPr>
          <w:instrText xml:space="preserve"> PAGEREF _Toc22718875 \h </w:instrText>
        </w:r>
        <w:r w:rsidR="00F35F41" w:rsidRPr="00F97990">
          <w:rPr>
            <w:webHidden/>
          </w:rPr>
        </w:r>
        <w:r w:rsidR="00F35F41" w:rsidRPr="00F97990">
          <w:rPr>
            <w:webHidden/>
          </w:rPr>
          <w:fldChar w:fldCharType="separate"/>
        </w:r>
        <w:r w:rsidR="00AF0C29" w:rsidRPr="00F97990">
          <w:rPr>
            <w:webHidden/>
          </w:rPr>
          <w:t>3</w:t>
        </w:r>
        <w:r w:rsidR="00F35F41" w:rsidRPr="00F97990">
          <w:rPr>
            <w:webHidden/>
          </w:rPr>
          <w:fldChar w:fldCharType="end"/>
        </w:r>
      </w:hyperlink>
    </w:p>
    <w:p w14:paraId="0A8628DA" w14:textId="049D6F9A"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76" w:history="1">
        <w:r w:rsidR="00F35F41" w:rsidRPr="006E252E">
          <w:rPr>
            <w:rStyle w:val="Hyperlink"/>
            <w:noProof/>
            <w:szCs w:val="20"/>
          </w:rPr>
          <w:t>1.</w:t>
        </w:r>
        <w:r w:rsidR="00F35F41" w:rsidRPr="006E252E">
          <w:rPr>
            <w:rFonts w:asciiTheme="minorHAnsi" w:eastAsiaTheme="minorEastAsia" w:hAnsiTheme="minorHAnsi" w:cstheme="minorBidi"/>
            <w:b w:val="0"/>
            <w:noProof/>
            <w:szCs w:val="20"/>
          </w:rPr>
          <w:tab/>
        </w:r>
        <w:r w:rsidR="00F35F41" w:rsidRPr="006E252E">
          <w:rPr>
            <w:rStyle w:val="Hyperlink"/>
            <w:noProof/>
            <w:szCs w:val="20"/>
          </w:rPr>
          <w:t>Uniformity of Requirements</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_Toc22718876 \h </w:instrText>
        </w:r>
        <w:r w:rsidR="00F35F41" w:rsidRPr="006E252E">
          <w:rPr>
            <w:noProof/>
            <w:webHidden/>
            <w:szCs w:val="20"/>
          </w:rPr>
        </w:r>
        <w:r w:rsidR="00F35F41" w:rsidRPr="006E252E">
          <w:rPr>
            <w:noProof/>
            <w:webHidden/>
            <w:szCs w:val="20"/>
          </w:rPr>
          <w:fldChar w:fldCharType="separate"/>
        </w:r>
        <w:r w:rsidR="00AF0C29">
          <w:rPr>
            <w:noProof/>
            <w:webHidden/>
            <w:szCs w:val="20"/>
          </w:rPr>
          <w:t>3</w:t>
        </w:r>
        <w:r w:rsidR="00F35F41" w:rsidRPr="006E252E">
          <w:rPr>
            <w:noProof/>
            <w:webHidden/>
            <w:szCs w:val="20"/>
          </w:rPr>
          <w:fldChar w:fldCharType="end"/>
        </w:r>
      </w:hyperlink>
    </w:p>
    <w:p w14:paraId="57D9FBBA" w14:textId="4EE6C03D" w:rsidR="00F35F41" w:rsidRPr="006E252E" w:rsidRDefault="00F97990">
      <w:pPr>
        <w:pStyle w:val="TOC3"/>
        <w:rPr>
          <w:rFonts w:asciiTheme="minorHAnsi" w:eastAsiaTheme="minorEastAsia" w:hAnsiTheme="minorHAnsi" w:cstheme="minorBidi"/>
        </w:rPr>
      </w:pPr>
      <w:hyperlink w:anchor="_Toc22718877" w:history="1">
        <w:r w:rsidR="00F35F41" w:rsidRPr="00904C50">
          <w:rPr>
            <w:rStyle w:val="Hyperlink"/>
          </w:rPr>
          <w:t>1.1.</w:t>
        </w:r>
        <w:r w:rsidR="00F35F41" w:rsidRPr="006E252E">
          <w:rPr>
            <w:rFonts w:asciiTheme="minorHAnsi" w:eastAsiaTheme="minorEastAsia" w:hAnsiTheme="minorHAnsi" w:cstheme="minorBidi"/>
          </w:rPr>
          <w:tab/>
        </w:r>
        <w:r w:rsidR="00F35F41" w:rsidRPr="00904C50">
          <w:rPr>
            <w:rStyle w:val="Hyperlink"/>
          </w:rPr>
          <w:t>National Conference Codes.</w:t>
        </w:r>
        <w:r w:rsidR="00F35F41" w:rsidRPr="00904C50">
          <w:rPr>
            <w:webHidden/>
          </w:rPr>
          <w:tab/>
          <w:t>A-</w:t>
        </w:r>
        <w:r w:rsidR="00F35F41" w:rsidRPr="006E252E">
          <w:rPr>
            <w:webHidden/>
          </w:rPr>
          <w:fldChar w:fldCharType="begin"/>
        </w:r>
        <w:r w:rsidR="00F35F41" w:rsidRPr="00904C50">
          <w:rPr>
            <w:webHidden/>
          </w:rPr>
          <w:instrText xml:space="preserve"> PAGEREF _Toc22718877 \h </w:instrText>
        </w:r>
        <w:r w:rsidR="00F35F41" w:rsidRPr="006E252E">
          <w:rPr>
            <w:webHidden/>
          </w:rPr>
        </w:r>
        <w:r w:rsidR="00F35F41" w:rsidRPr="006E252E">
          <w:rPr>
            <w:webHidden/>
          </w:rPr>
          <w:fldChar w:fldCharType="separate"/>
        </w:r>
        <w:r w:rsidR="00AF0C29">
          <w:rPr>
            <w:webHidden/>
          </w:rPr>
          <w:t>3</w:t>
        </w:r>
        <w:r w:rsidR="00F35F41" w:rsidRPr="006E252E">
          <w:rPr>
            <w:webHidden/>
          </w:rPr>
          <w:fldChar w:fldCharType="end"/>
        </w:r>
      </w:hyperlink>
    </w:p>
    <w:p w14:paraId="609AE1D0" w14:textId="1A6097F8" w:rsidR="00F35F41" w:rsidRPr="006E252E" w:rsidRDefault="00F97990">
      <w:pPr>
        <w:pStyle w:val="TOC3"/>
        <w:rPr>
          <w:rFonts w:asciiTheme="minorHAnsi" w:eastAsiaTheme="minorEastAsia" w:hAnsiTheme="minorHAnsi" w:cstheme="minorBidi"/>
        </w:rPr>
      </w:pPr>
      <w:hyperlink w:anchor="_Toc22718878" w:history="1">
        <w:r w:rsidR="00F35F41" w:rsidRPr="00904C50">
          <w:rPr>
            <w:rStyle w:val="Hyperlink"/>
          </w:rPr>
          <w:t>1.2.</w:t>
        </w:r>
        <w:r w:rsidR="00F35F41" w:rsidRPr="006E252E">
          <w:rPr>
            <w:rFonts w:asciiTheme="minorHAnsi" w:eastAsiaTheme="minorEastAsia" w:hAnsiTheme="minorHAnsi" w:cstheme="minorBidi"/>
          </w:rPr>
          <w:tab/>
        </w:r>
        <w:r w:rsidR="00F35F41" w:rsidRPr="00904C50">
          <w:rPr>
            <w:rStyle w:val="Hyperlink"/>
          </w:rPr>
          <w:t>Form of Promulgation.</w:t>
        </w:r>
        <w:r w:rsidR="00F35F41" w:rsidRPr="00904C50">
          <w:rPr>
            <w:webHidden/>
          </w:rPr>
          <w:tab/>
          <w:t>A-</w:t>
        </w:r>
        <w:r w:rsidR="00F35F41" w:rsidRPr="006E252E">
          <w:rPr>
            <w:webHidden/>
          </w:rPr>
          <w:fldChar w:fldCharType="begin"/>
        </w:r>
        <w:r w:rsidR="00F35F41" w:rsidRPr="00904C50">
          <w:rPr>
            <w:webHidden/>
          </w:rPr>
          <w:instrText xml:space="preserve"> PAGEREF _Toc22718878 \h </w:instrText>
        </w:r>
        <w:r w:rsidR="00F35F41" w:rsidRPr="006E252E">
          <w:rPr>
            <w:webHidden/>
          </w:rPr>
        </w:r>
        <w:r w:rsidR="00F35F41" w:rsidRPr="006E252E">
          <w:rPr>
            <w:webHidden/>
          </w:rPr>
          <w:fldChar w:fldCharType="separate"/>
        </w:r>
        <w:r w:rsidR="00AF0C29">
          <w:rPr>
            <w:webHidden/>
          </w:rPr>
          <w:t>3</w:t>
        </w:r>
        <w:r w:rsidR="00F35F41" w:rsidRPr="006E252E">
          <w:rPr>
            <w:webHidden/>
          </w:rPr>
          <w:fldChar w:fldCharType="end"/>
        </w:r>
      </w:hyperlink>
    </w:p>
    <w:p w14:paraId="30D5E133" w14:textId="26CF16D4"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79" w:history="1">
        <w:r w:rsidR="00F35F41" w:rsidRPr="006E252E">
          <w:rPr>
            <w:rStyle w:val="Hyperlink"/>
            <w:noProof/>
            <w:szCs w:val="20"/>
          </w:rPr>
          <w:t>2.</w:t>
        </w:r>
        <w:r w:rsidR="00F35F41" w:rsidRPr="006E252E">
          <w:rPr>
            <w:rFonts w:asciiTheme="minorHAnsi" w:eastAsiaTheme="minorEastAsia" w:hAnsiTheme="minorHAnsi" w:cstheme="minorBidi"/>
            <w:b w:val="0"/>
            <w:noProof/>
            <w:szCs w:val="20"/>
          </w:rPr>
          <w:tab/>
        </w:r>
        <w:r w:rsidR="00F35F41" w:rsidRPr="006E252E">
          <w:rPr>
            <w:rStyle w:val="Hyperlink"/>
            <w:noProof/>
            <w:szCs w:val="20"/>
          </w:rPr>
          <w:t>Tolerances for Commercial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_Toc22718879 \h </w:instrText>
        </w:r>
        <w:r w:rsidR="00F35F41" w:rsidRPr="006E252E">
          <w:rPr>
            <w:noProof/>
            <w:webHidden/>
            <w:szCs w:val="20"/>
          </w:rPr>
        </w:r>
        <w:r w:rsidR="00F35F41" w:rsidRPr="006E252E">
          <w:rPr>
            <w:noProof/>
            <w:webHidden/>
            <w:szCs w:val="20"/>
          </w:rPr>
          <w:fldChar w:fldCharType="separate"/>
        </w:r>
        <w:r w:rsidR="00AF0C29">
          <w:rPr>
            <w:noProof/>
            <w:webHidden/>
            <w:szCs w:val="20"/>
          </w:rPr>
          <w:t>4</w:t>
        </w:r>
        <w:r w:rsidR="00F35F41" w:rsidRPr="006E252E">
          <w:rPr>
            <w:noProof/>
            <w:webHidden/>
            <w:szCs w:val="20"/>
          </w:rPr>
          <w:fldChar w:fldCharType="end"/>
        </w:r>
      </w:hyperlink>
    </w:p>
    <w:p w14:paraId="182D25F1" w14:textId="283A4873" w:rsidR="00F35F41" w:rsidRPr="006E252E" w:rsidRDefault="00F97990">
      <w:pPr>
        <w:pStyle w:val="TOC3"/>
        <w:rPr>
          <w:rFonts w:asciiTheme="minorHAnsi" w:eastAsiaTheme="minorEastAsia" w:hAnsiTheme="minorHAnsi" w:cstheme="minorBidi"/>
        </w:rPr>
      </w:pPr>
      <w:hyperlink w:anchor="_Toc22718880" w:history="1">
        <w:r w:rsidR="00F35F41" w:rsidRPr="00904C50">
          <w:rPr>
            <w:rStyle w:val="Hyperlink"/>
          </w:rPr>
          <w:t>2.1.</w:t>
        </w:r>
        <w:r w:rsidR="00F35F41" w:rsidRPr="006E252E">
          <w:rPr>
            <w:rFonts w:asciiTheme="minorHAnsi" w:eastAsiaTheme="minorEastAsia" w:hAnsiTheme="minorHAnsi" w:cstheme="minorBidi"/>
          </w:rPr>
          <w:tab/>
        </w:r>
        <w:r w:rsidR="00F35F41" w:rsidRPr="00904C50">
          <w:rPr>
            <w:rStyle w:val="Hyperlink"/>
          </w:rPr>
          <w:t>Acceptance and Maintenance Tolerances</w:t>
        </w:r>
        <w:r w:rsidR="00F35F41" w:rsidRPr="00904C50">
          <w:rPr>
            <w:webHidden/>
          </w:rPr>
          <w:tab/>
          <w:t>A-</w:t>
        </w:r>
        <w:r w:rsidR="00F35F41" w:rsidRPr="006E252E">
          <w:rPr>
            <w:webHidden/>
          </w:rPr>
          <w:fldChar w:fldCharType="begin"/>
        </w:r>
        <w:r w:rsidR="00F35F41" w:rsidRPr="00904C50">
          <w:rPr>
            <w:webHidden/>
          </w:rPr>
          <w:instrText xml:space="preserve"> PAGEREF _Toc22718880 \h </w:instrText>
        </w:r>
        <w:r w:rsidR="00F35F41" w:rsidRPr="006E252E">
          <w:rPr>
            <w:webHidden/>
          </w:rPr>
        </w:r>
        <w:r w:rsidR="00F35F41" w:rsidRPr="006E252E">
          <w:rPr>
            <w:webHidden/>
          </w:rPr>
          <w:fldChar w:fldCharType="separate"/>
        </w:r>
        <w:r w:rsidR="00AF0C29">
          <w:rPr>
            <w:webHidden/>
          </w:rPr>
          <w:t>4</w:t>
        </w:r>
        <w:r w:rsidR="00F35F41" w:rsidRPr="006E252E">
          <w:rPr>
            <w:webHidden/>
          </w:rPr>
          <w:fldChar w:fldCharType="end"/>
        </w:r>
      </w:hyperlink>
    </w:p>
    <w:p w14:paraId="17153BCF" w14:textId="6E9C0611" w:rsidR="00F35F41" w:rsidRPr="006E252E" w:rsidRDefault="00F97990">
      <w:pPr>
        <w:pStyle w:val="TOC3"/>
        <w:rPr>
          <w:rFonts w:asciiTheme="minorHAnsi" w:eastAsiaTheme="minorEastAsia" w:hAnsiTheme="minorHAnsi" w:cstheme="minorBidi"/>
        </w:rPr>
      </w:pPr>
      <w:hyperlink w:anchor="_Toc22718881" w:history="1">
        <w:r w:rsidR="00F35F41" w:rsidRPr="00904C50">
          <w:rPr>
            <w:rStyle w:val="Hyperlink"/>
          </w:rPr>
          <w:t>2.2.</w:t>
        </w:r>
        <w:r w:rsidR="00F35F41" w:rsidRPr="006E252E">
          <w:rPr>
            <w:rFonts w:asciiTheme="minorHAnsi" w:eastAsiaTheme="minorEastAsia" w:hAnsiTheme="minorHAnsi" w:cstheme="minorBidi"/>
          </w:rPr>
          <w:tab/>
        </w:r>
        <w:r w:rsidR="00F35F41" w:rsidRPr="00904C50">
          <w:rPr>
            <w:rStyle w:val="Hyperlink"/>
          </w:rPr>
          <w:t>Theory of Tolerances.</w:t>
        </w:r>
        <w:r w:rsidR="00F35F41" w:rsidRPr="00904C50">
          <w:rPr>
            <w:webHidden/>
          </w:rPr>
          <w:tab/>
          <w:t>A-</w:t>
        </w:r>
        <w:r w:rsidR="00F35F41" w:rsidRPr="006E252E">
          <w:rPr>
            <w:webHidden/>
          </w:rPr>
          <w:fldChar w:fldCharType="begin"/>
        </w:r>
        <w:r w:rsidR="00F35F41" w:rsidRPr="00904C50">
          <w:rPr>
            <w:webHidden/>
          </w:rPr>
          <w:instrText xml:space="preserve"> PAGEREF _Toc22718881 \h </w:instrText>
        </w:r>
        <w:r w:rsidR="00F35F41" w:rsidRPr="006E252E">
          <w:rPr>
            <w:webHidden/>
          </w:rPr>
        </w:r>
        <w:r w:rsidR="00F35F41" w:rsidRPr="006E252E">
          <w:rPr>
            <w:webHidden/>
          </w:rPr>
          <w:fldChar w:fldCharType="separate"/>
        </w:r>
        <w:r w:rsidR="00AF0C29">
          <w:rPr>
            <w:webHidden/>
          </w:rPr>
          <w:t>4</w:t>
        </w:r>
        <w:r w:rsidR="00F35F41" w:rsidRPr="006E252E">
          <w:rPr>
            <w:webHidden/>
          </w:rPr>
          <w:fldChar w:fldCharType="end"/>
        </w:r>
      </w:hyperlink>
    </w:p>
    <w:p w14:paraId="24A442F3" w14:textId="371E7D94" w:rsidR="00F35F41" w:rsidRPr="006E252E" w:rsidRDefault="00F97990">
      <w:pPr>
        <w:pStyle w:val="TOC3"/>
        <w:rPr>
          <w:rFonts w:asciiTheme="minorHAnsi" w:eastAsiaTheme="minorEastAsia" w:hAnsiTheme="minorHAnsi" w:cstheme="minorBidi"/>
        </w:rPr>
      </w:pPr>
      <w:hyperlink w:anchor="_Toc22718882" w:history="1">
        <w:r w:rsidR="00F35F41" w:rsidRPr="00904C50">
          <w:rPr>
            <w:rStyle w:val="Hyperlink"/>
          </w:rPr>
          <w:t>2.3.</w:t>
        </w:r>
        <w:r w:rsidR="00F35F41" w:rsidRPr="006E252E">
          <w:rPr>
            <w:rFonts w:asciiTheme="minorHAnsi" w:eastAsiaTheme="minorEastAsia" w:hAnsiTheme="minorHAnsi" w:cstheme="minorBidi"/>
          </w:rPr>
          <w:tab/>
        </w:r>
        <w:r w:rsidR="00F35F41" w:rsidRPr="00904C50">
          <w:rPr>
            <w:rStyle w:val="Hyperlink"/>
          </w:rPr>
          <w:t>Tolerances and Adjustments.</w:t>
        </w:r>
        <w:r w:rsidR="00F35F41" w:rsidRPr="00904C50">
          <w:rPr>
            <w:webHidden/>
          </w:rPr>
          <w:tab/>
          <w:t>A-</w:t>
        </w:r>
        <w:r w:rsidR="00F35F41" w:rsidRPr="006E252E">
          <w:rPr>
            <w:webHidden/>
          </w:rPr>
          <w:fldChar w:fldCharType="begin"/>
        </w:r>
        <w:r w:rsidR="00F35F41" w:rsidRPr="00904C50">
          <w:rPr>
            <w:webHidden/>
          </w:rPr>
          <w:instrText xml:space="preserve"> PAGEREF _Toc22718882 \h </w:instrText>
        </w:r>
        <w:r w:rsidR="00F35F41" w:rsidRPr="006E252E">
          <w:rPr>
            <w:webHidden/>
          </w:rPr>
        </w:r>
        <w:r w:rsidR="00F35F41" w:rsidRPr="006E252E">
          <w:rPr>
            <w:webHidden/>
          </w:rPr>
          <w:fldChar w:fldCharType="separate"/>
        </w:r>
        <w:r w:rsidR="00AF0C29">
          <w:rPr>
            <w:webHidden/>
          </w:rPr>
          <w:t>4</w:t>
        </w:r>
        <w:r w:rsidR="00F35F41" w:rsidRPr="006E252E">
          <w:rPr>
            <w:webHidden/>
          </w:rPr>
          <w:fldChar w:fldCharType="end"/>
        </w:r>
      </w:hyperlink>
    </w:p>
    <w:p w14:paraId="4CA93A72" w14:textId="71AB791C"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83" w:history="1">
        <w:r w:rsidR="00F35F41" w:rsidRPr="006E252E">
          <w:rPr>
            <w:rStyle w:val="Hyperlink"/>
            <w:noProof/>
            <w:szCs w:val="20"/>
          </w:rPr>
          <w:t>3.</w:t>
        </w:r>
        <w:r w:rsidR="00F35F41" w:rsidRPr="006E252E">
          <w:rPr>
            <w:rFonts w:asciiTheme="minorHAnsi" w:eastAsiaTheme="minorEastAsia" w:hAnsiTheme="minorHAnsi" w:cstheme="minorBidi"/>
            <w:b w:val="0"/>
            <w:noProof/>
            <w:szCs w:val="20"/>
          </w:rPr>
          <w:tab/>
        </w:r>
        <w:r w:rsidR="00F35F41" w:rsidRPr="006E252E">
          <w:rPr>
            <w:rStyle w:val="Hyperlink"/>
            <w:noProof/>
            <w:szCs w:val="20"/>
          </w:rPr>
          <w:t>Testing Apparatus</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_Toc22718883 \h </w:instrText>
        </w:r>
        <w:r w:rsidR="00F35F41" w:rsidRPr="006E252E">
          <w:rPr>
            <w:noProof/>
            <w:webHidden/>
            <w:szCs w:val="20"/>
          </w:rPr>
        </w:r>
        <w:r w:rsidR="00F35F41" w:rsidRPr="006E252E">
          <w:rPr>
            <w:noProof/>
            <w:webHidden/>
            <w:szCs w:val="20"/>
          </w:rPr>
          <w:fldChar w:fldCharType="separate"/>
        </w:r>
        <w:r w:rsidR="00AF0C29">
          <w:rPr>
            <w:noProof/>
            <w:webHidden/>
            <w:szCs w:val="20"/>
          </w:rPr>
          <w:t>4</w:t>
        </w:r>
        <w:r w:rsidR="00F35F41" w:rsidRPr="006E252E">
          <w:rPr>
            <w:noProof/>
            <w:webHidden/>
            <w:szCs w:val="20"/>
          </w:rPr>
          <w:fldChar w:fldCharType="end"/>
        </w:r>
      </w:hyperlink>
    </w:p>
    <w:p w14:paraId="1333FCE9" w14:textId="7031234C" w:rsidR="00F35F41" w:rsidRPr="006E252E" w:rsidRDefault="00F97990">
      <w:pPr>
        <w:pStyle w:val="TOC3"/>
        <w:rPr>
          <w:rFonts w:asciiTheme="minorHAnsi" w:eastAsiaTheme="minorEastAsia" w:hAnsiTheme="minorHAnsi" w:cstheme="minorBidi"/>
        </w:rPr>
      </w:pPr>
      <w:hyperlink w:anchor="_Toc22718884" w:history="1">
        <w:r w:rsidR="00F35F41" w:rsidRPr="00904C50">
          <w:rPr>
            <w:rStyle w:val="Hyperlink"/>
          </w:rPr>
          <w:t>3.1.</w:t>
        </w:r>
        <w:r w:rsidR="00F35F41" w:rsidRPr="006E252E">
          <w:rPr>
            <w:rFonts w:asciiTheme="minorHAnsi" w:eastAsiaTheme="minorEastAsia" w:hAnsiTheme="minorHAnsi" w:cstheme="minorBidi"/>
          </w:rPr>
          <w:tab/>
        </w:r>
        <w:r w:rsidR="00F35F41" w:rsidRPr="00904C50">
          <w:rPr>
            <w:rStyle w:val="Hyperlink"/>
          </w:rPr>
          <w:t>Adequacy.</w:t>
        </w:r>
        <w:r w:rsidR="00F35F41" w:rsidRPr="00904C50">
          <w:rPr>
            <w:webHidden/>
          </w:rPr>
          <w:tab/>
          <w:t>A-</w:t>
        </w:r>
        <w:r w:rsidR="00F35F41" w:rsidRPr="006E252E">
          <w:rPr>
            <w:webHidden/>
          </w:rPr>
          <w:fldChar w:fldCharType="begin"/>
        </w:r>
        <w:r w:rsidR="00F35F41" w:rsidRPr="00904C50">
          <w:rPr>
            <w:webHidden/>
          </w:rPr>
          <w:instrText xml:space="preserve"> PAGEREF _Toc22718884 \h </w:instrText>
        </w:r>
        <w:r w:rsidR="00F35F41" w:rsidRPr="006E252E">
          <w:rPr>
            <w:webHidden/>
          </w:rPr>
        </w:r>
        <w:r w:rsidR="00F35F41" w:rsidRPr="006E252E">
          <w:rPr>
            <w:webHidden/>
          </w:rPr>
          <w:fldChar w:fldCharType="separate"/>
        </w:r>
        <w:r w:rsidR="00AF0C29">
          <w:rPr>
            <w:webHidden/>
          </w:rPr>
          <w:t>4</w:t>
        </w:r>
        <w:r w:rsidR="00F35F41" w:rsidRPr="006E252E">
          <w:rPr>
            <w:webHidden/>
          </w:rPr>
          <w:fldChar w:fldCharType="end"/>
        </w:r>
      </w:hyperlink>
    </w:p>
    <w:p w14:paraId="4C7A33C9" w14:textId="6FA8E318" w:rsidR="00F35F41" w:rsidRPr="006E252E" w:rsidRDefault="00F97990">
      <w:pPr>
        <w:pStyle w:val="TOC3"/>
        <w:rPr>
          <w:rFonts w:asciiTheme="minorHAnsi" w:eastAsiaTheme="minorEastAsia" w:hAnsiTheme="minorHAnsi" w:cstheme="minorBidi"/>
        </w:rPr>
      </w:pPr>
      <w:hyperlink w:anchor="_Toc22718885" w:history="1">
        <w:r w:rsidR="00F35F41" w:rsidRPr="00904C50">
          <w:rPr>
            <w:rStyle w:val="Hyperlink"/>
          </w:rPr>
          <w:t>3.2.</w:t>
        </w:r>
        <w:r w:rsidR="00F35F41" w:rsidRPr="006E252E">
          <w:rPr>
            <w:rFonts w:asciiTheme="minorHAnsi" w:eastAsiaTheme="minorEastAsia" w:hAnsiTheme="minorHAnsi" w:cstheme="minorBidi"/>
          </w:rPr>
          <w:tab/>
        </w:r>
        <w:r w:rsidR="00F35F41" w:rsidRPr="00904C50">
          <w:rPr>
            <w:rStyle w:val="Hyperlink"/>
          </w:rPr>
          <w:t>Tolerances for Standards.</w:t>
        </w:r>
        <w:r w:rsidR="00F35F41" w:rsidRPr="00904C50">
          <w:rPr>
            <w:webHidden/>
          </w:rPr>
          <w:tab/>
          <w:t>A-</w:t>
        </w:r>
        <w:r w:rsidR="00F35F41" w:rsidRPr="006E252E">
          <w:rPr>
            <w:webHidden/>
          </w:rPr>
          <w:fldChar w:fldCharType="begin"/>
        </w:r>
        <w:r w:rsidR="00F35F41" w:rsidRPr="00904C50">
          <w:rPr>
            <w:webHidden/>
          </w:rPr>
          <w:instrText xml:space="preserve"> PAGEREF _Toc22718885 \h </w:instrText>
        </w:r>
        <w:r w:rsidR="00F35F41" w:rsidRPr="006E252E">
          <w:rPr>
            <w:webHidden/>
          </w:rPr>
        </w:r>
        <w:r w:rsidR="00F35F41" w:rsidRPr="006E252E">
          <w:rPr>
            <w:webHidden/>
          </w:rPr>
          <w:fldChar w:fldCharType="separate"/>
        </w:r>
        <w:r w:rsidR="00AF0C29">
          <w:rPr>
            <w:webHidden/>
          </w:rPr>
          <w:t>4</w:t>
        </w:r>
        <w:r w:rsidR="00F35F41" w:rsidRPr="006E252E">
          <w:rPr>
            <w:webHidden/>
          </w:rPr>
          <w:fldChar w:fldCharType="end"/>
        </w:r>
      </w:hyperlink>
    </w:p>
    <w:p w14:paraId="07218841" w14:textId="11121687" w:rsidR="00F35F41" w:rsidRPr="006E252E" w:rsidRDefault="00F97990">
      <w:pPr>
        <w:pStyle w:val="TOC3"/>
        <w:rPr>
          <w:rFonts w:asciiTheme="minorHAnsi" w:eastAsiaTheme="minorEastAsia" w:hAnsiTheme="minorHAnsi" w:cstheme="minorBidi"/>
        </w:rPr>
      </w:pPr>
      <w:hyperlink w:anchor="_Toc22718886" w:history="1">
        <w:r w:rsidR="00F35F41" w:rsidRPr="00904C50">
          <w:rPr>
            <w:rStyle w:val="Hyperlink"/>
          </w:rPr>
          <w:t>3.3.</w:t>
        </w:r>
        <w:r w:rsidR="00F35F41" w:rsidRPr="006E252E">
          <w:rPr>
            <w:rFonts w:asciiTheme="minorHAnsi" w:eastAsiaTheme="minorEastAsia" w:hAnsiTheme="minorHAnsi" w:cstheme="minorBidi"/>
          </w:rPr>
          <w:tab/>
        </w:r>
        <w:r w:rsidR="00F35F41" w:rsidRPr="00904C50">
          <w:rPr>
            <w:rStyle w:val="Hyperlink"/>
          </w:rPr>
          <w:t>Accuracy of Standards.</w:t>
        </w:r>
        <w:r w:rsidR="00F35F41" w:rsidRPr="00904C50">
          <w:rPr>
            <w:webHidden/>
          </w:rPr>
          <w:tab/>
          <w:t>A-</w:t>
        </w:r>
        <w:r w:rsidR="00F35F41" w:rsidRPr="006E252E">
          <w:rPr>
            <w:webHidden/>
          </w:rPr>
          <w:fldChar w:fldCharType="begin"/>
        </w:r>
        <w:r w:rsidR="00F35F41" w:rsidRPr="00904C50">
          <w:rPr>
            <w:webHidden/>
          </w:rPr>
          <w:instrText xml:space="preserve"> PAGEREF _Toc22718886 \h </w:instrText>
        </w:r>
        <w:r w:rsidR="00F35F41" w:rsidRPr="006E252E">
          <w:rPr>
            <w:webHidden/>
          </w:rPr>
        </w:r>
        <w:r w:rsidR="00F35F41" w:rsidRPr="006E252E">
          <w:rPr>
            <w:webHidden/>
          </w:rPr>
          <w:fldChar w:fldCharType="separate"/>
        </w:r>
        <w:r w:rsidR="00AF0C29">
          <w:rPr>
            <w:webHidden/>
          </w:rPr>
          <w:t>5</w:t>
        </w:r>
        <w:r w:rsidR="00F35F41" w:rsidRPr="006E252E">
          <w:rPr>
            <w:webHidden/>
          </w:rPr>
          <w:fldChar w:fldCharType="end"/>
        </w:r>
      </w:hyperlink>
    </w:p>
    <w:p w14:paraId="2C74DE1C" w14:textId="5A522CEB"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87" w:history="1">
        <w:r w:rsidR="00F35F41" w:rsidRPr="006E252E">
          <w:rPr>
            <w:rStyle w:val="Hyperlink"/>
            <w:noProof/>
            <w:szCs w:val="20"/>
          </w:rPr>
          <w:t>4.</w:t>
        </w:r>
        <w:r w:rsidR="00F35F41" w:rsidRPr="006E252E">
          <w:rPr>
            <w:rFonts w:asciiTheme="minorHAnsi" w:eastAsiaTheme="minorEastAsia" w:hAnsiTheme="minorHAnsi" w:cstheme="minorBidi"/>
            <w:b w:val="0"/>
            <w:noProof/>
            <w:szCs w:val="20"/>
          </w:rPr>
          <w:tab/>
        </w:r>
        <w:r w:rsidR="00F35F41" w:rsidRPr="006E252E">
          <w:rPr>
            <w:rStyle w:val="Hyperlink"/>
            <w:noProof/>
            <w:szCs w:val="20"/>
          </w:rPr>
          <w:t>Inspection of Commercial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_Toc22718887 \h </w:instrText>
        </w:r>
        <w:r w:rsidR="00F35F41" w:rsidRPr="006E252E">
          <w:rPr>
            <w:noProof/>
            <w:webHidden/>
            <w:szCs w:val="20"/>
          </w:rPr>
        </w:r>
        <w:r w:rsidR="00F35F41" w:rsidRPr="006E252E">
          <w:rPr>
            <w:noProof/>
            <w:webHidden/>
            <w:szCs w:val="20"/>
          </w:rPr>
          <w:fldChar w:fldCharType="separate"/>
        </w:r>
        <w:r w:rsidR="00AF0C29">
          <w:rPr>
            <w:noProof/>
            <w:webHidden/>
            <w:szCs w:val="20"/>
          </w:rPr>
          <w:t>5</w:t>
        </w:r>
        <w:r w:rsidR="00F35F41" w:rsidRPr="006E252E">
          <w:rPr>
            <w:noProof/>
            <w:webHidden/>
            <w:szCs w:val="20"/>
          </w:rPr>
          <w:fldChar w:fldCharType="end"/>
        </w:r>
      </w:hyperlink>
    </w:p>
    <w:p w14:paraId="1A79B05D" w14:textId="33E728E0" w:rsidR="00F35F41" w:rsidRPr="006E252E" w:rsidRDefault="00F97990">
      <w:pPr>
        <w:pStyle w:val="TOC3"/>
        <w:rPr>
          <w:rFonts w:asciiTheme="minorHAnsi" w:eastAsiaTheme="minorEastAsia" w:hAnsiTheme="minorHAnsi" w:cstheme="minorBidi"/>
        </w:rPr>
      </w:pPr>
      <w:hyperlink w:anchor="_Toc22718888" w:history="1">
        <w:r w:rsidR="00F35F41" w:rsidRPr="00904C50">
          <w:rPr>
            <w:rStyle w:val="Hyperlink"/>
          </w:rPr>
          <w:t>4.1.</w:t>
        </w:r>
        <w:r w:rsidR="00F35F41" w:rsidRPr="006E252E">
          <w:rPr>
            <w:rFonts w:asciiTheme="minorHAnsi" w:eastAsiaTheme="minorEastAsia" w:hAnsiTheme="minorHAnsi" w:cstheme="minorBidi"/>
          </w:rPr>
          <w:tab/>
        </w:r>
        <w:r w:rsidR="00F35F41" w:rsidRPr="00904C50">
          <w:rPr>
            <w:rStyle w:val="Hyperlink"/>
          </w:rPr>
          <w:t>Inspection Versus Testing.</w:t>
        </w:r>
        <w:r w:rsidR="00F35F41" w:rsidRPr="00904C50">
          <w:rPr>
            <w:webHidden/>
          </w:rPr>
          <w:tab/>
          <w:t>A-</w:t>
        </w:r>
        <w:r w:rsidR="00F35F41" w:rsidRPr="006E252E">
          <w:rPr>
            <w:webHidden/>
          </w:rPr>
          <w:fldChar w:fldCharType="begin"/>
        </w:r>
        <w:r w:rsidR="00F35F41" w:rsidRPr="00904C50">
          <w:rPr>
            <w:webHidden/>
          </w:rPr>
          <w:instrText xml:space="preserve"> PAGEREF _Toc22718888 \h </w:instrText>
        </w:r>
        <w:r w:rsidR="00F35F41" w:rsidRPr="006E252E">
          <w:rPr>
            <w:webHidden/>
          </w:rPr>
        </w:r>
        <w:r w:rsidR="00F35F41" w:rsidRPr="006E252E">
          <w:rPr>
            <w:webHidden/>
          </w:rPr>
          <w:fldChar w:fldCharType="separate"/>
        </w:r>
        <w:r w:rsidR="00AF0C29">
          <w:rPr>
            <w:webHidden/>
          </w:rPr>
          <w:t>5</w:t>
        </w:r>
        <w:r w:rsidR="00F35F41" w:rsidRPr="006E252E">
          <w:rPr>
            <w:webHidden/>
          </w:rPr>
          <w:fldChar w:fldCharType="end"/>
        </w:r>
      </w:hyperlink>
    </w:p>
    <w:p w14:paraId="496FB19B" w14:textId="051D197D" w:rsidR="00F35F41" w:rsidRPr="006E252E" w:rsidRDefault="00F97990">
      <w:pPr>
        <w:pStyle w:val="TOC3"/>
        <w:rPr>
          <w:rFonts w:asciiTheme="minorHAnsi" w:eastAsiaTheme="minorEastAsia" w:hAnsiTheme="minorHAnsi" w:cstheme="minorBidi"/>
        </w:rPr>
      </w:pPr>
      <w:hyperlink w:anchor="_Toc22718889" w:history="1">
        <w:r w:rsidR="00F35F41" w:rsidRPr="00904C50">
          <w:rPr>
            <w:rStyle w:val="Hyperlink"/>
          </w:rPr>
          <w:t>4.2.</w:t>
        </w:r>
        <w:r w:rsidR="00F35F41" w:rsidRPr="006E252E">
          <w:rPr>
            <w:rFonts w:asciiTheme="minorHAnsi" w:eastAsiaTheme="minorEastAsia" w:hAnsiTheme="minorHAnsi" w:cstheme="minorBidi"/>
          </w:rPr>
          <w:tab/>
        </w:r>
        <w:r w:rsidR="00F35F41" w:rsidRPr="00904C50">
          <w:rPr>
            <w:rStyle w:val="Hyperlink"/>
          </w:rPr>
          <w:t>Necessity for Inspection.</w:t>
        </w:r>
        <w:r w:rsidR="00F35F41" w:rsidRPr="00904C50">
          <w:rPr>
            <w:webHidden/>
          </w:rPr>
          <w:tab/>
          <w:t>A-</w:t>
        </w:r>
        <w:r w:rsidR="00F35F41" w:rsidRPr="006E252E">
          <w:rPr>
            <w:webHidden/>
          </w:rPr>
          <w:fldChar w:fldCharType="begin"/>
        </w:r>
        <w:r w:rsidR="00F35F41" w:rsidRPr="00904C50">
          <w:rPr>
            <w:webHidden/>
          </w:rPr>
          <w:instrText xml:space="preserve"> PAGEREF _Toc22718889 \h </w:instrText>
        </w:r>
        <w:r w:rsidR="00F35F41" w:rsidRPr="006E252E">
          <w:rPr>
            <w:webHidden/>
          </w:rPr>
        </w:r>
        <w:r w:rsidR="00F35F41" w:rsidRPr="006E252E">
          <w:rPr>
            <w:webHidden/>
          </w:rPr>
          <w:fldChar w:fldCharType="separate"/>
        </w:r>
        <w:r w:rsidR="00AF0C29">
          <w:rPr>
            <w:webHidden/>
          </w:rPr>
          <w:t>5</w:t>
        </w:r>
        <w:r w:rsidR="00F35F41" w:rsidRPr="006E252E">
          <w:rPr>
            <w:webHidden/>
          </w:rPr>
          <w:fldChar w:fldCharType="end"/>
        </w:r>
      </w:hyperlink>
    </w:p>
    <w:p w14:paraId="5CFD6EA2" w14:textId="7D19D53B" w:rsidR="00F35F41" w:rsidRPr="006E252E" w:rsidRDefault="00F97990">
      <w:pPr>
        <w:pStyle w:val="TOC3"/>
        <w:rPr>
          <w:rFonts w:asciiTheme="minorHAnsi" w:eastAsiaTheme="minorEastAsia" w:hAnsiTheme="minorHAnsi" w:cstheme="minorBidi"/>
        </w:rPr>
      </w:pPr>
      <w:hyperlink w:anchor="_Toc22718890" w:history="1">
        <w:r w:rsidR="00F35F41" w:rsidRPr="00904C50">
          <w:rPr>
            <w:rStyle w:val="Hyperlink"/>
          </w:rPr>
          <w:t>4.3.</w:t>
        </w:r>
        <w:r w:rsidR="00F35F41" w:rsidRPr="006E252E">
          <w:rPr>
            <w:rFonts w:asciiTheme="minorHAnsi" w:eastAsiaTheme="minorEastAsia" w:hAnsiTheme="minorHAnsi" w:cstheme="minorBidi"/>
          </w:rPr>
          <w:tab/>
        </w:r>
        <w:r w:rsidR="00F35F41" w:rsidRPr="00904C50">
          <w:rPr>
            <w:rStyle w:val="Hyperlink"/>
          </w:rPr>
          <w:t>Specification Requirements.</w:t>
        </w:r>
        <w:r w:rsidR="00F35F41" w:rsidRPr="00904C50">
          <w:rPr>
            <w:webHidden/>
          </w:rPr>
          <w:tab/>
          <w:t>A-</w:t>
        </w:r>
        <w:r w:rsidR="00F35F41" w:rsidRPr="006E252E">
          <w:rPr>
            <w:webHidden/>
          </w:rPr>
          <w:fldChar w:fldCharType="begin"/>
        </w:r>
        <w:r w:rsidR="00F35F41" w:rsidRPr="00904C50">
          <w:rPr>
            <w:webHidden/>
          </w:rPr>
          <w:instrText xml:space="preserve"> PAGEREF _Toc22718890 \h </w:instrText>
        </w:r>
        <w:r w:rsidR="00F35F41" w:rsidRPr="006E252E">
          <w:rPr>
            <w:webHidden/>
          </w:rPr>
        </w:r>
        <w:r w:rsidR="00F35F41" w:rsidRPr="006E252E">
          <w:rPr>
            <w:webHidden/>
          </w:rPr>
          <w:fldChar w:fldCharType="separate"/>
        </w:r>
        <w:r w:rsidR="00AF0C29">
          <w:rPr>
            <w:webHidden/>
          </w:rPr>
          <w:t>5</w:t>
        </w:r>
        <w:r w:rsidR="00F35F41" w:rsidRPr="006E252E">
          <w:rPr>
            <w:webHidden/>
          </w:rPr>
          <w:fldChar w:fldCharType="end"/>
        </w:r>
      </w:hyperlink>
    </w:p>
    <w:p w14:paraId="018A2934" w14:textId="19E02B64" w:rsidR="00F35F41" w:rsidRPr="006E252E" w:rsidRDefault="00F97990">
      <w:pPr>
        <w:pStyle w:val="TOC3"/>
        <w:rPr>
          <w:rFonts w:asciiTheme="minorHAnsi" w:eastAsiaTheme="minorEastAsia" w:hAnsiTheme="minorHAnsi" w:cstheme="minorBidi"/>
        </w:rPr>
      </w:pPr>
      <w:hyperlink w:anchor="_Toc22718891" w:history="1">
        <w:r w:rsidR="00F35F41" w:rsidRPr="00904C50">
          <w:rPr>
            <w:rStyle w:val="Hyperlink"/>
          </w:rPr>
          <w:t>4.4.</w:t>
        </w:r>
        <w:r w:rsidR="00F35F41" w:rsidRPr="006E252E">
          <w:rPr>
            <w:rFonts w:asciiTheme="minorHAnsi" w:eastAsiaTheme="minorEastAsia" w:hAnsiTheme="minorHAnsi" w:cstheme="minorBidi"/>
          </w:rPr>
          <w:tab/>
        </w:r>
        <w:r w:rsidR="00F35F41" w:rsidRPr="00904C50">
          <w:rPr>
            <w:rStyle w:val="Hyperlink"/>
          </w:rPr>
          <w:t>General Considerations.</w:t>
        </w:r>
        <w:r w:rsidR="00F35F41" w:rsidRPr="00904C50">
          <w:rPr>
            <w:webHidden/>
          </w:rPr>
          <w:tab/>
          <w:t>A-</w:t>
        </w:r>
        <w:r w:rsidR="00F35F41" w:rsidRPr="006E252E">
          <w:rPr>
            <w:webHidden/>
          </w:rPr>
          <w:fldChar w:fldCharType="begin"/>
        </w:r>
        <w:r w:rsidR="00F35F41" w:rsidRPr="00904C50">
          <w:rPr>
            <w:webHidden/>
          </w:rPr>
          <w:instrText xml:space="preserve"> PAGEREF _Toc22718891 \h </w:instrText>
        </w:r>
        <w:r w:rsidR="00F35F41" w:rsidRPr="006E252E">
          <w:rPr>
            <w:webHidden/>
          </w:rPr>
        </w:r>
        <w:r w:rsidR="00F35F41" w:rsidRPr="006E252E">
          <w:rPr>
            <w:webHidden/>
          </w:rPr>
          <w:fldChar w:fldCharType="separate"/>
        </w:r>
        <w:r w:rsidR="00AF0C29">
          <w:rPr>
            <w:webHidden/>
          </w:rPr>
          <w:t>6</w:t>
        </w:r>
        <w:r w:rsidR="00F35F41" w:rsidRPr="006E252E">
          <w:rPr>
            <w:webHidden/>
          </w:rPr>
          <w:fldChar w:fldCharType="end"/>
        </w:r>
      </w:hyperlink>
    </w:p>
    <w:p w14:paraId="2C5B5608" w14:textId="6D3D8BDF" w:rsidR="00F35F41" w:rsidRPr="006E252E" w:rsidRDefault="00F97990">
      <w:pPr>
        <w:pStyle w:val="TOC3"/>
        <w:rPr>
          <w:rFonts w:asciiTheme="minorHAnsi" w:eastAsiaTheme="minorEastAsia" w:hAnsiTheme="minorHAnsi" w:cstheme="minorBidi"/>
        </w:rPr>
      </w:pPr>
      <w:hyperlink w:anchor="_Toc22718892" w:history="1">
        <w:r w:rsidR="00F35F41" w:rsidRPr="00904C50">
          <w:rPr>
            <w:rStyle w:val="Hyperlink"/>
          </w:rPr>
          <w:t>4.5.</w:t>
        </w:r>
        <w:r w:rsidR="00F35F41" w:rsidRPr="006E252E">
          <w:rPr>
            <w:rFonts w:asciiTheme="minorHAnsi" w:eastAsiaTheme="minorEastAsia" w:hAnsiTheme="minorHAnsi" w:cstheme="minorBidi"/>
          </w:rPr>
          <w:tab/>
        </w:r>
        <w:r w:rsidR="00F35F41" w:rsidRPr="00904C50">
          <w:rPr>
            <w:rStyle w:val="Hyperlink"/>
          </w:rPr>
          <w:t>Misuse of Equipment.</w:t>
        </w:r>
        <w:r w:rsidR="00F35F41" w:rsidRPr="00904C50">
          <w:rPr>
            <w:webHidden/>
          </w:rPr>
          <w:tab/>
          <w:t>A-</w:t>
        </w:r>
        <w:r w:rsidR="00F35F41" w:rsidRPr="006E252E">
          <w:rPr>
            <w:webHidden/>
          </w:rPr>
          <w:fldChar w:fldCharType="begin"/>
        </w:r>
        <w:r w:rsidR="00F35F41" w:rsidRPr="00904C50">
          <w:rPr>
            <w:webHidden/>
          </w:rPr>
          <w:instrText xml:space="preserve"> PAGEREF _Toc22718892 \h </w:instrText>
        </w:r>
        <w:r w:rsidR="00F35F41" w:rsidRPr="006E252E">
          <w:rPr>
            <w:webHidden/>
          </w:rPr>
        </w:r>
        <w:r w:rsidR="00F35F41" w:rsidRPr="006E252E">
          <w:rPr>
            <w:webHidden/>
          </w:rPr>
          <w:fldChar w:fldCharType="separate"/>
        </w:r>
        <w:r w:rsidR="00AF0C29">
          <w:rPr>
            <w:webHidden/>
          </w:rPr>
          <w:t>6</w:t>
        </w:r>
        <w:r w:rsidR="00F35F41" w:rsidRPr="006E252E">
          <w:rPr>
            <w:webHidden/>
          </w:rPr>
          <w:fldChar w:fldCharType="end"/>
        </w:r>
      </w:hyperlink>
    </w:p>
    <w:p w14:paraId="470035D7" w14:textId="5950D817" w:rsidR="00F35F41" w:rsidRPr="006E252E" w:rsidRDefault="00F97990">
      <w:pPr>
        <w:pStyle w:val="TOC3"/>
        <w:rPr>
          <w:rFonts w:asciiTheme="minorHAnsi" w:eastAsiaTheme="minorEastAsia" w:hAnsiTheme="minorHAnsi" w:cstheme="minorBidi"/>
        </w:rPr>
      </w:pPr>
      <w:hyperlink w:anchor="_Toc22718893" w:history="1">
        <w:r w:rsidR="00F35F41" w:rsidRPr="00904C50">
          <w:rPr>
            <w:rStyle w:val="Hyperlink"/>
          </w:rPr>
          <w:t>4.6.</w:t>
        </w:r>
        <w:r w:rsidR="00F35F41" w:rsidRPr="006E252E">
          <w:rPr>
            <w:rFonts w:asciiTheme="minorHAnsi" w:eastAsiaTheme="minorEastAsia" w:hAnsiTheme="minorHAnsi" w:cstheme="minorBidi"/>
          </w:rPr>
          <w:tab/>
        </w:r>
        <w:r w:rsidR="00F35F41" w:rsidRPr="00904C50">
          <w:rPr>
            <w:rStyle w:val="Hyperlink"/>
          </w:rPr>
          <w:t>Recommendations.</w:t>
        </w:r>
        <w:r w:rsidR="00F35F41" w:rsidRPr="00904C50">
          <w:rPr>
            <w:webHidden/>
          </w:rPr>
          <w:tab/>
          <w:t>A-</w:t>
        </w:r>
        <w:r w:rsidR="00F35F41" w:rsidRPr="006E252E">
          <w:rPr>
            <w:webHidden/>
          </w:rPr>
          <w:fldChar w:fldCharType="begin"/>
        </w:r>
        <w:r w:rsidR="00F35F41" w:rsidRPr="00904C50">
          <w:rPr>
            <w:webHidden/>
          </w:rPr>
          <w:instrText xml:space="preserve"> PAGEREF _Toc22718893 \h </w:instrText>
        </w:r>
        <w:r w:rsidR="00F35F41" w:rsidRPr="006E252E">
          <w:rPr>
            <w:webHidden/>
          </w:rPr>
        </w:r>
        <w:r w:rsidR="00F35F41" w:rsidRPr="006E252E">
          <w:rPr>
            <w:webHidden/>
          </w:rPr>
          <w:fldChar w:fldCharType="separate"/>
        </w:r>
        <w:r w:rsidR="00AF0C29">
          <w:rPr>
            <w:webHidden/>
          </w:rPr>
          <w:t>6</w:t>
        </w:r>
        <w:r w:rsidR="00F35F41" w:rsidRPr="006E252E">
          <w:rPr>
            <w:webHidden/>
          </w:rPr>
          <w:fldChar w:fldCharType="end"/>
        </w:r>
      </w:hyperlink>
    </w:p>
    <w:p w14:paraId="6E1E62A4" w14:textId="5A334467" w:rsidR="00F35F41" w:rsidRPr="006E252E" w:rsidRDefault="00F97990">
      <w:pPr>
        <w:pStyle w:val="TOC3"/>
        <w:rPr>
          <w:rFonts w:asciiTheme="minorHAnsi" w:eastAsiaTheme="minorEastAsia" w:hAnsiTheme="minorHAnsi" w:cstheme="minorBidi"/>
        </w:rPr>
      </w:pPr>
      <w:hyperlink w:anchor="_Toc22718894" w:history="1">
        <w:r w:rsidR="00F35F41" w:rsidRPr="00904C50">
          <w:rPr>
            <w:rStyle w:val="Hyperlink"/>
          </w:rPr>
          <w:t>4.7.</w:t>
        </w:r>
        <w:r w:rsidR="00F35F41" w:rsidRPr="006E252E">
          <w:rPr>
            <w:rFonts w:asciiTheme="minorHAnsi" w:eastAsiaTheme="minorEastAsia" w:hAnsiTheme="minorHAnsi" w:cstheme="minorBidi"/>
          </w:rPr>
          <w:tab/>
        </w:r>
        <w:r w:rsidR="00F35F41" w:rsidRPr="00904C50">
          <w:rPr>
            <w:rStyle w:val="Hyperlink"/>
          </w:rPr>
          <w:t>Accurate and Correct Equipment.</w:t>
        </w:r>
        <w:r w:rsidR="00F35F41" w:rsidRPr="00904C50">
          <w:rPr>
            <w:webHidden/>
          </w:rPr>
          <w:tab/>
          <w:t>A-</w:t>
        </w:r>
        <w:r w:rsidR="00F35F41" w:rsidRPr="006E252E">
          <w:rPr>
            <w:webHidden/>
          </w:rPr>
          <w:fldChar w:fldCharType="begin"/>
        </w:r>
        <w:r w:rsidR="00F35F41" w:rsidRPr="00904C50">
          <w:rPr>
            <w:webHidden/>
          </w:rPr>
          <w:instrText xml:space="preserve"> PAGEREF _Toc22718894 \h </w:instrText>
        </w:r>
        <w:r w:rsidR="00F35F41" w:rsidRPr="006E252E">
          <w:rPr>
            <w:webHidden/>
          </w:rPr>
        </w:r>
        <w:r w:rsidR="00F35F41" w:rsidRPr="006E252E">
          <w:rPr>
            <w:webHidden/>
          </w:rPr>
          <w:fldChar w:fldCharType="separate"/>
        </w:r>
        <w:r w:rsidR="00AF0C29">
          <w:rPr>
            <w:webHidden/>
          </w:rPr>
          <w:t>6</w:t>
        </w:r>
        <w:r w:rsidR="00F35F41" w:rsidRPr="006E252E">
          <w:rPr>
            <w:webHidden/>
          </w:rPr>
          <w:fldChar w:fldCharType="end"/>
        </w:r>
      </w:hyperlink>
    </w:p>
    <w:p w14:paraId="1EBB1488" w14:textId="1D92160E"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95" w:history="1">
        <w:r w:rsidR="00F35F41" w:rsidRPr="006E252E">
          <w:rPr>
            <w:rStyle w:val="Hyperlink"/>
            <w:noProof/>
            <w:szCs w:val="20"/>
          </w:rPr>
          <w:t>5.</w:t>
        </w:r>
        <w:r w:rsidR="00F35F41" w:rsidRPr="006E252E">
          <w:rPr>
            <w:rFonts w:asciiTheme="minorHAnsi" w:eastAsiaTheme="minorEastAsia" w:hAnsiTheme="minorHAnsi" w:cstheme="minorBidi"/>
            <w:b w:val="0"/>
            <w:noProof/>
            <w:szCs w:val="20"/>
          </w:rPr>
          <w:tab/>
        </w:r>
        <w:r w:rsidR="00F35F41" w:rsidRPr="006E252E">
          <w:rPr>
            <w:rStyle w:val="Hyperlink"/>
            <w:noProof/>
            <w:szCs w:val="20"/>
          </w:rPr>
          <w:t>Correction of Commercial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_Toc22718895 \h </w:instrText>
        </w:r>
        <w:r w:rsidR="00F35F41" w:rsidRPr="006E252E">
          <w:rPr>
            <w:noProof/>
            <w:webHidden/>
            <w:szCs w:val="20"/>
          </w:rPr>
        </w:r>
        <w:r w:rsidR="00F35F41" w:rsidRPr="006E252E">
          <w:rPr>
            <w:noProof/>
            <w:webHidden/>
            <w:szCs w:val="20"/>
          </w:rPr>
          <w:fldChar w:fldCharType="separate"/>
        </w:r>
        <w:r w:rsidR="00AF0C29">
          <w:rPr>
            <w:noProof/>
            <w:webHidden/>
            <w:szCs w:val="20"/>
          </w:rPr>
          <w:t>6</w:t>
        </w:r>
        <w:r w:rsidR="00F35F41" w:rsidRPr="006E252E">
          <w:rPr>
            <w:noProof/>
            <w:webHidden/>
            <w:szCs w:val="20"/>
          </w:rPr>
          <w:fldChar w:fldCharType="end"/>
        </w:r>
      </w:hyperlink>
    </w:p>
    <w:p w14:paraId="0A0F6F10" w14:textId="4A6F2200" w:rsidR="00F35F41" w:rsidRPr="006E252E" w:rsidRDefault="00F97990">
      <w:pPr>
        <w:pStyle w:val="TOC3"/>
        <w:rPr>
          <w:rFonts w:asciiTheme="minorHAnsi" w:eastAsiaTheme="minorEastAsia" w:hAnsiTheme="minorHAnsi" w:cstheme="minorBidi"/>
        </w:rPr>
      </w:pPr>
      <w:hyperlink w:anchor="_Toc22718896" w:history="1">
        <w:r w:rsidR="00F35F41" w:rsidRPr="00904C50">
          <w:rPr>
            <w:rStyle w:val="Hyperlink"/>
          </w:rPr>
          <w:t>5.1.</w:t>
        </w:r>
        <w:r w:rsidR="00F35F41" w:rsidRPr="006E252E">
          <w:rPr>
            <w:rFonts w:asciiTheme="minorHAnsi" w:eastAsiaTheme="minorEastAsia" w:hAnsiTheme="minorHAnsi" w:cstheme="minorBidi"/>
          </w:rPr>
          <w:tab/>
        </w:r>
        <w:r w:rsidR="00F35F41" w:rsidRPr="00904C50">
          <w:rPr>
            <w:rStyle w:val="Hyperlink"/>
          </w:rPr>
          <w:t>Adjustable Elements.</w:t>
        </w:r>
        <w:r w:rsidR="00F35F41" w:rsidRPr="00904C50">
          <w:rPr>
            <w:webHidden/>
          </w:rPr>
          <w:tab/>
          <w:t>A-</w:t>
        </w:r>
        <w:r w:rsidR="00F35F41" w:rsidRPr="006E252E">
          <w:rPr>
            <w:webHidden/>
          </w:rPr>
          <w:fldChar w:fldCharType="begin"/>
        </w:r>
        <w:r w:rsidR="00F35F41" w:rsidRPr="00904C50">
          <w:rPr>
            <w:webHidden/>
          </w:rPr>
          <w:instrText xml:space="preserve"> PAGEREF _Toc22718896 \h </w:instrText>
        </w:r>
        <w:r w:rsidR="00F35F41" w:rsidRPr="006E252E">
          <w:rPr>
            <w:webHidden/>
          </w:rPr>
        </w:r>
        <w:r w:rsidR="00F35F41" w:rsidRPr="006E252E">
          <w:rPr>
            <w:webHidden/>
          </w:rPr>
          <w:fldChar w:fldCharType="separate"/>
        </w:r>
        <w:r w:rsidR="00AF0C29">
          <w:rPr>
            <w:webHidden/>
          </w:rPr>
          <w:t>6</w:t>
        </w:r>
        <w:r w:rsidR="00F35F41" w:rsidRPr="006E252E">
          <w:rPr>
            <w:webHidden/>
          </w:rPr>
          <w:fldChar w:fldCharType="end"/>
        </w:r>
      </w:hyperlink>
    </w:p>
    <w:p w14:paraId="0D24817F" w14:textId="7DADF26C" w:rsidR="00F35F41" w:rsidRPr="006E252E" w:rsidRDefault="00F97990">
      <w:pPr>
        <w:pStyle w:val="TOC3"/>
        <w:rPr>
          <w:rFonts w:asciiTheme="minorHAnsi" w:eastAsiaTheme="minorEastAsia" w:hAnsiTheme="minorHAnsi" w:cstheme="minorBidi"/>
        </w:rPr>
      </w:pPr>
      <w:hyperlink w:anchor="_Toc22718897" w:history="1">
        <w:r w:rsidR="00F35F41" w:rsidRPr="00904C50">
          <w:rPr>
            <w:rStyle w:val="Hyperlink"/>
          </w:rPr>
          <w:t>5.2.</w:t>
        </w:r>
        <w:r w:rsidR="00F35F41" w:rsidRPr="006E252E">
          <w:rPr>
            <w:rFonts w:asciiTheme="minorHAnsi" w:eastAsiaTheme="minorEastAsia" w:hAnsiTheme="minorHAnsi" w:cstheme="minorBidi"/>
          </w:rPr>
          <w:tab/>
        </w:r>
        <w:r w:rsidR="00F35F41" w:rsidRPr="00904C50">
          <w:rPr>
            <w:rStyle w:val="Hyperlink"/>
          </w:rPr>
          <w:t>When Corrections Should Be Made.</w:t>
        </w:r>
        <w:r w:rsidR="00F35F41" w:rsidRPr="00904C50">
          <w:rPr>
            <w:webHidden/>
          </w:rPr>
          <w:tab/>
          <w:t>A-</w:t>
        </w:r>
        <w:r w:rsidR="00F35F41" w:rsidRPr="006E252E">
          <w:rPr>
            <w:webHidden/>
          </w:rPr>
          <w:fldChar w:fldCharType="begin"/>
        </w:r>
        <w:r w:rsidR="00F35F41" w:rsidRPr="00904C50">
          <w:rPr>
            <w:webHidden/>
          </w:rPr>
          <w:instrText xml:space="preserve"> PAGEREF _Toc22718897 \h </w:instrText>
        </w:r>
        <w:r w:rsidR="00F35F41" w:rsidRPr="006E252E">
          <w:rPr>
            <w:webHidden/>
          </w:rPr>
        </w:r>
        <w:r w:rsidR="00F35F41" w:rsidRPr="006E252E">
          <w:rPr>
            <w:webHidden/>
          </w:rPr>
          <w:fldChar w:fldCharType="separate"/>
        </w:r>
        <w:r w:rsidR="00AF0C29">
          <w:rPr>
            <w:webHidden/>
          </w:rPr>
          <w:t>7</w:t>
        </w:r>
        <w:r w:rsidR="00F35F41" w:rsidRPr="006E252E">
          <w:rPr>
            <w:webHidden/>
          </w:rPr>
          <w:fldChar w:fldCharType="end"/>
        </w:r>
      </w:hyperlink>
    </w:p>
    <w:p w14:paraId="4C889FF4" w14:textId="66C17A82" w:rsidR="00F35F41" w:rsidRPr="006E252E" w:rsidRDefault="00F97990">
      <w:pPr>
        <w:pStyle w:val="TOC3"/>
        <w:rPr>
          <w:rFonts w:asciiTheme="minorHAnsi" w:eastAsiaTheme="minorEastAsia" w:hAnsiTheme="minorHAnsi" w:cstheme="minorBidi"/>
        </w:rPr>
      </w:pPr>
      <w:hyperlink w:anchor="_Toc22718898" w:history="1">
        <w:r w:rsidR="00F35F41" w:rsidRPr="00904C50">
          <w:rPr>
            <w:rStyle w:val="Hyperlink"/>
          </w:rPr>
          <w:t>5.3.</w:t>
        </w:r>
        <w:r w:rsidR="00F35F41" w:rsidRPr="006E252E">
          <w:rPr>
            <w:rFonts w:asciiTheme="minorHAnsi" w:eastAsiaTheme="minorEastAsia" w:hAnsiTheme="minorHAnsi" w:cstheme="minorBidi"/>
          </w:rPr>
          <w:tab/>
        </w:r>
        <w:r w:rsidR="00F35F41" w:rsidRPr="00904C50">
          <w:rPr>
            <w:rStyle w:val="Hyperlink"/>
          </w:rPr>
          <w:t>Gauging.</w:t>
        </w:r>
        <w:r w:rsidR="00F35F41" w:rsidRPr="00904C50">
          <w:rPr>
            <w:webHidden/>
          </w:rPr>
          <w:tab/>
          <w:t>A-</w:t>
        </w:r>
        <w:r w:rsidR="00F35F41" w:rsidRPr="006E252E">
          <w:rPr>
            <w:webHidden/>
          </w:rPr>
          <w:fldChar w:fldCharType="begin"/>
        </w:r>
        <w:r w:rsidR="00F35F41" w:rsidRPr="00904C50">
          <w:rPr>
            <w:webHidden/>
          </w:rPr>
          <w:instrText xml:space="preserve"> PAGEREF _Toc22718898 \h </w:instrText>
        </w:r>
        <w:r w:rsidR="00F35F41" w:rsidRPr="006E252E">
          <w:rPr>
            <w:webHidden/>
          </w:rPr>
        </w:r>
        <w:r w:rsidR="00F35F41" w:rsidRPr="006E252E">
          <w:rPr>
            <w:webHidden/>
          </w:rPr>
          <w:fldChar w:fldCharType="separate"/>
        </w:r>
        <w:r w:rsidR="00AF0C29">
          <w:rPr>
            <w:webHidden/>
          </w:rPr>
          <w:t>7</w:t>
        </w:r>
        <w:r w:rsidR="00F35F41" w:rsidRPr="006E252E">
          <w:rPr>
            <w:webHidden/>
          </w:rPr>
          <w:fldChar w:fldCharType="end"/>
        </w:r>
      </w:hyperlink>
    </w:p>
    <w:p w14:paraId="306D4409" w14:textId="0864D308"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899" w:history="1">
        <w:r w:rsidR="00F35F41" w:rsidRPr="006E252E">
          <w:rPr>
            <w:rStyle w:val="Hyperlink"/>
            <w:noProof/>
            <w:szCs w:val="20"/>
          </w:rPr>
          <w:t xml:space="preserve">6.  </w:t>
        </w:r>
        <w:r w:rsidR="005617F3" w:rsidRPr="006E252E">
          <w:rPr>
            <w:rStyle w:val="Hyperlink"/>
            <w:noProof/>
            <w:szCs w:val="20"/>
          </w:rPr>
          <w:tab/>
        </w:r>
        <w:r w:rsidR="00F35F41" w:rsidRPr="006E252E">
          <w:rPr>
            <w:rStyle w:val="Hyperlink"/>
            <w:noProof/>
            <w:szCs w:val="20"/>
          </w:rPr>
          <w:t>Rejection of Commercial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_Toc22718899 \h </w:instrText>
        </w:r>
        <w:r w:rsidR="00F35F41" w:rsidRPr="006E252E">
          <w:rPr>
            <w:noProof/>
            <w:webHidden/>
            <w:szCs w:val="20"/>
          </w:rPr>
        </w:r>
        <w:r w:rsidR="00F35F41" w:rsidRPr="006E252E">
          <w:rPr>
            <w:noProof/>
            <w:webHidden/>
            <w:szCs w:val="20"/>
          </w:rPr>
          <w:fldChar w:fldCharType="separate"/>
        </w:r>
        <w:r w:rsidR="00AF0C29">
          <w:rPr>
            <w:noProof/>
            <w:webHidden/>
            <w:szCs w:val="20"/>
          </w:rPr>
          <w:t>7</w:t>
        </w:r>
        <w:r w:rsidR="00F35F41" w:rsidRPr="006E252E">
          <w:rPr>
            <w:noProof/>
            <w:webHidden/>
            <w:szCs w:val="20"/>
          </w:rPr>
          <w:fldChar w:fldCharType="end"/>
        </w:r>
      </w:hyperlink>
    </w:p>
    <w:p w14:paraId="6AD7D26D" w14:textId="7FBA4A3E" w:rsidR="00F35F41" w:rsidRPr="006E252E" w:rsidRDefault="00F97990">
      <w:pPr>
        <w:pStyle w:val="TOC3"/>
        <w:rPr>
          <w:rFonts w:asciiTheme="minorHAnsi" w:eastAsiaTheme="minorEastAsia" w:hAnsiTheme="minorHAnsi" w:cstheme="minorBidi"/>
        </w:rPr>
      </w:pPr>
      <w:hyperlink w:anchor="_Toc22718900" w:history="1">
        <w:r w:rsidR="00F35F41" w:rsidRPr="00904C50">
          <w:rPr>
            <w:rStyle w:val="Hyperlink"/>
          </w:rPr>
          <w:t>6.1.</w:t>
        </w:r>
        <w:r w:rsidR="00F35F41" w:rsidRPr="006E252E">
          <w:rPr>
            <w:rFonts w:asciiTheme="minorHAnsi" w:eastAsiaTheme="minorEastAsia" w:hAnsiTheme="minorHAnsi" w:cstheme="minorBidi"/>
          </w:rPr>
          <w:tab/>
        </w:r>
        <w:r w:rsidR="00F35F41" w:rsidRPr="00904C50">
          <w:rPr>
            <w:rStyle w:val="Hyperlink"/>
          </w:rPr>
          <w:t>Rejection and Condemnation</w:t>
        </w:r>
        <w:r w:rsidR="00F35F41" w:rsidRPr="00904C50">
          <w:rPr>
            <w:webHidden/>
          </w:rPr>
          <w:tab/>
          <w:t>A-</w:t>
        </w:r>
        <w:r w:rsidR="00F35F41" w:rsidRPr="006E252E">
          <w:rPr>
            <w:webHidden/>
          </w:rPr>
          <w:fldChar w:fldCharType="begin"/>
        </w:r>
        <w:r w:rsidR="00F35F41" w:rsidRPr="00904C50">
          <w:rPr>
            <w:webHidden/>
          </w:rPr>
          <w:instrText xml:space="preserve"> PAGEREF _Toc22718900 \h </w:instrText>
        </w:r>
        <w:r w:rsidR="00F35F41" w:rsidRPr="006E252E">
          <w:rPr>
            <w:webHidden/>
          </w:rPr>
        </w:r>
        <w:r w:rsidR="00F35F41" w:rsidRPr="006E252E">
          <w:rPr>
            <w:webHidden/>
          </w:rPr>
          <w:fldChar w:fldCharType="separate"/>
        </w:r>
        <w:r w:rsidR="00AF0C29">
          <w:rPr>
            <w:webHidden/>
          </w:rPr>
          <w:t>7</w:t>
        </w:r>
        <w:r w:rsidR="00F35F41" w:rsidRPr="006E252E">
          <w:rPr>
            <w:webHidden/>
          </w:rPr>
          <w:fldChar w:fldCharType="end"/>
        </w:r>
      </w:hyperlink>
    </w:p>
    <w:p w14:paraId="74B09289" w14:textId="1F00995F"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901" w:history="1">
        <w:r w:rsidR="00F35F41" w:rsidRPr="006E252E">
          <w:rPr>
            <w:rStyle w:val="Hyperlink"/>
            <w:noProof/>
            <w:szCs w:val="20"/>
          </w:rPr>
          <w:t>7.</w:t>
        </w:r>
        <w:r w:rsidR="00F35F41" w:rsidRPr="006E252E">
          <w:rPr>
            <w:rFonts w:asciiTheme="minorHAnsi" w:eastAsiaTheme="minorEastAsia" w:hAnsiTheme="minorHAnsi" w:cstheme="minorBidi"/>
            <w:b w:val="0"/>
            <w:noProof/>
            <w:szCs w:val="20"/>
          </w:rPr>
          <w:tab/>
        </w:r>
        <w:r w:rsidR="00F35F41" w:rsidRPr="006E252E">
          <w:rPr>
            <w:rStyle w:val="Hyperlink"/>
            <w:noProof/>
            <w:szCs w:val="20"/>
          </w:rPr>
          <w:t>Tagging of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_Toc22718901 \h </w:instrText>
        </w:r>
        <w:r w:rsidR="00F35F41" w:rsidRPr="006E252E">
          <w:rPr>
            <w:noProof/>
            <w:webHidden/>
            <w:szCs w:val="20"/>
          </w:rPr>
        </w:r>
        <w:r w:rsidR="00F35F41" w:rsidRPr="006E252E">
          <w:rPr>
            <w:noProof/>
            <w:webHidden/>
            <w:szCs w:val="20"/>
          </w:rPr>
          <w:fldChar w:fldCharType="separate"/>
        </w:r>
        <w:r w:rsidR="00AF0C29">
          <w:rPr>
            <w:noProof/>
            <w:webHidden/>
            <w:szCs w:val="20"/>
          </w:rPr>
          <w:t>8</w:t>
        </w:r>
        <w:r w:rsidR="00F35F41" w:rsidRPr="006E252E">
          <w:rPr>
            <w:noProof/>
            <w:webHidden/>
            <w:szCs w:val="20"/>
          </w:rPr>
          <w:fldChar w:fldCharType="end"/>
        </w:r>
      </w:hyperlink>
    </w:p>
    <w:p w14:paraId="34F28430" w14:textId="0B0D1842" w:rsidR="00F35F41" w:rsidRPr="006E252E" w:rsidRDefault="00F97990">
      <w:pPr>
        <w:pStyle w:val="TOC3"/>
        <w:rPr>
          <w:rFonts w:asciiTheme="minorHAnsi" w:eastAsiaTheme="minorEastAsia" w:hAnsiTheme="minorHAnsi" w:cstheme="minorBidi"/>
        </w:rPr>
      </w:pPr>
      <w:hyperlink w:anchor="_Toc22718902" w:history="1">
        <w:r w:rsidR="00F35F41" w:rsidRPr="00904C50">
          <w:rPr>
            <w:rStyle w:val="Hyperlink"/>
          </w:rPr>
          <w:t>7.1.</w:t>
        </w:r>
        <w:r w:rsidR="00F35F41" w:rsidRPr="006E252E">
          <w:rPr>
            <w:rFonts w:asciiTheme="minorHAnsi" w:eastAsiaTheme="minorEastAsia" w:hAnsiTheme="minorHAnsi" w:cstheme="minorBidi"/>
          </w:rPr>
          <w:tab/>
        </w:r>
        <w:r w:rsidR="00F35F41" w:rsidRPr="00904C50">
          <w:rPr>
            <w:rStyle w:val="Hyperlink"/>
          </w:rPr>
          <w:t>Rejected and Condemned.</w:t>
        </w:r>
        <w:r w:rsidR="00F35F41" w:rsidRPr="00904C50">
          <w:rPr>
            <w:webHidden/>
          </w:rPr>
          <w:tab/>
          <w:t>A-</w:t>
        </w:r>
        <w:r w:rsidR="00F35F41" w:rsidRPr="006E252E">
          <w:rPr>
            <w:webHidden/>
          </w:rPr>
          <w:fldChar w:fldCharType="begin"/>
        </w:r>
        <w:r w:rsidR="00F35F41" w:rsidRPr="00904C50">
          <w:rPr>
            <w:webHidden/>
          </w:rPr>
          <w:instrText xml:space="preserve"> PAGEREF _Toc22718902 \h </w:instrText>
        </w:r>
        <w:r w:rsidR="00F35F41" w:rsidRPr="006E252E">
          <w:rPr>
            <w:webHidden/>
          </w:rPr>
        </w:r>
        <w:r w:rsidR="00F35F41" w:rsidRPr="006E252E">
          <w:rPr>
            <w:webHidden/>
          </w:rPr>
          <w:fldChar w:fldCharType="separate"/>
        </w:r>
        <w:r w:rsidR="00AF0C29">
          <w:rPr>
            <w:webHidden/>
          </w:rPr>
          <w:t>8</w:t>
        </w:r>
        <w:r w:rsidR="00F35F41" w:rsidRPr="006E252E">
          <w:rPr>
            <w:webHidden/>
          </w:rPr>
          <w:fldChar w:fldCharType="end"/>
        </w:r>
      </w:hyperlink>
    </w:p>
    <w:p w14:paraId="56C5E700" w14:textId="033459F8" w:rsidR="00F35F41" w:rsidRPr="006E252E" w:rsidRDefault="00F97990">
      <w:pPr>
        <w:pStyle w:val="TOC3"/>
        <w:rPr>
          <w:rFonts w:asciiTheme="minorHAnsi" w:eastAsiaTheme="minorEastAsia" w:hAnsiTheme="minorHAnsi" w:cstheme="minorBidi"/>
        </w:rPr>
      </w:pPr>
      <w:hyperlink w:anchor="_Toc22718903" w:history="1">
        <w:r w:rsidR="00F35F41" w:rsidRPr="00904C50">
          <w:rPr>
            <w:rStyle w:val="Hyperlink"/>
          </w:rPr>
          <w:t>7.2.</w:t>
        </w:r>
        <w:r w:rsidR="00F35F41" w:rsidRPr="006E252E">
          <w:rPr>
            <w:rFonts w:asciiTheme="minorHAnsi" w:eastAsiaTheme="minorEastAsia" w:hAnsiTheme="minorHAnsi" w:cstheme="minorBidi"/>
          </w:rPr>
          <w:tab/>
        </w:r>
        <w:r w:rsidR="00F35F41" w:rsidRPr="00904C50">
          <w:rPr>
            <w:rStyle w:val="Hyperlink"/>
          </w:rPr>
          <w:t>Nonsealed and Noncommercial.</w:t>
        </w:r>
        <w:r w:rsidR="00F35F41" w:rsidRPr="00904C50">
          <w:rPr>
            <w:webHidden/>
          </w:rPr>
          <w:tab/>
          <w:t>A-</w:t>
        </w:r>
        <w:r w:rsidR="00F35F41" w:rsidRPr="006E252E">
          <w:rPr>
            <w:webHidden/>
          </w:rPr>
          <w:fldChar w:fldCharType="begin"/>
        </w:r>
        <w:r w:rsidR="00F35F41" w:rsidRPr="00904C50">
          <w:rPr>
            <w:webHidden/>
          </w:rPr>
          <w:instrText xml:space="preserve"> PAGEREF _Toc22718903 \h </w:instrText>
        </w:r>
        <w:r w:rsidR="00F35F41" w:rsidRPr="006E252E">
          <w:rPr>
            <w:webHidden/>
          </w:rPr>
        </w:r>
        <w:r w:rsidR="00F35F41" w:rsidRPr="006E252E">
          <w:rPr>
            <w:webHidden/>
          </w:rPr>
          <w:fldChar w:fldCharType="separate"/>
        </w:r>
        <w:r w:rsidR="00AF0C29">
          <w:rPr>
            <w:webHidden/>
          </w:rPr>
          <w:t>8</w:t>
        </w:r>
        <w:r w:rsidR="00F35F41" w:rsidRPr="006E252E">
          <w:rPr>
            <w:webHidden/>
          </w:rPr>
          <w:fldChar w:fldCharType="end"/>
        </w:r>
      </w:hyperlink>
    </w:p>
    <w:p w14:paraId="013BC25F" w14:textId="7508A594"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904" w:history="1">
        <w:r w:rsidR="00F35F41" w:rsidRPr="006E252E">
          <w:rPr>
            <w:rStyle w:val="Hyperlink"/>
            <w:noProof/>
            <w:szCs w:val="20"/>
          </w:rPr>
          <w:t>8.</w:t>
        </w:r>
        <w:r w:rsidR="00F35F41" w:rsidRPr="006E252E">
          <w:rPr>
            <w:rFonts w:asciiTheme="minorHAnsi" w:eastAsiaTheme="minorEastAsia" w:hAnsiTheme="minorHAnsi" w:cstheme="minorBidi"/>
            <w:b w:val="0"/>
            <w:noProof/>
            <w:szCs w:val="20"/>
          </w:rPr>
          <w:tab/>
        </w:r>
        <w:r w:rsidR="00F35F41" w:rsidRPr="006E252E">
          <w:rPr>
            <w:rStyle w:val="Hyperlink"/>
            <w:noProof/>
            <w:szCs w:val="20"/>
          </w:rPr>
          <w:t>Records of Equipment</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_Toc22718904 \h </w:instrText>
        </w:r>
        <w:r w:rsidR="00F35F41" w:rsidRPr="006E252E">
          <w:rPr>
            <w:noProof/>
            <w:webHidden/>
            <w:szCs w:val="20"/>
          </w:rPr>
        </w:r>
        <w:r w:rsidR="00F35F41" w:rsidRPr="006E252E">
          <w:rPr>
            <w:noProof/>
            <w:webHidden/>
            <w:szCs w:val="20"/>
          </w:rPr>
          <w:fldChar w:fldCharType="separate"/>
        </w:r>
        <w:r w:rsidR="00AF0C29">
          <w:rPr>
            <w:noProof/>
            <w:webHidden/>
            <w:szCs w:val="20"/>
          </w:rPr>
          <w:t>8</w:t>
        </w:r>
        <w:r w:rsidR="00F35F41" w:rsidRPr="006E252E">
          <w:rPr>
            <w:noProof/>
            <w:webHidden/>
            <w:szCs w:val="20"/>
          </w:rPr>
          <w:fldChar w:fldCharType="end"/>
        </w:r>
      </w:hyperlink>
    </w:p>
    <w:p w14:paraId="6C9C620B" w14:textId="7223BA9A" w:rsidR="00F35F41" w:rsidRPr="006E252E" w:rsidRDefault="00F97990">
      <w:pPr>
        <w:pStyle w:val="TOC3"/>
        <w:rPr>
          <w:rFonts w:asciiTheme="minorHAnsi" w:eastAsiaTheme="minorEastAsia" w:hAnsiTheme="minorHAnsi" w:cstheme="minorBidi"/>
        </w:rPr>
      </w:pPr>
      <w:hyperlink w:anchor="_Toc22718905" w:history="1">
        <w:r w:rsidR="00F35F41" w:rsidRPr="00904C50">
          <w:rPr>
            <w:rStyle w:val="Hyperlink"/>
          </w:rPr>
          <w:t xml:space="preserve">8.1. </w:t>
        </w:r>
        <w:r w:rsidR="00F35F41" w:rsidRPr="006E252E">
          <w:rPr>
            <w:rFonts w:asciiTheme="minorHAnsi" w:eastAsiaTheme="minorEastAsia" w:hAnsiTheme="minorHAnsi" w:cstheme="minorBidi"/>
          </w:rPr>
          <w:tab/>
        </w:r>
        <w:r w:rsidR="00F35F41" w:rsidRPr="00904C50">
          <w:rPr>
            <w:rStyle w:val="Hyperlink"/>
          </w:rPr>
          <w:t>Records, General</w:t>
        </w:r>
        <w:r w:rsidR="00F35F41" w:rsidRPr="00904C50">
          <w:rPr>
            <w:webHidden/>
          </w:rPr>
          <w:tab/>
          <w:t>A-</w:t>
        </w:r>
        <w:r w:rsidR="00F35F41" w:rsidRPr="00F459E9">
          <w:rPr>
            <w:webHidden/>
          </w:rPr>
          <w:fldChar w:fldCharType="begin"/>
        </w:r>
        <w:r w:rsidR="00F35F41" w:rsidRPr="00904C50">
          <w:rPr>
            <w:webHidden/>
          </w:rPr>
          <w:instrText xml:space="preserve"> PAGEREF _Toc22718905 \h </w:instrText>
        </w:r>
        <w:r w:rsidR="00F35F41" w:rsidRPr="00F459E9">
          <w:rPr>
            <w:webHidden/>
          </w:rPr>
        </w:r>
        <w:r w:rsidR="00F35F41" w:rsidRPr="00F459E9">
          <w:rPr>
            <w:webHidden/>
          </w:rPr>
          <w:fldChar w:fldCharType="separate"/>
        </w:r>
        <w:r w:rsidR="00AF0C29">
          <w:rPr>
            <w:webHidden/>
          </w:rPr>
          <w:t>8</w:t>
        </w:r>
        <w:r w:rsidR="00F35F41" w:rsidRPr="00F459E9">
          <w:rPr>
            <w:webHidden/>
          </w:rPr>
          <w:fldChar w:fldCharType="end"/>
        </w:r>
      </w:hyperlink>
    </w:p>
    <w:p w14:paraId="466A2E4B" w14:textId="67C51753"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906" w:history="1">
        <w:r w:rsidR="00F35F41" w:rsidRPr="00F459E9">
          <w:rPr>
            <w:rStyle w:val="Hyperlink"/>
            <w:noProof/>
            <w:szCs w:val="20"/>
          </w:rPr>
          <w:t>9.</w:t>
        </w:r>
        <w:r w:rsidR="00F35F41" w:rsidRPr="006E252E">
          <w:rPr>
            <w:rFonts w:asciiTheme="minorHAnsi" w:eastAsiaTheme="minorEastAsia" w:hAnsiTheme="minorHAnsi" w:cstheme="minorBidi"/>
            <w:b w:val="0"/>
            <w:noProof/>
            <w:szCs w:val="20"/>
          </w:rPr>
          <w:tab/>
        </w:r>
        <w:r w:rsidR="00F35F41" w:rsidRPr="00F459E9">
          <w:rPr>
            <w:rStyle w:val="Hyperlink"/>
            <w:noProof/>
            <w:szCs w:val="20"/>
          </w:rPr>
          <w:t>Sealing of Equipment</w:t>
        </w:r>
        <w:r w:rsidR="00F35F41" w:rsidRPr="00F459E9">
          <w:rPr>
            <w:noProof/>
            <w:webHidden/>
            <w:szCs w:val="20"/>
          </w:rPr>
          <w:tab/>
          <w:t>A-</w:t>
        </w:r>
        <w:r w:rsidR="00F35F41" w:rsidRPr="006E252E">
          <w:rPr>
            <w:noProof/>
            <w:webHidden/>
            <w:szCs w:val="20"/>
          </w:rPr>
          <w:fldChar w:fldCharType="begin"/>
        </w:r>
        <w:r w:rsidR="00F35F41" w:rsidRPr="00F459E9">
          <w:rPr>
            <w:noProof/>
            <w:webHidden/>
            <w:szCs w:val="20"/>
          </w:rPr>
          <w:instrText xml:space="preserve"> PAGEREF _Toc22718906 \h </w:instrText>
        </w:r>
        <w:r w:rsidR="00F35F41" w:rsidRPr="006E252E">
          <w:rPr>
            <w:noProof/>
            <w:webHidden/>
            <w:szCs w:val="20"/>
          </w:rPr>
        </w:r>
        <w:r w:rsidR="00F35F41" w:rsidRPr="006E252E">
          <w:rPr>
            <w:noProof/>
            <w:webHidden/>
            <w:szCs w:val="20"/>
          </w:rPr>
          <w:fldChar w:fldCharType="separate"/>
        </w:r>
        <w:r w:rsidR="00AF0C29">
          <w:rPr>
            <w:noProof/>
            <w:webHidden/>
            <w:szCs w:val="20"/>
          </w:rPr>
          <w:t>9</w:t>
        </w:r>
        <w:r w:rsidR="00F35F41" w:rsidRPr="006E252E">
          <w:rPr>
            <w:noProof/>
            <w:webHidden/>
            <w:szCs w:val="20"/>
          </w:rPr>
          <w:fldChar w:fldCharType="end"/>
        </w:r>
      </w:hyperlink>
    </w:p>
    <w:p w14:paraId="727EC0A5" w14:textId="7B6B7ADB" w:rsidR="00F35F41" w:rsidRPr="006E252E" w:rsidRDefault="00F97990">
      <w:pPr>
        <w:pStyle w:val="TOC3"/>
        <w:rPr>
          <w:rFonts w:asciiTheme="minorHAnsi" w:eastAsiaTheme="minorEastAsia" w:hAnsiTheme="minorHAnsi" w:cstheme="minorBidi"/>
        </w:rPr>
      </w:pPr>
      <w:hyperlink w:anchor="_Toc22718907" w:history="1">
        <w:r w:rsidR="00F35F41" w:rsidRPr="00904C50">
          <w:rPr>
            <w:rStyle w:val="Hyperlink"/>
          </w:rPr>
          <w:t>9.1.</w:t>
        </w:r>
        <w:r w:rsidR="00F35F41" w:rsidRPr="006E252E">
          <w:rPr>
            <w:rFonts w:asciiTheme="minorHAnsi" w:eastAsiaTheme="minorEastAsia" w:hAnsiTheme="minorHAnsi" w:cstheme="minorBidi"/>
          </w:rPr>
          <w:tab/>
        </w:r>
        <w:r w:rsidR="00F35F41" w:rsidRPr="00904C50">
          <w:rPr>
            <w:rStyle w:val="Hyperlink"/>
          </w:rPr>
          <w:t>Types of Seals and Their Locations.</w:t>
        </w:r>
        <w:r w:rsidR="00F35F41" w:rsidRPr="00904C50">
          <w:rPr>
            <w:webHidden/>
          </w:rPr>
          <w:tab/>
          <w:t>A-</w:t>
        </w:r>
        <w:r w:rsidR="00F35F41" w:rsidRPr="006E252E">
          <w:rPr>
            <w:webHidden/>
          </w:rPr>
          <w:fldChar w:fldCharType="begin"/>
        </w:r>
        <w:r w:rsidR="00F35F41" w:rsidRPr="00904C50">
          <w:rPr>
            <w:webHidden/>
          </w:rPr>
          <w:instrText xml:space="preserve"> PAGEREF _Toc22718907 \h </w:instrText>
        </w:r>
        <w:r w:rsidR="00F35F41" w:rsidRPr="006E252E">
          <w:rPr>
            <w:webHidden/>
          </w:rPr>
        </w:r>
        <w:r w:rsidR="00F35F41" w:rsidRPr="006E252E">
          <w:rPr>
            <w:webHidden/>
          </w:rPr>
          <w:fldChar w:fldCharType="separate"/>
        </w:r>
        <w:r w:rsidR="00AF0C29">
          <w:rPr>
            <w:webHidden/>
          </w:rPr>
          <w:t>9</w:t>
        </w:r>
        <w:r w:rsidR="00F35F41" w:rsidRPr="006E252E">
          <w:rPr>
            <w:webHidden/>
          </w:rPr>
          <w:fldChar w:fldCharType="end"/>
        </w:r>
      </w:hyperlink>
    </w:p>
    <w:p w14:paraId="03B16C23" w14:textId="65B92EF5" w:rsidR="00F35F41" w:rsidRPr="006E252E" w:rsidRDefault="00F97990">
      <w:pPr>
        <w:pStyle w:val="TOC3"/>
        <w:rPr>
          <w:rFonts w:asciiTheme="minorHAnsi" w:eastAsiaTheme="minorEastAsia" w:hAnsiTheme="minorHAnsi" w:cstheme="minorBidi"/>
        </w:rPr>
      </w:pPr>
      <w:hyperlink w:anchor="_Toc22718908" w:history="1">
        <w:r w:rsidR="00F35F41" w:rsidRPr="00904C50">
          <w:rPr>
            <w:rStyle w:val="Hyperlink"/>
          </w:rPr>
          <w:t>9.2.</w:t>
        </w:r>
        <w:r w:rsidR="00F35F41" w:rsidRPr="006E252E">
          <w:rPr>
            <w:rFonts w:asciiTheme="minorHAnsi" w:eastAsiaTheme="minorEastAsia" w:hAnsiTheme="minorHAnsi" w:cstheme="minorBidi"/>
          </w:rPr>
          <w:tab/>
        </w:r>
        <w:r w:rsidR="00F35F41" w:rsidRPr="00904C50">
          <w:rPr>
            <w:rStyle w:val="Hyperlink"/>
          </w:rPr>
          <w:t>Exceptions.</w:t>
        </w:r>
        <w:r w:rsidR="00F35F41" w:rsidRPr="00904C50">
          <w:rPr>
            <w:webHidden/>
          </w:rPr>
          <w:tab/>
          <w:t>A-</w:t>
        </w:r>
        <w:r w:rsidR="00F35F41" w:rsidRPr="006E252E">
          <w:rPr>
            <w:webHidden/>
          </w:rPr>
          <w:fldChar w:fldCharType="begin"/>
        </w:r>
        <w:r w:rsidR="00F35F41" w:rsidRPr="00904C50">
          <w:rPr>
            <w:webHidden/>
          </w:rPr>
          <w:instrText xml:space="preserve"> PAGEREF _Toc22718908 \h </w:instrText>
        </w:r>
        <w:r w:rsidR="00F35F41" w:rsidRPr="006E252E">
          <w:rPr>
            <w:webHidden/>
          </w:rPr>
        </w:r>
        <w:r w:rsidR="00F35F41" w:rsidRPr="006E252E">
          <w:rPr>
            <w:webHidden/>
          </w:rPr>
          <w:fldChar w:fldCharType="separate"/>
        </w:r>
        <w:r w:rsidR="00AF0C29">
          <w:rPr>
            <w:webHidden/>
          </w:rPr>
          <w:t>9</w:t>
        </w:r>
        <w:r w:rsidR="00F35F41" w:rsidRPr="006E252E">
          <w:rPr>
            <w:webHidden/>
          </w:rPr>
          <w:fldChar w:fldCharType="end"/>
        </w:r>
      </w:hyperlink>
    </w:p>
    <w:p w14:paraId="488E274C" w14:textId="0F1CAF09" w:rsidR="00F35F41" w:rsidRPr="006E252E" w:rsidRDefault="00F97990">
      <w:pPr>
        <w:pStyle w:val="TOC2"/>
        <w:tabs>
          <w:tab w:val="right" w:leader="dot" w:pos="9350"/>
        </w:tabs>
        <w:rPr>
          <w:rFonts w:asciiTheme="minorHAnsi" w:eastAsiaTheme="minorEastAsia" w:hAnsiTheme="minorHAnsi" w:cstheme="minorBidi"/>
          <w:b w:val="0"/>
          <w:noProof/>
          <w:szCs w:val="20"/>
        </w:rPr>
      </w:pPr>
      <w:hyperlink w:anchor="_Toc22718909" w:history="1">
        <w:r w:rsidR="00F35F41" w:rsidRPr="006E252E">
          <w:rPr>
            <w:rStyle w:val="Hyperlink"/>
            <w:noProof/>
            <w:szCs w:val="20"/>
          </w:rPr>
          <w:t>10.</w:t>
        </w:r>
        <w:r w:rsidR="00F35F41" w:rsidRPr="006E252E">
          <w:rPr>
            <w:rFonts w:asciiTheme="minorHAnsi" w:eastAsiaTheme="minorEastAsia" w:hAnsiTheme="minorHAnsi" w:cstheme="minorBidi"/>
            <w:b w:val="0"/>
            <w:noProof/>
            <w:szCs w:val="20"/>
          </w:rPr>
          <w:tab/>
        </w:r>
        <w:r w:rsidR="00F35F41" w:rsidRPr="006E252E">
          <w:rPr>
            <w:rStyle w:val="Hyperlink"/>
            <w:noProof/>
            <w:szCs w:val="20"/>
          </w:rPr>
          <w:t>Rounding Off Numerical Values</w:t>
        </w:r>
        <w:r w:rsidR="00F35F41" w:rsidRPr="006E252E">
          <w:rPr>
            <w:noProof/>
            <w:webHidden/>
            <w:szCs w:val="20"/>
          </w:rPr>
          <w:tab/>
          <w:t>A-</w:t>
        </w:r>
        <w:r w:rsidR="00F35F41" w:rsidRPr="006E252E">
          <w:rPr>
            <w:noProof/>
            <w:webHidden/>
            <w:szCs w:val="20"/>
          </w:rPr>
          <w:fldChar w:fldCharType="begin"/>
        </w:r>
        <w:r w:rsidR="00F35F41" w:rsidRPr="006E252E">
          <w:rPr>
            <w:noProof/>
            <w:webHidden/>
            <w:szCs w:val="20"/>
          </w:rPr>
          <w:instrText xml:space="preserve"> PAGEREF _Toc22718909 \h </w:instrText>
        </w:r>
        <w:r w:rsidR="00F35F41" w:rsidRPr="006E252E">
          <w:rPr>
            <w:noProof/>
            <w:webHidden/>
            <w:szCs w:val="20"/>
          </w:rPr>
        </w:r>
        <w:r w:rsidR="00F35F41" w:rsidRPr="006E252E">
          <w:rPr>
            <w:noProof/>
            <w:webHidden/>
            <w:szCs w:val="20"/>
          </w:rPr>
          <w:fldChar w:fldCharType="separate"/>
        </w:r>
        <w:r w:rsidR="00AF0C29">
          <w:rPr>
            <w:noProof/>
            <w:webHidden/>
            <w:szCs w:val="20"/>
          </w:rPr>
          <w:t>9</w:t>
        </w:r>
        <w:r w:rsidR="00F35F41" w:rsidRPr="006E252E">
          <w:rPr>
            <w:noProof/>
            <w:webHidden/>
            <w:szCs w:val="20"/>
          </w:rPr>
          <w:fldChar w:fldCharType="end"/>
        </w:r>
      </w:hyperlink>
    </w:p>
    <w:p w14:paraId="10866B60" w14:textId="79AA529C" w:rsidR="00F35F41" w:rsidRPr="006E252E" w:rsidRDefault="00F97990">
      <w:pPr>
        <w:pStyle w:val="TOC3"/>
        <w:rPr>
          <w:rFonts w:asciiTheme="minorHAnsi" w:eastAsiaTheme="minorEastAsia" w:hAnsiTheme="minorHAnsi" w:cstheme="minorBidi"/>
        </w:rPr>
      </w:pPr>
      <w:hyperlink w:anchor="_Toc22718910" w:history="1">
        <w:r w:rsidR="00F35F41" w:rsidRPr="00904C50">
          <w:rPr>
            <w:rStyle w:val="Hyperlink"/>
          </w:rPr>
          <w:t>10.1.</w:t>
        </w:r>
        <w:r w:rsidR="00F35F41" w:rsidRPr="006E252E">
          <w:rPr>
            <w:rFonts w:asciiTheme="minorHAnsi" w:eastAsiaTheme="minorEastAsia" w:hAnsiTheme="minorHAnsi" w:cstheme="minorBidi"/>
          </w:rPr>
          <w:tab/>
        </w:r>
        <w:r w:rsidR="00F35F41" w:rsidRPr="00904C50">
          <w:rPr>
            <w:rStyle w:val="Hyperlink"/>
          </w:rPr>
          <w:t>Definition.</w:t>
        </w:r>
        <w:r w:rsidR="00F35F41" w:rsidRPr="00904C50">
          <w:rPr>
            <w:webHidden/>
          </w:rPr>
          <w:tab/>
          <w:t>A-</w:t>
        </w:r>
        <w:r w:rsidR="00F35F41" w:rsidRPr="006E252E">
          <w:rPr>
            <w:webHidden/>
          </w:rPr>
          <w:fldChar w:fldCharType="begin"/>
        </w:r>
        <w:r w:rsidR="00F35F41" w:rsidRPr="00904C50">
          <w:rPr>
            <w:webHidden/>
          </w:rPr>
          <w:instrText xml:space="preserve"> PAGEREF _Toc22718910 \h </w:instrText>
        </w:r>
        <w:r w:rsidR="00F35F41" w:rsidRPr="006E252E">
          <w:rPr>
            <w:webHidden/>
          </w:rPr>
        </w:r>
        <w:r w:rsidR="00F35F41" w:rsidRPr="006E252E">
          <w:rPr>
            <w:webHidden/>
          </w:rPr>
          <w:fldChar w:fldCharType="separate"/>
        </w:r>
        <w:r w:rsidR="00AF0C29">
          <w:rPr>
            <w:webHidden/>
          </w:rPr>
          <w:t>9</w:t>
        </w:r>
        <w:r w:rsidR="00F35F41" w:rsidRPr="006E252E">
          <w:rPr>
            <w:webHidden/>
          </w:rPr>
          <w:fldChar w:fldCharType="end"/>
        </w:r>
      </w:hyperlink>
    </w:p>
    <w:p w14:paraId="0FD1F069" w14:textId="7B0B7B3F" w:rsidR="00F35F41" w:rsidRPr="006E252E" w:rsidRDefault="00F97990">
      <w:pPr>
        <w:pStyle w:val="TOC3"/>
        <w:rPr>
          <w:rFonts w:asciiTheme="minorHAnsi" w:eastAsiaTheme="minorEastAsia" w:hAnsiTheme="minorHAnsi" w:cstheme="minorBidi"/>
        </w:rPr>
      </w:pPr>
      <w:hyperlink w:anchor="_Toc22718911" w:history="1">
        <w:r w:rsidR="00F35F41" w:rsidRPr="00904C50">
          <w:rPr>
            <w:rStyle w:val="Hyperlink"/>
          </w:rPr>
          <w:t>10.2.</w:t>
        </w:r>
        <w:r w:rsidR="00F35F41" w:rsidRPr="006E252E">
          <w:rPr>
            <w:rFonts w:asciiTheme="minorHAnsi" w:eastAsiaTheme="minorEastAsia" w:hAnsiTheme="minorHAnsi" w:cstheme="minorBidi"/>
          </w:rPr>
          <w:tab/>
        </w:r>
        <w:r w:rsidR="00F35F41" w:rsidRPr="00904C50">
          <w:rPr>
            <w:rStyle w:val="Hyperlink"/>
          </w:rPr>
          <w:t>General Rules.</w:t>
        </w:r>
        <w:r w:rsidR="00F35F41" w:rsidRPr="00904C50">
          <w:rPr>
            <w:webHidden/>
          </w:rPr>
          <w:tab/>
          <w:t>A-</w:t>
        </w:r>
        <w:r w:rsidR="00F35F41" w:rsidRPr="006E252E">
          <w:rPr>
            <w:webHidden/>
          </w:rPr>
          <w:fldChar w:fldCharType="begin"/>
        </w:r>
        <w:r w:rsidR="00F35F41" w:rsidRPr="00904C50">
          <w:rPr>
            <w:webHidden/>
          </w:rPr>
          <w:instrText xml:space="preserve"> PAGEREF _Toc22718911 \h </w:instrText>
        </w:r>
        <w:r w:rsidR="00F35F41" w:rsidRPr="006E252E">
          <w:rPr>
            <w:webHidden/>
          </w:rPr>
        </w:r>
        <w:r w:rsidR="00F35F41" w:rsidRPr="006E252E">
          <w:rPr>
            <w:webHidden/>
          </w:rPr>
          <w:fldChar w:fldCharType="separate"/>
        </w:r>
        <w:r w:rsidR="00AF0C29">
          <w:rPr>
            <w:webHidden/>
          </w:rPr>
          <w:t>9</w:t>
        </w:r>
        <w:r w:rsidR="00F35F41" w:rsidRPr="006E252E">
          <w:rPr>
            <w:webHidden/>
          </w:rPr>
          <w:fldChar w:fldCharType="end"/>
        </w:r>
      </w:hyperlink>
    </w:p>
    <w:p w14:paraId="040097E8" w14:textId="3BDF0BE4" w:rsidR="00F35F41" w:rsidRPr="006E252E" w:rsidRDefault="00F97990">
      <w:pPr>
        <w:pStyle w:val="TOC3"/>
        <w:rPr>
          <w:rFonts w:asciiTheme="minorHAnsi" w:eastAsiaTheme="minorEastAsia" w:hAnsiTheme="minorHAnsi" w:cstheme="minorBidi"/>
        </w:rPr>
      </w:pPr>
      <w:hyperlink w:anchor="_Toc22718912" w:history="1">
        <w:r w:rsidR="00F35F41" w:rsidRPr="00904C50">
          <w:rPr>
            <w:rStyle w:val="Hyperlink"/>
          </w:rPr>
          <w:t>10.3.</w:t>
        </w:r>
        <w:r w:rsidR="00F35F41" w:rsidRPr="006E252E">
          <w:rPr>
            <w:rFonts w:asciiTheme="minorHAnsi" w:eastAsiaTheme="minorEastAsia" w:hAnsiTheme="minorHAnsi" w:cstheme="minorBidi"/>
          </w:rPr>
          <w:tab/>
        </w:r>
        <w:r w:rsidR="00F35F41" w:rsidRPr="00904C50">
          <w:rPr>
            <w:rStyle w:val="Hyperlink"/>
          </w:rPr>
          <w:t>Rules for Reading of Indications.</w:t>
        </w:r>
        <w:r w:rsidR="00F35F41" w:rsidRPr="00904C50">
          <w:rPr>
            <w:webHidden/>
          </w:rPr>
          <w:tab/>
          <w:t>A-</w:t>
        </w:r>
        <w:r w:rsidR="00F35F41" w:rsidRPr="006E252E">
          <w:rPr>
            <w:webHidden/>
          </w:rPr>
          <w:fldChar w:fldCharType="begin"/>
        </w:r>
        <w:r w:rsidR="00F35F41" w:rsidRPr="00904C50">
          <w:rPr>
            <w:webHidden/>
          </w:rPr>
          <w:instrText xml:space="preserve"> PAGEREF _Toc22718912 \h </w:instrText>
        </w:r>
        <w:r w:rsidR="00F35F41" w:rsidRPr="006E252E">
          <w:rPr>
            <w:webHidden/>
          </w:rPr>
        </w:r>
        <w:r w:rsidR="00F35F41" w:rsidRPr="006E252E">
          <w:rPr>
            <w:webHidden/>
          </w:rPr>
          <w:fldChar w:fldCharType="separate"/>
        </w:r>
        <w:r w:rsidR="00AF0C29">
          <w:rPr>
            <w:webHidden/>
          </w:rPr>
          <w:t>10</w:t>
        </w:r>
        <w:r w:rsidR="00F35F41" w:rsidRPr="006E252E">
          <w:rPr>
            <w:webHidden/>
          </w:rPr>
          <w:fldChar w:fldCharType="end"/>
        </w:r>
      </w:hyperlink>
    </w:p>
    <w:p w14:paraId="25D055C2" w14:textId="04419714" w:rsidR="00F35F41" w:rsidRPr="006E252E" w:rsidRDefault="00F97990">
      <w:pPr>
        <w:pStyle w:val="TOC3"/>
        <w:rPr>
          <w:rFonts w:asciiTheme="minorHAnsi" w:eastAsiaTheme="minorEastAsia" w:hAnsiTheme="minorHAnsi" w:cstheme="minorBidi"/>
        </w:rPr>
      </w:pPr>
      <w:hyperlink w:anchor="_Toc22718913" w:history="1">
        <w:r w:rsidR="00F35F41" w:rsidRPr="00904C50">
          <w:rPr>
            <w:rStyle w:val="Hyperlink"/>
          </w:rPr>
          <w:t>10.4.</w:t>
        </w:r>
        <w:r w:rsidR="00F35F41" w:rsidRPr="006E252E">
          <w:rPr>
            <w:rFonts w:asciiTheme="minorHAnsi" w:eastAsiaTheme="minorEastAsia" w:hAnsiTheme="minorHAnsi" w:cstheme="minorBidi"/>
          </w:rPr>
          <w:tab/>
        </w:r>
        <w:r w:rsidR="00F35F41" w:rsidRPr="00904C50">
          <w:rPr>
            <w:rStyle w:val="Hyperlink"/>
          </w:rPr>
          <w:t>Rules for Common Fractions</w:t>
        </w:r>
        <w:r w:rsidR="00F35F41" w:rsidRPr="00904C50">
          <w:rPr>
            <w:webHidden/>
          </w:rPr>
          <w:tab/>
          <w:t>A-</w:t>
        </w:r>
        <w:r w:rsidR="00F35F41" w:rsidRPr="006E252E">
          <w:rPr>
            <w:webHidden/>
          </w:rPr>
          <w:fldChar w:fldCharType="begin"/>
        </w:r>
        <w:r w:rsidR="00F35F41" w:rsidRPr="00904C50">
          <w:rPr>
            <w:webHidden/>
          </w:rPr>
          <w:instrText xml:space="preserve"> PAGEREF _Toc22718913 \h </w:instrText>
        </w:r>
        <w:r w:rsidR="00F35F41" w:rsidRPr="006E252E">
          <w:rPr>
            <w:webHidden/>
          </w:rPr>
        </w:r>
        <w:r w:rsidR="00F35F41" w:rsidRPr="006E252E">
          <w:rPr>
            <w:webHidden/>
          </w:rPr>
          <w:fldChar w:fldCharType="separate"/>
        </w:r>
        <w:r w:rsidR="00AF0C29">
          <w:rPr>
            <w:webHidden/>
          </w:rPr>
          <w:t>10</w:t>
        </w:r>
        <w:r w:rsidR="00F35F41" w:rsidRPr="006E252E">
          <w:rPr>
            <w:webHidden/>
          </w:rPr>
          <w:fldChar w:fldCharType="end"/>
        </w:r>
      </w:hyperlink>
    </w:p>
    <w:p w14:paraId="4476A8FA" w14:textId="77777777" w:rsidR="0041715F" w:rsidRPr="006C22E2" w:rsidRDefault="004F24F6">
      <w:r w:rsidRPr="006E252E">
        <w:rPr>
          <w:b/>
          <w:szCs w:val="20"/>
        </w:rPr>
        <w:fldChar w:fldCharType="end"/>
      </w:r>
    </w:p>
    <w:p w14:paraId="173D4CD3" w14:textId="77777777" w:rsidR="0041715F" w:rsidRPr="006C22E2" w:rsidRDefault="0041715F"/>
    <w:p w14:paraId="72BE40A1" w14:textId="77777777" w:rsidR="00835625" w:rsidRDefault="00835625" w:rsidP="004A3965">
      <w:pPr>
        <w:spacing w:before="4060"/>
        <w:jc w:val="center"/>
      </w:pPr>
    </w:p>
    <w:p w14:paraId="25B8F180" w14:textId="0DA7A053" w:rsidR="0041715F" w:rsidRPr="006C22E2" w:rsidRDefault="0041715F" w:rsidP="004A3965">
      <w:pPr>
        <w:spacing w:before="4060"/>
        <w:jc w:val="center"/>
      </w:pPr>
      <w:r w:rsidRPr="006C22E2">
        <w:t>THIS PAGE INTENTIONALLY LEFT BLANK</w:t>
      </w:r>
      <w:r w:rsidRPr="006C22E2">
        <w:br w:type="page"/>
      </w:r>
    </w:p>
    <w:p w14:paraId="431593D7" w14:textId="77777777" w:rsidR="00A52B0E" w:rsidRPr="006C22E2" w:rsidRDefault="00FB20FB" w:rsidP="00C46BBC">
      <w:pPr>
        <w:pStyle w:val="Heading1"/>
        <w:tabs>
          <w:tab w:val="left" w:pos="540"/>
        </w:tabs>
        <w:spacing w:after="480"/>
      </w:pPr>
      <w:bookmarkStart w:id="1" w:name="_Toc22718875"/>
      <w:r w:rsidRPr="006C22E2">
        <w:t>Appendix A</w:t>
      </w:r>
      <w:r w:rsidR="00465184" w:rsidRPr="006C22E2">
        <w:t>.</w:t>
      </w:r>
      <w:r w:rsidR="00465184" w:rsidRPr="006C22E2">
        <w:tab/>
      </w:r>
      <w:r w:rsidRPr="006C22E2">
        <w:t>Fundamental Considerations</w:t>
      </w:r>
      <w:r w:rsidR="00465184" w:rsidRPr="006C22E2">
        <w:t xml:space="preserve"> </w:t>
      </w:r>
      <w:r w:rsidRPr="006C22E2">
        <w:t>Associated with the</w:t>
      </w:r>
      <w:r w:rsidR="00731DDC" w:rsidRPr="006C22E2">
        <w:t xml:space="preserve"> </w:t>
      </w:r>
      <w:r w:rsidRPr="006C22E2">
        <w:t>Enforcement of Handbook 44 Codes</w:t>
      </w:r>
      <w:bookmarkEnd w:id="1"/>
    </w:p>
    <w:p w14:paraId="2DD57EDE" w14:textId="77777777" w:rsidR="00A52B0E" w:rsidRPr="006C22E2" w:rsidRDefault="00FB20FB" w:rsidP="003775B0">
      <w:pPr>
        <w:pStyle w:val="Heading2"/>
        <w:tabs>
          <w:tab w:val="left" w:pos="540"/>
        </w:tabs>
        <w:spacing w:after="240"/>
      </w:pPr>
      <w:bookmarkStart w:id="2" w:name="_Toc22718876"/>
      <w:r w:rsidRPr="006C22E2">
        <w:t>1.</w:t>
      </w:r>
      <w:r w:rsidR="00A52B0E" w:rsidRPr="006C22E2">
        <w:tab/>
      </w:r>
      <w:r w:rsidRPr="006C22E2">
        <w:t>Uniformity of Requirements</w:t>
      </w:r>
      <w:bookmarkEnd w:id="2"/>
    </w:p>
    <w:p w14:paraId="7270C35E" w14:textId="77777777" w:rsidR="00FB20FB" w:rsidRPr="006C22E2" w:rsidRDefault="004F4089" w:rsidP="003775B0">
      <w:pPr>
        <w:tabs>
          <w:tab w:val="left" w:pos="540"/>
        </w:tabs>
        <w:spacing w:after="240"/>
        <w:jc w:val="both"/>
      </w:pPr>
      <w:bookmarkStart w:id="3" w:name="_Toc22718877"/>
      <w:r w:rsidRPr="006C22E2">
        <w:rPr>
          <w:rStyle w:val="Heading3Char"/>
        </w:rPr>
        <w:t>1.1.</w:t>
      </w:r>
      <w:r w:rsidR="00491918" w:rsidRPr="006C22E2">
        <w:rPr>
          <w:rStyle w:val="Heading3Char"/>
        </w:rPr>
        <w:tab/>
      </w:r>
      <w:r w:rsidRPr="006C22E2">
        <w:rPr>
          <w:rStyle w:val="Heading3Char"/>
        </w:rPr>
        <w:t>National Conference Codes.</w:t>
      </w:r>
      <w:bookmarkEnd w:id="3"/>
      <w:r w:rsidR="00FB20FB" w:rsidRPr="006C22E2">
        <w:t xml:space="preserve"> – Weights and measures jurisdictions are urged to promulgate and adhere to the National Conference codes, to the end that uniform requirements may be in force throughout the country.  This action is recommended even though a particular jurisdiction does not wholly agree with every detail of the National Conference 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00FB20FB" w:rsidRPr="007B3902">
        <w:rPr>
          <w:u w:color="82C42A"/>
        </w:rPr>
        <w:t>equipment</w:t>
      </w:r>
      <w:r w:rsidR="00FB20FB" w:rsidRPr="007B3902">
        <w:t>.</w:t>
      </w:r>
      <w:r w:rsidR="00FB20FB" w:rsidRPr="006C22E2">
        <w:t xml:space="preserve">  On the other hand, if designs can be standardized by the manufacturer to conform to a single set of technical requirements, production costs </w:t>
      </w:r>
      <w:proofErr w:type="gramStart"/>
      <w:r w:rsidR="00FB20FB" w:rsidRPr="006C22E2">
        <w:t>can be kept down,</w:t>
      </w:r>
      <w:proofErr w:type="gramEnd"/>
      <w:r w:rsidR="00FB20FB" w:rsidRPr="006C22E2">
        <w:t xml:space="preserve"> to the ultimate advantage of the general public.  Moreover, it seems entirely logical that equipment that is suitable for commercial use in the “specification” states should be equally suitable for such use in other states.</w:t>
      </w:r>
    </w:p>
    <w:p w14:paraId="6B03DA3E" w14:textId="77777777"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14:paraId="0DD86859" w14:textId="77777777" w:rsidR="00FB20FB" w:rsidRPr="006C22E2" w:rsidRDefault="00FB20FB" w:rsidP="003775B0">
      <w:pPr>
        <w:tabs>
          <w:tab w:val="left" w:pos="540"/>
        </w:tabs>
        <w:spacing w:after="240"/>
        <w:jc w:val="both"/>
      </w:pPr>
      <w:r w:rsidRPr="006C22E2">
        <w:t>Since the National Conference 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14:paraId="4227E07E" w14:textId="77777777" w:rsidR="00FB20FB" w:rsidRPr="006C22E2" w:rsidRDefault="004F4089" w:rsidP="003775B0">
      <w:pPr>
        <w:tabs>
          <w:tab w:val="left" w:pos="540"/>
        </w:tabs>
        <w:spacing w:after="240"/>
        <w:jc w:val="both"/>
      </w:pPr>
      <w:bookmarkStart w:id="4" w:name="_Toc22718878"/>
      <w:r w:rsidRPr="006C22E2">
        <w:rPr>
          <w:rStyle w:val="Heading3Char"/>
        </w:rPr>
        <w:t>1.2.</w:t>
      </w:r>
      <w:r w:rsidR="00A52B0E" w:rsidRPr="006C22E2">
        <w:rPr>
          <w:rStyle w:val="Heading3Char"/>
        </w:rPr>
        <w:tab/>
      </w:r>
      <w:r w:rsidRPr="006C22E2">
        <w:rPr>
          <w:rStyle w:val="Heading3Char"/>
        </w:rPr>
        <w:t>Form of Promulgation.</w:t>
      </w:r>
      <w:bookmarkEnd w:id="4"/>
      <w:r w:rsidR="00FB20FB" w:rsidRPr="006C22E2">
        <w:t xml:space="preserve"> – A convenient and very effective form of promulgation already successfully used in a considerable number of states is </w:t>
      </w:r>
      <w:r w:rsidR="00FB20FB" w:rsidRPr="007B3902">
        <w:rPr>
          <w:u w:color="82C42A"/>
        </w:rPr>
        <w:t>promulgation</w:t>
      </w:r>
      <w:r w:rsidR="00FB20FB" w:rsidRPr="007B3902">
        <w:t xml:space="preserve"> </w:t>
      </w:r>
      <w:r w:rsidR="00FB20FB" w:rsidRPr="006C22E2">
        <w:t xml:space="preserve">by citation of </w:t>
      </w:r>
      <w:r w:rsidR="00FB20FB" w:rsidRPr="007B3902">
        <w:rPr>
          <w:u w:color="82C42A"/>
        </w:rPr>
        <w:t>National Institute</w:t>
      </w:r>
      <w:r w:rsidR="00FB20FB" w:rsidRPr="007B3902">
        <w:t xml:space="preserve"> </w:t>
      </w:r>
      <w:r w:rsidR="00FB20FB" w:rsidRPr="006C22E2">
        <w:t xml:space="preserve">of Standards and Technology Handbook 44.  It is especially helpful when the </w:t>
      </w:r>
      <w:r w:rsidR="00FB20FB" w:rsidRPr="007B3902">
        <w:rPr>
          <w:u w:color="82C42A"/>
        </w:rPr>
        <w:t>citation</w:t>
      </w:r>
      <w:r w:rsidR="00FB20FB" w:rsidRPr="007B3902">
        <w:t xml:space="preserve"> </w:t>
      </w:r>
      <w:r w:rsidR="00FB20FB" w:rsidRPr="006C22E2">
        <w:t>is so made that, as amendments are adopted from time to time by the National Conference on Weights and Measures, these automatically go into effect in the state regulatory authority.  For example, the following form of promulgation has been used successfully and is recommended for consideration:</w:t>
      </w:r>
    </w:p>
    <w:p w14:paraId="0EDC2A87" w14:textId="77777777"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Conference 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14:paraId="2F582DF9" w14:textId="77777777"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 xml:space="preserve">of the state legislature rather than upon an act of promulgation by a state officer.  The advantages cited above may be obtained and may yet be surrounded by adequate safeguards to </w:t>
      </w:r>
      <w:proofErr w:type="gramStart"/>
      <w:r w:rsidRPr="006C22E2">
        <w:t>insure</w:t>
      </w:r>
      <w:proofErr w:type="gramEnd"/>
      <w:r w:rsidRPr="006C22E2">
        <w:t xml:space="preserve"> proper freedom of action by the state enforcing officer if the legislature adopts the National Conference requirements by language somewhat as follows:</w:t>
      </w:r>
    </w:p>
    <w:p w14:paraId="64E87462" w14:textId="77777777" w:rsidR="00FB20FB" w:rsidRPr="006C22E2" w:rsidRDefault="00FB20FB" w:rsidP="003775B0">
      <w:pPr>
        <w:pStyle w:val="BodyText"/>
        <w:tabs>
          <w:tab w:val="left" w:pos="540"/>
        </w:tabs>
        <w:spacing w:after="240"/>
        <w:ind w:left="360"/>
      </w:pPr>
      <w:r w:rsidRPr="006C22E2">
        <w:t>The specifications, tolerances, and other technical requirements for weighing and measuring devices as recommended by the National Conference 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14:paraId="44C5C604" w14:textId="77777777" w:rsidR="00A52B0E" w:rsidRPr="006C22E2" w:rsidRDefault="00FB20FB" w:rsidP="003775B0">
      <w:pPr>
        <w:pStyle w:val="Heading2"/>
        <w:tabs>
          <w:tab w:val="left" w:pos="540"/>
        </w:tabs>
        <w:spacing w:after="240"/>
      </w:pPr>
      <w:bookmarkStart w:id="5" w:name="_Toc22718879"/>
      <w:r w:rsidRPr="006C22E2">
        <w:t>2.</w:t>
      </w:r>
      <w:r w:rsidR="00A52B0E" w:rsidRPr="006C22E2">
        <w:tab/>
      </w:r>
      <w:r w:rsidRPr="006C22E2">
        <w:t>Tolerances for Commercial Equipment</w:t>
      </w:r>
      <w:bookmarkEnd w:id="5"/>
    </w:p>
    <w:p w14:paraId="724A6F4D" w14:textId="77777777" w:rsidR="00FB20FB" w:rsidRPr="006C22E2" w:rsidRDefault="004F4089" w:rsidP="003775B0">
      <w:pPr>
        <w:tabs>
          <w:tab w:val="left" w:pos="540"/>
        </w:tabs>
        <w:spacing w:after="240"/>
        <w:jc w:val="both"/>
      </w:pPr>
      <w:bookmarkStart w:id="6" w:name="_Toc22718880"/>
      <w:r w:rsidRPr="006C22E2">
        <w:rPr>
          <w:rStyle w:val="Heading3Char"/>
        </w:rPr>
        <w:t>2.1.</w:t>
      </w:r>
      <w:r w:rsidR="00A52B0E" w:rsidRPr="006C22E2">
        <w:rPr>
          <w:rStyle w:val="Heading3Char"/>
        </w:rPr>
        <w:tab/>
      </w:r>
      <w:r w:rsidRPr="006C22E2">
        <w:rPr>
          <w:rStyle w:val="Heading3Char"/>
        </w:rPr>
        <w:t>Acceptance and Maintenance Tolerances</w:t>
      </w:r>
      <w:bookmarkEnd w:id="6"/>
      <w:r w:rsidR="00FB20FB" w:rsidRPr="006C22E2">
        <w:rPr>
          <w:b/>
        </w:rPr>
        <w:t>.</w:t>
      </w:r>
      <w:r w:rsidR="00FB20FB" w:rsidRPr="006C22E2">
        <w:t xml:space="preserve"> – The official tolerances prescribed by a weights and measures jurisdiction for commercial equipment are the limits of inaccuracy officially permissible within that jurisdiction.  It is recognized that </w:t>
      </w:r>
      <w:r w:rsidR="00FB20FB" w:rsidRPr="007B3902">
        <w:rPr>
          <w:u w:color="82C42A"/>
        </w:rPr>
        <w:t>errorless</w:t>
      </w:r>
      <w:r w:rsidR="00FB20FB" w:rsidRPr="007B3902">
        <w:t xml:space="preserve"> </w:t>
      </w:r>
      <w:r w:rsidR="00FB20FB"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14:paraId="2C9CD3BC" w14:textId="52EDEFF5" w:rsidR="00FB20FB" w:rsidRPr="006C22E2" w:rsidRDefault="00FB20FB" w:rsidP="003775B0">
      <w:pPr>
        <w:tabs>
          <w:tab w:val="left" w:pos="540"/>
        </w:tabs>
        <w:spacing w:after="240"/>
        <w:jc w:val="both"/>
      </w:pPr>
      <w:r w:rsidRPr="006C22E2">
        <w:t xml:space="preserve">Acceptance tolerances are applied to new or newly reconditioned </w:t>
      </w:r>
      <w:r w:rsidR="00522B1D" w:rsidRPr="006C22E2">
        <w:t>equipment</w:t>
      </w:r>
      <w:r w:rsidR="00604595">
        <w:t>;</w:t>
      </w:r>
      <w:r w:rsidR="00604595" w:rsidRPr="00604595">
        <w:t xml:space="preserve"> equipment returned to service following official rejection for failure to conform to performance requirements</w:t>
      </w:r>
      <w:r w:rsidR="00604595">
        <w:t>;</w:t>
      </w:r>
      <w:r w:rsidR="00604595" w:rsidRPr="00604595">
        <w:t xml:space="preserve"> or equipment undergoing NTEP </w:t>
      </w:r>
      <w:proofErr w:type="gramStart"/>
      <w:r w:rsidR="00604595" w:rsidRPr="00604595">
        <w:t>evaluation,</w:t>
      </w:r>
      <w:r w:rsidR="00522B1D" w:rsidRPr="006C22E2">
        <w:t xml:space="preserve"> and</w:t>
      </w:r>
      <w:proofErr w:type="gramEnd"/>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14:paraId="1773A964" w14:textId="77777777" w:rsidR="00FB20FB" w:rsidRPr="006C22E2" w:rsidRDefault="004F4089" w:rsidP="003775B0">
      <w:pPr>
        <w:tabs>
          <w:tab w:val="left" w:pos="540"/>
        </w:tabs>
        <w:spacing w:after="240"/>
        <w:jc w:val="both"/>
      </w:pPr>
      <w:bookmarkStart w:id="7" w:name="_Toc22718881"/>
      <w:r w:rsidRPr="006C22E2">
        <w:rPr>
          <w:rStyle w:val="Heading3Char"/>
        </w:rPr>
        <w:t>2.2.</w:t>
      </w:r>
      <w:r w:rsidR="00A52B0E" w:rsidRPr="006C22E2">
        <w:rPr>
          <w:rStyle w:val="Heading3Char"/>
        </w:rPr>
        <w:tab/>
      </w:r>
      <w:r w:rsidRPr="006C22E2">
        <w:rPr>
          <w:rStyle w:val="Heading3Char"/>
        </w:rPr>
        <w:t>Theory of Tolerances.</w:t>
      </w:r>
      <w:bookmarkEnd w:id="7"/>
      <w:r w:rsidR="00FB20FB"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00FB20FB" w:rsidRPr="006C22E2">
        <w:t xml:space="preserve"> should not be subject to such stringent tolerance values as to make it unreasonably costly, complicated, or delicate.</w:t>
      </w:r>
    </w:p>
    <w:p w14:paraId="4B362FDA" w14:textId="77777777" w:rsidR="00FB20FB" w:rsidRPr="006C22E2" w:rsidRDefault="00A52B0E" w:rsidP="003775B0">
      <w:pPr>
        <w:tabs>
          <w:tab w:val="left" w:pos="540"/>
        </w:tabs>
        <w:spacing w:after="240"/>
        <w:jc w:val="both"/>
      </w:pPr>
      <w:bookmarkStart w:id="8" w:name="_Toc22718882"/>
      <w:r w:rsidRPr="006C22E2">
        <w:rPr>
          <w:rStyle w:val="Heading3Char"/>
        </w:rPr>
        <w:t>2.3.</w:t>
      </w:r>
      <w:r w:rsidRPr="006C22E2">
        <w:rPr>
          <w:rStyle w:val="Heading3Char"/>
        </w:rPr>
        <w:tab/>
      </w:r>
      <w:r w:rsidR="004F4089" w:rsidRPr="006C22E2">
        <w:rPr>
          <w:rStyle w:val="Heading3Char"/>
        </w:rPr>
        <w:t>Tolerances and Adjustments.</w:t>
      </w:r>
      <w:bookmarkEnd w:id="8"/>
      <w:r w:rsidR="00FB20FB"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00FB20FB" w:rsidRPr="006C22E2">
        <w:rPr>
          <w:rStyle w:val="FootnoteReference"/>
        </w:rPr>
        <w:footnoteReference w:id="1"/>
      </w:r>
    </w:p>
    <w:p w14:paraId="78D6A5D1" w14:textId="77777777" w:rsidR="00A52B0E" w:rsidRPr="001042B8" w:rsidRDefault="00A52B0E" w:rsidP="003775B0">
      <w:pPr>
        <w:pStyle w:val="Heading2"/>
        <w:spacing w:after="240"/>
      </w:pPr>
      <w:bookmarkStart w:id="9" w:name="_Toc22718883"/>
      <w:r w:rsidRPr="001042B8">
        <w:t>3.</w:t>
      </w:r>
      <w:r w:rsidRPr="001042B8">
        <w:tab/>
      </w:r>
      <w:r w:rsidR="00FB20FB" w:rsidRPr="001042B8">
        <w:t>Testing Apparatus</w:t>
      </w:r>
      <w:bookmarkEnd w:id="9"/>
    </w:p>
    <w:p w14:paraId="5DA44B25" w14:textId="063EA630" w:rsidR="00FB20FB" w:rsidRDefault="00A52B0E" w:rsidP="006C671A">
      <w:pPr>
        <w:tabs>
          <w:tab w:val="left" w:pos="540"/>
        </w:tabs>
        <w:spacing w:after="60"/>
        <w:jc w:val="both"/>
      </w:pPr>
      <w:bookmarkStart w:id="10" w:name="_Toc22718884"/>
      <w:r w:rsidRPr="006C22E2">
        <w:rPr>
          <w:rStyle w:val="Heading3Char"/>
        </w:rPr>
        <w:t>3.1.</w:t>
      </w:r>
      <w:r w:rsidRPr="006C22E2">
        <w:rPr>
          <w:rStyle w:val="Heading3Char"/>
        </w:rPr>
        <w:tab/>
      </w:r>
      <w:r w:rsidR="004F4089" w:rsidRPr="006C22E2">
        <w:rPr>
          <w:rStyle w:val="Heading3Char"/>
        </w:rPr>
        <w:t>Adequacy.</w:t>
      </w:r>
      <w:bookmarkEnd w:id="10"/>
      <w:r w:rsidR="00FB20FB"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14:paraId="701CE755" w14:textId="6E5C7A4A" w:rsidR="005F7104" w:rsidRDefault="005F7104" w:rsidP="003775B0">
      <w:pPr>
        <w:tabs>
          <w:tab w:val="left" w:pos="540"/>
        </w:tabs>
        <w:spacing w:after="240"/>
        <w:jc w:val="both"/>
      </w:pPr>
      <w:r>
        <w:t>(Amended 2023)</w:t>
      </w:r>
    </w:p>
    <w:p w14:paraId="44CC0994" w14:textId="1BC80214" w:rsidR="009B7769" w:rsidRDefault="009B7769" w:rsidP="009B7769">
      <w:pPr>
        <w:tabs>
          <w:tab w:val="left" w:pos="540"/>
        </w:tabs>
        <w:spacing w:after="240"/>
        <w:ind w:left="360"/>
        <w:jc w:val="both"/>
      </w:pPr>
      <w:r w:rsidRPr="0052544D">
        <w:rPr>
          <w:rStyle w:val="Heading4Char"/>
        </w:rPr>
        <w:t>3.1.1.</w:t>
      </w:r>
      <w:r w:rsidRPr="0052544D">
        <w:rPr>
          <w:rStyle w:val="Heading4Char"/>
        </w:rPr>
        <w:tab/>
        <w:t>Essential Elements of Traceability.</w:t>
      </w:r>
      <w:r>
        <w:t xml:space="preserve"> – To ensure that field test standards and test methods provide for measurements that are traceable to the International System of Units (SI), through NIST or other National Metrology Institutes, they must satisfy the “Essential Elements of Traceability.”  As explained in NIST IR6969 GMP-13 Good Measurement Practice for Ensuring Metrological Traceability, these elements include the following.</w:t>
      </w:r>
    </w:p>
    <w:p w14:paraId="6298415D" w14:textId="77777777" w:rsidR="009B7769" w:rsidRDefault="009B7769" w:rsidP="0052544D">
      <w:pPr>
        <w:tabs>
          <w:tab w:val="left" w:pos="540"/>
        </w:tabs>
        <w:spacing w:after="120"/>
        <w:ind w:left="720"/>
        <w:jc w:val="both"/>
      </w:pPr>
      <w:r>
        <w:t>•</w:t>
      </w:r>
      <w:r>
        <w:tab/>
        <w:t>Realization of SI Units</w:t>
      </w:r>
    </w:p>
    <w:p w14:paraId="06107B62" w14:textId="77777777" w:rsidR="009B7769" w:rsidRDefault="009B7769" w:rsidP="0052544D">
      <w:pPr>
        <w:tabs>
          <w:tab w:val="left" w:pos="540"/>
        </w:tabs>
        <w:spacing w:after="120"/>
        <w:ind w:left="720"/>
        <w:jc w:val="both"/>
      </w:pPr>
      <w:r>
        <w:t>•</w:t>
      </w:r>
      <w:r>
        <w:tab/>
        <w:t>Unbroken Chain of Comparisons</w:t>
      </w:r>
    </w:p>
    <w:p w14:paraId="415A15F9" w14:textId="77777777" w:rsidR="009B7769" w:rsidRDefault="009B7769" w:rsidP="0052544D">
      <w:pPr>
        <w:tabs>
          <w:tab w:val="left" w:pos="540"/>
        </w:tabs>
        <w:spacing w:after="120"/>
        <w:ind w:left="720"/>
        <w:jc w:val="both"/>
      </w:pPr>
      <w:r>
        <w:t>•</w:t>
      </w:r>
      <w:r>
        <w:tab/>
        <w:t>Documented Calibration Program</w:t>
      </w:r>
    </w:p>
    <w:p w14:paraId="3809D437" w14:textId="77777777" w:rsidR="009B7769" w:rsidRDefault="009B7769" w:rsidP="0052544D">
      <w:pPr>
        <w:tabs>
          <w:tab w:val="left" w:pos="540"/>
        </w:tabs>
        <w:spacing w:after="120"/>
        <w:ind w:left="720"/>
        <w:jc w:val="both"/>
      </w:pPr>
      <w:r>
        <w:t>•</w:t>
      </w:r>
      <w:r>
        <w:tab/>
        <w:t>Documented Measurement Uncertainty</w:t>
      </w:r>
    </w:p>
    <w:p w14:paraId="6C1F04E4" w14:textId="77777777" w:rsidR="009B7769" w:rsidRDefault="009B7769" w:rsidP="0052544D">
      <w:pPr>
        <w:tabs>
          <w:tab w:val="left" w:pos="540"/>
        </w:tabs>
        <w:spacing w:after="120"/>
        <w:ind w:left="720"/>
        <w:jc w:val="both"/>
      </w:pPr>
      <w:r>
        <w:t>•</w:t>
      </w:r>
      <w:r>
        <w:tab/>
        <w:t>Documented Measurement Procedure</w:t>
      </w:r>
    </w:p>
    <w:p w14:paraId="7D0B8088" w14:textId="77777777" w:rsidR="009B7769" w:rsidRDefault="009B7769" w:rsidP="0052544D">
      <w:pPr>
        <w:tabs>
          <w:tab w:val="left" w:pos="540"/>
        </w:tabs>
        <w:spacing w:after="120"/>
        <w:ind w:left="720"/>
        <w:jc w:val="both"/>
      </w:pPr>
      <w:r>
        <w:t>•</w:t>
      </w:r>
      <w:r>
        <w:tab/>
        <w:t>Accredited Technical Competence</w:t>
      </w:r>
    </w:p>
    <w:p w14:paraId="3D4EDC37" w14:textId="77777777" w:rsidR="009B7769" w:rsidRDefault="009B7769" w:rsidP="00AB549F">
      <w:pPr>
        <w:tabs>
          <w:tab w:val="left" w:pos="540"/>
        </w:tabs>
        <w:spacing w:after="240"/>
        <w:ind w:left="720"/>
        <w:jc w:val="both"/>
      </w:pPr>
      <w:r>
        <w:t>•</w:t>
      </w:r>
      <w:r>
        <w:tab/>
        <w:t>Measurement Assurance</w:t>
      </w:r>
    </w:p>
    <w:p w14:paraId="1562F8BC" w14:textId="1D63A91B" w:rsidR="009B7769" w:rsidRDefault="009B7769" w:rsidP="009B7769">
      <w:pPr>
        <w:tabs>
          <w:tab w:val="left" w:pos="540"/>
        </w:tabs>
        <w:spacing w:after="240"/>
        <w:ind w:left="360"/>
        <w:jc w:val="both"/>
      </w:pPr>
      <w:r w:rsidRPr="00AB549F">
        <w:rPr>
          <w:rStyle w:val="Heading4Char"/>
        </w:rPr>
        <w:t>3.1.2.</w:t>
      </w:r>
      <w:r w:rsidRPr="00AB549F">
        <w:rPr>
          <w:rStyle w:val="Heading4Char"/>
        </w:rPr>
        <w:tab/>
        <w:t>Specifications for Standards.</w:t>
      </w:r>
      <w:r>
        <w:t xml:space="preserve"> – Standards shall meet the specifications of the National Institute of Standards and Technology Handbook 105-Series standards or other appropriate designated documentary standards (e.g., ASTM, ASME, etc.).  Recommendations regarding the specifications and tolerances for suitable field standards may be obtained from the Office of Weights and Measures of the National Institute of Standards and Technology.</w:t>
      </w:r>
    </w:p>
    <w:p w14:paraId="6DAA9F16" w14:textId="474EB568" w:rsidR="001B1D7E" w:rsidRDefault="009B7769" w:rsidP="00AB549F">
      <w:pPr>
        <w:tabs>
          <w:tab w:val="left" w:pos="540"/>
        </w:tabs>
        <w:spacing w:after="60"/>
        <w:ind w:left="360"/>
        <w:jc w:val="both"/>
      </w:pPr>
      <w:r w:rsidRPr="00AB549F">
        <w:rPr>
          <w:rStyle w:val="Heading4Char"/>
        </w:rPr>
        <w:t>3.1.3.</w:t>
      </w:r>
      <w:r w:rsidRPr="00AB549F">
        <w:rPr>
          <w:rStyle w:val="Heading4Char"/>
        </w:rPr>
        <w:tab/>
        <w:t>Authority for Approving Field Test Standards and/or Equipment.</w:t>
      </w:r>
      <w:r>
        <w:t xml:space="preserve"> – This section shall not preclude the use of additional field standards and/or equipment, as approved by the Director, for uniform evaluation of device performance.  Specific types of field test standards are not required to be identified in a NIST Handbook 44 code in order to be considered suitable.  Provided the standards meet the “Essential Elements of Traceability” (described in Section 3.1.1. above) that help ensure the standards are suitable and capable of supporting measurements traceable to the International System of Units (SI) through NIST or other National Metrology Institutes, they need only be approved by the Director.</w:t>
      </w:r>
    </w:p>
    <w:p w14:paraId="31923EC8" w14:textId="4F49FFA3" w:rsidR="005F1EBA" w:rsidRPr="005F1EBA" w:rsidRDefault="005F1EBA" w:rsidP="00AB549F">
      <w:pPr>
        <w:tabs>
          <w:tab w:val="left" w:pos="540"/>
        </w:tabs>
        <w:spacing w:after="240"/>
        <w:ind w:left="360"/>
        <w:jc w:val="both"/>
        <w:rPr>
          <w:bCs/>
        </w:rPr>
      </w:pPr>
      <w:r w:rsidRPr="00AB549F">
        <w:rPr>
          <w:rStyle w:val="Heading4Char"/>
          <w:rFonts w:ascii="Times New Roman" w:hAnsi="Times New Roman"/>
          <w:b w:val="0"/>
        </w:rPr>
        <w:t>(Added 2023)</w:t>
      </w:r>
    </w:p>
    <w:p w14:paraId="02E3ACFA" w14:textId="77777777" w:rsidR="00FB20FB" w:rsidRPr="006C22E2" w:rsidRDefault="004F4089" w:rsidP="003775B0">
      <w:pPr>
        <w:tabs>
          <w:tab w:val="left" w:pos="540"/>
        </w:tabs>
        <w:spacing w:after="240"/>
        <w:jc w:val="both"/>
      </w:pPr>
      <w:bookmarkStart w:id="11" w:name="_Toc22718885"/>
      <w:r w:rsidRPr="006C22E2">
        <w:rPr>
          <w:rStyle w:val="Heading3Char"/>
        </w:rPr>
        <w:t>3.2.</w:t>
      </w:r>
      <w:r w:rsidR="00A52B0E" w:rsidRPr="006C22E2">
        <w:rPr>
          <w:rStyle w:val="Heading3Char"/>
        </w:rPr>
        <w:tab/>
      </w:r>
      <w:r w:rsidRPr="006C22E2">
        <w:rPr>
          <w:rStyle w:val="Heading3Char"/>
        </w:rPr>
        <w:t>Tolerances for Standards.</w:t>
      </w:r>
      <w:bookmarkEnd w:id="11"/>
      <w:r w:rsidR="00FB20FB" w:rsidRPr="006C22E2">
        <w:rPr>
          <w:b/>
        </w:rPr>
        <w:t xml:space="preserve"> </w:t>
      </w:r>
      <w:r w:rsidR="00FB20FB"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14:paraId="736FA0D3" w14:textId="680F01F7" w:rsidR="00FB20FB" w:rsidRDefault="00FB20FB" w:rsidP="003775B0">
      <w:pPr>
        <w:tabs>
          <w:tab w:val="left" w:pos="540"/>
        </w:tabs>
        <w:spacing w:after="240"/>
        <w:jc w:val="both"/>
      </w:pPr>
      <w:r w:rsidRPr="006C22E2">
        <w:t xml:space="preserve">Device testing is complicated to some degree when corrections to standards are applied.  When using a correction for a </w:t>
      </w:r>
      <w:r w:rsidR="002D5AEE">
        <w:t xml:space="preserve">field </w:t>
      </w:r>
      <w:r w:rsidRPr="006C22E2">
        <w:t>standard</w:t>
      </w:r>
      <w:r w:rsidR="005F1EBA">
        <w:t xml:space="preserve"> or a transfer standard</w:t>
      </w:r>
      <w:r w:rsidRPr="006C22E2">
        <w:t>, the uncertainty associated with the corrected value must be less than one-third of the applicable device tolerance.  The reason for this requirement is to give the device being tested as nearly as practicable the full benefit of its own tolerance.</w:t>
      </w:r>
    </w:p>
    <w:p w14:paraId="41431563" w14:textId="77777777" w:rsidR="00475DE4" w:rsidRDefault="00475DE4" w:rsidP="00475DE4">
      <w:pPr>
        <w:tabs>
          <w:tab w:val="left" w:pos="540"/>
        </w:tabs>
        <w:spacing w:after="240"/>
        <w:jc w:val="both"/>
      </w:pPr>
      <w:r>
        <w:t>Whenever possible and practical, field standards should be used to test commercial weighing and measuring devices. However, where it is impractical or unduly cumbersome to use field standards, transfer standards may be used. There are two categories of transfer standards. The critical criteria that distinguish between these standards are: (1) the accuracy and uncertainty of the standard; (2) the stability as a standard over a designated period of time (as determined by the Director); and (3) demonstrated validity or performance of the standard over the range of environmental and operational conditions in which the standard can be reasonably anticipated to be used.</w:t>
      </w:r>
    </w:p>
    <w:p w14:paraId="459854C6" w14:textId="77777777" w:rsidR="00475DE4" w:rsidRDefault="00475DE4" w:rsidP="00475DE4">
      <w:pPr>
        <w:tabs>
          <w:tab w:val="left" w:pos="540"/>
        </w:tabs>
        <w:spacing w:after="240"/>
        <w:jc w:val="both"/>
      </w:pPr>
      <w:r>
        <w:t xml:space="preserve">A “field standard” is one that meets the one-third requirement mentioned earlier in this section. Additionally, the field standard maintains its validity or stability as a standard over an designated period of time (defined based on data of the standard’s stability by an authorized metrology lab or as specified by the Director) and can be demonstrated to maintain its value as a standard over the range of environmental conditions and the range of operating conditions in which the standard can be reasonably anticipated to be used to test commercial weighing and measuring devices. </w:t>
      </w:r>
    </w:p>
    <w:p w14:paraId="7FF919A6" w14:textId="77777777" w:rsidR="00475DE4" w:rsidRDefault="00475DE4" w:rsidP="00475DE4">
      <w:pPr>
        <w:tabs>
          <w:tab w:val="left" w:pos="540"/>
        </w:tabs>
        <w:spacing w:after="240"/>
        <w:jc w:val="both"/>
      </w:pPr>
      <w:r>
        <w:t>Transfer standards do not meet one or more of these critical criteria. One category of transfer standards, which is referred to here as a “Type 1 transfer standard,” is a transfer standard that meets the one-third accuracy requirement for a limited time of use, under a limited range of environmental conditions and/or a limited range of operating conditions. The accuracy of a Type 1 transfer standard may have to be verified through testing each time it is used to verify that the desired accuracy and performance can be achieved when the Type 1 transfer standard is used under the limited environmental and operating conditions. When a Type 1 transfer standard is used, the basic tolerances specified for the commercial weighing and measuring devices are applied as specified in the applicable codes.</w:t>
      </w:r>
    </w:p>
    <w:p w14:paraId="125A00D3" w14:textId="0468E3CF" w:rsidR="00475DE4" w:rsidRDefault="00475DE4" w:rsidP="006A6125">
      <w:pPr>
        <w:tabs>
          <w:tab w:val="left" w:pos="540"/>
        </w:tabs>
        <w:spacing w:after="60"/>
        <w:jc w:val="both"/>
      </w:pPr>
      <w:r>
        <w:t xml:space="preserve">The second category of transfer standard, which is referred to here as a “Type 2 transfer standard,” is one that does not meet the one-third requirement. The Type 2 transfer standard must be stable and valid under the environmental or operating conditions in which it can be reasonably anticipated to be used. The performance characteristics must be confirmed with sufficient data to properly characterize the uncertainty associated with the Type 2 transfer standard. When a Type 2 transfer standard is used, the tolerances applicable to the commercial weighing and measuring device must be increased to recognize the large uncertainty associated with the Type 2 transfer standard. When commercial weighing and measuring devices are tested using a Type 2 transfer standard, the tolerance applied to the commercial weighing and measuring devices meter under test shall be determined as specified in </w:t>
      </w:r>
      <w:r w:rsidR="006A6125" w:rsidRPr="006A6125">
        <w:t>Section 1.10. General Code, G-T.5. Tolerances on Tests When Type 2 Transfer Standards Are Used</w:t>
      </w:r>
      <w:r>
        <w:t>.</w:t>
      </w:r>
    </w:p>
    <w:p w14:paraId="22CB4549" w14:textId="0D327BA0" w:rsidR="005F7104" w:rsidRPr="006C22E2" w:rsidRDefault="00475DE4" w:rsidP="00475DE4">
      <w:pPr>
        <w:tabs>
          <w:tab w:val="left" w:pos="540"/>
        </w:tabs>
        <w:spacing w:after="240"/>
        <w:jc w:val="both"/>
      </w:pPr>
      <w:r>
        <w:t>(Added 2023)</w:t>
      </w:r>
    </w:p>
    <w:p w14:paraId="1C79ACBA" w14:textId="5E69CECB" w:rsidR="00FB20FB" w:rsidRPr="006C22E2" w:rsidRDefault="00A52B0E" w:rsidP="003775B0">
      <w:pPr>
        <w:tabs>
          <w:tab w:val="left" w:pos="540"/>
        </w:tabs>
        <w:spacing w:after="240"/>
        <w:jc w:val="both"/>
      </w:pPr>
      <w:bookmarkStart w:id="12" w:name="_Toc22718886"/>
      <w:r w:rsidRPr="006C22E2">
        <w:rPr>
          <w:rStyle w:val="Heading3Char"/>
        </w:rPr>
        <w:t>3.3.</w:t>
      </w:r>
      <w:r w:rsidRPr="006C22E2">
        <w:rPr>
          <w:rStyle w:val="Heading3Char"/>
        </w:rPr>
        <w:tab/>
      </w:r>
      <w:r w:rsidR="004F4089" w:rsidRPr="006C22E2">
        <w:rPr>
          <w:rStyle w:val="Heading3Char"/>
        </w:rPr>
        <w:t xml:space="preserve">Accuracy of </w:t>
      </w:r>
      <w:r w:rsidR="00475DE4">
        <w:rPr>
          <w:rStyle w:val="Heading3Char"/>
        </w:rPr>
        <w:t xml:space="preserve">Field </w:t>
      </w:r>
      <w:r w:rsidR="004F4089" w:rsidRPr="006C22E2">
        <w:rPr>
          <w:rStyle w:val="Heading3Char"/>
        </w:rPr>
        <w:t>Standards.</w:t>
      </w:r>
      <w:bookmarkEnd w:id="12"/>
      <w:r w:rsidR="00FB20FB" w:rsidRPr="006C22E2">
        <w:t xml:space="preserve"> – Prior to the official use of testing apparatus, its accuracy should invariably be verified.  Field standards should be calibrated as often as circumstances require.  A field standard should be calibrated whenever damage is known or suspected to have occurred or significant repairs have been made.  In addition, field standards</w:t>
      </w:r>
      <w:r w:rsidR="00DC2694">
        <w:t xml:space="preserve"> </w:t>
      </w:r>
      <w:r w:rsidR="00FB20FB" w:rsidRPr="006C22E2">
        <w:t>should be calibrated with sufficient frequency to affirm their continued accuracy, so that the official may always be in an unassailable position with respect to the accuracy of his testing apparatus</w:t>
      </w:r>
      <w:r w:rsidR="00DC2694">
        <w:t>.</w:t>
      </w:r>
    </w:p>
    <w:p w14:paraId="02E41F89" w14:textId="6FC5CC21" w:rsidR="00FB20FB" w:rsidRDefault="00FB20FB" w:rsidP="00EB0F1E">
      <w:pPr>
        <w:tabs>
          <w:tab w:val="left" w:pos="540"/>
        </w:tabs>
        <w:spacing w:after="60"/>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14:paraId="1234FFF5" w14:textId="060C5093" w:rsidR="006F62CF" w:rsidRPr="006C22E2" w:rsidRDefault="006F62CF" w:rsidP="003775B0">
      <w:pPr>
        <w:tabs>
          <w:tab w:val="left" w:pos="540"/>
        </w:tabs>
        <w:spacing w:after="240"/>
        <w:jc w:val="both"/>
      </w:pPr>
      <w:r>
        <w:t>(Amended 2023)</w:t>
      </w:r>
    </w:p>
    <w:p w14:paraId="049A7495" w14:textId="77777777" w:rsidR="00A52B0E" w:rsidRPr="006C22E2" w:rsidRDefault="00A52B0E" w:rsidP="003775B0">
      <w:pPr>
        <w:pStyle w:val="Heading2"/>
        <w:tabs>
          <w:tab w:val="left" w:pos="540"/>
        </w:tabs>
        <w:spacing w:after="240"/>
      </w:pPr>
      <w:bookmarkStart w:id="13" w:name="_Toc22718887"/>
      <w:r w:rsidRPr="006C22E2">
        <w:t>4.</w:t>
      </w:r>
      <w:r w:rsidRPr="006C22E2">
        <w:tab/>
      </w:r>
      <w:r w:rsidR="00FB20FB" w:rsidRPr="006C22E2">
        <w:t>Inspection of Commercial Equipment</w:t>
      </w:r>
      <w:bookmarkEnd w:id="13"/>
    </w:p>
    <w:p w14:paraId="3477393F" w14:textId="77777777" w:rsidR="00FB20FB" w:rsidRPr="006C22E2" w:rsidRDefault="00FB20FB" w:rsidP="003775B0">
      <w:pPr>
        <w:tabs>
          <w:tab w:val="left" w:pos="540"/>
        </w:tabs>
        <w:spacing w:after="240"/>
        <w:jc w:val="both"/>
      </w:pPr>
      <w:bookmarkStart w:id="14" w:name="_Toc22718888"/>
      <w:r w:rsidRPr="002B1193">
        <w:rPr>
          <w:rStyle w:val="Heading3Char"/>
          <w:b w:val="0"/>
        </w:rPr>
        <w:t>4</w:t>
      </w:r>
      <w:r w:rsidR="00A52B0E" w:rsidRPr="006C22E2">
        <w:rPr>
          <w:rStyle w:val="Heading3Char"/>
        </w:rPr>
        <w:t>.1</w:t>
      </w:r>
      <w:r w:rsidR="000C2DCD" w:rsidRPr="006C22E2">
        <w:rPr>
          <w:rStyle w:val="Heading3Char"/>
        </w:rPr>
        <w:t>.</w:t>
      </w:r>
      <w:r w:rsidR="00A52B0E" w:rsidRPr="006C22E2">
        <w:rPr>
          <w:rStyle w:val="Heading3Char"/>
        </w:rPr>
        <w:tab/>
      </w:r>
      <w:r w:rsidR="004F4089" w:rsidRPr="006C22E2">
        <w:rPr>
          <w:rStyle w:val="Heading3Char"/>
        </w:rPr>
        <w:t>Inspection Versus Testing.</w:t>
      </w:r>
      <w:bookmarkEnd w:id="14"/>
      <w:r w:rsidRPr="006C22E2">
        <w:t xml:space="preserve"> – A distinction may be made between the inspection and the testing of commercial equipment that should be useful in differentiating between the two principal groups of official requirements;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14:paraId="5CDBEA6F" w14:textId="77777777" w:rsidR="00FB20FB" w:rsidRPr="006C22E2" w:rsidRDefault="000C2DCD" w:rsidP="003775B0">
      <w:pPr>
        <w:tabs>
          <w:tab w:val="left" w:pos="540"/>
        </w:tabs>
        <w:spacing w:after="240"/>
        <w:jc w:val="both"/>
      </w:pPr>
      <w:bookmarkStart w:id="15" w:name="_Toc22718889"/>
      <w:r w:rsidRPr="006C22E2">
        <w:rPr>
          <w:rStyle w:val="Heading3Char"/>
        </w:rPr>
        <w:t>4.2.</w:t>
      </w:r>
      <w:r w:rsidRPr="006C22E2">
        <w:rPr>
          <w:rStyle w:val="Heading3Char"/>
        </w:rPr>
        <w:tab/>
      </w:r>
      <w:r w:rsidR="004F4089" w:rsidRPr="006C22E2">
        <w:rPr>
          <w:rStyle w:val="Heading3Char"/>
        </w:rPr>
        <w:t>Necessity for Inspection.</w:t>
      </w:r>
      <w:bookmarkEnd w:id="15"/>
      <w:r w:rsidR="00FB20FB"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00FB20FB" w:rsidRPr="006C22E2">
        <w:t xml:space="preserve"> should be carried out with unusual thoroughness whenever the official examines a type of equipment not previously encountered.</w:t>
      </w:r>
    </w:p>
    <w:p w14:paraId="7BBD9CFE" w14:textId="77777777" w:rsidR="00FB20FB" w:rsidRPr="006C22E2" w:rsidRDefault="00FB20FB" w:rsidP="003775B0">
      <w:pPr>
        <w:tabs>
          <w:tab w:val="left" w:pos="540"/>
        </w:tabs>
        <w:spacing w:after="240"/>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14:paraId="343CBDC0" w14:textId="5AEF4CB2" w:rsidR="00FB20FB" w:rsidRPr="006C22E2" w:rsidRDefault="000C2DCD" w:rsidP="003775B0">
      <w:pPr>
        <w:tabs>
          <w:tab w:val="left" w:pos="540"/>
        </w:tabs>
        <w:spacing w:after="240"/>
        <w:jc w:val="both"/>
      </w:pPr>
      <w:bookmarkStart w:id="16" w:name="_Toc22718890"/>
      <w:r w:rsidRPr="006C22E2">
        <w:rPr>
          <w:rStyle w:val="Heading3Char"/>
        </w:rPr>
        <w:t>4.3.</w:t>
      </w:r>
      <w:r w:rsidRPr="006C22E2">
        <w:rPr>
          <w:rStyle w:val="Heading3Char"/>
        </w:rPr>
        <w:tab/>
      </w:r>
      <w:r w:rsidR="004F4089" w:rsidRPr="006C22E2">
        <w:rPr>
          <w:rStyle w:val="Heading3Char"/>
        </w:rPr>
        <w:t>Specification Requirements.</w:t>
      </w:r>
      <w:bookmarkEnd w:id="16"/>
      <w:r w:rsidR="00FB20FB" w:rsidRPr="006C22E2">
        <w:t xml:space="preserve"> – A thorough knowledge by the official of the specification requirements is a prerequisite to competent inspection of equipment.  The inexperienced official should have his specifications before him when </w:t>
      </w:r>
      <w:proofErr w:type="gramStart"/>
      <w:r w:rsidR="00FB20FB" w:rsidRPr="006C22E2">
        <w:t xml:space="preserve">making an </w:t>
      </w:r>
      <w:r w:rsidR="00522B1D" w:rsidRPr="006C22E2">
        <w:t>inspection</w:t>
      </w:r>
      <w:proofErr w:type="gramEnd"/>
      <w:r w:rsidR="00522B1D" w:rsidRPr="006C22E2">
        <w:t xml:space="preserve"> and</w:t>
      </w:r>
      <w:r w:rsidR="00FB20FB" w:rsidRPr="006C22E2">
        <w:t xml:space="preserve"> should check the requirements one by one against the equipment itself.  Otherwise</w:t>
      </w:r>
      <w:r w:rsidR="00DB68AF">
        <w:t>,</w:t>
      </w:r>
      <w:r w:rsidR="00FB20FB" w:rsidRPr="006C22E2">
        <w:t xml:space="preserv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14:paraId="194843CC" w14:textId="77777777" w:rsidR="00FB20FB" w:rsidRPr="006C22E2" w:rsidRDefault="00FB20FB" w:rsidP="003775B0">
      <w:pPr>
        <w:tabs>
          <w:tab w:val="left" w:pos="540"/>
        </w:tabs>
        <w:spacing w:after="240"/>
        <w:jc w:val="both"/>
      </w:pPr>
      <w:r w:rsidRPr="006C22E2">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14:paraId="045DA2CF" w14:textId="77777777" w:rsidR="00FB20FB" w:rsidRPr="006C22E2" w:rsidRDefault="00FB20FB" w:rsidP="003775B0">
      <w:pPr>
        <w:tabs>
          <w:tab w:val="left" w:pos="540"/>
        </w:tabs>
        <w:spacing w:after="240"/>
        <w:jc w:val="both"/>
      </w:pPr>
      <w:bookmarkStart w:id="17" w:name="_Toc22718891"/>
      <w:r w:rsidRPr="000B5A2C">
        <w:rPr>
          <w:rStyle w:val="Heading3Char"/>
          <w:b w:val="0"/>
        </w:rPr>
        <w:t>4</w:t>
      </w:r>
      <w:r w:rsidR="000C2DCD" w:rsidRPr="006C22E2">
        <w:rPr>
          <w:rStyle w:val="Heading3Char"/>
        </w:rPr>
        <w:t>.4.</w:t>
      </w:r>
      <w:r w:rsidR="000C2DCD" w:rsidRPr="006C22E2">
        <w:rPr>
          <w:rStyle w:val="Heading3Char"/>
        </w:rPr>
        <w:tab/>
      </w:r>
      <w:r w:rsidR="004F4089" w:rsidRPr="006C22E2">
        <w:rPr>
          <w:rStyle w:val="Heading3Char"/>
        </w:rPr>
        <w:t>General Considerations.</w:t>
      </w:r>
      <w:bookmarkEnd w:id="17"/>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14:paraId="173B8D6F" w14:textId="77777777"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62AD9192" w14:textId="77777777" w:rsidR="00FB20FB" w:rsidRPr="006C22E2" w:rsidRDefault="00FB20FB" w:rsidP="003775B0">
      <w:pPr>
        <w:tabs>
          <w:tab w:val="left" w:pos="540"/>
        </w:tabs>
        <w:spacing w:after="240"/>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37B67B5C" w14:textId="77777777" w:rsidR="00FB20FB" w:rsidRPr="006C22E2" w:rsidRDefault="000C2DCD" w:rsidP="003775B0">
      <w:pPr>
        <w:tabs>
          <w:tab w:val="left" w:pos="540"/>
        </w:tabs>
        <w:spacing w:after="240"/>
        <w:jc w:val="both"/>
      </w:pPr>
      <w:bookmarkStart w:id="18" w:name="_Toc22718892"/>
      <w:r w:rsidRPr="006C22E2">
        <w:rPr>
          <w:rStyle w:val="Heading3Char"/>
        </w:rPr>
        <w:t>4.5.</w:t>
      </w:r>
      <w:r w:rsidRPr="006C22E2">
        <w:rPr>
          <w:rStyle w:val="Heading3Char"/>
        </w:rPr>
        <w:tab/>
      </w:r>
      <w:r w:rsidR="004F4089" w:rsidRPr="006C22E2">
        <w:rPr>
          <w:rStyle w:val="Heading3Char"/>
        </w:rPr>
        <w:t>Misuse of Equipment.</w:t>
      </w:r>
      <w:bookmarkEnd w:id="18"/>
      <w:r w:rsidR="004F4089"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14:paraId="6EA752C8" w14:textId="77777777" w:rsidR="00FB20FB" w:rsidRPr="006C22E2" w:rsidRDefault="000C2DCD" w:rsidP="003775B0">
      <w:pPr>
        <w:tabs>
          <w:tab w:val="left" w:pos="540"/>
        </w:tabs>
        <w:spacing w:after="240"/>
        <w:jc w:val="both"/>
      </w:pPr>
      <w:bookmarkStart w:id="19" w:name="_Toc22718893"/>
      <w:r w:rsidRPr="006C22E2">
        <w:rPr>
          <w:rStyle w:val="Heading3Char"/>
        </w:rPr>
        <w:t>4.6.</w:t>
      </w:r>
      <w:r w:rsidRPr="006C22E2">
        <w:rPr>
          <w:rStyle w:val="Heading3Char"/>
        </w:rPr>
        <w:tab/>
      </w:r>
      <w:r w:rsidR="004F4089" w:rsidRPr="006C22E2">
        <w:rPr>
          <w:rStyle w:val="Heading3Char"/>
        </w:rPr>
        <w:t>Recommendations.</w:t>
      </w:r>
      <w:bookmarkEnd w:id="19"/>
      <w:r w:rsidR="00FB20FB"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00FB20FB" w:rsidRPr="006C22E2">
        <w:t xml:space="preserve"> will confine his recommendations to points upon which he is qualified, by knowledge and experience, to make suggestions of practical merit.</w:t>
      </w:r>
    </w:p>
    <w:p w14:paraId="241FC51C" w14:textId="77777777" w:rsidR="00FB20FB" w:rsidRPr="006C22E2" w:rsidRDefault="000C2DCD" w:rsidP="003775B0">
      <w:pPr>
        <w:tabs>
          <w:tab w:val="left" w:pos="540"/>
        </w:tabs>
        <w:spacing w:after="240"/>
        <w:jc w:val="both"/>
      </w:pPr>
      <w:bookmarkStart w:id="20" w:name="_Toc22718894"/>
      <w:r w:rsidRPr="006C22E2">
        <w:rPr>
          <w:rStyle w:val="Heading3Char"/>
        </w:rPr>
        <w:t>4.7.</w:t>
      </w:r>
      <w:r w:rsidRPr="006C22E2">
        <w:rPr>
          <w:rStyle w:val="Heading3Char"/>
        </w:rPr>
        <w:tab/>
      </w:r>
      <w:r w:rsidR="004F4089" w:rsidRPr="006C22E2">
        <w:rPr>
          <w:rStyle w:val="Heading3Char"/>
        </w:rPr>
        <w:t>Accurate and Correct Equipment.</w:t>
      </w:r>
      <w:bookmarkEnd w:id="20"/>
      <w:r w:rsidR="00FB20FB" w:rsidRPr="006C22E2">
        <w:t xml:space="preserve"> – Finally, the weights and measures official </w:t>
      </w:r>
      <w:proofErr w:type="gramStart"/>
      <w:r w:rsidR="00FB20FB" w:rsidRPr="006C22E2">
        <w:t>is</w:t>
      </w:r>
      <w:proofErr w:type="gramEnd"/>
      <w:r w:rsidR="00FB20FB" w:rsidRPr="006C22E2">
        <w:t xml:space="preserve">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00FB20FB" w:rsidRPr="006C22E2">
        <w:rPr>
          <w:rStyle w:val="FootnoteReference"/>
        </w:rPr>
        <w:footnoteReference w:id="2"/>
      </w:r>
    </w:p>
    <w:p w14:paraId="71D97FC9" w14:textId="77777777" w:rsidR="00A52B0E" w:rsidRPr="006C22E2" w:rsidRDefault="000C2DCD" w:rsidP="003775B0">
      <w:pPr>
        <w:pStyle w:val="Heading2"/>
        <w:tabs>
          <w:tab w:val="left" w:pos="540"/>
        </w:tabs>
        <w:spacing w:after="240"/>
      </w:pPr>
      <w:bookmarkStart w:id="21" w:name="_Toc22718895"/>
      <w:r w:rsidRPr="006C22E2">
        <w:t>5.</w:t>
      </w:r>
      <w:r w:rsidRPr="006C22E2">
        <w:tab/>
      </w:r>
      <w:r w:rsidR="00FB20FB" w:rsidRPr="006C22E2">
        <w:t>Correction of Commercial Equipment</w:t>
      </w:r>
      <w:bookmarkEnd w:id="21"/>
    </w:p>
    <w:p w14:paraId="40084033" w14:textId="77777777" w:rsidR="00FB20FB" w:rsidRPr="006C22E2" w:rsidRDefault="000C2DCD" w:rsidP="003775B0">
      <w:pPr>
        <w:tabs>
          <w:tab w:val="left" w:pos="540"/>
        </w:tabs>
        <w:spacing w:after="240"/>
        <w:jc w:val="both"/>
      </w:pPr>
      <w:bookmarkStart w:id="22" w:name="_Toc22718896"/>
      <w:r w:rsidRPr="006C22E2">
        <w:rPr>
          <w:rStyle w:val="Heading3Char"/>
        </w:rPr>
        <w:t>5.1.</w:t>
      </w:r>
      <w:r w:rsidRPr="006C22E2">
        <w:rPr>
          <w:rStyle w:val="Heading3Char"/>
        </w:rPr>
        <w:tab/>
      </w:r>
      <w:r w:rsidR="004F4089" w:rsidRPr="006C22E2">
        <w:rPr>
          <w:rStyle w:val="Heading3Char"/>
        </w:rPr>
        <w:t>Adjustable Elements.</w:t>
      </w:r>
      <w:bookmarkEnd w:id="22"/>
      <w:r w:rsidR="00FB20FB" w:rsidRPr="006C22E2">
        <w:t xml:space="preserve"> – Many types of weighing and measuring instruments are not susceptible to adjustment for accuracy by means of adjustable elements.  Linear measures, liquid measures, graduates, measure</w:t>
      </w:r>
      <w:r w:rsidR="00FB20FB" w:rsidRPr="006C22E2">
        <w:noBreakHyphen/>
        <w:t>containers, milk and lubricating</w:t>
      </w:r>
      <w:r w:rsidR="00FB20FB" w:rsidRPr="006C22E2">
        <w:noBreakHyphen/>
        <w:t xml:space="preserve">oil bottles, farm milk tanks, dry measures, and some of the </w:t>
      </w:r>
      <w:proofErr w:type="gramStart"/>
      <w:r w:rsidR="00FB20FB" w:rsidRPr="006C22E2">
        <w:t>more simple</w:t>
      </w:r>
      <w:proofErr w:type="gramEnd"/>
      <w:r w:rsidR="00FB20FB" w:rsidRPr="006C22E2">
        <w:t xml:space="preserve"> types of scales are in this category.  Other types (for example, taximeters and odometers and some metering devices) may be adjusted in the field, but only by changing certain parts such as gears in gear trains.</w:t>
      </w:r>
    </w:p>
    <w:p w14:paraId="1793B9E0" w14:textId="77777777" w:rsidR="00FB20FB" w:rsidRPr="006C22E2" w:rsidRDefault="00FB20FB" w:rsidP="003775B0">
      <w:pPr>
        <w:tabs>
          <w:tab w:val="left" w:pos="540"/>
        </w:tabs>
        <w:spacing w:after="240"/>
        <w:jc w:val="both"/>
      </w:pPr>
      <w:r w:rsidRPr="006C22E2">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14:paraId="194E7595" w14:textId="77777777" w:rsidR="00FB20FB" w:rsidRPr="006C22E2" w:rsidRDefault="000C2DCD" w:rsidP="003775B0">
      <w:pPr>
        <w:tabs>
          <w:tab w:val="left" w:pos="540"/>
        </w:tabs>
        <w:spacing w:after="240"/>
        <w:jc w:val="both"/>
      </w:pPr>
      <w:bookmarkStart w:id="23" w:name="_Toc22718897"/>
      <w:r w:rsidRPr="006C22E2">
        <w:rPr>
          <w:rStyle w:val="Heading3Char"/>
        </w:rPr>
        <w:t>5.2.</w:t>
      </w:r>
      <w:r w:rsidRPr="006C22E2">
        <w:rPr>
          <w:rStyle w:val="Heading3Char"/>
        </w:rPr>
        <w:tab/>
      </w:r>
      <w:r w:rsidR="004F4089" w:rsidRPr="006C22E2">
        <w:rPr>
          <w:rStyle w:val="Heading3Char"/>
        </w:rPr>
        <w:t>When Corrections Should Be Made.</w:t>
      </w:r>
      <w:bookmarkEnd w:id="23"/>
      <w:r w:rsidR="00FB20FB" w:rsidRPr="006C22E2">
        <w:rPr>
          <w:b/>
        </w:rPr>
        <w:t xml:space="preserve"> </w:t>
      </w:r>
      <w:r w:rsidR="00FB20FB"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14:paraId="7201993C" w14:textId="77777777"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14:paraId="42609745" w14:textId="77777777" w:rsidR="00FB20FB" w:rsidRPr="006C22E2" w:rsidRDefault="00FB20FB" w:rsidP="003775B0">
      <w:pPr>
        <w:tabs>
          <w:tab w:val="left" w:pos="540"/>
        </w:tabs>
        <w:spacing w:before="60" w:after="240"/>
        <w:jc w:val="both"/>
      </w:pPr>
      <w:r w:rsidRPr="006C22E2">
        <w:t>(Amended 1995)</w:t>
      </w:r>
    </w:p>
    <w:p w14:paraId="0E98114E" w14:textId="77777777" w:rsidR="00FB20FB" w:rsidRPr="006C22E2" w:rsidRDefault="000C2DCD" w:rsidP="003775B0">
      <w:pPr>
        <w:tabs>
          <w:tab w:val="left" w:pos="540"/>
        </w:tabs>
        <w:spacing w:after="240"/>
        <w:jc w:val="both"/>
      </w:pPr>
      <w:bookmarkStart w:id="24" w:name="_Toc22718898"/>
      <w:r w:rsidRPr="006C22E2">
        <w:rPr>
          <w:rStyle w:val="Heading3Char"/>
        </w:rPr>
        <w:t>5.3.</w:t>
      </w:r>
      <w:r w:rsidRPr="006C22E2">
        <w:rPr>
          <w:rStyle w:val="Heading3Char"/>
        </w:rPr>
        <w:tab/>
      </w:r>
      <w:r w:rsidR="004F4089" w:rsidRPr="006C22E2">
        <w:rPr>
          <w:rStyle w:val="Heading3Char"/>
        </w:rPr>
        <w:t>Gauging.</w:t>
      </w:r>
      <w:bookmarkEnd w:id="24"/>
      <w:r w:rsidR="00FB20FB" w:rsidRPr="006C22E2">
        <w:t xml:space="preserve"> – In the majority of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14:paraId="7ADC8BA3" w14:textId="77777777" w:rsidR="00A52B0E" w:rsidRPr="006C22E2" w:rsidRDefault="00FB20FB" w:rsidP="003775B0">
      <w:pPr>
        <w:pStyle w:val="Heading2"/>
        <w:tabs>
          <w:tab w:val="left" w:pos="540"/>
        </w:tabs>
        <w:spacing w:after="240"/>
      </w:pPr>
      <w:bookmarkStart w:id="25" w:name="_Toc22718899"/>
      <w:r w:rsidRPr="006C22E2">
        <w:t>6.  Rejection of Commercial Equipment</w:t>
      </w:r>
      <w:bookmarkEnd w:id="25"/>
    </w:p>
    <w:p w14:paraId="79E5F628" w14:textId="77777777" w:rsidR="00FB20FB" w:rsidRPr="006C22E2" w:rsidRDefault="000C2DCD" w:rsidP="003775B0">
      <w:pPr>
        <w:tabs>
          <w:tab w:val="left" w:pos="540"/>
        </w:tabs>
        <w:spacing w:after="240"/>
        <w:jc w:val="both"/>
      </w:pPr>
      <w:bookmarkStart w:id="26" w:name="_Toc22718900"/>
      <w:r w:rsidRPr="006C22E2">
        <w:rPr>
          <w:rStyle w:val="Heading3Char"/>
        </w:rPr>
        <w:t>6.1.</w:t>
      </w:r>
      <w:r w:rsidRPr="006C22E2">
        <w:rPr>
          <w:rStyle w:val="Heading3Char"/>
        </w:rPr>
        <w:tab/>
      </w:r>
      <w:r w:rsidR="004F4089" w:rsidRPr="006C22E2">
        <w:rPr>
          <w:rStyle w:val="Heading3Char"/>
        </w:rPr>
        <w:t>Rejection and Condemnation</w:t>
      </w:r>
      <w:bookmarkEnd w:id="26"/>
      <w:r w:rsidR="00FB20FB" w:rsidRPr="006C22E2">
        <w:rPr>
          <w:b/>
        </w:rPr>
        <w:t xml:space="preserve">. </w:t>
      </w:r>
      <w:r w:rsidR="00FB20FB" w:rsidRPr="006C22E2">
        <w:t xml:space="preserve">– The </w:t>
      </w:r>
      <w:r w:rsidR="00D52077">
        <w:t>U</w:t>
      </w:r>
      <w:r w:rsidR="00FB20FB"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00FB20FB"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14:paraId="062145CF" w14:textId="77777777"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14:paraId="457FD19E" w14:textId="77777777"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for credit or replacement should ordinarily be permitted provided that the official is assured that they will not get into commercial use.  In rare instances, confiscation and destruction are justified as a method of control when less harsh methods have failed.</w:t>
      </w:r>
    </w:p>
    <w:p w14:paraId="539975CF" w14:textId="77777777" w:rsidR="00FB20FB" w:rsidRPr="006C22E2" w:rsidRDefault="00FB20FB" w:rsidP="003775B0">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14:paraId="4149771E" w14:textId="77777777" w:rsidR="00FB20FB" w:rsidRPr="006C22E2" w:rsidRDefault="00FB20FB" w:rsidP="003775B0">
      <w:pPr>
        <w:tabs>
          <w:tab w:val="left" w:pos="540"/>
        </w:tabs>
        <w:spacing w:before="60" w:after="240"/>
        <w:jc w:val="both"/>
      </w:pPr>
      <w:r w:rsidRPr="006C22E2">
        <w:t>(Amended 1995)</w:t>
      </w:r>
    </w:p>
    <w:p w14:paraId="3A6B8979" w14:textId="77777777" w:rsidR="00A52B0E" w:rsidRPr="006C22E2" w:rsidRDefault="000C2DCD" w:rsidP="003775B0">
      <w:pPr>
        <w:pStyle w:val="Heading2"/>
        <w:tabs>
          <w:tab w:val="left" w:pos="540"/>
        </w:tabs>
        <w:spacing w:after="240"/>
      </w:pPr>
      <w:bookmarkStart w:id="27" w:name="_Toc22718901"/>
      <w:r w:rsidRPr="006C22E2">
        <w:t>7.</w:t>
      </w:r>
      <w:r w:rsidRPr="006C22E2">
        <w:tab/>
      </w:r>
      <w:r w:rsidR="00FB20FB" w:rsidRPr="006C22E2">
        <w:t>Tagging of Equipment</w:t>
      </w:r>
      <w:bookmarkEnd w:id="27"/>
    </w:p>
    <w:p w14:paraId="4A85BD0D" w14:textId="77777777" w:rsidR="00FB20FB" w:rsidRPr="006C22E2" w:rsidRDefault="000C2DCD" w:rsidP="003775B0">
      <w:pPr>
        <w:keepNext/>
        <w:tabs>
          <w:tab w:val="left" w:pos="540"/>
        </w:tabs>
        <w:jc w:val="both"/>
      </w:pPr>
      <w:bookmarkStart w:id="28" w:name="_Toc22718902"/>
      <w:r w:rsidRPr="006C22E2">
        <w:rPr>
          <w:rStyle w:val="Heading3Char"/>
        </w:rPr>
        <w:t>7.1.</w:t>
      </w:r>
      <w:r w:rsidRPr="006C22E2">
        <w:rPr>
          <w:rStyle w:val="Heading3Char"/>
        </w:rPr>
        <w:tab/>
      </w:r>
      <w:r w:rsidR="004F4089" w:rsidRPr="006C22E2">
        <w:rPr>
          <w:rStyle w:val="Heading3Char"/>
        </w:rPr>
        <w:t xml:space="preserve">Rejected and </w:t>
      </w:r>
      <w:proofErr w:type="gramStart"/>
      <w:r w:rsidR="004F4089" w:rsidRPr="006C22E2">
        <w:rPr>
          <w:rStyle w:val="Heading3Char"/>
        </w:rPr>
        <w:t>Condemned</w:t>
      </w:r>
      <w:proofErr w:type="gramEnd"/>
      <w:r w:rsidR="004F4089" w:rsidRPr="006C22E2">
        <w:rPr>
          <w:rStyle w:val="Heading3Char"/>
        </w:rPr>
        <w:t>.</w:t>
      </w:r>
      <w:bookmarkEnd w:id="28"/>
      <w:r w:rsidR="00FB20FB" w:rsidRPr="006C22E2">
        <w:rPr>
          <w:b/>
        </w:rPr>
        <w:t xml:space="preserve"> </w:t>
      </w:r>
      <w:r w:rsidR="00FB20FB"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14:paraId="07B26A40" w14:textId="77777777" w:rsidR="00FB20FB" w:rsidRPr="006C22E2" w:rsidRDefault="00FB20FB" w:rsidP="003775B0">
      <w:pPr>
        <w:tabs>
          <w:tab w:val="left" w:pos="540"/>
        </w:tabs>
        <w:spacing w:before="60" w:after="240"/>
        <w:jc w:val="both"/>
      </w:pPr>
      <w:r w:rsidRPr="006C22E2">
        <w:t>(Amended 1995)</w:t>
      </w:r>
    </w:p>
    <w:p w14:paraId="62A2DA83" w14:textId="77777777" w:rsidR="00FB20FB" w:rsidRPr="006C22E2" w:rsidRDefault="000C2DCD" w:rsidP="003775B0">
      <w:pPr>
        <w:tabs>
          <w:tab w:val="left" w:pos="540"/>
        </w:tabs>
        <w:spacing w:after="240"/>
        <w:jc w:val="both"/>
      </w:pPr>
      <w:bookmarkStart w:id="29" w:name="_Toc22718903"/>
      <w:r w:rsidRPr="006C22E2">
        <w:rPr>
          <w:rStyle w:val="Heading3Char"/>
        </w:rPr>
        <w:t>7.2.</w:t>
      </w:r>
      <w:r w:rsidRPr="006C22E2">
        <w:rPr>
          <w:rStyle w:val="Heading3Char"/>
        </w:rPr>
        <w:tab/>
      </w:r>
      <w:proofErr w:type="spellStart"/>
      <w:r w:rsidR="004F4089" w:rsidRPr="006C22E2">
        <w:rPr>
          <w:rStyle w:val="Heading3Char"/>
        </w:rPr>
        <w:t>Nonsealed</w:t>
      </w:r>
      <w:proofErr w:type="spellEnd"/>
      <w:r w:rsidR="004F4089" w:rsidRPr="006C22E2">
        <w:rPr>
          <w:rStyle w:val="Heading3Char"/>
        </w:rPr>
        <w:t xml:space="preserve"> and Noncommercial.</w:t>
      </w:r>
      <w:bookmarkEnd w:id="29"/>
      <w:r w:rsidR="00FB20FB" w:rsidRPr="006C22E2">
        <w:t xml:space="preserve"> – Rejection is not appropriate if measuring equipment cannot be tested by the official at the time of his regular visit–for example, when there is no gasoline in the supply tank of a gasoline</w:t>
      </w:r>
      <w:r w:rsidR="00FB20FB" w:rsidRPr="006C22E2">
        <w:noBreakHyphen/>
        <w:t xml:space="preserve">dispensing device.  Some officials affix to such equipment a </w:t>
      </w:r>
      <w:proofErr w:type="spellStart"/>
      <w:r w:rsidR="00FB20FB" w:rsidRPr="006C22E2">
        <w:t>nonsealed</w:t>
      </w:r>
      <w:proofErr w:type="spellEnd"/>
      <w:r w:rsidR="00FB20FB" w:rsidRPr="006C22E2">
        <w:t xml:space="preserve"> tag stating that the device has not been tested and sealed and that it must not be used commercially until it has been officially tested and approved.  This is recommended whenever considerable time will elapse before the device can be tested.</w:t>
      </w:r>
    </w:p>
    <w:p w14:paraId="1CA5B573" w14:textId="77777777" w:rsidR="00FB20FB" w:rsidRPr="006C22E2" w:rsidRDefault="00FB20FB" w:rsidP="003775B0">
      <w:pPr>
        <w:tabs>
          <w:tab w:val="left" w:pos="540"/>
        </w:tabs>
        <w:spacing w:after="240"/>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14:paraId="1C2EB8CC"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14:paraId="4774308B" w14:textId="77777777"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14:paraId="4F771472" w14:textId="77777777" w:rsidR="00FB20FB" w:rsidRPr="006C22E2" w:rsidRDefault="00FB20FB" w:rsidP="003775B0">
      <w:pPr>
        <w:tabs>
          <w:tab w:val="left" w:pos="540"/>
        </w:tabs>
        <w:spacing w:after="240"/>
        <w:ind w:left="360"/>
        <w:jc w:val="both"/>
      </w:pPr>
      <w:r w:rsidRPr="006C22E2">
        <w:t>(c)</w:t>
      </w:r>
      <w:r w:rsidRPr="006C22E2">
        <w:tab/>
        <w:t xml:space="preserve">Mark the equipment </w:t>
      </w:r>
      <w:proofErr w:type="spellStart"/>
      <w:r w:rsidRPr="006C22E2">
        <w:t>nonsealed</w:t>
      </w:r>
      <w:proofErr w:type="spellEnd"/>
      <w:r w:rsidRPr="006C22E2">
        <w:t>.</w:t>
      </w:r>
    </w:p>
    <w:p w14:paraId="26582BFD" w14:textId="77777777" w:rsidR="00FB20FB" w:rsidRPr="006C22E2" w:rsidRDefault="00FB20FB" w:rsidP="003775B0">
      <w:pPr>
        <w:tabs>
          <w:tab w:val="left" w:pos="540"/>
        </w:tabs>
        <w:spacing w:after="240"/>
        <w:jc w:val="both"/>
      </w:pPr>
      <w:r w:rsidRPr="006C22E2">
        <w:t>Where the official finds commercial equipment and noncommercial equipment installed or used in close proximity, he may treat the noncommercial equipment in any of the following ways:</w:t>
      </w:r>
    </w:p>
    <w:p w14:paraId="1F9C42D5"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w:t>
      </w:r>
    </w:p>
    <w:p w14:paraId="48BCA884" w14:textId="77777777"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14:paraId="0899A034" w14:textId="77777777"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14:paraId="08A3B2FA" w14:textId="77777777" w:rsidR="00A52B0E" w:rsidRPr="006C22E2" w:rsidRDefault="000C2DCD" w:rsidP="003775B0">
      <w:pPr>
        <w:pStyle w:val="Heading2"/>
        <w:tabs>
          <w:tab w:val="left" w:pos="540"/>
        </w:tabs>
        <w:spacing w:after="240"/>
      </w:pPr>
      <w:bookmarkStart w:id="30" w:name="_Toc22718904"/>
      <w:r w:rsidRPr="006C22E2">
        <w:t>8.</w:t>
      </w:r>
      <w:r w:rsidRPr="006C22E2">
        <w:tab/>
      </w:r>
      <w:r w:rsidR="00FB20FB" w:rsidRPr="006C22E2">
        <w:t>Records of Equipment</w:t>
      </w:r>
      <w:bookmarkEnd w:id="30"/>
    </w:p>
    <w:p w14:paraId="0B15CA42" w14:textId="77777777" w:rsidR="00FB20FB" w:rsidRPr="006C22E2" w:rsidRDefault="00FB20FB" w:rsidP="003775B0">
      <w:pPr>
        <w:tabs>
          <w:tab w:val="left" w:pos="540"/>
        </w:tabs>
        <w:spacing w:after="240"/>
        <w:jc w:val="both"/>
      </w:pPr>
      <w:bookmarkStart w:id="31" w:name="_Toc22718905"/>
      <w:r w:rsidRPr="00F35F41">
        <w:rPr>
          <w:rStyle w:val="Heading3Char"/>
        </w:rPr>
        <w:t>8.1.</w:t>
      </w:r>
      <w:r w:rsidR="000C2DCD" w:rsidRPr="00F35F41">
        <w:rPr>
          <w:rStyle w:val="Heading3Char"/>
        </w:rPr>
        <w:t xml:space="preserve"> </w:t>
      </w:r>
      <w:r w:rsidR="000C2DCD" w:rsidRPr="00F35F41">
        <w:rPr>
          <w:rStyle w:val="Heading3Char"/>
        </w:rPr>
        <w:tab/>
      </w:r>
      <w:r w:rsidR="00F35F41" w:rsidRPr="00F35F41">
        <w:rPr>
          <w:rStyle w:val="Heading3Char"/>
        </w:rPr>
        <w:t>Records, General</w:t>
      </w:r>
      <w:bookmarkEnd w:id="31"/>
      <w:r w:rsidR="00F35F41">
        <w:t xml:space="preserve">. - </w:t>
      </w:r>
      <w:r w:rsidRPr="006C22E2">
        <w:t xml:space="preserve">The official will be well advised to keep careful records of equipment that is rejected, so that he may follow up </w:t>
      </w:r>
      <w:r w:rsidR="003775B0" w:rsidRPr="006C22E2">
        <w:t>to ensure that</w:t>
      </w:r>
      <w:r w:rsidRPr="006C22E2">
        <w:t xml:space="preserve"> the necessary repairs have been made.  As soon as practicable following completion of repairs, the equipment should be retested.  Complete records should also be kept of equipment that has been tagged as </w:t>
      </w:r>
      <w:proofErr w:type="spellStart"/>
      <w:r w:rsidRPr="006C22E2">
        <w:t>nonsealed</w:t>
      </w:r>
      <w:proofErr w:type="spellEnd"/>
      <w:r w:rsidRPr="006C22E2">
        <w:t xml:space="preserve"> or noncommercial.  Such records may be invaluable should it subsequently become necessary to take disciplinary steps because of improper use of such equipment.</w:t>
      </w:r>
    </w:p>
    <w:p w14:paraId="5DFD0A9C" w14:textId="77777777" w:rsidR="00A52B0E" w:rsidRPr="006C22E2" w:rsidRDefault="000C2DCD" w:rsidP="003775B0">
      <w:pPr>
        <w:pStyle w:val="Heading2"/>
        <w:tabs>
          <w:tab w:val="left" w:pos="540"/>
        </w:tabs>
        <w:spacing w:after="240"/>
      </w:pPr>
      <w:bookmarkStart w:id="32" w:name="_Toc22718906"/>
      <w:r w:rsidRPr="006C22E2">
        <w:t>9.</w:t>
      </w:r>
      <w:r w:rsidRPr="006C22E2">
        <w:tab/>
      </w:r>
      <w:r w:rsidR="00FB20FB" w:rsidRPr="006C22E2">
        <w:t>Sealing of Equipment</w:t>
      </w:r>
      <w:bookmarkEnd w:id="32"/>
    </w:p>
    <w:p w14:paraId="4F8CEB32" w14:textId="77777777" w:rsidR="00FB20FB" w:rsidRPr="006C22E2" w:rsidRDefault="000C2DCD" w:rsidP="003775B0">
      <w:pPr>
        <w:tabs>
          <w:tab w:val="left" w:pos="540"/>
        </w:tabs>
        <w:spacing w:after="240"/>
        <w:jc w:val="both"/>
      </w:pPr>
      <w:bookmarkStart w:id="33" w:name="_Toc22718907"/>
      <w:r w:rsidRPr="006C22E2">
        <w:rPr>
          <w:rStyle w:val="Heading3Char"/>
        </w:rPr>
        <w:t>9.1.</w:t>
      </w:r>
      <w:r w:rsidRPr="006C22E2">
        <w:rPr>
          <w:rStyle w:val="Heading3Char"/>
        </w:rPr>
        <w:tab/>
      </w:r>
      <w:r w:rsidR="004F4089" w:rsidRPr="006C22E2">
        <w:rPr>
          <w:rStyle w:val="Heading3Char"/>
        </w:rPr>
        <w:t>Types of Seals and Their Locations.</w:t>
      </w:r>
      <w:bookmarkEnd w:id="33"/>
      <w:r w:rsidR="00FB20FB"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14:paraId="6C27C5E9" w14:textId="77777777"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 xml:space="preserve">wire seal </w:t>
      </w:r>
      <w:proofErr w:type="gramStart"/>
      <w:r w:rsidRPr="006C22E2">
        <w:t>is</w:t>
      </w:r>
      <w:proofErr w:type="gramEnd"/>
      <w:r w:rsidRPr="006C22E2">
        <w:t xml:space="preserve"> not suitable as an approval seal.</w:t>
      </w:r>
    </w:p>
    <w:p w14:paraId="4CE0794C" w14:textId="77777777" w:rsidR="00FB20FB" w:rsidRPr="006C22E2" w:rsidRDefault="000C2DCD" w:rsidP="003775B0">
      <w:pPr>
        <w:tabs>
          <w:tab w:val="left" w:pos="540"/>
        </w:tabs>
        <w:spacing w:after="240"/>
        <w:jc w:val="both"/>
      </w:pPr>
      <w:bookmarkStart w:id="34" w:name="_Toc22718908"/>
      <w:r w:rsidRPr="006C22E2">
        <w:rPr>
          <w:rStyle w:val="Heading3Char"/>
        </w:rPr>
        <w:t>9.2.</w:t>
      </w:r>
      <w:r w:rsidRPr="006C22E2">
        <w:rPr>
          <w:rStyle w:val="Heading3Char"/>
        </w:rPr>
        <w:tab/>
      </w:r>
      <w:r w:rsidR="004F4089" w:rsidRPr="006C22E2">
        <w:rPr>
          <w:rStyle w:val="Heading3Char"/>
        </w:rPr>
        <w:t>Exceptions.</w:t>
      </w:r>
      <w:bookmarkEnd w:id="34"/>
      <w:r w:rsidR="00FB20FB" w:rsidRPr="006C22E2">
        <w:t xml:space="preserve"> – Commercial equipment such as measure</w:t>
      </w:r>
      <w:r w:rsidR="00FB20FB" w:rsidRPr="006C22E2">
        <w:noBreakHyphen/>
        <w:t>containers, milk bottles, and lubricating</w:t>
      </w:r>
      <w:r w:rsidR="00FB20FB"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14:paraId="5A9A49F9" w14:textId="77777777"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14:paraId="6C14CED7" w14:textId="77777777" w:rsidR="00A52B0E" w:rsidRPr="006C22E2" w:rsidRDefault="000C2DCD" w:rsidP="003775B0">
      <w:pPr>
        <w:pStyle w:val="Heading2"/>
        <w:tabs>
          <w:tab w:val="left" w:pos="540"/>
        </w:tabs>
        <w:spacing w:after="240"/>
      </w:pPr>
      <w:bookmarkStart w:id="35" w:name="_Toc22718909"/>
      <w:r w:rsidRPr="006C22E2">
        <w:t>10.</w:t>
      </w:r>
      <w:r w:rsidRPr="006C22E2">
        <w:tab/>
      </w:r>
      <w:r w:rsidR="00FB20FB" w:rsidRPr="006C22E2">
        <w:t>Rounding Off Numerical Values</w:t>
      </w:r>
      <w:bookmarkEnd w:id="35"/>
    </w:p>
    <w:p w14:paraId="754FF1D5" w14:textId="77777777" w:rsidR="00FB20FB" w:rsidRPr="006C22E2" w:rsidRDefault="000C2DCD" w:rsidP="003775B0">
      <w:pPr>
        <w:tabs>
          <w:tab w:val="left" w:pos="540"/>
        </w:tabs>
        <w:spacing w:after="240"/>
        <w:jc w:val="both"/>
      </w:pPr>
      <w:bookmarkStart w:id="36" w:name="_Toc22718910"/>
      <w:r w:rsidRPr="006C22E2">
        <w:rPr>
          <w:rStyle w:val="Heading3Char"/>
        </w:rPr>
        <w:t>10.1.</w:t>
      </w:r>
      <w:r w:rsidRPr="006C22E2">
        <w:rPr>
          <w:rStyle w:val="Heading3Char"/>
        </w:rPr>
        <w:tab/>
      </w:r>
      <w:r w:rsidR="004F4089" w:rsidRPr="006C22E2">
        <w:rPr>
          <w:rStyle w:val="Heading3Char"/>
        </w:rPr>
        <w:t>Definition.</w:t>
      </w:r>
      <w:bookmarkEnd w:id="36"/>
      <w:r w:rsidR="00FB20FB"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00FB20FB" w:rsidRPr="006C22E2">
        <w:noBreakHyphen/>
        <w:t xml:space="preserve">off values would be, respectively, 5000, 4700, and 4740.  Similarly, a value such as 47.382 can be rounded off to two decimal places, to one decimal place, or to the </w:t>
      </w:r>
      <w:proofErr w:type="gramStart"/>
      <w:r w:rsidR="00FB20FB" w:rsidRPr="006C22E2">
        <w:t>units</w:t>
      </w:r>
      <w:proofErr w:type="gramEnd"/>
      <w:r w:rsidR="00FB20FB" w:rsidRPr="006C22E2">
        <w:t xml:space="preserve"> place.  The rounded</w:t>
      </w:r>
      <w:r w:rsidR="00FB20FB" w:rsidRPr="006C22E2">
        <w:noBreakHyphen/>
        <w:t>off figures in this example would be, respectively, 47.38, 47.4, and 47.</w:t>
      </w:r>
    </w:p>
    <w:p w14:paraId="16FD6F98" w14:textId="77777777" w:rsidR="00FB20FB" w:rsidRPr="006C22E2" w:rsidRDefault="000C2DCD" w:rsidP="003775B0">
      <w:pPr>
        <w:tabs>
          <w:tab w:val="left" w:pos="540"/>
        </w:tabs>
        <w:spacing w:after="240"/>
        <w:jc w:val="both"/>
      </w:pPr>
      <w:bookmarkStart w:id="37" w:name="_Toc22718911"/>
      <w:r w:rsidRPr="006C22E2">
        <w:rPr>
          <w:rStyle w:val="Heading3Char"/>
        </w:rPr>
        <w:t>10.2.</w:t>
      </w:r>
      <w:r w:rsidRPr="006C22E2">
        <w:rPr>
          <w:rStyle w:val="Heading3Char"/>
        </w:rPr>
        <w:tab/>
      </w:r>
      <w:r w:rsidR="004F4089" w:rsidRPr="006C22E2">
        <w:rPr>
          <w:rStyle w:val="Heading3Char"/>
        </w:rPr>
        <w:t>General Rules.</w:t>
      </w:r>
      <w:bookmarkEnd w:id="37"/>
      <w:r w:rsidR="00FB20FB" w:rsidRPr="006C22E2">
        <w:t xml:space="preserve"> – The general rules for rounding off may be stated briefly as follows:</w:t>
      </w:r>
    </w:p>
    <w:p w14:paraId="13AECD66"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14:paraId="340A77DB"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14:paraId="10A4D012" w14:textId="77777777"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14:paraId="1DCF0F45"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w:t>
      </w:r>
      <w:proofErr w:type="gramStart"/>
      <w:r w:rsidRPr="006C22E2">
        <w:t>rule, and</w:t>
      </w:r>
      <w:proofErr w:type="gramEnd"/>
      <w:r w:rsidRPr="006C22E2">
        <w:t xml:space="preserve"> may be stated as follows:  “If odd, then add.”  Thus, rounding off to the first decimal place, 47.25 would become 47.2 and 47.15 would become 47.2.  Also, rounded to the nearest thousand, 4500 would become 4000 and 1500 would become 2000.</w:t>
      </w:r>
    </w:p>
    <w:p w14:paraId="2B897D8B" w14:textId="77777777" w:rsidR="00FB20FB" w:rsidRPr="006C22E2" w:rsidRDefault="00FB20FB" w:rsidP="003775B0">
      <w:pPr>
        <w:tabs>
          <w:tab w:val="left" w:pos="540"/>
        </w:tabs>
        <w:spacing w:after="240"/>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14:paraId="54A20F2B" w14:textId="77777777" w:rsidR="00FB20FB" w:rsidRPr="006C22E2" w:rsidRDefault="004F4089" w:rsidP="003775B0">
      <w:pPr>
        <w:tabs>
          <w:tab w:val="left" w:pos="540"/>
        </w:tabs>
        <w:spacing w:after="240"/>
        <w:jc w:val="both"/>
      </w:pPr>
      <w:bookmarkStart w:id="38" w:name="_Toc22718912"/>
      <w:r w:rsidRPr="006C22E2">
        <w:rPr>
          <w:rStyle w:val="Heading3Char"/>
        </w:rPr>
        <w:t>10.3</w:t>
      </w:r>
      <w:r w:rsidR="000C2DCD" w:rsidRPr="006C22E2">
        <w:rPr>
          <w:rStyle w:val="Heading3Char"/>
        </w:rPr>
        <w:t>.</w:t>
      </w:r>
      <w:r w:rsidR="000C2DCD" w:rsidRPr="006C22E2">
        <w:rPr>
          <w:rStyle w:val="Heading3Char"/>
        </w:rPr>
        <w:tab/>
      </w:r>
      <w:r w:rsidRPr="006C22E2">
        <w:rPr>
          <w:rStyle w:val="Heading3Char"/>
        </w:rPr>
        <w:t>Rules for Reading of Indications.</w:t>
      </w:r>
      <w:bookmarkEnd w:id="38"/>
      <w:r w:rsidR="00FB20FB" w:rsidRPr="006C22E2">
        <w:t xml:space="preserve"> – An important aspect of rounding off values is the application of these rules to the reading of indications of an indicator</w:t>
      </w:r>
      <w:r w:rsidR="00FB20FB" w:rsidRPr="006C22E2">
        <w:noBreakHyphen/>
        <w:t>and</w:t>
      </w:r>
      <w:r w:rsidR="00FB20FB" w:rsidRPr="006C22E2">
        <w:noBreakHyphen/>
        <w:t>graduated</w:t>
      </w:r>
      <w:r w:rsidR="00FB20FB" w:rsidRPr="006C22E2">
        <w:noBreakHyphen/>
        <w:t>scale combination (where the majority of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14:paraId="682CBE02" w14:textId="77777777"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14:paraId="17824751" w14:textId="77777777"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14:paraId="7BF6BA2D" w14:textId="77777777" w:rsidR="00FB20FB" w:rsidRPr="006C22E2" w:rsidRDefault="000C2DCD" w:rsidP="003775B0">
      <w:pPr>
        <w:tabs>
          <w:tab w:val="left" w:pos="540"/>
        </w:tabs>
        <w:spacing w:after="240"/>
        <w:jc w:val="both"/>
      </w:pPr>
      <w:bookmarkStart w:id="39" w:name="_Toc22718913"/>
      <w:r w:rsidRPr="006C22E2">
        <w:rPr>
          <w:rStyle w:val="Heading3Char"/>
        </w:rPr>
        <w:t>10.4.</w:t>
      </w:r>
      <w:r w:rsidRPr="006C22E2">
        <w:rPr>
          <w:rStyle w:val="Heading3Char"/>
        </w:rPr>
        <w:tab/>
      </w:r>
      <w:r w:rsidR="004F4089" w:rsidRPr="006C22E2">
        <w:rPr>
          <w:rStyle w:val="Heading3Char"/>
        </w:rPr>
        <w:t>Rules for Common Fractions</w:t>
      </w:r>
      <w:bookmarkEnd w:id="39"/>
      <w:r w:rsidR="00FB20FB" w:rsidRPr="006C22E2">
        <w:rPr>
          <w:b/>
        </w:rPr>
        <w:t>.</w:t>
      </w:r>
      <w:r w:rsidR="00FB20FB" w:rsidRPr="006C22E2">
        <w:t xml:space="preserve"> – When applying the rounding</w:t>
      </w:r>
      <w:r w:rsidR="00FB20FB" w:rsidRPr="006C22E2">
        <w:noBreakHyphen/>
        <w:t>off rules to common fractions, the principles are to be applied to the numerators of the fractions that have, if necessary, been reduced to a common denominator.  The principle of “5s” is changed to the one</w:t>
      </w:r>
      <w:r w:rsidR="00FB20FB" w:rsidRPr="006C22E2">
        <w:noBreakHyphen/>
        <w:t>half principle; that is, add if more than one</w:t>
      </w:r>
      <w:r w:rsidR="00FB20FB" w:rsidRPr="006C22E2">
        <w:noBreakHyphen/>
        <w:t>half, drop if less than one</w:t>
      </w:r>
      <w:r w:rsidR="00FB20FB" w:rsidRPr="006C22E2">
        <w:noBreakHyphen/>
        <w:t>half, and apply the odd</w:t>
      </w:r>
      <w:r w:rsidR="00FB20FB" w:rsidRPr="006C22E2">
        <w:noBreakHyphen/>
        <w:t>and even rule if exactly one</w:t>
      </w:r>
      <w:r w:rsidR="00FB20FB" w:rsidRPr="006C22E2">
        <w:noBreakHyphen/>
        <w:t>half.</w:t>
      </w:r>
    </w:p>
    <w:p w14:paraId="435142B0" w14:textId="77777777" w:rsidR="00FB20FB" w:rsidRPr="00BE3697" w:rsidRDefault="00FB20FB" w:rsidP="00896242">
      <w:pPr>
        <w:tabs>
          <w:tab w:val="left" w:pos="540"/>
        </w:tabs>
        <w:spacing w:after="200"/>
        <w:jc w:val="both"/>
        <w:rPr>
          <w:szCs w:val="20"/>
        </w:rPr>
      </w:pPr>
      <w:r w:rsidRPr="00250555">
        <w:rPr>
          <w:szCs w:val="20"/>
        </w:rPr>
        <w:t>For example, a series of values might be 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Assume that these values are to be rounded off to the nearest eighth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Then,</w:t>
      </w:r>
    </w:p>
    <w:p w14:paraId="1F783AF9" w14:textId="77777777" w:rsidR="00FB20FB" w:rsidRPr="00BE3697" w:rsidRDefault="00FB20FB" w:rsidP="00896242">
      <w:pPr>
        <w:tabs>
          <w:tab w:val="left" w:pos="540"/>
        </w:tabs>
        <w:spacing w:after="200"/>
        <w:ind w:left="360"/>
        <w:jc w:val="both"/>
        <w:rPr>
          <w:szCs w:val="20"/>
        </w:rPr>
      </w:pPr>
      <w:r w:rsidRPr="00333A56">
        <w:rPr>
          <w:szCs w:val="20"/>
        </w:rPr>
        <w:t>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627B1E8C"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it is dropped because it is rounded (down) to the “even” eighth, which in this instance is </w:t>
      </w:r>
      <w:r w:rsidRPr="006E252E">
        <w:rPr>
          <w:spacing w:val="-10"/>
          <w:szCs w:val="20"/>
          <w:vertAlign w:val="superscript"/>
        </w:rPr>
        <w:t>0</w:t>
      </w:r>
      <w:r w:rsidRPr="00BE3697">
        <w:rPr>
          <w:spacing w:val="-10"/>
          <w:szCs w:val="20"/>
        </w:rPr>
        <w:t>/</w:t>
      </w:r>
      <w:r w:rsidRPr="006E252E">
        <w:rPr>
          <w:spacing w:val="-10"/>
          <w:szCs w:val="20"/>
          <w:vertAlign w:val="subscript"/>
        </w:rPr>
        <w:t>8</w:t>
      </w:r>
      <w:r w:rsidRPr="00BE3697">
        <w:rPr>
          <w:szCs w:val="20"/>
        </w:rPr>
        <w:t>.)</w:t>
      </w:r>
    </w:p>
    <w:p w14:paraId="284FD4A0"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6E252E">
        <w:rPr>
          <w:szCs w:val="20"/>
          <w:vertAlign w:val="subscript"/>
        </w:rPr>
        <w:t xml:space="preserve"> </w:t>
      </w:r>
      <w:r w:rsidRPr="00BE3697">
        <w:rPr>
          <w:szCs w:val="20"/>
        </w:rPr>
        <w:t>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rounded “up” to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199CC9F5" w14:textId="77777777" w:rsidR="00FB20FB" w:rsidRPr="00F459E9"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2EFC6896" w14:textId="77777777" w:rsidR="00FB20FB" w:rsidRPr="00BE3697" w:rsidRDefault="00FB20FB" w:rsidP="00896242">
      <w:pPr>
        <w:tabs>
          <w:tab w:val="left" w:pos="540"/>
        </w:tabs>
        <w:spacing w:after="200"/>
        <w:ind w:left="360"/>
        <w:jc w:val="both"/>
        <w:rPr>
          <w:szCs w:val="20"/>
        </w:rPr>
      </w:pPr>
      <w:r w:rsidRPr="006E252E">
        <w:rPr>
          <w:szCs w:val="20"/>
        </w:rPr>
        <w:t>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24451F41" w14:textId="3C200096" w:rsidR="00FB20FB" w:rsidRPr="00BE3697" w:rsidRDefault="00FB20FB" w:rsidP="00896242">
      <w:pPr>
        <w:tabs>
          <w:tab w:val="left" w:pos="540"/>
        </w:tabs>
        <w:spacing w:after="200"/>
        <w:ind w:left="360"/>
        <w:jc w:val="both"/>
        <w:rPr>
          <w:szCs w:val="20"/>
        </w:rPr>
      </w:pPr>
      <w:r w:rsidRPr="00BE3697">
        <w:rPr>
          <w:szCs w:val="20"/>
        </w:rPr>
        <w:t>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and the final fraction is rounded (up) to the “even” eighth, which in this instance is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w:t>
      </w:r>
    </w:p>
    <w:p w14:paraId="0ACCD583" w14:textId="12AB1E3D"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the final fraction is rounded (up) to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w:t>
      </w:r>
      <w:r w:rsidR="00F459E9" w:rsidRPr="00BE3697">
        <w:rPr>
          <w:szCs w:val="20"/>
        </w:rPr>
        <w:t>or</w:t>
      </w:r>
      <w:r w:rsidR="00F459E9">
        <w:rPr>
          <w:szCs w:val="20"/>
        </w:rPr>
        <w:t xml:space="preserve"> </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F27AE58" w14:textId="49B3B76B"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058692B" w14:textId="0E9052A0" w:rsidR="00406407" w:rsidRPr="00F459E9" w:rsidRDefault="00FB20FB" w:rsidP="00896242">
      <w:pPr>
        <w:tabs>
          <w:tab w:val="left" w:pos="540"/>
        </w:tabs>
        <w:ind w:left="360"/>
        <w:jc w:val="both"/>
        <w:rPr>
          <w:szCs w:val="20"/>
        </w:rPr>
      </w:pPr>
      <w:r w:rsidRPr="00F459E9">
        <w:rPr>
          <w:szCs w:val="20"/>
        </w:rPr>
        <w:t>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 xml:space="preserve">.  </w:t>
      </w:r>
      <w:r w:rsidRPr="00BE3697">
        <w:rPr>
          <w:szCs w:val="20"/>
        </w:rPr>
        <w:t>(</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r w:rsidR="00896242" w:rsidRPr="00BE3697">
        <w:rPr>
          <w:szCs w:val="20"/>
        </w:rPr>
        <w:t xml:space="preserve">  </w:t>
      </w:r>
    </w:p>
    <w:sectPr w:rsidR="00406407" w:rsidRPr="00F459E9" w:rsidSect="005D031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3557" w14:textId="77777777" w:rsidR="002A3549" w:rsidRDefault="002A3549">
      <w:r>
        <w:separator/>
      </w:r>
    </w:p>
  </w:endnote>
  <w:endnote w:type="continuationSeparator" w:id="0">
    <w:p w14:paraId="5BEC1730" w14:textId="77777777" w:rsidR="002A3549" w:rsidRDefault="002A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977B" w14:textId="77777777"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D74A" w14:textId="77777777"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12D8" w14:textId="77777777" w:rsidR="003F6081" w:rsidRDefault="003F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8218" w14:textId="77777777" w:rsidR="002A3549" w:rsidRDefault="002A3549">
      <w:r>
        <w:separator/>
      </w:r>
    </w:p>
  </w:footnote>
  <w:footnote w:type="continuationSeparator" w:id="0">
    <w:p w14:paraId="76C12560" w14:textId="77777777" w:rsidR="002A3549" w:rsidRDefault="002A3549">
      <w:r>
        <w:continuationSeparator/>
      </w:r>
    </w:p>
  </w:footnote>
  <w:footnote w:id="1">
    <w:p w14:paraId="7A7053C8" w14:textId="77777777" w:rsidR="00D52077" w:rsidRDefault="00D52077">
      <w:pPr>
        <w:pStyle w:val="FootnoteText"/>
      </w:pPr>
      <w:r>
        <w:rPr>
          <w:rStyle w:val="FootnoteReference"/>
        </w:rPr>
        <w:footnoteRef/>
      </w:r>
      <w:r>
        <w:t> See General Code, Section 1.10.; User Requirement G</w:t>
      </w:r>
      <w:r>
        <w:noBreakHyphen/>
        <w:t>UR.4.3. Use of Adjustments.</w:t>
      </w:r>
    </w:p>
    <w:p w14:paraId="424B29F9" w14:textId="77777777" w:rsidR="00D52077" w:rsidRDefault="00D52077">
      <w:pPr>
        <w:pStyle w:val="FootnoteText"/>
      </w:pPr>
    </w:p>
  </w:footnote>
  <w:footnote w:id="2">
    <w:p w14:paraId="11A19398" w14:textId="77777777"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FEC3" w14:textId="108EFA82" w:rsidR="00D52077" w:rsidRDefault="00D52077" w:rsidP="00E06D75">
    <w:pPr>
      <w:pStyle w:val="Header"/>
      <w:tabs>
        <w:tab w:val="clear" w:pos="4320"/>
        <w:tab w:val="clear" w:pos="8640"/>
        <w:tab w:val="right" w:pos="9360"/>
      </w:tabs>
    </w:pPr>
    <w:r>
      <w:t>Appendix A</w:t>
    </w:r>
    <w:r w:rsidR="00BF1882">
      <w:t>.</w:t>
    </w:r>
    <w:r>
      <w:t xml:space="preserve"> </w:t>
    </w:r>
    <w:r w:rsidR="003F6081">
      <w:t xml:space="preserve"> </w:t>
    </w:r>
    <w:r>
      <w:t>Fundamental Considerations</w:t>
    </w:r>
    <w:r>
      <w:tab/>
      <w:t>Handbook 44 – 20</w:t>
    </w:r>
    <w:r w:rsidR="005402A0">
      <w:t>2</w:t>
    </w:r>
    <w:r w:rsidR="00F260A9">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E404" w14:textId="112EB35A" w:rsidR="00D52077" w:rsidRDefault="00D52077" w:rsidP="00E06D75">
    <w:pPr>
      <w:pStyle w:val="Header"/>
      <w:tabs>
        <w:tab w:val="clear" w:pos="4320"/>
        <w:tab w:val="clear" w:pos="8640"/>
        <w:tab w:val="right" w:pos="9360"/>
      </w:tabs>
      <w:jc w:val="both"/>
    </w:pPr>
    <w:r>
      <w:t xml:space="preserve">Handbook 44 – </w:t>
    </w:r>
    <w:r w:rsidR="009D456C">
      <w:t>202</w:t>
    </w:r>
    <w:r w:rsidR="00F260A9">
      <w:t>4</w:t>
    </w:r>
    <w:r>
      <w:tab/>
      <w:t>Appendix A</w:t>
    </w:r>
    <w:r w:rsidR="00BF1882">
      <w:t>.</w:t>
    </w:r>
    <w:r>
      <w:t xml:space="preserve"> </w:t>
    </w:r>
    <w:r w:rsidR="003F6081">
      <w:t xml:space="preserve"> </w:t>
    </w:r>
    <w:r>
      <w:t>Fundamental Considerations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E34A" w14:textId="77777777" w:rsidR="003F6081" w:rsidRDefault="003F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9212777">
    <w:abstractNumId w:val="0"/>
  </w:num>
  <w:num w:numId="2" w16cid:durableId="315033757">
    <w:abstractNumId w:val="3"/>
  </w:num>
  <w:num w:numId="3" w16cid:durableId="2029983902">
    <w:abstractNumId w:val="2"/>
  </w:num>
  <w:num w:numId="4" w16cid:durableId="135615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45339"/>
    <w:rsid w:val="000575B5"/>
    <w:rsid w:val="000A0B0B"/>
    <w:rsid w:val="000A100F"/>
    <w:rsid w:val="000B5A2C"/>
    <w:rsid w:val="000B7E9E"/>
    <w:rsid w:val="000C2DCD"/>
    <w:rsid w:val="000C5D43"/>
    <w:rsid w:val="000C63C3"/>
    <w:rsid w:val="000F4CB1"/>
    <w:rsid w:val="001042B8"/>
    <w:rsid w:val="00106030"/>
    <w:rsid w:val="001357F0"/>
    <w:rsid w:val="00143082"/>
    <w:rsid w:val="001473D8"/>
    <w:rsid w:val="00153728"/>
    <w:rsid w:val="001637CA"/>
    <w:rsid w:val="00170C52"/>
    <w:rsid w:val="001B1D7E"/>
    <w:rsid w:val="001B24D5"/>
    <w:rsid w:val="001E2EA5"/>
    <w:rsid w:val="001E5D61"/>
    <w:rsid w:val="002154A9"/>
    <w:rsid w:val="00250555"/>
    <w:rsid w:val="00253DD0"/>
    <w:rsid w:val="0026114C"/>
    <w:rsid w:val="00264574"/>
    <w:rsid w:val="00283A6F"/>
    <w:rsid w:val="002852DF"/>
    <w:rsid w:val="00290EC1"/>
    <w:rsid w:val="002A3549"/>
    <w:rsid w:val="002B1193"/>
    <w:rsid w:val="002B1AB6"/>
    <w:rsid w:val="002D469B"/>
    <w:rsid w:val="002D5AEE"/>
    <w:rsid w:val="00327BE6"/>
    <w:rsid w:val="00333A56"/>
    <w:rsid w:val="003451CF"/>
    <w:rsid w:val="00352382"/>
    <w:rsid w:val="00363805"/>
    <w:rsid w:val="003775B0"/>
    <w:rsid w:val="003874D7"/>
    <w:rsid w:val="0039520A"/>
    <w:rsid w:val="00397D9A"/>
    <w:rsid w:val="00397E3F"/>
    <w:rsid w:val="003A0820"/>
    <w:rsid w:val="003A4A6A"/>
    <w:rsid w:val="003A714A"/>
    <w:rsid w:val="003F5C95"/>
    <w:rsid w:val="003F6081"/>
    <w:rsid w:val="00406407"/>
    <w:rsid w:val="00406F0F"/>
    <w:rsid w:val="0041715F"/>
    <w:rsid w:val="0041770B"/>
    <w:rsid w:val="00431C6F"/>
    <w:rsid w:val="004439CB"/>
    <w:rsid w:val="0045524E"/>
    <w:rsid w:val="004601C3"/>
    <w:rsid w:val="00465184"/>
    <w:rsid w:val="004652C9"/>
    <w:rsid w:val="00475DE4"/>
    <w:rsid w:val="00491918"/>
    <w:rsid w:val="004A24CA"/>
    <w:rsid w:val="004A3965"/>
    <w:rsid w:val="004A4DA7"/>
    <w:rsid w:val="004C76C9"/>
    <w:rsid w:val="004F24F6"/>
    <w:rsid w:val="004F4089"/>
    <w:rsid w:val="004F75C1"/>
    <w:rsid w:val="0050161A"/>
    <w:rsid w:val="00504D7D"/>
    <w:rsid w:val="00522B1D"/>
    <w:rsid w:val="0052544D"/>
    <w:rsid w:val="00532501"/>
    <w:rsid w:val="005402A0"/>
    <w:rsid w:val="005617F3"/>
    <w:rsid w:val="005714C6"/>
    <w:rsid w:val="005D0311"/>
    <w:rsid w:val="005E48F1"/>
    <w:rsid w:val="005F1EBA"/>
    <w:rsid w:val="005F5347"/>
    <w:rsid w:val="005F7104"/>
    <w:rsid w:val="005F7C8A"/>
    <w:rsid w:val="00604595"/>
    <w:rsid w:val="006200D3"/>
    <w:rsid w:val="00627F08"/>
    <w:rsid w:val="00641A8B"/>
    <w:rsid w:val="00642AD9"/>
    <w:rsid w:val="00673A63"/>
    <w:rsid w:val="006826B7"/>
    <w:rsid w:val="00682F74"/>
    <w:rsid w:val="00685039"/>
    <w:rsid w:val="006A5D25"/>
    <w:rsid w:val="006A6125"/>
    <w:rsid w:val="006C22E2"/>
    <w:rsid w:val="006C671A"/>
    <w:rsid w:val="006D736B"/>
    <w:rsid w:val="006E252E"/>
    <w:rsid w:val="006F62CF"/>
    <w:rsid w:val="007178DC"/>
    <w:rsid w:val="00731DDC"/>
    <w:rsid w:val="0073480E"/>
    <w:rsid w:val="00743D40"/>
    <w:rsid w:val="0074481C"/>
    <w:rsid w:val="00752318"/>
    <w:rsid w:val="007565B4"/>
    <w:rsid w:val="007625D8"/>
    <w:rsid w:val="007628ED"/>
    <w:rsid w:val="00767D98"/>
    <w:rsid w:val="007A3B8B"/>
    <w:rsid w:val="007B3902"/>
    <w:rsid w:val="007B75BB"/>
    <w:rsid w:val="007C3FB2"/>
    <w:rsid w:val="007D4575"/>
    <w:rsid w:val="007D5114"/>
    <w:rsid w:val="007F0041"/>
    <w:rsid w:val="008230F8"/>
    <w:rsid w:val="008241D3"/>
    <w:rsid w:val="00831692"/>
    <w:rsid w:val="00835625"/>
    <w:rsid w:val="00835E53"/>
    <w:rsid w:val="00861CF5"/>
    <w:rsid w:val="008735CB"/>
    <w:rsid w:val="00891CB9"/>
    <w:rsid w:val="0089495F"/>
    <w:rsid w:val="00896242"/>
    <w:rsid w:val="008A23FE"/>
    <w:rsid w:val="008C1E68"/>
    <w:rsid w:val="008C30A9"/>
    <w:rsid w:val="008C6A9B"/>
    <w:rsid w:val="0090069E"/>
    <w:rsid w:val="009038CB"/>
    <w:rsid w:val="00904C50"/>
    <w:rsid w:val="00905525"/>
    <w:rsid w:val="009224E6"/>
    <w:rsid w:val="00927474"/>
    <w:rsid w:val="009531E7"/>
    <w:rsid w:val="00975E93"/>
    <w:rsid w:val="009B7769"/>
    <w:rsid w:val="009D1D89"/>
    <w:rsid w:val="009D456C"/>
    <w:rsid w:val="00A52B0E"/>
    <w:rsid w:val="00A55308"/>
    <w:rsid w:val="00A76FBB"/>
    <w:rsid w:val="00AB3FAA"/>
    <w:rsid w:val="00AB549F"/>
    <w:rsid w:val="00AB55EE"/>
    <w:rsid w:val="00AC1EED"/>
    <w:rsid w:val="00AD2995"/>
    <w:rsid w:val="00AE57AA"/>
    <w:rsid w:val="00AF0C29"/>
    <w:rsid w:val="00AF1F8C"/>
    <w:rsid w:val="00B201E2"/>
    <w:rsid w:val="00B550CA"/>
    <w:rsid w:val="00B637BF"/>
    <w:rsid w:val="00B815FF"/>
    <w:rsid w:val="00BA223D"/>
    <w:rsid w:val="00BD2CEA"/>
    <w:rsid w:val="00BE3697"/>
    <w:rsid w:val="00BF1882"/>
    <w:rsid w:val="00C10B48"/>
    <w:rsid w:val="00C154E5"/>
    <w:rsid w:val="00C35924"/>
    <w:rsid w:val="00C46BBC"/>
    <w:rsid w:val="00C81E16"/>
    <w:rsid w:val="00CA1026"/>
    <w:rsid w:val="00CA6EEF"/>
    <w:rsid w:val="00CB1A81"/>
    <w:rsid w:val="00CB646E"/>
    <w:rsid w:val="00CC5A06"/>
    <w:rsid w:val="00CD3D4D"/>
    <w:rsid w:val="00CD593D"/>
    <w:rsid w:val="00CD63CB"/>
    <w:rsid w:val="00CF0C25"/>
    <w:rsid w:val="00D01D00"/>
    <w:rsid w:val="00D04653"/>
    <w:rsid w:val="00D0534F"/>
    <w:rsid w:val="00D457C6"/>
    <w:rsid w:val="00D510E8"/>
    <w:rsid w:val="00D52077"/>
    <w:rsid w:val="00D722C2"/>
    <w:rsid w:val="00D775EF"/>
    <w:rsid w:val="00D82745"/>
    <w:rsid w:val="00D86817"/>
    <w:rsid w:val="00D96FAE"/>
    <w:rsid w:val="00DB68AF"/>
    <w:rsid w:val="00DC2694"/>
    <w:rsid w:val="00DC7DD2"/>
    <w:rsid w:val="00DD66F0"/>
    <w:rsid w:val="00DE0777"/>
    <w:rsid w:val="00DE1D17"/>
    <w:rsid w:val="00DE7AAA"/>
    <w:rsid w:val="00DF190D"/>
    <w:rsid w:val="00E06D75"/>
    <w:rsid w:val="00E32109"/>
    <w:rsid w:val="00E4476D"/>
    <w:rsid w:val="00E6765A"/>
    <w:rsid w:val="00E8448E"/>
    <w:rsid w:val="00EA2E74"/>
    <w:rsid w:val="00EA4FBA"/>
    <w:rsid w:val="00EB0F1E"/>
    <w:rsid w:val="00EE6EA4"/>
    <w:rsid w:val="00EF44EA"/>
    <w:rsid w:val="00F0197C"/>
    <w:rsid w:val="00F0748F"/>
    <w:rsid w:val="00F22842"/>
    <w:rsid w:val="00F260A9"/>
    <w:rsid w:val="00F26EC4"/>
    <w:rsid w:val="00F35F41"/>
    <w:rsid w:val="00F459E9"/>
    <w:rsid w:val="00F67108"/>
    <w:rsid w:val="00F97990"/>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4FAC9"/>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491918"/>
    <w:pPr>
      <w:keepNext/>
      <w:jc w:val="center"/>
      <w:outlineLvl w:val="0"/>
    </w:pPr>
    <w:rPr>
      <w:rFonts w:eastAsiaTheme="majorEastAsia" w:cstheme="majorBidi"/>
      <w:b/>
      <w:bCs/>
      <w:sz w:val="28"/>
      <w:szCs w:val="20"/>
    </w:rPr>
  </w:style>
  <w:style w:type="paragraph" w:styleId="Heading2">
    <w:name w:val="heading 2"/>
    <w:basedOn w:val="Normal"/>
    <w:next w:val="Normal"/>
    <w:link w:val="Heading2Char"/>
    <w:qFormat/>
    <w:rsid w:val="00A55308"/>
    <w:pPr>
      <w:keepNext/>
      <w:jc w:val="center"/>
      <w:outlineLvl w:val="1"/>
    </w:pPr>
    <w:rPr>
      <w:rFonts w:cs="Arial"/>
      <w:b/>
      <w:bCs/>
      <w:iCs/>
      <w:sz w:val="24"/>
      <w:szCs w:val="28"/>
    </w:rPr>
  </w:style>
  <w:style w:type="paragraph" w:styleId="Heading3">
    <w:name w:val="heading 3"/>
    <w:basedOn w:val="Normal"/>
    <w:next w:val="Normal"/>
    <w:link w:val="Heading3Char"/>
    <w:qFormat/>
    <w:rsid w:val="00491918"/>
    <w:pPr>
      <w:tabs>
        <w:tab w:val="left" w:pos="450"/>
      </w:tabs>
      <w:jc w:val="both"/>
      <w:outlineLvl w:val="2"/>
    </w:pPr>
    <w:rPr>
      <w:rFonts w:ascii="Times New Roman Bold" w:hAnsi="Times New Roman Bold"/>
      <w:b/>
      <w:iCs/>
      <w:szCs w:val="20"/>
    </w:rPr>
  </w:style>
  <w:style w:type="paragraph" w:styleId="Heading4">
    <w:name w:val="heading 4"/>
    <w:basedOn w:val="Normal"/>
    <w:next w:val="Normal"/>
    <w:link w:val="Heading4Char"/>
    <w:qFormat/>
    <w:rsid w:val="00491918"/>
    <w:pPr>
      <w:keepNext/>
      <w:ind w:left="360"/>
      <w:jc w:val="both"/>
      <w:outlineLvl w:val="3"/>
    </w:pPr>
    <w:rPr>
      <w:rFonts w:ascii="Times New Roman Bold" w:hAnsi="Times New Roman Bol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rFonts w:eastAsiaTheme="majorEastAsia" w:cstheme="majorBidi"/>
      <w:b/>
      <w:bCs/>
      <w:sz w:val="28"/>
    </w:rPr>
  </w:style>
  <w:style w:type="character" w:customStyle="1" w:styleId="Heading2Char">
    <w:name w:val="Heading 2 Char"/>
    <w:basedOn w:val="DefaultParagraphFont"/>
    <w:link w:val="Heading2"/>
    <w:rsid w:val="00A55308"/>
    <w:rPr>
      <w:rFonts w:cs="Arial"/>
      <w:b/>
      <w:bCs/>
      <w:iCs/>
      <w:sz w:val="24"/>
      <w:szCs w:val="28"/>
    </w:rPr>
  </w:style>
  <w:style w:type="character" w:customStyle="1" w:styleId="Heading3Char">
    <w:name w:val="Heading 3 Char"/>
    <w:basedOn w:val="DefaultParagraphFont"/>
    <w:link w:val="Heading3"/>
    <w:rsid w:val="00491918"/>
    <w:rPr>
      <w:rFonts w:ascii="Times New Roman Bold" w:hAnsi="Times New Roman Bold"/>
      <w:b/>
      <w:iCs/>
    </w:rPr>
  </w:style>
  <w:style w:type="character" w:customStyle="1" w:styleId="Heading4Char">
    <w:name w:val="Heading 4 Char"/>
    <w:basedOn w:val="DefaultParagraphFont"/>
    <w:link w:val="Heading4"/>
    <w:rsid w:val="00491918"/>
    <w:rPr>
      <w:rFonts w:ascii="Times New Roman Bold" w:hAnsi="Times New Roman Bold"/>
      <w:b/>
      <w:bCs/>
      <w:szCs w:val="28"/>
    </w:rPr>
  </w:style>
  <w:style w:type="paragraph" w:styleId="TOC1">
    <w:name w:val="toc 1"/>
    <w:basedOn w:val="Normal"/>
    <w:next w:val="Normal"/>
    <w:autoRedefine/>
    <w:uiPriority w:val="39"/>
    <w:qFormat/>
    <w:rsid w:val="00F97990"/>
    <w:pPr>
      <w:tabs>
        <w:tab w:val="left" w:pos="1260"/>
        <w:tab w:val="right" w:leader="dot" w:pos="9350"/>
      </w:tabs>
      <w:spacing w:before="60"/>
      <w:ind w:left="1440" w:hanging="1440"/>
    </w:pPr>
    <w:rPr>
      <w:b/>
      <w:noProof/>
      <w:szCs w:val="20"/>
    </w:rPr>
  </w:style>
  <w:style w:type="paragraph" w:styleId="TOC2">
    <w:name w:val="toc 2"/>
    <w:basedOn w:val="Normal"/>
    <w:next w:val="Normal"/>
    <w:autoRedefine/>
    <w:uiPriority w:val="39"/>
    <w:qFormat/>
    <w:rsid w:val="0050161A"/>
    <w:pPr>
      <w:spacing w:before="60"/>
      <w:ind w:left="720" w:hanging="720"/>
    </w:pPr>
    <w:rPr>
      <w:b/>
    </w:rPr>
  </w:style>
  <w:style w:type="paragraph" w:styleId="TOC3">
    <w:name w:val="toc 3"/>
    <w:basedOn w:val="Normal"/>
    <w:next w:val="Normal"/>
    <w:autoRedefine/>
    <w:uiPriority w:val="39"/>
    <w:unhideWhenUsed/>
    <w:qFormat/>
    <w:rsid w:val="0050161A"/>
    <w:pPr>
      <w:tabs>
        <w:tab w:val="left" w:pos="1575"/>
        <w:tab w:val="right" w:leader="dot" w:pos="9350"/>
      </w:tabs>
      <w:spacing w:before="60"/>
      <w:ind w:left="720"/>
    </w:pPr>
    <w:rPr>
      <w:noProof/>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eastAsia="Times New Roman" w:hAnsi="Cambria" w:cs="Times New Roman"/>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 w:type="character" w:styleId="CommentReference">
    <w:name w:val="annotation reference"/>
    <w:basedOn w:val="DefaultParagraphFont"/>
    <w:semiHidden/>
    <w:unhideWhenUsed/>
    <w:rsid w:val="00685039"/>
    <w:rPr>
      <w:sz w:val="16"/>
      <w:szCs w:val="16"/>
    </w:rPr>
  </w:style>
  <w:style w:type="paragraph" w:styleId="CommentText">
    <w:name w:val="annotation text"/>
    <w:basedOn w:val="Normal"/>
    <w:link w:val="CommentTextChar"/>
    <w:semiHidden/>
    <w:unhideWhenUsed/>
    <w:rsid w:val="00685039"/>
    <w:rPr>
      <w:szCs w:val="20"/>
    </w:rPr>
  </w:style>
  <w:style w:type="character" w:customStyle="1" w:styleId="CommentTextChar">
    <w:name w:val="Comment Text Char"/>
    <w:basedOn w:val="DefaultParagraphFont"/>
    <w:link w:val="CommentText"/>
    <w:semiHidden/>
    <w:rsid w:val="00685039"/>
  </w:style>
  <w:style w:type="paragraph" w:styleId="CommentSubject">
    <w:name w:val="annotation subject"/>
    <w:basedOn w:val="CommentText"/>
    <w:next w:val="CommentText"/>
    <w:link w:val="CommentSubjectChar"/>
    <w:semiHidden/>
    <w:unhideWhenUsed/>
    <w:rsid w:val="00685039"/>
    <w:rPr>
      <w:b/>
      <w:bCs/>
    </w:rPr>
  </w:style>
  <w:style w:type="character" w:customStyle="1" w:styleId="CommentSubjectChar">
    <w:name w:val="Comment Subject Char"/>
    <w:basedOn w:val="CommentTextChar"/>
    <w:link w:val="CommentSubject"/>
    <w:semiHidden/>
    <w:rsid w:val="00685039"/>
    <w:rPr>
      <w:b/>
      <w:bCs/>
    </w:rPr>
  </w:style>
  <w:style w:type="paragraph" w:styleId="Revision">
    <w:name w:val="Revision"/>
    <w:hidden/>
    <w:uiPriority w:val="99"/>
    <w:semiHidden/>
    <w:rsid w:val="0026114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9F9EA-E607-4F88-8E62-56213CE8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1EE70-D521-4401-A10F-484EE14097DB}">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862A90D2-A897-4FEB-BE71-297D47E8B0AF}">
  <ds:schemaRefs>
    <ds:schemaRef ds:uri="http://schemas.openxmlformats.org/officeDocument/2006/bibliography"/>
  </ds:schemaRefs>
</ds:datastoreItem>
</file>

<file path=customXml/itemProps4.xml><?xml version="1.0" encoding="utf-8"?>
<ds:datastoreItem xmlns:ds="http://schemas.openxmlformats.org/officeDocument/2006/customXml" ds:itemID="{6DE51911-1842-4FA7-90C0-40D2FC85AD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6413</Words>
  <Characters>37074</Characters>
  <Application>Microsoft Office Word</Application>
  <DocSecurity>0</DocSecurity>
  <Lines>481</Lines>
  <Paragraphs>183</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A.  Fundamental Considerations Associated with the Enforcement of Handbook 44 Code</dc:subject>
  <dc:creator>juana.williams@nist.gov;loren.minnich@nist.gov;lisa.warfield@nist.gov;diane.lee@nist.gov</dc:creator>
  <cp:keywords>weights, measures, standards, tolerances, meters, scales, provers, cryogenic liquid</cp:keywords>
  <dc:description>Appendix A. Fundamental Considerations Associated with the Enforcement of Handbook 44 Codes</dc:description>
  <cp:lastModifiedBy>Warfield, Lisa (Fed)</cp:lastModifiedBy>
  <cp:revision>26</cp:revision>
  <cp:lastPrinted>2019-10-16T11:38:00Z</cp:lastPrinted>
  <dcterms:created xsi:type="dcterms:W3CDTF">2023-01-30T13:44:00Z</dcterms:created>
  <dcterms:modified xsi:type="dcterms:W3CDTF">2023-10-04T12:06:00Z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aef5d438e15349ff10c1d2d2936c4485e5bc8b6d3475bbc4172ed1fecd57eb32</vt:lpwstr>
  </property>
</Properties>
</file>