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8514C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32"/>
          <w:szCs w:val="32"/>
        </w:rPr>
      </w:pPr>
      <w:r w:rsidRPr="230BF5D5">
        <w:rPr>
          <w:rFonts w:asciiTheme="majorHAnsi" w:hAnsiTheme="majorHAnsi"/>
          <w:b/>
          <w:bCs/>
          <w:sz w:val="32"/>
          <w:szCs w:val="32"/>
        </w:rPr>
        <w:t>NICE Working Group</w:t>
      </w:r>
    </w:p>
    <w:p w14:paraId="3B68514D" w14:textId="77777777" w:rsidR="00E924DD" w:rsidRPr="00E924DD" w:rsidRDefault="230BF5D5" w:rsidP="008A121F">
      <w:pPr>
        <w:keepNext/>
        <w:spacing w:before="120" w:after="120"/>
        <w:jc w:val="center"/>
        <w:rPr>
          <w:rFonts w:asciiTheme="majorHAnsi" w:hAnsiTheme="majorHAnsi"/>
          <w:b/>
          <w:bCs/>
          <w:sz w:val="28"/>
          <w:szCs w:val="28"/>
        </w:rPr>
      </w:pPr>
      <w:r w:rsidRPr="230BF5D5">
        <w:rPr>
          <w:rFonts w:asciiTheme="majorHAnsi" w:hAnsiTheme="majorHAnsi"/>
          <w:b/>
          <w:bCs/>
          <w:sz w:val="28"/>
          <w:szCs w:val="28"/>
        </w:rPr>
        <w:t>Meeting Agenda</w:t>
      </w:r>
    </w:p>
    <w:p w14:paraId="018D201A" w14:textId="3071373C" w:rsidR="00562276" w:rsidRPr="00E924DD" w:rsidRDefault="230BF5D5" w:rsidP="008A121F">
      <w:pPr>
        <w:keepNext/>
        <w:spacing w:before="120" w:after="120"/>
        <w:jc w:val="center"/>
      </w:pPr>
      <w:r w:rsidRPr="230BF5D5">
        <w:rPr>
          <w:rFonts w:asciiTheme="majorHAnsi" w:eastAsiaTheme="majorEastAsia" w:hAnsiTheme="majorHAnsi" w:cstheme="majorBidi"/>
          <w:b/>
          <w:bCs/>
        </w:rPr>
        <w:t>Date:</w:t>
      </w:r>
      <w:r w:rsidR="0029017F">
        <w:rPr>
          <w:rFonts w:asciiTheme="majorHAnsi" w:eastAsiaTheme="majorEastAsia" w:hAnsiTheme="majorHAnsi" w:cstheme="majorBidi"/>
          <w:b/>
          <w:bCs/>
        </w:rPr>
        <w:t xml:space="preserve"> </w:t>
      </w:r>
      <w:r w:rsidR="00DD1BEB">
        <w:rPr>
          <w:rFonts w:asciiTheme="majorHAnsi" w:eastAsiaTheme="majorEastAsia" w:hAnsiTheme="majorHAnsi" w:cstheme="majorBidi"/>
          <w:b/>
          <w:bCs/>
        </w:rPr>
        <w:t>2</w:t>
      </w:r>
      <w:r w:rsidR="00A0533A">
        <w:rPr>
          <w:rFonts w:asciiTheme="majorHAnsi" w:eastAsiaTheme="majorEastAsia" w:hAnsiTheme="majorHAnsi" w:cstheme="majorBidi"/>
          <w:b/>
          <w:bCs/>
        </w:rPr>
        <w:t>/</w:t>
      </w:r>
      <w:r w:rsidR="00DD1BEB">
        <w:rPr>
          <w:rFonts w:asciiTheme="majorHAnsi" w:eastAsiaTheme="majorEastAsia" w:hAnsiTheme="majorHAnsi" w:cstheme="majorBidi"/>
          <w:b/>
          <w:bCs/>
        </w:rPr>
        <w:t>28</w:t>
      </w:r>
      <w:r w:rsidR="00A0533A">
        <w:rPr>
          <w:rFonts w:asciiTheme="majorHAnsi" w:eastAsiaTheme="majorEastAsia" w:hAnsiTheme="majorHAnsi" w:cstheme="majorBidi"/>
          <w:b/>
          <w:bCs/>
        </w:rPr>
        <w:t>/2018</w:t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="0029017F">
        <w:rPr>
          <w:rFonts w:asciiTheme="majorHAnsi" w:eastAsiaTheme="majorEastAsia" w:hAnsiTheme="majorHAnsi" w:cstheme="majorBidi"/>
          <w:b/>
          <w:bCs/>
        </w:rPr>
        <w:tab/>
      </w:r>
      <w:r w:rsidRPr="230BF5D5">
        <w:rPr>
          <w:rFonts w:asciiTheme="majorHAnsi" w:eastAsiaTheme="majorEastAsia" w:hAnsiTheme="majorHAnsi" w:cstheme="majorBidi"/>
          <w:b/>
          <w:bCs/>
        </w:rPr>
        <w:t>Time: 3:30 PM EST</w:t>
      </w:r>
    </w:p>
    <w:p w14:paraId="3B68514F" w14:textId="3C43B3B4" w:rsidR="00562276" w:rsidRDefault="230BF5D5" w:rsidP="008A121F">
      <w:pPr>
        <w:keepNext/>
        <w:spacing w:before="120" w:after="120"/>
        <w:jc w:val="center"/>
        <w:rPr>
          <w:rFonts w:asciiTheme="majorHAnsi" w:eastAsiaTheme="majorEastAsia" w:hAnsiTheme="majorHAnsi" w:cstheme="majorBidi"/>
          <w:b/>
          <w:bCs/>
        </w:rPr>
      </w:pPr>
      <w:r w:rsidRPr="230BF5D5">
        <w:rPr>
          <w:rFonts w:asciiTheme="majorHAnsi" w:hAnsiTheme="majorHAnsi"/>
          <w:b/>
          <w:bCs/>
        </w:rPr>
        <w:t>SharePoint:</w:t>
      </w:r>
      <w:r w:rsidRPr="230BF5D5">
        <w:rPr>
          <w:rFonts w:asciiTheme="majorHAnsi" w:hAnsiTheme="majorHAnsi"/>
        </w:rPr>
        <w:t xml:space="preserve"> </w:t>
      </w:r>
      <w:hyperlink r:id="rId9">
        <w:r w:rsidRPr="230BF5D5">
          <w:rPr>
            <w:rStyle w:val="Hyperlink"/>
            <w:rFonts w:asciiTheme="majorHAnsi" w:eastAsia="Times New Roman" w:hAnsiTheme="majorHAnsi" w:cs="Times New Roman"/>
            <w:color w:val="0563C1"/>
          </w:rPr>
          <w:t>https://nistgov.sharepoint.com/sites/NICEProgram/NICEWG</w:t>
        </w:r>
      </w:hyperlink>
      <w:r w:rsidRPr="230BF5D5">
        <w:rPr>
          <w:rFonts w:asciiTheme="majorHAnsi" w:eastAsiaTheme="majorEastAsia" w:hAnsiTheme="majorHAnsi" w:cstheme="majorBidi"/>
          <w:b/>
          <w:bCs/>
        </w:rPr>
        <w:t xml:space="preserve"> </w:t>
      </w:r>
    </w:p>
    <w:p w14:paraId="525FA656" w14:textId="310FECD2" w:rsidR="70F232D7" w:rsidRDefault="230BF5D5" w:rsidP="004A378D">
      <w:pPr>
        <w:pStyle w:val="Heading1"/>
        <w:rPr>
          <w:rFonts w:asciiTheme="majorHAnsi" w:hAnsiTheme="majorHAnsi"/>
        </w:rPr>
      </w:pPr>
      <w:r w:rsidRPr="230BF5D5">
        <w:t>Introduction and Ground Rules</w:t>
      </w:r>
    </w:p>
    <w:p w14:paraId="3B685154" w14:textId="77777777" w:rsidR="00E924DD" w:rsidRPr="00E924DD" w:rsidRDefault="230BF5D5" w:rsidP="004A378D">
      <w:pPr>
        <w:pStyle w:val="Heading1"/>
      </w:pPr>
      <w:r w:rsidRPr="230BF5D5">
        <w:t>NICE Program Office Updates</w:t>
      </w:r>
    </w:p>
    <w:p w14:paraId="3B685155" w14:textId="77777777" w:rsidR="00E924DD" w:rsidRPr="00E924DD" w:rsidRDefault="230BF5D5" w:rsidP="004A378D">
      <w:pPr>
        <w:pStyle w:val="Heading1"/>
      </w:pPr>
      <w:r w:rsidRPr="230BF5D5">
        <w:t>Opening Remarks</w:t>
      </w:r>
    </w:p>
    <w:p w14:paraId="57388BFD" w14:textId="1B834688" w:rsidR="00DD1BEB" w:rsidRDefault="00DD1BEB" w:rsidP="004A378D">
      <w:pPr>
        <w:pStyle w:val="Heading2"/>
        <w:ind w:left="1098" w:hanging="378"/>
      </w:pPr>
      <w:r>
        <w:t>Academic Co-Chair</w:t>
      </w:r>
    </w:p>
    <w:p w14:paraId="3B685157" w14:textId="0260D0D7" w:rsidR="00E924DD" w:rsidRPr="00E924DD" w:rsidRDefault="230BF5D5" w:rsidP="004A378D">
      <w:pPr>
        <w:pStyle w:val="Heading2"/>
        <w:ind w:left="1098" w:hanging="378"/>
      </w:pPr>
      <w:r w:rsidRPr="230BF5D5">
        <w:t>Industry Co-Chair</w:t>
      </w:r>
    </w:p>
    <w:p w14:paraId="3B685158" w14:textId="77777777" w:rsidR="00E924DD" w:rsidRPr="00E924DD" w:rsidRDefault="230BF5D5" w:rsidP="004A378D">
      <w:pPr>
        <w:pStyle w:val="Heading1"/>
      </w:pPr>
      <w:r w:rsidRPr="230BF5D5">
        <w:t>Standing Items</w:t>
      </w:r>
    </w:p>
    <w:p w14:paraId="2AA0B311" w14:textId="77777777" w:rsidR="0084104D" w:rsidRPr="00956639" w:rsidRDefault="230BF5D5" w:rsidP="009E7E86">
      <w:pPr>
        <w:pStyle w:val="Heading2"/>
        <w:numPr>
          <w:ilvl w:val="0"/>
          <w:numId w:val="12"/>
        </w:numPr>
        <w:rPr>
          <w:rFonts w:asciiTheme="majorHAnsi" w:hAnsiTheme="majorHAnsi"/>
        </w:rPr>
      </w:pPr>
      <w:r w:rsidRPr="230BF5D5">
        <w:t xml:space="preserve">Report Roundup – learning from good ideas </w:t>
      </w:r>
    </w:p>
    <w:p w14:paraId="72026332" w14:textId="24C13518" w:rsidR="0084104D" w:rsidRPr="009D1C1E" w:rsidRDefault="230BF5D5" w:rsidP="00CD3F6C">
      <w:pPr>
        <w:pStyle w:val="Heading3"/>
        <w:numPr>
          <w:ilvl w:val="0"/>
          <w:numId w:val="0"/>
        </w:numPr>
        <w:ind w:left="1062"/>
        <w:rPr>
          <w:rFonts w:eastAsiaTheme="majorEastAsia"/>
        </w:rPr>
      </w:pPr>
      <w:r w:rsidRPr="009D1C1E">
        <w:rPr>
          <w:rFonts w:eastAsiaTheme="majorEastAsia"/>
        </w:rPr>
        <w:t xml:space="preserve">Topic: </w:t>
      </w:r>
      <w:r w:rsidR="00DD1BEB" w:rsidRPr="00B37845">
        <w:rPr>
          <w:rFonts w:eastAsiaTheme="majorEastAsia"/>
        </w:rPr>
        <w:t>The Life and Times of Cybersecurity Professionals</w:t>
      </w:r>
    </w:p>
    <w:p w14:paraId="3AA41F84" w14:textId="40BC31F0" w:rsidR="0084104D" w:rsidRPr="003A66E4" w:rsidRDefault="230BF5D5" w:rsidP="003A66E4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230BF5D5">
        <w:rPr>
          <w:rFonts w:eastAsiaTheme="majorEastAsia"/>
        </w:rPr>
        <w:t xml:space="preserve">URL: </w:t>
      </w:r>
      <w:hyperlink r:id="rId10" w:history="1">
        <w:r w:rsidR="00DD1BEB" w:rsidRPr="00DD1BEB">
          <w:rPr>
            <w:rStyle w:val="Hyperlink"/>
          </w:rPr>
          <w:t>https://c.ymcdn.com/sites/www.issa.org/resource/resmgr/surveyes/ESG-ISSA-Research-Report-Lif.pdf</w:t>
        </w:r>
      </w:hyperlink>
    </w:p>
    <w:p w14:paraId="4559E52B" w14:textId="77777777" w:rsidR="0084104D" w:rsidRPr="00956639" w:rsidRDefault="230BF5D5" w:rsidP="009D1C1E">
      <w:pPr>
        <w:pStyle w:val="Heading2"/>
        <w:ind w:hanging="331"/>
        <w:rPr>
          <w:rFonts w:asciiTheme="majorHAnsi" w:hAnsiTheme="majorHAnsi"/>
        </w:rPr>
      </w:pPr>
      <w:r w:rsidRPr="230BF5D5">
        <w:t xml:space="preserve">Strategy Stories – new developments that align to NICE Strategy </w:t>
      </w:r>
    </w:p>
    <w:p w14:paraId="24B970C6" w14:textId="4247EEDE" w:rsidR="0084104D" w:rsidRPr="00214FC3" w:rsidRDefault="230BF5D5" w:rsidP="003A66E4">
      <w:pPr>
        <w:pStyle w:val="Heading3"/>
        <w:numPr>
          <w:ilvl w:val="0"/>
          <w:numId w:val="0"/>
        </w:numPr>
        <w:ind w:left="1080"/>
      </w:pPr>
      <w:r w:rsidRPr="009D1C1E">
        <w:rPr>
          <w:rFonts w:eastAsiaTheme="majorEastAsia"/>
        </w:rPr>
        <w:t>Topic:</w:t>
      </w:r>
      <w:r w:rsidR="00214FC3">
        <w:rPr>
          <w:rFonts w:eastAsiaTheme="majorEastAsia"/>
        </w:rPr>
        <w:t xml:space="preserve"> </w:t>
      </w:r>
      <w:r w:rsidR="00DD1BEB" w:rsidRPr="00B37845">
        <w:rPr>
          <w:rFonts w:eastAsiaTheme="majorEastAsia"/>
        </w:rPr>
        <w:t>Hampton Roads Cybersecurity Education, Workforce and Economic Development Alliance (</w:t>
      </w:r>
      <w:proofErr w:type="spellStart"/>
      <w:r w:rsidR="00DD1BEB" w:rsidRPr="00B37845">
        <w:rPr>
          <w:rFonts w:eastAsiaTheme="majorEastAsia"/>
        </w:rPr>
        <w:t>HRCyber</w:t>
      </w:r>
      <w:proofErr w:type="spellEnd"/>
      <w:r w:rsidR="00DD1BEB" w:rsidRPr="00B37845">
        <w:rPr>
          <w:rFonts w:eastAsiaTheme="majorEastAsia"/>
        </w:rPr>
        <w:t>)</w:t>
      </w:r>
    </w:p>
    <w:p w14:paraId="157D5F3F" w14:textId="4C27F7A5" w:rsidR="230BF5D5" w:rsidRDefault="00E53BFD" w:rsidP="00DD1BEB">
      <w:pPr>
        <w:pStyle w:val="Heading3"/>
        <w:numPr>
          <w:ilvl w:val="0"/>
          <w:numId w:val="0"/>
        </w:numPr>
        <w:spacing w:after="120"/>
        <w:ind w:left="1080"/>
      </w:pPr>
      <w:r>
        <w:rPr>
          <w:rFonts w:eastAsiaTheme="majorEastAsia"/>
        </w:rPr>
        <w:t>Objective 3.3</w:t>
      </w:r>
      <w:r w:rsidR="230BF5D5" w:rsidRPr="230BF5D5">
        <w:rPr>
          <w:rFonts w:eastAsiaTheme="majorEastAsia"/>
        </w:rPr>
        <w:t>:</w:t>
      </w:r>
      <w:r w:rsidR="00214FC3">
        <w:rPr>
          <w:rFonts w:eastAsiaTheme="majorEastAsia"/>
        </w:rPr>
        <w:t xml:space="preserve"> </w:t>
      </w:r>
      <w:bookmarkStart w:id="0" w:name="_Hlk504464659"/>
      <w:r>
        <w:t>Facilitate state and regional consortia to identify cybersecurity pathways addressing local workforce needs.</w:t>
      </w:r>
      <w:bookmarkEnd w:id="0"/>
    </w:p>
    <w:p w14:paraId="151E7F49" w14:textId="7D3BD0E1" w:rsidR="00DD1BEB" w:rsidRDefault="00DD1BEB" w:rsidP="00DD1BEB">
      <w:pPr>
        <w:spacing w:before="120" w:after="120"/>
        <w:ind w:left="1080"/>
        <w:rPr>
          <w:rFonts w:asciiTheme="majorHAnsi" w:hAnsiTheme="majorHAnsi"/>
        </w:rPr>
      </w:pPr>
      <w:r w:rsidRPr="00DD1BEB">
        <w:rPr>
          <w:rFonts w:asciiTheme="majorHAnsi" w:hAnsiTheme="majorHAnsi"/>
        </w:rPr>
        <w:t>URL:</w:t>
      </w:r>
      <w:r>
        <w:rPr>
          <w:rFonts w:asciiTheme="majorHAnsi" w:hAnsiTheme="majorHAnsi"/>
        </w:rPr>
        <w:t xml:space="preserve"> </w:t>
      </w:r>
      <w:hyperlink r:id="rId11" w:history="1">
        <w:r w:rsidRPr="00DD1BEB">
          <w:rPr>
            <w:rStyle w:val="Hyperlink"/>
            <w:rFonts w:asciiTheme="majorHAnsi" w:hAnsiTheme="majorHAnsi"/>
          </w:rPr>
          <w:t>http://securitybehavior.com/hrcyber/</w:t>
        </w:r>
      </w:hyperlink>
    </w:p>
    <w:p w14:paraId="137BDC95" w14:textId="20B68524" w:rsidR="0084104D" w:rsidRPr="00DD1BEB" w:rsidRDefault="230BF5D5" w:rsidP="00DD1BEB">
      <w:pPr>
        <w:pStyle w:val="Heading2"/>
      </w:pPr>
      <w:r w:rsidRPr="00DD1BEB">
        <w:t>Metric Moment – what gets measured gets done</w:t>
      </w:r>
    </w:p>
    <w:p w14:paraId="11C9FA5A" w14:textId="1C59F2A8" w:rsidR="0084104D" w:rsidRPr="007D7D78" w:rsidRDefault="230BF5D5" w:rsidP="00CD3F6C">
      <w:pPr>
        <w:pStyle w:val="Heading3"/>
        <w:numPr>
          <w:ilvl w:val="0"/>
          <w:numId w:val="0"/>
        </w:numPr>
        <w:ind w:left="1080"/>
        <w:rPr>
          <w:rFonts w:eastAsiaTheme="majorEastAsia"/>
        </w:rPr>
      </w:pPr>
      <w:r w:rsidRPr="007D7D78">
        <w:rPr>
          <w:rFonts w:eastAsiaTheme="majorEastAsia"/>
        </w:rPr>
        <w:t>Topic:</w:t>
      </w:r>
      <w:r w:rsidR="00D56A5E" w:rsidRPr="007D7D78">
        <w:rPr>
          <w:rFonts w:eastAsiaTheme="majorEastAsia"/>
        </w:rPr>
        <w:t xml:space="preserve"> </w:t>
      </w:r>
      <w:r w:rsidR="00676E0E" w:rsidRPr="00B37845">
        <w:rPr>
          <w:rFonts w:eastAsiaTheme="majorEastAsia"/>
        </w:rPr>
        <w:t>University System of Florida Performance-based Awards</w:t>
      </w:r>
    </w:p>
    <w:p w14:paraId="08D1A47C" w14:textId="77777777" w:rsidR="00734BEE" w:rsidRDefault="00734BEE" w:rsidP="00734BEE">
      <w:pPr>
        <w:pStyle w:val="Heading1"/>
      </w:pPr>
      <w:r w:rsidRPr="230BF5D5">
        <w:t>New Business</w:t>
      </w:r>
    </w:p>
    <w:p w14:paraId="6D9FD3FA" w14:textId="77777777" w:rsidR="00734BEE" w:rsidRPr="00734BEE" w:rsidRDefault="00734BEE" w:rsidP="00734BEE">
      <w:pPr>
        <w:pStyle w:val="ListParagraph"/>
        <w:numPr>
          <w:ilvl w:val="0"/>
          <w:numId w:val="18"/>
        </w:numPr>
        <w:rPr>
          <w:rFonts w:asciiTheme="majorHAnsi" w:hAnsiTheme="majorHAnsi"/>
        </w:rPr>
      </w:pPr>
      <w:r w:rsidRPr="00734BEE">
        <w:rPr>
          <w:rFonts w:asciiTheme="majorHAnsi" w:hAnsiTheme="majorHAnsi"/>
        </w:rPr>
        <w:t>Topic: Cybersecurity Curricular Guidelines</w:t>
      </w:r>
    </w:p>
    <w:p w14:paraId="27942119" w14:textId="77777777" w:rsidR="00734BEE" w:rsidRPr="007D7D78" w:rsidRDefault="00734BEE" w:rsidP="00734BEE">
      <w:pPr>
        <w:ind w:left="1080"/>
        <w:rPr>
          <w:rFonts w:asciiTheme="majorHAnsi" w:hAnsiTheme="majorHAnsi"/>
        </w:rPr>
      </w:pPr>
      <w:r w:rsidRPr="007D7D78">
        <w:rPr>
          <w:rFonts w:asciiTheme="majorHAnsi" w:hAnsiTheme="majorHAnsi"/>
        </w:rPr>
        <w:t xml:space="preserve">URL: </w:t>
      </w:r>
      <w:hyperlink r:id="rId12" w:history="1">
        <w:r w:rsidRPr="00DD1BEB">
          <w:rPr>
            <w:rStyle w:val="Hyperlink"/>
            <w:rFonts w:asciiTheme="majorHAnsi" w:hAnsiTheme="majorHAnsi"/>
          </w:rPr>
          <w:t>http://cybered.acm.org/</w:t>
        </w:r>
      </w:hyperlink>
    </w:p>
    <w:p w14:paraId="3B68515E" w14:textId="3612B433" w:rsidR="00E924DD" w:rsidRPr="00E924DD" w:rsidRDefault="230BF5D5" w:rsidP="004A378D">
      <w:pPr>
        <w:pStyle w:val="Heading1"/>
      </w:pPr>
      <w:r w:rsidRPr="230BF5D5">
        <w:t>Subgroup Updates</w:t>
      </w:r>
    </w:p>
    <w:p w14:paraId="3B68515F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K-12</w:t>
      </w:r>
    </w:p>
    <w:p w14:paraId="3B685160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Collegiate</w:t>
      </w:r>
    </w:p>
    <w:p w14:paraId="3B685161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Competitions</w:t>
      </w:r>
    </w:p>
    <w:p w14:paraId="3B685162" w14:textId="77777777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t>Training and Certifications</w:t>
      </w:r>
    </w:p>
    <w:p w14:paraId="3B685163" w14:textId="299AA0D6" w:rsidR="00E924DD" w:rsidRPr="00E924DD" w:rsidRDefault="230BF5D5" w:rsidP="008A121F">
      <w:pPr>
        <w:pStyle w:val="Heading2"/>
        <w:numPr>
          <w:ilvl w:val="0"/>
          <w:numId w:val="6"/>
        </w:numPr>
      </w:pPr>
      <w:r w:rsidRPr="230BF5D5">
        <w:lastRenderedPageBreak/>
        <w:t>Workforce Management</w:t>
      </w:r>
    </w:p>
    <w:p w14:paraId="3B685165" w14:textId="77777777" w:rsidR="00E924DD" w:rsidRPr="00E924DD" w:rsidRDefault="230BF5D5" w:rsidP="004A378D">
      <w:pPr>
        <w:pStyle w:val="Heading1"/>
      </w:pPr>
      <w:r w:rsidRPr="230BF5D5">
        <w:t>Project Progress Reports</w:t>
      </w:r>
    </w:p>
    <w:p w14:paraId="5C7DA9E7" w14:textId="4845F8AB" w:rsidR="00734BEE" w:rsidRDefault="00734BEE" w:rsidP="00734BEE">
      <w:pPr>
        <w:pStyle w:val="Heading2"/>
        <w:numPr>
          <w:ilvl w:val="0"/>
          <w:numId w:val="5"/>
        </w:numPr>
        <w:spacing w:after="120"/>
      </w:pPr>
      <w:r>
        <w:t xml:space="preserve">CAE Community </w:t>
      </w:r>
    </w:p>
    <w:p w14:paraId="5BEBE73F" w14:textId="09381D86" w:rsidR="00734BEE" w:rsidRDefault="00734BEE" w:rsidP="00734BEE">
      <w:pPr>
        <w:pStyle w:val="Heading2"/>
        <w:numPr>
          <w:ilvl w:val="0"/>
          <w:numId w:val="0"/>
        </w:numPr>
        <w:spacing w:after="120"/>
        <w:ind w:left="1080"/>
      </w:pPr>
      <w:r>
        <w:t xml:space="preserve">URL: </w:t>
      </w:r>
      <w:hyperlink r:id="rId13" w:history="1">
        <w:r w:rsidRPr="00734BEE">
          <w:rPr>
            <w:rStyle w:val="Hyperlink"/>
          </w:rPr>
          <w:t>https://www.caecommunity.org/</w:t>
        </w:r>
      </w:hyperlink>
    </w:p>
    <w:p w14:paraId="3B685166" w14:textId="3FB701C4" w:rsidR="00E924DD" w:rsidRDefault="00B62F6F" w:rsidP="00734BEE">
      <w:pPr>
        <w:pStyle w:val="Heading2"/>
        <w:numPr>
          <w:ilvl w:val="0"/>
          <w:numId w:val="5"/>
        </w:numPr>
        <w:spacing w:after="120"/>
      </w:pPr>
      <w:r>
        <w:t xml:space="preserve">NICE K-12 Cybersecurity Education Conference </w:t>
      </w:r>
    </w:p>
    <w:p w14:paraId="650399E1" w14:textId="710A3AF1" w:rsidR="00131C8A" w:rsidRPr="009A485F" w:rsidRDefault="00251CAD" w:rsidP="00734BEE">
      <w:pPr>
        <w:spacing w:before="120" w:after="120"/>
        <w:ind w:left="1080"/>
        <w:rPr>
          <w:rFonts w:asciiTheme="majorHAnsi" w:hAnsiTheme="majorHAnsi"/>
        </w:rPr>
      </w:pPr>
      <w:r w:rsidRPr="00251CAD">
        <w:rPr>
          <w:rFonts w:asciiTheme="majorHAnsi" w:hAnsiTheme="majorHAnsi"/>
        </w:rPr>
        <w:t xml:space="preserve">URL: </w:t>
      </w:r>
      <w:hyperlink r:id="rId14" w:history="1">
        <w:r w:rsidR="00676E0E" w:rsidRPr="00676E0E">
          <w:rPr>
            <w:rStyle w:val="Hyperlink"/>
            <w:rFonts w:asciiTheme="majorHAnsi" w:hAnsiTheme="majorHAnsi"/>
          </w:rPr>
          <w:t>https://www.nist.gov/news-events/events/2018/12/2018-nice-k-12-cybersecurity-education-conference-save-date</w:t>
        </w:r>
      </w:hyperlink>
    </w:p>
    <w:p w14:paraId="6F96F2BE" w14:textId="01EEFBFE" w:rsidR="00734BEE" w:rsidRDefault="00734BEE" w:rsidP="00734BEE">
      <w:pPr>
        <w:pStyle w:val="Heading2"/>
        <w:numPr>
          <w:ilvl w:val="0"/>
          <w:numId w:val="6"/>
        </w:numPr>
        <w:spacing w:after="120"/>
      </w:pPr>
      <w:r>
        <w:t>NICE Annual Conference</w:t>
      </w:r>
    </w:p>
    <w:p w14:paraId="2CFBB88E" w14:textId="4E1F9B69" w:rsidR="00734BEE" w:rsidRDefault="00734BEE" w:rsidP="00734BEE">
      <w:pPr>
        <w:pStyle w:val="Heading2"/>
        <w:numPr>
          <w:ilvl w:val="0"/>
          <w:numId w:val="0"/>
        </w:numPr>
        <w:spacing w:after="120"/>
        <w:ind w:left="1080"/>
      </w:pPr>
      <w:r>
        <w:t xml:space="preserve">URL: </w:t>
      </w:r>
      <w:hyperlink r:id="rId15" w:history="1">
        <w:r w:rsidR="00676E0E" w:rsidRPr="00D64EA2">
          <w:rPr>
            <w:rStyle w:val="Hyperlink"/>
          </w:rPr>
          <w:t>https://www.nist.gov/news-events/events/2018/11/2018-nice-conference-and-expo-save-date</w:t>
        </w:r>
      </w:hyperlink>
    </w:p>
    <w:p w14:paraId="05DFB079" w14:textId="615C4CD0" w:rsidR="00131C8A" w:rsidRDefault="230BF5D5" w:rsidP="00734BEE">
      <w:pPr>
        <w:pStyle w:val="Heading2"/>
        <w:numPr>
          <w:ilvl w:val="0"/>
          <w:numId w:val="6"/>
        </w:numPr>
        <w:spacing w:after="120"/>
      </w:pPr>
      <w:r w:rsidRPr="230BF5D5">
        <w:t>NICE Challenge Project</w:t>
      </w:r>
    </w:p>
    <w:p w14:paraId="6FB38815" w14:textId="682FF07C" w:rsidR="009A485F" w:rsidRPr="009A485F" w:rsidRDefault="009A485F" w:rsidP="00734BEE">
      <w:pPr>
        <w:spacing w:before="120" w:after="120"/>
        <w:ind w:left="1080"/>
        <w:rPr>
          <w:rFonts w:asciiTheme="majorHAnsi" w:hAnsiTheme="majorHAnsi"/>
        </w:rPr>
      </w:pPr>
      <w:r w:rsidRPr="009A485F">
        <w:rPr>
          <w:rFonts w:asciiTheme="majorHAnsi" w:hAnsiTheme="majorHAnsi"/>
        </w:rPr>
        <w:t xml:space="preserve">URL: </w:t>
      </w:r>
      <w:hyperlink r:id="rId16" w:tgtFrame="_blank" w:history="1">
        <w:r w:rsidRPr="005D0775">
          <w:rPr>
            <w:rStyle w:val="normaltextrun"/>
            <w:rFonts w:asciiTheme="majorHAnsi" w:eastAsia="MS Gothic" w:hAnsiTheme="majorHAnsi" w:cs="Segoe UI"/>
            <w:color w:val="0000FF"/>
            <w:u w:val="single"/>
            <w:shd w:val="clear" w:color="auto" w:fill="FFFFFF"/>
          </w:rPr>
          <w:t>https://nice-challenge.com/</w:t>
        </w:r>
      </w:hyperlink>
      <w:bookmarkStart w:id="1" w:name="_GoBack"/>
      <w:bookmarkEnd w:id="1"/>
    </w:p>
    <w:p w14:paraId="3B68516C" w14:textId="77777777" w:rsidR="00E924DD" w:rsidRPr="00E924DD" w:rsidRDefault="230BF5D5" w:rsidP="004A378D">
      <w:pPr>
        <w:pStyle w:val="Heading1"/>
      </w:pPr>
      <w:r w:rsidRPr="230BF5D5">
        <w:t>Summary of Action Items</w:t>
      </w:r>
    </w:p>
    <w:p w14:paraId="3B68517D" w14:textId="61B35932" w:rsidR="003E6329" w:rsidRPr="0084104D" w:rsidRDefault="230BF5D5" w:rsidP="004A378D">
      <w:pPr>
        <w:pStyle w:val="Heading1"/>
      </w:pPr>
      <w:r w:rsidRPr="230BF5D5">
        <w:t>Next Meeting Reminder</w:t>
      </w:r>
    </w:p>
    <w:sectPr w:rsidR="003E6329" w:rsidRPr="0084104D" w:rsidSect="008A121F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29DA"/>
    <w:multiLevelType w:val="hybridMultilevel"/>
    <w:tmpl w:val="E7983E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082EAD"/>
    <w:multiLevelType w:val="hybridMultilevel"/>
    <w:tmpl w:val="46906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E44E0"/>
    <w:multiLevelType w:val="hybridMultilevel"/>
    <w:tmpl w:val="F398C396"/>
    <w:lvl w:ilvl="0" w:tplc="CFD8474A">
      <w:start w:val="1"/>
      <w:numFmt w:val="decimal"/>
      <w:pStyle w:val="Heading3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DF4344"/>
    <w:multiLevelType w:val="hybridMultilevel"/>
    <w:tmpl w:val="E7983E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D35A0E"/>
    <w:multiLevelType w:val="hybridMultilevel"/>
    <w:tmpl w:val="D416FDE4"/>
    <w:lvl w:ilvl="0" w:tplc="89528E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2909BA"/>
    <w:multiLevelType w:val="multilevel"/>
    <w:tmpl w:val="C6482A82"/>
    <w:lvl w:ilvl="0">
      <w:start w:val="1"/>
      <w:numFmt w:val="upperRoman"/>
      <w:pStyle w:val="Heading1"/>
      <w:lvlText w:val="%1."/>
      <w:lvlJc w:val="right"/>
      <w:pPr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1377717"/>
    <w:multiLevelType w:val="hybridMultilevel"/>
    <w:tmpl w:val="D1C0554E"/>
    <w:lvl w:ilvl="0" w:tplc="0F6AB484">
      <w:start w:val="1"/>
      <w:numFmt w:val="lowerLetter"/>
      <w:pStyle w:val="Heading2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2172C7"/>
    <w:multiLevelType w:val="hybridMultilevel"/>
    <w:tmpl w:val="3E6055A8"/>
    <w:lvl w:ilvl="0" w:tplc="750014C2">
      <w:start w:val="1"/>
      <w:numFmt w:val="lowerRoman"/>
      <w:pStyle w:val="Heading4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5697809"/>
    <w:multiLevelType w:val="hybridMultilevel"/>
    <w:tmpl w:val="CB421CB4"/>
    <w:lvl w:ilvl="0" w:tplc="4F249A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6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6"/>
  </w:num>
  <w:num w:numId="12">
    <w:abstractNumId w:val="3"/>
  </w:num>
  <w:num w:numId="13">
    <w:abstractNumId w:val="6"/>
    <w:lvlOverride w:ilvl="0">
      <w:startOverride w:val="2"/>
    </w:lvlOverride>
  </w:num>
  <w:num w:numId="14">
    <w:abstractNumId w:val="1"/>
  </w:num>
  <w:num w:numId="15">
    <w:abstractNumId w:val="8"/>
  </w:num>
  <w:num w:numId="16">
    <w:abstractNumId w:val="4"/>
  </w:num>
  <w:num w:numId="17">
    <w:abstractNumId w:val="6"/>
  </w:num>
  <w:num w:numId="1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99"/>
    <w:rsid w:val="00015447"/>
    <w:rsid w:val="0003281B"/>
    <w:rsid w:val="00061DC0"/>
    <w:rsid w:val="00062552"/>
    <w:rsid w:val="0007595E"/>
    <w:rsid w:val="00087AA5"/>
    <w:rsid w:val="000F1C5B"/>
    <w:rsid w:val="00131C8A"/>
    <w:rsid w:val="00190856"/>
    <w:rsid w:val="00203B3B"/>
    <w:rsid w:val="00214FC3"/>
    <w:rsid w:val="002349BA"/>
    <w:rsid w:val="00251CAD"/>
    <w:rsid w:val="002624BC"/>
    <w:rsid w:val="0029017F"/>
    <w:rsid w:val="002B57FB"/>
    <w:rsid w:val="003900AA"/>
    <w:rsid w:val="003A66E4"/>
    <w:rsid w:val="003C0CEA"/>
    <w:rsid w:val="003E6329"/>
    <w:rsid w:val="0047226D"/>
    <w:rsid w:val="00486533"/>
    <w:rsid w:val="004A378D"/>
    <w:rsid w:val="004C3D17"/>
    <w:rsid w:val="005439CA"/>
    <w:rsid w:val="005478FF"/>
    <w:rsid w:val="00554324"/>
    <w:rsid w:val="00561649"/>
    <w:rsid w:val="00562276"/>
    <w:rsid w:val="00564FBE"/>
    <w:rsid w:val="00567631"/>
    <w:rsid w:val="005A3EF8"/>
    <w:rsid w:val="005A62E7"/>
    <w:rsid w:val="005F2044"/>
    <w:rsid w:val="00604424"/>
    <w:rsid w:val="00605B32"/>
    <w:rsid w:val="00606651"/>
    <w:rsid w:val="00652159"/>
    <w:rsid w:val="00676E0E"/>
    <w:rsid w:val="006E0694"/>
    <w:rsid w:val="006F745C"/>
    <w:rsid w:val="00734BEE"/>
    <w:rsid w:val="00750B70"/>
    <w:rsid w:val="0075693E"/>
    <w:rsid w:val="0078485D"/>
    <w:rsid w:val="007B0370"/>
    <w:rsid w:val="007D7D78"/>
    <w:rsid w:val="0084104D"/>
    <w:rsid w:val="008736B9"/>
    <w:rsid w:val="00887E80"/>
    <w:rsid w:val="008A121F"/>
    <w:rsid w:val="008A6162"/>
    <w:rsid w:val="008B58DB"/>
    <w:rsid w:val="008F4405"/>
    <w:rsid w:val="009053B8"/>
    <w:rsid w:val="00931A89"/>
    <w:rsid w:val="009A485F"/>
    <w:rsid w:val="009D1C1E"/>
    <w:rsid w:val="009E7E86"/>
    <w:rsid w:val="009F323D"/>
    <w:rsid w:val="00A0533A"/>
    <w:rsid w:val="00A15410"/>
    <w:rsid w:val="00AF68FF"/>
    <w:rsid w:val="00B33110"/>
    <w:rsid w:val="00B4666E"/>
    <w:rsid w:val="00B52999"/>
    <w:rsid w:val="00B62F6F"/>
    <w:rsid w:val="00BA4CD6"/>
    <w:rsid w:val="00BF153F"/>
    <w:rsid w:val="00C0737F"/>
    <w:rsid w:val="00C334DC"/>
    <w:rsid w:val="00C33F50"/>
    <w:rsid w:val="00CD3F6C"/>
    <w:rsid w:val="00D04319"/>
    <w:rsid w:val="00D56A5E"/>
    <w:rsid w:val="00DB6352"/>
    <w:rsid w:val="00DD1BEB"/>
    <w:rsid w:val="00E53BFD"/>
    <w:rsid w:val="00E63C46"/>
    <w:rsid w:val="00E924DD"/>
    <w:rsid w:val="00EA3312"/>
    <w:rsid w:val="00ED2102"/>
    <w:rsid w:val="00F01B71"/>
    <w:rsid w:val="00F27286"/>
    <w:rsid w:val="00F84899"/>
    <w:rsid w:val="00F962C6"/>
    <w:rsid w:val="230BF5D5"/>
    <w:rsid w:val="357DF33C"/>
    <w:rsid w:val="3E9114B7"/>
    <w:rsid w:val="602C61E2"/>
    <w:rsid w:val="70F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68514C"/>
  <w15:docId w15:val="{3551DF37-65E1-47CA-99B6-A3C4490A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17F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1BEB"/>
    <w:pPr>
      <w:numPr>
        <w:numId w:val="2"/>
      </w:numPr>
      <w:spacing w:before="120"/>
      <w:outlineLvl w:val="1"/>
    </w:pPr>
    <w:rPr>
      <w:rFonts w:ascii="Calibri" w:eastAsiaTheme="majorEastAsia" w:hAnsi="Calibri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9017F"/>
    <w:pPr>
      <w:keepNext/>
      <w:numPr>
        <w:numId w:val="3"/>
      </w:numPr>
      <w:spacing w:before="120"/>
      <w:outlineLvl w:val="2"/>
    </w:pPr>
    <w:rPr>
      <w:rFonts w:ascii="Calibri" w:eastAsia="Times New Roman" w:hAnsi="Calibri" w:cs="Times New Roman"/>
    </w:rPr>
  </w:style>
  <w:style w:type="paragraph" w:styleId="Heading4">
    <w:name w:val="heading 4"/>
    <w:basedOn w:val="Normal"/>
    <w:next w:val="Normal"/>
    <w:link w:val="Heading4Char"/>
    <w:unhideWhenUsed/>
    <w:qFormat/>
    <w:rsid w:val="0029017F"/>
    <w:pPr>
      <w:keepNext/>
      <w:numPr>
        <w:numId w:val="4"/>
      </w:numPr>
      <w:spacing w:before="120"/>
      <w:outlineLvl w:val="3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48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7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A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33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3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3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3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31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3EF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9017F"/>
    <w:rPr>
      <w:rFonts w:ascii="Calibri" w:eastAsiaTheme="majorEastAsia" w:hAnsi="Calibr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1BEB"/>
    <w:rPr>
      <w:rFonts w:ascii="Calibri" w:eastAsiaTheme="majorEastAsia" w:hAnsi="Calibri" w:cstheme="majorBidi"/>
      <w:szCs w:val="26"/>
    </w:rPr>
  </w:style>
  <w:style w:type="character" w:customStyle="1" w:styleId="Heading3Char">
    <w:name w:val="Heading 3 Char"/>
    <w:basedOn w:val="DefaultParagraphFont"/>
    <w:link w:val="Heading3"/>
    <w:rsid w:val="0029017F"/>
    <w:rPr>
      <w:rFonts w:ascii="Calibri" w:eastAsia="Times New Roman" w:hAnsi="Calibri" w:cs="Times New Roman"/>
    </w:rPr>
  </w:style>
  <w:style w:type="character" w:customStyle="1" w:styleId="Heading4Char">
    <w:name w:val="Heading 4 Char"/>
    <w:basedOn w:val="DefaultParagraphFont"/>
    <w:link w:val="Heading4"/>
    <w:rsid w:val="0029017F"/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6F745C"/>
    <w:rPr>
      <w:color w:val="808080"/>
      <w:shd w:val="clear" w:color="auto" w:fill="E6E6E6"/>
    </w:rPr>
  </w:style>
  <w:style w:type="character" w:customStyle="1" w:styleId="normaltextrun">
    <w:name w:val="normaltextrun"/>
    <w:basedOn w:val="DefaultParagraphFont"/>
    <w:rsid w:val="009A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ecommunity.or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ybered.acm.org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nice-challeng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curitybehavior.com/hrcyb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nist.gov/news-events/events/2018/11/2018-nice-conference-and-expo-save-date%20" TargetMode="External"/><Relationship Id="rId10" Type="http://schemas.openxmlformats.org/officeDocument/2006/relationships/hyperlink" Target="https://c.ymcdn.com/sites/www.issa.org/resource/resmgr/surveyes/ESG-ISSA-Research-Report-Lif.pdf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nistgov.sharepoint.com/sites/NICEProgram/NICEWG/Pages/home.aspx" TargetMode="External"/><Relationship Id="rId14" Type="http://schemas.openxmlformats.org/officeDocument/2006/relationships/hyperlink" Target="https://www.nist.gov/news-events/events/2018/12/2018-nice-k-12-cybersecurity-education-conference-save-d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4183DF7A2F941858F4719F937ED11" ma:contentTypeVersion="2" ma:contentTypeDescription="Create a new document." ma:contentTypeScope="" ma:versionID="24b1fcb40ae7d6869e64b187537af38c">
  <xsd:schema xmlns:xsd="http://www.w3.org/2001/XMLSchema" xmlns:xs="http://www.w3.org/2001/XMLSchema" xmlns:p="http://schemas.microsoft.com/office/2006/metadata/properties" xmlns:ns2="b0af2475-d320-42a9-846e-935ddcd3534b" xmlns:ns3="04a7c0a6-9745-41f5-b2ac-aec68e51b356" targetNamespace="http://schemas.microsoft.com/office/2006/metadata/properties" ma:root="true" ma:fieldsID="c36e3102d3dac0ef79d7c6fa01a9f80b" ns2:_="" ns3:_="">
    <xsd:import namespace="b0af2475-d320-42a9-846e-935ddcd3534b"/>
    <xsd:import namespace="04a7c0a6-9745-41f5-b2ac-aec68e51b3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f2475-d320-42a9-846e-935ddcd35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c0a6-9745-41f5-b2ac-aec68e51b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3F253-27DA-4B0C-AEDB-22139E95F34E}">
  <ds:schemaRefs>
    <ds:schemaRef ds:uri="b0af2475-d320-42a9-846e-935ddcd3534b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4a7c0a6-9745-41f5-b2ac-aec68e51b356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47E499-C751-4898-B943-F16F64715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5A129-5433-4041-974A-7CB7DAD4B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f2475-d320-42a9-846e-935ddcd3534b"/>
    <ds:schemaRef ds:uri="04a7c0a6-9745-41f5-b2ac-aec68e51b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17B5DC-ABE2-4767-AACE-6FB64035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Rodney Petersen</dc:creator>
  <cp:lastModifiedBy>Hatzes, Laura A. (Ctr)</cp:lastModifiedBy>
  <cp:revision>4</cp:revision>
  <cp:lastPrinted>2018-01-29T17:59:00Z</cp:lastPrinted>
  <dcterms:created xsi:type="dcterms:W3CDTF">2018-02-26T20:14:00Z</dcterms:created>
  <dcterms:modified xsi:type="dcterms:W3CDTF">2018-02-26T21:01:00Z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0x010100D614183DF7A2F941858F4719F937ED11</vt:lpwstr>
  </property>
</Properties>
</file>