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254" w:rsidRPr="002E34C3" w:rsidRDefault="003E5254" w:rsidP="003E5254">
      <w:pPr>
        <w:jc w:val="center"/>
        <w:rPr>
          <w:b/>
        </w:rPr>
      </w:pPr>
      <w:r w:rsidRPr="002E34C3">
        <w:rPr>
          <w:b/>
        </w:rPr>
        <w:t>NICE Working Group</w:t>
      </w:r>
    </w:p>
    <w:p w:rsidR="003E5254" w:rsidRPr="002E34C3" w:rsidRDefault="007B200C" w:rsidP="003E5254">
      <w:pPr>
        <w:jc w:val="center"/>
        <w:rPr>
          <w:b/>
        </w:rPr>
      </w:pPr>
      <w:r>
        <w:rPr>
          <w:b/>
        </w:rPr>
        <w:t>August 20</w:t>
      </w:r>
      <w:r w:rsidR="00D6433E" w:rsidRPr="00D6433E">
        <w:rPr>
          <w:b/>
          <w:vertAlign w:val="superscript"/>
        </w:rPr>
        <w:t>th</w:t>
      </w:r>
      <w:r w:rsidR="00D6433E">
        <w:rPr>
          <w:b/>
        </w:rPr>
        <w:t xml:space="preserve"> </w:t>
      </w:r>
      <w:r w:rsidR="003E5254" w:rsidRPr="002E34C3">
        <w:rPr>
          <w:b/>
        </w:rPr>
        <w:t xml:space="preserve">Meeting </w:t>
      </w:r>
      <w:r w:rsidR="003E5254">
        <w:rPr>
          <w:b/>
        </w:rPr>
        <w:t>Notes</w:t>
      </w:r>
    </w:p>
    <w:p w:rsidR="0007230A" w:rsidRPr="00D6433E" w:rsidRDefault="0007230A" w:rsidP="00D6433E"/>
    <w:p w:rsidR="003F70A0" w:rsidRDefault="003F70A0" w:rsidP="003E5254">
      <w:pPr>
        <w:rPr>
          <w:b/>
        </w:rPr>
      </w:pPr>
      <w:r>
        <w:rPr>
          <w:b/>
        </w:rPr>
        <w:t>Welcome Remarks (Jane</w:t>
      </w:r>
      <w:r w:rsidR="00E72D70">
        <w:rPr>
          <w:b/>
        </w:rPr>
        <w:t xml:space="preserve"> </w:t>
      </w:r>
      <w:proofErr w:type="spellStart"/>
      <w:r w:rsidR="00E72D70">
        <w:rPr>
          <w:b/>
        </w:rPr>
        <w:t>Snowdon</w:t>
      </w:r>
      <w:proofErr w:type="spellEnd"/>
      <w:r>
        <w:rPr>
          <w:b/>
        </w:rPr>
        <w:t>)</w:t>
      </w:r>
    </w:p>
    <w:p w:rsidR="003F70A0" w:rsidRDefault="003F70A0" w:rsidP="003E5254">
      <w:pPr>
        <w:rPr>
          <w:b/>
        </w:rPr>
      </w:pPr>
    </w:p>
    <w:p w:rsidR="0007230A" w:rsidRDefault="0007230A" w:rsidP="003E5254">
      <w:pPr>
        <w:rPr>
          <w:b/>
        </w:rPr>
      </w:pPr>
      <w:r>
        <w:rPr>
          <w:b/>
        </w:rPr>
        <w:t>Membership Roll Call</w:t>
      </w:r>
    </w:p>
    <w:p w:rsidR="0007230A" w:rsidRDefault="0007230A" w:rsidP="003E5254">
      <w:r w:rsidRPr="00E72D70">
        <w:rPr>
          <w:u w:val="single"/>
        </w:rPr>
        <w:t>Organizations represented</w:t>
      </w:r>
      <w:r w:rsidRPr="0007230A">
        <w:t>:</w:t>
      </w:r>
    </w:p>
    <w:p w:rsidR="00E72D70" w:rsidRDefault="00E72D70" w:rsidP="003E525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B200C" w:rsidTr="007B200C">
        <w:tc>
          <w:tcPr>
            <w:tcW w:w="4788" w:type="dxa"/>
          </w:tcPr>
          <w:p w:rsidR="007B200C" w:rsidRDefault="007B200C" w:rsidP="007B200C">
            <w:pPr>
              <w:pStyle w:val="ListParagraph"/>
              <w:numPr>
                <w:ilvl w:val="0"/>
                <w:numId w:val="15"/>
              </w:numPr>
            </w:pPr>
            <w:r w:rsidRPr="007B200C">
              <w:t>Cal Poly Pomona</w:t>
            </w:r>
          </w:p>
        </w:tc>
        <w:tc>
          <w:tcPr>
            <w:tcW w:w="4788" w:type="dxa"/>
          </w:tcPr>
          <w:p w:rsidR="007B200C" w:rsidRDefault="007B200C" w:rsidP="007B200C">
            <w:pPr>
              <w:pStyle w:val="ListParagraph"/>
              <w:numPr>
                <w:ilvl w:val="0"/>
                <w:numId w:val="15"/>
              </w:numPr>
            </w:pPr>
            <w:r>
              <w:t>ISC(2)</w:t>
            </w:r>
          </w:p>
        </w:tc>
      </w:tr>
      <w:tr w:rsidR="007B200C" w:rsidTr="007B200C">
        <w:tc>
          <w:tcPr>
            <w:tcW w:w="4788" w:type="dxa"/>
          </w:tcPr>
          <w:p w:rsidR="007B200C" w:rsidRDefault="007B200C" w:rsidP="007B200C">
            <w:pPr>
              <w:pStyle w:val="ListParagraph"/>
              <w:numPr>
                <w:ilvl w:val="0"/>
                <w:numId w:val="15"/>
              </w:numPr>
            </w:pPr>
            <w:r w:rsidRPr="007B200C">
              <w:t>DHS</w:t>
            </w:r>
          </w:p>
        </w:tc>
        <w:tc>
          <w:tcPr>
            <w:tcW w:w="4788" w:type="dxa"/>
          </w:tcPr>
          <w:p w:rsidR="007B200C" w:rsidRDefault="007B200C" w:rsidP="007B200C">
            <w:pPr>
              <w:pStyle w:val="ListParagraph"/>
              <w:numPr>
                <w:ilvl w:val="0"/>
                <w:numId w:val="15"/>
              </w:numPr>
            </w:pPr>
            <w:r w:rsidRPr="007B200C">
              <w:t>JPMorgan Chase</w:t>
            </w:r>
          </w:p>
        </w:tc>
      </w:tr>
      <w:tr w:rsidR="007B200C" w:rsidTr="007B200C">
        <w:tc>
          <w:tcPr>
            <w:tcW w:w="4788" w:type="dxa"/>
          </w:tcPr>
          <w:p w:rsidR="007B200C" w:rsidRDefault="007B200C" w:rsidP="007B200C">
            <w:pPr>
              <w:pStyle w:val="ListParagraph"/>
              <w:numPr>
                <w:ilvl w:val="0"/>
                <w:numId w:val="15"/>
              </w:numPr>
            </w:pPr>
            <w:r w:rsidRPr="007B200C">
              <w:t>Federal Communications Commission</w:t>
            </w:r>
          </w:p>
        </w:tc>
        <w:tc>
          <w:tcPr>
            <w:tcW w:w="4788" w:type="dxa"/>
          </w:tcPr>
          <w:p w:rsidR="007B200C" w:rsidRDefault="007B200C" w:rsidP="007B200C">
            <w:pPr>
              <w:pStyle w:val="ListParagraph"/>
              <w:numPr>
                <w:ilvl w:val="0"/>
                <w:numId w:val="15"/>
              </w:numPr>
            </w:pPr>
            <w:r w:rsidRPr="007B200C">
              <w:t>NIST</w:t>
            </w:r>
          </w:p>
        </w:tc>
      </w:tr>
      <w:tr w:rsidR="007B200C" w:rsidTr="007B200C">
        <w:tc>
          <w:tcPr>
            <w:tcW w:w="4788" w:type="dxa"/>
          </w:tcPr>
          <w:p w:rsidR="007B200C" w:rsidRDefault="007B200C" w:rsidP="007B200C">
            <w:pPr>
              <w:pStyle w:val="ListParagraph"/>
              <w:numPr>
                <w:ilvl w:val="0"/>
                <w:numId w:val="15"/>
              </w:numPr>
            </w:pPr>
            <w:r w:rsidRPr="007B200C">
              <w:t>Harvard University</w:t>
            </w:r>
          </w:p>
        </w:tc>
        <w:tc>
          <w:tcPr>
            <w:tcW w:w="4788" w:type="dxa"/>
          </w:tcPr>
          <w:p w:rsidR="007B200C" w:rsidRDefault="007B200C" w:rsidP="007B200C">
            <w:pPr>
              <w:pStyle w:val="ListParagraph"/>
              <w:numPr>
                <w:ilvl w:val="0"/>
                <w:numId w:val="15"/>
              </w:numPr>
            </w:pPr>
            <w:r w:rsidRPr="007B200C">
              <w:t>Northrop Grumman Corporation</w:t>
            </w:r>
          </w:p>
        </w:tc>
      </w:tr>
      <w:tr w:rsidR="007B200C" w:rsidTr="007B200C">
        <w:tc>
          <w:tcPr>
            <w:tcW w:w="4788" w:type="dxa"/>
          </w:tcPr>
          <w:p w:rsidR="007B200C" w:rsidRDefault="007B200C" w:rsidP="007B200C">
            <w:pPr>
              <w:pStyle w:val="ListParagraph"/>
              <w:numPr>
                <w:ilvl w:val="0"/>
                <w:numId w:val="15"/>
              </w:numPr>
            </w:pPr>
            <w:r w:rsidRPr="007B200C">
              <w:t>IBM</w:t>
            </w:r>
          </w:p>
        </w:tc>
        <w:tc>
          <w:tcPr>
            <w:tcW w:w="4788" w:type="dxa"/>
          </w:tcPr>
          <w:p w:rsidR="007B200C" w:rsidRDefault="007B200C" w:rsidP="007B200C">
            <w:pPr>
              <w:pStyle w:val="ListParagraph"/>
              <w:numPr>
                <w:ilvl w:val="0"/>
                <w:numId w:val="15"/>
              </w:numPr>
            </w:pPr>
            <w:r w:rsidRPr="007B200C">
              <w:t>NSA</w:t>
            </w:r>
          </w:p>
        </w:tc>
      </w:tr>
      <w:tr w:rsidR="007B200C" w:rsidTr="007B200C">
        <w:tc>
          <w:tcPr>
            <w:tcW w:w="4788" w:type="dxa"/>
          </w:tcPr>
          <w:p w:rsidR="007B200C" w:rsidRDefault="007B200C" w:rsidP="007B200C">
            <w:pPr>
              <w:pStyle w:val="ListParagraph"/>
              <w:numPr>
                <w:ilvl w:val="0"/>
                <w:numId w:val="15"/>
              </w:numPr>
            </w:pPr>
            <w:r w:rsidRPr="007B200C">
              <w:t>ISACA</w:t>
            </w:r>
          </w:p>
          <w:p w:rsidR="007B200C" w:rsidRDefault="007B200C" w:rsidP="003E5254"/>
        </w:tc>
        <w:tc>
          <w:tcPr>
            <w:tcW w:w="4788" w:type="dxa"/>
          </w:tcPr>
          <w:p w:rsidR="007B200C" w:rsidRDefault="007B200C" w:rsidP="007B200C">
            <w:pPr>
              <w:pStyle w:val="ListParagraph"/>
              <w:numPr>
                <w:ilvl w:val="0"/>
                <w:numId w:val="15"/>
              </w:numPr>
            </w:pPr>
            <w:r w:rsidRPr="007B200C">
              <w:t>University of Washington, Takoma</w:t>
            </w:r>
          </w:p>
        </w:tc>
      </w:tr>
    </w:tbl>
    <w:p w:rsidR="00E72D70" w:rsidRPr="0007230A" w:rsidRDefault="00E72D70" w:rsidP="003E5254"/>
    <w:p w:rsidR="00E72D70" w:rsidRDefault="000B427A" w:rsidP="003E5254">
      <w:pPr>
        <w:rPr>
          <w:b/>
        </w:rPr>
      </w:pPr>
      <w:r>
        <w:rPr>
          <w:b/>
        </w:rPr>
        <w:t>Government Update</w:t>
      </w:r>
      <w:r w:rsidR="003E5254" w:rsidRPr="002E34C3">
        <w:rPr>
          <w:b/>
        </w:rPr>
        <w:t xml:space="preserve"> (</w:t>
      </w:r>
      <w:r w:rsidR="00725B6E">
        <w:rPr>
          <w:b/>
        </w:rPr>
        <w:t>Rodney Petersen</w:t>
      </w:r>
      <w:r w:rsidR="003E5254" w:rsidRPr="002E34C3">
        <w:rPr>
          <w:b/>
        </w:rPr>
        <w:t>)</w:t>
      </w:r>
    </w:p>
    <w:p w:rsidR="00E72D70" w:rsidRDefault="00725B6E" w:rsidP="00D165EC">
      <w:pPr>
        <w:pStyle w:val="ListParagraph"/>
        <w:numPr>
          <w:ilvl w:val="0"/>
          <w:numId w:val="17"/>
        </w:numPr>
      </w:pPr>
      <w:r>
        <w:t>Rodney provided a brief description on the NICE Interagency Coordinating Council</w:t>
      </w:r>
      <w:r w:rsidR="00A467D4">
        <w:t xml:space="preserve"> (ICC)</w:t>
      </w:r>
      <w:r>
        <w:t xml:space="preserve">. </w:t>
      </w:r>
    </w:p>
    <w:p w:rsidR="00316893" w:rsidRDefault="00316893" w:rsidP="003E5254"/>
    <w:p w:rsidR="00316893" w:rsidRDefault="00A467D4" w:rsidP="00D165EC">
      <w:pPr>
        <w:pStyle w:val="ListParagraph"/>
        <w:numPr>
          <w:ilvl w:val="0"/>
          <w:numId w:val="17"/>
        </w:numPr>
      </w:pPr>
      <w:r>
        <w:t xml:space="preserve">The NICE ICC consists of government </w:t>
      </w:r>
      <w:r w:rsidR="004B1110">
        <w:t xml:space="preserve">groups </w:t>
      </w:r>
      <w:r>
        <w:t>including, but not limited to the Department of Commerce, Department of Labor, National Security Agency, Office of Personnel Management, Department of Homeland Securit</w:t>
      </w:r>
      <w:r w:rsidR="004B1110">
        <w:t xml:space="preserve">y, and National Science Foundation. These groups meet to provide a forum to share information and ideas on issues around the Federal cybersecurity workforce and implications in the Federal government on cybersecurity in general. Partners meet </w:t>
      </w:r>
      <w:r w:rsidR="00316893">
        <w:t xml:space="preserve">to address and improve national government needs in cybersecurity. </w:t>
      </w:r>
    </w:p>
    <w:p w:rsidR="00316893" w:rsidRDefault="00316893" w:rsidP="003E5254"/>
    <w:p w:rsidR="00A467D4" w:rsidRDefault="00316893" w:rsidP="00D165EC">
      <w:pPr>
        <w:pStyle w:val="ListParagraph"/>
        <w:numPr>
          <w:ilvl w:val="0"/>
          <w:numId w:val="17"/>
        </w:numPr>
      </w:pPr>
      <w:r>
        <w:t xml:space="preserve">The NICE ICC’s current approach is to finish the OPM cyber workforce project. </w:t>
      </w:r>
    </w:p>
    <w:p w:rsidR="00725B6E" w:rsidRDefault="00725B6E" w:rsidP="003E5254"/>
    <w:p w:rsidR="00725B6E" w:rsidRDefault="00725B6E" w:rsidP="003E5254">
      <w:pPr>
        <w:rPr>
          <w:b/>
        </w:rPr>
      </w:pPr>
    </w:p>
    <w:p w:rsidR="00D52AEE" w:rsidRDefault="000B427A" w:rsidP="00316893">
      <w:pPr>
        <w:rPr>
          <w:b/>
        </w:rPr>
      </w:pPr>
      <w:r>
        <w:rPr>
          <w:b/>
        </w:rPr>
        <w:t>Industry Update</w:t>
      </w:r>
      <w:r w:rsidR="003F70A0">
        <w:rPr>
          <w:b/>
        </w:rPr>
        <w:t xml:space="preserve"> (Jane</w:t>
      </w:r>
      <w:r w:rsidR="00725B6E">
        <w:rPr>
          <w:b/>
        </w:rPr>
        <w:t xml:space="preserve"> </w:t>
      </w:r>
      <w:proofErr w:type="spellStart"/>
      <w:r w:rsidR="00725B6E">
        <w:rPr>
          <w:b/>
        </w:rPr>
        <w:t>Snowdon</w:t>
      </w:r>
      <w:proofErr w:type="spellEnd"/>
      <w:r w:rsidR="003F70A0">
        <w:rPr>
          <w:b/>
        </w:rPr>
        <w:t>)</w:t>
      </w:r>
    </w:p>
    <w:p w:rsidR="00316893" w:rsidRDefault="00316893" w:rsidP="00316893">
      <w:pPr>
        <w:pStyle w:val="ListParagraph"/>
        <w:numPr>
          <w:ilvl w:val="0"/>
          <w:numId w:val="16"/>
        </w:numPr>
      </w:pPr>
      <w:r>
        <w:t xml:space="preserve">The NICE WG Co-chairs are seeking nominations for both the Industry and Academic Co-Chair positions. </w:t>
      </w:r>
    </w:p>
    <w:p w:rsidR="00316893" w:rsidRDefault="00316893" w:rsidP="00316893">
      <w:pPr>
        <w:pStyle w:val="ListParagraph"/>
        <w:numPr>
          <w:ilvl w:val="0"/>
          <w:numId w:val="16"/>
        </w:numPr>
      </w:pPr>
      <w:r>
        <w:t xml:space="preserve">Jane requested that nominations for Industry Co-Chair come from a sector who hires cybersecurity professionals. </w:t>
      </w:r>
    </w:p>
    <w:p w:rsidR="00316893" w:rsidRDefault="00316893" w:rsidP="00316893">
      <w:pPr>
        <w:pStyle w:val="ListParagraph"/>
        <w:numPr>
          <w:ilvl w:val="0"/>
          <w:numId w:val="16"/>
        </w:numPr>
      </w:pPr>
      <w:r>
        <w:t xml:space="preserve">Rodney mentioned that nominees should current serve in senior roles and positions. </w:t>
      </w:r>
    </w:p>
    <w:p w:rsidR="00316893" w:rsidRDefault="00316893" w:rsidP="00316893">
      <w:pPr>
        <w:pStyle w:val="ListParagraph"/>
        <w:numPr>
          <w:ilvl w:val="0"/>
          <w:numId w:val="16"/>
        </w:numPr>
      </w:pPr>
      <w:r>
        <w:t xml:space="preserve">All nominations should be submitted no later than </w:t>
      </w:r>
      <w:r w:rsidRPr="004924CE">
        <w:rPr>
          <w:b/>
        </w:rPr>
        <w:t xml:space="preserve">September </w:t>
      </w:r>
      <w:r w:rsidR="004924CE" w:rsidRPr="004924CE">
        <w:rPr>
          <w:b/>
        </w:rPr>
        <w:t>4, 2015</w:t>
      </w:r>
      <w:r w:rsidR="004924CE">
        <w:t xml:space="preserve">. </w:t>
      </w:r>
    </w:p>
    <w:p w:rsidR="004924CE" w:rsidRPr="00316893" w:rsidRDefault="004924CE" w:rsidP="004924CE">
      <w:pPr>
        <w:pStyle w:val="ListParagraph"/>
      </w:pPr>
    </w:p>
    <w:p w:rsidR="0098006B" w:rsidRPr="002E34C3" w:rsidRDefault="0098006B" w:rsidP="0098006B">
      <w:pPr>
        <w:pStyle w:val="ListParagraph"/>
        <w:ind w:hanging="360"/>
      </w:pPr>
    </w:p>
    <w:p w:rsidR="00C266AF" w:rsidRDefault="004924CE" w:rsidP="004924CE">
      <w:pPr>
        <w:rPr>
          <w:b/>
        </w:rPr>
      </w:pPr>
      <w:r>
        <w:rPr>
          <w:b/>
        </w:rPr>
        <w:t>NICE Conference Discussion (Bill Newhouse)</w:t>
      </w:r>
    </w:p>
    <w:p w:rsidR="004924CE" w:rsidRDefault="004924CE" w:rsidP="00D165EC">
      <w:pPr>
        <w:pStyle w:val="ListParagraph"/>
        <w:numPr>
          <w:ilvl w:val="0"/>
          <w:numId w:val="18"/>
        </w:numPr>
      </w:pPr>
      <w:r>
        <w:t>The NICE Conference will be held November 3-4 in San Diego, California. Attendees are encouraged to secure hotel reservations soon. The main website for NICE 2015 is</w:t>
      </w:r>
      <w:r w:rsidRPr="004924CE">
        <w:t xml:space="preserve"> </w:t>
      </w:r>
      <w:hyperlink r:id="rId7" w:history="1">
        <w:r w:rsidRPr="00FB1460">
          <w:rPr>
            <w:rStyle w:val="Hyperlink"/>
          </w:rPr>
          <w:t>http://www.fbcinc.com/e/nice/default.aspx</w:t>
        </w:r>
      </w:hyperlink>
      <w:r>
        <w:t xml:space="preserve"> </w:t>
      </w:r>
      <w:r w:rsidRPr="004924CE">
        <w:t xml:space="preserve">  </w:t>
      </w:r>
    </w:p>
    <w:p w:rsidR="004924CE" w:rsidRPr="004924CE" w:rsidRDefault="004924CE" w:rsidP="00D165EC">
      <w:pPr>
        <w:pStyle w:val="ListParagraph"/>
        <w:numPr>
          <w:ilvl w:val="0"/>
          <w:numId w:val="18"/>
        </w:numPr>
      </w:pPr>
      <w:r>
        <w:lastRenderedPageBreak/>
        <w:t>T</w:t>
      </w:r>
      <w:r w:rsidRPr="004924CE">
        <w:t xml:space="preserve">he Call for Proposals </w:t>
      </w:r>
      <w:r w:rsidR="00E24955">
        <w:t xml:space="preserve">(CFP) </w:t>
      </w:r>
      <w:r w:rsidRPr="004924CE">
        <w:t xml:space="preserve">with links to the submit button </w:t>
      </w:r>
      <w:r>
        <w:t xml:space="preserve">is located at </w:t>
      </w:r>
      <w:hyperlink r:id="rId8" w:history="1">
        <w:r>
          <w:rPr>
            <w:rStyle w:val="Hyperlink"/>
          </w:rPr>
          <w:t>http://www.fbcinc.com/e/nice/ncec/files/NICE_2015_Open_Call_for_Speakers_Release.pdf</w:t>
        </w:r>
      </w:hyperlink>
      <w:r w:rsidRPr="004924CE">
        <w:t xml:space="preserve">- Deadline for Proposals is </w:t>
      </w:r>
      <w:r w:rsidRPr="00D165EC">
        <w:rPr>
          <w:b/>
        </w:rPr>
        <w:t>September 9th</w:t>
      </w:r>
      <w:r w:rsidRPr="004924CE">
        <w:t>.</w:t>
      </w:r>
    </w:p>
    <w:p w:rsidR="00BB644A" w:rsidRPr="00D165EC" w:rsidRDefault="00BB644A" w:rsidP="00BB644A">
      <w:pPr>
        <w:pStyle w:val="ListParagraph"/>
        <w:numPr>
          <w:ilvl w:val="0"/>
          <w:numId w:val="18"/>
        </w:numPr>
      </w:pPr>
      <w:r w:rsidRPr="00BB644A">
        <w:t xml:space="preserve">Another way to promote the CFP is to push this article out via your social media channels NICE news about the cybersecurity skills shortage (and a call for papers) </w:t>
      </w:r>
      <w:hyperlink r:id="rId9" w:history="1">
        <w:r w:rsidRPr="00BB644A">
          <w:rPr>
            <w:rStyle w:val="Hyperlink"/>
          </w:rPr>
          <w:t>http://www.welivesecurity.com/2015/08/18/nice-cybersecurity-conference-2015/</w:t>
        </w:r>
      </w:hyperlink>
      <w:r w:rsidRPr="00BB644A">
        <w:t xml:space="preserve">   </w:t>
      </w:r>
    </w:p>
    <w:p w:rsidR="00E72D70" w:rsidRDefault="00D165EC" w:rsidP="00D165EC">
      <w:pPr>
        <w:pStyle w:val="ListParagraph"/>
        <w:numPr>
          <w:ilvl w:val="0"/>
          <w:numId w:val="18"/>
        </w:numPr>
      </w:pPr>
      <w:r>
        <w:t xml:space="preserve">Bill mentioned that </w:t>
      </w:r>
      <w:r w:rsidR="00BB644A" w:rsidRPr="00BB644A">
        <w:t xml:space="preserve">input </w:t>
      </w:r>
      <w:r>
        <w:t xml:space="preserve"> is welcome </w:t>
      </w:r>
      <w:r w:rsidR="00BB644A" w:rsidRPr="00BB644A">
        <w:t xml:space="preserve">about NICE 2015 and NICE 201x, so please send your innovative ideas for inclusion at NICE 2015 (mini-competitions, ribbons that identify affiliations or interests) or suggestions about dynamic keynote speakers to </w:t>
      </w:r>
      <w:hyperlink r:id="rId10" w:history="1">
        <w:r w:rsidR="00BB644A" w:rsidRPr="00BB644A">
          <w:rPr>
            <w:rStyle w:val="Hyperlink"/>
          </w:rPr>
          <w:t>nice.nist@nist.gov</w:t>
        </w:r>
      </w:hyperlink>
      <w:r w:rsidR="00BB644A" w:rsidRPr="00BB644A">
        <w:t xml:space="preserve"> </w:t>
      </w:r>
    </w:p>
    <w:p w:rsidR="00E50528" w:rsidRDefault="00E50528" w:rsidP="00D165EC">
      <w:pPr>
        <w:pStyle w:val="ListParagraph"/>
        <w:numPr>
          <w:ilvl w:val="0"/>
          <w:numId w:val="18"/>
        </w:numPr>
      </w:pPr>
      <w:r>
        <w:t>As a reminder, the CAE Community Meeting will be held November 2</w:t>
      </w:r>
      <w:r w:rsidRPr="00E50528">
        <w:rPr>
          <w:vertAlign w:val="superscript"/>
        </w:rPr>
        <w:t>nd</w:t>
      </w:r>
      <w:r>
        <w:t xml:space="preserve">. </w:t>
      </w:r>
      <w:bookmarkStart w:id="0" w:name="_GoBack"/>
      <w:bookmarkEnd w:id="0"/>
    </w:p>
    <w:p w:rsidR="007308F4" w:rsidRPr="00BB644A" w:rsidRDefault="007308F4" w:rsidP="007308F4"/>
    <w:p w:rsidR="004924CE" w:rsidRDefault="004924CE" w:rsidP="007C19B6">
      <w:pPr>
        <w:rPr>
          <w:b/>
        </w:rPr>
      </w:pPr>
    </w:p>
    <w:p w:rsidR="007C19B6" w:rsidRDefault="00E72D70" w:rsidP="000B427A">
      <w:pPr>
        <w:rPr>
          <w:b/>
        </w:rPr>
      </w:pPr>
      <w:r w:rsidRPr="00E72D70">
        <w:rPr>
          <w:b/>
        </w:rPr>
        <w:t>Updates by Subgroup Leaders</w:t>
      </w:r>
    </w:p>
    <w:p w:rsidR="00E72D70" w:rsidRDefault="00E72D70" w:rsidP="000B427A">
      <w:pPr>
        <w:rPr>
          <w:u w:val="single"/>
        </w:rPr>
      </w:pPr>
      <w:r w:rsidRPr="005E4296">
        <w:rPr>
          <w:u w:val="single"/>
        </w:rPr>
        <w:t>K-12 (</w:t>
      </w:r>
      <w:r w:rsidR="00D165EC">
        <w:rPr>
          <w:u w:val="single"/>
        </w:rPr>
        <w:t>Davina Pruitt-Mentle</w:t>
      </w:r>
      <w:r w:rsidRPr="005E4296">
        <w:rPr>
          <w:u w:val="single"/>
        </w:rPr>
        <w:t>)</w:t>
      </w:r>
      <w:r w:rsidR="005E4296" w:rsidRPr="005E4296">
        <w:rPr>
          <w:u w:val="single"/>
        </w:rPr>
        <w:t>:</w:t>
      </w:r>
    </w:p>
    <w:p w:rsidR="004974D7" w:rsidRPr="004974D7" w:rsidRDefault="004974D7" w:rsidP="004974D7">
      <w:pPr>
        <w:pStyle w:val="ListParagraph"/>
        <w:numPr>
          <w:ilvl w:val="0"/>
          <w:numId w:val="19"/>
        </w:numPr>
        <w:rPr>
          <w:u w:val="single"/>
        </w:rPr>
      </w:pPr>
      <w:r>
        <w:t>The K-12 subgroup is bringing on a co-lead from the Department of Education</w:t>
      </w:r>
    </w:p>
    <w:p w:rsidR="004974D7" w:rsidRPr="004974D7" w:rsidRDefault="004974D7" w:rsidP="004974D7">
      <w:pPr>
        <w:pStyle w:val="ListParagraph"/>
        <w:numPr>
          <w:ilvl w:val="0"/>
          <w:numId w:val="19"/>
        </w:numPr>
        <w:rPr>
          <w:u w:val="single"/>
        </w:rPr>
      </w:pPr>
      <w:r>
        <w:t>The group is working on gathering information on relevant programs, activities, and organizations throughout the nation.</w:t>
      </w:r>
    </w:p>
    <w:p w:rsidR="004974D7" w:rsidRPr="004974D7" w:rsidRDefault="004974D7" w:rsidP="004974D7">
      <w:pPr>
        <w:pStyle w:val="ListParagraph"/>
        <w:numPr>
          <w:ilvl w:val="0"/>
          <w:numId w:val="19"/>
        </w:numPr>
        <w:rPr>
          <w:u w:val="single"/>
        </w:rPr>
      </w:pPr>
      <w:r>
        <w:t xml:space="preserve">Cyber Education Conference in October. </w:t>
      </w:r>
    </w:p>
    <w:p w:rsidR="005E4296" w:rsidRPr="005E4296" w:rsidRDefault="005E4296" w:rsidP="000B427A">
      <w:pPr>
        <w:rPr>
          <w:u w:val="single"/>
        </w:rPr>
      </w:pPr>
    </w:p>
    <w:p w:rsidR="005E4296" w:rsidRDefault="00E72D70" w:rsidP="000B427A">
      <w:pPr>
        <w:rPr>
          <w:u w:val="single"/>
        </w:rPr>
      </w:pPr>
      <w:r w:rsidRPr="005E4296">
        <w:rPr>
          <w:u w:val="single"/>
        </w:rPr>
        <w:t>Collegiate (</w:t>
      </w:r>
      <w:r w:rsidR="00D165EC">
        <w:rPr>
          <w:u w:val="single"/>
        </w:rPr>
        <w:t>Barbara Endicott-Popovsky</w:t>
      </w:r>
      <w:r w:rsidRPr="005E4296">
        <w:rPr>
          <w:u w:val="single"/>
        </w:rPr>
        <w:t>)</w:t>
      </w:r>
      <w:r w:rsidR="005E4296">
        <w:rPr>
          <w:u w:val="single"/>
        </w:rPr>
        <w:t>:</w:t>
      </w:r>
    </w:p>
    <w:p w:rsidR="005E4296" w:rsidRDefault="005E4296" w:rsidP="004974D7">
      <w:pPr>
        <w:pStyle w:val="ListParagraph"/>
        <w:numPr>
          <w:ilvl w:val="0"/>
          <w:numId w:val="20"/>
        </w:numPr>
      </w:pPr>
      <w:r>
        <w:t>No update</w:t>
      </w:r>
    </w:p>
    <w:p w:rsidR="005E4296" w:rsidRPr="005E4296" w:rsidRDefault="005E4296" w:rsidP="000B427A"/>
    <w:p w:rsidR="00E72D70" w:rsidRDefault="00E72D70" w:rsidP="000B427A">
      <w:pPr>
        <w:rPr>
          <w:u w:val="single"/>
        </w:rPr>
      </w:pPr>
      <w:r w:rsidRPr="005E4296">
        <w:rPr>
          <w:u w:val="single"/>
        </w:rPr>
        <w:t>Competitions (Dan Manson)</w:t>
      </w:r>
      <w:r w:rsidR="005E4296">
        <w:rPr>
          <w:u w:val="single"/>
        </w:rPr>
        <w:t>:</w:t>
      </w:r>
    </w:p>
    <w:p w:rsidR="004974D7" w:rsidRDefault="004974D7" w:rsidP="004974D7">
      <w:pPr>
        <w:pStyle w:val="ListParagraph"/>
        <w:numPr>
          <w:ilvl w:val="0"/>
          <w:numId w:val="20"/>
        </w:numPr>
      </w:pPr>
      <w:r>
        <w:t xml:space="preserve">The </w:t>
      </w:r>
      <w:proofErr w:type="spellStart"/>
      <w:r>
        <w:t>CyberFed</w:t>
      </w:r>
      <w:proofErr w:type="spellEnd"/>
      <w:r>
        <w:t xml:space="preserve"> Show’s 28</w:t>
      </w:r>
      <w:r w:rsidRPr="004974D7">
        <w:rPr>
          <w:vertAlign w:val="superscript"/>
        </w:rPr>
        <w:t>rd</w:t>
      </w:r>
      <w:r>
        <w:t xml:space="preserve"> episode was just filmed</w:t>
      </w:r>
      <w:r>
        <w:t xml:space="preserve">. More information as well as links to the </w:t>
      </w:r>
      <w:proofErr w:type="spellStart"/>
      <w:r>
        <w:t>CyberFed</w:t>
      </w:r>
      <w:proofErr w:type="spellEnd"/>
      <w:r>
        <w:t xml:space="preserve"> show episodes can be found at </w:t>
      </w:r>
      <w:hyperlink r:id="rId11" w:history="1">
        <w:r w:rsidRPr="009537E9">
          <w:rPr>
            <w:rStyle w:val="Hyperlink"/>
          </w:rPr>
          <w:t>http://cyberfed.org/</w:t>
        </w:r>
      </w:hyperlink>
      <w:r>
        <w:t xml:space="preserve"> </w:t>
      </w:r>
    </w:p>
    <w:p w:rsidR="004974D7" w:rsidRDefault="004974D7" w:rsidP="004974D7">
      <w:pPr>
        <w:pStyle w:val="ListParagraph"/>
        <w:numPr>
          <w:ilvl w:val="0"/>
          <w:numId w:val="20"/>
        </w:numPr>
      </w:pPr>
      <w:r>
        <w:t xml:space="preserve">The Cybersecurity Competitions Federation (CCF) Workshop will be held August 25-26, 2015 in Pomona, CA. </w:t>
      </w:r>
    </w:p>
    <w:p w:rsidR="004974D7" w:rsidRDefault="004974D7" w:rsidP="004974D7">
      <w:pPr>
        <w:pStyle w:val="ListParagraph"/>
      </w:pPr>
    </w:p>
    <w:p w:rsidR="00E72D70" w:rsidRDefault="00E72D70" w:rsidP="000B427A">
      <w:pPr>
        <w:rPr>
          <w:u w:val="single"/>
        </w:rPr>
      </w:pPr>
      <w:r w:rsidRPr="005E4296">
        <w:rPr>
          <w:u w:val="single"/>
        </w:rPr>
        <w:t>Technical Training and Certifications (Montana Williams)</w:t>
      </w:r>
      <w:r w:rsidR="005E4296">
        <w:rPr>
          <w:u w:val="single"/>
        </w:rPr>
        <w:t>:</w:t>
      </w:r>
    </w:p>
    <w:p w:rsidR="008B4483" w:rsidRPr="004974D7" w:rsidRDefault="004974D7" w:rsidP="004974D7">
      <w:pPr>
        <w:pStyle w:val="ListParagraph"/>
        <w:numPr>
          <w:ilvl w:val="0"/>
          <w:numId w:val="21"/>
        </w:numPr>
        <w:rPr>
          <w:u w:val="single"/>
        </w:rPr>
      </w:pPr>
      <w:r>
        <w:t>No update</w:t>
      </w:r>
    </w:p>
    <w:p w:rsidR="004974D7" w:rsidRPr="004974D7" w:rsidRDefault="004974D7" w:rsidP="004974D7">
      <w:pPr>
        <w:pStyle w:val="ListParagraph"/>
        <w:rPr>
          <w:u w:val="single"/>
        </w:rPr>
      </w:pPr>
    </w:p>
    <w:p w:rsidR="008B4483" w:rsidRDefault="009C7E49" w:rsidP="002553D4">
      <w:pPr>
        <w:rPr>
          <w:u w:val="single"/>
        </w:rPr>
      </w:pPr>
      <w:r>
        <w:rPr>
          <w:u w:val="single"/>
        </w:rPr>
        <w:t xml:space="preserve">Career Development and </w:t>
      </w:r>
      <w:r w:rsidR="00E72D70" w:rsidRPr="005E4296">
        <w:rPr>
          <w:u w:val="single"/>
        </w:rPr>
        <w:t>Workforce Planning (</w:t>
      </w:r>
      <w:r w:rsidR="006C5C62">
        <w:rPr>
          <w:u w:val="single"/>
        </w:rPr>
        <w:t>Jo Portillo</w:t>
      </w:r>
      <w:r w:rsidR="00E72D70" w:rsidRPr="005E4296">
        <w:rPr>
          <w:u w:val="single"/>
        </w:rPr>
        <w:t>)</w:t>
      </w:r>
    </w:p>
    <w:p w:rsidR="002553D4" w:rsidRPr="002553D4" w:rsidRDefault="002553D4" w:rsidP="002553D4">
      <w:pPr>
        <w:pStyle w:val="ListParagraph"/>
        <w:numPr>
          <w:ilvl w:val="0"/>
          <w:numId w:val="21"/>
        </w:numPr>
        <w:rPr>
          <w:u w:val="single"/>
        </w:rPr>
      </w:pPr>
      <w:r>
        <w:t xml:space="preserve">The Workforce Planning subgroup has welcomed new members since the July NICE WG meeting. </w:t>
      </w:r>
    </w:p>
    <w:p w:rsidR="002553D4" w:rsidRPr="009C7E49" w:rsidRDefault="002553D4" w:rsidP="002553D4">
      <w:pPr>
        <w:pStyle w:val="ListParagraph"/>
        <w:numPr>
          <w:ilvl w:val="0"/>
          <w:numId w:val="21"/>
        </w:numPr>
        <w:rPr>
          <w:u w:val="single"/>
        </w:rPr>
      </w:pPr>
      <w:r>
        <w:t xml:space="preserve">The subgroup has also designated a subgroup co-lead, Margaret Leary. </w:t>
      </w:r>
    </w:p>
    <w:p w:rsidR="009C7E49" w:rsidRPr="009C7E49" w:rsidRDefault="009C7E49" w:rsidP="009C7E49">
      <w:pPr>
        <w:pStyle w:val="ListParagraph"/>
        <w:numPr>
          <w:ilvl w:val="0"/>
          <w:numId w:val="21"/>
        </w:numPr>
        <w:rPr>
          <w:u w:val="single"/>
        </w:rPr>
      </w:pPr>
      <w:r>
        <w:t>The Career Development and Workforce Planning subgroups have been merged into one group. Originally outlined in the NICE WG charter, these were two separate subgroups. Because of the similarities between these two groups, they have been merged to be the Career Development and Workforce Planning Subgroup. The original subgroup descriptions are as follows:</w:t>
      </w:r>
    </w:p>
    <w:p w:rsidR="009C7E49" w:rsidRPr="009C7E49" w:rsidRDefault="009C7E49" w:rsidP="009C7E49">
      <w:pPr>
        <w:pStyle w:val="Default"/>
        <w:numPr>
          <w:ilvl w:val="1"/>
          <w:numId w:val="21"/>
        </w:numPr>
        <w:rPr>
          <w:rFonts w:asciiTheme="minorHAnsi" w:eastAsiaTheme="minorEastAsia" w:hAnsiTheme="minorHAnsi" w:cstheme="minorBidi"/>
          <w:color w:val="auto"/>
          <w:lang w:eastAsia="en-US"/>
        </w:rPr>
      </w:pPr>
      <w:r w:rsidRPr="009C7E49">
        <w:rPr>
          <w:rFonts w:asciiTheme="minorHAnsi" w:eastAsiaTheme="minorEastAsia" w:hAnsiTheme="minorHAnsi" w:cstheme="minorBidi"/>
          <w:b/>
          <w:color w:val="auto"/>
          <w:lang w:eastAsia="en-US"/>
        </w:rPr>
        <w:t>Career Development Subgroup</w:t>
      </w:r>
      <w:r w:rsidRPr="009C7E49">
        <w:rPr>
          <w:rFonts w:asciiTheme="minorHAnsi" w:eastAsiaTheme="minorEastAsia" w:hAnsiTheme="minorHAnsi" w:cstheme="minorBidi"/>
          <w:color w:val="auto"/>
          <w:lang w:eastAsia="en-US"/>
        </w:rPr>
        <w:t xml:space="preserve"> </w:t>
      </w:r>
      <w:r w:rsidRPr="009C7E49">
        <w:rPr>
          <w:rFonts w:asciiTheme="minorHAnsi" w:eastAsiaTheme="minorEastAsia" w:hAnsiTheme="minorHAnsi" w:cstheme="minorBidi"/>
          <w:color w:val="auto"/>
          <w:lang w:eastAsia="en-US"/>
        </w:rPr>
        <w:t xml:space="preserve">- </w:t>
      </w:r>
      <w:r w:rsidRPr="009C7E49">
        <w:rPr>
          <w:rFonts w:asciiTheme="minorHAnsi" w:eastAsiaTheme="minorEastAsia" w:hAnsiTheme="minorHAnsi" w:cstheme="minorBidi"/>
          <w:color w:val="auto"/>
          <w:lang w:eastAsia="en-US"/>
        </w:rPr>
        <w:t xml:space="preserve">Focuses on topics pertaining to the entirety or aspects of comprehensive cybersecurity education and workforce development </w:t>
      </w:r>
      <w:r w:rsidRPr="009C7E49">
        <w:rPr>
          <w:rFonts w:asciiTheme="minorHAnsi" w:eastAsiaTheme="minorEastAsia" w:hAnsiTheme="minorHAnsi" w:cstheme="minorBidi"/>
          <w:color w:val="auto"/>
          <w:lang w:eastAsia="en-US"/>
        </w:rPr>
        <w:lastRenderedPageBreak/>
        <w:t xml:space="preserve">plans affecting the entire life cycle of the cyber career pathway, from recruiting for entry level positions to development of public sector managers (CIOs, CTOs, CISOs, etc.). </w:t>
      </w:r>
    </w:p>
    <w:p w:rsidR="009C7E49" w:rsidRPr="009C7E49" w:rsidRDefault="009C7E49" w:rsidP="009C7E49">
      <w:pPr>
        <w:pStyle w:val="Default"/>
        <w:numPr>
          <w:ilvl w:val="1"/>
          <w:numId w:val="21"/>
        </w:numPr>
        <w:rPr>
          <w:rFonts w:asciiTheme="minorHAnsi" w:eastAsiaTheme="minorEastAsia" w:hAnsiTheme="minorHAnsi" w:cstheme="minorBidi"/>
          <w:color w:val="auto"/>
          <w:lang w:eastAsia="en-US"/>
        </w:rPr>
      </w:pPr>
      <w:r w:rsidRPr="009C7E49">
        <w:rPr>
          <w:rFonts w:asciiTheme="minorHAnsi" w:eastAsiaTheme="minorEastAsia" w:hAnsiTheme="minorHAnsi" w:cstheme="minorBidi"/>
          <w:b/>
          <w:color w:val="auto"/>
          <w:lang w:eastAsia="en-US"/>
        </w:rPr>
        <w:t>Workforce Planning Subgroup</w:t>
      </w:r>
      <w:r w:rsidRPr="009C7E49">
        <w:rPr>
          <w:rFonts w:asciiTheme="minorHAnsi" w:eastAsiaTheme="minorEastAsia" w:hAnsiTheme="minorHAnsi" w:cstheme="minorBidi"/>
          <w:color w:val="auto"/>
          <w:lang w:eastAsia="en-US"/>
        </w:rPr>
        <w:t xml:space="preserve"> </w:t>
      </w:r>
      <w:r w:rsidRPr="009C7E49">
        <w:rPr>
          <w:rFonts w:asciiTheme="minorHAnsi" w:eastAsiaTheme="minorEastAsia" w:hAnsiTheme="minorHAnsi" w:cstheme="minorBidi"/>
          <w:color w:val="auto"/>
          <w:lang w:eastAsia="en-US"/>
        </w:rPr>
        <w:t xml:space="preserve">- </w:t>
      </w:r>
      <w:r w:rsidRPr="009C7E49">
        <w:rPr>
          <w:rFonts w:asciiTheme="minorHAnsi" w:eastAsiaTheme="minorEastAsia" w:hAnsiTheme="minorHAnsi" w:cstheme="minorBidi"/>
          <w:color w:val="auto"/>
          <w:lang w:eastAsia="en-US"/>
        </w:rPr>
        <w:t>Focuses on topics pertaining to the institutionalization of strategic workforce planning in order to recruit and retain a diverse cyber security workforce.</w:t>
      </w:r>
    </w:p>
    <w:p w:rsidR="009C7E49" w:rsidRPr="002553D4" w:rsidRDefault="009C7E49" w:rsidP="009C7E49">
      <w:pPr>
        <w:pStyle w:val="ListParagraph"/>
        <w:ind w:left="1440"/>
        <w:rPr>
          <w:u w:val="single"/>
        </w:rPr>
      </w:pPr>
    </w:p>
    <w:p w:rsidR="004974D7" w:rsidRPr="005E4296" w:rsidRDefault="004974D7" w:rsidP="000B427A">
      <w:pPr>
        <w:rPr>
          <w:u w:val="single"/>
        </w:rPr>
      </w:pPr>
    </w:p>
    <w:p w:rsidR="00E72D70" w:rsidRPr="005E4296" w:rsidRDefault="009C7E49" w:rsidP="000B427A">
      <w:pPr>
        <w:rPr>
          <w:u w:val="single"/>
        </w:rPr>
      </w:pPr>
      <w:r>
        <w:rPr>
          <w:u w:val="single"/>
        </w:rPr>
        <w:t xml:space="preserve">Workforce </w:t>
      </w:r>
      <w:proofErr w:type="gramStart"/>
      <w:r>
        <w:rPr>
          <w:u w:val="single"/>
        </w:rPr>
        <w:t xml:space="preserve">Framework </w:t>
      </w:r>
      <w:r w:rsidR="005E4296">
        <w:rPr>
          <w:u w:val="single"/>
        </w:rPr>
        <w:t>:</w:t>
      </w:r>
      <w:proofErr w:type="gramEnd"/>
    </w:p>
    <w:p w:rsidR="009C7E49" w:rsidRDefault="009C7E49" w:rsidP="009C7E49">
      <w:pPr>
        <w:pStyle w:val="ListParagraph"/>
        <w:numPr>
          <w:ilvl w:val="0"/>
          <w:numId w:val="22"/>
        </w:numPr>
      </w:pPr>
      <w:r>
        <w:t>No Update</w:t>
      </w:r>
    </w:p>
    <w:p w:rsidR="009C7E49" w:rsidRDefault="009C7E49" w:rsidP="009C7E49"/>
    <w:p w:rsidR="009C7E49" w:rsidRDefault="009C7E49" w:rsidP="009C7E49">
      <w:pPr>
        <w:rPr>
          <w:b/>
        </w:rPr>
      </w:pPr>
      <w:r>
        <w:rPr>
          <w:b/>
        </w:rPr>
        <w:t xml:space="preserve">Feedback to </w:t>
      </w:r>
      <w:r w:rsidR="002708BD">
        <w:rPr>
          <w:b/>
        </w:rPr>
        <w:t xml:space="preserve">Draft </w:t>
      </w:r>
      <w:r>
        <w:rPr>
          <w:b/>
        </w:rPr>
        <w:t>NICE Stra</w:t>
      </w:r>
      <w:r w:rsidR="002708BD">
        <w:rPr>
          <w:b/>
        </w:rPr>
        <w:t>tegic Plan</w:t>
      </w:r>
      <w:r>
        <w:rPr>
          <w:b/>
        </w:rPr>
        <w:t xml:space="preserve"> (Rodney Petersen</w:t>
      </w:r>
      <w:r>
        <w:rPr>
          <w:b/>
        </w:rPr>
        <w:t>)</w:t>
      </w:r>
    </w:p>
    <w:p w:rsidR="00566A56" w:rsidRPr="00566A56" w:rsidRDefault="00566A56" w:rsidP="00566A56">
      <w:pPr>
        <w:pStyle w:val="ListParagraph"/>
        <w:numPr>
          <w:ilvl w:val="0"/>
          <w:numId w:val="22"/>
        </w:numPr>
        <w:rPr>
          <w:b/>
        </w:rPr>
      </w:pPr>
      <w:r>
        <w:t xml:space="preserve">The goal for the NICE Strategic Plan Outline is to have a final draft form in October. </w:t>
      </w:r>
    </w:p>
    <w:p w:rsidR="00566A56" w:rsidRPr="00566A56" w:rsidRDefault="00566A56" w:rsidP="00566A56">
      <w:pPr>
        <w:pStyle w:val="ListParagraph"/>
        <w:numPr>
          <w:ilvl w:val="0"/>
          <w:numId w:val="22"/>
        </w:numPr>
        <w:rPr>
          <w:b/>
        </w:rPr>
      </w:pPr>
      <w:r>
        <w:t>Highlighted topic areas:</w:t>
      </w:r>
    </w:p>
    <w:p w:rsidR="009C7E49" w:rsidRDefault="00566A56" w:rsidP="009C7E49">
      <w:pPr>
        <w:pStyle w:val="ListParagraph"/>
        <w:numPr>
          <w:ilvl w:val="1"/>
          <w:numId w:val="22"/>
        </w:numPr>
      </w:pPr>
      <w:r>
        <w:t xml:space="preserve">The addition of 1.1 - </w:t>
      </w:r>
      <w:r w:rsidRPr="00566A56">
        <w:t>Invoke a sense of urgency in both the public and private sectors to address the shortage of a skilled workforce</w:t>
      </w:r>
      <w:r>
        <w:t xml:space="preserve">. The primary message is to get more people moving more aggressively to meet business needs. </w:t>
      </w:r>
    </w:p>
    <w:p w:rsidR="00566A56" w:rsidRPr="008B4483" w:rsidRDefault="00566A56" w:rsidP="00566A56">
      <w:pPr>
        <w:pStyle w:val="ListParagraph"/>
        <w:numPr>
          <w:ilvl w:val="1"/>
          <w:numId w:val="22"/>
        </w:numPr>
      </w:pPr>
      <w:r>
        <w:t xml:space="preserve">The addition of 2.5 - </w:t>
      </w:r>
      <w:r w:rsidRPr="00566A56">
        <w:t>Explore international approaches that could inform practice in the United States or that NICE could influence</w:t>
      </w:r>
      <w:r>
        <w:t xml:space="preserve">. This was noted as being a fundamental issue for how four-year institutions operate. </w:t>
      </w:r>
    </w:p>
    <w:sectPr w:rsidR="00566A56" w:rsidRPr="008B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B99"/>
    <w:multiLevelType w:val="hybridMultilevel"/>
    <w:tmpl w:val="3CF29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60B9A"/>
    <w:multiLevelType w:val="hybridMultilevel"/>
    <w:tmpl w:val="69380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D06BBC"/>
    <w:multiLevelType w:val="hybridMultilevel"/>
    <w:tmpl w:val="C24A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75446"/>
    <w:multiLevelType w:val="hybridMultilevel"/>
    <w:tmpl w:val="707E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11A2E"/>
    <w:multiLevelType w:val="hybridMultilevel"/>
    <w:tmpl w:val="1A52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24B6A"/>
    <w:multiLevelType w:val="hybridMultilevel"/>
    <w:tmpl w:val="B2D4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B472BA"/>
    <w:multiLevelType w:val="hybridMultilevel"/>
    <w:tmpl w:val="51CEB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A55F7"/>
    <w:multiLevelType w:val="hybridMultilevel"/>
    <w:tmpl w:val="51F20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455D6"/>
    <w:multiLevelType w:val="hybridMultilevel"/>
    <w:tmpl w:val="FA3EA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474BD7A">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B1A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3470D9"/>
    <w:multiLevelType w:val="hybridMultilevel"/>
    <w:tmpl w:val="F640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0152E2"/>
    <w:multiLevelType w:val="hybridMultilevel"/>
    <w:tmpl w:val="C370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CF70E0"/>
    <w:multiLevelType w:val="hybridMultilevel"/>
    <w:tmpl w:val="13D89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2956242"/>
    <w:multiLevelType w:val="hybridMultilevel"/>
    <w:tmpl w:val="C2BA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0942D5"/>
    <w:multiLevelType w:val="hybridMultilevel"/>
    <w:tmpl w:val="7ED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027F08"/>
    <w:multiLevelType w:val="hybridMultilevel"/>
    <w:tmpl w:val="42EE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497485"/>
    <w:multiLevelType w:val="hybridMultilevel"/>
    <w:tmpl w:val="B40C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4F0F94"/>
    <w:multiLevelType w:val="hybridMultilevel"/>
    <w:tmpl w:val="BD86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80712F"/>
    <w:multiLevelType w:val="hybridMultilevel"/>
    <w:tmpl w:val="D3D0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8B5090"/>
    <w:multiLevelType w:val="hybridMultilevel"/>
    <w:tmpl w:val="ECE0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9C39CB"/>
    <w:multiLevelType w:val="hybridMultilevel"/>
    <w:tmpl w:val="ACC8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5"/>
  </w:num>
  <w:num w:numId="4">
    <w:abstractNumId w:val="8"/>
  </w:num>
  <w:num w:numId="5">
    <w:abstractNumId w:val="2"/>
  </w:num>
  <w:num w:numId="6">
    <w:abstractNumId w:val="7"/>
  </w:num>
  <w:num w:numId="7">
    <w:abstractNumId w:val="9"/>
  </w:num>
  <w:num w:numId="8">
    <w:abstractNumId w:val="3"/>
  </w:num>
  <w:num w:numId="9">
    <w:abstractNumId w:val="13"/>
  </w:num>
  <w:num w:numId="10">
    <w:abstractNumId w:val="20"/>
  </w:num>
  <w:num w:numId="11">
    <w:abstractNumId w:val="21"/>
  </w:num>
  <w:num w:numId="12">
    <w:abstractNumId w:val="10"/>
  </w:num>
  <w:num w:numId="13">
    <w:abstractNumId w:val="16"/>
  </w:num>
  <w:num w:numId="14">
    <w:abstractNumId w:val="4"/>
  </w:num>
  <w:num w:numId="15">
    <w:abstractNumId w:val="17"/>
  </w:num>
  <w:num w:numId="16">
    <w:abstractNumId w:val="11"/>
  </w:num>
  <w:num w:numId="17">
    <w:abstractNumId w:val="18"/>
  </w:num>
  <w:num w:numId="18">
    <w:abstractNumId w:val="14"/>
  </w:num>
  <w:num w:numId="19">
    <w:abstractNumId w:val="19"/>
  </w:num>
  <w:num w:numId="20">
    <w:abstractNumId w:val="15"/>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43"/>
    <w:rsid w:val="000146A7"/>
    <w:rsid w:val="00015DEE"/>
    <w:rsid w:val="00044746"/>
    <w:rsid w:val="000449BE"/>
    <w:rsid w:val="0007230A"/>
    <w:rsid w:val="000A2667"/>
    <w:rsid w:val="000B427A"/>
    <w:rsid w:val="00152D70"/>
    <w:rsid w:val="001F4771"/>
    <w:rsid w:val="002553D4"/>
    <w:rsid w:val="002708BD"/>
    <w:rsid w:val="002A39F3"/>
    <w:rsid w:val="002A54C7"/>
    <w:rsid w:val="002D27C0"/>
    <w:rsid w:val="002D56BF"/>
    <w:rsid w:val="00316893"/>
    <w:rsid w:val="003973DA"/>
    <w:rsid w:val="003B4902"/>
    <w:rsid w:val="003E5254"/>
    <w:rsid w:val="003F70A0"/>
    <w:rsid w:val="00432348"/>
    <w:rsid w:val="004924CE"/>
    <w:rsid w:val="004974D7"/>
    <w:rsid w:val="004B1110"/>
    <w:rsid w:val="004D6943"/>
    <w:rsid w:val="00566A56"/>
    <w:rsid w:val="005D1762"/>
    <w:rsid w:val="005E4296"/>
    <w:rsid w:val="006C5C62"/>
    <w:rsid w:val="006D04BA"/>
    <w:rsid w:val="006D7CF0"/>
    <w:rsid w:val="00725B6E"/>
    <w:rsid w:val="007308F4"/>
    <w:rsid w:val="007509C5"/>
    <w:rsid w:val="00752A54"/>
    <w:rsid w:val="007B200C"/>
    <w:rsid w:val="007B68A7"/>
    <w:rsid w:val="007C19B6"/>
    <w:rsid w:val="007E75F1"/>
    <w:rsid w:val="008536FA"/>
    <w:rsid w:val="00876317"/>
    <w:rsid w:val="008B4483"/>
    <w:rsid w:val="0098006B"/>
    <w:rsid w:val="009B2DD3"/>
    <w:rsid w:val="009C7E49"/>
    <w:rsid w:val="00A040F5"/>
    <w:rsid w:val="00A467D4"/>
    <w:rsid w:val="00BB644A"/>
    <w:rsid w:val="00C266AF"/>
    <w:rsid w:val="00D165EC"/>
    <w:rsid w:val="00D45636"/>
    <w:rsid w:val="00D52AEE"/>
    <w:rsid w:val="00D6433E"/>
    <w:rsid w:val="00E24955"/>
    <w:rsid w:val="00E50528"/>
    <w:rsid w:val="00E7142E"/>
    <w:rsid w:val="00E72D70"/>
    <w:rsid w:val="00F74226"/>
    <w:rsid w:val="00F77A20"/>
    <w:rsid w:val="00F9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5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0A0"/>
    <w:pPr>
      <w:ind w:left="720"/>
      <w:contextualSpacing/>
    </w:pPr>
  </w:style>
  <w:style w:type="table" w:styleId="TableGrid">
    <w:name w:val="Table Grid"/>
    <w:basedOn w:val="TableNormal"/>
    <w:uiPriority w:val="59"/>
    <w:rsid w:val="00072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006B"/>
    <w:rPr>
      <w:color w:val="0000FF"/>
      <w:u w:val="single"/>
    </w:rPr>
  </w:style>
  <w:style w:type="character" w:styleId="CommentReference">
    <w:name w:val="annotation reference"/>
    <w:basedOn w:val="DefaultParagraphFont"/>
    <w:uiPriority w:val="99"/>
    <w:semiHidden/>
    <w:unhideWhenUsed/>
    <w:rsid w:val="00044746"/>
    <w:rPr>
      <w:sz w:val="16"/>
      <w:szCs w:val="16"/>
    </w:rPr>
  </w:style>
  <w:style w:type="paragraph" w:styleId="CommentText">
    <w:name w:val="annotation text"/>
    <w:basedOn w:val="Normal"/>
    <w:link w:val="CommentTextChar"/>
    <w:uiPriority w:val="99"/>
    <w:semiHidden/>
    <w:unhideWhenUsed/>
    <w:rsid w:val="00044746"/>
    <w:rPr>
      <w:sz w:val="20"/>
      <w:szCs w:val="20"/>
    </w:rPr>
  </w:style>
  <w:style w:type="character" w:customStyle="1" w:styleId="CommentTextChar">
    <w:name w:val="Comment Text Char"/>
    <w:basedOn w:val="DefaultParagraphFont"/>
    <w:link w:val="CommentText"/>
    <w:uiPriority w:val="99"/>
    <w:semiHidden/>
    <w:rsid w:val="0004474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4746"/>
    <w:rPr>
      <w:b/>
      <w:bCs/>
    </w:rPr>
  </w:style>
  <w:style w:type="character" w:customStyle="1" w:styleId="CommentSubjectChar">
    <w:name w:val="Comment Subject Char"/>
    <w:basedOn w:val="CommentTextChar"/>
    <w:link w:val="CommentSubject"/>
    <w:uiPriority w:val="99"/>
    <w:semiHidden/>
    <w:rsid w:val="00044746"/>
    <w:rPr>
      <w:rFonts w:eastAsiaTheme="minorEastAsia"/>
      <w:b/>
      <w:bCs/>
      <w:sz w:val="20"/>
      <w:szCs w:val="20"/>
    </w:rPr>
  </w:style>
  <w:style w:type="paragraph" w:styleId="BalloonText">
    <w:name w:val="Balloon Text"/>
    <w:basedOn w:val="Normal"/>
    <w:link w:val="BalloonTextChar"/>
    <w:uiPriority w:val="99"/>
    <w:semiHidden/>
    <w:unhideWhenUsed/>
    <w:rsid w:val="00044746"/>
    <w:rPr>
      <w:rFonts w:ascii="Tahoma" w:hAnsi="Tahoma" w:cs="Tahoma"/>
      <w:sz w:val="16"/>
      <w:szCs w:val="16"/>
    </w:rPr>
  </w:style>
  <w:style w:type="character" w:customStyle="1" w:styleId="BalloonTextChar">
    <w:name w:val="Balloon Text Char"/>
    <w:basedOn w:val="DefaultParagraphFont"/>
    <w:link w:val="BalloonText"/>
    <w:uiPriority w:val="99"/>
    <w:semiHidden/>
    <w:rsid w:val="00044746"/>
    <w:rPr>
      <w:rFonts w:ascii="Tahoma" w:eastAsiaTheme="minorEastAsia" w:hAnsi="Tahoma" w:cs="Tahoma"/>
      <w:sz w:val="16"/>
      <w:szCs w:val="16"/>
    </w:rPr>
  </w:style>
  <w:style w:type="paragraph" w:customStyle="1" w:styleId="Default">
    <w:name w:val="Default"/>
    <w:basedOn w:val="Normal"/>
    <w:rsid w:val="009C7E49"/>
    <w:pPr>
      <w:autoSpaceDE w:val="0"/>
      <w:autoSpaceDN w:val="0"/>
    </w:pPr>
    <w:rPr>
      <w:rFonts w:ascii="Times New Roman" w:eastAsia="Gulim" w:hAnsi="Times New Roman" w:cs="Times New Roman"/>
      <w:color w:val="00000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5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0A0"/>
    <w:pPr>
      <w:ind w:left="720"/>
      <w:contextualSpacing/>
    </w:pPr>
  </w:style>
  <w:style w:type="table" w:styleId="TableGrid">
    <w:name w:val="Table Grid"/>
    <w:basedOn w:val="TableNormal"/>
    <w:uiPriority w:val="59"/>
    <w:rsid w:val="00072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006B"/>
    <w:rPr>
      <w:color w:val="0000FF"/>
      <w:u w:val="single"/>
    </w:rPr>
  </w:style>
  <w:style w:type="character" w:styleId="CommentReference">
    <w:name w:val="annotation reference"/>
    <w:basedOn w:val="DefaultParagraphFont"/>
    <w:uiPriority w:val="99"/>
    <w:semiHidden/>
    <w:unhideWhenUsed/>
    <w:rsid w:val="00044746"/>
    <w:rPr>
      <w:sz w:val="16"/>
      <w:szCs w:val="16"/>
    </w:rPr>
  </w:style>
  <w:style w:type="paragraph" w:styleId="CommentText">
    <w:name w:val="annotation text"/>
    <w:basedOn w:val="Normal"/>
    <w:link w:val="CommentTextChar"/>
    <w:uiPriority w:val="99"/>
    <w:semiHidden/>
    <w:unhideWhenUsed/>
    <w:rsid w:val="00044746"/>
    <w:rPr>
      <w:sz w:val="20"/>
      <w:szCs w:val="20"/>
    </w:rPr>
  </w:style>
  <w:style w:type="character" w:customStyle="1" w:styleId="CommentTextChar">
    <w:name w:val="Comment Text Char"/>
    <w:basedOn w:val="DefaultParagraphFont"/>
    <w:link w:val="CommentText"/>
    <w:uiPriority w:val="99"/>
    <w:semiHidden/>
    <w:rsid w:val="0004474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4746"/>
    <w:rPr>
      <w:b/>
      <w:bCs/>
    </w:rPr>
  </w:style>
  <w:style w:type="character" w:customStyle="1" w:styleId="CommentSubjectChar">
    <w:name w:val="Comment Subject Char"/>
    <w:basedOn w:val="CommentTextChar"/>
    <w:link w:val="CommentSubject"/>
    <w:uiPriority w:val="99"/>
    <w:semiHidden/>
    <w:rsid w:val="00044746"/>
    <w:rPr>
      <w:rFonts w:eastAsiaTheme="minorEastAsia"/>
      <w:b/>
      <w:bCs/>
      <w:sz w:val="20"/>
      <w:szCs w:val="20"/>
    </w:rPr>
  </w:style>
  <w:style w:type="paragraph" w:styleId="BalloonText">
    <w:name w:val="Balloon Text"/>
    <w:basedOn w:val="Normal"/>
    <w:link w:val="BalloonTextChar"/>
    <w:uiPriority w:val="99"/>
    <w:semiHidden/>
    <w:unhideWhenUsed/>
    <w:rsid w:val="00044746"/>
    <w:rPr>
      <w:rFonts w:ascii="Tahoma" w:hAnsi="Tahoma" w:cs="Tahoma"/>
      <w:sz w:val="16"/>
      <w:szCs w:val="16"/>
    </w:rPr>
  </w:style>
  <w:style w:type="character" w:customStyle="1" w:styleId="BalloonTextChar">
    <w:name w:val="Balloon Text Char"/>
    <w:basedOn w:val="DefaultParagraphFont"/>
    <w:link w:val="BalloonText"/>
    <w:uiPriority w:val="99"/>
    <w:semiHidden/>
    <w:rsid w:val="00044746"/>
    <w:rPr>
      <w:rFonts w:ascii="Tahoma" w:eastAsiaTheme="minorEastAsia" w:hAnsi="Tahoma" w:cs="Tahoma"/>
      <w:sz w:val="16"/>
      <w:szCs w:val="16"/>
    </w:rPr>
  </w:style>
  <w:style w:type="paragraph" w:customStyle="1" w:styleId="Default">
    <w:name w:val="Default"/>
    <w:basedOn w:val="Normal"/>
    <w:rsid w:val="009C7E49"/>
    <w:pPr>
      <w:autoSpaceDE w:val="0"/>
      <w:autoSpaceDN w:val="0"/>
    </w:pPr>
    <w:rPr>
      <w:rFonts w:ascii="Times New Roman" w:eastAsia="Gulim" w:hAnsi="Times New Roman" w:cs="Times New Roman"/>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68311">
      <w:bodyDiv w:val="1"/>
      <w:marLeft w:val="0"/>
      <w:marRight w:val="0"/>
      <w:marTop w:val="0"/>
      <w:marBottom w:val="0"/>
      <w:divBdr>
        <w:top w:val="none" w:sz="0" w:space="0" w:color="auto"/>
        <w:left w:val="none" w:sz="0" w:space="0" w:color="auto"/>
        <w:bottom w:val="none" w:sz="0" w:space="0" w:color="auto"/>
        <w:right w:val="none" w:sz="0" w:space="0" w:color="auto"/>
      </w:divBdr>
    </w:div>
    <w:div w:id="1070083664">
      <w:bodyDiv w:val="1"/>
      <w:marLeft w:val="0"/>
      <w:marRight w:val="0"/>
      <w:marTop w:val="0"/>
      <w:marBottom w:val="0"/>
      <w:divBdr>
        <w:top w:val="none" w:sz="0" w:space="0" w:color="auto"/>
        <w:left w:val="none" w:sz="0" w:space="0" w:color="auto"/>
        <w:bottom w:val="none" w:sz="0" w:space="0" w:color="auto"/>
        <w:right w:val="none" w:sz="0" w:space="0" w:color="auto"/>
      </w:divBdr>
    </w:div>
    <w:div w:id="16441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bcinc.com/e/nice/ncec/files/NICE_2015_Open_Call_for_Speakers_Releas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bcinc.com/e/nice/default.asp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fed.org/" TargetMode="External"/><Relationship Id="rId5" Type="http://schemas.openxmlformats.org/officeDocument/2006/relationships/settings" Target="settings.xml"/><Relationship Id="rId10" Type="http://schemas.openxmlformats.org/officeDocument/2006/relationships/hyperlink" Target="mailto:nice.nist@nist.gov" TargetMode="External"/><Relationship Id="rId4" Type="http://schemas.microsoft.com/office/2007/relationships/stylesWithEffects" Target="stylesWithEffects.xml"/><Relationship Id="rId9" Type="http://schemas.openxmlformats.org/officeDocument/2006/relationships/hyperlink" Target="http://www.welivesecurity.com/2015/08/18/nice-cybersecurity-conference-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95D4A-A30B-44A3-8DD7-D7868D001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Danielle</dc:creator>
  <cp:lastModifiedBy>Santos, Danielle</cp:lastModifiedBy>
  <cp:revision>6</cp:revision>
  <dcterms:created xsi:type="dcterms:W3CDTF">2015-08-21T20:08:00Z</dcterms:created>
  <dcterms:modified xsi:type="dcterms:W3CDTF">2015-08-25T05:12:00Z</dcterms:modified>
</cp:coreProperties>
</file>