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85FB5F1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 xml:space="preserve">Meeting </w:t>
      </w:r>
      <w:r w:rsidR="008024A0">
        <w:rPr>
          <w:rFonts w:asciiTheme="majorHAnsi" w:hAnsiTheme="majorHAnsi"/>
          <w:b/>
          <w:bCs/>
          <w:sz w:val="28"/>
          <w:szCs w:val="28"/>
        </w:rPr>
        <w:t>M</w:t>
      </w:r>
      <w:r w:rsidR="008A0286">
        <w:rPr>
          <w:rFonts w:asciiTheme="majorHAnsi" w:hAnsiTheme="majorHAnsi"/>
          <w:b/>
          <w:bCs/>
          <w:sz w:val="28"/>
          <w:szCs w:val="28"/>
        </w:rPr>
        <w:t>inutes</w:t>
      </w:r>
    </w:p>
    <w:p w14:paraId="018D201A" w14:textId="43930A66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DB783F">
        <w:rPr>
          <w:rFonts w:asciiTheme="majorHAnsi" w:eastAsiaTheme="majorEastAsia" w:hAnsiTheme="majorHAnsi" w:cstheme="majorBidi"/>
          <w:b/>
          <w:bCs/>
        </w:rPr>
        <w:t xml:space="preserve"> April 24, 2019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8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07E1669E" w:rsidR="70F232D7" w:rsidRDefault="230BF5D5" w:rsidP="00674116">
      <w:pPr>
        <w:pStyle w:val="Heading1"/>
        <w:keepNext w:val="0"/>
        <w:keepLines w:val="0"/>
        <w:widowControl w:val="0"/>
      </w:pPr>
      <w:r w:rsidRPr="230BF5D5">
        <w:t>Introduction and Ground Rules</w:t>
      </w:r>
      <w:r w:rsidR="008A0286">
        <w:t xml:space="preserve"> </w:t>
      </w:r>
    </w:p>
    <w:p w14:paraId="0B90AB87" w14:textId="6500B556" w:rsidR="00536818" w:rsidRDefault="00536818" w:rsidP="00536818">
      <w:pPr>
        <w:pStyle w:val="Heading2"/>
        <w:rPr>
          <w:rFonts w:ascii="Times New Roman" w:hAnsi="Times New Roman"/>
          <w:sz w:val="22"/>
          <w:szCs w:val="22"/>
        </w:rPr>
      </w:pPr>
      <w:r w:rsidRPr="00536818">
        <w:t xml:space="preserve">Danielle Santos, NICE Program Manager, welcomed participants to </w:t>
      </w:r>
      <w:r w:rsidR="002163A9">
        <w:t xml:space="preserve">the </w:t>
      </w:r>
      <w:r w:rsidR="003F78F5">
        <w:t>meeting</w:t>
      </w:r>
      <w:r w:rsidRPr="00536818">
        <w:t>. The NICE Working Group (NICEWG) is setup to provide a mechanism for collaboration between academia, government and industry, and to discuss strategies and actions to aid in workforce development.</w:t>
      </w:r>
      <w:r>
        <w:t>  </w:t>
      </w:r>
    </w:p>
    <w:p w14:paraId="4811217C" w14:textId="77777777" w:rsidR="00536818" w:rsidRDefault="00536818" w:rsidP="00536818">
      <w:pPr>
        <w:pStyle w:val="Heading2"/>
        <w:rPr>
          <w:sz w:val="22"/>
          <w:szCs w:val="22"/>
        </w:rPr>
      </w:pPr>
      <w:r>
        <w:t>During this meeting the Adobe Connect chat box feature should be utilized to provide feedback and ask questions.  </w:t>
      </w:r>
    </w:p>
    <w:p w14:paraId="543E7267" w14:textId="4AAA3E50" w:rsidR="00536818" w:rsidRDefault="00536818" w:rsidP="00536818">
      <w:pPr>
        <w:pStyle w:val="Heading2"/>
        <w:rPr>
          <w:szCs w:val="24"/>
        </w:rPr>
      </w:pPr>
      <w:r>
        <w:t>Danielle urged all participants to collaborate and share information. The NICE Working Group</w:t>
      </w:r>
      <w:r w:rsidR="00434737">
        <w:t xml:space="preserve"> </w:t>
      </w:r>
      <w:hyperlink r:id="rId9" w:tgtFrame="_blank" w:history="1">
        <w:r>
          <w:rPr>
            <w:color w:val="0000FF"/>
            <w:u w:val="single"/>
          </w:rPr>
          <w:t>mailing list</w:t>
        </w:r>
      </w:hyperlink>
      <w:r w:rsidR="00434737">
        <w:t xml:space="preserve"> i</w:t>
      </w:r>
      <w:r>
        <w:t>s a convenient way to disseminate information. The</w:t>
      </w:r>
      <w:r w:rsidR="00434737">
        <w:t xml:space="preserve"> </w:t>
      </w:r>
      <w:hyperlink r:id="rId10" w:tgtFrame="_blank" w:history="1">
        <w:r>
          <w:rPr>
            <w:color w:val="0000FF"/>
            <w:u w:val="single"/>
          </w:rPr>
          <w:t>SharePoint site</w:t>
        </w:r>
      </w:hyperlink>
      <w:r w:rsidR="00434737">
        <w:t xml:space="preserve"> </w:t>
      </w:r>
      <w:r>
        <w:t>stores</w:t>
      </w:r>
      <w:r w:rsidR="00434737">
        <w:t xml:space="preserve"> </w:t>
      </w:r>
      <w:r>
        <w:t>meeting agendas and minutes, documents and member information.</w:t>
      </w:r>
    </w:p>
    <w:p w14:paraId="3B685154" w14:textId="593AB820" w:rsidR="00E924DD" w:rsidRDefault="230BF5D5" w:rsidP="00836CE2">
      <w:pPr>
        <w:pStyle w:val="Heading1"/>
        <w:keepNext w:val="0"/>
        <w:keepLines w:val="0"/>
        <w:widowControl w:val="0"/>
      </w:pPr>
      <w:r w:rsidRPr="230BF5D5">
        <w:t>NICE Program Office Updates</w:t>
      </w:r>
    </w:p>
    <w:p w14:paraId="5B039254" w14:textId="4692FE07" w:rsidR="00536818" w:rsidRPr="00536818" w:rsidRDefault="00536818" w:rsidP="00536818">
      <w:pPr>
        <w:pStyle w:val="Heading2"/>
      </w:pPr>
      <w:r>
        <w:rPr>
          <w:color w:val="000000"/>
          <w:bdr w:val="none" w:sz="0" w:space="0" w:color="auto" w:frame="1"/>
        </w:rPr>
        <w:t xml:space="preserve">Rodney Petersen, NICE Director, provided the </w:t>
      </w:r>
      <w:r w:rsidR="00434737">
        <w:rPr>
          <w:color w:val="000000"/>
          <w:bdr w:val="none" w:sz="0" w:space="0" w:color="auto" w:frame="1"/>
        </w:rPr>
        <w:t>Program Offi</w:t>
      </w:r>
      <w:r>
        <w:rPr>
          <w:color w:val="000000"/>
          <w:bdr w:val="none" w:sz="0" w:space="0" w:color="auto" w:frame="1"/>
        </w:rPr>
        <w:t xml:space="preserve">ce update. </w:t>
      </w:r>
    </w:p>
    <w:p w14:paraId="484C1357" w14:textId="77777777" w:rsidR="00C925E2" w:rsidRDefault="00C925E2" w:rsidP="00BA05ED">
      <w:pPr>
        <w:pStyle w:val="Heading3"/>
      </w:pPr>
      <w:r>
        <w:t xml:space="preserve">Rodney set forth the priorities </w:t>
      </w:r>
      <w:r w:rsidR="008A0286">
        <w:t xml:space="preserve">for 2019. </w:t>
      </w:r>
    </w:p>
    <w:p w14:paraId="53C22F58" w14:textId="2DA2A7CC" w:rsidR="00C925E2" w:rsidRDefault="00C925E2" w:rsidP="00BA05ED">
      <w:pPr>
        <w:pStyle w:val="Heading4"/>
      </w:pPr>
      <w:r>
        <w:t xml:space="preserve">The working group focus </w:t>
      </w:r>
      <w:r w:rsidR="008A0286">
        <w:t xml:space="preserve">throughout the year </w:t>
      </w:r>
      <w:r>
        <w:t xml:space="preserve">should be </w:t>
      </w:r>
      <w:r w:rsidR="008A0286">
        <w:t xml:space="preserve">on cybersecurity careers. </w:t>
      </w:r>
      <w:r>
        <w:t xml:space="preserve">We want </w:t>
      </w:r>
      <w:r w:rsidR="008A0286">
        <w:t xml:space="preserve">to make cybersecurity more discoverable. </w:t>
      </w:r>
      <w:hyperlink r:id="rId11" w:history="1">
        <w:r w:rsidR="008A0286" w:rsidRPr="003F78F5">
          <w:rPr>
            <w:rStyle w:val="Hyperlink"/>
          </w:rPr>
          <w:t>N</w:t>
        </w:r>
        <w:r w:rsidR="00DC2C7C">
          <w:rPr>
            <w:rStyle w:val="Hyperlink"/>
          </w:rPr>
          <w:t xml:space="preserve">ational </w:t>
        </w:r>
        <w:r w:rsidR="008A0286" w:rsidRPr="003F78F5">
          <w:rPr>
            <w:rStyle w:val="Hyperlink"/>
          </w:rPr>
          <w:t>C</w:t>
        </w:r>
        <w:r w:rsidR="00DC2C7C">
          <w:rPr>
            <w:rStyle w:val="Hyperlink"/>
          </w:rPr>
          <w:t xml:space="preserve">ybersecurity </w:t>
        </w:r>
        <w:r w:rsidR="008A0286" w:rsidRPr="003F78F5">
          <w:rPr>
            <w:rStyle w:val="Hyperlink"/>
          </w:rPr>
          <w:t>C</w:t>
        </w:r>
        <w:r w:rsidR="00DC2C7C">
          <w:rPr>
            <w:rStyle w:val="Hyperlink"/>
          </w:rPr>
          <w:t xml:space="preserve">areer </w:t>
        </w:r>
        <w:r w:rsidR="008A0286" w:rsidRPr="003F78F5">
          <w:rPr>
            <w:rStyle w:val="Hyperlink"/>
          </w:rPr>
          <w:t>A</w:t>
        </w:r>
        <w:r w:rsidR="00DC2C7C">
          <w:rPr>
            <w:rStyle w:val="Hyperlink"/>
          </w:rPr>
          <w:t xml:space="preserve">wareness </w:t>
        </w:r>
        <w:r w:rsidR="008A0286" w:rsidRPr="003F78F5">
          <w:rPr>
            <w:rStyle w:val="Hyperlink"/>
          </w:rPr>
          <w:t>W</w:t>
        </w:r>
      </w:hyperlink>
      <w:r w:rsidR="00DC2C7C">
        <w:rPr>
          <w:rStyle w:val="Hyperlink"/>
        </w:rPr>
        <w:t>eek</w:t>
      </w:r>
      <w:r w:rsidR="008A0286">
        <w:t xml:space="preserve"> in November</w:t>
      </w:r>
      <w:r>
        <w:t xml:space="preserve"> is</w:t>
      </w:r>
      <w:r w:rsidR="008A0286">
        <w:t xml:space="preserve"> </w:t>
      </w:r>
      <w:r>
        <w:t xml:space="preserve">an </w:t>
      </w:r>
      <w:r w:rsidR="001F1503">
        <w:t xml:space="preserve">annual opportunity to promote </w:t>
      </w:r>
      <w:r>
        <w:t xml:space="preserve">cybersecurity </w:t>
      </w:r>
      <w:r w:rsidR="001F1503">
        <w:t xml:space="preserve">careers. </w:t>
      </w:r>
    </w:p>
    <w:p w14:paraId="40D30F1F" w14:textId="67398CEA" w:rsidR="00C925E2" w:rsidRDefault="00C925E2" w:rsidP="00BA05ED">
      <w:pPr>
        <w:pStyle w:val="Heading4"/>
      </w:pPr>
      <w:r>
        <w:t xml:space="preserve">There is a </w:t>
      </w:r>
      <w:r w:rsidR="001F1503">
        <w:t>lot of attention on the NICE Cybersecurity Workforce Framework</w:t>
      </w:r>
      <w:r w:rsidR="00D66BAA">
        <w:t xml:space="preserve"> which </w:t>
      </w:r>
      <w:r w:rsidR="00D66BAA" w:rsidRPr="00824DA4">
        <w:rPr>
          <w:rFonts w:ascii="Calibri" w:hAnsi="Calibri"/>
          <w:szCs w:val="26"/>
        </w:rPr>
        <w:t>exists as a standard to talk about cybersecurity work</w:t>
      </w:r>
      <w:r w:rsidR="00D66BAA">
        <w:rPr>
          <w:rFonts w:ascii="Calibri" w:hAnsi="Calibri"/>
          <w:szCs w:val="26"/>
        </w:rPr>
        <w:t>.</w:t>
      </w:r>
      <w:r w:rsidR="001F1503">
        <w:t xml:space="preserve"> </w:t>
      </w:r>
      <w:r>
        <w:t xml:space="preserve">Rodney has noted people are not aware of the framework in all sectors. There is interest </w:t>
      </w:r>
      <w:r w:rsidR="001F1503">
        <w:t xml:space="preserve">in how it is being applied. </w:t>
      </w:r>
    </w:p>
    <w:p w14:paraId="0128B6A7" w14:textId="2B80FF4D" w:rsidR="00D66BAA" w:rsidRDefault="00D66BAA" w:rsidP="00BA05ED">
      <w:pPr>
        <w:pStyle w:val="Heading4"/>
      </w:pPr>
      <w:r>
        <w:t xml:space="preserve">Additional resources will be added to the </w:t>
      </w:r>
      <w:hyperlink r:id="rId12" w:history="1">
        <w:r w:rsidRPr="00D66BAA">
          <w:rPr>
            <w:rStyle w:val="Hyperlink"/>
          </w:rPr>
          <w:t>NICE Framework</w:t>
        </w:r>
      </w:hyperlink>
      <w:r>
        <w:t xml:space="preserve"> portion of the NICE website. Tools as well as processes to collect ongoing feedback will be added. </w:t>
      </w:r>
    </w:p>
    <w:p w14:paraId="1FC86E92" w14:textId="0ECF047E" w:rsidR="00687DC2" w:rsidRDefault="001F1503" w:rsidP="00BA05ED">
      <w:pPr>
        <w:pStyle w:val="Heading4"/>
      </w:pPr>
      <w:r>
        <w:t xml:space="preserve">NIST SP 800-16 </w:t>
      </w:r>
      <w:r w:rsidR="00C925E2">
        <w:t xml:space="preserve">is </w:t>
      </w:r>
      <w:r>
        <w:t xml:space="preserve">focused on </w:t>
      </w:r>
      <w:r w:rsidR="00C925E2">
        <w:t xml:space="preserve">federal cybersecurity </w:t>
      </w:r>
      <w:r w:rsidR="00E869AD">
        <w:t>role-based</w:t>
      </w:r>
      <w:r>
        <w:t xml:space="preserve"> training. </w:t>
      </w:r>
      <w:r w:rsidR="00C925E2">
        <w:t xml:space="preserve">The publication </w:t>
      </w:r>
      <w:r w:rsidR="00687DC2">
        <w:t>sets the idea of creating a</w:t>
      </w:r>
      <w:r w:rsidR="00C925E2" w:rsidRPr="00824DA4">
        <w:rPr>
          <w:rFonts w:ascii="Calibri" w:hAnsi="Calibri"/>
          <w:szCs w:val="26"/>
        </w:rPr>
        <w:t xml:space="preserve"> continuum of learning, specifically training</w:t>
      </w:r>
      <w:r w:rsidR="00D66BAA">
        <w:rPr>
          <w:rFonts w:ascii="Calibri" w:hAnsi="Calibri"/>
          <w:szCs w:val="26"/>
        </w:rPr>
        <w:t>,</w:t>
      </w:r>
      <w:r w:rsidR="00C925E2" w:rsidRPr="00824DA4">
        <w:rPr>
          <w:rFonts w:ascii="Calibri" w:hAnsi="Calibri"/>
          <w:szCs w:val="26"/>
        </w:rPr>
        <w:t xml:space="preserve"> based on someone’s role. </w:t>
      </w:r>
      <w:r>
        <w:t xml:space="preserve"> </w:t>
      </w:r>
      <w:r w:rsidR="00687DC2">
        <w:t xml:space="preserve">It has information about competencies across foundational areas. </w:t>
      </w:r>
    </w:p>
    <w:p w14:paraId="19855F23" w14:textId="0DB04DB7" w:rsidR="00D66BAA" w:rsidRDefault="00D66BAA" w:rsidP="00BA05ED">
      <w:pPr>
        <w:pStyle w:val="Heading4"/>
      </w:pPr>
      <w:r w:rsidRPr="00824DA4">
        <w:rPr>
          <w:rFonts w:ascii="Calibri" w:hAnsi="Calibri"/>
          <w:szCs w:val="26"/>
        </w:rPr>
        <w:t>Increas</w:t>
      </w:r>
      <w:r>
        <w:rPr>
          <w:rFonts w:ascii="Calibri" w:hAnsi="Calibri"/>
          <w:szCs w:val="26"/>
        </w:rPr>
        <w:t>ing</w:t>
      </w:r>
      <w:r w:rsidRPr="00824DA4">
        <w:rPr>
          <w:rFonts w:ascii="Calibri" w:hAnsi="Calibri"/>
          <w:szCs w:val="26"/>
        </w:rPr>
        <w:t xml:space="preserve"> representation of </w:t>
      </w:r>
      <w:r>
        <w:rPr>
          <w:rFonts w:ascii="Calibri" w:hAnsi="Calibri"/>
          <w:szCs w:val="26"/>
        </w:rPr>
        <w:t xml:space="preserve">the </w:t>
      </w:r>
      <w:r w:rsidRPr="00824DA4">
        <w:rPr>
          <w:rFonts w:ascii="Calibri" w:hAnsi="Calibri"/>
          <w:szCs w:val="26"/>
        </w:rPr>
        <w:t xml:space="preserve">underrepresented </w:t>
      </w:r>
      <w:r>
        <w:rPr>
          <w:rFonts w:ascii="Calibri" w:hAnsi="Calibri"/>
          <w:szCs w:val="26"/>
        </w:rPr>
        <w:t xml:space="preserve">is another high priority. </w:t>
      </w:r>
      <w:r w:rsidR="009411CD">
        <w:rPr>
          <w:rFonts w:ascii="Calibri" w:hAnsi="Calibri"/>
          <w:szCs w:val="26"/>
        </w:rPr>
        <w:t>O</w:t>
      </w:r>
      <w:r w:rsidRPr="00824DA4">
        <w:rPr>
          <w:rFonts w:ascii="Calibri" w:hAnsi="Calibri"/>
          <w:szCs w:val="26"/>
        </w:rPr>
        <w:t xml:space="preserve">utcomes of funding to </w:t>
      </w:r>
      <w:hyperlink r:id="rId13" w:history="1">
        <w:r w:rsidRPr="009411CD">
          <w:rPr>
            <w:rStyle w:val="Hyperlink"/>
            <w:rFonts w:ascii="Calibri" w:hAnsi="Calibri"/>
            <w:szCs w:val="26"/>
          </w:rPr>
          <w:t>New America</w:t>
        </w:r>
      </w:hyperlink>
      <w:r w:rsidR="009411CD">
        <w:rPr>
          <w:rFonts w:ascii="Calibri" w:hAnsi="Calibri"/>
          <w:szCs w:val="26"/>
        </w:rPr>
        <w:t xml:space="preserve"> have been produced. There are plans for increased participation in</w:t>
      </w:r>
      <w:r w:rsidR="00491B95">
        <w:rPr>
          <w:rFonts w:ascii="Calibri" w:hAnsi="Calibri"/>
          <w:szCs w:val="26"/>
        </w:rPr>
        <w:t xml:space="preserve"> minority</w:t>
      </w:r>
      <w:r w:rsidRPr="00824DA4">
        <w:rPr>
          <w:rFonts w:ascii="Calibri" w:hAnsi="Calibri"/>
          <w:szCs w:val="26"/>
        </w:rPr>
        <w:t xml:space="preserve"> initiatives. Veterans </w:t>
      </w:r>
      <w:r w:rsidR="009411CD" w:rsidRPr="00824DA4">
        <w:rPr>
          <w:rFonts w:ascii="Calibri" w:hAnsi="Calibri"/>
          <w:szCs w:val="26"/>
        </w:rPr>
        <w:t>are</w:t>
      </w:r>
      <w:r w:rsidRPr="00824DA4">
        <w:rPr>
          <w:rFonts w:ascii="Calibri" w:hAnsi="Calibri"/>
          <w:szCs w:val="26"/>
        </w:rPr>
        <w:t xml:space="preserve"> another focus. </w:t>
      </w:r>
      <w:r w:rsidR="009411CD">
        <w:rPr>
          <w:rFonts w:ascii="Calibri" w:hAnsi="Calibri"/>
          <w:szCs w:val="26"/>
        </w:rPr>
        <w:t xml:space="preserve">As a community, we must be </w:t>
      </w:r>
      <w:r w:rsidRPr="00824DA4">
        <w:rPr>
          <w:rFonts w:ascii="Calibri" w:hAnsi="Calibri"/>
          <w:szCs w:val="26"/>
        </w:rPr>
        <w:t>sure we have the resources.</w:t>
      </w:r>
    </w:p>
    <w:p w14:paraId="3CB68A94" w14:textId="7A40A702" w:rsidR="008A0286" w:rsidRDefault="001F1503" w:rsidP="00BA05ED">
      <w:pPr>
        <w:pStyle w:val="Heading4"/>
      </w:pPr>
      <w:r>
        <w:t xml:space="preserve">The last objective in the </w:t>
      </w:r>
      <w:hyperlink r:id="rId14" w:history="1">
        <w:r w:rsidR="00D66BAA" w:rsidRPr="00D66BAA">
          <w:rPr>
            <w:rStyle w:val="Hyperlink"/>
          </w:rPr>
          <w:t>NICE Strategic Plan</w:t>
        </w:r>
      </w:hyperlink>
      <w:r w:rsidR="00D66BAA">
        <w:t xml:space="preserve"> </w:t>
      </w:r>
      <w:r>
        <w:t xml:space="preserve">is to work to increase international engagement. </w:t>
      </w:r>
      <w:r w:rsidR="009411CD">
        <w:t xml:space="preserve">We will work </w:t>
      </w:r>
      <w:r>
        <w:t xml:space="preserve">with </w:t>
      </w:r>
      <w:r w:rsidR="009411CD">
        <w:t xml:space="preserve">the Department of </w:t>
      </w:r>
      <w:r>
        <w:t xml:space="preserve">State and </w:t>
      </w:r>
      <w:r>
        <w:lastRenderedPageBreak/>
        <w:t>others to do more outreach</w:t>
      </w:r>
      <w:r w:rsidR="009411CD">
        <w:t xml:space="preserve"> and capacity building</w:t>
      </w:r>
      <w:r>
        <w:t xml:space="preserve">. </w:t>
      </w:r>
    </w:p>
    <w:p w14:paraId="33751627" w14:textId="7CEEBE78" w:rsidR="009411CD" w:rsidRDefault="001F1503" w:rsidP="00BA05ED">
      <w:pPr>
        <w:pStyle w:val="Heading4"/>
      </w:pPr>
      <w:r>
        <w:t>Ongoing priorities include working group</w:t>
      </w:r>
      <w:r w:rsidR="00687DC2">
        <w:t xml:space="preserve"> activities</w:t>
      </w:r>
      <w:r w:rsidR="009411CD">
        <w:t xml:space="preserve">, </w:t>
      </w:r>
      <w:r>
        <w:t>conferences</w:t>
      </w:r>
      <w:r w:rsidR="009411CD">
        <w:t xml:space="preserve"> and webinars</w:t>
      </w:r>
      <w:r w:rsidR="00687DC2">
        <w:t>.</w:t>
      </w:r>
      <w:r>
        <w:t xml:space="preserve"> NICE also </w:t>
      </w:r>
      <w:r w:rsidR="009411CD">
        <w:t>supports the</w:t>
      </w:r>
      <w:r>
        <w:t xml:space="preserve"> </w:t>
      </w:r>
      <w:hyperlink r:id="rId15" w:history="1">
        <w:r w:rsidRPr="009411CD">
          <w:rPr>
            <w:rStyle w:val="Hyperlink"/>
          </w:rPr>
          <w:t>FISSEA</w:t>
        </w:r>
      </w:hyperlink>
      <w:r>
        <w:t xml:space="preserve"> </w:t>
      </w:r>
      <w:r w:rsidR="009411CD">
        <w:t xml:space="preserve">conference </w:t>
      </w:r>
      <w:r w:rsidR="00687DC2">
        <w:t xml:space="preserve">which </w:t>
      </w:r>
      <w:r w:rsidR="009411CD">
        <w:t xml:space="preserve">is </w:t>
      </w:r>
      <w:r>
        <w:t xml:space="preserve">scheduled </w:t>
      </w:r>
      <w:r w:rsidR="009411CD">
        <w:t xml:space="preserve">for </w:t>
      </w:r>
      <w:r>
        <w:t>June</w:t>
      </w:r>
      <w:r w:rsidR="009411CD">
        <w:t xml:space="preserve"> 27-28</w:t>
      </w:r>
      <w:r>
        <w:t xml:space="preserve">. </w:t>
      </w:r>
    </w:p>
    <w:p w14:paraId="465964FC" w14:textId="64A0CECD" w:rsidR="001F1503" w:rsidRPr="008A0286" w:rsidRDefault="001F1503" w:rsidP="00BA05ED">
      <w:pPr>
        <w:pStyle w:val="Heading4"/>
      </w:pPr>
      <w:r>
        <w:t>Ongoing communication</w:t>
      </w:r>
      <w:r w:rsidR="00687DC2">
        <w:t>s for NICE include the</w:t>
      </w:r>
      <w:r>
        <w:t xml:space="preserve"> website, e</w:t>
      </w:r>
      <w:r w:rsidR="003E724E">
        <w:t>-</w:t>
      </w:r>
      <w:r>
        <w:t>newsletter and other</w:t>
      </w:r>
      <w:r w:rsidR="00687DC2">
        <w:t xml:space="preserve"> channels</w:t>
      </w:r>
      <w:r>
        <w:t xml:space="preserve">. </w:t>
      </w:r>
      <w:r w:rsidR="00687DC2">
        <w:t xml:space="preserve">NICE personnel continue to attend </w:t>
      </w:r>
      <w:r>
        <w:t xml:space="preserve">events </w:t>
      </w:r>
      <w:r w:rsidR="00687DC2">
        <w:t>throughout the year</w:t>
      </w:r>
      <w:r>
        <w:t>.</w:t>
      </w:r>
      <w:r w:rsidR="009411CD">
        <w:t xml:space="preserve"> Working group members may contact the program office at any time to discuss participation in demos and speaking engagements.</w:t>
      </w:r>
      <w:r>
        <w:t xml:space="preserve"> </w:t>
      </w:r>
    </w:p>
    <w:p w14:paraId="3B685158" w14:textId="77777777" w:rsidR="00E924DD" w:rsidRPr="00E924DD" w:rsidRDefault="230BF5D5" w:rsidP="001F2E15">
      <w:pPr>
        <w:pStyle w:val="Heading1"/>
      </w:pPr>
      <w:r w:rsidRPr="230BF5D5">
        <w:t>Standing Items</w:t>
      </w:r>
    </w:p>
    <w:p w14:paraId="2AA0B311" w14:textId="7791261E" w:rsidR="0084104D" w:rsidRPr="00FB7781" w:rsidRDefault="53492E1B" w:rsidP="00536818">
      <w:pPr>
        <w:pStyle w:val="Heading2"/>
        <w:rPr>
          <w:rFonts w:asciiTheme="majorHAnsi" w:hAnsiTheme="majorHAnsi"/>
          <w:b/>
        </w:rPr>
      </w:pPr>
      <w:r w:rsidRPr="00FB7781">
        <w:rPr>
          <w:b/>
        </w:rPr>
        <w:t xml:space="preserve">Report Roundup </w:t>
      </w:r>
    </w:p>
    <w:p w14:paraId="5AF8BB09" w14:textId="783A9476" w:rsidR="00687DC2" w:rsidRDefault="001F1503" w:rsidP="00687DC2">
      <w:pPr>
        <w:pStyle w:val="Heading3"/>
      </w:pPr>
      <w:r>
        <w:t>Richard Price</w:t>
      </w:r>
      <w:r w:rsidR="00A112DD">
        <w:t xml:space="preserve">, </w:t>
      </w:r>
      <w:r w:rsidR="00A112DD" w:rsidRPr="1201065C">
        <w:t>Research Associate, Clayton Christensen Institute</w:t>
      </w:r>
      <w:r>
        <w:t xml:space="preserve"> </w:t>
      </w:r>
      <w:r w:rsidR="00434737">
        <w:t>presented "Betting on Bootcamps</w:t>
      </w:r>
      <w:r>
        <w:t>.</w:t>
      </w:r>
      <w:r w:rsidR="002163A9">
        <w:t>"</w:t>
      </w:r>
      <w:r>
        <w:t xml:space="preserve"> </w:t>
      </w:r>
      <w:r w:rsidR="009F0557">
        <w:t xml:space="preserve">He presented his work on the potential of bootcamps to change how higher education works. </w:t>
      </w:r>
    </w:p>
    <w:p w14:paraId="7487828F" w14:textId="287133C3" w:rsidR="00A112DD" w:rsidRDefault="00687DC2" w:rsidP="00BA05ED">
      <w:pPr>
        <w:pStyle w:val="Heading4"/>
      </w:pPr>
      <w:r>
        <w:t>Clayton Christensen Institute</w:t>
      </w:r>
      <w:r w:rsidR="001F1503">
        <w:t xml:space="preserve"> focuses on </w:t>
      </w:r>
      <w:r>
        <w:t xml:space="preserve">career </w:t>
      </w:r>
      <w:r w:rsidR="001F1503">
        <w:t xml:space="preserve">opportunities after high school. </w:t>
      </w:r>
      <w:r w:rsidR="00A112DD">
        <w:t xml:space="preserve">They work on </w:t>
      </w:r>
      <w:r w:rsidR="0051567E">
        <w:t xml:space="preserve">technology </w:t>
      </w:r>
      <w:r w:rsidR="00A112DD">
        <w:t>workforce-aligned skill-based programs</w:t>
      </w:r>
      <w:r w:rsidR="0051567E">
        <w:t xml:space="preserve"> that are targeted at career changers.</w:t>
      </w:r>
    </w:p>
    <w:p w14:paraId="7143C96B" w14:textId="7EC92CF4" w:rsidR="00A112DD" w:rsidRDefault="00A112DD" w:rsidP="00BA05ED">
      <w:pPr>
        <w:pStyle w:val="Heading4"/>
      </w:pPr>
      <w:r>
        <w:t>Success is defined by placing people in jobs, which helps fill the pipeline with job candidates.</w:t>
      </w:r>
      <w:r w:rsidR="0051567E">
        <w:t xml:space="preserve"> Numbers of graduates have been increasing steadily </w:t>
      </w:r>
      <w:r w:rsidR="00FB4E6E">
        <w:t>since 2013.</w:t>
      </w:r>
    </w:p>
    <w:p w14:paraId="207C6DA9" w14:textId="11CAE9CF" w:rsidR="001F1503" w:rsidRDefault="001F1503" w:rsidP="00BA05ED">
      <w:pPr>
        <w:pStyle w:val="Heading4"/>
      </w:pPr>
      <w:r>
        <w:t xml:space="preserve">Bootcamps are workforce aligned </w:t>
      </w:r>
      <w:r w:rsidR="006D0A76">
        <w:t>activities</w:t>
      </w:r>
      <w:r>
        <w:t xml:space="preserve">. </w:t>
      </w:r>
      <w:r w:rsidR="00FB4E6E">
        <w:t xml:space="preserve">They can </w:t>
      </w:r>
      <w:r>
        <w:t xml:space="preserve">last </w:t>
      </w:r>
      <w:r w:rsidR="00FB4E6E">
        <w:t xml:space="preserve">from </w:t>
      </w:r>
      <w:r>
        <w:t xml:space="preserve">3-9 </w:t>
      </w:r>
      <w:r w:rsidR="00FB4E6E">
        <w:t xml:space="preserve">months but are </w:t>
      </w:r>
      <w:r>
        <w:t>typically closer to three months</w:t>
      </w:r>
      <w:r w:rsidR="00FB4E6E">
        <w:t xml:space="preserve"> in length</w:t>
      </w:r>
      <w:r>
        <w:t xml:space="preserve">. </w:t>
      </w:r>
    </w:p>
    <w:p w14:paraId="1E789EDA" w14:textId="2538CE60" w:rsidR="00A112DD" w:rsidRDefault="001F1503" w:rsidP="00BA05ED">
      <w:pPr>
        <w:pStyle w:val="Heading4"/>
      </w:pPr>
      <w:r>
        <w:t xml:space="preserve">Bootcamp numbers may be larger than what </w:t>
      </w:r>
      <w:r w:rsidR="00FB4E6E">
        <w:t>numbers indicate due to</w:t>
      </w:r>
      <w:r>
        <w:t xml:space="preserve"> </w:t>
      </w:r>
      <w:r w:rsidR="00FB4E6E">
        <w:t xml:space="preserve">rapid </w:t>
      </w:r>
      <w:r>
        <w:t xml:space="preserve">growth rate, etc. </w:t>
      </w:r>
    </w:p>
    <w:p w14:paraId="583F5861" w14:textId="2AFE8208" w:rsidR="00A112DD" w:rsidRDefault="001F1503" w:rsidP="00BA05ED">
      <w:pPr>
        <w:pStyle w:val="Heading4"/>
      </w:pPr>
      <w:r>
        <w:t>Are bootcamps disruptive to</w:t>
      </w:r>
      <w:r w:rsidR="00A112DD">
        <w:t xml:space="preserve"> higher</w:t>
      </w:r>
      <w:r>
        <w:t xml:space="preserve"> education?</w:t>
      </w:r>
      <w:r w:rsidR="00A112DD">
        <w:t xml:space="preserve"> Disruption occurs when companies reach out to non-consumers or those who are willing to pay less. </w:t>
      </w:r>
    </w:p>
    <w:p w14:paraId="5536E2B7" w14:textId="63166844" w:rsidR="009F0557" w:rsidRDefault="001F1503" w:rsidP="00BA05ED">
      <w:pPr>
        <w:pStyle w:val="Heading4"/>
      </w:pPr>
      <w:r>
        <w:t>People look for simpler and cheaper ways to achieve the goal</w:t>
      </w:r>
      <w:r w:rsidR="00A112DD">
        <w:t xml:space="preserve"> of getting necessary education or training</w:t>
      </w:r>
      <w:r>
        <w:t xml:space="preserve">. Bootcamps are </w:t>
      </w:r>
      <w:r w:rsidR="006D0A76">
        <w:t>non-accredited and</w:t>
      </w:r>
      <w:r>
        <w:t xml:space="preserve"> are cheaper</w:t>
      </w:r>
      <w:r w:rsidR="00A112DD">
        <w:t xml:space="preserve"> than higher learning institutions</w:t>
      </w:r>
      <w:r>
        <w:t xml:space="preserve">. </w:t>
      </w:r>
      <w:r w:rsidR="00FB4E6E">
        <w:t xml:space="preserve">The </w:t>
      </w:r>
      <w:r w:rsidR="00BA05ED">
        <w:t>tradeoff</w:t>
      </w:r>
      <w:r w:rsidR="00FB4E6E">
        <w:t xml:space="preserve"> is a lack of federal aid</w:t>
      </w:r>
      <w:r w:rsidR="002163A9">
        <w:t xml:space="preserve"> which</w:t>
      </w:r>
      <w:r w:rsidR="00FB4E6E">
        <w:t xml:space="preserve"> may make them challenging to afford.</w:t>
      </w:r>
    </w:p>
    <w:p w14:paraId="41B45F72" w14:textId="77777777" w:rsidR="009F0557" w:rsidRDefault="009F0557" w:rsidP="00BA05ED">
      <w:pPr>
        <w:pStyle w:val="Heading4"/>
      </w:pPr>
      <w:r>
        <w:t>B</w:t>
      </w:r>
      <w:r w:rsidR="001F1503">
        <w:t xml:space="preserve">ootcamps compete </w:t>
      </w:r>
      <w:r>
        <w:t xml:space="preserve">with colleges and universities </w:t>
      </w:r>
      <w:r w:rsidR="001F1503">
        <w:t xml:space="preserve">by placing </w:t>
      </w:r>
      <w:r>
        <w:t xml:space="preserve">program </w:t>
      </w:r>
      <w:r w:rsidR="001F1503">
        <w:t>grad</w:t>
      </w:r>
      <w:r>
        <w:t>uates</w:t>
      </w:r>
      <w:r w:rsidR="001F1503">
        <w:t xml:space="preserve"> in jobs. </w:t>
      </w:r>
      <w:r w:rsidR="000A65D0">
        <w:t xml:space="preserve">Most colleges ignore the bootcamp space. </w:t>
      </w:r>
    </w:p>
    <w:p w14:paraId="4EA7A9AE" w14:textId="77777777" w:rsidR="009F0557" w:rsidRDefault="000A65D0" w:rsidP="00BA05ED">
      <w:pPr>
        <w:pStyle w:val="Heading4"/>
      </w:pPr>
      <w:r>
        <w:t xml:space="preserve">The </w:t>
      </w:r>
      <w:r w:rsidR="009F0557">
        <w:t>final part</w:t>
      </w:r>
      <w:r>
        <w:t xml:space="preserve"> of the paper focuses on </w:t>
      </w:r>
      <w:r w:rsidR="009F0557">
        <w:t xml:space="preserve">how bootcamps may </w:t>
      </w:r>
      <w:r>
        <w:t>expan</w:t>
      </w:r>
      <w:r w:rsidR="009F0557">
        <w:t>d in the future</w:t>
      </w:r>
      <w:r>
        <w:t xml:space="preserve">. </w:t>
      </w:r>
      <w:r w:rsidR="009F0557">
        <w:t xml:space="preserve">Future </w:t>
      </w:r>
      <w:r>
        <w:t xml:space="preserve">impact will focus on an influx of federal money and innovation. </w:t>
      </w:r>
    </w:p>
    <w:p w14:paraId="638777C1" w14:textId="307871C2" w:rsidR="001F1503" w:rsidRDefault="004946E4" w:rsidP="00BA05ED">
      <w:pPr>
        <w:pStyle w:val="Heading4"/>
      </w:pPr>
      <w:r>
        <w:t xml:space="preserve">There are issues for </w:t>
      </w:r>
      <w:r w:rsidR="00FB4E6E">
        <w:t xml:space="preserve">setting up </w:t>
      </w:r>
      <w:r>
        <w:t xml:space="preserve">bootcamps in certain states. Bootcamps seek to </w:t>
      </w:r>
      <w:r w:rsidR="009F0557">
        <w:t>impact</w:t>
      </w:r>
      <w:r>
        <w:t xml:space="preserve"> other sectors</w:t>
      </w:r>
      <w:r w:rsidR="00FB4E6E">
        <w:t xml:space="preserve"> besides technology</w:t>
      </w:r>
      <w:r>
        <w:t xml:space="preserve">. They may also move into </w:t>
      </w:r>
      <w:r w:rsidR="009F0557">
        <w:t>lifelong</w:t>
      </w:r>
      <w:r>
        <w:t xml:space="preserve"> learning </w:t>
      </w:r>
      <w:r w:rsidR="009F0557">
        <w:t>in multiple</w:t>
      </w:r>
      <w:r>
        <w:t xml:space="preserve"> fields. Federal funds will </w:t>
      </w:r>
      <w:r w:rsidR="002163A9">
        <w:t xml:space="preserve">likely </w:t>
      </w:r>
      <w:r>
        <w:t xml:space="preserve">happen regardless of how </w:t>
      </w:r>
      <w:r w:rsidR="00FB4E6E">
        <w:t>the money</w:t>
      </w:r>
      <w:r>
        <w:t xml:space="preserve"> is dispersed. </w:t>
      </w:r>
    </w:p>
    <w:p w14:paraId="05BB1247" w14:textId="2F9B7B2F" w:rsidR="00941C1A" w:rsidRDefault="00941C1A" w:rsidP="00BA05ED">
      <w:pPr>
        <w:pStyle w:val="Heading4"/>
      </w:pPr>
      <w:r>
        <w:t xml:space="preserve">Are universities getting into </w:t>
      </w:r>
      <w:r w:rsidR="00FB4E6E">
        <w:t xml:space="preserve">doing </w:t>
      </w:r>
      <w:r>
        <w:t>bootcamps? Bootcamps can partner with employers directly</w:t>
      </w:r>
      <w:r w:rsidR="00FB4E6E">
        <w:t>,</w:t>
      </w:r>
      <w:r>
        <w:t xml:space="preserve"> and </w:t>
      </w:r>
      <w:r w:rsidR="009F0557">
        <w:t>more</w:t>
      </w:r>
      <w:r>
        <w:t xml:space="preserve"> recently are partnering with universities. </w:t>
      </w:r>
      <w:r w:rsidR="00FB4E6E">
        <w:t xml:space="preserve">The </w:t>
      </w:r>
      <w:r w:rsidR="00311DE4">
        <w:t>long-term</w:t>
      </w:r>
      <w:r>
        <w:t xml:space="preserve"> ROI remains to be seen. </w:t>
      </w:r>
      <w:r w:rsidR="009F0557">
        <w:t xml:space="preserve">The </w:t>
      </w:r>
      <w:r w:rsidR="00B161A4">
        <w:t>short-term</w:t>
      </w:r>
      <w:r>
        <w:t xml:space="preserve"> </w:t>
      </w:r>
      <w:r w:rsidR="009F0557">
        <w:t xml:space="preserve">outlook </w:t>
      </w:r>
      <w:r>
        <w:t xml:space="preserve">is very promising. </w:t>
      </w:r>
    </w:p>
    <w:p w14:paraId="78823F03" w14:textId="4BD275AB" w:rsidR="00B161A4" w:rsidRPr="00B161A4" w:rsidRDefault="0051567E" w:rsidP="00B161A4">
      <w:pPr>
        <w:pStyle w:val="Heading3"/>
      </w:pPr>
      <w:r>
        <w:t xml:space="preserve">See the presentation </w:t>
      </w:r>
      <w:r w:rsidR="004C6275">
        <w:t xml:space="preserve">in </w:t>
      </w:r>
      <w:hyperlink r:id="rId16" w:history="1">
        <w:r w:rsidR="004C6275" w:rsidRPr="004C6275">
          <w:rPr>
            <w:rStyle w:val="Hyperlink"/>
          </w:rPr>
          <w:t>SharePoint</w:t>
        </w:r>
      </w:hyperlink>
      <w:r>
        <w:t xml:space="preserve"> and find out more</w:t>
      </w:r>
      <w:r w:rsidR="00B161A4">
        <w:t xml:space="preserve"> </w:t>
      </w:r>
      <w:hyperlink r:id="rId17" w:history="1">
        <w:r w:rsidR="00B161A4" w:rsidRPr="00B161A4">
          <w:rPr>
            <w:rStyle w:val="Hyperlink"/>
          </w:rPr>
          <w:t>here</w:t>
        </w:r>
      </w:hyperlink>
      <w:r w:rsidR="00B161A4">
        <w:t>.</w:t>
      </w:r>
    </w:p>
    <w:p w14:paraId="159DE5AD" w14:textId="77777777" w:rsidR="00491B95" w:rsidRDefault="00491B95" w:rsidP="00536818">
      <w:pPr>
        <w:pStyle w:val="Heading2"/>
        <w:rPr>
          <w:b/>
        </w:rPr>
        <w:sectPr w:rsidR="00491B95" w:rsidSect="00536818">
          <w:footerReference w:type="default" r:id="rId1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559E52B" w14:textId="47E0C978" w:rsidR="0084104D" w:rsidRPr="00FB7781" w:rsidRDefault="53492E1B" w:rsidP="00536818">
      <w:pPr>
        <w:pStyle w:val="Heading2"/>
        <w:rPr>
          <w:rFonts w:asciiTheme="majorHAnsi" w:hAnsiTheme="majorHAnsi"/>
          <w:b/>
        </w:rPr>
      </w:pPr>
      <w:r w:rsidRPr="00FB7781">
        <w:rPr>
          <w:b/>
        </w:rPr>
        <w:lastRenderedPageBreak/>
        <w:t xml:space="preserve">Strategy Stories </w:t>
      </w:r>
    </w:p>
    <w:p w14:paraId="346282FE" w14:textId="7067501A" w:rsidR="00CE57C1" w:rsidRDefault="00CE57C1" w:rsidP="00FB7781">
      <w:pPr>
        <w:pStyle w:val="Heading3"/>
        <w:rPr>
          <w:rFonts w:cs="Calibri"/>
        </w:rPr>
      </w:pPr>
      <w:r>
        <w:t xml:space="preserve">Larry Jones, </w:t>
      </w:r>
      <w:r w:rsidRPr="00887CF9">
        <w:t>President,</w:t>
      </w:r>
      <w:r>
        <w:t xml:space="preserve"> ABET</w:t>
      </w:r>
      <w:r w:rsidR="00D97B81">
        <w:t>,</w:t>
      </w:r>
      <w:r>
        <w:t xml:space="preserve"> presented "ABET Accreditation and Cybersecurity Accreditation</w:t>
      </w:r>
      <w:r w:rsidR="00491B95">
        <w:t>.</w:t>
      </w:r>
      <w:r>
        <w:t>"</w:t>
      </w:r>
    </w:p>
    <w:p w14:paraId="4534EE36" w14:textId="14A260A6" w:rsidR="00D71FBD" w:rsidRPr="002577AF" w:rsidRDefault="00D71FBD" w:rsidP="00FB7781">
      <w:pPr>
        <w:ind w:left="1440"/>
        <w:textAlignment w:val="baseline"/>
        <w:rPr>
          <w:rFonts w:ascii="Segoe UI" w:hAnsi="Segoe UI" w:cs="Segoe UI"/>
        </w:rPr>
      </w:pPr>
      <w:r>
        <w:rPr>
          <w:rFonts w:cs="Calibri"/>
        </w:rPr>
        <w:t>Objective</w:t>
      </w:r>
      <w:r w:rsidR="002A54AC">
        <w:rPr>
          <w:rFonts w:cs="Calibri"/>
        </w:rPr>
        <w:t xml:space="preserve"> </w:t>
      </w:r>
      <w:r w:rsidRPr="002577AF">
        <w:rPr>
          <w:rFonts w:cs="Calibri"/>
        </w:rPr>
        <w:t>2.1</w:t>
      </w:r>
      <w:r w:rsidRPr="002577AF">
        <w:rPr>
          <w:rFonts w:ascii="Cambria" w:hAnsi="Cambria" w:cs="Segoe UI"/>
        </w:rPr>
        <w:t>:</w:t>
      </w:r>
      <w:r w:rsidR="002A54AC">
        <w:rPr>
          <w:rFonts w:ascii="Cambria" w:hAnsi="Cambria" w:cs="Segoe UI"/>
        </w:rPr>
        <w:t xml:space="preserve"> </w:t>
      </w:r>
      <w:r w:rsidRPr="002577AF">
        <w:rPr>
          <w:rFonts w:cs="Calibri"/>
        </w:rPr>
        <w:t>Improve education programs, co-curricular experiences, and training and certifications.</w:t>
      </w:r>
    </w:p>
    <w:p w14:paraId="1AA357CC" w14:textId="0C5412DF" w:rsidR="00D71FBD" w:rsidRPr="002577AF" w:rsidRDefault="00D71FBD" w:rsidP="00FB7781">
      <w:pPr>
        <w:spacing w:before="60" w:after="60"/>
        <w:ind w:left="1440"/>
        <w:textAlignment w:val="baseline"/>
        <w:rPr>
          <w:rFonts w:ascii="Segoe UI" w:hAnsi="Segoe UI" w:cs="Segoe UI"/>
        </w:rPr>
      </w:pPr>
      <w:r w:rsidRPr="002577AF">
        <w:rPr>
          <w:rFonts w:cs="Calibri"/>
        </w:rPr>
        <w:t>Strategic Action 5.4:</w:t>
      </w:r>
      <w:r w:rsidR="002A54AC">
        <w:rPr>
          <w:rFonts w:cs="Calibri"/>
        </w:rPr>
        <w:t xml:space="preserve"> </w:t>
      </w:r>
      <w:r w:rsidRPr="002577AF">
        <w:rPr>
          <w:rFonts w:cs="Calibri"/>
          <w:i/>
          <w:iCs/>
        </w:rPr>
        <w:t xml:space="preserve">The academic sector, in collaboration with the National Initiative for Cybersecurity Education, should establish cybersecurity as a fundamental requirement across all engineering </w:t>
      </w:r>
      <w:r w:rsidR="002577AF" w:rsidRPr="002577AF">
        <w:rPr>
          <w:rFonts w:cs="Calibri"/>
          <w:i/>
          <w:iCs/>
        </w:rPr>
        <w:t>disciplines. *</w:t>
      </w:r>
    </w:p>
    <w:p w14:paraId="5550B596" w14:textId="327DC187" w:rsidR="00D71FBD" w:rsidRDefault="00D71FBD" w:rsidP="00FB7781">
      <w:pPr>
        <w:ind w:left="1440"/>
        <w:textAlignment w:val="baseline"/>
        <w:rPr>
          <w:rFonts w:cs="Calibri"/>
          <w:sz w:val="20"/>
          <w:szCs w:val="20"/>
        </w:rPr>
      </w:pPr>
      <w:r>
        <w:rPr>
          <w:rFonts w:ascii="Cambria" w:hAnsi="Cambria" w:cs="Segoe UI"/>
        </w:rPr>
        <w:t>*</w:t>
      </w:r>
      <w:r w:rsidR="002A54AC">
        <w:rPr>
          <w:rFonts w:ascii="Cambria" w:hAnsi="Cambria" w:cs="Segoe UI"/>
        </w:rPr>
        <w:t xml:space="preserve"> </w:t>
      </w:r>
      <w:r>
        <w:rPr>
          <w:rFonts w:cs="Calibri"/>
          <w:sz w:val="20"/>
          <w:szCs w:val="20"/>
        </w:rPr>
        <w:t>Cited from the May 30, 2018, Report to the President on, “Enhancing the Resilience of the Internet and Communications Ecosystem Against Botnets and Other Automated, Distributed Threats”</w:t>
      </w:r>
    </w:p>
    <w:p w14:paraId="0BB96413" w14:textId="77777777" w:rsidR="002A54AC" w:rsidRDefault="002A54AC" w:rsidP="00D71FBD">
      <w:pPr>
        <w:ind w:left="1080"/>
        <w:textAlignment w:val="baseline"/>
        <w:rPr>
          <w:rFonts w:ascii="Segoe UI" w:hAnsi="Segoe UI" w:cs="Segoe UI"/>
          <w:sz w:val="18"/>
          <w:szCs w:val="18"/>
        </w:rPr>
      </w:pPr>
    </w:p>
    <w:p w14:paraId="778C60DD" w14:textId="13148906" w:rsidR="0074395A" w:rsidRDefault="00941C1A">
      <w:pPr>
        <w:pStyle w:val="Heading4"/>
      </w:pPr>
      <w:r>
        <w:t xml:space="preserve">ABET is the accreditation authority for </w:t>
      </w:r>
      <w:r w:rsidR="00CE57C1">
        <w:t xml:space="preserve">college and university </w:t>
      </w:r>
      <w:r w:rsidR="003E2752">
        <w:t xml:space="preserve">programs in applied and natural science, computing, engineering and engineering </w:t>
      </w:r>
      <w:r>
        <w:t xml:space="preserve">technology. </w:t>
      </w:r>
      <w:r w:rsidR="0074395A">
        <w:t xml:space="preserve">Larry will </w:t>
      </w:r>
      <w:r>
        <w:t xml:space="preserve">be speaking </w:t>
      </w:r>
      <w:r w:rsidR="0074395A">
        <w:t>on accreditation</w:t>
      </w:r>
      <w:r w:rsidR="003E2752">
        <w:t>s</w:t>
      </w:r>
      <w:r w:rsidR="0074395A">
        <w:t xml:space="preserve"> </w:t>
      </w:r>
      <w:r>
        <w:t xml:space="preserve">related to cybersecurity. </w:t>
      </w:r>
    </w:p>
    <w:p w14:paraId="5509B6F2" w14:textId="73BCAD62" w:rsidR="00941C1A" w:rsidRDefault="00941C1A" w:rsidP="00BA05ED">
      <w:pPr>
        <w:pStyle w:val="Heading4"/>
      </w:pPr>
      <w:r>
        <w:t xml:space="preserve">ABET </w:t>
      </w:r>
      <w:r w:rsidR="0074395A">
        <w:t xml:space="preserve">as an organization </w:t>
      </w:r>
      <w:r>
        <w:t xml:space="preserve">has existed for 90 years. Accreditation demonstrates practitioners </w:t>
      </w:r>
      <w:r w:rsidR="0074395A">
        <w:t xml:space="preserve">in a given field </w:t>
      </w:r>
      <w:r>
        <w:t xml:space="preserve">are qualified to work in the profession. </w:t>
      </w:r>
      <w:r w:rsidR="0074395A">
        <w:t>ABET</w:t>
      </w:r>
      <w:r>
        <w:t xml:space="preserve"> work is done by volunteers along with a </w:t>
      </w:r>
      <w:r w:rsidR="0074395A">
        <w:t xml:space="preserve">permanent </w:t>
      </w:r>
      <w:r>
        <w:t>staff of 35-40</w:t>
      </w:r>
      <w:r w:rsidR="003E2752">
        <w:t xml:space="preserve"> people</w:t>
      </w:r>
      <w:r>
        <w:t xml:space="preserve">. </w:t>
      </w:r>
      <w:r w:rsidR="0074395A">
        <w:t>The goal is to establish confidence.</w:t>
      </w:r>
    </w:p>
    <w:p w14:paraId="22CCAB1A" w14:textId="52661B97" w:rsidR="00941C1A" w:rsidRDefault="00CE57C1" w:rsidP="00BA05ED">
      <w:pPr>
        <w:pStyle w:val="Heading4"/>
      </w:pPr>
      <w:r>
        <w:t>Accreditation is</w:t>
      </w:r>
      <w:r w:rsidR="00127361">
        <w:t xml:space="preserve"> done through an 18-month process where programs do a self-appraisal and submit </w:t>
      </w:r>
      <w:r w:rsidR="004B6651">
        <w:t>the result</w:t>
      </w:r>
      <w:r>
        <w:t>s</w:t>
      </w:r>
      <w:r w:rsidR="004B6651">
        <w:t xml:space="preserve"> </w:t>
      </w:r>
      <w:r w:rsidR="00127361">
        <w:t>to ABET</w:t>
      </w:r>
      <w:r w:rsidR="004B6651">
        <w:t xml:space="preserve"> for evaluation</w:t>
      </w:r>
      <w:r w:rsidR="00127361">
        <w:t xml:space="preserve">. Submissions cover multiple categories and include outcomes for students. </w:t>
      </w:r>
    </w:p>
    <w:p w14:paraId="6ECE9E3C" w14:textId="6F5AD583" w:rsidR="003E2752" w:rsidRDefault="003E2752" w:rsidP="00BA05ED">
      <w:pPr>
        <w:pStyle w:val="Heading4"/>
      </w:pPr>
      <w:r>
        <w:t xml:space="preserve">The Computing Accreditation Commission accredits </w:t>
      </w:r>
      <w:r w:rsidR="00311DE4">
        <w:t>bachelor's</w:t>
      </w:r>
      <w:r>
        <w:t xml:space="preserve"> degree programs in computer science, information systems, information technology, and cybersecurity. Accreditation for 2-year cybersecurity programs is in the works.</w:t>
      </w:r>
    </w:p>
    <w:p w14:paraId="3D3B42A6" w14:textId="3419CA0B" w:rsidR="003E2752" w:rsidRPr="003E2752" w:rsidRDefault="003E2752" w:rsidP="00BA05ED">
      <w:pPr>
        <w:pStyle w:val="Heading4"/>
      </w:pPr>
      <w:r>
        <w:t xml:space="preserve">The Engineering Accreditation Commission accredits bachelor and master's level programs. Criteria for cybersecurity engineering exist but no programs are accredited </w:t>
      </w:r>
      <w:r w:rsidR="00311DE4">
        <w:t>yet</w:t>
      </w:r>
      <w:r>
        <w:t xml:space="preserve">. Security as a design consideration must be included in engineering. </w:t>
      </w:r>
    </w:p>
    <w:p w14:paraId="772F81A4" w14:textId="6AD5F5A6" w:rsidR="00127361" w:rsidRDefault="00127361" w:rsidP="00BA05ED">
      <w:pPr>
        <w:pStyle w:val="Heading4"/>
      </w:pPr>
      <w:r>
        <w:t>All programs being accredited must demonstrate they are including secure computing</w:t>
      </w:r>
      <w:r w:rsidR="0074395A">
        <w:t xml:space="preserve"> practices</w:t>
      </w:r>
      <w:r>
        <w:t xml:space="preserve">. </w:t>
      </w:r>
    </w:p>
    <w:p w14:paraId="308AB2C2" w14:textId="538C8DBF" w:rsidR="00127361" w:rsidRDefault="00127361" w:rsidP="00BA05ED">
      <w:pPr>
        <w:pStyle w:val="Heading4"/>
      </w:pPr>
      <w:r>
        <w:t xml:space="preserve">This year's </w:t>
      </w:r>
      <w:r w:rsidR="003E2752">
        <w:t xml:space="preserve">ABET Symposium </w:t>
      </w:r>
      <w:r>
        <w:t xml:space="preserve">theme </w:t>
      </w:r>
      <w:r w:rsidR="0074395A">
        <w:t>was</w:t>
      </w:r>
      <w:r>
        <w:t xml:space="preserve"> cybersecurity. Two panels with speakers f</w:t>
      </w:r>
      <w:r w:rsidR="0074395A">
        <w:t>r</w:t>
      </w:r>
      <w:r>
        <w:t>om industry</w:t>
      </w:r>
      <w:r w:rsidR="0074395A">
        <w:t>,</w:t>
      </w:r>
      <w:r>
        <w:t xml:space="preserve"> government</w:t>
      </w:r>
      <w:r w:rsidR="0074395A">
        <w:t>,</w:t>
      </w:r>
      <w:r>
        <w:t xml:space="preserve"> and research</w:t>
      </w:r>
      <w:r w:rsidR="0074395A">
        <w:t xml:space="preserve"> participated</w:t>
      </w:r>
      <w:r w:rsidR="003E2752">
        <w:t xml:space="preserve"> in discussing cybersecurity threats and responses. They emphasized that cybersecurity is not confined to computing alone. </w:t>
      </w:r>
    </w:p>
    <w:p w14:paraId="64C37910" w14:textId="761C9CED" w:rsidR="0074395A" w:rsidRDefault="00311DE4" w:rsidP="00BA05ED">
      <w:pPr>
        <w:pStyle w:val="Heading4"/>
      </w:pPr>
      <w:r>
        <w:t>There is an action cited in the May 30, 2018</w:t>
      </w:r>
      <w:r w:rsidR="003E2752">
        <w:t xml:space="preserve"> </w:t>
      </w:r>
      <w:r w:rsidR="009660EF">
        <w:t xml:space="preserve">Report to the </w:t>
      </w:r>
      <w:r w:rsidR="003E2752">
        <w:t xml:space="preserve">President </w:t>
      </w:r>
      <w:r w:rsidR="009660EF">
        <w:t xml:space="preserve">that cybersecurity will be included in technical education. </w:t>
      </w:r>
      <w:r>
        <w:t>Read the report</w:t>
      </w:r>
      <w:r w:rsidR="0074395A">
        <w:t xml:space="preserve"> </w:t>
      </w:r>
      <w:hyperlink r:id="rId19" w:history="1">
        <w:r w:rsidR="0074395A" w:rsidRPr="0074395A">
          <w:rPr>
            <w:rStyle w:val="Hyperlink"/>
          </w:rPr>
          <w:t>here</w:t>
        </w:r>
      </w:hyperlink>
      <w:r w:rsidR="0074395A">
        <w:t xml:space="preserve">. </w:t>
      </w:r>
    </w:p>
    <w:p w14:paraId="00F71589" w14:textId="5E6BC798" w:rsidR="00311DE4" w:rsidRPr="00311DE4" w:rsidRDefault="00311DE4" w:rsidP="00311DE4">
      <w:pPr>
        <w:pStyle w:val="Heading3"/>
      </w:pPr>
      <w:r>
        <w:t xml:space="preserve">See the presentation </w:t>
      </w:r>
      <w:r w:rsidR="00E03CD1">
        <w:t xml:space="preserve">in </w:t>
      </w:r>
      <w:hyperlink r:id="rId20" w:history="1">
        <w:r w:rsidR="00E03CD1" w:rsidRPr="00E03CD1">
          <w:rPr>
            <w:rStyle w:val="Hyperlink"/>
          </w:rPr>
          <w:t>SharePoint</w:t>
        </w:r>
      </w:hyperlink>
      <w:r>
        <w:t xml:space="preserve"> </w:t>
      </w:r>
      <w:r w:rsidR="00CE57C1">
        <w:t xml:space="preserve">and find out more </w:t>
      </w:r>
      <w:hyperlink r:id="rId21" w:history="1">
        <w:r w:rsidR="00CE57C1" w:rsidRPr="00CE57C1">
          <w:rPr>
            <w:rStyle w:val="Hyperlink"/>
          </w:rPr>
          <w:t>here</w:t>
        </w:r>
      </w:hyperlink>
      <w:r w:rsidR="00CE57C1">
        <w:t xml:space="preserve">. </w:t>
      </w:r>
    </w:p>
    <w:p w14:paraId="3B68515E" w14:textId="77777777" w:rsidR="00E924DD" w:rsidRPr="00E924DD" w:rsidRDefault="6B31EB3A" w:rsidP="001F2E15">
      <w:pPr>
        <w:pStyle w:val="Heading1"/>
      </w:pPr>
      <w:r>
        <w:t>Subgroup Updates</w:t>
      </w:r>
    </w:p>
    <w:p w14:paraId="6AAF46EA" w14:textId="77777777" w:rsidR="004B6651" w:rsidRPr="00FB7781" w:rsidRDefault="6B31EB3A" w:rsidP="00536818">
      <w:pPr>
        <w:pStyle w:val="Heading2"/>
        <w:rPr>
          <w:b/>
        </w:rPr>
      </w:pPr>
      <w:r w:rsidRPr="00FB7781">
        <w:rPr>
          <w:b/>
        </w:rPr>
        <w:t>Apprenticeship</w:t>
      </w:r>
      <w:r w:rsidR="00135FA4" w:rsidRPr="00FB7781">
        <w:rPr>
          <w:b/>
        </w:rPr>
        <w:t xml:space="preserve"> – </w:t>
      </w:r>
    </w:p>
    <w:p w14:paraId="01D147A8" w14:textId="5599855F" w:rsidR="004B6651" w:rsidRDefault="00135FA4" w:rsidP="004B6651">
      <w:pPr>
        <w:pStyle w:val="Heading3"/>
      </w:pPr>
      <w:r>
        <w:lastRenderedPageBreak/>
        <w:t xml:space="preserve">Girish </w:t>
      </w:r>
      <w:r w:rsidR="004B6651">
        <w:t>Seshagiri, Co-chair</w:t>
      </w:r>
      <w:r w:rsidR="00CE57C1">
        <w:t>,</w:t>
      </w:r>
      <w:r w:rsidR="004B6651">
        <w:t xml:space="preserve"> </w:t>
      </w:r>
      <w:r>
        <w:t>provid</w:t>
      </w:r>
      <w:r w:rsidR="004B6651">
        <w:t>ed</w:t>
      </w:r>
      <w:r>
        <w:t xml:space="preserve"> the update. </w:t>
      </w:r>
    </w:p>
    <w:p w14:paraId="4E3184FE" w14:textId="106575DF" w:rsidR="00294F23" w:rsidRDefault="00135FA4" w:rsidP="00294F23">
      <w:pPr>
        <w:pStyle w:val="Heading4"/>
      </w:pPr>
      <w:r>
        <w:t>Girish</w:t>
      </w:r>
      <w:r w:rsidR="00294F23">
        <w:t xml:space="preserve"> </w:t>
      </w:r>
      <w:r w:rsidR="00136825">
        <w:t>expressed</w:t>
      </w:r>
      <w:r>
        <w:t xml:space="preserve"> </w:t>
      </w:r>
      <w:r w:rsidR="00294F23">
        <w:t>optimis</w:t>
      </w:r>
      <w:r w:rsidR="00136825">
        <w:t>m</w:t>
      </w:r>
      <w:r w:rsidR="00294F23">
        <w:t xml:space="preserve"> </w:t>
      </w:r>
      <w:r>
        <w:t>about the work of the</w:t>
      </w:r>
      <w:r w:rsidR="00294F23">
        <w:t xml:space="preserve"> sub</w:t>
      </w:r>
      <w:r>
        <w:t xml:space="preserve">group this year. </w:t>
      </w:r>
      <w:r w:rsidR="00294F23">
        <w:t>T</w:t>
      </w:r>
      <w:r>
        <w:t xml:space="preserve">he membership </w:t>
      </w:r>
      <w:r w:rsidR="00294F23">
        <w:t xml:space="preserve">was surveyed </w:t>
      </w:r>
      <w:r>
        <w:t xml:space="preserve">for projects to </w:t>
      </w:r>
      <w:r w:rsidR="00B464B4">
        <w:t>initiate</w:t>
      </w:r>
      <w:r>
        <w:t xml:space="preserve">. </w:t>
      </w:r>
    </w:p>
    <w:p w14:paraId="78CC4549" w14:textId="1F67B06C" w:rsidR="00294F23" w:rsidRDefault="00135FA4" w:rsidP="00294F23">
      <w:pPr>
        <w:pStyle w:val="Heading4"/>
      </w:pPr>
      <w:r>
        <w:t xml:space="preserve">The goal is to facilitate </w:t>
      </w:r>
      <w:r w:rsidR="00B464B4">
        <w:t xml:space="preserve">creating </w:t>
      </w:r>
      <w:r>
        <w:t xml:space="preserve">apprenticeship at scale. </w:t>
      </w:r>
    </w:p>
    <w:p w14:paraId="348BEECF" w14:textId="67E7F2DA" w:rsidR="00294F23" w:rsidRDefault="00135FA4" w:rsidP="00294F23">
      <w:pPr>
        <w:pStyle w:val="Heading4"/>
      </w:pPr>
      <w:r>
        <w:t xml:space="preserve">Three new topics </w:t>
      </w:r>
      <w:r w:rsidR="00294F23">
        <w:t xml:space="preserve">arose </w:t>
      </w:r>
      <w:r>
        <w:t xml:space="preserve">from </w:t>
      </w:r>
      <w:r w:rsidR="00B464B4">
        <w:t xml:space="preserve">a </w:t>
      </w:r>
      <w:r>
        <w:t>su</w:t>
      </w:r>
      <w:r w:rsidR="006D0A76">
        <w:t>r</w:t>
      </w:r>
      <w:r>
        <w:t>vey</w:t>
      </w:r>
      <w:r w:rsidR="00294F23">
        <w:t>:</w:t>
      </w:r>
      <w:r>
        <w:t xml:space="preserve">  </w:t>
      </w:r>
    </w:p>
    <w:p w14:paraId="1C2B5AA8" w14:textId="58037345" w:rsidR="00294F23" w:rsidRDefault="00B464B4" w:rsidP="0051567E">
      <w:pPr>
        <w:pStyle w:val="Heading5"/>
        <w:ind w:left="2160" w:hanging="360"/>
      </w:pPr>
      <w:r>
        <w:t xml:space="preserve">Return on Investment (ROI) for apprenticeships. During the April meeting, </w:t>
      </w:r>
      <w:r w:rsidR="00135FA4">
        <w:t xml:space="preserve">Michelle Wein </w:t>
      </w:r>
      <w:r w:rsidR="00D97B81">
        <w:t>presented</w:t>
      </w:r>
      <w:r w:rsidR="00135FA4">
        <w:t xml:space="preserve"> on ROI </w:t>
      </w:r>
      <w:r w:rsidR="0051567E">
        <w:t xml:space="preserve">for apprenticeships, </w:t>
      </w:r>
      <w:r w:rsidR="00135FA4">
        <w:t xml:space="preserve">and an ROI apprenticeship calculator. </w:t>
      </w:r>
    </w:p>
    <w:p w14:paraId="505B5719" w14:textId="77777777" w:rsidR="00294F23" w:rsidRDefault="00135FA4" w:rsidP="00294F23">
      <w:pPr>
        <w:pStyle w:val="Heading5"/>
      </w:pPr>
      <w:r>
        <w:t xml:space="preserve">Comparative analysis of </w:t>
      </w:r>
      <w:r w:rsidR="00294F23">
        <w:t xml:space="preserve">existing </w:t>
      </w:r>
      <w:r>
        <w:t xml:space="preserve">earn-and-learn models; </w:t>
      </w:r>
      <w:r w:rsidR="00294F23">
        <w:t xml:space="preserve">and, </w:t>
      </w:r>
    </w:p>
    <w:p w14:paraId="405ADF3E" w14:textId="5615DDC7" w:rsidR="6B31EB3A" w:rsidRDefault="00294F23" w:rsidP="00294F23">
      <w:pPr>
        <w:pStyle w:val="Heading5"/>
        <w:ind w:left="2160" w:hanging="360"/>
      </w:pPr>
      <w:r>
        <w:t xml:space="preserve">Drawing </w:t>
      </w:r>
      <w:r w:rsidR="00135FA4">
        <w:t xml:space="preserve">up standard templates to be used by anyone who wants to implement an apprenticeship. </w:t>
      </w:r>
    </w:p>
    <w:p w14:paraId="462B951E" w14:textId="297D1064" w:rsidR="004B6651" w:rsidRPr="004B6651" w:rsidRDefault="00932FA7" w:rsidP="004B6651">
      <w:pPr>
        <w:pStyle w:val="Heading3"/>
      </w:pPr>
      <w:r>
        <w:t>The next Apprenticeship subgroup meeting is April 26, 2019 at 11:00 a.m., ET</w:t>
      </w:r>
      <w:r w:rsidR="004B6651">
        <w:t>.</w:t>
      </w:r>
      <w:r>
        <w:t xml:space="preserve"> Visit the Apprenticeship subgroup </w:t>
      </w:r>
      <w:r w:rsidR="00E0008C">
        <w:t xml:space="preserve">website </w:t>
      </w:r>
      <w:hyperlink r:id="rId22" w:history="1">
        <w:r w:rsidRPr="00E0008C">
          <w:rPr>
            <w:rStyle w:val="Hyperlink"/>
          </w:rPr>
          <w:t>here</w:t>
        </w:r>
      </w:hyperlink>
      <w:r>
        <w:t xml:space="preserve">. </w:t>
      </w:r>
      <w:r w:rsidR="004B6651">
        <w:t xml:space="preserve"> </w:t>
      </w:r>
    </w:p>
    <w:p w14:paraId="7D829B8C" w14:textId="77777777" w:rsidR="004B6651" w:rsidRPr="00FB7781" w:rsidRDefault="1201065C" w:rsidP="00536818">
      <w:pPr>
        <w:pStyle w:val="Heading2"/>
        <w:rPr>
          <w:b/>
        </w:rPr>
      </w:pPr>
      <w:r w:rsidRPr="00FB7781">
        <w:rPr>
          <w:b/>
        </w:rPr>
        <w:t xml:space="preserve">Collegiate </w:t>
      </w:r>
      <w:r w:rsidR="000D4B0B" w:rsidRPr="00FB7781">
        <w:rPr>
          <w:b/>
        </w:rPr>
        <w:t xml:space="preserve">– </w:t>
      </w:r>
    </w:p>
    <w:p w14:paraId="37529CA2" w14:textId="77777777" w:rsidR="004B6651" w:rsidRDefault="000D4B0B" w:rsidP="004B6651">
      <w:pPr>
        <w:pStyle w:val="Heading3"/>
      </w:pPr>
      <w:r>
        <w:t xml:space="preserve">Denise </w:t>
      </w:r>
      <w:r w:rsidR="004B6651">
        <w:t xml:space="preserve">Kinsey, Co-chair, </w:t>
      </w:r>
      <w:r>
        <w:t xml:space="preserve">provided the update. </w:t>
      </w:r>
    </w:p>
    <w:p w14:paraId="3795A494" w14:textId="77777777" w:rsidR="00294F23" w:rsidRDefault="000D4B0B" w:rsidP="00294F23">
      <w:pPr>
        <w:pStyle w:val="Heading4"/>
      </w:pPr>
      <w:r>
        <w:t>The subgroup has three different projects</w:t>
      </w:r>
      <w:r w:rsidR="004B6651">
        <w:t>:</w:t>
      </w:r>
      <w:r>
        <w:t xml:space="preserve"> </w:t>
      </w:r>
    </w:p>
    <w:p w14:paraId="21CD39C3" w14:textId="7C5EF063" w:rsidR="00294F23" w:rsidRDefault="007106B9" w:rsidP="00BA05ED">
      <w:pPr>
        <w:pStyle w:val="Heading5"/>
        <w:ind w:left="2205" w:hanging="405"/>
      </w:pPr>
      <w:r>
        <w:rPr>
          <w:rFonts w:ascii="Calibri" w:hAnsi="Calibri" w:cs="Calibri"/>
          <w:color w:val="000000"/>
          <w:bdr w:val="none" w:sz="0" w:space="0" w:color="auto" w:frame="1"/>
        </w:rPr>
        <w:t>Tools, Technologies and Skill Sets</w:t>
      </w:r>
      <w:r w:rsidR="000D4B0B">
        <w:t xml:space="preserve">; </w:t>
      </w:r>
    </w:p>
    <w:p w14:paraId="49C2E45F" w14:textId="23CA7B80" w:rsidR="00294F23" w:rsidRDefault="00294F23" w:rsidP="005473D5">
      <w:pPr>
        <w:pStyle w:val="Heading5"/>
        <w:ind w:left="2205" w:hanging="405"/>
      </w:pPr>
      <w:r>
        <w:t xml:space="preserve">Value </w:t>
      </w:r>
      <w:r w:rsidR="000D4B0B">
        <w:t xml:space="preserve">of </w:t>
      </w:r>
      <w:r>
        <w:t>Higher Education</w:t>
      </w:r>
      <w:r w:rsidR="000D4B0B">
        <w:t xml:space="preserve">; </w:t>
      </w:r>
      <w:r>
        <w:t>and,</w:t>
      </w:r>
    </w:p>
    <w:p w14:paraId="49828A08" w14:textId="176A095E" w:rsidR="00294F23" w:rsidRDefault="00294F23" w:rsidP="00294F23">
      <w:pPr>
        <w:pStyle w:val="Heading5"/>
        <w:ind w:left="2205" w:hanging="405"/>
      </w:pPr>
      <w:r>
        <w:t xml:space="preserve">Career Pathways </w:t>
      </w:r>
      <w:r w:rsidR="000D4B0B">
        <w:t>–</w:t>
      </w:r>
      <w:r>
        <w:t xml:space="preserve">The project group is examining </w:t>
      </w:r>
      <w:r w:rsidR="000D4B0B">
        <w:t>starting points</w:t>
      </w:r>
      <w:r>
        <w:t xml:space="preserve"> </w:t>
      </w:r>
      <w:r w:rsidR="00B464B4">
        <w:t xml:space="preserve">and various pathways </w:t>
      </w:r>
      <w:r>
        <w:t>for moving toward cybersecurity careers</w:t>
      </w:r>
      <w:r w:rsidR="000D4B0B">
        <w:t xml:space="preserve">. </w:t>
      </w:r>
    </w:p>
    <w:p w14:paraId="3B685160" w14:textId="485C8A4F" w:rsidR="00E924DD" w:rsidRDefault="000D4B0B" w:rsidP="00294F23">
      <w:pPr>
        <w:pStyle w:val="Heading5"/>
        <w:ind w:left="2178" w:hanging="378"/>
      </w:pPr>
      <w:r>
        <w:t xml:space="preserve">Please let </w:t>
      </w:r>
      <w:hyperlink r:id="rId23" w:history="1">
        <w:r w:rsidRPr="007106B9">
          <w:rPr>
            <w:rStyle w:val="Hyperlink"/>
          </w:rPr>
          <w:t>Denise</w:t>
        </w:r>
      </w:hyperlink>
      <w:r>
        <w:t xml:space="preserve"> or </w:t>
      </w:r>
      <w:hyperlink r:id="rId24" w:history="1">
        <w:r w:rsidRPr="00136825">
          <w:rPr>
            <w:rStyle w:val="Hyperlink"/>
          </w:rPr>
          <w:t>Stephen</w:t>
        </w:r>
      </w:hyperlink>
      <w:r>
        <w:t xml:space="preserve"> know if you are interested in working on one of the collegiate </w:t>
      </w:r>
      <w:r w:rsidR="00B464B4">
        <w:t>project teams</w:t>
      </w:r>
      <w:r>
        <w:t xml:space="preserve">. </w:t>
      </w:r>
    </w:p>
    <w:p w14:paraId="10323898" w14:textId="5AC05C17" w:rsidR="00932FA7" w:rsidRPr="00932FA7" w:rsidRDefault="00932FA7" w:rsidP="00932FA7">
      <w:pPr>
        <w:pStyle w:val="Heading3"/>
      </w:pPr>
      <w:r>
        <w:t>The next Collegiate subgroup meeting is May 14</w:t>
      </w:r>
      <w:r w:rsidRPr="00932FA7">
        <w:rPr>
          <w:vertAlign w:val="superscript"/>
        </w:rPr>
        <w:t>th</w:t>
      </w:r>
      <w:r>
        <w:t xml:space="preserve"> at 2:00 p.m., ET. Visit the Collegiate subgroup </w:t>
      </w:r>
      <w:r w:rsidR="00E0008C">
        <w:t>web</w:t>
      </w:r>
      <w:r>
        <w:t>sit</w:t>
      </w:r>
      <w:r w:rsidR="00E0008C">
        <w:t xml:space="preserve">e </w:t>
      </w:r>
      <w:hyperlink r:id="rId25" w:history="1">
        <w:r w:rsidR="00E0008C" w:rsidRPr="00E0008C">
          <w:rPr>
            <w:rStyle w:val="Hyperlink"/>
          </w:rPr>
          <w:t>here</w:t>
        </w:r>
      </w:hyperlink>
      <w:r>
        <w:t xml:space="preserve">. </w:t>
      </w:r>
    </w:p>
    <w:p w14:paraId="4B2D36D1" w14:textId="77777777" w:rsidR="004B6651" w:rsidRPr="00FB7781" w:rsidRDefault="6B31EB3A" w:rsidP="00536818">
      <w:pPr>
        <w:pStyle w:val="Heading2"/>
        <w:rPr>
          <w:b/>
        </w:rPr>
      </w:pPr>
      <w:r w:rsidRPr="00FB7781">
        <w:rPr>
          <w:b/>
        </w:rPr>
        <w:t>Competitions</w:t>
      </w:r>
      <w:r w:rsidR="000D4B0B" w:rsidRPr="00FB7781">
        <w:rPr>
          <w:b/>
        </w:rPr>
        <w:t xml:space="preserve"> – </w:t>
      </w:r>
    </w:p>
    <w:p w14:paraId="1A224ECB" w14:textId="45D15DF1" w:rsidR="004B6651" w:rsidRDefault="006D0A76" w:rsidP="004B6651">
      <w:pPr>
        <w:pStyle w:val="Heading3"/>
      </w:pPr>
      <w:r>
        <w:t xml:space="preserve">Amelia </w:t>
      </w:r>
      <w:r w:rsidR="004B6651">
        <w:t>Phillips, Co-chair</w:t>
      </w:r>
      <w:r w:rsidR="00294F23">
        <w:t>,</w:t>
      </w:r>
      <w:r w:rsidR="004B6651">
        <w:t xml:space="preserve"> </w:t>
      </w:r>
      <w:r w:rsidR="000D4B0B">
        <w:t xml:space="preserve">provided the update. </w:t>
      </w:r>
    </w:p>
    <w:p w14:paraId="2E7DCEC4" w14:textId="70FD6936" w:rsidR="004B6651" w:rsidRDefault="004B6651" w:rsidP="00E0008C">
      <w:pPr>
        <w:pStyle w:val="Heading4"/>
      </w:pPr>
      <w:r>
        <w:t xml:space="preserve">Amelia thanked retiring co-chair </w:t>
      </w:r>
      <w:r w:rsidR="000D4B0B">
        <w:t xml:space="preserve">Laurin </w:t>
      </w:r>
      <w:r>
        <w:t>Buchanan f</w:t>
      </w:r>
      <w:r w:rsidR="000D4B0B">
        <w:t xml:space="preserve">or her work </w:t>
      </w:r>
      <w:r w:rsidR="00294F23">
        <w:t xml:space="preserve">during the past two years. </w:t>
      </w:r>
      <w:r>
        <w:t xml:space="preserve">She welcomed </w:t>
      </w:r>
      <w:r w:rsidR="000D4B0B">
        <w:t xml:space="preserve">Brad Wolfenden as </w:t>
      </w:r>
      <w:r w:rsidR="00B464B4">
        <w:t xml:space="preserve">the </w:t>
      </w:r>
      <w:r w:rsidR="000D4B0B">
        <w:t xml:space="preserve">new co-chair. </w:t>
      </w:r>
    </w:p>
    <w:p w14:paraId="0B25E421" w14:textId="44BA2A03" w:rsidR="004B6651" w:rsidRDefault="004B6651" w:rsidP="00E0008C">
      <w:pPr>
        <w:pStyle w:val="Heading4"/>
      </w:pPr>
      <w:r>
        <w:t xml:space="preserve">The subgroup had </w:t>
      </w:r>
      <w:r w:rsidR="000D4B0B">
        <w:t>Dr. Claire La Fleur</w:t>
      </w:r>
      <w:r>
        <w:t>, Army Research Lab</w:t>
      </w:r>
      <w:r w:rsidR="00B464B4">
        <w:t>,</w:t>
      </w:r>
      <w:r w:rsidR="000D4B0B">
        <w:t xml:space="preserve"> at the last meeting. </w:t>
      </w:r>
      <w:r>
        <w:t xml:space="preserve">Dr. La Fleur evaluated team behavior in competition situations during CCDC competitions. </w:t>
      </w:r>
    </w:p>
    <w:p w14:paraId="240BC6FA" w14:textId="77777777" w:rsidR="004B6651" w:rsidRDefault="004B6651" w:rsidP="00E0008C">
      <w:pPr>
        <w:pStyle w:val="Heading4"/>
      </w:pPr>
      <w:r>
        <w:t>She concluded that</w:t>
      </w:r>
      <w:r w:rsidR="000D4B0B">
        <w:t xml:space="preserve"> teams </w:t>
      </w:r>
      <w:r>
        <w:t>who established pr</w:t>
      </w:r>
      <w:r w:rsidR="000D4B0B">
        <w:t xml:space="preserve">ior game plans did better at the competitions. </w:t>
      </w:r>
      <w:r>
        <w:t xml:space="preserve">She also found women on competition teams </w:t>
      </w:r>
      <w:r w:rsidR="000D4B0B">
        <w:t xml:space="preserve">tended to be in leadership and </w:t>
      </w:r>
      <w:r>
        <w:t xml:space="preserve">documentation positions as opposed to doing the actual work. She is </w:t>
      </w:r>
      <w:r w:rsidR="000D4B0B">
        <w:t xml:space="preserve">examining if this a trend. </w:t>
      </w:r>
    </w:p>
    <w:p w14:paraId="5529A34F" w14:textId="20C5F8EC" w:rsidR="004B6651" w:rsidRDefault="000D4B0B" w:rsidP="00E0008C">
      <w:pPr>
        <w:pStyle w:val="Heading4"/>
      </w:pPr>
      <w:r>
        <w:t>Dan Manson</w:t>
      </w:r>
      <w:r w:rsidR="004B6651">
        <w:t xml:space="preserve"> is continuing</w:t>
      </w:r>
      <w:r>
        <w:t xml:space="preserve"> </w:t>
      </w:r>
      <w:r w:rsidR="004B6651">
        <w:t>to do</w:t>
      </w:r>
      <w:r>
        <w:t xml:space="preserve"> </w:t>
      </w:r>
      <w:hyperlink r:id="rId26" w:history="1">
        <w:r w:rsidRPr="00B464B4">
          <w:rPr>
            <w:rStyle w:val="Hyperlink"/>
          </w:rPr>
          <w:t>podcasts</w:t>
        </w:r>
      </w:hyperlink>
      <w:r w:rsidR="00B464B4">
        <w:t xml:space="preserve"> on various topics in competitions</w:t>
      </w:r>
      <w:r>
        <w:t>.</w:t>
      </w:r>
      <w:r w:rsidR="004B6651">
        <w:t xml:space="preserve"> Suggestions on future topics or individuals to feature are welcome.</w:t>
      </w:r>
    </w:p>
    <w:p w14:paraId="3B685161" w14:textId="2132CEDE" w:rsidR="00E924DD" w:rsidRDefault="004B6651" w:rsidP="00E0008C">
      <w:pPr>
        <w:pStyle w:val="Heading4"/>
      </w:pPr>
      <w:r>
        <w:t>The Competition</w:t>
      </w:r>
      <w:r w:rsidR="000D4B0B">
        <w:t xml:space="preserve"> Outreach guide </w:t>
      </w:r>
      <w:r>
        <w:t xml:space="preserve">is </w:t>
      </w:r>
      <w:r w:rsidR="000D4B0B">
        <w:t xml:space="preserve">in progress; </w:t>
      </w:r>
      <w:r>
        <w:t>as well as guides on</w:t>
      </w:r>
      <w:r w:rsidR="000D4B0B">
        <w:t xml:space="preserve"> how to build and run </w:t>
      </w:r>
      <w:r>
        <w:t xml:space="preserve">a competition </w:t>
      </w:r>
      <w:r w:rsidR="000D4B0B">
        <w:t xml:space="preserve">and </w:t>
      </w:r>
      <w:r>
        <w:t xml:space="preserve">a competitor's </w:t>
      </w:r>
      <w:r w:rsidR="000D4B0B">
        <w:t xml:space="preserve">guide. </w:t>
      </w:r>
    </w:p>
    <w:p w14:paraId="29E49E00" w14:textId="5854BB35" w:rsidR="00932FA7" w:rsidRPr="00932FA7" w:rsidRDefault="00932FA7" w:rsidP="00932FA7">
      <w:pPr>
        <w:pStyle w:val="Heading3"/>
      </w:pPr>
      <w:r>
        <w:t>The next Competitions subgroup meeting is May 21</w:t>
      </w:r>
      <w:r w:rsidRPr="00932FA7">
        <w:rPr>
          <w:vertAlign w:val="superscript"/>
        </w:rPr>
        <w:t>st</w:t>
      </w:r>
      <w:r>
        <w:t xml:space="preserve"> at 3:00 p.m., ET. Visit the Competitions subgroup site </w:t>
      </w:r>
      <w:hyperlink r:id="rId27" w:history="1">
        <w:r w:rsidRPr="00E0008C">
          <w:rPr>
            <w:rStyle w:val="Hyperlink"/>
          </w:rPr>
          <w:t>here</w:t>
        </w:r>
      </w:hyperlink>
      <w:r>
        <w:t xml:space="preserve">. </w:t>
      </w:r>
    </w:p>
    <w:p w14:paraId="32B7B732" w14:textId="77777777" w:rsidR="00932FA7" w:rsidRPr="00FB7781" w:rsidRDefault="00E95012" w:rsidP="00536818">
      <w:pPr>
        <w:pStyle w:val="Heading2"/>
        <w:rPr>
          <w:b/>
          <w:szCs w:val="24"/>
        </w:rPr>
      </w:pPr>
      <w:r w:rsidRPr="00FB7781">
        <w:rPr>
          <w:b/>
        </w:rPr>
        <w:lastRenderedPageBreak/>
        <w:t>K</w:t>
      </w:r>
      <w:r w:rsidR="6B31EB3A" w:rsidRPr="00FB7781">
        <w:rPr>
          <w:b/>
        </w:rPr>
        <w:t>12</w:t>
      </w:r>
      <w:r w:rsidR="000D4B0B" w:rsidRPr="00FB7781">
        <w:rPr>
          <w:b/>
        </w:rPr>
        <w:t xml:space="preserve"> – </w:t>
      </w:r>
    </w:p>
    <w:p w14:paraId="22C590DC" w14:textId="77777777" w:rsidR="00932FA7" w:rsidRDefault="00932FA7" w:rsidP="00932FA7">
      <w:pPr>
        <w:pStyle w:val="Heading3"/>
      </w:pPr>
      <w:r>
        <w:t>The next K12 subgroup meeting is May 8</w:t>
      </w:r>
      <w:r w:rsidRPr="00932FA7">
        <w:rPr>
          <w:vertAlign w:val="superscript"/>
        </w:rPr>
        <w:t>th</w:t>
      </w:r>
      <w:r>
        <w:t xml:space="preserve"> at 3:30 p.m., ET. </w:t>
      </w:r>
    </w:p>
    <w:p w14:paraId="0248EE07" w14:textId="3536F025" w:rsidR="00E924DD" w:rsidRPr="00E924DD" w:rsidRDefault="00932FA7" w:rsidP="00932FA7">
      <w:pPr>
        <w:pStyle w:val="Heading3"/>
      </w:pPr>
      <w:r>
        <w:t xml:space="preserve">Visit the </w:t>
      </w:r>
      <w:r w:rsidR="00CD40ED">
        <w:t xml:space="preserve">K12 </w:t>
      </w:r>
      <w:r>
        <w:t xml:space="preserve">subgroup website </w:t>
      </w:r>
      <w:hyperlink r:id="rId28" w:history="1">
        <w:r w:rsidRPr="00E0008C">
          <w:rPr>
            <w:rStyle w:val="Hyperlink"/>
          </w:rPr>
          <w:t>here</w:t>
        </w:r>
      </w:hyperlink>
      <w:r>
        <w:t xml:space="preserve">. </w:t>
      </w:r>
      <w:r w:rsidR="000D4B0B">
        <w:t xml:space="preserve"> </w:t>
      </w:r>
    </w:p>
    <w:p w14:paraId="48F44F46" w14:textId="77777777" w:rsidR="00932FA7" w:rsidRPr="00FB7781" w:rsidRDefault="6B31EB3A" w:rsidP="00536818">
      <w:pPr>
        <w:pStyle w:val="Heading2"/>
        <w:rPr>
          <w:b/>
          <w:szCs w:val="24"/>
        </w:rPr>
      </w:pPr>
      <w:r w:rsidRPr="00FB7781">
        <w:rPr>
          <w:b/>
        </w:rPr>
        <w:t>Training and Certifications</w:t>
      </w:r>
      <w:r w:rsidR="000D4B0B" w:rsidRPr="00FB7781">
        <w:rPr>
          <w:b/>
        </w:rPr>
        <w:t xml:space="preserve"> –</w:t>
      </w:r>
    </w:p>
    <w:p w14:paraId="15B9A01E" w14:textId="17A77896" w:rsidR="00932FA7" w:rsidRDefault="000D4B0B" w:rsidP="00932FA7">
      <w:pPr>
        <w:pStyle w:val="Heading3"/>
      </w:pPr>
      <w:r>
        <w:t>Bill</w:t>
      </w:r>
      <w:r w:rsidR="00932FA7">
        <w:t xml:space="preserve"> Newhouse, Deputy Director NICE</w:t>
      </w:r>
      <w:r w:rsidR="00CD40ED">
        <w:t>,</w:t>
      </w:r>
      <w:r>
        <w:t xml:space="preserve"> provided the update. </w:t>
      </w:r>
    </w:p>
    <w:p w14:paraId="4B08D28A" w14:textId="3B4B3998" w:rsidR="00932FA7" w:rsidRDefault="00932FA7" w:rsidP="00E0008C">
      <w:pPr>
        <w:pStyle w:val="Heading4"/>
      </w:pPr>
      <w:r>
        <w:t xml:space="preserve">The </w:t>
      </w:r>
      <w:r w:rsidR="007C6202">
        <w:t>May 1</w:t>
      </w:r>
      <w:r w:rsidR="007C6202" w:rsidRPr="007C6202">
        <w:rPr>
          <w:vertAlign w:val="superscript"/>
        </w:rPr>
        <w:t>st</w:t>
      </w:r>
      <w:r w:rsidR="007C6202">
        <w:t xml:space="preserve"> </w:t>
      </w:r>
      <w:r>
        <w:t xml:space="preserve">subgroup </w:t>
      </w:r>
      <w:r w:rsidR="007C6202">
        <w:t>meeting will be postponed</w:t>
      </w:r>
      <w:r w:rsidR="00CD40ED">
        <w:t xml:space="preserve"> until May 6</w:t>
      </w:r>
      <w:r w:rsidR="00CD40ED" w:rsidRPr="00FB7781">
        <w:rPr>
          <w:vertAlign w:val="superscript"/>
        </w:rPr>
        <w:t>th</w:t>
      </w:r>
      <w:r w:rsidR="007C6202">
        <w:t xml:space="preserve">. </w:t>
      </w:r>
    </w:p>
    <w:p w14:paraId="01B18123" w14:textId="35C09630" w:rsidR="001B2F62" w:rsidRDefault="001B2F62" w:rsidP="00E0008C">
      <w:pPr>
        <w:pStyle w:val="Heading4"/>
      </w:pPr>
      <w:r>
        <w:t xml:space="preserve">The </w:t>
      </w:r>
      <w:r w:rsidR="007C6202">
        <w:t xml:space="preserve">Cyber </w:t>
      </w:r>
      <w:r w:rsidR="00E0008C">
        <w:t xml:space="preserve">Ranges project team </w:t>
      </w:r>
      <w:r>
        <w:t xml:space="preserve">is putting </w:t>
      </w:r>
      <w:r w:rsidR="007C6202">
        <w:t>toget</w:t>
      </w:r>
      <w:r w:rsidR="006D0A76">
        <w:t>h</w:t>
      </w:r>
      <w:r w:rsidR="007C6202">
        <w:t xml:space="preserve">er a document on </w:t>
      </w:r>
      <w:r>
        <w:t xml:space="preserve">cyber </w:t>
      </w:r>
      <w:r w:rsidR="007C6202">
        <w:t xml:space="preserve">ranges for those with less experience. </w:t>
      </w:r>
      <w:r>
        <w:t xml:space="preserve">Joe Adams leads this project. </w:t>
      </w:r>
      <w:r w:rsidR="007C6202">
        <w:t xml:space="preserve">Let us know if interested to join this project. </w:t>
      </w:r>
    </w:p>
    <w:p w14:paraId="10098358" w14:textId="680F6804" w:rsidR="00FE4F8A" w:rsidRDefault="00FE4F8A" w:rsidP="00E0008C">
      <w:pPr>
        <w:pStyle w:val="Heading4"/>
      </w:pPr>
      <w:r>
        <w:t>Possible new projects include:</w:t>
      </w:r>
    </w:p>
    <w:p w14:paraId="35E45243" w14:textId="1315742C" w:rsidR="00FE4F8A" w:rsidRDefault="007C6202" w:rsidP="00FB7781">
      <w:pPr>
        <w:pStyle w:val="Heading5"/>
      </w:pPr>
      <w:r>
        <w:t>Sketch out what professional</w:t>
      </w:r>
      <w:r w:rsidR="0044215A">
        <w:t xml:space="preserve"> certification</w:t>
      </w:r>
      <w:r>
        <w:t xml:space="preserve"> will look like over the n</w:t>
      </w:r>
      <w:r w:rsidR="006D0A76">
        <w:t>e</w:t>
      </w:r>
      <w:r>
        <w:t xml:space="preserve">xt several years. </w:t>
      </w:r>
    </w:p>
    <w:p w14:paraId="2B28C930" w14:textId="3916832B" w:rsidR="00FE4F8A" w:rsidRDefault="00FE4F8A" w:rsidP="00FB7781">
      <w:pPr>
        <w:pStyle w:val="Heading5"/>
      </w:pPr>
      <w:r>
        <w:t xml:space="preserve">Develop </w:t>
      </w:r>
      <w:r w:rsidR="007C6202">
        <w:t>a listing of certifications with requirements, etc.</w:t>
      </w:r>
      <w:r>
        <w:t xml:space="preserve"> including</w:t>
      </w:r>
      <w:r w:rsidR="007C6202">
        <w:t xml:space="preserve"> prior requirements, domains, and mapping to NICE framework work roles. </w:t>
      </w:r>
    </w:p>
    <w:p w14:paraId="3B685162" w14:textId="70946E3D" w:rsidR="00E924DD" w:rsidRDefault="007C6202" w:rsidP="00FB7781">
      <w:pPr>
        <w:pStyle w:val="Heading4"/>
      </w:pPr>
      <w:r>
        <w:t xml:space="preserve">New members </w:t>
      </w:r>
      <w:r w:rsidR="00FE4F8A">
        <w:t xml:space="preserve">are </w:t>
      </w:r>
      <w:r>
        <w:t xml:space="preserve">welcome. </w:t>
      </w:r>
    </w:p>
    <w:p w14:paraId="37B93827" w14:textId="796B169F" w:rsidR="001B2F62" w:rsidRPr="001B2F62" w:rsidRDefault="001B2F62" w:rsidP="001B2F62">
      <w:pPr>
        <w:pStyle w:val="Heading3"/>
      </w:pPr>
      <w:r>
        <w:t xml:space="preserve">Visit the Training and Certifications website </w:t>
      </w:r>
      <w:hyperlink r:id="rId29" w:history="1">
        <w:r w:rsidRPr="00E0008C">
          <w:rPr>
            <w:rStyle w:val="Hyperlink"/>
          </w:rPr>
          <w:t>here</w:t>
        </w:r>
      </w:hyperlink>
      <w:r>
        <w:t xml:space="preserve">. </w:t>
      </w:r>
    </w:p>
    <w:p w14:paraId="644CF291" w14:textId="77777777" w:rsidR="001B2F62" w:rsidRPr="00FB7781" w:rsidRDefault="6B31EB3A" w:rsidP="00536818">
      <w:pPr>
        <w:pStyle w:val="Heading2"/>
        <w:rPr>
          <w:b/>
        </w:rPr>
      </w:pPr>
      <w:r w:rsidRPr="00FB7781">
        <w:rPr>
          <w:b/>
        </w:rPr>
        <w:t>Workforce Management</w:t>
      </w:r>
      <w:r w:rsidR="007C6202" w:rsidRPr="00FB7781">
        <w:rPr>
          <w:b/>
        </w:rPr>
        <w:t xml:space="preserve"> – </w:t>
      </w:r>
    </w:p>
    <w:p w14:paraId="3EB3F778" w14:textId="4B7B0A27" w:rsidR="001B2F62" w:rsidRDefault="007C6202" w:rsidP="001B2F62">
      <w:pPr>
        <w:pStyle w:val="Heading3"/>
      </w:pPr>
      <w:r>
        <w:t xml:space="preserve">Susie </w:t>
      </w:r>
      <w:r w:rsidR="001B2F62">
        <w:t xml:space="preserve">Cone, </w:t>
      </w:r>
      <w:r w:rsidR="0044215A">
        <w:t>Co</w:t>
      </w:r>
      <w:r w:rsidR="001B2F62">
        <w:t xml:space="preserve">-chair </w:t>
      </w:r>
      <w:r>
        <w:t xml:space="preserve">provided the update. </w:t>
      </w:r>
    </w:p>
    <w:p w14:paraId="0721BC35" w14:textId="4A416983" w:rsidR="001B2F62" w:rsidRDefault="001B2F62" w:rsidP="00E0008C">
      <w:pPr>
        <w:pStyle w:val="Heading4"/>
      </w:pPr>
      <w:r>
        <w:t>The subgroup met on April 16</w:t>
      </w:r>
      <w:r w:rsidRPr="00FB7781">
        <w:rPr>
          <w:vertAlign w:val="superscript"/>
        </w:rPr>
        <w:t>th</w:t>
      </w:r>
      <w:r w:rsidR="007C6202">
        <w:t xml:space="preserve">. </w:t>
      </w:r>
      <w:r>
        <w:t xml:space="preserve">They are working </w:t>
      </w:r>
      <w:r w:rsidR="007C6202">
        <w:t>on mapping business functi</w:t>
      </w:r>
      <w:r w:rsidR="006D0A76">
        <w:t>o</w:t>
      </w:r>
      <w:r w:rsidR="007C6202">
        <w:t xml:space="preserve">ns from the </w:t>
      </w:r>
      <w:hyperlink r:id="rId30" w:history="1">
        <w:r w:rsidR="007C6202" w:rsidRPr="0044215A">
          <w:rPr>
            <w:rStyle w:val="Hyperlink"/>
          </w:rPr>
          <w:t>guidebook</w:t>
        </w:r>
      </w:hyperlink>
      <w:r w:rsidR="007C6202">
        <w:t xml:space="preserve"> to </w:t>
      </w:r>
      <w:r w:rsidR="0044215A">
        <w:t xml:space="preserve">NICE Framework </w:t>
      </w:r>
      <w:r w:rsidR="007C6202">
        <w:t xml:space="preserve">roles. Working sessions </w:t>
      </w:r>
      <w:r>
        <w:t xml:space="preserve">are </w:t>
      </w:r>
      <w:r w:rsidR="007C6202">
        <w:t xml:space="preserve">being planned. </w:t>
      </w:r>
    </w:p>
    <w:p w14:paraId="65348C86" w14:textId="2A5D390F" w:rsidR="001B2F62" w:rsidRDefault="001B2F62" w:rsidP="00E0008C">
      <w:pPr>
        <w:pStyle w:val="Heading4"/>
      </w:pPr>
      <w:r>
        <w:t>Additional projects include</w:t>
      </w:r>
      <w:r w:rsidR="007C6202">
        <w:t xml:space="preserve"> </w:t>
      </w:r>
      <w:r>
        <w:t xml:space="preserve">developing </w:t>
      </w:r>
      <w:r w:rsidR="007C6202">
        <w:t xml:space="preserve">metrics and measures on cyber adoption in the workforce and </w:t>
      </w:r>
      <w:r>
        <w:t xml:space="preserve">sector </w:t>
      </w:r>
      <w:r w:rsidR="007C6202">
        <w:t>specific versions of the guidebook</w:t>
      </w:r>
      <w:r>
        <w:t xml:space="preserve">. Sectors being considered </w:t>
      </w:r>
      <w:r w:rsidR="007C6202">
        <w:t>includ</w:t>
      </w:r>
      <w:r>
        <w:t>e</w:t>
      </w:r>
      <w:r w:rsidR="007C6202">
        <w:t xml:space="preserve"> </w:t>
      </w:r>
      <w:r>
        <w:t xml:space="preserve">the </w:t>
      </w:r>
      <w:r w:rsidR="007C6202">
        <w:t>healthcare</w:t>
      </w:r>
      <w:r>
        <w:t xml:space="preserve"> and</w:t>
      </w:r>
      <w:r w:rsidR="007C6202">
        <w:t xml:space="preserve"> financial</w:t>
      </w:r>
      <w:r>
        <w:t xml:space="preserve"> sectors</w:t>
      </w:r>
      <w:r w:rsidR="007C6202">
        <w:t xml:space="preserve">, </w:t>
      </w:r>
      <w:r>
        <w:t>as well as</w:t>
      </w:r>
      <w:r w:rsidR="007C6202">
        <w:t xml:space="preserve"> others. </w:t>
      </w:r>
    </w:p>
    <w:p w14:paraId="3B685163" w14:textId="55F995B4" w:rsidR="00E924DD" w:rsidRPr="00E924DD" w:rsidRDefault="001B2F62" w:rsidP="001B2F62">
      <w:pPr>
        <w:pStyle w:val="Heading3"/>
      </w:pPr>
      <w:r>
        <w:t xml:space="preserve">The next Workforce Management subgroup </w:t>
      </w:r>
      <w:r w:rsidR="007C6202">
        <w:t xml:space="preserve">meeting </w:t>
      </w:r>
      <w:r>
        <w:t>is May 16</w:t>
      </w:r>
      <w:r w:rsidRPr="00FB7781">
        <w:rPr>
          <w:vertAlign w:val="superscript"/>
        </w:rPr>
        <w:t>th</w:t>
      </w:r>
      <w:r w:rsidR="007C6202">
        <w:t xml:space="preserve"> </w:t>
      </w:r>
      <w:r>
        <w:t xml:space="preserve">at </w:t>
      </w:r>
      <w:r w:rsidR="007C6202">
        <w:t>1</w:t>
      </w:r>
      <w:r>
        <w:t>:00</w:t>
      </w:r>
      <w:r w:rsidR="007C6202">
        <w:t xml:space="preserve"> p</w:t>
      </w:r>
      <w:r>
        <w:t>.</w:t>
      </w:r>
      <w:r w:rsidR="007C6202">
        <w:t>m</w:t>
      </w:r>
      <w:r>
        <w:t>.,</w:t>
      </w:r>
      <w:r w:rsidR="007C6202">
        <w:t xml:space="preserve"> ET. </w:t>
      </w:r>
      <w:r>
        <w:t xml:space="preserve">Visit the Workforce Management website </w:t>
      </w:r>
      <w:hyperlink r:id="rId31" w:history="1">
        <w:r w:rsidRPr="00FE4F8A">
          <w:rPr>
            <w:rStyle w:val="Hyperlink"/>
          </w:rPr>
          <w:t>here</w:t>
        </w:r>
      </w:hyperlink>
      <w:r>
        <w:t>.</w:t>
      </w:r>
    </w:p>
    <w:p w14:paraId="3B685165" w14:textId="77777777" w:rsidR="00E924DD" w:rsidRPr="00E924DD" w:rsidRDefault="230BF5D5" w:rsidP="00AF6ABB">
      <w:pPr>
        <w:pStyle w:val="Heading1"/>
        <w:keepNext w:val="0"/>
        <w:keepLines w:val="0"/>
        <w:widowControl w:val="0"/>
        <w:spacing w:before="120"/>
      </w:pPr>
      <w:r w:rsidRPr="230BF5D5">
        <w:t>Project Progress Reports</w:t>
      </w:r>
    </w:p>
    <w:p w14:paraId="307C2218" w14:textId="77777777" w:rsidR="00DB783F" w:rsidRPr="00FB7781" w:rsidRDefault="00DB783F" w:rsidP="00536818">
      <w:pPr>
        <w:pStyle w:val="Heading2"/>
        <w:rPr>
          <w:b/>
          <w:szCs w:val="24"/>
        </w:rPr>
      </w:pPr>
      <w:r w:rsidRPr="00FB7781">
        <w:rPr>
          <w:b/>
        </w:rPr>
        <w:t>National Cybersecurity Career Awareness Week</w:t>
      </w:r>
    </w:p>
    <w:p w14:paraId="65BEFA0C" w14:textId="1264EACD" w:rsidR="0034561B" w:rsidRDefault="0034561B" w:rsidP="0034561B">
      <w:pPr>
        <w:pStyle w:val="Heading3"/>
      </w:pPr>
      <w:r>
        <w:t>Danielle Santos, Program Manager</w:t>
      </w:r>
      <w:r w:rsidRPr="00F210CF">
        <w:t xml:space="preserve"> NICE</w:t>
      </w:r>
      <w:r w:rsidR="0044215A">
        <w:t>,</w:t>
      </w:r>
      <w:r>
        <w:t xml:space="preserve"> provided the update.</w:t>
      </w:r>
    </w:p>
    <w:p w14:paraId="06C7DE0D" w14:textId="106D831C" w:rsidR="000744AD" w:rsidRDefault="0034561B" w:rsidP="00BA05ED">
      <w:pPr>
        <w:pStyle w:val="Heading4"/>
      </w:pPr>
      <w:r>
        <w:t xml:space="preserve">A </w:t>
      </w:r>
      <w:r w:rsidR="000744AD">
        <w:t xml:space="preserve">new </w:t>
      </w:r>
      <w:r>
        <w:t xml:space="preserve">NCCAW </w:t>
      </w:r>
      <w:r w:rsidR="00D541B8">
        <w:t>banner</w:t>
      </w:r>
      <w:r w:rsidR="000744AD">
        <w:t xml:space="preserve"> is</w:t>
      </w:r>
      <w:r w:rsidR="00D541B8">
        <w:t xml:space="preserve"> live on the website</w:t>
      </w:r>
      <w:r w:rsidR="000744AD">
        <w:t xml:space="preserve"> as well as</w:t>
      </w:r>
      <w:r w:rsidR="00D541B8">
        <w:t xml:space="preserve"> a flyer. The </w:t>
      </w:r>
      <w:r w:rsidR="000744AD">
        <w:t xml:space="preserve">NCCAW </w:t>
      </w:r>
      <w:r w:rsidR="0044215A">
        <w:t xml:space="preserve">registration </w:t>
      </w:r>
      <w:r w:rsidR="00D541B8">
        <w:t xml:space="preserve">portal is being </w:t>
      </w:r>
      <w:r w:rsidR="000744AD">
        <w:t>constructed and</w:t>
      </w:r>
      <w:r w:rsidR="00D541B8">
        <w:t xml:space="preserve"> should be live by the end of the week. Watch for </w:t>
      </w:r>
      <w:r w:rsidR="000744AD">
        <w:t>an</w:t>
      </w:r>
      <w:r w:rsidR="00D541B8">
        <w:t xml:space="preserve"> </w:t>
      </w:r>
      <w:r w:rsidR="000744AD">
        <w:t>announcement</w:t>
      </w:r>
      <w:r w:rsidR="00D541B8">
        <w:t xml:space="preserve"> when it goes live. </w:t>
      </w:r>
    </w:p>
    <w:p w14:paraId="613A23E0" w14:textId="238972AD" w:rsidR="000744AD" w:rsidRDefault="00D541B8" w:rsidP="00BA05ED">
      <w:pPr>
        <w:pStyle w:val="Heading4"/>
      </w:pPr>
      <w:r>
        <w:t xml:space="preserve">The </w:t>
      </w:r>
      <w:r w:rsidR="000744AD">
        <w:t xml:space="preserve">NCCAW </w:t>
      </w:r>
      <w:r>
        <w:t xml:space="preserve">toolkit has been built with ideas </w:t>
      </w:r>
      <w:r w:rsidR="00BB236B">
        <w:t xml:space="preserve">and resources </w:t>
      </w:r>
      <w:r>
        <w:t xml:space="preserve">for people to be involved. </w:t>
      </w:r>
      <w:r w:rsidR="005A5A80">
        <w:t xml:space="preserve">The planning team is looking into creating resources in new categories for this year. </w:t>
      </w:r>
    </w:p>
    <w:p w14:paraId="6B5FEEC0" w14:textId="50FD6966" w:rsidR="00D541B8" w:rsidRDefault="000744AD" w:rsidP="00BA05ED">
      <w:pPr>
        <w:pStyle w:val="Heading4"/>
      </w:pPr>
      <w:r>
        <w:t xml:space="preserve">The next </w:t>
      </w:r>
      <w:r w:rsidR="005A5A80">
        <w:t xml:space="preserve">planning meeting </w:t>
      </w:r>
      <w:r>
        <w:t>is May 2</w:t>
      </w:r>
      <w:r w:rsidRPr="00FB7781">
        <w:rPr>
          <w:vertAlign w:val="superscript"/>
        </w:rPr>
        <w:t>nd</w:t>
      </w:r>
      <w:r w:rsidR="005A5A80">
        <w:t>. If you would like to help</w:t>
      </w:r>
      <w:r>
        <w:t>, please</w:t>
      </w:r>
      <w:r w:rsidR="005A5A80">
        <w:t xml:space="preserve"> email </w:t>
      </w:r>
      <w:hyperlink r:id="rId32" w:history="1">
        <w:r w:rsidR="005A5A80" w:rsidRPr="000744AD">
          <w:rPr>
            <w:rStyle w:val="Hyperlink"/>
          </w:rPr>
          <w:t>Danielle</w:t>
        </w:r>
      </w:hyperlink>
      <w:r w:rsidR="005A5A80">
        <w:t>.</w:t>
      </w:r>
    </w:p>
    <w:p w14:paraId="24C14858" w14:textId="64FEDAFD" w:rsidR="000744AD" w:rsidRPr="000744AD" w:rsidRDefault="000744AD" w:rsidP="000744AD">
      <w:pPr>
        <w:pStyle w:val="Heading3"/>
      </w:pPr>
      <w:r>
        <w:t xml:space="preserve">More information on NCCAW is available </w:t>
      </w:r>
      <w:hyperlink r:id="rId33" w:history="1">
        <w:r w:rsidRPr="000744AD">
          <w:rPr>
            <w:rStyle w:val="Hyperlink"/>
          </w:rPr>
          <w:t>here</w:t>
        </w:r>
      </w:hyperlink>
      <w:r>
        <w:t xml:space="preserve">. </w:t>
      </w:r>
    </w:p>
    <w:p w14:paraId="3AE13B06" w14:textId="528AD24B" w:rsidR="1201065C" w:rsidRPr="00FB7781" w:rsidRDefault="00DB783F" w:rsidP="000744AD">
      <w:pPr>
        <w:pStyle w:val="Heading2"/>
        <w:rPr>
          <w:b/>
        </w:rPr>
      </w:pPr>
      <w:r w:rsidRPr="00FB7781">
        <w:rPr>
          <w:b/>
        </w:rPr>
        <w:t>NICE Annual Conference</w:t>
      </w:r>
      <w:bookmarkStart w:id="0" w:name="_GoBack"/>
      <w:bookmarkEnd w:id="0"/>
    </w:p>
    <w:p w14:paraId="20AE1236" w14:textId="083A6CC7" w:rsidR="000744AD" w:rsidRDefault="007C6202" w:rsidP="003E724E">
      <w:pPr>
        <w:pStyle w:val="Heading3"/>
      </w:pPr>
      <w:r>
        <w:rPr>
          <w:rFonts w:cs="Times New Roman"/>
        </w:rPr>
        <w:lastRenderedPageBreak/>
        <w:t xml:space="preserve">Randy </w:t>
      </w:r>
      <w:r w:rsidR="000744AD">
        <w:rPr>
          <w:rFonts w:cs="Times New Roman"/>
        </w:rPr>
        <w:t xml:space="preserve">Pestana, Florida International University, </w:t>
      </w:r>
      <w:r>
        <w:rPr>
          <w:rFonts w:cs="Times New Roman"/>
        </w:rPr>
        <w:t>provided the update.</w:t>
      </w:r>
      <w:r>
        <w:t xml:space="preserve"> </w:t>
      </w:r>
    </w:p>
    <w:p w14:paraId="28F7BD94" w14:textId="739FACEC" w:rsidR="000744AD" w:rsidRDefault="000744AD" w:rsidP="000744AD">
      <w:pPr>
        <w:pStyle w:val="Heading4"/>
      </w:pPr>
      <w:r>
        <w:t xml:space="preserve">The </w:t>
      </w:r>
      <w:r w:rsidR="007C6202">
        <w:t xml:space="preserve">Conference this year is </w:t>
      </w:r>
      <w:r w:rsidR="007A6C45">
        <w:t xml:space="preserve">November 18-20 </w:t>
      </w:r>
      <w:r w:rsidR="007C6202">
        <w:t xml:space="preserve">in </w:t>
      </w:r>
      <w:r>
        <w:t xml:space="preserve">Phoenix, </w:t>
      </w:r>
      <w:r w:rsidR="007C6202">
        <w:t xml:space="preserve">AZ. </w:t>
      </w:r>
      <w:r w:rsidR="00D458B7">
        <w:t>The theme is "Reimaging the Future of the Cybersecurity Workforce: Adapting to a Changing Landscape</w:t>
      </w:r>
      <w:r w:rsidR="00491B95">
        <w:t>.</w:t>
      </w:r>
      <w:r w:rsidR="00D458B7">
        <w:t>"</w:t>
      </w:r>
    </w:p>
    <w:p w14:paraId="627F6E28" w14:textId="46341758" w:rsidR="000744AD" w:rsidRDefault="007C6202" w:rsidP="000744AD">
      <w:pPr>
        <w:pStyle w:val="Heading4"/>
      </w:pPr>
      <w:r>
        <w:t>The call for proposals is open until May 19</w:t>
      </w:r>
      <w:r w:rsidRPr="000744AD">
        <w:rPr>
          <w:vertAlign w:val="superscript"/>
        </w:rPr>
        <w:t>th</w:t>
      </w:r>
      <w:r>
        <w:t>. Proposals will be evaluated following</w:t>
      </w:r>
      <w:r w:rsidR="000744AD">
        <w:t xml:space="preserve"> the closing date</w:t>
      </w:r>
      <w:r>
        <w:t xml:space="preserve">. </w:t>
      </w:r>
      <w:r w:rsidR="000744AD">
        <w:t xml:space="preserve">There are four </w:t>
      </w:r>
      <w:r>
        <w:t xml:space="preserve">tracks in the conference. </w:t>
      </w:r>
    </w:p>
    <w:p w14:paraId="57705320" w14:textId="0DD75552" w:rsidR="00D458B7" w:rsidRDefault="00D458B7" w:rsidP="00D458B7">
      <w:pPr>
        <w:pStyle w:val="Heading5"/>
      </w:pPr>
      <w:r>
        <w:t>Partnering for a Stronger Cybersecurity Community</w:t>
      </w:r>
    </w:p>
    <w:p w14:paraId="18F0EF34" w14:textId="2FD7ACEC" w:rsidR="00D458B7" w:rsidRDefault="00D458B7" w:rsidP="00D458B7">
      <w:pPr>
        <w:pStyle w:val="Heading5"/>
      </w:pPr>
      <w:r>
        <w:t>Connecting Theory and Practice</w:t>
      </w:r>
    </w:p>
    <w:p w14:paraId="6FC8C9BF" w14:textId="111CDF3D" w:rsidR="00D458B7" w:rsidRDefault="00D458B7" w:rsidP="00D458B7">
      <w:pPr>
        <w:pStyle w:val="Heading5"/>
      </w:pPr>
      <w:r>
        <w:t>The Impacts of Future Technologies on the Cybersecurity Workforce</w:t>
      </w:r>
    </w:p>
    <w:p w14:paraId="0011B527" w14:textId="10DC94C4" w:rsidR="00D458B7" w:rsidRPr="00D458B7" w:rsidRDefault="00D458B7" w:rsidP="00D31ACE">
      <w:pPr>
        <w:pStyle w:val="Heading5"/>
      </w:pPr>
      <w:r>
        <w:t>Expanding Skill Development through Lifelong Learning</w:t>
      </w:r>
    </w:p>
    <w:p w14:paraId="3EB345B8" w14:textId="4B1E0B95" w:rsidR="000744AD" w:rsidRDefault="000744AD" w:rsidP="000744AD">
      <w:pPr>
        <w:pStyle w:val="Heading4"/>
      </w:pPr>
      <w:r>
        <w:t xml:space="preserve">Email </w:t>
      </w:r>
      <w:hyperlink r:id="rId34" w:history="1">
        <w:r w:rsidR="00D541B8" w:rsidRPr="00BA05ED">
          <w:rPr>
            <w:rStyle w:val="Hyperlink"/>
          </w:rPr>
          <w:t>info@ niceconference.org</w:t>
        </w:r>
      </w:hyperlink>
      <w:r w:rsidR="00D541B8">
        <w:t xml:space="preserve"> with questions. </w:t>
      </w:r>
      <w:r>
        <w:t xml:space="preserve">Find more information </w:t>
      </w:r>
      <w:hyperlink r:id="rId35" w:history="1">
        <w:r w:rsidRPr="000744AD">
          <w:rPr>
            <w:rStyle w:val="Hyperlink"/>
          </w:rPr>
          <w:t>here</w:t>
        </w:r>
      </w:hyperlink>
      <w:r>
        <w:t xml:space="preserve">. </w:t>
      </w:r>
      <w:r w:rsidR="00D541B8">
        <w:t xml:space="preserve"> </w:t>
      </w:r>
    </w:p>
    <w:p w14:paraId="748DAB30" w14:textId="402788FE" w:rsidR="007C6202" w:rsidRDefault="000744AD" w:rsidP="003E724E">
      <w:pPr>
        <w:pStyle w:val="Heading3"/>
      </w:pPr>
      <w:r>
        <w:t xml:space="preserve">The planning committee </w:t>
      </w:r>
      <w:r w:rsidR="005A5A80">
        <w:t xml:space="preserve">meets </w:t>
      </w:r>
      <w:r>
        <w:t>June 20</w:t>
      </w:r>
      <w:r w:rsidRPr="00FB7781">
        <w:rPr>
          <w:vertAlign w:val="superscript"/>
        </w:rPr>
        <w:t>th</w:t>
      </w:r>
      <w:r w:rsidR="005A5A80">
        <w:t>. Accepted speakers will be notified around</w:t>
      </w:r>
      <w:r>
        <w:t xml:space="preserve"> July 4</w:t>
      </w:r>
      <w:r w:rsidRPr="000744AD">
        <w:rPr>
          <w:vertAlign w:val="superscript"/>
        </w:rPr>
        <w:t>th</w:t>
      </w:r>
      <w:r>
        <w:t>.</w:t>
      </w:r>
    </w:p>
    <w:p w14:paraId="4E1B84B0" w14:textId="4A799D48" w:rsidR="008B4118" w:rsidRPr="00FB7781" w:rsidRDefault="008B4118" w:rsidP="00536818">
      <w:pPr>
        <w:pStyle w:val="Heading2"/>
        <w:rPr>
          <w:b/>
        </w:rPr>
      </w:pPr>
      <w:r w:rsidRPr="00FB7781">
        <w:rPr>
          <w:b/>
        </w:rPr>
        <w:t>NICE K12 Cybersecurity Education Conference</w:t>
      </w:r>
    </w:p>
    <w:p w14:paraId="100BD1B8" w14:textId="77777777" w:rsidR="006A2639" w:rsidRDefault="006A2639" w:rsidP="006A2639">
      <w:pPr>
        <w:pStyle w:val="Heading3"/>
      </w:pPr>
      <w:r>
        <w:t xml:space="preserve">Felicia Rateliff, </w:t>
      </w:r>
      <w:r w:rsidRPr="00697F34">
        <w:rPr>
          <w:szCs w:val="26"/>
        </w:rPr>
        <w:t xml:space="preserve">Program Manager, </w:t>
      </w:r>
      <w:r>
        <w:t>iKeepSafe</w:t>
      </w:r>
      <w:r w:rsidR="005A5A80">
        <w:t xml:space="preserve"> provided the update. </w:t>
      </w:r>
    </w:p>
    <w:p w14:paraId="582DE659" w14:textId="5B07FF58" w:rsidR="006A2639" w:rsidRDefault="005A5A80" w:rsidP="000744AD">
      <w:pPr>
        <w:pStyle w:val="Heading4"/>
      </w:pPr>
      <w:r>
        <w:t xml:space="preserve">The </w:t>
      </w:r>
      <w:r w:rsidR="006A2639">
        <w:t xml:space="preserve">2019 </w:t>
      </w:r>
      <w:r>
        <w:t xml:space="preserve">conference is </w:t>
      </w:r>
      <w:r w:rsidR="007A6C45">
        <w:t xml:space="preserve">December 9-10 </w:t>
      </w:r>
      <w:r>
        <w:t xml:space="preserve">in </w:t>
      </w:r>
      <w:r w:rsidR="006A2639">
        <w:t>Orange County,</w:t>
      </w:r>
      <w:r>
        <w:t xml:space="preserve"> CA. </w:t>
      </w:r>
    </w:p>
    <w:p w14:paraId="7500A348" w14:textId="77777777" w:rsidR="006A2639" w:rsidRDefault="006A2639" w:rsidP="000744AD">
      <w:pPr>
        <w:pStyle w:val="Heading4"/>
      </w:pPr>
      <w:r>
        <w:t xml:space="preserve">The theme for this year's conference was recently </w:t>
      </w:r>
      <w:r w:rsidR="005A5A80">
        <w:t>finalized. This year is the fifth anniversary</w:t>
      </w:r>
      <w:r>
        <w:t xml:space="preserve"> for the conference</w:t>
      </w:r>
      <w:r w:rsidR="005A5A80">
        <w:t xml:space="preserve">. </w:t>
      </w:r>
    </w:p>
    <w:p w14:paraId="3A5A3498" w14:textId="3693B311" w:rsidR="006A2639" w:rsidRDefault="006A2639" w:rsidP="000744AD">
      <w:pPr>
        <w:pStyle w:val="Heading4"/>
      </w:pPr>
      <w:r>
        <w:t xml:space="preserve">The planning </w:t>
      </w:r>
      <w:r w:rsidR="005A5A80">
        <w:t xml:space="preserve">committee has met once. </w:t>
      </w:r>
      <w:r w:rsidR="007A6C45">
        <w:t xml:space="preserve">The </w:t>
      </w:r>
      <w:r>
        <w:t xml:space="preserve">next </w:t>
      </w:r>
      <w:r w:rsidR="005A5A80">
        <w:t xml:space="preserve">meeting is </w:t>
      </w:r>
      <w:r w:rsidR="00B30B2D">
        <w:t>April 25</w:t>
      </w:r>
      <w:r w:rsidR="00B30B2D" w:rsidRPr="0012740B">
        <w:rPr>
          <w:vertAlign w:val="superscript"/>
        </w:rPr>
        <w:t>th</w:t>
      </w:r>
      <w:r w:rsidR="005A5A80">
        <w:t xml:space="preserve">. </w:t>
      </w:r>
    </w:p>
    <w:p w14:paraId="5E0AEEE6" w14:textId="77777777" w:rsidR="000744AD" w:rsidRDefault="006A2639" w:rsidP="000744AD">
      <w:pPr>
        <w:pStyle w:val="Heading4"/>
      </w:pPr>
      <w:r>
        <w:t xml:space="preserve">The call </w:t>
      </w:r>
      <w:r w:rsidR="005A5A80">
        <w:t xml:space="preserve">for proposals </w:t>
      </w:r>
      <w:r>
        <w:t xml:space="preserve">is </w:t>
      </w:r>
      <w:r w:rsidR="005A5A80">
        <w:t>open until June 15</w:t>
      </w:r>
      <w:r w:rsidR="005A5A80" w:rsidRPr="005A5A80">
        <w:rPr>
          <w:vertAlign w:val="superscript"/>
        </w:rPr>
        <w:t>th</w:t>
      </w:r>
      <w:r w:rsidR="005A5A80">
        <w:t xml:space="preserve">. </w:t>
      </w:r>
    </w:p>
    <w:p w14:paraId="0A3A6B43" w14:textId="7943E9B5" w:rsidR="000744AD" w:rsidRDefault="000744AD" w:rsidP="000744AD">
      <w:pPr>
        <w:pStyle w:val="Heading4"/>
      </w:pPr>
      <w:r>
        <w:t xml:space="preserve">There are five </w:t>
      </w:r>
      <w:r w:rsidR="005A5A80">
        <w:t>different tracks for the conference</w:t>
      </w:r>
      <w:r>
        <w:t xml:space="preserve"> this year</w:t>
      </w:r>
      <w:r w:rsidR="005A5A80">
        <w:t xml:space="preserve">. </w:t>
      </w:r>
    </w:p>
    <w:p w14:paraId="3D69C209" w14:textId="609DF5D9" w:rsidR="00D458B7" w:rsidRDefault="009A10C8" w:rsidP="00D458B7">
      <w:pPr>
        <w:pStyle w:val="Heading5"/>
      </w:pPr>
      <w:r>
        <w:t>Increase Cybersecurity Career Awareness</w:t>
      </w:r>
    </w:p>
    <w:p w14:paraId="46B71327" w14:textId="31F38533" w:rsidR="009A10C8" w:rsidRDefault="009A10C8" w:rsidP="00D458B7">
      <w:pPr>
        <w:pStyle w:val="Heading5"/>
      </w:pPr>
      <w:r>
        <w:t>Infuse Cybersecurity Across the Educational Portfolio</w:t>
      </w:r>
    </w:p>
    <w:p w14:paraId="42B55DE6" w14:textId="584F25A5" w:rsidR="009A10C8" w:rsidRDefault="009A10C8" w:rsidP="00D458B7">
      <w:pPr>
        <w:pStyle w:val="Heading5"/>
      </w:pPr>
      <w:r>
        <w:t>Integrate Innovative Cybersecurity Educational Approaches</w:t>
      </w:r>
    </w:p>
    <w:p w14:paraId="0BAD6EB3" w14:textId="6F87B34D" w:rsidR="009A10C8" w:rsidRDefault="009A10C8" w:rsidP="00D458B7">
      <w:pPr>
        <w:pStyle w:val="Heading5"/>
      </w:pPr>
      <w:r>
        <w:t>Design Cybersecurity Academic and Career Pathways</w:t>
      </w:r>
    </w:p>
    <w:p w14:paraId="26ED709B" w14:textId="36B04EA7" w:rsidR="009A10C8" w:rsidRPr="009A10C8" w:rsidRDefault="009A10C8" w:rsidP="00574084">
      <w:pPr>
        <w:pStyle w:val="Heading5"/>
      </w:pPr>
      <w:r>
        <w:t>Promote Cyber Awareness</w:t>
      </w:r>
    </w:p>
    <w:p w14:paraId="688FFC15" w14:textId="57664ED8" w:rsidR="000744AD" w:rsidRDefault="000744AD" w:rsidP="000744AD">
      <w:pPr>
        <w:pStyle w:val="Heading4"/>
      </w:pPr>
      <w:r>
        <w:t xml:space="preserve">Information on the </w:t>
      </w:r>
      <w:r w:rsidR="005A5A80">
        <w:t xml:space="preserve">call for proposals </w:t>
      </w:r>
      <w:r>
        <w:t xml:space="preserve">can be found </w:t>
      </w:r>
      <w:hyperlink r:id="rId36" w:history="1">
        <w:r w:rsidRPr="007A6C45">
          <w:rPr>
            <w:rStyle w:val="Hyperlink"/>
          </w:rPr>
          <w:t>here</w:t>
        </w:r>
      </w:hyperlink>
      <w:r w:rsidR="005A5A80">
        <w:t xml:space="preserve">. </w:t>
      </w:r>
    </w:p>
    <w:p w14:paraId="7A6F8D67" w14:textId="36F28302" w:rsidR="005A5A80" w:rsidRDefault="005A5A80" w:rsidP="000744AD">
      <w:pPr>
        <w:pStyle w:val="Heading4"/>
      </w:pPr>
      <w:r>
        <w:t xml:space="preserve">This year the </w:t>
      </w:r>
      <w:proofErr w:type="spellStart"/>
      <w:r w:rsidR="000744AD">
        <w:t>Whova</w:t>
      </w:r>
      <w:proofErr w:type="spellEnd"/>
      <w:r>
        <w:t xml:space="preserve"> app </w:t>
      </w:r>
      <w:r w:rsidR="0012740B">
        <w:t xml:space="preserve">will be available </w:t>
      </w:r>
      <w:r>
        <w:t>for people to use at the conference</w:t>
      </w:r>
      <w:r w:rsidR="0012740B">
        <w:t>.</w:t>
      </w:r>
      <w:r>
        <w:t xml:space="preserve"> </w:t>
      </w:r>
      <w:r w:rsidR="0012740B">
        <w:t>It will provide access to</w:t>
      </w:r>
      <w:r>
        <w:t xml:space="preserve"> agendas, </w:t>
      </w:r>
      <w:r w:rsidR="0012740B">
        <w:t>conference events, and other information</w:t>
      </w:r>
      <w:r>
        <w:t xml:space="preserve">. The conference will have digital badges this year that can be displayed on LinkedIn, etc. following the conference. </w:t>
      </w:r>
    </w:p>
    <w:p w14:paraId="0569E0C8" w14:textId="1098BE05" w:rsidR="005A5A80" w:rsidRDefault="005A5A80" w:rsidP="0012740B">
      <w:pPr>
        <w:pStyle w:val="Heading4"/>
      </w:pPr>
      <w:r>
        <w:t xml:space="preserve">Sponsors and exhibitors </w:t>
      </w:r>
      <w:r w:rsidR="006A2639">
        <w:t xml:space="preserve">are </w:t>
      </w:r>
      <w:r>
        <w:t xml:space="preserve">needed. </w:t>
      </w:r>
      <w:r w:rsidR="006A2639">
        <w:t xml:space="preserve">Accepted </w:t>
      </w:r>
      <w:r>
        <w:t xml:space="preserve">proposals </w:t>
      </w:r>
      <w:r w:rsidR="006A2639">
        <w:t>will be</w:t>
      </w:r>
      <w:r>
        <w:t xml:space="preserve"> notified</w:t>
      </w:r>
      <w:r w:rsidR="006A2639">
        <w:t xml:space="preserve"> no later than August 1</w:t>
      </w:r>
      <w:r w:rsidR="006A2639" w:rsidRPr="006A2639">
        <w:rPr>
          <w:vertAlign w:val="superscript"/>
        </w:rPr>
        <w:t>st</w:t>
      </w:r>
      <w:r w:rsidR="006A2639">
        <w:t>.</w:t>
      </w:r>
      <w:r>
        <w:t xml:space="preserve"> </w:t>
      </w:r>
    </w:p>
    <w:p w14:paraId="6B3F7957" w14:textId="32F0CC0F" w:rsidR="008B4118" w:rsidRDefault="0012740B" w:rsidP="0012740B">
      <w:pPr>
        <w:pStyle w:val="Heading3"/>
      </w:pPr>
      <w:r>
        <w:t xml:space="preserve">More information on the K12 Conference can be found </w:t>
      </w:r>
      <w:hyperlink r:id="rId37" w:history="1">
        <w:r w:rsidRPr="0012740B">
          <w:rPr>
            <w:rStyle w:val="Hyperlink"/>
          </w:rPr>
          <w:t>here</w:t>
        </w:r>
      </w:hyperlink>
      <w:r>
        <w:t>.</w:t>
      </w:r>
    </w:p>
    <w:p w14:paraId="7256BA29" w14:textId="5661C300" w:rsidR="405CAA8A" w:rsidRPr="00FB7781" w:rsidRDefault="53492E1B" w:rsidP="00BA05ED">
      <w:pPr>
        <w:pStyle w:val="Heading2"/>
        <w:rPr>
          <w:rStyle w:val="Hyperlink"/>
          <w:b/>
          <w:color w:val="auto"/>
          <w:u w:val="none"/>
        </w:rPr>
      </w:pPr>
      <w:r w:rsidRPr="00FB7781">
        <w:rPr>
          <w:b/>
        </w:rPr>
        <w:t>NICE Challenge Project</w:t>
      </w:r>
    </w:p>
    <w:p w14:paraId="6572E993" w14:textId="2808253C" w:rsidR="006A2639" w:rsidRDefault="006A2639" w:rsidP="006A2639">
      <w:pPr>
        <w:pStyle w:val="Heading3"/>
      </w:pPr>
      <w:r w:rsidRPr="405CAA8A">
        <w:t>Alexander Hillock, NICE Challenge Development Team</w:t>
      </w:r>
      <w:r w:rsidR="007A6C45">
        <w:t>,</w:t>
      </w:r>
      <w:r w:rsidR="005A5A80">
        <w:rPr>
          <w:rFonts w:cs="Times New Roman"/>
        </w:rPr>
        <w:t xml:space="preserve"> provided the</w:t>
      </w:r>
      <w:r w:rsidR="007A6C45">
        <w:rPr>
          <w:rFonts w:cs="Times New Roman"/>
        </w:rPr>
        <w:t xml:space="preserve"> update</w:t>
      </w:r>
      <w:r w:rsidR="005A5A80">
        <w:rPr>
          <w:rFonts w:cs="Times New Roman"/>
        </w:rPr>
        <w:t>.</w:t>
      </w:r>
      <w:r w:rsidR="005A5A80">
        <w:t xml:space="preserve"> </w:t>
      </w:r>
    </w:p>
    <w:p w14:paraId="1FC71039" w14:textId="77777777" w:rsidR="006A2639" w:rsidRDefault="005A5A80" w:rsidP="0012740B">
      <w:pPr>
        <w:pStyle w:val="Heading4"/>
      </w:pPr>
      <w:r>
        <w:t>The web portal has been updated. New notification</w:t>
      </w:r>
      <w:r w:rsidR="006A2639">
        <w:t>s have been added</w:t>
      </w:r>
      <w:r>
        <w:t xml:space="preserve"> for partic</w:t>
      </w:r>
      <w:r w:rsidR="006D0A76">
        <w:t>i</w:t>
      </w:r>
      <w:r>
        <w:t>pants and curator</w:t>
      </w:r>
      <w:r w:rsidR="006A2639">
        <w:t>s</w:t>
      </w:r>
      <w:r>
        <w:t xml:space="preserve">. </w:t>
      </w:r>
    </w:p>
    <w:p w14:paraId="707B7C23" w14:textId="02D9E9AA" w:rsidR="005A5A80" w:rsidRDefault="005A5A80" w:rsidP="0012740B">
      <w:pPr>
        <w:pStyle w:val="Heading4"/>
      </w:pPr>
      <w:r>
        <w:t xml:space="preserve">Three new challenges </w:t>
      </w:r>
      <w:r w:rsidR="007A6C45">
        <w:t xml:space="preserve">are </w:t>
      </w:r>
      <w:r>
        <w:t>coming</w:t>
      </w:r>
      <w:r w:rsidR="007A6C45">
        <w:t xml:space="preserve"> in the protect and defend category</w:t>
      </w:r>
      <w:r>
        <w:t xml:space="preserve">. </w:t>
      </w:r>
      <w:r w:rsidR="007A6C45">
        <w:t xml:space="preserve">One new challenge includes </w:t>
      </w:r>
      <w:r>
        <w:t xml:space="preserve">random </w:t>
      </w:r>
      <w:r w:rsidR="006A2639">
        <w:t>attacks</w:t>
      </w:r>
      <w:r w:rsidR="007A6C45">
        <w:t xml:space="preserve"> to the engine where</w:t>
      </w:r>
      <w:r>
        <w:t xml:space="preserve"> </w:t>
      </w:r>
      <w:r w:rsidR="006A2639">
        <w:t>participants</w:t>
      </w:r>
      <w:r>
        <w:t xml:space="preserve"> </w:t>
      </w:r>
      <w:r>
        <w:lastRenderedPageBreak/>
        <w:t xml:space="preserve">must be able to thwart the attacks in real time. </w:t>
      </w:r>
    </w:p>
    <w:p w14:paraId="6C14DF5F" w14:textId="7BC195F3" w:rsidR="006A2639" w:rsidRPr="006A2639" w:rsidRDefault="006A2639" w:rsidP="006A2639">
      <w:pPr>
        <w:pStyle w:val="Heading3"/>
      </w:pPr>
      <w:r>
        <w:t xml:space="preserve">More information on the NICE Challenge Project can be found </w:t>
      </w:r>
      <w:hyperlink r:id="rId38" w:history="1">
        <w:r w:rsidRPr="006A2639">
          <w:rPr>
            <w:rStyle w:val="Hyperlink"/>
          </w:rPr>
          <w:t>here</w:t>
        </w:r>
      </w:hyperlink>
      <w:r>
        <w:t xml:space="preserve">. </w:t>
      </w:r>
    </w:p>
    <w:p w14:paraId="634CCC80" w14:textId="144E27B7" w:rsidR="00797B11" w:rsidRDefault="00797B11" w:rsidP="00AF6ABB">
      <w:pPr>
        <w:pStyle w:val="Heading1"/>
        <w:keepNext w:val="0"/>
        <w:keepLines w:val="0"/>
        <w:widowControl w:val="0"/>
        <w:spacing w:before="120"/>
        <w:rPr>
          <w:rFonts w:ascii="Calibri" w:hAnsi="Calibri" w:cs="Calibri"/>
        </w:rPr>
      </w:pPr>
      <w:r w:rsidRPr="00797B11">
        <w:rPr>
          <w:rFonts w:ascii="Calibri" w:hAnsi="Calibri" w:cs="Calibri"/>
        </w:rPr>
        <w:t>New Business</w:t>
      </w:r>
    </w:p>
    <w:p w14:paraId="2C9BFAF9" w14:textId="6FF6BC49" w:rsidR="00BA05ED" w:rsidRPr="00FB7781" w:rsidRDefault="00BA05ED" w:rsidP="00BA05ED">
      <w:pPr>
        <w:pStyle w:val="Heading2"/>
        <w:rPr>
          <w:b/>
        </w:rPr>
      </w:pPr>
      <w:r w:rsidRPr="00FB7781">
        <w:rPr>
          <w:b/>
        </w:rPr>
        <w:t>Cybersecurity Talent Initiative</w:t>
      </w:r>
    </w:p>
    <w:p w14:paraId="75A221D5" w14:textId="4A8193E3" w:rsidR="00674116" w:rsidRPr="0033072E" w:rsidRDefault="008024A0" w:rsidP="00BA05ED">
      <w:pPr>
        <w:pStyle w:val="Heading3"/>
        <w:rPr>
          <w:rFonts w:ascii="Segoe UI" w:hAnsi="Segoe UI" w:cs="Segoe UI"/>
          <w:sz w:val="18"/>
          <w:szCs w:val="18"/>
        </w:rPr>
      </w:pPr>
      <w:r>
        <w:t>Mali</w:t>
      </w:r>
      <w:r w:rsidR="00E1499C">
        <w:t>k</w:t>
      </w:r>
      <w:r>
        <w:t xml:space="preserve"> Walker</w:t>
      </w:r>
      <w:r w:rsidR="00674116">
        <w:t xml:space="preserve"> and Margot Conrad, </w:t>
      </w:r>
      <w:r w:rsidR="005473D5">
        <w:t>Federal Workforce Programs Partnership for Public Service</w:t>
      </w:r>
      <w:r w:rsidR="007A6C45">
        <w:t>,</w:t>
      </w:r>
      <w:r w:rsidR="00674116">
        <w:t xml:space="preserve"> </w:t>
      </w:r>
      <w:r w:rsidR="0012740B">
        <w:t xml:space="preserve">presented on the </w:t>
      </w:r>
      <w:r w:rsidR="00674116" w:rsidRPr="0012740B">
        <w:rPr>
          <w:rFonts w:cs="Calibri"/>
        </w:rPr>
        <w:t>Cyber</w:t>
      </w:r>
      <w:r w:rsidR="0012740B">
        <w:t>security</w:t>
      </w:r>
      <w:r w:rsidR="00674116" w:rsidRPr="0012740B">
        <w:rPr>
          <w:rFonts w:cs="Calibri"/>
        </w:rPr>
        <w:t xml:space="preserve"> Talent Initiative</w:t>
      </w:r>
      <w:r w:rsidR="0012740B">
        <w:t>.</w:t>
      </w:r>
    </w:p>
    <w:p w14:paraId="38D53995" w14:textId="0E5CBABE" w:rsidR="0033072E" w:rsidRDefault="0033072E" w:rsidP="00BA05ED">
      <w:pPr>
        <w:pStyle w:val="Heading4"/>
      </w:pPr>
      <w:r>
        <w:rPr>
          <w:rFonts w:ascii="Calibri" w:hAnsi="Calibri" w:cs="Calibri"/>
        </w:rPr>
        <w:t xml:space="preserve">The initiative </w:t>
      </w:r>
      <w:r w:rsidR="007A6C45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>operated by</w:t>
      </w:r>
      <w:r w:rsidR="005A5A80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 xml:space="preserve">Partnership </w:t>
      </w:r>
      <w:r w:rsidR="005A5A80">
        <w:rPr>
          <w:rFonts w:ascii="Calibri" w:hAnsi="Calibri" w:cs="Calibri"/>
        </w:rPr>
        <w:t xml:space="preserve">for </w:t>
      </w:r>
      <w:r>
        <w:rPr>
          <w:rFonts w:ascii="Calibri" w:hAnsi="Calibri" w:cs="Calibri"/>
        </w:rPr>
        <w:t>Public Service, a public-private partnership with</w:t>
      </w:r>
      <w:r w:rsidR="005A5A80">
        <w:t xml:space="preserve"> </w:t>
      </w:r>
      <w:r>
        <w:t>founding partners</w:t>
      </w:r>
      <w:r w:rsidR="005A5A80">
        <w:t xml:space="preserve"> M</w:t>
      </w:r>
      <w:r>
        <w:t>aster</w:t>
      </w:r>
      <w:r w:rsidR="005A5A80">
        <w:t>C</w:t>
      </w:r>
      <w:r>
        <w:t>ard</w:t>
      </w:r>
      <w:r w:rsidR="005A5A80">
        <w:t>, Microsoft and workday</w:t>
      </w:r>
      <w:r>
        <w:t>. It focuses</w:t>
      </w:r>
      <w:r w:rsidR="005A5A80">
        <w:t xml:space="preserve"> on building the next generation of cybersecurity leaders for the U</w:t>
      </w:r>
      <w:r w:rsidR="001E1F05">
        <w:t>.</w:t>
      </w:r>
      <w:r w:rsidR="005A5A80">
        <w:t xml:space="preserve">S. </w:t>
      </w:r>
      <w:r>
        <w:t xml:space="preserve">Federal agencies participating in the partnership include the CIA, DoD, Energy, HHS, VA and others. </w:t>
      </w:r>
    </w:p>
    <w:p w14:paraId="4B71A5A6" w14:textId="1A06F023" w:rsidR="005A5A80" w:rsidRDefault="005A5A80" w:rsidP="00BA05ED">
      <w:pPr>
        <w:pStyle w:val="Heading4"/>
      </w:pPr>
      <w:r>
        <w:t xml:space="preserve">The program will </w:t>
      </w:r>
      <w:r w:rsidR="0033072E">
        <w:t xml:space="preserve">also </w:t>
      </w:r>
      <w:r>
        <w:t xml:space="preserve">try to address </w:t>
      </w:r>
      <w:r w:rsidR="0033072E">
        <w:t xml:space="preserve">the </w:t>
      </w:r>
      <w:r>
        <w:t xml:space="preserve">rising level of student loan debt </w:t>
      </w:r>
      <w:r w:rsidR="0033072E">
        <w:t>carried by</w:t>
      </w:r>
      <w:r>
        <w:t xml:space="preserve"> graduates. </w:t>
      </w:r>
      <w:r w:rsidR="0033072E">
        <w:t xml:space="preserve">It provides </w:t>
      </w:r>
      <w:r>
        <w:t>an opportunity for students to spend two years in the federal government and receive leadership training</w:t>
      </w:r>
      <w:r w:rsidR="0033072E">
        <w:t xml:space="preserve"> at the same time</w:t>
      </w:r>
      <w:r>
        <w:t xml:space="preserve">. At the end of that </w:t>
      </w:r>
      <w:r w:rsidR="0033072E">
        <w:t>period,</w:t>
      </w:r>
      <w:r>
        <w:t xml:space="preserve"> students will compete for positions with sponsor companies. </w:t>
      </w:r>
      <w:r w:rsidR="0033072E">
        <w:t xml:space="preserve">They can potentially </w:t>
      </w:r>
      <w:r>
        <w:t xml:space="preserve">receive </w:t>
      </w:r>
      <w:r w:rsidR="0033072E">
        <w:t>up to $</w:t>
      </w:r>
      <w:r>
        <w:t>75</w:t>
      </w:r>
      <w:r w:rsidR="0033072E">
        <w:t>,000</w:t>
      </w:r>
      <w:r>
        <w:t xml:space="preserve"> in student loan assistance. </w:t>
      </w:r>
    </w:p>
    <w:p w14:paraId="6149A680" w14:textId="7CE5C617" w:rsidR="0033072E" w:rsidRDefault="001E1F05" w:rsidP="00BA05ED">
      <w:pPr>
        <w:pStyle w:val="Heading4"/>
      </w:pPr>
      <w:r>
        <w:t xml:space="preserve">The initiative </w:t>
      </w:r>
      <w:r w:rsidR="0033072E">
        <w:t xml:space="preserve">represents corporate </w:t>
      </w:r>
      <w:r w:rsidR="00EA302D">
        <w:t xml:space="preserve">partner commitment to assisting the country </w:t>
      </w:r>
      <w:r w:rsidR="0033072E">
        <w:t>with</w:t>
      </w:r>
      <w:r w:rsidR="00EA302D">
        <w:t xml:space="preserve"> develop</w:t>
      </w:r>
      <w:r w:rsidR="0033072E">
        <w:t>ing urgently needed cybersecurity</w:t>
      </w:r>
      <w:r w:rsidR="00EA302D">
        <w:t xml:space="preserve"> workforce. </w:t>
      </w:r>
    </w:p>
    <w:p w14:paraId="4BB9AE28" w14:textId="59B54851" w:rsidR="00EA302D" w:rsidRDefault="0033072E" w:rsidP="00BA05ED">
      <w:pPr>
        <w:pStyle w:val="Heading4"/>
      </w:pPr>
      <w:r>
        <w:t>To be eligible, candidates must have</w:t>
      </w:r>
      <w:r w:rsidR="00EA302D">
        <w:t xml:space="preserve"> student loan debt, and strong academic performance in IT</w:t>
      </w:r>
      <w:r w:rsidR="00074234">
        <w:t>, and an anticipated graduation date in 2020</w:t>
      </w:r>
      <w:r>
        <w:t>.</w:t>
      </w:r>
      <w:r w:rsidR="00EA302D">
        <w:t xml:space="preserve"> </w:t>
      </w:r>
      <w:r>
        <w:t xml:space="preserve">They </w:t>
      </w:r>
      <w:r w:rsidR="00EA302D">
        <w:t xml:space="preserve">must </w:t>
      </w:r>
      <w:r>
        <w:t xml:space="preserve">also </w:t>
      </w:r>
      <w:r w:rsidR="00EA302D">
        <w:t>be U</w:t>
      </w:r>
      <w:r w:rsidR="001E1F05">
        <w:t>.</w:t>
      </w:r>
      <w:r w:rsidR="00EA302D">
        <w:t>S</w:t>
      </w:r>
      <w:r w:rsidR="001E1F05">
        <w:t>.</w:t>
      </w:r>
      <w:r w:rsidR="00EA302D">
        <w:t xml:space="preserve"> citizens. </w:t>
      </w:r>
    </w:p>
    <w:p w14:paraId="4EB89130" w14:textId="15ED6E6D" w:rsidR="00074234" w:rsidRDefault="00074234" w:rsidP="00BA05ED">
      <w:pPr>
        <w:pStyle w:val="Heading4"/>
      </w:pPr>
      <w:r>
        <w:t xml:space="preserve">The initiative is recruiting on college campuses, with outreach </w:t>
      </w:r>
      <w:r w:rsidR="00EA302D">
        <w:t>to over 100 colleges and universities, CAE and SFS program</w:t>
      </w:r>
      <w:r w:rsidR="0033072E">
        <w:t>s</w:t>
      </w:r>
      <w:r w:rsidR="00EA302D">
        <w:t xml:space="preserve">. Anyone </w:t>
      </w:r>
      <w:r>
        <w:t xml:space="preserve">meeting the eligibility requirements </w:t>
      </w:r>
      <w:r w:rsidR="00EA302D">
        <w:t xml:space="preserve">can apply. </w:t>
      </w:r>
      <w:r>
        <w:t xml:space="preserve">The partnership is looking </w:t>
      </w:r>
      <w:r w:rsidR="00EA302D">
        <w:t xml:space="preserve">for highly qualified talent with </w:t>
      </w:r>
      <w:r>
        <w:t xml:space="preserve">a </w:t>
      </w:r>
      <w:r w:rsidR="00EA302D">
        <w:t>focus in cyber</w:t>
      </w:r>
      <w:r>
        <w:t>security</w:t>
      </w:r>
      <w:r w:rsidR="00EA302D">
        <w:t xml:space="preserve">. </w:t>
      </w:r>
    </w:p>
    <w:p w14:paraId="173C6BFA" w14:textId="1EA7EBFD" w:rsidR="00EA302D" w:rsidRDefault="00EA302D" w:rsidP="00BA05ED">
      <w:pPr>
        <w:pStyle w:val="Heading4"/>
      </w:pPr>
      <w:r>
        <w:t>Applications close October</w:t>
      </w:r>
      <w:r w:rsidR="00074234">
        <w:t xml:space="preserve"> 18, 2019</w:t>
      </w:r>
      <w:r>
        <w:t xml:space="preserve">. </w:t>
      </w:r>
      <w:r w:rsidR="00074234">
        <w:t xml:space="preserve">Acceptance notices will be sent </w:t>
      </w:r>
      <w:r>
        <w:t xml:space="preserve">in spring </w:t>
      </w:r>
      <w:r w:rsidR="006D0A76">
        <w:t>2020 and</w:t>
      </w:r>
      <w:r>
        <w:t xml:space="preserve"> </w:t>
      </w:r>
      <w:r w:rsidR="00074234">
        <w:t xml:space="preserve">candidates will </w:t>
      </w:r>
      <w:r>
        <w:t xml:space="preserve">start work in </w:t>
      </w:r>
      <w:r w:rsidR="00074234">
        <w:t>summer/</w:t>
      </w:r>
      <w:r>
        <w:t xml:space="preserve">fall 2020. Most positions so far are in </w:t>
      </w:r>
      <w:r w:rsidR="00074234">
        <w:t xml:space="preserve">Washington, </w:t>
      </w:r>
      <w:r>
        <w:t xml:space="preserve">DC, a few </w:t>
      </w:r>
      <w:r w:rsidR="00074234">
        <w:t xml:space="preserve">are </w:t>
      </w:r>
      <w:r>
        <w:t xml:space="preserve">outside DC. </w:t>
      </w:r>
    </w:p>
    <w:p w14:paraId="13B772FC" w14:textId="34BDB061" w:rsidR="00E1499C" w:rsidRDefault="00074234" w:rsidP="00BA05ED">
      <w:pPr>
        <w:pStyle w:val="Heading4"/>
      </w:pPr>
      <w:r>
        <w:t xml:space="preserve">What form does the tuition </w:t>
      </w:r>
      <w:r w:rsidR="00E1499C">
        <w:t xml:space="preserve">assistance </w:t>
      </w:r>
      <w:r>
        <w:t>take</w:t>
      </w:r>
      <w:r w:rsidR="00E1499C">
        <w:t xml:space="preserve">? Assistance </w:t>
      </w:r>
      <w:r>
        <w:t>is given</w:t>
      </w:r>
      <w:r w:rsidR="00E1499C">
        <w:t xml:space="preserve"> in two parts</w:t>
      </w:r>
      <w:r>
        <w:t>:</w:t>
      </w:r>
      <w:r w:rsidR="00E1499C">
        <w:t xml:space="preserve"> </w:t>
      </w:r>
      <w:r>
        <w:t xml:space="preserve">one installment </w:t>
      </w:r>
      <w:r w:rsidR="00E1499C">
        <w:t xml:space="preserve">following </w:t>
      </w:r>
      <w:r>
        <w:t xml:space="preserve">the </w:t>
      </w:r>
      <w:r w:rsidR="00E1499C">
        <w:t>first anniversary</w:t>
      </w:r>
      <w:r>
        <w:t xml:space="preserve">, </w:t>
      </w:r>
      <w:r w:rsidR="00E1499C">
        <w:t xml:space="preserve">and then again at the completion of the second year. </w:t>
      </w:r>
      <w:r>
        <w:t xml:space="preserve">The amount can be up </w:t>
      </w:r>
      <w:r w:rsidR="00E1499C">
        <w:t xml:space="preserve">to </w:t>
      </w:r>
      <w:r>
        <w:t>$</w:t>
      </w:r>
      <w:r w:rsidR="00E1499C">
        <w:t>75</w:t>
      </w:r>
      <w:r>
        <w:t xml:space="preserve">,000 over the </w:t>
      </w:r>
      <w:r w:rsidR="00BA05ED">
        <w:t>two-year</w:t>
      </w:r>
      <w:r>
        <w:t xml:space="preserve"> period</w:t>
      </w:r>
      <w:r w:rsidR="00E1499C">
        <w:t xml:space="preserve">. </w:t>
      </w:r>
    </w:p>
    <w:p w14:paraId="29608976" w14:textId="60F2A2A6" w:rsidR="00E1499C" w:rsidRDefault="00E1499C" w:rsidP="00BA05ED">
      <w:pPr>
        <w:pStyle w:val="Heading4"/>
      </w:pPr>
      <w:r>
        <w:t xml:space="preserve">Offers </w:t>
      </w:r>
      <w:r w:rsidR="00074234">
        <w:t>are made i</w:t>
      </w:r>
      <w:r>
        <w:t xml:space="preserve">n early spring to allow time for processing </w:t>
      </w:r>
      <w:r w:rsidR="00074234">
        <w:t xml:space="preserve">necessary government </w:t>
      </w:r>
      <w:r>
        <w:t>clearance</w:t>
      </w:r>
      <w:r w:rsidR="00074234">
        <w:t>s</w:t>
      </w:r>
      <w:r>
        <w:t xml:space="preserve">. Most agencies </w:t>
      </w:r>
      <w:r w:rsidR="00074234">
        <w:t>estimate</w:t>
      </w:r>
      <w:r>
        <w:t xml:space="preserve"> six months</w:t>
      </w:r>
      <w:r w:rsidR="00074234">
        <w:t xml:space="preserve"> for a clearance</w:t>
      </w:r>
      <w:r>
        <w:t>.</w:t>
      </w:r>
    </w:p>
    <w:p w14:paraId="27E92DC3" w14:textId="7AE3C1A9" w:rsidR="00196385" w:rsidRDefault="00196385" w:rsidP="00BA05ED">
      <w:pPr>
        <w:pStyle w:val="Heading4"/>
      </w:pPr>
      <w:r>
        <w:t xml:space="preserve">Tuition assistance begins when </w:t>
      </w:r>
      <w:r w:rsidR="00074234">
        <w:t>candidates</w:t>
      </w:r>
      <w:r>
        <w:t xml:space="preserve"> transition into the private sector. </w:t>
      </w:r>
      <w:r w:rsidR="00074234">
        <w:t xml:space="preserve">Students </w:t>
      </w:r>
      <w:r>
        <w:t>who demonstrate a high level of ability are more likely to get jobs and then receive assistance. There is no guarantee of assistance or</w:t>
      </w:r>
      <w:r w:rsidR="001E1F05">
        <w:t xml:space="preserve"> a</w:t>
      </w:r>
      <w:r>
        <w:t xml:space="preserve"> job. </w:t>
      </w:r>
    </w:p>
    <w:p w14:paraId="17F9D17F" w14:textId="50B1FEC6" w:rsidR="00074234" w:rsidRDefault="00196385" w:rsidP="00BA05ED">
      <w:pPr>
        <w:pStyle w:val="Heading4"/>
      </w:pPr>
      <w:r>
        <w:t xml:space="preserve">Is NASA a </w:t>
      </w:r>
      <w:r w:rsidR="00074234">
        <w:t xml:space="preserve">program </w:t>
      </w:r>
      <w:r>
        <w:t xml:space="preserve">partner? NASA is not now included but </w:t>
      </w:r>
      <w:r w:rsidR="001E1F05">
        <w:t xml:space="preserve">discussions are ongoing </w:t>
      </w:r>
      <w:r>
        <w:t xml:space="preserve">with them. The list </w:t>
      </w:r>
      <w:r w:rsidR="00074234">
        <w:t xml:space="preserve">of partners </w:t>
      </w:r>
      <w:r>
        <w:t xml:space="preserve">is growing. </w:t>
      </w:r>
      <w:r w:rsidR="00074234">
        <w:t xml:space="preserve">The initiative would </w:t>
      </w:r>
      <w:r>
        <w:t>like to add additional agencies and partners. Having student loans is a requirement</w:t>
      </w:r>
      <w:r w:rsidR="00074234">
        <w:t xml:space="preserve"> to apply</w:t>
      </w:r>
      <w:r>
        <w:t xml:space="preserve">. </w:t>
      </w:r>
    </w:p>
    <w:p w14:paraId="76398FE5" w14:textId="4869B996" w:rsidR="00196385" w:rsidRDefault="00074234" w:rsidP="00BA05ED">
      <w:pPr>
        <w:pStyle w:val="Heading4"/>
      </w:pPr>
      <w:r>
        <w:lastRenderedPageBreak/>
        <w:t xml:space="preserve">The type </w:t>
      </w:r>
      <w:r w:rsidR="00196385">
        <w:t xml:space="preserve">of clearance </w:t>
      </w:r>
      <w:r>
        <w:t xml:space="preserve">required </w:t>
      </w:r>
      <w:r w:rsidR="00196385">
        <w:t xml:space="preserve">is up to the </w:t>
      </w:r>
      <w:proofErr w:type="gramStart"/>
      <w:r w:rsidR="00196385">
        <w:t>particular position</w:t>
      </w:r>
      <w:proofErr w:type="gramEnd"/>
      <w:r w:rsidR="00196385">
        <w:t xml:space="preserve"> and agency. </w:t>
      </w:r>
    </w:p>
    <w:p w14:paraId="274C79E1" w14:textId="6CFA7AED" w:rsidR="00196385" w:rsidRDefault="0012740B" w:rsidP="006A2639">
      <w:pPr>
        <w:pStyle w:val="Heading3"/>
      </w:pPr>
      <w:r>
        <w:t xml:space="preserve">See the presentation </w:t>
      </w:r>
      <w:r w:rsidR="00E03CD1">
        <w:t xml:space="preserve">in </w:t>
      </w:r>
      <w:hyperlink r:id="rId39" w:history="1">
        <w:r w:rsidR="00E03CD1" w:rsidRPr="00E03CD1">
          <w:rPr>
            <w:rStyle w:val="Hyperlink"/>
          </w:rPr>
          <w:t>SharePoint</w:t>
        </w:r>
      </w:hyperlink>
      <w:r w:rsidR="005473D5">
        <w:t xml:space="preserve"> </w:t>
      </w:r>
      <w:r w:rsidR="007A2381">
        <w:t xml:space="preserve">and find out more </w:t>
      </w:r>
      <w:hyperlink r:id="rId40" w:history="1">
        <w:r w:rsidR="007A2381" w:rsidRPr="007A2381">
          <w:rPr>
            <w:rStyle w:val="Hyperlink"/>
          </w:rPr>
          <w:t>here</w:t>
        </w:r>
      </w:hyperlink>
      <w:r w:rsidR="007A2381">
        <w:t>. R</w:t>
      </w:r>
      <w:r>
        <w:t xml:space="preserve">each </w:t>
      </w:r>
      <w:r w:rsidR="00196385">
        <w:t xml:space="preserve">out to </w:t>
      </w:r>
      <w:hyperlink r:id="rId41" w:history="1">
        <w:r w:rsidR="00196385" w:rsidRPr="00074234">
          <w:rPr>
            <w:rStyle w:val="Hyperlink"/>
          </w:rPr>
          <w:t>Malik</w:t>
        </w:r>
      </w:hyperlink>
      <w:r w:rsidR="00196385">
        <w:t xml:space="preserve"> and </w:t>
      </w:r>
      <w:hyperlink r:id="rId42" w:history="1">
        <w:r w:rsidR="00196385" w:rsidRPr="00074234">
          <w:rPr>
            <w:rStyle w:val="Hyperlink"/>
          </w:rPr>
          <w:t>Margot</w:t>
        </w:r>
      </w:hyperlink>
      <w:r w:rsidR="00196385">
        <w:t xml:space="preserve"> with questions. </w:t>
      </w:r>
    </w:p>
    <w:p w14:paraId="1C449629" w14:textId="7CE010BE" w:rsidR="00797B11" w:rsidRDefault="00797B11" w:rsidP="00AF6ABB">
      <w:pPr>
        <w:pStyle w:val="Heading1"/>
        <w:keepNext w:val="0"/>
        <w:keepLines w:val="0"/>
        <w:widowControl w:val="0"/>
        <w:spacing w:before="120"/>
      </w:pPr>
      <w:r w:rsidRPr="00797B11">
        <w:t>Summary of Action Items</w:t>
      </w:r>
    </w:p>
    <w:p w14:paraId="3AEF384B" w14:textId="4AC14BAC" w:rsidR="00196385" w:rsidRPr="00196385" w:rsidRDefault="00196385" w:rsidP="006A2639">
      <w:pPr>
        <w:ind w:left="720" w:firstLine="360"/>
      </w:pPr>
      <w:r>
        <w:t xml:space="preserve">Minutes and </w:t>
      </w:r>
      <w:r w:rsidR="006A2639">
        <w:t>presentations from today</w:t>
      </w:r>
      <w:r>
        <w:t xml:space="preserve"> will be provided</w:t>
      </w:r>
      <w:r w:rsidR="006A2639">
        <w:t xml:space="preserve"> to the working group</w:t>
      </w:r>
      <w:r>
        <w:t xml:space="preserve">. </w:t>
      </w:r>
    </w:p>
    <w:p w14:paraId="1B1E4770" w14:textId="75C83275" w:rsidR="00797B11" w:rsidRDefault="230BF5D5" w:rsidP="00674116">
      <w:pPr>
        <w:pStyle w:val="Heading1"/>
        <w:keepNext w:val="0"/>
        <w:keepLines w:val="0"/>
        <w:widowControl w:val="0"/>
      </w:pPr>
      <w:r w:rsidRPr="230BF5D5">
        <w:t>Next Meeting Reminder</w:t>
      </w:r>
      <w:r w:rsidR="00674116">
        <w:t xml:space="preserve"> </w:t>
      </w:r>
      <w:r w:rsidR="00797B11">
        <w:t>–</w:t>
      </w:r>
      <w:r w:rsidR="00674116">
        <w:t xml:space="preserve"> </w:t>
      </w:r>
    </w:p>
    <w:p w14:paraId="3B68517D" w14:textId="45F9CC45" w:rsidR="003E6329" w:rsidRPr="0010008F" w:rsidRDefault="00674116" w:rsidP="00E03CD1">
      <w:pPr>
        <w:pStyle w:val="Heading1"/>
        <w:keepNext w:val="0"/>
        <w:keepLines w:val="0"/>
        <w:widowControl w:val="0"/>
        <w:numPr>
          <w:ilvl w:val="0"/>
          <w:numId w:val="0"/>
        </w:numPr>
        <w:ind w:left="720" w:firstLine="360"/>
        <w:rPr>
          <w:color w:val="auto"/>
        </w:rPr>
      </w:pPr>
      <w:r w:rsidRPr="0010008F">
        <w:rPr>
          <w:rFonts w:ascii="Calibri" w:hAnsi="Calibri" w:cs="Calibri"/>
          <w:b w:val="0"/>
          <w:color w:val="auto"/>
          <w:shd w:val="clear" w:color="auto" w:fill="FFFFFF"/>
        </w:rPr>
        <w:t>The next NICE Working Group meeting is scheduled for Wednesday, May 22, 2019.</w:t>
      </w:r>
    </w:p>
    <w:sectPr w:rsidR="003E6329" w:rsidRPr="0010008F" w:rsidSect="005368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F194" w14:textId="77777777" w:rsidR="00D222AC" w:rsidRDefault="00D222AC" w:rsidP="00D458B7">
      <w:r>
        <w:separator/>
      </w:r>
    </w:p>
  </w:endnote>
  <w:endnote w:type="continuationSeparator" w:id="0">
    <w:p w14:paraId="1B338018" w14:textId="77777777" w:rsidR="00D222AC" w:rsidRDefault="00D222AC" w:rsidP="00D4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631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B15BE" w14:textId="031C3BF7" w:rsidR="00D458B7" w:rsidRDefault="00D458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21E14" w14:textId="77777777" w:rsidR="00D458B7" w:rsidRDefault="00D4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F2641" w14:textId="77777777" w:rsidR="00D222AC" w:rsidRDefault="00D222AC" w:rsidP="00D458B7">
      <w:r>
        <w:separator/>
      </w:r>
    </w:p>
  </w:footnote>
  <w:footnote w:type="continuationSeparator" w:id="0">
    <w:p w14:paraId="66F21264" w14:textId="77777777" w:rsidR="00D222AC" w:rsidRDefault="00D222AC" w:rsidP="00D4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5383"/>
    <w:multiLevelType w:val="multilevel"/>
    <w:tmpl w:val="2C2C1F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278A6"/>
    <w:multiLevelType w:val="multilevel"/>
    <w:tmpl w:val="AF88A6E8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440" w:hanging="360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880"/>
        </w:tabs>
        <w:ind w:left="2520" w:firstLine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240"/>
        </w:tabs>
        <w:ind w:left="2880" w:firstLine="360"/>
      </w:pPr>
      <w:rPr>
        <w:rFonts w:hint="default"/>
      </w:rPr>
    </w:lvl>
  </w:abstractNum>
  <w:abstractNum w:abstractNumId="2" w15:restartNumberingAfterBreak="0">
    <w:nsid w:val="75B50201"/>
    <w:multiLevelType w:val="multilevel"/>
    <w:tmpl w:val="3ACC080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62ABD"/>
    <w:multiLevelType w:val="multilevel"/>
    <w:tmpl w:val="8C8C41C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206B5"/>
    <w:rsid w:val="0003281B"/>
    <w:rsid w:val="00061DC0"/>
    <w:rsid w:val="00062552"/>
    <w:rsid w:val="00074234"/>
    <w:rsid w:val="000744AD"/>
    <w:rsid w:val="0007595E"/>
    <w:rsid w:val="00087AA5"/>
    <w:rsid w:val="000903AE"/>
    <w:rsid w:val="00097039"/>
    <w:rsid w:val="000A657A"/>
    <w:rsid w:val="000A65D0"/>
    <w:rsid w:val="000C3C7A"/>
    <w:rsid w:val="000D4B0B"/>
    <w:rsid w:val="0010008F"/>
    <w:rsid w:val="00127361"/>
    <w:rsid w:val="0012740B"/>
    <w:rsid w:val="00131C8A"/>
    <w:rsid w:val="00135FA4"/>
    <w:rsid w:val="00136825"/>
    <w:rsid w:val="00190856"/>
    <w:rsid w:val="00196385"/>
    <w:rsid w:val="001B2F62"/>
    <w:rsid w:val="001C3FC6"/>
    <w:rsid w:val="001E1F05"/>
    <w:rsid w:val="001F1503"/>
    <w:rsid w:val="001F1F82"/>
    <w:rsid w:val="001F2E15"/>
    <w:rsid w:val="00203B3B"/>
    <w:rsid w:val="002163A9"/>
    <w:rsid w:val="002349BA"/>
    <w:rsid w:val="002577AF"/>
    <w:rsid w:val="00282F14"/>
    <w:rsid w:val="0029017F"/>
    <w:rsid w:val="00294F23"/>
    <w:rsid w:val="002A54AC"/>
    <w:rsid w:val="002B57FB"/>
    <w:rsid w:val="002E6E6A"/>
    <w:rsid w:val="00311DE4"/>
    <w:rsid w:val="0033072E"/>
    <w:rsid w:val="0034561B"/>
    <w:rsid w:val="003900AA"/>
    <w:rsid w:val="003A1341"/>
    <w:rsid w:val="003C0CEA"/>
    <w:rsid w:val="003D1F8E"/>
    <w:rsid w:val="003E2752"/>
    <w:rsid w:val="003E6329"/>
    <w:rsid w:val="003E724E"/>
    <w:rsid w:val="003F78F5"/>
    <w:rsid w:val="00434737"/>
    <w:rsid w:val="0044215A"/>
    <w:rsid w:val="00461ED9"/>
    <w:rsid w:val="0047226D"/>
    <w:rsid w:val="00483ED8"/>
    <w:rsid w:val="00486533"/>
    <w:rsid w:val="00491B95"/>
    <w:rsid w:val="004946E4"/>
    <w:rsid w:val="004A378D"/>
    <w:rsid w:val="004B6651"/>
    <w:rsid w:val="004C3D17"/>
    <w:rsid w:val="004C6275"/>
    <w:rsid w:val="0051567E"/>
    <w:rsid w:val="00536818"/>
    <w:rsid w:val="005439CA"/>
    <w:rsid w:val="005473D5"/>
    <w:rsid w:val="005478FF"/>
    <w:rsid w:val="00554324"/>
    <w:rsid w:val="00561649"/>
    <w:rsid w:val="00562276"/>
    <w:rsid w:val="00567631"/>
    <w:rsid w:val="005A3EF8"/>
    <w:rsid w:val="005A5A80"/>
    <w:rsid w:val="005A62E7"/>
    <w:rsid w:val="005B3DAB"/>
    <w:rsid w:val="005D03A1"/>
    <w:rsid w:val="005F2044"/>
    <w:rsid w:val="00605B32"/>
    <w:rsid w:val="00635E38"/>
    <w:rsid w:val="00652159"/>
    <w:rsid w:val="00670065"/>
    <w:rsid w:val="00674116"/>
    <w:rsid w:val="00680763"/>
    <w:rsid w:val="00687DC2"/>
    <w:rsid w:val="006A2639"/>
    <w:rsid w:val="006A4577"/>
    <w:rsid w:val="006D0A76"/>
    <w:rsid w:val="006E0694"/>
    <w:rsid w:val="007106B9"/>
    <w:rsid w:val="007126A4"/>
    <w:rsid w:val="0074395A"/>
    <w:rsid w:val="00750B70"/>
    <w:rsid w:val="00757DA0"/>
    <w:rsid w:val="0078485D"/>
    <w:rsid w:val="00786666"/>
    <w:rsid w:val="00797B11"/>
    <w:rsid w:val="007A2381"/>
    <w:rsid w:val="007A6C45"/>
    <w:rsid w:val="007C6202"/>
    <w:rsid w:val="007E652C"/>
    <w:rsid w:val="008024A0"/>
    <w:rsid w:val="00822EB8"/>
    <w:rsid w:val="00836CE2"/>
    <w:rsid w:val="0084104D"/>
    <w:rsid w:val="008736B9"/>
    <w:rsid w:val="00887CF9"/>
    <w:rsid w:val="00887E80"/>
    <w:rsid w:val="00891DCF"/>
    <w:rsid w:val="008A0286"/>
    <w:rsid w:val="008A121F"/>
    <w:rsid w:val="008A6162"/>
    <w:rsid w:val="008B4118"/>
    <w:rsid w:val="008B58DB"/>
    <w:rsid w:val="008C58D8"/>
    <w:rsid w:val="0090116F"/>
    <w:rsid w:val="009053B8"/>
    <w:rsid w:val="00931A89"/>
    <w:rsid w:val="00932FA7"/>
    <w:rsid w:val="009411CD"/>
    <w:rsid w:val="00941C1A"/>
    <w:rsid w:val="00957CE6"/>
    <w:rsid w:val="009660EF"/>
    <w:rsid w:val="009A10C8"/>
    <w:rsid w:val="009D1C1E"/>
    <w:rsid w:val="009E7E86"/>
    <w:rsid w:val="009F0557"/>
    <w:rsid w:val="009F323D"/>
    <w:rsid w:val="00A112DD"/>
    <w:rsid w:val="00A15410"/>
    <w:rsid w:val="00A701E8"/>
    <w:rsid w:val="00AA2156"/>
    <w:rsid w:val="00AF6ABB"/>
    <w:rsid w:val="00B161A4"/>
    <w:rsid w:val="00B275DE"/>
    <w:rsid w:val="00B30B2D"/>
    <w:rsid w:val="00B33110"/>
    <w:rsid w:val="00B464B4"/>
    <w:rsid w:val="00B4666E"/>
    <w:rsid w:val="00B52999"/>
    <w:rsid w:val="00BA05ED"/>
    <w:rsid w:val="00BA4CD6"/>
    <w:rsid w:val="00BB236B"/>
    <w:rsid w:val="00BF153F"/>
    <w:rsid w:val="00C0737F"/>
    <w:rsid w:val="00C334DC"/>
    <w:rsid w:val="00C33F50"/>
    <w:rsid w:val="00C925E2"/>
    <w:rsid w:val="00CD37DC"/>
    <w:rsid w:val="00CD3F6C"/>
    <w:rsid w:val="00CD40ED"/>
    <w:rsid w:val="00CE57C1"/>
    <w:rsid w:val="00D222AC"/>
    <w:rsid w:val="00D458B7"/>
    <w:rsid w:val="00D541B8"/>
    <w:rsid w:val="00D66BAA"/>
    <w:rsid w:val="00D71FBD"/>
    <w:rsid w:val="00D9179C"/>
    <w:rsid w:val="00D97B81"/>
    <w:rsid w:val="00DB6352"/>
    <w:rsid w:val="00DB783F"/>
    <w:rsid w:val="00DC2C7C"/>
    <w:rsid w:val="00E0008C"/>
    <w:rsid w:val="00E03CD1"/>
    <w:rsid w:val="00E1499C"/>
    <w:rsid w:val="00E63C46"/>
    <w:rsid w:val="00E869AD"/>
    <w:rsid w:val="00E924DD"/>
    <w:rsid w:val="00E95012"/>
    <w:rsid w:val="00EA302D"/>
    <w:rsid w:val="00EA3312"/>
    <w:rsid w:val="00ED2102"/>
    <w:rsid w:val="00F01B71"/>
    <w:rsid w:val="00F27286"/>
    <w:rsid w:val="00F47D35"/>
    <w:rsid w:val="00F84899"/>
    <w:rsid w:val="00F962C6"/>
    <w:rsid w:val="00FB4E6E"/>
    <w:rsid w:val="00FB7781"/>
    <w:rsid w:val="00FE4F8A"/>
    <w:rsid w:val="00FE74B2"/>
    <w:rsid w:val="1201065C"/>
    <w:rsid w:val="230BF5D5"/>
    <w:rsid w:val="357DF33C"/>
    <w:rsid w:val="3E9114B7"/>
    <w:rsid w:val="405CAA8A"/>
    <w:rsid w:val="53492E1B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4A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F8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818"/>
    <w:pPr>
      <w:widowControl w:val="0"/>
      <w:numPr>
        <w:ilvl w:val="1"/>
        <w:numId w:val="1"/>
      </w:numPr>
      <w:tabs>
        <w:tab w:val="clear" w:pos="720"/>
        <w:tab w:val="num" w:pos="1080"/>
      </w:tabs>
      <w:spacing w:before="40"/>
      <w:ind w:left="1080" w:hanging="360"/>
      <w:outlineLvl w:val="1"/>
    </w:pPr>
    <w:rPr>
      <w:rFonts w:eastAsiaTheme="majorEastAsia" w:cs="Calibri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635E38"/>
    <w:pPr>
      <w:widowControl w:val="0"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5E38"/>
    <w:pPr>
      <w:widowControl w:val="0"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05ED"/>
    <w:pPr>
      <w:widowControl w:val="0"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5E38"/>
    <w:pPr>
      <w:widowControl w:val="0"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5E3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5E3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5E3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1F82"/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6818"/>
    <w:rPr>
      <w:rFonts w:ascii="Calibri" w:eastAsiaTheme="majorEastAsia" w:hAnsi="Calibri" w:cs="Calibri"/>
      <w:szCs w:val="26"/>
    </w:rPr>
  </w:style>
  <w:style w:type="character" w:customStyle="1" w:styleId="Heading3Char">
    <w:name w:val="Heading 3 Char"/>
    <w:basedOn w:val="DefaultParagraphFont"/>
    <w:link w:val="Heading3"/>
    <w:rsid w:val="00635E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635E38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A05E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35E3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635E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35E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35E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F1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5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8B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45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8B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www.newamerica.org/cybersecurity-initiative/reports/new-ways-bring-women-and-through-cybersecurity-careers/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youtube.com/cyberfed" TargetMode="External"/><Relationship Id="rId39" Type="http://schemas.openxmlformats.org/officeDocument/2006/relationships/hyperlink" Target="https://nistgov.sharepoint.com/sites/NICEProgram/NICEWG/Pages/home.aspx?RootFolder=%2Fsites%2FNICEProgram%2FNICEWG%2FMeeting%20Minutes%2FApril%202019&amp;FolderCTID=0x01200048BA099E0F72A946AAAC8C4F2372CB5B&amp;View=%7B3116E59C-AD77-4527-AEDE-1CB20C755117%7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bet.org/" TargetMode="External"/><Relationship Id="rId34" Type="http://schemas.openxmlformats.org/officeDocument/2006/relationships/hyperlink" Target="mailto:info@%20niceconference.org" TargetMode="External"/><Relationship Id="rId42" Type="http://schemas.openxmlformats.org/officeDocument/2006/relationships/hyperlink" Target="mailto:mconrad@ourpublicservice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st.gov/itl/applied-cybersecurity/nice/resources/nice-cybersecurity-workforce-framework" TargetMode="External"/><Relationship Id="rId17" Type="http://schemas.openxmlformats.org/officeDocument/2006/relationships/hyperlink" Target="https://www.christenseninstitute.org/publications/bootcamps/" TargetMode="External"/><Relationship Id="rId25" Type="http://schemas.openxmlformats.org/officeDocument/2006/relationships/hyperlink" Target="https://nistgov.sharepoint.com/sites/NICEProgram/NICEWG/Collegiate/SitePages/Home.aspx" TargetMode="External"/><Relationship Id="rId33" Type="http://schemas.openxmlformats.org/officeDocument/2006/relationships/hyperlink" Target="https://www.nist.gov/itl/applied-cybersecurity/nice/events/national-cybersecurity-career-awareness-week" TargetMode="External"/><Relationship Id="rId38" Type="http://schemas.openxmlformats.org/officeDocument/2006/relationships/hyperlink" Target="https://nice-challeng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istgov.sharepoint.com/sites/NICEProgram/NICEWG/Pages/home.aspx?RootFolder=%2Fsites%2FNICEProgram%2FNICEWG%2FMeeting%20Minutes%2FApril%202019&amp;FolderCTID=0x01200048BA099E0F72A946AAAC8C4F2372CB5B&amp;View=%7B3116E59C-AD77-4527-AEDE-1CB20C755117%7D" TargetMode="External"/><Relationship Id="rId20" Type="http://schemas.openxmlformats.org/officeDocument/2006/relationships/hyperlink" Target="https://nistgov.sharepoint.com/sites/NICEProgram/NICEWG/Pages/home.aspx?RootFolder=%2Fsites%2FNICEProgram%2FNICEWG%2FMeeting%20Minutes%2FApril%202019&amp;FolderCTID=0x01200048BA099E0F72A946AAAC8C4F2372CB5B&amp;View=%7B3116E59C-AD77-4527-AEDE-1CB20C755117%7D" TargetMode="External"/><Relationship Id="rId29" Type="http://schemas.openxmlformats.org/officeDocument/2006/relationships/hyperlink" Target="https://nistgov.sharepoint.com/sites/NICEProgram/NICEWG/TrainingCertifications/SitePages/Home.aspx" TargetMode="External"/><Relationship Id="rId41" Type="http://schemas.openxmlformats.org/officeDocument/2006/relationships/hyperlink" Target="mailto:MWalker@ourpublicservic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st.gov/itl/applied-cybersecurity/nice/events/national-cybersecurity-career-awareness-week" TargetMode="External"/><Relationship Id="rId24" Type="http://schemas.openxmlformats.org/officeDocument/2006/relationships/hyperlink" Target="mailto:Stephen.Miller@enmu.edu" TargetMode="External"/><Relationship Id="rId32" Type="http://schemas.openxmlformats.org/officeDocument/2006/relationships/hyperlink" Target="mailto:danielle.santos@nist.gov" TargetMode="External"/><Relationship Id="rId37" Type="http://schemas.openxmlformats.org/officeDocument/2006/relationships/hyperlink" Target="https://www.k12cybersecurityconference.org/" TargetMode="External"/><Relationship Id="rId40" Type="http://schemas.openxmlformats.org/officeDocument/2006/relationships/hyperlink" Target="https://www.cybertalentinitiativ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st.gov/news-events/news/2019/04/fissea-conference-registration-open" TargetMode="External"/><Relationship Id="rId23" Type="http://schemas.openxmlformats.org/officeDocument/2006/relationships/hyperlink" Target="mailto:denisekinseytx@gmail.com" TargetMode="External"/><Relationship Id="rId28" Type="http://schemas.openxmlformats.org/officeDocument/2006/relationships/hyperlink" Target="https://nistgov.sharepoint.com/sites/NICEProgram/NICEWG/K12/SitePages/Home.aspx" TargetMode="External"/><Relationship Id="rId36" Type="http://schemas.openxmlformats.org/officeDocument/2006/relationships/hyperlink" Target="https://www.k12cybersecurityconference.org/call-for-proposals" TargetMode="External"/><Relationship Id="rId10" Type="http://schemas.openxmlformats.org/officeDocument/2006/relationships/hyperlink" Target="https://nistgov.sharepoint.com/sites/NICEProgram/NICEWG/Competitions/SitePages/Home.aspx" TargetMode="External"/><Relationship Id="rId19" Type="http://schemas.openxmlformats.org/officeDocument/2006/relationships/hyperlink" Target="https://www.commerce.gov/sites/default/files/media/files/2018/eo_13800_botnet_report_-_finalv2.pdf" TargetMode="External"/><Relationship Id="rId31" Type="http://schemas.openxmlformats.org/officeDocument/2006/relationships/hyperlink" Target="https://nistgov.sharepoint.com/sites/NICEProgram/NICEWG/WorkforceManagement/SitePages/Home.asp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icewg@nist.gov" TargetMode="External"/><Relationship Id="rId14" Type="http://schemas.openxmlformats.org/officeDocument/2006/relationships/hyperlink" Target="https://www.nist.gov/itl/applied-cybersecurity/nice/about/strategic-plan" TargetMode="External"/><Relationship Id="rId22" Type="http://schemas.openxmlformats.org/officeDocument/2006/relationships/hyperlink" Target="https://nistgov.sharepoint.com/sites/NICEProgram/NICEWG/Apprenticeship/SitePages/Home.aspx" TargetMode="External"/><Relationship Id="rId27" Type="http://schemas.openxmlformats.org/officeDocument/2006/relationships/hyperlink" Target="https://nistgov.sharepoint.com/sites/NICEProgram/NICEWG/Competitions/SitePages/Home.aspx" TargetMode="External"/><Relationship Id="rId30" Type="http://schemas.openxmlformats.org/officeDocument/2006/relationships/hyperlink" Target="https://www.nist.gov/itl/applied-cybersecurity/nice/workforce-management-guidebook" TargetMode="External"/><Relationship Id="rId35" Type="http://schemas.openxmlformats.org/officeDocument/2006/relationships/hyperlink" Target="https://niceconference.org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DE26-3C27-48A8-9AFE-8EE63A4F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2019-04-29T19:29:00Z</dcterms:created>
  <dcterms:modified xsi:type="dcterms:W3CDTF">2019-04-29T19:52:00Z</dcterms:modified>
</cp:coreProperties>
</file>