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8514C" w14:textId="77777777" w:rsidR="00E924DD" w:rsidRPr="00E924DD" w:rsidRDefault="078B25B4" w:rsidP="078B25B4">
      <w:pPr>
        <w:jc w:val="center"/>
        <w:rPr>
          <w:rFonts w:asciiTheme="majorHAnsi" w:eastAsiaTheme="majorEastAsia" w:hAnsiTheme="majorHAnsi" w:cstheme="majorBidi"/>
          <w:b/>
          <w:bCs/>
          <w:sz w:val="32"/>
          <w:szCs w:val="32"/>
        </w:rPr>
      </w:pPr>
      <w:bookmarkStart w:id="0" w:name="_GoBack"/>
      <w:bookmarkEnd w:id="0"/>
      <w:r w:rsidRPr="078B25B4">
        <w:rPr>
          <w:rFonts w:asciiTheme="majorHAnsi" w:eastAsiaTheme="majorEastAsia" w:hAnsiTheme="majorHAnsi" w:cstheme="majorBidi"/>
          <w:b/>
          <w:bCs/>
          <w:sz w:val="32"/>
          <w:szCs w:val="32"/>
        </w:rPr>
        <w:t>NICE Working Group</w:t>
      </w:r>
    </w:p>
    <w:p w14:paraId="3B68514D" w14:textId="77777777" w:rsidR="00E924DD" w:rsidRPr="00E924DD" w:rsidRDefault="078B25B4" w:rsidP="078B25B4">
      <w:pPr>
        <w:jc w:val="center"/>
        <w:rPr>
          <w:rFonts w:asciiTheme="majorHAnsi" w:eastAsiaTheme="majorEastAsia" w:hAnsiTheme="majorHAnsi" w:cstheme="majorBidi"/>
          <w:b/>
          <w:bCs/>
          <w:sz w:val="28"/>
          <w:szCs w:val="28"/>
        </w:rPr>
      </w:pPr>
      <w:r w:rsidRPr="078B25B4">
        <w:rPr>
          <w:rFonts w:asciiTheme="majorHAnsi" w:eastAsiaTheme="majorEastAsia" w:hAnsiTheme="majorHAnsi" w:cstheme="majorBidi"/>
          <w:b/>
          <w:bCs/>
          <w:sz w:val="28"/>
          <w:szCs w:val="28"/>
        </w:rPr>
        <w:t>Meeting Agenda</w:t>
      </w:r>
    </w:p>
    <w:p w14:paraId="018D201A" w14:textId="2696218C" w:rsidR="00562276" w:rsidRPr="00E924DD" w:rsidRDefault="078B25B4" w:rsidP="00E924DD">
      <w:pPr>
        <w:spacing w:before="120" w:after="120"/>
        <w:jc w:val="center"/>
      </w:pPr>
      <w:r w:rsidRPr="078B25B4">
        <w:rPr>
          <w:rFonts w:asciiTheme="majorHAnsi" w:eastAsiaTheme="majorEastAsia" w:hAnsiTheme="majorHAnsi" w:cstheme="majorBidi"/>
          <w:b/>
          <w:bCs/>
        </w:rPr>
        <w:t>Date: April 26, 2017    Time: 3:30 EST</w:t>
      </w:r>
    </w:p>
    <w:p w14:paraId="3B68514F" w14:textId="3C43B3B4" w:rsidR="00562276" w:rsidRPr="004F22ED" w:rsidRDefault="078B25B4" w:rsidP="078B25B4">
      <w:pPr>
        <w:spacing w:before="120" w:after="120"/>
        <w:jc w:val="center"/>
        <w:rPr>
          <w:rFonts w:asciiTheme="majorHAnsi" w:eastAsiaTheme="majorEastAsia" w:hAnsiTheme="majorHAnsi" w:cstheme="majorBidi"/>
          <w:b/>
          <w:bCs/>
        </w:rPr>
      </w:pPr>
      <w:r w:rsidRPr="004F22ED">
        <w:rPr>
          <w:rFonts w:asciiTheme="majorHAnsi" w:eastAsiaTheme="majorEastAsia" w:hAnsiTheme="majorHAnsi" w:cstheme="majorBidi"/>
          <w:b/>
          <w:bCs/>
        </w:rPr>
        <w:t>SharePoint:</w:t>
      </w:r>
      <w:r w:rsidRPr="004F22ED">
        <w:rPr>
          <w:rFonts w:asciiTheme="majorHAnsi" w:eastAsiaTheme="majorEastAsia" w:hAnsiTheme="majorHAnsi" w:cstheme="majorBidi"/>
        </w:rPr>
        <w:t xml:space="preserve"> </w:t>
      </w:r>
      <w:hyperlink r:id="rId8">
        <w:r w:rsidRPr="004F22ED">
          <w:rPr>
            <w:rStyle w:val="Hyperlink"/>
            <w:rFonts w:asciiTheme="majorHAnsi" w:eastAsiaTheme="majorEastAsia" w:hAnsiTheme="majorHAnsi" w:cstheme="majorBidi"/>
            <w:color w:val="0563C1"/>
          </w:rPr>
          <w:t>https://nistgov.sharepoint.com/sites/NICEProgram/NICEWG</w:t>
        </w:r>
      </w:hyperlink>
      <w:r w:rsidRPr="004F22ED">
        <w:rPr>
          <w:rFonts w:asciiTheme="majorHAnsi" w:eastAsiaTheme="majorEastAsia" w:hAnsiTheme="majorHAnsi" w:cstheme="majorBidi"/>
          <w:b/>
          <w:bCs/>
        </w:rPr>
        <w:t xml:space="preserve"> </w:t>
      </w:r>
    </w:p>
    <w:p w14:paraId="525FA656" w14:textId="1CED7220" w:rsidR="70F232D7" w:rsidRPr="004F22ED" w:rsidRDefault="078B25B4" w:rsidP="078B25B4">
      <w:pPr>
        <w:numPr>
          <w:ilvl w:val="0"/>
          <w:numId w:val="5"/>
        </w:numPr>
        <w:spacing w:before="120" w:after="120"/>
        <w:rPr>
          <w:rFonts w:asciiTheme="majorHAnsi" w:eastAsiaTheme="majorEastAsia" w:hAnsiTheme="majorHAnsi" w:cstheme="majorBidi"/>
        </w:rPr>
      </w:pPr>
      <w:r w:rsidRPr="004F22ED">
        <w:rPr>
          <w:rFonts w:asciiTheme="majorHAnsi" w:eastAsia="Calibri" w:hAnsiTheme="majorHAnsi" w:cs="Calibri"/>
          <w:color w:val="000000" w:themeColor="text1"/>
        </w:rPr>
        <w:t>Roll Call, Introduction, and Ground Rules</w:t>
      </w:r>
    </w:p>
    <w:p w14:paraId="3B685154" w14:textId="77777777" w:rsidR="00E924DD" w:rsidRPr="004F22ED" w:rsidRDefault="078B25B4" w:rsidP="078B25B4">
      <w:pPr>
        <w:pStyle w:val="ListParagraph"/>
        <w:numPr>
          <w:ilvl w:val="0"/>
          <w:numId w:val="5"/>
        </w:numPr>
        <w:spacing w:before="120" w:after="120"/>
        <w:contextualSpacing w:val="0"/>
        <w:rPr>
          <w:rFonts w:asciiTheme="majorHAnsi" w:eastAsiaTheme="majorEastAsia" w:hAnsiTheme="majorHAnsi" w:cstheme="majorBidi"/>
        </w:rPr>
      </w:pPr>
      <w:r w:rsidRPr="004F22ED">
        <w:rPr>
          <w:rFonts w:asciiTheme="majorHAnsi" w:eastAsiaTheme="majorEastAsia" w:hAnsiTheme="majorHAnsi" w:cstheme="majorBidi"/>
        </w:rPr>
        <w:t>NICE Program Office Updates</w:t>
      </w:r>
    </w:p>
    <w:p w14:paraId="3B685155" w14:textId="77777777" w:rsidR="00E924DD" w:rsidRPr="004F22ED" w:rsidRDefault="078B25B4" w:rsidP="078B25B4">
      <w:pPr>
        <w:pStyle w:val="ListParagraph"/>
        <w:numPr>
          <w:ilvl w:val="0"/>
          <w:numId w:val="5"/>
        </w:numPr>
        <w:spacing w:before="120" w:after="120"/>
        <w:contextualSpacing w:val="0"/>
        <w:rPr>
          <w:rFonts w:asciiTheme="majorHAnsi" w:eastAsiaTheme="majorEastAsia" w:hAnsiTheme="majorHAnsi" w:cstheme="majorBidi"/>
        </w:rPr>
      </w:pPr>
      <w:r w:rsidRPr="004F22ED">
        <w:rPr>
          <w:rFonts w:asciiTheme="majorHAnsi" w:eastAsiaTheme="majorEastAsia" w:hAnsiTheme="majorHAnsi" w:cstheme="majorBidi"/>
        </w:rPr>
        <w:t>Opening Remarks</w:t>
      </w:r>
    </w:p>
    <w:p w14:paraId="3B685156" w14:textId="77777777" w:rsidR="00E924DD" w:rsidRPr="004F22ED" w:rsidRDefault="0B68E01F" w:rsidP="078B25B4">
      <w:pPr>
        <w:pStyle w:val="ListParagraph"/>
        <w:numPr>
          <w:ilvl w:val="1"/>
          <w:numId w:val="5"/>
        </w:numPr>
        <w:spacing w:before="120" w:after="120"/>
        <w:contextualSpacing w:val="0"/>
        <w:rPr>
          <w:rFonts w:asciiTheme="majorHAnsi" w:eastAsiaTheme="majorEastAsia" w:hAnsiTheme="majorHAnsi" w:cstheme="majorBidi"/>
        </w:rPr>
      </w:pPr>
      <w:r w:rsidRPr="004F22ED">
        <w:rPr>
          <w:rFonts w:asciiTheme="majorHAnsi" w:eastAsiaTheme="majorEastAsia" w:hAnsiTheme="majorHAnsi" w:cstheme="majorBidi"/>
        </w:rPr>
        <w:t>Academic Co-Chair</w:t>
      </w:r>
    </w:p>
    <w:p w14:paraId="3B685158" w14:textId="77777777" w:rsidR="00E924DD" w:rsidRPr="004F22ED" w:rsidRDefault="078B25B4" w:rsidP="078B25B4">
      <w:pPr>
        <w:pStyle w:val="ListParagraph"/>
        <w:numPr>
          <w:ilvl w:val="0"/>
          <w:numId w:val="5"/>
        </w:numPr>
        <w:spacing w:before="120" w:after="120"/>
        <w:contextualSpacing w:val="0"/>
        <w:rPr>
          <w:rFonts w:asciiTheme="majorHAnsi" w:eastAsiaTheme="majorEastAsia" w:hAnsiTheme="majorHAnsi" w:cstheme="majorBidi"/>
        </w:rPr>
      </w:pPr>
      <w:r w:rsidRPr="004F22ED">
        <w:rPr>
          <w:rFonts w:asciiTheme="majorHAnsi" w:eastAsiaTheme="majorEastAsia" w:hAnsiTheme="majorHAnsi" w:cstheme="majorBidi"/>
        </w:rPr>
        <w:t>Standing Items</w:t>
      </w:r>
    </w:p>
    <w:p w14:paraId="2B2A18B4" w14:textId="77777777" w:rsidR="0084104D" w:rsidRPr="004F22ED" w:rsidRDefault="078B25B4" w:rsidP="078B25B4">
      <w:pPr>
        <w:numPr>
          <w:ilvl w:val="1"/>
          <w:numId w:val="5"/>
        </w:numPr>
        <w:spacing w:before="120" w:after="120"/>
        <w:rPr>
          <w:rFonts w:asciiTheme="majorHAnsi" w:eastAsiaTheme="majorEastAsia" w:hAnsiTheme="majorHAnsi" w:cstheme="majorBidi"/>
        </w:rPr>
      </w:pPr>
      <w:r w:rsidRPr="004F22ED">
        <w:rPr>
          <w:rFonts w:asciiTheme="majorHAnsi" w:eastAsia="Calibri" w:hAnsiTheme="majorHAnsi" w:cs="Calibri"/>
          <w:color w:val="000000" w:themeColor="text1"/>
        </w:rPr>
        <w:t xml:space="preserve">Fun Facts – creating a culture of evidence </w:t>
      </w:r>
    </w:p>
    <w:p w14:paraId="09027C3F" w14:textId="1100CE71" w:rsidR="0084104D" w:rsidRPr="004F22ED" w:rsidRDefault="078B25B4" w:rsidP="078B25B4">
      <w:pPr>
        <w:spacing w:before="120" w:after="120"/>
        <w:ind w:left="1440"/>
        <w:rPr>
          <w:rFonts w:asciiTheme="majorHAnsi" w:eastAsiaTheme="majorEastAsia" w:hAnsiTheme="majorHAnsi" w:cstheme="majorBidi"/>
        </w:rPr>
      </w:pPr>
      <w:r w:rsidRPr="004F22ED">
        <w:rPr>
          <w:rFonts w:asciiTheme="majorHAnsi" w:eastAsiaTheme="majorEastAsia" w:hAnsiTheme="majorHAnsi" w:cstheme="majorBidi"/>
        </w:rPr>
        <w:t xml:space="preserve">Topic: </w:t>
      </w:r>
      <w:r w:rsidRPr="004F22ED">
        <w:rPr>
          <w:rStyle w:val="normaltextrun"/>
          <w:rFonts w:asciiTheme="majorHAnsi" w:eastAsia="Calibri" w:hAnsiTheme="majorHAnsi" w:cs="Calibri"/>
        </w:rPr>
        <w:t>Top Paying Certifications 2017</w:t>
      </w:r>
    </w:p>
    <w:p w14:paraId="3F6541F9" w14:textId="6B52F875" w:rsidR="0084104D" w:rsidRPr="004F22ED" w:rsidRDefault="078B25B4" w:rsidP="078B25B4">
      <w:pPr>
        <w:spacing w:before="120" w:after="120"/>
        <w:ind w:left="1440"/>
        <w:rPr>
          <w:rFonts w:asciiTheme="majorHAnsi" w:eastAsiaTheme="majorEastAsia" w:hAnsiTheme="majorHAnsi" w:cstheme="majorBidi"/>
        </w:rPr>
      </w:pPr>
      <w:r w:rsidRPr="004F22ED">
        <w:rPr>
          <w:rFonts w:asciiTheme="majorHAnsi" w:eastAsiaTheme="majorEastAsia" w:hAnsiTheme="majorHAnsi" w:cstheme="majorBidi"/>
        </w:rPr>
        <w:t xml:space="preserve">URL: </w:t>
      </w:r>
      <w:hyperlink r:id="rId9" w:history="1">
        <w:r w:rsidRPr="004F22ED">
          <w:rPr>
            <w:rStyle w:val="Hyperlink"/>
            <w:rFonts w:asciiTheme="majorHAnsi" w:eastAsia="Calibri" w:hAnsiTheme="majorHAnsi" w:cs="Calibri"/>
          </w:rPr>
          <w:t>https://www.globalknowledge.com/us-en/content/articles/top-paying-certifications</w:t>
        </w:r>
      </w:hyperlink>
    </w:p>
    <w:p w14:paraId="2AA0B311" w14:textId="77777777" w:rsidR="0084104D" w:rsidRPr="004F22ED" w:rsidRDefault="078B25B4" w:rsidP="078B25B4">
      <w:pPr>
        <w:numPr>
          <w:ilvl w:val="1"/>
          <w:numId w:val="5"/>
        </w:numPr>
        <w:spacing w:before="120" w:after="120"/>
        <w:rPr>
          <w:rFonts w:asciiTheme="majorHAnsi" w:eastAsiaTheme="majorEastAsia" w:hAnsiTheme="majorHAnsi" w:cstheme="majorBidi"/>
        </w:rPr>
      </w:pPr>
      <w:r w:rsidRPr="004F22ED">
        <w:rPr>
          <w:rFonts w:asciiTheme="majorHAnsi" w:eastAsia="Calibri" w:hAnsiTheme="majorHAnsi" w:cs="Calibri"/>
          <w:color w:val="000000" w:themeColor="text1"/>
        </w:rPr>
        <w:t xml:space="preserve">Report Roundup – learning from good ideas </w:t>
      </w:r>
    </w:p>
    <w:p w14:paraId="1FBD4593" w14:textId="667FD6EF" w:rsidR="5975C679" w:rsidRPr="004F22ED" w:rsidRDefault="5975C679" w:rsidP="5975C679">
      <w:pPr>
        <w:spacing w:before="120" w:after="120"/>
        <w:ind w:left="1440"/>
        <w:rPr>
          <w:rFonts w:asciiTheme="majorHAnsi" w:eastAsiaTheme="majorEastAsia" w:hAnsiTheme="majorHAnsi" w:cstheme="majorBidi"/>
        </w:rPr>
      </w:pPr>
      <w:r w:rsidRPr="004F22ED">
        <w:rPr>
          <w:rFonts w:asciiTheme="majorHAnsi" w:eastAsiaTheme="majorEastAsia" w:hAnsiTheme="majorHAnsi" w:cstheme="majorBidi"/>
        </w:rPr>
        <w:t xml:space="preserve">Topic: </w:t>
      </w:r>
      <w:r w:rsidRPr="004F22ED">
        <w:rPr>
          <w:rFonts w:asciiTheme="majorHAnsi" w:eastAsia="Calibri" w:hAnsiTheme="majorHAnsi" w:cs="Calibri"/>
        </w:rPr>
        <w:t xml:space="preserve">Information Technology and the U.S. Workforce </w:t>
      </w:r>
    </w:p>
    <w:p w14:paraId="1A5442B1" w14:textId="3C28F97B" w:rsidR="5975C679" w:rsidRPr="004F22ED" w:rsidRDefault="5975C679" w:rsidP="5975C679">
      <w:pPr>
        <w:spacing w:before="120" w:after="120"/>
        <w:ind w:left="1440"/>
        <w:rPr>
          <w:rFonts w:asciiTheme="majorHAnsi" w:eastAsiaTheme="majorEastAsia" w:hAnsiTheme="majorHAnsi" w:cstheme="majorBidi"/>
        </w:rPr>
      </w:pPr>
      <w:r w:rsidRPr="004F22ED">
        <w:rPr>
          <w:rFonts w:asciiTheme="majorHAnsi" w:eastAsiaTheme="majorEastAsia" w:hAnsiTheme="majorHAnsi" w:cstheme="majorBidi"/>
        </w:rPr>
        <w:t xml:space="preserve">URL: </w:t>
      </w:r>
      <w:hyperlink r:id="rId10">
        <w:r w:rsidRPr="004F22ED">
          <w:rPr>
            <w:rStyle w:val="Hyperlink"/>
            <w:rFonts w:asciiTheme="majorHAnsi" w:eastAsia="Calibri" w:hAnsiTheme="majorHAnsi" w:cs="Calibri"/>
          </w:rPr>
          <w:t xml:space="preserve">https://www.nap.edu/catalog/24649/information-technology-and-the-us-workforce-where-are-we-and?utm_source=NASEM+News+and+Publications&amp;utm_campaign=34d935d695-NAP_mail_new_2017-03-20&amp;utm_medium=email&amp;utm_term=0_96101de015-34d935d695-103066537&amp;goal=0_96101de015-34d935d695-103066537&amp;mc_cid=34d935d695&amp;mc_eid=a881298f96 </w:t>
        </w:r>
      </w:hyperlink>
      <w:r w:rsidRPr="004F22ED">
        <w:rPr>
          <w:rFonts w:asciiTheme="majorHAnsi" w:eastAsia="Calibri" w:hAnsiTheme="majorHAnsi" w:cs="Calibri"/>
        </w:rPr>
        <w:t xml:space="preserve"> </w:t>
      </w:r>
    </w:p>
    <w:p w14:paraId="202BE96A" w14:textId="77777777" w:rsidR="0084104D" w:rsidRPr="004F22ED" w:rsidRDefault="078B25B4" w:rsidP="078B25B4">
      <w:pPr>
        <w:numPr>
          <w:ilvl w:val="1"/>
          <w:numId w:val="5"/>
        </w:numPr>
        <w:spacing w:before="120" w:after="120"/>
        <w:rPr>
          <w:rFonts w:asciiTheme="majorHAnsi" w:eastAsiaTheme="majorEastAsia" w:hAnsiTheme="majorHAnsi" w:cstheme="majorBidi"/>
        </w:rPr>
      </w:pPr>
      <w:r w:rsidRPr="004F22ED">
        <w:rPr>
          <w:rFonts w:asciiTheme="majorHAnsi" w:eastAsia="Calibri" w:hAnsiTheme="majorHAnsi" w:cs="Calibri"/>
          <w:color w:val="000000" w:themeColor="text1"/>
        </w:rPr>
        <w:t xml:space="preserve">Event Engagement – highlights from recent events and upcoming events </w:t>
      </w:r>
    </w:p>
    <w:p w14:paraId="2FCEB6FF" w14:textId="5D4CB32E" w:rsidR="0B68E01F" w:rsidRPr="004F22ED" w:rsidRDefault="0B68E01F" w:rsidP="0B68E01F">
      <w:pPr>
        <w:spacing w:before="120" w:after="120"/>
        <w:ind w:left="1440"/>
        <w:rPr>
          <w:rFonts w:asciiTheme="majorHAnsi" w:eastAsiaTheme="majorEastAsia" w:hAnsiTheme="majorHAnsi" w:cstheme="majorBidi"/>
        </w:rPr>
      </w:pPr>
      <w:r w:rsidRPr="004F22ED">
        <w:rPr>
          <w:rFonts w:asciiTheme="majorHAnsi" w:eastAsiaTheme="majorEastAsia" w:hAnsiTheme="majorHAnsi" w:cstheme="majorBidi"/>
        </w:rPr>
        <w:t xml:space="preserve">Topic: </w:t>
      </w:r>
      <w:r w:rsidRPr="004F22ED">
        <w:rPr>
          <w:rFonts w:asciiTheme="majorHAnsi" w:eastAsia="Calibri" w:hAnsiTheme="majorHAnsi" w:cs="Calibri"/>
        </w:rPr>
        <w:t>Cybersecurity Workforce Alliance - The Epic Challenge: The Threat Within</w:t>
      </w:r>
    </w:p>
    <w:p w14:paraId="4559E52B" w14:textId="77777777" w:rsidR="0084104D" w:rsidRPr="004F22ED" w:rsidRDefault="078B25B4" w:rsidP="078B25B4">
      <w:pPr>
        <w:numPr>
          <w:ilvl w:val="1"/>
          <w:numId w:val="5"/>
        </w:numPr>
        <w:spacing w:before="120" w:after="120"/>
        <w:rPr>
          <w:rFonts w:asciiTheme="majorHAnsi" w:eastAsiaTheme="majorEastAsia" w:hAnsiTheme="majorHAnsi" w:cstheme="majorBidi"/>
        </w:rPr>
      </w:pPr>
      <w:r w:rsidRPr="004F22ED">
        <w:rPr>
          <w:rFonts w:asciiTheme="majorHAnsi" w:eastAsia="Calibri" w:hAnsiTheme="majorHAnsi" w:cs="Calibri"/>
          <w:color w:val="000000" w:themeColor="text1"/>
        </w:rPr>
        <w:t xml:space="preserve">Strategy Stories – new developments that align to NICE Strategy </w:t>
      </w:r>
    </w:p>
    <w:p w14:paraId="30070A74" w14:textId="4D60A8E2" w:rsidR="1F395048" w:rsidRPr="004F22ED" w:rsidRDefault="1F395048" w:rsidP="1F395048">
      <w:pPr>
        <w:spacing w:before="120" w:after="120"/>
        <w:ind w:left="1440"/>
        <w:rPr>
          <w:rFonts w:asciiTheme="majorHAnsi" w:eastAsia="Calibri" w:hAnsiTheme="majorHAnsi" w:cs="Calibri"/>
        </w:rPr>
      </w:pPr>
      <w:r w:rsidRPr="004F22ED">
        <w:rPr>
          <w:rFonts w:asciiTheme="majorHAnsi" w:eastAsiaTheme="majorEastAsia" w:hAnsiTheme="majorHAnsi" w:cstheme="majorBidi"/>
        </w:rPr>
        <w:t xml:space="preserve">Topic: </w:t>
      </w:r>
      <w:r w:rsidR="004F22ED" w:rsidRPr="002C4BB5">
        <w:rPr>
          <w:rFonts w:asciiTheme="majorHAnsi" w:eastAsiaTheme="majorEastAsia" w:hAnsiTheme="majorHAnsi" w:cstheme="majorBidi"/>
        </w:rPr>
        <w:t>The Cyber Warrior Database (CWARD)</w:t>
      </w:r>
    </w:p>
    <w:p w14:paraId="1C94567F" w14:textId="39C3FE8B" w:rsidR="00F00F76" w:rsidRPr="004F22ED" w:rsidRDefault="00F00F76" w:rsidP="1F395048">
      <w:pPr>
        <w:spacing w:before="120" w:after="120"/>
        <w:ind w:left="1440"/>
        <w:rPr>
          <w:rFonts w:asciiTheme="majorHAnsi" w:eastAsiaTheme="majorEastAsia" w:hAnsiTheme="majorHAnsi" w:cstheme="majorBidi"/>
        </w:rPr>
      </w:pPr>
      <w:r w:rsidRPr="004F22ED">
        <w:rPr>
          <w:rFonts w:asciiTheme="majorHAnsi" w:eastAsiaTheme="majorEastAsia" w:hAnsiTheme="majorHAnsi" w:cstheme="majorBidi"/>
        </w:rPr>
        <w:t>Objective 1.1 and 1.3: (1.1) Stimulate the development of approaches and techniques that can more rapidly increase the supply of qualified cybersecurity workers and (1.3) Engage displaced workers or underemployed individuals who are available and motivated to assume cybersecurity work roles.</w:t>
      </w:r>
    </w:p>
    <w:p w14:paraId="71AC7E67" w14:textId="648DCFEE" w:rsidR="1F395048" w:rsidRPr="004F22ED" w:rsidRDefault="1F395048" w:rsidP="1F395048">
      <w:pPr>
        <w:spacing w:before="120" w:after="120"/>
        <w:ind w:left="1440"/>
        <w:rPr>
          <w:rFonts w:asciiTheme="majorHAnsi" w:eastAsiaTheme="majorEastAsia" w:hAnsiTheme="majorHAnsi" w:cstheme="majorBidi"/>
        </w:rPr>
      </w:pPr>
      <w:r w:rsidRPr="004F22ED">
        <w:rPr>
          <w:rFonts w:asciiTheme="majorHAnsi" w:eastAsiaTheme="majorEastAsia" w:hAnsiTheme="majorHAnsi" w:cstheme="majorBidi"/>
        </w:rPr>
        <w:t xml:space="preserve">URL: </w:t>
      </w:r>
      <w:hyperlink r:id="rId11" w:history="1">
        <w:r w:rsidRPr="004F22ED">
          <w:rPr>
            <w:rStyle w:val="Hyperlink"/>
            <w:rFonts w:asciiTheme="majorHAnsi" w:eastAsia="Calibri" w:hAnsiTheme="majorHAnsi" w:cs="Calibri"/>
          </w:rPr>
          <w:t>https://www.army.mil/article/177889/cward_may_be_master_repository_of_cyber_talent_for_reserve_component</w:t>
        </w:r>
      </w:hyperlink>
      <w:r w:rsidRPr="004F22ED">
        <w:rPr>
          <w:rFonts w:asciiTheme="majorHAnsi" w:eastAsia="Calibri" w:hAnsiTheme="majorHAnsi" w:cs="Calibri"/>
        </w:rPr>
        <w:t xml:space="preserve"> </w:t>
      </w:r>
    </w:p>
    <w:p w14:paraId="137BDC95" w14:textId="77777777" w:rsidR="0084104D" w:rsidRPr="004F22ED" w:rsidRDefault="078B25B4" w:rsidP="078B25B4">
      <w:pPr>
        <w:numPr>
          <w:ilvl w:val="1"/>
          <w:numId w:val="5"/>
        </w:numPr>
        <w:spacing w:before="120" w:after="120"/>
        <w:rPr>
          <w:rFonts w:asciiTheme="majorHAnsi" w:eastAsiaTheme="majorEastAsia" w:hAnsiTheme="majorHAnsi" w:cstheme="majorBidi"/>
        </w:rPr>
      </w:pPr>
      <w:r w:rsidRPr="004F22ED">
        <w:rPr>
          <w:rFonts w:asciiTheme="majorHAnsi" w:eastAsia="Calibri" w:hAnsiTheme="majorHAnsi" w:cs="Calibri"/>
        </w:rPr>
        <w:lastRenderedPageBreak/>
        <w:t>Metric Moment – what gets measured gets done</w:t>
      </w:r>
    </w:p>
    <w:p w14:paraId="11C9FA5A" w14:textId="0FDB4D8C" w:rsidR="0084104D" w:rsidRPr="004F22ED" w:rsidRDefault="078B25B4" w:rsidP="078B25B4">
      <w:pPr>
        <w:spacing w:before="120" w:after="120"/>
        <w:ind w:left="1440"/>
        <w:rPr>
          <w:rFonts w:asciiTheme="majorHAnsi" w:eastAsiaTheme="majorEastAsia" w:hAnsiTheme="majorHAnsi" w:cstheme="majorBidi"/>
        </w:rPr>
      </w:pPr>
      <w:r w:rsidRPr="004F22ED">
        <w:rPr>
          <w:rFonts w:asciiTheme="majorHAnsi" w:eastAsiaTheme="majorEastAsia" w:hAnsiTheme="majorHAnsi" w:cstheme="majorBidi"/>
        </w:rPr>
        <w:t xml:space="preserve">Topic: </w:t>
      </w:r>
      <w:r w:rsidR="00C3757A" w:rsidRPr="002C4BB5">
        <w:rPr>
          <w:rFonts w:asciiTheme="majorHAnsi" w:eastAsiaTheme="majorEastAsia" w:hAnsiTheme="majorHAnsi" w:cstheme="majorBidi"/>
        </w:rPr>
        <w:t xml:space="preserve">Trusted Identities Group (TIG) </w:t>
      </w:r>
      <w:r w:rsidRPr="004F22ED">
        <w:rPr>
          <w:rFonts w:asciiTheme="majorHAnsi" w:eastAsiaTheme="majorEastAsia" w:hAnsiTheme="majorHAnsi" w:cstheme="majorBidi"/>
        </w:rPr>
        <w:t xml:space="preserve">Pilot Metrics   </w:t>
      </w:r>
    </w:p>
    <w:p w14:paraId="1F15E033" w14:textId="658E4C29" w:rsidR="5975C679" w:rsidRPr="004F22ED" w:rsidRDefault="5975C679" w:rsidP="5975C679">
      <w:pPr>
        <w:spacing w:before="120" w:after="120"/>
        <w:ind w:left="1440"/>
        <w:rPr>
          <w:rFonts w:asciiTheme="majorHAnsi" w:eastAsiaTheme="majorEastAsia" w:hAnsiTheme="majorHAnsi" w:cstheme="majorBidi"/>
        </w:rPr>
      </w:pPr>
      <w:r w:rsidRPr="004F22ED">
        <w:rPr>
          <w:rFonts w:asciiTheme="majorHAnsi" w:eastAsiaTheme="majorEastAsia" w:hAnsiTheme="majorHAnsi" w:cstheme="majorBidi"/>
        </w:rPr>
        <w:t xml:space="preserve">URL: </w:t>
      </w:r>
      <w:hyperlink r:id="rId12">
        <w:r w:rsidRPr="004F22ED">
          <w:rPr>
            <w:rStyle w:val="Hyperlink"/>
            <w:rFonts w:asciiTheme="majorHAnsi" w:eastAsia="Calibri" w:hAnsiTheme="majorHAnsi" w:cs="Calibri"/>
          </w:rPr>
          <w:t>https://www.nist.gov/itl/tig</w:t>
        </w:r>
      </w:hyperlink>
      <w:r w:rsidRPr="004F22ED">
        <w:rPr>
          <w:rFonts w:asciiTheme="majorHAnsi" w:eastAsia="Calibri" w:hAnsiTheme="majorHAnsi" w:cs="Calibri"/>
        </w:rPr>
        <w:t xml:space="preserve"> </w:t>
      </w:r>
    </w:p>
    <w:p w14:paraId="3B68515E" w14:textId="77777777" w:rsidR="00E924DD" w:rsidRPr="004F22ED" w:rsidRDefault="078B25B4" w:rsidP="078B25B4">
      <w:pPr>
        <w:pStyle w:val="ListParagraph"/>
        <w:numPr>
          <w:ilvl w:val="0"/>
          <w:numId w:val="5"/>
        </w:numPr>
        <w:spacing w:before="120" w:after="120"/>
        <w:contextualSpacing w:val="0"/>
        <w:rPr>
          <w:rFonts w:asciiTheme="majorHAnsi" w:eastAsiaTheme="majorEastAsia" w:hAnsiTheme="majorHAnsi" w:cstheme="majorBidi"/>
        </w:rPr>
      </w:pPr>
      <w:r w:rsidRPr="004F22ED">
        <w:rPr>
          <w:rFonts w:asciiTheme="majorHAnsi" w:eastAsiaTheme="majorEastAsia" w:hAnsiTheme="majorHAnsi" w:cstheme="majorBidi"/>
        </w:rPr>
        <w:t>Subgroup Updates</w:t>
      </w:r>
    </w:p>
    <w:p w14:paraId="3B68515F" w14:textId="77777777" w:rsidR="00E924DD" w:rsidRPr="004F22ED" w:rsidRDefault="078B25B4" w:rsidP="078B25B4">
      <w:pPr>
        <w:pStyle w:val="ListParagraph"/>
        <w:numPr>
          <w:ilvl w:val="1"/>
          <w:numId w:val="5"/>
        </w:numPr>
        <w:spacing w:before="120" w:after="120"/>
        <w:contextualSpacing w:val="0"/>
        <w:rPr>
          <w:rFonts w:asciiTheme="majorHAnsi" w:eastAsiaTheme="majorEastAsia" w:hAnsiTheme="majorHAnsi" w:cstheme="majorBidi"/>
        </w:rPr>
      </w:pPr>
      <w:r w:rsidRPr="004F22ED">
        <w:rPr>
          <w:rFonts w:asciiTheme="majorHAnsi" w:eastAsiaTheme="majorEastAsia" w:hAnsiTheme="majorHAnsi" w:cstheme="majorBidi"/>
        </w:rPr>
        <w:t>K-12</w:t>
      </w:r>
    </w:p>
    <w:p w14:paraId="3B685160" w14:textId="77777777" w:rsidR="00E924DD" w:rsidRPr="004F22ED" w:rsidRDefault="078B25B4" w:rsidP="078B25B4">
      <w:pPr>
        <w:pStyle w:val="ListParagraph"/>
        <w:numPr>
          <w:ilvl w:val="1"/>
          <w:numId w:val="5"/>
        </w:numPr>
        <w:spacing w:before="120" w:after="120"/>
        <w:contextualSpacing w:val="0"/>
        <w:rPr>
          <w:rFonts w:asciiTheme="majorHAnsi" w:eastAsiaTheme="majorEastAsia" w:hAnsiTheme="majorHAnsi" w:cstheme="majorBidi"/>
        </w:rPr>
      </w:pPr>
      <w:r w:rsidRPr="004F22ED">
        <w:rPr>
          <w:rFonts w:asciiTheme="majorHAnsi" w:eastAsiaTheme="majorEastAsia" w:hAnsiTheme="majorHAnsi" w:cstheme="majorBidi"/>
        </w:rPr>
        <w:t>Collegiate</w:t>
      </w:r>
    </w:p>
    <w:p w14:paraId="3B685161" w14:textId="77777777" w:rsidR="00E924DD" w:rsidRPr="004F22ED" w:rsidRDefault="078B25B4" w:rsidP="078B25B4">
      <w:pPr>
        <w:pStyle w:val="ListParagraph"/>
        <w:numPr>
          <w:ilvl w:val="1"/>
          <w:numId w:val="5"/>
        </w:numPr>
        <w:spacing w:before="120" w:after="120"/>
        <w:contextualSpacing w:val="0"/>
        <w:rPr>
          <w:rFonts w:asciiTheme="majorHAnsi" w:eastAsiaTheme="majorEastAsia" w:hAnsiTheme="majorHAnsi" w:cstheme="majorBidi"/>
        </w:rPr>
      </w:pPr>
      <w:r w:rsidRPr="004F22ED">
        <w:rPr>
          <w:rFonts w:asciiTheme="majorHAnsi" w:eastAsiaTheme="majorEastAsia" w:hAnsiTheme="majorHAnsi" w:cstheme="majorBidi"/>
        </w:rPr>
        <w:t>Competitions</w:t>
      </w:r>
    </w:p>
    <w:p w14:paraId="3B685162" w14:textId="77777777" w:rsidR="00E924DD" w:rsidRPr="004F22ED" w:rsidRDefault="078B25B4" w:rsidP="078B25B4">
      <w:pPr>
        <w:pStyle w:val="ListParagraph"/>
        <w:numPr>
          <w:ilvl w:val="1"/>
          <w:numId w:val="5"/>
        </w:numPr>
        <w:spacing w:before="120" w:after="120"/>
        <w:contextualSpacing w:val="0"/>
        <w:rPr>
          <w:rFonts w:asciiTheme="majorHAnsi" w:eastAsiaTheme="majorEastAsia" w:hAnsiTheme="majorHAnsi" w:cstheme="majorBidi"/>
        </w:rPr>
      </w:pPr>
      <w:r w:rsidRPr="004F22ED">
        <w:rPr>
          <w:rFonts w:asciiTheme="majorHAnsi" w:eastAsiaTheme="majorEastAsia" w:hAnsiTheme="majorHAnsi" w:cstheme="majorBidi"/>
        </w:rPr>
        <w:t>Training and Certifications</w:t>
      </w:r>
    </w:p>
    <w:p w14:paraId="3B685163" w14:textId="299AA0D6" w:rsidR="00E924DD" w:rsidRPr="004F22ED" w:rsidRDefault="078B25B4" w:rsidP="078B25B4">
      <w:pPr>
        <w:pStyle w:val="ListParagraph"/>
        <w:numPr>
          <w:ilvl w:val="1"/>
          <w:numId w:val="5"/>
        </w:numPr>
        <w:spacing w:before="120" w:after="120"/>
        <w:contextualSpacing w:val="0"/>
        <w:rPr>
          <w:rFonts w:asciiTheme="majorHAnsi" w:eastAsiaTheme="majorEastAsia" w:hAnsiTheme="majorHAnsi" w:cstheme="majorBidi"/>
        </w:rPr>
      </w:pPr>
      <w:r w:rsidRPr="004F22ED">
        <w:rPr>
          <w:rFonts w:asciiTheme="majorHAnsi" w:eastAsiaTheme="majorEastAsia" w:hAnsiTheme="majorHAnsi" w:cstheme="majorBidi"/>
        </w:rPr>
        <w:t>Workforce Management</w:t>
      </w:r>
    </w:p>
    <w:p w14:paraId="3B685166" w14:textId="6F4EBEAC" w:rsidR="00E924DD" w:rsidRPr="004F22ED" w:rsidRDefault="078B25B4" w:rsidP="078B25B4">
      <w:pPr>
        <w:pStyle w:val="ListParagraph"/>
        <w:numPr>
          <w:ilvl w:val="0"/>
          <w:numId w:val="5"/>
        </w:numPr>
        <w:spacing w:before="120" w:after="120"/>
        <w:contextualSpacing w:val="0"/>
        <w:rPr>
          <w:rFonts w:asciiTheme="majorHAnsi" w:eastAsiaTheme="majorEastAsia" w:hAnsiTheme="majorHAnsi" w:cstheme="majorBidi"/>
        </w:rPr>
      </w:pPr>
      <w:r w:rsidRPr="004F22ED">
        <w:rPr>
          <w:rFonts w:asciiTheme="majorHAnsi" w:eastAsiaTheme="majorEastAsia" w:hAnsiTheme="majorHAnsi" w:cstheme="majorBidi"/>
        </w:rPr>
        <w:t>Project Progress Reports</w:t>
      </w:r>
    </w:p>
    <w:p w14:paraId="3B685167" w14:textId="5AFBA566" w:rsidR="00E924DD" w:rsidRPr="004F22ED" w:rsidRDefault="078B25B4" w:rsidP="078B25B4">
      <w:pPr>
        <w:pStyle w:val="ListParagraph"/>
        <w:numPr>
          <w:ilvl w:val="1"/>
          <w:numId w:val="5"/>
        </w:numPr>
        <w:spacing w:before="120" w:after="120"/>
        <w:contextualSpacing w:val="0"/>
        <w:rPr>
          <w:rFonts w:asciiTheme="majorHAnsi" w:eastAsiaTheme="majorEastAsia" w:hAnsiTheme="majorHAnsi" w:cstheme="majorBidi"/>
        </w:rPr>
      </w:pPr>
      <w:r w:rsidRPr="004F22ED">
        <w:rPr>
          <w:rFonts w:asciiTheme="majorHAnsi" w:eastAsiaTheme="majorEastAsia" w:hAnsiTheme="majorHAnsi" w:cstheme="majorBidi"/>
        </w:rPr>
        <w:t>NICE K-12 Cybersecurity Education Conference</w:t>
      </w:r>
    </w:p>
    <w:p w14:paraId="3B68516A" w14:textId="7D78C2C1" w:rsidR="00E924DD" w:rsidRPr="004F22ED" w:rsidRDefault="078B25B4" w:rsidP="078B25B4">
      <w:pPr>
        <w:pStyle w:val="ListParagraph"/>
        <w:numPr>
          <w:ilvl w:val="1"/>
          <w:numId w:val="5"/>
        </w:numPr>
        <w:spacing w:before="120" w:after="120"/>
        <w:contextualSpacing w:val="0"/>
        <w:rPr>
          <w:rFonts w:asciiTheme="majorHAnsi" w:eastAsiaTheme="majorEastAsia" w:hAnsiTheme="majorHAnsi" w:cstheme="majorBidi"/>
        </w:rPr>
      </w:pPr>
      <w:r w:rsidRPr="004F22ED">
        <w:rPr>
          <w:rFonts w:asciiTheme="majorHAnsi" w:eastAsiaTheme="majorEastAsia" w:hAnsiTheme="majorHAnsi" w:cstheme="majorBidi"/>
        </w:rPr>
        <w:t>NICE Annual Conference</w:t>
      </w:r>
    </w:p>
    <w:p w14:paraId="3B68516B" w14:textId="77777777" w:rsidR="00E924DD" w:rsidRPr="004F22ED" w:rsidRDefault="078B25B4" w:rsidP="078B25B4">
      <w:pPr>
        <w:pStyle w:val="ListParagraph"/>
        <w:numPr>
          <w:ilvl w:val="0"/>
          <w:numId w:val="5"/>
        </w:numPr>
        <w:spacing w:before="120" w:after="120"/>
        <w:contextualSpacing w:val="0"/>
        <w:rPr>
          <w:rFonts w:asciiTheme="majorHAnsi" w:eastAsiaTheme="majorEastAsia" w:hAnsiTheme="majorHAnsi" w:cstheme="majorBidi"/>
        </w:rPr>
      </w:pPr>
      <w:r w:rsidRPr="004F22ED">
        <w:rPr>
          <w:rFonts w:asciiTheme="majorHAnsi" w:eastAsiaTheme="majorEastAsia" w:hAnsiTheme="majorHAnsi" w:cstheme="majorBidi"/>
        </w:rPr>
        <w:t>New Business</w:t>
      </w:r>
    </w:p>
    <w:p w14:paraId="2CE57860" w14:textId="77777777" w:rsidR="00F00F76" w:rsidRPr="004F22ED" w:rsidRDefault="00F00F76" w:rsidP="00F00F76">
      <w:pPr>
        <w:pStyle w:val="ListParagraph"/>
        <w:numPr>
          <w:ilvl w:val="1"/>
          <w:numId w:val="5"/>
        </w:numPr>
        <w:spacing w:before="120" w:after="120"/>
        <w:rPr>
          <w:rFonts w:asciiTheme="majorHAnsi" w:eastAsiaTheme="majorEastAsia" w:hAnsiTheme="majorHAnsi" w:cstheme="majorBidi"/>
        </w:rPr>
      </w:pPr>
      <w:r w:rsidRPr="004F22ED">
        <w:rPr>
          <w:rFonts w:asciiTheme="majorHAnsi" w:eastAsiaTheme="majorEastAsia" w:hAnsiTheme="majorHAnsi" w:cstheme="majorBidi"/>
        </w:rPr>
        <w:t xml:space="preserve">Topic: NICE Challenge Project   </w:t>
      </w:r>
    </w:p>
    <w:p w14:paraId="3F144B29" w14:textId="03DCB549" w:rsidR="00F00F76" w:rsidRPr="004F22ED" w:rsidRDefault="00F00F76" w:rsidP="00F00F76">
      <w:pPr>
        <w:spacing w:before="120" w:after="120"/>
        <w:ind w:left="1440"/>
        <w:rPr>
          <w:rFonts w:asciiTheme="majorHAnsi" w:eastAsiaTheme="majorEastAsia" w:hAnsiTheme="majorHAnsi" w:cstheme="majorBidi"/>
        </w:rPr>
      </w:pPr>
      <w:r w:rsidRPr="004F22ED">
        <w:rPr>
          <w:rFonts w:asciiTheme="majorHAnsi" w:eastAsiaTheme="majorEastAsia" w:hAnsiTheme="majorHAnsi" w:cstheme="majorBidi"/>
        </w:rPr>
        <w:t xml:space="preserve">URL:  </w:t>
      </w:r>
      <w:hyperlink r:id="rId13" w:history="1">
        <w:r w:rsidRPr="004F22ED">
          <w:rPr>
            <w:rStyle w:val="Hyperlink"/>
            <w:rFonts w:asciiTheme="majorHAnsi" w:eastAsiaTheme="majorEastAsia" w:hAnsiTheme="majorHAnsi" w:cstheme="majorBidi"/>
          </w:rPr>
          <w:t>https://www.nice-challenge.com</w:t>
        </w:r>
      </w:hyperlink>
    </w:p>
    <w:p w14:paraId="00C52E07" w14:textId="77777777" w:rsidR="00F00F76" w:rsidRPr="004F22ED" w:rsidRDefault="00F00F76" w:rsidP="00F00F76">
      <w:pPr>
        <w:pStyle w:val="ListParagraph"/>
        <w:numPr>
          <w:ilvl w:val="1"/>
          <w:numId w:val="5"/>
        </w:numPr>
        <w:spacing w:before="120" w:after="120"/>
        <w:rPr>
          <w:rFonts w:asciiTheme="majorHAnsi" w:eastAsiaTheme="majorEastAsia" w:hAnsiTheme="majorHAnsi" w:cstheme="majorBidi"/>
        </w:rPr>
      </w:pPr>
      <w:r w:rsidRPr="004F22ED">
        <w:rPr>
          <w:rFonts w:asciiTheme="majorHAnsi" w:eastAsiaTheme="majorEastAsia" w:hAnsiTheme="majorHAnsi" w:cstheme="majorBidi"/>
        </w:rPr>
        <w:t xml:space="preserve">Topic: CAE National Centers/Regional Centers </w:t>
      </w:r>
    </w:p>
    <w:p w14:paraId="2CB097D7" w14:textId="5D1EB4F5" w:rsidR="00F00F76" w:rsidRPr="004F22ED" w:rsidRDefault="00F00F76" w:rsidP="00F00F76">
      <w:pPr>
        <w:spacing w:before="120" w:after="120"/>
        <w:ind w:left="1440"/>
        <w:rPr>
          <w:rFonts w:asciiTheme="majorHAnsi" w:eastAsiaTheme="majorEastAsia" w:hAnsiTheme="majorHAnsi" w:cstheme="majorBidi"/>
        </w:rPr>
      </w:pPr>
      <w:r w:rsidRPr="004F22ED">
        <w:rPr>
          <w:rFonts w:asciiTheme="majorHAnsi" w:eastAsiaTheme="majorEastAsia" w:hAnsiTheme="majorHAnsi" w:cstheme="majorBidi"/>
        </w:rPr>
        <w:t xml:space="preserve">URL: </w:t>
      </w:r>
      <w:hyperlink r:id="rId14" w:history="1">
        <w:r w:rsidRPr="004F22ED">
          <w:rPr>
            <w:rStyle w:val="Hyperlink"/>
            <w:rFonts w:asciiTheme="majorHAnsi" w:eastAsiaTheme="majorEastAsia" w:hAnsiTheme="majorHAnsi" w:cstheme="majorBidi"/>
          </w:rPr>
          <w:t>https://www.caecommunity.org/news/announcing-14-new-cae-cyber-defense-resource-centers</w:t>
        </w:r>
      </w:hyperlink>
    </w:p>
    <w:p w14:paraId="3B68516C" w14:textId="77777777" w:rsidR="00E924DD" w:rsidRPr="004F22ED" w:rsidRDefault="078B25B4" w:rsidP="078B25B4">
      <w:pPr>
        <w:pStyle w:val="ListParagraph"/>
        <w:numPr>
          <w:ilvl w:val="0"/>
          <w:numId w:val="5"/>
        </w:numPr>
        <w:spacing w:before="120" w:after="120"/>
        <w:contextualSpacing w:val="0"/>
        <w:rPr>
          <w:rFonts w:asciiTheme="majorHAnsi" w:eastAsiaTheme="majorEastAsia" w:hAnsiTheme="majorHAnsi" w:cstheme="majorBidi"/>
        </w:rPr>
      </w:pPr>
      <w:r w:rsidRPr="004F22ED">
        <w:rPr>
          <w:rFonts w:asciiTheme="majorHAnsi" w:eastAsiaTheme="majorEastAsia" w:hAnsiTheme="majorHAnsi" w:cstheme="majorBidi"/>
        </w:rPr>
        <w:t>Summary of Action Items</w:t>
      </w:r>
    </w:p>
    <w:p w14:paraId="3B68517D" w14:textId="61B35932" w:rsidR="003E6329" w:rsidRPr="004F22ED" w:rsidRDefault="078B25B4" w:rsidP="078B25B4">
      <w:pPr>
        <w:pStyle w:val="ListParagraph"/>
        <w:numPr>
          <w:ilvl w:val="0"/>
          <w:numId w:val="5"/>
        </w:numPr>
        <w:spacing w:before="120" w:after="120"/>
        <w:contextualSpacing w:val="0"/>
        <w:rPr>
          <w:rFonts w:asciiTheme="majorHAnsi" w:eastAsiaTheme="majorEastAsia" w:hAnsiTheme="majorHAnsi" w:cstheme="majorBidi"/>
        </w:rPr>
      </w:pPr>
      <w:r w:rsidRPr="004F22ED">
        <w:rPr>
          <w:rFonts w:asciiTheme="majorHAnsi" w:eastAsiaTheme="majorEastAsia" w:hAnsiTheme="majorHAnsi" w:cstheme="majorBidi"/>
        </w:rPr>
        <w:t>Next Meeting Reminder</w:t>
      </w:r>
    </w:p>
    <w:sectPr w:rsidR="003E6329" w:rsidRPr="004F22ED" w:rsidSect="00E63C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82EAD"/>
    <w:multiLevelType w:val="hybridMultilevel"/>
    <w:tmpl w:val="46906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D60CA"/>
    <w:multiLevelType w:val="hybridMultilevel"/>
    <w:tmpl w:val="3D38DE2C"/>
    <w:lvl w:ilvl="0" w:tplc="06B83F4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756AA"/>
    <w:multiLevelType w:val="hybridMultilevel"/>
    <w:tmpl w:val="69401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4E33CD"/>
    <w:multiLevelType w:val="hybridMultilevel"/>
    <w:tmpl w:val="B95A40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B155895"/>
    <w:multiLevelType w:val="hybridMultilevel"/>
    <w:tmpl w:val="86BC63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99"/>
    <w:rsid w:val="0003281B"/>
    <w:rsid w:val="00061DC0"/>
    <w:rsid w:val="00062552"/>
    <w:rsid w:val="0007595E"/>
    <w:rsid w:val="00087AA5"/>
    <w:rsid w:val="00190856"/>
    <w:rsid w:val="00203B3B"/>
    <w:rsid w:val="002349BA"/>
    <w:rsid w:val="002B57FB"/>
    <w:rsid w:val="003900AA"/>
    <w:rsid w:val="003C0CEA"/>
    <w:rsid w:val="003E6329"/>
    <w:rsid w:val="0047226D"/>
    <w:rsid w:val="00486533"/>
    <w:rsid w:val="004C3D17"/>
    <w:rsid w:val="004F22ED"/>
    <w:rsid w:val="005439CA"/>
    <w:rsid w:val="005478FF"/>
    <w:rsid w:val="00554324"/>
    <w:rsid w:val="00561649"/>
    <w:rsid w:val="00562276"/>
    <w:rsid w:val="005A3EF8"/>
    <w:rsid w:val="005A62E7"/>
    <w:rsid w:val="005F2044"/>
    <w:rsid w:val="00605B32"/>
    <w:rsid w:val="00652159"/>
    <w:rsid w:val="006E0694"/>
    <w:rsid w:val="00750B70"/>
    <w:rsid w:val="0078485D"/>
    <w:rsid w:val="007C0D05"/>
    <w:rsid w:val="0084104D"/>
    <w:rsid w:val="008736B9"/>
    <w:rsid w:val="00887E80"/>
    <w:rsid w:val="008A6162"/>
    <w:rsid w:val="008B58DB"/>
    <w:rsid w:val="009053B8"/>
    <w:rsid w:val="00931A89"/>
    <w:rsid w:val="009F323D"/>
    <w:rsid w:val="00A15410"/>
    <w:rsid w:val="00B33110"/>
    <w:rsid w:val="00B4666E"/>
    <w:rsid w:val="00B52999"/>
    <w:rsid w:val="00B55153"/>
    <w:rsid w:val="00BA4CD6"/>
    <w:rsid w:val="00C334DC"/>
    <w:rsid w:val="00C33F50"/>
    <w:rsid w:val="00C3757A"/>
    <w:rsid w:val="00DB6352"/>
    <w:rsid w:val="00DC3CB1"/>
    <w:rsid w:val="00E63C46"/>
    <w:rsid w:val="00E924DD"/>
    <w:rsid w:val="00EA3312"/>
    <w:rsid w:val="00ED2102"/>
    <w:rsid w:val="00F00F76"/>
    <w:rsid w:val="00F01B71"/>
    <w:rsid w:val="00F27286"/>
    <w:rsid w:val="00F84899"/>
    <w:rsid w:val="00F962C6"/>
    <w:rsid w:val="078B25B4"/>
    <w:rsid w:val="0B68E01F"/>
    <w:rsid w:val="1F395048"/>
    <w:rsid w:val="357DF33C"/>
    <w:rsid w:val="3E9114B7"/>
    <w:rsid w:val="5975C679"/>
    <w:rsid w:val="602C61E2"/>
    <w:rsid w:val="70F232D7"/>
    <w:rsid w:val="7C689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514C"/>
  <w14:defaultImageDpi w14:val="300"/>
  <w15:docId w15:val="{3551DF37-65E1-47CA-99B6-A3C4490A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899"/>
    <w:pPr>
      <w:ind w:left="720"/>
      <w:contextualSpacing/>
    </w:pPr>
  </w:style>
  <w:style w:type="paragraph" w:styleId="BalloonText">
    <w:name w:val="Balloon Text"/>
    <w:basedOn w:val="Normal"/>
    <w:link w:val="BalloonTextChar"/>
    <w:uiPriority w:val="99"/>
    <w:semiHidden/>
    <w:unhideWhenUsed/>
    <w:rsid w:val="00087AA5"/>
    <w:rPr>
      <w:rFonts w:ascii="Tahoma" w:hAnsi="Tahoma" w:cs="Tahoma"/>
      <w:sz w:val="16"/>
      <w:szCs w:val="16"/>
    </w:rPr>
  </w:style>
  <w:style w:type="character" w:customStyle="1" w:styleId="BalloonTextChar">
    <w:name w:val="Balloon Text Char"/>
    <w:basedOn w:val="DefaultParagraphFont"/>
    <w:link w:val="BalloonText"/>
    <w:uiPriority w:val="99"/>
    <w:semiHidden/>
    <w:rsid w:val="00087AA5"/>
    <w:rPr>
      <w:rFonts w:ascii="Tahoma" w:hAnsi="Tahoma" w:cs="Tahoma"/>
      <w:sz w:val="16"/>
      <w:szCs w:val="16"/>
    </w:rPr>
  </w:style>
  <w:style w:type="character" w:styleId="CommentReference">
    <w:name w:val="annotation reference"/>
    <w:basedOn w:val="DefaultParagraphFont"/>
    <w:uiPriority w:val="99"/>
    <w:semiHidden/>
    <w:unhideWhenUsed/>
    <w:rsid w:val="00B33110"/>
    <w:rPr>
      <w:sz w:val="16"/>
      <w:szCs w:val="16"/>
    </w:rPr>
  </w:style>
  <w:style w:type="paragraph" w:styleId="CommentText">
    <w:name w:val="annotation text"/>
    <w:basedOn w:val="Normal"/>
    <w:link w:val="CommentTextChar"/>
    <w:uiPriority w:val="99"/>
    <w:semiHidden/>
    <w:unhideWhenUsed/>
    <w:rsid w:val="00B33110"/>
    <w:rPr>
      <w:sz w:val="20"/>
      <w:szCs w:val="20"/>
    </w:rPr>
  </w:style>
  <w:style w:type="character" w:customStyle="1" w:styleId="CommentTextChar">
    <w:name w:val="Comment Text Char"/>
    <w:basedOn w:val="DefaultParagraphFont"/>
    <w:link w:val="CommentText"/>
    <w:uiPriority w:val="99"/>
    <w:semiHidden/>
    <w:rsid w:val="00B33110"/>
    <w:rPr>
      <w:sz w:val="20"/>
      <w:szCs w:val="20"/>
    </w:rPr>
  </w:style>
  <w:style w:type="paragraph" w:styleId="CommentSubject">
    <w:name w:val="annotation subject"/>
    <w:basedOn w:val="CommentText"/>
    <w:next w:val="CommentText"/>
    <w:link w:val="CommentSubjectChar"/>
    <w:uiPriority w:val="99"/>
    <w:semiHidden/>
    <w:unhideWhenUsed/>
    <w:rsid w:val="00B33110"/>
    <w:rPr>
      <w:b/>
      <w:bCs/>
    </w:rPr>
  </w:style>
  <w:style w:type="character" w:customStyle="1" w:styleId="CommentSubjectChar">
    <w:name w:val="Comment Subject Char"/>
    <w:basedOn w:val="CommentTextChar"/>
    <w:link w:val="CommentSubject"/>
    <w:uiPriority w:val="99"/>
    <w:semiHidden/>
    <w:rsid w:val="00B33110"/>
    <w:rPr>
      <w:b/>
      <w:bCs/>
      <w:sz w:val="20"/>
      <w:szCs w:val="20"/>
    </w:rPr>
  </w:style>
  <w:style w:type="character" w:styleId="Hyperlink">
    <w:name w:val="Hyperlink"/>
    <w:basedOn w:val="DefaultParagraphFont"/>
    <w:uiPriority w:val="99"/>
    <w:unhideWhenUsed/>
    <w:rsid w:val="005A3EF8"/>
    <w:rPr>
      <w:color w:val="0000FF"/>
      <w:u w:val="single"/>
    </w:rPr>
  </w:style>
  <w:style w:type="character" w:customStyle="1" w:styleId="normaltextrun">
    <w:name w:val="normaltextrun"/>
    <w:basedOn w:val="DefaultParagraphFont"/>
    <w:rsid w:val="00DC3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stgov.sharepoint.com/sites/NICEProgram/NICEWG/Pages/home.aspx" TargetMode="External"/><Relationship Id="rId13" Type="http://schemas.openxmlformats.org/officeDocument/2006/relationships/hyperlink" Target="https://www.nice-challeng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ist.gov/itl/tig%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my.mil/article/177889/cward_may_be_master_repository_of_cyber_talent_for_reserve_compone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ap.edu/catalog/24649/information-technology-and-the-us-workforce-where-are-we-and?utm_source=NASEM+News+and+Publications&amp;utm_campaign=34d935d695-NAP_mail_new_2017-03-20&amp;utm_medium=email&amp;utm_term=0_96101de015-34d935d695-103066537&amp;goal=0_96101de015-34d935d695-103066537&amp;mc_cid=34d935d695&amp;mc_eid=a881298f96%20%20" TargetMode="External"/><Relationship Id="rId4" Type="http://schemas.openxmlformats.org/officeDocument/2006/relationships/numbering" Target="numbering.xml"/><Relationship Id="rId9" Type="http://schemas.openxmlformats.org/officeDocument/2006/relationships/hyperlink" Target="https://www.globalknowledge.com/us-en/content/articles/top-paying-certifications" TargetMode="External"/><Relationship Id="rId14" Type="http://schemas.openxmlformats.org/officeDocument/2006/relationships/hyperlink" Target="https://www.caecommunity.org/news/announcing-14-new-cae-cyber-defense-resource-cen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95F63FB80DCB44A5E997A6D7A3FA04" ma:contentTypeVersion="2" ma:contentTypeDescription="Create a new document." ma:contentTypeScope="" ma:versionID="914043f696b15b0785f4ca02bf1b9889">
  <xsd:schema xmlns:xsd="http://www.w3.org/2001/XMLSchema" xmlns:xs="http://www.w3.org/2001/XMLSchema" xmlns:p="http://schemas.microsoft.com/office/2006/metadata/properties" xmlns:ns2="b0af2475-d320-42a9-846e-935ddcd3534b" targetNamespace="http://schemas.microsoft.com/office/2006/metadata/properties" ma:root="true" ma:fieldsID="076bc8f1fb77a8273cced8cf3b882beb" ns2:_="">
    <xsd:import namespace="b0af2475-d320-42a9-846e-935ddcd3534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7E499-C751-4898-B943-F16F6471593C}">
  <ds:schemaRefs>
    <ds:schemaRef ds:uri="http://schemas.microsoft.com/sharepoint/v3/contenttype/forms"/>
  </ds:schemaRefs>
</ds:datastoreItem>
</file>

<file path=customXml/itemProps2.xml><?xml version="1.0" encoding="utf-8"?>
<ds:datastoreItem xmlns:ds="http://schemas.openxmlformats.org/officeDocument/2006/customXml" ds:itemID="{78D3F253-27DA-4B0C-AEDB-22139E95F34E}">
  <ds:schemaRefs>
    <ds:schemaRef ds:uri="http://schemas.microsoft.com/office/2006/metadata/properties"/>
    <ds:schemaRef ds:uri="b0af2475-d320-42a9-846e-935ddcd3534b"/>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0186C03-D579-405B-BDFB-E6C5B431F184}"/>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Petersen</dc:creator>
  <cp:lastModifiedBy>Evelyn Petrella</cp:lastModifiedBy>
  <cp:revision>2</cp:revision>
  <dcterms:created xsi:type="dcterms:W3CDTF">2017-04-26T13:55:00Z</dcterms:created>
  <dcterms:modified xsi:type="dcterms:W3CDTF">2017-04-26T13:55:00Z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0x010100EF95F63FB80DCB44A5E997A6D7A3FA04</vt:lpwstr>
  </property>
</Properties>
</file>