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628" w:rsidRDefault="003F3628" w:rsidP="00CF60CC">
      <w:pPr>
        <w:pStyle w:val="Heading1"/>
        <w:spacing w:after="120"/>
        <w:jc w:val="center"/>
      </w:pPr>
      <w:r>
        <w:t>National Initiative for Cybersecurity Education (NICE)</w:t>
      </w:r>
      <w:r w:rsidR="005F792C">
        <w:t xml:space="preserve"> Working Group</w:t>
      </w:r>
    </w:p>
    <w:p w:rsidR="003F3628" w:rsidRDefault="00D30DF0" w:rsidP="00CF60CC">
      <w:pPr>
        <w:pStyle w:val="Heading1"/>
        <w:spacing w:before="0" w:after="120"/>
        <w:jc w:val="center"/>
      </w:pPr>
      <w:r>
        <w:t>Training and Certifications Subgroup</w:t>
      </w:r>
    </w:p>
    <w:p w:rsidR="00D30DF0" w:rsidRPr="00D30DF0" w:rsidRDefault="00840707" w:rsidP="00CF60C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Project: </w:t>
      </w:r>
      <w:r w:rsidR="00D30DF0" w:rsidRPr="00FF6FFC">
        <w:rPr>
          <w:b/>
          <w:sz w:val="28"/>
          <w:szCs w:val="28"/>
        </w:rPr>
        <w:t>Cyber Ranges</w:t>
      </w:r>
    </w:p>
    <w:p w:rsidR="00B032BB" w:rsidRPr="00FF6FFC" w:rsidRDefault="005F792C" w:rsidP="00B032BB">
      <w:pPr>
        <w:spacing w:after="0"/>
        <w:jc w:val="center"/>
        <w:rPr>
          <w:sz w:val="28"/>
          <w:szCs w:val="28"/>
        </w:rPr>
      </w:pPr>
      <w:r w:rsidRPr="00D30DF0">
        <w:rPr>
          <w:iCs/>
          <w:sz w:val="28"/>
          <w:szCs w:val="28"/>
        </w:rPr>
        <w:t xml:space="preserve">Project </w:t>
      </w:r>
      <w:r w:rsidRPr="00FF6FFC">
        <w:rPr>
          <w:iCs/>
          <w:sz w:val="28"/>
          <w:szCs w:val="28"/>
        </w:rPr>
        <w:t>Team Lead</w:t>
      </w:r>
      <w:bookmarkStart w:id="0" w:name="_GoBack"/>
      <w:bookmarkEnd w:id="0"/>
      <w:r w:rsidRPr="00FF6FFC">
        <w:rPr>
          <w:iCs/>
          <w:sz w:val="28"/>
          <w:szCs w:val="28"/>
        </w:rPr>
        <w:t>:</w:t>
      </w:r>
      <w:r w:rsidR="00D30DF0" w:rsidRPr="00FF6FFC">
        <w:rPr>
          <w:iCs/>
          <w:sz w:val="28"/>
          <w:szCs w:val="28"/>
        </w:rPr>
        <w:t xml:space="preserve"> </w:t>
      </w:r>
      <w:r w:rsidR="00B032BB" w:rsidRPr="00FF6FFC">
        <w:rPr>
          <w:sz w:val="28"/>
          <w:szCs w:val="28"/>
        </w:rPr>
        <w:t>Joshua Snavely, Dean, School of Business</w:t>
      </w:r>
    </w:p>
    <w:p w:rsidR="005F792C" w:rsidRPr="00FF6FFC" w:rsidRDefault="00B032BB" w:rsidP="00B032BB">
      <w:pPr>
        <w:spacing w:after="0"/>
        <w:jc w:val="center"/>
        <w:rPr>
          <w:iCs/>
          <w:sz w:val="28"/>
          <w:szCs w:val="28"/>
        </w:rPr>
      </w:pPr>
      <w:r w:rsidRPr="00FF6FFC">
        <w:rPr>
          <w:sz w:val="28"/>
          <w:szCs w:val="28"/>
        </w:rPr>
        <w:t>School of Business at Langston University</w:t>
      </w:r>
    </w:p>
    <w:p w:rsidR="00BB7531" w:rsidRPr="00BB7531" w:rsidRDefault="00BB7531" w:rsidP="003F3628">
      <w:pPr>
        <w:ind w:left="720"/>
      </w:pPr>
    </w:p>
    <w:p w:rsidR="003F3628" w:rsidRDefault="003F3628" w:rsidP="003F3628">
      <w:pPr>
        <w:pStyle w:val="Heading2"/>
        <w:numPr>
          <w:ilvl w:val="0"/>
          <w:numId w:val="1"/>
        </w:numPr>
      </w:pPr>
      <w:r>
        <w:t>Project Team Purpose</w:t>
      </w:r>
    </w:p>
    <w:p w:rsidR="003F3628" w:rsidRPr="00FF6FFC" w:rsidRDefault="004E096D" w:rsidP="004E096D">
      <w:pPr>
        <w:ind w:left="720"/>
      </w:pPr>
      <w:r w:rsidRPr="00FF6FFC">
        <w:t>To describe the capabilities and features found in cyber range implementations</w:t>
      </w:r>
      <w:r w:rsidR="00FF6FFC">
        <w:t xml:space="preserve"> and</w:t>
      </w:r>
      <w:r w:rsidRPr="00FF6FFC">
        <w:t xml:space="preserve"> to enable comparison of cyber range offerings to allow educators, users, or </w:t>
      </w:r>
      <w:r w:rsidR="00FF6FFC" w:rsidRPr="00FF6FFC">
        <w:t>offerors</w:t>
      </w:r>
      <w:r w:rsidRPr="00FF6FFC">
        <w:t xml:space="preserve"> to more confidently explore their options when seeking a “best fit” cyber range for their needs.</w:t>
      </w:r>
    </w:p>
    <w:p w:rsidR="003F3628" w:rsidRDefault="003F3628" w:rsidP="003F3628">
      <w:pPr>
        <w:pStyle w:val="Heading2"/>
        <w:numPr>
          <w:ilvl w:val="0"/>
          <w:numId w:val="1"/>
        </w:numPr>
      </w:pPr>
      <w:r>
        <w:t>Project Team Objectives</w:t>
      </w:r>
    </w:p>
    <w:p w:rsidR="00BB7531" w:rsidRPr="00FF6FFC" w:rsidRDefault="004E096D" w:rsidP="00710410">
      <w:pPr>
        <w:ind w:left="720"/>
      </w:pPr>
      <w:r w:rsidRPr="00FF6FFC">
        <w:t>Exploring and describing the capabilities and features associated with cyber ranges is vital as there is a growing number of cyber ranges offered in the cybersecurity training, education, and workforce development ecosystem. This document aims to be a reference resource for conversing about the capabilities and features found in cyber ranges.</w:t>
      </w:r>
    </w:p>
    <w:p w:rsidR="000069F5" w:rsidRDefault="003F3628" w:rsidP="003F3628">
      <w:pPr>
        <w:pStyle w:val="Heading2"/>
        <w:numPr>
          <w:ilvl w:val="0"/>
          <w:numId w:val="1"/>
        </w:numPr>
      </w:pPr>
      <w:r>
        <w:t>Project Team Deliverables</w:t>
      </w:r>
    </w:p>
    <w:p w:rsidR="00710410" w:rsidRPr="00FF6FFC" w:rsidRDefault="004E096D" w:rsidP="00042D79">
      <w:pPr>
        <w:ind w:left="720"/>
      </w:pPr>
      <w:r w:rsidRPr="00FF6FFC">
        <w:t>A paper on cyber ranges</w:t>
      </w:r>
      <w:r w:rsidR="00FF6FFC">
        <w:t>.</w:t>
      </w:r>
    </w:p>
    <w:p w:rsidR="00BB7531" w:rsidRPr="00BB7531" w:rsidRDefault="00BB7531" w:rsidP="00042D79">
      <w:pPr>
        <w:ind w:left="720"/>
      </w:pPr>
    </w:p>
    <w:sectPr w:rsidR="00BB7531" w:rsidRPr="00BB7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D560F"/>
    <w:multiLevelType w:val="hybridMultilevel"/>
    <w:tmpl w:val="88BE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28"/>
    <w:rsid w:val="000069F5"/>
    <w:rsid w:val="00042D79"/>
    <w:rsid w:val="000A26B8"/>
    <w:rsid w:val="003F3628"/>
    <w:rsid w:val="004E096D"/>
    <w:rsid w:val="00544F60"/>
    <w:rsid w:val="005F792C"/>
    <w:rsid w:val="00710410"/>
    <w:rsid w:val="00840707"/>
    <w:rsid w:val="008C18B6"/>
    <w:rsid w:val="009A1A5E"/>
    <w:rsid w:val="009C2C44"/>
    <w:rsid w:val="00A85008"/>
    <w:rsid w:val="00B032BB"/>
    <w:rsid w:val="00BB7531"/>
    <w:rsid w:val="00CF60CC"/>
    <w:rsid w:val="00D30DF0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95AC4"/>
  <w15:chartTrackingRefBased/>
  <w15:docId w15:val="{171B7CDA-E4B5-4353-9534-7D43DC4B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6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36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92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92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Hatzes, Laura A. (Ctr)</dc:creator>
  <cp:keywords/>
  <dc:description/>
  <cp:lastModifiedBy>Hatzes, Laura A. (Ctr)</cp:lastModifiedBy>
  <cp:revision>4</cp:revision>
  <dcterms:created xsi:type="dcterms:W3CDTF">2019-12-18T14:16:00Z</dcterms:created>
  <dcterms:modified xsi:type="dcterms:W3CDTF">2019-12-30T14:07:00Z</dcterms:modified>
</cp:coreProperties>
</file>