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D6D" w:rsidRDefault="009B6DB2" w:rsidP="009B6DB2">
      <w:pPr>
        <w:pStyle w:val="AppendixHeading"/>
      </w:pPr>
      <w:r w:rsidRPr="00964C81">
        <w:t xml:space="preserve">Appendix </w:t>
      </w:r>
      <w:r>
        <w:t>C</w:t>
      </w:r>
      <w:r>
        <w:br/>
      </w:r>
      <w:r w:rsidRPr="00216F2C">
        <w:t>NIST Handbook 13</w:t>
      </w:r>
      <w:r w:rsidR="00700A77">
        <w:t xml:space="preserve">0 </w:t>
      </w:r>
      <w:r w:rsidR="00700A77">
        <w:softHyphen/>
        <w:t xml:space="preserve"> </w:t>
      </w:r>
    </w:p>
    <w:p w:rsidR="00C9356C" w:rsidRDefault="00700A77" w:rsidP="009B6DB2">
      <w:pPr>
        <w:pStyle w:val="AppendixHeading"/>
      </w:pPr>
      <w:r>
        <w:t>Uniform Regulation for the Method of Sale</w:t>
      </w:r>
    </w:p>
    <w:p w:rsidR="00C9356C" w:rsidRDefault="009B6DB2" w:rsidP="00C9356C">
      <w:pPr>
        <w:rPr>
          <w:szCs w:val="20"/>
        </w:rPr>
      </w:pPr>
      <w:r w:rsidRPr="00C9356C">
        <w:rPr>
          <w:b/>
          <w:szCs w:val="20"/>
        </w:rPr>
        <w:t>Item</w:t>
      </w:r>
      <w:r w:rsidR="00C9356C">
        <w:rPr>
          <w:b/>
          <w:szCs w:val="20"/>
        </w:rPr>
        <w:t>s</w:t>
      </w:r>
      <w:r w:rsidR="00C9356C">
        <w:rPr>
          <w:szCs w:val="20"/>
        </w:rPr>
        <w:t>:</w:t>
      </w:r>
    </w:p>
    <w:p w:rsidR="00C9356C" w:rsidRDefault="00700A77" w:rsidP="00C9356C">
      <w:pPr>
        <w:spacing w:after="0"/>
        <w:ind w:left="720"/>
        <w:rPr>
          <w:szCs w:val="20"/>
        </w:rPr>
      </w:pPr>
      <w:r w:rsidRPr="00C9356C">
        <w:rPr>
          <w:szCs w:val="20"/>
        </w:rPr>
        <w:t xml:space="preserve">232-6:  2.30. </w:t>
      </w:r>
      <w:r w:rsidRPr="00963AF7">
        <w:rPr>
          <w:b/>
          <w:strike/>
          <w:szCs w:val="20"/>
        </w:rPr>
        <w:t>E85 Fue</w:t>
      </w:r>
      <w:r w:rsidRPr="00C9356C">
        <w:rPr>
          <w:strike/>
          <w:szCs w:val="20"/>
        </w:rPr>
        <w:t>l</w:t>
      </w:r>
      <w:r w:rsidRPr="00C9356C">
        <w:rPr>
          <w:szCs w:val="20"/>
        </w:rPr>
        <w:t xml:space="preserve"> Ethanol Flex Fuel Blends and</w:t>
      </w:r>
      <w:r w:rsidR="00C9356C">
        <w:rPr>
          <w:szCs w:val="20"/>
        </w:rPr>
        <w:t xml:space="preserve"> </w:t>
      </w:r>
    </w:p>
    <w:p w:rsidR="009B6DB2" w:rsidRDefault="00700A77" w:rsidP="00C9356C">
      <w:pPr>
        <w:ind w:left="1350" w:hanging="630"/>
        <w:rPr>
          <w:szCs w:val="20"/>
        </w:rPr>
      </w:pPr>
      <w:r w:rsidRPr="00C9356C">
        <w:rPr>
          <w:szCs w:val="20"/>
        </w:rPr>
        <w:t>237-9</w:t>
      </w:r>
      <w:r w:rsidR="009B6DB2" w:rsidRPr="00C9356C">
        <w:rPr>
          <w:szCs w:val="20"/>
        </w:rPr>
        <w:t xml:space="preserve">: </w:t>
      </w:r>
      <w:r w:rsidRPr="00C9356C">
        <w:rPr>
          <w:szCs w:val="20"/>
        </w:rPr>
        <w:t xml:space="preserve"> Section 1. Definitions, Section 2. Standard Fuel Specifications, and Section 3. Classification and Method of Sale of Petroleum Items</w:t>
      </w:r>
      <w:r w:rsidR="009B6DB2" w:rsidRPr="00C9356C">
        <w:rPr>
          <w:szCs w:val="20"/>
        </w:rPr>
        <w:t xml:space="preserve"> </w:t>
      </w:r>
    </w:p>
    <w:p w:rsidR="00C02416" w:rsidRPr="00C9356C" w:rsidRDefault="00C02416" w:rsidP="00C9356C">
      <w:pPr>
        <w:ind w:left="1350" w:hanging="630"/>
        <w:rPr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9B6DB2" w:rsidTr="005248EF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6DB2" w:rsidRPr="00006E38" w:rsidRDefault="009B6DB2" w:rsidP="00216F2C">
            <w:pPr>
              <w:spacing w:after="0" w:line="276" w:lineRule="auto"/>
              <w:jc w:val="center"/>
              <w:rPr>
                <w:b/>
              </w:rPr>
            </w:pPr>
            <w:r w:rsidRPr="00006E38">
              <w:rPr>
                <w:b/>
              </w:rPr>
              <w:t>Table of Contents</w:t>
            </w:r>
          </w:p>
        </w:tc>
      </w:tr>
      <w:tr w:rsidR="009B6DB2" w:rsidTr="005248EF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9B6DB2" w:rsidRPr="00006E38" w:rsidRDefault="009B6DB2" w:rsidP="00552AA2">
            <w:pPr>
              <w:tabs>
                <w:tab w:val="right" w:pos="9450"/>
              </w:tabs>
              <w:spacing w:after="0" w:line="276" w:lineRule="auto"/>
              <w:jc w:val="left"/>
              <w:rPr>
                <w:b/>
              </w:rPr>
            </w:pPr>
            <w:r w:rsidRPr="00006E38">
              <w:rPr>
                <w:b/>
              </w:rPr>
              <w:t>Item</w:t>
            </w:r>
            <w:r w:rsidRPr="00006E38">
              <w:rPr>
                <w:b/>
              </w:rPr>
              <w:tab/>
            </w:r>
            <w:r w:rsidR="00552AA2" w:rsidRPr="00006E38">
              <w:rPr>
                <w:b/>
              </w:rPr>
              <w:t xml:space="preserve">Page </w:t>
            </w:r>
            <w:r w:rsidRPr="00006E38">
              <w:rPr>
                <w:b/>
              </w:rPr>
              <w:t xml:space="preserve">L&amp;R – </w:t>
            </w:r>
            <w:r w:rsidR="003C4147">
              <w:rPr>
                <w:b/>
              </w:rPr>
              <w:t>C</w:t>
            </w:r>
            <w:r w:rsidRPr="00006E38">
              <w:rPr>
                <w:b/>
              </w:rPr>
              <w:t xml:space="preserve"> </w:t>
            </w:r>
          </w:p>
        </w:tc>
      </w:tr>
      <w:tr w:rsidR="009B6DB2" w:rsidTr="005248EF">
        <w:tc>
          <w:tcPr>
            <w:tcW w:w="9576" w:type="dxa"/>
            <w:tcBorders>
              <w:top w:val="single" w:sz="12" w:space="0" w:color="auto"/>
              <w:bottom w:val="nil"/>
            </w:tcBorders>
          </w:tcPr>
          <w:p w:rsidR="009B6DB2" w:rsidRPr="002019A4" w:rsidRDefault="002019A4" w:rsidP="00F67E68">
            <w:pPr>
              <w:tabs>
                <w:tab w:val="right" w:leader="dot" w:pos="9450"/>
              </w:tabs>
              <w:spacing w:before="240" w:after="0" w:line="276" w:lineRule="auto"/>
              <w:ind w:right="-90"/>
              <w:jc w:val="left"/>
            </w:pPr>
            <w:hyperlink w:anchor="Letter" w:history="1">
              <w:r w:rsidR="00FE10E7" w:rsidRPr="002019A4">
                <w:rPr>
                  <w:rStyle w:val="Hyperlink"/>
                  <w:color w:val="auto"/>
                  <w:u w:val="none"/>
                </w:rPr>
                <w:t>Letter from FALS to the Federal Trade Commission (June 13, 2014)</w:t>
              </w:r>
              <w:r w:rsidR="00FE10E7" w:rsidRPr="002019A4">
                <w:rPr>
                  <w:rStyle w:val="Hyperlink"/>
                  <w:color w:val="auto"/>
                  <w:u w:val="none"/>
                </w:rPr>
                <w:tab/>
                <w:t>3</w:t>
              </w:r>
            </w:hyperlink>
          </w:p>
        </w:tc>
      </w:tr>
      <w:tr w:rsidR="009B6DB2" w:rsidTr="000D2824">
        <w:tc>
          <w:tcPr>
            <w:tcW w:w="9576" w:type="dxa"/>
            <w:tcBorders>
              <w:top w:val="nil"/>
              <w:bottom w:val="nil"/>
            </w:tcBorders>
          </w:tcPr>
          <w:p w:rsidR="009B6DB2" w:rsidRDefault="009B6DB2" w:rsidP="00216F2C">
            <w:pPr>
              <w:tabs>
                <w:tab w:val="right" w:pos="9360"/>
              </w:tabs>
              <w:spacing w:after="0" w:line="276" w:lineRule="auto"/>
              <w:jc w:val="left"/>
            </w:pPr>
          </w:p>
        </w:tc>
      </w:tr>
      <w:tr w:rsidR="009B6DB2" w:rsidTr="000D2824">
        <w:tc>
          <w:tcPr>
            <w:tcW w:w="9576" w:type="dxa"/>
            <w:tcBorders>
              <w:top w:val="nil"/>
              <w:bottom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12" w:space="0" w:color="auto"/>
                <w:right w:val="none" w:sz="0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45"/>
            </w:tblGrid>
            <w:tr w:rsidR="005248EF" w:rsidTr="005248EF">
              <w:tc>
                <w:tcPr>
                  <w:tcW w:w="9345" w:type="dxa"/>
                </w:tcPr>
                <w:p w:rsidR="005248EF" w:rsidRDefault="005248EF" w:rsidP="00216F2C">
                  <w:pPr>
                    <w:tabs>
                      <w:tab w:val="right" w:pos="9360"/>
                    </w:tabs>
                    <w:spacing w:after="0" w:line="276" w:lineRule="auto"/>
                    <w:jc w:val="left"/>
                  </w:pPr>
                </w:p>
              </w:tc>
            </w:tr>
          </w:tbl>
          <w:p w:rsidR="009B6DB2" w:rsidRDefault="009B6DB2" w:rsidP="00216F2C">
            <w:pPr>
              <w:tabs>
                <w:tab w:val="right" w:pos="9360"/>
              </w:tabs>
              <w:spacing w:after="0" w:line="276" w:lineRule="auto"/>
              <w:jc w:val="left"/>
            </w:pPr>
          </w:p>
        </w:tc>
      </w:tr>
    </w:tbl>
    <w:p w:rsidR="009B6DB2" w:rsidRDefault="009B6DB2" w:rsidP="009B6DB2">
      <w:pPr>
        <w:spacing w:after="200" w:line="276" w:lineRule="auto"/>
        <w:jc w:val="left"/>
      </w:pPr>
      <w:bookmarkStart w:id="0" w:name="_GoBack"/>
      <w:bookmarkEnd w:id="0"/>
      <w:r>
        <w:br w:type="page"/>
      </w:r>
    </w:p>
    <w:p w:rsidR="009B6DB2" w:rsidRDefault="009B6DB2">
      <w:pPr>
        <w:spacing w:after="200" w:line="276" w:lineRule="auto"/>
        <w:jc w:val="left"/>
      </w:pPr>
    </w:p>
    <w:p w:rsidR="00CB158E" w:rsidRDefault="00CB158E">
      <w:pPr>
        <w:spacing w:after="200" w:line="276" w:lineRule="auto"/>
        <w:jc w:val="left"/>
      </w:pPr>
    </w:p>
    <w:p w:rsidR="00CB158E" w:rsidRDefault="00CB158E">
      <w:pPr>
        <w:spacing w:after="200" w:line="276" w:lineRule="auto"/>
        <w:jc w:val="left"/>
      </w:pPr>
    </w:p>
    <w:p w:rsidR="00CB158E" w:rsidRDefault="00CB158E">
      <w:pPr>
        <w:spacing w:after="200" w:line="276" w:lineRule="auto"/>
        <w:jc w:val="left"/>
      </w:pPr>
    </w:p>
    <w:p w:rsidR="00CB158E" w:rsidRDefault="00CB158E">
      <w:pPr>
        <w:spacing w:after="200" w:line="276" w:lineRule="auto"/>
        <w:jc w:val="left"/>
      </w:pPr>
    </w:p>
    <w:p w:rsidR="00CB158E" w:rsidRDefault="00CB158E">
      <w:pPr>
        <w:spacing w:after="200" w:line="276" w:lineRule="auto"/>
        <w:jc w:val="left"/>
      </w:pPr>
    </w:p>
    <w:p w:rsidR="00CB158E" w:rsidRDefault="00CB158E">
      <w:pPr>
        <w:spacing w:after="200" w:line="276" w:lineRule="auto"/>
        <w:jc w:val="left"/>
      </w:pPr>
    </w:p>
    <w:p w:rsidR="00CB158E" w:rsidRDefault="00CB158E">
      <w:pPr>
        <w:spacing w:after="200" w:line="276" w:lineRule="auto"/>
        <w:jc w:val="left"/>
      </w:pPr>
    </w:p>
    <w:p w:rsidR="00C64BAA" w:rsidRDefault="00C64BAA">
      <w:pPr>
        <w:spacing w:after="200" w:line="276" w:lineRule="auto"/>
        <w:jc w:val="left"/>
      </w:pPr>
    </w:p>
    <w:p w:rsidR="00C64BAA" w:rsidRDefault="00C64BAA">
      <w:pPr>
        <w:spacing w:after="200" w:line="276" w:lineRule="auto"/>
        <w:jc w:val="left"/>
      </w:pPr>
    </w:p>
    <w:p w:rsidR="00FE10E7" w:rsidRDefault="00CB158E" w:rsidP="00CB158E">
      <w:pPr>
        <w:spacing w:after="200" w:line="276" w:lineRule="auto"/>
        <w:jc w:val="center"/>
      </w:pPr>
      <w:r>
        <w:t>THIS PAGE INTENTIONALLY LEFT BLANK</w:t>
      </w:r>
    </w:p>
    <w:p w:rsidR="00FE10E7" w:rsidRDefault="00FE10E7">
      <w:pPr>
        <w:spacing w:after="200" w:line="276" w:lineRule="auto"/>
        <w:jc w:val="left"/>
      </w:pPr>
      <w:r>
        <w:br w:type="page"/>
      </w:r>
    </w:p>
    <w:p w:rsidR="00CB158E" w:rsidRDefault="00FE10E7" w:rsidP="00FE10E7">
      <w:pPr>
        <w:spacing w:after="200" w:line="276" w:lineRule="auto"/>
      </w:pPr>
      <w:bookmarkStart w:id="1" w:name="Letter"/>
      <w:r>
        <w:rPr>
          <w:noProof/>
        </w:rPr>
        <w:lastRenderedPageBreak/>
        <w:drawing>
          <wp:inline distT="0" distB="0" distL="0" distR="0" wp14:anchorId="0A408266" wp14:editId="67D7321C">
            <wp:extent cx="5318760" cy="81610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E10E7" w:rsidRDefault="00FE10E7" w:rsidP="00FE10E7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 wp14:anchorId="2245D9E3" wp14:editId="6CC4AC06">
            <wp:extent cx="5814060" cy="83362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833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E7" w:rsidRDefault="00FE10E7" w:rsidP="00FE10E7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 wp14:anchorId="1F49B147" wp14:editId="6922A790">
            <wp:extent cx="5905500" cy="82905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E7" w:rsidRDefault="00FE10E7" w:rsidP="00FE10E7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 wp14:anchorId="474B820D" wp14:editId="36C90DD5">
            <wp:extent cx="5943600" cy="815396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E7" w:rsidRDefault="00FE10E7" w:rsidP="00FE10E7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 wp14:anchorId="56466592" wp14:editId="65B365CF">
            <wp:extent cx="5943600" cy="4581663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E7" w:rsidRDefault="00FE10E7">
      <w:pPr>
        <w:spacing w:after="200" w:line="276" w:lineRule="auto"/>
        <w:jc w:val="left"/>
      </w:pPr>
      <w:r>
        <w:br w:type="page"/>
      </w:r>
    </w:p>
    <w:p w:rsidR="00FE10E7" w:rsidRDefault="00FE10E7" w:rsidP="00FE10E7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 wp14:anchorId="497CBF17" wp14:editId="51BBBF4E">
            <wp:extent cx="5943600" cy="42595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0E7" w:rsidSect="008835EA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D03" w:rsidRDefault="00433D03" w:rsidP="00B40CDA">
      <w:pPr>
        <w:spacing w:after="0"/>
      </w:pPr>
      <w:r>
        <w:separator/>
      </w:r>
    </w:p>
  </w:endnote>
  <w:endnote w:type="continuationSeparator" w:id="0">
    <w:p w:rsidR="00433D03" w:rsidRDefault="00433D03" w:rsidP="00B40C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5EA" w:rsidRDefault="008835EA" w:rsidP="00E13FC8">
    <w:pPr>
      <w:pStyle w:val="Footer"/>
      <w:jc w:val="center"/>
    </w:pPr>
    <w:r>
      <w:t>L&amp;R - C</w:t>
    </w:r>
    <w:sdt>
      <w:sdtPr>
        <w:id w:val="8846130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9A4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8327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35EA" w:rsidRDefault="008835EA" w:rsidP="008835EA">
        <w:pPr>
          <w:pStyle w:val="Footer"/>
          <w:jc w:val="center"/>
        </w:pPr>
        <w:r>
          <w:t>L&amp;R - C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9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D03" w:rsidRDefault="00433D03" w:rsidP="00B40CDA">
      <w:pPr>
        <w:spacing w:after="0"/>
      </w:pPr>
      <w:r>
        <w:separator/>
      </w:r>
    </w:p>
  </w:footnote>
  <w:footnote w:type="continuationSeparator" w:id="0">
    <w:p w:rsidR="00433D03" w:rsidRDefault="00433D03" w:rsidP="00B40C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B26" w:rsidRDefault="00535B26" w:rsidP="00535B26">
    <w:pPr>
      <w:pStyle w:val="Header"/>
      <w:jc w:val="left"/>
    </w:pPr>
    <w:r>
      <w:t>L&amp;R Committee 2014 Final Report</w:t>
    </w:r>
  </w:p>
  <w:p w:rsidR="00535B26" w:rsidRDefault="00535B26" w:rsidP="00535B26">
    <w:pPr>
      <w:pStyle w:val="Header"/>
      <w:jc w:val="left"/>
    </w:pPr>
    <w:r>
      <w:t xml:space="preserve">Appendix C – NIST Handbook 130, Items 232-6 and 237-9:  </w:t>
    </w:r>
    <w:r w:rsidR="000D1D6D">
      <w:t>Method of Sale/Fuels</w:t>
    </w:r>
  </w:p>
  <w:p w:rsidR="00535B26" w:rsidRPr="00535B26" w:rsidRDefault="00535B26" w:rsidP="00535B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B2" w:rsidRDefault="009B6DB2" w:rsidP="00E36B4E">
    <w:pPr>
      <w:pStyle w:val="Header"/>
      <w:jc w:val="right"/>
    </w:pPr>
    <w:r>
      <w:t xml:space="preserve">L&amp;R </w:t>
    </w:r>
    <w:r w:rsidR="00535B26">
      <w:t xml:space="preserve">Committee </w:t>
    </w:r>
    <w:r>
      <w:t xml:space="preserve">2014 </w:t>
    </w:r>
    <w:r w:rsidR="00A6013F">
      <w:t>Final</w:t>
    </w:r>
    <w:r>
      <w:t xml:space="preserve"> Report</w:t>
    </w:r>
  </w:p>
  <w:p w:rsidR="009B6DB2" w:rsidRDefault="009B6DB2" w:rsidP="00E36B4E">
    <w:pPr>
      <w:pStyle w:val="Header"/>
      <w:jc w:val="right"/>
    </w:pPr>
    <w:r>
      <w:t>Appendix C – NIST Handbook 130, Item</w:t>
    </w:r>
    <w:r w:rsidR="00700A77">
      <w:t>s</w:t>
    </w:r>
    <w:r>
      <w:t xml:space="preserve"> 232-6</w:t>
    </w:r>
    <w:r w:rsidR="00700A77">
      <w:t xml:space="preserve"> and 237-9</w:t>
    </w:r>
    <w:r w:rsidR="00C02416">
      <w:t xml:space="preserve">:  </w:t>
    </w:r>
    <w:r w:rsidR="000D1D6D">
      <w:t>Method of Sale/Fuels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0D0F"/>
    <w:multiLevelType w:val="hybridMultilevel"/>
    <w:tmpl w:val="74623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CA128A"/>
    <w:multiLevelType w:val="hybridMultilevel"/>
    <w:tmpl w:val="F5F094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F3"/>
    <w:rsid w:val="00003D68"/>
    <w:rsid w:val="00006E38"/>
    <w:rsid w:val="00012F1D"/>
    <w:rsid w:val="00027D23"/>
    <w:rsid w:val="00051AAD"/>
    <w:rsid w:val="00083DF6"/>
    <w:rsid w:val="000A339F"/>
    <w:rsid w:val="000D1D6D"/>
    <w:rsid w:val="000D2824"/>
    <w:rsid w:val="000E3FB9"/>
    <w:rsid w:val="00152135"/>
    <w:rsid w:val="00176917"/>
    <w:rsid w:val="00183FAC"/>
    <w:rsid w:val="002019A4"/>
    <w:rsid w:val="0025156E"/>
    <w:rsid w:val="00313084"/>
    <w:rsid w:val="00366992"/>
    <w:rsid w:val="003C4147"/>
    <w:rsid w:val="003E53A2"/>
    <w:rsid w:val="0043041C"/>
    <w:rsid w:val="00433D03"/>
    <w:rsid w:val="00474F0C"/>
    <w:rsid w:val="004C5C33"/>
    <w:rsid w:val="00506685"/>
    <w:rsid w:val="0052157D"/>
    <w:rsid w:val="005248EF"/>
    <w:rsid w:val="00535B26"/>
    <w:rsid w:val="00552AA2"/>
    <w:rsid w:val="005C13DB"/>
    <w:rsid w:val="005D36FC"/>
    <w:rsid w:val="006070A3"/>
    <w:rsid w:val="006E0EAE"/>
    <w:rsid w:val="00700A77"/>
    <w:rsid w:val="00782CC9"/>
    <w:rsid w:val="00817533"/>
    <w:rsid w:val="008201C9"/>
    <w:rsid w:val="008835EA"/>
    <w:rsid w:val="00883E34"/>
    <w:rsid w:val="008D5479"/>
    <w:rsid w:val="00937EE4"/>
    <w:rsid w:val="00963AF7"/>
    <w:rsid w:val="009A273F"/>
    <w:rsid w:val="009B1C68"/>
    <w:rsid w:val="009B6DB2"/>
    <w:rsid w:val="009B702F"/>
    <w:rsid w:val="009C3CD7"/>
    <w:rsid w:val="009F72B1"/>
    <w:rsid w:val="00A054F9"/>
    <w:rsid w:val="00A6013F"/>
    <w:rsid w:val="00AE07F3"/>
    <w:rsid w:val="00AF38E2"/>
    <w:rsid w:val="00B06B01"/>
    <w:rsid w:val="00B40CDA"/>
    <w:rsid w:val="00B52875"/>
    <w:rsid w:val="00C02416"/>
    <w:rsid w:val="00C52D4A"/>
    <w:rsid w:val="00C64BAA"/>
    <w:rsid w:val="00C9356C"/>
    <w:rsid w:val="00CB158E"/>
    <w:rsid w:val="00D640BD"/>
    <w:rsid w:val="00D80325"/>
    <w:rsid w:val="00E13FC8"/>
    <w:rsid w:val="00E36B4E"/>
    <w:rsid w:val="00F122D2"/>
    <w:rsid w:val="00F67E68"/>
    <w:rsid w:val="00FC3020"/>
    <w:rsid w:val="00FE10E7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EB54D6-3540-4B89-AA24-B6ADCA37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7F3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paragraph" w:styleId="Heading1">
    <w:name w:val="heading 1"/>
    <w:next w:val="Normal"/>
    <w:link w:val="Heading1Char"/>
    <w:uiPriority w:val="9"/>
    <w:qFormat/>
    <w:rsid w:val="00E36B4E"/>
    <w:pPr>
      <w:keepNext/>
      <w:keepLines/>
      <w:spacing w:before="360" w:after="240" w:line="240" w:lineRule="auto"/>
      <w:ind w:left="547" w:hanging="547"/>
      <w:outlineLvl w:val="0"/>
    </w:pPr>
    <w:rPr>
      <w:rFonts w:ascii="Times New Roman Bold" w:eastAsia="Times New Roman" w:hAnsi="Times New Roman Bold" w:cs="Times New Roman"/>
      <w:b/>
      <w:bCs/>
      <w:cap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CD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40CDA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40CD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40CDA"/>
    <w:rPr>
      <w:rFonts w:ascii="Times New Roman" w:eastAsia="Calibri" w:hAnsi="Times New Roman" w:cs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36B4E"/>
    <w:rPr>
      <w:rFonts w:ascii="Times New Roman Bold" w:eastAsia="Times New Roman" w:hAnsi="Times New Roman Bold" w:cs="Times New Roman"/>
      <w:b/>
      <w:bCs/>
      <w:caps/>
      <w:sz w:val="24"/>
      <w:szCs w:val="28"/>
    </w:rPr>
  </w:style>
  <w:style w:type="paragraph" w:customStyle="1" w:styleId="AppendixHeading">
    <w:name w:val="Appendix Heading"/>
    <w:basedOn w:val="Normal"/>
    <w:qFormat/>
    <w:rsid w:val="00E13FC8"/>
    <w:pPr>
      <w:spacing w:before="240" w:after="360" w:line="276" w:lineRule="auto"/>
      <w:jc w:val="center"/>
    </w:pPr>
    <w:rPr>
      <w:b/>
      <w:sz w:val="28"/>
    </w:rPr>
  </w:style>
  <w:style w:type="table" w:styleId="TableGrid">
    <w:name w:val="Table Grid"/>
    <w:basedOn w:val="TableNormal"/>
    <w:uiPriority w:val="59"/>
    <w:rsid w:val="00006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10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0E7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753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7533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81753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019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Crown, Linda D.</dc:creator>
  <cp:lastModifiedBy>Chasity Duke</cp:lastModifiedBy>
  <cp:revision>8</cp:revision>
  <cp:lastPrinted>2015-06-01T21:12:00Z</cp:lastPrinted>
  <dcterms:created xsi:type="dcterms:W3CDTF">2015-06-08T17:19:00Z</dcterms:created>
  <dcterms:modified xsi:type="dcterms:W3CDTF">2015-07-09T13:18:00Z</dcterms:modified>
</cp:coreProperties>
</file>