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76B3" w14:textId="56B801D8" w:rsidR="008E1AEB" w:rsidRPr="005513B9" w:rsidRDefault="008E1AEB" w:rsidP="007A2507">
      <w:pPr>
        <w:spacing w:after="120"/>
        <w:rPr>
          <w:b/>
          <w:bCs/>
          <w:color w:val="2F5496" w:themeColor="accent1" w:themeShade="BF"/>
          <w:lang w:val="it-IT"/>
        </w:rPr>
      </w:pPr>
      <w:r>
        <w:rPr>
          <w:lang w:val="it-IT"/>
        </w:rPr>
        <w:tab/>
      </w:r>
      <w:r>
        <w:rPr>
          <w:lang w:val="it-IT"/>
        </w:rPr>
        <w:tab/>
      </w:r>
      <w:r>
        <w:rPr>
          <w:lang w:val="it-IT"/>
        </w:rPr>
        <w:tab/>
      </w:r>
      <w:r>
        <w:rPr>
          <w:lang w:val="it-IT"/>
        </w:rPr>
        <w:tab/>
      </w:r>
      <w:r>
        <w:rPr>
          <w:lang w:val="it-IT"/>
        </w:rPr>
        <w:tab/>
      </w:r>
      <w:r w:rsidRPr="005513B9">
        <w:rPr>
          <w:b/>
          <w:bCs/>
          <w:color w:val="2F5496" w:themeColor="accent1" w:themeShade="BF"/>
          <w:lang w:val="it-IT"/>
        </w:rPr>
        <w:t>LIAISON STATEMENT (LS)</w:t>
      </w:r>
    </w:p>
    <w:p w14:paraId="0CC8D7B0" w14:textId="3F25BAA0" w:rsidR="007A2507" w:rsidRDefault="008E1AEB" w:rsidP="007A2507">
      <w:pPr>
        <w:spacing w:after="120"/>
        <w:rPr>
          <w:lang w:val="it-IT"/>
        </w:rPr>
      </w:pPr>
      <w:r w:rsidRPr="00B920FF">
        <w:rPr>
          <w:b/>
          <w:bCs/>
          <w:color w:val="2F5496" w:themeColor="accent1" w:themeShade="BF"/>
          <w:sz w:val="24"/>
          <w:szCs w:val="24"/>
          <w:lang w:val="it-IT"/>
        </w:rPr>
        <w:t>Title</w:t>
      </w:r>
      <w:r w:rsidRPr="00B920FF">
        <w:rPr>
          <w:sz w:val="24"/>
          <w:szCs w:val="24"/>
          <w:lang w:val="it-IT"/>
        </w:rPr>
        <w:t>:</w:t>
      </w:r>
      <w:r>
        <w:rPr>
          <w:lang w:val="it-IT"/>
        </w:rPr>
        <w:t xml:space="preserve"> </w:t>
      </w:r>
      <w:r w:rsidR="000B60EB" w:rsidRPr="000B60EB">
        <w:rPr>
          <w:lang w:val="it-IT"/>
        </w:rPr>
        <w:t xml:space="preserve">Multi-Domain Knowledge </w:t>
      </w:r>
      <w:proofErr w:type="spellStart"/>
      <w:r w:rsidR="000B60EB" w:rsidRPr="000B60EB">
        <w:rPr>
          <w:lang w:val="it-IT"/>
        </w:rPr>
        <w:t>Planes</w:t>
      </w:r>
      <w:proofErr w:type="spellEnd"/>
      <w:r w:rsidR="000B60EB" w:rsidRPr="000B60EB">
        <w:rPr>
          <w:lang w:val="it-IT"/>
        </w:rPr>
        <w:t xml:space="preserve"> for Service Federation for 5G &amp; Beyond Public Working Group (MDKP-PWG)</w:t>
      </w:r>
      <w:r w:rsidR="000B60EB">
        <w:rPr>
          <w:lang w:val="it-IT"/>
        </w:rPr>
        <w:t xml:space="preserve"> Liaison </w:t>
      </w:r>
      <w:r w:rsidR="008B3A8C">
        <w:rPr>
          <w:lang w:val="it-IT"/>
        </w:rPr>
        <w:t xml:space="preserve">with IPv6 Forum </w:t>
      </w:r>
      <w:r w:rsidR="000B60EB">
        <w:rPr>
          <w:lang w:val="it-IT"/>
        </w:rPr>
        <w:t xml:space="preserve">on </w:t>
      </w:r>
      <w:proofErr w:type="spellStart"/>
      <w:r w:rsidR="000B60EB">
        <w:rPr>
          <w:lang w:val="it-IT"/>
        </w:rPr>
        <w:t>Invitation</w:t>
      </w:r>
      <w:proofErr w:type="spellEnd"/>
      <w:r w:rsidR="000B60EB">
        <w:rPr>
          <w:lang w:val="it-IT"/>
        </w:rPr>
        <w:t xml:space="preserve"> for </w:t>
      </w:r>
      <w:proofErr w:type="spellStart"/>
      <w:r w:rsidR="000B60EB">
        <w:rPr>
          <w:lang w:val="it-IT"/>
        </w:rPr>
        <w:t>Contributions</w:t>
      </w:r>
      <w:proofErr w:type="spellEnd"/>
      <w:r w:rsidR="000B60EB">
        <w:rPr>
          <w:lang w:val="it-IT"/>
        </w:rPr>
        <w:t xml:space="preserve"> to the Deliverables </w:t>
      </w:r>
      <w:r w:rsidR="000911A2">
        <w:rPr>
          <w:lang w:val="it-IT"/>
        </w:rPr>
        <w:t xml:space="preserve">of the </w:t>
      </w:r>
      <w:r w:rsidR="000911A2" w:rsidRPr="000911A2">
        <w:rPr>
          <w:lang w:val="it-IT"/>
        </w:rPr>
        <w:t>MDKP-PWG</w:t>
      </w:r>
    </w:p>
    <w:p w14:paraId="3120722C" w14:textId="393E30A7" w:rsidR="007A2507" w:rsidRDefault="007A2507" w:rsidP="007A2507">
      <w:pPr>
        <w:spacing w:after="120"/>
        <w:rPr>
          <w:lang w:val="it-IT"/>
        </w:rPr>
      </w:pPr>
      <w:r w:rsidRPr="00B920FF">
        <w:rPr>
          <w:b/>
          <w:bCs/>
          <w:color w:val="2F5496" w:themeColor="accent1" w:themeShade="BF"/>
          <w:sz w:val="24"/>
          <w:szCs w:val="24"/>
          <w:lang w:val="it-IT"/>
        </w:rPr>
        <w:t>From</w:t>
      </w:r>
      <w:r w:rsidRPr="00B920FF">
        <w:rPr>
          <w:sz w:val="24"/>
          <w:szCs w:val="24"/>
          <w:lang w:val="it-IT"/>
        </w:rPr>
        <w:t>:</w:t>
      </w:r>
      <w:r>
        <w:rPr>
          <w:lang w:val="it-IT"/>
        </w:rPr>
        <w:t xml:space="preserve"> </w:t>
      </w:r>
      <w:r w:rsidRPr="007A2507">
        <w:rPr>
          <w:b/>
          <w:bCs/>
          <w:lang w:val="it-IT"/>
        </w:rPr>
        <w:t xml:space="preserve">NIST </w:t>
      </w:r>
      <w:bookmarkStart w:id="0" w:name="_Hlk143202657"/>
      <w:r w:rsidRPr="007A2507">
        <w:rPr>
          <w:b/>
          <w:bCs/>
          <w:lang w:val="it-IT"/>
        </w:rPr>
        <w:t>MDKP-PWG</w:t>
      </w:r>
      <w:bookmarkEnd w:id="0"/>
      <w:r>
        <w:rPr>
          <w:lang w:val="it-IT"/>
        </w:rPr>
        <w:t xml:space="preserve">: </w:t>
      </w:r>
      <w:r w:rsidR="00965C9A">
        <w:rPr>
          <w:lang w:val="it-IT"/>
        </w:rPr>
        <w:t xml:space="preserve">Dr. </w:t>
      </w:r>
      <w:r w:rsidR="00965C9A" w:rsidRPr="00965C9A">
        <w:rPr>
          <w:lang w:val="it-IT"/>
        </w:rPr>
        <w:t>Robert B. Bohn</w:t>
      </w:r>
      <w:r w:rsidR="00965C9A">
        <w:rPr>
          <w:lang w:val="it-IT"/>
        </w:rPr>
        <w:t>; Dr. Ranganai Chaparadza;</w:t>
      </w:r>
      <w:r w:rsidR="002925B8">
        <w:rPr>
          <w:lang w:val="it-IT"/>
        </w:rPr>
        <w:t xml:space="preserve"> Dr. </w:t>
      </w:r>
      <w:proofErr w:type="spellStart"/>
      <w:r w:rsidR="002925B8">
        <w:rPr>
          <w:lang w:val="it-IT"/>
        </w:rPr>
        <w:t>Taesang</w:t>
      </w:r>
      <w:proofErr w:type="spellEnd"/>
      <w:r w:rsidR="002925B8">
        <w:rPr>
          <w:lang w:val="it-IT"/>
        </w:rPr>
        <w:t xml:space="preserve"> Choi, </w:t>
      </w:r>
      <w:proofErr w:type="spellStart"/>
      <w:r w:rsidR="00915FC7" w:rsidRPr="00AD0B17">
        <w:rPr>
          <w:highlight w:val="yellow"/>
          <w:lang w:val="it-IT"/>
        </w:rPr>
        <w:t>may</w:t>
      </w:r>
      <w:proofErr w:type="spellEnd"/>
      <w:r w:rsidR="00915FC7">
        <w:rPr>
          <w:lang w:val="it-IT"/>
        </w:rPr>
        <w:t xml:space="preserve"> </w:t>
      </w:r>
      <w:proofErr w:type="spellStart"/>
      <w:r w:rsidR="00915FC7" w:rsidRPr="007A27AC">
        <w:rPr>
          <w:highlight w:val="yellow"/>
          <w:lang w:val="it-IT"/>
        </w:rPr>
        <w:t>add</w:t>
      </w:r>
      <w:proofErr w:type="spellEnd"/>
      <w:r w:rsidR="00915FC7" w:rsidRPr="007A27AC">
        <w:rPr>
          <w:highlight w:val="yellow"/>
          <w:lang w:val="it-IT"/>
        </w:rPr>
        <w:t xml:space="preserve"> more names </w:t>
      </w:r>
      <w:proofErr w:type="spellStart"/>
      <w:r w:rsidR="00915FC7" w:rsidRPr="00AD0B17">
        <w:rPr>
          <w:highlight w:val="yellow"/>
          <w:lang w:val="it-IT"/>
        </w:rPr>
        <w:t>interested</w:t>
      </w:r>
      <w:proofErr w:type="spellEnd"/>
      <w:r w:rsidR="00915FC7" w:rsidRPr="00AD0B17">
        <w:rPr>
          <w:highlight w:val="yellow"/>
          <w:lang w:val="it-IT"/>
        </w:rPr>
        <w:t xml:space="preserve"> (</w:t>
      </w:r>
      <w:proofErr w:type="spellStart"/>
      <w:r w:rsidR="00915FC7" w:rsidRPr="00AD0B17">
        <w:rPr>
          <w:highlight w:val="yellow"/>
          <w:lang w:val="it-IT"/>
        </w:rPr>
        <w:t>if</w:t>
      </w:r>
      <w:proofErr w:type="spellEnd"/>
      <w:r w:rsidR="00915FC7" w:rsidRPr="00AD0B17">
        <w:rPr>
          <w:highlight w:val="yellow"/>
          <w:lang w:val="it-IT"/>
        </w:rPr>
        <w:t xml:space="preserve"> </w:t>
      </w:r>
      <w:proofErr w:type="spellStart"/>
      <w:r w:rsidR="00915FC7" w:rsidRPr="00AD0B17">
        <w:rPr>
          <w:highlight w:val="yellow"/>
          <w:lang w:val="it-IT"/>
        </w:rPr>
        <w:t>necessary</w:t>
      </w:r>
      <w:proofErr w:type="spellEnd"/>
      <w:r w:rsidR="00915FC7">
        <w:rPr>
          <w:lang w:val="it-IT"/>
        </w:rPr>
        <w:t>)</w:t>
      </w:r>
      <w:r w:rsidR="002813DA">
        <w:rPr>
          <w:lang w:val="it-IT"/>
        </w:rPr>
        <w:t xml:space="preserve">: </w:t>
      </w:r>
      <w:r w:rsidR="003E6951">
        <w:rPr>
          <w:lang w:val="it-IT"/>
        </w:rPr>
        <w:t xml:space="preserve"> </w:t>
      </w:r>
      <w:hyperlink r:id="rId8" w:history="1">
        <w:r w:rsidR="003E6951" w:rsidRPr="005F6DFF">
          <w:rPr>
            <w:rStyle w:val="Hyperlink"/>
            <w:lang w:val="it-IT"/>
          </w:rPr>
          <w:t>robert.bohn@nist.gov</w:t>
        </w:r>
      </w:hyperlink>
      <w:r w:rsidR="003E6951" w:rsidRPr="003E6951">
        <w:rPr>
          <w:color w:val="000000" w:themeColor="text1"/>
          <w:lang w:val="it-IT"/>
        </w:rPr>
        <w:t xml:space="preserve"> </w:t>
      </w:r>
      <w:r w:rsidR="002813DA" w:rsidRPr="003E6951">
        <w:rPr>
          <w:color w:val="000000" w:themeColor="text1"/>
          <w:lang w:val="it-IT"/>
        </w:rPr>
        <w:t xml:space="preserve">; </w:t>
      </w:r>
      <w:hyperlink r:id="rId9" w:history="1">
        <w:r w:rsidR="00D05B73" w:rsidRPr="00987889">
          <w:rPr>
            <w:rStyle w:val="Hyperlink"/>
            <w:lang w:val="it-IT"/>
          </w:rPr>
          <w:t>ran4chap@yahoo.com</w:t>
        </w:r>
      </w:hyperlink>
      <w:r w:rsidR="00D05B73">
        <w:rPr>
          <w:lang w:val="it-IT"/>
        </w:rPr>
        <w:t>;</w:t>
      </w:r>
      <w:r w:rsidR="003E6951">
        <w:rPr>
          <w:lang w:val="it-IT"/>
        </w:rPr>
        <w:t xml:space="preserve"> </w:t>
      </w:r>
      <w:hyperlink r:id="rId10" w:history="1">
        <w:r w:rsidR="003E6951" w:rsidRPr="005F6DFF">
          <w:rPr>
            <w:rStyle w:val="Hyperlink"/>
            <w:lang w:val="it-IT"/>
          </w:rPr>
          <w:t>ranganai.chaparadza@capgemini.com</w:t>
        </w:r>
      </w:hyperlink>
      <w:r w:rsidR="003E6951">
        <w:rPr>
          <w:lang w:val="it-IT"/>
        </w:rPr>
        <w:t xml:space="preserve">; </w:t>
      </w:r>
      <w:hyperlink r:id="rId11" w:history="1">
        <w:r w:rsidR="00035F6E" w:rsidRPr="005F6DFF">
          <w:rPr>
            <w:rStyle w:val="Hyperlink"/>
            <w:lang w:val="it-IT"/>
          </w:rPr>
          <w:t>choits@etri.re.kr</w:t>
        </w:r>
      </w:hyperlink>
      <w:r w:rsidR="00035F6E">
        <w:rPr>
          <w:lang w:val="it-IT"/>
        </w:rPr>
        <w:t xml:space="preserve">; </w:t>
      </w:r>
    </w:p>
    <w:p w14:paraId="5E0A58E0" w14:textId="5F492906" w:rsidR="00AD21A8" w:rsidRPr="00035F6E" w:rsidRDefault="00AD21A8" w:rsidP="00AD21A8">
      <w:pPr>
        <w:spacing w:after="120"/>
        <w:rPr>
          <w:lang w:val="it-IT"/>
        </w:rPr>
      </w:pPr>
      <w:r w:rsidRPr="00B920FF">
        <w:rPr>
          <w:b/>
          <w:bCs/>
          <w:color w:val="2F5496" w:themeColor="accent1" w:themeShade="BF"/>
          <w:sz w:val="24"/>
          <w:szCs w:val="24"/>
          <w:lang w:val="it-IT"/>
        </w:rPr>
        <w:t>To</w:t>
      </w:r>
      <w:r w:rsidRPr="00B920FF">
        <w:rPr>
          <w:sz w:val="24"/>
          <w:szCs w:val="24"/>
          <w:lang w:val="it-IT"/>
        </w:rPr>
        <w:t>:</w:t>
      </w:r>
      <w:r>
        <w:rPr>
          <w:lang w:val="it-IT"/>
        </w:rPr>
        <w:t xml:space="preserve"> </w:t>
      </w:r>
      <w:r w:rsidR="00B6668D">
        <w:rPr>
          <w:b/>
          <w:lang w:val="it-IT"/>
        </w:rPr>
        <w:t>IPv6 Forum</w:t>
      </w:r>
      <w:r w:rsidR="00AA5770">
        <w:rPr>
          <w:lang w:val="it-IT"/>
        </w:rPr>
        <w:t xml:space="preserve">: </w:t>
      </w:r>
      <w:r w:rsidR="007A27AC">
        <w:rPr>
          <w:lang w:val="it-IT"/>
        </w:rPr>
        <w:t xml:space="preserve">Dr. </w:t>
      </w:r>
      <w:r w:rsidR="00B6668D">
        <w:rPr>
          <w:lang w:val="it-IT"/>
        </w:rPr>
        <w:t>Tayeb Ben Meriem</w:t>
      </w:r>
      <w:r w:rsidR="008E1AEB">
        <w:rPr>
          <w:lang w:val="it-IT"/>
        </w:rPr>
        <w:t xml:space="preserve">; </w:t>
      </w:r>
      <w:r w:rsidR="007A27AC">
        <w:rPr>
          <w:lang w:val="it-IT"/>
        </w:rPr>
        <w:t xml:space="preserve">Dr. </w:t>
      </w:r>
      <w:r w:rsidR="008E1AEB" w:rsidRPr="008E1AEB">
        <w:rPr>
          <w:lang w:val="it-IT"/>
        </w:rPr>
        <w:t xml:space="preserve">Latif </w:t>
      </w:r>
      <w:proofErr w:type="spellStart"/>
      <w:r w:rsidR="008E1AEB" w:rsidRPr="008E1AEB">
        <w:rPr>
          <w:lang w:val="it-IT"/>
        </w:rPr>
        <w:t>Ladid</w:t>
      </w:r>
      <w:proofErr w:type="spellEnd"/>
      <w:r w:rsidR="002F05EB">
        <w:rPr>
          <w:lang w:val="it-IT"/>
        </w:rPr>
        <w:t xml:space="preserve">: </w:t>
      </w:r>
      <w:r w:rsidR="00000000">
        <w:fldChar w:fldCharType="begin"/>
      </w:r>
      <w:r w:rsidR="00000000" w:rsidRPr="00915FC7">
        <w:rPr>
          <w:lang w:val="it-IT"/>
        </w:rPr>
        <w:instrText>HYPERLINK "mailto:tay.b52@yahoo.com"</w:instrText>
      </w:r>
      <w:r w:rsidR="00000000">
        <w:fldChar w:fldCharType="separate"/>
      </w:r>
      <w:r w:rsidR="002F05EB" w:rsidRPr="00987889">
        <w:rPr>
          <w:rStyle w:val="Hyperlink"/>
          <w:lang w:val="it-IT"/>
        </w:rPr>
        <w:t>tay.b52@yahoo.com</w:t>
      </w:r>
      <w:r w:rsidR="00000000">
        <w:rPr>
          <w:rStyle w:val="Hyperlink"/>
          <w:lang w:val="it-IT"/>
        </w:rPr>
        <w:fldChar w:fldCharType="end"/>
      </w:r>
      <w:r w:rsidR="002F05EB">
        <w:rPr>
          <w:lang w:val="it-IT"/>
        </w:rPr>
        <w:t xml:space="preserve">; </w:t>
      </w:r>
      <w:r w:rsidR="00000000">
        <w:fldChar w:fldCharType="begin"/>
      </w:r>
      <w:r w:rsidR="00000000" w:rsidRPr="00915FC7">
        <w:rPr>
          <w:lang w:val="it-IT"/>
        </w:rPr>
        <w:instrText>HYPERLINK "mailto:latif@ladid.lu"</w:instrText>
      </w:r>
      <w:r w:rsidR="00000000">
        <w:fldChar w:fldCharType="separate"/>
      </w:r>
      <w:r w:rsidR="002F05EB" w:rsidRPr="00987889">
        <w:rPr>
          <w:rStyle w:val="Hyperlink"/>
          <w:lang w:val="it-IT"/>
        </w:rPr>
        <w:t>latif@ladid.lu</w:t>
      </w:r>
      <w:r w:rsidR="00000000">
        <w:rPr>
          <w:rStyle w:val="Hyperlink"/>
          <w:lang w:val="it-IT"/>
        </w:rPr>
        <w:fldChar w:fldCharType="end"/>
      </w:r>
      <w:r w:rsidR="002F05EB">
        <w:rPr>
          <w:lang w:val="it-IT"/>
        </w:rPr>
        <w:t xml:space="preserve">; </w:t>
      </w:r>
      <w:r>
        <w:rPr>
          <w:lang w:val="it-IT"/>
        </w:rPr>
        <w:br/>
      </w:r>
      <w:r w:rsidR="00DC2E26" w:rsidRPr="00035F6E">
        <w:rPr>
          <w:b/>
          <w:bCs/>
          <w:color w:val="2F5496" w:themeColor="accent1" w:themeShade="BF"/>
          <w:sz w:val="24"/>
          <w:szCs w:val="24"/>
          <w:lang w:val="it-IT"/>
        </w:rPr>
        <w:t>Date</w:t>
      </w:r>
      <w:r w:rsidR="00DC2E26" w:rsidRPr="00035F6E">
        <w:rPr>
          <w:lang w:val="it-IT"/>
        </w:rPr>
        <w:t>: 0</w:t>
      </w:r>
      <w:r w:rsidR="008E1AEB" w:rsidRPr="00035F6E">
        <w:rPr>
          <w:lang w:val="it-IT"/>
        </w:rPr>
        <w:t>8</w:t>
      </w:r>
      <w:r w:rsidR="0040532A" w:rsidRPr="00035F6E">
        <w:rPr>
          <w:lang w:val="it-IT"/>
        </w:rPr>
        <w:t>/</w:t>
      </w:r>
      <w:r w:rsidR="00393C82">
        <w:rPr>
          <w:lang w:val="it-IT"/>
        </w:rPr>
        <w:t>3</w:t>
      </w:r>
      <w:r w:rsidR="008E1AEB" w:rsidRPr="00035F6E">
        <w:rPr>
          <w:lang w:val="it-IT"/>
        </w:rPr>
        <w:t>1</w:t>
      </w:r>
      <w:r w:rsidR="00DC2E26" w:rsidRPr="00035F6E">
        <w:rPr>
          <w:lang w:val="it-IT"/>
        </w:rPr>
        <w:t>/2023</w:t>
      </w:r>
      <w:r w:rsidRPr="00035F6E">
        <w:rPr>
          <w:lang w:val="it-IT"/>
        </w:rPr>
        <w:t xml:space="preserve">  </w:t>
      </w:r>
    </w:p>
    <w:p w14:paraId="4E0067DD" w14:textId="77777777" w:rsidR="00AD21A8" w:rsidRPr="00035F6E" w:rsidRDefault="00AD21A8" w:rsidP="00AD21A8">
      <w:pPr>
        <w:spacing w:after="120"/>
        <w:rPr>
          <w:lang w:val="it-IT"/>
        </w:rPr>
      </w:pPr>
    </w:p>
    <w:p w14:paraId="009D55A4" w14:textId="68851052" w:rsidR="00AD21A8" w:rsidRPr="00035F6E" w:rsidRDefault="00EC5646" w:rsidP="00874CAD">
      <w:pPr>
        <w:spacing w:after="120"/>
        <w:jc w:val="both"/>
        <w:rPr>
          <w:lang w:val="it-IT"/>
        </w:rPr>
      </w:pPr>
      <w:proofErr w:type="spellStart"/>
      <w:r w:rsidRPr="00B836A5">
        <w:rPr>
          <w:b/>
          <w:bCs/>
          <w:lang w:val="it-IT"/>
        </w:rPr>
        <w:t>Dear</w:t>
      </w:r>
      <w:proofErr w:type="spellEnd"/>
      <w:r w:rsidR="00E062C1" w:rsidRPr="00035F6E">
        <w:rPr>
          <w:lang w:val="it-IT"/>
        </w:rPr>
        <w:t xml:space="preserve"> </w:t>
      </w:r>
      <w:r w:rsidR="00B920FF" w:rsidRPr="00035F6E">
        <w:rPr>
          <w:lang w:val="it-IT"/>
        </w:rPr>
        <w:t xml:space="preserve">Dr. </w:t>
      </w:r>
      <w:r w:rsidR="008E1AEB" w:rsidRPr="00035F6E">
        <w:rPr>
          <w:lang w:val="it-IT"/>
        </w:rPr>
        <w:t xml:space="preserve">Tayeb Ben Meriem, </w:t>
      </w:r>
      <w:r w:rsidR="007A27AC" w:rsidRPr="00035F6E">
        <w:rPr>
          <w:lang w:val="it-IT"/>
        </w:rPr>
        <w:t>D</w:t>
      </w:r>
      <w:r w:rsidR="008E1AEB" w:rsidRPr="00035F6E">
        <w:rPr>
          <w:lang w:val="it-IT"/>
        </w:rPr>
        <w:t xml:space="preserve">r. Latif </w:t>
      </w:r>
      <w:proofErr w:type="spellStart"/>
      <w:r w:rsidR="008E1AEB" w:rsidRPr="00035F6E">
        <w:rPr>
          <w:lang w:val="it-IT"/>
        </w:rPr>
        <w:t>Ladid</w:t>
      </w:r>
      <w:proofErr w:type="spellEnd"/>
      <w:r w:rsidR="00AA5770" w:rsidRPr="00035F6E">
        <w:rPr>
          <w:lang w:val="it-IT"/>
        </w:rPr>
        <w:t>,</w:t>
      </w:r>
    </w:p>
    <w:p w14:paraId="27219388" w14:textId="60DCCBEC" w:rsidR="00244FA0" w:rsidRPr="00E66F16" w:rsidRDefault="00244FA0" w:rsidP="00E66F16">
      <w:pPr>
        <w:pStyle w:val="ListParagraph"/>
        <w:numPr>
          <w:ilvl w:val="0"/>
          <w:numId w:val="8"/>
        </w:numPr>
        <w:spacing w:after="120"/>
        <w:jc w:val="both"/>
        <w:rPr>
          <w:b/>
          <w:color w:val="2F5496" w:themeColor="accent1" w:themeShade="BF"/>
          <w:sz w:val="24"/>
          <w:szCs w:val="24"/>
        </w:rPr>
      </w:pPr>
      <w:r w:rsidRPr="00E66F16">
        <w:rPr>
          <w:b/>
          <w:color w:val="2F5496" w:themeColor="accent1" w:themeShade="BF"/>
          <w:sz w:val="24"/>
          <w:szCs w:val="24"/>
        </w:rPr>
        <w:t>Background</w:t>
      </w:r>
    </w:p>
    <w:p w14:paraId="3FE28B53" w14:textId="18D8AD78" w:rsidR="00B76864" w:rsidRPr="00B76864" w:rsidRDefault="00EF3755" w:rsidP="00EE1ADA">
      <w:pPr>
        <w:spacing w:line="240" w:lineRule="auto"/>
        <w:jc w:val="both"/>
        <w:rPr>
          <w:b/>
          <w:bCs/>
        </w:rPr>
      </w:pPr>
      <w:r w:rsidRPr="00EF3755">
        <w:t>National Institute of Standards and Technology</w:t>
      </w:r>
      <w:r>
        <w:t xml:space="preserve"> (NIST)</w:t>
      </w:r>
      <w:r w:rsidRPr="00EF3755">
        <w:t xml:space="preserve"> is an </w:t>
      </w:r>
      <w:r>
        <w:t>A</w:t>
      </w:r>
      <w:r w:rsidRPr="00EF3755">
        <w:t>gency of the United States Department of Commerce</w:t>
      </w:r>
      <w:r>
        <w:t xml:space="preserve">. </w:t>
      </w:r>
      <w:r w:rsidR="00B76864" w:rsidRPr="00B76864">
        <w:t xml:space="preserve">The NIST Transformational Networks and Services group, of NIST’s Communication Technology Laboratory’s Smart Connected Systems Division, has formed the </w:t>
      </w:r>
      <w:r w:rsidR="00EE1ADA" w:rsidRPr="00EE1ADA">
        <w:rPr>
          <w:b/>
          <w:bCs/>
        </w:rPr>
        <w:t>Multi-Domain Knowledge Planes for Service Federation for 5G &amp; Beyond Public Working Group (MDKP-PWG)</w:t>
      </w:r>
      <w:r w:rsidR="00464CDF">
        <w:t xml:space="preserve">. </w:t>
      </w:r>
      <w:r w:rsidR="00464CDF" w:rsidRPr="00464CDF">
        <w:t>MDKP-PWG</w:t>
      </w:r>
      <w:r w:rsidR="00B76864" w:rsidRPr="00B76864">
        <w:t xml:space="preserve"> </w:t>
      </w:r>
      <w:r w:rsidR="00464CDF">
        <w:t xml:space="preserve">is </w:t>
      </w:r>
      <w:r w:rsidR="00B76864" w:rsidRPr="00B76864">
        <w:t>investigat</w:t>
      </w:r>
      <w:r w:rsidR="00464CDF">
        <w:t>ing</w:t>
      </w:r>
      <w:r w:rsidR="00B76864" w:rsidRPr="00B76864">
        <w:t xml:space="preserve"> growing trends on Requirements for Enablers for Cross-Industry Sectors End-to-End (E2E) Services Innovation and Delivery Agility </w:t>
      </w:r>
      <w:r w:rsidR="00250A9E">
        <w:t xml:space="preserve">that facilitate for </w:t>
      </w:r>
      <w:r w:rsidR="00EE1ADA">
        <w:t xml:space="preserve">the </w:t>
      </w:r>
      <w:r w:rsidR="00B76864" w:rsidRPr="00B76864">
        <w:t>levera</w:t>
      </w:r>
      <w:r w:rsidR="00250A9E">
        <w:t>ging</w:t>
      </w:r>
      <w:r w:rsidR="00B76864" w:rsidRPr="00B76864">
        <w:t xml:space="preserve"> </w:t>
      </w:r>
      <w:r w:rsidR="00EE1ADA">
        <w:t xml:space="preserve">of </w:t>
      </w:r>
      <w:r w:rsidR="00464CDF" w:rsidRPr="00464CDF">
        <w:t>dynamic resource and assets availability wherever and whenever</w:t>
      </w:r>
      <w:r w:rsidR="00250A9E">
        <w:t xml:space="preserve"> they are discoverable for use in dynamic on-demand service innovation and composition</w:t>
      </w:r>
      <w:r w:rsidR="00B76864" w:rsidRPr="00B76864">
        <w:t xml:space="preserve">. </w:t>
      </w:r>
      <w:r w:rsidR="00464CDF" w:rsidRPr="00464CDF">
        <w:t xml:space="preserve">In the 5G and Beyond Era </w:t>
      </w:r>
      <w:r w:rsidR="00250A9E">
        <w:t xml:space="preserve">it is being noted that </w:t>
      </w:r>
      <w:r w:rsidR="00464CDF" w:rsidRPr="00464CDF">
        <w:t>there are interesting growing trends</w:t>
      </w:r>
      <w:r w:rsidR="00250A9E">
        <w:t xml:space="preserve"> for such an ecosystem</w:t>
      </w:r>
      <w:r w:rsidR="00EE1ADA">
        <w:t xml:space="preserve"> for agile service innovation and delivery</w:t>
      </w:r>
      <w:r w:rsidR="00EF3CD8">
        <w:t xml:space="preserve"> (even in an autonomic fashion)</w:t>
      </w:r>
      <w:r w:rsidR="00464CDF" w:rsidRPr="00464CDF">
        <w:t xml:space="preserve">. </w:t>
      </w:r>
      <w:r w:rsidR="0061040A">
        <w:t>In such a new ecosystem, p</w:t>
      </w:r>
      <w:r w:rsidR="00B76864" w:rsidRPr="00B76864">
        <w:t>otential E</w:t>
      </w:r>
      <w:r w:rsidR="0061040A">
        <w:t>nd-to-End (E</w:t>
      </w:r>
      <w:r w:rsidR="00B76864" w:rsidRPr="00B76864">
        <w:t>2E</w:t>
      </w:r>
      <w:r w:rsidR="0061040A">
        <w:t>)</w:t>
      </w:r>
      <w:r w:rsidR="00B76864" w:rsidRPr="00B76864">
        <w:t xml:space="preserve"> service innovators require Enablers for Automatic Discovery of the availability and proximity of various kinds of networking resources/assets (</w:t>
      </w:r>
      <w:r w:rsidR="00AB7DD9">
        <w:t xml:space="preserve">e.g., </w:t>
      </w:r>
      <w:r w:rsidR="00EE1ADA">
        <w:t xml:space="preserve">networks, </w:t>
      </w:r>
      <w:r w:rsidR="00B76864" w:rsidRPr="00B76864">
        <w:t>networking devices and end-devices) and infrastructures to enable them to innovate and/or deploy services over resources or assets owned by different players</w:t>
      </w:r>
      <w:r w:rsidR="00B76864">
        <w:t xml:space="preserve"> seamlessly</w:t>
      </w:r>
      <w:r w:rsidR="00AB7DD9">
        <w:t xml:space="preserve"> and pay for </w:t>
      </w:r>
      <w:r w:rsidR="005C5E26">
        <w:t xml:space="preserve">the </w:t>
      </w:r>
      <w:r w:rsidR="00AB7DD9">
        <w:t>agile resource</w:t>
      </w:r>
      <w:r w:rsidR="005C5E26">
        <w:t>/asset</w:t>
      </w:r>
      <w:r w:rsidR="00AB7DD9">
        <w:t xml:space="preserve"> utilizations wherever and whenever </w:t>
      </w:r>
      <w:r w:rsidR="005C5E26">
        <w:t xml:space="preserve">it is </w:t>
      </w:r>
      <w:r w:rsidR="00AB7DD9">
        <w:t>required</w:t>
      </w:r>
      <w:r w:rsidR="005C5E26">
        <w:t xml:space="preserve"> to pay for that</w:t>
      </w:r>
      <w:r w:rsidR="00B76864" w:rsidRPr="00B76864">
        <w:t xml:space="preserve">. Infrastructure or asset owners may belong to different industry, enterprise, </w:t>
      </w:r>
      <w:r w:rsidR="003755F0" w:rsidRPr="00B76864">
        <w:t>government,</w:t>
      </w:r>
      <w:r w:rsidR="00B76864" w:rsidRPr="00B76864">
        <w:t xml:space="preserve"> and research institutions.</w:t>
      </w:r>
      <w:r w:rsidR="00F22D3F">
        <w:t xml:space="preserve"> </w:t>
      </w:r>
      <w:r w:rsidR="005C5E26">
        <w:t>To enable such an ecosystem, i</w:t>
      </w:r>
      <w:r w:rsidR="00F22D3F">
        <w:t xml:space="preserve">t is </w:t>
      </w:r>
      <w:r w:rsidR="00530713">
        <w:t>necessary</w:t>
      </w:r>
      <w:r w:rsidR="00F22D3F">
        <w:t xml:space="preserve"> that ICT networks need to evolve to Knowledge Planes (KP</w:t>
      </w:r>
      <w:r w:rsidR="00E56437">
        <w:t>s</w:t>
      </w:r>
      <w:r w:rsidR="00F22D3F">
        <w:t xml:space="preserve">) </w:t>
      </w:r>
      <w:r w:rsidR="00E56437">
        <w:t xml:space="preserve">Platforms </w:t>
      </w:r>
      <w:r w:rsidR="00F22D3F">
        <w:t>Driven Networking by which KP Platforms for various kinds of network</w:t>
      </w:r>
      <w:r w:rsidR="00751E4C">
        <w:t xml:space="preserve"> segments</w:t>
      </w:r>
      <w:r w:rsidR="00790DA8">
        <w:t xml:space="preserve"> (</w:t>
      </w:r>
      <w:r w:rsidR="00704892">
        <w:t xml:space="preserve">KP Platform for </w:t>
      </w:r>
      <w:r w:rsidR="00790DA8">
        <w:t>Access</w:t>
      </w:r>
      <w:r w:rsidR="00751E4C">
        <w:t xml:space="preserve"> network</w:t>
      </w:r>
      <w:r w:rsidR="00790DA8">
        <w:t xml:space="preserve">, </w:t>
      </w:r>
      <w:r w:rsidR="00704892">
        <w:t xml:space="preserve">KP Platform for </w:t>
      </w:r>
      <w:r w:rsidR="00790DA8">
        <w:t>Transport</w:t>
      </w:r>
      <w:r w:rsidR="00751E4C">
        <w:t xml:space="preserve"> network</w:t>
      </w:r>
      <w:r w:rsidR="00790DA8">
        <w:t xml:space="preserve">, </w:t>
      </w:r>
      <w:r w:rsidR="00704892">
        <w:t xml:space="preserve">KP Platform for </w:t>
      </w:r>
      <w:r w:rsidR="00790DA8">
        <w:t>Core</w:t>
      </w:r>
      <w:r w:rsidR="00751E4C">
        <w:t xml:space="preserve"> network</w:t>
      </w:r>
      <w:r w:rsidR="00790DA8">
        <w:t xml:space="preserve">, </w:t>
      </w:r>
      <w:r w:rsidR="00704892">
        <w:t xml:space="preserve">KP Platform for </w:t>
      </w:r>
      <w:r w:rsidR="00DE574E">
        <w:t>Telco Cloud</w:t>
      </w:r>
      <w:r w:rsidR="00A507CC">
        <w:t>, KP Platform for an IT Cloud</w:t>
      </w:r>
      <w:r w:rsidR="00DE574E">
        <w:t xml:space="preserve">, </w:t>
      </w:r>
      <w:r w:rsidR="00704892">
        <w:t xml:space="preserve">KP Platform for </w:t>
      </w:r>
      <w:r w:rsidR="00DE574E">
        <w:t>D</w:t>
      </w:r>
      <w:r w:rsidR="00751E4C">
        <w:t xml:space="preserve">ata </w:t>
      </w:r>
      <w:r w:rsidR="00DE574E">
        <w:t>C</w:t>
      </w:r>
      <w:r w:rsidR="00751E4C">
        <w:t xml:space="preserve">enter network, </w:t>
      </w:r>
      <w:r w:rsidR="00790DA8">
        <w:t xml:space="preserve">etc.) </w:t>
      </w:r>
      <w:r w:rsidR="00F22D3F">
        <w:t xml:space="preserve"> shall play the role of </w:t>
      </w:r>
      <w:r w:rsidR="00F22D3F" w:rsidRPr="00F22D3F">
        <w:t>Enablers for Cross-Industry Sectors End-to-End (E2E) Services Innovation and Delivery Agility</w:t>
      </w:r>
      <w:r w:rsidR="00FB2638">
        <w:t xml:space="preserve">—thanks to their AI/ML powered </w:t>
      </w:r>
      <w:r w:rsidR="00704892">
        <w:t xml:space="preserve">capabilities for </w:t>
      </w:r>
      <w:r w:rsidR="00FB2638">
        <w:t>cognitive and autonomic</w:t>
      </w:r>
      <w:r w:rsidR="00704892">
        <w:t xml:space="preserve"> &amp; autonomous</w:t>
      </w:r>
      <w:r w:rsidR="00FB2638">
        <w:t xml:space="preserve"> management and control of network</w:t>
      </w:r>
      <w:r w:rsidR="00790DA8">
        <w:t>s</w:t>
      </w:r>
      <w:r w:rsidR="00FB2638">
        <w:t xml:space="preserve"> and resources, and their ability to</w:t>
      </w:r>
      <w:r w:rsidR="00C0587A">
        <w:t xml:space="preserve"> enable resources and </w:t>
      </w:r>
      <w:r w:rsidR="007C53DA">
        <w:t xml:space="preserve">network technologies’ </w:t>
      </w:r>
      <w:r w:rsidR="00C0587A">
        <w:t>capabilities discovery</w:t>
      </w:r>
      <w:r w:rsidR="00E35262">
        <w:t xml:space="preserve"> by entities permissible to leverage and use them</w:t>
      </w:r>
      <w:r w:rsidR="00C0587A">
        <w:t>, ability to</w:t>
      </w:r>
      <w:r w:rsidR="00FB2638">
        <w:t xml:space="preserve"> federate among each other </w:t>
      </w:r>
      <w:r w:rsidR="00C0587A">
        <w:t>to provision services</w:t>
      </w:r>
      <w:r w:rsidR="00DD0BF6">
        <w:t xml:space="preserve"> in an End-to-End Scope across various domains (technical and administrative)</w:t>
      </w:r>
      <w:r w:rsidR="00C0587A">
        <w:t xml:space="preserve"> and </w:t>
      </w:r>
      <w:r w:rsidR="008E55A3">
        <w:t>to self-adaptive perform service and security assurance across the involved domains.</w:t>
      </w:r>
    </w:p>
    <w:p w14:paraId="7107C8B0" w14:textId="69A19808" w:rsidR="00B76864" w:rsidRPr="00B76864" w:rsidRDefault="00B76864" w:rsidP="00970480">
      <w:pPr>
        <w:spacing w:after="0" w:line="240" w:lineRule="auto"/>
        <w:jc w:val="both"/>
      </w:pPr>
      <w:r w:rsidRPr="00B76864">
        <w:t xml:space="preserve">The Working Group </w:t>
      </w:r>
      <w:r w:rsidR="007E0EDF">
        <w:t xml:space="preserve">is aiming to </w:t>
      </w:r>
      <w:r w:rsidRPr="00B76864">
        <w:t xml:space="preserve">produce the following </w:t>
      </w:r>
      <w:r w:rsidR="00BD5B4F">
        <w:t>D</w:t>
      </w:r>
      <w:r w:rsidRPr="00B76864">
        <w:t>eliverables:</w:t>
      </w:r>
    </w:p>
    <w:p w14:paraId="52AB0A76" w14:textId="5B72C631" w:rsidR="00B76864" w:rsidRPr="00B76864" w:rsidRDefault="00B76864" w:rsidP="00970480">
      <w:pPr>
        <w:numPr>
          <w:ilvl w:val="0"/>
          <w:numId w:val="6"/>
        </w:numPr>
        <w:tabs>
          <w:tab w:val="num" w:pos="720"/>
        </w:tabs>
        <w:spacing w:after="0" w:line="240" w:lineRule="auto"/>
        <w:jc w:val="both"/>
      </w:pPr>
      <w:r w:rsidRPr="00B76864">
        <w:t xml:space="preserve">Produce a Generic Architecture Framework Blueprint (GAFB) that articulates the role </w:t>
      </w:r>
      <w:r w:rsidR="007E0EDF">
        <w:t xml:space="preserve">ETSI </w:t>
      </w:r>
      <w:r w:rsidRPr="00B76864">
        <w:t>GANA Knowledge Planes (KPs) Platforms</w:t>
      </w:r>
      <w:r w:rsidR="007E0EDF">
        <w:t xml:space="preserve"> </w:t>
      </w:r>
      <w:r w:rsidRPr="00B76864">
        <w:t>should play as Anchors for the Federation of Autonomic/Autonomous Networks (ANs)</w:t>
      </w:r>
      <w:r w:rsidR="00BD5B4F">
        <w:t>.</w:t>
      </w:r>
      <w:r w:rsidR="00BD5B4F" w:rsidRPr="00BD5B4F">
        <w:t xml:space="preserve"> </w:t>
      </w:r>
      <w:r w:rsidR="00BD5B4F">
        <w:t xml:space="preserve">The </w:t>
      </w:r>
      <w:r w:rsidR="00BD5B4F" w:rsidRPr="00BD5B4F">
        <w:t xml:space="preserve">KP Platform </w:t>
      </w:r>
      <w:r w:rsidR="00BD5B4F">
        <w:t xml:space="preserve">concept has been </w:t>
      </w:r>
      <w:r w:rsidR="00BD5B4F" w:rsidRPr="00BD5B4F">
        <w:t>standardized in ETSI TS 103 195-2</w:t>
      </w:r>
      <w:r w:rsidRPr="00B76864">
        <w:t>: </w:t>
      </w:r>
      <w:r w:rsidRPr="00B76864">
        <w:rPr>
          <w:b/>
          <w:bCs/>
          <w:i/>
          <w:iCs/>
        </w:rPr>
        <w:t>Early Draft September 15, 2023; Stable Draft December 31, 2023; Final Version February 2024</w:t>
      </w:r>
    </w:p>
    <w:p w14:paraId="06BD3AE5" w14:textId="09B1BFE7" w:rsidR="00B76864" w:rsidRPr="00B76864" w:rsidRDefault="00B76864" w:rsidP="00970480">
      <w:pPr>
        <w:numPr>
          <w:ilvl w:val="0"/>
          <w:numId w:val="6"/>
        </w:numPr>
        <w:tabs>
          <w:tab w:val="num" w:pos="720"/>
        </w:tabs>
        <w:spacing w:after="0" w:line="240" w:lineRule="auto"/>
        <w:jc w:val="both"/>
      </w:pPr>
      <w:r w:rsidRPr="00B76864">
        <w:t xml:space="preserve">Describe Use Cases on the KP-to-KP Federations </w:t>
      </w:r>
      <w:r w:rsidR="00097008">
        <w:t xml:space="preserve">across domains </w:t>
      </w:r>
      <w:r w:rsidRPr="00B76864">
        <w:t>and on APIs for GANA KP Integrations</w:t>
      </w:r>
      <w:r w:rsidR="007E0EDF">
        <w:t xml:space="preserve"> with various kinds of management, </w:t>
      </w:r>
      <w:proofErr w:type="gramStart"/>
      <w:r w:rsidR="007E0EDF">
        <w:t>control</w:t>
      </w:r>
      <w:proofErr w:type="gramEnd"/>
      <w:r w:rsidR="007E0EDF">
        <w:t xml:space="preserve"> and orchestration systems</w:t>
      </w:r>
      <w:r w:rsidRPr="00B76864">
        <w:t>: </w:t>
      </w:r>
      <w:r w:rsidRPr="00B76864">
        <w:rPr>
          <w:b/>
          <w:bCs/>
          <w:i/>
          <w:iCs/>
        </w:rPr>
        <w:t>Early Draft October 1, 2023; Stable Draft July 31, 2024; Final Version September 2024</w:t>
      </w:r>
    </w:p>
    <w:p w14:paraId="2489177E" w14:textId="37073027" w:rsidR="00B76864" w:rsidRPr="00B76864" w:rsidRDefault="00B76864" w:rsidP="00970480">
      <w:pPr>
        <w:numPr>
          <w:ilvl w:val="0"/>
          <w:numId w:val="6"/>
        </w:numPr>
        <w:tabs>
          <w:tab w:val="num" w:pos="720"/>
        </w:tabs>
        <w:spacing w:after="0" w:line="240" w:lineRule="auto"/>
        <w:jc w:val="both"/>
      </w:pPr>
      <w:r w:rsidRPr="00B76864">
        <w:lastRenderedPageBreak/>
        <w:t>Describe Requirements for Knowledge Plane (KP) Platforms Driven Networking</w:t>
      </w:r>
      <w:r w:rsidR="00097008">
        <w:t xml:space="preserve"> in general</w:t>
      </w:r>
      <w:r w:rsidRPr="00B76864">
        <w:t xml:space="preserve"> (including KP Governance and KP-to-KP Federations) within the GAFB: </w:t>
      </w:r>
      <w:r w:rsidRPr="00B76864">
        <w:rPr>
          <w:b/>
          <w:bCs/>
          <w:i/>
          <w:iCs/>
        </w:rPr>
        <w:t>Early Draft November 2023; Stable Draft April 2024; Final Version September 2024</w:t>
      </w:r>
    </w:p>
    <w:p w14:paraId="3A570E5F" w14:textId="77777777" w:rsidR="00B76864" w:rsidRPr="00B76864" w:rsidRDefault="00B76864" w:rsidP="00970480">
      <w:pPr>
        <w:numPr>
          <w:ilvl w:val="0"/>
          <w:numId w:val="6"/>
        </w:numPr>
        <w:tabs>
          <w:tab w:val="num" w:pos="720"/>
        </w:tabs>
        <w:spacing w:after="0" w:line="240" w:lineRule="auto"/>
        <w:jc w:val="both"/>
      </w:pPr>
      <w:r w:rsidRPr="00B76864">
        <w:t>Discuss How Zero Trust Principles can be applied in GANA KP-to-KP Federations.</w:t>
      </w:r>
    </w:p>
    <w:p w14:paraId="3D159A9C" w14:textId="76989764" w:rsidR="00E10906" w:rsidRDefault="00E10906" w:rsidP="00970480">
      <w:pPr>
        <w:spacing w:after="0" w:line="240" w:lineRule="auto"/>
        <w:jc w:val="both"/>
      </w:pPr>
    </w:p>
    <w:p w14:paraId="56F4D189" w14:textId="2390BB0B" w:rsidR="00882ADD" w:rsidRDefault="00FB2638" w:rsidP="00970480">
      <w:pPr>
        <w:spacing w:after="0" w:line="240" w:lineRule="auto"/>
        <w:jc w:val="both"/>
      </w:pPr>
      <w:r>
        <w:t xml:space="preserve">More Information on </w:t>
      </w:r>
      <w:r w:rsidR="00797DC9" w:rsidRPr="00797DC9">
        <w:t xml:space="preserve">MDKP-PWG </w:t>
      </w:r>
      <w:r>
        <w:t xml:space="preserve">can be found at the following links: </w:t>
      </w:r>
    </w:p>
    <w:p w14:paraId="1DB6BA14" w14:textId="426CD9EB" w:rsidR="00D01F29" w:rsidRDefault="00A74502" w:rsidP="00D01F29">
      <w:pPr>
        <w:pStyle w:val="ListParagraph"/>
        <w:numPr>
          <w:ilvl w:val="0"/>
          <w:numId w:val="7"/>
        </w:numPr>
        <w:spacing w:after="0" w:line="240" w:lineRule="auto"/>
        <w:jc w:val="both"/>
      </w:pPr>
      <w:r>
        <w:t xml:space="preserve">The main page of the </w:t>
      </w:r>
      <w:r w:rsidRPr="00A74502">
        <w:t>MDKP-PWG</w:t>
      </w:r>
      <w:r w:rsidR="00797DC9">
        <w:t xml:space="preserve">: </w:t>
      </w:r>
      <w:hyperlink r:id="rId12" w:history="1">
        <w:r w:rsidR="00797DC9" w:rsidRPr="00987889">
          <w:rPr>
            <w:rStyle w:val="Hyperlink"/>
          </w:rPr>
          <w:t>https://www.nist.gov/programs-projects/multi-domain-knowledge-planes-service-federation-5g-beyond-public-working-group</w:t>
        </w:r>
      </w:hyperlink>
      <w:r w:rsidR="00797DC9">
        <w:t xml:space="preserve"> </w:t>
      </w:r>
    </w:p>
    <w:p w14:paraId="170F27ED" w14:textId="639C3876" w:rsidR="00A74502" w:rsidRDefault="00A74502" w:rsidP="00A74502">
      <w:pPr>
        <w:pStyle w:val="ListParagraph"/>
        <w:numPr>
          <w:ilvl w:val="0"/>
          <w:numId w:val="7"/>
        </w:numPr>
        <w:spacing w:after="0" w:line="240" w:lineRule="auto"/>
        <w:jc w:val="both"/>
      </w:pPr>
      <w:r>
        <w:t>The charter of the group is here</w:t>
      </w:r>
      <w:r w:rsidR="009A0F29">
        <w:t xml:space="preserve">: </w:t>
      </w:r>
      <w:hyperlink r:id="rId13" w:history="1">
        <w:r w:rsidR="009A0F29" w:rsidRPr="00987889">
          <w:rPr>
            <w:rStyle w:val="Hyperlink"/>
          </w:rPr>
          <w:t>https://www.nist.gov/ctl/smartsystems/mdkp-pwg-charter</w:t>
        </w:r>
      </w:hyperlink>
      <w:r w:rsidR="009A0F29">
        <w:t xml:space="preserve"> </w:t>
      </w:r>
    </w:p>
    <w:p w14:paraId="06BDFBDF" w14:textId="3AC3C151" w:rsidR="00A74502" w:rsidRDefault="00A74502" w:rsidP="00A74502">
      <w:pPr>
        <w:pStyle w:val="ListParagraph"/>
        <w:numPr>
          <w:ilvl w:val="0"/>
          <w:numId w:val="7"/>
        </w:numPr>
        <w:spacing w:after="0" w:line="240" w:lineRule="auto"/>
        <w:jc w:val="both"/>
      </w:pPr>
      <w:r>
        <w:t>Information on how to join the group can be found at the Overview page here</w:t>
      </w:r>
      <w:r w:rsidR="009A0F29">
        <w:t xml:space="preserve">: </w:t>
      </w:r>
      <w:hyperlink r:id="rId14" w:history="1">
        <w:r w:rsidR="009A0F29" w:rsidRPr="00987889">
          <w:rPr>
            <w:rStyle w:val="Hyperlink"/>
          </w:rPr>
          <w:t>https://www.nist.gov/ctl/smartsystems/mdkp-overview</w:t>
        </w:r>
      </w:hyperlink>
      <w:r w:rsidR="009A0F29">
        <w:t xml:space="preserve"> </w:t>
      </w:r>
    </w:p>
    <w:p w14:paraId="294ABAB7" w14:textId="6590F4F4" w:rsidR="00A74502" w:rsidRDefault="00A74502" w:rsidP="00A74502">
      <w:pPr>
        <w:pStyle w:val="ListParagraph"/>
        <w:numPr>
          <w:ilvl w:val="0"/>
          <w:numId w:val="7"/>
        </w:numPr>
        <w:spacing w:after="0" w:line="240" w:lineRule="auto"/>
        <w:jc w:val="both"/>
      </w:pPr>
      <w:r>
        <w:t>MDKP Meeting materials, Agendas, Notes, Documents are found here</w:t>
      </w:r>
      <w:r w:rsidR="009A0F29">
        <w:t xml:space="preserve">: </w:t>
      </w:r>
      <w:hyperlink r:id="rId15" w:history="1">
        <w:r w:rsidR="009A0F29" w:rsidRPr="00987889">
          <w:rPr>
            <w:rStyle w:val="Hyperlink"/>
          </w:rPr>
          <w:t>https://www.nist.gov/ctl/smartsystems/mdkp-documents</w:t>
        </w:r>
      </w:hyperlink>
      <w:r w:rsidR="009A0F29">
        <w:t xml:space="preserve"> </w:t>
      </w:r>
    </w:p>
    <w:p w14:paraId="0A92B697" w14:textId="77777777" w:rsidR="005F2B61" w:rsidRDefault="005F2B61" w:rsidP="00970480">
      <w:pPr>
        <w:spacing w:after="0" w:line="240" w:lineRule="auto"/>
        <w:jc w:val="both"/>
      </w:pPr>
    </w:p>
    <w:p w14:paraId="68157B8D" w14:textId="2CAFC1C5" w:rsidR="00E66F16" w:rsidRPr="00E66F16" w:rsidRDefault="00E66F16" w:rsidP="00E66F16">
      <w:pPr>
        <w:pStyle w:val="ListParagraph"/>
        <w:numPr>
          <w:ilvl w:val="0"/>
          <w:numId w:val="8"/>
        </w:numPr>
        <w:spacing w:after="120"/>
        <w:jc w:val="both"/>
        <w:rPr>
          <w:b/>
          <w:color w:val="2F5496" w:themeColor="accent1" w:themeShade="BF"/>
          <w:sz w:val="24"/>
          <w:szCs w:val="24"/>
        </w:rPr>
      </w:pPr>
      <w:r w:rsidRPr="00E66F16">
        <w:rPr>
          <w:b/>
          <w:color w:val="2F5496" w:themeColor="accent1" w:themeShade="BF"/>
          <w:sz w:val="24"/>
          <w:szCs w:val="24"/>
        </w:rPr>
        <w:t>Relevance of IPv6 to the work of NIST MDKP-PWG</w:t>
      </w:r>
    </w:p>
    <w:p w14:paraId="000343FB" w14:textId="1D72E731" w:rsidR="00E66F16" w:rsidRDefault="00E66F16" w:rsidP="007A2507">
      <w:pPr>
        <w:spacing w:after="120"/>
        <w:jc w:val="both"/>
      </w:pPr>
      <w:r>
        <w:t xml:space="preserve">IPv6 is relevant to the work of the </w:t>
      </w:r>
      <w:r w:rsidRPr="00E66F16">
        <w:t>MDKP-PWG</w:t>
      </w:r>
      <w:r>
        <w:t xml:space="preserve"> in various ways, including, but not limited to- the following perspectives:</w:t>
      </w:r>
    </w:p>
    <w:p w14:paraId="03E0D153" w14:textId="794F502B" w:rsidR="00786BB9" w:rsidRPr="00786BB9" w:rsidRDefault="00786BB9" w:rsidP="00786BB9">
      <w:pPr>
        <w:pStyle w:val="ListParagraph"/>
        <w:numPr>
          <w:ilvl w:val="0"/>
          <w:numId w:val="9"/>
        </w:numPr>
        <w:spacing w:after="120"/>
        <w:jc w:val="both"/>
      </w:pPr>
      <w:r>
        <w:t xml:space="preserve">IPv6 is increasingly being factored into the equation on 5G and Beyond networks design and deployments due to huge set of benefits IPv6 brings to evolving and future networks. For example, </w:t>
      </w:r>
      <w:r w:rsidRPr="00786BB9">
        <w:t xml:space="preserve">MDKP-PWG </w:t>
      </w:r>
      <w:r>
        <w:t xml:space="preserve">takes note on the work launched in ETSI on </w:t>
      </w:r>
      <w:r w:rsidR="00170154">
        <w:t xml:space="preserve">various deliverables delivered in ETSI on IPv6 related topics, including the work on </w:t>
      </w:r>
      <w:r w:rsidR="002548F5" w:rsidRPr="002548F5">
        <w:t>Autonomic/Autonomous IPv6 based 5G Networks, powered by ETSI GANA Multi-Layer Autonomics &amp; AI and IPv6</w:t>
      </w:r>
      <w:r w:rsidR="002548F5">
        <w:t xml:space="preserve">: </w:t>
      </w:r>
      <w:hyperlink r:id="rId16" w:history="1">
        <w:r w:rsidR="002548F5" w:rsidRPr="00987889">
          <w:rPr>
            <w:rStyle w:val="Hyperlink"/>
          </w:rPr>
          <w:t>https://portal.etsi.org/webapp/WorkProgram/Report_WorkItem.asp?WKI_ID=63527</w:t>
        </w:r>
      </w:hyperlink>
      <w:r w:rsidR="002548F5">
        <w:t xml:space="preserve"> </w:t>
      </w:r>
    </w:p>
    <w:p w14:paraId="258008AF" w14:textId="47DAF179" w:rsidR="00786BB9" w:rsidRPr="00786BB9" w:rsidRDefault="00786BB9" w:rsidP="002548F5">
      <w:pPr>
        <w:pStyle w:val="ListParagraph"/>
        <w:numPr>
          <w:ilvl w:val="0"/>
          <w:numId w:val="9"/>
        </w:numPr>
      </w:pPr>
      <w:r w:rsidRPr="00786BB9">
        <w:t>IPv6 enhances Zero Trust Architecture</w:t>
      </w:r>
      <w:r w:rsidR="007B5FCF">
        <w:t xml:space="preserve"> (ZTA)</w:t>
      </w:r>
      <w:r w:rsidRPr="00786BB9">
        <w:t xml:space="preserve">, </w:t>
      </w:r>
      <w:r w:rsidR="002548F5">
        <w:t xml:space="preserve">and so the </w:t>
      </w:r>
      <w:r w:rsidRPr="00786BB9">
        <w:t>NIST (ZTA work) and IPv6 Forum (IPv6 work)</w:t>
      </w:r>
      <w:r w:rsidR="002548F5">
        <w:t xml:space="preserve"> complement each other very well.</w:t>
      </w:r>
    </w:p>
    <w:p w14:paraId="5C1C057C" w14:textId="0A09DB87" w:rsidR="00E66F16" w:rsidRDefault="00887B4F" w:rsidP="005F2B61">
      <w:pPr>
        <w:pStyle w:val="ListParagraph"/>
        <w:numPr>
          <w:ilvl w:val="0"/>
          <w:numId w:val="9"/>
        </w:numPr>
        <w:spacing w:after="120"/>
        <w:jc w:val="both"/>
      </w:pPr>
      <w:r>
        <w:t>GANA KP Platforms managing IPv6</w:t>
      </w:r>
      <w:r w:rsidR="008C259B">
        <w:t xml:space="preserve"> based</w:t>
      </w:r>
      <w:r>
        <w:t xml:space="preserve"> Networks </w:t>
      </w:r>
      <w:r w:rsidR="008C259B">
        <w:t>can benefit from various enablers intrinsic to IPv6 that enable autonomic network setup and operation</w:t>
      </w:r>
      <w:r w:rsidR="00E07E90">
        <w:t xml:space="preserve"> and </w:t>
      </w:r>
      <w:r w:rsidR="00E07E90" w:rsidRPr="00E07E90">
        <w:t>Federated Autonomic Management &amp; Control (AMC) of ICT Networks and Services</w:t>
      </w:r>
    </w:p>
    <w:p w14:paraId="15C64C05" w14:textId="77777777" w:rsidR="00927B33" w:rsidRPr="00E66F16" w:rsidRDefault="00927B33" w:rsidP="00927B33">
      <w:pPr>
        <w:pStyle w:val="ListParagraph"/>
        <w:spacing w:after="120"/>
        <w:jc w:val="both"/>
      </w:pPr>
    </w:p>
    <w:p w14:paraId="43375218" w14:textId="6DBACAF6" w:rsidR="007A2507" w:rsidRDefault="007A2507" w:rsidP="00927B33">
      <w:pPr>
        <w:pStyle w:val="ListParagraph"/>
        <w:numPr>
          <w:ilvl w:val="0"/>
          <w:numId w:val="8"/>
        </w:numPr>
        <w:spacing w:after="120"/>
        <w:jc w:val="both"/>
        <w:rPr>
          <w:b/>
          <w:sz w:val="24"/>
          <w:szCs w:val="24"/>
        </w:rPr>
      </w:pPr>
      <w:r w:rsidRPr="00927B33">
        <w:rPr>
          <w:b/>
          <w:color w:val="2F5496" w:themeColor="accent1" w:themeShade="BF"/>
          <w:sz w:val="24"/>
          <w:szCs w:val="24"/>
        </w:rPr>
        <w:t xml:space="preserve">Actions being requested by </w:t>
      </w:r>
      <w:r w:rsidR="008928E0" w:rsidRPr="00927B33">
        <w:rPr>
          <w:b/>
          <w:color w:val="2F5496" w:themeColor="accent1" w:themeShade="BF"/>
          <w:sz w:val="24"/>
          <w:szCs w:val="24"/>
        </w:rPr>
        <w:t xml:space="preserve">NIST MDKP-PWG </w:t>
      </w:r>
      <w:r w:rsidRPr="00927B33">
        <w:rPr>
          <w:b/>
          <w:color w:val="2F5496" w:themeColor="accent1" w:themeShade="BF"/>
          <w:sz w:val="24"/>
          <w:szCs w:val="24"/>
        </w:rPr>
        <w:t xml:space="preserve">to be performed by </w:t>
      </w:r>
      <w:r w:rsidR="00505630">
        <w:rPr>
          <w:b/>
          <w:color w:val="2F5496" w:themeColor="accent1" w:themeShade="BF"/>
          <w:sz w:val="24"/>
          <w:szCs w:val="24"/>
        </w:rPr>
        <w:t>IPv6 Forum</w:t>
      </w:r>
    </w:p>
    <w:p w14:paraId="3884F5CE" w14:textId="6F4A693B" w:rsidR="006D1C01" w:rsidRPr="006D1C01" w:rsidRDefault="00505630" w:rsidP="006D1C01">
      <w:pPr>
        <w:spacing w:after="120"/>
        <w:jc w:val="both"/>
      </w:pPr>
      <w:r>
        <w:t xml:space="preserve">Apart from raising awareness about the newly launched NIST </w:t>
      </w:r>
      <w:r w:rsidRPr="00505630">
        <w:t>MDKP-PWG</w:t>
      </w:r>
      <w:r>
        <w:t>, MDKP is requesting for the following actions:</w:t>
      </w:r>
    </w:p>
    <w:p w14:paraId="39A8B08D" w14:textId="343A300D" w:rsidR="00E66F16" w:rsidRPr="00E66F16" w:rsidRDefault="00AA046E" w:rsidP="00E66F16">
      <w:pPr>
        <w:pStyle w:val="ListParagraph"/>
        <w:numPr>
          <w:ilvl w:val="0"/>
          <w:numId w:val="5"/>
        </w:numPr>
      </w:pPr>
      <w:r>
        <w:t xml:space="preserve">IPv6 Forum is requested to encourage their members to contribute to the deliverables of the </w:t>
      </w:r>
      <w:r w:rsidRPr="00AA046E">
        <w:t>MDKP-PWG</w:t>
      </w:r>
      <w:r>
        <w:t xml:space="preserve">. </w:t>
      </w:r>
      <w:r w:rsidR="00E66F16">
        <w:t>The contributions can be made as j</w:t>
      </w:r>
      <w:r w:rsidR="00E66F16" w:rsidRPr="00E66F16">
        <w:t>oint contributions</w:t>
      </w:r>
      <w:r w:rsidR="00E66F16">
        <w:t xml:space="preserve"> by the IPv6 Forum</w:t>
      </w:r>
      <w:r w:rsidR="00E66F16" w:rsidRPr="00E66F16">
        <w:t xml:space="preserve"> </w:t>
      </w:r>
      <w:r w:rsidR="00E66F16">
        <w:t xml:space="preserve">and sent to </w:t>
      </w:r>
      <w:r w:rsidR="00E66F16" w:rsidRPr="00E66F16">
        <w:t>MDKP-PWG</w:t>
      </w:r>
      <w:r w:rsidR="00E66F16">
        <w:t xml:space="preserve"> </w:t>
      </w:r>
      <w:r w:rsidR="00E66F16" w:rsidRPr="00E66F16">
        <w:t xml:space="preserve">and/or </w:t>
      </w:r>
      <w:r w:rsidR="00E66F16">
        <w:t xml:space="preserve">as </w:t>
      </w:r>
      <w:r w:rsidR="00E66F16" w:rsidRPr="00E66F16">
        <w:t xml:space="preserve">contributions </w:t>
      </w:r>
      <w:r w:rsidR="00E66F16">
        <w:t xml:space="preserve">made </w:t>
      </w:r>
      <w:r w:rsidR="00E66F16" w:rsidRPr="00E66F16">
        <w:t>by individual experts</w:t>
      </w:r>
      <w:r w:rsidR="00E66F16">
        <w:t>.</w:t>
      </w:r>
    </w:p>
    <w:p w14:paraId="2F55191E" w14:textId="37F3AD1A" w:rsidR="00FB2638" w:rsidRDefault="006B5D3B" w:rsidP="007A2507">
      <w:pPr>
        <w:pStyle w:val="ListParagraph"/>
        <w:numPr>
          <w:ilvl w:val="0"/>
          <w:numId w:val="5"/>
        </w:numPr>
        <w:spacing w:after="120"/>
        <w:jc w:val="both"/>
      </w:pPr>
      <w:r>
        <w:t>IPv6 Forum Experts are encouraged r</w:t>
      </w:r>
      <w:r w:rsidR="00FB2638">
        <w:t>egister</w:t>
      </w:r>
      <w:r>
        <w:t xml:space="preserve"> to join and follow discussions in </w:t>
      </w:r>
      <w:r w:rsidRPr="006B5D3B">
        <w:t>MDKP-PWG</w:t>
      </w:r>
      <w:r>
        <w:t xml:space="preserve"> at </w:t>
      </w:r>
      <w:hyperlink r:id="rId17" w:history="1">
        <w:r w:rsidRPr="00987889">
          <w:rPr>
            <w:rStyle w:val="Hyperlink"/>
          </w:rPr>
          <w:t>https://www.nist.gov/ctl/smartsystems/mdkp-overview</w:t>
        </w:r>
      </w:hyperlink>
      <w:r>
        <w:t xml:space="preserve"> </w:t>
      </w:r>
    </w:p>
    <w:p w14:paraId="64C1DBCF" w14:textId="66FF22AB" w:rsidR="007A2507" w:rsidRPr="00ED28BD" w:rsidRDefault="00141C41" w:rsidP="00BA2FDA">
      <w:pPr>
        <w:pStyle w:val="ListParagraph"/>
        <w:numPr>
          <w:ilvl w:val="0"/>
          <w:numId w:val="5"/>
        </w:numPr>
        <w:spacing w:after="120"/>
        <w:jc w:val="both"/>
        <w:rPr>
          <w:rFonts w:cs="Calibri"/>
          <w:b/>
          <w:color w:val="000000"/>
          <w:sz w:val="24"/>
          <w:szCs w:val="24"/>
        </w:rPr>
      </w:pPr>
      <w:r>
        <w:t>IPv6 Forum is requested to share information on work in IPv6 Forum that may be o</w:t>
      </w:r>
      <w:r w:rsidR="00DA40A9">
        <w:t>f</w:t>
      </w:r>
      <w:r>
        <w:t xml:space="preserve"> relevance for </w:t>
      </w:r>
      <w:r w:rsidRPr="00141C41">
        <w:t>NIST MDKP-PWG</w:t>
      </w:r>
      <w:r>
        <w:t xml:space="preserve"> to consider in its </w:t>
      </w:r>
      <w:r w:rsidR="004E0E92">
        <w:t>work.</w:t>
      </w:r>
    </w:p>
    <w:sectPr w:rsidR="007A2507" w:rsidRPr="00ED28BD" w:rsidSect="006D1C01">
      <w:footerReference w:type="default" r:id="rId18"/>
      <w:headerReference w:type="first" r:id="rId19"/>
      <w:footerReference w:type="first" r:id="rId20"/>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6F82" w14:textId="77777777" w:rsidR="001C7467" w:rsidRDefault="001C7467" w:rsidP="004F47C0">
      <w:pPr>
        <w:spacing w:after="0" w:line="240" w:lineRule="auto"/>
      </w:pPr>
      <w:r>
        <w:separator/>
      </w:r>
    </w:p>
  </w:endnote>
  <w:endnote w:type="continuationSeparator" w:id="0">
    <w:p w14:paraId="6C3F7226" w14:textId="77777777" w:rsidR="001C7467" w:rsidRDefault="001C7467" w:rsidP="004F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5D29" w14:textId="66334799" w:rsidR="00244FA0" w:rsidRDefault="00931C6A" w:rsidP="00244FA0">
    <w:pPr>
      <w:pStyle w:val="Header"/>
    </w:pPr>
    <w:r>
      <w:rPr>
        <w:noProof/>
      </w:rPr>
      <mc:AlternateContent>
        <mc:Choice Requires="wps">
          <w:drawing>
            <wp:anchor distT="0" distB="0" distL="114300" distR="114300" simplePos="0" relativeHeight="251667968" behindDoc="0" locked="0" layoutInCell="1" allowOverlap="1" wp14:anchorId="3A4228EA" wp14:editId="6B8FC469">
              <wp:simplePos x="0" y="0"/>
              <wp:positionH relativeFrom="margin">
                <wp:align>left</wp:align>
              </wp:positionH>
              <wp:positionV relativeFrom="margin">
                <wp:posOffset>8024979</wp:posOffset>
              </wp:positionV>
              <wp:extent cx="6662971" cy="205784"/>
              <wp:effectExtent l="0" t="0" r="508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971" cy="20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4F5E7521" w14:textId="4AC868E3" w:rsidR="00244FA0" w:rsidRPr="0078190A" w:rsidRDefault="00931C6A" w:rsidP="00244FA0">
                          <w:pPr>
                            <w:rPr>
                              <w:color w:val="0066A1"/>
                            </w:rPr>
                          </w:pPr>
                          <w:r>
                            <w:rPr>
                              <w:rFonts w:ascii="Verdana" w:hAnsi="Verdana"/>
                              <w:color w:val="0066A1"/>
                              <w:sz w:val="16"/>
                            </w:rPr>
                            <w:t xml:space="preserve">NIST </w:t>
                          </w:r>
                          <w:r w:rsidRPr="00931C6A">
                            <w:rPr>
                              <w:rFonts w:ascii="Verdana" w:hAnsi="Verdana"/>
                              <w:color w:val="0066A1"/>
                              <w:sz w:val="16"/>
                            </w:rPr>
                            <w:t>Multi-Domain Knowledge Planes for Service Federation for 5G &amp; Beyond Public Working Group (MDKP-PWG)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28EA" id="_x0000_t202" coordsize="21600,21600" o:spt="202" path="m,l,21600r21600,l21600,xe">
              <v:stroke joinstyle="miter"/>
              <v:path gradientshapeok="t" o:connecttype="rect"/>
            </v:shapetype>
            <v:shape id="Text Box 1" o:spid="_x0000_s1026" type="#_x0000_t202" style="position:absolute;margin-left:0;margin-top:631.9pt;width:524.65pt;height:16.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" filled="f" stroked="f" strokeweight="3e-5mm">
              <v:textbox inset="0,0,0,0">
                <w:txbxContent>
                  <w:p w14:paraId="4F5E7521" w14:textId="4AC868E3" w:rsidR="00244FA0" w:rsidRPr="0078190A" w:rsidRDefault="00931C6A" w:rsidP="00244FA0">
                    <w:pPr>
                      <w:rPr>
                        <w:color w:val="0066A1"/>
                      </w:rPr>
                    </w:pPr>
                    <w:r>
                      <w:rPr>
                        <w:rFonts w:ascii="Verdana" w:hAnsi="Verdana"/>
                        <w:color w:val="0066A1"/>
                        <w:sz w:val="16"/>
                      </w:rPr>
                      <w:t xml:space="preserve">NIST </w:t>
                    </w:r>
                    <w:r w:rsidRPr="00931C6A">
                      <w:rPr>
                        <w:rFonts w:ascii="Verdana" w:hAnsi="Verdana"/>
                        <w:color w:val="0066A1"/>
                        <w:sz w:val="16"/>
                      </w:rPr>
                      <w:t>Multi-Domain Knowledge Planes for Service Federation for 5G &amp; Beyond Public Working Group (MDKP-PWG)</w:t>
                    </w:r>
                  </w:p>
                </w:txbxContent>
              </v:textbox>
              <w10:wrap anchorx="margin" anchory="margin"/>
            </v:shape>
          </w:pict>
        </mc:Fallback>
      </mc:AlternateContent>
    </w:r>
  </w:p>
  <w:p w14:paraId="6FC2D67E" w14:textId="77777777" w:rsidR="00244FA0" w:rsidRDefault="00244FA0" w:rsidP="00244FA0"/>
  <w:p w14:paraId="20AB8F7E" w14:textId="3ABC55C5" w:rsidR="00244FA0" w:rsidRDefault="00244FA0" w:rsidP="00244FA0">
    <w:pPr>
      <w:pStyle w:val="Footer"/>
    </w:pPr>
    <w:r>
      <w:rPr>
        <w:noProof/>
      </w:rPr>
      <mc:AlternateContent>
        <mc:Choice Requires="wps">
          <w:drawing>
            <wp:anchor distT="0" distB="0" distL="114300" distR="114300" simplePos="0" relativeHeight="251666944" behindDoc="0" locked="0" layoutInCell="0" allowOverlap="1" wp14:anchorId="70ACA804" wp14:editId="073A70A2">
              <wp:simplePos x="0" y="0"/>
              <wp:positionH relativeFrom="margin">
                <wp:posOffset>-508000</wp:posOffset>
              </wp:positionH>
              <wp:positionV relativeFrom="margin">
                <wp:posOffset>7687310</wp:posOffset>
              </wp:positionV>
              <wp:extent cx="6941185" cy="297180"/>
              <wp:effectExtent l="6350" t="10160" r="5715" b="1651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1185" cy="297180"/>
                      </a:xfrm>
                      <a:custGeom>
                        <a:avLst/>
                        <a:gdLst>
                          <a:gd name="T0" fmla="*/ 0 w 10931"/>
                          <a:gd name="T1" fmla="*/ 2147483646 h 460"/>
                          <a:gd name="T2" fmla="*/ 2147483646 w 10931"/>
                          <a:gd name="T3" fmla="*/ 2147483646 h 460"/>
                          <a:gd name="T4" fmla="*/ 2147483646 w 10931"/>
                          <a:gd name="T5" fmla="*/ 0 h 460"/>
                          <a:gd name="T6" fmla="*/ 0 60000 65536"/>
                          <a:gd name="T7" fmla="*/ 0 60000 65536"/>
                          <a:gd name="T8" fmla="*/ 0 60000 65536"/>
                        </a:gdLst>
                        <a:ahLst/>
                        <a:cxnLst>
                          <a:cxn ang="T6">
                            <a:pos x="T0" y="T1"/>
                          </a:cxn>
                          <a:cxn ang="T7">
                            <a:pos x="T2" y="T3"/>
                          </a:cxn>
                          <a:cxn ang="T8">
                            <a:pos x="T4" y="T5"/>
                          </a:cxn>
                        </a:cxnLst>
                        <a:rect l="0" t="0" r="r" b="b"/>
                        <a:pathLst>
                          <a:path w="10931" h="460">
                            <a:moveTo>
                              <a:pt x="0" y="467"/>
                            </a:moveTo>
                            <a:lnTo>
                              <a:pt x="10458" y="467"/>
                            </a:lnTo>
                            <a:lnTo>
                              <a:pt x="10931" y="0"/>
                            </a:lnTo>
                          </a:path>
                        </a:pathLst>
                      </a:custGeom>
                      <a:noFill/>
                      <a:ln w="9525">
                        <a:solidFill>
                          <a:srgbClr val="0066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447D6" id="Freeform 2" o:spid="_x0000_s1026" style="position:absolute;margin-left:-40pt;margin-top:605.3pt;width:546.55pt;height:23.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093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" o:allowincell="f" path="m,467r10458,l10931,e" filled="f" strokecolor="#0066a1">
              <v:path o:connecttype="custom" o:connectlocs="0,2147483646;2147483646,2147483646;2147483646,0" o:connectangles="0,0,0"/>
              <w10:wrap anchorx="margin" anchory="margin"/>
            </v:shape>
          </w:pict>
        </mc:Fallback>
      </mc:AlternateContent>
    </w:r>
  </w:p>
  <w:p w14:paraId="47795EA8" w14:textId="77777777" w:rsidR="00244FA0" w:rsidRDefault="0024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F176" w14:textId="6517EC7C" w:rsidR="00636AF4" w:rsidRDefault="00636AF4">
    <w:pPr>
      <w:pStyle w:val="Footer"/>
    </w:pPr>
    <w:r>
      <w:rPr>
        <w:noProof/>
      </w:rPr>
      <mc:AlternateContent>
        <mc:Choice Requires="wps">
          <w:drawing>
            <wp:anchor distT="0" distB="0" distL="114300" distR="114300" simplePos="0" relativeHeight="251664896" behindDoc="0" locked="0" layoutInCell="1" allowOverlap="1" wp14:anchorId="2E854E56" wp14:editId="594F370A">
              <wp:simplePos x="0" y="0"/>
              <wp:positionH relativeFrom="page">
                <wp:align>left</wp:align>
              </wp:positionH>
              <wp:positionV relativeFrom="bottomMargin">
                <wp:align>top</wp:align>
              </wp:positionV>
              <wp:extent cx="7639050" cy="24765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639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343F543A" w14:textId="1B668EC8" w:rsidR="00636AF4" w:rsidRPr="00931C6A" w:rsidRDefault="00636AF4">
                          <w:pPr>
                            <w:rPr>
                              <w:color w:val="0066A1"/>
                            </w:rPr>
                          </w:pPr>
                          <w:r w:rsidRPr="00931C6A">
                            <w:rPr>
                              <w:rFonts w:ascii="Verdana" w:hAnsi="Verdana"/>
                              <w:color w:val="0066A1"/>
                              <w:sz w:val="16"/>
                            </w:rPr>
                            <w:t xml:space="preserve">          </w:t>
                          </w:r>
                          <w:r w:rsidR="00931C6A">
                            <w:rPr>
                              <w:rFonts w:ascii="Verdana" w:hAnsi="Verdana"/>
                              <w:color w:val="0066A1"/>
                              <w:sz w:val="16"/>
                            </w:rPr>
                            <w:t xml:space="preserve">NIST </w:t>
                          </w:r>
                          <w:r w:rsidR="00931C6A" w:rsidRPr="00931C6A">
                            <w:rPr>
                              <w:rFonts w:ascii="Verdana" w:hAnsi="Verdana"/>
                              <w:color w:val="0066A1"/>
                              <w:sz w:val="16"/>
                            </w:rPr>
                            <w:t xml:space="preserve">Multi-Domain Knowledge Planes for Service Federation for 5G &amp; Beyond Public Working Group (MDKP-PWG)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54E56" id="_x0000_t202" coordsize="21600,21600" o:spt="202" path="m,l,21600r21600,l21600,xe">
              <v:stroke joinstyle="miter"/>
              <v:path gradientshapeok="t" o:connecttype="rect"/>
            </v:shapetype>
            <v:shape id="_x0000_s1027" type="#_x0000_t202" style="position:absolute;margin-left:0;margin-top:0;width:601.5pt;height:19.5pt;flip:y;z-index:251664896;visibility:visible;mso-wrap-style:square;mso-width-percent:0;mso-height-percent:0;mso-wrap-distance-left:9pt;mso-wrap-distance-top:0;mso-wrap-distance-right:9pt;mso-wrap-distance-bottom:0;mso-position-horizontal:lef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" filled="f" stroked="f" strokeweight="3e-5mm">
              <v:textbox inset="0,0,0,0">
                <w:txbxContent>
                  <w:p w14:paraId="343F543A" w14:textId="1B668EC8" w:rsidR="00636AF4" w:rsidRPr="00931C6A" w:rsidRDefault="00636AF4">
                    <w:pPr>
                      <w:rPr>
                        <w:color w:val="0066A1"/>
                      </w:rPr>
                    </w:pPr>
                    <w:r w:rsidRPr="00931C6A">
                      <w:rPr>
                        <w:rFonts w:ascii="Verdana" w:hAnsi="Verdana"/>
                        <w:color w:val="0066A1"/>
                        <w:sz w:val="16"/>
                      </w:rPr>
                      <w:t xml:space="preserve">          </w:t>
                    </w:r>
                    <w:r w:rsidR="00931C6A">
                      <w:rPr>
                        <w:rFonts w:ascii="Verdana" w:hAnsi="Verdana"/>
                        <w:color w:val="0066A1"/>
                        <w:sz w:val="16"/>
                      </w:rPr>
                      <w:t xml:space="preserve">NIST </w:t>
                    </w:r>
                    <w:r w:rsidR="00931C6A" w:rsidRPr="00931C6A">
                      <w:rPr>
                        <w:rFonts w:ascii="Verdana" w:hAnsi="Verdana"/>
                        <w:color w:val="0066A1"/>
                        <w:sz w:val="16"/>
                      </w:rPr>
                      <w:t xml:space="preserve">Multi-Domain Knowledge Planes for Service Federation for 5G &amp; Beyond Public Working Group (MDKP-PWG)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A6E5" w14:textId="77777777" w:rsidR="001C7467" w:rsidRDefault="001C7467" w:rsidP="004F47C0">
      <w:pPr>
        <w:spacing w:after="0" w:line="240" w:lineRule="auto"/>
      </w:pPr>
      <w:r>
        <w:separator/>
      </w:r>
    </w:p>
  </w:footnote>
  <w:footnote w:type="continuationSeparator" w:id="0">
    <w:p w14:paraId="62CF16A9" w14:textId="77777777" w:rsidR="001C7467" w:rsidRDefault="001C7467" w:rsidP="004F4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68AB" w14:textId="3DF8F6CA" w:rsidR="00520892" w:rsidRDefault="00520892" w:rsidP="00FE2E13">
    <w:pPr>
      <w:pStyle w:val="Header"/>
      <w:jc w:val="right"/>
      <w:rPr>
        <w:noProof/>
      </w:rPr>
    </w:pPr>
    <w:r>
      <w:rPr>
        <w:noProof/>
      </w:rPr>
      <w:t xml:space="preserve"> </w:t>
    </w:r>
    <w:r w:rsidR="00E062C1">
      <w:rPr>
        <w:noProof/>
      </w:rPr>
      <w:drawing>
        <wp:inline distT="0" distB="0" distL="0" distR="0" wp14:anchorId="3F614D73" wp14:editId="59B98A3C">
          <wp:extent cx="320675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0" cy="822960"/>
                  </a:xfrm>
                  <a:prstGeom prst="rect">
                    <a:avLst/>
                  </a:prstGeom>
                  <a:noFill/>
                </pic:spPr>
              </pic:pic>
            </a:graphicData>
          </a:graphic>
        </wp:inline>
      </w:drawing>
    </w:r>
  </w:p>
  <w:p w14:paraId="6AEB62B4" w14:textId="77777777" w:rsidR="00520892" w:rsidRDefault="0052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601"/>
    <w:multiLevelType w:val="hybridMultilevel"/>
    <w:tmpl w:val="E47E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328AC"/>
    <w:multiLevelType w:val="hybridMultilevel"/>
    <w:tmpl w:val="5BA40D8A"/>
    <w:lvl w:ilvl="0" w:tplc="E6A04E42">
      <w:start w:val="1"/>
      <w:numFmt w:val="decimal"/>
      <w:lvlText w:val="%1."/>
      <w:lvlJc w:val="left"/>
      <w:pPr>
        <w:ind w:left="720" w:hanging="360"/>
      </w:pPr>
      <w:rPr>
        <w:rFonts w:hint="default"/>
        <w:color w:val="2F5496" w:themeColor="accent1"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0009A5"/>
    <w:multiLevelType w:val="hybridMultilevel"/>
    <w:tmpl w:val="556464B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B352EBF"/>
    <w:multiLevelType w:val="hybridMultilevel"/>
    <w:tmpl w:val="0B16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87E07"/>
    <w:multiLevelType w:val="hybridMultilevel"/>
    <w:tmpl w:val="0B5C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86F32"/>
    <w:multiLevelType w:val="hybridMultilevel"/>
    <w:tmpl w:val="589238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7CE06BC8"/>
    <w:multiLevelType w:val="multilevel"/>
    <w:tmpl w:val="465A65A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EB776A8"/>
    <w:multiLevelType w:val="hybridMultilevel"/>
    <w:tmpl w:val="A0AA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57810"/>
    <w:multiLevelType w:val="hybridMultilevel"/>
    <w:tmpl w:val="BF78E03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62444782">
    <w:abstractNumId w:val="3"/>
  </w:num>
  <w:num w:numId="2" w16cid:durableId="1149326636">
    <w:abstractNumId w:val="4"/>
  </w:num>
  <w:num w:numId="3" w16cid:durableId="743144514">
    <w:abstractNumId w:val="0"/>
  </w:num>
  <w:num w:numId="4" w16cid:durableId="306518800">
    <w:abstractNumId w:val="7"/>
  </w:num>
  <w:num w:numId="5" w16cid:durableId="1212306351">
    <w:abstractNumId w:val="2"/>
  </w:num>
  <w:num w:numId="6" w16cid:durableId="123088350">
    <w:abstractNumId w:val="6"/>
  </w:num>
  <w:num w:numId="7" w16cid:durableId="1182208173">
    <w:abstractNumId w:val="5"/>
  </w:num>
  <w:num w:numId="8" w16cid:durableId="415716104">
    <w:abstractNumId w:val="1"/>
  </w:num>
  <w:num w:numId="9" w16cid:durableId="899286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FA"/>
    <w:rsid w:val="00003AB2"/>
    <w:rsid w:val="000163A4"/>
    <w:rsid w:val="00022219"/>
    <w:rsid w:val="000224F9"/>
    <w:rsid w:val="00035F6E"/>
    <w:rsid w:val="000364F9"/>
    <w:rsid w:val="00036CF8"/>
    <w:rsid w:val="00041D8B"/>
    <w:rsid w:val="000545FC"/>
    <w:rsid w:val="0005563B"/>
    <w:rsid w:val="00066291"/>
    <w:rsid w:val="00073CC8"/>
    <w:rsid w:val="00082141"/>
    <w:rsid w:val="000911A2"/>
    <w:rsid w:val="000941B4"/>
    <w:rsid w:val="00097008"/>
    <w:rsid w:val="000A42D5"/>
    <w:rsid w:val="000A7E14"/>
    <w:rsid w:val="000B60EB"/>
    <w:rsid w:val="000C1A2D"/>
    <w:rsid w:val="000F69FA"/>
    <w:rsid w:val="00102402"/>
    <w:rsid w:val="00130053"/>
    <w:rsid w:val="00130CC3"/>
    <w:rsid w:val="001330CE"/>
    <w:rsid w:val="001344B8"/>
    <w:rsid w:val="00141C41"/>
    <w:rsid w:val="00170154"/>
    <w:rsid w:val="00193A68"/>
    <w:rsid w:val="001A2D30"/>
    <w:rsid w:val="001B3E6B"/>
    <w:rsid w:val="001C7384"/>
    <w:rsid w:val="001C7467"/>
    <w:rsid w:val="001E0022"/>
    <w:rsid w:val="001E1505"/>
    <w:rsid w:val="001E3AB0"/>
    <w:rsid w:val="0020279C"/>
    <w:rsid w:val="00204039"/>
    <w:rsid w:val="002056CE"/>
    <w:rsid w:val="002237AC"/>
    <w:rsid w:val="00224F99"/>
    <w:rsid w:val="002274EA"/>
    <w:rsid w:val="00233E0D"/>
    <w:rsid w:val="0023478E"/>
    <w:rsid w:val="00244FA0"/>
    <w:rsid w:val="00250A9E"/>
    <w:rsid w:val="00252281"/>
    <w:rsid w:val="002548F5"/>
    <w:rsid w:val="00255ED1"/>
    <w:rsid w:val="00257177"/>
    <w:rsid w:val="00267670"/>
    <w:rsid w:val="00271D06"/>
    <w:rsid w:val="00274431"/>
    <w:rsid w:val="0027731D"/>
    <w:rsid w:val="002813DA"/>
    <w:rsid w:val="00291BBA"/>
    <w:rsid w:val="002925B8"/>
    <w:rsid w:val="00293D80"/>
    <w:rsid w:val="00295A45"/>
    <w:rsid w:val="002A0DEC"/>
    <w:rsid w:val="002A20C2"/>
    <w:rsid w:val="002A3206"/>
    <w:rsid w:val="002C0CB3"/>
    <w:rsid w:val="002C7930"/>
    <w:rsid w:val="002D79EB"/>
    <w:rsid w:val="002E70FD"/>
    <w:rsid w:val="002F05EB"/>
    <w:rsid w:val="00301B7A"/>
    <w:rsid w:val="00304583"/>
    <w:rsid w:val="00313EB5"/>
    <w:rsid w:val="0031524D"/>
    <w:rsid w:val="00334986"/>
    <w:rsid w:val="00337AAA"/>
    <w:rsid w:val="003754F7"/>
    <w:rsid w:val="003755F0"/>
    <w:rsid w:val="00381037"/>
    <w:rsid w:val="003835D8"/>
    <w:rsid w:val="003856E2"/>
    <w:rsid w:val="00393C82"/>
    <w:rsid w:val="00393EBA"/>
    <w:rsid w:val="003A10F5"/>
    <w:rsid w:val="003A246E"/>
    <w:rsid w:val="003A661A"/>
    <w:rsid w:val="003B335B"/>
    <w:rsid w:val="003B3592"/>
    <w:rsid w:val="003B410B"/>
    <w:rsid w:val="003B63FE"/>
    <w:rsid w:val="003C0303"/>
    <w:rsid w:val="003C5D81"/>
    <w:rsid w:val="003D3AC1"/>
    <w:rsid w:val="003E1BB0"/>
    <w:rsid w:val="003E6951"/>
    <w:rsid w:val="00404B9F"/>
    <w:rsid w:val="0040532A"/>
    <w:rsid w:val="004079B1"/>
    <w:rsid w:val="0041102C"/>
    <w:rsid w:val="00420AE4"/>
    <w:rsid w:val="00433E5E"/>
    <w:rsid w:val="00435ADB"/>
    <w:rsid w:val="00436E31"/>
    <w:rsid w:val="00443144"/>
    <w:rsid w:val="00444705"/>
    <w:rsid w:val="0045169C"/>
    <w:rsid w:val="00457EF5"/>
    <w:rsid w:val="00460A23"/>
    <w:rsid w:val="00464CDF"/>
    <w:rsid w:val="004703A7"/>
    <w:rsid w:val="0049113F"/>
    <w:rsid w:val="0049444B"/>
    <w:rsid w:val="004A6DC6"/>
    <w:rsid w:val="004B67F8"/>
    <w:rsid w:val="004C0A40"/>
    <w:rsid w:val="004C0EC5"/>
    <w:rsid w:val="004C4427"/>
    <w:rsid w:val="004D7430"/>
    <w:rsid w:val="004E0E92"/>
    <w:rsid w:val="004F20F9"/>
    <w:rsid w:val="004F47C0"/>
    <w:rsid w:val="004F71D9"/>
    <w:rsid w:val="00501F22"/>
    <w:rsid w:val="00505630"/>
    <w:rsid w:val="0050716C"/>
    <w:rsid w:val="00507766"/>
    <w:rsid w:val="00507B33"/>
    <w:rsid w:val="00510CF8"/>
    <w:rsid w:val="005134BA"/>
    <w:rsid w:val="00520892"/>
    <w:rsid w:val="0052259A"/>
    <w:rsid w:val="00530713"/>
    <w:rsid w:val="005373C4"/>
    <w:rsid w:val="00537AC8"/>
    <w:rsid w:val="005458E4"/>
    <w:rsid w:val="005513B9"/>
    <w:rsid w:val="00552F11"/>
    <w:rsid w:val="00557345"/>
    <w:rsid w:val="00557796"/>
    <w:rsid w:val="00576B4E"/>
    <w:rsid w:val="00585166"/>
    <w:rsid w:val="00591B96"/>
    <w:rsid w:val="0059427B"/>
    <w:rsid w:val="005A1152"/>
    <w:rsid w:val="005A3C5E"/>
    <w:rsid w:val="005A468C"/>
    <w:rsid w:val="005A718E"/>
    <w:rsid w:val="005B4298"/>
    <w:rsid w:val="005C5E26"/>
    <w:rsid w:val="005D5619"/>
    <w:rsid w:val="005D5B81"/>
    <w:rsid w:val="005E552F"/>
    <w:rsid w:val="005E5C00"/>
    <w:rsid w:val="005F0EFA"/>
    <w:rsid w:val="005F2B61"/>
    <w:rsid w:val="005F619F"/>
    <w:rsid w:val="006013FA"/>
    <w:rsid w:val="00607A18"/>
    <w:rsid w:val="0061040A"/>
    <w:rsid w:val="00611598"/>
    <w:rsid w:val="00611B54"/>
    <w:rsid w:val="00611F6B"/>
    <w:rsid w:val="0063040D"/>
    <w:rsid w:val="00635EBA"/>
    <w:rsid w:val="00636AF4"/>
    <w:rsid w:val="00670403"/>
    <w:rsid w:val="00693EDB"/>
    <w:rsid w:val="0069766D"/>
    <w:rsid w:val="006A739A"/>
    <w:rsid w:val="006B4370"/>
    <w:rsid w:val="006B5D3B"/>
    <w:rsid w:val="006C03E2"/>
    <w:rsid w:val="006C262D"/>
    <w:rsid w:val="006C4FB5"/>
    <w:rsid w:val="006D1C01"/>
    <w:rsid w:val="006D3140"/>
    <w:rsid w:val="00702699"/>
    <w:rsid w:val="00704892"/>
    <w:rsid w:val="00704D98"/>
    <w:rsid w:val="0071484D"/>
    <w:rsid w:val="0072784D"/>
    <w:rsid w:val="00732482"/>
    <w:rsid w:val="00734D41"/>
    <w:rsid w:val="0073592B"/>
    <w:rsid w:val="0074473C"/>
    <w:rsid w:val="00744973"/>
    <w:rsid w:val="00750618"/>
    <w:rsid w:val="00751E4C"/>
    <w:rsid w:val="00751F72"/>
    <w:rsid w:val="00757970"/>
    <w:rsid w:val="00782E7E"/>
    <w:rsid w:val="00786BB9"/>
    <w:rsid w:val="00790DA8"/>
    <w:rsid w:val="00793044"/>
    <w:rsid w:val="00797DC9"/>
    <w:rsid w:val="007A1328"/>
    <w:rsid w:val="007A2507"/>
    <w:rsid w:val="007A27AC"/>
    <w:rsid w:val="007B579A"/>
    <w:rsid w:val="007B5FCF"/>
    <w:rsid w:val="007B7D02"/>
    <w:rsid w:val="007C53DA"/>
    <w:rsid w:val="007D50D0"/>
    <w:rsid w:val="007D536E"/>
    <w:rsid w:val="007E04AE"/>
    <w:rsid w:val="007E0EDF"/>
    <w:rsid w:val="007E3ECC"/>
    <w:rsid w:val="007E672F"/>
    <w:rsid w:val="008163AD"/>
    <w:rsid w:val="0083058D"/>
    <w:rsid w:val="008332F8"/>
    <w:rsid w:val="008358ED"/>
    <w:rsid w:val="00845A02"/>
    <w:rsid w:val="008466A6"/>
    <w:rsid w:val="00847123"/>
    <w:rsid w:val="00865FE7"/>
    <w:rsid w:val="008732C2"/>
    <w:rsid w:val="00874CAD"/>
    <w:rsid w:val="00882ADD"/>
    <w:rsid w:val="00882D79"/>
    <w:rsid w:val="00887B4F"/>
    <w:rsid w:val="008928E0"/>
    <w:rsid w:val="008A6B47"/>
    <w:rsid w:val="008B3A8C"/>
    <w:rsid w:val="008C259B"/>
    <w:rsid w:val="008E1AEB"/>
    <w:rsid w:val="008E2AD4"/>
    <w:rsid w:val="008E4EA4"/>
    <w:rsid w:val="008E55A3"/>
    <w:rsid w:val="008F08E6"/>
    <w:rsid w:val="008F33A3"/>
    <w:rsid w:val="008F5161"/>
    <w:rsid w:val="008F6912"/>
    <w:rsid w:val="00906E23"/>
    <w:rsid w:val="00915F2D"/>
    <w:rsid w:val="00915FC7"/>
    <w:rsid w:val="0092427B"/>
    <w:rsid w:val="00927B33"/>
    <w:rsid w:val="00931C6A"/>
    <w:rsid w:val="00960F3E"/>
    <w:rsid w:val="00961B26"/>
    <w:rsid w:val="00965C9A"/>
    <w:rsid w:val="00970480"/>
    <w:rsid w:val="009836BA"/>
    <w:rsid w:val="009858A3"/>
    <w:rsid w:val="00986B5C"/>
    <w:rsid w:val="00987FC7"/>
    <w:rsid w:val="009A0F29"/>
    <w:rsid w:val="009A55D2"/>
    <w:rsid w:val="009B1510"/>
    <w:rsid w:val="009B47ED"/>
    <w:rsid w:val="009B74F7"/>
    <w:rsid w:val="009C275C"/>
    <w:rsid w:val="009D0325"/>
    <w:rsid w:val="009E330C"/>
    <w:rsid w:val="009E5DE9"/>
    <w:rsid w:val="009F1D18"/>
    <w:rsid w:val="00A022C4"/>
    <w:rsid w:val="00A14B71"/>
    <w:rsid w:val="00A152A9"/>
    <w:rsid w:val="00A27E61"/>
    <w:rsid w:val="00A37AC3"/>
    <w:rsid w:val="00A42DC0"/>
    <w:rsid w:val="00A507CC"/>
    <w:rsid w:val="00A74502"/>
    <w:rsid w:val="00A85E6E"/>
    <w:rsid w:val="00A86E65"/>
    <w:rsid w:val="00A96974"/>
    <w:rsid w:val="00AA046E"/>
    <w:rsid w:val="00AA5770"/>
    <w:rsid w:val="00AA6835"/>
    <w:rsid w:val="00AB7DD9"/>
    <w:rsid w:val="00AC0FD9"/>
    <w:rsid w:val="00AD21A8"/>
    <w:rsid w:val="00AE4181"/>
    <w:rsid w:val="00AE49D5"/>
    <w:rsid w:val="00AE746A"/>
    <w:rsid w:val="00B12C64"/>
    <w:rsid w:val="00B43707"/>
    <w:rsid w:val="00B55122"/>
    <w:rsid w:val="00B57757"/>
    <w:rsid w:val="00B6001E"/>
    <w:rsid w:val="00B61D91"/>
    <w:rsid w:val="00B6668D"/>
    <w:rsid w:val="00B76020"/>
    <w:rsid w:val="00B76864"/>
    <w:rsid w:val="00B836A5"/>
    <w:rsid w:val="00B848D2"/>
    <w:rsid w:val="00B920FF"/>
    <w:rsid w:val="00BA2127"/>
    <w:rsid w:val="00BA632C"/>
    <w:rsid w:val="00BA64FF"/>
    <w:rsid w:val="00BB40CF"/>
    <w:rsid w:val="00BD5328"/>
    <w:rsid w:val="00BD5B4F"/>
    <w:rsid w:val="00BE75D8"/>
    <w:rsid w:val="00BE7F18"/>
    <w:rsid w:val="00BF63E1"/>
    <w:rsid w:val="00C0587A"/>
    <w:rsid w:val="00C167E7"/>
    <w:rsid w:val="00C26951"/>
    <w:rsid w:val="00C3300A"/>
    <w:rsid w:val="00C3484E"/>
    <w:rsid w:val="00C55D1C"/>
    <w:rsid w:val="00C61D82"/>
    <w:rsid w:val="00C622F0"/>
    <w:rsid w:val="00C760E0"/>
    <w:rsid w:val="00CA775C"/>
    <w:rsid w:val="00CB2D3D"/>
    <w:rsid w:val="00CB785A"/>
    <w:rsid w:val="00CC1220"/>
    <w:rsid w:val="00CD06BC"/>
    <w:rsid w:val="00CE114E"/>
    <w:rsid w:val="00CE69E8"/>
    <w:rsid w:val="00CF1936"/>
    <w:rsid w:val="00CF69E5"/>
    <w:rsid w:val="00D00CFF"/>
    <w:rsid w:val="00D01F29"/>
    <w:rsid w:val="00D05B73"/>
    <w:rsid w:val="00D24B16"/>
    <w:rsid w:val="00D26443"/>
    <w:rsid w:val="00D345D2"/>
    <w:rsid w:val="00D36794"/>
    <w:rsid w:val="00D53067"/>
    <w:rsid w:val="00D63599"/>
    <w:rsid w:val="00D655F1"/>
    <w:rsid w:val="00D71B9B"/>
    <w:rsid w:val="00D746A0"/>
    <w:rsid w:val="00D8696D"/>
    <w:rsid w:val="00D908D6"/>
    <w:rsid w:val="00D910EF"/>
    <w:rsid w:val="00D96A68"/>
    <w:rsid w:val="00DA3D70"/>
    <w:rsid w:val="00DA40A9"/>
    <w:rsid w:val="00DA4BE4"/>
    <w:rsid w:val="00DA606D"/>
    <w:rsid w:val="00DA785C"/>
    <w:rsid w:val="00DB242B"/>
    <w:rsid w:val="00DB6F64"/>
    <w:rsid w:val="00DC2E26"/>
    <w:rsid w:val="00DC3EF6"/>
    <w:rsid w:val="00DC4701"/>
    <w:rsid w:val="00DC5091"/>
    <w:rsid w:val="00DC616C"/>
    <w:rsid w:val="00DD0BF6"/>
    <w:rsid w:val="00DD567C"/>
    <w:rsid w:val="00DD6459"/>
    <w:rsid w:val="00DE574E"/>
    <w:rsid w:val="00DE67B8"/>
    <w:rsid w:val="00E000FF"/>
    <w:rsid w:val="00E062C1"/>
    <w:rsid w:val="00E07E90"/>
    <w:rsid w:val="00E10906"/>
    <w:rsid w:val="00E35262"/>
    <w:rsid w:val="00E431E0"/>
    <w:rsid w:val="00E43437"/>
    <w:rsid w:val="00E51DC1"/>
    <w:rsid w:val="00E55054"/>
    <w:rsid w:val="00E56437"/>
    <w:rsid w:val="00E66CEA"/>
    <w:rsid w:val="00E66F16"/>
    <w:rsid w:val="00E8753D"/>
    <w:rsid w:val="00E92138"/>
    <w:rsid w:val="00E937C3"/>
    <w:rsid w:val="00E940F9"/>
    <w:rsid w:val="00E974E9"/>
    <w:rsid w:val="00E97923"/>
    <w:rsid w:val="00EA69B1"/>
    <w:rsid w:val="00EB3C3F"/>
    <w:rsid w:val="00EB77A1"/>
    <w:rsid w:val="00EC11B9"/>
    <w:rsid w:val="00EC5646"/>
    <w:rsid w:val="00EC6A10"/>
    <w:rsid w:val="00ED053B"/>
    <w:rsid w:val="00ED28BD"/>
    <w:rsid w:val="00EE0D97"/>
    <w:rsid w:val="00EE1ADA"/>
    <w:rsid w:val="00EF3755"/>
    <w:rsid w:val="00EF3CD8"/>
    <w:rsid w:val="00EF4A9B"/>
    <w:rsid w:val="00F011BD"/>
    <w:rsid w:val="00F016D9"/>
    <w:rsid w:val="00F01F51"/>
    <w:rsid w:val="00F105DB"/>
    <w:rsid w:val="00F126E0"/>
    <w:rsid w:val="00F206FD"/>
    <w:rsid w:val="00F22D3F"/>
    <w:rsid w:val="00F451E6"/>
    <w:rsid w:val="00F460F2"/>
    <w:rsid w:val="00F4798F"/>
    <w:rsid w:val="00F603D9"/>
    <w:rsid w:val="00F85AD1"/>
    <w:rsid w:val="00F90852"/>
    <w:rsid w:val="00FA0FF3"/>
    <w:rsid w:val="00FB2638"/>
    <w:rsid w:val="00FB4B83"/>
    <w:rsid w:val="00FC77AF"/>
    <w:rsid w:val="00FD245B"/>
    <w:rsid w:val="00FE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4035"/>
  <w15:chartTrackingRefBased/>
  <w15:docId w15:val="{370E668D-7257-4361-8F80-C68DDAE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4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E1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E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0EFA"/>
    <w:rPr>
      <w:rFonts w:ascii="Tahoma" w:hAnsi="Tahoma" w:cs="Tahoma"/>
      <w:sz w:val="16"/>
      <w:szCs w:val="16"/>
    </w:rPr>
  </w:style>
  <w:style w:type="paragraph" w:styleId="Header">
    <w:name w:val="header"/>
    <w:basedOn w:val="Normal"/>
    <w:link w:val="HeaderChar"/>
    <w:unhideWhenUsed/>
    <w:rsid w:val="005F0EFA"/>
    <w:pPr>
      <w:tabs>
        <w:tab w:val="center" w:pos="4680"/>
        <w:tab w:val="right" w:pos="9360"/>
      </w:tabs>
      <w:spacing w:after="0" w:line="240" w:lineRule="auto"/>
    </w:pPr>
  </w:style>
  <w:style w:type="character" w:customStyle="1" w:styleId="HeaderChar">
    <w:name w:val="Header Char"/>
    <w:basedOn w:val="DefaultParagraphFont"/>
    <w:link w:val="Header"/>
    <w:rsid w:val="005F0EFA"/>
  </w:style>
  <w:style w:type="paragraph" w:styleId="Footer">
    <w:name w:val="footer"/>
    <w:basedOn w:val="Normal"/>
    <w:link w:val="FooterChar"/>
    <w:uiPriority w:val="99"/>
    <w:unhideWhenUsed/>
    <w:rsid w:val="005F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FA"/>
  </w:style>
  <w:style w:type="paragraph" w:customStyle="1" w:styleId="MediumGrid21">
    <w:name w:val="Medium Grid 21"/>
    <w:uiPriority w:val="1"/>
    <w:qFormat/>
    <w:rsid w:val="002731BB"/>
    <w:rPr>
      <w:sz w:val="22"/>
      <w:szCs w:val="22"/>
      <w:lang w:val="en-US" w:eastAsia="en-US"/>
    </w:rPr>
  </w:style>
  <w:style w:type="character" w:styleId="Hyperlink">
    <w:name w:val="Hyperlink"/>
    <w:uiPriority w:val="99"/>
    <w:unhideWhenUsed/>
    <w:rsid w:val="00A022C4"/>
    <w:rPr>
      <w:color w:val="0000FF"/>
      <w:u w:val="single"/>
    </w:rPr>
  </w:style>
  <w:style w:type="character" w:styleId="FollowedHyperlink">
    <w:name w:val="FollowedHyperlink"/>
    <w:uiPriority w:val="99"/>
    <w:semiHidden/>
    <w:unhideWhenUsed/>
    <w:rsid w:val="00E51DC1"/>
    <w:rPr>
      <w:color w:val="954F72"/>
      <w:u w:val="single"/>
    </w:rPr>
  </w:style>
  <w:style w:type="character" w:customStyle="1" w:styleId="UnresolvedMention1">
    <w:name w:val="Unresolved Mention1"/>
    <w:uiPriority w:val="99"/>
    <w:semiHidden/>
    <w:unhideWhenUsed/>
    <w:rsid w:val="005A468C"/>
    <w:rPr>
      <w:color w:val="605E5C"/>
      <w:shd w:val="clear" w:color="auto" w:fill="E1DFDD"/>
    </w:rPr>
  </w:style>
  <w:style w:type="paragraph" w:customStyle="1" w:styleId="Docnumber">
    <w:name w:val="Docnumber"/>
    <w:basedOn w:val="Normal"/>
    <w:link w:val="DocnumberChar"/>
    <w:qFormat/>
    <w:rsid w:val="00520892"/>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b/>
      <w:sz w:val="32"/>
      <w:szCs w:val="20"/>
      <w:lang w:val="en-GB"/>
    </w:rPr>
  </w:style>
  <w:style w:type="character" w:customStyle="1" w:styleId="DocnumberChar">
    <w:name w:val="Docnumber Char"/>
    <w:link w:val="Docnumber"/>
    <w:rsid w:val="00520892"/>
    <w:rPr>
      <w:rFonts w:ascii="Times New Roman" w:eastAsia="SimSun" w:hAnsi="Times New Roman"/>
      <w:b/>
      <w:sz w:val="32"/>
      <w:lang w:eastAsia="en-US"/>
    </w:rPr>
  </w:style>
  <w:style w:type="paragraph" w:customStyle="1" w:styleId="LSDeadline">
    <w:name w:val="LSDeadline"/>
    <w:basedOn w:val="Normal"/>
    <w:rsid w:val="0052089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b/>
      <w:bCs/>
      <w:sz w:val="24"/>
      <w:szCs w:val="20"/>
      <w:lang w:val="en-GB"/>
    </w:rPr>
  </w:style>
  <w:style w:type="paragraph" w:customStyle="1" w:styleId="LSForAction">
    <w:name w:val="LSForAction"/>
    <w:basedOn w:val="Normal"/>
    <w:rsid w:val="0052089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b/>
      <w:bCs/>
      <w:sz w:val="24"/>
      <w:szCs w:val="20"/>
      <w:lang w:val="en-GB"/>
    </w:rPr>
  </w:style>
  <w:style w:type="paragraph" w:customStyle="1" w:styleId="LSForInfo">
    <w:name w:val="LSForInfo"/>
    <w:basedOn w:val="LSForAction"/>
    <w:rsid w:val="00520892"/>
  </w:style>
  <w:style w:type="paragraph" w:customStyle="1" w:styleId="TSBHeaderQuestion">
    <w:name w:val="TSBHeaderQuestion"/>
    <w:basedOn w:val="Normal"/>
    <w:qFormat/>
    <w:rsid w:val="0052089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sz w:val="24"/>
      <w:szCs w:val="24"/>
      <w:lang w:val="en-GB"/>
    </w:rPr>
  </w:style>
  <w:style w:type="paragraph" w:customStyle="1" w:styleId="TSBHeaderSource">
    <w:name w:val="TSBHeaderSource"/>
    <w:basedOn w:val="Normal"/>
    <w:qFormat/>
    <w:rsid w:val="0052089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sz w:val="24"/>
      <w:szCs w:val="24"/>
      <w:lang w:val="en-GB"/>
    </w:rPr>
  </w:style>
  <w:style w:type="paragraph" w:customStyle="1" w:styleId="TSBHeaderTitle">
    <w:name w:val="TSBHeaderTitle"/>
    <w:basedOn w:val="Normal"/>
    <w:qFormat/>
    <w:rsid w:val="0052089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sz w:val="24"/>
      <w:szCs w:val="24"/>
      <w:lang w:val="en-GB"/>
    </w:rPr>
  </w:style>
  <w:style w:type="paragraph" w:customStyle="1" w:styleId="TSBHeaderRight14">
    <w:name w:val="TSBHeaderRight14"/>
    <w:basedOn w:val="Normal"/>
    <w:qFormat/>
    <w:rsid w:val="00520892"/>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b/>
      <w:bCs/>
      <w:sz w:val="28"/>
      <w:szCs w:val="28"/>
      <w:lang w:val="en-GB"/>
    </w:rPr>
  </w:style>
  <w:style w:type="paragraph" w:customStyle="1" w:styleId="VenueDate">
    <w:name w:val="VenueDate"/>
    <w:basedOn w:val="Normal"/>
    <w:qFormat/>
    <w:rsid w:val="00520892"/>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sz w:val="24"/>
      <w:szCs w:val="24"/>
      <w:lang w:val="en-GB"/>
    </w:rPr>
  </w:style>
  <w:style w:type="character" w:styleId="PlaceholderText">
    <w:name w:val="Placeholder Text"/>
    <w:basedOn w:val="DefaultParagraphFont"/>
    <w:uiPriority w:val="99"/>
    <w:semiHidden/>
    <w:rsid w:val="00267670"/>
    <w:rPr>
      <w:rFonts w:ascii="Times New Roman" w:hAnsi="Times New Roman"/>
      <w:color w:val="808080"/>
    </w:rPr>
  </w:style>
  <w:style w:type="paragraph" w:styleId="ListParagraph">
    <w:name w:val="List Paragraph"/>
    <w:basedOn w:val="Normal"/>
    <w:uiPriority w:val="34"/>
    <w:qFormat/>
    <w:rsid w:val="00B12C64"/>
    <w:pPr>
      <w:ind w:left="720"/>
      <w:contextualSpacing/>
    </w:pPr>
  </w:style>
  <w:style w:type="character" w:styleId="UnresolvedMention">
    <w:name w:val="Unresolved Mention"/>
    <w:basedOn w:val="DefaultParagraphFont"/>
    <w:uiPriority w:val="99"/>
    <w:semiHidden/>
    <w:unhideWhenUsed/>
    <w:rsid w:val="00E062C1"/>
    <w:rPr>
      <w:color w:val="605E5C"/>
      <w:shd w:val="clear" w:color="auto" w:fill="E1DFDD"/>
    </w:rPr>
  </w:style>
  <w:style w:type="character" w:customStyle="1" w:styleId="Heading1Char">
    <w:name w:val="Heading 1 Char"/>
    <w:basedOn w:val="DefaultParagraphFont"/>
    <w:link w:val="Heading1"/>
    <w:uiPriority w:val="9"/>
    <w:rsid w:val="00EE1ADA"/>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008">
      <w:bodyDiv w:val="1"/>
      <w:marLeft w:val="0"/>
      <w:marRight w:val="0"/>
      <w:marTop w:val="0"/>
      <w:marBottom w:val="0"/>
      <w:divBdr>
        <w:top w:val="none" w:sz="0" w:space="0" w:color="auto"/>
        <w:left w:val="none" w:sz="0" w:space="0" w:color="auto"/>
        <w:bottom w:val="none" w:sz="0" w:space="0" w:color="auto"/>
        <w:right w:val="none" w:sz="0" w:space="0" w:color="auto"/>
      </w:divBdr>
    </w:div>
    <w:div w:id="172957784">
      <w:bodyDiv w:val="1"/>
      <w:marLeft w:val="0"/>
      <w:marRight w:val="0"/>
      <w:marTop w:val="0"/>
      <w:marBottom w:val="0"/>
      <w:divBdr>
        <w:top w:val="none" w:sz="0" w:space="0" w:color="auto"/>
        <w:left w:val="none" w:sz="0" w:space="0" w:color="auto"/>
        <w:bottom w:val="none" w:sz="0" w:space="0" w:color="auto"/>
        <w:right w:val="none" w:sz="0" w:space="0" w:color="auto"/>
      </w:divBdr>
    </w:div>
    <w:div w:id="573666487">
      <w:bodyDiv w:val="1"/>
      <w:marLeft w:val="0"/>
      <w:marRight w:val="0"/>
      <w:marTop w:val="0"/>
      <w:marBottom w:val="0"/>
      <w:divBdr>
        <w:top w:val="none" w:sz="0" w:space="0" w:color="auto"/>
        <w:left w:val="none" w:sz="0" w:space="0" w:color="auto"/>
        <w:bottom w:val="none" w:sz="0" w:space="0" w:color="auto"/>
        <w:right w:val="none" w:sz="0" w:space="0" w:color="auto"/>
      </w:divBdr>
    </w:div>
    <w:div w:id="589973668">
      <w:bodyDiv w:val="1"/>
      <w:marLeft w:val="0"/>
      <w:marRight w:val="0"/>
      <w:marTop w:val="0"/>
      <w:marBottom w:val="0"/>
      <w:divBdr>
        <w:top w:val="none" w:sz="0" w:space="0" w:color="auto"/>
        <w:left w:val="none" w:sz="0" w:space="0" w:color="auto"/>
        <w:bottom w:val="none" w:sz="0" w:space="0" w:color="auto"/>
        <w:right w:val="none" w:sz="0" w:space="0" w:color="auto"/>
      </w:divBdr>
    </w:div>
    <w:div w:id="746145721">
      <w:bodyDiv w:val="1"/>
      <w:marLeft w:val="0"/>
      <w:marRight w:val="0"/>
      <w:marTop w:val="0"/>
      <w:marBottom w:val="0"/>
      <w:divBdr>
        <w:top w:val="none" w:sz="0" w:space="0" w:color="auto"/>
        <w:left w:val="none" w:sz="0" w:space="0" w:color="auto"/>
        <w:bottom w:val="none" w:sz="0" w:space="0" w:color="auto"/>
        <w:right w:val="none" w:sz="0" w:space="0" w:color="auto"/>
      </w:divBdr>
    </w:div>
    <w:div w:id="772745928">
      <w:bodyDiv w:val="1"/>
      <w:marLeft w:val="0"/>
      <w:marRight w:val="0"/>
      <w:marTop w:val="0"/>
      <w:marBottom w:val="0"/>
      <w:divBdr>
        <w:top w:val="none" w:sz="0" w:space="0" w:color="auto"/>
        <w:left w:val="none" w:sz="0" w:space="0" w:color="auto"/>
        <w:bottom w:val="none" w:sz="0" w:space="0" w:color="auto"/>
        <w:right w:val="none" w:sz="0" w:space="0" w:color="auto"/>
      </w:divBdr>
    </w:div>
    <w:div w:id="2060936756">
      <w:bodyDiv w:val="1"/>
      <w:marLeft w:val="0"/>
      <w:marRight w:val="0"/>
      <w:marTop w:val="0"/>
      <w:marBottom w:val="0"/>
      <w:divBdr>
        <w:top w:val="none" w:sz="0" w:space="0" w:color="auto"/>
        <w:left w:val="none" w:sz="0" w:space="0" w:color="auto"/>
        <w:bottom w:val="none" w:sz="0" w:space="0" w:color="auto"/>
        <w:right w:val="none" w:sz="0" w:space="0" w:color="auto"/>
      </w:divBdr>
      <w:divsChild>
        <w:div w:id="1061294541">
          <w:marLeft w:val="0"/>
          <w:marRight w:val="0"/>
          <w:marTop w:val="0"/>
          <w:marBottom w:val="0"/>
          <w:divBdr>
            <w:top w:val="none" w:sz="0" w:space="0" w:color="auto"/>
            <w:left w:val="none" w:sz="0" w:space="0" w:color="auto"/>
            <w:bottom w:val="none" w:sz="0" w:space="0" w:color="auto"/>
            <w:right w:val="none" w:sz="0" w:space="0" w:color="auto"/>
          </w:divBdr>
        </w:div>
        <w:div w:id="120012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bohn@nist.gov" TargetMode="External"/><Relationship Id="rId13" Type="http://schemas.openxmlformats.org/officeDocument/2006/relationships/hyperlink" Target="https://www.nist.gov/ctl/smartsystems/mdkp-pwg-chart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st.gov/programs-projects/multi-domain-knowledge-planes-service-federation-5g-beyond-public-working-group" TargetMode="External"/><Relationship Id="rId17" Type="http://schemas.openxmlformats.org/officeDocument/2006/relationships/hyperlink" Target="https://www.nist.gov/ctl/smartsystems/mdkp-overview" TargetMode="External"/><Relationship Id="rId2" Type="http://schemas.openxmlformats.org/officeDocument/2006/relationships/numbering" Target="numbering.xml"/><Relationship Id="rId16" Type="http://schemas.openxmlformats.org/officeDocument/2006/relationships/hyperlink" Target="https://portal.etsi.org/webapp/WorkProgram/Report_WorkItem.asp?WKI_ID=635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its@etri.re.kr" TargetMode="External"/><Relationship Id="rId5" Type="http://schemas.openxmlformats.org/officeDocument/2006/relationships/webSettings" Target="webSettings.xml"/><Relationship Id="rId15" Type="http://schemas.openxmlformats.org/officeDocument/2006/relationships/hyperlink" Target="https://www.nist.gov/ctl/smartsystems/mdkp-documents" TargetMode="External"/><Relationship Id="rId10" Type="http://schemas.openxmlformats.org/officeDocument/2006/relationships/hyperlink" Target="mailto:ranganai.chaparadza@capgemini.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4chap@yahoo.com" TargetMode="External"/><Relationship Id="rId14" Type="http://schemas.openxmlformats.org/officeDocument/2006/relationships/hyperlink" Target="https://www.nist.gov/ctl/smartsystems/mdkp-overvie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AE3B-8C7E-473C-86B1-D6C99DF4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6199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IEEE</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Paskovich</dc:creator>
  <cp:keywords/>
  <cp:lastModifiedBy>Chaparadza, Ranganai</cp:lastModifiedBy>
  <cp:revision>8</cp:revision>
  <cp:lastPrinted>2019-12-01T09:57:00Z</cp:lastPrinted>
  <dcterms:created xsi:type="dcterms:W3CDTF">2023-08-26T21:11:00Z</dcterms:created>
  <dcterms:modified xsi:type="dcterms:W3CDTF">2023-08-28T17:30:00Z</dcterms:modified>
</cp:coreProperties>
</file>