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0C" w:rsidRPr="008F22EF" w:rsidRDefault="00E1520C" w:rsidP="00E1520C">
      <w:pPr>
        <w:rPr>
          <w:sz w:val="24"/>
          <w:szCs w:val="24"/>
        </w:rPr>
      </w:pPr>
      <w:r w:rsidRPr="008F22EF">
        <w:rPr>
          <w:rFonts w:cstheme="minorHAnsi"/>
          <w:noProof/>
          <w:color w:val="000000"/>
          <w:sz w:val="24"/>
          <w:szCs w:val="24"/>
        </w:rPr>
        <w:drawing>
          <wp:inline distT="0" distB="0" distL="0" distR="0">
            <wp:extent cx="1068019" cy="591593"/>
            <wp:effectExtent l="0" t="0" r="0" b="0"/>
            <wp:docPr id="1" name="Picture 1" descr="C:\Users\wongpam\Desktop\Baldrige_Program_Logo_2010_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ngpam\Desktop\Baldrige_Program_Logo_2010_Sma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94" cy="59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0C" w:rsidRPr="00972508" w:rsidRDefault="00E1520C" w:rsidP="00E1520C">
      <w:pPr>
        <w:contextualSpacing/>
        <w:jc w:val="center"/>
        <w:rPr>
          <w:rFonts w:cstheme="minorHAnsi"/>
          <w:color w:val="0070C0"/>
          <w:sz w:val="52"/>
          <w:szCs w:val="52"/>
        </w:rPr>
      </w:pPr>
      <w:r w:rsidRPr="00972508">
        <w:rPr>
          <w:rFonts w:cstheme="minorHAnsi"/>
          <w:color w:val="0070C0"/>
          <w:sz w:val="52"/>
          <w:szCs w:val="52"/>
        </w:rPr>
        <w:t>A Baldrige Success Story:</w:t>
      </w:r>
    </w:p>
    <w:p w:rsidR="00E1520C" w:rsidRPr="00E1520C" w:rsidRDefault="00CC13F8" w:rsidP="00E1520C">
      <w:pPr>
        <w:contextualSpacing/>
        <w:jc w:val="center"/>
        <w:rPr>
          <w:rFonts w:cstheme="minorHAnsi"/>
          <w:color w:val="0070C0"/>
          <w:sz w:val="52"/>
          <w:szCs w:val="52"/>
        </w:rPr>
      </w:pPr>
      <w:r>
        <w:rPr>
          <w:rFonts w:cstheme="minorHAnsi"/>
          <w:color w:val="0070C0"/>
          <w:sz w:val="52"/>
          <w:szCs w:val="52"/>
        </w:rPr>
        <w:t xml:space="preserve">Agility </w:t>
      </w:r>
      <w:r w:rsidR="00574F44">
        <w:rPr>
          <w:rFonts w:cstheme="minorHAnsi"/>
          <w:color w:val="0070C0"/>
          <w:sz w:val="52"/>
          <w:szCs w:val="52"/>
        </w:rPr>
        <w:t xml:space="preserve">and Culture Help </w:t>
      </w:r>
      <w:r w:rsidR="00E1520C" w:rsidRPr="00972508">
        <w:rPr>
          <w:rFonts w:cstheme="minorHAnsi"/>
          <w:color w:val="0070C0"/>
          <w:sz w:val="52"/>
          <w:szCs w:val="52"/>
        </w:rPr>
        <w:t>Los Alamos National Bank</w:t>
      </w:r>
      <w:r w:rsidR="00574F44">
        <w:rPr>
          <w:rFonts w:cstheme="minorHAnsi"/>
          <w:color w:val="0070C0"/>
          <w:sz w:val="52"/>
          <w:szCs w:val="52"/>
        </w:rPr>
        <w:t xml:space="preserve"> Avert Crisis</w:t>
      </w:r>
    </w:p>
    <w:p w:rsidR="00E1520C" w:rsidRDefault="00E1520C"/>
    <w:p w:rsidR="00E1520C" w:rsidRPr="008F22EF" w:rsidRDefault="00E1520C" w:rsidP="00E1520C">
      <w:pPr>
        <w:rPr>
          <w:i/>
          <w:sz w:val="24"/>
          <w:szCs w:val="24"/>
        </w:rPr>
      </w:pPr>
      <w:r w:rsidRPr="008F22EF">
        <w:rPr>
          <w:i/>
          <w:sz w:val="24"/>
          <w:szCs w:val="24"/>
        </w:rPr>
        <w:t>By Pamela Wong</w:t>
      </w:r>
    </w:p>
    <w:p w:rsidR="007814D6" w:rsidRDefault="000A03E7">
      <w:r>
        <w:t>In the late 2000s</w:t>
      </w:r>
      <w:r w:rsidR="005940D9">
        <w:t xml:space="preserve">, </w:t>
      </w:r>
      <w:r>
        <w:t xml:space="preserve">in what has been called the worst financial crisis since the Great Depression, the </w:t>
      </w:r>
      <w:r w:rsidR="00847566">
        <w:t xml:space="preserve">banking </w:t>
      </w:r>
      <w:r>
        <w:t>environment radically changed</w:t>
      </w:r>
      <w:r w:rsidR="00574F44">
        <w:t xml:space="preserve">, </w:t>
      </w:r>
      <w:r>
        <w:t>seemingl</w:t>
      </w:r>
      <w:r w:rsidR="007D2ED6">
        <w:t>y overnight. Regulators fac</w:t>
      </w:r>
      <w:r>
        <w:t>ed high scrutiny and transferred it to</w:t>
      </w:r>
      <w:r w:rsidR="007814D6">
        <w:t xml:space="preserve"> the banks. The quality of assets plummeted. C</w:t>
      </w:r>
      <w:r>
        <w:t>ustomers</w:t>
      </w:r>
      <w:r w:rsidR="007814D6">
        <w:t xml:space="preserve"> became fearful. </w:t>
      </w:r>
      <w:r w:rsidR="00566C54">
        <w:t>A</w:t>
      </w:r>
      <w:r w:rsidR="007814D6">
        <w:t xml:space="preserve">ccording to </w:t>
      </w:r>
      <w:r w:rsidR="007814D6" w:rsidRPr="007814D6">
        <w:rPr>
          <w:i/>
        </w:rPr>
        <w:t>The Wall Street Journal,</w:t>
      </w:r>
      <w:r w:rsidR="007814D6">
        <w:t xml:space="preserve"> 165 banks had failed</w:t>
      </w:r>
      <w:r w:rsidR="00566C54">
        <w:t xml:space="preserve"> as of March 2011</w:t>
      </w:r>
      <w:r w:rsidR="007814D6">
        <w:t>.</w:t>
      </w:r>
    </w:p>
    <w:p w:rsidR="007814D6" w:rsidRDefault="00945897">
      <w:r>
        <w:t xml:space="preserve">Two of three independent banks in </w:t>
      </w:r>
      <w:r w:rsidR="007A30B6">
        <w:t>New Mexico</w:t>
      </w:r>
      <w:r>
        <w:t xml:space="preserve">, </w:t>
      </w:r>
      <w:r w:rsidRPr="00A14406">
        <w:t>each of which had</w:t>
      </w:r>
      <w:r w:rsidR="007A30B6" w:rsidRPr="00A14406">
        <w:t xml:space="preserve"> over $1 billion</w:t>
      </w:r>
      <w:r w:rsidR="007A30B6">
        <w:t xml:space="preserve"> in assets</w:t>
      </w:r>
      <w:r>
        <w:t>, were among those that failed. The one that remained?</w:t>
      </w:r>
      <w:r w:rsidR="007A30B6">
        <w:t xml:space="preserve"> </w:t>
      </w:r>
      <w:r w:rsidR="00653FA9">
        <w:t xml:space="preserve">Los Alamos National Bank (LANB), a recipient of the 2000 </w:t>
      </w:r>
      <w:r w:rsidR="00026E67">
        <w:t xml:space="preserve">Malcolm </w:t>
      </w:r>
      <w:r w:rsidR="00653FA9">
        <w:t xml:space="preserve">Baldrige </w:t>
      </w:r>
      <w:r w:rsidR="00026E67">
        <w:t xml:space="preserve">National Quality </w:t>
      </w:r>
      <w:r w:rsidR="00653FA9">
        <w:t>Award.</w:t>
      </w:r>
    </w:p>
    <w:p w:rsidR="004D005F" w:rsidRDefault="002065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3.1pt;margin-top:449.35pt;width:231pt;height:170.85pt;rotation:-90;z-index:25165926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" o:allowincell="f" filled="f" strokecolor="#622423" strokeweight="6pt">
            <v:stroke linestyle="thickThin"/>
            <v:textbox inset="10.8pt,7.2pt,10.8pt,7.2pt">
              <w:txbxContent>
                <w:p w:rsidR="00E1520C" w:rsidRDefault="009D54B8" w:rsidP="009D54B8">
                  <w:pPr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“T</w:t>
                  </w:r>
                  <w:r w:rsidRPr="009D54B8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he efforts we’ve made and the money we’ve spent [on Baldrige] ha</w:t>
                  </w:r>
                  <w:r w:rsidR="00A14406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ve</w:t>
                  </w:r>
                  <w:r w:rsidRPr="009D54B8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 xml:space="preserve"> been returned at least ten times over through our competitive advantages, employee morale, and benefits to our stakeholders</w:t>
                  </w:r>
                  <w:r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.</w:t>
                  </w:r>
                  <w:r w:rsidRPr="009D54B8"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”</w:t>
                  </w:r>
                </w:p>
                <w:p w:rsidR="009D54B8" w:rsidRDefault="009D54B8" w:rsidP="009D54B8">
                  <w:pPr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</w:p>
                <w:p w:rsidR="009D54B8" w:rsidRDefault="009D54B8" w:rsidP="009D54B8">
                  <w:pPr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Bill Enloe, CEO,</w:t>
                  </w:r>
                </w:p>
                <w:p w:rsidR="009D54B8" w:rsidRDefault="009D54B8" w:rsidP="009D54B8">
                  <w:pPr>
                    <w:spacing w:after="0" w:line="240" w:lineRule="auto"/>
                    <w:contextualSpacing/>
                    <w:jc w:val="center"/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Los Alamos National Bank,</w:t>
                  </w:r>
                </w:p>
                <w:p w:rsidR="009D54B8" w:rsidRPr="009D54B8" w:rsidRDefault="009D54B8" w:rsidP="009D54B8">
                  <w:pPr>
                    <w:spacing w:after="0" w:line="240" w:lineRule="auto"/>
                    <w:contextualSpacing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color w:val="FF0000"/>
                      <w:sz w:val="24"/>
                      <w:szCs w:val="24"/>
                    </w:rPr>
                    <w:t>2000 Baldrige Award Recipient</w:t>
                  </w:r>
                </w:p>
              </w:txbxContent>
            </v:textbox>
            <w10:wrap type="square" anchorx="page" anchory="page"/>
          </v:shape>
        </w:pict>
      </w:r>
      <w:r w:rsidR="00A14406">
        <w:t xml:space="preserve">As LANB dealt with </w:t>
      </w:r>
      <w:r w:rsidR="00CE6952">
        <w:t xml:space="preserve">the financial collapse, a </w:t>
      </w:r>
      <w:r w:rsidR="00A14406">
        <w:t xml:space="preserve">second wildfire in 11 years </w:t>
      </w:r>
      <w:r w:rsidR="00653FA9">
        <w:t xml:space="preserve">forced </w:t>
      </w:r>
      <w:r w:rsidR="001406A0">
        <w:t xml:space="preserve">the bank </w:t>
      </w:r>
      <w:r w:rsidR="00653FA9">
        <w:t>to evacuate its headquarters and move operations to its Santa Fe branch. Still,</w:t>
      </w:r>
      <w:r w:rsidR="00CE6952">
        <w:t xml:space="preserve"> “We were well equipped to deal with the </w:t>
      </w:r>
      <w:r w:rsidR="001406A0">
        <w:t xml:space="preserve">[financial] </w:t>
      </w:r>
      <w:r w:rsidR="00CE6952">
        <w:t>crisis</w:t>
      </w:r>
      <w:r w:rsidR="000B0FC4">
        <w:t>,</w:t>
      </w:r>
      <w:r w:rsidR="00CE6952">
        <w:t>”</w:t>
      </w:r>
      <w:r w:rsidR="000B0FC4">
        <w:t xml:space="preserve"> </w:t>
      </w:r>
      <w:bookmarkStart w:id="0" w:name="_GoBack"/>
      <w:bookmarkEnd w:id="0"/>
      <w:r w:rsidR="000B0FC4">
        <w:t xml:space="preserve">says Bill </w:t>
      </w:r>
      <w:proofErr w:type="spellStart"/>
      <w:r w:rsidR="000B0FC4">
        <w:t>Enloe</w:t>
      </w:r>
      <w:proofErr w:type="spellEnd"/>
      <w:r w:rsidR="000B0FC4">
        <w:t>, CEO,</w:t>
      </w:r>
      <w:r w:rsidR="000B0FC4" w:rsidRPr="000B0FC4">
        <w:t xml:space="preserve"> </w:t>
      </w:r>
      <w:r w:rsidR="000B0FC4">
        <w:t>who has been with LANB since</w:t>
      </w:r>
      <w:r w:rsidR="00A14406">
        <w:t xml:space="preserve"> 1971</w:t>
      </w:r>
      <w:r w:rsidR="000B0FC4">
        <w:t>.</w:t>
      </w:r>
      <w:r w:rsidR="004D005F">
        <w:t xml:space="preserve"> </w:t>
      </w:r>
      <w:r w:rsidR="00653FA9">
        <w:t>“We realize</w:t>
      </w:r>
      <w:r w:rsidR="000B0FC4">
        <w:t>d that the world was different,</w:t>
      </w:r>
      <w:r w:rsidR="00653FA9">
        <w:t xml:space="preserve"> and we had to make some significant changes to succeed</w:t>
      </w:r>
      <w:r w:rsidR="004D005F">
        <w:t>.</w:t>
      </w:r>
      <w:r w:rsidR="00CE6952">
        <w:t xml:space="preserve">” </w:t>
      </w:r>
    </w:p>
    <w:p w:rsidR="004D005F" w:rsidRDefault="004D005F" w:rsidP="004D005F">
      <w:r>
        <w:t xml:space="preserve">Out of concern for </w:t>
      </w:r>
      <w:r w:rsidR="00026E67">
        <w:t xml:space="preserve">its </w:t>
      </w:r>
      <w:r>
        <w:t>customers, LANB had never offered subprime lending with low underwriting</w:t>
      </w:r>
      <w:r w:rsidR="00574F44">
        <w:t xml:space="preserve"> (one of the causes of the financial crisis)</w:t>
      </w:r>
      <w:r>
        <w:t>, so it didn’t have to deal with that problem.</w:t>
      </w:r>
      <w:r w:rsidRPr="004D005F">
        <w:t xml:space="preserve"> </w:t>
      </w:r>
    </w:p>
    <w:p w:rsidR="00653FA9" w:rsidRDefault="004D005F">
      <w:r>
        <w:t>“</w:t>
      </w:r>
      <w:r w:rsidR="00CE6952">
        <w:t xml:space="preserve">We </w:t>
      </w:r>
      <w:r>
        <w:t xml:space="preserve">immediately </w:t>
      </w:r>
      <w:r w:rsidR="00CE6952">
        <w:t>began beefing up our procedures and learned what needed to change</w:t>
      </w:r>
      <w:r w:rsidR="00696336">
        <w:t>, from our strategies to operations, and were able to make those changes because of years</w:t>
      </w:r>
      <w:r w:rsidR="00CE6952">
        <w:t xml:space="preserve"> </w:t>
      </w:r>
      <w:r w:rsidR="00696336">
        <w:t>of establishing our processes and our rel</w:t>
      </w:r>
      <w:r w:rsidR="00FA7FAF">
        <w:t xml:space="preserve">ationships with our employees. . . . </w:t>
      </w:r>
      <w:r w:rsidR="00696336">
        <w:t>You can’t be ready for [such a crisis] overnight; you have to have systems and processes in place, and they have to work.”</w:t>
      </w:r>
    </w:p>
    <w:p w:rsidR="00AB06D7" w:rsidRDefault="00AB06D7" w:rsidP="00AB06D7">
      <w:r>
        <w:lastRenderedPageBreak/>
        <w:t xml:space="preserve">Today, LANB’s leaders feel that the worst of the crisis is past. LANB is New Mexico’s largest independent bank and has grown since its inception </w:t>
      </w:r>
      <w:r w:rsidR="00A14406">
        <w:t xml:space="preserve">in 1963 </w:t>
      </w:r>
      <w:r>
        <w:t xml:space="preserve">to 350 employees and from </w:t>
      </w:r>
      <w:r w:rsidRPr="00A14406">
        <w:t>one location</w:t>
      </w:r>
      <w:r w:rsidR="00A14406">
        <w:t xml:space="preserve"> to seven</w:t>
      </w:r>
      <w:r>
        <w:t xml:space="preserve">, including a new branch that opened this year in </w:t>
      </w:r>
      <w:r w:rsidRPr="00847566">
        <w:t>Albuquerque</w:t>
      </w:r>
      <w:r>
        <w:t xml:space="preserve">. Some 87 percent of Los Alamos residents use its financial services and, based on deposits, LANB is the largest bank in Santa Fe.  </w:t>
      </w:r>
    </w:p>
    <w:p w:rsidR="00696336" w:rsidRDefault="0057601A">
      <w:r>
        <w:t xml:space="preserve">So how was </w:t>
      </w:r>
      <w:r w:rsidR="0047523D">
        <w:t>LANB</w:t>
      </w:r>
      <w:r w:rsidR="00AB06D7">
        <w:t xml:space="preserve"> able to survive? Its</w:t>
      </w:r>
      <w:r w:rsidR="0047523D">
        <w:t xml:space="preserve"> preparation began </w:t>
      </w:r>
      <w:r w:rsidR="00945897">
        <w:t xml:space="preserve">in the late 1980s </w:t>
      </w:r>
      <w:r w:rsidR="00EB39B7">
        <w:t xml:space="preserve">with </w:t>
      </w:r>
      <w:r w:rsidR="00EC10DF">
        <w:t xml:space="preserve">use of </w:t>
      </w:r>
      <w:r w:rsidR="00EB39B7">
        <w:t>the Baldrige Criteria for Performance Excellence.</w:t>
      </w:r>
      <w:r w:rsidR="0047523D">
        <w:t xml:space="preserve"> </w:t>
      </w:r>
      <w:r w:rsidR="00DA78E8">
        <w:t>B</w:t>
      </w:r>
      <w:r w:rsidR="00EB39B7">
        <w:t xml:space="preserve">ill became a founding board member for Quality New Mexico, </w:t>
      </w:r>
      <w:r w:rsidR="00DC27C1">
        <w:t>the Baldrige-based program that</w:t>
      </w:r>
      <w:r w:rsidR="00EB39B7">
        <w:t xml:space="preserve"> </w:t>
      </w:r>
      <w:r w:rsidR="00DA78E8">
        <w:t xml:space="preserve">began </w:t>
      </w:r>
      <w:r w:rsidR="00EB39B7">
        <w:t>grant</w:t>
      </w:r>
      <w:r w:rsidR="00DA78E8">
        <w:t>ing</w:t>
      </w:r>
      <w:r w:rsidR="00EB39B7">
        <w:t xml:space="preserve"> awards in 1994. LANB received the </w:t>
      </w:r>
      <w:r w:rsidR="00EB39B7" w:rsidRPr="00DC27C1">
        <w:t xml:space="preserve">second-level </w:t>
      </w:r>
      <w:r w:rsidR="00DC27C1" w:rsidRPr="00DC27C1">
        <w:t xml:space="preserve">Roadrunner recognition </w:t>
      </w:r>
      <w:r w:rsidR="00EB39B7">
        <w:t>in 1996</w:t>
      </w:r>
      <w:r w:rsidR="00DA78E8">
        <w:t xml:space="preserve"> and</w:t>
      </w:r>
      <w:r w:rsidR="00466F99">
        <w:t xml:space="preserve"> </w:t>
      </w:r>
      <w:r w:rsidR="00EB39B7">
        <w:t>the top-level Zia Award in 1999</w:t>
      </w:r>
      <w:r w:rsidR="00DA78E8">
        <w:t xml:space="preserve"> before applying</w:t>
      </w:r>
      <w:r w:rsidR="00EC10DF">
        <w:t xml:space="preserve"> </w:t>
      </w:r>
      <w:r w:rsidR="00945897">
        <w:t xml:space="preserve">for the Baldrige Award </w:t>
      </w:r>
      <w:r>
        <w:t>the next year</w:t>
      </w:r>
      <w:r w:rsidR="00945897">
        <w:t>.</w:t>
      </w:r>
    </w:p>
    <w:p w:rsidR="00EB39B7" w:rsidRDefault="00EB39B7">
      <w:r>
        <w:t>“Each year we took the feedback from the state examiners, implemented it, and kept growing,” Bill says.</w:t>
      </w:r>
      <w:r w:rsidR="00586DAE">
        <w:t xml:space="preserve"> “We use [the Criteria] today the same way we always have. When the new Criteria booklet comes out, we look at it and ask the questions. If a new area is applicable to us, we implement it.”</w:t>
      </w:r>
    </w:p>
    <w:p w:rsidR="00945897" w:rsidRDefault="00B3608B" w:rsidP="0057601A">
      <w:r>
        <w:t>Another</w:t>
      </w:r>
      <w:r w:rsidR="00AE008A">
        <w:t xml:space="preserve"> of LANB’s </w:t>
      </w:r>
      <w:r>
        <w:t xml:space="preserve">most impressive </w:t>
      </w:r>
      <w:r w:rsidR="00AE008A">
        <w:t xml:space="preserve">accomplishments </w:t>
      </w:r>
      <w:r>
        <w:t>is its</w:t>
      </w:r>
      <w:r w:rsidR="00AE008A">
        <w:t xml:space="preserve"> culture</w:t>
      </w:r>
      <w:r>
        <w:t xml:space="preserve">. </w:t>
      </w:r>
      <w:r w:rsidR="00AB06D7">
        <w:t xml:space="preserve">In addition to demonstrating </w:t>
      </w:r>
      <w:r>
        <w:t xml:space="preserve">the ability to deal with major change, </w:t>
      </w:r>
      <w:r w:rsidR="00AB06D7">
        <w:t>the culture</w:t>
      </w:r>
      <w:r>
        <w:t xml:space="preserve"> emphasizes </w:t>
      </w:r>
      <w:r w:rsidR="00AE008A">
        <w:t xml:space="preserve">customer service </w:t>
      </w:r>
      <w:r w:rsidR="00847566">
        <w:t>and workforce engagement</w:t>
      </w:r>
      <w:r>
        <w:t>.</w:t>
      </w:r>
      <w:r w:rsidR="005D685C">
        <w:t xml:space="preserve"> </w:t>
      </w:r>
      <w:r w:rsidR="00600EF0">
        <w:t>This means</w:t>
      </w:r>
      <w:r>
        <w:t xml:space="preserve">, according to the bank’s leaders, </w:t>
      </w:r>
      <w:r w:rsidR="00600EF0">
        <w:t>empowering employees—</w:t>
      </w:r>
      <w:r w:rsidR="00176C46">
        <w:t xml:space="preserve">helping </w:t>
      </w:r>
      <w:r w:rsidR="00600EF0">
        <w:t xml:space="preserve">them </w:t>
      </w:r>
      <w:r w:rsidR="00176C46">
        <w:t xml:space="preserve">become knowledgeable </w:t>
      </w:r>
      <w:r w:rsidR="00CA2BBC">
        <w:t>in</w:t>
      </w:r>
      <w:r w:rsidR="00176C46">
        <w:t xml:space="preserve"> all aspects of the bank</w:t>
      </w:r>
      <w:r w:rsidR="0057601A">
        <w:t>—</w:t>
      </w:r>
      <w:r>
        <w:t>including</w:t>
      </w:r>
      <w:r w:rsidR="00176C46">
        <w:t xml:space="preserve"> the impacts of their decisions, whether customer service, financial, or moral.</w:t>
      </w:r>
      <w:r w:rsidR="008B6E7D">
        <w:t xml:space="preserve"> </w:t>
      </w:r>
      <w:r w:rsidR="00600EF0">
        <w:t>The l</w:t>
      </w:r>
      <w:r w:rsidR="0057601A">
        <w:t xml:space="preserve">eaders’ </w:t>
      </w:r>
      <w:r w:rsidR="00600EF0">
        <w:t xml:space="preserve">ability to fulfill their </w:t>
      </w:r>
      <w:r w:rsidR="0057601A">
        <w:t>goal to not lay off anyone during the financial crisis and to not reduce salaries or community service further reveals the culture.</w:t>
      </w:r>
    </w:p>
    <w:p w:rsidR="00176C46" w:rsidRDefault="00176C46">
      <w:r>
        <w:t xml:space="preserve">“I know for a fact that </w:t>
      </w:r>
      <w:r w:rsidRPr="00E41FE3">
        <w:t>the ef</w:t>
      </w:r>
      <w:r w:rsidR="008B6E7D" w:rsidRPr="00E41FE3">
        <w:t>f</w:t>
      </w:r>
      <w:r w:rsidRPr="00E41FE3">
        <w:t xml:space="preserve">orts we’ve made and the money we’ve spent </w:t>
      </w:r>
      <w:r w:rsidR="00DA78E8" w:rsidRPr="00E41FE3">
        <w:t xml:space="preserve">[on Baldrige] </w:t>
      </w:r>
      <w:r w:rsidRPr="00E41FE3">
        <w:t>ha</w:t>
      </w:r>
      <w:r w:rsidR="00600EF0">
        <w:t>ve</w:t>
      </w:r>
      <w:r w:rsidRPr="00E41FE3">
        <w:t xml:space="preserve"> been returned at least ten times over</w:t>
      </w:r>
      <w:r w:rsidR="008B6E7D" w:rsidRPr="00E41FE3">
        <w:t xml:space="preserve"> through our competitive advantages, employee morale, </w:t>
      </w:r>
      <w:r w:rsidR="007D2ED6" w:rsidRPr="00E41FE3">
        <w:t>and benefits to our stakeholders,</w:t>
      </w:r>
      <w:r w:rsidR="008B6E7D" w:rsidRPr="00E41FE3">
        <w:t>”</w:t>
      </w:r>
      <w:r w:rsidR="007D2ED6">
        <w:t xml:space="preserve"> Bill concludes.</w:t>
      </w:r>
    </w:p>
    <w:p w:rsidR="008B6E7D" w:rsidRDefault="008B6E7D">
      <w:r>
        <w:t>The journey continues.</w:t>
      </w:r>
    </w:p>
    <w:p w:rsidR="00EB39B7" w:rsidRDefault="00EB39B7"/>
    <w:p w:rsidR="00696336" w:rsidRDefault="00696336"/>
    <w:sectPr w:rsidR="00696336" w:rsidSect="00D8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characterSpacingControl w:val="doNotCompress"/>
  <w:compat/>
  <w:rsids>
    <w:rsidRoot w:val="005940D9"/>
    <w:rsid w:val="00026E67"/>
    <w:rsid w:val="000A03E7"/>
    <w:rsid w:val="000B0FC4"/>
    <w:rsid w:val="001406A0"/>
    <w:rsid w:val="00176C46"/>
    <w:rsid w:val="001E6B4A"/>
    <w:rsid w:val="00206595"/>
    <w:rsid w:val="00452BB4"/>
    <w:rsid w:val="00464712"/>
    <w:rsid w:val="00466F99"/>
    <w:rsid w:val="0047523D"/>
    <w:rsid w:val="004D005F"/>
    <w:rsid w:val="00531296"/>
    <w:rsid w:val="00566C54"/>
    <w:rsid w:val="00574F44"/>
    <w:rsid w:val="0057601A"/>
    <w:rsid w:val="00586DAE"/>
    <w:rsid w:val="005940D9"/>
    <w:rsid w:val="005C6EC9"/>
    <w:rsid w:val="005D685C"/>
    <w:rsid w:val="00600EF0"/>
    <w:rsid w:val="00653FA9"/>
    <w:rsid w:val="00696336"/>
    <w:rsid w:val="007814D6"/>
    <w:rsid w:val="007A30B6"/>
    <w:rsid w:val="007D2ED6"/>
    <w:rsid w:val="007E0D6E"/>
    <w:rsid w:val="00847566"/>
    <w:rsid w:val="0086608E"/>
    <w:rsid w:val="008B6E7D"/>
    <w:rsid w:val="00945897"/>
    <w:rsid w:val="009D54B8"/>
    <w:rsid w:val="00A14406"/>
    <w:rsid w:val="00AB06D7"/>
    <w:rsid w:val="00AE008A"/>
    <w:rsid w:val="00AE4B24"/>
    <w:rsid w:val="00B3608B"/>
    <w:rsid w:val="00C113FF"/>
    <w:rsid w:val="00CA2BBC"/>
    <w:rsid w:val="00CC13F8"/>
    <w:rsid w:val="00CE6952"/>
    <w:rsid w:val="00CF05B7"/>
    <w:rsid w:val="00D80C11"/>
    <w:rsid w:val="00DA78E8"/>
    <w:rsid w:val="00DC27C1"/>
    <w:rsid w:val="00E1520C"/>
    <w:rsid w:val="00E41FE3"/>
    <w:rsid w:val="00E600A2"/>
    <w:rsid w:val="00EB39B7"/>
    <w:rsid w:val="00EC10DF"/>
    <w:rsid w:val="00ED748A"/>
    <w:rsid w:val="00FA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08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F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4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08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F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4F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504D-6FF4-4A81-A4CD-3B6325C9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eastman</cp:lastModifiedBy>
  <cp:revision>3</cp:revision>
  <dcterms:created xsi:type="dcterms:W3CDTF">2012-03-23T13:07:00Z</dcterms:created>
  <dcterms:modified xsi:type="dcterms:W3CDTF">2012-03-23T13:09:00Z</dcterms:modified>
</cp:coreProperties>
</file>