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AB7" w:rsidRPr="00D83AB7" w:rsidRDefault="00D83AB7" w:rsidP="00D83AB7">
      <w:pPr>
        <w:spacing w:before="360" w:after="360" w:line="240" w:lineRule="auto"/>
        <w:jc w:val="center"/>
        <w:rPr>
          <w:rFonts w:ascii="Times New Roman" w:eastAsia="Times New Roman" w:hAnsi="Times New Roman" w:cs="Times New Roman"/>
          <w:b/>
          <w:bCs/>
          <w:sz w:val="28"/>
          <w:szCs w:val="28"/>
        </w:rPr>
      </w:pPr>
      <w:bookmarkStart w:id="0" w:name="IV_C_UniformUnitPricing"/>
      <w:bookmarkStart w:id="1" w:name="_Toc174455582"/>
      <w:bookmarkStart w:id="2" w:name="_Toc174456006"/>
      <w:bookmarkStart w:id="3" w:name="_Toc490663519"/>
      <w:bookmarkStart w:id="4" w:name="_Toc490731444"/>
      <w:r w:rsidRPr="00D83AB7">
        <w:rPr>
          <w:rFonts w:ascii="Times New Roman" w:eastAsia="Times New Roman" w:hAnsi="Times New Roman" w:cs="Times New Roman"/>
          <w:b/>
          <w:bCs/>
          <w:sz w:val="28"/>
          <w:szCs w:val="28"/>
        </w:rPr>
        <w:t>C.  Uniform Unit Pricin</w:t>
      </w:r>
      <w:bookmarkEnd w:id="0"/>
      <w:r w:rsidRPr="00D83AB7">
        <w:rPr>
          <w:rFonts w:ascii="Times New Roman" w:eastAsia="Times New Roman" w:hAnsi="Times New Roman" w:cs="Times New Roman"/>
          <w:b/>
          <w:bCs/>
          <w:sz w:val="28"/>
          <w:szCs w:val="28"/>
        </w:rPr>
        <w:t>g Regulation</w:t>
      </w:r>
      <w:bookmarkEnd w:id="1"/>
      <w:bookmarkEnd w:id="2"/>
      <w:bookmarkEnd w:id="3"/>
      <w:bookmarkEnd w:id="4"/>
      <w:r w:rsidRPr="00D83AB7">
        <w:rPr>
          <w:rFonts w:ascii="Times New Roman" w:eastAsia="Times New Roman" w:hAnsi="Times New Roman" w:cs="Times New Roman"/>
          <w:b/>
          <w:bCs/>
          <w:sz w:val="28"/>
          <w:szCs w:val="28"/>
        </w:rPr>
        <w:fldChar w:fldCharType="begin"/>
      </w:r>
      <w:r w:rsidRPr="00D83AB7">
        <w:rPr>
          <w:rFonts w:ascii="Times New Roman" w:eastAsia="Times New Roman" w:hAnsi="Times New Roman" w:cs="Times New Roman"/>
          <w:b/>
          <w:bCs/>
          <w:sz w:val="28"/>
          <w:szCs w:val="28"/>
        </w:rPr>
        <w:instrText>xe "Uniform Unit Pricing Regulation"</w:instrText>
      </w:r>
      <w:r w:rsidRPr="00D83AB7">
        <w:rPr>
          <w:rFonts w:ascii="Times New Roman" w:eastAsia="Times New Roman" w:hAnsi="Times New Roman" w:cs="Times New Roman"/>
          <w:b/>
          <w:bCs/>
          <w:sz w:val="28"/>
          <w:szCs w:val="28"/>
        </w:rPr>
        <w:fldChar w:fldCharType="end"/>
      </w:r>
      <w:r w:rsidRPr="00D83AB7">
        <w:rPr>
          <w:rFonts w:ascii="Times New Roman" w:eastAsia="Times New Roman" w:hAnsi="Times New Roman" w:cs="Times New Roman"/>
          <w:b/>
          <w:bCs/>
          <w:sz w:val="28"/>
          <w:szCs w:val="28"/>
        </w:rPr>
        <w:fldChar w:fldCharType="begin"/>
      </w:r>
      <w:r w:rsidRPr="00D83AB7">
        <w:rPr>
          <w:rFonts w:ascii="Times New Roman" w:eastAsia="Times New Roman" w:hAnsi="Times New Roman" w:cs="Times New Roman"/>
          <w:b/>
          <w:bCs/>
          <w:sz w:val="28"/>
          <w:szCs w:val="28"/>
        </w:rPr>
        <w:instrText>xe "Unit pricing"</w:instrText>
      </w:r>
      <w:r w:rsidRPr="00D83AB7">
        <w:rPr>
          <w:rFonts w:ascii="Times New Roman" w:eastAsia="Times New Roman" w:hAnsi="Times New Roman" w:cs="Times New Roman"/>
          <w:b/>
          <w:bCs/>
          <w:sz w:val="28"/>
          <w:szCs w:val="28"/>
        </w:rPr>
        <w:fldChar w:fldCharType="end"/>
      </w:r>
    </w:p>
    <w:p w:rsidR="00D83AB7" w:rsidRPr="00D83AB7" w:rsidRDefault="00D83AB7" w:rsidP="00D83AB7">
      <w:pPr>
        <w:spacing w:after="0" w:line="240" w:lineRule="auto"/>
        <w:jc w:val="center"/>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as adopted by</w:t>
      </w:r>
    </w:p>
    <w:p w:rsidR="00D83AB7" w:rsidRPr="00D83AB7" w:rsidRDefault="00D83AB7" w:rsidP="00D83AB7">
      <w:pPr>
        <w:spacing w:after="360" w:line="240" w:lineRule="auto"/>
        <w:jc w:val="center"/>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National Conference on Weights and Measures</w:t>
      </w:r>
      <w:r w:rsidRPr="00D83AB7">
        <w:rPr>
          <w:rFonts w:ascii="Times New Roman" w:eastAsia="Times New Roman" w:hAnsi="Times New Roman" w:cs="Times New Roman"/>
          <w:bCs/>
          <w:sz w:val="20"/>
          <w:szCs w:val="24"/>
          <w:vertAlign w:val="superscript"/>
        </w:rPr>
        <w:footnoteReference w:customMarkFollows="1" w:id="1"/>
        <w:sym w:font="Symbol" w:char="F02A"/>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6" w:name="_Toc173470310"/>
      <w:bookmarkStart w:id="7" w:name="_Toc173470682"/>
      <w:bookmarkStart w:id="8" w:name="_Toc173471544"/>
      <w:bookmarkStart w:id="9" w:name="_Toc173474192"/>
      <w:bookmarkStart w:id="10" w:name="_Toc173771788"/>
      <w:r w:rsidRPr="00D83AB7">
        <w:rPr>
          <w:rFonts w:ascii="Times New Roman" w:eastAsia="Times New Roman" w:hAnsi="Times New Roman" w:cs="Times New Roman"/>
          <w:b/>
          <w:bCs/>
          <w:sz w:val="24"/>
          <w:szCs w:val="20"/>
        </w:rPr>
        <w:t>1.  Background</w:t>
      </w:r>
      <w:bookmarkEnd w:id="6"/>
      <w:bookmarkEnd w:id="7"/>
      <w:bookmarkEnd w:id="8"/>
      <w:bookmarkEnd w:id="9"/>
      <w:bookmarkEnd w:id="10"/>
    </w:p>
    <w:p w:rsidR="00D83AB7" w:rsidRPr="00D83AB7" w:rsidRDefault="00D83AB7" w:rsidP="00D83AB7">
      <w:pPr>
        <w:spacing w:after="240" w:line="240" w:lineRule="auto"/>
        <w:jc w:val="both"/>
        <w:rPr>
          <w:rFonts w:ascii="Times New Roman" w:eastAsia="Times New Roman" w:hAnsi="Times New Roman" w:cs="Times New Roman"/>
          <w:bCs/>
          <w:spacing w:val="-4"/>
          <w:sz w:val="20"/>
          <w:szCs w:val="24"/>
        </w:rPr>
      </w:pPr>
      <w:r w:rsidRPr="00D83AB7">
        <w:rPr>
          <w:rFonts w:ascii="Times New Roman" w:eastAsia="Times New Roman" w:hAnsi="Times New Roman" w:cs="Times New Roman"/>
          <w:bCs/>
          <w:spacing w:val="-4"/>
          <w:sz w:val="20"/>
          <w:szCs w:val="24"/>
        </w:rPr>
        <w:t>The Uniform Unit Pricing Regulation</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"Uniform Unit Pricing Regulation"</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w:t>
      </w:r>
      <w:proofErr w:type="gramStart"/>
      <w:r w:rsidRPr="00D83AB7">
        <w:rPr>
          <w:rFonts w:ascii="Times New Roman" w:eastAsia="Times New Roman" w:hAnsi="Times New Roman" w:cs="Times New Roman"/>
          <w:bCs/>
          <w:spacing w:val="-4"/>
          <w:sz w:val="20"/>
          <w:szCs w:val="24"/>
        </w:rPr>
        <w:t>12.(</w:t>
      </w:r>
      <w:proofErr w:type="gramEnd"/>
      <w:r w:rsidRPr="00D83AB7">
        <w:rPr>
          <w:rFonts w:ascii="Times New Roman" w:eastAsia="Times New Roman" w:hAnsi="Times New Roman" w:cs="Times New Roman"/>
          <w:bCs/>
          <w:spacing w:val="-4"/>
          <w:sz w:val="20"/>
          <w:szCs w:val="24"/>
        </w:rPr>
        <w:t>c) and (d), and the mandate of Section 16. of this Law, as well as the trend in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both voluntary and mandatory, the UPR is considered appropriate.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has been a concern of the weights and measures official and has been required for random weight packages for a long time.</w:t>
      </w:r>
    </w:p>
    <w:p w:rsidR="00D83AB7" w:rsidRPr="00D83AB7" w:rsidRDefault="00D83AB7" w:rsidP="00D83AB7">
      <w:pPr>
        <w:spacing w:after="240" w:line="240" w:lineRule="auto"/>
        <w:jc w:val="both"/>
        <w:rPr>
          <w:rFonts w:ascii="Times New Roman" w:eastAsia="Times New Roman" w:hAnsi="Times New Roman" w:cs="Times New Roman"/>
          <w:bCs/>
          <w:spacing w:val="-4"/>
          <w:sz w:val="20"/>
          <w:szCs w:val="24"/>
        </w:rPr>
      </w:pPr>
      <w:r w:rsidRPr="00D83AB7">
        <w:rPr>
          <w:rFonts w:ascii="Times New Roman" w:eastAsia="Times New Roman" w:hAnsi="Times New Roman" w:cs="Times New Roman"/>
          <w:bCs/>
          <w:spacing w:val="-4"/>
          <w:sz w:val="20"/>
          <w:szCs w:val="24"/>
        </w:rPr>
        <w:t xml:space="preserve">In 1993,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w:t>
      </w:r>
      <w:proofErr w:type="gramStart"/>
      <w:r w:rsidRPr="00D83AB7">
        <w:rPr>
          <w:rFonts w:ascii="Times New Roman" w:eastAsia="Times New Roman" w:hAnsi="Times New Roman" w:cs="Times New Roman"/>
          <w:bCs/>
          <w:spacing w:val="-4"/>
          <w:sz w:val="20"/>
          <w:szCs w:val="24"/>
        </w:rPr>
        <w:t>on the basis of</w:t>
      </w:r>
      <w:proofErr w:type="gramEnd"/>
      <w:r w:rsidRPr="00D83AB7">
        <w:rPr>
          <w:rFonts w:ascii="Times New Roman" w:eastAsia="Times New Roman" w:hAnsi="Times New Roman" w:cs="Times New Roman"/>
          <w:bCs/>
          <w:spacing w:val="-4"/>
          <w:sz w:val="20"/>
          <w:szCs w:val="24"/>
        </w:rPr>
        <w:t xml:space="preserve"> price per pound on most products sold by weight.  This has resulted in some jurisdictions not enforcing the requirements on stores that voluntarily unit price </w:t>
      </w:r>
      <w:proofErr w:type="gramStart"/>
      <w:r w:rsidRPr="00D83AB7">
        <w:rPr>
          <w:rFonts w:ascii="Times New Roman" w:eastAsia="Times New Roman" w:hAnsi="Times New Roman" w:cs="Times New Roman"/>
          <w:bCs/>
          <w:spacing w:val="-4"/>
          <w:sz w:val="20"/>
          <w:szCs w:val="24"/>
        </w:rPr>
        <w:t>on the basis of</w:t>
      </w:r>
      <w:proofErr w:type="gramEnd"/>
      <w:r w:rsidRPr="00D83AB7">
        <w:rPr>
          <w:rFonts w:ascii="Times New Roman" w:eastAsia="Times New Roman" w:hAnsi="Times New Roman" w:cs="Times New Roman"/>
          <w:bCs/>
          <w:spacing w:val="-4"/>
          <w:sz w:val="20"/>
          <w:szCs w:val="24"/>
        </w:rPr>
        <w:t xml:space="preserve"> price per ounce instead of price per pound.  The NCWM agreed that the UPR should be revised to encourage wider adoption and use of the uniform regulation and that provisions for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in metric units should be included.</w:t>
      </w:r>
    </w:p>
    <w:p w:rsidR="00D83AB7" w:rsidRPr="00D83AB7" w:rsidRDefault="00D83AB7" w:rsidP="00D83AB7">
      <w:pPr>
        <w:spacing w:after="240" w:line="240" w:lineRule="auto"/>
        <w:jc w:val="both"/>
        <w:rPr>
          <w:rFonts w:ascii="Times New Roman" w:eastAsia="Times New Roman" w:hAnsi="Times New Roman" w:cs="Times New Roman"/>
          <w:bCs/>
          <w:spacing w:val="-4"/>
          <w:sz w:val="20"/>
          <w:szCs w:val="24"/>
        </w:rPr>
      </w:pPr>
      <w:r w:rsidRPr="00D83AB7">
        <w:rPr>
          <w:rFonts w:ascii="Times New Roman" w:eastAsia="Times New Roman" w:hAnsi="Times New Roman" w:cs="Times New Roman"/>
          <w:bCs/>
          <w:spacing w:val="-4"/>
          <w:sz w:val="20"/>
          <w:szCs w:val="24"/>
        </w:rPr>
        <w:t>At the 1997 Annual Meeting, the NCWM adopted revisions to the regulation to permit retail stores that voluntarily provide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to present prices using various units of measure.</w:t>
      </w:r>
    </w:p>
    <w:p w:rsidR="00D83AB7" w:rsidRPr="00D83AB7" w:rsidRDefault="00D83AB7" w:rsidP="00D83AB7">
      <w:pPr>
        <w:spacing w:after="240" w:line="240" w:lineRule="auto"/>
        <w:jc w:val="both"/>
        <w:rPr>
          <w:rFonts w:ascii="Times New Roman" w:eastAsia="Times New Roman" w:hAnsi="Times New Roman" w:cs="Times New Roman"/>
          <w:bCs/>
          <w:spacing w:val="-4"/>
          <w:sz w:val="20"/>
          <w:szCs w:val="24"/>
        </w:rPr>
      </w:pPr>
      <w:r w:rsidRPr="00D83AB7">
        <w:rPr>
          <w:rFonts w:ascii="Times New Roman" w:eastAsia="Times New Roman" w:hAnsi="Times New Roman" w:cs="Times New Roman"/>
          <w:bCs/>
          <w:spacing w:val="-4"/>
          <w:sz w:val="20"/>
          <w:szCs w:val="24"/>
        </w:rPr>
        <w:t xml:space="preserve">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w:t>
      </w:r>
      <w:proofErr w:type="gramStart"/>
      <w:r w:rsidRPr="00D83AB7">
        <w:rPr>
          <w:rFonts w:ascii="Times New Roman" w:eastAsia="Times New Roman" w:hAnsi="Times New Roman" w:cs="Times New Roman"/>
          <w:bCs/>
          <w:spacing w:val="-4"/>
          <w:sz w:val="20"/>
          <w:szCs w:val="24"/>
        </w:rPr>
        <w:t>kilogram, if</w:t>
      </w:r>
      <w:proofErr w:type="gramEnd"/>
      <w:r w:rsidRPr="00D83AB7">
        <w:rPr>
          <w:rFonts w:ascii="Times New Roman" w:eastAsia="Times New Roman" w:hAnsi="Times New Roman" w:cs="Times New Roman"/>
          <w:bCs/>
          <w:spacing w:val="-4"/>
          <w:sz w:val="20"/>
          <w:szCs w:val="24"/>
        </w:rPr>
        <w:t xml:space="preserve"> the packaged commodity is labeled by weight.  For example, the proposed revisions would require the unit price for soft drinks sold in various package sizes (e.g., 12 </w:t>
      </w:r>
      <w:proofErr w:type="spellStart"/>
      <w:r w:rsidRPr="00D83AB7">
        <w:rPr>
          <w:rFonts w:ascii="Times New Roman" w:eastAsia="Times New Roman" w:hAnsi="Times New Roman" w:cs="Times New Roman"/>
          <w:bCs/>
          <w:spacing w:val="-4"/>
          <w:sz w:val="20"/>
          <w:szCs w:val="24"/>
        </w:rPr>
        <w:t>fl</w:t>
      </w:r>
      <w:proofErr w:type="spellEnd"/>
      <w:r w:rsidRPr="00D83AB7">
        <w:rPr>
          <w:rFonts w:ascii="Times New Roman" w:eastAsia="Times New Roman" w:hAnsi="Times New Roman" w:cs="Times New Roman"/>
          <w:bCs/>
          <w:spacing w:val="-4"/>
          <w:sz w:val="20"/>
          <w:szCs w:val="24"/>
        </w:rPr>
        <w:t> oz cans through 2 L bottles) to be uniformly and consistently displayed in terms of either price per fluid ounce, price per quart, or price per liter.  The NCWM also increased the price of commodities exempted from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from 10 cents to 50 cents.  The NCWM believed these revisions would ensure that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information facilitates value comparison between different package sizes and/or brands offered for sale in a store.</w:t>
      </w:r>
    </w:p>
    <w:p w:rsidR="00D83AB7" w:rsidRPr="00D83AB7" w:rsidRDefault="00D83AB7" w:rsidP="00D83AB7">
      <w:pPr>
        <w:spacing w:after="0" w:line="240" w:lineRule="auto"/>
        <w:jc w:val="both"/>
        <w:rPr>
          <w:rFonts w:ascii="Times New Roman" w:eastAsia="Times New Roman" w:hAnsi="Times New Roman" w:cs="Times New Roman"/>
          <w:bCs/>
          <w:spacing w:val="-4"/>
          <w:sz w:val="20"/>
          <w:szCs w:val="24"/>
        </w:rPr>
      </w:pPr>
      <w:r w:rsidRPr="00D83AB7">
        <w:rPr>
          <w:rFonts w:ascii="Times New Roman" w:eastAsia="Times New Roman" w:hAnsi="Times New Roman" w:cs="Times New Roman"/>
          <w:bCs/>
          <w:spacing w:val="-4"/>
          <w:sz w:val="20"/>
          <w:szCs w:val="24"/>
        </w:rPr>
        <w:t>The NCWM also considered several comments on this item from members of the U.S. Metric Association (USMA).  Most of these comments suggested that the UPR be amended to require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in metric units and permit U.S. customary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to be provided voluntarily.  When it developed the proposed revisions, the NCWM included guidelines for both U.S. customary and metric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and believes this is the correct approach to implementing metric revisions in the regulation.  The NCWM would like to make it clear that the UPR applies only when stores voluntarily provide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information.  Its purpose is to provide a standard that retailers must follow to ensure that consumers will have pricing information that helps them make value comparisons.  The decision to provide unit price information in metric or U.S. customary units rests with retailers who will respond to consumer preference.  The NCWM believes that consumer preference will be the deciding factor as to when and how quickly metric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is used in the marketplace.  Therefore, </w:t>
      </w:r>
      <w:r w:rsidRPr="00D83AB7">
        <w:rPr>
          <w:rFonts w:ascii="Times New Roman" w:eastAsia="Times New Roman" w:hAnsi="Times New Roman" w:cs="Times New Roman"/>
          <w:bCs/>
          <w:spacing w:val="-4"/>
          <w:sz w:val="20"/>
          <w:szCs w:val="24"/>
        </w:rPr>
        <w:lastRenderedPageBreak/>
        <w:t>the NCWM does not support amendments to include mandatory provisions in the UPR as these provisions would take the decision to go to metric unit pricing</w:t>
      </w:r>
      <w:r w:rsidRPr="00D83AB7">
        <w:rPr>
          <w:rFonts w:ascii="Times New Roman" w:eastAsia="Times New Roman" w:hAnsi="Times New Roman" w:cs="Times New Roman"/>
          <w:spacing w:val="-4"/>
          <w:sz w:val="20"/>
          <w:szCs w:val="24"/>
        </w:rPr>
        <w:fldChar w:fldCharType="begin"/>
      </w:r>
      <w:r w:rsidRPr="00D83AB7">
        <w:rPr>
          <w:rFonts w:ascii="Times New Roman" w:eastAsia="Times New Roman" w:hAnsi="Times New Roman" w:cs="Times New Roman"/>
          <w:spacing w:val="-4"/>
          <w:sz w:val="20"/>
          <w:szCs w:val="24"/>
        </w:rPr>
        <w:instrText>xe "Unit pricing"</w:instrText>
      </w:r>
      <w:r w:rsidRPr="00D83AB7">
        <w:rPr>
          <w:rFonts w:ascii="Times New Roman" w:eastAsia="Times New Roman" w:hAnsi="Times New Roman" w:cs="Times New Roman"/>
          <w:spacing w:val="-4"/>
          <w:sz w:val="20"/>
          <w:szCs w:val="24"/>
        </w:rPr>
        <w:fldChar w:fldCharType="end"/>
      </w:r>
      <w:r w:rsidRPr="00D83AB7">
        <w:rPr>
          <w:rFonts w:ascii="Times New Roman" w:eastAsia="Times New Roman" w:hAnsi="Times New Roman" w:cs="Times New Roman"/>
          <w:bCs/>
          <w:spacing w:val="-4"/>
          <w:sz w:val="20"/>
          <w:szCs w:val="24"/>
        </w:rPr>
        <w:t xml:space="preserve"> out of the hands of consumers and retailers.  Finally, the NCWM does not want to include any requirement that may discourage retailers from voluntarily providing unit price information.</w:t>
      </w:r>
    </w:p>
    <w:p w:rsidR="00D83AB7" w:rsidRPr="00D83AB7" w:rsidRDefault="00D83AB7" w:rsidP="00D83AB7">
      <w:pPr>
        <w:spacing w:before="60" w:after="24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(Amended 1997)</w:t>
      </w:r>
    </w:p>
    <w:p w:rsidR="00D83AB7" w:rsidRPr="00D83AB7" w:rsidRDefault="00D83AB7" w:rsidP="00D83AB7">
      <w:pPr>
        <w:spacing w:before="60" w:after="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In December 2014, NIST published a unit pricing best practice guide, NIST SP 1181, “Unit Pricing Guide, A Best Practice Approach to Unit Pricing,” which can be found at</w:t>
      </w:r>
      <w:r w:rsidRPr="00D83AB7">
        <w:rPr>
          <w:rFonts w:ascii="Times New Roman Bold" w:eastAsia="Times New Roman" w:hAnsi="Times New Roman Bold" w:cs="Times New Roman"/>
          <w:b/>
          <w:color w:val="000000"/>
          <w:sz w:val="20"/>
          <w:szCs w:val="24"/>
        </w:rPr>
        <w:t xml:space="preserve"> </w:t>
      </w:r>
      <w:hyperlink r:id="rId7" w:history="1">
        <w:r w:rsidRPr="00D83AB7">
          <w:rPr>
            <w:rFonts w:ascii="Times New Roman" w:eastAsia="Times New Roman" w:hAnsi="Times New Roman" w:cs="Times New Roman"/>
            <w:sz w:val="20"/>
            <w:szCs w:val="24"/>
          </w:rPr>
          <w:t>https://dx.doi.org/10.6028/NIST.SP.1181</w:t>
        </w:r>
      </w:hyperlink>
      <w:r w:rsidRPr="00D83AB7">
        <w:rPr>
          <w:rFonts w:ascii="Times New Roman" w:eastAsia="Times New Roman" w:hAnsi="Times New Roman" w:cs="Times New Roman"/>
          <w:bCs/>
          <w:sz w:val="20"/>
          <w:szCs w:val="24"/>
        </w:rPr>
        <w:t xml:space="preserve">.  The guide was developed to provide retailers with information about the best practice requirements for the unit pricing of pre-packaged commodities, which will improve the accuracy, usability, and uniformity of unit pricing information offered in retail stores.  The guide is not intended to conflict with the UPR.  Mandatory regulations should be consulted to ensure those requirements are met before the recommended best practice requirements in this guide are implemented.  </w:t>
      </w:r>
    </w:p>
    <w:p w:rsidR="00D83AB7" w:rsidRPr="00D83AB7" w:rsidRDefault="00D83AB7" w:rsidP="00D83AB7">
      <w:pPr>
        <w:spacing w:before="240" w:after="0" w:line="240" w:lineRule="auto"/>
        <w:jc w:val="both"/>
        <w:rPr>
          <w:rFonts w:ascii="Times New Roman" w:eastAsia="Times New Roman" w:hAnsi="Times New Roman" w:cs="Times New Roman"/>
          <w:bCs/>
          <w:i/>
          <w:iCs/>
          <w:sz w:val="20"/>
          <w:szCs w:val="24"/>
        </w:rPr>
      </w:pPr>
      <w:r w:rsidRPr="00D83AB7">
        <w:rPr>
          <w:rFonts w:ascii="Times New Roman" w:eastAsia="Times New Roman" w:hAnsi="Times New Roman" w:cs="Times New Roman"/>
          <w:bCs/>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D83AB7" w:rsidRPr="00D83AB7" w:rsidRDefault="00D83AB7" w:rsidP="00D83AB7">
      <w:pPr>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1" w:name="_Toc173470311"/>
      <w:bookmarkStart w:id="12" w:name="_Toc173470683"/>
      <w:bookmarkStart w:id="13" w:name="_Toc173471545"/>
      <w:bookmarkStart w:id="14" w:name="_Toc173474193"/>
      <w:bookmarkStart w:id="15" w:name="_Toc173771789"/>
      <w:r w:rsidRPr="00D83AB7">
        <w:rPr>
          <w:rFonts w:ascii="Times New Roman" w:eastAsia="Times New Roman" w:hAnsi="Times New Roman" w:cs="Times New Roman"/>
          <w:b/>
          <w:bCs/>
          <w:sz w:val="24"/>
          <w:szCs w:val="20"/>
        </w:rPr>
        <w:t>2.  Status of Promulgation</w:t>
      </w:r>
      <w:bookmarkEnd w:id="11"/>
      <w:bookmarkEnd w:id="12"/>
      <w:bookmarkEnd w:id="13"/>
      <w:bookmarkEnd w:id="14"/>
      <w:bookmarkEnd w:id="15"/>
    </w:p>
    <w:p w:rsidR="00D83AB7" w:rsidRPr="00D83AB7" w:rsidRDefault="00D83AB7" w:rsidP="00D83AB7">
      <w:pPr>
        <w:spacing w:after="24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table beginning on page 8 shows the status of adoption of the Uniform Unit Pricing Regulation</w:t>
      </w:r>
      <w:r w:rsidRPr="00D83AB7">
        <w:rPr>
          <w:rFonts w:ascii="Times New Roman" w:eastAsia="Times New Roman" w:hAnsi="Times New Roman" w:cs="Times New Roman"/>
          <w:sz w:val="20"/>
          <w:szCs w:val="24"/>
        </w:rPr>
        <w:fldChar w:fldCharType="begin"/>
      </w:r>
      <w:r w:rsidRPr="00D83AB7">
        <w:rPr>
          <w:rFonts w:ascii="Times New Roman" w:eastAsia="Times New Roman" w:hAnsi="Times New Roman" w:cs="Times New Roman"/>
          <w:sz w:val="20"/>
          <w:szCs w:val="24"/>
        </w:rPr>
        <w:instrText>xe "</w:instrText>
      </w:r>
      <w:r w:rsidRPr="00D83AB7">
        <w:rPr>
          <w:rFonts w:ascii="Times New Roman" w:eastAsia="Times New Roman" w:hAnsi="Times New Roman" w:cs="Times New Roman"/>
          <w:bCs/>
          <w:sz w:val="20"/>
          <w:szCs w:val="24"/>
        </w:rPr>
        <w:instrText>Uniform Unit Pricing Regulation</w:instrText>
      </w:r>
      <w:r w:rsidRPr="00D83AB7">
        <w:rPr>
          <w:rFonts w:ascii="Times New Roman" w:eastAsia="Times New Roman" w:hAnsi="Times New Roman" w:cs="Times New Roman"/>
          <w:sz w:val="20"/>
          <w:szCs w:val="24"/>
        </w:rPr>
        <w:instrText>"</w:instrText>
      </w:r>
      <w:r w:rsidRPr="00D83AB7">
        <w:rPr>
          <w:rFonts w:ascii="Times New Roman" w:eastAsia="Times New Roman" w:hAnsi="Times New Roman" w:cs="Times New Roman"/>
          <w:sz w:val="20"/>
          <w:szCs w:val="24"/>
        </w:rPr>
        <w:fldChar w:fldCharType="end"/>
      </w:r>
      <w:r w:rsidRPr="00D83AB7">
        <w:rPr>
          <w:rFonts w:ascii="Times New Roman" w:eastAsia="Times New Roman" w:hAnsi="Times New Roman" w:cs="Times New Roman"/>
          <w:bCs/>
          <w:sz w:val="20"/>
          <w:szCs w:val="24"/>
        </w:rPr>
        <w:t>.</w:t>
      </w:r>
    </w:p>
    <w:p w:rsidR="00D83AB7" w:rsidRPr="00D83AB7" w:rsidRDefault="00D83AB7" w:rsidP="00D83AB7">
      <w:pPr>
        <w:spacing w:before="360" w:after="360" w:line="240" w:lineRule="auto"/>
        <w:jc w:val="center"/>
        <w:rPr>
          <w:rFonts w:ascii="Times New Roman" w:eastAsia="Times New Roman" w:hAnsi="Times New Roman" w:cs="Times New Roman"/>
          <w:b/>
          <w:bCs/>
          <w:sz w:val="24"/>
          <w:szCs w:val="24"/>
        </w:rPr>
      </w:pPr>
      <w:r w:rsidRPr="00D83AB7">
        <w:rPr>
          <w:rFonts w:ascii="Times New Roman" w:eastAsia="Times New Roman" w:hAnsi="Times New Roman" w:cs="Times New Roman"/>
          <w:bCs/>
          <w:sz w:val="20"/>
          <w:szCs w:val="24"/>
        </w:rPr>
        <w:br w:type="page"/>
      </w:r>
      <w:r w:rsidRPr="00D83AB7">
        <w:rPr>
          <w:rFonts w:ascii="Times New Roman" w:eastAsia="Times New Roman" w:hAnsi="Times New Roman" w:cs="Times New Roman"/>
          <w:b/>
          <w:bCs/>
          <w:sz w:val="24"/>
          <w:szCs w:val="24"/>
        </w:rPr>
        <w:lastRenderedPageBreak/>
        <w:t>C.  Uniform Unit Pricing Regulation</w:t>
      </w:r>
    </w:p>
    <w:p w:rsidR="00D83AB7" w:rsidRPr="00D83AB7" w:rsidRDefault="00D83AB7" w:rsidP="00D83AB7">
      <w:pPr>
        <w:tabs>
          <w:tab w:val="left" w:pos="720"/>
        </w:tabs>
        <w:spacing w:after="360" w:line="240" w:lineRule="auto"/>
        <w:jc w:val="center"/>
        <w:rPr>
          <w:rFonts w:ascii="Times New Roman" w:eastAsia="Times New Roman" w:hAnsi="Times New Roman" w:cs="Times New Roman"/>
          <w:b/>
          <w:bCs/>
          <w:sz w:val="24"/>
          <w:szCs w:val="24"/>
        </w:rPr>
      </w:pPr>
      <w:r w:rsidRPr="00D83AB7">
        <w:rPr>
          <w:rFonts w:ascii="Times New Roman" w:eastAsia="Times New Roman" w:hAnsi="Times New Roman" w:cs="Times New Roman"/>
          <w:b/>
          <w:bCs/>
          <w:sz w:val="24"/>
          <w:szCs w:val="24"/>
        </w:rPr>
        <w:t>Table of Contents</w:t>
      </w:r>
    </w:p>
    <w:p w:rsidR="00D83AB7" w:rsidRPr="00D83AB7" w:rsidRDefault="00D83AB7" w:rsidP="00D83AB7">
      <w:pPr>
        <w:tabs>
          <w:tab w:val="left" w:pos="475"/>
          <w:tab w:val="right" w:pos="9360"/>
        </w:tabs>
        <w:spacing w:after="0" w:line="240" w:lineRule="auto"/>
        <w:jc w:val="both"/>
        <w:rPr>
          <w:rFonts w:ascii="Times New Roman" w:eastAsia="Times New Roman" w:hAnsi="Times New Roman" w:cs="Times New Roman"/>
          <w:noProof/>
          <w:sz w:val="20"/>
          <w:szCs w:val="24"/>
        </w:rPr>
      </w:pPr>
      <w:r w:rsidRPr="00D83AB7">
        <w:rPr>
          <w:rFonts w:ascii="Times New Roman" w:eastAsia="Times New Roman" w:hAnsi="Times New Roman" w:cs="Times New Roman"/>
          <w:b/>
          <w:sz w:val="20"/>
          <w:szCs w:val="24"/>
        </w:rPr>
        <w:t>Section</w:t>
      </w:r>
      <w:r w:rsidRPr="00D83AB7">
        <w:rPr>
          <w:rFonts w:ascii="Times New Roman" w:eastAsia="Times New Roman" w:hAnsi="Times New Roman" w:cs="Times New Roman"/>
          <w:sz w:val="20"/>
          <w:szCs w:val="24"/>
        </w:rPr>
        <w:tab/>
      </w:r>
      <w:r w:rsidRPr="00D83AB7">
        <w:rPr>
          <w:rFonts w:ascii="Times New Roman" w:eastAsia="Times New Roman" w:hAnsi="Times New Roman" w:cs="Times New Roman"/>
          <w:b/>
          <w:sz w:val="20"/>
          <w:szCs w:val="24"/>
        </w:rPr>
        <w:t>Page</w:t>
      </w:r>
      <w:r w:rsidRPr="00D83AB7">
        <w:rPr>
          <w:rFonts w:ascii="Times New Roman" w:eastAsia="Times New Roman" w:hAnsi="Times New Roman" w:cs="Times New Roman"/>
          <w:sz w:val="20"/>
          <w:szCs w:val="24"/>
        </w:rPr>
        <w:fldChar w:fldCharType="begin"/>
      </w:r>
      <w:r w:rsidRPr="00D83AB7">
        <w:rPr>
          <w:rFonts w:ascii="Times New Roman" w:eastAsia="Times New Roman" w:hAnsi="Times New Roman" w:cs="Times New Roman"/>
          <w:sz w:val="20"/>
          <w:szCs w:val="24"/>
        </w:rPr>
        <w:instrText xml:space="preserve"> TOC \h \z \t "UnitPriceLevel1,1" </w:instrText>
      </w:r>
      <w:r w:rsidRPr="00D83AB7">
        <w:rPr>
          <w:rFonts w:ascii="Times New Roman" w:eastAsia="Times New Roman" w:hAnsi="Times New Roman" w:cs="Times New Roman"/>
          <w:sz w:val="20"/>
          <w:szCs w:val="24"/>
        </w:rPr>
        <w:fldChar w:fldCharType="separate"/>
      </w:r>
    </w:p>
    <w:p w:rsidR="00D83AB7" w:rsidRPr="00D83AB7" w:rsidRDefault="00D83AB7" w:rsidP="00D83AB7">
      <w:pPr>
        <w:tabs>
          <w:tab w:val="right" w:leader="dot" w:pos="9360"/>
        </w:tabs>
        <w:spacing w:before="200" w:after="200" w:line="240" w:lineRule="auto"/>
        <w:ind w:left="432" w:hanging="432"/>
        <w:rPr>
          <w:rFonts w:ascii="Calibri" w:eastAsia="Times New Roman" w:hAnsi="Calibri" w:cs="Times New Roman"/>
          <w:noProof/>
        </w:rPr>
      </w:pPr>
      <w:hyperlink w:anchor="_Toc493750283" w:history="1">
        <w:r w:rsidRPr="00D83AB7">
          <w:rPr>
            <w:rFonts w:ascii="Times New Roman" w:eastAsia="Times New Roman" w:hAnsi="Times New Roman" w:cs="Times New Roman"/>
            <w:noProof/>
            <w:sz w:val="20"/>
            <w:szCs w:val="24"/>
          </w:rPr>
          <w:t>Section 1.  Application</w:t>
        </w:r>
        <w:r w:rsidRPr="00D83AB7">
          <w:rPr>
            <w:rFonts w:ascii="Times New Roman" w:eastAsia="Times New Roman" w:hAnsi="Times New Roman" w:cs="Times New Roman"/>
            <w:noProof/>
            <w:webHidden/>
            <w:sz w:val="20"/>
            <w:szCs w:val="24"/>
          </w:rPr>
          <w:tab/>
        </w:r>
        <w:r w:rsidRPr="00D83AB7">
          <w:rPr>
            <w:rFonts w:ascii="Times New Roman" w:eastAsia="Times New Roman" w:hAnsi="Times New Roman" w:cs="Times New Roman"/>
            <w:noProof/>
            <w:webHidden/>
            <w:sz w:val="20"/>
            <w:szCs w:val="24"/>
          </w:rPr>
          <w:fldChar w:fldCharType="begin"/>
        </w:r>
        <w:r w:rsidRPr="00D83AB7">
          <w:rPr>
            <w:rFonts w:ascii="Times New Roman" w:eastAsia="Times New Roman" w:hAnsi="Times New Roman" w:cs="Times New Roman"/>
            <w:noProof/>
            <w:webHidden/>
            <w:sz w:val="20"/>
            <w:szCs w:val="24"/>
          </w:rPr>
          <w:instrText xml:space="preserve"> PAGEREF _Toc493750283 \h </w:instrText>
        </w:r>
        <w:r w:rsidRPr="00D83AB7">
          <w:rPr>
            <w:rFonts w:ascii="Times New Roman" w:eastAsia="Times New Roman" w:hAnsi="Times New Roman" w:cs="Times New Roman"/>
            <w:noProof/>
            <w:webHidden/>
            <w:sz w:val="20"/>
            <w:szCs w:val="24"/>
          </w:rPr>
        </w:r>
        <w:r w:rsidRPr="00D83AB7">
          <w:rPr>
            <w:rFonts w:ascii="Times New Roman" w:eastAsia="Times New Roman" w:hAnsi="Times New Roman" w:cs="Times New Roman"/>
            <w:noProof/>
            <w:webHidden/>
            <w:sz w:val="20"/>
            <w:szCs w:val="24"/>
          </w:rPr>
          <w:fldChar w:fldCharType="separate"/>
        </w:r>
        <w:r w:rsidRPr="00D83AB7">
          <w:rPr>
            <w:rFonts w:ascii="Times New Roman" w:eastAsia="Times New Roman" w:hAnsi="Times New Roman" w:cs="Times New Roman"/>
            <w:noProof/>
            <w:webHidden/>
            <w:sz w:val="20"/>
            <w:szCs w:val="24"/>
          </w:rPr>
          <w:t>151</w:t>
        </w:r>
        <w:r w:rsidRPr="00D83AB7">
          <w:rPr>
            <w:rFonts w:ascii="Times New Roman" w:eastAsia="Times New Roman" w:hAnsi="Times New Roman" w:cs="Times New Roman"/>
            <w:noProof/>
            <w:webHidden/>
            <w:sz w:val="20"/>
            <w:szCs w:val="24"/>
          </w:rPr>
          <w:fldChar w:fldCharType="end"/>
        </w:r>
      </w:hyperlink>
    </w:p>
    <w:p w:rsidR="00D83AB7" w:rsidRPr="00D83AB7" w:rsidRDefault="00D83AB7" w:rsidP="00D83AB7">
      <w:pPr>
        <w:tabs>
          <w:tab w:val="right" w:leader="dot" w:pos="9360"/>
        </w:tabs>
        <w:spacing w:before="200" w:after="200" w:line="240" w:lineRule="auto"/>
        <w:ind w:left="432" w:hanging="432"/>
        <w:rPr>
          <w:rFonts w:ascii="Calibri" w:eastAsia="Times New Roman" w:hAnsi="Calibri" w:cs="Times New Roman"/>
          <w:noProof/>
        </w:rPr>
      </w:pPr>
      <w:hyperlink w:anchor="_Toc493750284" w:history="1">
        <w:r w:rsidRPr="00D83AB7">
          <w:rPr>
            <w:rFonts w:ascii="Times New Roman" w:eastAsia="Times New Roman" w:hAnsi="Times New Roman" w:cs="Times New Roman"/>
            <w:noProof/>
            <w:sz w:val="20"/>
            <w:szCs w:val="24"/>
          </w:rPr>
          <w:t>Section 2.  Terms for Unit Pricing</w:t>
        </w:r>
        <w:r w:rsidRPr="00D83AB7">
          <w:rPr>
            <w:rFonts w:ascii="Times New Roman" w:eastAsia="Times New Roman" w:hAnsi="Times New Roman" w:cs="Times New Roman"/>
            <w:noProof/>
            <w:webHidden/>
            <w:sz w:val="20"/>
            <w:szCs w:val="24"/>
          </w:rPr>
          <w:tab/>
        </w:r>
        <w:r w:rsidRPr="00D83AB7">
          <w:rPr>
            <w:rFonts w:ascii="Times New Roman" w:eastAsia="Times New Roman" w:hAnsi="Times New Roman" w:cs="Times New Roman"/>
            <w:noProof/>
            <w:webHidden/>
            <w:sz w:val="20"/>
            <w:szCs w:val="24"/>
          </w:rPr>
          <w:fldChar w:fldCharType="begin"/>
        </w:r>
        <w:r w:rsidRPr="00D83AB7">
          <w:rPr>
            <w:rFonts w:ascii="Times New Roman" w:eastAsia="Times New Roman" w:hAnsi="Times New Roman" w:cs="Times New Roman"/>
            <w:noProof/>
            <w:webHidden/>
            <w:sz w:val="20"/>
            <w:szCs w:val="24"/>
          </w:rPr>
          <w:instrText xml:space="preserve"> PAGEREF _Toc493750284 \h </w:instrText>
        </w:r>
        <w:r w:rsidRPr="00D83AB7">
          <w:rPr>
            <w:rFonts w:ascii="Times New Roman" w:eastAsia="Times New Roman" w:hAnsi="Times New Roman" w:cs="Times New Roman"/>
            <w:noProof/>
            <w:webHidden/>
            <w:sz w:val="20"/>
            <w:szCs w:val="24"/>
          </w:rPr>
        </w:r>
        <w:r w:rsidRPr="00D83AB7">
          <w:rPr>
            <w:rFonts w:ascii="Times New Roman" w:eastAsia="Times New Roman" w:hAnsi="Times New Roman" w:cs="Times New Roman"/>
            <w:noProof/>
            <w:webHidden/>
            <w:sz w:val="20"/>
            <w:szCs w:val="24"/>
          </w:rPr>
          <w:fldChar w:fldCharType="separate"/>
        </w:r>
        <w:r w:rsidRPr="00D83AB7">
          <w:rPr>
            <w:rFonts w:ascii="Times New Roman" w:eastAsia="Times New Roman" w:hAnsi="Times New Roman" w:cs="Times New Roman"/>
            <w:noProof/>
            <w:webHidden/>
            <w:sz w:val="20"/>
            <w:szCs w:val="24"/>
          </w:rPr>
          <w:t>151</w:t>
        </w:r>
        <w:r w:rsidRPr="00D83AB7">
          <w:rPr>
            <w:rFonts w:ascii="Times New Roman" w:eastAsia="Times New Roman" w:hAnsi="Times New Roman" w:cs="Times New Roman"/>
            <w:noProof/>
            <w:webHidden/>
            <w:sz w:val="20"/>
            <w:szCs w:val="24"/>
          </w:rPr>
          <w:fldChar w:fldCharType="end"/>
        </w:r>
      </w:hyperlink>
    </w:p>
    <w:p w:rsidR="00D83AB7" w:rsidRPr="00D83AB7" w:rsidRDefault="00D83AB7" w:rsidP="00D83AB7">
      <w:pPr>
        <w:tabs>
          <w:tab w:val="right" w:leader="dot" w:pos="9360"/>
        </w:tabs>
        <w:spacing w:before="200" w:after="200" w:line="240" w:lineRule="auto"/>
        <w:ind w:left="432" w:hanging="432"/>
        <w:rPr>
          <w:rFonts w:ascii="Calibri" w:eastAsia="Times New Roman" w:hAnsi="Calibri" w:cs="Times New Roman"/>
          <w:noProof/>
        </w:rPr>
      </w:pPr>
      <w:hyperlink w:anchor="_Toc493750285" w:history="1">
        <w:r w:rsidRPr="00D83AB7">
          <w:rPr>
            <w:rFonts w:ascii="Times New Roman" w:eastAsia="Times New Roman" w:hAnsi="Times New Roman" w:cs="Times New Roman"/>
            <w:noProof/>
            <w:sz w:val="20"/>
            <w:szCs w:val="24"/>
          </w:rPr>
          <w:t>Section 3.  Exemptions</w:t>
        </w:r>
        <w:r w:rsidRPr="00D83AB7">
          <w:rPr>
            <w:rFonts w:ascii="Times New Roman" w:eastAsia="Times New Roman" w:hAnsi="Times New Roman" w:cs="Times New Roman"/>
            <w:noProof/>
            <w:webHidden/>
            <w:sz w:val="20"/>
            <w:szCs w:val="24"/>
          </w:rPr>
          <w:tab/>
        </w:r>
        <w:r w:rsidRPr="00D83AB7">
          <w:rPr>
            <w:rFonts w:ascii="Times New Roman" w:eastAsia="Times New Roman" w:hAnsi="Times New Roman" w:cs="Times New Roman"/>
            <w:noProof/>
            <w:webHidden/>
            <w:sz w:val="20"/>
            <w:szCs w:val="24"/>
          </w:rPr>
          <w:fldChar w:fldCharType="begin"/>
        </w:r>
        <w:r w:rsidRPr="00D83AB7">
          <w:rPr>
            <w:rFonts w:ascii="Times New Roman" w:eastAsia="Times New Roman" w:hAnsi="Times New Roman" w:cs="Times New Roman"/>
            <w:noProof/>
            <w:webHidden/>
            <w:sz w:val="20"/>
            <w:szCs w:val="24"/>
          </w:rPr>
          <w:instrText xml:space="preserve"> PAGEREF _Toc493750285 \h </w:instrText>
        </w:r>
        <w:r w:rsidRPr="00D83AB7">
          <w:rPr>
            <w:rFonts w:ascii="Times New Roman" w:eastAsia="Times New Roman" w:hAnsi="Times New Roman" w:cs="Times New Roman"/>
            <w:noProof/>
            <w:webHidden/>
            <w:sz w:val="20"/>
            <w:szCs w:val="24"/>
          </w:rPr>
        </w:r>
        <w:r w:rsidRPr="00D83AB7">
          <w:rPr>
            <w:rFonts w:ascii="Times New Roman" w:eastAsia="Times New Roman" w:hAnsi="Times New Roman" w:cs="Times New Roman"/>
            <w:noProof/>
            <w:webHidden/>
            <w:sz w:val="20"/>
            <w:szCs w:val="24"/>
          </w:rPr>
          <w:fldChar w:fldCharType="separate"/>
        </w:r>
        <w:r w:rsidRPr="00D83AB7">
          <w:rPr>
            <w:rFonts w:ascii="Times New Roman" w:eastAsia="Times New Roman" w:hAnsi="Times New Roman" w:cs="Times New Roman"/>
            <w:noProof/>
            <w:webHidden/>
            <w:sz w:val="20"/>
            <w:szCs w:val="24"/>
          </w:rPr>
          <w:t>151</w:t>
        </w:r>
        <w:r w:rsidRPr="00D83AB7">
          <w:rPr>
            <w:rFonts w:ascii="Times New Roman" w:eastAsia="Times New Roman" w:hAnsi="Times New Roman" w:cs="Times New Roman"/>
            <w:noProof/>
            <w:webHidden/>
            <w:sz w:val="20"/>
            <w:szCs w:val="24"/>
          </w:rPr>
          <w:fldChar w:fldCharType="end"/>
        </w:r>
      </w:hyperlink>
    </w:p>
    <w:p w:rsidR="00D83AB7" w:rsidRPr="00D83AB7" w:rsidRDefault="00D83AB7" w:rsidP="00D83AB7">
      <w:pPr>
        <w:tabs>
          <w:tab w:val="right" w:leader="dot" w:pos="9360"/>
        </w:tabs>
        <w:spacing w:before="200" w:after="200" w:line="240" w:lineRule="auto"/>
        <w:ind w:left="432" w:hanging="432"/>
        <w:rPr>
          <w:rFonts w:ascii="Calibri" w:eastAsia="Times New Roman" w:hAnsi="Calibri" w:cs="Times New Roman"/>
          <w:noProof/>
        </w:rPr>
      </w:pPr>
      <w:hyperlink w:anchor="_Toc493750286" w:history="1">
        <w:r w:rsidRPr="00D83AB7">
          <w:rPr>
            <w:rFonts w:ascii="Times New Roman" w:eastAsia="Times New Roman" w:hAnsi="Times New Roman" w:cs="Times New Roman"/>
            <w:noProof/>
            <w:sz w:val="20"/>
            <w:szCs w:val="24"/>
          </w:rPr>
          <w:t>Section 4.  Pricing</w:t>
        </w:r>
        <w:r w:rsidRPr="00D83AB7">
          <w:rPr>
            <w:rFonts w:ascii="Times New Roman" w:eastAsia="Times New Roman" w:hAnsi="Times New Roman" w:cs="Times New Roman"/>
            <w:noProof/>
            <w:webHidden/>
            <w:sz w:val="20"/>
            <w:szCs w:val="24"/>
          </w:rPr>
          <w:tab/>
        </w:r>
        <w:r w:rsidRPr="00D83AB7">
          <w:rPr>
            <w:rFonts w:ascii="Times New Roman" w:eastAsia="Times New Roman" w:hAnsi="Times New Roman" w:cs="Times New Roman"/>
            <w:noProof/>
            <w:webHidden/>
            <w:sz w:val="20"/>
            <w:szCs w:val="24"/>
          </w:rPr>
          <w:fldChar w:fldCharType="begin"/>
        </w:r>
        <w:r w:rsidRPr="00D83AB7">
          <w:rPr>
            <w:rFonts w:ascii="Times New Roman" w:eastAsia="Times New Roman" w:hAnsi="Times New Roman" w:cs="Times New Roman"/>
            <w:noProof/>
            <w:webHidden/>
            <w:sz w:val="20"/>
            <w:szCs w:val="24"/>
          </w:rPr>
          <w:instrText xml:space="preserve"> PAGEREF _Toc493750286 \h </w:instrText>
        </w:r>
        <w:r w:rsidRPr="00D83AB7">
          <w:rPr>
            <w:rFonts w:ascii="Times New Roman" w:eastAsia="Times New Roman" w:hAnsi="Times New Roman" w:cs="Times New Roman"/>
            <w:noProof/>
            <w:webHidden/>
            <w:sz w:val="20"/>
            <w:szCs w:val="24"/>
          </w:rPr>
        </w:r>
        <w:r w:rsidRPr="00D83AB7">
          <w:rPr>
            <w:rFonts w:ascii="Times New Roman" w:eastAsia="Times New Roman" w:hAnsi="Times New Roman" w:cs="Times New Roman"/>
            <w:noProof/>
            <w:webHidden/>
            <w:sz w:val="20"/>
            <w:szCs w:val="24"/>
          </w:rPr>
          <w:fldChar w:fldCharType="separate"/>
        </w:r>
        <w:r w:rsidRPr="00D83AB7">
          <w:rPr>
            <w:rFonts w:ascii="Times New Roman" w:eastAsia="Times New Roman" w:hAnsi="Times New Roman" w:cs="Times New Roman"/>
            <w:noProof/>
            <w:webHidden/>
            <w:sz w:val="20"/>
            <w:szCs w:val="24"/>
          </w:rPr>
          <w:t>151</w:t>
        </w:r>
        <w:r w:rsidRPr="00D83AB7">
          <w:rPr>
            <w:rFonts w:ascii="Times New Roman" w:eastAsia="Times New Roman" w:hAnsi="Times New Roman" w:cs="Times New Roman"/>
            <w:noProof/>
            <w:webHidden/>
            <w:sz w:val="20"/>
            <w:szCs w:val="24"/>
          </w:rPr>
          <w:fldChar w:fldCharType="end"/>
        </w:r>
      </w:hyperlink>
    </w:p>
    <w:p w:rsidR="00D83AB7" w:rsidRPr="00D83AB7" w:rsidRDefault="00D83AB7" w:rsidP="00D83AB7">
      <w:pPr>
        <w:tabs>
          <w:tab w:val="right" w:leader="dot" w:pos="9360"/>
        </w:tabs>
        <w:spacing w:before="200" w:after="200" w:line="240" w:lineRule="auto"/>
        <w:ind w:left="432" w:hanging="432"/>
        <w:rPr>
          <w:rFonts w:ascii="Calibri" w:eastAsia="Times New Roman" w:hAnsi="Calibri" w:cs="Times New Roman"/>
          <w:noProof/>
        </w:rPr>
      </w:pPr>
      <w:hyperlink w:anchor="_Toc493750287" w:history="1">
        <w:r w:rsidRPr="00D83AB7">
          <w:rPr>
            <w:rFonts w:ascii="Times New Roman" w:eastAsia="Times New Roman" w:hAnsi="Times New Roman" w:cs="Times New Roman"/>
            <w:noProof/>
            <w:sz w:val="20"/>
            <w:szCs w:val="24"/>
          </w:rPr>
          <w:t>Section 5.  Presentation of Price</w:t>
        </w:r>
        <w:r w:rsidRPr="00D83AB7">
          <w:rPr>
            <w:rFonts w:ascii="Times New Roman" w:eastAsia="Times New Roman" w:hAnsi="Times New Roman" w:cs="Times New Roman"/>
            <w:noProof/>
            <w:webHidden/>
            <w:sz w:val="20"/>
            <w:szCs w:val="24"/>
          </w:rPr>
          <w:tab/>
        </w:r>
        <w:r w:rsidRPr="00D83AB7">
          <w:rPr>
            <w:rFonts w:ascii="Times New Roman" w:eastAsia="Times New Roman" w:hAnsi="Times New Roman" w:cs="Times New Roman"/>
            <w:noProof/>
            <w:webHidden/>
            <w:sz w:val="20"/>
            <w:szCs w:val="24"/>
          </w:rPr>
          <w:fldChar w:fldCharType="begin"/>
        </w:r>
        <w:r w:rsidRPr="00D83AB7">
          <w:rPr>
            <w:rFonts w:ascii="Times New Roman" w:eastAsia="Times New Roman" w:hAnsi="Times New Roman" w:cs="Times New Roman"/>
            <w:noProof/>
            <w:webHidden/>
            <w:sz w:val="20"/>
            <w:szCs w:val="24"/>
          </w:rPr>
          <w:instrText xml:space="preserve"> PAGEREF _Toc493750287 \h </w:instrText>
        </w:r>
        <w:r w:rsidRPr="00D83AB7">
          <w:rPr>
            <w:rFonts w:ascii="Times New Roman" w:eastAsia="Times New Roman" w:hAnsi="Times New Roman" w:cs="Times New Roman"/>
            <w:noProof/>
            <w:webHidden/>
            <w:sz w:val="20"/>
            <w:szCs w:val="24"/>
          </w:rPr>
        </w:r>
        <w:r w:rsidRPr="00D83AB7">
          <w:rPr>
            <w:rFonts w:ascii="Times New Roman" w:eastAsia="Times New Roman" w:hAnsi="Times New Roman" w:cs="Times New Roman"/>
            <w:noProof/>
            <w:webHidden/>
            <w:sz w:val="20"/>
            <w:szCs w:val="24"/>
          </w:rPr>
          <w:fldChar w:fldCharType="separate"/>
        </w:r>
        <w:r w:rsidRPr="00D83AB7">
          <w:rPr>
            <w:rFonts w:ascii="Times New Roman" w:eastAsia="Times New Roman" w:hAnsi="Times New Roman" w:cs="Times New Roman"/>
            <w:noProof/>
            <w:webHidden/>
            <w:sz w:val="20"/>
            <w:szCs w:val="24"/>
          </w:rPr>
          <w:t>152</w:t>
        </w:r>
        <w:r w:rsidRPr="00D83AB7">
          <w:rPr>
            <w:rFonts w:ascii="Times New Roman" w:eastAsia="Times New Roman" w:hAnsi="Times New Roman" w:cs="Times New Roman"/>
            <w:noProof/>
            <w:webHidden/>
            <w:sz w:val="20"/>
            <w:szCs w:val="24"/>
          </w:rPr>
          <w:fldChar w:fldCharType="end"/>
        </w:r>
      </w:hyperlink>
    </w:p>
    <w:p w:rsidR="00D83AB7" w:rsidRPr="00D83AB7" w:rsidRDefault="00D83AB7" w:rsidP="00D83AB7">
      <w:pPr>
        <w:tabs>
          <w:tab w:val="right" w:leader="dot" w:pos="9360"/>
        </w:tabs>
        <w:spacing w:before="200" w:after="200" w:line="240" w:lineRule="auto"/>
        <w:ind w:left="432" w:hanging="432"/>
        <w:rPr>
          <w:rFonts w:ascii="Calibri" w:eastAsia="Times New Roman" w:hAnsi="Calibri" w:cs="Times New Roman"/>
          <w:noProof/>
        </w:rPr>
      </w:pPr>
      <w:hyperlink w:anchor="_Toc493750288" w:history="1">
        <w:r w:rsidRPr="00D83AB7">
          <w:rPr>
            <w:rFonts w:ascii="Times New Roman" w:eastAsia="Times New Roman" w:hAnsi="Times New Roman" w:cs="Times New Roman"/>
            <w:noProof/>
            <w:sz w:val="20"/>
            <w:szCs w:val="24"/>
          </w:rPr>
          <w:t>Section 6.  Uniformity</w:t>
        </w:r>
        <w:r w:rsidRPr="00D83AB7">
          <w:rPr>
            <w:rFonts w:ascii="Times New Roman" w:eastAsia="Times New Roman" w:hAnsi="Times New Roman" w:cs="Times New Roman"/>
            <w:noProof/>
            <w:webHidden/>
            <w:sz w:val="20"/>
            <w:szCs w:val="24"/>
          </w:rPr>
          <w:tab/>
        </w:r>
        <w:r w:rsidRPr="00D83AB7">
          <w:rPr>
            <w:rFonts w:ascii="Times New Roman" w:eastAsia="Times New Roman" w:hAnsi="Times New Roman" w:cs="Times New Roman"/>
            <w:noProof/>
            <w:webHidden/>
            <w:sz w:val="20"/>
            <w:szCs w:val="24"/>
          </w:rPr>
          <w:fldChar w:fldCharType="begin"/>
        </w:r>
        <w:r w:rsidRPr="00D83AB7">
          <w:rPr>
            <w:rFonts w:ascii="Times New Roman" w:eastAsia="Times New Roman" w:hAnsi="Times New Roman" w:cs="Times New Roman"/>
            <w:noProof/>
            <w:webHidden/>
            <w:sz w:val="20"/>
            <w:szCs w:val="24"/>
          </w:rPr>
          <w:instrText xml:space="preserve"> PAGEREF _Toc493750288 \h </w:instrText>
        </w:r>
        <w:r w:rsidRPr="00D83AB7">
          <w:rPr>
            <w:rFonts w:ascii="Times New Roman" w:eastAsia="Times New Roman" w:hAnsi="Times New Roman" w:cs="Times New Roman"/>
            <w:noProof/>
            <w:webHidden/>
            <w:sz w:val="20"/>
            <w:szCs w:val="24"/>
          </w:rPr>
        </w:r>
        <w:r w:rsidRPr="00D83AB7">
          <w:rPr>
            <w:rFonts w:ascii="Times New Roman" w:eastAsia="Times New Roman" w:hAnsi="Times New Roman" w:cs="Times New Roman"/>
            <w:noProof/>
            <w:webHidden/>
            <w:sz w:val="20"/>
            <w:szCs w:val="24"/>
          </w:rPr>
          <w:fldChar w:fldCharType="separate"/>
        </w:r>
        <w:r w:rsidRPr="00D83AB7">
          <w:rPr>
            <w:rFonts w:ascii="Times New Roman" w:eastAsia="Times New Roman" w:hAnsi="Times New Roman" w:cs="Times New Roman"/>
            <w:noProof/>
            <w:webHidden/>
            <w:sz w:val="20"/>
            <w:szCs w:val="24"/>
          </w:rPr>
          <w:t>152</w:t>
        </w:r>
        <w:r w:rsidRPr="00D83AB7">
          <w:rPr>
            <w:rFonts w:ascii="Times New Roman" w:eastAsia="Times New Roman" w:hAnsi="Times New Roman" w:cs="Times New Roman"/>
            <w:noProof/>
            <w:webHidden/>
            <w:sz w:val="20"/>
            <w:szCs w:val="24"/>
          </w:rPr>
          <w:fldChar w:fldCharType="end"/>
        </w:r>
      </w:hyperlink>
    </w:p>
    <w:p w:rsidR="00D83AB7" w:rsidRPr="00D83AB7" w:rsidRDefault="00D83AB7" w:rsidP="00D83AB7">
      <w:pPr>
        <w:tabs>
          <w:tab w:val="right" w:leader="dot" w:pos="9360"/>
        </w:tabs>
        <w:spacing w:before="200" w:after="200" w:line="240" w:lineRule="auto"/>
        <w:ind w:left="432" w:hanging="432"/>
        <w:rPr>
          <w:rFonts w:ascii="Calibri" w:eastAsia="Times New Roman" w:hAnsi="Calibri" w:cs="Times New Roman"/>
          <w:noProof/>
        </w:rPr>
      </w:pPr>
      <w:hyperlink w:anchor="_Toc493750289" w:history="1">
        <w:r w:rsidRPr="00D83AB7">
          <w:rPr>
            <w:rFonts w:ascii="Times New Roman" w:eastAsia="Times New Roman" w:hAnsi="Times New Roman" w:cs="Times New Roman"/>
            <w:noProof/>
            <w:sz w:val="20"/>
            <w:szCs w:val="24"/>
          </w:rPr>
          <w:t>Section 7.  Effective Date</w:t>
        </w:r>
        <w:r w:rsidRPr="00D83AB7">
          <w:rPr>
            <w:rFonts w:ascii="Times New Roman" w:eastAsia="Times New Roman" w:hAnsi="Times New Roman" w:cs="Times New Roman"/>
            <w:noProof/>
            <w:webHidden/>
            <w:sz w:val="20"/>
            <w:szCs w:val="24"/>
          </w:rPr>
          <w:tab/>
        </w:r>
        <w:r w:rsidRPr="00D83AB7">
          <w:rPr>
            <w:rFonts w:ascii="Times New Roman" w:eastAsia="Times New Roman" w:hAnsi="Times New Roman" w:cs="Times New Roman"/>
            <w:noProof/>
            <w:webHidden/>
            <w:sz w:val="20"/>
            <w:szCs w:val="24"/>
          </w:rPr>
          <w:fldChar w:fldCharType="begin"/>
        </w:r>
        <w:r w:rsidRPr="00D83AB7">
          <w:rPr>
            <w:rFonts w:ascii="Times New Roman" w:eastAsia="Times New Roman" w:hAnsi="Times New Roman" w:cs="Times New Roman"/>
            <w:noProof/>
            <w:webHidden/>
            <w:sz w:val="20"/>
            <w:szCs w:val="24"/>
          </w:rPr>
          <w:instrText xml:space="preserve"> PAGEREF _Toc493750289 \h </w:instrText>
        </w:r>
        <w:r w:rsidRPr="00D83AB7">
          <w:rPr>
            <w:rFonts w:ascii="Times New Roman" w:eastAsia="Times New Roman" w:hAnsi="Times New Roman" w:cs="Times New Roman"/>
            <w:noProof/>
            <w:webHidden/>
            <w:sz w:val="20"/>
            <w:szCs w:val="24"/>
          </w:rPr>
        </w:r>
        <w:r w:rsidRPr="00D83AB7">
          <w:rPr>
            <w:rFonts w:ascii="Times New Roman" w:eastAsia="Times New Roman" w:hAnsi="Times New Roman" w:cs="Times New Roman"/>
            <w:noProof/>
            <w:webHidden/>
            <w:sz w:val="20"/>
            <w:szCs w:val="24"/>
          </w:rPr>
          <w:fldChar w:fldCharType="separate"/>
        </w:r>
        <w:r w:rsidRPr="00D83AB7">
          <w:rPr>
            <w:rFonts w:ascii="Times New Roman" w:eastAsia="Times New Roman" w:hAnsi="Times New Roman" w:cs="Times New Roman"/>
            <w:noProof/>
            <w:webHidden/>
            <w:sz w:val="20"/>
            <w:szCs w:val="24"/>
          </w:rPr>
          <w:t>152</w:t>
        </w:r>
        <w:r w:rsidRPr="00D83AB7">
          <w:rPr>
            <w:rFonts w:ascii="Times New Roman" w:eastAsia="Times New Roman" w:hAnsi="Times New Roman" w:cs="Times New Roman"/>
            <w:noProof/>
            <w:webHidden/>
            <w:sz w:val="20"/>
            <w:szCs w:val="24"/>
          </w:rPr>
          <w:fldChar w:fldCharType="end"/>
        </w:r>
      </w:hyperlink>
    </w:p>
    <w:p w:rsidR="00D83AB7" w:rsidRPr="00D83AB7" w:rsidRDefault="00D83AB7" w:rsidP="00D83AB7">
      <w:pPr>
        <w:tabs>
          <w:tab w:val="left" w:pos="360"/>
          <w:tab w:val="right" w:leader="dot" w:pos="9360"/>
        </w:tabs>
        <w:spacing w:before="200" w:after="200" w:line="240" w:lineRule="auto"/>
        <w:ind w:left="360" w:hanging="360"/>
        <w:rPr>
          <w:rFonts w:ascii="Times New Roman" w:eastAsia="Times New Roman" w:hAnsi="Times New Roman" w:cs="Times New Roman"/>
          <w:bCs/>
          <w:sz w:val="20"/>
          <w:szCs w:val="24"/>
        </w:rPr>
      </w:pPr>
      <w:r w:rsidRPr="00D83AB7">
        <w:rPr>
          <w:rFonts w:ascii="Times New Roman" w:eastAsia="Times New Roman" w:hAnsi="Times New Roman" w:cs="Times New Roman"/>
          <w:sz w:val="20"/>
          <w:szCs w:val="24"/>
        </w:rPr>
        <w:fldChar w:fldCharType="end"/>
      </w:r>
      <w:r w:rsidRPr="00D83AB7">
        <w:rPr>
          <w:rFonts w:ascii="Times New Roman" w:eastAsia="Times New Roman" w:hAnsi="Times New Roman" w:cs="Times New Roman"/>
          <w:sz w:val="20"/>
          <w:szCs w:val="24"/>
        </w:rPr>
        <w:br w:type="page"/>
      </w:r>
    </w:p>
    <w:p w:rsidR="00D83AB7" w:rsidRPr="00D83AB7" w:rsidRDefault="00D83AB7" w:rsidP="00D83AB7">
      <w:pPr>
        <w:spacing w:after="0" w:line="240" w:lineRule="auto"/>
        <w:jc w:val="both"/>
        <w:rPr>
          <w:rFonts w:ascii="Times New Roman" w:eastAsia="Times New Roman" w:hAnsi="Times New Roman" w:cs="Times New Roman"/>
          <w:bCs/>
          <w:sz w:val="20"/>
          <w:szCs w:val="24"/>
        </w:rPr>
      </w:pPr>
    </w:p>
    <w:p w:rsidR="00D83AB7" w:rsidRPr="00D83AB7" w:rsidRDefault="00D83AB7" w:rsidP="00D83AB7">
      <w:pPr>
        <w:spacing w:before="4060" w:after="0" w:line="240" w:lineRule="auto"/>
        <w:jc w:val="center"/>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THIS PAGE INTENTIONALLY LEFT BLANK</w:t>
      </w:r>
    </w:p>
    <w:p w:rsidR="00D83AB7" w:rsidRPr="00D83AB7" w:rsidRDefault="00D83AB7" w:rsidP="00D83AB7">
      <w:pPr>
        <w:spacing w:before="360" w:after="360" w:line="240" w:lineRule="auto"/>
        <w:jc w:val="center"/>
        <w:rPr>
          <w:rFonts w:ascii="Times New Roman" w:eastAsia="Times New Roman" w:hAnsi="Times New Roman" w:cs="Times New Roman"/>
          <w:b/>
          <w:bCs/>
          <w:sz w:val="28"/>
          <w:szCs w:val="28"/>
        </w:rPr>
      </w:pPr>
      <w:r w:rsidRPr="00D83AB7">
        <w:rPr>
          <w:rFonts w:ascii="Times New Roman" w:eastAsia="Times New Roman" w:hAnsi="Times New Roman" w:cs="Times New Roman"/>
          <w:bCs/>
          <w:sz w:val="20"/>
          <w:szCs w:val="24"/>
        </w:rPr>
        <w:br w:type="page"/>
      </w:r>
      <w:r w:rsidRPr="00D83AB7">
        <w:rPr>
          <w:rFonts w:ascii="Times New Roman" w:eastAsia="Times New Roman" w:hAnsi="Times New Roman" w:cs="Times New Roman"/>
          <w:b/>
          <w:bCs/>
          <w:sz w:val="28"/>
          <w:szCs w:val="28"/>
        </w:rPr>
        <w:lastRenderedPageBreak/>
        <w:t>C.</w:t>
      </w:r>
      <w:r w:rsidRPr="00D83AB7">
        <w:rPr>
          <w:rFonts w:ascii="Times New Roman" w:eastAsia="Times New Roman" w:hAnsi="Times New Roman" w:cs="Times New Roman"/>
          <w:bCs/>
          <w:sz w:val="20"/>
          <w:szCs w:val="24"/>
        </w:rPr>
        <w:t>  </w:t>
      </w:r>
      <w:r w:rsidRPr="00D83AB7">
        <w:rPr>
          <w:rFonts w:ascii="Times New Roman" w:eastAsia="Times New Roman" w:hAnsi="Times New Roman" w:cs="Times New Roman"/>
          <w:b/>
          <w:bCs/>
          <w:sz w:val="28"/>
          <w:szCs w:val="28"/>
        </w:rPr>
        <w:t>Uniform Unit Pricing Regulation</w:t>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6" w:name="_Toc173470312"/>
      <w:bookmarkStart w:id="17" w:name="_Toc173471546"/>
      <w:bookmarkStart w:id="18" w:name="_Toc173474194"/>
      <w:bookmarkStart w:id="19" w:name="_Toc173771790"/>
      <w:bookmarkStart w:id="20" w:name="_Toc205539073"/>
      <w:bookmarkStart w:id="21" w:name="_Toc493750283"/>
      <w:r w:rsidRPr="00D83AB7">
        <w:rPr>
          <w:rFonts w:ascii="Times New Roman" w:eastAsia="Times New Roman" w:hAnsi="Times New Roman" w:cs="Times New Roman"/>
          <w:b/>
          <w:bCs/>
          <w:sz w:val="24"/>
          <w:szCs w:val="20"/>
        </w:rPr>
        <w:t>Section 1.  Application</w:t>
      </w:r>
      <w:bookmarkEnd w:id="16"/>
      <w:bookmarkEnd w:id="17"/>
      <w:bookmarkEnd w:id="18"/>
      <w:bookmarkEnd w:id="19"/>
      <w:bookmarkEnd w:id="20"/>
      <w:bookmarkEnd w:id="21"/>
    </w:p>
    <w:p w:rsidR="00D83AB7" w:rsidRPr="00D83AB7" w:rsidRDefault="00D83AB7" w:rsidP="00D83AB7">
      <w:pPr>
        <w:spacing w:after="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Except for random and uniform weight packages that clearly state the unit price</w:t>
      </w:r>
      <w:r w:rsidRPr="00D83AB7">
        <w:rPr>
          <w:rFonts w:ascii="Times New Roman" w:eastAsia="Times New Roman" w:hAnsi="Times New Roman" w:cs="Times New Roman"/>
          <w:sz w:val="20"/>
          <w:szCs w:val="24"/>
        </w:rPr>
        <w:fldChar w:fldCharType="begin"/>
      </w:r>
      <w:r w:rsidRPr="00D83AB7">
        <w:rPr>
          <w:rFonts w:ascii="Times New Roman" w:eastAsia="Times New Roman" w:hAnsi="Times New Roman" w:cs="Times New Roman"/>
          <w:sz w:val="20"/>
          <w:szCs w:val="24"/>
        </w:rPr>
        <w:instrText>xe "</w:instrText>
      </w:r>
      <w:r w:rsidRPr="00D83AB7">
        <w:rPr>
          <w:rFonts w:ascii="Times New Roman" w:eastAsia="Times New Roman" w:hAnsi="Times New Roman" w:cs="Times New Roman"/>
          <w:bCs/>
          <w:sz w:val="20"/>
          <w:szCs w:val="24"/>
        </w:rPr>
        <w:instrText>Unit pricing</w:instrText>
      </w:r>
      <w:r w:rsidRPr="00D83AB7">
        <w:rPr>
          <w:rFonts w:ascii="Times New Roman" w:eastAsia="Times New Roman" w:hAnsi="Times New Roman" w:cs="Times New Roman"/>
          <w:sz w:val="20"/>
          <w:szCs w:val="24"/>
        </w:rPr>
        <w:instrText>"</w:instrText>
      </w:r>
      <w:r w:rsidRPr="00D83AB7">
        <w:rPr>
          <w:rFonts w:ascii="Times New Roman" w:eastAsia="Times New Roman" w:hAnsi="Times New Roman" w:cs="Times New Roman"/>
          <w:sz w:val="20"/>
          <w:szCs w:val="24"/>
        </w:rPr>
        <w:fldChar w:fldCharType="end"/>
      </w:r>
      <w:r w:rsidRPr="00D83AB7">
        <w:rPr>
          <w:rFonts w:ascii="Times New Roman" w:eastAsia="Times New Roman" w:hAnsi="Times New Roman" w:cs="Times New Roman"/>
          <w:bCs/>
          <w:sz w:val="20"/>
          <w:szCs w:val="24"/>
        </w:rPr>
        <w:t xml:space="preserve"> in accordance with existing regulations, any retail establishment providing unit price information for packaged commodities shall provide the unit price information in the manner prescribed herein.</w:t>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22" w:name="_Toc173470313"/>
      <w:bookmarkStart w:id="23" w:name="_Toc173471547"/>
      <w:bookmarkStart w:id="24" w:name="_Toc173474195"/>
      <w:bookmarkStart w:id="25" w:name="_Toc173771791"/>
      <w:bookmarkStart w:id="26" w:name="_Toc205539074"/>
      <w:bookmarkStart w:id="27" w:name="_Toc493750284"/>
      <w:r w:rsidRPr="00D83AB7">
        <w:rPr>
          <w:rFonts w:ascii="Times New Roman" w:eastAsia="Times New Roman" w:hAnsi="Times New Roman" w:cs="Times New Roman"/>
          <w:b/>
          <w:bCs/>
          <w:sz w:val="24"/>
          <w:szCs w:val="20"/>
        </w:rPr>
        <w:t>Section 2.  Terms for Unit Pricing</w:t>
      </w:r>
      <w:bookmarkEnd w:id="22"/>
      <w:bookmarkEnd w:id="23"/>
      <w:bookmarkEnd w:id="24"/>
      <w:bookmarkEnd w:id="25"/>
      <w:bookmarkEnd w:id="26"/>
      <w:bookmarkEnd w:id="27"/>
      <w:r w:rsidRPr="00D83AB7">
        <w:rPr>
          <w:rFonts w:ascii="Times New Roman" w:eastAsia="Times New Roman" w:hAnsi="Times New Roman" w:cs="Times New Roman"/>
          <w:b/>
          <w:bCs/>
          <w:sz w:val="24"/>
          <w:szCs w:val="20"/>
        </w:rPr>
        <w:fldChar w:fldCharType="begin"/>
      </w:r>
      <w:r w:rsidRPr="00D83AB7">
        <w:rPr>
          <w:rFonts w:ascii="Times New Roman" w:eastAsia="Times New Roman" w:hAnsi="Times New Roman" w:cs="Times New Roman"/>
          <w:b/>
          <w:bCs/>
          <w:sz w:val="24"/>
          <w:szCs w:val="20"/>
        </w:rPr>
        <w:instrText>xe "Unit pricing"</w:instrText>
      </w:r>
      <w:r w:rsidRPr="00D83AB7">
        <w:rPr>
          <w:rFonts w:ascii="Times New Roman" w:eastAsia="Times New Roman" w:hAnsi="Times New Roman" w:cs="Times New Roman"/>
          <w:b/>
          <w:bCs/>
          <w:sz w:val="24"/>
          <w:szCs w:val="20"/>
        </w:rPr>
        <w:fldChar w:fldCharType="end"/>
      </w:r>
    </w:p>
    <w:p w:rsidR="00D83AB7" w:rsidRPr="00D83AB7" w:rsidRDefault="00D83AB7" w:rsidP="00D83AB7">
      <w:pPr>
        <w:spacing w:after="24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 xml:space="preserve">The declaration of the unit price of a </w:t>
      </w:r>
      <w:proofErr w:type="gramStart"/>
      <w:r w:rsidRPr="00D83AB7">
        <w:rPr>
          <w:rFonts w:ascii="Times New Roman" w:eastAsia="Times New Roman" w:hAnsi="Times New Roman" w:cs="Times New Roman"/>
          <w:bCs/>
          <w:sz w:val="20"/>
          <w:szCs w:val="24"/>
        </w:rPr>
        <w:t>particular commodity</w:t>
      </w:r>
      <w:proofErr w:type="gramEnd"/>
      <w:r w:rsidRPr="00D83AB7">
        <w:rPr>
          <w:rFonts w:ascii="Times New Roman" w:eastAsia="Times New Roman" w:hAnsi="Times New Roman" w:cs="Times New Roman"/>
          <w:bCs/>
          <w:sz w:val="20"/>
          <w:szCs w:val="24"/>
        </w:rPr>
        <w:t xml:space="preserve"> in all package sizes offered for sale in a retail establishment shall be uniformly and consistently expressed in terms of:</w:t>
      </w:r>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(a)</w:t>
      </w:r>
      <w:r w:rsidRPr="00D83AB7">
        <w:rPr>
          <w:rFonts w:ascii="Times New Roman" w:eastAsia="Times New Roman" w:hAnsi="Times New Roman" w:cs="Times New Roman"/>
          <w:bCs/>
          <w:sz w:val="20"/>
          <w:szCs w:val="24"/>
        </w:rPr>
        <w:tab/>
        <w:t>Price per kilogram or 100 g, or price per pound or ounce, if the net quantity of contents of the commodity is in terms of weight.</w:t>
      </w:r>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(b)</w:t>
      </w:r>
      <w:r w:rsidRPr="00D83AB7">
        <w:rPr>
          <w:rFonts w:ascii="Times New Roman" w:eastAsia="Times New Roman" w:hAnsi="Times New Roman" w:cs="Times New Roman"/>
          <w:bCs/>
          <w:sz w:val="20"/>
          <w:szCs w:val="24"/>
        </w:rPr>
        <w:tab/>
        <w:t xml:space="preserve">Price per liter or 100 mL, or price per dry quart or dry </w:t>
      </w:r>
      <w:proofErr w:type="gramStart"/>
      <w:r w:rsidRPr="00D83AB7">
        <w:rPr>
          <w:rFonts w:ascii="Times New Roman" w:eastAsia="Times New Roman" w:hAnsi="Times New Roman" w:cs="Times New Roman"/>
          <w:bCs/>
          <w:sz w:val="20"/>
          <w:szCs w:val="24"/>
        </w:rPr>
        <w:t>pint, if</w:t>
      </w:r>
      <w:proofErr w:type="gramEnd"/>
      <w:r w:rsidRPr="00D83AB7">
        <w:rPr>
          <w:rFonts w:ascii="Times New Roman" w:eastAsia="Times New Roman" w:hAnsi="Times New Roman" w:cs="Times New Roman"/>
          <w:bCs/>
          <w:sz w:val="20"/>
          <w:szCs w:val="24"/>
        </w:rPr>
        <w:t xml:space="preserve"> the net quantity of contents of the commodity is in terms of dry measure or volume.</w:t>
      </w:r>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(c)</w:t>
      </w:r>
      <w:r w:rsidRPr="00D83AB7">
        <w:rPr>
          <w:rFonts w:ascii="Times New Roman" w:eastAsia="Times New Roman" w:hAnsi="Times New Roman" w:cs="Times New Roman"/>
          <w:bCs/>
          <w:sz w:val="20"/>
          <w:szCs w:val="24"/>
        </w:rPr>
        <w:tab/>
        <w:t>Price per liter or 100 mL, or price per gallon, quart, pint, or fluid ounce, if the net quantity of contents of the commodity is in terms of liquid volume.</w:t>
      </w:r>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(d)</w:t>
      </w:r>
      <w:r w:rsidRPr="00D83AB7">
        <w:rPr>
          <w:rFonts w:ascii="Times New Roman" w:eastAsia="Times New Roman" w:hAnsi="Times New Roman" w:cs="Times New Roman"/>
          <w:bCs/>
          <w:sz w:val="20"/>
          <w:szCs w:val="24"/>
        </w:rPr>
        <w:tab/>
        <w:t>Price per individual unit or multiple units if the net quantity of contents of the commodity is in terms of count.</w:t>
      </w:r>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(e)</w:t>
      </w:r>
      <w:r w:rsidRPr="00D83AB7">
        <w:rPr>
          <w:rFonts w:ascii="Times New Roman" w:eastAsia="Times New Roman" w:hAnsi="Times New Roman" w:cs="Times New Roman"/>
          <w:bCs/>
          <w:sz w:val="20"/>
          <w:szCs w:val="24"/>
        </w:rPr>
        <w:tab/>
        <w:t>Price per square meter, square decimeter, or square centimeter, or price per square yard, square foot, or square inch, if the net quantity of contents of the commodity is in terms of area.</w:t>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28" w:name="_Toc173470314"/>
      <w:bookmarkStart w:id="29" w:name="_Toc173471548"/>
      <w:bookmarkStart w:id="30" w:name="_Toc173474196"/>
      <w:bookmarkStart w:id="31" w:name="_Toc173771792"/>
      <w:bookmarkStart w:id="32" w:name="_Toc205539075"/>
      <w:bookmarkStart w:id="33" w:name="_Toc493750285"/>
      <w:r w:rsidRPr="00D83AB7">
        <w:rPr>
          <w:rFonts w:ascii="Times New Roman" w:eastAsia="Times New Roman" w:hAnsi="Times New Roman" w:cs="Times New Roman"/>
          <w:b/>
          <w:bCs/>
          <w:sz w:val="24"/>
          <w:szCs w:val="20"/>
        </w:rPr>
        <w:t>Section 3.  Exemptions</w:t>
      </w:r>
      <w:bookmarkEnd w:id="28"/>
      <w:bookmarkEnd w:id="29"/>
      <w:bookmarkEnd w:id="30"/>
      <w:bookmarkEnd w:id="31"/>
      <w:bookmarkEnd w:id="32"/>
      <w:bookmarkEnd w:id="33"/>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(a)</w:t>
      </w:r>
      <w:r w:rsidRPr="00D83AB7">
        <w:rPr>
          <w:rFonts w:ascii="Times New Roman" w:eastAsia="Times New Roman" w:hAnsi="Times New Roman" w:cs="Times New Roman"/>
          <w:bCs/>
          <w:sz w:val="20"/>
          <w:szCs w:val="24"/>
        </w:rPr>
        <w:tab/>
        <w:t xml:space="preserve">Small Packages. – </w:t>
      </w:r>
      <w:r w:rsidRPr="00D83AB7">
        <w:rPr>
          <w:rFonts w:ascii="Times New Roman" w:eastAsia="Times New Roman" w:hAnsi="Times New Roman" w:cs="Times New Roman"/>
          <w:bCs/>
          <w:sz w:val="20"/>
          <w:szCs w:val="24"/>
        </w:rPr>
        <w:fldChar w:fldCharType="begin"/>
      </w:r>
      <w:r w:rsidRPr="00D83AB7">
        <w:rPr>
          <w:rFonts w:ascii="Times New Roman" w:eastAsia="Times New Roman" w:hAnsi="Times New Roman" w:cs="Times New Roman"/>
          <w:sz w:val="20"/>
          <w:szCs w:val="24"/>
        </w:rPr>
        <w:instrText xml:space="preserve"> XE "Package:Exemptions, small" </w:instrText>
      </w:r>
      <w:r w:rsidRPr="00D83AB7">
        <w:rPr>
          <w:rFonts w:ascii="Times New Roman" w:eastAsia="Times New Roman" w:hAnsi="Times New Roman" w:cs="Times New Roman"/>
          <w:bCs/>
          <w:sz w:val="20"/>
          <w:szCs w:val="24"/>
        </w:rPr>
        <w:fldChar w:fldCharType="end"/>
      </w:r>
      <w:r w:rsidRPr="00D83AB7">
        <w:rPr>
          <w:rFonts w:ascii="Times New Roman" w:eastAsia="Times New Roman" w:hAnsi="Times New Roman" w:cs="Times New Roman"/>
          <w:bCs/>
          <w:sz w:val="20"/>
          <w:szCs w:val="24"/>
        </w:rPr>
        <w:t>Commodities shall be exempt from these provisions when packaged in quantities of less than 28 g (1 oz) or 29 mL (1 </w:t>
      </w:r>
      <w:proofErr w:type="spellStart"/>
      <w:r w:rsidRPr="00D83AB7">
        <w:rPr>
          <w:rFonts w:ascii="Times New Roman" w:eastAsia="Times New Roman" w:hAnsi="Times New Roman" w:cs="Times New Roman"/>
          <w:bCs/>
          <w:sz w:val="20"/>
          <w:szCs w:val="24"/>
        </w:rPr>
        <w:t>fl</w:t>
      </w:r>
      <w:proofErr w:type="spellEnd"/>
      <w:r w:rsidRPr="00D83AB7">
        <w:rPr>
          <w:rFonts w:ascii="Times New Roman" w:eastAsia="Times New Roman" w:hAnsi="Times New Roman" w:cs="Times New Roman"/>
          <w:bCs/>
          <w:sz w:val="20"/>
          <w:szCs w:val="24"/>
        </w:rPr>
        <w:t> oz) or when the total retail price is 50 cents or less.</w:t>
      </w:r>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(b)</w:t>
      </w:r>
      <w:r w:rsidRPr="00D83AB7">
        <w:rPr>
          <w:rFonts w:ascii="Times New Roman" w:eastAsia="Times New Roman" w:hAnsi="Times New Roman" w:cs="Times New Roman"/>
          <w:bCs/>
          <w:sz w:val="20"/>
          <w:szCs w:val="24"/>
        </w:rPr>
        <w:tab/>
        <w:t xml:space="preserve">Single Items. – </w:t>
      </w:r>
      <w:r w:rsidRPr="00D83AB7">
        <w:rPr>
          <w:rFonts w:ascii="Times New Roman" w:eastAsia="Times New Roman" w:hAnsi="Times New Roman" w:cs="Times New Roman"/>
          <w:bCs/>
          <w:sz w:val="20"/>
          <w:szCs w:val="24"/>
        </w:rPr>
        <w:fldChar w:fldCharType="begin"/>
      </w:r>
      <w:r w:rsidRPr="00D83AB7">
        <w:rPr>
          <w:rFonts w:ascii="Times New Roman" w:eastAsia="Times New Roman" w:hAnsi="Times New Roman" w:cs="Times New Roman"/>
          <w:sz w:val="20"/>
          <w:szCs w:val="24"/>
        </w:rPr>
        <w:instrText xml:space="preserve"> XE "Package:Exemptions, single item" </w:instrText>
      </w:r>
      <w:r w:rsidRPr="00D83AB7">
        <w:rPr>
          <w:rFonts w:ascii="Times New Roman" w:eastAsia="Times New Roman" w:hAnsi="Times New Roman" w:cs="Times New Roman"/>
          <w:bCs/>
          <w:sz w:val="20"/>
          <w:szCs w:val="24"/>
        </w:rPr>
        <w:fldChar w:fldCharType="end"/>
      </w:r>
      <w:r w:rsidRPr="00D83AB7">
        <w:rPr>
          <w:rFonts w:ascii="Times New Roman" w:eastAsia="Times New Roman" w:hAnsi="Times New Roman" w:cs="Times New Roman"/>
          <w:bCs/>
          <w:sz w:val="20"/>
          <w:szCs w:val="24"/>
        </w:rPr>
        <w:t xml:space="preserve">Commodities shall be exempt from these provisions when only one brand in only one size is offered for sale in a </w:t>
      </w:r>
      <w:proofErr w:type="gramStart"/>
      <w:r w:rsidRPr="00D83AB7">
        <w:rPr>
          <w:rFonts w:ascii="Times New Roman" w:eastAsia="Times New Roman" w:hAnsi="Times New Roman" w:cs="Times New Roman"/>
          <w:bCs/>
          <w:sz w:val="20"/>
          <w:szCs w:val="24"/>
        </w:rPr>
        <w:t>particular retail</w:t>
      </w:r>
      <w:proofErr w:type="gramEnd"/>
      <w:r w:rsidRPr="00D83AB7">
        <w:rPr>
          <w:rFonts w:ascii="Times New Roman" w:eastAsia="Times New Roman" w:hAnsi="Times New Roman" w:cs="Times New Roman"/>
          <w:bCs/>
          <w:sz w:val="20"/>
          <w:szCs w:val="24"/>
        </w:rPr>
        <w:t xml:space="preserve"> establishment.</w:t>
      </w:r>
    </w:p>
    <w:p w:rsidR="00D83AB7" w:rsidRPr="00D83AB7" w:rsidRDefault="00D83AB7" w:rsidP="00D83AB7">
      <w:pPr>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(c)</w:t>
      </w:r>
      <w:r w:rsidRPr="00D83AB7">
        <w:rPr>
          <w:rFonts w:ascii="Times New Roman" w:eastAsia="Times New Roman" w:hAnsi="Times New Roman" w:cs="Times New Roman"/>
          <w:bCs/>
          <w:sz w:val="20"/>
          <w:szCs w:val="24"/>
        </w:rPr>
        <w:tab/>
        <w:t xml:space="preserve">Infant Formula. – </w:t>
      </w:r>
      <w:r w:rsidRPr="00D83AB7">
        <w:rPr>
          <w:rFonts w:ascii="Times New Roman" w:eastAsia="Times New Roman" w:hAnsi="Times New Roman" w:cs="Times New Roman"/>
          <w:bCs/>
          <w:sz w:val="20"/>
          <w:szCs w:val="24"/>
        </w:rPr>
        <w:fldChar w:fldCharType="begin"/>
      </w:r>
      <w:r w:rsidRPr="00D83AB7">
        <w:rPr>
          <w:rFonts w:ascii="Times New Roman" w:eastAsia="Times New Roman" w:hAnsi="Times New Roman" w:cs="Times New Roman"/>
          <w:sz w:val="20"/>
          <w:szCs w:val="24"/>
        </w:rPr>
        <w:instrText xml:space="preserve"> XE "Package:Exemptions, infant formula" </w:instrText>
      </w:r>
      <w:r w:rsidRPr="00D83AB7">
        <w:rPr>
          <w:rFonts w:ascii="Times New Roman" w:eastAsia="Times New Roman" w:hAnsi="Times New Roman" w:cs="Times New Roman"/>
          <w:bCs/>
          <w:sz w:val="20"/>
          <w:szCs w:val="24"/>
        </w:rPr>
        <w:fldChar w:fldCharType="end"/>
      </w:r>
      <w:r w:rsidRPr="00D83AB7">
        <w:rPr>
          <w:rFonts w:ascii="Times New Roman" w:eastAsia="Times New Roman" w:hAnsi="Times New Roman" w:cs="Times New Roman"/>
          <w:bCs/>
          <w:sz w:val="20"/>
          <w:szCs w:val="24"/>
        </w:rPr>
        <w:t xml:space="preserve">For “infant formula,” </w:t>
      </w:r>
      <w:r w:rsidRPr="00D83AB7">
        <w:rPr>
          <w:rFonts w:ascii="Times New Roman" w:eastAsia="Times New Roman" w:hAnsi="Times New Roman" w:cs="Times New Roman"/>
          <w:bCs/>
          <w:sz w:val="20"/>
          <w:szCs w:val="24"/>
        </w:rPr>
        <w:fldChar w:fldCharType="begin"/>
      </w:r>
      <w:r w:rsidRPr="00D83AB7">
        <w:rPr>
          <w:rFonts w:ascii="Times New Roman" w:eastAsia="Times New Roman" w:hAnsi="Times New Roman" w:cs="Times New Roman"/>
          <w:sz w:val="20"/>
          <w:szCs w:val="24"/>
        </w:rPr>
        <w:instrText xml:space="preserve"> XE "Infant formula" </w:instrText>
      </w:r>
      <w:r w:rsidRPr="00D83AB7">
        <w:rPr>
          <w:rFonts w:ascii="Times New Roman" w:eastAsia="Times New Roman" w:hAnsi="Times New Roman" w:cs="Times New Roman"/>
          <w:bCs/>
          <w:sz w:val="20"/>
          <w:szCs w:val="24"/>
        </w:rPr>
        <w:fldChar w:fldCharType="end"/>
      </w:r>
      <w:r w:rsidRPr="00D83AB7">
        <w:rPr>
          <w:rFonts w:ascii="Times New Roman" w:eastAsia="Times New Roman" w:hAnsi="Times New Roman" w:cs="Times New Roman"/>
          <w:bCs/>
          <w:sz w:val="20"/>
          <w:szCs w:val="24"/>
        </w:rPr>
        <w:t>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rsidR="00D83AB7" w:rsidRPr="00D83AB7" w:rsidRDefault="00D83AB7" w:rsidP="00D83AB7">
      <w:pPr>
        <w:tabs>
          <w:tab w:val="center" w:pos="1530"/>
        </w:tabs>
        <w:spacing w:after="240" w:line="240" w:lineRule="auto"/>
        <w:ind w:left="720" w:hanging="36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(d)</w:t>
      </w:r>
      <w:r w:rsidRPr="00D83AB7">
        <w:rPr>
          <w:rFonts w:ascii="Times New Roman" w:eastAsia="Times New Roman" w:hAnsi="Times New Roman" w:cs="Times New Roman"/>
          <w:bCs/>
          <w:sz w:val="20"/>
          <w:szCs w:val="24"/>
        </w:rPr>
        <w:tab/>
        <w:t>Variety and Combination Packages</w:t>
      </w:r>
      <w:r w:rsidRPr="00D83AB7">
        <w:rPr>
          <w:rFonts w:ascii="Times New Roman" w:eastAsia="Times New Roman" w:hAnsi="Times New Roman" w:cs="Times New Roman"/>
          <w:sz w:val="20"/>
          <w:szCs w:val="24"/>
        </w:rPr>
        <w:fldChar w:fldCharType="begin"/>
      </w:r>
      <w:r w:rsidRPr="00D83AB7">
        <w:rPr>
          <w:rFonts w:ascii="Times New Roman" w:eastAsia="Times New Roman" w:hAnsi="Times New Roman" w:cs="Times New Roman"/>
          <w:sz w:val="20"/>
          <w:szCs w:val="24"/>
        </w:rPr>
        <w:instrText>xe "Combination package:Exemptions"</w:instrText>
      </w:r>
      <w:r w:rsidRPr="00D83AB7">
        <w:rPr>
          <w:rFonts w:ascii="Times New Roman" w:eastAsia="Times New Roman" w:hAnsi="Times New Roman" w:cs="Times New Roman"/>
          <w:sz w:val="20"/>
          <w:szCs w:val="24"/>
        </w:rPr>
        <w:fldChar w:fldCharType="end"/>
      </w:r>
      <w:r w:rsidRPr="00D83AB7">
        <w:rPr>
          <w:rFonts w:ascii="Times New Roman" w:eastAsia="Times New Roman" w:hAnsi="Times New Roman" w:cs="Times New Roman"/>
          <w:sz w:val="20"/>
          <w:szCs w:val="24"/>
        </w:rPr>
        <w:fldChar w:fldCharType="begin"/>
      </w:r>
      <w:r w:rsidRPr="00D83AB7">
        <w:rPr>
          <w:rFonts w:ascii="Times New Roman" w:eastAsia="Times New Roman" w:hAnsi="Times New Roman" w:cs="Times New Roman"/>
          <w:sz w:val="20"/>
          <w:szCs w:val="24"/>
        </w:rPr>
        <w:instrText xml:space="preserve"> XE "Package:Exemptions, combination package" </w:instrText>
      </w:r>
      <w:r w:rsidRPr="00D83AB7">
        <w:rPr>
          <w:rFonts w:ascii="Times New Roman" w:eastAsia="Times New Roman" w:hAnsi="Times New Roman" w:cs="Times New Roman"/>
          <w:sz w:val="20"/>
          <w:szCs w:val="24"/>
        </w:rPr>
        <w:fldChar w:fldCharType="end"/>
      </w:r>
      <w:r w:rsidRPr="00D83AB7">
        <w:rPr>
          <w:rFonts w:ascii="Times New Roman" w:eastAsia="Times New Roman" w:hAnsi="Times New Roman" w:cs="Times New Roman"/>
          <w:sz w:val="20"/>
          <w:szCs w:val="24"/>
        </w:rPr>
        <w:fldChar w:fldCharType="begin"/>
      </w:r>
      <w:r w:rsidRPr="00D83AB7">
        <w:rPr>
          <w:rFonts w:ascii="Times New Roman" w:eastAsia="Times New Roman" w:hAnsi="Times New Roman" w:cs="Times New Roman"/>
          <w:sz w:val="20"/>
          <w:szCs w:val="24"/>
        </w:rPr>
        <w:instrText xml:space="preserve"> XE "Package:Exemptions, variety package" </w:instrText>
      </w:r>
      <w:r w:rsidRPr="00D83AB7">
        <w:rPr>
          <w:rFonts w:ascii="Times New Roman" w:eastAsia="Times New Roman" w:hAnsi="Times New Roman" w:cs="Times New Roman"/>
          <w:sz w:val="20"/>
          <w:szCs w:val="24"/>
        </w:rPr>
        <w:fldChar w:fldCharType="end"/>
      </w:r>
      <w:r w:rsidRPr="00D83AB7">
        <w:rPr>
          <w:rFonts w:ascii="Times New Roman" w:eastAsia="Times New Roman" w:hAnsi="Times New Roman" w:cs="Times New Roman"/>
          <w:bCs/>
          <w:sz w:val="20"/>
          <w:szCs w:val="24"/>
        </w:rPr>
        <w:t xml:space="preserve">. – Variety and Combination Packages as defined in Section 2.9 and Section 2.10 in the Uniform Packaging and Labeling Regulation </w:t>
      </w:r>
      <w:r w:rsidRPr="00D83AB7">
        <w:rPr>
          <w:rFonts w:ascii="Times New Roman" w:eastAsia="Times New Roman" w:hAnsi="Times New Roman" w:cs="Times New Roman"/>
          <w:bCs/>
          <w:sz w:val="20"/>
          <w:szCs w:val="20"/>
          <w:vertAlign w:val="superscript"/>
        </w:rPr>
        <w:t>[</w:t>
      </w:r>
      <w:r w:rsidRPr="00D83AB7">
        <w:rPr>
          <w:rFonts w:ascii="Times New Roman" w:eastAsia="Times New Roman" w:hAnsi="Times New Roman" w:cs="Times New Roman"/>
          <w:b/>
          <w:bCs/>
          <w:i/>
          <w:sz w:val="20"/>
          <w:szCs w:val="20"/>
          <w:vertAlign w:val="superscript"/>
        </w:rPr>
        <w:t>NOTE 1</w:t>
      </w:r>
      <w:r w:rsidRPr="00D83AB7">
        <w:rPr>
          <w:rFonts w:ascii="Times New Roman" w:eastAsia="Times New Roman" w:hAnsi="Times New Roman" w:cs="Times New Roman"/>
          <w:bCs/>
          <w:sz w:val="20"/>
          <w:szCs w:val="20"/>
          <w:vertAlign w:val="superscript"/>
        </w:rPr>
        <w:t>, page 151]</w:t>
      </w:r>
      <w:r w:rsidRPr="00D83AB7">
        <w:rPr>
          <w:rFonts w:ascii="Times New Roman" w:eastAsia="Times New Roman" w:hAnsi="Times New Roman" w:cs="Times New Roman"/>
          <w:bCs/>
          <w:sz w:val="20"/>
          <w:szCs w:val="24"/>
        </w:rPr>
        <w:t xml:space="preserve"> shall be exempt from these provisions.</w:t>
      </w:r>
    </w:p>
    <w:p w:rsidR="00D83AB7" w:rsidRPr="00D83AB7" w:rsidRDefault="00D83AB7" w:rsidP="00D83AB7">
      <w:pPr>
        <w:spacing w:after="0" w:line="240" w:lineRule="auto"/>
        <w:jc w:val="both"/>
        <w:rPr>
          <w:rFonts w:ascii="Times New Roman" w:eastAsia="Times New Roman" w:hAnsi="Times New Roman" w:cs="Times New Roman"/>
          <w:i/>
          <w:iCs/>
          <w:sz w:val="20"/>
          <w:szCs w:val="24"/>
        </w:rPr>
      </w:pPr>
      <w:r w:rsidRPr="00D83AB7">
        <w:rPr>
          <w:rFonts w:ascii="Times New Roman" w:eastAsia="Times New Roman" w:hAnsi="Times New Roman" w:cs="Times New Roman"/>
          <w:b/>
          <w:bCs/>
          <w:i/>
          <w:sz w:val="20"/>
          <w:szCs w:val="24"/>
        </w:rPr>
        <w:t>NOTE 1:</w:t>
      </w:r>
      <w:r w:rsidRPr="00D83AB7">
        <w:rPr>
          <w:rFonts w:ascii="Times New Roman" w:eastAsia="Times New Roman" w:hAnsi="Times New Roman" w:cs="Times New Roman"/>
          <w:i/>
          <w:iCs/>
          <w:sz w:val="20"/>
          <w:szCs w:val="24"/>
        </w:rPr>
        <w:t xml:space="preserve">  See “Uniform Packaging and Labeling Regulation.”</w:t>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34" w:name="_Toc173470315"/>
      <w:bookmarkStart w:id="35" w:name="_Toc173471549"/>
      <w:bookmarkStart w:id="36" w:name="_Toc173474197"/>
      <w:bookmarkStart w:id="37" w:name="_Toc173771793"/>
      <w:bookmarkStart w:id="38" w:name="_Toc205539076"/>
      <w:bookmarkStart w:id="39" w:name="_Toc493750286"/>
      <w:r w:rsidRPr="00D83AB7">
        <w:rPr>
          <w:rFonts w:ascii="Times New Roman" w:eastAsia="Times New Roman" w:hAnsi="Times New Roman" w:cs="Times New Roman"/>
          <w:b/>
          <w:bCs/>
          <w:sz w:val="24"/>
          <w:szCs w:val="20"/>
        </w:rPr>
        <w:t>Section 4.  Pricing</w:t>
      </w:r>
      <w:bookmarkEnd w:id="34"/>
      <w:bookmarkEnd w:id="35"/>
      <w:bookmarkEnd w:id="36"/>
      <w:bookmarkEnd w:id="37"/>
      <w:bookmarkEnd w:id="38"/>
      <w:bookmarkEnd w:id="39"/>
    </w:p>
    <w:p w:rsidR="00D83AB7" w:rsidRPr="00D83AB7" w:rsidRDefault="00D83AB7" w:rsidP="00D83AB7">
      <w:pPr>
        <w:numPr>
          <w:ilvl w:val="0"/>
          <w:numId w:val="2"/>
        </w:numPr>
        <w:tabs>
          <w:tab w:val="num" w:pos="720"/>
        </w:tabs>
        <w:spacing w:after="24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unit price shall be to the nearest cent when a dollar or more.</w:t>
      </w:r>
    </w:p>
    <w:p w:rsidR="00D83AB7" w:rsidRPr="00D83AB7" w:rsidRDefault="00D83AB7" w:rsidP="00D83AB7">
      <w:pPr>
        <w:numPr>
          <w:ilvl w:val="0"/>
          <w:numId w:val="2"/>
        </w:numPr>
        <w:tabs>
          <w:tab w:val="num" w:pos="720"/>
        </w:tabs>
        <w:spacing w:after="24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If the unit price is under a dollar, it shall be listed:</w:t>
      </w:r>
    </w:p>
    <w:p w:rsidR="00D83AB7" w:rsidRPr="00D83AB7" w:rsidRDefault="00D83AB7" w:rsidP="00D83AB7">
      <w:pPr>
        <w:numPr>
          <w:ilvl w:val="1"/>
          <w:numId w:val="1"/>
        </w:numPr>
        <w:tabs>
          <w:tab w:val="num" w:pos="1080"/>
        </w:tabs>
        <w:spacing w:after="240" w:line="240" w:lineRule="auto"/>
        <w:ind w:left="108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lastRenderedPageBreak/>
        <w:t>to the tenth of a cent; or</w:t>
      </w:r>
    </w:p>
    <w:p w:rsidR="00D83AB7" w:rsidRPr="00D83AB7" w:rsidRDefault="00D83AB7" w:rsidP="00D83AB7">
      <w:pPr>
        <w:numPr>
          <w:ilvl w:val="1"/>
          <w:numId w:val="1"/>
        </w:numPr>
        <w:tabs>
          <w:tab w:val="num" w:pos="1080"/>
        </w:tabs>
        <w:spacing w:after="240" w:line="240" w:lineRule="auto"/>
        <w:ind w:left="108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to the whole cent.</w:t>
      </w:r>
    </w:p>
    <w:p w:rsidR="00D83AB7" w:rsidRPr="00D83AB7" w:rsidRDefault="00D83AB7" w:rsidP="00D83AB7">
      <w:pPr>
        <w:spacing w:after="24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retail establishment shall have the option of using (b)(1) or (b)(2</w:t>
      </w:r>
      <w:proofErr w:type="gramStart"/>
      <w:r w:rsidRPr="00D83AB7">
        <w:rPr>
          <w:rFonts w:ascii="Times New Roman" w:eastAsia="Times New Roman" w:hAnsi="Times New Roman" w:cs="Times New Roman"/>
          <w:bCs/>
          <w:sz w:val="20"/>
          <w:szCs w:val="24"/>
        </w:rPr>
        <w:t>), but</w:t>
      </w:r>
      <w:proofErr w:type="gramEnd"/>
      <w:r w:rsidRPr="00D83AB7">
        <w:rPr>
          <w:rFonts w:ascii="Times New Roman" w:eastAsia="Times New Roman" w:hAnsi="Times New Roman" w:cs="Times New Roman"/>
          <w:bCs/>
          <w:sz w:val="20"/>
          <w:szCs w:val="24"/>
        </w:rPr>
        <w:t xml:space="preserve"> shall not implement both methods.</w:t>
      </w:r>
    </w:p>
    <w:p w:rsidR="00D83AB7" w:rsidRPr="00D83AB7" w:rsidRDefault="00D83AB7" w:rsidP="00D83AB7">
      <w:pPr>
        <w:spacing w:after="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retail establishment shall accurately and consistently use the same method of rounding up or down to compute the price to the whole cent.</w:t>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40" w:name="_Toc173470316"/>
      <w:bookmarkStart w:id="41" w:name="_Toc173471550"/>
      <w:bookmarkStart w:id="42" w:name="_Toc173474198"/>
      <w:bookmarkStart w:id="43" w:name="_Toc173771794"/>
      <w:bookmarkStart w:id="44" w:name="_Toc205539077"/>
      <w:bookmarkStart w:id="45" w:name="_Toc493750287"/>
      <w:r w:rsidRPr="00D83AB7">
        <w:rPr>
          <w:rFonts w:ascii="Times New Roman" w:eastAsia="Times New Roman" w:hAnsi="Times New Roman" w:cs="Times New Roman"/>
          <w:b/>
          <w:bCs/>
          <w:sz w:val="24"/>
          <w:szCs w:val="20"/>
        </w:rPr>
        <w:t>Section 5.  Presentation of Price</w:t>
      </w:r>
      <w:bookmarkEnd w:id="40"/>
      <w:bookmarkEnd w:id="41"/>
      <w:bookmarkEnd w:id="42"/>
      <w:bookmarkEnd w:id="43"/>
      <w:bookmarkEnd w:id="44"/>
      <w:bookmarkEnd w:id="45"/>
    </w:p>
    <w:p w:rsidR="00D83AB7" w:rsidRPr="00D83AB7" w:rsidRDefault="00D83AB7" w:rsidP="00D83AB7">
      <w:pPr>
        <w:numPr>
          <w:ilvl w:val="0"/>
          <w:numId w:val="3"/>
        </w:numPr>
        <w:tabs>
          <w:tab w:val="num" w:pos="720"/>
        </w:tabs>
        <w:spacing w:after="24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D83AB7" w:rsidRPr="00D83AB7" w:rsidRDefault="00D83AB7" w:rsidP="00D83AB7">
      <w:pPr>
        <w:numPr>
          <w:ilvl w:val="0"/>
          <w:numId w:val="3"/>
        </w:numPr>
        <w:tabs>
          <w:tab w:val="num" w:pos="720"/>
        </w:tabs>
        <w:spacing w:after="24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Where a sign providing unit price information for one or more sizes or brands of a given commodity is used, that sign shall be displayed clearly and in a non-deceptive manner in a central location as close as practical to all items to which the sign refers.</w:t>
      </w:r>
    </w:p>
    <w:p w:rsidR="00D83AB7" w:rsidRPr="00D83AB7" w:rsidRDefault="00D83AB7" w:rsidP="00D83AB7">
      <w:pPr>
        <w:numPr>
          <w:ilvl w:val="0"/>
          <w:numId w:val="3"/>
        </w:numPr>
        <w:tabs>
          <w:tab w:val="num" w:pos="720"/>
        </w:tabs>
        <w:spacing w:after="24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If a single sign or tag includes the unit price information for more than one brand or size of a given commodity, the following information shall be provided:</w:t>
      </w:r>
    </w:p>
    <w:p w:rsidR="00D83AB7" w:rsidRPr="00D83AB7" w:rsidRDefault="00D83AB7" w:rsidP="00D83AB7">
      <w:pPr>
        <w:numPr>
          <w:ilvl w:val="1"/>
          <w:numId w:val="2"/>
        </w:numPr>
        <w:tabs>
          <w:tab w:val="num" w:pos="1080"/>
        </w:tabs>
        <w:spacing w:after="240" w:line="240" w:lineRule="auto"/>
        <w:ind w:left="108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identity and the brand name of the commodity;</w:t>
      </w:r>
    </w:p>
    <w:p w:rsidR="00D83AB7" w:rsidRPr="00D83AB7" w:rsidRDefault="00D83AB7" w:rsidP="00D83AB7">
      <w:pPr>
        <w:numPr>
          <w:ilvl w:val="1"/>
          <w:numId w:val="2"/>
        </w:numPr>
        <w:tabs>
          <w:tab w:val="num" w:pos="1080"/>
        </w:tabs>
        <w:spacing w:after="240" w:line="240" w:lineRule="auto"/>
        <w:ind w:left="108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quantity of the packaged commodity, if more than one package size per brand is displayed;</w:t>
      </w:r>
    </w:p>
    <w:p w:rsidR="00D83AB7" w:rsidRPr="00D83AB7" w:rsidRDefault="00D83AB7" w:rsidP="00D83AB7">
      <w:pPr>
        <w:numPr>
          <w:ilvl w:val="1"/>
          <w:numId w:val="2"/>
        </w:numPr>
        <w:tabs>
          <w:tab w:val="num" w:pos="1080"/>
        </w:tabs>
        <w:spacing w:after="240" w:line="240" w:lineRule="auto"/>
        <w:ind w:left="108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total retail sales price; and</w:t>
      </w:r>
    </w:p>
    <w:p w:rsidR="00D83AB7" w:rsidRPr="00D83AB7" w:rsidRDefault="00D83AB7" w:rsidP="00D83AB7">
      <w:pPr>
        <w:numPr>
          <w:ilvl w:val="1"/>
          <w:numId w:val="2"/>
        </w:numPr>
        <w:tabs>
          <w:tab w:val="num" w:pos="1080"/>
        </w:tabs>
        <w:spacing w:after="0" w:line="240" w:lineRule="auto"/>
        <w:ind w:left="108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the price per appropriate unit, in accordance with Section 2. Terms for Unit Pricing</w:t>
      </w:r>
      <w:r w:rsidRPr="00D83AB7">
        <w:rPr>
          <w:rFonts w:ascii="Times New Roman" w:eastAsia="Times New Roman" w:hAnsi="Times New Roman" w:cs="Times New Roman"/>
          <w:sz w:val="20"/>
          <w:szCs w:val="24"/>
        </w:rPr>
        <w:fldChar w:fldCharType="begin"/>
      </w:r>
      <w:r w:rsidRPr="00D83AB7">
        <w:rPr>
          <w:rFonts w:ascii="Times New Roman" w:eastAsia="Times New Roman" w:hAnsi="Times New Roman" w:cs="Times New Roman"/>
          <w:sz w:val="20"/>
          <w:szCs w:val="24"/>
        </w:rPr>
        <w:instrText>xe "</w:instrText>
      </w:r>
      <w:r w:rsidRPr="00D83AB7">
        <w:rPr>
          <w:rFonts w:ascii="Times New Roman" w:eastAsia="Times New Roman" w:hAnsi="Times New Roman" w:cs="Times New Roman"/>
          <w:bCs/>
          <w:sz w:val="20"/>
          <w:szCs w:val="24"/>
        </w:rPr>
        <w:instrText>Unit pricing</w:instrText>
      </w:r>
      <w:r w:rsidRPr="00D83AB7">
        <w:rPr>
          <w:rFonts w:ascii="Times New Roman" w:eastAsia="Times New Roman" w:hAnsi="Times New Roman" w:cs="Times New Roman"/>
          <w:sz w:val="20"/>
          <w:szCs w:val="24"/>
        </w:rPr>
        <w:instrText>"</w:instrText>
      </w:r>
      <w:r w:rsidRPr="00D83AB7">
        <w:rPr>
          <w:rFonts w:ascii="Times New Roman" w:eastAsia="Times New Roman" w:hAnsi="Times New Roman" w:cs="Times New Roman"/>
          <w:sz w:val="20"/>
          <w:szCs w:val="24"/>
        </w:rPr>
        <w:fldChar w:fldCharType="end"/>
      </w:r>
      <w:r w:rsidRPr="00D83AB7">
        <w:rPr>
          <w:rFonts w:ascii="Times New Roman" w:eastAsia="Times New Roman" w:hAnsi="Times New Roman" w:cs="Times New Roman"/>
          <w:bCs/>
          <w:sz w:val="20"/>
          <w:szCs w:val="24"/>
        </w:rPr>
        <w:t>.</w:t>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46" w:name="_Toc173470317"/>
      <w:bookmarkStart w:id="47" w:name="_Toc173471551"/>
      <w:bookmarkStart w:id="48" w:name="_Toc173474199"/>
      <w:bookmarkStart w:id="49" w:name="_Toc173771795"/>
      <w:bookmarkStart w:id="50" w:name="_Toc205539078"/>
      <w:bookmarkStart w:id="51" w:name="_Toc493750288"/>
      <w:r w:rsidRPr="00D83AB7">
        <w:rPr>
          <w:rFonts w:ascii="Times New Roman" w:eastAsia="Times New Roman" w:hAnsi="Times New Roman" w:cs="Times New Roman"/>
          <w:b/>
          <w:bCs/>
          <w:sz w:val="24"/>
          <w:szCs w:val="20"/>
        </w:rPr>
        <w:t>Section 6.  Uniformity</w:t>
      </w:r>
      <w:bookmarkEnd w:id="46"/>
      <w:bookmarkEnd w:id="47"/>
      <w:bookmarkEnd w:id="48"/>
      <w:bookmarkEnd w:id="49"/>
      <w:bookmarkEnd w:id="50"/>
      <w:bookmarkEnd w:id="51"/>
    </w:p>
    <w:p w:rsidR="00D83AB7" w:rsidRPr="00D83AB7" w:rsidRDefault="00D83AB7" w:rsidP="00D83AB7">
      <w:pPr>
        <w:numPr>
          <w:ilvl w:val="0"/>
          <w:numId w:val="4"/>
        </w:numPr>
        <w:tabs>
          <w:tab w:val="num" w:pos="720"/>
        </w:tabs>
        <w:spacing w:after="24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If different brands or package sizes of the same consumer commodity are expressed in more than one unit of measure (e.g., soft drinks are offered for sale in 2 L bottles and 12 </w:t>
      </w:r>
      <w:proofErr w:type="spellStart"/>
      <w:r w:rsidRPr="00D83AB7">
        <w:rPr>
          <w:rFonts w:ascii="Times New Roman" w:eastAsia="Times New Roman" w:hAnsi="Times New Roman" w:cs="Times New Roman"/>
          <w:bCs/>
          <w:sz w:val="20"/>
          <w:szCs w:val="24"/>
        </w:rPr>
        <w:t>fl</w:t>
      </w:r>
      <w:proofErr w:type="spellEnd"/>
      <w:r w:rsidRPr="00D83AB7">
        <w:rPr>
          <w:rFonts w:ascii="Times New Roman" w:eastAsia="Times New Roman" w:hAnsi="Times New Roman" w:cs="Times New Roman"/>
          <w:bCs/>
          <w:sz w:val="20"/>
          <w:szCs w:val="24"/>
        </w:rPr>
        <w:t> oz cans), the retail establishment shall unit price the items consistently.</w:t>
      </w:r>
    </w:p>
    <w:p w:rsidR="00D83AB7" w:rsidRPr="00D83AB7" w:rsidRDefault="00D83AB7" w:rsidP="00D83AB7">
      <w:pPr>
        <w:numPr>
          <w:ilvl w:val="0"/>
          <w:numId w:val="4"/>
        </w:numPr>
        <w:tabs>
          <w:tab w:val="num" w:pos="720"/>
        </w:tabs>
        <w:spacing w:after="0" w:line="240" w:lineRule="auto"/>
        <w:ind w:left="720"/>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When metric units appear on the consumer commodity in addition to other units of measure, the retail establishment may include both units of measure on any stamps, tags, labels, signs, or lists.</w:t>
      </w:r>
    </w:p>
    <w:p w:rsidR="00D83AB7" w:rsidRPr="00D83AB7" w:rsidRDefault="00D83AB7" w:rsidP="00D83AB7">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52" w:name="_Toc173471552"/>
      <w:bookmarkStart w:id="53" w:name="_Toc173474200"/>
      <w:bookmarkStart w:id="54" w:name="_Toc173771796"/>
      <w:bookmarkStart w:id="55" w:name="_Toc205539079"/>
      <w:bookmarkStart w:id="56" w:name="_Toc493750289"/>
      <w:r w:rsidRPr="00D83AB7">
        <w:rPr>
          <w:rFonts w:ascii="Times New Roman" w:eastAsia="Times New Roman" w:hAnsi="Times New Roman" w:cs="Times New Roman"/>
          <w:b/>
          <w:bCs/>
          <w:sz w:val="24"/>
          <w:szCs w:val="20"/>
        </w:rPr>
        <w:t>Section 7.  Effective Date</w:t>
      </w:r>
      <w:bookmarkEnd w:id="52"/>
      <w:bookmarkEnd w:id="53"/>
      <w:bookmarkEnd w:id="54"/>
      <w:bookmarkEnd w:id="55"/>
      <w:bookmarkEnd w:id="56"/>
    </w:p>
    <w:p w:rsidR="00D83AB7" w:rsidRPr="00D83AB7" w:rsidRDefault="00D83AB7" w:rsidP="00D83AB7">
      <w:pPr>
        <w:spacing w:after="24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This regulation shall become effective on __________, 20__.</w:t>
      </w:r>
    </w:p>
    <w:p w:rsidR="00D83AB7" w:rsidRPr="00D83AB7" w:rsidRDefault="00D83AB7" w:rsidP="00D83AB7">
      <w:pPr>
        <w:spacing w:after="24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Given under my hand and the seal of my office in the City of __________ on this __________ day of ________, 20__.</w:t>
      </w:r>
    </w:p>
    <w:p w:rsidR="00D83AB7" w:rsidRPr="00D83AB7" w:rsidRDefault="00D83AB7" w:rsidP="00D83AB7">
      <w:pPr>
        <w:spacing w:after="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Signed _________________________________________</w:t>
      </w:r>
    </w:p>
    <w:p w:rsidR="00D83AB7" w:rsidRPr="00D83AB7" w:rsidRDefault="00D83AB7" w:rsidP="00D83AB7">
      <w:pPr>
        <w:spacing w:before="60" w:after="0" w:line="240" w:lineRule="auto"/>
        <w:jc w:val="both"/>
        <w:rPr>
          <w:rFonts w:ascii="Times New Roman" w:eastAsia="Times New Roman" w:hAnsi="Times New Roman" w:cs="Times New Roman"/>
          <w:bCs/>
          <w:sz w:val="20"/>
          <w:szCs w:val="24"/>
        </w:rPr>
      </w:pPr>
      <w:r w:rsidRPr="00D83AB7">
        <w:rPr>
          <w:rFonts w:ascii="Times New Roman" w:eastAsia="Times New Roman" w:hAnsi="Times New Roman" w:cs="Times New Roman"/>
          <w:bCs/>
          <w:sz w:val="20"/>
          <w:szCs w:val="24"/>
        </w:rPr>
        <w:t>(Amended 1997)</w:t>
      </w:r>
    </w:p>
    <w:p w:rsidR="00CF37E6" w:rsidRPr="00D83AB7" w:rsidRDefault="00CF37E6" w:rsidP="00D83AB7"/>
    <w:sectPr w:rsidR="00CF37E6" w:rsidRPr="00D83AB7" w:rsidSect="00166338">
      <w:headerReference w:type="even" r:id="rId8"/>
      <w:headerReference w:type="default" r:id="rId9"/>
      <w:footerReference w:type="even" r:id="rId10"/>
      <w:footerReference w:type="default" r:id="rId11"/>
      <w:pgSz w:w="12240" w:h="15840"/>
      <w:pgMar w:top="1440" w:right="1440" w:bottom="1440" w:left="1440" w:header="720" w:footer="720" w:gutter="0"/>
      <w:pgNumType w:start="1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AB7" w:rsidRDefault="00D83AB7" w:rsidP="00D83AB7">
      <w:pPr>
        <w:spacing w:after="0" w:line="240" w:lineRule="auto"/>
      </w:pPr>
      <w:r>
        <w:separator/>
      </w:r>
    </w:p>
  </w:endnote>
  <w:endnote w:type="continuationSeparator" w:id="0">
    <w:p w:rsidR="00D83AB7" w:rsidRDefault="00D83AB7" w:rsidP="00D8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049726"/>
      <w:docPartObj>
        <w:docPartGallery w:val="Page Numbers (Bottom of Page)"/>
        <w:docPartUnique/>
      </w:docPartObj>
    </w:sdtPr>
    <w:sdtEndPr>
      <w:rPr>
        <w:rFonts w:ascii="Times New Roman" w:hAnsi="Times New Roman" w:cs="Times New Roman"/>
        <w:noProof/>
        <w:sz w:val="20"/>
        <w:szCs w:val="20"/>
      </w:rPr>
    </w:sdtEndPr>
    <w:sdtContent>
      <w:p w:rsidR="00D83AB7" w:rsidRPr="00166338" w:rsidRDefault="00166338" w:rsidP="00166338">
        <w:pPr>
          <w:pStyle w:val="Footer"/>
          <w:jc w:val="center"/>
          <w:rPr>
            <w:rFonts w:ascii="Times New Roman" w:hAnsi="Times New Roman" w:cs="Times New Roman"/>
            <w:sz w:val="20"/>
            <w:szCs w:val="20"/>
          </w:rPr>
        </w:pPr>
        <w:r w:rsidRPr="00166338">
          <w:rPr>
            <w:rFonts w:ascii="Times New Roman" w:hAnsi="Times New Roman" w:cs="Times New Roman"/>
            <w:sz w:val="20"/>
            <w:szCs w:val="20"/>
          </w:rPr>
          <w:fldChar w:fldCharType="begin"/>
        </w:r>
        <w:r w:rsidRPr="00166338">
          <w:rPr>
            <w:rFonts w:ascii="Times New Roman" w:hAnsi="Times New Roman" w:cs="Times New Roman"/>
            <w:sz w:val="20"/>
            <w:szCs w:val="20"/>
          </w:rPr>
          <w:instrText xml:space="preserve"> PAGE   \* MERGEFORMAT </w:instrText>
        </w:r>
        <w:r w:rsidRPr="00166338">
          <w:rPr>
            <w:rFonts w:ascii="Times New Roman" w:hAnsi="Times New Roman" w:cs="Times New Roman"/>
            <w:sz w:val="20"/>
            <w:szCs w:val="20"/>
          </w:rPr>
          <w:fldChar w:fldCharType="separate"/>
        </w:r>
        <w:r w:rsidRPr="00166338">
          <w:rPr>
            <w:rFonts w:ascii="Times New Roman" w:hAnsi="Times New Roman" w:cs="Times New Roman"/>
            <w:noProof/>
            <w:sz w:val="20"/>
            <w:szCs w:val="20"/>
          </w:rPr>
          <w:t>2</w:t>
        </w:r>
        <w:r w:rsidRPr="001663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130769"/>
      <w:docPartObj>
        <w:docPartGallery w:val="Page Numbers (Bottom of Page)"/>
        <w:docPartUnique/>
      </w:docPartObj>
    </w:sdtPr>
    <w:sdtEndPr>
      <w:rPr>
        <w:rFonts w:ascii="Times New Roman" w:hAnsi="Times New Roman" w:cs="Times New Roman"/>
        <w:noProof/>
        <w:sz w:val="20"/>
        <w:szCs w:val="20"/>
      </w:rPr>
    </w:sdtEndPr>
    <w:sdtContent>
      <w:p w:rsidR="00D83AB7" w:rsidRPr="00166338" w:rsidRDefault="00166338" w:rsidP="00166338">
        <w:pPr>
          <w:pStyle w:val="Footer"/>
          <w:jc w:val="center"/>
          <w:rPr>
            <w:rFonts w:ascii="Times New Roman" w:hAnsi="Times New Roman" w:cs="Times New Roman"/>
            <w:sz w:val="20"/>
            <w:szCs w:val="20"/>
          </w:rPr>
        </w:pPr>
        <w:r w:rsidRPr="00166338">
          <w:rPr>
            <w:rFonts w:ascii="Times New Roman" w:hAnsi="Times New Roman" w:cs="Times New Roman"/>
            <w:sz w:val="20"/>
            <w:szCs w:val="20"/>
          </w:rPr>
          <w:fldChar w:fldCharType="begin"/>
        </w:r>
        <w:r w:rsidRPr="00166338">
          <w:rPr>
            <w:rFonts w:ascii="Times New Roman" w:hAnsi="Times New Roman" w:cs="Times New Roman"/>
            <w:sz w:val="20"/>
            <w:szCs w:val="20"/>
          </w:rPr>
          <w:instrText xml:space="preserve"> PAGE   \* MERGEFORMAT </w:instrText>
        </w:r>
        <w:r w:rsidRPr="00166338">
          <w:rPr>
            <w:rFonts w:ascii="Times New Roman" w:hAnsi="Times New Roman" w:cs="Times New Roman"/>
            <w:sz w:val="20"/>
            <w:szCs w:val="20"/>
          </w:rPr>
          <w:fldChar w:fldCharType="separate"/>
        </w:r>
        <w:r w:rsidRPr="00166338">
          <w:rPr>
            <w:rFonts w:ascii="Times New Roman" w:hAnsi="Times New Roman" w:cs="Times New Roman"/>
            <w:noProof/>
            <w:sz w:val="20"/>
            <w:szCs w:val="20"/>
          </w:rPr>
          <w:t>2</w:t>
        </w:r>
        <w:r w:rsidRPr="001663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AB7" w:rsidRDefault="00D83AB7" w:rsidP="00D83AB7">
      <w:pPr>
        <w:spacing w:after="0" w:line="240" w:lineRule="auto"/>
      </w:pPr>
      <w:r>
        <w:separator/>
      </w:r>
    </w:p>
  </w:footnote>
  <w:footnote w:type="continuationSeparator" w:id="0">
    <w:p w:rsidR="00D83AB7" w:rsidRDefault="00D83AB7" w:rsidP="00D83AB7">
      <w:pPr>
        <w:spacing w:after="0" w:line="240" w:lineRule="auto"/>
      </w:pPr>
      <w:r>
        <w:continuationSeparator/>
      </w:r>
    </w:p>
  </w:footnote>
  <w:footnote w:id="1">
    <w:p w:rsidR="00292B4A" w:rsidRDefault="00292B4A" w:rsidP="00074548">
      <w:pPr>
        <w:spacing w:line="240" w:lineRule="auto"/>
        <w:jc w:val="both"/>
        <w:rPr>
          <w:rFonts w:ascii="Times New Roman" w:hAnsi="Times New Roman"/>
          <w:sz w:val="20"/>
          <w:szCs w:val="20"/>
        </w:rPr>
      </w:pPr>
    </w:p>
    <w:p w:rsidR="00D83AB7" w:rsidRPr="00074548" w:rsidRDefault="00D83AB7" w:rsidP="00074548">
      <w:pPr>
        <w:spacing w:line="240" w:lineRule="auto"/>
        <w:jc w:val="both"/>
        <w:rPr>
          <w:rFonts w:ascii="Times New Roman" w:hAnsi="Times New Roman" w:cs="Times New Roman"/>
          <w:i/>
          <w:iCs/>
          <w:sz w:val="20"/>
          <w:szCs w:val="20"/>
        </w:rPr>
      </w:pPr>
      <w:bookmarkStart w:id="5" w:name="_GoBack"/>
      <w:bookmarkEnd w:id="5"/>
      <w:r w:rsidRPr="00074548">
        <w:rPr>
          <w:rStyle w:val="FootnoteReference"/>
          <w:rFonts w:ascii="Times New Roman" w:hAnsi="Times New Roman"/>
          <w:sz w:val="20"/>
          <w:szCs w:val="20"/>
        </w:rPr>
        <w:sym w:font="Symbol" w:char="F02A"/>
      </w:r>
      <w:r w:rsidRPr="00074548">
        <w:rPr>
          <w:rFonts w:ascii="Times New Roman" w:hAnsi="Times New Roman" w:cs="Times New Roman"/>
          <w:i/>
          <w:iCs/>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D83AB7" w:rsidRDefault="00D83AB7" w:rsidP="00D83A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B7" w:rsidRDefault="00D83AB7" w:rsidP="00D83AB7">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IV.   Uniform Regulations</w:t>
    </w:r>
    <w:r>
      <w:rPr>
        <w:rFonts w:ascii="Times New Roman" w:hAnsi="Times New Roman" w:cs="Times New Roman"/>
        <w:sz w:val="20"/>
        <w:szCs w:val="20"/>
      </w:rPr>
      <w:tab/>
      <w:t>Handbook 130 – 130</w:t>
    </w:r>
  </w:p>
  <w:p w:rsidR="00D83AB7" w:rsidRPr="00D83AB7" w:rsidRDefault="00D83AB7" w:rsidP="00D83AB7">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C. Uniform Unit Pricing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B7" w:rsidRPr="00D83AB7" w:rsidRDefault="00D83AB7" w:rsidP="00D83AB7">
    <w:pPr>
      <w:pStyle w:val="Header"/>
      <w:tabs>
        <w:tab w:val="clear" w:pos="4680"/>
      </w:tabs>
      <w:rPr>
        <w:rFonts w:ascii="Times New Roman" w:hAnsi="Times New Roman" w:cs="Times New Roman"/>
        <w:sz w:val="20"/>
        <w:szCs w:val="20"/>
      </w:rPr>
    </w:pPr>
    <w:r w:rsidRPr="00D83AB7">
      <w:rPr>
        <w:rFonts w:ascii="Times New Roman" w:hAnsi="Times New Roman" w:cs="Times New Roman"/>
        <w:sz w:val="20"/>
        <w:szCs w:val="20"/>
      </w:rPr>
      <w:t>Handbook 130 – 2019</w:t>
    </w:r>
    <w:r w:rsidRPr="00D83AB7">
      <w:rPr>
        <w:rFonts w:ascii="Times New Roman" w:hAnsi="Times New Roman" w:cs="Times New Roman"/>
        <w:sz w:val="20"/>
        <w:szCs w:val="20"/>
      </w:rPr>
      <w:tab/>
      <w:t>IV. Uniform Regulations</w:t>
    </w:r>
  </w:p>
  <w:p w:rsidR="00D83AB7" w:rsidRPr="00D83AB7" w:rsidRDefault="00D83AB7" w:rsidP="00D83AB7">
    <w:pPr>
      <w:pStyle w:val="Header"/>
      <w:tabs>
        <w:tab w:val="clear" w:pos="4680"/>
      </w:tabs>
      <w:rPr>
        <w:rFonts w:ascii="Times New Roman" w:hAnsi="Times New Roman" w:cs="Times New Roman"/>
        <w:sz w:val="20"/>
        <w:szCs w:val="20"/>
      </w:rPr>
    </w:pPr>
    <w:r w:rsidRPr="00D83AB7">
      <w:rPr>
        <w:rFonts w:ascii="Times New Roman" w:hAnsi="Times New Roman" w:cs="Times New Roman"/>
        <w:sz w:val="20"/>
        <w:szCs w:val="20"/>
      </w:rPr>
      <w:tab/>
      <w:t>C. Uniform Unit Pricing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B7"/>
    <w:rsid w:val="00074548"/>
    <w:rsid w:val="000D3F10"/>
    <w:rsid w:val="00166338"/>
    <w:rsid w:val="00292B4A"/>
    <w:rsid w:val="00605045"/>
    <w:rsid w:val="0091029E"/>
    <w:rsid w:val="00B7256F"/>
    <w:rsid w:val="00CF37E6"/>
    <w:rsid w:val="00D83AB7"/>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4034F"/>
  <w15:chartTrackingRefBased/>
  <w15:docId w15:val="{E8127064-0382-40A0-8B6B-2AF11462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3AB7"/>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83AB7"/>
    <w:rPr>
      <w:rFonts w:ascii="Times New Roman" w:eastAsia="Times New Roman" w:hAnsi="Times New Roman" w:cs="Times New Roman"/>
      <w:sz w:val="20"/>
      <w:szCs w:val="20"/>
    </w:rPr>
  </w:style>
  <w:style w:type="character" w:styleId="FootnoteReference">
    <w:name w:val="footnote reference"/>
    <w:basedOn w:val="DefaultParagraphFont"/>
    <w:semiHidden/>
    <w:rsid w:val="00D83AB7"/>
    <w:rPr>
      <w:rFonts w:cs="Times New Roman"/>
      <w:vertAlign w:val="superscript"/>
    </w:rPr>
  </w:style>
  <w:style w:type="paragraph" w:styleId="Header">
    <w:name w:val="header"/>
    <w:basedOn w:val="Normal"/>
    <w:link w:val="HeaderChar"/>
    <w:uiPriority w:val="99"/>
    <w:unhideWhenUsed/>
    <w:rsid w:val="00D8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AB7"/>
  </w:style>
  <w:style w:type="paragraph" w:styleId="Footer">
    <w:name w:val="footer"/>
    <w:basedOn w:val="Normal"/>
    <w:link w:val="FooterChar"/>
    <w:uiPriority w:val="99"/>
    <w:unhideWhenUsed/>
    <w:rsid w:val="00D83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6028/NIST.SP.1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1731</Words>
  <Characters>9870</Characters>
  <Application>Microsoft Office Word</Application>
  <DocSecurity>0</DocSecurity>
  <Lines>82</Lines>
  <Paragraphs>23</Paragraphs>
  <ScaleCrop>false</ScaleCrop>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4</cp:revision>
  <dcterms:created xsi:type="dcterms:W3CDTF">2018-12-13T16:09:00Z</dcterms:created>
  <dcterms:modified xsi:type="dcterms:W3CDTF">2018-12-13T16:16:00Z</dcterms:modified>
</cp:coreProperties>
</file>