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448C" w:rsidRDefault="0052448C" w:rsidP="0052448C">
      <w:r w:rsidRPr="0052448C">
        <w:rPr>
          <w:b/>
        </w:rPr>
        <w:t xml:space="preserve">Completion </w:t>
      </w:r>
      <w:r w:rsidR="003E0B85" w:rsidRPr="0052448C">
        <w:rPr>
          <w:b/>
        </w:rPr>
        <w:t>Date</w:t>
      </w:r>
      <w:r w:rsidR="003E0B85">
        <w:t>:</w:t>
      </w:r>
      <w:r>
        <w:tab/>
      </w:r>
      <w:r>
        <w:tab/>
      </w:r>
      <w:r>
        <w:tab/>
      </w:r>
      <w:r>
        <w:tab/>
      </w:r>
      <w:r w:rsidRPr="0052448C">
        <w:rPr>
          <w:b/>
        </w:rPr>
        <w:t>Completed By</w:t>
      </w:r>
      <w:r>
        <w:t>:</w:t>
      </w:r>
      <w:r>
        <w:tab/>
      </w:r>
      <w:r>
        <w:tab/>
      </w:r>
      <w:r>
        <w:tab/>
      </w:r>
      <w:r>
        <w:tab/>
      </w:r>
      <w:r>
        <w:tab/>
      </w:r>
      <w:r>
        <w:tab/>
      </w:r>
      <w:r w:rsidRPr="0052448C">
        <w:rPr>
          <w:b/>
        </w:rPr>
        <w:t>QM Version</w:t>
      </w:r>
      <w:r>
        <w:t>:</w:t>
      </w:r>
    </w:p>
    <w:p w:rsidR="003E0B85" w:rsidRDefault="003E0B85"/>
    <w:p w:rsidR="003E0B85" w:rsidRPr="0052448C" w:rsidRDefault="003E0B85">
      <w:pPr>
        <w:rPr>
          <w:b/>
        </w:rPr>
      </w:pPr>
      <w:r w:rsidRPr="0052448C">
        <w:rPr>
          <w:b/>
        </w:rPr>
        <w:t>Executive Summary</w:t>
      </w:r>
      <w:r w:rsidRPr="0052448C">
        <w:t>:</w:t>
      </w:r>
    </w:p>
    <w:p w:rsidR="003E0B85" w:rsidRDefault="003E0B85"/>
    <w:p w:rsidR="003E0B85" w:rsidRDefault="003E0B85"/>
    <w:p w:rsidR="003E0B85" w:rsidRDefault="003E0B85"/>
    <w:p w:rsidR="003E0B85" w:rsidRDefault="003E0B85"/>
    <w:p w:rsidR="00E57B01" w:rsidRDefault="00E57B01"/>
    <w:p w:rsidR="00E57B01" w:rsidRDefault="00E57B01"/>
    <w:p w:rsidR="00E57B01" w:rsidRDefault="00E57B01"/>
    <w:p w:rsidR="00E57B01" w:rsidRDefault="00E57B01"/>
    <w:p w:rsidR="00E57B01" w:rsidRDefault="00E57B01"/>
    <w:p w:rsidR="0052448C" w:rsidRDefault="0052448C"/>
    <w:p w:rsidR="0052448C" w:rsidRDefault="0052448C"/>
    <w:p w:rsidR="0052448C" w:rsidRDefault="0052448C"/>
    <w:p w:rsidR="00521E2C" w:rsidRDefault="00521E2C"/>
    <w:p w:rsidR="00521E2C" w:rsidRDefault="00521E2C"/>
    <w:p w:rsidR="00521E2C" w:rsidRDefault="00521E2C"/>
    <w:p w:rsidR="000D1A97" w:rsidRDefault="000D1A97"/>
    <w:p w:rsidR="00162F26" w:rsidRDefault="00162F26"/>
    <w:p w:rsidR="00521E2C" w:rsidRDefault="00521E2C"/>
    <w:p w:rsidR="0052448C" w:rsidRDefault="0052448C"/>
    <w:p w:rsidR="00521E2C" w:rsidRDefault="00521E2C">
      <w:r w:rsidRPr="00521E2C">
        <w:rPr>
          <w:b/>
        </w:rPr>
        <w:t>Corrective Actions (CA)</w:t>
      </w:r>
      <w:r>
        <w:t>:</w:t>
      </w:r>
    </w:p>
    <w:p w:rsidR="003C2699" w:rsidRDefault="003C2699"/>
    <w:p w:rsidR="00521E2C" w:rsidRDefault="00521E2C">
      <w:r w:rsidRPr="00521E2C">
        <w:rPr>
          <w:b/>
        </w:rPr>
        <w:t>Preventive Actions (PA)</w:t>
      </w:r>
      <w:r w:rsidRPr="00521E2C">
        <w:t>:</w:t>
      </w:r>
    </w:p>
    <w:p w:rsidR="003C2699" w:rsidRPr="002427BF" w:rsidRDefault="003C2699">
      <w:pPr>
        <w:rPr>
          <w:b/>
        </w:rPr>
      </w:pPr>
    </w:p>
    <w:p w:rsidR="00521E2C" w:rsidRDefault="00521E2C">
      <w:r w:rsidRPr="00521E2C">
        <w:rPr>
          <w:b/>
        </w:rPr>
        <w:t>Improvement Actions (IA)</w:t>
      </w:r>
      <w:r w:rsidRPr="00521E2C">
        <w:t>:</w:t>
      </w:r>
    </w:p>
    <w:p w:rsidR="003C2699" w:rsidRDefault="003C2699"/>
    <w:p w:rsidR="00324102" w:rsidRPr="00521E2C" w:rsidRDefault="00324102">
      <w:pPr>
        <w:rPr>
          <w:b/>
        </w:rPr>
      </w:pPr>
    </w:p>
    <w:p w:rsidR="00E57B01" w:rsidRPr="00324102" w:rsidRDefault="00324102" w:rsidP="00324102">
      <w:pPr>
        <w:rPr>
          <w:b/>
        </w:rPr>
      </w:pPr>
      <w:r w:rsidRPr="00324102">
        <w:rPr>
          <w:b/>
        </w:rPr>
        <w:t>KEY</w:t>
      </w:r>
      <w:r w:rsidRPr="00324102">
        <w:t>:</w:t>
      </w:r>
      <w:r>
        <w:rPr>
          <w:b/>
        </w:rPr>
        <w:tab/>
      </w:r>
      <w:r>
        <w:rPr>
          <w:b/>
        </w:rPr>
        <w:tab/>
      </w:r>
      <w:r>
        <w:rPr>
          <w:b/>
        </w:rPr>
        <w:tab/>
      </w:r>
      <w:r w:rsidRPr="00324102">
        <w:rPr>
          <w:b/>
        </w:rPr>
        <w:t xml:space="preserve">OK </w:t>
      </w:r>
      <w:r w:rsidRPr="00324102">
        <w:t>= Meets criteria</w:t>
      </w:r>
      <w:r w:rsidRPr="00324102">
        <w:rPr>
          <w:b/>
        </w:rPr>
        <w:tab/>
      </w:r>
      <w:r w:rsidRPr="00324102">
        <w:rPr>
          <w:b/>
        </w:rPr>
        <w:tab/>
        <w:t xml:space="preserve">C </w:t>
      </w:r>
      <w:r w:rsidRPr="00324102">
        <w:t>= Comment</w:t>
      </w:r>
      <w:r w:rsidRPr="00324102">
        <w:rPr>
          <w:b/>
        </w:rPr>
        <w:tab/>
        <w:t xml:space="preserve">X </w:t>
      </w:r>
      <w:r w:rsidRPr="00324102">
        <w:t>= Nonconformity</w:t>
      </w:r>
    </w:p>
    <w:p w:rsidR="00E57B01" w:rsidRDefault="00324102">
      <w:r>
        <w:rPr>
          <w:b/>
        </w:rPr>
        <w:tab/>
      </w:r>
      <w:r>
        <w:rPr>
          <w:b/>
        </w:rPr>
        <w:tab/>
      </w:r>
      <w:r w:rsidR="00E57B01">
        <w:tab/>
      </w:r>
      <w:r w:rsidR="00E57B01" w:rsidRPr="00324102">
        <w:rPr>
          <w:b/>
        </w:rPr>
        <w:t>High</w:t>
      </w:r>
      <w:r w:rsidR="00E57B01">
        <w:t xml:space="preserve"> = 1  </w:t>
      </w:r>
      <w:r w:rsidR="00E57B01">
        <w:tab/>
      </w:r>
      <w:r>
        <w:tab/>
      </w:r>
      <w:r>
        <w:tab/>
      </w:r>
      <w:r w:rsidR="00E57B01" w:rsidRPr="00324102">
        <w:rPr>
          <w:b/>
        </w:rPr>
        <w:t>Intermediate</w:t>
      </w:r>
      <w:r w:rsidR="00E57B01">
        <w:t xml:space="preserve"> = 2  </w:t>
      </w:r>
      <w:r w:rsidR="00E57B01">
        <w:tab/>
      </w:r>
      <w:r w:rsidR="00E57B01" w:rsidRPr="00324102">
        <w:rPr>
          <w:b/>
        </w:rPr>
        <w:t xml:space="preserve">Low </w:t>
      </w:r>
      <w:r w:rsidR="00E57B01">
        <w:t>= 3</w:t>
      </w:r>
    </w:p>
    <w:p w:rsidR="000B6CD9" w:rsidRDefault="000B6CD9"/>
    <w:p w:rsidR="002427BF" w:rsidRDefault="001D4BE3">
      <w:pPr>
        <w:rPr>
          <w:b/>
        </w:rPr>
      </w:pPr>
      <w:r>
        <w:rPr>
          <w:b/>
        </w:rPr>
        <w:t xml:space="preserve">Note:  </w:t>
      </w:r>
      <w:r w:rsidRPr="003C2699">
        <w:rPr>
          <w:b/>
          <w:color w:val="E36C0A" w:themeColor="accent6" w:themeShade="BF"/>
          <w:u w:val="single"/>
        </w:rPr>
        <w:t>ORANGE</w:t>
      </w:r>
      <w:r>
        <w:rPr>
          <w:b/>
        </w:rPr>
        <w:t xml:space="preserve"> </w:t>
      </w:r>
      <w:r w:rsidRPr="001D4BE3">
        <w:t>highlighted fields represent criteria used during the</w:t>
      </w:r>
      <w:r>
        <w:rPr>
          <w:b/>
        </w:rPr>
        <w:t xml:space="preserve"> </w:t>
      </w:r>
      <w:r w:rsidRPr="003C2699">
        <w:rPr>
          <w:b/>
          <w:color w:val="E36C0A" w:themeColor="accent6" w:themeShade="BF"/>
          <w:u w:val="single"/>
        </w:rPr>
        <w:t>Laboratory Computer Systems Technical Assessment</w:t>
      </w:r>
    </w:p>
    <w:p w:rsidR="001D4BE3" w:rsidRDefault="001D4BE3">
      <w:pPr>
        <w:rPr>
          <w:b/>
        </w:rPr>
      </w:pPr>
    </w:p>
    <w:p w:rsidR="003C2699" w:rsidRDefault="003C2699">
      <w:pPr>
        <w:rPr>
          <w:b/>
        </w:rPr>
      </w:pPr>
      <w:r>
        <w:rPr>
          <w:b/>
        </w:rPr>
        <w:br w:type="page"/>
      </w:r>
    </w:p>
    <w:p w:rsidR="003E0B85" w:rsidRDefault="003E0B85">
      <w:r w:rsidRPr="0052448C">
        <w:rPr>
          <w:b/>
        </w:rPr>
        <w:lastRenderedPageBreak/>
        <w:t>Action Plan</w:t>
      </w:r>
      <w:r>
        <w:t>:</w:t>
      </w:r>
    </w:p>
    <w:p w:rsidR="008C68C1" w:rsidRDefault="008C68C1"/>
    <w:tbl>
      <w:tblPr>
        <w:tblStyle w:val="TableGrid"/>
        <w:tblW w:w="0" w:type="auto"/>
        <w:tblLook w:val="04A0"/>
      </w:tblPr>
      <w:tblGrid>
        <w:gridCol w:w="1764"/>
        <w:gridCol w:w="2097"/>
        <w:gridCol w:w="1201"/>
        <w:gridCol w:w="1146"/>
        <w:gridCol w:w="5561"/>
        <w:gridCol w:w="1204"/>
        <w:gridCol w:w="1643"/>
      </w:tblGrid>
      <w:tr w:rsidR="00686994" w:rsidTr="002427BF">
        <w:trPr>
          <w:trHeight w:val="576"/>
        </w:trPr>
        <w:tc>
          <w:tcPr>
            <w:tcW w:w="1764" w:type="dxa"/>
            <w:shd w:val="clear" w:color="auto" w:fill="F2F2F2" w:themeFill="background1" w:themeFillShade="F2"/>
            <w:vAlign w:val="center"/>
          </w:tcPr>
          <w:p w:rsidR="00686994" w:rsidRPr="00686994" w:rsidRDefault="00686994" w:rsidP="000B6CD9">
            <w:pPr>
              <w:jc w:val="right"/>
              <w:rPr>
                <w:b/>
              </w:rPr>
            </w:pPr>
            <w:r w:rsidRPr="00686994">
              <w:rPr>
                <w:b/>
              </w:rPr>
              <w:t>Action Type</w:t>
            </w:r>
          </w:p>
        </w:tc>
        <w:tc>
          <w:tcPr>
            <w:tcW w:w="2097" w:type="dxa"/>
            <w:vAlign w:val="center"/>
          </w:tcPr>
          <w:p w:rsidR="00E57B01" w:rsidRDefault="00E57B01" w:rsidP="00E57B01">
            <w:pPr>
              <w:jc w:val="center"/>
            </w:pPr>
          </w:p>
        </w:tc>
        <w:tc>
          <w:tcPr>
            <w:tcW w:w="1201" w:type="dxa"/>
            <w:tcBorders>
              <w:bottom w:val="single" w:sz="4" w:space="0" w:color="auto"/>
              <w:right w:val="single" w:sz="4" w:space="0" w:color="auto"/>
            </w:tcBorders>
            <w:shd w:val="clear" w:color="auto" w:fill="F2F2F2" w:themeFill="background1" w:themeFillShade="F2"/>
            <w:vAlign w:val="center"/>
          </w:tcPr>
          <w:p w:rsidR="00686994" w:rsidRPr="00686994" w:rsidRDefault="00686994" w:rsidP="000B6CD9">
            <w:pPr>
              <w:jc w:val="right"/>
              <w:rPr>
                <w:b/>
              </w:rPr>
            </w:pPr>
            <w:r w:rsidRPr="00686994">
              <w:rPr>
                <w:b/>
              </w:rPr>
              <w:t>Criteria</w:t>
            </w:r>
          </w:p>
        </w:tc>
        <w:tc>
          <w:tcPr>
            <w:tcW w:w="6707" w:type="dxa"/>
            <w:gridSpan w:val="2"/>
            <w:tcBorders>
              <w:bottom w:val="single" w:sz="4" w:space="0" w:color="auto"/>
              <w:right w:val="single" w:sz="4" w:space="0" w:color="auto"/>
            </w:tcBorders>
            <w:vAlign w:val="center"/>
          </w:tcPr>
          <w:p w:rsidR="00686994" w:rsidRDefault="00686994" w:rsidP="002427BF">
            <w:pPr>
              <w:jc w:val="center"/>
            </w:pPr>
          </w:p>
        </w:tc>
        <w:tc>
          <w:tcPr>
            <w:tcW w:w="1204" w:type="dxa"/>
            <w:tcBorders>
              <w:left w:val="single" w:sz="4" w:space="0" w:color="auto"/>
              <w:bottom w:val="single" w:sz="4" w:space="0" w:color="auto"/>
              <w:right w:val="single" w:sz="4" w:space="0" w:color="auto"/>
            </w:tcBorders>
            <w:shd w:val="clear" w:color="auto" w:fill="F2F2F2" w:themeFill="background1" w:themeFillShade="F2"/>
            <w:vAlign w:val="center"/>
          </w:tcPr>
          <w:p w:rsidR="00686994" w:rsidRPr="00686994" w:rsidRDefault="00686994" w:rsidP="000B6CD9">
            <w:pPr>
              <w:jc w:val="right"/>
              <w:rPr>
                <w:b/>
              </w:rPr>
            </w:pPr>
            <w:r w:rsidRPr="00686994">
              <w:rPr>
                <w:b/>
              </w:rPr>
              <w:t>Priority</w:t>
            </w:r>
          </w:p>
        </w:tc>
        <w:tc>
          <w:tcPr>
            <w:tcW w:w="1643" w:type="dxa"/>
            <w:tcBorders>
              <w:left w:val="single" w:sz="4" w:space="0" w:color="auto"/>
              <w:bottom w:val="single" w:sz="4" w:space="0" w:color="auto"/>
            </w:tcBorders>
            <w:vAlign w:val="center"/>
          </w:tcPr>
          <w:p w:rsidR="00686994" w:rsidRDefault="00686994" w:rsidP="00E57B01">
            <w:pPr>
              <w:jc w:val="center"/>
            </w:pPr>
          </w:p>
        </w:tc>
      </w:tr>
      <w:tr w:rsidR="00686994" w:rsidTr="002427BF">
        <w:trPr>
          <w:trHeight w:val="1440"/>
        </w:trPr>
        <w:tc>
          <w:tcPr>
            <w:tcW w:w="1764" w:type="dxa"/>
            <w:shd w:val="clear" w:color="auto" w:fill="F2F2F2" w:themeFill="background1" w:themeFillShade="F2"/>
            <w:vAlign w:val="center"/>
          </w:tcPr>
          <w:p w:rsidR="00686994" w:rsidRPr="00686994" w:rsidRDefault="00686994" w:rsidP="000B6CD9">
            <w:pPr>
              <w:jc w:val="right"/>
              <w:rPr>
                <w:b/>
              </w:rPr>
            </w:pPr>
            <w:r w:rsidRPr="00686994">
              <w:rPr>
                <w:b/>
              </w:rPr>
              <w:t>Finding</w:t>
            </w:r>
          </w:p>
        </w:tc>
        <w:tc>
          <w:tcPr>
            <w:tcW w:w="12852" w:type="dxa"/>
            <w:gridSpan w:val="6"/>
          </w:tcPr>
          <w:p w:rsidR="00686994" w:rsidRDefault="00686994" w:rsidP="002427BF"/>
        </w:tc>
      </w:tr>
      <w:tr w:rsidR="00686994" w:rsidTr="002427BF">
        <w:trPr>
          <w:trHeight w:val="1296"/>
        </w:trPr>
        <w:tc>
          <w:tcPr>
            <w:tcW w:w="1764" w:type="dxa"/>
            <w:shd w:val="clear" w:color="auto" w:fill="F2F2F2" w:themeFill="background1" w:themeFillShade="F2"/>
            <w:vAlign w:val="center"/>
          </w:tcPr>
          <w:p w:rsidR="00686994" w:rsidRPr="00686994" w:rsidRDefault="00686994" w:rsidP="000B6CD9">
            <w:pPr>
              <w:jc w:val="right"/>
              <w:rPr>
                <w:b/>
              </w:rPr>
            </w:pPr>
            <w:r w:rsidRPr="00686994">
              <w:rPr>
                <w:b/>
              </w:rPr>
              <w:t>Root Cause</w:t>
            </w:r>
          </w:p>
        </w:tc>
        <w:tc>
          <w:tcPr>
            <w:tcW w:w="12852" w:type="dxa"/>
            <w:gridSpan w:val="6"/>
          </w:tcPr>
          <w:p w:rsidR="00686994" w:rsidRDefault="00686994" w:rsidP="002427BF"/>
        </w:tc>
      </w:tr>
      <w:tr w:rsidR="00686994" w:rsidTr="002427BF">
        <w:trPr>
          <w:trHeight w:val="1440"/>
        </w:trPr>
        <w:tc>
          <w:tcPr>
            <w:tcW w:w="1764" w:type="dxa"/>
            <w:shd w:val="clear" w:color="auto" w:fill="F2F2F2" w:themeFill="background1" w:themeFillShade="F2"/>
            <w:vAlign w:val="center"/>
          </w:tcPr>
          <w:p w:rsidR="00686994" w:rsidRPr="00686994" w:rsidRDefault="00686994" w:rsidP="000B6CD9">
            <w:pPr>
              <w:jc w:val="right"/>
              <w:rPr>
                <w:b/>
              </w:rPr>
            </w:pPr>
            <w:r w:rsidRPr="00686994">
              <w:rPr>
                <w:b/>
              </w:rPr>
              <w:t>Proposed Action</w:t>
            </w:r>
          </w:p>
        </w:tc>
        <w:tc>
          <w:tcPr>
            <w:tcW w:w="12852" w:type="dxa"/>
            <w:gridSpan w:val="6"/>
          </w:tcPr>
          <w:p w:rsidR="00686994" w:rsidRDefault="00686994"/>
          <w:p w:rsidR="000B6CD9" w:rsidRDefault="000B6CD9" w:rsidP="002427BF"/>
        </w:tc>
      </w:tr>
      <w:tr w:rsidR="00686994" w:rsidTr="002427BF">
        <w:trPr>
          <w:trHeight w:val="576"/>
        </w:trPr>
        <w:tc>
          <w:tcPr>
            <w:tcW w:w="1764" w:type="dxa"/>
            <w:shd w:val="clear" w:color="auto" w:fill="F2F2F2" w:themeFill="background1" w:themeFillShade="F2"/>
            <w:vAlign w:val="center"/>
          </w:tcPr>
          <w:p w:rsidR="00686994" w:rsidRPr="00686994" w:rsidRDefault="00686994" w:rsidP="000B6CD9">
            <w:pPr>
              <w:jc w:val="right"/>
              <w:rPr>
                <w:b/>
              </w:rPr>
            </w:pPr>
            <w:r w:rsidRPr="00686994">
              <w:rPr>
                <w:b/>
              </w:rPr>
              <w:t>Due Date</w:t>
            </w:r>
          </w:p>
        </w:tc>
        <w:tc>
          <w:tcPr>
            <w:tcW w:w="2097" w:type="dxa"/>
            <w:vAlign w:val="center"/>
          </w:tcPr>
          <w:p w:rsidR="00E57B01" w:rsidRDefault="00E57B01" w:rsidP="002427BF">
            <w:pPr>
              <w:jc w:val="center"/>
            </w:pPr>
          </w:p>
        </w:tc>
        <w:tc>
          <w:tcPr>
            <w:tcW w:w="2347" w:type="dxa"/>
            <w:gridSpan w:val="2"/>
            <w:tcBorders>
              <w:right w:val="single" w:sz="4" w:space="0" w:color="auto"/>
            </w:tcBorders>
            <w:shd w:val="clear" w:color="auto" w:fill="F2F2F2" w:themeFill="background1" w:themeFillShade="F2"/>
            <w:vAlign w:val="center"/>
          </w:tcPr>
          <w:p w:rsidR="00686994" w:rsidRPr="00686994" w:rsidRDefault="00686994" w:rsidP="000B6CD9">
            <w:pPr>
              <w:jc w:val="right"/>
              <w:rPr>
                <w:b/>
              </w:rPr>
            </w:pPr>
            <w:r w:rsidRPr="00686994">
              <w:rPr>
                <w:b/>
              </w:rPr>
              <w:t>Task Assigned To</w:t>
            </w:r>
          </w:p>
        </w:tc>
        <w:tc>
          <w:tcPr>
            <w:tcW w:w="8408" w:type="dxa"/>
            <w:gridSpan w:val="3"/>
            <w:tcBorders>
              <w:left w:val="single" w:sz="4" w:space="0" w:color="auto"/>
            </w:tcBorders>
            <w:vAlign w:val="center"/>
          </w:tcPr>
          <w:p w:rsidR="00686994" w:rsidRDefault="00686994" w:rsidP="00E57B01">
            <w:pPr>
              <w:jc w:val="center"/>
            </w:pPr>
          </w:p>
        </w:tc>
      </w:tr>
      <w:tr w:rsidR="000B6CD9" w:rsidTr="002427BF">
        <w:trPr>
          <w:trHeight w:val="576"/>
        </w:trPr>
        <w:tc>
          <w:tcPr>
            <w:tcW w:w="1764" w:type="dxa"/>
            <w:shd w:val="clear" w:color="auto" w:fill="F2F2F2" w:themeFill="background1" w:themeFillShade="F2"/>
            <w:vAlign w:val="center"/>
          </w:tcPr>
          <w:p w:rsidR="000B6CD9" w:rsidRPr="00686994" w:rsidRDefault="000B6CD9" w:rsidP="000B6CD9">
            <w:pPr>
              <w:jc w:val="right"/>
              <w:rPr>
                <w:b/>
              </w:rPr>
            </w:pPr>
            <w:r w:rsidRPr="00686994">
              <w:rPr>
                <w:b/>
              </w:rPr>
              <w:t>Completion Date</w:t>
            </w:r>
          </w:p>
        </w:tc>
        <w:tc>
          <w:tcPr>
            <w:tcW w:w="2097" w:type="dxa"/>
            <w:vAlign w:val="center"/>
          </w:tcPr>
          <w:p w:rsidR="000B6CD9" w:rsidRDefault="000B6CD9" w:rsidP="00E57B01">
            <w:pPr>
              <w:jc w:val="center"/>
            </w:pPr>
          </w:p>
        </w:tc>
        <w:tc>
          <w:tcPr>
            <w:tcW w:w="2347" w:type="dxa"/>
            <w:gridSpan w:val="2"/>
            <w:shd w:val="clear" w:color="auto" w:fill="F2F2F2" w:themeFill="background1" w:themeFillShade="F2"/>
            <w:vAlign w:val="center"/>
          </w:tcPr>
          <w:p w:rsidR="000B6CD9" w:rsidRPr="000B6CD9" w:rsidRDefault="000B6CD9" w:rsidP="000B6CD9">
            <w:pPr>
              <w:jc w:val="right"/>
              <w:rPr>
                <w:b/>
              </w:rPr>
            </w:pPr>
            <w:r w:rsidRPr="000B6CD9">
              <w:rPr>
                <w:b/>
              </w:rPr>
              <w:t>Task Verified By</w:t>
            </w:r>
          </w:p>
        </w:tc>
        <w:tc>
          <w:tcPr>
            <w:tcW w:w="8408" w:type="dxa"/>
            <w:gridSpan w:val="3"/>
            <w:vAlign w:val="center"/>
          </w:tcPr>
          <w:p w:rsidR="000B6CD9" w:rsidRDefault="000B6CD9" w:rsidP="00E57B01">
            <w:pPr>
              <w:jc w:val="center"/>
            </w:pPr>
          </w:p>
        </w:tc>
      </w:tr>
      <w:tr w:rsidR="000B6CD9" w:rsidTr="002427BF">
        <w:trPr>
          <w:trHeight w:val="1440"/>
        </w:trPr>
        <w:tc>
          <w:tcPr>
            <w:tcW w:w="1764" w:type="dxa"/>
            <w:shd w:val="clear" w:color="auto" w:fill="F2F2F2" w:themeFill="background1" w:themeFillShade="F2"/>
            <w:vAlign w:val="center"/>
          </w:tcPr>
          <w:p w:rsidR="000B6CD9" w:rsidRPr="00686994" w:rsidRDefault="000B6CD9" w:rsidP="000B6CD9">
            <w:pPr>
              <w:jc w:val="right"/>
              <w:rPr>
                <w:b/>
              </w:rPr>
            </w:pPr>
            <w:r>
              <w:rPr>
                <w:b/>
              </w:rPr>
              <w:t>Final Action</w:t>
            </w:r>
          </w:p>
        </w:tc>
        <w:tc>
          <w:tcPr>
            <w:tcW w:w="12852" w:type="dxa"/>
            <w:gridSpan w:val="6"/>
          </w:tcPr>
          <w:p w:rsidR="002427BF" w:rsidRDefault="002427BF" w:rsidP="002427BF"/>
        </w:tc>
      </w:tr>
      <w:tr w:rsidR="00E57B01" w:rsidTr="002427BF">
        <w:trPr>
          <w:trHeight w:val="1152"/>
        </w:trPr>
        <w:tc>
          <w:tcPr>
            <w:tcW w:w="1764" w:type="dxa"/>
            <w:shd w:val="clear" w:color="auto" w:fill="F2F2F2" w:themeFill="background1" w:themeFillShade="F2"/>
            <w:vAlign w:val="center"/>
          </w:tcPr>
          <w:p w:rsidR="00E57B01" w:rsidRPr="00686994" w:rsidRDefault="00E57B01" w:rsidP="000B6CD9">
            <w:pPr>
              <w:jc w:val="right"/>
              <w:rPr>
                <w:b/>
              </w:rPr>
            </w:pPr>
            <w:r>
              <w:rPr>
                <w:b/>
              </w:rPr>
              <w:t>Action Effectiveness</w:t>
            </w:r>
          </w:p>
        </w:tc>
        <w:tc>
          <w:tcPr>
            <w:tcW w:w="12852" w:type="dxa"/>
            <w:gridSpan w:val="6"/>
          </w:tcPr>
          <w:p w:rsidR="00F70FF8" w:rsidRDefault="00F70FF8"/>
        </w:tc>
      </w:tr>
      <w:tr w:rsidR="000B6CD9" w:rsidTr="002427BF">
        <w:trPr>
          <w:trHeight w:val="576"/>
        </w:trPr>
        <w:tc>
          <w:tcPr>
            <w:tcW w:w="1764" w:type="dxa"/>
            <w:shd w:val="clear" w:color="auto" w:fill="F2F2F2" w:themeFill="background1" w:themeFillShade="F2"/>
            <w:vAlign w:val="center"/>
          </w:tcPr>
          <w:p w:rsidR="000B6CD9" w:rsidRPr="00686994" w:rsidRDefault="000B6CD9" w:rsidP="000B6CD9">
            <w:pPr>
              <w:jc w:val="right"/>
              <w:rPr>
                <w:b/>
              </w:rPr>
            </w:pPr>
            <w:r>
              <w:rPr>
                <w:b/>
              </w:rPr>
              <w:t>Evaluation Date</w:t>
            </w:r>
          </w:p>
        </w:tc>
        <w:tc>
          <w:tcPr>
            <w:tcW w:w="2097" w:type="dxa"/>
            <w:vAlign w:val="center"/>
          </w:tcPr>
          <w:p w:rsidR="000B6CD9" w:rsidRDefault="000B6CD9" w:rsidP="002427BF">
            <w:pPr>
              <w:jc w:val="center"/>
            </w:pPr>
          </w:p>
        </w:tc>
        <w:tc>
          <w:tcPr>
            <w:tcW w:w="2347" w:type="dxa"/>
            <w:gridSpan w:val="2"/>
            <w:shd w:val="clear" w:color="auto" w:fill="F2F2F2" w:themeFill="background1" w:themeFillShade="F2"/>
            <w:vAlign w:val="center"/>
          </w:tcPr>
          <w:p w:rsidR="000B6CD9" w:rsidRPr="000B6CD9" w:rsidRDefault="00E57B01" w:rsidP="000B6CD9">
            <w:pPr>
              <w:jc w:val="right"/>
              <w:rPr>
                <w:b/>
              </w:rPr>
            </w:pPr>
            <w:r>
              <w:rPr>
                <w:b/>
              </w:rPr>
              <w:t xml:space="preserve">Task </w:t>
            </w:r>
            <w:r w:rsidR="000B6CD9" w:rsidRPr="000B6CD9">
              <w:rPr>
                <w:b/>
              </w:rPr>
              <w:t>Verified By</w:t>
            </w:r>
          </w:p>
        </w:tc>
        <w:tc>
          <w:tcPr>
            <w:tcW w:w="8408" w:type="dxa"/>
            <w:gridSpan w:val="3"/>
            <w:vAlign w:val="center"/>
          </w:tcPr>
          <w:p w:rsidR="000B6CD9" w:rsidRDefault="000B6CD9" w:rsidP="00E57B01">
            <w:pPr>
              <w:jc w:val="center"/>
            </w:pPr>
          </w:p>
        </w:tc>
      </w:tr>
    </w:tbl>
    <w:p w:rsidR="00AC4D19" w:rsidRDefault="00AC4D19"/>
    <w:p w:rsidR="00AC4D19" w:rsidRDefault="00AC4D19" w:rsidP="00AC4D19"/>
    <w:tbl>
      <w:tblPr>
        <w:tblStyle w:val="TableGrid"/>
        <w:tblW w:w="0" w:type="auto"/>
        <w:tblLook w:val="04A0"/>
      </w:tblPr>
      <w:tblGrid>
        <w:gridCol w:w="1764"/>
        <w:gridCol w:w="2097"/>
        <w:gridCol w:w="1201"/>
        <w:gridCol w:w="1146"/>
        <w:gridCol w:w="5561"/>
        <w:gridCol w:w="1204"/>
        <w:gridCol w:w="1643"/>
      </w:tblGrid>
      <w:tr w:rsidR="00AC4D19" w:rsidTr="00AC4D19">
        <w:trPr>
          <w:trHeight w:val="576"/>
        </w:trPr>
        <w:tc>
          <w:tcPr>
            <w:tcW w:w="1764" w:type="dxa"/>
            <w:shd w:val="clear" w:color="auto" w:fill="F2F2F2" w:themeFill="background1" w:themeFillShade="F2"/>
            <w:vAlign w:val="center"/>
          </w:tcPr>
          <w:p w:rsidR="00AC4D19" w:rsidRPr="00686994" w:rsidRDefault="00AC4D19" w:rsidP="00AC4D19">
            <w:pPr>
              <w:jc w:val="right"/>
              <w:rPr>
                <w:b/>
              </w:rPr>
            </w:pPr>
            <w:r w:rsidRPr="00686994">
              <w:rPr>
                <w:b/>
              </w:rPr>
              <w:t>Action Type</w:t>
            </w:r>
          </w:p>
        </w:tc>
        <w:tc>
          <w:tcPr>
            <w:tcW w:w="2097" w:type="dxa"/>
            <w:vAlign w:val="center"/>
          </w:tcPr>
          <w:p w:rsidR="00AC4D19" w:rsidRDefault="00AC4D19" w:rsidP="00AC4D19">
            <w:pPr>
              <w:jc w:val="center"/>
            </w:pPr>
          </w:p>
        </w:tc>
        <w:tc>
          <w:tcPr>
            <w:tcW w:w="1201" w:type="dxa"/>
            <w:tcBorders>
              <w:bottom w:val="single" w:sz="4" w:space="0" w:color="auto"/>
              <w:right w:val="single" w:sz="4" w:space="0" w:color="auto"/>
            </w:tcBorders>
            <w:shd w:val="clear" w:color="auto" w:fill="F2F2F2" w:themeFill="background1" w:themeFillShade="F2"/>
            <w:vAlign w:val="center"/>
          </w:tcPr>
          <w:p w:rsidR="00AC4D19" w:rsidRPr="00686994" w:rsidRDefault="00AC4D19" w:rsidP="00AC4D19">
            <w:pPr>
              <w:jc w:val="right"/>
              <w:rPr>
                <w:b/>
              </w:rPr>
            </w:pPr>
            <w:r w:rsidRPr="00686994">
              <w:rPr>
                <w:b/>
              </w:rPr>
              <w:t>Criteria</w:t>
            </w:r>
          </w:p>
        </w:tc>
        <w:tc>
          <w:tcPr>
            <w:tcW w:w="6707" w:type="dxa"/>
            <w:gridSpan w:val="2"/>
            <w:tcBorders>
              <w:bottom w:val="single" w:sz="4" w:space="0" w:color="auto"/>
              <w:right w:val="single" w:sz="4" w:space="0" w:color="auto"/>
            </w:tcBorders>
            <w:vAlign w:val="center"/>
          </w:tcPr>
          <w:p w:rsidR="00AC4D19" w:rsidRDefault="00AC4D19" w:rsidP="00AC4D19">
            <w:pPr>
              <w:jc w:val="center"/>
            </w:pPr>
          </w:p>
        </w:tc>
        <w:tc>
          <w:tcPr>
            <w:tcW w:w="1204" w:type="dxa"/>
            <w:tcBorders>
              <w:left w:val="single" w:sz="4" w:space="0" w:color="auto"/>
              <w:bottom w:val="single" w:sz="4" w:space="0" w:color="auto"/>
              <w:right w:val="single" w:sz="4" w:space="0" w:color="auto"/>
            </w:tcBorders>
            <w:shd w:val="clear" w:color="auto" w:fill="F2F2F2" w:themeFill="background1" w:themeFillShade="F2"/>
            <w:vAlign w:val="center"/>
          </w:tcPr>
          <w:p w:rsidR="00AC4D19" w:rsidRPr="00686994" w:rsidRDefault="00AC4D19" w:rsidP="00AC4D19">
            <w:pPr>
              <w:jc w:val="right"/>
              <w:rPr>
                <w:b/>
              </w:rPr>
            </w:pPr>
            <w:r w:rsidRPr="00686994">
              <w:rPr>
                <w:b/>
              </w:rPr>
              <w:t>Priority</w:t>
            </w:r>
          </w:p>
        </w:tc>
        <w:tc>
          <w:tcPr>
            <w:tcW w:w="1643" w:type="dxa"/>
            <w:tcBorders>
              <w:left w:val="single" w:sz="4" w:space="0" w:color="auto"/>
              <w:bottom w:val="single" w:sz="4" w:space="0" w:color="auto"/>
            </w:tcBorders>
            <w:vAlign w:val="center"/>
          </w:tcPr>
          <w:p w:rsidR="00AC4D19" w:rsidRDefault="00AC4D19" w:rsidP="00AC4D19">
            <w:pPr>
              <w:jc w:val="center"/>
            </w:pPr>
          </w:p>
        </w:tc>
      </w:tr>
      <w:tr w:rsidR="00AC4D19" w:rsidTr="00AC4D19">
        <w:trPr>
          <w:trHeight w:val="1440"/>
        </w:trPr>
        <w:tc>
          <w:tcPr>
            <w:tcW w:w="1764" w:type="dxa"/>
            <w:shd w:val="clear" w:color="auto" w:fill="F2F2F2" w:themeFill="background1" w:themeFillShade="F2"/>
            <w:vAlign w:val="center"/>
          </w:tcPr>
          <w:p w:rsidR="00AC4D19" w:rsidRPr="00686994" w:rsidRDefault="00AC4D19" w:rsidP="00AC4D19">
            <w:pPr>
              <w:jc w:val="right"/>
              <w:rPr>
                <w:b/>
              </w:rPr>
            </w:pPr>
            <w:r w:rsidRPr="00686994">
              <w:rPr>
                <w:b/>
              </w:rPr>
              <w:t>Finding</w:t>
            </w:r>
          </w:p>
        </w:tc>
        <w:tc>
          <w:tcPr>
            <w:tcW w:w="12852" w:type="dxa"/>
            <w:gridSpan w:val="6"/>
          </w:tcPr>
          <w:p w:rsidR="00AC4D19" w:rsidRDefault="00AC4D19" w:rsidP="00AC4D19"/>
        </w:tc>
      </w:tr>
      <w:tr w:rsidR="00AC4D19" w:rsidTr="00AC4D19">
        <w:trPr>
          <w:trHeight w:val="1296"/>
        </w:trPr>
        <w:tc>
          <w:tcPr>
            <w:tcW w:w="1764" w:type="dxa"/>
            <w:shd w:val="clear" w:color="auto" w:fill="F2F2F2" w:themeFill="background1" w:themeFillShade="F2"/>
            <w:vAlign w:val="center"/>
          </w:tcPr>
          <w:p w:rsidR="00AC4D19" w:rsidRPr="00686994" w:rsidRDefault="00AC4D19" w:rsidP="00AC4D19">
            <w:pPr>
              <w:jc w:val="right"/>
              <w:rPr>
                <w:b/>
              </w:rPr>
            </w:pPr>
            <w:r w:rsidRPr="00686994">
              <w:rPr>
                <w:b/>
              </w:rPr>
              <w:t>Root Cause</w:t>
            </w:r>
          </w:p>
        </w:tc>
        <w:tc>
          <w:tcPr>
            <w:tcW w:w="12852" w:type="dxa"/>
            <w:gridSpan w:val="6"/>
          </w:tcPr>
          <w:p w:rsidR="00AC4D19" w:rsidRDefault="00AC4D19" w:rsidP="00AC4D19"/>
        </w:tc>
      </w:tr>
      <w:tr w:rsidR="00AC4D19" w:rsidTr="00AC4D19">
        <w:trPr>
          <w:trHeight w:val="1440"/>
        </w:trPr>
        <w:tc>
          <w:tcPr>
            <w:tcW w:w="1764" w:type="dxa"/>
            <w:shd w:val="clear" w:color="auto" w:fill="F2F2F2" w:themeFill="background1" w:themeFillShade="F2"/>
            <w:vAlign w:val="center"/>
          </w:tcPr>
          <w:p w:rsidR="00AC4D19" w:rsidRPr="00686994" w:rsidRDefault="00AC4D19" w:rsidP="00AC4D19">
            <w:pPr>
              <w:jc w:val="right"/>
              <w:rPr>
                <w:b/>
              </w:rPr>
            </w:pPr>
            <w:r w:rsidRPr="00686994">
              <w:rPr>
                <w:b/>
              </w:rPr>
              <w:t>Proposed Action</w:t>
            </w:r>
          </w:p>
        </w:tc>
        <w:tc>
          <w:tcPr>
            <w:tcW w:w="12852" w:type="dxa"/>
            <w:gridSpan w:val="6"/>
          </w:tcPr>
          <w:p w:rsidR="00AC4D19" w:rsidRDefault="00AC4D19" w:rsidP="00AC4D19"/>
          <w:p w:rsidR="00AC4D19" w:rsidRDefault="00AC4D19" w:rsidP="00AC4D19"/>
        </w:tc>
      </w:tr>
      <w:tr w:rsidR="00AC4D19" w:rsidTr="00AC4D19">
        <w:trPr>
          <w:trHeight w:val="576"/>
        </w:trPr>
        <w:tc>
          <w:tcPr>
            <w:tcW w:w="1764" w:type="dxa"/>
            <w:shd w:val="clear" w:color="auto" w:fill="F2F2F2" w:themeFill="background1" w:themeFillShade="F2"/>
            <w:vAlign w:val="center"/>
          </w:tcPr>
          <w:p w:rsidR="00AC4D19" w:rsidRPr="00686994" w:rsidRDefault="00AC4D19" w:rsidP="00AC4D19">
            <w:pPr>
              <w:jc w:val="right"/>
              <w:rPr>
                <w:b/>
              </w:rPr>
            </w:pPr>
            <w:r w:rsidRPr="00686994">
              <w:rPr>
                <w:b/>
              </w:rPr>
              <w:t>Due Date</w:t>
            </w:r>
          </w:p>
        </w:tc>
        <w:tc>
          <w:tcPr>
            <w:tcW w:w="2097" w:type="dxa"/>
            <w:vAlign w:val="center"/>
          </w:tcPr>
          <w:p w:rsidR="00AC4D19" w:rsidRDefault="00AC4D19" w:rsidP="00AC4D19">
            <w:pPr>
              <w:jc w:val="center"/>
            </w:pPr>
          </w:p>
        </w:tc>
        <w:tc>
          <w:tcPr>
            <w:tcW w:w="2347" w:type="dxa"/>
            <w:gridSpan w:val="2"/>
            <w:tcBorders>
              <w:right w:val="single" w:sz="4" w:space="0" w:color="auto"/>
            </w:tcBorders>
            <w:shd w:val="clear" w:color="auto" w:fill="F2F2F2" w:themeFill="background1" w:themeFillShade="F2"/>
            <w:vAlign w:val="center"/>
          </w:tcPr>
          <w:p w:rsidR="00AC4D19" w:rsidRPr="00686994" w:rsidRDefault="00AC4D19" w:rsidP="00AC4D19">
            <w:pPr>
              <w:jc w:val="right"/>
              <w:rPr>
                <w:b/>
              </w:rPr>
            </w:pPr>
            <w:r w:rsidRPr="00686994">
              <w:rPr>
                <w:b/>
              </w:rPr>
              <w:t>Task Assigned To</w:t>
            </w:r>
          </w:p>
        </w:tc>
        <w:tc>
          <w:tcPr>
            <w:tcW w:w="8408" w:type="dxa"/>
            <w:gridSpan w:val="3"/>
            <w:tcBorders>
              <w:left w:val="single" w:sz="4" w:space="0" w:color="auto"/>
            </w:tcBorders>
            <w:vAlign w:val="center"/>
          </w:tcPr>
          <w:p w:rsidR="00AC4D19" w:rsidRDefault="00AC4D19" w:rsidP="00AC4D19">
            <w:pPr>
              <w:jc w:val="center"/>
            </w:pPr>
          </w:p>
        </w:tc>
      </w:tr>
      <w:tr w:rsidR="00AC4D19" w:rsidTr="00AC4D19">
        <w:trPr>
          <w:trHeight w:val="576"/>
        </w:trPr>
        <w:tc>
          <w:tcPr>
            <w:tcW w:w="1764" w:type="dxa"/>
            <w:shd w:val="clear" w:color="auto" w:fill="F2F2F2" w:themeFill="background1" w:themeFillShade="F2"/>
            <w:vAlign w:val="center"/>
          </w:tcPr>
          <w:p w:rsidR="00AC4D19" w:rsidRPr="00686994" w:rsidRDefault="00AC4D19" w:rsidP="00AC4D19">
            <w:pPr>
              <w:jc w:val="right"/>
              <w:rPr>
                <w:b/>
              </w:rPr>
            </w:pPr>
            <w:r w:rsidRPr="00686994">
              <w:rPr>
                <w:b/>
              </w:rPr>
              <w:t>Completion Date</w:t>
            </w:r>
          </w:p>
        </w:tc>
        <w:tc>
          <w:tcPr>
            <w:tcW w:w="2097" w:type="dxa"/>
            <w:vAlign w:val="center"/>
          </w:tcPr>
          <w:p w:rsidR="00AC4D19" w:rsidRDefault="00AC4D19" w:rsidP="00AC4D19">
            <w:pPr>
              <w:jc w:val="center"/>
            </w:pPr>
          </w:p>
        </w:tc>
        <w:tc>
          <w:tcPr>
            <w:tcW w:w="2347" w:type="dxa"/>
            <w:gridSpan w:val="2"/>
            <w:shd w:val="clear" w:color="auto" w:fill="F2F2F2" w:themeFill="background1" w:themeFillShade="F2"/>
            <w:vAlign w:val="center"/>
          </w:tcPr>
          <w:p w:rsidR="00AC4D19" w:rsidRPr="000B6CD9" w:rsidRDefault="00AC4D19" w:rsidP="00AC4D19">
            <w:pPr>
              <w:jc w:val="right"/>
              <w:rPr>
                <w:b/>
              </w:rPr>
            </w:pPr>
            <w:r w:rsidRPr="000B6CD9">
              <w:rPr>
                <w:b/>
              </w:rPr>
              <w:t>Task Verified By</w:t>
            </w:r>
          </w:p>
        </w:tc>
        <w:tc>
          <w:tcPr>
            <w:tcW w:w="8408" w:type="dxa"/>
            <w:gridSpan w:val="3"/>
            <w:vAlign w:val="center"/>
          </w:tcPr>
          <w:p w:rsidR="00AC4D19" w:rsidRDefault="00AC4D19" w:rsidP="00AC4D19">
            <w:pPr>
              <w:jc w:val="center"/>
            </w:pPr>
          </w:p>
        </w:tc>
      </w:tr>
      <w:tr w:rsidR="00AC4D19" w:rsidTr="00AC4D19">
        <w:trPr>
          <w:trHeight w:val="1440"/>
        </w:trPr>
        <w:tc>
          <w:tcPr>
            <w:tcW w:w="1764" w:type="dxa"/>
            <w:shd w:val="clear" w:color="auto" w:fill="F2F2F2" w:themeFill="background1" w:themeFillShade="F2"/>
            <w:vAlign w:val="center"/>
          </w:tcPr>
          <w:p w:rsidR="00AC4D19" w:rsidRPr="00686994" w:rsidRDefault="00AC4D19" w:rsidP="00AC4D19">
            <w:pPr>
              <w:jc w:val="right"/>
              <w:rPr>
                <w:b/>
              </w:rPr>
            </w:pPr>
            <w:r>
              <w:rPr>
                <w:b/>
              </w:rPr>
              <w:t>Final Action</w:t>
            </w:r>
          </w:p>
        </w:tc>
        <w:tc>
          <w:tcPr>
            <w:tcW w:w="12852" w:type="dxa"/>
            <w:gridSpan w:val="6"/>
          </w:tcPr>
          <w:p w:rsidR="00AC4D19" w:rsidRDefault="00AC4D19" w:rsidP="00AC4D19"/>
        </w:tc>
      </w:tr>
      <w:tr w:rsidR="00AC4D19" w:rsidTr="00AC4D19">
        <w:trPr>
          <w:trHeight w:val="1152"/>
        </w:trPr>
        <w:tc>
          <w:tcPr>
            <w:tcW w:w="1764" w:type="dxa"/>
            <w:shd w:val="clear" w:color="auto" w:fill="F2F2F2" w:themeFill="background1" w:themeFillShade="F2"/>
            <w:vAlign w:val="center"/>
          </w:tcPr>
          <w:p w:rsidR="00AC4D19" w:rsidRPr="00686994" w:rsidRDefault="00AC4D19" w:rsidP="00AC4D19">
            <w:pPr>
              <w:jc w:val="right"/>
              <w:rPr>
                <w:b/>
              </w:rPr>
            </w:pPr>
            <w:r>
              <w:rPr>
                <w:b/>
              </w:rPr>
              <w:t>Action Effectiveness</w:t>
            </w:r>
          </w:p>
        </w:tc>
        <w:tc>
          <w:tcPr>
            <w:tcW w:w="12852" w:type="dxa"/>
            <w:gridSpan w:val="6"/>
          </w:tcPr>
          <w:p w:rsidR="00AC4D19" w:rsidRDefault="00AC4D19" w:rsidP="00AC4D19"/>
        </w:tc>
      </w:tr>
      <w:tr w:rsidR="00AC4D19" w:rsidTr="00AC4D19">
        <w:trPr>
          <w:trHeight w:val="576"/>
        </w:trPr>
        <w:tc>
          <w:tcPr>
            <w:tcW w:w="1764" w:type="dxa"/>
            <w:shd w:val="clear" w:color="auto" w:fill="F2F2F2" w:themeFill="background1" w:themeFillShade="F2"/>
            <w:vAlign w:val="center"/>
          </w:tcPr>
          <w:p w:rsidR="00AC4D19" w:rsidRPr="00686994" w:rsidRDefault="00AC4D19" w:rsidP="00AC4D19">
            <w:pPr>
              <w:jc w:val="right"/>
              <w:rPr>
                <w:b/>
              </w:rPr>
            </w:pPr>
            <w:r>
              <w:rPr>
                <w:b/>
              </w:rPr>
              <w:t>Evaluation Date</w:t>
            </w:r>
          </w:p>
        </w:tc>
        <w:tc>
          <w:tcPr>
            <w:tcW w:w="2097" w:type="dxa"/>
            <w:vAlign w:val="center"/>
          </w:tcPr>
          <w:p w:rsidR="00AC4D19" w:rsidRDefault="00AC4D19" w:rsidP="00AC4D19">
            <w:pPr>
              <w:jc w:val="center"/>
            </w:pPr>
          </w:p>
        </w:tc>
        <w:tc>
          <w:tcPr>
            <w:tcW w:w="2347" w:type="dxa"/>
            <w:gridSpan w:val="2"/>
            <w:shd w:val="clear" w:color="auto" w:fill="F2F2F2" w:themeFill="background1" w:themeFillShade="F2"/>
            <w:vAlign w:val="center"/>
          </w:tcPr>
          <w:p w:rsidR="00AC4D19" w:rsidRPr="000B6CD9" w:rsidRDefault="00AC4D19" w:rsidP="00AC4D19">
            <w:pPr>
              <w:jc w:val="right"/>
              <w:rPr>
                <w:b/>
              </w:rPr>
            </w:pPr>
            <w:r>
              <w:rPr>
                <w:b/>
              </w:rPr>
              <w:t xml:space="preserve">Task </w:t>
            </w:r>
            <w:r w:rsidRPr="000B6CD9">
              <w:rPr>
                <w:b/>
              </w:rPr>
              <w:t>Verified By</w:t>
            </w:r>
          </w:p>
        </w:tc>
        <w:tc>
          <w:tcPr>
            <w:tcW w:w="8408" w:type="dxa"/>
            <w:gridSpan w:val="3"/>
            <w:vAlign w:val="center"/>
          </w:tcPr>
          <w:p w:rsidR="00AC4D19" w:rsidRDefault="00AC4D19" w:rsidP="00AC4D19">
            <w:pPr>
              <w:jc w:val="center"/>
            </w:pPr>
          </w:p>
        </w:tc>
      </w:tr>
    </w:tbl>
    <w:p w:rsidR="00AC4D19" w:rsidRDefault="00AC4D19" w:rsidP="00AC4D19"/>
    <w:p w:rsidR="00AC4D19" w:rsidRDefault="00AC4D19">
      <w:r>
        <w:br w:type="page"/>
      </w:r>
    </w:p>
    <w:p w:rsidR="00AC4D19" w:rsidRDefault="00AC4D19" w:rsidP="00AC4D19"/>
    <w:tbl>
      <w:tblPr>
        <w:tblStyle w:val="TableGrid"/>
        <w:tblW w:w="0" w:type="auto"/>
        <w:tblLook w:val="04A0"/>
      </w:tblPr>
      <w:tblGrid>
        <w:gridCol w:w="1764"/>
        <w:gridCol w:w="2097"/>
        <w:gridCol w:w="1201"/>
        <w:gridCol w:w="1146"/>
        <w:gridCol w:w="5561"/>
        <w:gridCol w:w="1204"/>
        <w:gridCol w:w="1643"/>
      </w:tblGrid>
      <w:tr w:rsidR="00AC4D19" w:rsidTr="00AC4D19">
        <w:trPr>
          <w:trHeight w:val="576"/>
        </w:trPr>
        <w:tc>
          <w:tcPr>
            <w:tcW w:w="1764" w:type="dxa"/>
            <w:shd w:val="clear" w:color="auto" w:fill="F2F2F2" w:themeFill="background1" w:themeFillShade="F2"/>
            <w:vAlign w:val="center"/>
          </w:tcPr>
          <w:p w:rsidR="00AC4D19" w:rsidRPr="00686994" w:rsidRDefault="00AC4D19" w:rsidP="00AC4D19">
            <w:pPr>
              <w:jc w:val="right"/>
              <w:rPr>
                <w:b/>
              </w:rPr>
            </w:pPr>
            <w:r w:rsidRPr="00686994">
              <w:rPr>
                <w:b/>
              </w:rPr>
              <w:t>Action Type</w:t>
            </w:r>
          </w:p>
        </w:tc>
        <w:tc>
          <w:tcPr>
            <w:tcW w:w="2097" w:type="dxa"/>
            <w:vAlign w:val="center"/>
          </w:tcPr>
          <w:p w:rsidR="00AC4D19" w:rsidRDefault="00AC4D19" w:rsidP="00AC4D19">
            <w:pPr>
              <w:jc w:val="center"/>
            </w:pPr>
          </w:p>
        </w:tc>
        <w:tc>
          <w:tcPr>
            <w:tcW w:w="1201" w:type="dxa"/>
            <w:tcBorders>
              <w:bottom w:val="single" w:sz="4" w:space="0" w:color="auto"/>
              <w:right w:val="single" w:sz="4" w:space="0" w:color="auto"/>
            </w:tcBorders>
            <w:shd w:val="clear" w:color="auto" w:fill="F2F2F2" w:themeFill="background1" w:themeFillShade="F2"/>
            <w:vAlign w:val="center"/>
          </w:tcPr>
          <w:p w:rsidR="00AC4D19" w:rsidRPr="00686994" w:rsidRDefault="00AC4D19" w:rsidP="00AC4D19">
            <w:pPr>
              <w:jc w:val="right"/>
              <w:rPr>
                <w:b/>
              </w:rPr>
            </w:pPr>
            <w:r w:rsidRPr="00686994">
              <w:rPr>
                <w:b/>
              </w:rPr>
              <w:t>Criteria</w:t>
            </w:r>
          </w:p>
        </w:tc>
        <w:tc>
          <w:tcPr>
            <w:tcW w:w="6707" w:type="dxa"/>
            <w:gridSpan w:val="2"/>
            <w:tcBorders>
              <w:bottom w:val="single" w:sz="4" w:space="0" w:color="auto"/>
              <w:right w:val="single" w:sz="4" w:space="0" w:color="auto"/>
            </w:tcBorders>
            <w:vAlign w:val="center"/>
          </w:tcPr>
          <w:p w:rsidR="00AC4D19" w:rsidRDefault="00AC4D19" w:rsidP="00AC4D19">
            <w:pPr>
              <w:jc w:val="center"/>
            </w:pPr>
          </w:p>
        </w:tc>
        <w:tc>
          <w:tcPr>
            <w:tcW w:w="1204" w:type="dxa"/>
            <w:tcBorders>
              <w:left w:val="single" w:sz="4" w:space="0" w:color="auto"/>
              <w:bottom w:val="single" w:sz="4" w:space="0" w:color="auto"/>
              <w:right w:val="single" w:sz="4" w:space="0" w:color="auto"/>
            </w:tcBorders>
            <w:shd w:val="clear" w:color="auto" w:fill="F2F2F2" w:themeFill="background1" w:themeFillShade="F2"/>
            <w:vAlign w:val="center"/>
          </w:tcPr>
          <w:p w:rsidR="00AC4D19" w:rsidRPr="00686994" w:rsidRDefault="00AC4D19" w:rsidP="00AC4D19">
            <w:pPr>
              <w:jc w:val="right"/>
              <w:rPr>
                <w:b/>
              </w:rPr>
            </w:pPr>
            <w:r w:rsidRPr="00686994">
              <w:rPr>
                <w:b/>
              </w:rPr>
              <w:t>Priority</w:t>
            </w:r>
          </w:p>
        </w:tc>
        <w:tc>
          <w:tcPr>
            <w:tcW w:w="1643" w:type="dxa"/>
            <w:tcBorders>
              <w:left w:val="single" w:sz="4" w:space="0" w:color="auto"/>
              <w:bottom w:val="single" w:sz="4" w:space="0" w:color="auto"/>
            </w:tcBorders>
            <w:vAlign w:val="center"/>
          </w:tcPr>
          <w:p w:rsidR="00AC4D19" w:rsidRDefault="00AC4D19" w:rsidP="00AC4D19">
            <w:pPr>
              <w:jc w:val="center"/>
            </w:pPr>
          </w:p>
        </w:tc>
      </w:tr>
      <w:tr w:rsidR="00AC4D19" w:rsidTr="00AC4D19">
        <w:trPr>
          <w:trHeight w:val="1440"/>
        </w:trPr>
        <w:tc>
          <w:tcPr>
            <w:tcW w:w="1764" w:type="dxa"/>
            <w:shd w:val="clear" w:color="auto" w:fill="F2F2F2" w:themeFill="background1" w:themeFillShade="F2"/>
            <w:vAlign w:val="center"/>
          </w:tcPr>
          <w:p w:rsidR="00AC4D19" w:rsidRPr="00686994" w:rsidRDefault="00AC4D19" w:rsidP="00AC4D19">
            <w:pPr>
              <w:jc w:val="right"/>
              <w:rPr>
                <w:b/>
              </w:rPr>
            </w:pPr>
            <w:r w:rsidRPr="00686994">
              <w:rPr>
                <w:b/>
              </w:rPr>
              <w:t>Finding</w:t>
            </w:r>
          </w:p>
        </w:tc>
        <w:tc>
          <w:tcPr>
            <w:tcW w:w="12852" w:type="dxa"/>
            <w:gridSpan w:val="6"/>
          </w:tcPr>
          <w:p w:rsidR="00AC4D19" w:rsidRDefault="00AC4D19" w:rsidP="00AC4D19"/>
        </w:tc>
      </w:tr>
      <w:tr w:rsidR="00AC4D19" w:rsidTr="00AC4D19">
        <w:trPr>
          <w:trHeight w:val="1296"/>
        </w:trPr>
        <w:tc>
          <w:tcPr>
            <w:tcW w:w="1764" w:type="dxa"/>
            <w:shd w:val="clear" w:color="auto" w:fill="F2F2F2" w:themeFill="background1" w:themeFillShade="F2"/>
            <w:vAlign w:val="center"/>
          </w:tcPr>
          <w:p w:rsidR="00AC4D19" w:rsidRPr="00686994" w:rsidRDefault="00AC4D19" w:rsidP="00AC4D19">
            <w:pPr>
              <w:jc w:val="right"/>
              <w:rPr>
                <w:b/>
              </w:rPr>
            </w:pPr>
            <w:r w:rsidRPr="00686994">
              <w:rPr>
                <w:b/>
              </w:rPr>
              <w:t>Root Cause</w:t>
            </w:r>
          </w:p>
        </w:tc>
        <w:tc>
          <w:tcPr>
            <w:tcW w:w="12852" w:type="dxa"/>
            <w:gridSpan w:val="6"/>
          </w:tcPr>
          <w:p w:rsidR="00AC4D19" w:rsidRDefault="00AC4D19" w:rsidP="00AC4D19"/>
        </w:tc>
      </w:tr>
      <w:tr w:rsidR="00AC4D19" w:rsidTr="00AC4D19">
        <w:trPr>
          <w:trHeight w:val="1440"/>
        </w:trPr>
        <w:tc>
          <w:tcPr>
            <w:tcW w:w="1764" w:type="dxa"/>
            <w:shd w:val="clear" w:color="auto" w:fill="F2F2F2" w:themeFill="background1" w:themeFillShade="F2"/>
            <w:vAlign w:val="center"/>
          </w:tcPr>
          <w:p w:rsidR="00AC4D19" w:rsidRPr="00686994" w:rsidRDefault="00AC4D19" w:rsidP="00AC4D19">
            <w:pPr>
              <w:jc w:val="right"/>
              <w:rPr>
                <w:b/>
              </w:rPr>
            </w:pPr>
            <w:r w:rsidRPr="00686994">
              <w:rPr>
                <w:b/>
              </w:rPr>
              <w:t>Proposed Action</w:t>
            </w:r>
          </w:p>
        </w:tc>
        <w:tc>
          <w:tcPr>
            <w:tcW w:w="12852" w:type="dxa"/>
            <w:gridSpan w:val="6"/>
          </w:tcPr>
          <w:p w:rsidR="00AC4D19" w:rsidRDefault="00AC4D19" w:rsidP="00AC4D19"/>
          <w:p w:rsidR="00AC4D19" w:rsidRDefault="00AC4D19" w:rsidP="00AC4D19"/>
        </w:tc>
      </w:tr>
      <w:tr w:rsidR="00AC4D19" w:rsidTr="00AC4D19">
        <w:trPr>
          <w:trHeight w:val="576"/>
        </w:trPr>
        <w:tc>
          <w:tcPr>
            <w:tcW w:w="1764" w:type="dxa"/>
            <w:shd w:val="clear" w:color="auto" w:fill="F2F2F2" w:themeFill="background1" w:themeFillShade="F2"/>
            <w:vAlign w:val="center"/>
          </w:tcPr>
          <w:p w:rsidR="00AC4D19" w:rsidRPr="00686994" w:rsidRDefault="00AC4D19" w:rsidP="00AC4D19">
            <w:pPr>
              <w:jc w:val="right"/>
              <w:rPr>
                <w:b/>
              </w:rPr>
            </w:pPr>
            <w:r w:rsidRPr="00686994">
              <w:rPr>
                <w:b/>
              </w:rPr>
              <w:t>Due Date</w:t>
            </w:r>
          </w:p>
        </w:tc>
        <w:tc>
          <w:tcPr>
            <w:tcW w:w="2097" w:type="dxa"/>
            <w:vAlign w:val="center"/>
          </w:tcPr>
          <w:p w:rsidR="00AC4D19" w:rsidRDefault="00AC4D19" w:rsidP="00AC4D19">
            <w:pPr>
              <w:jc w:val="center"/>
            </w:pPr>
          </w:p>
        </w:tc>
        <w:tc>
          <w:tcPr>
            <w:tcW w:w="2347" w:type="dxa"/>
            <w:gridSpan w:val="2"/>
            <w:tcBorders>
              <w:right w:val="single" w:sz="4" w:space="0" w:color="auto"/>
            </w:tcBorders>
            <w:shd w:val="clear" w:color="auto" w:fill="F2F2F2" w:themeFill="background1" w:themeFillShade="F2"/>
            <w:vAlign w:val="center"/>
          </w:tcPr>
          <w:p w:rsidR="00AC4D19" w:rsidRPr="00686994" w:rsidRDefault="00AC4D19" w:rsidP="00AC4D19">
            <w:pPr>
              <w:jc w:val="right"/>
              <w:rPr>
                <w:b/>
              </w:rPr>
            </w:pPr>
            <w:r w:rsidRPr="00686994">
              <w:rPr>
                <w:b/>
              </w:rPr>
              <w:t>Task Assigned To</w:t>
            </w:r>
          </w:p>
        </w:tc>
        <w:tc>
          <w:tcPr>
            <w:tcW w:w="8408" w:type="dxa"/>
            <w:gridSpan w:val="3"/>
            <w:tcBorders>
              <w:left w:val="single" w:sz="4" w:space="0" w:color="auto"/>
            </w:tcBorders>
            <w:vAlign w:val="center"/>
          </w:tcPr>
          <w:p w:rsidR="00AC4D19" w:rsidRDefault="00AC4D19" w:rsidP="00AC4D19">
            <w:pPr>
              <w:jc w:val="center"/>
            </w:pPr>
          </w:p>
        </w:tc>
      </w:tr>
      <w:tr w:rsidR="00AC4D19" w:rsidTr="00AC4D19">
        <w:trPr>
          <w:trHeight w:val="576"/>
        </w:trPr>
        <w:tc>
          <w:tcPr>
            <w:tcW w:w="1764" w:type="dxa"/>
            <w:shd w:val="clear" w:color="auto" w:fill="F2F2F2" w:themeFill="background1" w:themeFillShade="F2"/>
            <w:vAlign w:val="center"/>
          </w:tcPr>
          <w:p w:rsidR="00AC4D19" w:rsidRPr="00686994" w:rsidRDefault="00AC4D19" w:rsidP="00AC4D19">
            <w:pPr>
              <w:jc w:val="right"/>
              <w:rPr>
                <w:b/>
              </w:rPr>
            </w:pPr>
            <w:r w:rsidRPr="00686994">
              <w:rPr>
                <w:b/>
              </w:rPr>
              <w:t>Completion Date</w:t>
            </w:r>
          </w:p>
        </w:tc>
        <w:tc>
          <w:tcPr>
            <w:tcW w:w="2097" w:type="dxa"/>
            <w:vAlign w:val="center"/>
          </w:tcPr>
          <w:p w:rsidR="00AC4D19" w:rsidRDefault="00AC4D19" w:rsidP="00AC4D19">
            <w:pPr>
              <w:jc w:val="center"/>
            </w:pPr>
          </w:p>
        </w:tc>
        <w:tc>
          <w:tcPr>
            <w:tcW w:w="2347" w:type="dxa"/>
            <w:gridSpan w:val="2"/>
            <w:shd w:val="clear" w:color="auto" w:fill="F2F2F2" w:themeFill="background1" w:themeFillShade="F2"/>
            <w:vAlign w:val="center"/>
          </w:tcPr>
          <w:p w:rsidR="00AC4D19" w:rsidRPr="000B6CD9" w:rsidRDefault="00AC4D19" w:rsidP="00AC4D19">
            <w:pPr>
              <w:jc w:val="right"/>
              <w:rPr>
                <w:b/>
              </w:rPr>
            </w:pPr>
            <w:r w:rsidRPr="000B6CD9">
              <w:rPr>
                <w:b/>
              </w:rPr>
              <w:t>Task Verified By</w:t>
            </w:r>
          </w:p>
        </w:tc>
        <w:tc>
          <w:tcPr>
            <w:tcW w:w="8408" w:type="dxa"/>
            <w:gridSpan w:val="3"/>
            <w:vAlign w:val="center"/>
          </w:tcPr>
          <w:p w:rsidR="00AC4D19" w:rsidRDefault="00AC4D19" w:rsidP="00AC4D19">
            <w:pPr>
              <w:jc w:val="center"/>
            </w:pPr>
          </w:p>
        </w:tc>
      </w:tr>
      <w:tr w:rsidR="00AC4D19" w:rsidTr="00AC4D19">
        <w:trPr>
          <w:trHeight w:val="1440"/>
        </w:trPr>
        <w:tc>
          <w:tcPr>
            <w:tcW w:w="1764" w:type="dxa"/>
            <w:shd w:val="clear" w:color="auto" w:fill="F2F2F2" w:themeFill="background1" w:themeFillShade="F2"/>
            <w:vAlign w:val="center"/>
          </w:tcPr>
          <w:p w:rsidR="00AC4D19" w:rsidRPr="00686994" w:rsidRDefault="00AC4D19" w:rsidP="00AC4D19">
            <w:pPr>
              <w:jc w:val="right"/>
              <w:rPr>
                <w:b/>
              </w:rPr>
            </w:pPr>
            <w:r>
              <w:rPr>
                <w:b/>
              </w:rPr>
              <w:t>Final Action</w:t>
            </w:r>
          </w:p>
        </w:tc>
        <w:tc>
          <w:tcPr>
            <w:tcW w:w="12852" w:type="dxa"/>
            <w:gridSpan w:val="6"/>
          </w:tcPr>
          <w:p w:rsidR="00AC4D19" w:rsidRDefault="00AC4D19" w:rsidP="00AC4D19"/>
        </w:tc>
      </w:tr>
      <w:tr w:rsidR="00AC4D19" w:rsidTr="00AC4D19">
        <w:trPr>
          <w:trHeight w:val="1152"/>
        </w:trPr>
        <w:tc>
          <w:tcPr>
            <w:tcW w:w="1764" w:type="dxa"/>
            <w:shd w:val="clear" w:color="auto" w:fill="F2F2F2" w:themeFill="background1" w:themeFillShade="F2"/>
            <w:vAlign w:val="center"/>
          </w:tcPr>
          <w:p w:rsidR="00AC4D19" w:rsidRPr="00686994" w:rsidRDefault="00AC4D19" w:rsidP="00AC4D19">
            <w:pPr>
              <w:jc w:val="right"/>
              <w:rPr>
                <w:b/>
              </w:rPr>
            </w:pPr>
            <w:r>
              <w:rPr>
                <w:b/>
              </w:rPr>
              <w:t>Action Effectiveness</w:t>
            </w:r>
          </w:p>
        </w:tc>
        <w:tc>
          <w:tcPr>
            <w:tcW w:w="12852" w:type="dxa"/>
            <w:gridSpan w:val="6"/>
          </w:tcPr>
          <w:p w:rsidR="00AC4D19" w:rsidRDefault="00AC4D19" w:rsidP="00AC4D19"/>
        </w:tc>
      </w:tr>
      <w:tr w:rsidR="00AC4D19" w:rsidTr="00AC4D19">
        <w:trPr>
          <w:trHeight w:val="576"/>
        </w:trPr>
        <w:tc>
          <w:tcPr>
            <w:tcW w:w="1764" w:type="dxa"/>
            <w:shd w:val="clear" w:color="auto" w:fill="F2F2F2" w:themeFill="background1" w:themeFillShade="F2"/>
            <w:vAlign w:val="center"/>
          </w:tcPr>
          <w:p w:rsidR="00AC4D19" w:rsidRPr="00686994" w:rsidRDefault="00AC4D19" w:rsidP="00AC4D19">
            <w:pPr>
              <w:jc w:val="right"/>
              <w:rPr>
                <w:b/>
              </w:rPr>
            </w:pPr>
            <w:r>
              <w:rPr>
                <w:b/>
              </w:rPr>
              <w:t>Evaluation Date</w:t>
            </w:r>
          </w:p>
        </w:tc>
        <w:tc>
          <w:tcPr>
            <w:tcW w:w="2097" w:type="dxa"/>
            <w:vAlign w:val="center"/>
          </w:tcPr>
          <w:p w:rsidR="00AC4D19" w:rsidRDefault="00AC4D19" w:rsidP="00AC4D19">
            <w:pPr>
              <w:jc w:val="center"/>
            </w:pPr>
          </w:p>
        </w:tc>
        <w:tc>
          <w:tcPr>
            <w:tcW w:w="2347" w:type="dxa"/>
            <w:gridSpan w:val="2"/>
            <w:shd w:val="clear" w:color="auto" w:fill="F2F2F2" w:themeFill="background1" w:themeFillShade="F2"/>
            <w:vAlign w:val="center"/>
          </w:tcPr>
          <w:p w:rsidR="00AC4D19" w:rsidRPr="000B6CD9" w:rsidRDefault="00AC4D19" w:rsidP="00AC4D19">
            <w:pPr>
              <w:jc w:val="right"/>
              <w:rPr>
                <w:b/>
              </w:rPr>
            </w:pPr>
            <w:r>
              <w:rPr>
                <w:b/>
              </w:rPr>
              <w:t xml:space="preserve">Task </w:t>
            </w:r>
            <w:r w:rsidRPr="000B6CD9">
              <w:rPr>
                <w:b/>
              </w:rPr>
              <w:t>Verified By</w:t>
            </w:r>
          </w:p>
        </w:tc>
        <w:tc>
          <w:tcPr>
            <w:tcW w:w="8408" w:type="dxa"/>
            <w:gridSpan w:val="3"/>
            <w:vAlign w:val="center"/>
          </w:tcPr>
          <w:p w:rsidR="00AC4D19" w:rsidRDefault="00AC4D19" w:rsidP="00AC4D19">
            <w:pPr>
              <w:jc w:val="center"/>
            </w:pPr>
          </w:p>
        </w:tc>
      </w:tr>
    </w:tbl>
    <w:p w:rsidR="00AC4D19" w:rsidRDefault="00AC4D19" w:rsidP="00AC4D19"/>
    <w:p w:rsidR="00AC4D19" w:rsidRDefault="00AC4D19">
      <w:r>
        <w:br w:type="page"/>
      </w:r>
    </w:p>
    <w:p w:rsidR="00AC4D19" w:rsidRDefault="00AC4D19" w:rsidP="00AC4D19"/>
    <w:tbl>
      <w:tblPr>
        <w:tblStyle w:val="TableGrid"/>
        <w:tblW w:w="0" w:type="auto"/>
        <w:tblLook w:val="04A0"/>
      </w:tblPr>
      <w:tblGrid>
        <w:gridCol w:w="1764"/>
        <w:gridCol w:w="2097"/>
        <w:gridCol w:w="1201"/>
        <w:gridCol w:w="1146"/>
        <w:gridCol w:w="5561"/>
        <w:gridCol w:w="1204"/>
        <w:gridCol w:w="1643"/>
      </w:tblGrid>
      <w:tr w:rsidR="00AC4D19" w:rsidTr="00AC4D19">
        <w:trPr>
          <w:trHeight w:val="576"/>
        </w:trPr>
        <w:tc>
          <w:tcPr>
            <w:tcW w:w="1764" w:type="dxa"/>
            <w:shd w:val="clear" w:color="auto" w:fill="F2F2F2" w:themeFill="background1" w:themeFillShade="F2"/>
            <w:vAlign w:val="center"/>
          </w:tcPr>
          <w:p w:rsidR="00AC4D19" w:rsidRPr="00686994" w:rsidRDefault="00AC4D19" w:rsidP="00AC4D19">
            <w:pPr>
              <w:jc w:val="right"/>
              <w:rPr>
                <w:b/>
              </w:rPr>
            </w:pPr>
            <w:r w:rsidRPr="00686994">
              <w:rPr>
                <w:b/>
              </w:rPr>
              <w:t>Action Type</w:t>
            </w:r>
          </w:p>
        </w:tc>
        <w:tc>
          <w:tcPr>
            <w:tcW w:w="2097" w:type="dxa"/>
            <w:vAlign w:val="center"/>
          </w:tcPr>
          <w:p w:rsidR="00AC4D19" w:rsidRDefault="00AC4D19" w:rsidP="00AC4D19">
            <w:pPr>
              <w:jc w:val="center"/>
            </w:pPr>
          </w:p>
        </w:tc>
        <w:tc>
          <w:tcPr>
            <w:tcW w:w="1201" w:type="dxa"/>
            <w:tcBorders>
              <w:bottom w:val="single" w:sz="4" w:space="0" w:color="auto"/>
              <w:right w:val="single" w:sz="4" w:space="0" w:color="auto"/>
            </w:tcBorders>
            <w:shd w:val="clear" w:color="auto" w:fill="F2F2F2" w:themeFill="background1" w:themeFillShade="F2"/>
            <w:vAlign w:val="center"/>
          </w:tcPr>
          <w:p w:rsidR="00AC4D19" w:rsidRPr="00686994" w:rsidRDefault="00AC4D19" w:rsidP="00AC4D19">
            <w:pPr>
              <w:jc w:val="right"/>
              <w:rPr>
                <w:b/>
              </w:rPr>
            </w:pPr>
            <w:r w:rsidRPr="00686994">
              <w:rPr>
                <w:b/>
              </w:rPr>
              <w:t>Criteria</w:t>
            </w:r>
          </w:p>
        </w:tc>
        <w:tc>
          <w:tcPr>
            <w:tcW w:w="6707" w:type="dxa"/>
            <w:gridSpan w:val="2"/>
            <w:tcBorders>
              <w:bottom w:val="single" w:sz="4" w:space="0" w:color="auto"/>
              <w:right w:val="single" w:sz="4" w:space="0" w:color="auto"/>
            </w:tcBorders>
            <w:vAlign w:val="center"/>
          </w:tcPr>
          <w:p w:rsidR="00AC4D19" w:rsidRDefault="00AC4D19" w:rsidP="00AC4D19">
            <w:pPr>
              <w:jc w:val="center"/>
            </w:pPr>
          </w:p>
        </w:tc>
        <w:tc>
          <w:tcPr>
            <w:tcW w:w="1204" w:type="dxa"/>
            <w:tcBorders>
              <w:left w:val="single" w:sz="4" w:space="0" w:color="auto"/>
              <w:bottom w:val="single" w:sz="4" w:space="0" w:color="auto"/>
              <w:right w:val="single" w:sz="4" w:space="0" w:color="auto"/>
            </w:tcBorders>
            <w:shd w:val="clear" w:color="auto" w:fill="F2F2F2" w:themeFill="background1" w:themeFillShade="F2"/>
            <w:vAlign w:val="center"/>
          </w:tcPr>
          <w:p w:rsidR="00AC4D19" w:rsidRPr="00686994" w:rsidRDefault="00AC4D19" w:rsidP="00AC4D19">
            <w:pPr>
              <w:jc w:val="right"/>
              <w:rPr>
                <w:b/>
              </w:rPr>
            </w:pPr>
            <w:r w:rsidRPr="00686994">
              <w:rPr>
                <w:b/>
              </w:rPr>
              <w:t>Priority</w:t>
            </w:r>
          </w:p>
        </w:tc>
        <w:tc>
          <w:tcPr>
            <w:tcW w:w="1643" w:type="dxa"/>
            <w:tcBorders>
              <w:left w:val="single" w:sz="4" w:space="0" w:color="auto"/>
              <w:bottom w:val="single" w:sz="4" w:space="0" w:color="auto"/>
            </w:tcBorders>
            <w:vAlign w:val="center"/>
          </w:tcPr>
          <w:p w:rsidR="00AC4D19" w:rsidRDefault="00AC4D19" w:rsidP="00AC4D19">
            <w:pPr>
              <w:jc w:val="center"/>
            </w:pPr>
          </w:p>
        </w:tc>
      </w:tr>
      <w:tr w:rsidR="00AC4D19" w:rsidTr="00AC4D19">
        <w:trPr>
          <w:trHeight w:val="1440"/>
        </w:trPr>
        <w:tc>
          <w:tcPr>
            <w:tcW w:w="1764" w:type="dxa"/>
            <w:shd w:val="clear" w:color="auto" w:fill="F2F2F2" w:themeFill="background1" w:themeFillShade="F2"/>
            <w:vAlign w:val="center"/>
          </w:tcPr>
          <w:p w:rsidR="00AC4D19" w:rsidRPr="00686994" w:rsidRDefault="00AC4D19" w:rsidP="00AC4D19">
            <w:pPr>
              <w:jc w:val="right"/>
              <w:rPr>
                <w:b/>
              </w:rPr>
            </w:pPr>
            <w:r w:rsidRPr="00686994">
              <w:rPr>
                <w:b/>
              </w:rPr>
              <w:t>Finding</w:t>
            </w:r>
          </w:p>
        </w:tc>
        <w:tc>
          <w:tcPr>
            <w:tcW w:w="12852" w:type="dxa"/>
            <w:gridSpan w:val="6"/>
          </w:tcPr>
          <w:p w:rsidR="00AC4D19" w:rsidRDefault="00AC4D19" w:rsidP="00AC4D19"/>
        </w:tc>
      </w:tr>
      <w:tr w:rsidR="00AC4D19" w:rsidTr="00AC4D19">
        <w:trPr>
          <w:trHeight w:val="1296"/>
        </w:trPr>
        <w:tc>
          <w:tcPr>
            <w:tcW w:w="1764" w:type="dxa"/>
            <w:shd w:val="clear" w:color="auto" w:fill="F2F2F2" w:themeFill="background1" w:themeFillShade="F2"/>
            <w:vAlign w:val="center"/>
          </w:tcPr>
          <w:p w:rsidR="00AC4D19" w:rsidRPr="00686994" w:rsidRDefault="00AC4D19" w:rsidP="00AC4D19">
            <w:pPr>
              <w:jc w:val="right"/>
              <w:rPr>
                <w:b/>
              </w:rPr>
            </w:pPr>
            <w:r w:rsidRPr="00686994">
              <w:rPr>
                <w:b/>
              </w:rPr>
              <w:t>Root Cause</w:t>
            </w:r>
          </w:p>
        </w:tc>
        <w:tc>
          <w:tcPr>
            <w:tcW w:w="12852" w:type="dxa"/>
            <w:gridSpan w:val="6"/>
          </w:tcPr>
          <w:p w:rsidR="00AC4D19" w:rsidRDefault="00AC4D19" w:rsidP="00AC4D19"/>
        </w:tc>
      </w:tr>
      <w:tr w:rsidR="00AC4D19" w:rsidTr="00AC4D19">
        <w:trPr>
          <w:trHeight w:val="1440"/>
        </w:trPr>
        <w:tc>
          <w:tcPr>
            <w:tcW w:w="1764" w:type="dxa"/>
            <w:shd w:val="clear" w:color="auto" w:fill="F2F2F2" w:themeFill="background1" w:themeFillShade="F2"/>
            <w:vAlign w:val="center"/>
          </w:tcPr>
          <w:p w:rsidR="00AC4D19" w:rsidRPr="00686994" w:rsidRDefault="00AC4D19" w:rsidP="00AC4D19">
            <w:pPr>
              <w:jc w:val="right"/>
              <w:rPr>
                <w:b/>
              </w:rPr>
            </w:pPr>
            <w:r w:rsidRPr="00686994">
              <w:rPr>
                <w:b/>
              </w:rPr>
              <w:t>Proposed Action</w:t>
            </w:r>
          </w:p>
        </w:tc>
        <w:tc>
          <w:tcPr>
            <w:tcW w:w="12852" w:type="dxa"/>
            <w:gridSpan w:val="6"/>
          </w:tcPr>
          <w:p w:rsidR="00AC4D19" w:rsidRDefault="00AC4D19" w:rsidP="00AC4D19"/>
          <w:p w:rsidR="00AC4D19" w:rsidRDefault="00AC4D19" w:rsidP="00AC4D19"/>
        </w:tc>
      </w:tr>
      <w:tr w:rsidR="00AC4D19" w:rsidTr="00AC4D19">
        <w:trPr>
          <w:trHeight w:val="576"/>
        </w:trPr>
        <w:tc>
          <w:tcPr>
            <w:tcW w:w="1764" w:type="dxa"/>
            <w:shd w:val="clear" w:color="auto" w:fill="F2F2F2" w:themeFill="background1" w:themeFillShade="F2"/>
            <w:vAlign w:val="center"/>
          </w:tcPr>
          <w:p w:rsidR="00AC4D19" w:rsidRPr="00686994" w:rsidRDefault="00AC4D19" w:rsidP="00AC4D19">
            <w:pPr>
              <w:jc w:val="right"/>
              <w:rPr>
                <w:b/>
              </w:rPr>
            </w:pPr>
            <w:r w:rsidRPr="00686994">
              <w:rPr>
                <w:b/>
              </w:rPr>
              <w:t>Due Date</w:t>
            </w:r>
          </w:p>
        </w:tc>
        <w:tc>
          <w:tcPr>
            <w:tcW w:w="2097" w:type="dxa"/>
            <w:vAlign w:val="center"/>
          </w:tcPr>
          <w:p w:rsidR="00AC4D19" w:rsidRDefault="00AC4D19" w:rsidP="00AC4D19">
            <w:pPr>
              <w:jc w:val="center"/>
            </w:pPr>
          </w:p>
        </w:tc>
        <w:tc>
          <w:tcPr>
            <w:tcW w:w="2347" w:type="dxa"/>
            <w:gridSpan w:val="2"/>
            <w:tcBorders>
              <w:right w:val="single" w:sz="4" w:space="0" w:color="auto"/>
            </w:tcBorders>
            <w:shd w:val="clear" w:color="auto" w:fill="F2F2F2" w:themeFill="background1" w:themeFillShade="F2"/>
            <w:vAlign w:val="center"/>
          </w:tcPr>
          <w:p w:rsidR="00AC4D19" w:rsidRPr="00686994" w:rsidRDefault="00AC4D19" w:rsidP="00AC4D19">
            <w:pPr>
              <w:jc w:val="right"/>
              <w:rPr>
                <w:b/>
              </w:rPr>
            </w:pPr>
            <w:r w:rsidRPr="00686994">
              <w:rPr>
                <w:b/>
              </w:rPr>
              <w:t>Task Assigned To</w:t>
            </w:r>
          </w:p>
        </w:tc>
        <w:tc>
          <w:tcPr>
            <w:tcW w:w="8408" w:type="dxa"/>
            <w:gridSpan w:val="3"/>
            <w:tcBorders>
              <w:left w:val="single" w:sz="4" w:space="0" w:color="auto"/>
            </w:tcBorders>
            <w:vAlign w:val="center"/>
          </w:tcPr>
          <w:p w:rsidR="00AC4D19" w:rsidRDefault="00AC4D19" w:rsidP="00AC4D19">
            <w:pPr>
              <w:jc w:val="center"/>
            </w:pPr>
          </w:p>
        </w:tc>
      </w:tr>
      <w:tr w:rsidR="00AC4D19" w:rsidTr="00AC4D19">
        <w:trPr>
          <w:trHeight w:val="576"/>
        </w:trPr>
        <w:tc>
          <w:tcPr>
            <w:tcW w:w="1764" w:type="dxa"/>
            <w:shd w:val="clear" w:color="auto" w:fill="F2F2F2" w:themeFill="background1" w:themeFillShade="F2"/>
            <w:vAlign w:val="center"/>
          </w:tcPr>
          <w:p w:rsidR="00AC4D19" w:rsidRPr="00686994" w:rsidRDefault="00AC4D19" w:rsidP="00AC4D19">
            <w:pPr>
              <w:jc w:val="right"/>
              <w:rPr>
                <w:b/>
              </w:rPr>
            </w:pPr>
            <w:r w:rsidRPr="00686994">
              <w:rPr>
                <w:b/>
              </w:rPr>
              <w:t>Completion Date</w:t>
            </w:r>
          </w:p>
        </w:tc>
        <w:tc>
          <w:tcPr>
            <w:tcW w:w="2097" w:type="dxa"/>
            <w:vAlign w:val="center"/>
          </w:tcPr>
          <w:p w:rsidR="00AC4D19" w:rsidRDefault="00AC4D19" w:rsidP="00AC4D19">
            <w:pPr>
              <w:jc w:val="center"/>
            </w:pPr>
          </w:p>
        </w:tc>
        <w:tc>
          <w:tcPr>
            <w:tcW w:w="2347" w:type="dxa"/>
            <w:gridSpan w:val="2"/>
            <w:shd w:val="clear" w:color="auto" w:fill="F2F2F2" w:themeFill="background1" w:themeFillShade="F2"/>
            <w:vAlign w:val="center"/>
          </w:tcPr>
          <w:p w:rsidR="00AC4D19" w:rsidRPr="000B6CD9" w:rsidRDefault="00AC4D19" w:rsidP="00AC4D19">
            <w:pPr>
              <w:jc w:val="right"/>
              <w:rPr>
                <w:b/>
              </w:rPr>
            </w:pPr>
            <w:r w:rsidRPr="000B6CD9">
              <w:rPr>
                <w:b/>
              </w:rPr>
              <w:t>Task Verified By</w:t>
            </w:r>
          </w:p>
        </w:tc>
        <w:tc>
          <w:tcPr>
            <w:tcW w:w="8408" w:type="dxa"/>
            <w:gridSpan w:val="3"/>
            <w:vAlign w:val="center"/>
          </w:tcPr>
          <w:p w:rsidR="00AC4D19" w:rsidRDefault="00AC4D19" w:rsidP="00AC4D19">
            <w:pPr>
              <w:jc w:val="center"/>
            </w:pPr>
          </w:p>
        </w:tc>
      </w:tr>
      <w:tr w:rsidR="00AC4D19" w:rsidTr="00AC4D19">
        <w:trPr>
          <w:trHeight w:val="1440"/>
        </w:trPr>
        <w:tc>
          <w:tcPr>
            <w:tcW w:w="1764" w:type="dxa"/>
            <w:shd w:val="clear" w:color="auto" w:fill="F2F2F2" w:themeFill="background1" w:themeFillShade="F2"/>
            <w:vAlign w:val="center"/>
          </w:tcPr>
          <w:p w:rsidR="00AC4D19" w:rsidRPr="00686994" w:rsidRDefault="00AC4D19" w:rsidP="00AC4D19">
            <w:pPr>
              <w:jc w:val="right"/>
              <w:rPr>
                <w:b/>
              </w:rPr>
            </w:pPr>
            <w:r>
              <w:rPr>
                <w:b/>
              </w:rPr>
              <w:t>Final Action</w:t>
            </w:r>
          </w:p>
        </w:tc>
        <w:tc>
          <w:tcPr>
            <w:tcW w:w="12852" w:type="dxa"/>
            <w:gridSpan w:val="6"/>
          </w:tcPr>
          <w:p w:rsidR="00AC4D19" w:rsidRDefault="00AC4D19" w:rsidP="00AC4D19"/>
        </w:tc>
      </w:tr>
      <w:tr w:rsidR="00AC4D19" w:rsidTr="00AC4D19">
        <w:trPr>
          <w:trHeight w:val="1152"/>
        </w:trPr>
        <w:tc>
          <w:tcPr>
            <w:tcW w:w="1764" w:type="dxa"/>
            <w:shd w:val="clear" w:color="auto" w:fill="F2F2F2" w:themeFill="background1" w:themeFillShade="F2"/>
            <w:vAlign w:val="center"/>
          </w:tcPr>
          <w:p w:rsidR="00AC4D19" w:rsidRPr="00686994" w:rsidRDefault="00AC4D19" w:rsidP="00AC4D19">
            <w:pPr>
              <w:jc w:val="right"/>
              <w:rPr>
                <w:b/>
              </w:rPr>
            </w:pPr>
            <w:r>
              <w:rPr>
                <w:b/>
              </w:rPr>
              <w:t>Action Effectiveness</w:t>
            </w:r>
          </w:p>
        </w:tc>
        <w:tc>
          <w:tcPr>
            <w:tcW w:w="12852" w:type="dxa"/>
            <w:gridSpan w:val="6"/>
          </w:tcPr>
          <w:p w:rsidR="00AC4D19" w:rsidRDefault="00AC4D19" w:rsidP="00AC4D19"/>
        </w:tc>
      </w:tr>
      <w:tr w:rsidR="00AC4D19" w:rsidTr="00AC4D19">
        <w:trPr>
          <w:trHeight w:val="576"/>
        </w:trPr>
        <w:tc>
          <w:tcPr>
            <w:tcW w:w="1764" w:type="dxa"/>
            <w:shd w:val="clear" w:color="auto" w:fill="F2F2F2" w:themeFill="background1" w:themeFillShade="F2"/>
            <w:vAlign w:val="center"/>
          </w:tcPr>
          <w:p w:rsidR="00AC4D19" w:rsidRPr="00686994" w:rsidRDefault="00AC4D19" w:rsidP="00AC4D19">
            <w:pPr>
              <w:jc w:val="right"/>
              <w:rPr>
                <w:b/>
              </w:rPr>
            </w:pPr>
            <w:r>
              <w:rPr>
                <w:b/>
              </w:rPr>
              <w:t>Evaluation Date</w:t>
            </w:r>
          </w:p>
        </w:tc>
        <w:tc>
          <w:tcPr>
            <w:tcW w:w="2097" w:type="dxa"/>
            <w:vAlign w:val="center"/>
          </w:tcPr>
          <w:p w:rsidR="00AC4D19" w:rsidRDefault="00AC4D19" w:rsidP="00AC4D19">
            <w:pPr>
              <w:jc w:val="center"/>
            </w:pPr>
          </w:p>
        </w:tc>
        <w:tc>
          <w:tcPr>
            <w:tcW w:w="2347" w:type="dxa"/>
            <w:gridSpan w:val="2"/>
            <w:shd w:val="clear" w:color="auto" w:fill="F2F2F2" w:themeFill="background1" w:themeFillShade="F2"/>
            <w:vAlign w:val="center"/>
          </w:tcPr>
          <w:p w:rsidR="00AC4D19" w:rsidRPr="000B6CD9" w:rsidRDefault="00AC4D19" w:rsidP="00AC4D19">
            <w:pPr>
              <w:jc w:val="right"/>
              <w:rPr>
                <w:b/>
              </w:rPr>
            </w:pPr>
            <w:r>
              <w:rPr>
                <w:b/>
              </w:rPr>
              <w:t xml:space="preserve">Task </w:t>
            </w:r>
            <w:r w:rsidRPr="000B6CD9">
              <w:rPr>
                <w:b/>
              </w:rPr>
              <w:t>Verified By</w:t>
            </w:r>
          </w:p>
        </w:tc>
        <w:tc>
          <w:tcPr>
            <w:tcW w:w="8408" w:type="dxa"/>
            <w:gridSpan w:val="3"/>
            <w:vAlign w:val="center"/>
          </w:tcPr>
          <w:p w:rsidR="00AC4D19" w:rsidRDefault="00AC4D19" w:rsidP="00AC4D19">
            <w:pPr>
              <w:jc w:val="center"/>
            </w:pPr>
          </w:p>
        </w:tc>
      </w:tr>
    </w:tbl>
    <w:p w:rsidR="00AC4D19" w:rsidRDefault="00AC4D19" w:rsidP="00AC4D19"/>
    <w:p w:rsidR="00AC4D19" w:rsidRDefault="00AC4D19">
      <w:r>
        <w:br w:type="page"/>
      </w:r>
    </w:p>
    <w:p w:rsidR="00AC4D19" w:rsidRDefault="00AC4D19" w:rsidP="00AC4D19"/>
    <w:tbl>
      <w:tblPr>
        <w:tblStyle w:val="TableGrid"/>
        <w:tblW w:w="0" w:type="auto"/>
        <w:tblLook w:val="04A0"/>
      </w:tblPr>
      <w:tblGrid>
        <w:gridCol w:w="1764"/>
        <w:gridCol w:w="2097"/>
        <w:gridCol w:w="1201"/>
        <w:gridCol w:w="1146"/>
        <w:gridCol w:w="5561"/>
        <w:gridCol w:w="1204"/>
        <w:gridCol w:w="1643"/>
      </w:tblGrid>
      <w:tr w:rsidR="00AC4D19" w:rsidTr="00AC4D19">
        <w:trPr>
          <w:trHeight w:val="576"/>
        </w:trPr>
        <w:tc>
          <w:tcPr>
            <w:tcW w:w="1764" w:type="dxa"/>
            <w:shd w:val="clear" w:color="auto" w:fill="F2F2F2" w:themeFill="background1" w:themeFillShade="F2"/>
            <w:vAlign w:val="center"/>
          </w:tcPr>
          <w:p w:rsidR="00AC4D19" w:rsidRPr="00686994" w:rsidRDefault="00AC4D19" w:rsidP="00AC4D19">
            <w:pPr>
              <w:jc w:val="right"/>
              <w:rPr>
                <w:b/>
              </w:rPr>
            </w:pPr>
            <w:r w:rsidRPr="00686994">
              <w:rPr>
                <w:b/>
              </w:rPr>
              <w:t>Action Type</w:t>
            </w:r>
          </w:p>
        </w:tc>
        <w:tc>
          <w:tcPr>
            <w:tcW w:w="2097" w:type="dxa"/>
            <w:vAlign w:val="center"/>
          </w:tcPr>
          <w:p w:rsidR="00AC4D19" w:rsidRDefault="00AC4D19" w:rsidP="00AC4D19">
            <w:pPr>
              <w:jc w:val="center"/>
            </w:pPr>
          </w:p>
        </w:tc>
        <w:tc>
          <w:tcPr>
            <w:tcW w:w="1201" w:type="dxa"/>
            <w:tcBorders>
              <w:bottom w:val="single" w:sz="4" w:space="0" w:color="auto"/>
              <w:right w:val="single" w:sz="4" w:space="0" w:color="auto"/>
            </w:tcBorders>
            <w:shd w:val="clear" w:color="auto" w:fill="F2F2F2" w:themeFill="background1" w:themeFillShade="F2"/>
            <w:vAlign w:val="center"/>
          </w:tcPr>
          <w:p w:rsidR="00AC4D19" w:rsidRPr="00686994" w:rsidRDefault="00AC4D19" w:rsidP="00AC4D19">
            <w:pPr>
              <w:jc w:val="right"/>
              <w:rPr>
                <w:b/>
              </w:rPr>
            </w:pPr>
            <w:r w:rsidRPr="00686994">
              <w:rPr>
                <w:b/>
              </w:rPr>
              <w:t>Criteria</w:t>
            </w:r>
          </w:p>
        </w:tc>
        <w:tc>
          <w:tcPr>
            <w:tcW w:w="6707" w:type="dxa"/>
            <w:gridSpan w:val="2"/>
            <w:tcBorders>
              <w:bottom w:val="single" w:sz="4" w:space="0" w:color="auto"/>
              <w:right w:val="single" w:sz="4" w:space="0" w:color="auto"/>
            </w:tcBorders>
            <w:vAlign w:val="center"/>
          </w:tcPr>
          <w:p w:rsidR="00AC4D19" w:rsidRDefault="00AC4D19" w:rsidP="00AC4D19">
            <w:pPr>
              <w:jc w:val="center"/>
            </w:pPr>
          </w:p>
        </w:tc>
        <w:tc>
          <w:tcPr>
            <w:tcW w:w="1204" w:type="dxa"/>
            <w:tcBorders>
              <w:left w:val="single" w:sz="4" w:space="0" w:color="auto"/>
              <w:bottom w:val="single" w:sz="4" w:space="0" w:color="auto"/>
              <w:right w:val="single" w:sz="4" w:space="0" w:color="auto"/>
            </w:tcBorders>
            <w:shd w:val="clear" w:color="auto" w:fill="F2F2F2" w:themeFill="background1" w:themeFillShade="F2"/>
            <w:vAlign w:val="center"/>
          </w:tcPr>
          <w:p w:rsidR="00AC4D19" w:rsidRPr="00686994" w:rsidRDefault="00AC4D19" w:rsidP="00AC4D19">
            <w:pPr>
              <w:jc w:val="right"/>
              <w:rPr>
                <w:b/>
              </w:rPr>
            </w:pPr>
            <w:r w:rsidRPr="00686994">
              <w:rPr>
                <w:b/>
              </w:rPr>
              <w:t>Priority</w:t>
            </w:r>
          </w:p>
        </w:tc>
        <w:tc>
          <w:tcPr>
            <w:tcW w:w="1643" w:type="dxa"/>
            <w:tcBorders>
              <w:left w:val="single" w:sz="4" w:space="0" w:color="auto"/>
              <w:bottom w:val="single" w:sz="4" w:space="0" w:color="auto"/>
            </w:tcBorders>
            <w:vAlign w:val="center"/>
          </w:tcPr>
          <w:p w:rsidR="00AC4D19" w:rsidRDefault="00AC4D19" w:rsidP="00AC4D19">
            <w:pPr>
              <w:jc w:val="center"/>
            </w:pPr>
          </w:p>
        </w:tc>
      </w:tr>
      <w:tr w:rsidR="00AC4D19" w:rsidTr="00AC4D19">
        <w:trPr>
          <w:trHeight w:val="1440"/>
        </w:trPr>
        <w:tc>
          <w:tcPr>
            <w:tcW w:w="1764" w:type="dxa"/>
            <w:shd w:val="clear" w:color="auto" w:fill="F2F2F2" w:themeFill="background1" w:themeFillShade="F2"/>
            <w:vAlign w:val="center"/>
          </w:tcPr>
          <w:p w:rsidR="00AC4D19" w:rsidRPr="00686994" w:rsidRDefault="00AC4D19" w:rsidP="00AC4D19">
            <w:pPr>
              <w:jc w:val="right"/>
              <w:rPr>
                <w:b/>
              </w:rPr>
            </w:pPr>
            <w:r w:rsidRPr="00686994">
              <w:rPr>
                <w:b/>
              </w:rPr>
              <w:t>Finding</w:t>
            </w:r>
          </w:p>
        </w:tc>
        <w:tc>
          <w:tcPr>
            <w:tcW w:w="12852" w:type="dxa"/>
            <w:gridSpan w:val="6"/>
          </w:tcPr>
          <w:p w:rsidR="00AC4D19" w:rsidRDefault="00AC4D19" w:rsidP="00AC4D19"/>
        </w:tc>
      </w:tr>
      <w:tr w:rsidR="00AC4D19" w:rsidTr="00AC4D19">
        <w:trPr>
          <w:trHeight w:val="1296"/>
        </w:trPr>
        <w:tc>
          <w:tcPr>
            <w:tcW w:w="1764" w:type="dxa"/>
            <w:shd w:val="clear" w:color="auto" w:fill="F2F2F2" w:themeFill="background1" w:themeFillShade="F2"/>
            <w:vAlign w:val="center"/>
          </w:tcPr>
          <w:p w:rsidR="00AC4D19" w:rsidRPr="00686994" w:rsidRDefault="00AC4D19" w:rsidP="00AC4D19">
            <w:pPr>
              <w:jc w:val="right"/>
              <w:rPr>
                <w:b/>
              </w:rPr>
            </w:pPr>
            <w:r w:rsidRPr="00686994">
              <w:rPr>
                <w:b/>
              </w:rPr>
              <w:t>Root Cause</w:t>
            </w:r>
          </w:p>
        </w:tc>
        <w:tc>
          <w:tcPr>
            <w:tcW w:w="12852" w:type="dxa"/>
            <w:gridSpan w:val="6"/>
          </w:tcPr>
          <w:p w:rsidR="00AC4D19" w:rsidRDefault="00AC4D19" w:rsidP="00AC4D19"/>
        </w:tc>
      </w:tr>
      <w:tr w:rsidR="00AC4D19" w:rsidTr="00AC4D19">
        <w:trPr>
          <w:trHeight w:val="1440"/>
        </w:trPr>
        <w:tc>
          <w:tcPr>
            <w:tcW w:w="1764" w:type="dxa"/>
            <w:shd w:val="clear" w:color="auto" w:fill="F2F2F2" w:themeFill="background1" w:themeFillShade="F2"/>
            <w:vAlign w:val="center"/>
          </w:tcPr>
          <w:p w:rsidR="00AC4D19" w:rsidRPr="00686994" w:rsidRDefault="00AC4D19" w:rsidP="00AC4D19">
            <w:pPr>
              <w:jc w:val="right"/>
              <w:rPr>
                <w:b/>
              </w:rPr>
            </w:pPr>
            <w:r w:rsidRPr="00686994">
              <w:rPr>
                <w:b/>
              </w:rPr>
              <w:t>Proposed Action</w:t>
            </w:r>
          </w:p>
        </w:tc>
        <w:tc>
          <w:tcPr>
            <w:tcW w:w="12852" w:type="dxa"/>
            <w:gridSpan w:val="6"/>
          </w:tcPr>
          <w:p w:rsidR="00AC4D19" w:rsidRDefault="00AC4D19" w:rsidP="00AC4D19"/>
          <w:p w:rsidR="00AC4D19" w:rsidRDefault="00AC4D19" w:rsidP="00AC4D19"/>
        </w:tc>
      </w:tr>
      <w:tr w:rsidR="00AC4D19" w:rsidTr="00AC4D19">
        <w:trPr>
          <w:trHeight w:val="576"/>
        </w:trPr>
        <w:tc>
          <w:tcPr>
            <w:tcW w:w="1764" w:type="dxa"/>
            <w:shd w:val="clear" w:color="auto" w:fill="F2F2F2" w:themeFill="background1" w:themeFillShade="F2"/>
            <w:vAlign w:val="center"/>
          </w:tcPr>
          <w:p w:rsidR="00AC4D19" w:rsidRPr="00686994" w:rsidRDefault="00AC4D19" w:rsidP="00AC4D19">
            <w:pPr>
              <w:jc w:val="right"/>
              <w:rPr>
                <w:b/>
              </w:rPr>
            </w:pPr>
            <w:r w:rsidRPr="00686994">
              <w:rPr>
                <w:b/>
              </w:rPr>
              <w:t>Due Date</w:t>
            </w:r>
          </w:p>
        </w:tc>
        <w:tc>
          <w:tcPr>
            <w:tcW w:w="2097" w:type="dxa"/>
            <w:vAlign w:val="center"/>
          </w:tcPr>
          <w:p w:rsidR="00AC4D19" w:rsidRDefault="00AC4D19" w:rsidP="00AC4D19">
            <w:pPr>
              <w:jc w:val="center"/>
            </w:pPr>
          </w:p>
        </w:tc>
        <w:tc>
          <w:tcPr>
            <w:tcW w:w="2347" w:type="dxa"/>
            <w:gridSpan w:val="2"/>
            <w:tcBorders>
              <w:right w:val="single" w:sz="4" w:space="0" w:color="auto"/>
            </w:tcBorders>
            <w:shd w:val="clear" w:color="auto" w:fill="F2F2F2" w:themeFill="background1" w:themeFillShade="F2"/>
            <w:vAlign w:val="center"/>
          </w:tcPr>
          <w:p w:rsidR="00AC4D19" w:rsidRPr="00686994" w:rsidRDefault="00AC4D19" w:rsidP="00AC4D19">
            <w:pPr>
              <w:jc w:val="right"/>
              <w:rPr>
                <w:b/>
              </w:rPr>
            </w:pPr>
            <w:r w:rsidRPr="00686994">
              <w:rPr>
                <w:b/>
              </w:rPr>
              <w:t>Task Assigned To</w:t>
            </w:r>
          </w:p>
        </w:tc>
        <w:tc>
          <w:tcPr>
            <w:tcW w:w="8408" w:type="dxa"/>
            <w:gridSpan w:val="3"/>
            <w:tcBorders>
              <w:left w:val="single" w:sz="4" w:space="0" w:color="auto"/>
            </w:tcBorders>
            <w:vAlign w:val="center"/>
          </w:tcPr>
          <w:p w:rsidR="00AC4D19" w:rsidRDefault="00AC4D19" w:rsidP="00AC4D19">
            <w:pPr>
              <w:jc w:val="center"/>
            </w:pPr>
          </w:p>
        </w:tc>
      </w:tr>
      <w:tr w:rsidR="00AC4D19" w:rsidTr="00AC4D19">
        <w:trPr>
          <w:trHeight w:val="576"/>
        </w:trPr>
        <w:tc>
          <w:tcPr>
            <w:tcW w:w="1764" w:type="dxa"/>
            <w:shd w:val="clear" w:color="auto" w:fill="F2F2F2" w:themeFill="background1" w:themeFillShade="F2"/>
            <w:vAlign w:val="center"/>
          </w:tcPr>
          <w:p w:rsidR="00AC4D19" w:rsidRPr="00686994" w:rsidRDefault="00AC4D19" w:rsidP="00AC4D19">
            <w:pPr>
              <w:jc w:val="right"/>
              <w:rPr>
                <w:b/>
              </w:rPr>
            </w:pPr>
            <w:r w:rsidRPr="00686994">
              <w:rPr>
                <w:b/>
              </w:rPr>
              <w:t>Completion Date</w:t>
            </w:r>
          </w:p>
        </w:tc>
        <w:tc>
          <w:tcPr>
            <w:tcW w:w="2097" w:type="dxa"/>
            <w:vAlign w:val="center"/>
          </w:tcPr>
          <w:p w:rsidR="00AC4D19" w:rsidRDefault="00AC4D19" w:rsidP="00AC4D19">
            <w:pPr>
              <w:jc w:val="center"/>
            </w:pPr>
          </w:p>
        </w:tc>
        <w:tc>
          <w:tcPr>
            <w:tcW w:w="2347" w:type="dxa"/>
            <w:gridSpan w:val="2"/>
            <w:shd w:val="clear" w:color="auto" w:fill="F2F2F2" w:themeFill="background1" w:themeFillShade="F2"/>
            <w:vAlign w:val="center"/>
          </w:tcPr>
          <w:p w:rsidR="00AC4D19" w:rsidRPr="000B6CD9" w:rsidRDefault="00AC4D19" w:rsidP="00AC4D19">
            <w:pPr>
              <w:jc w:val="right"/>
              <w:rPr>
                <w:b/>
              </w:rPr>
            </w:pPr>
            <w:r w:rsidRPr="000B6CD9">
              <w:rPr>
                <w:b/>
              </w:rPr>
              <w:t>Task Verified By</w:t>
            </w:r>
          </w:p>
        </w:tc>
        <w:tc>
          <w:tcPr>
            <w:tcW w:w="8408" w:type="dxa"/>
            <w:gridSpan w:val="3"/>
            <w:vAlign w:val="center"/>
          </w:tcPr>
          <w:p w:rsidR="00AC4D19" w:rsidRDefault="00AC4D19" w:rsidP="00AC4D19">
            <w:pPr>
              <w:jc w:val="center"/>
            </w:pPr>
          </w:p>
        </w:tc>
      </w:tr>
      <w:tr w:rsidR="00AC4D19" w:rsidTr="00AC4D19">
        <w:trPr>
          <w:trHeight w:val="1440"/>
        </w:trPr>
        <w:tc>
          <w:tcPr>
            <w:tcW w:w="1764" w:type="dxa"/>
            <w:shd w:val="clear" w:color="auto" w:fill="F2F2F2" w:themeFill="background1" w:themeFillShade="F2"/>
            <w:vAlign w:val="center"/>
          </w:tcPr>
          <w:p w:rsidR="00AC4D19" w:rsidRPr="00686994" w:rsidRDefault="00AC4D19" w:rsidP="00AC4D19">
            <w:pPr>
              <w:jc w:val="right"/>
              <w:rPr>
                <w:b/>
              </w:rPr>
            </w:pPr>
            <w:r>
              <w:rPr>
                <w:b/>
              </w:rPr>
              <w:t>Final Action</w:t>
            </w:r>
          </w:p>
        </w:tc>
        <w:tc>
          <w:tcPr>
            <w:tcW w:w="12852" w:type="dxa"/>
            <w:gridSpan w:val="6"/>
          </w:tcPr>
          <w:p w:rsidR="00AC4D19" w:rsidRDefault="00AC4D19" w:rsidP="00AC4D19"/>
        </w:tc>
      </w:tr>
      <w:tr w:rsidR="00AC4D19" w:rsidTr="00AC4D19">
        <w:trPr>
          <w:trHeight w:val="1152"/>
        </w:trPr>
        <w:tc>
          <w:tcPr>
            <w:tcW w:w="1764" w:type="dxa"/>
            <w:shd w:val="clear" w:color="auto" w:fill="F2F2F2" w:themeFill="background1" w:themeFillShade="F2"/>
            <w:vAlign w:val="center"/>
          </w:tcPr>
          <w:p w:rsidR="00AC4D19" w:rsidRPr="00686994" w:rsidRDefault="00AC4D19" w:rsidP="00AC4D19">
            <w:pPr>
              <w:jc w:val="right"/>
              <w:rPr>
                <w:b/>
              </w:rPr>
            </w:pPr>
            <w:r>
              <w:rPr>
                <w:b/>
              </w:rPr>
              <w:t>Action Effectiveness</w:t>
            </w:r>
          </w:p>
        </w:tc>
        <w:tc>
          <w:tcPr>
            <w:tcW w:w="12852" w:type="dxa"/>
            <w:gridSpan w:val="6"/>
          </w:tcPr>
          <w:p w:rsidR="00AC4D19" w:rsidRDefault="00AC4D19" w:rsidP="00AC4D19"/>
        </w:tc>
      </w:tr>
      <w:tr w:rsidR="00AC4D19" w:rsidTr="00AC4D19">
        <w:trPr>
          <w:trHeight w:val="576"/>
        </w:trPr>
        <w:tc>
          <w:tcPr>
            <w:tcW w:w="1764" w:type="dxa"/>
            <w:shd w:val="clear" w:color="auto" w:fill="F2F2F2" w:themeFill="background1" w:themeFillShade="F2"/>
            <w:vAlign w:val="center"/>
          </w:tcPr>
          <w:p w:rsidR="00AC4D19" w:rsidRPr="00686994" w:rsidRDefault="00AC4D19" w:rsidP="00AC4D19">
            <w:pPr>
              <w:jc w:val="right"/>
              <w:rPr>
                <w:b/>
              </w:rPr>
            </w:pPr>
            <w:r>
              <w:rPr>
                <w:b/>
              </w:rPr>
              <w:t>Evaluation Date</w:t>
            </w:r>
          </w:p>
        </w:tc>
        <w:tc>
          <w:tcPr>
            <w:tcW w:w="2097" w:type="dxa"/>
            <w:vAlign w:val="center"/>
          </w:tcPr>
          <w:p w:rsidR="00AC4D19" w:rsidRDefault="00AC4D19" w:rsidP="00AC4D19">
            <w:pPr>
              <w:jc w:val="center"/>
            </w:pPr>
          </w:p>
        </w:tc>
        <w:tc>
          <w:tcPr>
            <w:tcW w:w="2347" w:type="dxa"/>
            <w:gridSpan w:val="2"/>
            <w:shd w:val="clear" w:color="auto" w:fill="F2F2F2" w:themeFill="background1" w:themeFillShade="F2"/>
            <w:vAlign w:val="center"/>
          </w:tcPr>
          <w:p w:rsidR="00AC4D19" w:rsidRPr="000B6CD9" w:rsidRDefault="00AC4D19" w:rsidP="00AC4D19">
            <w:pPr>
              <w:jc w:val="right"/>
              <w:rPr>
                <w:b/>
              </w:rPr>
            </w:pPr>
            <w:r>
              <w:rPr>
                <w:b/>
              </w:rPr>
              <w:t xml:space="preserve">Task </w:t>
            </w:r>
            <w:r w:rsidRPr="000B6CD9">
              <w:rPr>
                <w:b/>
              </w:rPr>
              <w:t>Verified By</w:t>
            </w:r>
          </w:p>
        </w:tc>
        <w:tc>
          <w:tcPr>
            <w:tcW w:w="8408" w:type="dxa"/>
            <w:gridSpan w:val="3"/>
            <w:vAlign w:val="center"/>
          </w:tcPr>
          <w:p w:rsidR="00AC4D19" w:rsidRDefault="00AC4D19" w:rsidP="00AC4D19">
            <w:pPr>
              <w:jc w:val="center"/>
            </w:pPr>
          </w:p>
        </w:tc>
      </w:tr>
    </w:tbl>
    <w:p w:rsidR="00AC4D19" w:rsidRDefault="00AC4D19" w:rsidP="00AC4D19"/>
    <w:p w:rsidR="00AC4D19" w:rsidRDefault="00AC4D19" w:rsidP="00AC4D19"/>
    <w:p w:rsidR="00170AF4" w:rsidRDefault="00170AF4" w:rsidP="00170AF4"/>
    <w:tbl>
      <w:tblPr>
        <w:tblStyle w:val="TableGrid"/>
        <w:tblW w:w="0" w:type="auto"/>
        <w:tblLook w:val="04A0"/>
      </w:tblPr>
      <w:tblGrid>
        <w:gridCol w:w="1764"/>
        <w:gridCol w:w="2097"/>
        <w:gridCol w:w="1201"/>
        <w:gridCol w:w="1146"/>
        <w:gridCol w:w="5561"/>
        <w:gridCol w:w="1204"/>
        <w:gridCol w:w="1643"/>
      </w:tblGrid>
      <w:tr w:rsidR="00170AF4" w:rsidTr="0060019F">
        <w:trPr>
          <w:trHeight w:val="576"/>
        </w:trPr>
        <w:tc>
          <w:tcPr>
            <w:tcW w:w="1764" w:type="dxa"/>
            <w:shd w:val="clear" w:color="auto" w:fill="F2F2F2" w:themeFill="background1" w:themeFillShade="F2"/>
            <w:vAlign w:val="center"/>
          </w:tcPr>
          <w:p w:rsidR="00170AF4" w:rsidRPr="00686994" w:rsidRDefault="00170AF4" w:rsidP="0060019F">
            <w:pPr>
              <w:jc w:val="right"/>
              <w:rPr>
                <w:b/>
              </w:rPr>
            </w:pPr>
            <w:r w:rsidRPr="00686994">
              <w:rPr>
                <w:b/>
              </w:rPr>
              <w:t>Action Type</w:t>
            </w:r>
          </w:p>
        </w:tc>
        <w:tc>
          <w:tcPr>
            <w:tcW w:w="2097" w:type="dxa"/>
            <w:vAlign w:val="center"/>
          </w:tcPr>
          <w:p w:rsidR="00170AF4" w:rsidRDefault="00170AF4" w:rsidP="0060019F">
            <w:pPr>
              <w:jc w:val="center"/>
            </w:pPr>
          </w:p>
        </w:tc>
        <w:tc>
          <w:tcPr>
            <w:tcW w:w="1201" w:type="dxa"/>
            <w:tcBorders>
              <w:bottom w:val="single" w:sz="4" w:space="0" w:color="auto"/>
              <w:right w:val="single" w:sz="4" w:space="0" w:color="auto"/>
            </w:tcBorders>
            <w:shd w:val="clear" w:color="auto" w:fill="F2F2F2" w:themeFill="background1" w:themeFillShade="F2"/>
            <w:vAlign w:val="center"/>
          </w:tcPr>
          <w:p w:rsidR="00170AF4" w:rsidRPr="00686994" w:rsidRDefault="00170AF4" w:rsidP="0060019F">
            <w:pPr>
              <w:jc w:val="right"/>
              <w:rPr>
                <w:b/>
              </w:rPr>
            </w:pPr>
            <w:r w:rsidRPr="00686994">
              <w:rPr>
                <w:b/>
              </w:rPr>
              <w:t>Criteria</w:t>
            </w:r>
          </w:p>
        </w:tc>
        <w:tc>
          <w:tcPr>
            <w:tcW w:w="6707" w:type="dxa"/>
            <w:gridSpan w:val="2"/>
            <w:tcBorders>
              <w:bottom w:val="single" w:sz="4" w:space="0" w:color="auto"/>
              <w:right w:val="single" w:sz="4" w:space="0" w:color="auto"/>
            </w:tcBorders>
            <w:vAlign w:val="center"/>
          </w:tcPr>
          <w:p w:rsidR="00170AF4" w:rsidRDefault="00170AF4" w:rsidP="0060019F">
            <w:pPr>
              <w:jc w:val="center"/>
            </w:pPr>
          </w:p>
        </w:tc>
        <w:tc>
          <w:tcPr>
            <w:tcW w:w="1204" w:type="dxa"/>
            <w:tcBorders>
              <w:left w:val="single" w:sz="4" w:space="0" w:color="auto"/>
              <w:bottom w:val="single" w:sz="4" w:space="0" w:color="auto"/>
              <w:right w:val="single" w:sz="4" w:space="0" w:color="auto"/>
            </w:tcBorders>
            <w:shd w:val="clear" w:color="auto" w:fill="F2F2F2" w:themeFill="background1" w:themeFillShade="F2"/>
            <w:vAlign w:val="center"/>
          </w:tcPr>
          <w:p w:rsidR="00170AF4" w:rsidRPr="00686994" w:rsidRDefault="00170AF4" w:rsidP="0060019F">
            <w:pPr>
              <w:jc w:val="right"/>
              <w:rPr>
                <w:b/>
              </w:rPr>
            </w:pPr>
            <w:r w:rsidRPr="00686994">
              <w:rPr>
                <w:b/>
              </w:rPr>
              <w:t>Priority</w:t>
            </w:r>
          </w:p>
        </w:tc>
        <w:tc>
          <w:tcPr>
            <w:tcW w:w="1643" w:type="dxa"/>
            <w:tcBorders>
              <w:left w:val="single" w:sz="4" w:space="0" w:color="auto"/>
              <w:bottom w:val="single" w:sz="4" w:space="0" w:color="auto"/>
            </w:tcBorders>
            <w:vAlign w:val="center"/>
          </w:tcPr>
          <w:p w:rsidR="00170AF4" w:rsidRDefault="00170AF4" w:rsidP="0060019F">
            <w:pPr>
              <w:jc w:val="center"/>
            </w:pPr>
          </w:p>
        </w:tc>
      </w:tr>
      <w:tr w:rsidR="00170AF4" w:rsidTr="0060019F">
        <w:trPr>
          <w:trHeight w:val="1440"/>
        </w:trPr>
        <w:tc>
          <w:tcPr>
            <w:tcW w:w="1764" w:type="dxa"/>
            <w:shd w:val="clear" w:color="auto" w:fill="F2F2F2" w:themeFill="background1" w:themeFillShade="F2"/>
            <w:vAlign w:val="center"/>
          </w:tcPr>
          <w:p w:rsidR="00170AF4" w:rsidRPr="00686994" w:rsidRDefault="00170AF4" w:rsidP="0060019F">
            <w:pPr>
              <w:jc w:val="right"/>
              <w:rPr>
                <w:b/>
              </w:rPr>
            </w:pPr>
            <w:r w:rsidRPr="00686994">
              <w:rPr>
                <w:b/>
              </w:rPr>
              <w:t>Finding</w:t>
            </w:r>
          </w:p>
        </w:tc>
        <w:tc>
          <w:tcPr>
            <w:tcW w:w="12852" w:type="dxa"/>
            <w:gridSpan w:val="6"/>
          </w:tcPr>
          <w:p w:rsidR="00170AF4" w:rsidRDefault="00170AF4" w:rsidP="0060019F"/>
        </w:tc>
      </w:tr>
      <w:tr w:rsidR="00170AF4" w:rsidTr="0060019F">
        <w:trPr>
          <w:trHeight w:val="1296"/>
        </w:trPr>
        <w:tc>
          <w:tcPr>
            <w:tcW w:w="1764" w:type="dxa"/>
            <w:shd w:val="clear" w:color="auto" w:fill="F2F2F2" w:themeFill="background1" w:themeFillShade="F2"/>
            <w:vAlign w:val="center"/>
          </w:tcPr>
          <w:p w:rsidR="00170AF4" w:rsidRPr="00686994" w:rsidRDefault="00170AF4" w:rsidP="0060019F">
            <w:pPr>
              <w:jc w:val="right"/>
              <w:rPr>
                <w:b/>
              </w:rPr>
            </w:pPr>
            <w:r w:rsidRPr="00686994">
              <w:rPr>
                <w:b/>
              </w:rPr>
              <w:t>Root Cause</w:t>
            </w:r>
          </w:p>
        </w:tc>
        <w:tc>
          <w:tcPr>
            <w:tcW w:w="12852" w:type="dxa"/>
            <w:gridSpan w:val="6"/>
          </w:tcPr>
          <w:p w:rsidR="00170AF4" w:rsidRDefault="00170AF4" w:rsidP="0060019F"/>
        </w:tc>
      </w:tr>
      <w:tr w:rsidR="00170AF4" w:rsidTr="0060019F">
        <w:trPr>
          <w:trHeight w:val="1440"/>
        </w:trPr>
        <w:tc>
          <w:tcPr>
            <w:tcW w:w="1764" w:type="dxa"/>
            <w:shd w:val="clear" w:color="auto" w:fill="F2F2F2" w:themeFill="background1" w:themeFillShade="F2"/>
            <w:vAlign w:val="center"/>
          </w:tcPr>
          <w:p w:rsidR="00170AF4" w:rsidRPr="00686994" w:rsidRDefault="00170AF4" w:rsidP="0060019F">
            <w:pPr>
              <w:jc w:val="right"/>
              <w:rPr>
                <w:b/>
              </w:rPr>
            </w:pPr>
            <w:r w:rsidRPr="00686994">
              <w:rPr>
                <w:b/>
              </w:rPr>
              <w:t>Proposed Action</w:t>
            </w:r>
          </w:p>
        </w:tc>
        <w:tc>
          <w:tcPr>
            <w:tcW w:w="12852" w:type="dxa"/>
            <w:gridSpan w:val="6"/>
          </w:tcPr>
          <w:p w:rsidR="00170AF4" w:rsidRDefault="00170AF4" w:rsidP="0060019F"/>
          <w:p w:rsidR="00170AF4" w:rsidRDefault="00170AF4" w:rsidP="0060019F"/>
        </w:tc>
      </w:tr>
      <w:tr w:rsidR="00170AF4" w:rsidTr="0060019F">
        <w:trPr>
          <w:trHeight w:val="576"/>
        </w:trPr>
        <w:tc>
          <w:tcPr>
            <w:tcW w:w="1764" w:type="dxa"/>
            <w:shd w:val="clear" w:color="auto" w:fill="F2F2F2" w:themeFill="background1" w:themeFillShade="F2"/>
            <w:vAlign w:val="center"/>
          </w:tcPr>
          <w:p w:rsidR="00170AF4" w:rsidRPr="00686994" w:rsidRDefault="00170AF4" w:rsidP="0060019F">
            <w:pPr>
              <w:jc w:val="right"/>
              <w:rPr>
                <w:b/>
              </w:rPr>
            </w:pPr>
            <w:r w:rsidRPr="00686994">
              <w:rPr>
                <w:b/>
              </w:rPr>
              <w:t>Due Date</w:t>
            </w:r>
          </w:p>
        </w:tc>
        <w:tc>
          <w:tcPr>
            <w:tcW w:w="2097" w:type="dxa"/>
            <w:vAlign w:val="center"/>
          </w:tcPr>
          <w:p w:rsidR="00170AF4" w:rsidRDefault="00170AF4" w:rsidP="0060019F">
            <w:pPr>
              <w:jc w:val="center"/>
            </w:pPr>
          </w:p>
        </w:tc>
        <w:tc>
          <w:tcPr>
            <w:tcW w:w="2347" w:type="dxa"/>
            <w:gridSpan w:val="2"/>
            <w:tcBorders>
              <w:right w:val="single" w:sz="4" w:space="0" w:color="auto"/>
            </w:tcBorders>
            <w:shd w:val="clear" w:color="auto" w:fill="F2F2F2" w:themeFill="background1" w:themeFillShade="F2"/>
            <w:vAlign w:val="center"/>
          </w:tcPr>
          <w:p w:rsidR="00170AF4" w:rsidRPr="00686994" w:rsidRDefault="00170AF4" w:rsidP="0060019F">
            <w:pPr>
              <w:jc w:val="right"/>
              <w:rPr>
                <w:b/>
              </w:rPr>
            </w:pPr>
            <w:r w:rsidRPr="00686994">
              <w:rPr>
                <w:b/>
              </w:rPr>
              <w:t>Task Assigned To</w:t>
            </w:r>
          </w:p>
        </w:tc>
        <w:tc>
          <w:tcPr>
            <w:tcW w:w="8408" w:type="dxa"/>
            <w:gridSpan w:val="3"/>
            <w:tcBorders>
              <w:left w:val="single" w:sz="4" w:space="0" w:color="auto"/>
            </w:tcBorders>
            <w:vAlign w:val="center"/>
          </w:tcPr>
          <w:p w:rsidR="00170AF4" w:rsidRDefault="00170AF4" w:rsidP="0060019F">
            <w:pPr>
              <w:jc w:val="center"/>
            </w:pPr>
          </w:p>
        </w:tc>
      </w:tr>
      <w:tr w:rsidR="00170AF4" w:rsidTr="0060019F">
        <w:trPr>
          <w:trHeight w:val="576"/>
        </w:trPr>
        <w:tc>
          <w:tcPr>
            <w:tcW w:w="1764" w:type="dxa"/>
            <w:shd w:val="clear" w:color="auto" w:fill="F2F2F2" w:themeFill="background1" w:themeFillShade="F2"/>
            <w:vAlign w:val="center"/>
          </w:tcPr>
          <w:p w:rsidR="00170AF4" w:rsidRPr="00686994" w:rsidRDefault="00170AF4" w:rsidP="0060019F">
            <w:pPr>
              <w:jc w:val="right"/>
              <w:rPr>
                <w:b/>
              </w:rPr>
            </w:pPr>
            <w:r w:rsidRPr="00686994">
              <w:rPr>
                <w:b/>
              </w:rPr>
              <w:t>Completion Date</w:t>
            </w:r>
          </w:p>
        </w:tc>
        <w:tc>
          <w:tcPr>
            <w:tcW w:w="2097" w:type="dxa"/>
            <w:vAlign w:val="center"/>
          </w:tcPr>
          <w:p w:rsidR="00170AF4" w:rsidRDefault="00170AF4" w:rsidP="0060019F">
            <w:pPr>
              <w:jc w:val="center"/>
            </w:pPr>
          </w:p>
        </w:tc>
        <w:tc>
          <w:tcPr>
            <w:tcW w:w="2347" w:type="dxa"/>
            <w:gridSpan w:val="2"/>
            <w:shd w:val="clear" w:color="auto" w:fill="F2F2F2" w:themeFill="background1" w:themeFillShade="F2"/>
            <w:vAlign w:val="center"/>
          </w:tcPr>
          <w:p w:rsidR="00170AF4" w:rsidRPr="000B6CD9" w:rsidRDefault="00170AF4" w:rsidP="0060019F">
            <w:pPr>
              <w:jc w:val="right"/>
              <w:rPr>
                <w:b/>
              </w:rPr>
            </w:pPr>
            <w:r w:rsidRPr="000B6CD9">
              <w:rPr>
                <w:b/>
              </w:rPr>
              <w:t>Task Verified By</w:t>
            </w:r>
          </w:p>
        </w:tc>
        <w:tc>
          <w:tcPr>
            <w:tcW w:w="8408" w:type="dxa"/>
            <w:gridSpan w:val="3"/>
            <w:vAlign w:val="center"/>
          </w:tcPr>
          <w:p w:rsidR="00170AF4" w:rsidRDefault="00170AF4" w:rsidP="0060019F">
            <w:pPr>
              <w:jc w:val="center"/>
            </w:pPr>
          </w:p>
        </w:tc>
      </w:tr>
      <w:tr w:rsidR="00170AF4" w:rsidTr="0060019F">
        <w:trPr>
          <w:trHeight w:val="1440"/>
        </w:trPr>
        <w:tc>
          <w:tcPr>
            <w:tcW w:w="1764" w:type="dxa"/>
            <w:shd w:val="clear" w:color="auto" w:fill="F2F2F2" w:themeFill="background1" w:themeFillShade="F2"/>
            <w:vAlign w:val="center"/>
          </w:tcPr>
          <w:p w:rsidR="00170AF4" w:rsidRPr="00686994" w:rsidRDefault="00170AF4" w:rsidP="0060019F">
            <w:pPr>
              <w:jc w:val="right"/>
              <w:rPr>
                <w:b/>
              </w:rPr>
            </w:pPr>
            <w:r>
              <w:rPr>
                <w:b/>
              </w:rPr>
              <w:t>Final Action</w:t>
            </w:r>
          </w:p>
        </w:tc>
        <w:tc>
          <w:tcPr>
            <w:tcW w:w="12852" w:type="dxa"/>
            <w:gridSpan w:val="6"/>
          </w:tcPr>
          <w:p w:rsidR="00170AF4" w:rsidRDefault="00170AF4" w:rsidP="0060019F"/>
        </w:tc>
      </w:tr>
      <w:tr w:rsidR="00170AF4" w:rsidTr="0060019F">
        <w:trPr>
          <w:trHeight w:val="1152"/>
        </w:trPr>
        <w:tc>
          <w:tcPr>
            <w:tcW w:w="1764" w:type="dxa"/>
            <w:shd w:val="clear" w:color="auto" w:fill="F2F2F2" w:themeFill="background1" w:themeFillShade="F2"/>
            <w:vAlign w:val="center"/>
          </w:tcPr>
          <w:p w:rsidR="00170AF4" w:rsidRPr="00686994" w:rsidRDefault="00170AF4" w:rsidP="0060019F">
            <w:pPr>
              <w:jc w:val="right"/>
              <w:rPr>
                <w:b/>
              </w:rPr>
            </w:pPr>
            <w:r>
              <w:rPr>
                <w:b/>
              </w:rPr>
              <w:t>Action Effectiveness</w:t>
            </w:r>
          </w:p>
        </w:tc>
        <w:tc>
          <w:tcPr>
            <w:tcW w:w="12852" w:type="dxa"/>
            <w:gridSpan w:val="6"/>
          </w:tcPr>
          <w:p w:rsidR="00170AF4" w:rsidRDefault="00170AF4" w:rsidP="0060019F"/>
        </w:tc>
      </w:tr>
      <w:tr w:rsidR="00170AF4" w:rsidTr="0060019F">
        <w:trPr>
          <w:trHeight w:val="576"/>
        </w:trPr>
        <w:tc>
          <w:tcPr>
            <w:tcW w:w="1764" w:type="dxa"/>
            <w:shd w:val="clear" w:color="auto" w:fill="F2F2F2" w:themeFill="background1" w:themeFillShade="F2"/>
            <w:vAlign w:val="center"/>
          </w:tcPr>
          <w:p w:rsidR="00170AF4" w:rsidRPr="00686994" w:rsidRDefault="00170AF4" w:rsidP="0060019F">
            <w:pPr>
              <w:jc w:val="right"/>
              <w:rPr>
                <w:b/>
              </w:rPr>
            </w:pPr>
            <w:r>
              <w:rPr>
                <w:b/>
              </w:rPr>
              <w:t>Evaluation Date</w:t>
            </w:r>
          </w:p>
        </w:tc>
        <w:tc>
          <w:tcPr>
            <w:tcW w:w="2097" w:type="dxa"/>
            <w:vAlign w:val="center"/>
          </w:tcPr>
          <w:p w:rsidR="00170AF4" w:rsidRDefault="00170AF4" w:rsidP="0060019F">
            <w:pPr>
              <w:jc w:val="center"/>
            </w:pPr>
          </w:p>
        </w:tc>
        <w:tc>
          <w:tcPr>
            <w:tcW w:w="2347" w:type="dxa"/>
            <w:gridSpan w:val="2"/>
            <w:shd w:val="clear" w:color="auto" w:fill="F2F2F2" w:themeFill="background1" w:themeFillShade="F2"/>
            <w:vAlign w:val="center"/>
          </w:tcPr>
          <w:p w:rsidR="00170AF4" w:rsidRPr="000B6CD9" w:rsidRDefault="00170AF4" w:rsidP="0060019F">
            <w:pPr>
              <w:jc w:val="right"/>
              <w:rPr>
                <w:b/>
              </w:rPr>
            </w:pPr>
            <w:r>
              <w:rPr>
                <w:b/>
              </w:rPr>
              <w:t xml:space="preserve">Task </w:t>
            </w:r>
            <w:r w:rsidRPr="000B6CD9">
              <w:rPr>
                <w:b/>
              </w:rPr>
              <w:t>Verified By</w:t>
            </w:r>
          </w:p>
        </w:tc>
        <w:tc>
          <w:tcPr>
            <w:tcW w:w="8408" w:type="dxa"/>
            <w:gridSpan w:val="3"/>
            <w:vAlign w:val="center"/>
          </w:tcPr>
          <w:p w:rsidR="00170AF4" w:rsidRDefault="00170AF4" w:rsidP="0060019F">
            <w:pPr>
              <w:jc w:val="center"/>
            </w:pPr>
          </w:p>
        </w:tc>
      </w:tr>
    </w:tbl>
    <w:p w:rsidR="00170AF4" w:rsidRDefault="00170AF4" w:rsidP="00170AF4"/>
    <w:p w:rsidR="003E0B85" w:rsidRDefault="003E0B85">
      <w:r>
        <w:br w:type="page"/>
      </w:r>
    </w:p>
    <w:tbl>
      <w:tblPr>
        <w:tblW w:w="14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1237"/>
        <w:gridCol w:w="4862"/>
        <w:gridCol w:w="576"/>
        <w:gridCol w:w="10"/>
        <w:gridCol w:w="810"/>
        <w:gridCol w:w="90"/>
        <w:gridCol w:w="810"/>
        <w:gridCol w:w="1530"/>
        <w:gridCol w:w="4776"/>
      </w:tblGrid>
      <w:tr w:rsidR="00315DCA" w:rsidTr="0043227E">
        <w:trPr>
          <w:cantSplit/>
          <w:trHeight w:val="173"/>
          <w:tblHeader/>
        </w:trPr>
        <w:tc>
          <w:tcPr>
            <w:tcW w:w="1237" w:type="dxa"/>
            <w:vMerge w:val="restart"/>
            <w:shd w:val="clear" w:color="auto" w:fill="E6E6E6"/>
            <w:vAlign w:val="center"/>
          </w:tcPr>
          <w:p w:rsidR="00315DCA" w:rsidRDefault="00315DCA">
            <w:pPr>
              <w:rPr>
                <w:b/>
                <w:sz w:val="20"/>
              </w:rPr>
            </w:pPr>
            <w:r>
              <w:rPr>
                <w:b/>
                <w:sz w:val="20"/>
              </w:rPr>
              <w:lastRenderedPageBreak/>
              <w:t>No.</w:t>
            </w:r>
          </w:p>
        </w:tc>
        <w:tc>
          <w:tcPr>
            <w:tcW w:w="4862" w:type="dxa"/>
            <w:vMerge w:val="restart"/>
            <w:shd w:val="clear" w:color="auto" w:fill="E6E6E6"/>
            <w:vAlign w:val="center"/>
          </w:tcPr>
          <w:p w:rsidR="00315DCA" w:rsidRDefault="00315DCA">
            <w:pPr>
              <w:pStyle w:val="EnvelopeReturn"/>
              <w:rPr>
                <w:rFonts w:ascii="Arial" w:hAnsi="Arial"/>
                <w:b/>
              </w:rPr>
            </w:pPr>
            <w:r>
              <w:rPr>
                <w:rFonts w:ascii="Arial" w:hAnsi="Arial"/>
                <w:b/>
              </w:rPr>
              <w:t>Requirement</w:t>
            </w:r>
          </w:p>
        </w:tc>
        <w:tc>
          <w:tcPr>
            <w:tcW w:w="2296" w:type="dxa"/>
            <w:gridSpan w:val="5"/>
            <w:shd w:val="clear" w:color="auto" w:fill="E6E6E6"/>
            <w:vAlign w:val="center"/>
          </w:tcPr>
          <w:p w:rsidR="00315DCA" w:rsidRDefault="00315DCA">
            <w:pPr>
              <w:jc w:val="center"/>
              <w:rPr>
                <w:b/>
                <w:sz w:val="20"/>
              </w:rPr>
            </w:pPr>
            <w:r>
              <w:rPr>
                <w:b/>
                <w:sz w:val="20"/>
              </w:rPr>
              <w:t>Compliance</w:t>
            </w:r>
          </w:p>
        </w:tc>
        <w:tc>
          <w:tcPr>
            <w:tcW w:w="1530" w:type="dxa"/>
            <w:vMerge w:val="restart"/>
            <w:shd w:val="clear" w:color="auto" w:fill="E6E6E6"/>
            <w:vAlign w:val="center"/>
          </w:tcPr>
          <w:p w:rsidR="00315DCA" w:rsidRDefault="00315DCA">
            <w:pPr>
              <w:rPr>
                <w:b/>
                <w:sz w:val="20"/>
              </w:rPr>
            </w:pPr>
            <w:r>
              <w:rPr>
                <w:b/>
                <w:sz w:val="20"/>
              </w:rPr>
              <w:t>Reference</w:t>
            </w:r>
          </w:p>
        </w:tc>
        <w:tc>
          <w:tcPr>
            <w:tcW w:w="4776" w:type="dxa"/>
            <w:vMerge w:val="restart"/>
            <w:shd w:val="clear" w:color="auto" w:fill="E6E6E6"/>
            <w:vAlign w:val="center"/>
          </w:tcPr>
          <w:p w:rsidR="00315DCA" w:rsidRDefault="008C68C1">
            <w:pPr>
              <w:rPr>
                <w:b/>
                <w:sz w:val="20"/>
              </w:rPr>
            </w:pPr>
            <w:r>
              <w:rPr>
                <w:b/>
                <w:sz w:val="20"/>
              </w:rPr>
              <w:t>Objective Evidence</w:t>
            </w:r>
          </w:p>
        </w:tc>
      </w:tr>
      <w:tr w:rsidR="00315DCA" w:rsidTr="0043227E">
        <w:trPr>
          <w:cantSplit/>
          <w:trHeight w:val="173"/>
          <w:tblHeader/>
        </w:trPr>
        <w:tc>
          <w:tcPr>
            <w:tcW w:w="1237" w:type="dxa"/>
            <w:vMerge/>
            <w:vAlign w:val="center"/>
          </w:tcPr>
          <w:p w:rsidR="00315DCA" w:rsidRDefault="00315DCA">
            <w:pPr>
              <w:pStyle w:val="EnvelopeReturn"/>
              <w:rPr>
                <w:rFonts w:ascii="Arial" w:hAnsi="Arial"/>
              </w:rPr>
            </w:pPr>
          </w:p>
        </w:tc>
        <w:tc>
          <w:tcPr>
            <w:tcW w:w="4862" w:type="dxa"/>
            <w:vMerge/>
            <w:vAlign w:val="center"/>
          </w:tcPr>
          <w:p w:rsidR="00315DCA" w:rsidRDefault="00315DCA">
            <w:pPr>
              <w:rPr>
                <w:sz w:val="20"/>
              </w:rPr>
            </w:pPr>
          </w:p>
        </w:tc>
        <w:tc>
          <w:tcPr>
            <w:tcW w:w="586" w:type="dxa"/>
            <w:gridSpan w:val="2"/>
            <w:vAlign w:val="center"/>
          </w:tcPr>
          <w:p w:rsidR="00315DCA" w:rsidRPr="0043227E" w:rsidRDefault="008C68C1">
            <w:pPr>
              <w:jc w:val="center"/>
              <w:rPr>
                <w:b/>
                <w:sz w:val="18"/>
                <w:szCs w:val="18"/>
              </w:rPr>
            </w:pPr>
            <w:r w:rsidRPr="0043227E">
              <w:rPr>
                <w:b/>
                <w:sz w:val="18"/>
                <w:szCs w:val="18"/>
              </w:rPr>
              <w:t>OK</w:t>
            </w:r>
            <w:r w:rsidR="00324102">
              <w:rPr>
                <w:b/>
                <w:sz w:val="18"/>
                <w:szCs w:val="18"/>
              </w:rPr>
              <w:t>/C/X</w:t>
            </w:r>
          </w:p>
        </w:tc>
        <w:tc>
          <w:tcPr>
            <w:tcW w:w="810" w:type="dxa"/>
            <w:vAlign w:val="center"/>
          </w:tcPr>
          <w:p w:rsidR="00315DCA" w:rsidRPr="0043227E" w:rsidRDefault="0043227E">
            <w:pPr>
              <w:jc w:val="center"/>
              <w:rPr>
                <w:b/>
                <w:sz w:val="18"/>
                <w:szCs w:val="18"/>
              </w:rPr>
            </w:pPr>
            <w:r w:rsidRPr="0043227E">
              <w:rPr>
                <w:b/>
                <w:sz w:val="18"/>
                <w:szCs w:val="18"/>
              </w:rPr>
              <w:t>Action</w:t>
            </w:r>
          </w:p>
        </w:tc>
        <w:tc>
          <w:tcPr>
            <w:tcW w:w="900" w:type="dxa"/>
            <w:gridSpan w:val="2"/>
            <w:vAlign w:val="center"/>
          </w:tcPr>
          <w:p w:rsidR="00315DCA" w:rsidRPr="008C68C1" w:rsidRDefault="008C68C1">
            <w:pPr>
              <w:jc w:val="center"/>
              <w:rPr>
                <w:b/>
                <w:sz w:val="18"/>
                <w:szCs w:val="18"/>
              </w:rPr>
            </w:pPr>
            <w:r w:rsidRPr="008C68C1">
              <w:rPr>
                <w:b/>
                <w:sz w:val="18"/>
                <w:szCs w:val="18"/>
              </w:rPr>
              <w:t>Priority</w:t>
            </w:r>
          </w:p>
        </w:tc>
        <w:tc>
          <w:tcPr>
            <w:tcW w:w="1530" w:type="dxa"/>
            <w:vMerge/>
            <w:vAlign w:val="center"/>
          </w:tcPr>
          <w:p w:rsidR="00315DCA" w:rsidRDefault="00315DCA">
            <w:pPr>
              <w:rPr>
                <w:sz w:val="20"/>
              </w:rPr>
            </w:pPr>
          </w:p>
        </w:tc>
        <w:tc>
          <w:tcPr>
            <w:tcW w:w="4776" w:type="dxa"/>
            <w:vMerge/>
            <w:vAlign w:val="center"/>
          </w:tcPr>
          <w:p w:rsidR="00315DCA" w:rsidRDefault="00315DCA">
            <w:pPr>
              <w:rPr>
                <w:sz w:val="20"/>
              </w:rPr>
            </w:pPr>
          </w:p>
        </w:tc>
      </w:tr>
      <w:tr w:rsidR="00315DCA">
        <w:trPr>
          <w:cantSplit/>
          <w:trHeight w:val="720"/>
        </w:trPr>
        <w:tc>
          <w:tcPr>
            <w:tcW w:w="1237" w:type="dxa"/>
            <w:tcBorders>
              <w:bottom w:val="single" w:sz="4" w:space="0" w:color="auto"/>
            </w:tcBorders>
            <w:vAlign w:val="center"/>
          </w:tcPr>
          <w:p w:rsidR="00315DCA" w:rsidRDefault="00315DCA">
            <w:pPr>
              <w:pStyle w:val="EnvelopeReturn"/>
              <w:rPr>
                <w:rFonts w:ascii="Arial" w:hAnsi="Arial"/>
                <w:b/>
              </w:rPr>
            </w:pPr>
            <w:r>
              <w:rPr>
                <w:rFonts w:ascii="Arial" w:hAnsi="Arial"/>
                <w:b/>
              </w:rPr>
              <w:t>4</w:t>
            </w:r>
          </w:p>
        </w:tc>
        <w:tc>
          <w:tcPr>
            <w:tcW w:w="13464" w:type="dxa"/>
            <w:gridSpan w:val="8"/>
            <w:vAlign w:val="center"/>
          </w:tcPr>
          <w:p w:rsidR="00315DCA" w:rsidRDefault="00315DCA">
            <w:pPr>
              <w:pStyle w:val="Heading1"/>
              <w:rPr>
                <w:strike/>
                <w:sz w:val="20"/>
              </w:rPr>
            </w:pPr>
            <w:r>
              <w:rPr>
                <w:sz w:val="20"/>
              </w:rPr>
              <w:t>MANAGEMENT REQUIREMENTS FOR ACCREDITATION</w:t>
            </w:r>
          </w:p>
        </w:tc>
      </w:tr>
      <w:tr w:rsidR="00315DCA">
        <w:trPr>
          <w:cantSplit/>
          <w:trHeight w:val="720"/>
        </w:trPr>
        <w:tc>
          <w:tcPr>
            <w:tcW w:w="1237" w:type="dxa"/>
            <w:shd w:val="clear" w:color="auto" w:fill="E6E6E6"/>
            <w:vAlign w:val="center"/>
          </w:tcPr>
          <w:p w:rsidR="00315DCA" w:rsidRDefault="00315DCA">
            <w:pPr>
              <w:rPr>
                <w:b/>
                <w:sz w:val="20"/>
              </w:rPr>
            </w:pPr>
            <w:r>
              <w:rPr>
                <w:b/>
                <w:sz w:val="20"/>
              </w:rPr>
              <w:t>4.1</w:t>
            </w:r>
          </w:p>
        </w:tc>
        <w:tc>
          <w:tcPr>
            <w:tcW w:w="13464" w:type="dxa"/>
            <w:gridSpan w:val="8"/>
            <w:vAlign w:val="center"/>
          </w:tcPr>
          <w:p w:rsidR="00315DCA" w:rsidRDefault="00315DCA">
            <w:pPr>
              <w:pStyle w:val="Heading2"/>
            </w:pPr>
            <w:r>
              <w:t>Organization</w:t>
            </w:r>
          </w:p>
        </w:tc>
      </w:tr>
      <w:tr w:rsidR="00315DCA" w:rsidTr="0043227E">
        <w:trPr>
          <w:cantSplit/>
          <w:trHeight w:val="720"/>
        </w:trPr>
        <w:tc>
          <w:tcPr>
            <w:tcW w:w="1237" w:type="dxa"/>
            <w:vAlign w:val="center"/>
          </w:tcPr>
          <w:p w:rsidR="00315DCA" w:rsidRDefault="00315DCA">
            <w:pPr>
              <w:rPr>
                <w:sz w:val="20"/>
              </w:rPr>
            </w:pPr>
            <w:r>
              <w:rPr>
                <w:sz w:val="20"/>
              </w:rPr>
              <w:t>4.1.1</w:t>
            </w:r>
          </w:p>
        </w:tc>
        <w:tc>
          <w:tcPr>
            <w:tcW w:w="4862" w:type="dxa"/>
            <w:vAlign w:val="center"/>
          </w:tcPr>
          <w:p w:rsidR="00315DCA" w:rsidRDefault="00315DCA">
            <w:pPr>
              <w:pStyle w:val="EnvelopeReturn"/>
              <w:rPr>
                <w:rFonts w:ascii="Arial" w:hAnsi="Arial"/>
              </w:rPr>
            </w:pPr>
            <w:r>
              <w:rPr>
                <w:rFonts w:ascii="Arial" w:hAnsi="Arial"/>
              </w:rPr>
              <w:t>The laboratory or the organization of which it is part shall be an entity that can be held legally responsible.</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43227E">
        <w:trPr>
          <w:cantSplit/>
          <w:trHeight w:val="720"/>
        </w:trPr>
        <w:tc>
          <w:tcPr>
            <w:tcW w:w="1237" w:type="dxa"/>
            <w:vAlign w:val="center"/>
          </w:tcPr>
          <w:p w:rsidR="00315DCA" w:rsidRDefault="00315DCA">
            <w:pPr>
              <w:rPr>
                <w:sz w:val="20"/>
              </w:rPr>
            </w:pPr>
            <w:r>
              <w:rPr>
                <w:sz w:val="20"/>
              </w:rPr>
              <w:t>4.1.2</w:t>
            </w:r>
          </w:p>
        </w:tc>
        <w:tc>
          <w:tcPr>
            <w:tcW w:w="4862" w:type="dxa"/>
            <w:vAlign w:val="center"/>
          </w:tcPr>
          <w:p w:rsidR="00315DCA" w:rsidRDefault="00315DCA">
            <w:pPr>
              <w:rPr>
                <w:sz w:val="20"/>
              </w:rPr>
            </w:pPr>
            <w:r>
              <w:rPr>
                <w:sz w:val="20"/>
              </w:rPr>
              <w:t xml:space="preserve">It is the responsibility of the laboratory to carry out its testing and calibration activities in such a way as to meet the requirements of this International Standard and to satisfy the needs of the </w:t>
            </w:r>
            <w:r>
              <w:rPr>
                <w:sz w:val="20"/>
                <w:highlight w:val="yellow"/>
              </w:rPr>
              <w:t>customer</w:t>
            </w:r>
            <w:r>
              <w:rPr>
                <w:sz w:val="20"/>
              </w:rPr>
              <w:t>, the regulatory authorities or organizations providing recognition.</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43227E">
        <w:trPr>
          <w:cantSplit/>
          <w:trHeight w:val="720"/>
        </w:trPr>
        <w:tc>
          <w:tcPr>
            <w:tcW w:w="1237" w:type="dxa"/>
            <w:vAlign w:val="center"/>
          </w:tcPr>
          <w:p w:rsidR="00315DCA" w:rsidRDefault="00315DCA">
            <w:pPr>
              <w:rPr>
                <w:sz w:val="20"/>
              </w:rPr>
            </w:pPr>
            <w:r>
              <w:rPr>
                <w:sz w:val="20"/>
              </w:rPr>
              <w:t>4.1.3</w:t>
            </w:r>
          </w:p>
        </w:tc>
        <w:tc>
          <w:tcPr>
            <w:tcW w:w="4862" w:type="dxa"/>
            <w:vAlign w:val="center"/>
          </w:tcPr>
          <w:p w:rsidR="00315DCA" w:rsidRDefault="00315DCA">
            <w:pPr>
              <w:pStyle w:val="EnvelopeReturn"/>
              <w:rPr>
                <w:rFonts w:ascii="Arial" w:hAnsi="Arial"/>
              </w:rPr>
            </w:pPr>
            <w:r>
              <w:rPr>
                <w:rFonts w:ascii="Arial" w:hAnsi="Arial"/>
              </w:rPr>
              <w:t>The laboratory management system shall cover work carried out in the laboratory's permanent facilities, at sites away from its permanent facilities, or in associated temporary or mobile facilities.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43227E">
        <w:trPr>
          <w:cantSplit/>
          <w:trHeight w:val="720"/>
        </w:trPr>
        <w:tc>
          <w:tcPr>
            <w:tcW w:w="1237" w:type="dxa"/>
            <w:vAlign w:val="center"/>
          </w:tcPr>
          <w:p w:rsidR="00315DCA" w:rsidRDefault="00315DCA">
            <w:pPr>
              <w:rPr>
                <w:sz w:val="20"/>
              </w:rPr>
            </w:pPr>
            <w:r>
              <w:rPr>
                <w:sz w:val="20"/>
              </w:rPr>
              <w:t>4.1.4</w:t>
            </w:r>
          </w:p>
        </w:tc>
        <w:tc>
          <w:tcPr>
            <w:tcW w:w="4862" w:type="dxa"/>
            <w:vAlign w:val="center"/>
          </w:tcPr>
          <w:p w:rsidR="00315DCA" w:rsidRDefault="00315DCA">
            <w:pPr>
              <w:pStyle w:val="EnvelopeReturn"/>
              <w:rPr>
                <w:rFonts w:ascii="Arial" w:hAnsi="Arial"/>
              </w:rPr>
            </w:pPr>
            <w:r>
              <w:rPr>
                <w:rFonts w:ascii="Arial" w:hAnsi="Arial"/>
              </w:rPr>
              <w:t>If the laboratory is part of an organization performing activities other than testing and/or calibration, the responsibilities of key personnel in the organization that have an involvement or influence on the testing and/or calibration activities of the laboratory shall be defined in order to identify potential conflicts of interest.</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43227E">
        <w:trPr>
          <w:cantSplit/>
          <w:trHeight w:val="720"/>
        </w:trPr>
        <w:tc>
          <w:tcPr>
            <w:tcW w:w="1237" w:type="dxa"/>
            <w:vAlign w:val="center"/>
          </w:tcPr>
          <w:p w:rsidR="00315DCA" w:rsidRDefault="00315DCA">
            <w:pPr>
              <w:rPr>
                <w:sz w:val="20"/>
              </w:rPr>
            </w:pPr>
            <w:r>
              <w:rPr>
                <w:sz w:val="20"/>
              </w:rPr>
              <w:t>NOTE 1</w:t>
            </w:r>
          </w:p>
        </w:tc>
        <w:tc>
          <w:tcPr>
            <w:tcW w:w="4862" w:type="dxa"/>
            <w:vAlign w:val="center"/>
          </w:tcPr>
          <w:p w:rsidR="00315DCA" w:rsidRDefault="00315DCA">
            <w:pPr>
              <w:rPr>
                <w:sz w:val="20"/>
              </w:rPr>
            </w:pPr>
            <w:r>
              <w:rPr>
                <w:sz w:val="20"/>
              </w:rPr>
              <w:t>Where a laboratory is part of a larger organization, the organizational arrangements should be such that departments having conflicting interests, such as production, commercial marketing or financing do not adversely influence the laboratory's compliance with the requirements of this International Standard.</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43227E">
        <w:trPr>
          <w:cantSplit/>
          <w:trHeight w:val="720"/>
        </w:trPr>
        <w:tc>
          <w:tcPr>
            <w:tcW w:w="1237" w:type="dxa"/>
            <w:vAlign w:val="center"/>
          </w:tcPr>
          <w:p w:rsidR="00315DCA" w:rsidRDefault="00315DCA">
            <w:pPr>
              <w:rPr>
                <w:sz w:val="20"/>
              </w:rPr>
            </w:pPr>
            <w:r>
              <w:rPr>
                <w:sz w:val="20"/>
              </w:rPr>
              <w:lastRenderedPageBreak/>
              <w:t>NOTE 2</w:t>
            </w:r>
          </w:p>
        </w:tc>
        <w:tc>
          <w:tcPr>
            <w:tcW w:w="4862" w:type="dxa"/>
            <w:vAlign w:val="center"/>
          </w:tcPr>
          <w:p w:rsidR="00315DCA" w:rsidRDefault="00315DCA">
            <w:pPr>
              <w:rPr>
                <w:sz w:val="20"/>
              </w:rPr>
            </w:pPr>
            <w:r>
              <w:rPr>
                <w:sz w:val="20"/>
              </w:rPr>
              <w:t>If the laboratory wishes to be recognized as a third-party laboratory, it should be able to demonstrate that it is impartial and that it and its personnel are free from any undue commercial, financial and other pressures which might influence their technical judgement.  The third-party testing or calibration laboratory should not engage in any activities that may endanger the trust in its independence of judgement and integrity in relation to its testing or calibration activities.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43227E">
        <w:trPr>
          <w:cantSplit/>
          <w:trHeight w:val="720"/>
        </w:trPr>
        <w:tc>
          <w:tcPr>
            <w:tcW w:w="1237" w:type="dxa"/>
            <w:vAlign w:val="center"/>
          </w:tcPr>
          <w:p w:rsidR="00315DCA" w:rsidRDefault="00315DCA">
            <w:pPr>
              <w:rPr>
                <w:sz w:val="20"/>
              </w:rPr>
            </w:pPr>
            <w:r>
              <w:rPr>
                <w:sz w:val="20"/>
              </w:rPr>
              <w:t>4.1.5</w:t>
            </w:r>
          </w:p>
        </w:tc>
        <w:tc>
          <w:tcPr>
            <w:tcW w:w="4862" w:type="dxa"/>
            <w:vAlign w:val="center"/>
          </w:tcPr>
          <w:p w:rsidR="00315DCA" w:rsidRDefault="00315DCA">
            <w:pPr>
              <w:pStyle w:val="EnvelopeReturn"/>
              <w:rPr>
                <w:rFonts w:ascii="Arial" w:hAnsi="Arial"/>
              </w:rPr>
            </w:pPr>
            <w:r>
              <w:rPr>
                <w:rFonts w:ascii="Arial" w:hAnsi="Arial"/>
              </w:rPr>
              <w:t>The laboratory shall:</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43227E">
        <w:trPr>
          <w:cantSplit/>
          <w:trHeight w:val="720"/>
        </w:trPr>
        <w:tc>
          <w:tcPr>
            <w:tcW w:w="1237" w:type="dxa"/>
            <w:vAlign w:val="center"/>
          </w:tcPr>
          <w:p w:rsidR="00315DCA" w:rsidRDefault="00315DCA">
            <w:pPr>
              <w:rPr>
                <w:sz w:val="20"/>
              </w:rPr>
            </w:pPr>
            <w:r>
              <w:rPr>
                <w:sz w:val="20"/>
              </w:rPr>
              <w:t>a)</w:t>
            </w:r>
          </w:p>
        </w:tc>
        <w:tc>
          <w:tcPr>
            <w:tcW w:w="4862" w:type="dxa"/>
            <w:vAlign w:val="center"/>
          </w:tcPr>
          <w:p w:rsidR="00315DCA" w:rsidRDefault="00315DCA">
            <w:pPr>
              <w:rPr>
                <w:sz w:val="20"/>
              </w:rPr>
            </w:pPr>
            <w:r>
              <w:rPr>
                <w:sz w:val="20"/>
              </w:rPr>
              <w:t xml:space="preserve">have managerial and technical personnel </w:t>
            </w:r>
            <w:r>
              <w:rPr>
                <w:sz w:val="20"/>
                <w:highlight w:val="yellow"/>
              </w:rPr>
              <w:t>who, irrespective of other responsibilities have</w:t>
            </w:r>
            <w:r>
              <w:rPr>
                <w:sz w:val="20"/>
              </w:rPr>
              <w:t xml:space="preserve"> the authority and resources needed to carry out their duties </w:t>
            </w:r>
            <w:r>
              <w:rPr>
                <w:sz w:val="20"/>
                <w:highlight w:val="yellow"/>
              </w:rPr>
              <w:t>including the implementation, maintenance and improvement of</w:t>
            </w:r>
            <w:r>
              <w:rPr>
                <w:sz w:val="20"/>
              </w:rPr>
              <w:t xml:space="preserve"> the </w:t>
            </w:r>
            <w:r>
              <w:rPr>
                <w:sz w:val="20"/>
                <w:highlight w:val="yellow"/>
              </w:rPr>
              <w:t xml:space="preserve">management </w:t>
            </w:r>
            <w:r>
              <w:rPr>
                <w:sz w:val="20"/>
              </w:rPr>
              <w:t xml:space="preserve">system </w:t>
            </w:r>
            <w:r>
              <w:rPr>
                <w:sz w:val="20"/>
                <w:highlight w:val="yellow"/>
              </w:rPr>
              <w:t>and to identify the occurrence of departures</w:t>
            </w:r>
            <w:r>
              <w:rPr>
                <w:sz w:val="20"/>
              </w:rPr>
              <w:t xml:space="preserve"> from the </w:t>
            </w:r>
            <w:r>
              <w:rPr>
                <w:sz w:val="20"/>
                <w:highlight w:val="yellow"/>
              </w:rPr>
              <w:t>management system or from the</w:t>
            </w:r>
            <w:r>
              <w:rPr>
                <w:sz w:val="20"/>
              </w:rPr>
              <w:t xml:space="preserve"> procedures for performing tests and/or calibrations, and to initiate actions to prevent or minimize such departures (see also 5.2);</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43227E">
        <w:trPr>
          <w:cantSplit/>
          <w:trHeight w:val="720"/>
        </w:trPr>
        <w:tc>
          <w:tcPr>
            <w:tcW w:w="1237" w:type="dxa"/>
            <w:vAlign w:val="center"/>
          </w:tcPr>
          <w:p w:rsidR="00315DCA" w:rsidRDefault="00315DCA">
            <w:pPr>
              <w:rPr>
                <w:sz w:val="20"/>
              </w:rPr>
            </w:pPr>
            <w:r>
              <w:rPr>
                <w:sz w:val="20"/>
              </w:rPr>
              <w:t>b)</w:t>
            </w:r>
          </w:p>
        </w:tc>
        <w:tc>
          <w:tcPr>
            <w:tcW w:w="4862" w:type="dxa"/>
            <w:vAlign w:val="center"/>
          </w:tcPr>
          <w:p w:rsidR="00315DCA" w:rsidRDefault="00315DCA">
            <w:pPr>
              <w:rPr>
                <w:sz w:val="20"/>
              </w:rPr>
            </w:pPr>
            <w:r>
              <w:rPr>
                <w:sz w:val="20"/>
              </w:rPr>
              <w:t>have arrangements to ensure that its management and personnel are free from any undue internal and external commercial, financial and other pressures and influences that may adversely affect the quality of their work;</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AC4D19">
        <w:trPr>
          <w:cantSplit/>
          <w:trHeight w:val="720"/>
        </w:trPr>
        <w:tc>
          <w:tcPr>
            <w:tcW w:w="1237" w:type="dxa"/>
            <w:shd w:val="clear" w:color="auto" w:fill="E36C0A" w:themeFill="accent6" w:themeFillShade="BF"/>
            <w:vAlign w:val="center"/>
          </w:tcPr>
          <w:p w:rsidR="00315DCA" w:rsidRDefault="00315DCA">
            <w:pPr>
              <w:rPr>
                <w:sz w:val="20"/>
              </w:rPr>
            </w:pPr>
            <w:r>
              <w:rPr>
                <w:sz w:val="20"/>
              </w:rPr>
              <w:t>c)</w:t>
            </w:r>
          </w:p>
        </w:tc>
        <w:tc>
          <w:tcPr>
            <w:tcW w:w="4862" w:type="dxa"/>
            <w:vAlign w:val="center"/>
          </w:tcPr>
          <w:p w:rsidR="00315DCA" w:rsidRDefault="00315DCA">
            <w:pPr>
              <w:rPr>
                <w:sz w:val="20"/>
              </w:rPr>
            </w:pPr>
            <w:r>
              <w:rPr>
                <w:sz w:val="20"/>
              </w:rPr>
              <w:t xml:space="preserve">have policies and procedures to ensure the protection of its </w:t>
            </w:r>
            <w:r>
              <w:rPr>
                <w:sz w:val="20"/>
                <w:highlight w:val="yellow"/>
              </w:rPr>
              <w:t>customers’</w:t>
            </w:r>
            <w:r>
              <w:rPr>
                <w:sz w:val="20"/>
              </w:rPr>
              <w:t xml:space="preserve"> confidential information and proprietary rights, including procedures for protecting the electronic storage and transmission of results;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43227E">
        <w:trPr>
          <w:cantSplit/>
          <w:trHeight w:val="720"/>
        </w:trPr>
        <w:tc>
          <w:tcPr>
            <w:tcW w:w="1237" w:type="dxa"/>
            <w:vAlign w:val="center"/>
          </w:tcPr>
          <w:p w:rsidR="00315DCA" w:rsidRDefault="00315DCA">
            <w:pPr>
              <w:rPr>
                <w:sz w:val="20"/>
              </w:rPr>
            </w:pPr>
            <w:r>
              <w:rPr>
                <w:sz w:val="20"/>
              </w:rPr>
              <w:t>d)</w:t>
            </w:r>
          </w:p>
        </w:tc>
        <w:tc>
          <w:tcPr>
            <w:tcW w:w="4862" w:type="dxa"/>
            <w:vAlign w:val="center"/>
          </w:tcPr>
          <w:p w:rsidR="00315DCA" w:rsidRDefault="00315DCA">
            <w:pPr>
              <w:rPr>
                <w:sz w:val="20"/>
              </w:rPr>
            </w:pPr>
            <w:r>
              <w:rPr>
                <w:sz w:val="20"/>
              </w:rPr>
              <w:t>have policies and procedures to avoid involvement in any activities that would diminish confidence in its competence, impartiality, judgement or operational integrity;</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43227E">
        <w:trPr>
          <w:cantSplit/>
          <w:trHeight w:val="720"/>
        </w:trPr>
        <w:tc>
          <w:tcPr>
            <w:tcW w:w="1237" w:type="dxa"/>
            <w:vAlign w:val="center"/>
          </w:tcPr>
          <w:p w:rsidR="00315DCA" w:rsidRDefault="00315DCA">
            <w:pPr>
              <w:rPr>
                <w:sz w:val="20"/>
              </w:rPr>
            </w:pPr>
            <w:r>
              <w:rPr>
                <w:sz w:val="20"/>
              </w:rPr>
              <w:lastRenderedPageBreak/>
              <w:t>e)</w:t>
            </w:r>
          </w:p>
        </w:tc>
        <w:tc>
          <w:tcPr>
            <w:tcW w:w="4862" w:type="dxa"/>
            <w:vAlign w:val="center"/>
          </w:tcPr>
          <w:p w:rsidR="00315DCA" w:rsidRDefault="00315DCA">
            <w:pPr>
              <w:pStyle w:val="EnvelopeReturn"/>
              <w:rPr>
                <w:rFonts w:ascii="Arial" w:hAnsi="Arial"/>
              </w:rPr>
            </w:pPr>
            <w:r>
              <w:rPr>
                <w:rFonts w:ascii="Arial" w:hAnsi="Arial"/>
              </w:rPr>
              <w:t>define the organization and management structure of the laboratory, its place in any parent organization, and the relationships between quality management, technical operations and support services;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43227E">
        <w:trPr>
          <w:cantSplit/>
          <w:trHeight w:val="720"/>
        </w:trPr>
        <w:tc>
          <w:tcPr>
            <w:tcW w:w="1237" w:type="dxa"/>
            <w:vAlign w:val="center"/>
          </w:tcPr>
          <w:p w:rsidR="00315DCA" w:rsidRDefault="00315DCA">
            <w:pPr>
              <w:rPr>
                <w:sz w:val="20"/>
              </w:rPr>
            </w:pPr>
            <w:r>
              <w:rPr>
                <w:sz w:val="20"/>
              </w:rPr>
              <w:t>f)</w:t>
            </w:r>
          </w:p>
        </w:tc>
        <w:tc>
          <w:tcPr>
            <w:tcW w:w="4862" w:type="dxa"/>
            <w:vAlign w:val="center"/>
          </w:tcPr>
          <w:p w:rsidR="00315DCA" w:rsidRDefault="00315DCA">
            <w:pPr>
              <w:rPr>
                <w:sz w:val="20"/>
              </w:rPr>
            </w:pPr>
            <w:r>
              <w:rPr>
                <w:sz w:val="20"/>
              </w:rPr>
              <w:t>specify the responsibility, authority and interrelationships of all personnel who manage, perform and verify work affecting the quality of the tests and/or calibrations;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43227E">
        <w:trPr>
          <w:cantSplit/>
          <w:trHeight w:val="720"/>
        </w:trPr>
        <w:tc>
          <w:tcPr>
            <w:tcW w:w="1237" w:type="dxa"/>
            <w:vAlign w:val="center"/>
          </w:tcPr>
          <w:p w:rsidR="00315DCA" w:rsidRDefault="00315DCA">
            <w:pPr>
              <w:rPr>
                <w:sz w:val="20"/>
              </w:rPr>
            </w:pPr>
            <w:r>
              <w:rPr>
                <w:sz w:val="20"/>
              </w:rPr>
              <w:t>g)</w:t>
            </w:r>
          </w:p>
        </w:tc>
        <w:tc>
          <w:tcPr>
            <w:tcW w:w="4862" w:type="dxa"/>
            <w:vAlign w:val="center"/>
          </w:tcPr>
          <w:p w:rsidR="00315DCA" w:rsidRDefault="00315DCA">
            <w:pPr>
              <w:rPr>
                <w:sz w:val="20"/>
              </w:rPr>
            </w:pPr>
            <w:r>
              <w:rPr>
                <w:sz w:val="20"/>
              </w:rPr>
              <w:t>provide adequate supervision of testing and calibration staff, including trainees, by persons familiar with methods and procedures, purpose of each test and/or calibration, and with the assessment of the test or calibration results;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43227E">
        <w:trPr>
          <w:cantSplit/>
          <w:trHeight w:val="720"/>
        </w:trPr>
        <w:tc>
          <w:tcPr>
            <w:tcW w:w="1237" w:type="dxa"/>
            <w:vAlign w:val="center"/>
          </w:tcPr>
          <w:p w:rsidR="00315DCA" w:rsidRDefault="00315DCA">
            <w:pPr>
              <w:rPr>
                <w:sz w:val="20"/>
              </w:rPr>
            </w:pPr>
            <w:r>
              <w:rPr>
                <w:sz w:val="20"/>
              </w:rPr>
              <w:t>h)</w:t>
            </w:r>
          </w:p>
        </w:tc>
        <w:tc>
          <w:tcPr>
            <w:tcW w:w="4862" w:type="dxa"/>
            <w:vAlign w:val="center"/>
          </w:tcPr>
          <w:p w:rsidR="00315DCA" w:rsidRDefault="00315DCA">
            <w:pPr>
              <w:pStyle w:val="EnvelopeReturn"/>
              <w:rPr>
                <w:rFonts w:ascii="Arial" w:hAnsi="Arial"/>
              </w:rPr>
            </w:pPr>
            <w:r>
              <w:rPr>
                <w:rFonts w:ascii="Arial" w:hAnsi="Arial"/>
              </w:rPr>
              <w:t>have technical management which has overall responsibility for the technical operations and the provision of the resources needed to ensure the required quality of laboratory operations;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43227E">
        <w:trPr>
          <w:cantSplit/>
          <w:trHeight w:val="720"/>
        </w:trPr>
        <w:tc>
          <w:tcPr>
            <w:tcW w:w="1237" w:type="dxa"/>
            <w:vAlign w:val="center"/>
          </w:tcPr>
          <w:p w:rsidR="00315DCA" w:rsidRDefault="00315DCA">
            <w:pPr>
              <w:rPr>
                <w:sz w:val="20"/>
              </w:rPr>
            </w:pPr>
            <w:r>
              <w:rPr>
                <w:sz w:val="20"/>
              </w:rPr>
              <w:t>i)</w:t>
            </w:r>
          </w:p>
        </w:tc>
        <w:tc>
          <w:tcPr>
            <w:tcW w:w="4862" w:type="dxa"/>
            <w:vAlign w:val="center"/>
          </w:tcPr>
          <w:p w:rsidR="00315DCA" w:rsidRDefault="00315DCA">
            <w:pPr>
              <w:rPr>
                <w:sz w:val="20"/>
              </w:rPr>
            </w:pPr>
            <w:r>
              <w:rPr>
                <w:sz w:val="20"/>
              </w:rPr>
              <w:t xml:space="preserve">appoint a member of staff as quality manager (however named) who, irrespective of other duties and responsibilities, shall have defined responsibility and authority for ensuring that the </w:t>
            </w:r>
            <w:r>
              <w:rPr>
                <w:sz w:val="20"/>
                <w:highlight w:val="yellow"/>
              </w:rPr>
              <w:t>management</w:t>
            </w:r>
            <w:r>
              <w:rPr>
                <w:sz w:val="20"/>
              </w:rPr>
              <w:t xml:space="preserve"> system </w:t>
            </w:r>
            <w:r>
              <w:rPr>
                <w:sz w:val="20"/>
                <w:highlight w:val="yellow"/>
              </w:rPr>
              <w:t>related to quality</w:t>
            </w:r>
            <w:r>
              <w:rPr>
                <w:sz w:val="20"/>
              </w:rPr>
              <w:t xml:space="preserve"> is implemented and followed at all times; the quality manager shall have direct access to the highest level of management at which decisions are made on laboratory policy or resources;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43227E">
        <w:trPr>
          <w:cantSplit/>
          <w:trHeight w:val="720"/>
        </w:trPr>
        <w:tc>
          <w:tcPr>
            <w:tcW w:w="1237" w:type="dxa"/>
            <w:vAlign w:val="center"/>
          </w:tcPr>
          <w:p w:rsidR="00315DCA" w:rsidRDefault="00315DCA">
            <w:pPr>
              <w:rPr>
                <w:sz w:val="20"/>
              </w:rPr>
            </w:pPr>
            <w:r>
              <w:rPr>
                <w:sz w:val="20"/>
              </w:rPr>
              <w:t>j)</w:t>
            </w:r>
          </w:p>
        </w:tc>
        <w:tc>
          <w:tcPr>
            <w:tcW w:w="4862" w:type="dxa"/>
            <w:vAlign w:val="center"/>
          </w:tcPr>
          <w:p w:rsidR="00315DCA" w:rsidRDefault="00315DCA">
            <w:pPr>
              <w:pStyle w:val="EnvelopeReturn"/>
              <w:rPr>
                <w:rFonts w:ascii="Arial" w:hAnsi="Arial"/>
              </w:rPr>
            </w:pPr>
            <w:r>
              <w:rPr>
                <w:rFonts w:ascii="Arial" w:hAnsi="Arial"/>
              </w:rPr>
              <w:t>appoint deputies for key managerial personnel.  (see Note).</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43227E">
        <w:trPr>
          <w:cantSplit/>
          <w:trHeight w:val="720"/>
        </w:trPr>
        <w:tc>
          <w:tcPr>
            <w:tcW w:w="1237" w:type="dxa"/>
            <w:vAlign w:val="center"/>
          </w:tcPr>
          <w:p w:rsidR="00315DCA" w:rsidRDefault="00315DCA">
            <w:pPr>
              <w:rPr>
                <w:sz w:val="20"/>
              </w:rPr>
            </w:pPr>
            <w:r>
              <w:rPr>
                <w:sz w:val="20"/>
                <w:highlight w:val="red"/>
              </w:rPr>
              <w:sym w:font="Symbol" w:char="F0A8"/>
            </w:r>
            <w:r>
              <w:rPr>
                <w:sz w:val="20"/>
              </w:rPr>
              <w:t>k)</w:t>
            </w:r>
          </w:p>
        </w:tc>
        <w:tc>
          <w:tcPr>
            <w:tcW w:w="4862" w:type="dxa"/>
            <w:vAlign w:val="center"/>
          </w:tcPr>
          <w:p w:rsidR="00315DCA" w:rsidRDefault="00315DCA">
            <w:pPr>
              <w:pStyle w:val="EnvelopeReturn"/>
              <w:rPr>
                <w:rFonts w:ascii="Arial" w:hAnsi="Arial"/>
              </w:rPr>
            </w:pPr>
            <w:r>
              <w:rPr>
                <w:rFonts w:ascii="Arial" w:hAnsi="Arial"/>
                <w:highlight w:val="yellow"/>
              </w:rPr>
              <w:t>ensure that its personnel are aware of the relevance and importance of their activities and how they contribute to the achievement of the objectives of the management system.</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43227E">
        <w:trPr>
          <w:cantSplit/>
          <w:trHeight w:val="720"/>
        </w:trPr>
        <w:tc>
          <w:tcPr>
            <w:tcW w:w="1237" w:type="dxa"/>
            <w:vAlign w:val="center"/>
          </w:tcPr>
          <w:p w:rsidR="00315DCA" w:rsidRDefault="00315DCA">
            <w:pPr>
              <w:pStyle w:val="Heading3"/>
              <w:rPr>
                <w:u w:val="none"/>
              </w:rPr>
            </w:pPr>
            <w:r>
              <w:rPr>
                <w:u w:val="none"/>
              </w:rPr>
              <w:lastRenderedPageBreak/>
              <w:t>NOTE</w:t>
            </w:r>
          </w:p>
        </w:tc>
        <w:tc>
          <w:tcPr>
            <w:tcW w:w="4862" w:type="dxa"/>
            <w:vAlign w:val="center"/>
          </w:tcPr>
          <w:p w:rsidR="00315DCA" w:rsidRDefault="00315DCA">
            <w:pPr>
              <w:pStyle w:val="EnvelopeReturn"/>
              <w:rPr>
                <w:rFonts w:ascii="Arial" w:hAnsi="Arial"/>
                <w:highlight w:val="yellow"/>
              </w:rPr>
            </w:pPr>
            <w:r>
              <w:rPr>
                <w:rFonts w:ascii="Arial" w:hAnsi="Arial"/>
              </w:rPr>
              <w:t>Individuals may have more than one function and it may be impractical to appoint deputies for every function.</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43227E">
        <w:trPr>
          <w:cantSplit/>
          <w:trHeight w:val="720"/>
        </w:trPr>
        <w:tc>
          <w:tcPr>
            <w:tcW w:w="1237" w:type="dxa"/>
            <w:tcBorders>
              <w:bottom w:val="single" w:sz="4" w:space="0" w:color="auto"/>
            </w:tcBorders>
            <w:vAlign w:val="center"/>
          </w:tcPr>
          <w:p w:rsidR="00315DCA" w:rsidRDefault="00315DCA">
            <w:pPr>
              <w:pStyle w:val="Heading3"/>
              <w:rPr>
                <w:u w:val="none"/>
              </w:rPr>
            </w:pPr>
            <w:r>
              <w:rPr>
                <w:highlight w:val="red"/>
              </w:rPr>
              <w:sym w:font="Symbol" w:char="F0A8"/>
            </w:r>
            <w:r>
              <w:rPr>
                <w:u w:val="none"/>
              </w:rPr>
              <w:t>4.1.6</w:t>
            </w:r>
          </w:p>
        </w:tc>
        <w:tc>
          <w:tcPr>
            <w:tcW w:w="4862" w:type="dxa"/>
            <w:vAlign w:val="center"/>
          </w:tcPr>
          <w:p w:rsidR="00315DCA" w:rsidRDefault="00315DCA">
            <w:pPr>
              <w:pStyle w:val="EnvelopeReturn"/>
              <w:rPr>
                <w:rFonts w:ascii="Arial" w:hAnsi="Arial"/>
                <w:highlight w:val="yellow"/>
              </w:rPr>
            </w:pPr>
            <w:r>
              <w:rPr>
                <w:rFonts w:ascii="Arial" w:hAnsi="Arial"/>
                <w:highlight w:val="yellow"/>
              </w:rPr>
              <w:t>Top management shall ensure that the appropriate communication processes are established within the laboratory and that communication takes place regarding the effectiveness of the management system.</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trPr>
          <w:cantSplit/>
          <w:trHeight w:val="720"/>
        </w:trPr>
        <w:tc>
          <w:tcPr>
            <w:tcW w:w="1237" w:type="dxa"/>
            <w:shd w:val="clear" w:color="auto" w:fill="E6E6E6"/>
            <w:vAlign w:val="center"/>
          </w:tcPr>
          <w:p w:rsidR="00315DCA" w:rsidRDefault="00315DCA">
            <w:pPr>
              <w:rPr>
                <w:b/>
                <w:sz w:val="20"/>
              </w:rPr>
            </w:pPr>
            <w:r>
              <w:rPr>
                <w:b/>
                <w:sz w:val="20"/>
              </w:rPr>
              <w:t>4.2</w:t>
            </w:r>
          </w:p>
        </w:tc>
        <w:tc>
          <w:tcPr>
            <w:tcW w:w="13464" w:type="dxa"/>
            <w:gridSpan w:val="8"/>
            <w:vAlign w:val="center"/>
          </w:tcPr>
          <w:p w:rsidR="00315DCA" w:rsidRDefault="00315DCA">
            <w:pPr>
              <w:pStyle w:val="EnvelopeReturn"/>
              <w:rPr>
                <w:rFonts w:ascii="Arial" w:hAnsi="Arial"/>
                <w:b/>
              </w:rPr>
            </w:pPr>
            <w:r>
              <w:rPr>
                <w:rFonts w:ascii="Arial" w:hAnsi="Arial"/>
                <w:b/>
                <w:highlight w:val="yellow"/>
              </w:rPr>
              <w:t>Management</w:t>
            </w:r>
            <w:r>
              <w:rPr>
                <w:rFonts w:ascii="Arial" w:hAnsi="Arial"/>
                <w:b/>
              </w:rPr>
              <w:t xml:space="preserve"> system</w:t>
            </w:r>
          </w:p>
        </w:tc>
      </w:tr>
      <w:tr w:rsidR="00315DCA" w:rsidTr="0043227E">
        <w:trPr>
          <w:cantSplit/>
          <w:trHeight w:val="720"/>
        </w:trPr>
        <w:tc>
          <w:tcPr>
            <w:tcW w:w="1237" w:type="dxa"/>
            <w:vAlign w:val="center"/>
          </w:tcPr>
          <w:p w:rsidR="00315DCA" w:rsidRDefault="00315DCA">
            <w:pPr>
              <w:rPr>
                <w:sz w:val="20"/>
              </w:rPr>
            </w:pPr>
            <w:r>
              <w:rPr>
                <w:sz w:val="20"/>
              </w:rPr>
              <w:t>4.2.1</w:t>
            </w:r>
          </w:p>
        </w:tc>
        <w:tc>
          <w:tcPr>
            <w:tcW w:w="4862" w:type="dxa"/>
            <w:vAlign w:val="center"/>
          </w:tcPr>
          <w:p w:rsidR="00315DCA" w:rsidRDefault="00315DCA">
            <w:pPr>
              <w:pStyle w:val="EnvelopeReturn"/>
              <w:rPr>
                <w:rFonts w:ascii="Arial" w:hAnsi="Arial"/>
              </w:rPr>
            </w:pPr>
            <w:r>
              <w:rPr>
                <w:rFonts w:ascii="Arial" w:hAnsi="Arial"/>
              </w:rPr>
              <w:t xml:space="preserve">The laboratory shall establish, implement and maintain a </w:t>
            </w:r>
            <w:r>
              <w:rPr>
                <w:rFonts w:ascii="Arial" w:hAnsi="Arial"/>
                <w:highlight w:val="yellow"/>
              </w:rPr>
              <w:t xml:space="preserve">management </w:t>
            </w:r>
            <w:r>
              <w:rPr>
                <w:rFonts w:ascii="Arial" w:hAnsi="Arial"/>
              </w:rPr>
              <w:t>system appropriate to the scope of its activities.  The laboratory shall document its policies, systems, programs, procedures and instructions to the extent necessary to assure the quality of the test and/or calibration results.  The system's documentation shall be communicated to, understood by, available to, and implemented by the appropriate personnel.</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43227E">
        <w:trPr>
          <w:cantSplit/>
          <w:trHeight w:val="720"/>
        </w:trPr>
        <w:tc>
          <w:tcPr>
            <w:tcW w:w="1237" w:type="dxa"/>
            <w:vAlign w:val="center"/>
          </w:tcPr>
          <w:p w:rsidR="00315DCA" w:rsidRDefault="00315DCA">
            <w:pPr>
              <w:rPr>
                <w:sz w:val="20"/>
              </w:rPr>
            </w:pPr>
            <w:r>
              <w:rPr>
                <w:sz w:val="20"/>
              </w:rPr>
              <w:t>4.2.2</w:t>
            </w:r>
          </w:p>
        </w:tc>
        <w:tc>
          <w:tcPr>
            <w:tcW w:w="4862" w:type="dxa"/>
            <w:vAlign w:val="center"/>
          </w:tcPr>
          <w:p w:rsidR="00315DCA" w:rsidRDefault="00315DCA">
            <w:pPr>
              <w:pStyle w:val="EnvelopeReturn"/>
              <w:rPr>
                <w:rFonts w:ascii="Arial" w:hAnsi="Arial"/>
              </w:rPr>
            </w:pPr>
            <w:r>
              <w:rPr>
                <w:rFonts w:ascii="Arial" w:hAnsi="Arial"/>
              </w:rPr>
              <w:t xml:space="preserve">The laboratory’s </w:t>
            </w:r>
            <w:r>
              <w:rPr>
                <w:rFonts w:ascii="Arial" w:hAnsi="Arial"/>
                <w:highlight w:val="yellow"/>
              </w:rPr>
              <w:t xml:space="preserve">management </w:t>
            </w:r>
            <w:r>
              <w:rPr>
                <w:rFonts w:ascii="Arial" w:hAnsi="Arial"/>
              </w:rPr>
              <w:t xml:space="preserve">system policies </w:t>
            </w:r>
            <w:r>
              <w:rPr>
                <w:rFonts w:ascii="Arial" w:hAnsi="Arial"/>
                <w:highlight w:val="yellow"/>
              </w:rPr>
              <w:t xml:space="preserve">related to quality, including a quality policy statement, </w:t>
            </w:r>
            <w:r>
              <w:rPr>
                <w:rFonts w:ascii="Arial" w:hAnsi="Arial"/>
              </w:rPr>
              <w:t xml:space="preserve">shall be defined in a quality manual (however named).  The overall objectives shall be established, and shall be reviewed during </w:t>
            </w:r>
            <w:r>
              <w:rPr>
                <w:rFonts w:ascii="Arial" w:hAnsi="Arial"/>
                <w:highlight w:val="yellow"/>
              </w:rPr>
              <w:t>management review</w:t>
            </w:r>
            <w:r w:rsidRPr="00EB168F">
              <w:rPr>
                <w:rFonts w:ascii="Arial" w:hAnsi="Arial"/>
              </w:rPr>
              <w:t>.</w:t>
            </w:r>
            <w:r>
              <w:rPr>
                <w:rFonts w:ascii="Arial" w:hAnsi="Arial"/>
              </w:rPr>
              <w:t xml:space="preserve">  The quality policy statement shall be issued under the authority of </w:t>
            </w:r>
            <w:r>
              <w:rPr>
                <w:rFonts w:ascii="Arial" w:hAnsi="Arial"/>
                <w:highlight w:val="yellow"/>
              </w:rPr>
              <w:t>top management</w:t>
            </w:r>
            <w:r>
              <w:rPr>
                <w:rFonts w:ascii="Arial" w:hAnsi="Arial"/>
              </w:rPr>
              <w:t>.  It shall include at least the following:</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43227E">
        <w:trPr>
          <w:cantSplit/>
          <w:trHeight w:val="720"/>
        </w:trPr>
        <w:tc>
          <w:tcPr>
            <w:tcW w:w="1237" w:type="dxa"/>
            <w:vAlign w:val="center"/>
          </w:tcPr>
          <w:p w:rsidR="00315DCA" w:rsidRDefault="00315DCA">
            <w:pPr>
              <w:rPr>
                <w:sz w:val="20"/>
              </w:rPr>
            </w:pPr>
            <w:r>
              <w:rPr>
                <w:sz w:val="20"/>
              </w:rPr>
              <w:t>a)</w:t>
            </w:r>
          </w:p>
        </w:tc>
        <w:tc>
          <w:tcPr>
            <w:tcW w:w="4862" w:type="dxa"/>
            <w:vAlign w:val="center"/>
          </w:tcPr>
          <w:p w:rsidR="00315DCA" w:rsidRDefault="00315DCA">
            <w:pPr>
              <w:pStyle w:val="EnvelopeReturn"/>
              <w:rPr>
                <w:rFonts w:ascii="Arial" w:hAnsi="Arial"/>
              </w:rPr>
            </w:pPr>
            <w:r>
              <w:rPr>
                <w:rFonts w:ascii="Arial" w:hAnsi="Arial"/>
              </w:rPr>
              <w:t xml:space="preserve">the laboratory management’s commitment to good professional practice and to the quality of its testing and calibration in servicing its </w:t>
            </w:r>
            <w:r>
              <w:rPr>
                <w:rFonts w:ascii="Arial" w:hAnsi="Arial"/>
                <w:highlight w:val="yellow"/>
              </w:rPr>
              <w:t>customers</w:t>
            </w:r>
            <w:r>
              <w:rPr>
                <w:rFonts w:ascii="Arial" w:hAnsi="Arial"/>
              </w:rPr>
              <w:t>;</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43227E">
        <w:trPr>
          <w:cantSplit/>
          <w:trHeight w:val="720"/>
        </w:trPr>
        <w:tc>
          <w:tcPr>
            <w:tcW w:w="1237" w:type="dxa"/>
            <w:vAlign w:val="center"/>
          </w:tcPr>
          <w:p w:rsidR="00315DCA" w:rsidRDefault="00315DCA">
            <w:pPr>
              <w:rPr>
                <w:sz w:val="20"/>
              </w:rPr>
            </w:pPr>
            <w:r>
              <w:rPr>
                <w:sz w:val="20"/>
              </w:rPr>
              <w:t>b)</w:t>
            </w:r>
          </w:p>
        </w:tc>
        <w:tc>
          <w:tcPr>
            <w:tcW w:w="4862" w:type="dxa"/>
            <w:vAlign w:val="center"/>
          </w:tcPr>
          <w:p w:rsidR="00315DCA" w:rsidRDefault="00315DCA">
            <w:pPr>
              <w:rPr>
                <w:sz w:val="20"/>
              </w:rPr>
            </w:pPr>
            <w:r>
              <w:rPr>
                <w:sz w:val="20"/>
              </w:rPr>
              <w:t>the management’s statement of the laboratory’s standard of service;</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43227E">
        <w:trPr>
          <w:cantSplit/>
          <w:trHeight w:val="720"/>
        </w:trPr>
        <w:tc>
          <w:tcPr>
            <w:tcW w:w="1237" w:type="dxa"/>
            <w:vAlign w:val="center"/>
          </w:tcPr>
          <w:p w:rsidR="00315DCA" w:rsidRDefault="00315DCA">
            <w:pPr>
              <w:rPr>
                <w:sz w:val="20"/>
              </w:rPr>
            </w:pPr>
            <w:r>
              <w:rPr>
                <w:sz w:val="20"/>
              </w:rPr>
              <w:t>c)</w:t>
            </w:r>
          </w:p>
        </w:tc>
        <w:tc>
          <w:tcPr>
            <w:tcW w:w="4862" w:type="dxa"/>
            <w:vAlign w:val="center"/>
          </w:tcPr>
          <w:p w:rsidR="00315DCA" w:rsidRDefault="00315DCA">
            <w:pPr>
              <w:rPr>
                <w:sz w:val="20"/>
              </w:rPr>
            </w:pPr>
            <w:r>
              <w:rPr>
                <w:sz w:val="20"/>
              </w:rPr>
              <w:t xml:space="preserve">the </w:t>
            </w:r>
            <w:r>
              <w:rPr>
                <w:sz w:val="20"/>
                <w:highlight w:val="yellow"/>
              </w:rPr>
              <w:t xml:space="preserve">purpose </w:t>
            </w:r>
            <w:r>
              <w:rPr>
                <w:sz w:val="20"/>
              </w:rPr>
              <w:t xml:space="preserve">of the </w:t>
            </w:r>
            <w:r>
              <w:rPr>
                <w:sz w:val="20"/>
                <w:highlight w:val="yellow"/>
              </w:rPr>
              <w:t>management</w:t>
            </w:r>
            <w:r>
              <w:rPr>
                <w:sz w:val="20"/>
              </w:rPr>
              <w:t xml:space="preserve"> system </w:t>
            </w:r>
            <w:r>
              <w:rPr>
                <w:sz w:val="20"/>
                <w:highlight w:val="yellow"/>
              </w:rPr>
              <w:t>related to quality</w:t>
            </w:r>
            <w:r>
              <w:rPr>
                <w:sz w:val="20"/>
              </w:rPr>
              <w:t>;</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43227E">
        <w:trPr>
          <w:cantSplit/>
          <w:trHeight w:val="720"/>
        </w:trPr>
        <w:tc>
          <w:tcPr>
            <w:tcW w:w="1237" w:type="dxa"/>
            <w:vAlign w:val="center"/>
          </w:tcPr>
          <w:p w:rsidR="00315DCA" w:rsidRDefault="00315DCA">
            <w:pPr>
              <w:rPr>
                <w:sz w:val="20"/>
              </w:rPr>
            </w:pPr>
            <w:r>
              <w:rPr>
                <w:sz w:val="20"/>
              </w:rPr>
              <w:lastRenderedPageBreak/>
              <w:t>d)</w:t>
            </w:r>
          </w:p>
        </w:tc>
        <w:tc>
          <w:tcPr>
            <w:tcW w:w="4862" w:type="dxa"/>
            <w:vAlign w:val="center"/>
          </w:tcPr>
          <w:p w:rsidR="00315DCA" w:rsidRDefault="00315DCA">
            <w:pPr>
              <w:pStyle w:val="EnvelopeReturn"/>
              <w:rPr>
                <w:rFonts w:ascii="Arial" w:hAnsi="Arial"/>
              </w:rPr>
            </w:pPr>
            <w:r>
              <w:rPr>
                <w:rFonts w:ascii="Arial" w:hAnsi="Arial"/>
              </w:rPr>
              <w:t xml:space="preserve">a requirement that all personnel concerned with testing and calibration activities within the laboratory familiarize themselves with the quality documentation and implement the policies and procedures in their work; and </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43227E">
        <w:trPr>
          <w:cantSplit/>
          <w:trHeight w:val="720"/>
        </w:trPr>
        <w:tc>
          <w:tcPr>
            <w:tcW w:w="1237" w:type="dxa"/>
            <w:vAlign w:val="center"/>
          </w:tcPr>
          <w:p w:rsidR="00315DCA" w:rsidRDefault="00315DCA">
            <w:pPr>
              <w:rPr>
                <w:sz w:val="20"/>
              </w:rPr>
            </w:pPr>
            <w:r>
              <w:rPr>
                <w:sz w:val="20"/>
                <w:highlight w:val="red"/>
              </w:rPr>
              <w:sym w:font="Symbol" w:char="F0A8"/>
            </w:r>
            <w:r>
              <w:rPr>
                <w:sz w:val="20"/>
              </w:rPr>
              <w:t>e)</w:t>
            </w:r>
          </w:p>
        </w:tc>
        <w:tc>
          <w:tcPr>
            <w:tcW w:w="4862" w:type="dxa"/>
            <w:vAlign w:val="center"/>
          </w:tcPr>
          <w:p w:rsidR="00315DCA" w:rsidRDefault="00315DCA">
            <w:pPr>
              <w:rPr>
                <w:sz w:val="20"/>
              </w:rPr>
            </w:pPr>
            <w:r>
              <w:rPr>
                <w:sz w:val="20"/>
              </w:rPr>
              <w:t xml:space="preserve">the laboratory management’s commitment to </w:t>
            </w:r>
            <w:r>
              <w:rPr>
                <w:sz w:val="20"/>
                <w:highlight w:val="yellow"/>
              </w:rPr>
              <w:t xml:space="preserve">comply </w:t>
            </w:r>
            <w:r>
              <w:rPr>
                <w:sz w:val="20"/>
              </w:rPr>
              <w:t xml:space="preserve">with this International Standard </w:t>
            </w:r>
            <w:r>
              <w:rPr>
                <w:sz w:val="20"/>
                <w:highlight w:val="yellow"/>
              </w:rPr>
              <w:t>and to continually improve the effectiveness of the management system</w:t>
            </w:r>
            <w:r>
              <w:rPr>
                <w:sz w:val="20"/>
              </w:rPr>
              <w:t>.</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43227E">
        <w:trPr>
          <w:cantSplit/>
          <w:trHeight w:val="720"/>
        </w:trPr>
        <w:tc>
          <w:tcPr>
            <w:tcW w:w="1237" w:type="dxa"/>
            <w:vAlign w:val="center"/>
          </w:tcPr>
          <w:p w:rsidR="00315DCA" w:rsidRDefault="00315DCA">
            <w:pPr>
              <w:rPr>
                <w:sz w:val="20"/>
              </w:rPr>
            </w:pPr>
            <w:r>
              <w:rPr>
                <w:sz w:val="20"/>
              </w:rPr>
              <w:t>NOTE</w:t>
            </w:r>
          </w:p>
        </w:tc>
        <w:tc>
          <w:tcPr>
            <w:tcW w:w="4862" w:type="dxa"/>
            <w:vAlign w:val="center"/>
          </w:tcPr>
          <w:p w:rsidR="00315DCA" w:rsidRDefault="00315DCA">
            <w:pPr>
              <w:rPr>
                <w:sz w:val="20"/>
              </w:rPr>
            </w:pPr>
            <w:r>
              <w:rPr>
                <w:sz w:val="20"/>
              </w:rPr>
              <w:t xml:space="preserve">The quality policy statement should be concise and may include the requirement that tests and/or calibrations shall always be carried out in accordance with stated methods and </w:t>
            </w:r>
            <w:r>
              <w:rPr>
                <w:sz w:val="20"/>
                <w:highlight w:val="yellow"/>
              </w:rPr>
              <w:t xml:space="preserve">customers’ </w:t>
            </w:r>
            <w:r>
              <w:rPr>
                <w:sz w:val="20"/>
              </w:rPr>
              <w:t>requirements.  When the test and/or calibration laboratory is pa</w:t>
            </w:r>
            <w:r w:rsidR="00F537BC">
              <w:rPr>
                <w:sz w:val="20"/>
              </w:rPr>
              <w:t>r</w:t>
            </w:r>
            <w:r>
              <w:rPr>
                <w:sz w:val="20"/>
              </w:rPr>
              <w:t>t of a larger organization, some quality policy elements may be in other documents.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43227E">
        <w:trPr>
          <w:cantSplit/>
          <w:trHeight w:val="720"/>
        </w:trPr>
        <w:tc>
          <w:tcPr>
            <w:tcW w:w="1237" w:type="dxa"/>
            <w:vAlign w:val="center"/>
          </w:tcPr>
          <w:p w:rsidR="00315DCA" w:rsidRDefault="00315DCA">
            <w:pPr>
              <w:rPr>
                <w:sz w:val="20"/>
              </w:rPr>
            </w:pPr>
            <w:r>
              <w:rPr>
                <w:sz w:val="20"/>
                <w:highlight w:val="red"/>
              </w:rPr>
              <w:sym w:font="Symbol" w:char="F0A8"/>
            </w:r>
            <w:r>
              <w:rPr>
                <w:sz w:val="20"/>
              </w:rPr>
              <w:t>4.2.3</w:t>
            </w:r>
          </w:p>
        </w:tc>
        <w:tc>
          <w:tcPr>
            <w:tcW w:w="4862" w:type="dxa"/>
            <w:vAlign w:val="center"/>
          </w:tcPr>
          <w:p w:rsidR="00315DCA" w:rsidRDefault="00315DCA">
            <w:pPr>
              <w:pStyle w:val="BodyText2"/>
              <w:rPr>
                <w:strike/>
                <w:highlight w:val="yellow"/>
                <w:u w:val="none"/>
              </w:rPr>
            </w:pPr>
            <w:r>
              <w:rPr>
                <w:highlight w:val="yellow"/>
                <w:u w:val="none"/>
              </w:rPr>
              <w:t>Top management shall provide evidence of commitment to the development and implementation of the management system and to continually improve its effectiveness.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43227E">
        <w:trPr>
          <w:cantSplit/>
          <w:trHeight w:val="720"/>
        </w:trPr>
        <w:tc>
          <w:tcPr>
            <w:tcW w:w="1237" w:type="dxa"/>
            <w:vAlign w:val="center"/>
          </w:tcPr>
          <w:p w:rsidR="00315DCA" w:rsidRDefault="00315DCA">
            <w:pPr>
              <w:rPr>
                <w:sz w:val="20"/>
              </w:rPr>
            </w:pPr>
            <w:r>
              <w:rPr>
                <w:sz w:val="20"/>
                <w:highlight w:val="red"/>
              </w:rPr>
              <w:sym w:font="Symbol" w:char="F0A8"/>
            </w:r>
            <w:r>
              <w:rPr>
                <w:sz w:val="20"/>
              </w:rPr>
              <w:t>4.2.4</w:t>
            </w:r>
          </w:p>
        </w:tc>
        <w:tc>
          <w:tcPr>
            <w:tcW w:w="4862" w:type="dxa"/>
            <w:vAlign w:val="center"/>
          </w:tcPr>
          <w:p w:rsidR="00315DCA" w:rsidRDefault="00315DCA">
            <w:pPr>
              <w:pStyle w:val="BodyText2"/>
              <w:rPr>
                <w:strike/>
                <w:u w:val="none"/>
              </w:rPr>
            </w:pPr>
            <w:r>
              <w:rPr>
                <w:highlight w:val="yellow"/>
                <w:u w:val="none"/>
              </w:rPr>
              <w:t>Top management shall communicate to the organization the importance of meeting customer requirements as well as statutory and regulatory requirements.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43227E">
        <w:trPr>
          <w:cantSplit/>
          <w:trHeight w:val="720"/>
        </w:trPr>
        <w:tc>
          <w:tcPr>
            <w:tcW w:w="1237" w:type="dxa"/>
            <w:vAlign w:val="center"/>
          </w:tcPr>
          <w:p w:rsidR="00315DCA" w:rsidRDefault="00315DCA">
            <w:pPr>
              <w:rPr>
                <w:sz w:val="20"/>
              </w:rPr>
            </w:pPr>
            <w:r>
              <w:rPr>
                <w:sz w:val="20"/>
              </w:rPr>
              <w:t>4.2.5</w:t>
            </w:r>
          </w:p>
        </w:tc>
        <w:tc>
          <w:tcPr>
            <w:tcW w:w="4862" w:type="dxa"/>
            <w:vAlign w:val="center"/>
          </w:tcPr>
          <w:p w:rsidR="00315DCA" w:rsidRDefault="00315DCA">
            <w:pPr>
              <w:pStyle w:val="BodyText2"/>
              <w:rPr>
                <w:highlight w:val="yellow"/>
                <w:u w:val="none"/>
              </w:rPr>
            </w:pP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43227E">
        <w:trPr>
          <w:cantSplit/>
          <w:trHeight w:val="720"/>
        </w:trPr>
        <w:tc>
          <w:tcPr>
            <w:tcW w:w="1237" w:type="dxa"/>
            <w:vAlign w:val="center"/>
          </w:tcPr>
          <w:p w:rsidR="00315DCA" w:rsidRDefault="00315DCA">
            <w:pPr>
              <w:rPr>
                <w:sz w:val="20"/>
              </w:rPr>
            </w:pPr>
            <w:r>
              <w:rPr>
                <w:sz w:val="20"/>
              </w:rPr>
              <w:t>a)</w:t>
            </w:r>
          </w:p>
        </w:tc>
        <w:tc>
          <w:tcPr>
            <w:tcW w:w="4862" w:type="dxa"/>
            <w:vAlign w:val="center"/>
          </w:tcPr>
          <w:p w:rsidR="00315DCA" w:rsidRDefault="00315DCA">
            <w:pPr>
              <w:pStyle w:val="BodyText2"/>
              <w:rPr>
                <w:u w:val="none"/>
              </w:rPr>
            </w:pPr>
            <w:r>
              <w:rPr>
                <w:u w:val="none"/>
              </w:rPr>
              <w:t>The quality manual shall include or make reference to the supporting procedures including technical procedures.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43227E">
        <w:trPr>
          <w:cantSplit/>
          <w:trHeight w:val="720"/>
        </w:trPr>
        <w:tc>
          <w:tcPr>
            <w:tcW w:w="1237" w:type="dxa"/>
            <w:vAlign w:val="center"/>
          </w:tcPr>
          <w:p w:rsidR="00315DCA" w:rsidRDefault="00315DCA">
            <w:pPr>
              <w:rPr>
                <w:sz w:val="20"/>
              </w:rPr>
            </w:pPr>
            <w:r>
              <w:rPr>
                <w:sz w:val="20"/>
              </w:rPr>
              <w:t>b)</w:t>
            </w:r>
          </w:p>
        </w:tc>
        <w:tc>
          <w:tcPr>
            <w:tcW w:w="4862" w:type="dxa"/>
            <w:vAlign w:val="center"/>
          </w:tcPr>
          <w:p w:rsidR="00315DCA" w:rsidRDefault="00315DCA">
            <w:pPr>
              <w:pStyle w:val="BodyText2"/>
              <w:rPr>
                <w:u w:val="none"/>
              </w:rPr>
            </w:pPr>
            <w:r>
              <w:rPr>
                <w:u w:val="none"/>
              </w:rPr>
              <w:t>It shall outline the structure of the documentation used in the management system.</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43227E">
        <w:trPr>
          <w:cantSplit/>
          <w:trHeight w:val="720"/>
        </w:trPr>
        <w:tc>
          <w:tcPr>
            <w:tcW w:w="1237" w:type="dxa"/>
            <w:vAlign w:val="center"/>
          </w:tcPr>
          <w:p w:rsidR="00315DCA" w:rsidRDefault="00315DCA">
            <w:pPr>
              <w:rPr>
                <w:sz w:val="20"/>
              </w:rPr>
            </w:pPr>
            <w:r>
              <w:rPr>
                <w:sz w:val="20"/>
              </w:rPr>
              <w:t>4.2.6</w:t>
            </w:r>
          </w:p>
        </w:tc>
        <w:tc>
          <w:tcPr>
            <w:tcW w:w="4862" w:type="dxa"/>
            <w:vAlign w:val="center"/>
          </w:tcPr>
          <w:p w:rsidR="00315DCA" w:rsidRDefault="00315DCA">
            <w:pPr>
              <w:pStyle w:val="BodyText2"/>
              <w:rPr>
                <w:u w:val="none"/>
              </w:rPr>
            </w:pPr>
            <w:r>
              <w:rPr>
                <w:u w:val="none"/>
              </w:rPr>
              <w:t>The roles and responsibilities of technical management and the quality manager, including their responsibility for ensuring compliance with this International Standard, shall be defined in the quality manual.</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43227E">
        <w:trPr>
          <w:cantSplit/>
          <w:trHeight w:val="720"/>
        </w:trPr>
        <w:tc>
          <w:tcPr>
            <w:tcW w:w="1237" w:type="dxa"/>
            <w:tcBorders>
              <w:bottom w:val="single" w:sz="4" w:space="0" w:color="auto"/>
            </w:tcBorders>
            <w:vAlign w:val="center"/>
          </w:tcPr>
          <w:p w:rsidR="00315DCA" w:rsidRDefault="00315DCA">
            <w:pPr>
              <w:rPr>
                <w:sz w:val="20"/>
              </w:rPr>
            </w:pPr>
            <w:r>
              <w:rPr>
                <w:sz w:val="20"/>
                <w:highlight w:val="red"/>
              </w:rPr>
              <w:lastRenderedPageBreak/>
              <w:sym w:font="Symbol" w:char="F0A8"/>
            </w:r>
            <w:r>
              <w:rPr>
                <w:sz w:val="20"/>
              </w:rPr>
              <w:t>4.2.7</w:t>
            </w:r>
          </w:p>
        </w:tc>
        <w:tc>
          <w:tcPr>
            <w:tcW w:w="4862" w:type="dxa"/>
            <w:vAlign w:val="center"/>
          </w:tcPr>
          <w:p w:rsidR="00315DCA" w:rsidRDefault="00315DCA">
            <w:pPr>
              <w:pStyle w:val="BodyText2"/>
              <w:rPr>
                <w:highlight w:val="yellow"/>
                <w:u w:val="none"/>
              </w:rPr>
            </w:pPr>
            <w:r>
              <w:rPr>
                <w:highlight w:val="yellow"/>
                <w:u w:val="none"/>
              </w:rPr>
              <w:t>Top management shall ensure that the integrity of the management system is maintained when changes to the management system are planned and implemented.</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trPr>
          <w:cantSplit/>
          <w:trHeight w:val="720"/>
        </w:trPr>
        <w:tc>
          <w:tcPr>
            <w:tcW w:w="1237" w:type="dxa"/>
            <w:shd w:val="clear" w:color="auto" w:fill="E6E6E6"/>
            <w:vAlign w:val="center"/>
          </w:tcPr>
          <w:p w:rsidR="00315DCA" w:rsidRDefault="00315DCA">
            <w:pPr>
              <w:rPr>
                <w:b/>
                <w:sz w:val="20"/>
              </w:rPr>
            </w:pPr>
            <w:r>
              <w:rPr>
                <w:b/>
                <w:sz w:val="20"/>
              </w:rPr>
              <w:t>4.3</w:t>
            </w:r>
          </w:p>
        </w:tc>
        <w:tc>
          <w:tcPr>
            <w:tcW w:w="13464" w:type="dxa"/>
            <w:gridSpan w:val="8"/>
            <w:vAlign w:val="center"/>
          </w:tcPr>
          <w:p w:rsidR="00315DCA" w:rsidRDefault="00315DCA">
            <w:pPr>
              <w:pStyle w:val="Heading2"/>
            </w:pPr>
            <w:r>
              <w:t>Document Control</w:t>
            </w:r>
          </w:p>
        </w:tc>
      </w:tr>
      <w:tr w:rsidR="00315DCA">
        <w:trPr>
          <w:cantSplit/>
          <w:trHeight w:val="720"/>
        </w:trPr>
        <w:tc>
          <w:tcPr>
            <w:tcW w:w="1237" w:type="dxa"/>
            <w:vAlign w:val="center"/>
          </w:tcPr>
          <w:p w:rsidR="00315DCA" w:rsidRDefault="00315DCA">
            <w:pPr>
              <w:rPr>
                <w:sz w:val="20"/>
              </w:rPr>
            </w:pPr>
            <w:r>
              <w:rPr>
                <w:sz w:val="20"/>
              </w:rPr>
              <w:t>4.3.1</w:t>
            </w:r>
          </w:p>
        </w:tc>
        <w:tc>
          <w:tcPr>
            <w:tcW w:w="13464" w:type="dxa"/>
            <w:gridSpan w:val="8"/>
            <w:vAlign w:val="center"/>
          </w:tcPr>
          <w:p w:rsidR="00315DCA" w:rsidRDefault="00315DCA">
            <w:pPr>
              <w:pStyle w:val="EnvelopeReturn"/>
              <w:rPr>
                <w:rFonts w:ascii="Arial" w:hAnsi="Arial"/>
              </w:rPr>
            </w:pPr>
            <w:r>
              <w:rPr>
                <w:rFonts w:ascii="Arial" w:hAnsi="Arial"/>
              </w:rPr>
              <w:t>General</w:t>
            </w:r>
          </w:p>
        </w:tc>
      </w:tr>
      <w:tr w:rsidR="00315DCA" w:rsidTr="00AC4D19">
        <w:trPr>
          <w:cantSplit/>
          <w:trHeight w:val="720"/>
        </w:trPr>
        <w:tc>
          <w:tcPr>
            <w:tcW w:w="1237" w:type="dxa"/>
            <w:shd w:val="clear" w:color="auto" w:fill="E36C0A" w:themeFill="accent6" w:themeFillShade="BF"/>
            <w:vAlign w:val="center"/>
          </w:tcPr>
          <w:p w:rsidR="00315DCA" w:rsidRDefault="00315DCA">
            <w:pPr>
              <w:rPr>
                <w:sz w:val="20"/>
              </w:rPr>
            </w:pPr>
          </w:p>
        </w:tc>
        <w:tc>
          <w:tcPr>
            <w:tcW w:w="4862" w:type="dxa"/>
            <w:vAlign w:val="center"/>
          </w:tcPr>
          <w:p w:rsidR="00315DCA" w:rsidRDefault="00315DCA">
            <w:pPr>
              <w:rPr>
                <w:sz w:val="20"/>
              </w:rPr>
            </w:pPr>
            <w:r>
              <w:rPr>
                <w:sz w:val="20"/>
              </w:rPr>
              <w:t xml:space="preserve">The laboratory shall establish and maintain procedures to control all documents that form part of its </w:t>
            </w:r>
            <w:r>
              <w:rPr>
                <w:sz w:val="20"/>
                <w:highlight w:val="yellow"/>
              </w:rPr>
              <w:t xml:space="preserve">management </w:t>
            </w:r>
            <w:r>
              <w:rPr>
                <w:sz w:val="20"/>
              </w:rPr>
              <w:t>system (internally generated or from external sources), such as regulations, standards, other normative documents, test and/or calibration methods, as well as drawings, software, specifications, instructions and manuals.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AC4D19">
        <w:trPr>
          <w:cantSplit/>
          <w:trHeight w:val="720"/>
        </w:trPr>
        <w:tc>
          <w:tcPr>
            <w:tcW w:w="1237" w:type="dxa"/>
            <w:shd w:val="clear" w:color="auto" w:fill="E36C0A" w:themeFill="accent6" w:themeFillShade="BF"/>
            <w:vAlign w:val="center"/>
          </w:tcPr>
          <w:p w:rsidR="00315DCA" w:rsidRDefault="00315DCA">
            <w:pPr>
              <w:rPr>
                <w:sz w:val="20"/>
              </w:rPr>
            </w:pPr>
            <w:r>
              <w:rPr>
                <w:sz w:val="20"/>
              </w:rPr>
              <w:t>NOTE 1</w:t>
            </w:r>
          </w:p>
        </w:tc>
        <w:tc>
          <w:tcPr>
            <w:tcW w:w="4862" w:type="dxa"/>
            <w:vAlign w:val="center"/>
          </w:tcPr>
          <w:p w:rsidR="00315DCA" w:rsidRDefault="00315DCA">
            <w:pPr>
              <w:rPr>
                <w:sz w:val="20"/>
              </w:rPr>
            </w:pPr>
            <w:r>
              <w:rPr>
                <w:sz w:val="20"/>
              </w:rPr>
              <w:t>In this context "document" could be policy statements, procedures, specifications, calibration tables, charts, text books, posters, notices, memoranda, software, drawings, plans, etc.  These may be on various media, whether hard copy or electronic, and they may be digital, analog, photographic or written.</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43227E">
        <w:trPr>
          <w:cantSplit/>
          <w:trHeight w:val="720"/>
        </w:trPr>
        <w:tc>
          <w:tcPr>
            <w:tcW w:w="1237" w:type="dxa"/>
            <w:vAlign w:val="center"/>
          </w:tcPr>
          <w:p w:rsidR="00315DCA" w:rsidRDefault="00315DCA">
            <w:pPr>
              <w:rPr>
                <w:sz w:val="20"/>
              </w:rPr>
            </w:pPr>
            <w:r>
              <w:rPr>
                <w:sz w:val="20"/>
              </w:rPr>
              <w:t>NOTE 2</w:t>
            </w:r>
          </w:p>
        </w:tc>
        <w:tc>
          <w:tcPr>
            <w:tcW w:w="4862" w:type="dxa"/>
            <w:vAlign w:val="center"/>
          </w:tcPr>
          <w:p w:rsidR="00315DCA" w:rsidRDefault="00315DCA">
            <w:pPr>
              <w:rPr>
                <w:sz w:val="20"/>
              </w:rPr>
            </w:pPr>
            <w:r>
              <w:rPr>
                <w:sz w:val="20"/>
              </w:rPr>
              <w:t>The control of data related to testing and calibration is covered in 5.4.7.  The control of records is covered in 4.</w:t>
            </w:r>
            <w:r>
              <w:rPr>
                <w:sz w:val="20"/>
                <w:highlight w:val="yellow"/>
              </w:rPr>
              <w:t>13</w:t>
            </w:r>
            <w:r>
              <w:rPr>
                <w:sz w:val="20"/>
              </w:rPr>
              <w:t>.</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trPr>
          <w:cantSplit/>
          <w:trHeight w:val="720"/>
        </w:trPr>
        <w:tc>
          <w:tcPr>
            <w:tcW w:w="1237" w:type="dxa"/>
            <w:vAlign w:val="center"/>
          </w:tcPr>
          <w:p w:rsidR="00315DCA" w:rsidRDefault="00315DCA">
            <w:pPr>
              <w:rPr>
                <w:sz w:val="20"/>
              </w:rPr>
            </w:pPr>
            <w:r>
              <w:rPr>
                <w:sz w:val="20"/>
              </w:rPr>
              <w:t>4.3.2</w:t>
            </w:r>
          </w:p>
        </w:tc>
        <w:tc>
          <w:tcPr>
            <w:tcW w:w="13464" w:type="dxa"/>
            <w:gridSpan w:val="8"/>
            <w:vAlign w:val="center"/>
          </w:tcPr>
          <w:p w:rsidR="00315DCA" w:rsidRDefault="00315DCA">
            <w:pPr>
              <w:rPr>
                <w:sz w:val="20"/>
              </w:rPr>
            </w:pPr>
            <w:r>
              <w:rPr>
                <w:sz w:val="20"/>
              </w:rPr>
              <w:t>Document Approval and Issue</w:t>
            </w:r>
          </w:p>
        </w:tc>
      </w:tr>
      <w:tr w:rsidR="00315DCA" w:rsidTr="00170AF4">
        <w:trPr>
          <w:cantSplit/>
          <w:trHeight w:val="720"/>
        </w:trPr>
        <w:tc>
          <w:tcPr>
            <w:tcW w:w="1237" w:type="dxa"/>
            <w:shd w:val="clear" w:color="auto" w:fill="E36C0A" w:themeFill="accent6" w:themeFillShade="BF"/>
            <w:vAlign w:val="center"/>
          </w:tcPr>
          <w:p w:rsidR="00315DCA" w:rsidRDefault="00315DCA">
            <w:pPr>
              <w:rPr>
                <w:sz w:val="20"/>
              </w:rPr>
            </w:pPr>
            <w:r>
              <w:rPr>
                <w:sz w:val="20"/>
              </w:rPr>
              <w:t>4.3.2.1</w:t>
            </w:r>
          </w:p>
        </w:tc>
        <w:tc>
          <w:tcPr>
            <w:tcW w:w="4862" w:type="dxa"/>
            <w:vAlign w:val="center"/>
          </w:tcPr>
          <w:p w:rsidR="00315DCA" w:rsidRDefault="00315DCA">
            <w:pPr>
              <w:pStyle w:val="EnvelopeReturn"/>
              <w:rPr>
                <w:rFonts w:ascii="Arial" w:hAnsi="Arial" w:cs="Times New Roman"/>
                <w:strike/>
                <w:szCs w:val="24"/>
              </w:rPr>
            </w:pP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AC4D19">
        <w:trPr>
          <w:cantSplit/>
          <w:trHeight w:val="720"/>
        </w:trPr>
        <w:tc>
          <w:tcPr>
            <w:tcW w:w="1237" w:type="dxa"/>
            <w:shd w:val="clear" w:color="auto" w:fill="E36C0A" w:themeFill="accent6" w:themeFillShade="BF"/>
            <w:vAlign w:val="center"/>
          </w:tcPr>
          <w:p w:rsidR="00315DCA" w:rsidRDefault="00315DCA">
            <w:pPr>
              <w:rPr>
                <w:sz w:val="20"/>
              </w:rPr>
            </w:pPr>
            <w:r>
              <w:rPr>
                <w:sz w:val="20"/>
              </w:rPr>
              <w:t>a)</w:t>
            </w:r>
          </w:p>
        </w:tc>
        <w:tc>
          <w:tcPr>
            <w:tcW w:w="4862" w:type="dxa"/>
            <w:vAlign w:val="center"/>
          </w:tcPr>
          <w:p w:rsidR="00315DCA" w:rsidRDefault="00315DCA">
            <w:pPr>
              <w:pStyle w:val="EnvelopeReturn"/>
              <w:rPr>
                <w:rFonts w:ascii="Arial" w:hAnsi="Arial"/>
                <w:szCs w:val="24"/>
                <w:highlight w:val="yellow"/>
              </w:rPr>
            </w:pPr>
            <w:r>
              <w:rPr>
                <w:rFonts w:ascii="Arial" w:hAnsi="Arial"/>
              </w:rPr>
              <w:t xml:space="preserve">All documents issued to personnel in the laboratory as part of the management system shall be reviewed and approved for use by authorized personnel prior to issue.  </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43227E">
        <w:trPr>
          <w:cantSplit/>
          <w:trHeight w:val="720"/>
        </w:trPr>
        <w:tc>
          <w:tcPr>
            <w:tcW w:w="1237" w:type="dxa"/>
            <w:vAlign w:val="center"/>
          </w:tcPr>
          <w:p w:rsidR="00315DCA" w:rsidRDefault="00315DCA">
            <w:pPr>
              <w:pStyle w:val="EnvelopeReturn"/>
              <w:rPr>
                <w:rFonts w:ascii="Arial" w:hAnsi="Arial" w:cs="Times New Roman"/>
                <w:szCs w:val="24"/>
              </w:rPr>
            </w:pPr>
            <w:r>
              <w:rPr>
                <w:rFonts w:ascii="Arial" w:hAnsi="Arial" w:cs="Times New Roman"/>
                <w:szCs w:val="24"/>
              </w:rPr>
              <w:lastRenderedPageBreak/>
              <w:t>b)</w:t>
            </w:r>
          </w:p>
        </w:tc>
        <w:tc>
          <w:tcPr>
            <w:tcW w:w="4862" w:type="dxa"/>
            <w:vAlign w:val="center"/>
          </w:tcPr>
          <w:p w:rsidR="00315DCA" w:rsidRDefault="00315DCA">
            <w:pPr>
              <w:pStyle w:val="EnvelopeReturn"/>
              <w:rPr>
                <w:rFonts w:ascii="Arial" w:hAnsi="Arial" w:cs="Times New Roman"/>
                <w:szCs w:val="24"/>
                <w:highlight w:val="yellow"/>
              </w:rPr>
            </w:pPr>
            <w:r>
              <w:rPr>
                <w:rFonts w:ascii="Arial" w:hAnsi="Arial"/>
              </w:rPr>
              <w:t>A master list or an equivalent document control procedure identifying the current revision status and distribution of documents in the management system shall be established and be readily available to preclude the use of invalid and/or obsolete documents.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170AF4">
        <w:trPr>
          <w:cantSplit/>
          <w:trHeight w:val="720"/>
        </w:trPr>
        <w:tc>
          <w:tcPr>
            <w:tcW w:w="1237" w:type="dxa"/>
            <w:shd w:val="clear" w:color="auto" w:fill="E36C0A" w:themeFill="accent6" w:themeFillShade="BF"/>
            <w:vAlign w:val="center"/>
          </w:tcPr>
          <w:p w:rsidR="00315DCA" w:rsidRDefault="00315DCA">
            <w:pPr>
              <w:rPr>
                <w:sz w:val="20"/>
              </w:rPr>
            </w:pPr>
            <w:r>
              <w:rPr>
                <w:sz w:val="20"/>
              </w:rPr>
              <w:t>4.3.2.2</w:t>
            </w:r>
          </w:p>
        </w:tc>
        <w:tc>
          <w:tcPr>
            <w:tcW w:w="4862" w:type="dxa"/>
            <w:vAlign w:val="center"/>
          </w:tcPr>
          <w:p w:rsidR="00315DCA" w:rsidRDefault="00315DCA">
            <w:pPr>
              <w:rPr>
                <w:sz w:val="20"/>
              </w:rPr>
            </w:pPr>
            <w:r>
              <w:rPr>
                <w:sz w:val="20"/>
              </w:rPr>
              <w:t>The procedure(s) adopted shall ensure that:</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AC4D19">
        <w:trPr>
          <w:cantSplit/>
          <w:trHeight w:val="720"/>
        </w:trPr>
        <w:tc>
          <w:tcPr>
            <w:tcW w:w="1237" w:type="dxa"/>
            <w:shd w:val="clear" w:color="auto" w:fill="E36C0A" w:themeFill="accent6" w:themeFillShade="BF"/>
            <w:vAlign w:val="center"/>
          </w:tcPr>
          <w:p w:rsidR="00315DCA" w:rsidRDefault="00315DCA">
            <w:pPr>
              <w:rPr>
                <w:sz w:val="20"/>
              </w:rPr>
            </w:pPr>
            <w:r>
              <w:rPr>
                <w:sz w:val="20"/>
              </w:rPr>
              <w:t>a)</w:t>
            </w:r>
          </w:p>
        </w:tc>
        <w:tc>
          <w:tcPr>
            <w:tcW w:w="4862" w:type="dxa"/>
            <w:vAlign w:val="center"/>
          </w:tcPr>
          <w:p w:rsidR="00315DCA" w:rsidRDefault="00315DCA">
            <w:pPr>
              <w:pStyle w:val="EnvelopeReturn"/>
              <w:rPr>
                <w:rFonts w:ascii="Arial" w:hAnsi="Arial"/>
              </w:rPr>
            </w:pPr>
            <w:r>
              <w:rPr>
                <w:rFonts w:ascii="Arial" w:hAnsi="Arial"/>
              </w:rPr>
              <w:t>authorized editions of the appropriate documents are available at all locations where operations essential to the effective functioning of the laboratory are performed;</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43227E">
        <w:trPr>
          <w:cantSplit/>
          <w:trHeight w:val="720"/>
        </w:trPr>
        <w:tc>
          <w:tcPr>
            <w:tcW w:w="1237" w:type="dxa"/>
            <w:vAlign w:val="center"/>
          </w:tcPr>
          <w:p w:rsidR="00315DCA" w:rsidRDefault="00315DCA">
            <w:pPr>
              <w:rPr>
                <w:sz w:val="20"/>
              </w:rPr>
            </w:pPr>
            <w:r>
              <w:rPr>
                <w:sz w:val="20"/>
              </w:rPr>
              <w:t>b)</w:t>
            </w:r>
          </w:p>
        </w:tc>
        <w:tc>
          <w:tcPr>
            <w:tcW w:w="4862" w:type="dxa"/>
            <w:vAlign w:val="center"/>
          </w:tcPr>
          <w:p w:rsidR="00315DCA" w:rsidRDefault="00315DCA">
            <w:pPr>
              <w:rPr>
                <w:sz w:val="20"/>
              </w:rPr>
            </w:pPr>
            <w:r>
              <w:rPr>
                <w:sz w:val="20"/>
              </w:rPr>
              <w:t>documents are periodically reviewed and, where necessary, revised to ensure continuing suitability and compliance with applicable requirements;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43227E">
        <w:trPr>
          <w:cantSplit/>
          <w:trHeight w:val="720"/>
        </w:trPr>
        <w:tc>
          <w:tcPr>
            <w:tcW w:w="1237" w:type="dxa"/>
            <w:vAlign w:val="center"/>
          </w:tcPr>
          <w:p w:rsidR="00315DCA" w:rsidRDefault="00315DCA">
            <w:pPr>
              <w:rPr>
                <w:sz w:val="20"/>
              </w:rPr>
            </w:pPr>
            <w:r>
              <w:rPr>
                <w:sz w:val="20"/>
              </w:rPr>
              <w:t>c)</w:t>
            </w:r>
          </w:p>
        </w:tc>
        <w:tc>
          <w:tcPr>
            <w:tcW w:w="4862" w:type="dxa"/>
            <w:vAlign w:val="center"/>
          </w:tcPr>
          <w:p w:rsidR="00315DCA" w:rsidRDefault="00315DCA">
            <w:pPr>
              <w:rPr>
                <w:sz w:val="20"/>
              </w:rPr>
            </w:pPr>
            <w:r>
              <w:rPr>
                <w:sz w:val="20"/>
              </w:rPr>
              <w:t>invalid or obsolete documents are promptly removed from all points of issue or use, or otherwise assured against unintended use;</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43227E">
        <w:trPr>
          <w:cantSplit/>
          <w:trHeight w:val="720"/>
        </w:trPr>
        <w:tc>
          <w:tcPr>
            <w:tcW w:w="1237" w:type="dxa"/>
            <w:vAlign w:val="center"/>
          </w:tcPr>
          <w:p w:rsidR="00315DCA" w:rsidRDefault="00315DCA">
            <w:pPr>
              <w:rPr>
                <w:sz w:val="20"/>
              </w:rPr>
            </w:pPr>
            <w:r>
              <w:rPr>
                <w:sz w:val="20"/>
              </w:rPr>
              <w:t>d)</w:t>
            </w:r>
          </w:p>
        </w:tc>
        <w:tc>
          <w:tcPr>
            <w:tcW w:w="4862" w:type="dxa"/>
            <w:vAlign w:val="center"/>
          </w:tcPr>
          <w:p w:rsidR="00315DCA" w:rsidRDefault="00315DCA">
            <w:pPr>
              <w:rPr>
                <w:sz w:val="20"/>
              </w:rPr>
            </w:pPr>
            <w:r>
              <w:rPr>
                <w:sz w:val="20"/>
              </w:rPr>
              <w:t>obsolete documents retained for either legal or knowledge preservation purposes are suitably marked.</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43227E">
        <w:trPr>
          <w:cantSplit/>
          <w:trHeight w:val="720"/>
        </w:trPr>
        <w:tc>
          <w:tcPr>
            <w:tcW w:w="1237" w:type="dxa"/>
            <w:vAlign w:val="center"/>
          </w:tcPr>
          <w:p w:rsidR="00315DCA" w:rsidRDefault="00315DCA">
            <w:pPr>
              <w:rPr>
                <w:sz w:val="20"/>
              </w:rPr>
            </w:pPr>
            <w:r>
              <w:rPr>
                <w:sz w:val="20"/>
              </w:rPr>
              <w:t>4.3.2.3</w:t>
            </w:r>
          </w:p>
        </w:tc>
        <w:tc>
          <w:tcPr>
            <w:tcW w:w="4862" w:type="dxa"/>
            <w:vAlign w:val="center"/>
          </w:tcPr>
          <w:p w:rsidR="00315DCA" w:rsidRDefault="00315DCA">
            <w:pPr>
              <w:rPr>
                <w:sz w:val="20"/>
              </w:rPr>
            </w:pPr>
            <w:r>
              <w:rPr>
                <w:sz w:val="20"/>
                <w:highlight w:val="yellow"/>
              </w:rPr>
              <w:t xml:space="preserve">Management </w:t>
            </w:r>
            <w:r>
              <w:rPr>
                <w:sz w:val="20"/>
              </w:rPr>
              <w:t>system documents generated by the laboratory shall be uniquely identified.  Such identification shall include.</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43227E">
        <w:trPr>
          <w:cantSplit/>
          <w:trHeight w:val="720"/>
        </w:trPr>
        <w:tc>
          <w:tcPr>
            <w:tcW w:w="1237" w:type="dxa"/>
            <w:vAlign w:val="center"/>
          </w:tcPr>
          <w:p w:rsidR="00315DCA" w:rsidRDefault="00315DCA">
            <w:pPr>
              <w:rPr>
                <w:sz w:val="20"/>
              </w:rPr>
            </w:pPr>
            <w:r>
              <w:rPr>
                <w:sz w:val="20"/>
              </w:rPr>
              <w:t>a)</w:t>
            </w:r>
          </w:p>
        </w:tc>
        <w:tc>
          <w:tcPr>
            <w:tcW w:w="4862" w:type="dxa"/>
            <w:vAlign w:val="center"/>
          </w:tcPr>
          <w:p w:rsidR="00315DCA" w:rsidRDefault="00315DCA">
            <w:pPr>
              <w:rPr>
                <w:sz w:val="20"/>
              </w:rPr>
            </w:pPr>
            <w:r>
              <w:rPr>
                <w:sz w:val="20"/>
              </w:rPr>
              <w:t>the date of issue and/or revision identification,</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43227E">
        <w:trPr>
          <w:cantSplit/>
          <w:trHeight w:val="720"/>
        </w:trPr>
        <w:tc>
          <w:tcPr>
            <w:tcW w:w="1237" w:type="dxa"/>
            <w:vAlign w:val="center"/>
          </w:tcPr>
          <w:p w:rsidR="00315DCA" w:rsidRDefault="00315DCA">
            <w:pPr>
              <w:rPr>
                <w:sz w:val="20"/>
              </w:rPr>
            </w:pPr>
            <w:r>
              <w:rPr>
                <w:sz w:val="20"/>
              </w:rPr>
              <w:t>b)</w:t>
            </w:r>
          </w:p>
        </w:tc>
        <w:tc>
          <w:tcPr>
            <w:tcW w:w="4862" w:type="dxa"/>
            <w:vAlign w:val="center"/>
          </w:tcPr>
          <w:p w:rsidR="00315DCA" w:rsidRDefault="00315DCA">
            <w:pPr>
              <w:rPr>
                <w:sz w:val="20"/>
              </w:rPr>
            </w:pPr>
            <w:r>
              <w:rPr>
                <w:sz w:val="20"/>
              </w:rPr>
              <w:t xml:space="preserve">page numbering, </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43227E">
        <w:trPr>
          <w:cantSplit/>
          <w:trHeight w:val="720"/>
        </w:trPr>
        <w:tc>
          <w:tcPr>
            <w:tcW w:w="1237" w:type="dxa"/>
            <w:vAlign w:val="center"/>
          </w:tcPr>
          <w:p w:rsidR="00315DCA" w:rsidRDefault="00315DCA">
            <w:pPr>
              <w:rPr>
                <w:sz w:val="20"/>
              </w:rPr>
            </w:pPr>
            <w:r>
              <w:rPr>
                <w:sz w:val="20"/>
              </w:rPr>
              <w:t>c)</w:t>
            </w:r>
          </w:p>
        </w:tc>
        <w:tc>
          <w:tcPr>
            <w:tcW w:w="4862" w:type="dxa"/>
            <w:vAlign w:val="center"/>
          </w:tcPr>
          <w:p w:rsidR="00315DCA" w:rsidRDefault="00315DCA">
            <w:pPr>
              <w:rPr>
                <w:sz w:val="20"/>
              </w:rPr>
            </w:pPr>
            <w:r>
              <w:rPr>
                <w:sz w:val="20"/>
              </w:rPr>
              <w:t>the total number of pages or a mark to signify the end of the document</w:t>
            </w:r>
            <w:r w:rsidR="00D919CE">
              <w:rPr>
                <w:sz w:val="20"/>
              </w:rPr>
              <w:t>,</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43227E">
        <w:trPr>
          <w:cantSplit/>
          <w:trHeight w:val="720"/>
        </w:trPr>
        <w:tc>
          <w:tcPr>
            <w:tcW w:w="1237" w:type="dxa"/>
            <w:vAlign w:val="center"/>
          </w:tcPr>
          <w:p w:rsidR="00315DCA" w:rsidRDefault="00315DCA">
            <w:pPr>
              <w:pStyle w:val="EnvelopeReturn"/>
              <w:rPr>
                <w:rFonts w:ascii="Arial" w:hAnsi="Arial" w:cs="Times New Roman"/>
                <w:szCs w:val="24"/>
              </w:rPr>
            </w:pPr>
            <w:r>
              <w:rPr>
                <w:rFonts w:ascii="Arial" w:hAnsi="Arial" w:cs="Times New Roman"/>
                <w:szCs w:val="24"/>
              </w:rPr>
              <w:t>d)</w:t>
            </w:r>
          </w:p>
        </w:tc>
        <w:tc>
          <w:tcPr>
            <w:tcW w:w="4862" w:type="dxa"/>
            <w:vAlign w:val="center"/>
          </w:tcPr>
          <w:p w:rsidR="00315DCA" w:rsidRDefault="00315DCA">
            <w:pPr>
              <w:rPr>
                <w:sz w:val="20"/>
              </w:rPr>
            </w:pPr>
            <w:r>
              <w:rPr>
                <w:sz w:val="20"/>
              </w:rPr>
              <w:t>and the issuing authority(ies).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trPr>
          <w:cantSplit/>
          <w:trHeight w:val="720"/>
        </w:trPr>
        <w:tc>
          <w:tcPr>
            <w:tcW w:w="1237" w:type="dxa"/>
            <w:vAlign w:val="center"/>
          </w:tcPr>
          <w:p w:rsidR="00315DCA" w:rsidRDefault="00315DCA">
            <w:pPr>
              <w:rPr>
                <w:sz w:val="20"/>
              </w:rPr>
            </w:pPr>
            <w:r>
              <w:rPr>
                <w:sz w:val="20"/>
              </w:rPr>
              <w:lastRenderedPageBreak/>
              <w:t>4.3.3</w:t>
            </w:r>
          </w:p>
        </w:tc>
        <w:tc>
          <w:tcPr>
            <w:tcW w:w="13464" w:type="dxa"/>
            <w:gridSpan w:val="8"/>
            <w:vAlign w:val="center"/>
          </w:tcPr>
          <w:p w:rsidR="00315DCA" w:rsidRDefault="00315DCA">
            <w:pPr>
              <w:rPr>
                <w:sz w:val="20"/>
              </w:rPr>
            </w:pPr>
            <w:r>
              <w:rPr>
                <w:sz w:val="20"/>
              </w:rPr>
              <w:t>Document changes</w:t>
            </w:r>
          </w:p>
        </w:tc>
      </w:tr>
      <w:tr w:rsidR="00315DCA" w:rsidTr="0043227E">
        <w:trPr>
          <w:cantSplit/>
          <w:trHeight w:val="720"/>
        </w:trPr>
        <w:tc>
          <w:tcPr>
            <w:tcW w:w="1237" w:type="dxa"/>
            <w:vAlign w:val="center"/>
          </w:tcPr>
          <w:p w:rsidR="00315DCA" w:rsidRDefault="00315DCA">
            <w:pPr>
              <w:rPr>
                <w:sz w:val="20"/>
              </w:rPr>
            </w:pPr>
            <w:r>
              <w:rPr>
                <w:sz w:val="20"/>
              </w:rPr>
              <w:t>4.3.3.1</w:t>
            </w:r>
          </w:p>
        </w:tc>
        <w:tc>
          <w:tcPr>
            <w:tcW w:w="4862" w:type="dxa"/>
            <w:vAlign w:val="center"/>
          </w:tcPr>
          <w:p w:rsidR="00315DCA" w:rsidRDefault="00315DCA">
            <w:pPr>
              <w:rPr>
                <w:sz w:val="20"/>
              </w:rPr>
            </w:pPr>
            <w:r>
              <w:rPr>
                <w:sz w:val="20"/>
              </w:rPr>
              <w:t>Changes to documents shall be reviewed and approved by the same function that performed the original review unless specifically designated otherwise.  The designated personnel shall have access to pertinent background information upon which to base their review and approval.</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AC4D19">
        <w:trPr>
          <w:cantSplit/>
          <w:trHeight w:val="720"/>
        </w:trPr>
        <w:tc>
          <w:tcPr>
            <w:tcW w:w="1237" w:type="dxa"/>
            <w:shd w:val="clear" w:color="auto" w:fill="E36C0A" w:themeFill="accent6" w:themeFillShade="BF"/>
            <w:vAlign w:val="center"/>
          </w:tcPr>
          <w:p w:rsidR="00315DCA" w:rsidRDefault="00315DCA">
            <w:pPr>
              <w:rPr>
                <w:sz w:val="20"/>
              </w:rPr>
            </w:pPr>
            <w:r>
              <w:rPr>
                <w:sz w:val="20"/>
              </w:rPr>
              <w:t>4.3.3.2</w:t>
            </w:r>
          </w:p>
        </w:tc>
        <w:tc>
          <w:tcPr>
            <w:tcW w:w="4862" w:type="dxa"/>
            <w:vAlign w:val="center"/>
          </w:tcPr>
          <w:p w:rsidR="00315DCA" w:rsidRDefault="00315DCA">
            <w:pPr>
              <w:rPr>
                <w:sz w:val="20"/>
              </w:rPr>
            </w:pPr>
            <w:r>
              <w:rPr>
                <w:sz w:val="20"/>
              </w:rPr>
              <w:t>Where practicable, the altered or new te</w:t>
            </w:r>
            <w:r w:rsidR="004C4BBC">
              <w:rPr>
                <w:sz w:val="20"/>
              </w:rPr>
              <w:t>x</w:t>
            </w:r>
            <w:r>
              <w:rPr>
                <w:sz w:val="20"/>
              </w:rPr>
              <w:t>t shall be identified in the document or the appropriate attachments.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43227E">
        <w:trPr>
          <w:cantSplit/>
          <w:trHeight w:val="720"/>
        </w:trPr>
        <w:tc>
          <w:tcPr>
            <w:tcW w:w="1237" w:type="dxa"/>
            <w:vAlign w:val="center"/>
          </w:tcPr>
          <w:p w:rsidR="00315DCA" w:rsidRDefault="00315DCA">
            <w:pPr>
              <w:rPr>
                <w:sz w:val="20"/>
              </w:rPr>
            </w:pPr>
            <w:r>
              <w:rPr>
                <w:sz w:val="20"/>
              </w:rPr>
              <w:t>4.3.3.3</w:t>
            </w:r>
          </w:p>
        </w:tc>
        <w:tc>
          <w:tcPr>
            <w:tcW w:w="4862" w:type="dxa"/>
            <w:vAlign w:val="center"/>
          </w:tcPr>
          <w:p w:rsidR="00315DCA" w:rsidRDefault="00315DCA">
            <w:pPr>
              <w:pStyle w:val="EnvelopeReturn"/>
              <w:rPr>
                <w:rFonts w:ascii="Arial" w:hAnsi="Arial" w:cs="Times New Roman"/>
                <w:szCs w:val="24"/>
              </w:rPr>
            </w:pP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43227E">
        <w:trPr>
          <w:cantSplit/>
          <w:trHeight w:val="720"/>
        </w:trPr>
        <w:tc>
          <w:tcPr>
            <w:tcW w:w="1237" w:type="dxa"/>
            <w:vAlign w:val="center"/>
          </w:tcPr>
          <w:p w:rsidR="00315DCA" w:rsidRDefault="00315DCA">
            <w:pPr>
              <w:rPr>
                <w:sz w:val="20"/>
              </w:rPr>
            </w:pPr>
            <w:r>
              <w:rPr>
                <w:sz w:val="20"/>
              </w:rPr>
              <w:t>a)</w:t>
            </w:r>
          </w:p>
        </w:tc>
        <w:tc>
          <w:tcPr>
            <w:tcW w:w="4862" w:type="dxa"/>
            <w:vAlign w:val="center"/>
          </w:tcPr>
          <w:p w:rsidR="00315DCA" w:rsidRDefault="00315DCA">
            <w:pPr>
              <w:rPr>
                <w:sz w:val="20"/>
                <w:highlight w:val="yellow"/>
              </w:rPr>
            </w:pPr>
            <w:r>
              <w:rPr>
                <w:sz w:val="20"/>
              </w:rPr>
              <w:t xml:space="preserve">If the laboratory's documentation control system allows for the amendment of documents by hand pending the re-issue of the documents, the procedures and authorities for such amendments shall be defined.  </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43227E">
        <w:trPr>
          <w:cantSplit/>
          <w:trHeight w:val="720"/>
        </w:trPr>
        <w:tc>
          <w:tcPr>
            <w:tcW w:w="1237" w:type="dxa"/>
            <w:vAlign w:val="center"/>
          </w:tcPr>
          <w:p w:rsidR="00315DCA" w:rsidRDefault="00315DCA">
            <w:pPr>
              <w:rPr>
                <w:sz w:val="20"/>
              </w:rPr>
            </w:pPr>
            <w:r>
              <w:rPr>
                <w:sz w:val="20"/>
              </w:rPr>
              <w:t>b)</w:t>
            </w:r>
          </w:p>
        </w:tc>
        <w:tc>
          <w:tcPr>
            <w:tcW w:w="4862" w:type="dxa"/>
            <w:vAlign w:val="center"/>
          </w:tcPr>
          <w:p w:rsidR="00315DCA" w:rsidRDefault="00315DCA">
            <w:pPr>
              <w:pStyle w:val="EnvelopeReturn"/>
              <w:rPr>
                <w:rFonts w:ascii="Arial" w:hAnsi="Arial" w:cs="Times New Roman"/>
                <w:szCs w:val="24"/>
                <w:highlight w:val="yellow"/>
              </w:rPr>
            </w:pPr>
            <w:r>
              <w:rPr>
                <w:rFonts w:ascii="Arial" w:hAnsi="Arial" w:cs="Times New Roman"/>
                <w:szCs w:val="24"/>
              </w:rPr>
              <w:t>Amendments shall be clearly marked, initialed and dated.  A revised document shall be formally re-issued as soon as practicable.</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AC4D19">
        <w:trPr>
          <w:cantSplit/>
          <w:trHeight w:val="720"/>
        </w:trPr>
        <w:tc>
          <w:tcPr>
            <w:tcW w:w="1237" w:type="dxa"/>
            <w:tcBorders>
              <w:bottom w:val="single" w:sz="4" w:space="0" w:color="auto"/>
            </w:tcBorders>
            <w:shd w:val="clear" w:color="auto" w:fill="E36C0A" w:themeFill="accent6" w:themeFillShade="BF"/>
            <w:vAlign w:val="center"/>
          </w:tcPr>
          <w:p w:rsidR="00315DCA" w:rsidRDefault="00315DCA">
            <w:pPr>
              <w:rPr>
                <w:sz w:val="20"/>
              </w:rPr>
            </w:pPr>
            <w:r>
              <w:rPr>
                <w:sz w:val="20"/>
              </w:rPr>
              <w:t>4.3.3.4</w:t>
            </w:r>
          </w:p>
        </w:tc>
        <w:tc>
          <w:tcPr>
            <w:tcW w:w="4862" w:type="dxa"/>
            <w:vAlign w:val="center"/>
          </w:tcPr>
          <w:p w:rsidR="00315DCA" w:rsidRDefault="00315DCA">
            <w:pPr>
              <w:rPr>
                <w:sz w:val="20"/>
              </w:rPr>
            </w:pPr>
            <w:r>
              <w:rPr>
                <w:sz w:val="20"/>
              </w:rPr>
              <w:t>Procedures shall be established to describe how changes in documents maintained in computerized systems are made and controlled.</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trPr>
          <w:cantSplit/>
          <w:trHeight w:val="720"/>
        </w:trPr>
        <w:tc>
          <w:tcPr>
            <w:tcW w:w="1237" w:type="dxa"/>
            <w:shd w:val="clear" w:color="auto" w:fill="E6E6E6"/>
            <w:vAlign w:val="center"/>
          </w:tcPr>
          <w:p w:rsidR="00315DCA" w:rsidRDefault="00315DCA">
            <w:pPr>
              <w:rPr>
                <w:b/>
                <w:sz w:val="20"/>
              </w:rPr>
            </w:pPr>
            <w:r>
              <w:rPr>
                <w:b/>
                <w:sz w:val="20"/>
              </w:rPr>
              <w:t>4.4</w:t>
            </w:r>
          </w:p>
        </w:tc>
        <w:tc>
          <w:tcPr>
            <w:tcW w:w="13464" w:type="dxa"/>
            <w:gridSpan w:val="8"/>
            <w:vAlign w:val="center"/>
          </w:tcPr>
          <w:p w:rsidR="00315DCA" w:rsidRDefault="00315DCA">
            <w:pPr>
              <w:pStyle w:val="EnvelopeReturn"/>
              <w:rPr>
                <w:rFonts w:ascii="Arial" w:hAnsi="Arial"/>
                <w:b/>
              </w:rPr>
            </w:pPr>
            <w:r>
              <w:rPr>
                <w:rFonts w:ascii="Arial" w:hAnsi="Arial"/>
                <w:b/>
              </w:rPr>
              <w:t>Review of requests, tenders, and contracts</w:t>
            </w:r>
          </w:p>
        </w:tc>
      </w:tr>
      <w:tr w:rsidR="00315DCA" w:rsidTr="008F0F5A">
        <w:trPr>
          <w:cantSplit/>
          <w:trHeight w:val="720"/>
        </w:trPr>
        <w:tc>
          <w:tcPr>
            <w:tcW w:w="1237" w:type="dxa"/>
            <w:vAlign w:val="center"/>
          </w:tcPr>
          <w:p w:rsidR="00315DCA" w:rsidRDefault="00315DCA">
            <w:pPr>
              <w:rPr>
                <w:sz w:val="20"/>
              </w:rPr>
            </w:pPr>
            <w:r>
              <w:rPr>
                <w:sz w:val="20"/>
              </w:rPr>
              <w:t>4.4.1</w:t>
            </w:r>
          </w:p>
        </w:tc>
        <w:tc>
          <w:tcPr>
            <w:tcW w:w="4862" w:type="dxa"/>
            <w:vAlign w:val="center"/>
          </w:tcPr>
          <w:p w:rsidR="00315DCA" w:rsidRDefault="00315DCA">
            <w:pPr>
              <w:rPr>
                <w:sz w:val="20"/>
              </w:rPr>
            </w:pPr>
            <w:r>
              <w:rPr>
                <w:sz w:val="20"/>
              </w:rPr>
              <w:t>The laboratory shall establish and maintain procedures for the review of requests, tenders and contracts.  The policies and procedures for these reviews leading to a contract for testing and/or calibration shall ensure that:</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8F0F5A">
        <w:trPr>
          <w:cantSplit/>
          <w:trHeight w:val="720"/>
        </w:trPr>
        <w:tc>
          <w:tcPr>
            <w:tcW w:w="1237" w:type="dxa"/>
            <w:vAlign w:val="center"/>
          </w:tcPr>
          <w:p w:rsidR="00315DCA" w:rsidRDefault="00315DCA">
            <w:pPr>
              <w:rPr>
                <w:sz w:val="20"/>
              </w:rPr>
            </w:pPr>
            <w:r>
              <w:rPr>
                <w:sz w:val="20"/>
              </w:rPr>
              <w:t>a)</w:t>
            </w:r>
          </w:p>
        </w:tc>
        <w:tc>
          <w:tcPr>
            <w:tcW w:w="4862" w:type="dxa"/>
            <w:vAlign w:val="center"/>
          </w:tcPr>
          <w:p w:rsidR="00315DCA" w:rsidRDefault="00315DCA">
            <w:pPr>
              <w:rPr>
                <w:sz w:val="20"/>
              </w:rPr>
            </w:pPr>
            <w:r>
              <w:rPr>
                <w:sz w:val="20"/>
              </w:rPr>
              <w:t>the requirements, including the methods to be used, are adequately defined, documented and understood (see 5.4.2);</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8F0F5A">
        <w:trPr>
          <w:cantSplit/>
          <w:trHeight w:val="720"/>
        </w:trPr>
        <w:tc>
          <w:tcPr>
            <w:tcW w:w="1237" w:type="dxa"/>
            <w:vAlign w:val="center"/>
          </w:tcPr>
          <w:p w:rsidR="00315DCA" w:rsidRDefault="00315DCA">
            <w:pPr>
              <w:rPr>
                <w:sz w:val="20"/>
              </w:rPr>
            </w:pPr>
            <w:r>
              <w:rPr>
                <w:sz w:val="20"/>
              </w:rPr>
              <w:lastRenderedPageBreak/>
              <w:t>b)</w:t>
            </w:r>
          </w:p>
        </w:tc>
        <w:tc>
          <w:tcPr>
            <w:tcW w:w="4862" w:type="dxa"/>
            <w:vAlign w:val="center"/>
          </w:tcPr>
          <w:p w:rsidR="00315DCA" w:rsidRDefault="00315DCA">
            <w:pPr>
              <w:rPr>
                <w:sz w:val="20"/>
              </w:rPr>
            </w:pPr>
            <w:r>
              <w:rPr>
                <w:sz w:val="20"/>
              </w:rPr>
              <w:t>the laboratory has the capability and resources to meet the requirements;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8F0F5A">
        <w:trPr>
          <w:cantSplit/>
          <w:trHeight w:val="720"/>
        </w:trPr>
        <w:tc>
          <w:tcPr>
            <w:tcW w:w="1237" w:type="dxa"/>
            <w:vAlign w:val="center"/>
          </w:tcPr>
          <w:p w:rsidR="00315DCA" w:rsidRDefault="00315DCA">
            <w:pPr>
              <w:rPr>
                <w:sz w:val="20"/>
              </w:rPr>
            </w:pPr>
            <w:r>
              <w:rPr>
                <w:sz w:val="20"/>
              </w:rPr>
              <w:t>c)</w:t>
            </w:r>
          </w:p>
        </w:tc>
        <w:tc>
          <w:tcPr>
            <w:tcW w:w="4862" w:type="dxa"/>
            <w:vAlign w:val="center"/>
          </w:tcPr>
          <w:p w:rsidR="00315DCA" w:rsidRDefault="00315DCA">
            <w:pPr>
              <w:rPr>
                <w:sz w:val="20"/>
              </w:rPr>
            </w:pPr>
            <w:r>
              <w:rPr>
                <w:sz w:val="20"/>
              </w:rPr>
              <w:t>the appropriate test and/or calibration method is selected and i</w:t>
            </w:r>
            <w:r>
              <w:rPr>
                <w:sz w:val="20"/>
                <w:highlight w:val="yellow"/>
              </w:rPr>
              <w:t>s</w:t>
            </w:r>
            <w:r>
              <w:rPr>
                <w:sz w:val="20"/>
              </w:rPr>
              <w:t xml:space="preserve"> capable of meeting the </w:t>
            </w:r>
            <w:r>
              <w:rPr>
                <w:sz w:val="20"/>
                <w:highlight w:val="yellow"/>
              </w:rPr>
              <w:t xml:space="preserve">customers’ </w:t>
            </w:r>
            <w:r>
              <w:rPr>
                <w:sz w:val="20"/>
              </w:rPr>
              <w:t>requirements; (see 5.4.2).</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8F0F5A">
        <w:trPr>
          <w:cantSplit/>
          <w:trHeight w:val="720"/>
        </w:trPr>
        <w:tc>
          <w:tcPr>
            <w:tcW w:w="1237" w:type="dxa"/>
            <w:vAlign w:val="center"/>
          </w:tcPr>
          <w:p w:rsidR="00315DCA" w:rsidRDefault="00930A6C">
            <w:pPr>
              <w:rPr>
                <w:sz w:val="20"/>
              </w:rPr>
            </w:pPr>
            <w:r>
              <w:rPr>
                <w:sz w:val="20"/>
              </w:rPr>
              <w:t>d)</w:t>
            </w:r>
          </w:p>
        </w:tc>
        <w:tc>
          <w:tcPr>
            <w:tcW w:w="4862" w:type="dxa"/>
            <w:vAlign w:val="center"/>
          </w:tcPr>
          <w:p w:rsidR="00315DCA" w:rsidRDefault="00315DCA">
            <w:pPr>
              <w:rPr>
                <w:sz w:val="20"/>
              </w:rPr>
            </w:pPr>
            <w:r>
              <w:rPr>
                <w:sz w:val="20"/>
              </w:rPr>
              <w:t xml:space="preserve">Any differences between the request or tender and the contract shall be resolved before any work commences.  Each contract shall be acceptable both to the laboratory and the </w:t>
            </w:r>
            <w:r>
              <w:rPr>
                <w:sz w:val="20"/>
                <w:highlight w:val="yellow"/>
              </w:rPr>
              <w:t>customer.</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8F0F5A">
        <w:trPr>
          <w:cantSplit/>
          <w:trHeight w:val="720"/>
        </w:trPr>
        <w:tc>
          <w:tcPr>
            <w:tcW w:w="1237" w:type="dxa"/>
            <w:vAlign w:val="center"/>
          </w:tcPr>
          <w:p w:rsidR="00315DCA" w:rsidRDefault="00315DCA">
            <w:pPr>
              <w:rPr>
                <w:sz w:val="20"/>
              </w:rPr>
            </w:pPr>
            <w:r>
              <w:rPr>
                <w:sz w:val="20"/>
              </w:rPr>
              <w:t>NOTE 1</w:t>
            </w:r>
          </w:p>
        </w:tc>
        <w:tc>
          <w:tcPr>
            <w:tcW w:w="4862" w:type="dxa"/>
            <w:vAlign w:val="center"/>
          </w:tcPr>
          <w:p w:rsidR="00315DCA" w:rsidRDefault="00315DCA">
            <w:pPr>
              <w:rPr>
                <w:sz w:val="20"/>
              </w:rPr>
            </w:pPr>
            <w:r>
              <w:rPr>
                <w:sz w:val="20"/>
              </w:rPr>
              <w:t xml:space="preserve">The request, tender and contract review shall be conducted in a practical and efficient manner, and the effect of financial, legal and time schedule aspects should be taken into account.  For internal </w:t>
            </w:r>
            <w:r>
              <w:rPr>
                <w:sz w:val="20"/>
                <w:highlight w:val="yellow"/>
              </w:rPr>
              <w:t>customers</w:t>
            </w:r>
            <w:r>
              <w:rPr>
                <w:sz w:val="20"/>
              </w:rPr>
              <w:t>, reviews of requests, tenders and contracts can be performed in a simplified way.</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8F0F5A">
        <w:trPr>
          <w:cantSplit/>
          <w:trHeight w:val="720"/>
        </w:trPr>
        <w:tc>
          <w:tcPr>
            <w:tcW w:w="1237" w:type="dxa"/>
            <w:vAlign w:val="center"/>
          </w:tcPr>
          <w:p w:rsidR="00315DCA" w:rsidRDefault="00315DCA">
            <w:pPr>
              <w:rPr>
                <w:sz w:val="20"/>
              </w:rPr>
            </w:pPr>
            <w:r>
              <w:rPr>
                <w:sz w:val="20"/>
              </w:rPr>
              <w:t>NOTE 2</w:t>
            </w:r>
          </w:p>
        </w:tc>
        <w:tc>
          <w:tcPr>
            <w:tcW w:w="4862" w:type="dxa"/>
            <w:vAlign w:val="center"/>
          </w:tcPr>
          <w:p w:rsidR="00315DCA" w:rsidRDefault="00315DCA">
            <w:pPr>
              <w:rPr>
                <w:sz w:val="20"/>
              </w:rPr>
            </w:pPr>
            <w:r>
              <w:rPr>
                <w:sz w:val="20"/>
              </w:rPr>
              <w:t>The review of capability should establish that the laboratory possesses the necessary physical, personnel and information resources, and that the laboratory's personnel have the skills and expertise necessary for the performance of the tests and/or calibrations in question.  The review may also encompass results of earlier participation in interlaboratory comparisons or proficiency testing and/or the running of trial test or calibration programs using certified reference materials in order to determine uncertainties of measurement, limits of detection, confidence limits, etc.</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8F0F5A">
        <w:trPr>
          <w:cantSplit/>
          <w:trHeight w:val="720"/>
        </w:trPr>
        <w:tc>
          <w:tcPr>
            <w:tcW w:w="1237" w:type="dxa"/>
            <w:vAlign w:val="center"/>
          </w:tcPr>
          <w:p w:rsidR="00315DCA" w:rsidRDefault="00315DCA">
            <w:pPr>
              <w:rPr>
                <w:sz w:val="20"/>
              </w:rPr>
            </w:pPr>
            <w:r>
              <w:rPr>
                <w:sz w:val="20"/>
              </w:rPr>
              <w:t>NOTE 3</w:t>
            </w:r>
          </w:p>
        </w:tc>
        <w:tc>
          <w:tcPr>
            <w:tcW w:w="4862" w:type="dxa"/>
            <w:vAlign w:val="center"/>
          </w:tcPr>
          <w:p w:rsidR="00315DCA" w:rsidRDefault="00315DCA">
            <w:pPr>
              <w:rPr>
                <w:sz w:val="20"/>
              </w:rPr>
            </w:pPr>
            <w:r>
              <w:rPr>
                <w:sz w:val="20"/>
              </w:rPr>
              <w:t xml:space="preserve">A contract may be any written or oral agreement to provide a </w:t>
            </w:r>
            <w:r>
              <w:rPr>
                <w:sz w:val="20"/>
                <w:highlight w:val="yellow"/>
              </w:rPr>
              <w:t>customer</w:t>
            </w:r>
            <w:r>
              <w:rPr>
                <w:sz w:val="20"/>
              </w:rPr>
              <w:t xml:space="preserve"> with testing and/or calibration services.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8F0F5A">
        <w:trPr>
          <w:cantSplit/>
          <w:trHeight w:val="720"/>
        </w:trPr>
        <w:tc>
          <w:tcPr>
            <w:tcW w:w="1237" w:type="dxa"/>
            <w:vAlign w:val="center"/>
          </w:tcPr>
          <w:p w:rsidR="00315DCA" w:rsidRDefault="00315DCA">
            <w:pPr>
              <w:rPr>
                <w:sz w:val="20"/>
              </w:rPr>
            </w:pPr>
            <w:r>
              <w:rPr>
                <w:sz w:val="20"/>
              </w:rPr>
              <w:t>4.4.2</w:t>
            </w:r>
          </w:p>
        </w:tc>
        <w:tc>
          <w:tcPr>
            <w:tcW w:w="4862" w:type="dxa"/>
            <w:vAlign w:val="center"/>
          </w:tcPr>
          <w:p w:rsidR="00315DCA" w:rsidRDefault="00315DCA">
            <w:pPr>
              <w:rPr>
                <w:sz w:val="20"/>
              </w:rPr>
            </w:pPr>
            <w:r>
              <w:rPr>
                <w:sz w:val="20"/>
              </w:rPr>
              <w:t xml:space="preserve">Records of reviews, including any significant changes, shall be maintained.  Records shall also be maintained of pertinent discussions with a </w:t>
            </w:r>
            <w:r>
              <w:rPr>
                <w:sz w:val="20"/>
                <w:highlight w:val="yellow"/>
              </w:rPr>
              <w:t xml:space="preserve">customer </w:t>
            </w:r>
            <w:r>
              <w:rPr>
                <w:sz w:val="20"/>
              </w:rPr>
              <w:t xml:space="preserve">relating to the </w:t>
            </w:r>
            <w:r>
              <w:rPr>
                <w:sz w:val="20"/>
                <w:highlight w:val="yellow"/>
              </w:rPr>
              <w:t xml:space="preserve">customer’s </w:t>
            </w:r>
            <w:r>
              <w:rPr>
                <w:sz w:val="20"/>
              </w:rPr>
              <w:t>requirements or the results of the work during the period of execution of the contract.</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8F0F5A">
        <w:trPr>
          <w:cantSplit/>
          <w:trHeight w:val="720"/>
        </w:trPr>
        <w:tc>
          <w:tcPr>
            <w:tcW w:w="1237" w:type="dxa"/>
            <w:vAlign w:val="center"/>
          </w:tcPr>
          <w:p w:rsidR="00315DCA" w:rsidRDefault="00315DCA">
            <w:pPr>
              <w:rPr>
                <w:sz w:val="20"/>
              </w:rPr>
            </w:pPr>
            <w:r>
              <w:rPr>
                <w:sz w:val="20"/>
              </w:rPr>
              <w:lastRenderedPageBreak/>
              <w:t>NOTE</w:t>
            </w:r>
          </w:p>
        </w:tc>
        <w:tc>
          <w:tcPr>
            <w:tcW w:w="4862" w:type="dxa"/>
            <w:vAlign w:val="center"/>
          </w:tcPr>
          <w:p w:rsidR="00315DCA" w:rsidRDefault="00315DCA">
            <w:pPr>
              <w:rPr>
                <w:sz w:val="20"/>
              </w:rPr>
            </w:pPr>
            <w:r>
              <w:rPr>
                <w:sz w:val="20"/>
              </w:rPr>
              <w:t>For review of routine and other simple tasks, the date and the identification (e.g.</w:t>
            </w:r>
            <w:r w:rsidR="005F0D1D">
              <w:rPr>
                <w:sz w:val="20"/>
              </w:rPr>
              <w:t>,</w:t>
            </w:r>
            <w:r>
              <w:rPr>
                <w:sz w:val="20"/>
              </w:rPr>
              <w:t xml:space="preserve"> the initials) of the person in the laboratory responsible for carrying out the contracted work are considered adequate.  For repetitive routine tasks, the review need be made only at the initial enquiry stage or on granting of the contract for on-going routine work performed under a general agreement with the </w:t>
            </w:r>
            <w:r>
              <w:rPr>
                <w:sz w:val="20"/>
                <w:highlight w:val="yellow"/>
              </w:rPr>
              <w:t>customer</w:t>
            </w:r>
            <w:r>
              <w:rPr>
                <w:sz w:val="20"/>
              </w:rPr>
              <w:t xml:space="preserve">, provided that the </w:t>
            </w:r>
            <w:r>
              <w:rPr>
                <w:sz w:val="20"/>
                <w:highlight w:val="yellow"/>
              </w:rPr>
              <w:t>customer’s</w:t>
            </w:r>
            <w:r>
              <w:rPr>
                <w:sz w:val="20"/>
              </w:rPr>
              <w:t xml:space="preserve"> requirements remain unchanged.  For new, complex or advanced testing and/or calibration tasks, a more comprehensive record should be maintained.</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8F0F5A">
        <w:trPr>
          <w:cantSplit/>
          <w:trHeight w:val="720"/>
        </w:trPr>
        <w:tc>
          <w:tcPr>
            <w:tcW w:w="1237" w:type="dxa"/>
            <w:vAlign w:val="center"/>
          </w:tcPr>
          <w:p w:rsidR="00315DCA" w:rsidRDefault="00315DCA">
            <w:pPr>
              <w:rPr>
                <w:sz w:val="20"/>
              </w:rPr>
            </w:pPr>
            <w:r>
              <w:rPr>
                <w:sz w:val="20"/>
              </w:rPr>
              <w:t>4.4.3</w:t>
            </w:r>
          </w:p>
        </w:tc>
        <w:tc>
          <w:tcPr>
            <w:tcW w:w="4862" w:type="dxa"/>
            <w:vAlign w:val="center"/>
          </w:tcPr>
          <w:p w:rsidR="00315DCA" w:rsidRDefault="00315DCA">
            <w:pPr>
              <w:rPr>
                <w:sz w:val="20"/>
              </w:rPr>
            </w:pPr>
            <w:r>
              <w:rPr>
                <w:sz w:val="20"/>
              </w:rPr>
              <w:t>The review shall also cover any work that is subcontracted by the laboratory.</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8F0F5A">
        <w:trPr>
          <w:cantSplit/>
          <w:trHeight w:val="720"/>
        </w:trPr>
        <w:tc>
          <w:tcPr>
            <w:tcW w:w="1237" w:type="dxa"/>
            <w:vAlign w:val="center"/>
          </w:tcPr>
          <w:p w:rsidR="00315DCA" w:rsidRDefault="00315DCA">
            <w:pPr>
              <w:rPr>
                <w:sz w:val="20"/>
              </w:rPr>
            </w:pPr>
            <w:r>
              <w:rPr>
                <w:sz w:val="20"/>
              </w:rPr>
              <w:t>4.4.4</w:t>
            </w:r>
          </w:p>
        </w:tc>
        <w:tc>
          <w:tcPr>
            <w:tcW w:w="4862" w:type="dxa"/>
            <w:vAlign w:val="center"/>
          </w:tcPr>
          <w:p w:rsidR="00315DCA" w:rsidRDefault="00315DCA">
            <w:pPr>
              <w:rPr>
                <w:sz w:val="20"/>
              </w:rPr>
            </w:pPr>
            <w:r>
              <w:rPr>
                <w:sz w:val="20"/>
              </w:rPr>
              <w:t xml:space="preserve">The </w:t>
            </w:r>
            <w:r>
              <w:rPr>
                <w:sz w:val="20"/>
                <w:highlight w:val="yellow"/>
              </w:rPr>
              <w:t xml:space="preserve">customer </w:t>
            </w:r>
            <w:r>
              <w:rPr>
                <w:sz w:val="20"/>
              </w:rPr>
              <w:t>shall be informed of any deviation from the contract.</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8F0F5A">
        <w:trPr>
          <w:cantSplit/>
          <w:trHeight w:val="720"/>
        </w:trPr>
        <w:tc>
          <w:tcPr>
            <w:tcW w:w="1237" w:type="dxa"/>
            <w:tcBorders>
              <w:bottom w:val="single" w:sz="4" w:space="0" w:color="auto"/>
            </w:tcBorders>
            <w:vAlign w:val="center"/>
          </w:tcPr>
          <w:p w:rsidR="00315DCA" w:rsidRDefault="00315DCA">
            <w:pPr>
              <w:rPr>
                <w:sz w:val="20"/>
              </w:rPr>
            </w:pPr>
            <w:r>
              <w:rPr>
                <w:sz w:val="20"/>
              </w:rPr>
              <w:t>4.4.5</w:t>
            </w:r>
          </w:p>
        </w:tc>
        <w:tc>
          <w:tcPr>
            <w:tcW w:w="4862" w:type="dxa"/>
            <w:vAlign w:val="center"/>
          </w:tcPr>
          <w:p w:rsidR="00315DCA" w:rsidRDefault="00315DCA">
            <w:pPr>
              <w:rPr>
                <w:sz w:val="20"/>
              </w:rPr>
            </w:pPr>
            <w:r>
              <w:rPr>
                <w:sz w:val="20"/>
              </w:rPr>
              <w:t>If a contract needs to be amended after work has commenced, the same contract review process shall be repeated and any amendments shall be communicated to all affected personnel.</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trPr>
          <w:cantSplit/>
          <w:trHeight w:val="720"/>
        </w:trPr>
        <w:tc>
          <w:tcPr>
            <w:tcW w:w="1237" w:type="dxa"/>
            <w:shd w:val="clear" w:color="auto" w:fill="E6E6E6"/>
            <w:vAlign w:val="center"/>
          </w:tcPr>
          <w:p w:rsidR="00315DCA" w:rsidRDefault="00315DCA">
            <w:pPr>
              <w:rPr>
                <w:b/>
                <w:sz w:val="20"/>
              </w:rPr>
            </w:pPr>
            <w:r>
              <w:rPr>
                <w:b/>
                <w:sz w:val="20"/>
              </w:rPr>
              <w:t>4.5</w:t>
            </w:r>
          </w:p>
        </w:tc>
        <w:tc>
          <w:tcPr>
            <w:tcW w:w="13464" w:type="dxa"/>
            <w:gridSpan w:val="8"/>
            <w:vAlign w:val="center"/>
          </w:tcPr>
          <w:p w:rsidR="00315DCA" w:rsidRDefault="00315DCA">
            <w:pPr>
              <w:pStyle w:val="EnvelopeReturn"/>
              <w:rPr>
                <w:rFonts w:ascii="Arial" w:hAnsi="Arial"/>
                <w:b/>
              </w:rPr>
            </w:pPr>
            <w:r>
              <w:rPr>
                <w:rFonts w:ascii="Arial" w:hAnsi="Arial"/>
                <w:b/>
              </w:rPr>
              <w:t>Subcontracting of tests and calibrations</w:t>
            </w:r>
          </w:p>
        </w:tc>
      </w:tr>
      <w:tr w:rsidR="00315DCA" w:rsidTr="008F0F5A">
        <w:trPr>
          <w:cantSplit/>
          <w:trHeight w:val="720"/>
        </w:trPr>
        <w:tc>
          <w:tcPr>
            <w:tcW w:w="1237" w:type="dxa"/>
            <w:vAlign w:val="center"/>
          </w:tcPr>
          <w:p w:rsidR="00315DCA" w:rsidRDefault="00315DCA">
            <w:pPr>
              <w:rPr>
                <w:sz w:val="20"/>
              </w:rPr>
            </w:pPr>
            <w:r>
              <w:rPr>
                <w:sz w:val="20"/>
              </w:rPr>
              <w:t>4.5.1</w:t>
            </w:r>
          </w:p>
        </w:tc>
        <w:tc>
          <w:tcPr>
            <w:tcW w:w="4862" w:type="dxa"/>
            <w:vAlign w:val="center"/>
          </w:tcPr>
          <w:p w:rsidR="00315DCA" w:rsidRDefault="00315DCA">
            <w:pPr>
              <w:rPr>
                <w:sz w:val="20"/>
              </w:rPr>
            </w:pPr>
            <w:r>
              <w:rPr>
                <w:sz w:val="20"/>
              </w:rPr>
              <w:t>When a laboratory subcontracts work whether because of unforeseen reasons (e.g.</w:t>
            </w:r>
            <w:r w:rsidR="00CE54F0">
              <w:rPr>
                <w:sz w:val="20"/>
              </w:rPr>
              <w:t>,</w:t>
            </w:r>
            <w:r>
              <w:rPr>
                <w:sz w:val="20"/>
              </w:rPr>
              <w:t xml:space="preserve"> workload, need for further expertise or temporary incapacity) or on a continuing basis (e.g.</w:t>
            </w:r>
            <w:r w:rsidR="00CE54F0">
              <w:rPr>
                <w:sz w:val="20"/>
              </w:rPr>
              <w:t>,</w:t>
            </w:r>
            <w:r>
              <w:rPr>
                <w:sz w:val="20"/>
              </w:rPr>
              <w:t xml:space="preserve"> through permanent subcontracting, agency or franchising arrangements), this work shall be placed with a competent subcontractor.  A competent subcontractor is one that, for example, complies with this International Standard for the work in question.</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8F0F5A">
        <w:trPr>
          <w:cantSplit/>
          <w:trHeight w:val="720"/>
        </w:trPr>
        <w:tc>
          <w:tcPr>
            <w:tcW w:w="1237" w:type="dxa"/>
            <w:vAlign w:val="center"/>
          </w:tcPr>
          <w:p w:rsidR="00315DCA" w:rsidRDefault="00315DCA">
            <w:pPr>
              <w:rPr>
                <w:sz w:val="20"/>
              </w:rPr>
            </w:pPr>
            <w:r>
              <w:rPr>
                <w:sz w:val="20"/>
              </w:rPr>
              <w:t>4.5.2</w:t>
            </w:r>
          </w:p>
        </w:tc>
        <w:tc>
          <w:tcPr>
            <w:tcW w:w="4862" w:type="dxa"/>
            <w:vAlign w:val="center"/>
          </w:tcPr>
          <w:p w:rsidR="00315DCA" w:rsidRDefault="00315DCA">
            <w:pPr>
              <w:rPr>
                <w:sz w:val="20"/>
              </w:rPr>
            </w:pPr>
            <w:r>
              <w:rPr>
                <w:sz w:val="20"/>
              </w:rPr>
              <w:t xml:space="preserve">The laboratory shall advise the </w:t>
            </w:r>
            <w:r>
              <w:rPr>
                <w:sz w:val="20"/>
                <w:highlight w:val="yellow"/>
              </w:rPr>
              <w:t xml:space="preserve">customer </w:t>
            </w:r>
            <w:r>
              <w:rPr>
                <w:sz w:val="20"/>
              </w:rPr>
              <w:t xml:space="preserve">of the arrangement in writing and, when appropriate, gain the approval of the </w:t>
            </w:r>
            <w:r>
              <w:rPr>
                <w:sz w:val="20"/>
                <w:highlight w:val="yellow"/>
              </w:rPr>
              <w:t>customer</w:t>
            </w:r>
            <w:r>
              <w:rPr>
                <w:sz w:val="20"/>
              </w:rPr>
              <w:t>, preferably in writing.</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8F0F5A">
        <w:trPr>
          <w:cantSplit/>
          <w:trHeight w:val="720"/>
        </w:trPr>
        <w:tc>
          <w:tcPr>
            <w:tcW w:w="1237" w:type="dxa"/>
            <w:vAlign w:val="center"/>
          </w:tcPr>
          <w:p w:rsidR="00315DCA" w:rsidRDefault="00315DCA">
            <w:pPr>
              <w:rPr>
                <w:sz w:val="20"/>
              </w:rPr>
            </w:pPr>
            <w:r>
              <w:rPr>
                <w:sz w:val="20"/>
              </w:rPr>
              <w:lastRenderedPageBreak/>
              <w:t>4.5.3</w:t>
            </w:r>
          </w:p>
        </w:tc>
        <w:tc>
          <w:tcPr>
            <w:tcW w:w="4862" w:type="dxa"/>
            <w:vAlign w:val="center"/>
          </w:tcPr>
          <w:p w:rsidR="00315DCA" w:rsidRDefault="00315DCA">
            <w:pPr>
              <w:rPr>
                <w:sz w:val="20"/>
              </w:rPr>
            </w:pPr>
            <w:r>
              <w:rPr>
                <w:sz w:val="20"/>
              </w:rPr>
              <w:t xml:space="preserve">The laboratory is responsible to the client for the subcontractor's work, except in the case where the </w:t>
            </w:r>
            <w:r>
              <w:rPr>
                <w:sz w:val="20"/>
                <w:highlight w:val="yellow"/>
              </w:rPr>
              <w:t>customer</w:t>
            </w:r>
            <w:r>
              <w:rPr>
                <w:sz w:val="20"/>
              </w:rPr>
              <w:t xml:space="preserve"> or a regulatory authority specifies which subcontractor is to be used.</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8F0F5A">
        <w:trPr>
          <w:cantSplit/>
          <w:trHeight w:val="720"/>
        </w:trPr>
        <w:tc>
          <w:tcPr>
            <w:tcW w:w="1237" w:type="dxa"/>
            <w:tcBorders>
              <w:bottom w:val="single" w:sz="4" w:space="0" w:color="auto"/>
            </w:tcBorders>
            <w:vAlign w:val="center"/>
          </w:tcPr>
          <w:p w:rsidR="00315DCA" w:rsidRDefault="00315DCA">
            <w:pPr>
              <w:rPr>
                <w:sz w:val="20"/>
              </w:rPr>
            </w:pPr>
            <w:r>
              <w:rPr>
                <w:sz w:val="20"/>
              </w:rPr>
              <w:t>4.5.4</w:t>
            </w:r>
          </w:p>
        </w:tc>
        <w:tc>
          <w:tcPr>
            <w:tcW w:w="4862" w:type="dxa"/>
            <w:vAlign w:val="center"/>
          </w:tcPr>
          <w:p w:rsidR="00315DCA" w:rsidRDefault="00315DCA">
            <w:pPr>
              <w:pStyle w:val="EnvelopeReturn"/>
              <w:rPr>
                <w:rFonts w:ascii="Arial" w:hAnsi="Arial"/>
              </w:rPr>
            </w:pPr>
            <w:r>
              <w:rPr>
                <w:rFonts w:ascii="Arial" w:hAnsi="Arial"/>
              </w:rPr>
              <w:t>The laboratory shall maintain a register of all subcontractors that it uses for tests and/or calibrations and a record of the evidence of compliance with this International Standard for the work in question.</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trPr>
          <w:cantSplit/>
          <w:trHeight w:val="720"/>
        </w:trPr>
        <w:tc>
          <w:tcPr>
            <w:tcW w:w="1237" w:type="dxa"/>
            <w:shd w:val="clear" w:color="auto" w:fill="E6E6E6"/>
            <w:vAlign w:val="center"/>
          </w:tcPr>
          <w:p w:rsidR="00315DCA" w:rsidRDefault="00315DCA">
            <w:pPr>
              <w:rPr>
                <w:b/>
                <w:sz w:val="20"/>
              </w:rPr>
            </w:pPr>
            <w:r>
              <w:rPr>
                <w:b/>
                <w:sz w:val="20"/>
              </w:rPr>
              <w:t>4.6</w:t>
            </w:r>
          </w:p>
        </w:tc>
        <w:tc>
          <w:tcPr>
            <w:tcW w:w="13464" w:type="dxa"/>
            <w:gridSpan w:val="8"/>
            <w:vAlign w:val="center"/>
          </w:tcPr>
          <w:p w:rsidR="00315DCA" w:rsidRDefault="00315DCA">
            <w:pPr>
              <w:pStyle w:val="EnvelopeReturn"/>
              <w:rPr>
                <w:rFonts w:ascii="Arial" w:hAnsi="Arial"/>
                <w:b/>
              </w:rPr>
            </w:pPr>
            <w:r>
              <w:rPr>
                <w:rFonts w:ascii="Arial" w:hAnsi="Arial"/>
                <w:b/>
              </w:rPr>
              <w:t>Purchasing services and supplies</w:t>
            </w:r>
          </w:p>
        </w:tc>
      </w:tr>
      <w:tr w:rsidR="00315DCA" w:rsidTr="008F0F5A">
        <w:trPr>
          <w:cantSplit/>
          <w:trHeight w:val="720"/>
        </w:trPr>
        <w:tc>
          <w:tcPr>
            <w:tcW w:w="1237" w:type="dxa"/>
            <w:vAlign w:val="center"/>
          </w:tcPr>
          <w:p w:rsidR="00315DCA" w:rsidRDefault="00315DCA">
            <w:pPr>
              <w:rPr>
                <w:sz w:val="20"/>
              </w:rPr>
            </w:pPr>
            <w:r>
              <w:rPr>
                <w:sz w:val="20"/>
              </w:rPr>
              <w:t>4.6.1</w:t>
            </w:r>
          </w:p>
        </w:tc>
        <w:tc>
          <w:tcPr>
            <w:tcW w:w="4862" w:type="dxa"/>
            <w:vAlign w:val="center"/>
          </w:tcPr>
          <w:p w:rsidR="00315DCA" w:rsidRDefault="00315DCA">
            <w:pPr>
              <w:rPr>
                <w:sz w:val="20"/>
              </w:rPr>
            </w:pPr>
            <w:r>
              <w:rPr>
                <w:sz w:val="20"/>
              </w:rPr>
              <w:t>The laboratory shall have a policy and procedure(s) for the selection and purchasing of services and supplies it uses that affect the quality of the tests and/or calibrations.  Procedures shall exist for the purchase, reception and storage of reagents and laboratory consumable materials relevant for the tests and calibrations.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8F0F5A">
        <w:trPr>
          <w:cantSplit/>
          <w:trHeight w:val="720"/>
        </w:trPr>
        <w:tc>
          <w:tcPr>
            <w:tcW w:w="1237" w:type="dxa"/>
            <w:vAlign w:val="center"/>
          </w:tcPr>
          <w:p w:rsidR="00315DCA" w:rsidRDefault="00315DCA">
            <w:pPr>
              <w:rPr>
                <w:sz w:val="20"/>
              </w:rPr>
            </w:pPr>
            <w:r>
              <w:rPr>
                <w:sz w:val="20"/>
              </w:rPr>
              <w:t>4.6.2</w:t>
            </w:r>
          </w:p>
        </w:tc>
        <w:tc>
          <w:tcPr>
            <w:tcW w:w="4862" w:type="dxa"/>
            <w:vAlign w:val="center"/>
          </w:tcPr>
          <w:p w:rsidR="00315DCA" w:rsidRDefault="00315DCA">
            <w:pPr>
              <w:rPr>
                <w:sz w:val="20"/>
              </w:rPr>
            </w:pPr>
            <w:r>
              <w:rPr>
                <w:sz w:val="20"/>
              </w:rPr>
              <w:t>The laboratory shall ensure that purchased supplies and reagents and consumable materials that affect the quality of tests and/or calibrations are not used until they have been inspected or otherwise verified as complying with standard specifications or requirements defined in the methods for the tests and/or calibrations concerned.  These services and supplies used shall comply with specified requirements.  Records of actions taken to check compliance shall be maintained.</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8F0F5A">
        <w:trPr>
          <w:cantSplit/>
          <w:trHeight w:val="720"/>
        </w:trPr>
        <w:tc>
          <w:tcPr>
            <w:tcW w:w="1237" w:type="dxa"/>
            <w:vAlign w:val="center"/>
          </w:tcPr>
          <w:p w:rsidR="00315DCA" w:rsidRDefault="00315DCA">
            <w:pPr>
              <w:rPr>
                <w:sz w:val="20"/>
              </w:rPr>
            </w:pPr>
            <w:r>
              <w:rPr>
                <w:sz w:val="20"/>
              </w:rPr>
              <w:t>4.6.3</w:t>
            </w:r>
          </w:p>
        </w:tc>
        <w:tc>
          <w:tcPr>
            <w:tcW w:w="4862" w:type="dxa"/>
            <w:vAlign w:val="center"/>
          </w:tcPr>
          <w:p w:rsidR="00315DCA" w:rsidRDefault="00315DCA">
            <w:pPr>
              <w:rPr>
                <w:sz w:val="20"/>
              </w:rPr>
            </w:pPr>
            <w:r>
              <w:rPr>
                <w:sz w:val="20"/>
              </w:rPr>
              <w:t>Purchasing documents for items affecting the quality of laboratory output shall contain data describing the services and supplies ordered.  These purchasing documents shall be reviewed and approved for technical content prior to release.</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8F0F5A">
        <w:trPr>
          <w:cantSplit/>
          <w:trHeight w:val="720"/>
        </w:trPr>
        <w:tc>
          <w:tcPr>
            <w:tcW w:w="1237" w:type="dxa"/>
            <w:vAlign w:val="center"/>
          </w:tcPr>
          <w:p w:rsidR="00315DCA" w:rsidRDefault="00315DCA">
            <w:pPr>
              <w:rPr>
                <w:sz w:val="20"/>
              </w:rPr>
            </w:pPr>
            <w:r>
              <w:rPr>
                <w:sz w:val="20"/>
              </w:rPr>
              <w:t>NOTE</w:t>
            </w:r>
          </w:p>
        </w:tc>
        <w:tc>
          <w:tcPr>
            <w:tcW w:w="4862" w:type="dxa"/>
            <w:vAlign w:val="center"/>
          </w:tcPr>
          <w:p w:rsidR="00315DCA" w:rsidRDefault="00315DCA">
            <w:pPr>
              <w:rPr>
                <w:sz w:val="20"/>
              </w:rPr>
            </w:pPr>
            <w:r>
              <w:rPr>
                <w:sz w:val="20"/>
              </w:rPr>
              <w:t xml:space="preserve">The description may include type, class, grade, precise identification, specifications, drawings, inspection instructions, other technical data including approval of test results, the quality required and the </w:t>
            </w:r>
            <w:r>
              <w:rPr>
                <w:sz w:val="20"/>
                <w:highlight w:val="yellow"/>
              </w:rPr>
              <w:t xml:space="preserve">management </w:t>
            </w:r>
            <w:r>
              <w:rPr>
                <w:sz w:val="20"/>
              </w:rPr>
              <w:t>system standard under which they were made.</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8F0F5A">
        <w:trPr>
          <w:cantSplit/>
          <w:trHeight w:val="720"/>
        </w:trPr>
        <w:tc>
          <w:tcPr>
            <w:tcW w:w="1237" w:type="dxa"/>
            <w:tcBorders>
              <w:bottom w:val="single" w:sz="4" w:space="0" w:color="auto"/>
            </w:tcBorders>
            <w:vAlign w:val="center"/>
          </w:tcPr>
          <w:p w:rsidR="00315DCA" w:rsidRDefault="00315DCA">
            <w:pPr>
              <w:rPr>
                <w:sz w:val="20"/>
              </w:rPr>
            </w:pPr>
            <w:r>
              <w:rPr>
                <w:sz w:val="20"/>
              </w:rPr>
              <w:lastRenderedPageBreak/>
              <w:t>4.6.4</w:t>
            </w:r>
          </w:p>
        </w:tc>
        <w:tc>
          <w:tcPr>
            <w:tcW w:w="4862" w:type="dxa"/>
            <w:vAlign w:val="center"/>
          </w:tcPr>
          <w:p w:rsidR="00315DCA" w:rsidRDefault="00315DCA">
            <w:pPr>
              <w:rPr>
                <w:sz w:val="20"/>
              </w:rPr>
            </w:pPr>
            <w:r>
              <w:rPr>
                <w:sz w:val="20"/>
              </w:rPr>
              <w:t>The laboratory shall evaluate suppliers of critical consumables, supplies and services which affect the quality of testing and calibration, and shall maintain records of these evaluations and list those approved.</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trPr>
          <w:cantSplit/>
          <w:trHeight w:val="720"/>
        </w:trPr>
        <w:tc>
          <w:tcPr>
            <w:tcW w:w="1237" w:type="dxa"/>
            <w:shd w:val="clear" w:color="auto" w:fill="E6E6E6"/>
            <w:vAlign w:val="center"/>
          </w:tcPr>
          <w:p w:rsidR="00315DCA" w:rsidRDefault="00315DCA">
            <w:pPr>
              <w:rPr>
                <w:b/>
                <w:sz w:val="20"/>
              </w:rPr>
            </w:pPr>
            <w:r>
              <w:rPr>
                <w:b/>
                <w:sz w:val="20"/>
              </w:rPr>
              <w:t>4.7</w:t>
            </w:r>
          </w:p>
        </w:tc>
        <w:tc>
          <w:tcPr>
            <w:tcW w:w="13464" w:type="dxa"/>
            <w:gridSpan w:val="8"/>
            <w:vAlign w:val="center"/>
          </w:tcPr>
          <w:p w:rsidR="00315DCA" w:rsidRDefault="00315DCA">
            <w:pPr>
              <w:pStyle w:val="EnvelopeReturn"/>
              <w:rPr>
                <w:rFonts w:ascii="Arial" w:hAnsi="Arial"/>
                <w:b/>
              </w:rPr>
            </w:pPr>
            <w:r>
              <w:rPr>
                <w:rFonts w:ascii="Arial" w:hAnsi="Arial"/>
                <w:b/>
              </w:rPr>
              <w:t xml:space="preserve">Service to the </w:t>
            </w:r>
            <w:r>
              <w:rPr>
                <w:rFonts w:ascii="Arial" w:hAnsi="Arial"/>
                <w:b/>
                <w:highlight w:val="yellow"/>
              </w:rPr>
              <w:t>customer</w:t>
            </w:r>
          </w:p>
        </w:tc>
      </w:tr>
      <w:tr w:rsidR="00315DCA" w:rsidTr="008F0F5A">
        <w:trPr>
          <w:cantSplit/>
          <w:trHeight w:val="720"/>
        </w:trPr>
        <w:tc>
          <w:tcPr>
            <w:tcW w:w="1237" w:type="dxa"/>
            <w:vAlign w:val="center"/>
          </w:tcPr>
          <w:p w:rsidR="00315DCA" w:rsidRDefault="00466548">
            <w:pPr>
              <w:rPr>
                <w:sz w:val="20"/>
              </w:rPr>
            </w:pPr>
            <w:r>
              <w:rPr>
                <w:sz w:val="20"/>
              </w:rPr>
              <w:t>4.7.1</w:t>
            </w:r>
          </w:p>
        </w:tc>
        <w:tc>
          <w:tcPr>
            <w:tcW w:w="4862" w:type="dxa"/>
            <w:vAlign w:val="center"/>
          </w:tcPr>
          <w:p w:rsidR="00315DCA" w:rsidRDefault="007C2991">
            <w:pPr>
              <w:rPr>
                <w:sz w:val="20"/>
              </w:rPr>
            </w:pPr>
            <w:r>
              <w:rPr>
                <w:sz w:val="20"/>
              </w:rPr>
              <w:t>The laboratory shall</w:t>
            </w:r>
            <w:r w:rsidR="00315DCA">
              <w:rPr>
                <w:sz w:val="20"/>
              </w:rPr>
              <w:t xml:space="preserve"> </w:t>
            </w:r>
            <w:r w:rsidRPr="007C2991">
              <w:rPr>
                <w:sz w:val="20"/>
                <w:highlight w:val="yellow"/>
              </w:rPr>
              <w:t>be</w:t>
            </w:r>
            <w:r>
              <w:rPr>
                <w:sz w:val="20"/>
                <w:highlight w:val="yellow"/>
              </w:rPr>
              <w:t xml:space="preserve"> willing to cooperate with </w:t>
            </w:r>
            <w:r w:rsidR="00315DCA" w:rsidRPr="007C2991">
              <w:rPr>
                <w:sz w:val="20"/>
                <w:highlight w:val="yellow"/>
              </w:rPr>
              <w:t>c</w:t>
            </w:r>
            <w:r w:rsidR="00315DCA">
              <w:rPr>
                <w:sz w:val="20"/>
                <w:highlight w:val="yellow"/>
              </w:rPr>
              <w:t>ustomers</w:t>
            </w:r>
            <w:r w:rsidR="00315DCA">
              <w:rPr>
                <w:sz w:val="20"/>
              </w:rPr>
              <w:t xml:space="preserve"> or their representatives cooperation to clarify the </w:t>
            </w:r>
            <w:r w:rsidR="00315DCA">
              <w:rPr>
                <w:sz w:val="20"/>
                <w:highlight w:val="yellow"/>
              </w:rPr>
              <w:t xml:space="preserve">customer’s </w:t>
            </w:r>
            <w:r w:rsidR="00315DCA">
              <w:rPr>
                <w:sz w:val="20"/>
              </w:rPr>
              <w:t xml:space="preserve">request and to monitor the laboratory's performance in relation to the work performed, provided that the laboratory ensures confidentiality to their </w:t>
            </w:r>
            <w:r w:rsidR="00315DCA">
              <w:rPr>
                <w:sz w:val="20"/>
                <w:highlight w:val="yellow"/>
              </w:rPr>
              <w:t>customers</w:t>
            </w:r>
            <w:r w:rsidR="00315DCA">
              <w:rPr>
                <w:sz w:val="20"/>
              </w:rPr>
              <w:t>.</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8F0F5A">
        <w:trPr>
          <w:cantSplit/>
          <w:trHeight w:val="720"/>
        </w:trPr>
        <w:tc>
          <w:tcPr>
            <w:tcW w:w="1237" w:type="dxa"/>
            <w:vAlign w:val="center"/>
          </w:tcPr>
          <w:p w:rsidR="00315DCA" w:rsidRDefault="00CD7C51">
            <w:pPr>
              <w:rPr>
                <w:sz w:val="20"/>
              </w:rPr>
            </w:pPr>
            <w:r>
              <w:rPr>
                <w:sz w:val="20"/>
              </w:rPr>
              <w:t>NOTE</w:t>
            </w:r>
            <w:r w:rsidR="00315DCA">
              <w:rPr>
                <w:sz w:val="20"/>
              </w:rPr>
              <w:t xml:space="preserve"> 1</w:t>
            </w:r>
          </w:p>
        </w:tc>
        <w:tc>
          <w:tcPr>
            <w:tcW w:w="4862" w:type="dxa"/>
            <w:vAlign w:val="center"/>
          </w:tcPr>
          <w:p w:rsidR="00315DCA" w:rsidRDefault="00315DCA">
            <w:pPr>
              <w:rPr>
                <w:sz w:val="20"/>
              </w:rPr>
            </w:pPr>
            <w:r>
              <w:rPr>
                <w:sz w:val="20"/>
              </w:rPr>
              <w:t>Such cooperation may include:</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8F0F5A">
        <w:trPr>
          <w:cantSplit/>
          <w:trHeight w:val="720"/>
        </w:trPr>
        <w:tc>
          <w:tcPr>
            <w:tcW w:w="1237" w:type="dxa"/>
            <w:vAlign w:val="center"/>
          </w:tcPr>
          <w:p w:rsidR="00315DCA" w:rsidRDefault="00315DCA">
            <w:pPr>
              <w:rPr>
                <w:sz w:val="20"/>
              </w:rPr>
            </w:pPr>
            <w:r>
              <w:rPr>
                <w:sz w:val="20"/>
              </w:rPr>
              <w:t>a)</w:t>
            </w:r>
          </w:p>
        </w:tc>
        <w:tc>
          <w:tcPr>
            <w:tcW w:w="4862" w:type="dxa"/>
            <w:vAlign w:val="center"/>
          </w:tcPr>
          <w:p w:rsidR="00315DCA" w:rsidRDefault="00315DCA">
            <w:pPr>
              <w:rPr>
                <w:sz w:val="20"/>
              </w:rPr>
            </w:pPr>
            <w:r>
              <w:rPr>
                <w:sz w:val="20"/>
              </w:rPr>
              <w:t xml:space="preserve">providing the </w:t>
            </w:r>
            <w:r>
              <w:rPr>
                <w:sz w:val="20"/>
                <w:highlight w:val="yellow"/>
              </w:rPr>
              <w:t>customers</w:t>
            </w:r>
            <w:r>
              <w:rPr>
                <w:sz w:val="20"/>
              </w:rPr>
              <w:t xml:space="preserve"> of the </w:t>
            </w:r>
            <w:r>
              <w:rPr>
                <w:sz w:val="20"/>
                <w:highlight w:val="yellow"/>
              </w:rPr>
              <w:t xml:space="preserve">customer’s </w:t>
            </w:r>
            <w:r>
              <w:rPr>
                <w:sz w:val="20"/>
              </w:rPr>
              <w:t xml:space="preserve">representative reasonable access to relevant areas of the laboratory for the witnessing of tests and/or calibrations performed for the </w:t>
            </w:r>
            <w:r w:rsidR="00410E19" w:rsidRPr="00410E19">
              <w:rPr>
                <w:sz w:val="20"/>
                <w:highlight w:val="yellow"/>
              </w:rPr>
              <w:t>customer</w:t>
            </w:r>
            <w:r>
              <w:rPr>
                <w:sz w:val="20"/>
              </w:rPr>
              <w:t>;</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8F0F5A">
        <w:trPr>
          <w:cantSplit/>
          <w:trHeight w:val="720"/>
        </w:trPr>
        <w:tc>
          <w:tcPr>
            <w:tcW w:w="1237" w:type="dxa"/>
            <w:vAlign w:val="center"/>
          </w:tcPr>
          <w:p w:rsidR="00315DCA" w:rsidRDefault="00315DCA">
            <w:pPr>
              <w:rPr>
                <w:sz w:val="20"/>
              </w:rPr>
            </w:pPr>
            <w:r>
              <w:rPr>
                <w:sz w:val="20"/>
              </w:rPr>
              <w:t>b)</w:t>
            </w:r>
          </w:p>
        </w:tc>
        <w:tc>
          <w:tcPr>
            <w:tcW w:w="4862" w:type="dxa"/>
            <w:vAlign w:val="center"/>
          </w:tcPr>
          <w:p w:rsidR="00315DCA" w:rsidRDefault="00315DCA">
            <w:pPr>
              <w:rPr>
                <w:sz w:val="20"/>
              </w:rPr>
            </w:pPr>
            <w:r>
              <w:rPr>
                <w:sz w:val="20"/>
              </w:rPr>
              <w:t xml:space="preserve">preparation, packaging, and dispatch of test and/or calibration items needed by the </w:t>
            </w:r>
            <w:r>
              <w:rPr>
                <w:sz w:val="20"/>
                <w:highlight w:val="yellow"/>
              </w:rPr>
              <w:t>customers</w:t>
            </w:r>
            <w:r>
              <w:rPr>
                <w:sz w:val="20"/>
              </w:rPr>
              <w:t xml:space="preserve"> for verification purposes</w:t>
            </w:r>
            <w:r w:rsidR="00763E32">
              <w:rPr>
                <w:sz w:val="20"/>
              </w:rPr>
              <w:t>.</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8F0F5A">
        <w:trPr>
          <w:cantSplit/>
          <w:trHeight w:val="720"/>
        </w:trPr>
        <w:tc>
          <w:tcPr>
            <w:tcW w:w="1237" w:type="dxa"/>
            <w:vAlign w:val="center"/>
          </w:tcPr>
          <w:p w:rsidR="00315DCA" w:rsidRDefault="00CD7C51">
            <w:pPr>
              <w:rPr>
                <w:sz w:val="20"/>
              </w:rPr>
            </w:pPr>
            <w:r>
              <w:rPr>
                <w:sz w:val="20"/>
              </w:rPr>
              <w:t>NOTE</w:t>
            </w:r>
            <w:r w:rsidR="00315DCA">
              <w:rPr>
                <w:sz w:val="20"/>
              </w:rPr>
              <w:t xml:space="preserve"> 2</w:t>
            </w:r>
          </w:p>
        </w:tc>
        <w:tc>
          <w:tcPr>
            <w:tcW w:w="4862" w:type="dxa"/>
            <w:vAlign w:val="center"/>
          </w:tcPr>
          <w:p w:rsidR="00315DCA" w:rsidRDefault="00315DCA">
            <w:pPr>
              <w:rPr>
                <w:sz w:val="20"/>
              </w:rPr>
            </w:pPr>
            <w:r>
              <w:rPr>
                <w:sz w:val="20"/>
                <w:highlight w:val="yellow"/>
              </w:rPr>
              <w:t xml:space="preserve">Customer’s </w:t>
            </w:r>
            <w:r>
              <w:rPr>
                <w:sz w:val="20"/>
              </w:rPr>
              <w:t xml:space="preserve">value the maintenance of good communication, advice and guidance in technical matters, and opinions and interpretations based on results.  Communication with the </w:t>
            </w:r>
            <w:r>
              <w:rPr>
                <w:sz w:val="20"/>
                <w:highlight w:val="yellow"/>
              </w:rPr>
              <w:t>customer</w:t>
            </w:r>
            <w:r>
              <w:rPr>
                <w:sz w:val="20"/>
              </w:rPr>
              <w:t xml:space="preserve">, especially in large assignments, should be maintained throughout the work.  The laboratory should inform the </w:t>
            </w:r>
            <w:r>
              <w:rPr>
                <w:sz w:val="20"/>
                <w:highlight w:val="yellow"/>
              </w:rPr>
              <w:t>customer</w:t>
            </w:r>
            <w:r>
              <w:rPr>
                <w:sz w:val="20"/>
              </w:rPr>
              <w:t xml:space="preserve"> of any delays or major deviations in the performance of the tests and/or calibrations.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8F0F5A">
        <w:trPr>
          <w:cantSplit/>
          <w:trHeight w:val="720"/>
        </w:trPr>
        <w:tc>
          <w:tcPr>
            <w:tcW w:w="1237" w:type="dxa"/>
            <w:vAlign w:val="center"/>
          </w:tcPr>
          <w:p w:rsidR="00315DCA" w:rsidRDefault="00315DCA">
            <w:pPr>
              <w:rPr>
                <w:sz w:val="20"/>
              </w:rPr>
            </w:pPr>
            <w:r>
              <w:rPr>
                <w:sz w:val="20"/>
                <w:highlight w:val="red"/>
              </w:rPr>
              <w:sym w:font="Symbol" w:char="F0A8"/>
            </w:r>
            <w:r>
              <w:rPr>
                <w:sz w:val="20"/>
              </w:rPr>
              <w:t>4.7.2</w:t>
            </w:r>
          </w:p>
        </w:tc>
        <w:tc>
          <w:tcPr>
            <w:tcW w:w="4862" w:type="dxa"/>
            <w:vAlign w:val="center"/>
          </w:tcPr>
          <w:p w:rsidR="00315DCA" w:rsidRDefault="00315DCA">
            <w:pPr>
              <w:rPr>
                <w:sz w:val="20"/>
                <w:highlight w:val="yellow"/>
              </w:rPr>
            </w:pPr>
            <w:r>
              <w:rPr>
                <w:sz w:val="20"/>
                <w:highlight w:val="yellow"/>
              </w:rPr>
              <w:t>The laboratory shall seek feedback, both positive and negative, from its customers.  The feedback shall be used and analyzed to improve the management system, testing and calibration activities and customer service.</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8F0F5A">
        <w:trPr>
          <w:cantSplit/>
          <w:trHeight w:val="720"/>
        </w:trPr>
        <w:tc>
          <w:tcPr>
            <w:tcW w:w="1237" w:type="dxa"/>
            <w:tcBorders>
              <w:bottom w:val="single" w:sz="4" w:space="0" w:color="auto"/>
            </w:tcBorders>
            <w:vAlign w:val="center"/>
          </w:tcPr>
          <w:p w:rsidR="00315DCA" w:rsidRDefault="00315DCA">
            <w:pPr>
              <w:pStyle w:val="Heading3"/>
              <w:rPr>
                <w:u w:val="none"/>
              </w:rPr>
            </w:pPr>
            <w:r>
              <w:rPr>
                <w:u w:val="none"/>
              </w:rPr>
              <w:lastRenderedPageBreak/>
              <w:t>NOTE</w:t>
            </w:r>
          </w:p>
        </w:tc>
        <w:tc>
          <w:tcPr>
            <w:tcW w:w="4862" w:type="dxa"/>
            <w:vAlign w:val="center"/>
          </w:tcPr>
          <w:p w:rsidR="00315DCA" w:rsidRDefault="00315DCA">
            <w:pPr>
              <w:rPr>
                <w:sz w:val="20"/>
                <w:highlight w:val="yellow"/>
              </w:rPr>
            </w:pPr>
            <w:r>
              <w:rPr>
                <w:sz w:val="20"/>
                <w:highlight w:val="yellow"/>
              </w:rPr>
              <w:t>Examples of the types of feedback include customer satisfaction surveys and review of test or calibration reports with customers.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trPr>
          <w:cantSplit/>
          <w:trHeight w:val="720"/>
        </w:trPr>
        <w:tc>
          <w:tcPr>
            <w:tcW w:w="1237" w:type="dxa"/>
            <w:shd w:val="clear" w:color="auto" w:fill="E6E6E6"/>
            <w:vAlign w:val="center"/>
          </w:tcPr>
          <w:p w:rsidR="00315DCA" w:rsidRDefault="00315DCA">
            <w:pPr>
              <w:rPr>
                <w:b/>
                <w:sz w:val="20"/>
              </w:rPr>
            </w:pPr>
            <w:r>
              <w:rPr>
                <w:b/>
                <w:sz w:val="20"/>
              </w:rPr>
              <w:t>4.8</w:t>
            </w:r>
          </w:p>
        </w:tc>
        <w:tc>
          <w:tcPr>
            <w:tcW w:w="13464" w:type="dxa"/>
            <w:gridSpan w:val="8"/>
            <w:vAlign w:val="center"/>
          </w:tcPr>
          <w:p w:rsidR="00315DCA" w:rsidRDefault="00315DCA">
            <w:pPr>
              <w:rPr>
                <w:b/>
                <w:sz w:val="20"/>
              </w:rPr>
            </w:pPr>
            <w:r>
              <w:rPr>
                <w:b/>
                <w:sz w:val="20"/>
              </w:rPr>
              <w:t>Complaints</w:t>
            </w:r>
          </w:p>
        </w:tc>
      </w:tr>
      <w:tr w:rsidR="00315DCA" w:rsidTr="008F0F5A">
        <w:trPr>
          <w:cantSplit/>
          <w:trHeight w:val="720"/>
        </w:trPr>
        <w:tc>
          <w:tcPr>
            <w:tcW w:w="1237" w:type="dxa"/>
            <w:tcBorders>
              <w:bottom w:val="single" w:sz="4" w:space="0" w:color="auto"/>
            </w:tcBorders>
            <w:vAlign w:val="center"/>
          </w:tcPr>
          <w:p w:rsidR="00315DCA" w:rsidRDefault="00315DCA">
            <w:pPr>
              <w:rPr>
                <w:sz w:val="20"/>
              </w:rPr>
            </w:pPr>
          </w:p>
        </w:tc>
        <w:tc>
          <w:tcPr>
            <w:tcW w:w="4862" w:type="dxa"/>
            <w:vAlign w:val="center"/>
          </w:tcPr>
          <w:p w:rsidR="00315DCA" w:rsidRDefault="00315DCA">
            <w:pPr>
              <w:rPr>
                <w:sz w:val="20"/>
              </w:rPr>
            </w:pPr>
            <w:r>
              <w:rPr>
                <w:sz w:val="20"/>
              </w:rPr>
              <w:t xml:space="preserve">The laboratory shall have a policy and procedure for the resolution of complaints received from </w:t>
            </w:r>
            <w:r>
              <w:rPr>
                <w:sz w:val="20"/>
                <w:highlight w:val="yellow"/>
              </w:rPr>
              <w:t>customers</w:t>
            </w:r>
            <w:r>
              <w:rPr>
                <w:sz w:val="20"/>
              </w:rPr>
              <w:t xml:space="preserve"> or other parties.  Records shall be maintained of all complaints and of the investigations and corrective actions taken by the laboratory (see also 4.</w:t>
            </w:r>
            <w:r>
              <w:rPr>
                <w:sz w:val="20"/>
                <w:highlight w:val="yellow"/>
              </w:rPr>
              <w:t>11</w:t>
            </w:r>
            <w:r>
              <w:rPr>
                <w:sz w:val="20"/>
              </w:rPr>
              <w:t>).</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trPr>
          <w:cantSplit/>
          <w:trHeight w:val="720"/>
        </w:trPr>
        <w:tc>
          <w:tcPr>
            <w:tcW w:w="1237" w:type="dxa"/>
            <w:shd w:val="clear" w:color="auto" w:fill="E6E6E6"/>
            <w:vAlign w:val="center"/>
          </w:tcPr>
          <w:p w:rsidR="00315DCA" w:rsidRDefault="00315DCA">
            <w:pPr>
              <w:rPr>
                <w:b/>
                <w:sz w:val="20"/>
              </w:rPr>
            </w:pPr>
            <w:r>
              <w:rPr>
                <w:b/>
                <w:sz w:val="20"/>
              </w:rPr>
              <w:t>4.9</w:t>
            </w:r>
          </w:p>
        </w:tc>
        <w:tc>
          <w:tcPr>
            <w:tcW w:w="13464" w:type="dxa"/>
            <w:gridSpan w:val="8"/>
            <w:vAlign w:val="center"/>
          </w:tcPr>
          <w:p w:rsidR="00315DCA" w:rsidRDefault="00315DCA">
            <w:pPr>
              <w:pStyle w:val="Heading2"/>
            </w:pPr>
            <w:r>
              <w:t>Control of nonconforming testing and/or calibration work</w:t>
            </w:r>
          </w:p>
        </w:tc>
      </w:tr>
      <w:tr w:rsidR="00315DCA" w:rsidTr="008F0F5A">
        <w:trPr>
          <w:cantSplit/>
          <w:trHeight w:val="720"/>
        </w:trPr>
        <w:tc>
          <w:tcPr>
            <w:tcW w:w="1237" w:type="dxa"/>
            <w:vAlign w:val="center"/>
          </w:tcPr>
          <w:p w:rsidR="00315DCA" w:rsidRDefault="00315DCA">
            <w:pPr>
              <w:rPr>
                <w:sz w:val="20"/>
              </w:rPr>
            </w:pPr>
            <w:r>
              <w:rPr>
                <w:sz w:val="20"/>
              </w:rPr>
              <w:t>4.9.1</w:t>
            </w:r>
          </w:p>
        </w:tc>
        <w:tc>
          <w:tcPr>
            <w:tcW w:w="4862" w:type="dxa"/>
            <w:vAlign w:val="center"/>
          </w:tcPr>
          <w:p w:rsidR="00315DCA" w:rsidRDefault="00315DCA">
            <w:pPr>
              <w:rPr>
                <w:sz w:val="20"/>
              </w:rPr>
            </w:pPr>
            <w:r>
              <w:rPr>
                <w:sz w:val="20"/>
              </w:rPr>
              <w:t xml:space="preserve">The laboratory shall have a policy and procedures that shall be implemented when any aspect of its testing and/or calibration work, or the results of this work, do not conform to its own procedures or the agreed requirements of the </w:t>
            </w:r>
            <w:r>
              <w:rPr>
                <w:sz w:val="20"/>
                <w:highlight w:val="yellow"/>
              </w:rPr>
              <w:t>customer</w:t>
            </w:r>
            <w:r>
              <w:rPr>
                <w:sz w:val="20"/>
              </w:rPr>
              <w:t>.  The policy and procedures shall ensure that:</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8F0F5A">
        <w:trPr>
          <w:cantSplit/>
          <w:trHeight w:val="720"/>
        </w:trPr>
        <w:tc>
          <w:tcPr>
            <w:tcW w:w="1237" w:type="dxa"/>
            <w:vAlign w:val="center"/>
          </w:tcPr>
          <w:p w:rsidR="00315DCA" w:rsidRDefault="00315DCA">
            <w:pPr>
              <w:rPr>
                <w:sz w:val="20"/>
              </w:rPr>
            </w:pPr>
            <w:r>
              <w:rPr>
                <w:sz w:val="20"/>
              </w:rPr>
              <w:t>a)</w:t>
            </w:r>
          </w:p>
        </w:tc>
        <w:tc>
          <w:tcPr>
            <w:tcW w:w="4862" w:type="dxa"/>
            <w:vAlign w:val="center"/>
          </w:tcPr>
          <w:p w:rsidR="00315DCA" w:rsidRDefault="00315DCA">
            <w:pPr>
              <w:rPr>
                <w:sz w:val="20"/>
              </w:rPr>
            </w:pPr>
            <w:r>
              <w:rPr>
                <w:sz w:val="20"/>
              </w:rPr>
              <w:t>the responsibilities and authorities for the management of nonconforming work are designated and actions (including halting of work and withholding of test reports and calibration certificates, as necessary) are defined and taken when nonconforming work is identified;</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8F0F5A">
        <w:trPr>
          <w:cantSplit/>
          <w:trHeight w:val="720"/>
        </w:trPr>
        <w:tc>
          <w:tcPr>
            <w:tcW w:w="1237" w:type="dxa"/>
            <w:vAlign w:val="center"/>
          </w:tcPr>
          <w:p w:rsidR="00315DCA" w:rsidRDefault="00315DCA">
            <w:pPr>
              <w:rPr>
                <w:sz w:val="20"/>
              </w:rPr>
            </w:pPr>
            <w:r>
              <w:rPr>
                <w:sz w:val="20"/>
              </w:rPr>
              <w:t>b)</w:t>
            </w:r>
          </w:p>
        </w:tc>
        <w:tc>
          <w:tcPr>
            <w:tcW w:w="4862" w:type="dxa"/>
            <w:vAlign w:val="center"/>
          </w:tcPr>
          <w:p w:rsidR="00315DCA" w:rsidRDefault="00315DCA">
            <w:pPr>
              <w:rPr>
                <w:sz w:val="20"/>
              </w:rPr>
            </w:pPr>
            <w:r>
              <w:rPr>
                <w:sz w:val="20"/>
              </w:rPr>
              <w:t>an evaluation of the significance of the nonconforming work is made;</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8F0F5A">
        <w:trPr>
          <w:cantSplit/>
          <w:trHeight w:val="720"/>
        </w:trPr>
        <w:tc>
          <w:tcPr>
            <w:tcW w:w="1237" w:type="dxa"/>
            <w:vAlign w:val="center"/>
          </w:tcPr>
          <w:p w:rsidR="00315DCA" w:rsidRDefault="00315DCA">
            <w:pPr>
              <w:rPr>
                <w:sz w:val="20"/>
              </w:rPr>
            </w:pPr>
            <w:r>
              <w:rPr>
                <w:sz w:val="20"/>
              </w:rPr>
              <w:t>c)</w:t>
            </w:r>
          </w:p>
        </w:tc>
        <w:tc>
          <w:tcPr>
            <w:tcW w:w="4862" w:type="dxa"/>
            <w:vAlign w:val="center"/>
          </w:tcPr>
          <w:p w:rsidR="00315DCA" w:rsidRDefault="00315DCA">
            <w:pPr>
              <w:pStyle w:val="EnvelopeReturn"/>
              <w:rPr>
                <w:rFonts w:ascii="Arial" w:hAnsi="Arial"/>
              </w:rPr>
            </w:pPr>
            <w:r>
              <w:rPr>
                <w:rFonts w:ascii="Arial" w:hAnsi="Arial"/>
                <w:highlight w:val="yellow"/>
              </w:rPr>
              <w:t>correction is</w:t>
            </w:r>
            <w:r>
              <w:rPr>
                <w:rFonts w:ascii="Arial" w:hAnsi="Arial"/>
              </w:rPr>
              <w:t xml:space="preserve"> taken immediately, together with any decision about the acceptability of the nonconforming work;</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8F0F5A">
        <w:trPr>
          <w:cantSplit/>
          <w:trHeight w:val="720"/>
        </w:trPr>
        <w:tc>
          <w:tcPr>
            <w:tcW w:w="1237" w:type="dxa"/>
            <w:vAlign w:val="center"/>
          </w:tcPr>
          <w:p w:rsidR="00315DCA" w:rsidRDefault="00315DCA">
            <w:pPr>
              <w:rPr>
                <w:sz w:val="20"/>
              </w:rPr>
            </w:pPr>
            <w:r>
              <w:rPr>
                <w:sz w:val="20"/>
              </w:rPr>
              <w:t>d)</w:t>
            </w:r>
          </w:p>
        </w:tc>
        <w:tc>
          <w:tcPr>
            <w:tcW w:w="4862" w:type="dxa"/>
            <w:vAlign w:val="center"/>
          </w:tcPr>
          <w:p w:rsidR="00315DCA" w:rsidRDefault="00315DCA">
            <w:pPr>
              <w:rPr>
                <w:sz w:val="20"/>
              </w:rPr>
            </w:pPr>
            <w:r>
              <w:rPr>
                <w:sz w:val="20"/>
              </w:rPr>
              <w:t xml:space="preserve">where necessary, the </w:t>
            </w:r>
            <w:r>
              <w:rPr>
                <w:sz w:val="20"/>
                <w:highlight w:val="yellow"/>
              </w:rPr>
              <w:t>customer</w:t>
            </w:r>
            <w:r>
              <w:rPr>
                <w:sz w:val="20"/>
              </w:rPr>
              <w:t xml:space="preserve"> is notified and work is recalled;</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8F0F5A">
        <w:trPr>
          <w:cantSplit/>
          <w:trHeight w:val="720"/>
        </w:trPr>
        <w:tc>
          <w:tcPr>
            <w:tcW w:w="1237" w:type="dxa"/>
            <w:vAlign w:val="center"/>
          </w:tcPr>
          <w:p w:rsidR="00315DCA" w:rsidRDefault="00315DCA">
            <w:pPr>
              <w:rPr>
                <w:sz w:val="20"/>
              </w:rPr>
            </w:pPr>
            <w:r>
              <w:rPr>
                <w:sz w:val="20"/>
              </w:rPr>
              <w:t>e)</w:t>
            </w:r>
          </w:p>
        </w:tc>
        <w:tc>
          <w:tcPr>
            <w:tcW w:w="4862" w:type="dxa"/>
            <w:vAlign w:val="center"/>
          </w:tcPr>
          <w:p w:rsidR="00315DCA" w:rsidRDefault="00315DCA">
            <w:pPr>
              <w:rPr>
                <w:sz w:val="20"/>
              </w:rPr>
            </w:pPr>
            <w:r>
              <w:rPr>
                <w:sz w:val="20"/>
              </w:rPr>
              <w:t>the responsibility for authorizing the resumption of work is defined.</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8F0F5A">
        <w:trPr>
          <w:cantSplit/>
          <w:trHeight w:val="720"/>
        </w:trPr>
        <w:tc>
          <w:tcPr>
            <w:tcW w:w="1237" w:type="dxa"/>
            <w:vAlign w:val="center"/>
          </w:tcPr>
          <w:p w:rsidR="00315DCA" w:rsidRDefault="00315DCA">
            <w:pPr>
              <w:rPr>
                <w:sz w:val="20"/>
              </w:rPr>
            </w:pPr>
            <w:r>
              <w:rPr>
                <w:sz w:val="20"/>
              </w:rPr>
              <w:lastRenderedPageBreak/>
              <w:t>NOTE</w:t>
            </w:r>
          </w:p>
        </w:tc>
        <w:tc>
          <w:tcPr>
            <w:tcW w:w="4862" w:type="dxa"/>
            <w:vAlign w:val="center"/>
          </w:tcPr>
          <w:p w:rsidR="00315DCA" w:rsidRDefault="00315DCA">
            <w:pPr>
              <w:rPr>
                <w:sz w:val="20"/>
              </w:rPr>
            </w:pPr>
            <w:r>
              <w:rPr>
                <w:sz w:val="20"/>
              </w:rPr>
              <w:t xml:space="preserve">Identification of nonconforming work or problems with the </w:t>
            </w:r>
            <w:r>
              <w:rPr>
                <w:sz w:val="20"/>
                <w:highlight w:val="yellow"/>
              </w:rPr>
              <w:t xml:space="preserve">management </w:t>
            </w:r>
            <w:r>
              <w:rPr>
                <w:sz w:val="20"/>
              </w:rPr>
              <w:t xml:space="preserve">system or with testing and/or calibration activities can occur at various places within the </w:t>
            </w:r>
            <w:r>
              <w:rPr>
                <w:sz w:val="20"/>
                <w:highlight w:val="yellow"/>
              </w:rPr>
              <w:t>management</w:t>
            </w:r>
            <w:r>
              <w:rPr>
                <w:sz w:val="20"/>
              </w:rPr>
              <w:t xml:space="preserve"> system and technical operations.  Examples are customer complaints, quality control, instrument calibration, checking of consumable materials, staff observations or supervision, test report and calibration certificate checking, management reviews and internal or external audits.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8F0F5A">
        <w:trPr>
          <w:cantSplit/>
          <w:trHeight w:val="720"/>
        </w:trPr>
        <w:tc>
          <w:tcPr>
            <w:tcW w:w="1237" w:type="dxa"/>
            <w:tcBorders>
              <w:bottom w:val="single" w:sz="4" w:space="0" w:color="auto"/>
            </w:tcBorders>
            <w:vAlign w:val="center"/>
          </w:tcPr>
          <w:p w:rsidR="00315DCA" w:rsidRDefault="00315DCA">
            <w:pPr>
              <w:rPr>
                <w:sz w:val="20"/>
              </w:rPr>
            </w:pPr>
            <w:r>
              <w:rPr>
                <w:sz w:val="20"/>
              </w:rPr>
              <w:t>4.9.2</w:t>
            </w:r>
          </w:p>
        </w:tc>
        <w:tc>
          <w:tcPr>
            <w:tcW w:w="4862" w:type="dxa"/>
            <w:vAlign w:val="center"/>
          </w:tcPr>
          <w:p w:rsidR="00315DCA" w:rsidRDefault="00315DCA">
            <w:pPr>
              <w:rPr>
                <w:sz w:val="20"/>
              </w:rPr>
            </w:pPr>
            <w:r>
              <w:rPr>
                <w:sz w:val="20"/>
              </w:rPr>
              <w:t>Where the evaluation indicates that the nonconforming work could recur or that there is doubt about the compliance of the laboratory's operations with its own policies and procedures, the corrective action procedures given in 4.</w:t>
            </w:r>
            <w:r>
              <w:rPr>
                <w:sz w:val="20"/>
                <w:highlight w:val="yellow"/>
              </w:rPr>
              <w:t>11</w:t>
            </w:r>
            <w:r>
              <w:rPr>
                <w:sz w:val="20"/>
              </w:rPr>
              <w:t xml:space="preserve"> shall be promptly followed.</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trPr>
          <w:cantSplit/>
          <w:trHeight w:val="720"/>
        </w:trPr>
        <w:tc>
          <w:tcPr>
            <w:tcW w:w="1237" w:type="dxa"/>
            <w:shd w:val="clear" w:color="auto" w:fill="E6E6E6"/>
            <w:vAlign w:val="center"/>
          </w:tcPr>
          <w:p w:rsidR="00315DCA" w:rsidRDefault="00315DCA">
            <w:pPr>
              <w:rPr>
                <w:b/>
                <w:sz w:val="20"/>
              </w:rPr>
            </w:pPr>
            <w:r>
              <w:rPr>
                <w:sz w:val="20"/>
                <w:highlight w:val="red"/>
              </w:rPr>
              <w:sym w:font="Symbol" w:char="F0A8"/>
            </w:r>
            <w:r>
              <w:rPr>
                <w:b/>
                <w:sz w:val="20"/>
              </w:rPr>
              <w:t>4.10</w:t>
            </w:r>
          </w:p>
        </w:tc>
        <w:tc>
          <w:tcPr>
            <w:tcW w:w="13464" w:type="dxa"/>
            <w:gridSpan w:val="8"/>
            <w:vAlign w:val="center"/>
          </w:tcPr>
          <w:p w:rsidR="00315DCA" w:rsidRDefault="00315DCA">
            <w:pPr>
              <w:pStyle w:val="EnvelopeReturn"/>
              <w:rPr>
                <w:rFonts w:ascii="Arial" w:hAnsi="Arial"/>
                <w:b/>
                <w:highlight w:val="yellow"/>
              </w:rPr>
            </w:pPr>
            <w:r>
              <w:rPr>
                <w:rFonts w:ascii="Arial" w:hAnsi="Arial"/>
                <w:b/>
                <w:highlight w:val="yellow"/>
              </w:rPr>
              <w:t>Improvement</w:t>
            </w:r>
          </w:p>
        </w:tc>
      </w:tr>
      <w:tr w:rsidR="00315DCA" w:rsidTr="008F0F5A">
        <w:trPr>
          <w:cantSplit/>
          <w:trHeight w:val="720"/>
        </w:trPr>
        <w:tc>
          <w:tcPr>
            <w:tcW w:w="1237" w:type="dxa"/>
            <w:tcBorders>
              <w:bottom w:val="single" w:sz="4" w:space="0" w:color="auto"/>
            </w:tcBorders>
            <w:vAlign w:val="center"/>
          </w:tcPr>
          <w:p w:rsidR="00315DCA" w:rsidRDefault="00315DCA">
            <w:pPr>
              <w:rPr>
                <w:sz w:val="20"/>
              </w:rPr>
            </w:pPr>
          </w:p>
        </w:tc>
        <w:tc>
          <w:tcPr>
            <w:tcW w:w="4862" w:type="dxa"/>
            <w:vAlign w:val="center"/>
          </w:tcPr>
          <w:p w:rsidR="00315DCA" w:rsidRDefault="00315DCA">
            <w:pPr>
              <w:rPr>
                <w:sz w:val="20"/>
              </w:rPr>
            </w:pPr>
            <w:r>
              <w:rPr>
                <w:sz w:val="20"/>
                <w:highlight w:val="yellow"/>
              </w:rPr>
              <w:t>The laboratory shall continually improve the effectiveness of its management system through the use of the quality policy, quality objectives, audit results, analysis of data, corrective and preventive actions and management review.</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trPr>
          <w:cantSplit/>
          <w:trHeight w:val="720"/>
        </w:trPr>
        <w:tc>
          <w:tcPr>
            <w:tcW w:w="1237" w:type="dxa"/>
            <w:shd w:val="clear" w:color="auto" w:fill="E6E6E6"/>
            <w:vAlign w:val="center"/>
          </w:tcPr>
          <w:p w:rsidR="00315DCA" w:rsidRDefault="00315DCA">
            <w:pPr>
              <w:rPr>
                <w:b/>
                <w:sz w:val="20"/>
              </w:rPr>
            </w:pPr>
            <w:r>
              <w:rPr>
                <w:b/>
                <w:sz w:val="20"/>
              </w:rPr>
              <w:t>4.11</w:t>
            </w:r>
          </w:p>
        </w:tc>
        <w:tc>
          <w:tcPr>
            <w:tcW w:w="13464" w:type="dxa"/>
            <w:gridSpan w:val="8"/>
            <w:vAlign w:val="center"/>
          </w:tcPr>
          <w:p w:rsidR="00315DCA" w:rsidRDefault="00315DCA">
            <w:pPr>
              <w:pStyle w:val="EnvelopeReturn"/>
              <w:rPr>
                <w:rFonts w:ascii="Arial" w:hAnsi="Arial"/>
                <w:b/>
              </w:rPr>
            </w:pPr>
            <w:r>
              <w:rPr>
                <w:rFonts w:ascii="Arial" w:hAnsi="Arial"/>
                <w:b/>
              </w:rPr>
              <w:t>Corrective action</w:t>
            </w:r>
          </w:p>
        </w:tc>
      </w:tr>
      <w:tr w:rsidR="00315DCA">
        <w:trPr>
          <w:cantSplit/>
          <w:trHeight w:val="720"/>
        </w:trPr>
        <w:tc>
          <w:tcPr>
            <w:tcW w:w="1237" w:type="dxa"/>
            <w:vAlign w:val="center"/>
          </w:tcPr>
          <w:p w:rsidR="00315DCA" w:rsidRDefault="00315DCA">
            <w:pPr>
              <w:rPr>
                <w:sz w:val="20"/>
              </w:rPr>
            </w:pPr>
            <w:r>
              <w:rPr>
                <w:sz w:val="20"/>
              </w:rPr>
              <w:t>4.11.1</w:t>
            </w:r>
          </w:p>
        </w:tc>
        <w:tc>
          <w:tcPr>
            <w:tcW w:w="13464" w:type="dxa"/>
            <w:gridSpan w:val="8"/>
            <w:vAlign w:val="center"/>
          </w:tcPr>
          <w:p w:rsidR="00315DCA" w:rsidRDefault="00315DCA">
            <w:pPr>
              <w:rPr>
                <w:sz w:val="20"/>
              </w:rPr>
            </w:pPr>
            <w:r>
              <w:rPr>
                <w:sz w:val="20"/>
              </w:rPr>
              <w:t>General</w:t>
            </w:r>
          </w:p>
        </w:tc>
      </w:tr>
      <w:tr w:rsidR="00315DCA" w:rsidTr="008F0F5A">
        <w:trPr>
          <w:cantSplit/>
          <w:trHeight w:val="720"/>
        </w:trPr>
        <w:tc>
          <w:tcPr>
            <w:tcW w:w="1237" w:type="dxa"/>
            <w:vAlign w:val="center"/>
          </w:tcPr>
          <w:p w:rsidR="00315DCA" w:rsidRDefault="00315DCA">
            <w:pPr>
              <w:rPr>
                <w:sz w:val="20"/>
              </w:rPr>
            </w:pPr>
          </w:p>
        </w:tc>
        <w:tc>
          <w:tcPr>
            <w:tcW w:w="4862" w:type="dxa"/>
            <w:vAlign w:val="center"/>
          </w:tcPr>
          <w:p w:rsidR="00315DCA" w:rsidRDefault="00315DCA">
            <w:pPr>
              <w:rPr>
                <w:sz w:val="20"/>
              </w:rPr>
            </w:pPr>
            <w:r>
              <w:rPr>
                <w:sz w:val="20"/>
              </w:rPr>
              <w:t xml:space="preserve">The laboratory shall establish a policy and procedure and shall designate appropriate authorities for implementing corrective action when nonconforming work or departures from the policies and procedures in the </w:t>
            </w:r>
            <w:r>
              <w:rPr>
                <w:sz w:val="20"/>
                <w:highlight w:val="yellow"/>
              </w:rPr>
              <w:t>management</w:t>
            </w:r>
            <w:r>
              <w:rPr>
                <w:sz w:val="20"/>
              </w:rPr>
              <w:t xml:space="preserve"> system or technical operations have been identified.</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8F0F5A">
        <w:trPr>
          <w:cantSplit/>
          <w:trHeight w:val="720"/>
        </w:trPr>
        <w:tc>
          <w:tcPr>
            <w:tcW w:w="1237" w:type="dxa"/>
            <w:vAlign w:val="center"/>
          </w:tcPr>
          <w:p w:rsidR="00315DCA" w:rsidRDefault="00315DCA">
            <w:pPr>
              <w:rPr>
                <w:sz w:val="20"/>
              </w:rPr>
            </w:pPr>
            <w:r>
              <w:rPr>
                <w:sz w:val="20"/>
              </w:rPr>
              <w:lastRenderedPageBreak/>
              <w:t>NOTE</w:t>
            </w:r>
          </w:p>
        </w:tc>
        <w:tc>
          <w:tcPr>
            <w:tcW w:w="4862" w:type="dxa"/>
            <w:vAlign w:val="center"/>
          </w:tcPr>
          <w:p w:rsidR="00315DCA" w:rsidRDefault="00315DCA">
            <w:pPr>
              <w:rPr>
                <w:sz w:val="20"/>
              </w:rPr>
            </w:pPr>
            <w:r>
              <w:rPr>
                <w:sz w:val="20"/>
              </w:rPr>
              <w:t xml:space="preserve">A problem with the </w:t>
            </w:r>
            <w:r>
              <w:rPr>
                <w:sz w:val="20"/>
                <w:highlight w:val="yellow"/>
              </w:rPr>
              <w:t>management</w:t>
            </w:r>
            <w:r>
              <w:rPr>
                <w:sz w:val="20"/>
              </w:rPr>
              <w:t xml:space="preserve"> system or with the technical operations of the laboratory may be identified through a variety of activities, such as control of nonconforming work, internal or external audits, management reviews, feedback from </w:t>
            </w:r>
            <w:r>
              <w:rPr>
                <w:sz w:val="20"/>
                <w:highlight w:val="yellow"/>
              </w:rPr>
              <w:t>customers</w:t>
            </w:r>
            <w:r>
              <w:rPr>
                <w:sz w:val="20"/>
              </w:rPr>
              <w:t xml:space="preserve"> </w:t>
            </w:r>
            <w:r>
              <w:rPr>
                <w:sz w:val="20"/>
                <w:highlight w:val="yellow"/>
              </w:rPr>
              <w:t>and from</w:t>
            </w:r>
            <w:r>
              <w:rPr>
                <w:sz w:val="20"/>
              </w:rPr>
              <w:t xml:space="preserve"> staff observations.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trPr>
          <w:cantSplit/>
          <w:trHeight w:val="720"/>
        </w:trPr>
        <w:tc>
          <w:tcPr>
            <w:tcW w:w="1237" w:type="dxa"/>
            <w:vAlign w:val="center"/>
          </w:tcPr>
          <w:p w:rsidR="00315DCA" w:rsidRDefault="00315DCA">
            <w:pPr>
              <w:rPr>
                <w:sz w:val="20"/>
              </w:rPr>
            </w:pPr>
            <w:r>
              <w:rPr>
                <w:sz w:val="20"/>
              </w:rPr>
              <w:t>4.11.2</w:t>
            </w:r>
          </w:p>
        </w:tc>
        <w:tc>
          <w:tcPr>
            <w:tcW w:w="13464" w:type="dxa"/>
            <w:gridSpan w:val="8"/>
            <w:vAlign w:val="center"/>
          </w:tcPr>
          <w:p w:rsidR="00315DCA" w:rsidRDefault="00315DCA">
            <w:pPr>
              <w:pStyle w:val="EnvelopeReturn"/>
              <w:rPr>
                <w:rFonts w:ascii="Arial" w:hAnsi="Arial"/>
              </w:rPr>
            </w:pPr>
            <w:r>
              <w:rPr>
                <w:rFonts w:ascii="Arial" w:hAnsi="Arial"/>
              </w:rPr>
              <w:t>Cause analysis</w:t>
            </w:r>
          </w:p>
        </w:tc>
      </w:tr>
      <w:tr w:rsidR="00315DCA" w:rsidTr="008F0F5A">
        <w:trPr>
          <w:cantSplit/>
          <w:trHeight w:val="720"/>
        </w:trPr>
        <w:tc>
          <w:tcPr>
            <w:tcW w:w="1237" w:type="dxa"/>
            <w:vAlign w:val="center"/>
          </w:tcPr>
          <w:p w:rsidR="00315DCA" w:rsidRDefault="00315DCA">
            <w:pPr>
              <w:rPr>
                <w:sz w:val="20"/>
              </w:rPr>
            </w:pPr>
          </w:p>
        </w:tc>
        <w:tc>
          <w:tcPr>
            <w:tcW w:w="4862" w:type="dxa"/>
            <w:vAlign w:val="center"/>
          </w:tcPr>
          <w:p w:rsidR="00315DCA" w:rsidRDefault="00315DCA">
            <w:pPr>
              <w:rPr>
                <w:sz w:val="20"/>
              </w:rPr>
            </w:pPr>
            <w:r>
              <w:rPr>
                <w:sz w:val="20"/>
              </w:rPr>
              <w:t>The procedure for corrective action shall start with an investigation to determine the root cause(s) of the problem.</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8F0F5A">
        <w:trPr>
          <w:cantSplit/>
          <w:trHeight w:val="720"/>
        </w:trPr>
        <w:tc>
          <w:tcPr>
            <w:tcW w:w="1237" w:type="dxa"/>
            <w:vAlign w:val="center"/>
          </w:tcPr>
          <w:p w:rsidR="00315DCA" w:rsidRDefault="00315DCA">
            <w:pPr>
              <w:rPr>
                <w:sz w:val="20"/>
              </w:rPr>
            </w:pPr>
            <w:r>
              <w:rPr>
                <w:sz w:val="20"/>
              </w:rPr>
              <w:t>NOTE</w:t>
            </w:r>
          </w:p>
        </w:tc>
        <w:tc>
          <w:tcPr>
            <w:tcW w:w="4862" w:type="dxa"/>
            <w:vAlign w:val="center"/>
          </w:tcPr>
          <w:p w:rsidR="00315DCA" w:rsidRDefault="00315DCA">
            <w:pPr>
              <w:rPr>
                <w:sz w:val="20"/>
              </w:rPr>
            </w:pPr>
            <w:r>
              <w:rPr>
                <w:sz w:val="20"/>
              </w:rPr>
              <w:t xml:space="preserve">Cause analysis is the key and sometimes the most difficult part in the corrective action procedure.  Often the root cause is not obvious and thus a careful analysis of all potential causes of the problem is required.  Potential causes could include </w:t>
            </w:r>
            <w:r>
              <w:rPr>
                <w:sz w:val="20"/>
                <w:highlight w:val="yellow"/>
              </w:rPr>
              <w:t>customer</w:t>
            </w:r>
            <w:r>
              <w:rPr>
                <w:sz w:val="20"/>
              </w:rPr>
              <w:t xml:space="preserve"> requirements, the samples, sample specifications, methods and procedures, staff skills and training, consumables, or equipment and its calibration.</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trPr>
          <w:cantSplit/>
          <w:trHeight w:val="720"/>
        </w:trPr>
        <w:tc>
          <w:tcPr>
            <w:tcW w:w="1237" w:type="dxa"/>
            <w:vAlign w:val="center"/>
          </w:tcPr>
          <w:p w:rsidR="00315DCA" w:rsidRDefault="00315DCA">
            <w:pPr>
              <w:rPr>
                <w:sz w:val="20"/>
              </w:rPr>
            </w:pPr>
            <w:r>
              <w:rPr>
                <w:sz w:val="20"/>
              </w:rPr>
              <w:t>4.11.3</w:t>
            </w:r>
          </w:p>
        </w:tc>
        <w:tc>
          <w:tcPr>
            <w:tcW w:w="13464" w:type="dxa"/>
            <w:gridSpan w:val="8"/>
            <w:vAlign w:val="center"/>
          </w:tcPr>
          <w:p w:rsidR="00315DCA" w:rsidRDefault="00315DCA">
            <w:pPr>
              <w:rPr>
                <w:sz w:val="20"/>
              </w:rPr>
            </w:pPr>
            <w:r>
              <w:rPr>
                <w:sz w:val="20"/>
              </w:rPr>
              <w:t>Selection and implementation of corrective actions</w:t>
            </w:r>
          </w:p>
        </w:tc>
      </w:tr>
      <w:tr w:rsidR="00315DCA" w:rsidTr="00091F66">
        <w:trPr>
          <w:cantSplit/>
          <w:trHeight w:val="720"/>
        </w:trPr>
        <w:tc>
          <w:tcPr>
            <w:tcW w:w="1237" w:type="dxa"/>
            <w:vAlign w:val="center"/>
          </w:tcPr>
          <w:p w:rsidR="00315DCA" w:rsidRDefault="00315DCA">
            <w:pPr>
              <w:rPr>
                <w:sz w:val="20"/>
              </w:rPr>
            </w:pPr>
            <w:r>
              <w:rPr>
                <w:sz w:val="20"/>
              </w:rPr>
              <w:t>a)</w:t>
            </w:r>
          </w:p>
        </w:tc>
        <w:tc>
          <w:tcPr>
            <w:tcW w:w="4862" w:type="dxa"/>
            <w:vAlign w:val="center"/>
          </w:tcPr>
          <w:p w:rsidR="00315DCA" w:rsidRDefault="00315DCA">
            <w:pPr>
              <w:rPr>
                <w:sz w:val="20"/>
              </w:rPr>
            </w:pPr>
            <w:r>
              <w:rPr>
                <w:sz w:val="20"/>
              </w:rPr>
              <w:t>Where corrective action is needed, the laboratory shall identify potential corrective actions.  It shall select and implement the action(s) most likely to eliminate the problem and to prevent recurrence.</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091F66">
        <w:trPr>
          <w:cantSplit/>
          <w:trHeight w:val="720"/>
        </w:trPr>
        <w:tc>
          <w:tcPr>
            <w:tcW w:w="1237" w:type="dxa"/>
            <w:vAlign w:val="center"/>
          </w:tcPr>
          <w:p w:rsidR="00315DCA" w:rsidRDefault="00315DCA">
            <w:pPr>
              <w:rPr>
                <w:sz w:val="20"/>
              </w:rPr>
            </w:pPr>
            <w:r>
              <w:rPr>
                <w:sz w:val="20"/>
              </w:rPr>
              <w:t>b)</w:t>
            </w:r>
          </w:p>
        </w:tc>
        <w:tc>
          <w:tcPr>
            <w:tcW w:w="4862" w:type="dxa"/>
            <w:vAlign w:val="center"/>
          </w:tcPr>
          <w:p w:rsidR="00315DCA" w:rsidRDefault="00315DCA">
            <w:pPr>
              <w:rPr>
                <w:sz w:val="20"/>
              </w:rPr>
            </w:pPr>
            <w:r>
              <w:rPr>
                <w:sz w:val="20"/>
              </w:rPr>
              <w:t>Corrective actions shall be to a degree appropriate to the magnitude and the risk of the problem.</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091F66">
        <w:trPr>
          <w:cantSplit/>
          <w:trHeight w:val="720"/>
        </w:trPr>
        <w:tc>
          <w:tcPr>
            <w:tcW w:w="1237" w:type="dxa"/>
            <w:vAlign w:val="center"/>
          </w:tcPr>
          <w:p w:rsidR="00315DCA" w:rsidRDefault="00315DCA">
            <w:pPr>
              <w:rPr>
                <w:sz w:val="20"/>
              </w:rPr>
            </w:pPr>
            <w:r>
              <w:rPr>
                <w:sz w:val="20"/>
              </w:rPr>
              <w:t>c)</w:t>
            </w:r>
          </w:p>
        </w:tc>
        <w:tc>
          <w:tcPr>
            <w:tcW w:w="4862" w:type="dxa"/>
            <w:vAlign w:val="center"/>
          </w:tcPr>
          <w:p w:rsidR="00315DCA" w:rsidRDefault="00315DCA">
            <w:pPr>
              <w:rPr>
                <w:sz w:val="20"/>
              </w:rPr>
            </w:pPr>
            <w:r>
              <w:rPr>
                <w:sz w:val="20"/>
              </w:rPr>
              <w:t>The laboratory shall document and implement any required changes resulting from corrective action investigations.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trPr>
          <w:cantSplit/>
          <w:trHeight w:val="720"/>
        </w:trPr>
        <w:tc>
          <w:tcPr>
            <w:tcW w:w="1237" w:type="dxa"/>
            <w:vAlign w:val="center"/>
          </w:tcPr>
          <w:p w:rsidR="00315DCA" w:rsidRDefault="00315DCA">
            <w:pPr>
              <w:rPr>
                <w:sz w:val="20"/>
              </w:rPr>
            </w:pPr>
            <w:r>
              <w:rPr>
                <w:sz w:val="20"/>
              </w:rPr>
              <w:t>4.11.4</w:t>
            </w:r>
          </w:p>
        </w:tc>
        <w:tc>
          <w:tcPr>
            <w:tcW w:w="13464" w:type="dxa"/>
            <w:gridSpan w:val="8"/>
            <w:vAlign w:val="center"/>
          </w:tcPr>
          <w:p w:rsidR="00315DCA" w:rsidRDefault="00315DCA">
            <w:pPr>
              <w:rPr>
                <w:sz w:val="20"/>
              </w:rPr>
            </w:pPr>
            <w:r>
              <w:rPr>
                <w:sz w:val="20"/>
              </w:rPr>
              <w:t>Monitoring of corrective actions</w:t>
            </w:r>
          </w:p>
        </w:tc>
      </w:tr>
      <w:tr w:rsidR="00315DCA" w:rsidTr="00091F66">
        <w:trPr>
          <w:cantSplit/>
          <w:trHeight w:val="720"/>
        </w:trPr>
        <w:tc>
          <w:tcPr>
            <w:tcW w:w="1237" w:type="dxa"/>
            <w:vAlign w:val="center"/>
          </w:tcPr>
          <w:p w:rsidR="00315DCA" w:rsidRDefault="00315DCA">
            <w:pPr>
              <w:rPr>
                <w:sz w:val="20"/>
              </w:rPr>
            </w:pPr>
          </w:p>
        </w:tc>
        <w:tc>
          <w:tcPr>
            <w:tcW w:w="4862" w:type="dxa"/>
            <w:vAlign w:val="center"/>
          </w:tcPr>
          <w:p w:rsidR="00315DCA" w:rsidRDefault="00315DCA">
            <w:pPr>
              <w:rPr>
                <w:sz w:val="20"/>
              </w:rPr>
            </w:pPr>
            <w:r>
              <w:rPr>
                <w:sz w:val="20"/>
              </w:rPr>
              <w:t>The laboratory shall monitor the results to ensure that the corrective actions taken have been effective.</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trPr>
          <w:cantSplit/>
          <w:trHeight w:val="720"/>
        </w:trPr>
        <w:tc>
          <w:tcPr>
            <w:tcW w:w="1237" w:type="dxa"/>
            <w:vAlign w:val="center"/>
          </w:tcPr>
          <w:p w:rsidR="00315DCA" w:rsidRDefault="00315DCA">
            <w:pPr>
              <w:rPr>
                <w:sz w:val="20"/>
              </w:rPr>
            </w:pPr>
            <w:r>
              <w:rPr>
                <w:sz w:val="20"/>
              </w:rPr>
              <w:t>4.11.5</w:t>
            </w:r>
          </w:p>
        </w:tc>
        <w:tc>
          <w:tcPr>
            <w:tcW w:w="13464" w:type="dxa"/>
            <w:gridSpan w:val="8"/>
            <w:vAlign w:val="center"/>
          </w:tcPr>
          <w:p w:rsidR="00315DCA" w:rsidRDefault="00315DCA">
            <w:pPr>
              <w:rPr>
                <w:sz w:val="20"/>
              </w:rPr>
            </w:pPr>
            <w:r>
              <w:rPr>
                <w:sz w:val="20"/>
              </w:rPr>
              <w:t>Additional audits</w:t>
            </w:r>
          </w:p>
        </w:tc>
      </w:tr>
      <w:tr w:rsidR="00315DCA" w:rsidTr="00091F66">
        <w:trPr>
          <w:cantSplit/>
          <w:trHeight w:val="720"/>
        </w:trPr>
        <w:tc>
          <w:tcPr>
            <w:tcW w:w="1237" w:type="dxa"/>
            <w:vAlign w:val="center"/>
          </w:tcPr>
          <w:p w:rsidR="00315DCA" w:rsidRDefault="00315DCA">
            <w:pPr>
              <w:rPr>
                <w:sz w:val="20"/>
              </w:rPr>
            </w:pPr>
          </w:p>
        </w:tc>
        <w:tc>
          <w:tcPr>
            <w:tcW w:w="4862" w:type="dxa"/>
            <w:vAlign w:val="center"/>
          </w:tcPr>
          <w:p w:rsidR="00315DCA" w:rsidRDefault="00315DCA">
            <w:pPr>
              <w:rPr>
                <w:sz w:val="20"/>
              </w:rPr>
            </w:pPr>
            <w:r>
              <w:rPr>
                <w:sz w:val="20"/>
              </w:rPr>
              <w:t>Where the identification of nonconformance’s or departures casts doubts on the laboratory's compliance with its own policies and the procedures, or on its compliance with this International Standard, the laboratory shall ensure that the appropriate areas of activity are audited in accordance with 4.</w:t>
            </w:r>
            <w:r>
              <w:rPr>
                <w:sz w:val="20"/>
                <w:highlight w:val="yellow"/>
              </w:rPr>
              <w:t>14</w:t>
            </w:r>
            <w:r>
              <w:rPr>
                <w:sz w:val="20"/>
              </w:rPr>
              <w:t xml:space="preserve"> as soon as possible</w:t>
            </w:r>
            <w:r w:rsidR="003C677A">
              <w:rPr>
                <w:sz w:val="20"/>
              </w:rPr>
              <w:t>.</w:t>
            </w:r>
            <w:r>
              <w:rPr>
                <w:sz w:val="20"/>
              </w:rPr>
              <w:t xml:space="preserve"> </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091F66">
        <w:trPr>
          <w:cantSplit/>
          <w:trHeight w:val="720"/>
        </w:trPr>
        <w:tc>
          <w:tcPr>
            <w:tcW w:w="1237" w:type="dxa"/>
            <w:tcBorders>
              <w:bottom w:val="single" w:sz="4" w:space="0" w:color="auto"/>
            </w:tcBorders>
            <w:vAlign w:val="center"/>
          </w:tcPr>
          <w:p w:rsidR="00315DCA" w:rsidRDefault="00315DCA">
            <w:pPr>
              <w:rPr>
                <w:sz w:val="20"/>
              </w:rPr>
            </w:pPr>
            <w:r>
              <w:rPr>
                <w:sz w:val="20"/>
              </w:rPr>
              <w:t>NOTE</w:t>
            </w:r>
          </w:p>
        </w:tc>
        <w:tc>
          <w:tcPr>
            <w:tcW w:w="4862" w:type="dxa"/>
            <w:vAlign w:val="center"/>
          </w:tcPr>
          <w:p w:rsidR="00315DCA" w:rsidRDefault="00315DCA">
            <w:pPr>
              <w:rPr>
                <w:sz w:val="20"/>
              </w:rPr>
            </w:pPr>
            <w:r>
              <w:rPr>
                <w:sz w:val="20"/>
              </w:rPr>
              <w:t>Such additional audits often follow the implementation of the corrective actions to confirm their effectiveness.  An additional audit should be necessary only when a serious issue or risk to the business is identified.</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trPr>
          <w:cantSplit/>
          <w:trHeight w:val="720"/>
        </w:trPr>
        <w:tc>
          <w:tcPr>
            <w:tcW w:w="1237" w:type="dxa"/>
            <w:shd w:val="clear" w:color="auto" w:fill="E6E6E6"/>
            <w:vAlign w:val="center"/>
          </w:tcPr>
          <w:p w:rsidR="00315DCA" w:rsidRDefault="00315DCA">
            <w:pPr>
              <w:rPr>
                <w:b/>
                <w:sz w:val="20"/>
              </w:rPr>
            </w:pPr>
            <w:r>
              <w:rPr>
                <w:b/>
                <w:sz w:val="20"/>
              </w:rPr>
              <w:t>4.12</w:t>
            </w:r>
          </w:p>
        </w:tc>
        <w:tc>
          <w:tcPr>
            <w:tcW w:w="13464" w:type="dxa"/>
            <w:gridSpan w:val="8"/>
            <w:vAlign w:val="center"/>
          </w:tcPr>
          <w:p w:rsidR="00315DCA" w:rsidRDefault="00315DCA">
            <w:pPr>
              <w:rPr>
                <w:b/>
                <w:sz w:val="20"/>
              </w:rPr>
            </w:pPr>
            <w:r>
              <w:rPr>
                <w:b/>
                <w:sz w:val="20"/>
              </w:rPr>
              <w:t>Preventive action</w:t>
            </w:r>
          </w:p>
        </w:tc>
      </w:tr>
      <w:tr w:rsidR="00315DCA" w:rsidTr="00091F66">
        <w:trPr>
          <w:cantSplit/>
          <w:trHeight w:val="720"/>
        </w:trPr>
        <w:tc>
          <w:tcPr>
            <w:tcW w:w="1237" w:type="dxa"/>
            <w:vAlign w:val="center"/>
          </w:tcPr>
          <w:p w:rsidR="00315DCA" w:rsidRDefault="00315DCA">
            <w:pPr>
              <w:rPr>
                <w:rFonts w:cs="Arial"/>
                <w:strike/>
                <w:sz w:val="20"/>
              </w:rPr>
            </w:pPr>
            <w:r>
              <w:rPr>
                <w:rFonts w:cs="Arial"/>
                <w:sz w:val="20"/>
              </w:rPr>
              <w:t>4.12.1</w:t>
            </w:r>
          </w:p>
        </w:tc>
        <w:tc>
          <w:tcPr>
            <w:tcW w:w="4862" w:type="dxa"/>
            <w:vAlign w:val="center"/>
          </w:tcPr>
          <w:p w:rsidR="00315DCA" w:rsidRDefault="00315DCA">
            <w:pPr>
              <w:pStyle w:val="EnvelopeReturn"/>
              <w:rPr>
                <w:rFonts w:ascii="Arial" w:hAnsi="Arial" w:cs="Times New Roman"/>
                <w:strike/>
                <w:szCs w:val="24"/>
              </w:rPr>
            </w:pP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091F66">
        <w:trPr>
          <w:cantSplit/>
          <w:trHeight w:val="720"/>
        </w:trPr>
        <w:tc>
          <w:tcPr>
            <w:tcW w:w="1237" w:type="dxa"/>
            <w:vAlign w:val="center"/>
          </w:tcPr>
          <w:p w:rsidR="00315DCA" w:rsidRDefault="00315DCA">
            <w:pPr>
              <w:pStyle w:val="EnvelopeReturn"/>
              <w:rPr>
                <w:rFonts w:ascii="Arial" w:hAnsi="Arial"/>
              </w:rPr>
            </w:pPr>
            <w:r>
              <w:rPr>
                <w:rFonts w:ascii="Arial" w:hAnsi="Arial"/>
              </w:rPr>
              <w:t>a)</w:t>
            </w:r>
          </w:p>
        </w:tc>
        <w:tc>
          <w:tcPr>
            <w:tcW w:w="4862" w:type="dxa"/>
            <w:vAlign w:val="center"/>
          </w:tcPr>
          <w:p w:rsidR="00315DCA" w:rsidRDefault="00315DCA">
            <w:pPr>
              <w:pStyle w:val="EnvelopeReturn"/>
              <w:rPr>
                <w:rFonts w:ascii="Arial" w:hAnsi="Arial"/>
              </w:rPr>
            </w:pPr>
            <w:r>
              <w:rPr>
                <w:rFonts w:ascii="Arial" w:hAnsi="Arial"/>
              </w:rPr>
              <w:t xml:space="preserve">Needed improvements and potential sources of </w:t>
            </w:r>
            <w:r>
              <w:rPr>
                <w:rFonts w:ascii="Arial" w:hAnsi="Arial"/>
                <w:highlight w:val="yellow"/>
              </w:rPr>
              <w:t>nonconformities</w:t>
            </w:r>
            <w:r>
              <w:rPr>
                <w:rFonts w:ascii="Arial" w:hAnsi="Arial"/>
              </w:rPr>
              <w:t xml:space="preserve">, either technical or concerning the </w:t>
            </w:r>
            <w:r>
              <w:rPr>
                <w:rFonts w:ascii="Arial" w:hAnsi="Arial"/>
                <w:highlight w:val="yellow"/>
              </w:rPr>
              <w:t xml:space="preserve">management </w:t>
            </w:r>
            <w:r>
              <w:rPr>
                <w:rFonts w:ascii="Arial" w:hAnsi="Arial"/>
              </w:rPr>
              <w:t xml:space="preserve">system shall be identified.  </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091F66">
        <w:trPr>
          <w:cantSplit/>
          <w:trHeight w:val="720"/>
        </w:trPr>
        <w:tc>
          <w:tcPr>
            <w:tcW w:w="1237" w:type="dxa"/>
            <w:vAlign w:val="center"/>
          </w:tcPr>
          <w:p w:rsidR="00315DCA" w:rsidRDefault="00315DCA">
            <w:pPr>
              <w:pStyle w:val="EnvelopeReturn"/>
              <w:rPr>
                <w:rFonts w:ascii="Arial" w:hAnsi="Arial"/>
              </w:rPr>
            </w:pPr>
            <w:r>
              <w:rPr>
                <w:highlight w:val="red"/>
              </w:rPr>
              <w:sym w:font="Symbol" w:char="F0A8"/>
            </w:r>
            <w:r>
              <w:rPr>
                <w:rFonts w:ascii="Arial" w:hAnsi="Arial"/>
              </w:rPr>
              <w:t>b)</w:t>
            </w:r>
          </w:p>
        </w:tc>
        <w:tc>
          <w:tcPr>
            <w:tcW w:w="4862" w:type="dxa"/>
            <w:vAlign w:val="center"/>
          </w:tcPr>
          <w:p w:rsidR="00315DCA" w:rsidRDefault="00315DCA">
            <w:pPr>
              <w:pStyle w:val="EnvelopeReturn"/>
              <w:rPr>
                <w:rFonts w:ascii="Arial" w:hAnsi="Arial"/>
              </w:rPr>
            </w:pPr>
            <w:r>
              <w:rPr>
                <w:rFonts w:ascii="Arial" w:hAnsi="Arial"/>
                <w:highlight w:val="yellow"/>
              </w:rPr>
              <w:t>When improvement opportunities are identified or</w:t>
            </w:r>
            <w:r>
              <w:rPr>
                <w:rFonts w:ascii="Arial" w:hAnsi="Arial"/>
              </w:rPr>
              <w:t xml:space="preserve"> if preventive action is required, action plans shall be developed implemented and monitored to reduce the likelihood of the occurrence of such </w:t>
            </w:r>
            <w:r>
              <w:rPr>
                <w:rFonts w:ascii="Arial" w:hAnsi="Arial"/>
                <w:highlight w:val="yellow"/>
              </w:rPr>
              <w:t xml:space="preserve">nonconformities </w:t>
            </w:r>
            <w:r>
              <w:rPr>
                <w:rFonts w:ascii="Arial" w:hAnsi="Arial"/>
              </w:rPr>
              <w:t>and to take advantage of the opportunities for improvement.</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091F66">
        <w:trPr>
          <w:cantSplit/>
          <w:trHeight w:val="720"/>
        </w:trPr>
        <w:tc>
          <w:tcPr>
            <w:tcW w:w="1237" w:type="dxa"/>
            <w:vAlign w:val="center"/>
          </w:tcPr>
          <w:p w:rsidR="00315DCA" w:rsidRDefault="00315DCA">
            <w:pPr>
              <w:pStyle w:val="EnvelopeReturn"/>
              <w:rPr>
                <w:rFonts w:ascii="Arial" w:hAnsi="Arial"/>
              </w:rPr>
            </w:pPr>
            <w:r>
              <w:rPr>
                <w:rFonts w:ascii="Arial" w:hAnsi="Arial"/>
              </w:rPr>
              <w:t>4.12.2</w:t>
            </w:r>
          </w:p>
        </w:tc>
        <w:tc>
          <w:tcPr>
            <w:tcW w:w="4862" w:type="dxa"/>
            <w:vAlign w:val="center"/>
          </w:tcPr>
          <w:p w:rsidR="00315DCA" w:rsidRDefault="00315DCA">
            <w:pPr>
              <w:pStyle w:val="EnvelopeReturn"/>
              <w:rPr>
                <w:rFonts w:ascii="Arial" w:hAnsi="Arial"/>
              </w:rPr>
            </w:pPr>
            <w:r>
              <w:rPr>
                <w:rFonts w:ascii="Arial" w:hAnsi="Arial"/>
              </w:rPr>
              <w:t>Procedures for preventive actions shall include the initiation of such actions and application of controls to ensure that they are effective.</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091F66">
        <w:trPr>
          <w:cantSplit/>
          <w:trHeight w:val="720"/>
        </w:trPr>
        <w:tc>
          <w:tcPr>
            <w:tcW w:w="1237" w:type="dxa"/>
            <w:vAlign w:val="center"/>
          </w:tcPr>
          <w:p w:rsidR="00315DCA" w:rsidRDefault="00315DCA">
            <w:pPr>
              <w:rPr>
                <w:sz w:val="20"/>
              </w:rPr>
            </w:pPr>
            <w:r>
              <w:rPr>
                <w:sz w:val="20"/>
              </w:rPr>
              <w:t>NOTE 1</w:t>
            </w:r>
          </w:p>
        </w:tc>
        <w:tc>
          <w:tcPr>
            <w:tcW w:w="4862" w:type="dxa"/>
            <w:vAlign w:val="center"/>
          </w:tcPr>
          <w:p w:rsidR="00315DCA" w:rsidRDefault="00315DCA">
            <w:pPr>
              <w:rPr>
                <w:sz w:val="20"/>
              </w:rPr>
            </w:pPr>
            <w:r>
              <w:rPr>
                <w:sz w:val="20"/>
              </w:rPr>
              <w:t>Preventive action is a pro-active process to identify opportunities for improvement rather than a reaction to the identification of problems or complaints.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091F66">
        <w:trPr>
          <w:cantSplit/>
          <w:trHeight w:val="720"/>
        </w:trPr>
        <w:tc>
          <w:tcPr>
            <w:tcW w:w="1237" w:type="dxa"/>
            <w:tcBorders>
              <w:bottom w:val="single" w:sz="4" w:space="0" w:color="auto"/>
            </w:tcBorders>
            <w:vAlign w:val="center"/>
          </w:tcPr>
          <w:p w:rsidR="00315DCA" w:rsidRDefault="00315DCA">
            <w:pPr>
              <w:rPr>
                <w:sz w:val="20"/>
              </w:rPr>
            </w:pPr>
            <w:r>
              <w:rPr>
                <w:sz w:val="20"/>
              </w:rPr>
              <w:lastRenderedPageBreak/>
              <w:t>NOTE 2</w:t>
            </w:r>
          </w:p>
        </w:tc>
        <w:tc>
          <w:tcPr>
            <w:tcW w:w="4862" w:type="dxa"/>
            <w:vAlign w:val="center"/>
          </w:tcPr>
          <w:p w:rsidR="00315DCA" w:rsidRDefault="00315DCA">
            <w:pPr>
              <w:pStyle w:val="EnvelopeReturn"/>
              <w:rPr>
                <w:rFonts w:ascii="Arial" w:hAnsi="Arial"/>
              </w:rPr>
            </w:pPr>
            <w:r>
              <w:rPr>
                <w:rFonts w:ascii="Arial" w:hAnsi="Arial"/>
              </w:rPr>
              <w:t>Apart from the review of the operational procedures, the preventive action might involve analysis of data, including trend and risk analyses and proficiency testing results.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trPr>
          <w:cantSplit/>
          <w:trHeight w:val="720"/>
        </w:trPr>
        <w:tc>
          <w:tcPr>
            <w:tcW w:w="1237" w:type="dxa"/>
            <w:shd w:val="clear" w:color="auto" w:fill="E6E6E6"/>
            <w:vAlign w:val="center"/>
          </w:tcPr>
          <w:p w:rsidR="00315DCA" w:rsidRDefault="00315DCA">
            <w:pPr>
              <w:rPr>
                <w:b/>
                <w:sz w:val="20"/>
              </w:rPr>
            </w:pPr>
            <w:r>
              <w:rPr>
                <w:b/>
                <w:sz w:val="20"/>
              </w:rPr>
              <w:t>4.13</w:t>
            </w:r>
          </w:p>
        </w:tc>
        <w:tc>
          <w:tcPr>
            <w:tcW w:w="13464" w:type="dxa"/>
            <w:gridSpan w:val="8"/>
            <w:vAlign w:val="center"/>
          </w:tcPr>
          <w:p w:rsidR="00315DCA" w:rsidRDefault="00315DCA">
            <w:pPr>
              <w:pStyle w:val="Header"/>
              <w:tabs>
                <w:tab w:val="clear" w:pos="4320"/>
                <w:tab w:val="clear" w:pos="8640"/>
              </w:tabs>
              <w:rPr>
                <w:b/>
                <w:sz w:val="20"/>
              </w:rPr>
            </w:pPr>
            <w:r>
              <w:rPr>
                <w:b/>
                <w:sz w:val="20"/>
              </w:rPr>
              <w:t>Control of records</w:t>
            </w:r>
          </w:p>
        </w:tc>
      </w:tr>
      <w:tr w:rsidR="00315DCA">
        <w:trPr>
          <w:cantSplit/>
          <w:trHeight w:val="720"/>
        </w:trPr>
        <w:tc>
          <w:tcPr>
            <w:tcW w:w="1237" w:type="dxa"/>
            <w:vAlign w:val="center"/>
          </w:tcPr>
          <w:p w:rsidR="00315DCA" w:rsidRDefault="00315DCA">
            <w:pPr>
              <w:rPr>
                <w:sz w:val="20"/>
              </w:rPr>
            </w:pPr>
            <w:r>
              <w:rPr>
                <w:sz w:val="20"/>
              </w:rPr>
              <w:t>4.13.1</w:t>
            </w:r>
          </w:p>
        </w:tc>
        <w:tc>
          <w:tcPr>
            <w:tcW w:w="13464" w:type="dxa"/>
            <w:gridSpan w:val="8"/>
            <w:vAlign w:val="center"/>
          </w:tcPr>
          <w:p w:rsidR="00315DCA" w:rsidRDefault="00315DCA">
            <w:pPr>
              <w:rPr>
                <w:sz w:val="20"/>
              </w:rPr>
            </w:pPr>
            <w:r>
              <w:rPr>
                <w:sz w:val="20"/>
              </w:rPr>
              <w:t>General</w:t>
            </w:r>
          </w:p>
        </w:tc>
      </w:tr>
      <w:tr w:rsidR="00315DCA" w:rsidTr="00091F66">
        <w:trPr>
          <w:cantSplit/>
          <w:trHeight w:val="720"/>
        </w:trPr>
        <w:tc>
          <w:tcPr>
            <w:tcW w:w="1237" w:type="dxa"/>
            <w:vAlign w:val="center"/>
          </w:tcPr>
          <w:p w:rsidR="00315DCA" w:rsidRDefault="00315DCA">
            <w:pPr>
              <w:rPr>
                <w:sz w:val="20"/>
              </w:rPr>
            </w:pPr>
            <w:r>
              <w:rPr>
                <w:sz w:val="20"/>
              </w:rPr>
              <w:t>4.13.1.1</w:t>
            </w:r>
          </w:p>
        </w:tc>
        <w:tc>
          <w:tcPr>
            <w:tcW w:w="4862" w:type="dxa"/>
            <w:vAlign w:val="center"/>
          </w:tcPr>
          <w:p w:rsidR="00315DCA" w:rsidRDefault="00315DCA">
            <w:pPr>
              <w:rPr>
                <w:sz w:val="20"/>
              </w:rPr>
            </w:pPr>
            <w:r>
              <w:rPr>
                <w:sz w:val="20"/>
              </w:rPr>
              <w:t>The Laboratory shall establish and maintain procedures for identification, collection, indexing, access, filing, storage, maintenance and disposal of quality and technical records.  Quality records shall include reports from internal audits and management reviews as well as records of corrective and preventive actions.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170AF4">
        <w:trPr>
          <w:cantSplit/>
          <w:trHeight w:val="720"/>
        </w:trPr>
        <w:tc>
          <w:tcPr>
            <w:tcW w:w="1237" w:type="dxa"/>
            <w:shd w:val="clear" w:color="auto" w:fill="E36C0A" w:themeFill="accent6" w:themeFillShade="BF"/>
            <w:vAlign w:val="center"/>
          </w:tcPr>
          <w:p w:rsidR="00315DCA" w:rsidRDefault="00315DCA">
            <w:pPr>
              <w:rPr>
                <w:sz w:val="20"/>
              </w:rPr>
            </w:pPr>
            <w:r>
              <w:rPr>
                <w:sz w:val="20"/>
              </w:rPr>
              <w:t>4.13.1.2</w:t>
            </w:r>
          </w:p>
        </w:tc>
        <w:tc>
          <w:tcPr>
            <w:tcW w:w="4862" w:type="dxa"/>
            <w:vAlign w:val="center"/>
          </w:tcPr>
          <w:p w:rsidR="00315DCA" w:rsidRDefault="00315DCA">
            <w:pPr>
              <w:pStyle w:val="EnvelopeReturn"/>
              <w:rPr>
                <w:rFonts w:ascii="Arial" w:hAnsi="Arial" w:cs="Times New Roman"/>
                <w:strike/>
                <w:szCs w:val="24"/>
              </w:rPr>
            </w:pP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AC4D19">
        <w:trPr>
          <w:cantSplit/>
          <w:trHeight w:val="720"/>
        </w:trPr>
        <w:tc>
          <w:tcPr>
            <w:tcW w:w="1237" w:type="dxa"/>
            <w:shd w:val="clear" w:color="auto" w:fill="E36C0A" w:themeFill="accent6" w:themeFillShade="BF"/>
            <w:vAlign w:val="center"/>
          </w:tcPr>
          <w:p w:rsidR="00315DCA" w:rsidRDefault="00315DCA">
            <w:pPr>
              <w:rPr>
                <w:sz w:val="20"/>
              </w:rPr>
            </w:pPr>
            <w:r>
              <w:rPr>
                <w:sz w:val="20"/>
              </w:rPr>
              <w:t>a)</w:t>
            </w:r>
          </w:p>
        </w:tc>
        <w:tc>
          <w:tcPr>
            <w:tcW w:w="4862" w:type="dxa"/>
            <w:vAlign w:val="center"/>
          </w:tcPr>
          <w:p w:rsidR="00315DCA" w:rsidRDefault="00315DCA">
            <w:pPr>
              <w:rPr>
                <w:sz w:val="20"/>
              </w:rPr>
            </w:pPr>
            <w:r>
              <w:rPr>
                <w:sz w:val="20"/>
              </w:rPr>
              <w:t xml:space="preserve">All records shall be legible and shall be stored and retained in such a way that they are readily retrievable in facilities that provide a suitable environment to prevent damage or deterioration and to prevent loss.  </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091F66">
        <w:trPr>
          <w:cantSplit/>
          <w:trHeight w:val="720"/>
        </w:trPr>
        <w:tc>
          <w:tcPr>
            <w:tcW w:w="1237" w:type="dxa"/>
            <w:vAlign w:val="center"/>
          </w:tcPr>
          <w:p w:rsidR="00315DCA" w:rsidRDefault="00315DCA">
            <w:pPr>
              <w:rPr>
                <w:sz w:val="20"/>
              </w:rPr>
            </w:pPr>
            <w:r>
              <w:rPr>
                <w:sz w:val="20"/>
              </w:rPr>
              <w:t>b)</w:t>
            </w:r>
          </w:p>
        </w:tc>
        <w:tc>
          <w:tcPr>
            <w:tcW w:w="4862" w:type="dxa"/>
            <w:vAlign w:val="center"/>
          </w:tcPr>
          <w:p w:rsidR="00315DCA" w:rsidRDefault="00315DCA">
            <w:pPr>
              <w:rPr>
                <w:sz w:val="20"/>
              </w:rPr>
            </w:pPr>
            <w:r>
              <w:rPr>
                <w:sz w:val="20"/>
              </w:rPr>
              <w:t>Retention times of records shall be established.</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091F66">
        <w:trPr>
          <w:cantSplit/>
          <w:trHeight w:val="720"/>
        </w:trPr>
        <w:tc>
          <w:tcPr>
            <w:tcW w:w="1237" w:type="dxa"/>
            <w:vAlign w:val="center"/>
          </w:tcPr>
          <w:p w:rsidR="00315DCA" w:rsidRDefault="00315DCA">
            <w:pPr>
              <w:rPr>
                <w:sz w:val="20"/>
              </w:rPr>
            </w:pPr>
            <w:r>
              <w:rPr>
                <w:sz w:val="20"/>
              </w:rPr>
              <w:t>NOTE</w:t>
            </w:r>
          </w:p>
        </w:tc>
        <w:tc>
          <w:tcPr>
            <w:tcW w:w="4862" w:type="dxa"/>
            <w:vAlign w:val="center"/>
          </w:tcPr>
          <w:p w:rsidR="00315DCA" w:rsidRDefault="00315DCA">
            <w:pPr>
              <w:rPr>
                <w:sz w:val="20"/>
              </w:rPr>
            </w:pPr>
            <w:r>
              <w:rPr>
                <w:sz w:val="20"/>
              </w:rPr>
              <w:t>Records may be in any media, such as hard copy or electronic media.</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091F66">
        <w:trPr>
          <w:cantSplit/>
          <w:trHeight w:val="720"/>
        </w:trPr>
        <w:tc>
          <w:tcPr>
            <w:tcW w:w="1237" w:type="dxa"/>
            <w:vAlign w:val="center"/>
          </w:tcPr>
          <w:p w:rsidR="00315DCA" w:rsidRDefault="00315DCA">
            <w:pPr>
              <w:rPr>
                <w:sz w:val="20"/>
              </w:rPr>
            </w:pPr>
            <w:r>
              <w:rPr>
                <w:sz w:val="20"/>
              </w:rPr>
              <w:t>4.13.1.3</w:t>
            </w:r>
          </w:p>
        </w:tc>
        <w:tc>
          <w:tcPr>
            <w:tcW w:w="4862" w:type="dxa"/>
            <w:vAlign w:val="center"/>
          </w:tcPr>
          <w:p w:rsidR="00315DCA" w:rsidRDefault="00315DCA">
            <w:pPr>
              <w:rPr>
                <w:sz w:val="20"/>
              </w:rPr>
            </w:pPr>
            <w:r>
              <w:rPr>
                <w:sz w:val="20"/>
              </w:rPr>
              <w:t>All records shall be held secure and in confidence.</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AC4D19">
        <w:trPr>
          <w:cantSplit/>
          <w:trHeight w:val="720"/>
        </w:trPr>
        <w:tc>
          <w:tcPr>
            <w:tcW w:w="1237" w:type="dxa"/>
            <w:shd w:val="clear" w:color="auto" w:fill="E36C0A" w:themeFill="accent6" w:themeFillShade="BF"/>
            <w:vAlign w:val="center"/>
          </w:tcPr>
          <w:p w:rsidR="00315DCA" w:rsidRDefault="00315DCA">
            <w:pPr>
              <w:rPr>
                <w:sz w:val="20"/>
              </w:rPr>
            </w:pPr>
            <w:r>
              <w:rPr>
                <w:sz w:val="20"/>
              </w:rPr>
              <w:t>4.13.1.4</w:t>
            </w:r>
          </w:p>
        </w:tc>
        <w:tc>
          <w:tcPr>
            <w:tcW w:w="4862" w:type="dxa"/>
            <w:vAlign w:val="center"/>
          </w:tcPr>
          <w:p w:rsidR="00315DCA" w:rsidRDefault="00315DCA">
            <w:pPr>
              <w:rPr>
                <w:sz w:val="20"/>
              </w:rPr>
            </w:pPr>
            <w:r>
              <w:rPr>
                <w:sz w:val="20"/>
              </w:rPr>
              <w:t>The laboratory shall have procedures to protect and back-up records stored electronically and to prevent unauthorized access to or amendment of these records.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trPr>
          <w:cantSplit/>
          <w:trHeight w:val="720"/>
        </w:trPr>
        <w:tc>
          <w:tcPr>
            <w:tcW w:w="1237" w:type="dxa"/>
            <w:vAlign w:val="center"/>
          </w:tcPr>
          <w:p w:rsidR="00315DCA" w:rsidRDefault="00315DCA">
            <w:pPr>
              <w:rPr>
                <w:sz w:val="20"/>
              </w:rPr>
            </w:pPr>
            <w:r>
              <w:rPr>
                <w:sz w:val="20"/>
              </w:rPr>
              <w:lastRenderedPageBreak/>
              <w:t>4.13.2</w:t>
            </w:r>
          </w:p>
        </w:tc>
        <w:tc>
          <w:tcPr>
            <w:tcW w:w="13464" w:type="dxa"/>
            <w:gridSpan w:val="8"/>
            <w:vAlign w:val="center"/>
          </w:tcPr>
          <w:p w:rsidR="00315DCA" w:rsidRDefault="00315DCA">
            <w:pPr>
              <w:rPr>
                <w:sz w:val="20"/>
              </w:rPr>
            </w:pPr>
            <w:r>
              <w:rPr>
                <w:sz w:val="20"/>
              </w:rPr>
              <w:t>Technical Records</w:t>
            </w:r>
          </w:p>
        </w:tc>
      </w:tr>
      <w:tr w:rsidR="00315DCA" w:rsidTr="00170AF4">
        <w:trPr>
          <w:cantSplit/>
          <w:trHeight w:val="720"/>
        </w:trPr>
        <w:tc>
          <w:tcPr>
            <w:tcW w:w="1237" w:type="dxa"/>
            <w:shd w:val="clear" w:color="auto" w:fill="E36C0A" w:themeFill="accent6" w:themeFillShade="BF"/>
            <w:vAlign w:val="center"/>
          </w:tcPr>
          <w:p w:rsidR="00315DCA" w:rsidRDefault="00315DCA">
            <w:pPr>
              <w:rPr>
                <w:sz w:val="20"/>
              </w:rPr>
            </w:pPr>
            <w:r>
              <w:rPr>
                <w:sz w:val="20"/>
              </w:rPr>
              <w:t>4.13.2.1</w:t>
            </w:r>
          </w:p>
        </w:tc>
        <w:tc>
          <w:tcPr>
            <w:tcW w:w="4862" w:type="dxa"/>
            <w:vAlign w:val="center"/>
          </w:tcPr>
          <w:p w:rsidR="00315DCA" w:rsidRDefault="00315DCA">
            <w:pPr>
              <w:pStyle w:val="EnvelopeReturn"/>
              <w:rPr>
                <w:rFonts w:ascii="Arial" w:hAnsi="Arial" w:cs="Times New Roman"/>
                <w:strike/>
                <w:szCs w:val="24"/>
              </w:rPr>
            </w:pP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AC4D19">
        <w:trPr>
          <w:cantSplit/>
          <w:trHeight w:val="720"/>
        </w:trPr>
        <w:tc>
          <w:tcPr>
            <w:tcW w:w="1237" w:type="dxa"/>
            <w:shd w:val="clear" w:color="auto" w:fill="E36C0A" w:themeFill="accent6" w:themeFillShade="BF"/>
            <w:vAlign w:val="center"/>
          </w:tcPr>
          <w:p w:rsidR="00315DCA" w:rsidRDefault="00315DCA">
            <w:pPr>
              <w:rPr>
                <w:sz w:val="20"/>
              </w:rPr>
            </w:pPr>
            <w:r>
              <w:rPr>
                <w:sz w:val="20"/>
              </w:rPr>
              <w:t>a)</w:t>
            </w:r>
          </w:p>
        </w:tc>
        <w:tc>
          <w:tcPr>
            <w:tcW w:w="4862" w:type="dxa"/>
            <w:vAlign w:val="center"/>
          </w:tcPr>
          <w:p w:rsidR="00315DCA" w:rsidRDefault="00315DCA">
            <w:pPr>
              <w:rPr>
                <w:sz w:val="20"/>
              </w:rPr>
            </w:pPr>
            <w:r>
              <w:rPr>
                <w:sz w:val="20"/>
              </w:rPr>
              <w:t xml:space="preserve">The laboratory shall retain records of original observations, derived data and sufficient information to establish an audit trail, calibration records, staff records and a copy of each test report or calibration certificate issued, for a defined period.  </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AC4D19">
        <w:trPr>
          <w:cantSplit/>
          <w:trHeight w:val="720"/>
        </w:trPr>
        <w:tc>
          <w:tcPr>
            <w:tcW w:w="1237" w:type="dxa"/>
            <w:shd w:val="clear" w:color="auto" w:fill="E36C0A" w:themeFill="accent6" w:themeFillShade="BF"/>
            <w:vAlign w:val="center"/>
          </w:tcPr>
          <w:p w:rsidR="00315DCA" w:rsidRDefault="00315DCA">
            <w:pPr>
              <w:rPr>
                <w:sz w:val="20"/>
              </w:rPr>
            </w:pPr>
            <w:r>
              <w:rPr>
                <w:sz w:val="20"/>
              </w:rPr>
              <w:t>b)</w:t>
            </w:r>
          </w:p>
        </w:tc>
        <w:tc>
          <w:tcPr>
            <w:tcW w:w="4862" w:type="dxa"/>
            <w:vAlign w:val="center"/>
          </w:tcPr>
          <w:p w:rsidR="00315DCA" w:rsidRDefault="00315DCA">
            <w:pPr>
              <w:rPr>
                <w:sz w:val="20"/>
              </w:rPr>
            </w:pPr>
            <w:r>
              <w:rPr>
                <w:sz w:val="20"/>
              </w:rPr>
              <w:t>The records for each test or calibration shall contain sufficient information to facilitate, if possible, identification of factors affecting the uncertainty and to enable the test or calibration to be repeated under conditions as close as possible to the original.</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091F66">
        <w:trPr>
          <w:cantSplit/>
          <w:trHeight w:val="720"/>
        </w:trPr>
        <w:tc>
          <w:tcPr>
            <w:tcW w:w="1237" w:type="dxa"/>
            <w:vAlign w:val="center"/>
          </w:tcPr>
          <w:p w:rsidR="00315DCA" w:rsidRDefault="00315DCA">
            <w:pPr>
              <w:rPr>
                <w:sz w:val="20"/>
              </w:rPr>
            </w:pPr>
            <w:r>
              <w:rPr>
                <w:sz w:val="20"/>
              </w:rPr>
              <w:t>c)</w:t>
            </w:r>
          </w:p>
        </w:tc>
        <w:tc>
          <w:tcPr>
            <w:tcW w:w="4862" w:type="dxa"/>
            <w:vAlign w:val="center"/>
          </w:tcPr>
          <w:p w:rsidR="00315DCA" w:rsidRDefault="00315DCA">
            <w:pPr>
              <w:rPr>
                <w:sz w:val="20"/>
              </w:rPr>
            </w:pPr>
            <w:r>
              <w:rPr>
                <w:sz w:val="20"/>
              </w:rPr>
              <w:t>The records shall include the identity of personnel responsible for the sampling, performance of each test and/or calibration and checking of results.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091F66">
        <w:trPr>
          <w:cantSplit/>
          <w:trHeight w:val="720"/>
        </w:trPr>
        <w:tc>
          <w:tcPr>
            <w:tcW w:w="1237" w:type="dxa"/>
            <w:vAlign w:val="center"/>
          </w:tcPr>
          <w:p w:rsidR="00315DCA" w:rsidRDefault="00315DCA">
            <w:pPr>
              <w:rPr>
                <w:sz w:val="20"/>
              </w:rPr>
            </w:pPr>
            <w:r>
              <w:rPr>
                <w:sz w:val="20"/>
              </w:rPr>
              <w:t>NOTE 1</w:t>
            </w:r>
          </w:p>
        </w:tc>
        <w:tc>
          <w:tcPr>
            <w:tcW w:w="4862" w:type="dxa"/>
            <w:vAlign w:val="center"/>
          </w:tcPr>
          <w:p w:rsidR="00315DCA" w:rsidRDefault="00315DCA">
            <w:pPr>
              <w:rPr>
                <w:sz w:val="20"/>
              </w:rPr>
            </w:pPr>
            <w:r>
              <w:rPr>
                <w:sz w:val="20"/>
              </w:rPr>
              <w:t>In certain fields it may be impossible or impracticable to retain records of all original observations.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091F66">
        <w:trPr>
          <w:cantSplit/>
          <w:trHeight w:val="720"/>
        </w:trPr>
        <w:tc>
          <w:tcPr>
            <w:tcW w:w="1237" w:type="dxa"/>
            <w:vAlign w:val="center"/>
          </w:tcPr>
          <w:p w:rsidR="00315DCA" w:rsidRDefault="00315DCA">
            <w:pPr>
              <w:rPr>
                <w:sz w:val="20"/>
              </w:rPr>
            </w:pPr>
            <w:r>
              <w:rPr>
                <w:sz w:val="20"/>
              </w:rPr>
              <w:t>NOTE 2</w:t>
            </w:r>
          </w:p>
        </w:tc>
        <w:tc>
          <w:tcPr>
            <w:tcW w:w="4862" w:type="dxa"/>
            <w:vAlign w:val="center"/>
          </w:tcPr>
          <w:p w:rsidR="00315DCA" w:rsidRDefault="00315DCA">
            <w:pPr>
              <w:rPr>
                <w:sz w:val="20"/>
              </w:rPr>
            </w:pPr>
            <w:r>
              <w:rPr>
                <w:sz w:val="20"/>
              </w:rPr>
              <w:t xml:space="preserve">Technical records are accumulations of data (see 5.4.7) and information, which result from carrying out tests and/or calibrations and which indicate whether specified quality or process parameters are achieved.  They may include forms, contracts, work sheets, work books, check sheets, work notes, control graphs, external and internal test reports and calibration certificates, </w:t>
            </w:r>
            <w:r>
              <w:rPr>
                <w:sz w:val="20"/>
                <w:highlight w:val="yellow"/>
              </w:rPr>
              <w:t xml:space="preserve">customers’ </w:t>
            </w:r>
            <w:r>
              <w:rPr>
                <w:sz w:val="20"/>
              </w:rPr>
              <w:t>notes, papers and feedback.</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E947F1">
        <w:trPr>
          <w:cantSplit/>
          <w:trHeight w:val="720"/>
        </w:trPr>
        <w:tc>
          <w:tcPr>
            <w:tcW w:w="1237" w:type="dxa"/>
            <w:shd w:val="clear" w:color="auto" w:fill="E36C0A" w:themeFill="accent6" w:themeFillShade="BF"/>
            <w:vAlign w:val="center"/>
          </w:tcPr>
          <w:p w:rsidR="00315DCA" w:rsidRDefault="00315DCA">
            <w:pPr>
              <w:rPr>
                <w:sz w:val="20"/>
              </w:rPr>
            </w:pPr>
            <w:r>
              <w:rPr>
                <w:sz w:val="20"/>
              </w:rPr>
              <w:t>4.13.2.2</w:t>
            </w:r>
          </w:p>
        </w:tc>
        <w:tc>
          <w:tcPr>
            <w:tcW w:w="4862" w:type="dxa"/>
            <w:vAlign w:val="center"/>
          </w:tcPr>
          <w:p w:rsidR="00315DCA" w:rsidRDefault="00315DCA">
            <w:pPr>
              <w:rPr>
                <w:sz w:val="20"/>
              </w:rPr>
            </w:pPr>
            <w:r>
              <w:rPr>
                <w:sz w:val="20"/>
              </w:rPr>
              <w:t>Observations, data and calculations shall be recorded at the time they are made and shall be identifiable to the specific task.</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E947F1">
        <w:trPr>
          <w:cantSplit/>
          <w:trHeight w:val="720"/>
        </w:trPr>
        <w:tc>
          <w:tcPr>
            <w:tcW w:w="1237" w:type="dxa"/>
            <w:shd w:val="clear" w:color="auto" w:fill="E36C0A" w:themeFill="accent6" w:themeFillShade="BF"/>
            <w:vAlign w:val="center"/>
          </w:tcPr>
          <w:p w:rsidR="00315DCA" w:rsidRDefault="00315DCA">
            <w:pPr>
              <w:rPr>
                <w:sz w:val="20"/>
              </w:rPr>
            </w:pPr>
            <w:r>
              <w:rPr>
                <w:sz w:val="20"/>
              </w:rPr>
              <w:t>4.13.2.3</w:t>
            </w:r>
          </w:p>
        </w:tc>
        <w:tc>
          <w:tcPr>
            <w:tcW w:w="4862" w:type="dxa"/>
            <w:vAlign w:val="center"/>
          </w:tcPr>
          <w:p w:rsidR="00315DCA" w:rsidRDefault="00315DCA">
            <w:pPr>
              <w:pStyle w:val="EnvelopeReturn"/>
              <w:rPr>
                <w:rFonts w:ascii="Arial" w:hAnsi="Arial" w:cs="Times New Roman"/>
                <w:strike/>
                <w:szCs w:val="24"/>
              </w:rPr>
            </w:pP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570D4">
        <w:trPr>
          <w:cantSplit/>
          <w:trHeight w:val="720"/>
        </w:trPr>
        <w:tc>
          <w:tcPr>
            <w:tcW w:w="1237" w:type="dxa"/>
            <w:shd w:val="clear" w:color="auto" w:fill="E36C0A" w:themeFill="accent6" w:themeFillShade="BF"/>
            <w:vAlign w:val="center"/>
          </w:tcPr>
          <w:p w:rsidR="00315DCA" w:rsidRDefault="00315DCA">
            <w:pPr>
              <w:rPr>
                <w:sz w:val="20"/>
              </w:rPr>
            </w:pPr>
            <w:r>
              <w:rPr>
                <w:sz w:val="20"/>
              </w:rPr>
              <w:lastRenderedPageBreak/>
              <w:t>a)</w:t>
            </w:r>
          </w:p>
        </w:tc>
        <w:tc>
          <w:tcPr>
            <w:tcW w:w="4862" w:type="dxa"/>
            <w:vAlign w:val="center"/>
          </w:tcPr>
          <w:p w:rsidR="00315DCA" w:rsidRDefault="00315DCA">
            <w:pPr>
              <w:rPr>
                <w:sz w:val="20"/>
              </w:rPr>
            </w:pPr>
            <w:r>
              <w:rPr>
                <w:sz w:val="20"/>
              </w:rPr>
              <w:t xml:space="preserve">When mistakes occur in records, each mistake shall be crossed out, not erased, made illegible or deleted, and the correct value entered alongside.  All such alterations to records shall be signed or initialed by the person making the correction.  </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570D4">
        <w:trPr>
          <w:cantSplit/>
          <w:trHeight w:val="720"/>
        </w:trPr>
        <w:tc>
          <w:tcPr>
            <w:tcW w:w="1237" w:type="dxa"/>
            <w:tcBorders>
              <w:bottom w:val="single" w:sz="4" w:space="0" w:color="auto"/>
            </w:tcBorders>
            <w:shd w:val="clear" w:color="auto" w:fill="E36C0A" w:themeFill="accent6" w:themeFillShade="BF"/>
            <w:vAlign w:val="center"/>
          </w:tcPr>
          <w:p w:rsidR="00315DCA" w:rsidRDefault="00315DCA">
            <w:pPr>
              <w:rPr>
                <w:sz w:val="20"/>
              </w:rPr>
            </w:pPr>
            <w:r>
              <w:rPr>
                <w:sz w:val="20"/>
              </w:rPr>
              <w:t>b)</w:t>
            </w:r>
          </w:p>
        </w:tc>
        <w:tc>
          <w:tcPr>
            <w:tcW w:w="4862" w:type="dxa"/>
            <w:vAlign w:val="center"/>
          </w:tcPr>
          <w:p w:rsidR="00315DCA" w:rsidRDefault="00315DCA">
            <w:pPr>
              <w:rPr>
                <w:sz w:val="20"/>
              </w:rPr>
            </w:pPr>
            <w:r>
              <w:rPr>
                <w:sz w:val="20"/>
              </w:rPr>
              <w:t>In the case of records stored electronically, equivalent measures shall be taken to avoid loss or change of original data.</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trPr>
          <w:cantSplit/>
          <w:trHeight w:val="720"/>
        </w:trPr>
        <w:tc>
          <w:tcPr>
            <w:tcW w:w="1237" w:type="dxa"/>
            <w:shd w:val="clear" w:color="auto" w:fill="E6E6E6"/>
            <w:vAlign w:val="center"/>
          </w:tcPr>
          <w:p w:rsidR="00315DCA" w:rsidRDefault="00315DCA">
            <w:pPr>
              <w:rPr>
                <w:b/>
                <w:sz w:val="20"/>
              </w:rPr>
            </w:pPr>
            <w:r>
              <w:rPr>
                <w:b/>
                <w:sz w:val="20"/>
              </w:rPr>
              <w:t>4.14</w:t>
            </w:r>
          </w:p>
        </w:tc>
        <w:tc>
          <w:tcPr>
            <w:tcW w:w="13464" w:type="dxa"/>
            <w:gridSpan w:val="8"/>
            <w:vAlign w:val="center"/>
          </w:tcPr>
          <w:p w:rsidR="00315DCA" w:rsidRDefault="00315DCA">
            <w:pPr>
              <w:pStyle w:val="EnvelopeReturn"/>
              <w:rPr>
                <w:rFonts w:ascii="Arial" w:hAnsi="Arial"/>
                <w:b/>
              </w:rPr>
            </w:pPr>
            <w:r>
              <w:rPr>
                <w:rFonts w:ascii="Arial" w:hAnsi="Arial"/>
                <w:b/>
              </w:rPr>
              <w:t>Internal audits</w:t>
            </w:r>
          </w:p>
        </w:tc>
      </w:tr>
      <w:tr w:rsidR="00315DCA" w:rsidTr="00091F66">
        <w:trPr>
          <w:cantSplit/>
          <w:trHeight w:val="720"/>
        </w:trPr>
        <w:tc>
          <w:tcPr>
            <w:tcW w:w="1237" w:type="dxa"/>
            <w:vAlign w:val="center"/>
          </w:tcPr>
          <w:p w:rsidR="00315DCA" w:rsidRDefault="00315DCA">
            <w:pPr>
              <w:rPr>
                <w:sz w:val="20"/>
              </w:rPr>
            </w:pPr>
            <w:r>
              <w:rPr>
                <w:sz w:val="20"/>
              </w:rPr>
              <w:t>4.14.1</w:t>
            </w:r>
          </w:p>
        </w:tc>
        <w:tc>
          <w:tcPr>
            <w:tcW w:w="4862" w:type="dxa"/>
            <w:vAlign w:val="center"/>
          </w:tcPr>
          <w:p w:rsidR="00315DCA" w:rsidRDefault="00315DCA">
            <w:pPr>
              <w:rPr>
                <w:strike/>
                <w:sz w:val="20"/>
              </w:rPr>
            </w:pP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091F66">
        <w:trPr>
          <w:cantSplit/>
          <w:trHeight w:val="720"/>
        </w:trPr>
        <w:tc>
          <w:tcPr>
            <w:tcW w:w="1237" w:type="dxa"/>
            <w:vAlign w:val="center"/>
          </w:tcPr>
          <w:p w:rsidR="00315DCA" w:rsidRDefault="00315DCA">
            <w:pPr>
              <w:rPr>
                <w:sz w:val="20"/>
              </w:rPr>
            </w:pPr>
            <w:r>
              <w:rPr>
                <w:sz w:val="20"/>
              </w:rPr>
              <w:t>a)</w:t>
            </w:r>
          </w:p>
        </w:tc>
        <w:tc>
          <w:tcPr>
            <w:tcW w:w="4862" w:type="dxa"/>
            <w:vAlign w:val="center"/>
          </w:tcPr>
          <w:p w:rsidR="00315DCA" w:rsidRDefault="00315DCA">
            <w:pPr>
              <w:rPr>
                <w:sz w:val="20"/>
              </w:rPr>
            </w:pPr>
            <w:r>
              <w:rPr>
                <w:sz w:val="20"/>
              </w:rPr>
              <w:t xml:space="preserve">The laboratory shall periodically, and in accordance with a predetermined schedule and procedure, conduct internal audits of its activities to verify that its operations continue to comply with the requirements of the </w:t>
            </w:r>
            <w:r>
              <w:rPr>
                <w:sz w:val="20"/>
                <w:highlight w:val="yellow"/>
              </w:rPr>
              <w:t xml:space="preserve">management </w:t>
            </w:r>
            <w:r>
              <w:rPr>
                <w:sz w:val="20"/>
              </w:rPr>
              <w:t xml:space="preserve">system and this International Standard.  The internal audit program shall address all elements of the </w:t>
            </w:r>
            <w:r>
              <w:rPr>
                <w:sz w:val="20"/>
                <w:highlight w:val="yellow"/>
              </w:rPr>
              <w:t>management</w:t>
            </w:r>
            <w:r>
              <w:rPr>
                <w:sz w:val="20"/>
              </w:rPr>
              <w:t xml:space="preserve"> system, including the testing and/or calibration activities.  It is the responsibility of the quality manager to plan and organize audits as required by the schedule and requested by management.  </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091F66">
        <w:trPr>
          <w:cantSplit/>
          <w:trHeight w:val="720"/>
        </w:trPr>
        <w:tc>
          <w:tcPr>
            <w:tcW w:w="1237" w:type="dxa"/>
            <w:vAlign w:val="center"/>
          </w:tcPr>
          <w:p w:rsidR="00315DCA" w:rsidRDefault="00315DCA">
            <w:pPr>
              <w:rPr>
                <w:sz w:val="20"/>
              </w:rPr>
            </w:pPr>
            <w:r>
              <w:rPr>
                <w:sz w:val="20"/>
              </w:rPr>
              <w:t>b)</w:t>
            </w:r>
          </w:p>
        </w:tc>
        <w:tc>
          <w:tcPr>
            <w:tcW w:w="4862" w:type="dxa"/>
            <w:vAlign w:val="center"/>
          </w:tcPr>
          <w:p w:rsidR="00315DCA" w:rsidRDefault="00315DCA">
            <w:pPr>
              <w:rPr>
                <w:sz w:val="20"/>
              </w:rPr>
            </w:pPr>
            <w:r>
              <w:rPr>
                <w:sz w:val="20"/>
              </w:rPr>
              <w:t>Such audits shall be carried out by trained and qualified personnel who are, wherever resources permit, independent of the activity to be audited.</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091F66">
        <w:trPr>
          <w:cantSplit/>
          <w:trHeight w:val="720"/>
        </w:trPr>
        <w:tc>
          <w:tcPr>
            <w:tcW w:w="1237" w:type="dxa"/>
            <w:vAlign w:val="center"/>
          </w:tcPr>
          <w:p w:rsidR="00315DCA" w:rsidRDefault="00315DCA">
            <w:pPr>
              <w:rPr>
                <w:sz w:val="20"/>
              </w:rPr>
            </w:pPr>
            <w:r>
              <w:rPr>
                <w:sz w:val="20"/>
              </w:rPr>
              <w:t>NOTE</w:t>
            </w:r>
          </w:p>
        </w:tc>
        <w:tc>
          <w:tcPr>
            <w:tcW w:w="4862" w:type="dxa"/>
            <w:vAlign w:val="center"/>
          </w:tcPr>
          <w:p w:rsidR="00315DCA" w:rsidRDefault="00315DCA">
            <w:pPr>
              <w:rPr>
                <w:sz w:val="20"/>
              </w:rPr>
            </w:pPr>
            <w:r>
              <w:rPr>
                <w:sz w:val="20"/>
              </w:rPr>
              <w:t>The cycle for internal auditing shall normally be completed in one year.</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091F66">
        <w:trPr>
          <w:cantSplit/>
          <w:trHeight w:val="720"/>
        </w:trPr>
        <w:tc>
          <w:tcPr>
            <w:tcW w:w="1237" w:type="dxa"/>
            <w:vAlign w:val="center"/>
          </w:tcPr>
          <w:p w:rsidR="00315DCA" w:rsidRDefault="00315DCA">
            <w:pPr>
              <w:rPr>
                <w:sz w:val="20"/>
              </w:rPr>
            </w:pPr>
            <w:r>
              <w:rPr>
                <w:sz w:val="20"/>
              </w:rPr>
              <w:t>4.14.2</w:t>
            </w:r>
          </w:p>
        </w:tc>
        <w:tc>
          <w:tcPr>
            <w:tcW w:w="4862" w:type="dxa"/>
            <w:vAlign w:val="center"/>
          </w:tcPr>
          <w:p w:rsidR="00315DCA" w:rsidRDefault="00315DCA">
            <w:pPr>
              <w:rPr>
                <w:sz w:val="20"/>
              </w:rPr>
            </w:pPr>
            <w:r>
              <w:rPr>
                <w:sz w:val="20"/>
              </w:rPr>
              <w:t xml:space="preserve">When audit findings cast doubt on the effectiveness of the operations or on the correctness or validity of the laboratory's test or calibration results, the laboratory shall take timely corrective action, and shall notify </w:t>
            </w:r>
            <w:r>
              <w:rPr>
                <w:sz w:val="20"/>
                <w:highlight w:val="yellow"/>
              </w:rPr>
              <w:t>customers</w:t>
            </w:r>
            <w:r>
              <w:rPr>
                <w:sz w:val="20"/>
              </w:rPr>
              <w:t xml:space="preserve"> in writing if investigations show that the laboratory results may have been affected.</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091F66">
        <w:trPr>
          <w:cantSplit/>
          <w:trHeight w:val="720"/>
        </w:trPr>
        <w:tc>
          <w:tcPr>
            <w:tcW w:w="1237" w:type="dxa"/>
            <w:vAlign w:val="center"/>
          </w:tcPr>
          <w:p w:rsidR="00315DCA" w:rsidRDefault="00315DCA">
            <w:pPr>
              <w:rPr>
                <w:sz w:val="20"/>
              </w:rPr>
            </w:pPr>
            <w:r>
              <w:rPr>
                <w:sz w:val="20"/>
              </w:rPr>
              <w:lastRenderedPageBreak/>
              <w:t>4.14.3</w:t>
            </w:r>
          </w:p>
        </w:tc>
        <w:tc>
          <w:tcPr>
            <w:tcW w:w="4862" w:type="dxa"/>
            <w:vAlign w:val="center"/>
          </w:tcPr>
          <w:p w:rsidR="00315DCA" w:rsidRDefault="00315DCA">
            <w:pPr>
              <w:rPr>
                <w:sz w:val="20"/>
              </w:rPr>
            </w:pPr>
            <w:r>
              <w:rPr>
                <w:sz w:val="20"/>
              </w:rPr>
              <w:t>The area of activity audited, the audit findings and corrective actions that arise from them shall be recorded.</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091F66">
        <w:trPr>
          <w:cantSplit/>
          <w:trHeight w:val="720"/>
        </w:trPr>
        <w:tc>
          <w:tcPr>
            <w:tcW w:w="1237" w:type="dxa"/>
            <w:tcBorders>
              <w:bottom w:val="single" w:sz="4" w:space="0" w:color="auto"/>
            </w:tcBorders>
            <w:vAlign w:val="center"/>
          </w:tcPr>
          <w:p w:rsidR="00315DCA" w:rsidRDefault="00315DCA">
            <w:pPr>
              <w:rPr>
                <w:sz w:val="20"/>
              </w:rPr>
            </w:pPr>
            <w:r>
              <w:rPr>
                <w:sz w:val="20"/>
              </w:rPr>
              <w:t>4.14.4</w:t>
            </w:r>
          </w:p>
        </w:tc>
        <w:tc>
          <w:tcPr>
            <w:tcW w:w="4862" w:type="dxa"/>
            <w:vAlign w:val="center"/>
          </w:tcPr>
          <w:p w:rsidR="00315DCA" w:rsidRDefault="00315DCA">
            <w:pPr>
              <w:rPr>
                <w:sz w:val="20"/>
              </w:rPr>
            </w:pPr>
            <w:r>
              <w:rPr>
                <w:sz w:val="20"/>
              </w:rPr>
              <w:t>Follow-up audit activities shall verify and record the implementation and effectiveness of the corrective action taken.</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trPr>
          <w:cantSplit/>
          <w:trHeight w:val="720"/>
        </w:trPr>
        <w:tc>
          <w:tcPr>
            <w:tcW w:w="1237" w:type="dxa"/>
            <w:shd w:val="clear" w:color="auto" w:fill="E6E6E6"/>
            <w:vAlign w:val="center"/>
          </w:tcPr>
          <w:p w:rsidR="00315DCA" w:rsidRDefault="00315DCA">
            <w:pPr>
              <w:rPr>
                <w:b/>
                <w:sz w:val="20"/>
              </w:rPr>
            </w:pPr>
            <w:r>
              <w:rPr>
                <w:b/>
                <w:sz w:val="20"/>
              </w:rPr>
              <w:t>4.15</w:t>
            </w:r>
          </w:p>
        </w:tc>
        <w:tc>
          <w:tcPr>
            <w:tcW w:w="13464" w:type="dxa"/>
            <w:gridSpan w:val="8"/>
            <w:vAlign w:val="center"/>
          </w:tcPr>
          <w:p w:rsidR="00315DCA" w:rsidRDefault="00315DCA">
            <w:pPr>
              <w:rPr>
                <w:b/>
                <w:sz w:val="20"/>
              </w:rPr>
            </w:pPr>
            <w:r>
              <w:rPr>
                <w:b/>
                <w:sz w:val="20"/>
              </w:rPr>
              <w:t>Management reviews</w:t>
            </w:r>
          </w:p>
        </w:tc>
      </w:tr>
      <w:tr w:rsidR="00315DCA" w:rsidTr="00091F66">
        <w:trPr>
          <w:cantSplit/>
          <w:trHeight w:val="720"/>
        </w:trPr>
        <w:tc>
          <w:tcPr>
            <w:tcW w:w="1237" w:type="dxa"/>
            <w:vAlign w:val="center"/>
          </w:tcPr>
          <w:p w:rsidR="00315DCA" w:rsidRDefault="00315DCA">
            <w:pPr>
              <w:rPr>
                <w:sz w:val="20"/>
              </w:rPr>
            </w:pPr>
            <w:r>
              <w:rPr>
                <w:sz w:val="20"/>
              </w:rPr>
              <w:t>4.15.1</w:t>
            </w:r>
          </w:p>
        </w:tc>
        <w:tc>
          <w:tcPr>
            <w:tcW w:w="4862" w:type="dxa"/>
            <w:vAlign w:val="center"/>
          </w:tcPr>
          <w:p w:rsidR="00315DCA" w:rsidRDefault="00315DCA">
            <w:pPr>
              <w:pStyle w:val="EnvelopeReturn"/>
              <w:rPr>
                <w:rFonts w:ascii="Arial" w:hAnsi="Arial"/>
              </w:rPr>
            </w:pPr>
            <w:r>
              <w:rPr>
                <w:rFonts w:ascii="Arial" w:hAnsi="Arial"/>
              </w:rPr>
              <w:t xml:space="preserve">In accordance with a predetermined schedule and procedure, the laboratory's </w:t>
            </w:r>
            <w:r>
              <w:rPr>
                <w:rFonts w:ascii="Arial" w:hAnsi="Arial"/>
                <w:highlight w:val="yellow"/>
              </w:rPr>
              <w:t xml:space="preserve">top </w:t>
            </w:r>
            <w:r>
              <w:rPr>
                <w:rFonts w:ascii="Arial" w:hAnsi="Arial"/>
              </w:rPr>
              <w:t xml:space="preserve">management shall periodically conduct a review of the laboratory's </w:t>
            </w:r>
            <w:r>
              <w:rPr>
                <w:rFonts w:ascii="Arial" w:hAnsi="Arial"/>
                <w:highlight w:val="yellow"/>
              </w:rPr>
              <w:t xml:space="preserve">management </w:t>
            </w:r>
            <w:r>
              <w:rPr>
                <w:rFonts w:ascii="Arial" w:hAnsi="Arial"/>
              </w:rPr>
              <w:t>system and testing and/or calibration activities to ensure their continuing suitability and effectiveness, and to introduce necessary changes or improvements.  The review shall take account of:</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091F66">
        <w:trPr>
          <w:cantSplit/>
          <w:trHeight w:val="720"/>
        </w:trPr>
        <w:tc>
          <w:tcPr>
            <w:tcW w:w="1237" w:type="dxa"/>
            <w:vAlign w:val="center"/>
          </w:tcPr>
          <w:p w:rsidR="00315DCA" w:rsidRDefault="00315DCA">
            <w:pPr>
              <w:rPr>
                <w:sz w:val="20"/>
              </w:rPr>
            </w:pPr>
            <w:r>
              <w:rPr>
                <w:sz w:val="20"/>
              </w:rPr>
              <w:t>a)</w:t>
            </w:r>
          </w:p>
        </w:tc>
        <w:tc>
          <w:tcPr>
            <w:tcW w:w="4862" w:type="dxa"/>
            <w:vAlign w:val="center"/>
          </w:tcPr>
          <w:p w:rsidR="00315DCA" w:rsidRDefault="00315DCA">
            <w:pPr>
              <w:rPr>
                <w:sz w:val="20"/>
              </w:rPr>
            </w:pPr>
            <w:r>
              <w:rPr>
                <w:sz w:val="20"/>
              </w:rPr>
              <w:t>the suitability of policies and procedures;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091F66">
        <w:trPr>
          <w:cantSplit/>
          <w:trHeight w:val="720"/>
        </w:trPr>
        <w:tc>
          <w:tcPr>
            <w:tcW w:w="1237" w:type="dxa"/>
            <w:vAlign w:val="center"/>
          </w:tcPr>
          <w:p w:rsidR="00315DCA" w:rsidRDefault="00315DCA">
            <w:pPr>
              <w:rPr>
                <w:sz w:val="20"/>
              </w:rPr>
            </w:pPr>
            <w:r>
              <w:rPr>
                <w:sz w:val="20"/>
              </w:rPr>
              <w:t>b)</w:t>
            </w:r>
          </w:p>
        </w:tc>
        <w:tc>
          <w:tcPr>
            <w:tcW w:w="4862" w:type="dxa"/>
            <w:vAlign w:val="center"/>
          </w:tcPr>
          <w:p w:rsidR="00315DCA" w:rsidRDefault="00315DCA">
            <w:pPr>
              <w:rPr>
                <w:sz w:val="20"/>
              </w:rPr>
            </w:pPr>
            <w:r>
              <w:rPr>
                <w:sz w:val="20"/>
              </w:rPr>
              <w:t>reports from managerial and supervisory personnel;</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091F66">
        <w:trPr>
          <w:cantSplit/>
          <w:trHeight w:val="720"/>
        </w:trPr>
        <w:tc>
          <w:tcPr>
            <w:tcW w:w="1237" w:type="dxa"/>
            <w:vAlign w:val="center"/>
          </w:tcPr>
          <w:p w:rsidR="00315DCA" w:rsidRDefault="00315DCA">
            <w:pPr>
              <w:rPr>
                <w:sz w:val="20"/>
              </w:rPr>
            </w:pPr>
            <w:r>
              <w:rPr>
                <w:sz w:val="20"/>
              </w:rPr>
              <w:t>c)</w:t>
            </w:r>
          </w:p>
        </w:tc>
        <w:tc>
          <w:tcPr>
            <w:tcW w:w="4862" w:type="dxa"/>
            <w:vAlign w:val="center"/>
          </w:tcPr>
          <w:p w:rsidR="00315DCA" w:rsidRDefault="00315DCA">
            <w:pPr>
              <w:rPr>
                <w:sz w:val="20"/>
              </w:rPr>
            </w:pPr>
            <w:r>
              <w:rPr>
                <w:sz w:val="20"/>
              </w:rPr>
              <w:t>the outcome of recent internal audits;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091F66">
        <w:trPr>
          <w:cantSplit/>
          <w:trHeight w:val="720"/>
        </w:trPr>
        <w:tc>
          <w:tcPr>
            <w:tcW w:w="1237" w:type="dxa"/>
            <w:vAlign w:val="center"/>
          </w:tcPr>
          <w:p w:rsidR="00315DCA" w:rsidRDefault="00315DCA">
            <w:pPr>
              <w:rPr>
                <w:sz w:val="20"/>
              </w:rPr>
            </w:pPr>
            <w:r>
              <w:rPr>
                <w:sz w:val="20"/>
              </w:rPr>
              <w:t>d)</w:t>
            </w:r>
          </w:p>
        </w:tc>
        <w:tc>
          <w:tcPr>
            <w:tcW w:w="4862" w:type="dxa"/>
            <w:vAlign w:val="center"/>
          </w:tcPr>
          <w:p w:rsidR="00315DCA" w:rsidRDefault="00315DCA">
            <w:pPr>
              <w:rPr>
                <w:sz w:val="20"/>
              </w:rPr>
            </w:pPr>
            <w:r>
              <w:rPr>
                <w:sz w:val="20"/>
              </w:rPr>
              <w:t>corrective and preventive actions;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091F66">
        <w:trPr>
          <w:cantSplit/>
          <w:trHeight w:val="720"/>
        </w:trPr>
        <w:tc>
          <w:tcPr>
            <w:tcW w:w="1237" w:type="dxa"/>
            <w:vAlign w:val="center"/>
          </w:tcPr>
          <w:p w:rsidR="00315DCA" w:rsidRDefault="00315DCA">
            <w:pPr>
              <w:rPr>
                <w:sz w:val="20"/>
              </w:rPr>
            </w:pPr>
            <w:r>
              <w:rPr>
                <w:sz w:val="20"/>
              </w:rPr>
              <w:t>e)</w:t>
            </w:r>
          </w:p>
        </w:tc>
        <w:tc>
          <w:tcPr>
            <w:tcW w:w="4862" w:type="dxa"/>
            <w:vAlign w:val="center"/>
          </w:tcPr>
          <w:p w:rsidR="00315DCA" w:rsidRDefault="00315DCA">
            <w:pPr>
              <w:rPr>
                <w:sz w:val="20"/>
              </w:rPr>
            </w:pPr>
            <w:r>
              <w:rPr>
                <w:sz w:val="20"/>
              </w:rPr>
              <w:t>assessments by external bodies;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091F66">
        <w:trPr>
          <w:cantSplit/>
          <w:trHeight w:val="720"/>
        </w:trPr>
        <w:tc>
          <w:tcPr>
            <w:tcW w:w="1237" w:type="dxa"/>
            <w:vAlign w:val="center"/>
          </w:tcPr>
          <w:p w:rsidR="00315DCA" w:rsidRDefault="00315DCA">
            <w:pPr>
              <w:rPr>
                <w:sz w:val="20"/>
              </w:rPr>
            </w:pPr>
            <w:r>
              <w:rPr>
                <w:sz w:val="20"/>
              </w:rPr>
              <w:t>f)</w:t>
            </w:r>
          </w:p>
        </w:tc>
        <w:tc>
          <w:tcPr>
            <w:tcW w:w="4862" w:type="dxa"/>
            <w:vAlign w:val="center"/>
          </w:tcPr>
          <w:p w:rsidR="00315DCA" w:rsidRDefault="00315DCA">
            <w:pPr>
              <w:rPr>
                <w:sz w:val="20"/>
              </w:rPr>
            </w:pPr>
            <w:r>
              <w:rPr>
                <w:sz w:val="20"/>
              </w:rPr>
              <w:t>the results of interlaboratory comparisons or proficiency tests;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091F66">
        <w:trPr>
          <w:cantSplit/>
          <w:trHeight w:val="720"/>
        </w:trPr>
        <w:tc>
          <w:tcPr>
            <w:tcW w:w="1237" w:type="dxa"/>
            <w:vAlign w:val="center"/>
          </w:tcPr>
          <w:p w:rsidR="00315DCA" w:rsidRDefault="00315DCA">
            <w:pPr>
              <w:rPr>
                <w:sz w:val="20"/>
              </w:rPr>
            </w:pPr>
            <w:r>
              <w:rPr>
                <w:sz w:val="20"/>
              </w:rPr>
              <w:t>g)</w:t>
            </w:r>
          </w:p>
        </w:tc>
        <w:tc>
          <w:tcPr>
            <w:tcW w:w="4862" w:type="dxa"/>
            <w:vAlign w:val="center"/>
          </w:tcPr>
          <w:p w:rsidR="00315DCA" w:rsidRDefault="00315DCA">
            <w:pPr>
              <w:rPr>
                <w:rStyle w:val="Strong"/>
                <w:b w:val="0"/>
                <w:sz w:val="20"/>
              </w:rPr>
            </w:pPr>
            <w:r>
              <w:rPr>
                <w:rStyle w:val="Strong"/>
                <w:b w:val="0"/>
                <w:sz w:val="20"/>
              </w:rPr>
              <w:t>changes in the volume and type of the work;</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091F66">
        <w:trPr>
          <w:cantSplit/>
          <w:trHeight w:val="720"/>
        </w:trPr>
        <w:tc>
          <w:tcPr>
            <w:tcW w:w="1237" w:type="dxa"/>
            <w:vAlign w:val="center"/>
          </w:tcPr>
          <w:p w:rsidR="00315DCA" w:rsidRDefault="00315DCA">
            <w:pPr>
              <w:rPr>
                <w:sz w:val="20"/>
              </w:rPr>
            </w:pPr>
            <w:r>
              <w:rPr>
                <w:sz w:val="20"/>
              </w:rPr>
              <w:lastRenderedPageBreak/>
              <w:t>h)</w:t>
            </w:r>
          </w:p>
        </w:tc>
        <w:tc>
          <w:tcPr>
            <w:tcW w:w="4862" w:type="dxa"/>
            <w:vAlign w:val="center"/>
          </w:tcPr>
          <w:p w:rsidR="00315DCA" w:rsidRDefault="00315DCA">
            <w:pPr>
              <w:rPr>
                <w:sz w:val="20"/>
              </w:rPr>
            </w:pPr>
            <w:r>
              <w:rPr>
                <w:sz w:val="20"/>
                <w:highlight w:val="yellow"/>
              </w:rPr>
              <w:t>customer</w:t>
            </w:r>
            <w:r>
              <w:rPr>
                <w:sz w:val="20"/>
              </w:rPr>
              <w:t xml:space="preserve"> feedback;</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091F66">
        <w:trPr>
          <w:cantSplit/>
          <w:trHeight w:val="720"/>
        </w:trPr>
        <w:tc>
          <w:tcPr>
            <w:tcW w:w="1237" w:type="dxa"/>
            <w:vAlign w:val="center"/>
          </w:tcPr>
          <w:p w:rsidR="00315DCA" w:rsidRDefault="00315DCA">
            <w:pPr>
              <w:rPr>
                <w:sz w:val="20"/>
              </w:rPr>
            </w:pPr>
            <w:r>
              <w:rPr>
                <w:sz w:val="20"/>
              </w:rPr>
              <w:t>i)</w:t>
            </w:r>
          </w:p>
        </w:tc>
        <w:tc>
          <w:tcPr>
            <w:tcW w:w="4862" w:type="dxa"/>
            <w:vAlign w:val="center"/>
          </w:tcPr>
          <w:p w:rsidR="00315DCA" w:rsidRDefault="00315DCA">
            <w:pPr>
              <w:rPr>
                <w:sz w:val="20"/>
              </w:rPr>
            </w:pPr>
            <w:r>
              <w:rPr>
                <w:sz w:val="20"/>
              </w:rPr>
              <w:t>complaints;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091F66">
        <w:trPr>
          <w:cantSplit/>
          <w:trHeight w:val="720"/>
        </w:trPr>
        <w:tc>
          <w:tcPr>
            <w:tcW w:w="1237" w:type="dxa"/>
            <w:vAlign w:val="center"/>
          </w:tcPr>
          <w:p w:rsidR="00315DCA" w:rsidRDefault="00315DCA">
            <w:pPr>
              <w:pStyle w:val="EnvelopeReturn"/>
              <w:rPr>
                <w:rFonts w:ascii="Arial" w:hAnsi="Arial" w:cs="Times New Roman"/>
                <w:szCs w:val="24"/>
              </w:rPr>
            </w:pPr>
            <w:r>
              <w:rPr>
                <w:highlight w:val="red"/>
              </w:rPr>
              <w:sym w:font="Symbol" w:char="F0A8"/>
            </w:r>
            <w:r>
              <w:rPr>
                <w:rFonts w:ascii="Arial" w:hAnsi="Arial" w:cs="Times New Roman"/>
                <w:szCs w:val="24"/>
              </w:rPr>
              <w:t>j)</w:t>
            </w:r>
          </w:p>
        </w:tc>
        <w:tc>
          <w:tcPr>
            <w:tcW w:w="4862" w:type="dxa"/>
            <w:vAlign w:val="center"/>
          </w:tcPr>
          <w:p w:rsidR="00315DCA" w:rsidRDefault="00315DCA">
            <w:pPr>
              <w:rPr>
                <w:strike/>
                <w:sz w:val="20"/>
                <w:highlight w:val="yellow"/>
              </w:rPr>
            </w:pPr>
            <w:r>
              <w:rPr>
                <w:sz w:val="20"/>
                <w:highlight w:val="yellow"/>
              </w:rPr>
              <w:t>recommendations for improvement;</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091F66">
        <w:trPr>
          <w:cantSplit/>
          <w:trHeight w:val="720"/>
        </w:trPr>
        <w:tc>
          <w:tcPr>
            <w:tcW w:w="1237" w:type="dxa"/>
            <w:vAlign w:val="center"/>
          </w:tcPr>
          <w:p w:rsidR="00315DCA" w:rsidRDefault="00315DCA">
            <w:pPr>
              <w:rPr>
                <w:sz w:val="20"/>
              </w:rPr>
            </w:pPr>
            <w:r>
              <w:rPr>
                <w:sz w:val="20"/>
              </w:rPr>
              <w:t>k)</w:t>
            </w:r>
          </w:p>
        </w:tc>
        <w:tc>
          <w:tcPr>
            <w:tcW w:w="4862" w:type="dxa"/>
            <w:vAlign w:val="center"/>
          </w:tcPr>
          <w:p w:rsidR="00315DCA" w:rsidRDefault="00315DCA">
            <w:pPr>
              <w:pStyle w:val="EnvelopeReturn"/>
              <w:rPr>
                <w:rFonts w:ascii="Arial" w:hAnsi="Arial" w:cs="Times New Roman"/>
                <w:szCs w:val="24"/>
              </w:rPr>
            </w:pPr>
            <w:r>
              <w:rPr>
                <w:rFonts w:ascii="Arial" w:hAnsi="Arial" w:cs="Times New Roman"/>
                <w:szCs w:val="24"/>
              </w:rPr>
              <w:t>other relevant factors, such as quality control activities, resources and staff training.</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091F66">
        <w:trPr>
          <w:cantSplit/>
          <w:trHeight w:val="720"/>
        </w:trPr>
        <w:tc>
          <w:tcPr>
            <w:tcW w:w="1237" w:type="dxa"/>
            <w:vAlign w:val="center"/>
          </w:tcPr>
          <w:p w:rsidR="00315DCA" w:rsidRDefault="00315DCA">
            <w:pPr>
              <w:rPr>
                <w:sz w:val="20"/>
              </w:rPr>
            </w:pPr>
            <w:r>
              <w:rPr>
                <w:sz w:val="20"/>
              </w:rPr>
              <w:t>NOTE 1</w:t>
            </w:r>
          </w:p>
        </w:tc>
        <w:tc>
          <w:tcPr>
            <w:tcW w:w="4862" w:type="dxa"/>
            <w:vAlign w:val="center"/>
          </w:tcPr>
          <w:p w:rsidR="00315DCA" w:rsidRDefault="00315DCA">
            <w:pPr>
              <w:rPr>
                <w:sz w:val="20"/>
              </w:rPr>
            </w:pPr>
            <w:r>
              <w:rPr>
                <w:sz w:val="20"/>
              </w:rPr>
              <w:t>A typical period for conducting a management review is once every 12 months.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091F66">
        <w:trPr>
          <w:cantSplit/>
          <w:trHeight w:val="720"/>
        </w:trPr>
        <w:tc>
          <w:tcPr>
            <w:tcW w:w="1237" w:type="dxa"/>
            <w:vAlign w:val="center"/>
          </w:tcPr>
          <w:p w:rsidR="00315DCA" w:rsidRDefault="00315DCA">
            <w:pPr>
              <w:rPr>
                <w:sz w:val="20"/>
              </w:rPr>
            </w:pPr>
            <w:r>
              <w:rPr>
                <w:sz w:val="20"/>
              </w:rPr>
              <w:t>NOTE 2</w:t>
            </w:r>
          </w:p>
        </w:tc>
        <w:tc>
          <w:tcPr>
            <w:tcW w:w="4862" w:type="dxa"/>
            <w:vAlign w:val="center"/>
          </w:tcPr>
          <w:p w:rsidR="00315DCA" w:rsidRDefault="00315DCA">
            <w:pPr>
              <w:rPr>
                <w:sz w:val="20"/>
              </w:rPr>
            </w:pPr>
            <w:r>
              <w:rPr>
                <w:sz w:val="20"/>
              </w:rPr>
              <w:t>Results should feed into the laboratory planning system and should include the goals, objectives and action plans for the coming year.</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091F66">
        <w:trPr>
          <w:cantSplit/>
          <w:trHeight w:val="720"/>
        </w:trPr>
        <w:tc>
          <w:tcPr>
            <w:tcW w:w="1237" w:type="dxa"/>
            <w:vAlign w:val="center"/>
          </w:tcPr>
          <w:p w:rsidR="00315DCA" w:rsidRDefault="00315DCA">
            <w:pPr>
              <w:rPr>
                <w:sz w:val="20"/>
              </w:rPr>
            </w:pPr>
            <w:r>
              <w:rPr>
                <w:sz w:val="20"/>
              </w:rPr>
              <w:t>NOTE 3</w:t>
            </w:r>
          </w:p>
        </w:tc>
        <w:tc>
          <w:tcPr>
            <w:tcW w:w="4862" w:type="dxa"/>
            <w:vAlign w:val="center"/>
          </w:tcPr>
          <w:p w:rsidR="00315DCA" w:rsidRDefault="00315DCA">
            <w:pPr>
              <w:rPr>
                <w:sz w:val="20"/>
              </w:rPr>
            </w:pPr>
            <w:r>
              <w:rPr>
                <w:sz w:val="20"/>
              </w:rPr>
              <w:t>A management review includes consideration of related subjects at regular management meetings.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091F66">
        <w:trPr>
          <w:cantSplit/>
          <w:trHeight w:val="720"/>
        </w:trPr>
        <w:tc>
          <w:tcPr>
            <w:tcW w:w="1237" w:type="dxa"/>
            <w:vAlign w:val="center"/>
          </w:tcPr>
          <w:p w:rsidR="00315DCA" w:rsidRDefault="00315DCA">
            <w:pPr>
              <w:rPr>
                <w:sz w:val="20"/>
              </w:rPr>
            </w:pPr>
            <w:r>
              <w:rPr>
                <w:sz w:val="20"/>
              </w:rPr>
              <w:t>4.15.2</w:t>
            </w:r>
          </w:p>
        </w:tc>
        <w:tc>
          <w:tcPr>
            <w:tcW w:w="4862" w:type="dxa"/>
            <w:vAlign w:val="center"/>
          </w:tcPr>
          <w:p w:rsidR="00315DCA" w:rsidRDefault="00315DCA">
            <w:pPr>
              <w:pStyle w:val="EnvelopeReturn"/>
              <w:rPr>
                <w:rFonts w:ascii="Arial" w:hAnsi="Arial"/>
              </w:rPr>
            </w:pP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091F66">
        <w:trPr>
          <w:cantSplit/>
          <w:trHeight w:val="720"/>
        </w:trPr>
        <w:tc>
          <w:tcPr>
            <w:tcW w:w="1237" w:type="dxa"/>
            <w:vAlign w:val="center"/>
          </w:tcPr>
          <w:p w:rsidR="00315DCA" w:rsidRDefault="00315DCA">
            <w:pPr>
              <w:rPr>
                <w:sz w:val="20"/>
              </w:rPr>
            </w:pPr>
            <w:r>
              <w:rPr>
                <w:sz w:val="20"/>
              </w:rPr>
              <w:t>a)</w:t>
            </w:r>
          </w:p>
        </w:tc>
        <w:tc>
          <w:tcPr>
            <w:tcW w:w="4862" w:type="dxa"/>
            <w:vAlign w:val="center"/>
          </w:tcPr>
          <w:p w:rsidR="00315DCA" w:rsidRDefault="00315DCA">
            <w:pPr>
              <w:pStyle w:val="EnvelopeReturn"/>
              <w:rPr>
                <w:rFonts w:ascii="Arial" w:hAnsi="Arial"/>
              </w:rPr>
            </w:pPr>
            <w:r>
              <w:rPr>
                <w:rFonts w:ascii="Arial" w:hAnsi="Arial"/>
              </w:rPr>
              <w:t xml:space="preserve">Findings from management reviews and the actions that arise from them shall be recorded.  </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091F66">
        <w:trPr>
          <w:cantSplit/>
          <w:trHeight w:val="720"/>
        </w:trPr>
        <w:tc>
          <w:tcPr>
            <w:tcW w:w="1237" w:type="dxa"/>
            <w:vAlign w:val="center"/>
          </w:tcPr>
          <w:p w:rsidR="00315DCA" w:rsidRDefault="00315DCA">
            <w:pPr>
              <w:rPr>
                <w:sz w:val="20"/>
              </w:rPr>
            </w:pPr>
            <w:r>
              <w:rPr>
                <w:sz w:val="20"/>
              </w:rPr>
              <w:t>b)</w:t>
            </w:r>
          </w:p>
        </w:tc>
        <w:tc>
          <w:tcPr>
            <w:tcW w:w="4862" w:type="dxa"/>
            <w:vAlign w:val="center"/>
          </w:tcPr>
          <w:p w:rsidR="00315DCA" w:rsidRDefault="00315DCA">
            <w:pPr>
              <w:pStyle w:val="EnvelopeReturn"/>
              <w:rPr>
                <w:rFonts w:ascii="Arial" w:hAnsi="Arial"/>
              </w:rPr>
            </w:pPr>
            <w:r>
              <w:rPr>
                <w:rFonts w:ascii="Arial" w:hAnsi="Arial"/>
              </w:rPr>
              <w:t>The management shall ensure that those actions are carried out within an appropriate and agreed timescale.</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trPr>
          <w:cantSplit/>
          <w:trHeight w:val="720"/>
        </w:trPr>
        <w:tc>
          <w:tcPr>
            <w:tcW w:w="1237" w:type="dxa"/>
            <w:tcBorders>
              <w:bottom w:val="single" w:sz="4" w:space="0" w:color="auto"/>
            </w:tcBorders>
            <w:vAlign w:val="center"/>
          </w:tcPr>
          <w:p w:rsidR="00315DCA" w:rsidRDefault="00315DCA">
            <w:pPr>
              <w:rPr>
                <w:b/>
                <w:sz w:val="20"/>
              </w:rPr>
            </w:pPr>
            <w:r>
              <w:rPr>
                <w:b/>
                <w:sz w:val="20"/>
              </w:rPr>
              <w:t>5</w:t>
            </w:r>
          </w:p>
        </w:tc>
        <w:tc>
          <w:tcPr>
            <w:tcW w:w="13464" w:type="dxa"/>
            <w:gridSpan w:val="8"/>
            <w:vAlign w:val="center"/>
          </w:tcPr>
          <w:p w:rsidR="00315DCA" w:rsidRDefault="00315DCA">
            <w:pPr>
              <w:pStyle w:val="Heading2"/>
            </w:pPr>
            <w:r>
              <w:t>TECHNICAL REQUIREMENTS FOR ACCREDITATION</w:t>
            </w:r>
          </w:p>
        </w:tc>
      </w:tr>
      <w:tr w:rsidR="00315DCA">
        <w:trPr>
          <w:cantSplit/>
          <w:trHeight w:val="720"/>
        </w:trPr>
        <w:tc>
          <w:tcPr>
            <w:tcW w:w="1237" w:type="dxa"/>
            <w:shd w:val="clear" w:color="auto" w:fill="E6E6E6"/>
            <w:vAlign w:val="center"/>
          </w:tcPr>
          <w:p w:rsidR="00315DCA" w:rsidRDefault="00315DCA">
            <w:pPr>
              <w:rPr>
                <w:b/>
                <w:sz w:val="20"/>
              </w:rPr>
            </w:pPr>
            <w:r>
              <w:rPr>
                <w:b/>
                <w:sz w:val="20"/>
              </w:rPr>
              <w:t>5.1</w:t>
            </w:r>
          </w:p>
        </w:tc>
        <w:tc>
          <w:tcPr>
            <w:tcW w:w="13464" w:type="dxa"/>
            <w:gridSpan w:val="8"/>
            <w:vAlign w:val="center"/>
          </w:tcPr>
          <w:p w:rsidR="00315DCA" w:rsidRDefault="00315DCA">
            <w:pPr>
              <w:rPr>
                <w:b/>
                <w:sz w:val="20"/>
              </w:rPr>
            </w:pPr>
            <w:r>
              <w:rPr>
                <w:b/>
                <w:sz w:val="20"/>
              </w:rPr>
              <w:t>General</w:t>
            </w:r>
          </w:p>
        </w:tc>
      </w:tr>
      <w:tr w:rsidR="00315DCA" w:rsidTr="00FE4C3B">
        <w:trPr>
          <w:cantSplit/>
          <w:trHeight w:val="720"/>
        </w:trPr>
        <w:tc>
          <w:tcPr>
            <w:tcW w:w="1237" w:type="dxa"/>
            <w:vAlign w:val="center"/>
          </w:tcPr>
          <w:p w:rsidR="00315DCA" w:rsidRDefault="00315DCA">
            <w:pPr>
              <w:rPr>
                <w:sz w:val="20"/>
              </w:rPr>
            </w:pPr>
            <w:r>
              <w:rPr>
                <w:sz w:val="20"/>
              </w:rPr>
              <w:lastRenderedPageBreak/>
              <w:t>5.1.1</w:t>
            </w:r>
          </w:p>
        </w:tc>
        <w:tc>
          <w:tcPr>
            <w:tcW w:w="4862" w:type="dxa"/>
            <w:vAlign w:val="center"/>
          </w:tcPr>
          <w:p w:rsidR="00315DCA" w:rsidRDefault="00315DCA">
            <w:pPr>
              <w:rPr>
                <w:sz w:val="20"/>
              </w:rPr>
            </w:pPr>
            <w:r>
              <w:rPr>
                <w:sz w:val="20"/>
              </w:rPr>
              <w:t>Many factors determine the correctness and reliability of the tests and/or calibrations performed by a laboratory.  These factors include contributions from:</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i)</w:t>
            </w:r>
          </w:p>
        </w:tc>
        <w:tc>
          <w:tcPr>
            <w:tcW w:w="4862" w:type="dxa"/>
            <w:vAlign w:val="center"/>
          </w:tcPr>
          <w:p w:rsidR="00315DCA" w:rsidRDefault="00315DCA">
            <w:pPr>
              <w:rPr>
                <w:sz w:val="20"/>
              </w:rPr>
            </w:pPr>
            <w:r>
              <w:rPr>
                <w:sz w:val="20"/>
              </w:rPr>
              <w:t>human factors (5.2)</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ii)</w:t>
            </w:r>
          </w:p>
        </w:tc>
        <w:tc>
          <w:tcPr>
            <w:tcW w:w="4862" w:type="dxa"/>
            <w:vAlign w:val="center"/>
          </w:tcPr>
          <w:p w:rsidR="00315DCA" w:rsidRDefault="00315DCA">
            <w:pPr>
              <w:rPr>
                <w:sz w:val="20"/>
              </w:rPr>
            </w:pPr>
            <w:r>
              <w:rPr>
                <w:sz w:val="20"/>
              </w:rPr>
              <w:t>accommodation and environmental conditions (5.3)</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iii)</w:t>
            </w:r>
          </w:p>
        </w:tc>
        <w:tc>
          <w:tcPr>
            <w:tcW w:w="4862" w:type="dxa"/>
            <w:vAlign w:val="center"/>
          </w:tcPr>
          <w:p w:rsidR="00315DCA" w:rsidRDefault="00315DCA">
            <w:pPr>
              <w:rPr>
                <w:sz w:val="20"/>
              </w:rPr>
            </w:pPr>
            <w:r>
              <w:rPr>
                <w:sz w:val="20"/>
              </w:rPr>
              <w:t>test and calibration methods and method validation (5.4)</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iv)</w:t>
            </w:r>
          </w:p>
        </w:tc>
        <w:tc>
          <w:tcPr>
            <w:tcW w:w="4862" w:type="dxa"/>
            <w:vAlign w:val="center"/>
          </w:tcPr>
          <w:p w:rsidR="00315DCA" w:rsidRDefault="00315DCA">
            <w:pPr>
              <w:rPr>
                <w:sz w:val="20"/>
              </w:rPr>
            </w:pPr>
            <w:r>
              <w:rPr>
                <w:sz w:val="20"/>
              </w:rPr>
              <w:t>equipment (5.5)</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v)</w:t>
            </w:r>
          </w:p>
        </w:tc>
        <w:tc>
          <w:tcPr>
            <w:tcW w:w="4862" w:type="dxa"/>
            <w:vAlign w:val="center"/>
          </w:tcPr>
          <w:p w:rsidR="00315DCA" w:rsidRDefault="00315DCA">
            <w:pPr>
              <w:rPr>
                <w:sz w:val="20"/>
              </w:rPr>
            </w:pPr>
            <w:r>
              <w:rPr>
                <w:sz w:val="20"/>
              </w:rPr>
              <w:t>measurement traceability (5.6 and Annex B)</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vi)</w:t>
            </w:r>
          </w:p>
        </w:tc>
        <w:tc>
          <w:tcPr>
            <w:tcW w:w="4862" w:type="dxa"/>
            <w:vAlign w:val="center"/>
          </w:tcPr>
          <w:p w:rsidR="00315DCA" w:rsidRDefault="00315DCA">
            <w:pPr>
              <w:rPr>
                <w:sz w:val="20"/>
              </w:rPr>
            </w:pPr>
            <w:r>
              <w:rPr>
                <w:sz w:val="20"/>
              </w:rPr>
              <w:t>sampling (5.7)</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vii)</w:t>
            </w:r>
          </w:p>
        </w:tc>
        <w:tc>
          <w:tcPr>
            <w:tcW w:w="4862" w:type="dxa"/>
            <w:vAlign w:val="center"/>
          </w:tcPr>
          <w:p w:rsidR="00315DCA" w:rsidRDefault="00315DCA">
            <w:pPr>
              <w:rPr>
                <w:sz w:val="20"/>
              </w:rPr>
            </w:pPr>
            <w:r>
              <w:rPr>
                <w:sz w:val="20"/>
              </w:rPr>
              <w:t>the handling of test and calibration items (5.8).</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tcBorders>
              <w:bottom w:val="single" w:sz="4" w:space="0" w:color="auto"/>
            </w:tcBorders>
            <w:vAlign w:val="center"/>
          </w:tcPr>
          <w:p w:rsidR="00315DCA" w:rsidRDefault="00315DCA">
            <w:pPr>
              <w:rPr>
                <w:sz w:val="20"/>
              </w:rPr>
            </w:pPr>
            <w:r>
              <w:rPr>
                <w:sz w:val="20"/>
              </w:rPr>
              <w:t>5.1.2</w:t>
            </w:r>
          </w:p>
        </w:tc>
        <w:tc>
          <w:tcPr>
            <w:tcW w:w="4862" w:type="dxa"/>
            <w:vAlign w:val="center"/>
          </w:tcPr>
          <w:p w:rsidR="00315DCA" w:rsidRDefault="00315DCA">
            <w:pPr>
              <w:rPr>
                <w:sz w:val="20"/>
              </w:rPr>
            </w:pPr>
            <w:r>
              <w:rPr>
                <w:sz w:val="20"/>
              </w:rPr>
              <w:t>The extent to which the factors contribute to the total uncertainty of measurement differs considerably between (types of) tests and between (types of) calibrations.  The laboratory shall take account of these factors in developing test and calibration methods and procedures, in the training and qualification of personnel, and in the selection and calibration of the equipment it uses.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trPr>
          <w:cantSplit/>
          <w:trHeight w:val="720"/>
        </w:trPr>
        <w:tc>
          <w:tcPr>
            <w:tcW w:w="1237" w:type="dxa"/>
            <w:shd w:val="clear" w:color="auto" w:fill="E6E6E6"/>
            <w:vAlign w:val="center"/>
          </w:tcPr>
          <w:p w:rsidR="00315DCA" w:rsidRDefault="00315DCA">
            <w:pPr>
              <w:rPr>
                <w:b/>
                <w:sz w:val="20"/>
              </w:rPr>
            </w:pPr>
            <w:r>
              <w:rPr>
                <w:b/>
                <w:sz w:val="20"/>
              </w:rPr>
              <w:t>5.2</w:t>
            </w:r>
          </w:p>
        </w:tc>
        <w:tc>
          <w:tcPr>
            <w:tcW w:w="13464" w:type="dxa"/>
            <w:gridSpan w:val="8"/>
            <w:vAlign w:val="center"/>
          </w:tcPr>
          <w:p w:rsidR="00315DCA" w:rsidRDefault="00315DCA">
            <w:pPr>
              <w:rPr>
                <w:b/>
                <w:sz w:val="20"/>
              </w:rPr>
            </w:pPr>
            <w:r>
              <w:rPr>
                <w:b/>
                <w:sz w:val="20"/>
              </w:rPr>
              <w:t>Personnel</w:t>
            </w:r>
          </w:p>
        </w:tc>
      </w:tr>
      <w:tr w:rsidR="00315DCA" w:rsidTr="00FE4C3B">
        <w:trPr>
          <w:cantSplit/>
          <w:trHeight w:val="720"/>
        </w:trPr>
        <w:tc>
          <w:tcPr>
            <w:tcW w:w="1237" w:type="dxa"/>
            <w:vAlign w:val="center"/>
          </w:tcPr>
          <w:p w:rsidR="00315DCA" w:rsidRDefault="00315DCA">
            <w:pPr>
              <w:rPr>
                <w:sz w:val="20"/>
              </w:rPr>
            </w:pPr>
            <w:r>
              <w:rPr>
                <w:sz w:val="20"/>
              </w:rPr>
              <w:t>5.2.1</w:t>
            </w:r>
          </w:p>
        </w:tc>
        <w:tc>
          <w:tcPr>
            <w:tcW w:w="4862" w:type="dxa"/>
            <w:vAlign w:val="center"/>
          </w:tcPr>
          <w:p w:rsidR="00315DCA" w:rsidRDefault="00315DCA">
            <w:pPr>
              <w:pStyle w:val="EnvelopeReturn"/>
              <w:rPr>
                <w:rFonts w:ascii="Arial" w:hAnsi="Arial" w:cs="Times New Roman"/>
                <w:strike/>
                <w:szCs w:val="24"/>
              </w:rPr>
            </w:pP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lastRenderedPageBreak/>
              <w:t>a)</w:t>
            </w:r>
          </w:p>
        </w:tc>
        <w:tc>
          <w:tcPr>
            <w:tcW w:w="4862" w:type="dxa"/>
            <w:vAlign w:val="center"/>
          </w:tcPr>
          <w:p w:rsidR="00315DCA" w:rsidRDefault="00315DCA">
            <w:pPr>
              <w:rPr>
                <w:sz w:val="20"/>
              </w:rPr>
            </w:pPr>
            <w:r>
              <w:rPr>
                <w:sz w:val="20"/>
              </w:rPr>
              <w:t xml:space="preserve">The laboratory management shall ensure the competence of all who operate specific equipment, perform tests and/or calibrations, evaluate results, and sign test reports and calibration certificates.  </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b)</w:t>
            </w:r>
          </w:p>
        </w:tc>
        <w:tc>
          <w:tcPr>
            <w:tcW w:w="4862" w:type="dxa"/>
            <w:vAlign w:val="center"/>
          </w:tcPr>
          <w:p w:rsidR="00315DCA" w:rsidRDefault="00315DCA">
            <w:pPr>
              <w:rPr>
                <w:sz w:val="20"/>
              </w:rPr>
            </w:pPr>
            <w:r>
              <w:rPr>
                <w:sz w:val="20"/>
              </w:rPr>
              <w:t>When using staff who are undergoing training, appropriate supervision shall be provided.  Personnel performing specific tasks shall be qualified on the basis of appropriate education, training, experience and/or demonstrated skills, as required.</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NOTE 1</w:t>
            </w:r>
          </w:p>
        </w:tc>
        <w:tc>
          <w:tcPr>
            <w:tcW w:w="4862" w:type="dxa"/>
            <w:vAlign w:val="center"/>
          </w:tcPr>
          <w:p w:rsidR="00315DCA" w:rsidRDefault="00315DCA">
            <w:pPr>
              <w:rPr>
                <w:sz w:val="20"/>
              </w:rPr>
            </w:pPr>
            <w:r>
              <w:rPr>
                <w:sz w:val="20"/>
              </w:rPr>
              <w:t>In some technical areas (e.g.</w:t>
            </w:r>
            <w:r w:rsidR="005A7169">
              <w:rPr>
                <w:sz w:val="20"/>
              </w:rPr>
              <w:t>,</w:t>
            </w:r>
            <w:r>
              <w:rPr>
                <w:sz w:val="20"/>
              </w:rPr>
              <w:t xml:space="preserve"> non-destructive testing) it may be required that the personnel performing certain tasks hold personnel certification.  The laboratory is responsible for fulfilling specified personnel certification requirements.  The requirements for personnel certification might by regulatory, included in the standards for specific technical field, or required by the </w:t>
            </w:r>
            <w:r>
              <w:rPr>
                <w:sz w:val="20"/>
                <w:highlight w:val="yellow"/>
              </w:rPr>
              <w:t>customer</w:t>
            </w:r>
            <w:r>
              <w:rPr>
                <w:sz w:val="20"/>
              </w:rPr>
              <w:t>.</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NOTE 2</w:t>
            </w:r>
          </w:p>
        </w:tc>
        <w:tc>
          <w:tcPr>
            <w:tcW w:w="4862" w:type="dxa"/>
            <w:vAlign w:val="center"/>
          </w:tcPr>
          <w:p w:rsidR="00315DCA" w:rsidRDefault="00315DCA">
            <w:pPr>
              <w:rPr>
                <w:sz w:val="20"/>
              </w:rPr>
            </w:pPr>
            <w:r>
              <w:rPr>
                <w:sz w:val="20"/>
              </w:rPr>
              <w:t>The personnel responsible for the opinions and interpretation included in test reports should, in addition to the appropriate qualifications, training, experience and satisfactory knowledge of the testing carried out, also have:</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i)</w:t>
            </w:r>
          </w:p>
        </w:tc>
        <w:tc>
          <w:tcPr>
            <w:tcW w:w="4862" w:type="dxa"/>
            <w:vAlign w:val="center"/>
          </w:tcPr>
          <w:p w:rsidR="00315DCA" w:rsidRDefault="00315DCA">
            <w:pPr>
              <w:rPr>
                <w:sz w:val="20"/>
              </w:rPr>
            </w:pPr>
            <w:r>
              <w:rPr>
                <w:sz w:val="20"/>
              </w:rPr>
              <w:t>relevant knowledge of the technology used for the manufacturing of the items, materials, products, etc. tested, or the way they are used or intended to be used, and of the defects or degradations which may occur during or in service;</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ii)</w:t>
            </w:r>
          </w:p>
        </w:tc>
        <w:tc>
          <w:tcPr>
            <w:tcW w:w="4862" w:type="dxa"/>
            <w:vAlign w:val="center"/>
          </w:tcPr>
          <w:p w:rsidR="00315DCA" w:rsidRDefault="00315DCA">
            <w:pPr>
              <w:rPr>
                <w:sz w:val="20"/>
              </w:rPr>
            </w:pPr>
            <w:r>
              <w:rPr>
                <w:sz w:val="20"/>
              </w:rPr>
              <w:t>knowledge of the general requirements expressed in the legislation and standards; and</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iii)</w:t>
            </w:r>
          </w:p>
        </w:tc>
        <w:tc>
          <w:tcPr>
            <w:tcW w:w="4862" w:type="dxa"/>
            <w:vAlign w:val="center"/>
          </w:tcPr>
          <w:p w:rsidR="00315DCA" w:rsidRDefault="00315DCA">
            <w:pPr>
              <w:rPr>
                <w:sz w:val="20"/>
              </w:rPr>
            </w:pPr>
            <w:r>
              <w:rPr>
                <w:sz w:val="20"/>
              </w:rPr>
              <w:t>an understanding of the significance of deviations found with regard to the normal use of the items, materials, products, etc. concerned.</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5.2.2</w:t>
            </w:r>
          </w:p>
        </w:tc>
        <w:tc>
          <w:tcPr>
            <w:tcW w:w="4862" w:type="dxa"/>
            <w:vAlign w:val="center"/>
          </w:tcPr>
          <w:p w:rsidR="00315DCA" w:rsidRDefault="00315DCA">
            <w:pPr>
              <w:pStyle w:val="EnvelopeReturn"/>
              <w:rPr>
                <w:rFonts w:ascii="Arial" w:hAnsi="Arial" w:cs="Times New Roman"/>
                <w:strike/>
                <w:szCs w:val="24"/>
                <w:highlight w:val="yellow"/>
              </w:rPr>
            </w:pP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lastRenderedPageBreak/>
              <w:t>a)</w:t>
            </w:r>
          </w:p>
        </w:tc>
        <w:tc>
          <w:tcPr>
            <w:tcW w:w="4862" w:type="dxa"/>
            <w:vAlign w:val="center"/>
          </w:tcPr>
          <w:p w:rsidR="00315DCA" w:rsidRDefault="00315DCA">
            <w:pPr>
              <w:rPr>
                <w:sz w:val="20"/>
              </w:rPr>
            </w:pPr>
            <w:r>
              <w:rPr>
                <w:sz w:val="20"/>
              </w:rPr>
              <w:t xml:space="preserve">The management of the laboratory shall formulate the goals with respect to the education, training and skills of the laboratory personnel.  </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b)</w:t>
            </w:r>
          </w:p>
        </w:tc>
        <w:tc>
          <w:tcPr>
            <w:tcW w:w="4862" w:type="dxa"/>
            <w:vAlign w:val="center"/>
          </w:tcPr>
          <w:p w:rsidR="00315DCA" w:rsidRDefault="00315DCA">
            <w:pPr>
              <w:pStyle w:val="EnvelopeReturn"/>
              <w:rPr>
                <w:rFonts w:ascii="Arial" w:hAnsi="Arial" w:cs="Times New Roman"/>
                <w:szCs w:val="24"/>
              </w:rPr>
            </w:pPr>
            <w:r>
              <w:rPr>
                <w:rFonts w:ascii="Arial" w:hAnsi="Arial" w:cs="Times New Roman"/>
                <w:szCs w:val="24"/>
              </w:rPr>
              <w:t>The laboratory shall have a policy and procedures for identifying training needs and providing training of personnel.</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c)</w:t>
            </w:r>
          </w:p>
        </w:tc>
        <w:tc>
          <w:tcPr>
            <w:tcW w:w="4862" w:type="dxa"/>
            <w:vAlign w:val="center"/>
          </w:tcPr>
          <w:p w:rsidR="00315DCA" w:rsidRDefault="00315DCA">
            <w:pPr>
              <w:rPr>
                <w:sz w:val="20"/>
              </w:rPr>
            </w:pPr>
            <w:r>
              <w:rPr>
                <w:sz w:val="20"/>
              </w:rPr>
              <w:t>The training program shall be relevant to the present and anticipated tasks of the laboratory.</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highlight w:val="red"/>
              </w:rPr>
              <w:sym w:font="Symbol" w:char="F0A8"/>
            </w:r>
            <w:r>
              <w:rPr>
                <w:sz w:val="20"/>
              </w:rPr>
              <w:t>d)</w:t>
            </w:r>
          </w:p>
        </w:tc>
        <w:tc>
          <w:tcPr>
            <w:tcW w:w="4862" w:type="dxa"/>
            <w:vAlign w:val="center"/>
          </w:tcPr>
          <w:p w:rsidR="00315DCA" w:rsidRDefault="00315DCA">
            <w:pPr>
              <w:rPr>
                <w:sz w:val="20"/>
                <w:highlight w:val="yellow"/>
              </w:rPr>
            </w:pPr>
            <w:r>
              <w:rPr>
                <w:sz w:val="20"/>
                <w:highlight w:val="yellow"/>
              </w:rPr>
              <w:t>The effectiveness of the training actions taken shall be evaluated.</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5.2.3</w:t>
            </w:r>
          </w:p>
        </w:tc>
        <w:tc>
          <w:tcPr>
            <w:tcW w:w="4862" w:type="dxa"/>
            <w:vAlign w:val="center"/>
          </w:tcPr>
          <w:p w:rsidR="00315DCA" w:rsidRDefault="00315DCA">
            <w:pPr>
              <w:pStyle w:val="EnvelopeReturn"/>
              <w:rPr>
                <w:rFonts w:ascii="Arial" w:hAnsi="Arial" w:cs="Times New Roman"/>
                <w:strike/>
                <w:szCs w:val="24"/>
              </w:rPr>
            </w:pP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a)</w:t>
            </w:r>
          </w:p>
        </w:tc>
        <w:tc>
          <w:tcPr>
            <w:tcW w:w="4862" w:type="dxa"/>
            <w:vAlign w:val="center"/>
          </w:tcPr>
          <w:p w:rsidR="00315DCA" w:rsidRDefault="00315DCA">
            <w:pPr>
              <w:rPr>
                <w:sz w:val="20"/>
              </w:rPr>
            </w:pPr>
            <w:r>
              <w:rPr>
                <w:sz w:val="20"/>
              </w:rPr>
              <w:t>The laboratory shall use personnel who are employed by, or under contract to, the laboratory.</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b)</w:t>
            </w:r>
          </w:p>
        </w:tc>
        <w:tc>
          <w:tcPr>
            <w:tcW w:w="4862" w:type="dxa"/>
            <w:vAlign w:val="center"/>
          </w:tcPr>
          <w:p w:rsidR="00315DCA" w:rsidRDefault="00315DCA">
            <w:pPr>
              <w:rPr>
                <w:sz w:val="20"/>
              </w:rPr>
            </w:pPr>
            <w:r>
              <w:rPr>
                <w:sz w:val="20"/>
              </w:rPr>
              <w:t xml:space="preserve">Where contracted and additional technical and key support personnel are used, the laboratory shall ensure that such personnel are supervised and competent and that they work in accordance with the laboratory's </w:t>
            </w:r>
            <w:r>
              <w:rPr>
                <w:sz w:val="20"/>
                <w:highlight w:val="yellow"/>
              </w:rPr>
              <w:t xml:space="preserve">management </w:t>
            </w:r>
            <w:r>
              <w:rPr>
                <w:sz w:val="20"/>
              </w:rPr>
              <w:t>system.</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5.2.4</w:t>
            </w:r>
          </w:p>
        </w:tc>
        <w:tc>
          <w:tcPr>
            <w:tcW w:w="4862" w:type="dxa"/>
            <w:vAlign w:val="center"/>
          </w:tcPr>
          <w:p w:rsidR="00315DCA" w:rsidRDefault="00315DCA">
            <w:pPr>
              <w:rPr>
                <w:sz w:val="20"/>
              </w:rPr>
            </w:pPr>
            <w:r>
              <w:rPr>
                <w:sz w:val="20"/>
              </w:rPr>
              <w:t>The laboratory shall maintain current job descriptions for managerial, technical and key support personnel involved in tests and/or calibrations.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NOTE</w:t>
            </w:r>
          </w:p>
        </w:tc>
        <w:tc>
          <w:tcPr>
            <w:tcW w:w="4862" w:type="dxa"/>
            <w:vAlign w:val="center"/>
          </w:tcPr>
          <w:p w:rsidR="00315DCA" w:rsidRDefault="00315DCA">
            <w:pPr>
              <w:rPr>
                <w:sz w:val="20"/>
              </w:rPr>
            </w:pPr>
            <w:r>
              <w:rPr>
                <w:sz w:val="20"/>
              </w:rPr>
              <w:t>Job descriptions can be defined in may ways.  As a minimum, the following should be defined:</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pStyle w:val="EnvelopeReturn"/>
              <w:rPr>
                <w:rFonts w:ascii="Arial" w:hAnsi="Arial" w:cs="Times New Roman"/>
                <w:szCs w:val="24"/>
              </w:rPr>
            </w:pPr>
            <w:r>
              <w:rPr>
                <w:rFonts w:ascii="Arial" w:hAnsi="Arial" w:cs="Times New Roman"/>
                <w:szCs w:val="24"/>
              </w:rPr>
              <w:t>i)</w:t>
            </w:r>
          </w:p>
        </w:tc>
        <w:tc>
          <w:tcPr>
            <w:tcW w:w="4862" w:type="dxa"/>
            <w:vAlign w:val="center"/>
          </w:tcPr>
          <w:p w:rsidR="00315DCA" w:rsidRDefault="00315DCA">
            <w:pPr>
              <w:rPr>
                <w:sz w:val="20"/>
              </w:rPr>
            </w:pPr>
            <w:r>
              <w:rPr>
                <w:sz w:val="20"/>
              </w:rPr>
              <w:t>the responsibilities with respect to performing tests and/or calibrations;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ii)</w:t>
            </w:r>
          </w:p>
        </w:tc>
        <w:tc>
          <w:tcPr>
            <w:tcW w:w="4862" w:type="dxa"/>
            <w:vAlign w:val="center"/>
          </w:tcPr>
          <w:p w:rsidR="00315DCA" w:rsidRDefault="00315DCA">
            <w:pPr>
              <w:rPr>
                <w:sz w:val="20"/>
              </w:rPr>
            </w:pPr>
            <w:r>
              <w:rPr>
                <w:sz w:val="20"/>
              </w:rPr>
              <w:t>the responsibilities with respect to the planning of tests and/or calibrations and evaluation of results;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lastRenderedPageBreak/>
              <w:t>iii)</w:t>
            </w:r>
          </w:p>
        </w:tc>
        <w:tc>
          <w:tcPr>
            <w:tcW w:w="4862" w:type="dxa"/>
            <w:vAlign w:val="center"/>
          </w:tcPr>
          <w:p w:rsidR="00315DCA" w:rsidRDefault="00315DCA">
            <w:pPr>
              <w:rPr>
                <w:sz w:val="20"/>
              </w:rPr>
            </w:pPr>
            <w:r>
              <w:rPr>
                <w:sz w:val="20"/>
              </w:rPr>
              <w:t>the responsibilities for reporting opinions and interpretations;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5313C0">
            <w:pPr>
              <w:rPr>
                <w:sz w:val="20"/>
              </w:rPr>
            </w:pPr>
            <w:r>
              <w:rPr>
                <w:sz w:val="20"/>
              </w:rPr>
              <w:t>iv)</w:t>
            </w:r>
          </w:p>
        </w:tc>
        <w:tc>
          <w:tcPr>
            <w:tcW w:w="4862" w:type="dxa"/>
            <w:vAlign w:val="center"/>
          </w:tcPr>
          <w:p w:rsidR="00315DCA" w:rsidRDefault="00315DCA">
            <w:pPr>
              <w:rPr>
                <w:sz w:val="20"/>
              </w:rPr>
            </w:pPr>
            <w:r>
              <w:rPr>
                <w:sz w:val="20"/>
              </w:rPr>
              <w:t>the responsibilities with respect to method modification and development and validation of new methods;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v</w:t>
            </w:r>
            <w:r w:rsidR="005313C0">
              <w:rPr>
                <w:sz w:val="20"/>
              </w:rPr>
              <w:t>)</w:t>
            </w:r>
          </w:p>
        </w:tc>
        <w:tc>
          <w:tcPr>
            <w:tcW w:w="4862" w:type="dxa"/>
            <w:vAlign w:val="center"/>
          </w:tcPr>
          <w:p w:rsidR="00315DCA" w:rsidRDefault="00315DCA">
            <w:pPr>
              <w:rPr>
                <w:sz w:val="20"/>
              </w:rPr>
            </w:pPr>
            <w:r>
              <w:rPr>
                <w:sz w:val="20"/>
              </w:rPr>
              <w:t>ex</w:t>
            </w:r>
            <w:r w:rsidR="002C206D">
              <w:rPr>
                <w:sz w:val="20"/>
              </w:rPr>
              <w:t>pertise and experience required;</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vi</w:t>
            </w:r>
            <w:r w:rsidR="005313C0">
              <w:rPr>
                <w:sz w:val="20"/>
              </w:rPr>
              <w:t>)</w:t>
            </w:r>
          </w:p>
        </w:tc>
        <w:tc>
          <w:tcPr>
            <w:tcW w:w="4862" w:type="dxa"/>
            <w:vAlign w:val="center"/>
          </w:tcPr>
          <w:p w:rsidR="00315DCA" w:rsidRDefault="00315DCA">
            <w:pPr>
              <w:rPr>
                <w:sz w:val="20"/>
              </w:rPr>
            </w:pPr>
            <w:r>
              <w:rPr>
                <w:sz w:val="20"/>
              </w:rPr>
              <w:t>quali</w:t>
            </w:r>
            <w:r w:rsidR="002C206D">
              <w:rPr>
                <w:sz w:val="20"/>
              </w:rPr>
              <w:t>fications and training programs;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pStyle w:val="EnvelopeReturn"/>
              <w:rPr>
                <w:rFonts w:ascii="Arial" w:hAnsi="Arial" w:cs="Times New Roman"/>
                <w:szCs w:val="24"/>
              </w:rPr>
            </w:pPr>
            <w:r>
              <w:rPr>
                <w:rFonts w:ascii="Arial" w:hAnsi="Arial" w:cs="Times New Roman"/>
                <w:szCs w:val="24"/>
              </w:rPr>
              <w:t>vii</w:t>
            </w:r>
            <w:r w:rsidR="005313C0">
              <w:rPr>
                <w:rFonts w:ascii="Arial" w:hAnsi="Arial" w:cs="Times New Roman"/>
                <w:szCs w:val="24"/>
              </w:rPr>
              <w:t>)</w:t>
            </w:r>
          </w:p>
        </w:tc>
        <w:tc>
          <w:tcPr>
            <w:tcW w:w="4862" w:type="dxa"/>
            <w:vAlign w:val="center"/>
          </w:tcPr>
          <w:p w:rsidR="00315DCA" w:rsidRDefault="00315DCA">
            <w:pPr>
              <w:rPr>
                <w:sz w:val="20"/>
              </w:rPr>
            </w:pPr>
            <w:r>
              <w:rPr>
                <w:sz w:val="20"/>
              </w:rPr>
              <w:t>managerial duties.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tcBorders>
              <w:bottom w:val="single" w:sz="4" w:space="0" w:color="auto"/>
            </w:tcBorders>
            <w:vAlign w:val="center"/>
          </w:tcPr>
          <w:p w:rsidR="00315DCA" w:rsidRDefault="00315DCA">
            <w:pPr>
              <w:rPr>
                <w:sz w:val="20"/>
              </w:rPr>
            </w:pPr>
            <w:r>
              <w:rPr>
                <w:sz w:val="20"/>
              </w:rPr>
              <w:t>5.2.5</w:t>
            </w:r>
          </w:p>
        </w:tc>
        <w:tc>
          <w:tcPr>
            <w:tcW w:w="4862" w:type="dxa"/>
            <w:vAlign w:val="center"/>
          </w:tcPr>
          <w:p w:rsidR="00315DCA" w:rsidRDefault="00315DCA">
            <w:pPr>
              <w:rPr>
                <w:sz w:val="20"/>
              </w:rPr>
            </w:pPr>
            <w:r>
              <w:rPr>
                <w:sz w:val="20"/>
              </w:rPr>
              <w:t>The management shall authorize specific personnel to perform particular types of sampling, test and/or calibration, to issue test reports and calibration certificates, to give opinions and interpretations and to operate particular types of equipment.  The laboratory shall maintain records of the relevant authorization(s), competence, educational and professional qualifications training, skills and experience of all technical personnel, including contracted personnel.  This information shall be readily available and shall include the date on which authorization and/or competence is confirmed.</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trPr>
          <w:cantSplit/>
          <w:trHeight w:val="720"/>
        </w:trPr>
        <w:tc>
          <w:tcPr>
            <w:tcW w:w="1237" w:type="dxa"/>
            <w:shd w:val="clear" w:color="auto" w:fill="E6E6E6"/>
            <w:vAlign w:val="center"/>
          </w:tcPr>
          <w:p w:rsidR="00315DCA" w:rsidRDefault="00315DCA">
            <w:pPr>
              <w:rPr>
                <w:b/>
                <w:sz w:val="20"/>
              </w:rPr>
            </w:pPr>
            <w:r>
              <w:rPr>
                <w:b/>
                <w:sz w:val="20"/>
              </w:rPr>
              <w:t>5.3</w:t>
            </w:r>
          </w:p>
        </w:tc>
        <w:tc>
          <w:tcPr>
            <w:tcW w:w="13464" w:type="dxa"/>
            <w:gridSpan w:val="8"/>
            <w:vAlign w:val="center"/>
          </w:tcPr>
          <w:p w:rsidR="00315DCA" w:rsidRDefault="00315DCA">
            <w:pPr>
              <w:pStyle w:val="EnvelopeReturn"/>
              <w:rPr>
                <w:rFonts w:ascii="Arial" w:hAnsi="Arial"/>
                <w:b/>
              </w:rPr>
            </w:pPr>
            <w:r>
              <w:rPr>
                <w:rFonts w:ascii="Arial" w:hAnsi="Arial"/>
                <w:b/>
              </w:rPr>
              <w:t>Accommodation and environmental conditions</w:t>
            </w:r>
          </w:p>
        </w:tc>
      </w:tr>
      <w:tr w:rsidR="00315DCA" w:rsidTr="00FE4C3B">
        <w:trPr>
          <w:cantSplit/>
          <w:trHeight w:val="720"/>
        </w:trPr>
        <w:tc>
          <w:tcPr>
            <w:tcW w:w="1237" w:type="dxa"/>
            <w:vAlign w:val="center"/>
          </w:tcPr>
          <w:p w:rsidR="00315DCA" w:rsidRDefault="00315DCA">
            <w:pPr>
              <w:rPr>
                <w:sz w:val="20"/>
              </w:rPr>
            </w:pPr>
            <w:r>
              <w:rPr>
                <w:sz w:val="20"/>
              </w:rPr>
              <w:t>5.3.1</w:t>
            </w:r>
          </w:p>
        </w:tc>
        <w:tc>
          <w:tcPr>
            <w:tcW w:w="4862" w:type="dxa"/>
            <w:vAlign w:val="center"/>
          </w:tcPr>
          <w:p w:rsidR="00315DCA" w:rsidRDefault="00315DCA">
            <w:pPr>
              <w:pStyle w:val="EnvelopeReturn"/>
              <w:rPr>
                <w:rFonts w:ascii="Arial" w:hAnsi="Arial" w:cs="Times New Roman"/>
                <w:szCs w:val="24"/>
              </w:rPr>
            </w:pP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pStyle w:val="EnvelopeReturn"/>
              <w:rPr>
                <w:rFonts w:ascii="Arial" w:hAnsi="Arial" w:cs="Times New Roman"/>
                <w:szCs w:val="24"/>
              </w:rPr>
            </w:pPr>
            <w:r>
              <w:rPr>
                <w:rFonts w:ascii="Arial" w:hAnsi="Arial" w:cs="Times New Roman"/>
                <w:szCs w:val="24"/>
              </w:rPr>
              <w:t>a)</w:t>
            </w:r>
          </w:p>
        </w:tc>
        <w:tc>
          <w:tcPr>
            <w:tcW w:w="4862" w:type="dxa"/>
            <w:vAlign w:val="center"/>
          </w:tcPr>
          <w:p w:rsidR="00315DCA" w:rsidRDefault="00315DCA">
            <w:pPr>
              <w:rPr>
                <w:sz w:val="20"/>
              </w:rPr>
            </w:pPr>
            <w:r>
              <w:rPr>
                <w:sz w:val="20"/>
              </w:rPr>
              <w:t>Laboratory facilities for testing and/or calibration, including but not limited to energy sources, lighting and environmental conditions, shall be such as to facilitate correct performance of the tests and/or calibrations.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p>
        </w:tc>
        <w:tc>
          <w:tcPr>
            <w:tcW w:w="4862" w:type="dxa"/>
            <w:vAlign w:val="center"/>
          </w:tcPr>
          <w:p w:rsidR="00315DCA" w:rsidRDefault="00315DCA">
            <w:pPr>
              <w:rPr>
                <w:sz w:val="20"/>
              </w:rPr>
            </w:pPr>
            <w:r>
              <w:rPr>
                <w:sz w:val="20"/>
              </w:rPr>
              <w:t>The laboratory shall ensure that the environmental conditions do not invalidate the results or adversely affect the required quality of any measurement.  Particular care shall be taken when sampling and test and/or calibrations are undertaken at sites other than a permanent laboratory facility.</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b)</w:t>
            </w:r>
          </w:p>
        </w:tc>
        <w:tc>
          <w:tcPr>
            <w:tcW w:w="4862" w:type="dxa"/>
            <w:vAlign w:val="center"/>
          </w:tcPr>
          <w:p w:rsidR="00315DCA" w:rsidRDefault="00315DCA">
            <w:pPr>
              <w:rPr>
                <w:sz w:val="20"/>
              </w:rPr>
            </w:pPr>
            <w:r>
              <w:rPr>
                <w:sz w:val="20"/>
              </w:rPr>
              <w:t>The technical requirements for accommodation and environmental conditions that can affect the results of tests and calibrations shall be documented.</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5.3.2</w:t>
            </w:r>
          </w:p>
        </w:tc>
        <w:tc>
          <w:tcPr>
            <w:tcW w:w="4862" w:type="dxa"/>
            <w:vAlign w:val="center"/>
          </w:tcPr>
          <w:p w:rsidR="00315DCA" w:rsidRDefault="00315DCA">
            <w:pPr>
              <w:pStyle w:val="EnvelopeReturn"/>
              <w:rPr>
                <w:rFonts w:ascii="Arial" w:hAnsi="Arial" w:cs="Times New Roman"/>
                <w:szCs w:val="24"/>
              </w:rPr>
            </w:pP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a)</w:t>
            </w:r>
          </w:p>
        </w:tc>
        <w:tc>
          <w:tcPr>
            <w:tcW w:w="4862" w:type="dxa"/>
            <w:vAlign w:val="center"/>
          </w:tcPr>
          <w:p w:rsidR="00315DCA" w:rsidRDefault="00315DCA">
            <w:pPr>
              <w:rPr>
                <w:sz w:val="20"/>
              </w:rPr>
            </w:pPr>
            <w:r>
              <w:rPr>
                <w:sz w:val="20"/>
              </w:rPr>
              <w:t xml:space="preserve">The laboratory shall monitor, control and record environmental conditions as required by the relevant specifications, methods and procedures or where thy influence the quality of the results.  Due attention shall be paid, for example, to biological sterility, dust, electromagnetic disturbances, radiation, humidity, electrical supply, temperature, and sound and vibration levels, as appropriate to the technical activities concerned.  </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pStyle w:val="EnvelopeReturn"/>
              <w:rPr>
                <w:rFonts w:ascii="Arial" w:hAnsi="Arial" w:cs="Times New Roman"/>
                <w:szCs w:val="24"/>
              </w:rPr>
            </w:pPr>
            <w:r>
              <w:rPr>
                <w:rFonts w:ascii="Arial" w:hAnsi="Arial" w:cs="Times New Roman"/>
                <w:szCs w:val="24"/>
              </w:rPr>
              <w:t>b)</w:t>
            </w:r>
          </w:p>
        </w:tc>
        <w:tc>
          <w:tcPr>
            <w:tcW w:w="4862" w:type="dxa"/>
            <w:vAlign w:val="center"/>
          </w:tcPr>
          <w:p w:rsidR="00315DCA" w:rsidRDefault="00315DCA">
            <w:pPr>
              <w:rPr>
                <w:sz w:val="20"/>
              </w:rPr>
            </w:pPr>
            <w:r>
              <w:rPr>
                <w:sz w:val="20"/>
              </w:rPr>
              <w:t>Tests and calibrations shall be stopped when the environmental conditions jeopardize the results of the tests and/or calibrations.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5.3.3</w:t>
            </w:r>
          </w:p>
        </w:tc>
        <w:tc>
          <w:tcPr>
            <w:tcW w:w="4862" w:type="dxa"/>
            <w:vAlign w:val="center"/>
          </w:tcPr>
          <w:p w:rsidR="00315DCA" w:rsidRDefault="00315DCA">
            <w:pPr>
              <w:rPr>
                <w:sz w:val="20"/>
              </w:rPr>
            </w:pPr>
            <w:r>
              <w:rPr>
                <w:sz w:val="20"/>
              </w:rPr>
              <w:t>There shall be effective separation between neighboring areas in which there are incompatible activities.  Measures shall be taken to prevent cross-contamination.</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5.3.4</w:t>
            </w:r>
          </w:p>
        </w:tc>
        <w:tc>
          <w:tcPr>
            <w:tcW w:w="4862" w:type="dxa"/>
            <w:vAlign w:val="center"/>
          </w:tcPr>
          <w:p w:rsidR="00315DCA" w:rsidRDefault="00315DCA">
            <w:pPr>
              <w:rPr>
                <w:sz w:val="20"/>
              </w:rPr>
            </w:pPr>
            <w:r>
              <w:rPr>
                <w:sz w:val="20"/>
              </w:rPr>
              <w:t>Access to and use of areas affecting the quality of the tests and/or calibrations shall be controlled.  The laboratory shall determine the extent of control based on its particular circumstances.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tcBorders>
              <w:bottom w:val="single" w:sz="4" w:space="0" w:color="auto"/>
            </w:tcBorders>
            <w:vAlign w:val="center"/>
          </w:tcPr>
          <w:p w:rsidR="00315DCA" w:rsidRDefault="00315DCA">
            <w:pPr>
              <w:rPr>
                <w:sz w:val="20"/>
              </w:rPr>
            </w:pPr>
            <w:r>
              <w:rPr>
                <w:sz w:val="20"/>
              </w:rPr>
              <w:t>5.3.5</w:t>
            </w:r>
          </w:p>
        </w:tc>
        <w:tc>
          <w:tcPr>
            <w:tcW w:w="4862" w:type="dxa"/>
            <w:vAlign w:val="center"/>
          </w:tcPr>
          <w:p w:rsidR="00315DCA" w:rsidRDefault="00315DCA">
            <w:pPr>
              <w:pStyle w:val="EnvelopeReturn"/>
              <w:rPr>
                <w:rFonts w:ascii="Arial" w:hAnsi="Arial"/>
              </w:rPr>
            </w:pPr>
            <w:r>
              <w:rPr>
                <w:rFonts w:ascii="Arial" w:hAnsi="Arial"/>
              </w:rPr>
              <w:t>Measures shall be taken to ensure good housekeeping in the laboratory.  Special procedures shall be prepared where necessary.</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E947F1">
        <w:trPr>
          <w:cantSplit/>
          <w:trHeight w:val="720"/>
        </w:trPr>
        <w:tc>
          <w:tcPr>
            <w:tcW w:w="1237" w:type="dxa"/>
            <w:tcBorders>
              <w:bottom w:val="single" w:sz="4" w:space="0" w:color="auto"/>
            </w:tcBorders>
            <w:shd w:val="clear" w:color="auto" w:fill="E6E6E6"/>
            <w:vAlign w:val="center"/>
          </w:tcPr>
          <w:p w:rsidR="00315DCA" w:rsidRDefault="00315DCA">
            <w:pPr>
              <w:rPr>
                <w:b/>
                <w:sz w:val="20"/>
              </w:rPr>
            </w:pPr>
            <w:r>
              <w:rPr>
                <w:b/>
                <w:sz w:val="20"/>
              </w:rPr>
              <w:t>5.4</w:t>
            </w:r>
          </w:p>
        </w:tc>
        <w:tc>
          <w:tcPr>
            <w:tcW w:w="13464" w:type="dxa"/>
            <w:gridSpan w:val="8"/>
            <w:vAlign w:val="center"/>
          </w:tcPr>
          <w:p w:rsidR="00315DCA" w:rsidRDefault="00315DCA">
            <w:pPr>
              <w:pStyle w:val="EnvelopeReturn"/>
              <w:rPr>
                <w:rFonts w:ascii="Arial" w:hAnsi="Arial"/>
                <w:b/>
              </w:rPr>
            </w:pPr>
            <w:r>
              <w:rPr>
                <w:rFonts w:ascii="Arial" w:hAnsi="Arial"/>
                <w:b/>
              </w:rPr>
              <w:t>Test and calibration methods and method validation</w:t>
            </w:r>
          </w:p>
        </w:tc>
      </w:tr>
      <w:tr w:rsidR="00315DCA" w:rsidTr="00E947F1">
        <w:trPr>
          <w:cantSplit/>
          <w:trHeight w:val="720"/>
        </w:trPr>
        <w:tc>
          <w:tcPr>
            <w:tcW w:w="1237" w:type="dxa"/>
            <w:tcBorders>
              <w:bottom w:val="single" w:sz="4" w:space="0" w:color="auto"/>
            </w:tcBorders>
            <w:shd w:val="clear" w:color="auto" w:fill="E36C0A" w:themeFill="accent6" w:themeFillShade="BF"/>
            <w:vAlign w:val="center"/>
          </w:tcPr>
          <w:p w:rsidR="00315DCA" w:rsidRDefault="00315DCA">
            <w:pPr>
              <w:rPr>
                <w:sz w:val="20"/>
              </w:rPr>
            </w:pPr>
            <w:r>
              <w:rPr>
                <w:sz w:val="20"/>
              </w:rPr>
              <w:lastRenderedPageBreak/>
              <w:t>5.4.1</w:t>
            </w:r>
          </w:p>
        </w:tc>
        <w:tc>
          <w:tcPr>
            <w:tcW w:w="13464" w:type="dxa"/>
            <w:gridSpan w:val="8"/>
            <w:vAlign w:val="center"/>
          </w:tcPr>
          <w:p w:rsidR="00315DCA" w:rsidRDefault="00315DCA">
            <w:pPr>
              <w:rPr>
                <w:sz w:val="20"/>
              </w:rPr>
            </w:pPr>
            <w:r>
              <w:rPr>
                <w:sz w:val="20"/>
              </w:rPr>
              <w:t>General</w:t>
            </w:r>
          </w:p>
        </w:tc>
      </w:tr>
      <w:tr w:rsidR="00315DCA" w:rsidTr="00E947F1">
        <w:trPr>
          <w:cantSplit/>
          <w:trHeight w:val="720"/>
        </w:trPr>
        <w:tc>
          <w:tcPr>
            <w:tcW w:w="1237" w:type="dxa"/>
            <w:tcBorders>
              <w:top w:val="single" w:sz="4" w:space="0" w:color="auto"/>
            </w:tcBorders>
            <w:vAlign w:val="center"/>
          </w:tcPr>
          <w:p w:rsidR="00315DCA" w:rsidRDefault="00315DCA">
            <w:pPr>
              <w:pStyle w:val="EnvelopeReturn"/>
              <w:rPr>
                <w:rFonts w:ascii="Arial" w:hAnsi="Arial" w:cs="Times New Roman"/>
                <w:szCs w:val="24"/>
              </w:rPr>
            </w:pPr>
            <w:r>
              <w:rPr>
                <w:rFonts w:ascii="Arial" w:hAnsi="Arial" w:cs="Times New Roman"/>
                <w:szCs w:val="24"/>
              </w:rPr>
              <w:t>a)</w:t>
            </w:r>
          </w:p>
        </w:tc>
        <w:tc>
          <w:tcPr>
            <w:tcW w:w="4862" w:type="dxa"/>
            <w:vAlign w:val="center"/>
          </w:tcPr>
          <w:p w:rsidR="00315DCA" w:rsidRDefault="00315DCA">
            <w:pPr>
              <w:rPr>
                <w:sz w:val="20"/>
              </w:rPr>
            </w:pPr>
            <w:r>
              <w:rPr>
                <w:sz w:val="20"/>
              </w:rPr>
              <w:t>The laboratory shall use appropriate methods and procedures for all tests and/or calibrations within its scope.  These include sampling, handling, transport, storage and preparation of items to be tested and/or calibrated, and, where appropriate, an estimation of the measurement uncertainty as well as statistical techniques for analysis of test and/or calibration data.</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570D4">
        <w:trPr>
          <w:cantSplit/>
          <w:trHeight w:val="720"/>
        </w:trPr>
        <w:tc>
          <w:tcPr>
            <w:tcW w:w="1237" w:type="dxa"/>
            <w:shd w:val="clear" w:color="auto" w:fill="E36C0A" w:themeFill="accent6" w:themeFillShade="BF"/>
            <w:vAlign w:val="center"/>
          </w:tcPr>
          <w:p w:rsidR="00315DCA" w:rsidRDefault="00315DCA">
            <w:pPr>
              <w:pStyle w:val="EnvelopeReturn"/>
              <w:rPr>
                <w:rFonts w:ascii="Arial" w:hAnsi="Arial" w:cs="Times New Roman"/>
                <w:szCs w:val="24"/>
              </w:rPr>
            </w:pPr>
            <w:r>
              <w:rPr>
                <w:rFonts w:ascii="Arial" w:hAnsi="Arial" w:cs="Times New Roman"/>
                <w:szCs w:val="24"/>
              </w:rPr>
              <w:t>b)</w:t>
            </w:r>
          </w:p>
        </w:tc>
        <w:tc>
          <w:tcPr>
            <w:tcW w:w="4862" w:type="dxa"/>
            <w:vAlign w:val="center"/>
          </w:tcPr>
          <w:p w:rsidR="00315DCA" w:rsidRDefault="00315DCA">
            <w:pPr>
              <w:rPr>
                <w:sz w:val="20"/>
              </w:rPr>
            </w:pPr>
            <w:r>
              <w:rPr>
                <w:sz w:val="20"/>
              </w:rPr>
              <w:t xml:space="preserve">The laboratory shall have instructions on the use and operation of all relevant equipment, and on the handling and preparation of items for testing and/or calibration, or both, where the absence of such instructions could jeopardize the results of tests and/or calibrations. </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c)</w:t>
            </w:r>
          </w:p>
        </w:tc>
        <w:tc>
          <w:tcPr>
            <w:tcW w:w="4862" w:type="dxa"/>
            <w:vAlign w:val="center"/>
          </w:tcPr>
          <w:p w:rsidR="00315DCA" w:rsidRDefault="00315DCA">
            <w:pPr>
              <w:rPr>
                <w:sz w:val="20"/>
              </w:rPr>
            </w:pPr>
            <w:r>
              <w:rPr>
                <w:sz w:val="20"/>
              </w:rPr>
              <w:t>All instructions, standards, manuals and reference data relevant to the work of the laboratory shall be kept up to date and shall be made readily available to personnel (see 4.3).</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d)</w:t>
            </w:r>
          </w:p>
        </w:tc>
        <w:tc>
          <w:tcPr>
            <w:tcW w:w="4862" w:type="dxa"/>
            <w:vAlign w:val="center"/>
          </w:tcPr>
          <w:p w:rsidR="00315DCA" w:rsidRDefault="00315DCA">
            <w:pPr>
              <w:rPr>
                <w:sz w:val="20"/>
              </w:rPr>
            </w:pPr>
            <w:r>
              <w:rPr>
                <w:sz w:val="20"/>
              </w:rPr>
              <w:t xml:space="preserve">Deviation from test and calibration methods shall occur only if the deviation has been documented, technically justified, authorized, and accepted by the </w:t>
            </w:r>
            <w:r>
              <w:rPr>
                <w:sz w:val="20"/>
                <w:highlight w:val="yellow"/>
              </w:rPr>
              <w:t>customer</w:t>
            </w:r>
            <w:r>
              <w:rPr>
                <w:sz w:val="20"/>
              </w:rPr>
              <w:t>.</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NOTE</w:t>
            </w:r>
          </w:p>
        </w:tc>
        <w:tc>
          <w:tcPr>
            <w:tcW w:w="4862" w:type="dxa"/>
            <w:vAlign w:val="center"/>
          </w:tcPr>
          <w:p w:rsidR="00315DCA" w:rsidRDefault="00315DCA">
            <w:pPr>
              <w:rPr>
                <w:sz w:val="20"/>
              </w:rPr>
            </w:pPr>
            <w:r>
              <w:rPr>
                <w:sz w:val="20"/>
              </w:rPr>
              <w:t>International, regional or national standards or other recognized specifications that contain sufficient and concise information on how to perform the tests and/or calibrations do not need to be supplemented or rewritten as internal procedures if these standards are written in a way that they can be used as published by the operating staff in a laboratory. It may be necessary to provide additional documentation for optional steps in the method or additional details.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trPr>
          <w:cantSplit/>
          <w:trHeight w:val="720"/>
        </w:trPr>
        <w:tc>
          <w:tcPr>
            <w:tcW w:w="1237" w:type="dxa"/>
            <w:vAlign w:val="center"/>
          </w:tcPr>
          <w:p w:rsidR="00315DCA" w:rsidRDefault="00315DCA">
            <w:pPr>
              <w:rPr>
                <w:sz w:val="20"/>
              </w:rPr>
            </w:pPr>
            <w:r>
              <w:rPr>
                <w:sz w:val="20"/>
              </w:rPr>
              <w:t>5.4.2</w:t>
            </w:r>
          </w:p>
        </w:tc>
        <w:tc>
          <w:tcPr>
            <w:tcW w:w="13464" w:type="dxa"/>
            <w:gridSpan w:val="8"/>
            <w:vAlign w:val="center"/>
          </w:tcPr>
          <w:p w:rsidR="00315DCA" w:rsidRDefault="00315DCA">
            <w:pPr>
              <w:pStyle w:val="EnvelopeReturn"/>
              <w:rPr>
                <w:rFonts w:ascii="Arial" w:hAnsi="Arial"/>
              </w:rPr>
            </w:pPr>
            <w:r>
              <w:rPr>
                <w:rFonts w:ascii="Arial" w:hAnsi="Arial"/>
              </w:rPr>
              <w:t>Selection of methods</w:t>
            </w:r>
          </w:p>
        </w:tc>
      </w:tr>
      <w:tr w:rsidR="00315DCA" w:rsidTr="00FE4C3B">
        <w:trPr>
          <w:cantSplit/>
          <w:trHeight w:val="720"/>
        </w:trPr>
        <w:tc>
          <w:tcPr>
            <w:tcW w:w="1237" w:type="dxa"/>
            <w:vAlign w:val="center"/>
          </w:tcPr>
          <w:p w:rsidR="00315DCA" w:rsidRDefault="00315DCA">
            <w:pPr>
              <w:rPr>
                <w:sz w:val="20"/>
              </w:rPr>
            </w:pPr>
            <w:r>
              <w:rPr>
                <w:sz w:val="20"/>
              </w:rPr>
              <w:lastRenderedPageBreak/>
              <w:t>a)</w:t>
            </w:r>
          </w:p>
        </w:tc>
        <w:tc>
          <w:tcPr>
            <w:tcW w:w="4862" w:type="dxa"/>
            <w:vAlign w:val="center"/>
          </w:tcPr>
          <w:p w:rsidR="00315DCA" w:rsidRDefault="00315DCA">
            <w:pPr>
              <w:rPr>
                <w:sz w:val="20"/>
              </w:rPr>
            </w:pPr>
            <w:r>
              <w:rPr>
                <w:sz w:val="20"/>
              </w:rPr>
              <w:t xml:space="preserve">The laboratory shall use test and/or calibration methods, including methods for sampling, which meet the needs of the </w:t>
            </w:r>
            <w:r>
              <w:rPr>
                <w:sz w:val="20"/>
                <w:highlight w:val="yellow"/>
              </w:rPr>
              <w:t xml:space="preserve">customer </w:t>
            </w:r>
            <w:r>
              <w:rPr>
                <w:sz w:val="20"/>
              </w:rPr>
              <w:t>and which are appropriate for the tests and/or calibrations it undertakes.  Methods published in international, regional, or national standards shall preferably be used.  The laboratory shall ensure that it uses the latest valid edition of a standard unless it is not appropriate or possible to do so.</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pStyle w:val="EnvelopeReturn"/>
              <w:rPr>
                <w:rFonts w:ascii="Arial" w:hAnsi="Arial" w:cs="Times New Roman"/>
                <w:szCs w:val="24"/>
              </w:rPr>
            </w:pPr>
            <w:r>
              <w:rPr>
                <w:rFonts w:ascii="Arial" w:hAnsi="Arial" w:cs="Times New Roman"/>
                <w:szCs w:val="24"/>
              </w:rPr>
              <w:t>b)</w:t>
            </w:r>
          </w:p>
        </w:tc>
        <w:tc>
          <w:tcPr>
            <w:tcW w:w="4862" w:type="dxa"/>
            <w:vAlign w:val="center"/>
          </w:tcPr>
          <w:p w:rsidR="00315DCA" w:rsidRDefault="00315DCA">
            <w:pPr>
              <w:rPr>
                <w:sz w:val="20"/>
              </w:rPr>
            </w:pPr>
            <w:r>
              <w:rPr>
                <w:sz w:val="20"/>
              </w:rPr>
              <w:t>When necessary, the standard shall be supplemented with additional details to ensure consistent application.</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2564"/>
        </w:trPr>
        <w:tc>
          <w:tcPr>
            <w:tcW w:w="1237" w:type="dxa"/>
            <w:vAlign w:val="center"/>
          </w:tcPr>
          <w:p w:rsidR="00315DCA" w:rsidRDefault="00315DCA">
            <w:pPr>
              <w:rPr>
                <w:sz w:val="20"/>
              </w:rPr>
            </w:pPr>
            <w:r>
              <w:rPr>
                <w:sz w:val="20"/>
              </w:rPr>
              <w:t>c)</w:t>
            </w:r>
          </w:p>
        </w:tc>
        <w:tc>
          <w:tcPr>
            <w:tcW w:w="4862" w:type="dxa"/>
            <w:vAlign w:val="center"/>
          </w:tcPr>
          <w:p w:rsidR="00315DCA" w:rsidRDefault="00315DCA">
            <w:pPr>
              <w:rPr>
                <w:sz w:val="20"/>
              </w:rPr>
            </w:pPr>
            <w:r>
              <w:rPr>
                <w:sz w:val="20"/>
              </w:rPr>
              <w:t xml:space="preserve">When the </w:t>
            </w:r>
            <w:r>
              <w:rPr>
                <w:sz w:val="20"/>
                <w:highlight w:val="yellow"/>
              </w:rPr>
              <w:t>customer</w:t>
            </w:r>
            <w:r>
              <w:rPr>
                <w:sz w:val="20"/>
              </w:rPr>
              <w:t xml:space="preserve"> does not specify the method to be used, the laboratory shall select appropriate methods that have been published either in international, regional or national standards, or by reputable technical organizations, or in relevant scientific texts or journals, or as specified by the manufacturer of the equipment.  Laboratory-developed methods or methods adopted by the laboratory may also be used if they are appropriate for the intended use and if they are validated. </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d)</w:t>
            </w:r>
          </w:p>
        </w:tc>
        <w:tc>
          <w:tcPr>
            <w:tcW w:w="4862" w:type="dxa"/>
            <w:vAlign w:val="center"/>
          </w:tcPr>
          <w:p w:rsidR="00315DCA" w:rsidRDefault="00315DCA">
            <w:pPr>
              <w:rPr>
                <w:sz w:val="20"/>
              </w:rPr>
            </w:pPr>
            <w:r>
              <w:rPr>
                <w:sz w:val="20"/>
              </w:rPr>
              <w:t xml:space="preserve">The </w:t>
            </w:r>
            <w:r>
              <w:rPr>
                <w:sz w:val="20"/>
                <w:highlight w:val="yellow"/>
              </w:rPr>
              <w:t xml:space="preserve">customer </w:t>
            </w:r>
            <w:r>
              <w:rPr>
                <w:sz w:val="20"/>
              </w:rPr>
              <w:t xml:space="preserve">shall be informed as to the method chosen.  </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pStyle w:val="EnvelopeReturn"/>
              <w:rPr>
                <w:rFonts w:ascii="Arial" w:hAnsi="Arial" w:cs="Times New Roman"/>
                <w:szCs w:val="24"/>
              </w:rPr>
            </w:pPr>
            <w:r>
              <w:rPr>
                <w:rFonts w:ascii="Arial" w:hAnsi="Arial" w:cs="Times New Roman"/>
                <w:szCs w:val="24"/>
              </w:rPr>
              <w:t>e)</w:t>
            </w:r>
          </w:p>
        </w:tc>
        <w:tc>
          <w:tcPr>
            <w:tcW w:w="4862" w:type="dxa"/>
            <w:vAlign w:val="center"/>
          </w:tcPr>
          <w:p w:rsidR="00315DCA" w:rsidRDefault="00315DCA">
            <w:pPr>
              <w:rPr>
                <w:sz w:val="20"/>
              </w:rPr>
            </w:pPr>
            <w:r>
              <w:rPr>
                <w:sz w:val="20"/>
              </w:rPr>
              <w:t>The laboratory shall confirm that it can properly operate standard methods before introducing the tests or calibrations.  If the standard method changes, the confirmation shall be repeated.</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f)</w:t>
            </w:r>
          </w:p>
        </w:tc>
        <w:tc>
          <w:tcPr>
            <w:tcW w:w="4862" w:type="dxa"/>
            <w:vAlign w:val="center"/>
          </w:tcPr>
          <w:p w:rsidR="00315DCA" w:rsidRDefault="00315DCA">
            <w:pPr>
              <w:rPr>
                <w:sz w:val="20"/>
              </w:rPr>
            </w:pPr>
            <w:r>
              <w:rPr>
                <w:sz w:val="20"/>
              </w:rPr>
              <w:t xml:space="preserve">The laboratory shall inform the </w:t>
            </w:r>
            <w:r>
              <w:rPr>
                <w:sz w:val="20"/>
                <w:highlight w:val="yellow"/>
              </w:rPr>
              <w:t xml:space="preserve">customer </w:t>
            </w:r>
            <w:r>
              <w:rPr>
                <w:sz w:val="20"/>
              </w:rPr>
              <w:t xml:space="preserve">when the method proposed by the </w:t>
            </w:r>
            <w:r>
              <w:rPr>
                <w:sz w:val="20"/>
                <w:highlight w:val="yellow"/>
              </w:rPr>
              <w:t xml:space="preserve">customer </w:t>
            </w:r>
            <w:r>
              <w:rPr>
                <w:sz w:val="20"/>
              </w:rPr>
              <w:t>is considered to be inappropriate or out of date.</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trPr>
          <w:cantSplit/>
          <w:trHeight w:val="720"/>
        </w:trPr>
        <w:tc>
          <w:tcPr>
            <w:tcW w:w="1237" w:type="dxa"/>
            <w:vAlign w:val="center"/>
          </w:tcPr>
          <w:p w:rsidR="00315DCA" w:rsidRDefault="00315DCA">
            <w:pPr>
              <w:rPr>
                <w:sz w:val="20"/>
              </w:rPr>
            </w:pPr>
            <w:r>
              <w:rPr>
                <w:sz w:val="20"/>
              </w:rPr>
              <w:t>5.4.3</w:t>
            </w:r>
          </w:p>
        </w:tc>
        <w:tc>
          <w:tcPr>
            <w:tcW w:w="13464" w:type="dxa"/>
            <w:gridSpan w:val="8"/>
            <w:vAlign w:val="center"/>
          </w:tcPr>
          <w:p w:rsidR="00315DCA" w:rsidRDefault="00315DCA">
            <w:pPr>
              <w:pStyle w:val="Heading2"/>
              <w:rPr>
                <w:b w:val="0"/>
              </w:rPr>
            </w:pPr>
            <w:r>
              <w:rPr>
                <w:b w:val="0"/>
              </w:rPr>
              <w:t>Laboratory developed methods</w:t>
            </w:r>
          </w:p>
        </w:tc>
      </w:tr>
      <w:tr w:rsidR="00315DCA" w:rsidTr="00FE4C3B">
        <w:trPr>
          <w:cantSplit/>
          <w:trHeight w:val="720"/>
        </w:trPr>
        <w:tc>
          <w:tcPr>
            <w:tcW w:w="1237" w:type="dxa"/>
            <w:vAlign w:val="center"/>
          </w:tcPr>
          <w:p w:rsidR="00315DCA" w:rsidRDefault="00315DCA">
            <w:pPr>
              <w:rPr>
                <w:sz w:val="20"/>
              </w:rPr>
            </w:pPr>
            <w:r>
              <w:rPr>
                <w:sz w:val="20"/>
              </w:rPr>
              <w:lastRenderedPageBreak/>
              <w:t>a)</w:t>
            </w:r>
          </w:p>
        </w:tc>
        <w:tc>
          <w:tcPr>
            <w:tcW w:w="4862" w:type="dxa"/>
            <w:vAlign w:val="center"/>
          </w:tcPr>
          <w:p w:rsidR="00315DCA" w:rsidRDefault="00315DCA">
            <w:pPr>
              <w:rPr>
                <w:sz w:val="20"/>
              </w:rPr>
            </w:pPr>
            <w:r>
              <w:rPr>
                <w:sz w:val="20"/>
              </w:rPr>
              <w:t>The introduction of test and calibration methods developed by the laboratory for its own use shall be a planned activity and shall be assigned to qualified personnel equipped with adequate resources.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pStyle w:val="EnvelopeReturn"/>
              <w:rPr>
                <w:rFonts w:ascii="Arial" w:hAnsi="Arial" w:cs="Times New Roman"/>
                <w:szCs w:val="24"/>
              </w:rPr>
            </w:pPr>
            <w:r>
              <w:rPr>
                <w:rFonts w:ascii="Arial" w:hAnsi="Arial" w:cs="Times New Roman"/>
                <w:szCs w:val="24"/>
              </w:rPr>
              <w:t>b)</w:t>
            </w:r>
          </w:p>
        </w:tc>
        <w:tc>
          <w:tcPr>
            <w:tcW w:w="4862" w:type="dxa"/>
            <w:vAlign w:val="center"/>
          </w:tcPr>
          <w:p w:rsidR="00315DCA" w:rsidRDefault="00315DCA">
            <w:pPr>
              <w:rPr>
                <w:sz w:val="20"/>
              </w:rPr>
            </w:pPr>
            <w:r>
              <w:rPr>
                <w:sz w:val="20"/>
              </w:rPr>
              <w:t>Plans shall be updated as development proceeds and effective communication amongst all personnel involved shall be ensured.</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trPr>
          <w:cantSplit/>
          <w:trHeight w:val="720"/>
        </w:trPr>
        <w:tc>
          <w:tcPr>
            <w:tcW w:w="1237" w:type="dxa"/>
            <w:vAlign w:val="center"/>
          </w:tcPr>
          <w:p w:rsidR="00315DCA" w:rsidRDefault="00315DCA">
            <w:pPr>
              <w:rPr>
                <w:sz w:val="20"/>
              </w:rPr>
            </w:pPr>
            <w:r>
              <w:rPr>
                <w:sz w:val="20"/>
              </w:rPr>
              <w:t>5.4.4</w:t>
            </w:r>
          </w:p>
        </w:tc>
        <w:tc>
          <w:tcPr>
            <w:tcW w:w="13464" w:type="dxa"/>
            <w:gridSpan w:val="8"/>
            <w:vAlign w:val="center"/>
          </w:tcPr>
          <w:p w:rsidR="00315DCA" w:rsidRDefault="00315DCA">
            <w:pPr>
              <w:rPr>
                <w:sz w:val="20"/>
              </w:rPr>
            </w:pPr>
            <w:r>
              <w:rPr>
                <w:sz w:val="20"/>
              </w:rPr>
              <w:t>Non-standard methods</w:t>
            </w:r>
          </w:p>
        </w:tc>
      </w:tr>
      <w:tr w:rsidR="00315DCA" w:rsidTr="00FE4C3B">
        <w:trPr>
          <w:cantSplit/>
          <w:trHeight w:val="720"/>
        </w:trPr>
        <w:tc>
          <w:tcPr>
            <w:tcW w:w="1237" w:type="dxa"/>
            <w:vAlign w:val="center"/>
          </w:tcPr>
          <w:p w:rsidR="00315DCA" w:rsidRDefault="00315DCA">
            <w:pPr>
              <w:pStyle w:val="EnvelopeReturn"/>
              <w:rPr>
                <w:rFonts w:ascii="Arial" w:hAnsi="Arial" w:cs="Times New Roman"/>
                <w:szCs w:val="24"/>
              </w:rPr>
            </w:pPr>
            <w:r>
              <w:rPr>
                <w:rFonts w:ascii="Arial" w:hAnsi="Arial" w:cs="Times New Roman"/>
                <w:szCs w:val="24"/>
              </w:rPr>
              <w:t>a)</w:t>
            </w:r>
          </w:p>
        </w:tc>
        <w:tc>
          <w:tcPr>
            <w:tcW w:w="4862" w:type="dxa"/>
            <w:vAlign w:val="center"/>
          </w:tcPr>
          <w:p w:rsidR="00315DCA" w:rsidRDefault="00315DCA">
            <w:pPr>
              <w:rPr>
                <w:sz w:val="20"/>
              </w:rPr>
            </w:pPr>
            <w:r>
              <w:rPr>
                <w:sz w:val="20"/>
              </w:rPr>
              <w:t xml:space="preserve">When it is necessary to use methods not covered by standard methods, these shall be subject to agreement with the </w:t>
            </w:r>
            <w:r>
              <w:rPr>
                <w:sz w:val="20"/>
                <w:highlight w:val="yellow"/>
              </w:rPr>
              <w:t xml:space="preserve">customer </w:t>
            </w:r>
            <w:r>
              <w:rPr>
                <w:sz w:val="20"/>
              </w:rPr>
              <w:t>and shall include a clear specification of the</w:t>
            </w:r>
            <w:r>
              <w:rPr>
                <w:sz w:val="20"/>
                <w:highlight w:val="yellow"/>
              </w:rPr>
              <w:t xml:space="preserve"> customer’s </w:t>
            </w:r>
            <w:r>
              <w:rPr>
                <w:sz w:val="20"/>
              </w:rPr>
              <w:t>requirements and the purpose of the test and/or calibration.</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b)</w:t>
            </w:r>
          </w:p>
        </w:tc>
        <w:tc>
          <w:tcPr>
            <w:tcW w:w="4862" w:type="dxa"/>
            <w:vAlign w:val="center"/>
          </w:tcPr>
          <w:p w:rsidR="00315DCA" w:rsidRDefault="00315DCA">
            <w:pPr>
              <w:rPr>
                <w:sz w:val="20"/>
              </w:rPr>
            </w:pPr>
            <w:r>
              <w:rPr>
                <w:sz w:val="20"/>
              </w:rPr>
              <w:t>The method developed shall have been validated appropriately before use.</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NOTE</w:t>
            </w:r>
          </w:p>
        </w:tc>
        <w:tc>
          <w:tcPr>
            <w:tcW w:w="4862" w:type="dxa"/>
            <w:vAlign w:val="center"/>
          </w:tcPr>
          <w:p w:rsidR="00315DCA" w:rsidRDefault="00315DCA">
            <w:pPr>
              <w:rPr>
                <w:sz w:val="20"/>
              </w:rPr>
            </w:pPr>
            <w:r>
              <w:rPr>
                <w:sz w:val="20"/>
              </w:rPr>
              <w:t>For new test and/or calibration methods, procedures should be developed prior to the tests and/or calibrations being performed and should contain at least the following information:</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a)</w:t>
            </w:r>
          </w:p>
        </w:tc>
        <w:tc>
          <w:tcPr>
            <w:tcW w:w="4862" w:type="dxa"/>
            <w:vAlign w:val="center"/>
          </w:tcPr>
          <w:p w:rsidR="00315DCA" w:rsidRDefault="00315DCA">
            <w:pPr>
              <w:rPr>
                <w:sz w:val="20"/>
              </w:rPr>
            </w:pPr>
            <w:r>
              <w:rPr>
                <w:sz w:val="20"/>
              </w:rPr>
              <w:t>appropriate identification;</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b)</w:t>
            </w:r>
          </w:p>
        </w:tc>
        <w:tc>
          <w:tcPr>
            <w:tcW w:w="4862" w:type="dxa"/>
            <w:vAlign w:val="center"/>
          </w:tcPr>
          <w:p w:rsidR="00315DCA" w:rsidRDefault="00315DCA">
            <w:pPr>
              <w:rPr>
                <w:sz w:val="20"/>
              </w:rPr>
            </w:pPr>
            <w:r>
              <w:rPr>
                <w:sz w:val="20"/>
              </w:rPr>
              <w:t>scope;</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c)</w:t>
            </w:r>
          </w:p>
        </w:tc>
        <w:tc>
          <w:tcPr>
            <w:tcW w:w="4862" w:type="dxa"/>
            <w:vAlign w:val="center"/>
          </w:tcPr>
          <w:p w:rsidR="00315DCA" w:rsidRDefault="00315DCA">
            <w:pPr>
              <w:rPr>
                <w:sz w:val="20"/>
              </w:rPr>
            </w:pPr>
            <w:r>
              <w:rPr>
                <w:sz w:val="20"/>
              </w:rPr>
              <w:t>description of the type of item to be tested or calibrated;</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d)</w:t>
            </w:r>
          </w:p>
        </w:tc>
        <w:tc>
          <w:tcPr>
            <w:tcW w:w="4862" w:type="dxa"/>
            <w:vAlign w:val="center"/>
          </w:tcPr>
          <w:p w:rsidR="00315DCA" w:rsidRDefault="00315DCA">
            <w:pPr>
              <w:rPr>
                <w:sz w:val="20"/>
              </w:rPr>
            </w:pPr>
            <w:r>
              <w:rPr>
                <w:sz w:val="20"/>
              </w:rPr>
              <w:t>parameters or quantities and ranges to be determined;</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e)</w:t>
            </w:r>
          </w:p>
        </w:tc>
        <w:tc>
          <w:tcPr>
            <w:tcW w:w="4862" w:type="dxa"/>
            <w:vAlign w:val="center"/>
          </w:tcPr>
          <w:p w:rsidR="00315DCA" w:rsidRDefault="00315DCA">
            <w:pPr>
              <w:rPr>
                <w:sz w:val="20"/>
              </w:rPr>
            </w:pPr>
            <w:r>
              <w:rPr>
                <w:sz w:val="20"/>
              </w:rPr>
              <w:t>apparatus and equipment, including technical performance requirements;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lastRenderedPageBreak/>
              <w:t>f)</w:t>
            </w:r>
          </w:p>
        </w:tc>
        <w:tc>
          <w:tcPr>
            <w:tcW w:w="4862" w:type="dxa"/>
            <w:vAlign w:val="center"/>
          </w:tcPr>
          <w:p w:rsidR="00315DCA" w:rsidRDefault="00315DCA">
            <w:pPr>
              <w:pStyle w:val="EnvelopeReturn"/>
              <w:rPr>
                <w:rFonts w:ascii="Arial" w:hAnsi="Arial"/>
              </w:rPr>
            </w:pPr>
            <w:r>
              <w:rPr>
                <w:rFonts w:ascii="Arial" w:hAnsi="Arial"/>
              </w:rPr>
              <w:t>reference standards and reference materials required;</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g)</w:t>
            </w:r>
          </w:p>
        </w:tc>
        <w:tc>
          <w:tcPr>
            <w:tcW w:w="4862" w:type="dxa"/>
            <w:vAlign w:val="center"/>
          </w:tcPr>
          <w:p w:rsidR="00315DCA" w:rsidRDefault="00315DCA">
            <w:pPr>
              <w:rPr>
                <w:sz w:val="20"/>
              </w:rPr>
            </w:pPr>
            <w:r>
              <w:rPr>
                <w:sz w:val="20"/>
              </w:rPr>
              <w:t>environmental conditions required and any stabilization period needed;</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h)</w:t>
            </w:r>
          </w:p>
        </w:tc>
        <w:tc>
          <w:tcPr>
            <w:tcW w:w="4862" w:type="dxa"/>
            <w:vAlign w:val="center"/>
          </w:tcPr>
          <w:p w:rsidR="00315DCA" w:rsidRDefault="0090178F">
            <w:pPr>
              <w:rPr>
                <w:sz w:val="20"/>
              </w:rPr>
            </w:pPr>
            <w:r>
              <w:rPr>
                <w:sz w:val="20"/>
              </w:rPr>
              <w:t>d</w:t>
            </w:r>
            <w:r w:rsidR="00315DCA">
              <w:rPr>
                <w:sz w:val="20"/>
              </w:rPr>
              <w:t>escription of the procedure, including:</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jc w:val="right"/>
              <w:rPr>
                <w:sz w:val="20"/>
              </w:rPr>
            </w:pPr>
            <w:r>
              <w:rPr>
                <w:sz w:val="20"/>
              </w:rPr>
              <w:sym w:font="Symbol" w:char="F0B7"/>
            </w:r>
          </w:p>
        </w:tc>
        <w:tc>
          <w:tcPr>
            <w:tcW w:w="4862" w:type="dxa"/>
            <w:vAlign w:val="center"/>
          </w:tcPr>
          <w:p w:rsidR="00315DCA" w:rsidRDefault="00315DCA">
            <w:pPr>
              <w:rPr>
                <w:sz w:val="20"/>
              </w:rPr>
            </w:pPr>
            <w:r>
              <w:rPr>
                <w:sz w:val="20"/>
              </w:rPr>
              <w:t>affixing of identification marks, handling, transporting, storing and preparation of items,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jc w:val="right"/>
              <w:rPr>
                <w:sz w:val="20"/>
              </w:rPr>
            </w:pPr>
            <w:r>
              <w:rPr>
                <w:sz w:val="20"/>
              </w:rPr>
              <w:sym w:font="Symbol" w:char="F0B7"/>
            </w:r>
          </w:p>
        </w:tc>
        <w:tc>
          <w:tcPr>
            <w:tcW w:w="4862" w:type="dxa"/>
            <w:vAlign w:val="center"/>
          </w:tcPr>
          <w:p w:rsidR="00315DCA" w:rsidRDefault="00315DCA">
            <w:pPr>
              <w:rPr>
                <w:sz w:val="20"/>
              </w:rPr>
            </w:pPr>
            <w:r>
              <w:rPr>
                <w:sz w:val="20"/>
              </w:rPr>
              <w:t>checks to be made before the work is started,</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jc w:val="right"/>
              <w:rPr>
                <w:sz w:val="20"/>
              </w:rPr>
            </w:pPr>
            <w:r>
              <w:rPr>
                <w:sz w:val="20"/>
              </w:rPr>
              <w:sym w:font="Symbol" w:char="F0B7"/>
            </w:r>
          </w:p>
        </w:tc>
        <w:tc>
          <w:tcPr>
            <w:tcW w:w="4862" w:type="dxa"/>
            <w:vAlign w:val="center"/>
          </w:tcPr>
          <w:p w:rsidR="00315DCA" w:rsidRDefault="00315DCA">
            <w:pPr>
              <w:rPr>
                <w:sz w:val="20"/>
              </w:rPr>
            </w:pPr>
            <w:r>
              <w:rPr>
                <w:sz w:val="20"/>
              </w:rPr>
              <w:t>checks that the equipment is working properly and, where required, calibration and adjustment of the equipment before each use,</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jc w:val="right"/>
              <w:rPr>
                <w:sz w:val="20"/>
              </w:rPr>
            </w:pPr>
            <w:r>
              <w:rPr>
                <w:sz w:val="20"/>
              </w:rPr>
              <w:sym w:font="Symbol" w:char="F0B7"/>
            </w:r>
          </w:p>
        </w:tc>
        <w:tc>
          <w:tcPr>
            <w:tcW w:w="4862" w:type="dxa"/>
            <w:vAlign w:val="center"/>
          </w:tcPr>
          <w:p w:rsidR="00315DCA" w:rsidRDefault="00315DCA">
            <w:pPr>
              <w:rPr>
                <w:sz w:val="20"/>
              </w:rPr>
            </w:pPr>
            <w:r>
              <w:rPr>
                <w:sz w:val="20"/>
              </w:rPr>
              <w:t>the method of recording the observations and results,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jc w:val="right"/>
              <w:rPr>
                <w:sz w:val="20"/>
              </w:rPr>
            </w:pPr>
            <w:r>
              <w:rPr>
                <w:sz w:val="20"/>
              </w:rPr>
              <w:sym w:font="Symbol" w:char="F0B7"/>
            </w:r>
          </w:p>
        </w:tc>
        <w:tc>
          <w:tcPr>
            <w:tcW w:w="4862" w:type="dxa"/>
            <w:vAlign w:val="center"/>
          </w:tcPr>
          <w:p w:rsidR="00315DCA" w:rsidRDefault="00315DCA">
            <w:pPr>
              <w:rPr>
                <w:sz w:val="20"/>
              </w:rPr>
            </w:pPr>
            <w:r>
              <w:rPr>
                <w:sz w:val="20"/>
              </w:rPr>
              <w:t>any safety measures to be observed;</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i)</w:t>
            </w:r>
          </w:p>
        </w:tc>
        <w:tc>
          <w:tcPr>
            <w:tcW w:w="4862" w:type="dxa"/>
            <w:vAlign w:val="center"/>
          </w:tcPr>
          <w:p w:rsidR="00315DCA" w:rsidRDefault="00315DCA">
            <w:pPr>
              <w:rPr>
                <w:sz w:val="20"/>
              </w:rPr>
            </w:pPr>
            <w:r>
              <w:rPr>
                <w:sz w:val="20"/>
              </w:rPr>
              <w:t>criteria and/or requirements for approval/rejection;</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j)</w:t>
            </w:r>
          </w:p>
        </w:tc>
        <w:tc>
          <w:tcPr>
            <w:tcW w:w="4862" w:type="dxa"/>
            <w:vAlign w:val="center"/>
          </w:tcPr>
          <w:p w:rsidR="00315DCA" w:rsidRDefault="00315DCA">
            <w:pPr>
              <w:rPr>
                <w:sz w:val="20"/>
              </w:rPr>
            </w:pPr>
            <w:r>
              <w:rPr>
                <w:sz w:val="20"/>
              </w:rPr>
              <w:t>data to be recorded and method of analysis and presentation;</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k)</w:t>
            </w:r>
          </w:p>
        </w:tc>
        <w:tc>
          <w:tcPr>
            <w:tcW w:w="4862" w:type="dxa"/>
            <w:vAlign w:val="center"/>
          </w:tcPr>
          <w:p w:rsidR="00315DCA" w:rsidRDefault="00315DCA">
            <w:pPr>
              <w:rPr>
                <w:sz w:val="20"/>
              </w:rPr>
            </w:pPr>
            <w:r>
              <w:rPr>
                <w:sz w:val="20"/>
              </w:rPr>
              <w:t>the uncertainty or the procedure for estimating uncertainty.</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trPr>
          <w:cantSplit/>
          <w:trHeight w:val="720"/>
        </w:trPr>
        <w:tc>
          <w:tcPr>
            <w:tcW w:w="1237" w:type="dxa"/>
            <w:vAlign w:val="center"/>
          </w:tcPr>
          <w:p w:rsidR="00315DCA" w:rsidRDefault="00315DCA">
            <w:pPr>
              <w:rPr>
                <w:sz w:val="20"/>
              </w:rPr>
            </w:pPr>
            <w:r>
              <w:rPr>
                <w:sz w:val="20"/>
              </w:rPr>
              <w:t>5.4.5</w:t>
            </w:r>
          </w:p>
        </w:tc>
        <w:tc>
          <w:tcPr>
            <w:tcW w:w="13464" w:type="dxa"/>
            <w:gridSpan w:val="8"/>
            <w:vAlign w:val="center"/>
          </w:tcPr>
          <w:p w:rsidR="00315DCA" w:rsidRDefault="00315DCA">
            <w:pPr>
              <w:rPr>
                <w:sz w:val="20"/>
              </w:rPr>
            </w:pPr>
            <w:r>
              <w:rPr>
                <w:sz w:val="20"/>
              </w:rPr>
              <w:t>Validation of methods</w:t>
            </w:r>
          </w:p>
        </w:tc>
      </w:tr>
      <w:tr w:rsidR="00315DCA" w:rsidTr="00B87D74">
        <w:trPr>
          <w:cantSplit/>
          <w:trHeight w:val="720"/>
        </w:trPr>
        <w:tc>
          <w:tcPr>
            <w:tcW w:w="1237" w:type="dxa"/>
            <w:vAlign w:val="center"/>
          </w:tcPr>
          <w:p w:rsidR="00315DCA" w:rsidRDefault="00315DCA">
            <w:pPr>
              <w:rPr>
                <w:sz w:val="20"/>
              </w:rPr>
            </w:pPr>
            <w:r>
              <w:rPr>
                <w:sz w:val="20"/>
              </w:rPr>
              <w:lastRenderedPageBreak/>
              <w:t>5.4.5.1</w:t>
            </w:r>
          </w:p>
        </w:tc>
        <w:tc>
          <w:tcPr>
            <w:tcW w:w="4862" w:type="dxa"/>
            <w:vAlign w:val="center"/>
          </w:tcPr>
          <w:p w:rsidR="00315DCA" w:rsidRDefault="00315DCA">
            <w:pPr>
              <w:rPr>
                <w:sz w:val="20"/>
              </w:rPr>
            </w:pPr>
            <w:r>
              <w:rPr>
                <w:sz w:val="20"/>
              </w:rPr>
              <w:t>Validation is the confirmation by examination and the provision of objective evidence that the particular requirements for a specific intended use are fulfilled.</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B87D74">
        <w:trPr>
          <w:cantSplit/>
          <w:trHeight w:val="720"/>
        </w:trPr>
        <w:tc>
          <w:tcPr>
            <w:tcW w:w="1237" w:type="dxa"/>
            <w:vAlign w:val="center"/>
          </w:tcPr>
          <w:p w:rsidR="00315DCA" w:rsidRDefault="00315DCA">
            <w:pPr>
              <w:rPr>
                <w:sz w:val="20"/>
              </w:rPr>
            </w:pPr>
            <w:r>
              <w:rPr>
                <w:sz w:val="20"/>
              </w:rPr>
              <w:t>5.4.5.2</w:t>
            </w:r>
          </w:p>
        </w:tc>
        <w:tc>
          <w:tcPr>
            <w:tcW w:w="4862" w:type="dxa"/>
            <w:vAlign w:val="center"/>
          </w:tcPr>
          <w:p w:rsidR="00315DCA" w:rsidRDefault="00315DCA">
            <w:pPr>
              <w:pStyle w:val="EnvelopeReturn"/>
              <w:rPr>
                <w:rFonts w:ascii="Arial" w:hAnsi="Arial" w:cs="Times New Roman"/>
                <w:szCs w:val="24"/>
              </w:rPr>
            </w:pP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B87D74">
        <w:trPr>
          <w:cantSplit/>
          <w:trHeight w:val="720"/>
        </w:trPr>
        <w:tc>
          <w:tcPr>
            <w:tcW w:w="1237" w:type="dxa"/>
            <w:vAlign w:val="center"/>
          </w:tcPr>
          <w:p w:rsidR="00315DCA" w:rsidRDefault="00315DCA">
            <w:pPr>
              <w:rPr>
                <w:sz w:val="20"/>
              </w:rPr>
            </w:pPr>
            <w:r>
              <w:rPr>
                <w:sz w:val="20"/>
              </w:rPr>
              <w:t>a)</w:t>
            </w:r>
          </w:p>
        </w:tc>
        <w:tc>
          <w:tcPr>
            <w:tcW w:w="4862" w:type="dxa"/>
            <w:vAlign w:val="center"/>
          </w:tcPr>
          <w:p w:rsidR="00315DCA" w:rsidRDefault="00315DCA">
            <w:pPr>
              <w:rPr>
                <w:sz w:val="20"/>
              </w:rPr>
            </w:pPr>
            <w:r>
              <w:rPr>
                <w:sz w:val="20"/>
              </w:rPr>
              <w:t xml:space="preserve">The laboratory shall validate non-standard methods, laboratory-designed/developed methods, standard methods used outside their intended scope, and amplifications and modifications of standard methods to confirm that the methods are fit for the intended use.  The validation shall be as extensive as is necessary to meet the needs of the given application or field of application.  </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B87D74">
        <w:trPr>
          <w:cantSplit/>
          <w:trHeight w:val="720"/>
        </w:trPr>
        <w:tc>
          <w:tcPr>
            <w:tcW w:w="1237" w:type="dxa"/>
            <w:vAlign w:val="center"/>
          </w:tcPr>
          <w:p w:rsidR="00315DCA" w:rsidRDefault="00315DCA">
            <w:pPr>
              <w:pStyle w:val="EnvelopeReturn"/>
              <w:rPr>
                <w:rFonts w:ascii="Arial" w:hAnsi="Arial" w:cs="Times New Roman"/>
                <w:szCs w:val="24"/>
              </w:rPr>
            </w:pPr>
            <w:r>
              <w:rPr>
                <w:rFonts w:ascii="Arial" w:hAnsi="Arial" w:cs="Times New Roman"/>
                <w:szCs w:val="24"/>
              </w:rPr>
              <w:t>b)</w:t>
            </w:r>
          </w:p>
        </w:tc>
        <w:tc>
          <w:tcPr>
            <w:tcW w:w="4862" w:type="dxa"/>
            <w:vAlign w:val="center"/>
          </w:tcPr>
          <w:p w:rsidR="00315DCA" w:rsidRDefault="00315DCA">
            <w:pPr>
              <w:rPr>
                <w:sz w:val="20"/>
              </w:rPr>
            </w:pPr>
            <w:r>
              <w:rPr>
                <w:sz w:val="20"/>
              </w:rPr>
              <w:t>The laboratory shall record the results obtained, the procedure used for the validation, and a statement as to whether the method is fit for the intended use.</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B87D74">
        <w:trPr>
          <w:cantSplit/>
          <w:trHeight w:val="720"/>
        </w:trPr>
        <w:tc>
          <w:tcPr>
            <w:tcW w:w="1237" w:type="dxa"/>
            <w:vAlign w:val="center"/>
          </w:tcPr>
          <w:p w:rsidR="00315DCA" w:rsidRDefault="00315DCA">
            <w:pPr>
              <w:rPr>
                <w:sz w:val="20"/>
              </w:rPr>
            </w:pPr>
            <w:r>
              <w:rPr>
                <w:sz w:val="20"/>
              </w:rPr>
              <w:t>NOTE 1</w:t>
            </w:r>
          </w:p>
        </w:tc>
        <w:tc>
          <w:tcPr>
            <w:tcW w:w="4862" w:type="dxa"/>
            <w:vAlign w:val="center"/>
          </w:tcPr>
          <w:p w:rsidR="00315DCA" w:rsidRDefault="00315DCA">
            <w:pPr>
              <w:rPr>
                <w:sz w:val="20"/>
              </w:rPr>
            </w:pPr>
            <w:r>
              <w:rPr>
                <w:sz w:val="20"/>
              </w:rPr>
              <w:t>Validation may include procedures for sampling, handling and transportation.</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B87D74">
        <w:trPr>
          <w:cantSplit/>
          <w:trHeight w:val="720"/>
        </w:trPr>
        <w:tc>
          <w:tcPr>
            <w:tcW w:w="1237" w:type="dxa"/>
            <w:vAlign w:val="center"/>
          </w:tcPr>
          <w:p w:rsidR="00315DCA" w:rsidRDefault="00315DCA">
            <w:pPr>
              <w:rPr>
                <w:sz w:val="20"/>
              </w:rPr>
            </w:pPr>
            <w:r>
              <w:rPr>
                <w:sz w:val="20"/>
              </w:rPr>
              <w:t>NOTE 2</w:t>
            </w:r>
          </w:p>
        </w:tc>
        <w:tc>
          <w:tcPr>
            <w:tcW w:w="4862" w:type="dxa"/>
            <w:vAlign w:val="center"/>
          </w:tcPr>
          <w:p w:rsidR="00315DCA" w:rsidRDefault="00315DCA">
            <w:pPr>
              <w:rPr>
                <w:sz w:val="20"/>
              </w:rPr>
            </w:pPr>
            <w:r>
              <w:rPr>
                <w:sz w:val="20"/>
              </w:rPr>
              <w:t>The techniques used for the determination of the performance of a method should be one of, or a combination of the following:</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B87D74">
        <w:trPr>
          <w:cantSplit/>
          <w:trHeight w:val="720"/>
        </w:trPr>
        <w:tc>
          <w:tcPr>
            <w:tcW w:w="1237" w:type="dxa"/>
            <w:vAlign w:val="center"/>
          </w:tcPr>
          <w:p w:rsidR="00315DCA" w:rsidRDefault="00315DCA">
            <w:pPr>
              <w:rPr>
                <w:sz w:val="20"/>
              </w:rPr>
            </w:pPr>
            <w:r>
              <w:rPr>
                <w:sz w:val="20"/>
              </w:rPr>
              <w:t>i)</w:t>
            </w:r>
          </w:p>
        </w:tc>
        <w:tc>
          <w:tcPr>
            <w:tcW w:w="4862" w:type="dxa"/>
            <w:vAlign w:val="center"/>
          </w:tcPr>
          <w:p w:rsidR="00315DCA" w:rsidRDefault="00315DCA">
            <w:pPr>
              <w:rPr>
                <w:sz w:val="20"/>
              </w:rPr>
            </w:pPr>
            <w:r>
              <w:rPr>
                <w:sz w:val="20"/>
              </w:rPr>
              <w:t>calibration using reference standards or reference materials;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B87D74">
        <w:trPr>
          <w:cantSplit/>
          <w:trHeight w:val="720"/>
        </w:trPr>
        <w:tc>
          <w:tcPr>
            <w:tcW w:w="1237" w:type="dxa"/>
            <w:vAlign w:val="center"/>
          </w:tcPr>
          <w:p w:rsidR="00315DCA" w:rsidRDefault="00315DCA">
            <w:pPr>
              <w:rPr>
                <w:sz w:val="20"/>
              </w:rPr>
            </w:pPr>
            <w:r>
              <w:rPr>
                <w:sz w:val="20"/>
              </w:rPr>
              <w:t>ii)</w:t>
            </w:r>
          </w:p>
        </w:tc>
        <w:tc>
          <w:tcPr>
            <w:tcW w:w="4862" w:type="dxa"/>
            <w:vAlign w:val="center"/>
          </w:tcPr>
          <w:p w:rsidR="00315DCA" w:rsidRDefault="00315DCA">
            <w:pPr>
              <w:rPr>
                <w:sz w:val="20"/>
              </w:rPr>
            </w:pPr>
            <w:r>
              <w:rPr>
                <w:sz w:val="20"/>
              </w:rPr>
              <w:t>comparison of results achieved with other methods;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B87D74">
        <w:trPr>
          <w:cantSplit/>
          <w:trHeight w:val="720"/>
        </w:trPr>
        <w:tc>
          <w:tcPr>
            <w:tcW w:w="1237" w:type="dxa"/>
            <w:vAlign w:val="center"/>
          </w:tcPr>
          <w:p w:rsidR="00315DCA" w:rsidRDefault="00315DCA">
            <w:pPr>
              <w:rPr>
                <w:sz w:val="20"/>
              </w:rPr>
            </w:pPr>
            <w:r>
              <w:rPr>
                <w:sz w:val="20"/>
              </w:rPr>
              <w:t>iii)</w:t>
            </w:r>
          </w:p>
        </w:tc>
        <w:tc>
          <w:tcPr>
            <w:tcW w:w="4862" w:type="dxa"/>
            <w:vAlign w:val="center"/>
          </w:tcPr>
          <w:p w:rsidR="00315DCA" w:rsidRDefault="00315DCA">
            <w:pPr>
              <w:rPr>
                <w:sz w:val="20"/>
              </w:rPr>
            </w:pPr>
            <w:r>
              <w:rPr>
                <w:sz w:val="20"/>
              </w:rPr>
              <w:t>interlaboratory comparisons;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B87D74">
        <w:trPr>
          <w:cantSplit/>
          <w:trHeight w:val="720"/>
        </w:trPr>
        <w:tc>
          <w:tcPr>
            <w:tcW w:w="1237" w:type="dxa"/>
            <w:vAlign w:val="center"/>
          </w:tcPr>
          <w:p w:rsidR="00315DCA" w:rsidRDefault="0026648F">
            <w:pPr>
              <w:rPr>
                <w:sz w:val="20"/>
              </w:rPr>
            </w:pPr>
            <w:r>
              <w:rPr>
                <w:sz w:val="20"/>
              </w:rPr>
              <w:t>i</w:t>
            </w:r>
            <w:r w:rsidR="00315DCA">
              <w:rPr>
                <w:sz w:val="20"/>
              </w:rPr>
              <w:t>v</w:t>
            </w:r>
            <w:r w:rsidR="00F537BC">
              <w:rPr>
                <w:sz w:val="20"/>
              </w:rPr>
              <w:t>)</w:t>
            </w:r>
          </w:p>
        </w:tc>
        <w:tc>
          <w:tcPr>
            <w:tcW w:w="4862" w:type="dxa"/>
            <w:vAlign w:val="center"/>
          </w:tcPr>
          <w:p w:rsidR="00315DCA" w:rsidRDefault="00315DCA">
            <w:pPr>
              <w:pStyle w:val="EnvelopeReturn"/>
              <w:rPr>
                <w:rFonts w:ascii="Arial" w:hAnsi="Arial"/>
              </w:rPr>
            </w:pPr>
            <w:r>
              <w:rPr>
                <w:rFonts w:ascii="Arial" w:hAnsi="Arial"/>
              </w:rPr>
              <w:t>systematic assessment of the factors influencing the results;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B87D74">
        <w:trPr>
          <w:cantSplit/>
          <w:trHeight w:val="720"/>
        </w:trPr>
        <w:tc>
          <w:tcPr>
            <w:tcW w:w="1237" w:type="dxa"/>
            <w:vAlign w:val="center"/>
          </w:tcPr>
          <w:p w:rsidR="00F537BC" w:rsidRDefault="00632BC3">
            <w:pPr>
              <w:pStyle w:val="EnvelopeReturn"/>
              <w:rPr>
                <w:rFonts w:ascii="Arial" w:hAnsi="Arial" w:cs="Times New Roman"/>
                <w:szCs w:val="24"/>
              </w:rPr>
            </w:pPr>
            <w:r>
              <w:rPr>
                <w:rFonts w:ascii="Arial" w:hAnsi="Arial" w:cs="Times New Roman"/>
                <w:szCs w:val="24"/>
              </w:rPr>
              <w:t>v</w:t>
            </w:r>
            <w:r w:rsidR="00F537BC">
              <w:rPr>
                <w:rFonts w:ascii="Arial" w:hAnsi="Arial" w:cs="Times New Roman"/>
                <w:szCs w:val="24"/>
              </w:rPr>
              <w:t>)</w:t>
            </w:r>
          </w:p>
        </w:tc>
        <w:tc>
          <w:tcPr>
            <w:tcW w:w="4862" w:type="dxa"/>
            <w:vAlign w:val="center"/>
          </w:tcPr>
          <w:p w:rsidR="00315DCA" w:rsidRDefault="00315DCA">
            <w:pPr>
              <w:rPr>
                <w:sz w:val="20"/>
              </w:rPr>
            </w:pPr>
            <w:r>
              <w:rPr>
                <w:sz w:val="20"/>
              </w:rPr>
              <w:t>assessment of the uncertainty of the results based on scientific understanding of the theoretical principles of the method and practical experience.</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B87D74">
        <w:trPr>
          <w:cantSplit/>
          <w:trHeight w:val="720"/>
        </w:trPr>
        <w:tc>
          <w:tcPr>
            <w:tcW w:w="1237" w:type="dxa"/>
            <w:vAlign w:val="center"/>
          </w:tcPr>
          <w:p w:rsidR="00315DCA" w:rsidRDefault="00315DCA">
            <w:pPr>
              <w:rPr>
                <w:sz w:val="20"/>
              </w:rPr>
            </w:pPr>
            <w:r>
              <w:rPr>
                <w:sz w:val="20"/>
              </w:rPr>
              <w:lastRenderedPageBreak/>
              <w:t>NOTE 3</w:t>
            </w:r>
          </w:p>
        </w:tc>
        <w:tc>
          <w:tcPr>
            <w:tcW w:w="4862" w:type="dxa"/>
            <w:vAlign w:val="center"/>
          </w:tcPr>
          <w:p w:rsidR="00315DCA" w:rsidRDefault="00315DCA">
            <w:pPr>
              <w:rPr>
                <w:sz w:val="20"/>
              </w:rPr>
            </w:pPr>
            <w:r>
              <w:rPr>
                <w:sz w:val="20"/>
              </w:rPr>
              <w:t>When some changes are made in the validated non-standard methods, the influence of such changes should be documented and, if appropriate, a new validation should be carried out.</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B87D74">
        <w:trPr>
          <w:cantSplit/>
          <w:trHeight w:val="720"/>
        </w:trPr>
        <w:tc>
          <w:tcPr>
            <w:tcW w:w="1237" w:type="dxa"/>
            <w:vAlign w:val="center"/>
          </w:tcPr>
          <w:p w:rsidR="00315DCA" w:rsidRDefault="00315DCA">
            <w:pPr>
              <w:rPr>
                <w:sz w:val="20"/>
              </w:rPr>
            </w:pPr>
            <w:r>
              <w:rPr>
                <w:sz w:val="20"/>
              </w:rPr>
              <w:t>5.4.5.3</w:t>
            </w:r>
          </w:p>
        </w:tc>
        <w:tc>
          <w:tcPr>
            <w:tcW w:w="4862" w:type="dxa"/>
            <w:vAlign w:val="center"/>
          </w:tcPr>
          <w:p w:rsidR="00315DCA" w:rsidRDefault="00315DCA">
            <w:pPr>
              <w:rPr>
                <w:sz w:val="20"/>
              </w:rPr>
            </w:pPr>
            <w:r>
              <w:rPr>
                <w:sz w:val="20"/>
              </w:rPr>
              <w:t>The range and accuracy of the values obtainable from validated methods (e.g.</w:t>
            </w:r>
            <w:r w:rsidR="0026648F">
              <w:rPr>
                <w:sz w:val="20"/>
              </w:rPr>
              <w:t>,</w:t>
            </w:r>
            <w:r>
              <w:rPr>
                <w:sz w:val="20"/>
              </w:rPr>
              <w:t xml:space="preserve"> the uncertainty of the results, detection limit, selectivity of the method, linearity, limit of repeatability and/or reproducibility, robustness against external influences and/or cross-sensitivity against interference from the matrix of the sample/test object), as assessed for the intended use, shall be relevant to the </w:t>
            </w:r>
            <w:r>
              <w:rPr>
                <w:sz w:val="20"/>
                <w:highlight w:val="yellow"/>
              </w:rPr>
              <w:t xml:space="preserve">customers’ </w:t>
            </w:r>
            <w:r>
              <w:rPr>
                <w:sz w:val="20"/>
              </w:rPr>
              <w:t>needs.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B87D74">
        <w:trPr>
          <w:cantSplit/>
          <w:trHeight w:val="720"/>
        </w:trPr>
        <w:tc>
          <w:tcPr>
            <w:tcW w:w="1237" w:type="dxa"/>
            <w:vAlign w:val="center"/>
          </w:tcPr>
          <w:p w:rsidR="00315DCA" w:rsidRDefault="00315DCA">
            <w:pPr>
              <w:rPr>
                <w:sz w:val="20"/>
              </w:rPr>
            </w:pPr>
            <w:r>
              <w:rPr>
                <w:sz w:val="20"/>
              </w:rPr>
              <w:t>NOTE 1</w:t>
            </w:r>
          </w:p>
        </w:tc>
        <w:tc>
          <w:tcPr>
            <w:tcW w:w="4862" w:type="dxa"/>
            <w:vAlign w:val="center"/>
          </w:tcPr>
          <w:p w:rsidR="00315DCA" w:rsidRDefault="00315DCA">
            <w:pPr>
              <w:rPr>
                <w:sz w:val="20"/>
              </w:rPr>
            </w:pPr>
            <w:r>
              <w:rPr>
                <w:sz w:val="20"/>
              </w:rPr>
              <w:t>Validation includes specification of the requirements, determination of the characteristics of the methods, a check that the requirements can be fulfilled by using the method, and a statement on the validity.</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B87D74">
        <w:trPr>
          <w:cantSplit/>
          <w:trHeight w:val="720"/>
        </w:trPr>
        <w:tc>
          <w:tcPr>
            <w:tcW w:w="1237" w:type="dxa"/>
            <w:vAlign w:val="center"/>
          </w:tcPr>
          <w:p w:rsidR="00315DCA" w:rsidRDefault="00315DCA">
            <w:pPr>
              <w:rPr>
                <w:sz w:val="20"/>
              </w:rPr>
            </w:pPr>
            <w:r>
              <w:rPr>
                <w:sz w:val="20"/>
              </w:rPr>
              <w:t>NOTE 2</w:t>
            </w:r>
          </w:p>
        </w:tc>
        <w:tc>
          <w:tcPr>
            <w:tcW w:w="4862" w:type="dxa"/>
            <w:vAlign w:val="center"/>
          </w:tcPr>
          <w:p w:rsidR="00315DCA" w:rsidRDefault="00315DCA">
            <w:pPr>
              <w:rPr>
                <w:sz w:val="20"/>
              </w:rPr>
            </w:pPr>
            <w:r>
              <w:rPr>
                <w:sz w:val="20"/>
              </w:rPr>
              <w:t xml:space="preserve">As method-development proceeds, regular review should be carried out to verify that the needs of the </w:t>
            </w:r>
            <w:r>
              <w:rPr>
                <w:sz w:val="20"/>
                <w:highlight w:val="yellow"/>
              </w:rPr>
              <w:t xml:space="preserve">customer </w:t>
            </w:r>
            <w:r>
              <w:rPr>
                <w:sz w:val="20"/>
              </w:rPr>
              <w:t>are still being fulfilled.  Any change in requirements requiring modifications to the development plan should be approved and authorized.</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B87D74">
        <w:trPr>
          <w:cantSplit/>
          <w:trHeight w:val="720"/>
        </w:trPr>
        <w:tc>
          <w:tcPr>
            <w:tcW w:w="1237" w:type="dxa"/>
            <w:vAlign w:val="center"/>
          </w:tcPr>
          <w:p w:rsidR="00315DCA" w:rsidRDefault="00315DCA">
            <w:pPr>
              <w:rPr>
                <w:sz w:val="20"/>
              </w:rPr>
            </w:pPr>
            <w:r>
              <w:rPr>
                <w:sz w:val="20"/>
              </w:rPr>
              <w:t>NOTE 3</w:t>
            </w:r>
          </w:p>
        </w:tc>
        <w:tc>
          <w:tcPr>
            <w:tcW w:w="4862" w:type="dxa"/>
            <w:vAlign w:val="center"/>
          </w:tcPr>
          <w:p w:rsidR="00315DCA" w:rsidRDefault="00315DCA">
            <w:pPr>
              <w:rPr>
                <w:sz w:val="20"/>
              </w:rPr>
            </w:pPr>
            <w:r>
              <w:rPr>
                <w:sz w:val="20"/>
              </w:rPr>
              <w:t>Validation is always a balance between costs, risks and technical possibilities.  There are many cases in which the range and uncertainty of the values (e.g. accuracy, detection limit, selectivity, linearity, repeatability, reproducibility, robustness and cross-sensitivity) can only be given in a simplified way due to lack of information.</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trPr>
          <w:cantSplit/>
          <w:trHeight w:val="720"/>
        </w:trPr>
        <w:tc>
          <w:tcPr>
            <w:tcW w:w="1237" w:type="dxa"/>
            <w:vAlign w:val="center"/>
          </w:tcPr>
          <w:p w:rsidR="00315DCA" w:rsidRDefault="00315DCA">
            <w:pPr>
              <w:rPr>
                <w:sz w:val="20"/>
              </w:rPr>
            </w:pPr>
            <w:r>
              <w:rPr>
                <w:sz w:val="20"/>
              </w:rPr>
              <w:t>5.4.6</w:t>
            </w:r>
          </w:p>
        </w:tc>
        <w:tc>
          <w:tcPr>
            <w:tcW w:w="13464" w:type="dxa"/>
            <w:gridSpan w:val="8"/>
            <w:vAlign w:val="center"/>
          </w:tcPr>
          <w:p w:rsidR="00315DCA" w:rsidRDefault="00315DCA">
            <w:pPr>
              <w:rPr>
                <w:sz w:val="20"/>
              </w:rPr>
            </w:pPr>
            <w:r>
              <w:rPr>
                <w:sz w:val="20"/>
              </w:rPr>
              <w:t>Estimation of uncertainty of measurement</w:t>
            </w:r>
          </w:p>
        </w:tc>
      </w:tr>
      <w:tr w:rsidR="00315DCA" w:rsidTr="00DC28C4">
        <w:trPr>
          <w:cantSplit/>
          <w:trHeight w:val="720"/>
        </w:trPr>
        <w:tc>
          <w:tcPr>
            <w:tcW w:w="1237" w:type="dxa"/>
            <w:vAlign w:val="center"/>
          </w:tcPr>
          <w:p w:rsidR="00315DCA" w:rsidRDefault="00315DCA">
            <w:pPr>
              <w:rPr>
                <w:sz w:val="20"/>
              </w:rPr>
            </w:pPr>
            <w:r>
              <w:rPr>
                <w:sz w:val="20"/>
              </w:rPr>
              <w:t>5.4.6.1</w:t>
            </w:r>
          </w:p>
        </w:tc>
        <w:tc>
          <w:tcPr>
            <w:tcW w:w="4862" w:type="dxa"/>
            <w:vAlign w:val="center"/>
          </w:tcPr>
          <w:p w:rsidR="00315DCA" w:rsidRDefault="00315DCA">
            <w:pPr>
              <w:rPr>
                <w:sz w:val="20"/>
              </w:rPr>
            </w:pPr>
            <w:r>
              <w:rPr>
                <w:sz w:val="20"/>
              </w:rPr>
              <w:t>A calibration laboratory, or a testing laboratory performing its own calibrations, shall have and shall apply a procedure to estimate the uncertainty of measurement for all calibrations and types of calibrations.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DC28C4">
        <w:trPr>
          <w:cantSplit/>
          <w:trHeight w:val="720"/>
        </w:trPr>
        <w:tc>
          <w:tcPr>
            <w:tcW w:w="1237" w:type="dxa"/>
            <w:vAlign w:val="center"/>
          </w:tcPr>
          <w:p w:rsidR="00315DCA" w:rsidRDefault="00315DCA">
            <w:pPr>
              <w:rPr>
                <w:sz w:val="20"/>
              </w:rPr>
            </w:pPr>
            <w:r>
              <w:rPr>
                <w:sz w:val="20"/>
              </w:rPr>
              <w:lastRenderedPageBreak/>
              <w:t>5.4.6.2</w:t>
            </w:r>
          </w:p>
        </w:tc>
        <w:tc>
          <w:tcPr>
            <w:tcW w:w="4862" w:type="dxa"/>
            <w:vAlign w:val="center"/>
          </w:tcPr>
          <w:p w:rsidR="00315DCA" w:rsidRDefault="00315DCA">
            <w:pPr>
              <w:rPr>
                <w:sz w:val="20"/>
              </w:rPr>
            </w:pPr>
            <w:r>
              <w:rPr>
                <w:sz w:val="20"/>
              </w:rPr>
              <w:t>Testing laboratories shall have and shall apply procedures for estimating uncertainty of measurement.  In certain cases the nature of the test method may preclude rigorous, metrologically and statistically valid calculation of uncertainty of measurement.  In these cases the laboratory shall at least attempt to identify all the components of uncertainty and make a reasonable estimation, and shall ensure that the form of reporting of the result does not give a wrong impression of the uncertainty.  Reasonable estimation shall be based on knowledge of the performance of the method and on the measurement scope and shall make use of, for example, previous experience and validation data.</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DC28C4">
        <w:trPr>
          <w:cantSplit/>
          <w:trHeight w:val="720"/>
        </w:trPr>
        <w:tc>
          <w:tcPr>
            <w:tcW w:w="1237" w:type="dxa"/>
            <w:vAlign w:val="center"/>
          </w:tcPr>
          <w:p w:rsidR="00315DCA" w:rsidRDefault="00315DCA">
            <w:pPr>
              <w:rPr>
                <w:sz w:val="20"/>
              </w:rPr>
            </w:pPr>
            <w:r>
              <w:rPr>
                <w:sz w:val="20"/>
              </w:rPr>
              <w:t>NOTE 1</w:t>
            </w:r>
          </w:p>
        </w:tc>
        <w:tc>
          <w:tcPr>
            <w:tcW w:w="4862" w:type="dxa"/>
            <w:vAlign w:val="center"/>
          </w:tcPr>
          <w:p w:rsidR="00315DCA" w:rsidRDefault="00315DCA">
            <w:pPr>
              <w:rPr>
                <w:sz w:val="20"/>
              </w:rPr>
            </w:pPr>
            <w:r>
              <w:rPr>
                <w:sz w:val="20"/>
              </w:rPr>
              <w:t>The degree of rigor needed in an estimation of uncertainty of measurement depends on factors such as: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DC28C4">
        <w:trPr>
          <w:cantSplit/>
          <w:trHeight w:val="720"/>
        </w:trPr>
        <w:tc>
          <w:tcPr>
            <w:tcW w:w="1237" w:type="dxa"/>
            <w:vAlign w:val="center"/>
          </w:tcPr>
          <w:p w:rsidR="00315DCA" w:rsidRDefault="00315DCA">
            <w:pPr>
              <w:pStyle w:val="EnvelopeReturn"/>
              <w:jc w:val="right"/>
              <w:rPr>
                <w:rFonts w:ascii="Arial" w:hAnsi="Arial" w:cs="Times New Roman"/>
                <w:szCs w:val="24"/>
              </w:rPr>
            </w:pPr>
            <w:r>
              <w:rPr>
                <w:rFonts w:ascii="Arial" w:hAnsi="Arial" w:cs="Times New Roman"/>
                <w:szCs w:val="24"/>
              </w:rPr>
              <w:sym w:font="Symbol" w:char="F0B7"/>
            </w:r>
          </w:p>
        </w:tc>
        <w:tc>
          <w:tcPr>
            <w:tcW w:w="4862" w:type="dxa"/>
            <w:vAlign w:val="center"/>
          </w:tcPr>
          <w:p w:rsidR="00315DCA" w:rsidRDefault="00315DCA">
            <w:pPr>
              <w:rPr>
                <w:sz w:val="20"/>
              </w:rPr>
            </w:pPr>
            <w:r>
              <w:rPr>
                <w:sz w:val="20"/>
              </w:rPr>
              <w:t>the requirements of the test method;</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DC28C4">
        <w:trPr>
          <w:cantSplit/>
          <w:trHeight w:val="720"/>
        </w:trPr>
        <w:tc>
          <w:tcPr>
            <w:tcW w:w="1237" w:type="dxa"/>
            <w:vAlign w:val="center"/>
          </w:tcPr>
          <w:p w:rsidR="00315DCA" w:rsidRDefault="00315DCA">
            <w:pPr>
              <w:pStyle w:val="EnvelopeReturn"/>
              <w:jc w:val="right"/>
              <w:rPr>
                <w:rFonts w:ascii="Arial" w:hAnsi="Arial" w:cs="Times New Roman"/>
                <w:szCs w:val="24"/>
              </w:rPr>
            </w:pPr>
            <w:r>
              <w:rPr>
                <w:rFonts w:ascii="Arial" w:hAnsi="Arial" w:cs="Times New Roman"/>
                <w:szCs w:val="24"/>
              </w:rPr>
              <w:sym w:font="Symbol" w:char="F0B7"/>
            </w:r>
          </w:p>
        </w:tc>
        <w:tc>
          <w:tcPr>
            <w:tcW w:w="4862" w:type="dxa"/>
            <w:vAlign w:val="center"/>
          </w:tcPr>
          <w:p w:rsidR="00315DCA" w:rsidRDefault="00315DCA">
            <w:pPr>
              <w:pStyle w:val="EnvelopeReturn"/>
              <w:rPr>
                <w:rFonts w:ascii="Arial" w:hAnsi="Arial" w:cs="Times New Roman"/>
                <w:szCs w:val="24"/>
              </w:rPr>
            </w:pPr>
            <w:r>
              <w:rPr>
                <w:rFonts w:ascii="Arial" w:hAnsi="Arial" w:cs="Times New Roman"/>
                <w:szCs w:val="24"/>
              </w:rPr>
              <w:t xml:space="preserve">the requirements of the </w:t>
            </w:r>
            <w:r>
              <w:rPr>
                <w:rFonts w:ascii="Arial" w:hAnsi="Arial" w:cs="Times New Roman"/>
                <w:szCs w:val="24"/>
                <w:highlight w:val="yellow"/>
              </w:rPr>
              <w:t>customer</w:t>
            </w:r>
            <w:r>
              <w:rPr>
                <w:rFonts w:ascii="Arial" w:hAnsi="Arial" w:cs="Times New Roman"/>
                <w:szCs w:val="24"/>
              </w:rPr>
              <w:t>;</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DC28C4">
        <w:trPr>
          <w:cantSplit/>
          <w:trHeight w:val="720"/>
        </w:trPr>
        <w:tc>
          <w:tcPr>
            <w:tcW w:w="1237" w:type="dxa"/>
            <w:vAlign w:val="center"/>
          </w:tcPr>
          <w:p w:rsidR="00315DCA" w:rsidRDefault="00315DCA">
            <w:pPr>
              <w:jc w:val="right"/>
              <w:rPr>
                <w:sz w:val="20"/>
              </w:rPr>
            </w:pPr>
            <w:r>
              <w:rPr>
                <w:sz w:val="20"/>
              </w:rPr>
              <w:sym w:font="Symbol" w:char="F0B7"/>
            </w:r>
          </w:p>
        </w:tc>
        <w:tc>
          <w:tcPr>
            <w:tcW w:w="4862" w:type="dxa"/>
            <w:vAlign w:val="center"/>
          </w:tcPr>
          <w:p w:rsidR="00315DCA" w:rsidRDefault="00315DCA">
            <w:pPr>
              <w:pStyle w:val="EnvelopeReturn"/>
              <w:rPr>
                <w:rFonts w:ascii="Arial" w:hAnsi="Arial" w:cs="Times New Roman"/>
                <w:szCs w:val="24"/>
              </w:rPr>
            </w:pPr>
            <w:r>
              <w:rPr>
                <w:rFonts w:ascii="Arial" w:hAnsi="Arial" w:cs="Times New Roman"/>
                <w:szCs w:val="24"/>
              </w:rPr>
              <w:t>the existence of narrow limits on which decisions on conformance to a specification are based.</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DC28C4">
        <w:trPr>
          <w:cantSplit/>
          <w:trHeight w:val="720"/>
        </w:trPr>
        <w:tc>
          <w:tcPr>
            <w:tcW w:w="1237" w:type="dxa"/>
            <w:vAlign w:val="center"/>
          </w:tcPr>
          <w:p w:rsidR="00315DCA" w:rsidRDefault="00315DCA">
            <w:pPr>
              <w:rPr>
                <w:sz w:val="20"/>
              </w:rPr>
            </w:pPr>
            <w:r>
              <w:rPr>
                <w:sz w:val="20"/>
              </w:rPr>
              <w:t>NOTE 2</w:t>
            </w:r>
          </w:p>
        </w:tc>
        <w:tc>
          <w:tcPr>
            <w:tcW w:w="4862" w:type="dxa"/>
            <w:vAlign w:val="center"/>
          </w:tcPr>
          <w:p w:rsidR="00315DCA" w:rsidRDefault="00315DCA">
            <w:pPr>
              <w:rPr>
                <w:sz w:val="20"/>
              </w:rPr>
            </w:pPr>
            <w:r>
              <w:rPr>
                <w:sz w:val="20"/>
              </w:rPr>
              <w:t>In those cases where a well-recognized test method specifies limits to the values of the major sources of uncertainty of measurement and specifies the form of presentation of calculated results, the laboratory is considered to have satisfied this clause by following the test method and reporting instructions (see 5.10).</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DC28C4">
        <w:trPr>
          <w:cantSplit/>
          <w:trHeight w:val="720"/>
        </w:trPr>
        <w:tc>
          <w:tcPr>
            <w:tcW w:w="1237" w:type="dxa"/>
            <w:vAlign w:val="center"/>
          </w:tcPr>
          <w:p w:rsidR="00315DCA" w:rsidRDefault="00315DCA">
            <w:pPr>
              <w:rPr>
                <w:sz w:val="20"/>
              </w:rPr>
            </w:pPr>
            <w:r>
              <w:rPr>
                <w:sz w:val="20"/>
              </w:rPr>
              <w:t>5.4.6.3</w:t>
            </w:r>
          </w:p>
        </w:tc>
        <w:tc>
          <w:tcPr>
            <w:tcW w:w="4862" w:type="dxa"/>
            <w:vAlign w:val="center"/>
          </w:tcPr>
          <w:p w:rsidR="00315DCA" w:rsidRDefault="00315DCA">
            <w:pPr>
              <w:rPr>
                <w:sz w:val="20"/>
              </w:rPr>
            </w:pPr>
            <w:r>
              <w:rPr>
                <w:sz w:val="20"/>
              </w:rPr>
              <w:t>When estimating the uncertainty of measurement, all uncertainty components which are of importance in the given situation shall be taken into account using appropriate methods of analysis.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DC28C4">
        <w:trPr>
          <w:cantSplit/>
          <w:trHeight w:val="720"/>
        </w:trPr>
        <w:tc>
          <w:tcPr>
            <w:tcW w:w="1237" w:type="dxa"/>
            <w:vAlign w:val="center"/>
          </w:tcPr>
          <w:p w:rsidR="00315DCA" w:rsidRDefault="00315DCA">
            <w:pPr>
              <w:rPr>
                <w:sz w:val="20"/>
              </w:rPr>
            </w:pPr>
            <w:r>
              <w:rPr>
                <w:sz w:val="20"/>
              </w:rPr>
              <w:lastRenderedPageBreak/>
              <w:t>NOTE 1</w:t>
            </w:r>
          </w:p>
        </w:tc>
        <w:tc>
          <w:tcPr>
            <w:tcW w:w="4862" w:type="dxa"/>
            <w:vAlign w:val="center"/>
          </w:tcPr>
          <w:p w:rsidR="00315DCA" w:rsidRDefault="00315DCA">
            <w:pPr>
              <w:rPr>
                <w:sz w:val="20"/>
              </w:rPr>
            </w:pPr>
            <w:r>
              <w:rPr>
                <w:sz w:val="20"/>
              </w:rPr>
              <w:t>Sources contributing to the uncertainty include, but are not necessarily limited to, the reference standards and reference materials used, methods and equipment used, environmental conditions, properties and condition of the item being tested or calibrated, and the operator.</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DC28C4">
        <w:trPr>
          <w:cantSplit/>
          <w:trHeight w:val="720"/>
        </w:trPr>
        <w:tc>
          <w:tcPr>
            <w:tcW w:w="1237" w:type="dxa"/>
            <w:vAlign w:val="center"/>
          </w:tcPr>
          <w:p w:rsidR="00315DCA" w:rsidRDefault="00315DCA">
            <w:pPr>
              <w:rPr>
                <w:sz w:val="20"/>
              </w:rPr>
            </w:pPr>
            <w:r>
              <w:rPr>
                <w:sz w:val="20"/>
              </w:rPr>
              <w:t>NOTE 2</w:t>
            </w:r>
          </w:p>
        </w:tc>
        <w:tc>
          <w:tcPr>
            <w:tcW w:w="4862" w:type="dxa"/>
            <w:vAlign w:val="center"/>
          </w:tcPr>
          <w:p w:rsidR="00315DCA" w:rsidRDefault="00315DCA">
            <w:pPr>
              <w:rPr>
                <w:sz w:val="20"/>
              </w:rPr>
            </w:pPr>
            <w:r>
              <w:rPr>
                <w:sz w:val="20"/>
              </w:rPr>
              <w:t>The predicted long-term behavior of the tested and/or calibrated item is not normally taken into account when estimating the measurement uncertainty.</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DC28C4">
        <w:trPr>
          <w:cantSplit/>
          <w:trHeight w:val="720"/>
        </w:trPr>
        <w:tc>
          <w:tcPr>
            <w:tcW w:w="1237" w:type="dxa"/>
            <w:vAlign w:val="center"/>
          </w:tcPr>
          <w:p w:rsidR="00315DCA" w:rsidRDefault="00315DCA">
            <w:pPr>
              <w:rPr>
                <w:sz w:val="20"/>
              </w:rPr>
            </w:pPr>
            <w:r>
              <w:rPr>
                <w:sz w:val="20"/>
              </w:rPr>
              <w:t>NOTE 3</w:t>
            </w:r>
          </w:p>
        </w:tc>
        <w:tc>
          <w:tcPr>
            <w:tcW w:w="4862" w:type="dxa"/>
            <w:vAlign w:val="center"/>
          </w:tcPr>
          <w:p w:rsidR="00315DCA" w:rsidRDefault="00315DCA">
            <w:pPr>
              <w:rPr>
                <w:sz w:val="20"/>
              </w:rPr>
            </w:pPr>
            <w:r>
              <w:rPr>
                <w:sz w:val="20"/>
              </w:rPr>
              <w:t>For further information, see ISO 5725 and the Guide to the Expression of Uncertainty in Measurement.</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trPr>
          <w:cantSplit/>
          <w:trHeight w:val="720"/>
        </w:trPr>
        <w:tc>
          <w:tcPr>
            <w:tcW w:w="1237" w:type="dxa"/>
            <w:vAlign w:val="center"/>
          </w:tcPr>
          <w:p w:rsidR="00315DCA" w:rsidRDefault="00315DCA">
            <w:pPr>
              <w:rPr>
                <w:sz w:val="20"/>
              </w:rPr>
            </w:pPr>
            <w:r>
              <w:rPr>
                <w:sz w:val="20"/>
              </w:rPr>
              <w:t>5.4.7</w:t>
            </w:r>
          </w:p>
        </w:tc>
        <w:tc>
          <w:tcPr>
            <w:tcW w:w="13464" w:type="dxa"/>
            <w:gridSpan w:val="8"/>
            <w:vAlign w:val="center"/>
          </w:tcPr>
          <w:p w:rsidR="00315DCA" w:rsidRDefault="00315DCA">
            <w:pPr>
              <w:rPr>
                <w:sz w:val="20"/>
              </w:rPr>
            </w:pPr>
            <w:r>
              <w:rPr>
                <w:sz w:val="20"/>
              </w:rPr>
              <w:t>Control of Data</w:t>
            </w:r>
          </w:p>
        </w:tc>
      </w:tr>
      <w:tr w:rsidR="00315DCA" w:rsidTr="001D4BE3">
        <w:trPr>
          <w:cantSplit/>
          <w:trHeight w:val="720"/>
        </w:trPr>
        <w:tc>
          <w:tcPr>
            <w:tcW w:w="1237" w:type="dxa"/>
            <w:shd w:val="clear" w:color="auto" w:fill="E36C0A" w:themeFill="accent6" w:themeFillShade="BF"/>
            <w:vAlign w:val="center"/>
          </w:tcPr>
          <w:p w:rsidR="00315DCA" w:rsidRDefault="00315DCA">
            <w:pPr>
              <w:rPr>
                <w:sz w:val="20"/>
              </w:rPr>
            </w:pPr>
            <w:r>
              <w:rPr>
                <w:sz w:val="20"/>
              </w:rPr>
              <w:t>5.4.7.1</w:t>
            </w:r>
          </w:p>
        </w:tc>
        <w:tc>
          <w:tcPr>
            <w:tcW w:w="4862" w:type="dxa"/>
            <w:vAlign w:val="center"/>
          </w:tcPr>
          <w:p w:rsidR="00315DCA" w:rsidRDefault="00315DCA">
            <w:pPr>
              <w:rPr>
                <w:sz w:val="20"/>
              </w:rPr>
            </w:pPr>
            <w:r>
              <w:rPr>
                <w:sz w:val="20"/>
              </w:rPr>
              <w:t>Calculations and data transfers shall be subject to appropriate checks in a systematic manner.</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1D4BE3">
        <w:trPr>
          <w:cantSplit/>
          <w:trHeight w:val="720"/>
        </w:trPr>
        <w:tc>
          <w:tcPr>
            <w:tcW w:w="1237" w:type="dxa"/>
            <w:shd w:val="clear" w:color="auto" w:fill="E36C0A" w:themeFill="accent6" w:themeFillShade="BF"/>
            <w:vAlign w:val="center"/>
          </w:tcPr>
          <w:p w:rsidR="00315DCA" w:rsidRDefault="00315DCA">
            <w:pPr>
              <w:rPr>
                <w:sz w:val="20"/>
              </w:rPr>
            </w:pPr>
            <w:r>
              <w:rPr>
                <w:sz w:val="20"/>
              </w:rPr>
              <w:t>5.4.7.2</w:t>
            </w:r>
          </w:p>
        </w:tc>
        <w:tc>
          <w:tcPr>
            <w:tcW w:w="4862" w:type="dxa"/>
            <w:vAlign w:val="center"/>
          </w:tcPr>
          <w:p w:rsidR="00315DCA" w:rsidRDefault="00315DCA">
            <w:pPr>
              <w:rPr>
                <w:sz w:val="20"/>
              </w:rPr>
            </w:pPr>
            <w:r>
              <w:rPr>
                <w:sz w:val="20"/>
              </w:rPr>
              <w:t>When computers or automated equipment are used for the acquisition, processing, recording, reporting, storage or retrieval of test or calibration data, the laboratory shall ensure that:</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1D4BE3">
        <w:trPr>
          <w:cantSplit/>
          <w:trHeight w:val="720"/>
        </w:trPr>
        <w:tc>
          <w:tcPr>
            <w:tcW w:w="1237" w:type="dxa"/>
            <w:shd w:val="clear" w:color="auto" w:fill="E36C0A" w:themeFill="accent6" w:themeFillShade="BF"/>
            <w:vAlign w:val="center"/>
          </w:tcPr>
          <w:p w:rsidR="00315DCA" w:rsidRDefault="00315DCA">
            <w:pPr>
              <w:rPr>
                <w:sz w:val="20"/>
              </w:rPr>
            </w:pPr>
            <w:r>
              <w:rPr>
                <w:sz w:val="20"/>
              </w:rPr>
              <w:t>a)</w:t>
            </w:r>
          </w:p>
        </w:tc>
        <w:tc>
          <w:tcPr>
            <w:tcW w:w="4862" w:type="dxa"/>
            <w:vAlign w:val="center"/>
          </w:tcPr>
          <w:p w:rsidR="00315DCA" w:rsidRDefault="00315DCA">
            <w:pPr>
              <w:rPr>
                <w:sz w:val="20"/>
              </w:rPr>
            </w:pPr>
            <w:r>
              <w:rPr>
                <w:sz w:val="20"/>
              </w:rPr>
              <w:t>computer software developed by the user is documented in sufficient detail and is suitably validated as being adequate for use;</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1D4BE3">
        <w:trPr>
          <w:cantSplit/>
          <w:trHeight w:val="720"/>
        </w:trPr>
        <w:tc>
          <w:tcPr>
            <w:tcW w:w="1237" w:type="dxa"/>
            <w:shd w:val="clear" w:color="auto" w:fill="E36C0A" w:themeFill="accent6" w:themeFillShade="BF"/>
            <w:vAlign w:val="center"/>
          </w:tcPr>
          <w:p w:rsidR="00315DCA" w:rsidRDefault="00315DCA">
            <w:pPr>
              <w:rPr>
                <w:sz w:val="20"/>
              </w:rPr>
            </w:pPr>
            <w:r>
              <w:rPr>
                <w:sz w:val="20"/>
              </w:rPr>
              <w:t>b)</w:t>
            </w:r>
          </w:p>
        </w:tc>
        <w:tc>
          <w:tcPr>
            <w:tcW w:w="4862" w:type="dxa"/>
            <w:vAlign w:val="center"/>
          </w:tcPr>
          <w:p w:rsidR="00315DCA" w:rsidRDefault="00315DCA">
            <w:pPr>
              <w:rPr>
                <w:sz w:val="20"/>
              </w:rPr>
            </w:pPr>
            <w:r>
              <w:rPr>
                <w:sz w:val="20"/>
              </w:rPr>
              <w:t>procedures are established and implemented for protecting data; such procedures shall include, but not be limited to, integrity and confidentiality of data entry or collection, data storage, data transmission and data processing;</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1D4BE3">
        <w:trPr>
          <w:cantSplit/>
          <w:trHeight w:val="720"/>
        </w:trPr>
        <w:tc>
          <w:tcPr>
            <w:tcW w:w="1237" w:type="dxa"/>
            <w:shd w:val="clear" w:color="auto" w:fill="E36C0A" w:themeFill="accent6" w:themeFillShade="BF"/>
            <w:vAlign w:val="center"/>
          </w:tcPr>
          <w:p w:rsidR="00315DCA" w:rsidRDefault="00315DCA">
            <w:pPr>
              <w:rPr>
                <w:sz w:val="20"/>
              </w:rPr>
            </w:pPr>
            <w:r>
              <w:rPr>
                <w:sz w:val="20"/>
              </w:rPr>
              <w:t>c)</w:t>
            </w:r>
          </w:p>
        </w:tc>
        <w:tc>
          <w:tcPr>
            <w:tcW w:w="4862" w:type="dxa"/>
            <w:vAlign w:val="center"/>
          </w:tcPr>
          <w:p w:rsidR="00315DCA" w:rsidRDefault="00315DCA">
            <w:pPr>
              <w:rPr>
                <w:sz w:val="20"/>
              </w:rPr>
            </w:pPr>
            <w:r>
              <w:rPr>
                <w:sz w:val="20"/>
              </w:rPr>
              <w:t>computers and automated equipment are maintained to ensure proper functioning and are provided with the environmental and operating conditions necessary to maintain the integrity of test and calibration data.</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1D4BE3">
        <w:trPr>
          <w:cantSplit/>
          <w:trHeight w:val="720"/>
        </w:trPr>
        <w:tc>
          <w:tcPr>
            <w:tcW w:w="1237" w:type="dxa"/>
            <w:tcBorders>
              <w:bottom w:val="single" w:sz="4" w:space="0" w:color="auto"/>
            </w:tcBorders>
            <w:shd w:val="clear" w:color="auto" w:fill="E36C0A" w:themeFill="accent6" w:themeFillShade="BF"/>
            <w:vAlign w:val="center"/>
          </w:tcPr>
          <w:p w:rsidR="00315DCA" w:rsidRDefault="00315DCA">
            <w:pPr>
              <w:rPr>
                <w:sz w:val="20"/>
              </w:rPr>
            </w:pPr>
            <w:r>
              <w:rPr>
                <w:sz w:val="20"/>
              </w:rPr>
              <w:lastRenderedPageBreak/>
              <w:t>NOTE</w:t>
            </w:r>
          </w:p>
        </w:tc>
        <w:tc>
          <w:tcPr>
            <w:tcW w:w="4862" w:type="dxa"/>
            <w:vAlign w:val="center"/>
          </w:tcPr>
          <w:p w:rsidR="00315DCA" w:rsidRDefault="00315DCA">
            <w:pPr>
              <w:rPr>
                <w:sz w:val="20"/>
              </w:rPr>
            </w:pPr>
            <w:r>
              <w:rPr>
                <w:sz w:val="20"/>
              </w:rPr>
              <w:t>Commercial off-the-shelf software (e.g.</w:t>
            </w:r>
            <w:r w:rsidR="00AA3DF6">
              <w:rPr>
                <w:sz w:val="20"/>
              </w:rPr>
              <w:t>,</w:t>
            </w:r>
            <w:r>
              <w:rPr>
                <w:sz w:val="20"/>
              </w:rPr>
              <w:t xml:space="preserve"> word processing, database and statistical programs) in general use within their designed application range may be considered to be sufficiently validated.  However, laboratory software configuration/modifications should be validated as in 5.4.7.2.a. </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trPr>
          <w:cantSplit/>
          <w:trHeight w:val="720"/>
        </w:trPr>
        <w:tc>
          <w:tcPr>
            <w:tcW w:w="1237" w:type="dxa"/>
            <w:shd w:val="clear" w:color="auto" w:fill="E6E6E6"/>
            <w:vAlign w:val="center"/>
          </w:tcPr>
          <w:p w:rsidR="00315DCA" w:rsidRDefault="00315DCA">
            <w:pPr>
              <w:rPr>
                <w:b/>
                <w:sz w:val="20"/>
              </w:rPr>
            </w:pPr>
            <w:r>
              <w:rPr>
                <w:b/>
                <w:sz w:val="20"/>
              </w:rPr>
              <w:t>5.5</w:t>
            </w:r>
          </w:p>
        </w:tc>
        <w:tc>
          <w:tcPr>
            <w:tcW w:w="13464" w:type="dxa"/>
            <w:gridSpan w:val="8"/>
            <w:vAlign w:val="center"/>
          </w:tcPr>
          <w:p w:rsidR="00315DCA" w:rsidRDefault="00315DCA">
            <w:pPr>
              <w:rPr>
                <w:b/>
                <w:sz w:val="20"/>
              </w:rPr>
            </w:pPr>
            <w:r>
              <w:rPr>
                <w:b/>
                <w:sz w:val="20"/>
              </w:rPr>
              <w:t>Equipment</w:t>
            </w:r>
          </w:p>
        </w:tc>
      </w:tr>
      <w:tr w:rsidR="00315DCA" w:rsidTr="00FE4C3B">
        <w:trPr>
          <w:cantSplit/>
          <w:trHeight w:val="720"/>
        </w:trPr>
        <w:tc>
          <w:tcPr>
            <w:tcW w:w="1237" w:type="dxa"/>
            <w:vAlign w:val="center"/>
          </w:tcPr>
          <w:p w:rsidR="00315DCA" w:rsidRDefault="00315DCA">
            <w:pPr>
              <w:rPr>
                <w:sz w:val="20"/>
              </w:rPr>
            </w:pPr>
            <w:r>
              <w:rPr>
                <w:sz w:val="20"/>
              </w:rPr>
              <w:t>5.5.1</w:t>
            </w:r>
          </w:p>
        </w:tc>
        <w:tc>
          <w:tcPr>
            <w:tcW w:w="4862" w:type="dxa"/>
            <w:vAlign w:val="center"/>
          </w:tcPr>
          <w:p w:rsidR="00315DCA" w:rsidRDefault="00315DCA">
            <w:pPr>
              <w:pStyle w:val="EnvelopeReturn"/>
              <w:rPr>
                <w:rFonts w:ascii="Arial" w:hAnsi="Arial" w:cs="Times New Roman"/>
                <w:szCs w:val="24"/>
              </w:rPr>
            </w:pP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a)</w:t>
            </w:r>
          </w:p>
        </w:tc>
        <w:tc>
          <w:tcPr>
            <w:tcW w:w="4862" w:type="dxa"/>
            <w:vAlign w:val="center"/>
          </w:tcPr>
          <w:p w:rsidR="00315DCA" w:rsidRDefault="00315DCA">
            <w:pPr>
              <w:rPr>
                <w:sz w:val="20"/>
              </w:rPr>
            </w:pPr>
            <w:r>
              <w:rPr>
                <w:sz w:val="20"/>
              </w:rPr>
              <w:t xml:space="preserve">The laboratory shall be furnished with all items of sampling, measurement and test equipment required for the correct performance of the tests and/or calibrations (including sampling, preparation of test and/or calibration items, processing and analysis of test and/or calibration data).  </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pStyle w:val="EnvelopeReturn"/>
              <w:rPr>
                <w:rFonts w:ascii="Arial" w:hAnsi="Arial" w:cs="Times New Roman"/>
                <w:szCs w:val="24"/>
              </w:rPr>
            </w:pPr>
            <w:r>
              <w:rPr>
                <w:rFonts w:ascii="Arial" w:hAnsi="Arial" w:cs="Times New Roman"/>
                <w:szCs w:val="24"/>
              </w:rPr>
              <w:t>b)</w:t>
            </w:r>
          </w:p>
        </w:tc>
        <w:tc>
          <w:tcPr>
            <w:tcW w:w="4862" w:type="dxa"/>
            <w:vAlign w:val="center"/>
          </w:tcPr>
          <w:p w:rsidR="00315DCA" w:rsidRDefault="00315DCA">
            <w:pPr>
              <w:rPr>
                <w:sz w:val="20"/>
              </w:rPr>
            </w:pPr>
            <w:r>
              <w:rPr>
                <w:sz w:val="20"/>
              </w:rPr>
              <w:t>In those cases where the laboratory needs to use equipment outside its permanent control, it shall ensure that the requirements of this International Standard are met.</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E947F1">
        <w:trPr>
          <w:cantSplit/>
          <w:trHeight w:val="720"/>
        </w:trPr>
        <w:tc>
          <w:tcPr>
            <w:tcW w:w="1237" w:type="dxa"/>
            <w:shd w:val="clear" w:color="auto" w:fill="E36C0A" w:themeFill="accent6" w:themeFillShade="BF"/>
            <w:vAlign w:val="center"/>
          </w:tcPr>
          <w:p w:rsidR="00315DCA" w:rsidRDefault="00315DCA">
            <w:pPr>
              <w:rPr>
                <w:sz w:val="20"/>
              </w:rPr>
            </w:pPr>
            <w:r>
              <w:rPr>
                <w:sz w:val="20"/>
              </w:rPr>
              <w:t>5.5.2</w:t>
            </w:r>
          </w:p>
        </w:tc>
        <w:tc>
          <w:tcPr>
            <w:tcW w:w="4862" w:type="dxa"/>
            <w:vAlign w:val="center"/>
          </w:tcPr>
          <w:p w:rsidR="00315DCA" w:rsidRDefault="00315DCA">
            <w:pPr>
              <w:pStyle w:val="EnvelopeReturn"/>
              <w:rPr>
                <w:rFonts w:ascii="Arial" w:hAnsi="Arial" w:cs="Times New Roman"/>
                <w:szCs w:val="24"/>
              </w:rPr>
            </w:pP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1D4BE3">
        <w:trPr>
          <w:cantSplit/>
          <w:trHeight w:val="720"/>
        </w:trPr>
        <w:tc>
          <w:tcPr>
            <w:tcW w:w="1237" w:type="dxa"/>
            <w:shd w:val="clear" w:color="auto" w:fill="E36C0A" w:themeFill="accent6" w:themeFillShade="BF"/>
            <w:vAlign w:val="center"/>
          </w:tcPr>
          <w:p w:rsidR="00315DCA" w:rsidRDefault="00315DCA">
            <w:pPr>
              <w:rPr>
                <w:sz w:val="20"/>
              </w:rPr>
            </w:pPr>
            <w:r>
              <w:rPr>
                <w:sz w:val="20"/>
              </w:rPr>
              <w:t>a)</w:t>
            </w:r>
          </w:p>
        </w:tc>
        <w:tc>
          <w:tcPr>
            <w:tcW w:w="4862" w:type="dxa"/>
            <w:vAlign w:val="center"/>
          </w:tcPr>
          <w:p w:rsidR="00315DCA" w:rsidRDefault="00315DCA">
            <w:pPr>
              <w:rPr>
                <w:sz w:val="20"/>
              </w:rPr>
            </w:pPr>
            <w:r>
              <w:rPr>
                <w:sz w:val="20"/>
              </w:rPr>
              <w:t xml:space="preserve">Equipment and its software used for testing, calibration and sampling shall be capable of achieving the accuracy required and shall comply with specifications relevant to the tests and/or calibrations concerned.  </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b)</w:t>
            </w:r>
          </w:p>
        </w:tc>
        <w:tc>
          <w:tcPr>
            <w:tcW w:w="4862" w:type="dxa"/>
            <w:vAlign w:val="center"/>
          </w:tcPr>
          <w:p w:rsidR="00315DCA" w:rsidRDefault="00315DCA">
            <w:pPr>
              <w:rPr>
                <w:sz w:val="20"/>
              </w:rPr>
            </w:pPr>
            <w:r>
              <w:rPr>
                <w:sz w:val="20"/>
              </w:rPr>
              <w:t xml:space="preserve">Calibration programs shall be established for key quantities or values of the instruments where these properties have a significant effect on the results.  </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pStyle w:val="EnvelopeReturn"/>
              <w:rPr>
                <w:rFonts w:ascii="Arial" w:hAnsi="Arial" w:cs="Times New Roman"/>
                <w:szCs w:val="24"/>
              </w:rPr>
            </w:pPr>
            <w:r>
              <w:rPr>
                <w:rFonts w:ascii="Arial" w:hAnsi="Arial" w:cs="Times New Roman"/>
                <w:szCs w:val="24"/>
              </w:rPr>
              <w:lastRenderedPageBreak/>
              <w:t>c)</w:t>
            </w:r>
          </w:p>
        </w:tc>
        <w:tc>
          <w:tcPr>
            <w:tcW w:w="4862" w:type="dxa"/>
            <w:vAlign w:val="center"/>
          </w:tcPr>
          <w:p w:rsidR="00315DCA" w:rsidRDefault="00315DCA">
            <w:pPr>
              <w:rPr>
                <w:sz w:val="20"/>
              </w:rPr>
            </w:pPr>
            <w:r>
              <w:rPr>
                <w:sz w:val="20"/>
              </w:rPr>
              <w:t>Before being placed into service, equipment (including that used for sampling) shall be calibrated or checked to establish that it meets the laboratory's specification requirements and complies with the relevant standard specifications.  It shall be checked and/or calibrated before use (see 5.6).</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5.5.3</w:t>
            </w:r>
          </w:p>
        </w:tc>
        <w:tc>
          <w:tcPr>
            <w:tcW w:w="4862" w:type="dxa"/>
            <w:vAlign w:val="center"/>
          </w:tcPr>
          <w:p w:rsidR="00315DCA" w:rsidRDefault="00315DCA">
            <w:pPr>
              <w:rPr>
                <w:sz w:val="20"/>
              </w:rPr>
            </w:pPr>
            <w:r>
              <w:rPr>
                <w:sz w:val="20"/>
              </w:rPr>
              <w:t>Equipment shall be operated by authorized personnel.  Up-to-date instructions on the use and maintenance of equipment (including any relevant manuals provided by the manufacturer of the equipment) shall be readily available for use by the appropriate laboratory personnel.</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1D4BE3">
        <w:trPr>
          <w:cantSplit/>
          <w:trHeight w:val="720"/>
        </w:trPr>
        <w:tc>
          <w:tcPr>
            <w:tcW w:w="1237" w:type="dxa"/>
            <w:shd w:val="clear" w:color="auto" w:fill="E36C0A" w:themeFill="accent6" w:themeFillShade="BF"/>
            <w:vAlign w:val="center"/>
          </w:tcPr>
          <w:p w:rsidR="00315DCA" w:rsidRDefault="00315DCA">
            <w:pPr>
              <w:rPr>
                <w:sz w:val="20"/>
              </w:rPr>
            </w:pPr>
            <w:r>
              <w:rPr>
                <w:sz w:val="20"/>
              </w:rPr>
              <w:t>5.5.4</w:t>
            </w:r>
          </w:p>
        </w:tc>
        <w:tc>
          <w:tcPr>
            <w:tcW w:w="4862" w:type="dxa"/>
            <w:vAlign w:val="center"/>
          </w:tcPr>
          <w:p w:rsidR="00315DCA" w:rsidRDefault="00315DCA">
            <w:pPr>
              <w:rPr>
                <w:sz w:val="20"/>
              </w:rPr>
            </w:pPr>
            <w:r>
              <w:rPr>
                <w:sz w:val="20"/>
              </w:rPr>
              <w:t>Each item of equipment and its software used for testing and calibration and significant to the result shall, when practicable, be uniquely identified.</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1D4BE3">
        <w:trPr>
          <w:cantSplit/>
          <w:trHeight w:val="720"/>
        </w:trPr>
        <w:tc>
          <w:tcPr>
            <w:tcW w:w="1237" w:type="dxa"/>
            <w:shd w:val="clear" w:color="auto" w:fill="E36C0A" w:themeFill="accent6" w:themeFillShade="BF"/>
            <w:vAlign w:val="center"/>
          </w:tcPr>
          <w:p w:rsidR="00315DCA" w:rsidRDefault="00315DCA">
            <w:pPr>
              <w:rPr>
                <w:sz w:val="20"/>
              </w:rPr>
            </w:pPr>
            <w:r>
              <w:rPr>
                <w:sz w:val="20"/>
              </w:rPr>
              <w:t>5.5.5</w:t>
            </w:r>
          </w:p>
        </w:tc>
        <w:tc>
          <w:tcPr>
            <w:tcW w:w="4862" w:type="dxa"/>
            <w:vAlign w:val="center"/>
          </w:tcPr>
          <w:p w:rsidR="00315DCA" w:rsidRDefault="00315DCA">
            <w:pPr>
              <w:rPr>
                <w:sz w:val="20"/>
              </w:rPr>
            </w:pPr>
            <w:r>
              <w:rPr>
                <w:sz w:val="20"/>
              </w:rPr>
              <w:t>Records shall be maintained for each item of equipment and its software significant to the tests and/or calibrations performed.  The records shall include at least the following:</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a)</w:t>
            </w:r>
          </w:p>
        </w:tc>
        <w:tc>
          <w:tcPr>
            <w:tcW w:w="4862" w:type="dxa"/>
            <w:vAlign w:val="center"/>
          </w:tcPr>
          <w:p w:rsidR="00315DCA" w:rsidRDefault="00315DCA">
            <w:pPr>
              <w:rPr>
                <w:sz w:val="20"/>
              </w:rPr>
            </w:pPr>
            <w:r>
              <w:rPr>
                <w:sz w:val="20"/>
              </w:rPr>
              <w:t>the identity of the item of equipment and its software;</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b)</w:t>
            </w:r>
          </w:p>
        </w:tc>
        <w:tc>
          <w:tcPr>
            <w:tcW w:w="4862" w:type="dxa"/>
            <w:vAlign w:val="center"/>
          </w:tcPr>
          <w:p w:rsidR="00315DCA" w:rsidRDefault="00315DCA">
            <w:pPr>
              <w:rPr>
                <w:sz w:val="20"/>
              </w:rPr>
            </w:pPr>
            <w:r>
              <w:rPr>
                <w:sz w:val="20"/>
              </w:rPr>
              <w:t>the manufacturer’s name, type identification, and serial number or other unique identification;</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c)</w:t>
            </w:r>
          </w:p>
        </w:tc>
        <w:tc>
          <w:tcPr>
            <w:tcW w:w="4862" w:type="dxa"/>
            <w:vAlign w:val="center"/>
          </w:tcPr>
          <w:p w:rsidR="00315DCA" w:rsidRDefault="00315DCA">
            <w:pPr>
              <w:rPr>
                <w:sz w:val="20"/>
              </w:rPr>
            </w:pPr>
            <w:r>
              <w:rPr>
                <w:sz w:val="20"/>
              </w:rPr>
              <w:t>check that equipment complies with the specification (see 5.5.2);</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d)</w:t>
            </w:r>
          </w:p>
        </w:tc>
        <w:tc>
          <w:tcPr>
            <w:tcW w:w="4862" w:type="dxa"/>
            <w:vAlign w:val="center"/>
          </w:tcPr>
          <w:p w:rsidR="00315DCA" w:rsidRDefault="00315DCA">
            <w:pPr>
              <w:rPr>
                <w:sz w:val="20"/>
              </w:rPr>
            </w:pPr>
            <w:r>
              <w:rPr>
                <w:sz w:val="20"/>
              </w:rPr>
              <w:t>the current location, where appropriate;</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e)</w:t>
            </w:r>
          </w:p>
        </w:tc>
        <w:tc>
          <w:tcPr>
            <w:tcW w:w="4862" w:type="dxa"/>
            <w:vAlign w:val="center"/>
          </w:tcPr>
          <w:p w:rsidR="00315DCA" w:rsidRDefault="00315DCA">
            <w:pPr>
              <w:rPr>
                <w:sz w:val="20"/>
              </w:rPr>
            </w:pPr>
            <w:r>
              <w:rPr>
                <w:sz w:val="20"/>
              </w:rPr>
              <w:t>the manufacturer's instructions, if available, or reference to their location;</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f)</w:t>
            </w:r>
          </w:p>
        </w:tc>
        <w:tc>
          <w:tcPr>
            <w:tcW w:w="4862" w:type="dxa"/>
            <w:vAlign w:val="center"/>
          </w:tcPr>
          <w:p w:rsidR="00315DCA" w:rsidRDefault="00315DCA">
            <w:pPr>
              <w:rPr>
                <w:sz w:val="20"/>
              </w:rPr>
            </w:pPr>
            <w:r>
              <w:rPr>
                <w:sz w:val="20"/>
              </w:rPr>
              <w:t>dates, results and copies of reports and certificates of all calibrations, adjustments, acceptance criteria, and the due date of next calibration;</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lastRenderedPageBreak/>
              <w:t>g)</w:t>
            </w:r>
          </w:p>
        </w:tc>
        <w:tc>
          <w:tcPr>
            <w:tcW w:w="4862" w:type="dxa"/>
            <w:vAlign w:val="center"/>
          </w:tcPr>
          <w:p w:rsidR="00315DCA" w:rsidRDefault="00315DCA">
            <w:pPr>
              <w:rPr>
                <w:sz w:val="20"/>
              </w:rPr>
            </w:pPr>
            <w:r>
              <w:rPr>
                <w:sz w:val="20"/>
              </w:rPr>
              <w:t>the maintenance plan, where appropriate, and maintenance carried out to date;</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h)</w:t>
            </w:r>
          </w:p>
        </w:tc>
        <w:tc>
          <w:tcPr>
            <w:tcW w:w="4862" w:type="dxa"/>
            <w:vAlign w:val="center"/>
          </w:tcPr>
          <w:p w:rsidR="00315DCA" w:rsidRDefault="00315DCA">
            <w:pPr>
              <w:rPr>
                <w:sz w:val="20"/>
              </w:rPr>
            </w:pPr>
            <w:r>
              <w:rPr>
                <w:sz w:val="20"/>
              </w:rPr>
              <w:t>any damage, malfunction, modification or repair to the equipment.</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5.5.6</w:t>
            </w:r>
          </w:p>
        </w:tc>
        <w:tc>
          <w:tcPr>
            <w:tcW w:w="4862" w:type="dxa"/>
            <w:vAlign w:val="center"/>
          </w:tcPr>
          <w:p w:rsidR="00315DCA" w:rsidRDefault="00315DCA">
            <w:pPr>
              <w:rPr>
                <w:sz w:val="20"/>
              </w:rPr>
            </w:pPr>
            <w:r>
              <w:rPr>
                <w:sz w:val="20"/>
              </w:rPr>
              <w:t>The laboratory shall have procedures for safe handling, transport, storage, use and planned maintenance of measuring equipment to ensure proper functioning and in order to prevent contamination or deterioration.</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NOTE</w:t>
            </w:r>
          </w:p>
        </w:tc>
        <w:tc>
          <w:tcPr>
            <w:tcW w:w="4862" w:type="dxa"/>
            <w:vAlign w:val="center"/>
          </w:tcPr>
          <w:p w:rsidR="00315DCA" w:rsidRDefault="00315DCA">
            <w:pPr>
              <w:rPr>
                <w:sz w:val="20"/>
              </w:rPr>
            </w:pPr>
            <w:r>
              <w:rPr>
                <w:sz w:val="20"/>
              </w:rPr>
              <w:t>Additional procedures may be necessary when measuring equipment is used outside the permanent laboratory for tests, calibrations or sampling.</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5.5.7</w:t>
            </w:r>
          </w:p>
        </w:tc>
        <w:tc>
          <w:tcPr>
            <w:tcW w:w="4862" w:type="dxa"/>
            <w:vAlign w:val="center"/>
          </w:tcPr>
          <w:p w:rsidR="00315DCA" w:rsidRDefault="00315DCA">
            <w:pPr>
              <w:pStyle w:val="EnvelopeReturn"/>
              <w:rPr>
                <w:rFonts w:ascii="Arial" w:hAnsi="Arial" w:cs="Times New Roman"/>
                <w:szCs w:val="24"/>
              </w:rPr>
            </w:pP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a)</w:t>
            </w:r>
          </w:p>
        </w:tc>
        <w:tc>
          <w:tcPr>
            <w:tcW w:w="4862" w:type="dxa"/>
            <w:vAlign w:val="center"/>
          </w:tcPr>
          <w:p w:rsidR="00315DCA" w:rsidRDefault="00315DCA">
            <w:pPr>
              <w:rPr>
                <w:sz w:val="20"/>
              </w:rPr>
            </w:pPr>
            <w:r>
              <w:rPr>
                <w:sz w:val="20"/>
              </w:rPr>
              <w:t xml:space="preserve">Equipment that has been subjected to overloading or mishandling, gives suspect results, or has been shown to be defective or outside specified limits, shall be taken out of service.  It shall be isolated to prevent its use or clearly labeled or marked as being out of service until it has been repaired and shown by calibration or test to perform correctly.  </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b)</w:t>
            </w:r>
          </w:p>
        </w:tc>
        <w:tc>
          <w:tcPr>
            <w:tcW w:w="4862" w:type="dxa"/>
            <w:vAlign w:val="center"/>
          </w:tcPr>
          <w:p w:rsidR="00315DCA" w:rsidRDefault="00315DCA">
            <w:pPr>
              <w:rPr>
                <w:sz w:val="20"/>
              </w:rPr>
            </w:pPr>
            <w:r>
              <w:rPr>
                <w:sz w:val="20"/>
              </w:rPr>
              <w:t>The laboratory shall examine the effect of the defect or departure from specified limits on previous tests and/or calibrations and shall institute the "Control of nonconforming work" procedure (see 4.9).</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5.5.8</w:t>
            </w:r>
          </w:p>
        </w:tc>
        <w:tc>
          <w:tcPr>
            <w:tcW w:w="4862" w:type="dxa"/>
            <w:vAlign w:val="center"/>
          </w:tcPr>
          <w:p w:rsidR="00315DCA" w:rsidRDefault="00315DCA">
            <w:pPr>
              <w:rPr>
                <w:sz w:val="20"/>
              </w:rPr>
            </w:pPr>
            <w:r>
              <w:rPr>
                <w:sz w:val="20"/>
              </w:rPr>
              <w:t>Whenever practicable, all equipment under the control of the laboratory and requiring calibration shall be labeled, coded or otherwise identified to indicate the status of calibration, including the date when</w:t>
            </w:r>
            <w:r w:rsidR="00F537BC">
              <w:rPr>
                <w:sz w:val="20"/>
              </w:rPr>
              <w:t xml:space="preserve"> last calibrated and the date of</w:t>
            </w:r>
            <w:r>
              <w:rPr>
                <w:sz w:val="20"/>
              </w:rPr>
              <w:t xml:space="preserve"> expiration criteria when recalibration is due.</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lastRenderedPageBreak/>
              <w:t>5.5.9</w:t>
            </w:r>
          </w:p>
        </w:tc>
        <w:tc>
          <w:tcPr>
            <w:tcW w:w="4862" w:type="dxa"/>
            <w:vAlign w:val="center"/>
          </w:tcPr>
          <w:p w:rsidR="00315DCA" w:rsidRDefault="00315DCA">
            <w:pPr>
              <w:rPr>
                <w:sz w:val="20"/>
              </w:rPr>
            </w:pPr>
            <w:r>
              <w:rPr>
                <w:sz w:val="20"/>
              </w:rPr>
              <w:t>When, for whatever reason, equipment goes outside the direct control of the laboratory, the laboratory shall ensure that the function and calibration status of the equipment are checked and shown to be satisfactory before the equipment is returned to service.</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5.5.10</w:t>
            </w:r>
          </w:p>
        </w:tc>
        <w:tc>
          <w:tcPr>
            <w:tcW w:w="4862" w:type="dxa"/>
            <w:vAlign w:val="center"/>
          </w:tcPr>
          <w:p w:rsidR="00315DCA" w:rsidRDefault="00315DCA">
            <w:pPr>
              <w:rPr>
                <w:sz w:val="20"/>
              </w:rPr>
            </w:pPr>
            <w:r>
              <w:rPr>
                <w:sz w:val="20"/>
              </w:rPr>
              <w:t>When intermediate checks are needed to maintain confidence in the calibration status of the equipment, these checks shall be carried out according to a defined procedure.</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1D4BE3">
        <w:trPr>
          <w:cantSplit/>
          <w:trHeight w:val="720"/>
        </w:trPr>
        <w:tc>
          <w:tcPr>
            <w:tcW w:w="1237" w:type="dxa"/>
            <w:shd w:val="clear" w:color="auto" w:fill="E36C0A" w:themeFill="accent6" w:themeFillShade="BF"/>
            <w:vAlign w:val="center"/>
          </w:tcPr>
          <w:p w:rsidR="00315DCA" w:rsidRDefault="00315DCA">
            <w:pPr>
              <w:rPr>
                <w:sz w:val="20"/>
              </w:rPr>
            </w:pPr>
            <w:r>
              <w:rPr>
                <w:sz w:val="20"/>
              </w:rPr>
              <w:t>5.5.11</w:t>
            </w:r>
          </w:p>
        </w:tc>
        <w:tc>
          <w:tcPr>
            <w:tcW w:w="4862" w:type="dxa"/>
            <w:vAlign w:val="center"/>
          </w:tcPr>
          <w:p w:rsidR="00315DCA" w:rsidRDefault="00315DCA">
            <w:pPr>
              <w:rPr>
                <w:sz w:val="20"/>
              </w:rPr>
            </w:pPr>
            <w:r>
              <w:rPr>
                <w:sz w:val="20"/>
              </w:rPr>
              <w:t>Where calibrations give rise to a set of correction factors, the laboratory shall have procedures to ensure that copies (e.g.</w:t>
            </w:r>
            <w:r w:rsidR="00462120">
              <w:rPr>
                <w:sz w:val="20"/>
              </w:rPr>
              <w:t>,</w:t>
            </w:r>
            <w:r>
              <w:rPr>
                <w:sz w:val="20"/>
              </w:rPr>
              <w:t xml:space="preserve"> in computer software) are correctly updated.</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1D4BE3">
        <w:trPr>
          <w:cantSplit/>
          <w:trHeight w:val="720"/>
        </w:trPr>
        <w:tc>
          <w:tcPr>
            <w:tcW w:w="1237" w:type="dxa"/>
            <w:tcBorders>
              <w:bottom w:val="single" w:sz="4" w:space="0" w:color="auto"/>
            </w:tcBorders>
            <w:shd w:val="clear" w:color="auto" w:fill="E36C0A" w:themeFill="accent6" w:themeFillShade="BF"/>
            <w:vAlign w:val="center"/>
          </w:tcPr>
          <w:p w:rsidR="00315DCA" w:rsidRDefault="00315DCA">
            <w:pPr>
              <w:rPr>
                <w:sz w:val="20"/>
              </w:rPr>
            </w:pPr>
            <w:r>
              <w:rPr>
                <w:sz w:val="20"/>
              </w:rPr>
              <w:t>5.5.12</w:t>
            </w:r>
          </w:p>
        </w:tc>
        <w:tc>
          <w:tcPr>
            <w:tcW w:w="4862" w:type="dxa"/>
            <w:vAlign w:val="center"/>
          </w:tcPr>
          <w:p w:rsidR="00315DCA" w:rsidRDefault="00315DCA">
            <w:pPr>
              <w:rPr>
                <w:sz w:val="20"/>
              </w:rPr>
            </w:pPr>
            <w:r>
              <w:rPr>
                <w:sz w:val="20"/>
              </w:rPr>
              <w:t>Test and calibration equipment, including both hardware and software, shall be safeguarded from adjustments which would invalidate the test and/or calibration results.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trPr>
          <w:cantSplit/>
          <w:trHeight w:val="720"/>
        </w:trPr>
        <w:tc>
          <w:tcPr>
            <w:tcW w:w="1237" w:type="dxa"/>
            <w:shd w:val="clear" w:color="auto" w:fill="E6E6E6"/>
            <w:vAlign w:val="center"/>
          </w:tcPr>
          <w:p w:rsidR="00315DCA" w:rsidRDefault="00315DCA">
            <w:pPr>
              <w:rPr>
                <w:b/>
                <w:sz w:val="20"/>
              </w:rPr>
            </w:pPr>
            <w:r>
              <w:rPr>
                <w:b/>
                <w:sz w:val="20"/>
              </w:rPr>
              <w:t>5.6</w:t>
            </w:r>
          </w:p>
        </w:tc>
        <w:tc>
          <w:tcPr>
            <w:tcW w:w="13464" w:type="dxa"/>
            <w:gridSpan w:val="8"/>
            <w:vAlign w:val="center"/>
          </w:tcPr>
          <w:p w:rsidR="00315DCA" w:rsidRDefault="00315DCA">
            <w:pPr>
              <w:pStyle w:val="EnvelopeReturn"/>
              <w:rPr>
                <w:rFonts w:ascii="Arial" w:hAnsi="Arial"/>
                <w:b/>
              </w:rPr>
            </w:pPr>
            <w:r>
              <w:rPr>
                <w:rFonts w:ascii="Arial" w:hAnsi="Arial"/>
                <w:b/>
              </w:rPr>
              <w:t>Measurement traceability</w:t>
            </w:r>
          </w:p>
        </w:tc>
      </w:tr>
      <w:tr w:rsidR="00315DCA">
        <w:trPr>
          <w:cantSplit/>
          <w:trHeight w:val="720"/>
        </w:trPr>
        <w:tc>
          <w:tcPr>
            <w:tcW w:w="1237" w:type="dxa"/>
            <w:vAlign w:val="center"/>
          </w:tcPr>
          <w:p w:rsidR="00315DCA" w:rsidRDefault="00315DCA">
            <w:pPr>
              <w:rPr>
                <w:sz w:val="20"/>
              </w:rPr>
            </w:pPr>
            <w:r>
              <w:rPr>
                <w:sz w:val="20"/>
              </w:rPr>
              <w:t>5.6.1</w:t>
            </w:r>
          </w:p>
        </w:tc>
        <w:tc>
          <w:tcPr>
            <w:tcW w:w="13464" w:type="dxa"/>
            <w:gridSpan w:val="8"/>
            <w:vAlign w:val="center"/>
          </w:tcPr>
          <w:p w:rsidR="00315DCA" w:rsidRDefault="00315DCA">
            <w:pPr>
              <w:rPr>
                <w:sz w:val="20"/>
              </w:rPr>
            </w:pPr>
            <w:r>
              <w:rPr>
                <w:sz w:val="20"/>
              </w:rPr>
              <w:t>General</w:t>
            </w:r>
          </w:p>
        </w:tc>
      </w:tr>
      <w:tr w:rsidR="00315DCA" w:rsidTr="00FE4C3B">
        <w:trPr>
          <w:cantSplit/>
          <w:trHeight w:val="720"/>
        </w:trPr>
        <w:tc>
          <w:tcPr>
            <w:tcW w:w="1237" w:type="dxa"/>
            <w:vAlign w:val="center"/>
          </w:tcPr>
          <w:p w:rsidR="00315DCA" w:rsidRDefault="00315DCA">
            <w:pPr>
              <w:rPr>
                <w:sz w:val="20"/>
              </w:rPr>
            </w:pPr>
            <w:r>
              <w:rPr>
                <w:sz w:val="20"/>
              </w:rPr>
              <w:t>a)</w:t>
            </w:r>
          </w:p>
        </w:tc>
        <w:tc>
          <w:tcPr>
            <w:tcW w:w="4862" w:type="dxa"/>
            <w:vAlign w:val="center"/>
          </w:tcPr>
          <w:p w:rsidR="00315DCA" w:rsidRDefault="00315DCA">
            <w:pPr>
              <w:rPr>
                <w:sz w:val="20"/>
              </w:rPr>
            </w:pPr>
            <w:r>
              <w:rPr>
                <w:sz w:val="20"/>
              </w:rPr>
              <w:t>All equipment used for tests and/or calibrations, including equipment for subsidiary measurements (e.g.</w:t>
            </w:r>
            <w:r w:rsidR="00BD15C7">
              <w:rPr>
                <w:sz w:val="20"/>
              </w:rPr>
              <w:t>,</w:t>
            </w:r>
            <w:r>
              <w:rPr>
                <w:sz w:val="20"/>
              </w:rPr>
              <w:t xml:space="preserve"> for environmental conditions) having a significant effect on the accuracy or validity of the result of the test, calibration or sampling shall be calibrated before being put into service.</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b)</w:t>
            </w:r>
          </w:p>
        </w:tc>
        <w:tc>
          <w:tcPr>
            <w:tcW w:w="4862" w:type="dxa"/>
            <w:vAlign w:val="center"/>
          </w:tcPr>
          <w:p w:rsidR="00315DCA" w:rsidRDefault="00315DCA">
            <w:pPr>
              <w:rPr>
                <w:sz w:val="20"/>
              </w:rPr>
            </w:pPr>
            <w:r>
              <w:rPr>
                <w:sz w:val="20"/>
              </w:rPr>
              <w:t>The laboratory shall have an established program and procedure for the calibration of its equipment.</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 xml:space="preserve">NOTE </w:t>
            </w:r>
          </w:p>
        </w:tc>
        <w:tc>
          <w:tcPr>
            <w:tcW w:w="4862" w:type="dxa"/>
            <w:vAlign w:val="center"/>
          </w:tcPr>
          <w:p w:rsidR="00315DCA" w:rsidRDefault="00315DCA">
            <w:pPr>
              <w:rPr>
                <w:sz w:val="20"/>
              </w:rPr>
            </w:pPr>
            <w:r>
              <w:rPr>
                <w:sz w:val="20"/>
              </w:rPr>
              <w:t>Such a program should include a system for selecting, using, calibrating, checking, controlling and maintaining measurement standards, reference materials used as measurement standards, and measuring and test equipment used to perform tests and calibrations.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trPr>
          <w:cantSplit/>
          <w:trHeight w:val="720"/>
        </w:trPr>
        <w:tc>
          <w:tcPr>
            <w:tcW w:w="1237" w:type="dxa"/>
            <w:vAlign w:val="center"/>
          </w:tcPr>
          <w:p w:rsidR="00315DCA" w:rsidRDefault="00315DCA">
            <w:pPr>
              <w:rPr>
                <w:sz w:val="20"/>
              </w:rPr>
            </w:pPr>
            <w:r>
              <w:rPr>
                <w:sz w:val="20"/>
              </w:rPr>
              <w:lastRenderedPageBreak/>
              <w:t>5.6.2</w:t>
            </w:r>
          </w:p>
        </w:tc>
        <w:tc>
          <w:tcPr>
            <w:tcW w:w="13464" w:type="dxa"/>
            <w:gridSpan w:val="8"/>
            <w:vAlign w:val="center"/>
          </w:tcPr>
          <w:p w:rsidR="00315DCA" w:rsidRDefault="00315DCA">
            <w:pPr>
              <w:rPr>
                <w:sz w:val="20"/>
              </w:rPr>
            </w:pPr>
            <w:r>
              <w:rPr>
                <w:sz w:val="20"/>
              </w:rPr>
              <w:t>Specific Requirements</w:t>
            </w:r>
          </w:p>
        </w:tc>
      </w:tr>
      <w:tr w:rsidR="00315DCA">
        <w:trPr>
          <w:cantSplit/>
          <w:trHeight w:val="720"/>
        </w:trPr>
        <w:tc>
          <w:tcPr>
            <w:tcW w:w="1237" w:type="dxa"/>
            <w:vAlign w:val="center"/>
          </w:tcPr>
          <w:p w:rsidR="00315DCA" w:rsidRDefault="00315DCA">
            <w:pPr>
              <w:rPr>
                <w:sz w:val="20"/>
              </w:rPr>
            </w:pPr>
            <w:r>
              <w:rPr>
                <w:sz w:val="20"/>
              </w:rPr>
              <w:t>5.6.2.1</w:t>
            </w:r>
          </w:p>
        </w:tc>
        <w:tc>
          <w:tcPr>
            <w:tcW w:w="13464" w:type="dxa"/>
            <w:gridSpan w:val="8"/>
            <w:vAlign w:val="center"/>
          </w:tcPr>
          <w:p w:rsidR="00315DCA" w:rsidRDefault="00315DCA">
            <w:pPr>
              <w:rPr>
                <w:sz w:val="20"/>
              </w:rPr>
            </w:pPr>
            <w:r>
              <w:rPr>
                <w:sz w:val="20"/>
              </w:rPr>
              <w:t>Calibration</w:t>
            </w:r>
          </w:p>
        </w:tc>
      </w:tr>
      <w:tr w:rsidR="00315DCA" w:rsidTr="00FE4C3B">
        <w:trPr>
          <w:cantSplit/>
          <w:trHeight w:val="720"/>
        </w:trPr>
        <w:tc>
          <w:tcPr>
            <w:tcW w:w="1237" w:type="dxa"/>
            <w:vAlign w:val="center"/>
          </w:tcPr>
          <w:p w:rsidR="00315DCA" w:rsidRDefault="00315DCA">
            <w:pPr>
              <w:pStyle w:val="EnvelopeReturn"/>
              <w:rPr>
                <w:rFonts w:ascii="Arial" w:hAnsi="Arial" w:cs="Times New Roman"/>
                <w:szCs w:val="24"/>
              </w:rPr>
            </w:pPr>
            <w:r>
              <w:rPr>
                <w:rFonts w:ascii="Arial" w:hAnsi="Arial" w:cs="Times New Roman"/>
                <w:szCs w:val="24"/>
              </w:rPr>
              <w:t>5.6.2.1.1</w:t>
            </w:r>
          </w:p>
        </w:tc>
        <w:tc>
          <w:tcPr>
            <w:tcW w:w="4862" w:type="dxa"/>
            <w:vAlign w:val="center"/>
          </w:tcPr>
          <w:p w:rsidR="00315DCA" w:rsidRDefault="00315DCA">
            <w:pPr>
              <w:pStyle w:val="EnvelopeReturn"/>
              <w:rPr>
                <w:rFonts w:ascii="Arial" w:hAnsi="Arial" w:cs="Times New Roman"/>
                <w:szCs w:val="24"/>
              </w:rPr>
            </w:pP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pStyle w:val="EnvelopeReturn"/>
              <w:jc w:val="center"/>
              <w:rPr>
                <w:rFonts w:ascii="Arial" w:hAnsi="Arial"/>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pStyle w:val="EnvelopeReturn"/>
              <w:rPr>
                <w:rFonts w:ascii="Arial" w:hAnsi="Arial" w:cs="Times New Roman"/>
                <w:szCs w:val="24"/>
              </w:rPr>
            </w:pPr>
            <w:r>
              <w:rPr>
                <w:rFonts w:ascii="Arial" w:hAnsi="Arial" w:cs="Times New Roman"/>
                <w:szCs w:val="24"/>
              </w:rPr>
              <w:t>a)</w:t>
            </w:r>
          </w:p>
        </w:tc>
        <w:tc>
          <w:tcPr>
            <w:tcW w:w="4862" w:type="dxa"/>
            <w:vAlign w:val="center"/>
          </w:tcPr>
          <w:p w:rsidR="00315DCA" w:rsidRDefault="00315DCA">
            <w:pPr>
              <w:rPr>
                <w:sz w:val="20"/>
              </w:rPr>
            </w:pPr>
            <w:r>
              <w:rPr>
                <w:sz w:val="20"/>
              </w:rPr>
              <w:t>For calibration laboratories, the program for calibration of equipment shall be designated and operated so as to ensure that calibrations and measurements made by the laboratory are traceable to the International System of Units (SI).</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p>
        </w:tc>
        <w:tc>
          <w:tcPr>
            <w:tcW w:w="4862" w:type="dxa"/>
            <w:vAlign w:val="center"/>
          </w:tcPr>
          <w:p w:rsidR="00315DCA" w:rsidRDefault="00315DCA">
            <w:pPr>
              <w:rPr>
                <w:sz w:val="20"/>
              </w:rPr>
            </w:pPr>
            <w:r>
              <w:rPr>
                <w:sz w:val="20"/>
              </w:rPr>
              <w:t>A calibration laboratory establishes traceability of its own measurement standards and measuring instruments to the SI by means of an unbroken chain of calibrations or comparisons linking them to relevant primary standards of the SI units of measurement.  The link to SI units may be achieved by reference to national measurement standards.  National measurement standards may be primary standards, which are primary realizations of the SI units or agreed representations of SI units based on fundamental physical constants, or they may be secondary standards which are standards calibrated by another national metrology institute.</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b)</w:t>
            </w:r>
          </w:p>
        </w:tc>
        <w:tc>
          <w:tcPr>
            <w:tcW w:w="4862" w:type="dxa"/>
            <w:vAlign w:val="center"/>
          </w:tcPr>
          <w:p w:rsidR="00315DCA" w:rsidRDefault="00315DCA">
            <w:pPr>
              <w:rPr>
                <w:sz w:val="20"/>
              </w:rPr>
            </w:pPr>
            <w:r>
              <w:rPr>
                <w:sz w:val="20"/>
              </w:rPr>
              <w:t xml:space="preserve">When using external calibration services, traceability of measurement shall be assured by the use of calibration services from laboratories that can demonstrate competence, measurement capability and traceability.  </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pStyle w:val="EnvelopeReturn"/>
              <w:rPr>
                <w:rFonts w:ascii="Arial" w:hAnsi="Arial" w:cs="Times New Roman"/>
                <w:szCs w:val="24"/>
              </w:rPr>
            </w:pPr>
            <w:r>
              <w:rPr>
                <w:rFonts w:ascii="Arial" w:hAnsi="Arial" w:cs="Times New Roman"/>
                <w:szCs w:val="24"/>
              </w:rPr>
              <w:t>c)</w:t>
            </w:r>
          </w:p>
        </w:tc>
        <w:tc>
          <w:tcPr>
            <w:tcW w:w="4862" w:type="dxa"/>
            <w:vAlign w:val="center"/>
          </w:tcPr>
          <w:p w:rsidR="00315DCA" w:rsidRDefault="00315DCA">
            <w:pPr>
              <w:rPr>
                <w:sz w:val="20"/>
              </w:rPr>
            </w:pPr>
            <w:r>
              <w:rPr>
                <w:sz w:val="20"/>
              </w:rPr>
              <w:t>The calibration certificates issued by these laboratories shall contain the measurement results, including the measurement uncertainty and/or a statement of compliance with an identified metrological specification (see also 5.10.4.2).</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lastRenderedPageBreak/>
              <w:t>NOTE 1</w:t>
            </w:r>
          </w:p>
        </w:tc>
        <w:tc>
          <w:tcPr>
            <w:tcW w:w="4862" w:type="dxa"/>
            <w:vAlign w:val="center"/>
          </w:tcPr>
          <w:p w:rsidR="00315DCA" w:rsidRDefault="00315DCA">
            <w:pPr>
              <w:rPr>
                <w:sz w:val="20"/>
              </w:rPr>
            </w:pPr>
            <w:r>
              <w:rPr>
                <w:sz w:val="20"/>
              </w:rPr>
              <w:t>Calibration laboratories fulfilling the requirements of this International Standard are considered to be competent.  A calibration certificate bearing an accreditation body logo from a calibration laboratory accredited to this International Standard, for the calibration concerned, is sufficient evidence of traceability to the calibration data reported.</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NOTE 2</w:t>
            </w:r>
          </w:p>
        </w:tc>
        <w:tc>
          <w:tcPr>
            <w:tcW w:w="4862" w:type="dxa"/>
            <w:vAlign w:val="center"/>
          </w:tcPr>
          <w:p w:rsidR="00315DCA" w:rsidRDefault="00315DCA">
            <w:pPr>
              <w:rPr>
                <w:sz w:val="20"/>
              </w:rPr>
            </w:pPr>
            <w:r>
              <w:rPr>
                <w:sz w:val="20"/>
              </w:rPr>
              <w:t>Traceability of SI units of measurement may be achieved by reference to an appropriate primary standard (see VIM:1993, 6.4) or by reference to a natural constant, the value of which in terms of the relevant SI unit is known and recommended by the General Conference of Weight and Measures (CGPM) and the International Committee for Weights and Measures (CIPM).</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NOTE 3</w:t>
            </w:r>
          </w:p>
        </w:tc>
        <w:tc>
          <w:tcPr>
            <w:tcW w:w="4862" w:type="dxa"/>
            <w:vAlign w:val="center"/>
          </w:tcPr>
          <w:p w:rsidR="00315DCA" w:rsidRDefault="00315DCA">
            <w:pPr>
              <w:rPr>
                <w:sz w:val="20"/>
              </w:rPr>
            </w:pPr>
            <w:r>
              <w:rPr>
                <w:sz w:val="20"/>
              </w:rPr>
              <w:t>Calibration laboratories that maintain their own primary standard or representation of SI units based on fundamental physical constants can claim traceability to the SI system only after these standards have been compared, directly or indirectly, with other similar standards of a national metrology institute.</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NOTE 4</w:t>
            </w:r>
          </w:p>
        </w:tc>
        <w:tc>
          <w:tcPr>
            <w:tcW w:w="4862" w:type="dxa"/>
            <w:vAlign w:val="center"/>
          </w:tcPr>
          <w:p w:rsidR="00315DCA" w:rsidRDefault="00315DCA">
            <w:pPr>
              <w:rPr>
                <w:sz w:val="20"/>
              </w:rPr>
            </w:pPr>
            <w:r>
              <w:rPr>
                <w:sz w:val="20"/>
              </w:rPr>
              <w:t>The term "identified metrological specification" means that it must be clear from the calibration certificate which specification the measurements have been compared with, by including the specification or by giving an unambiguous reference to the specification.</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NOTE 5</w:t>
            </w:r>
          </w:p>
        </w:tc>
        <w:tc>
          <w:tcPr>
            <w:tcW w:w="4862" w:type="dxa"/>
            <w:vAlign w:val="center"/>
          </w:tcPr>
          <w:p w:rsidR="00315DCA" w:rsidRDefault="00315DCA">
            <w:pPr>
              <w:rPr>
                <w:sz w:val="20"/>
              </w:rPr>
            </w:pPr>
            <w:r>
              <w:rPr>
                <w:sz w:val="20"/>
              </w:rPr>
              <w:t>When the terms "international standard" or "national standard" are used in connection with traceability, it is assumed that these standards fulfill the properties of primary standards for the realization of SI units.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NOTE 6</w:t>
            </w:r>
          </w:p>
        </w:tc>
        <w:tc>
          <w:tcPr>
            <w:tcW w:w="4862" w:type="dxa"/>
            <w:vAlign w:val="center"/>
          </w:tcPr>
          <w:p w:rsidR="00315DCA" w:rsidRDefault="00315DCA">
            <w:pPr>
              <w:rPr>
                <w:sz w:val="20"/>
              </w:rPr>
            </w:pPr>
            <w:r>
              <w:rPr>
                <w:sz w:val="20"/>
              </w:rPr>
              <w:t>Traceability to national measurement standards does not necessarily require the use of the national metrology institute of the country in which the laboratory is located.</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lastRenderedPageBreak/>
              <w:t>NOTE 7</w:t>
            </w:r>
          </w:p>
        </w:tc>
        <w:tc>
          <w:tcPr>
            <w:tcW w:w="4862" w:type="dxa"/>
            <w:vAlign w:val="center"/>
          </w:tcPr>
          <w:p w:rsidR="00315DCA" w:rsidRDefault="00315DCA">
            <w:pPr>
              <w:rPr>
                <w:sz w:val="20"/>
              </w:rPr>
            </w:pPr>
            <w:r>
              <w:rPr>
                <w:sz w:val="20"/>
              </w:rPr>
              <w:t>If a calibration laboratory wishes or needs to obtain traceability from a national metrology institute other than in its own country, this laboratory should select a national metrology institute that actively participated in the activities of BIPM either directly or through regional groups.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NOTE 8</w:t>
            </w:r>
          </w:p>
        </w:tc>
        <w:tc>
          <w:tcPr>
            <w:tcW w:w="4862" w:type="dxa"/>
            <w:vAlign w:val="center"/>
          </w:tcPr>
          <w:p w:rsidR="00315DCA" w:rsidRDefault="00315DCA">
            <w:pPr>
              <w:rPr>
                <w:sz w:val="20"/>
              </w:rPr>
            </w:pPr>
            <w:r>
              <w:rPr>
                <w:sz w:val="20"/>
              </w:rPr>
              <w:t>The unbroken chain of calibrations or comparisons may be achieved in several steps carried out by different laboratories that can demonstrate traceability.</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5.6.2.1.2</w:t>
            </w:r>
          </w:p>
        </w:tc>
        <w:tc>
          <w:tcPr>
            <w:tcW w:w="4862" w:type="dxa"/>
            <w:vAlign w:val="center"/>
          </w:tcPr>
          <w:p w:rsidR="00315DCA" w:rsidRDefault="00315DCA">
            <w:pPr>
              <w:rPr>
                <w:sz w:val="20"/>
              </w:rPr>
            </w:pPr>
            <w:r>
              <w:rPr>
                <w:sz w:val="20"/>
              </w:rPr>
              <w:t>There are certain calibrations that currently cannot be strictly made in SI units.  In these cases calibration shall provide confidence in measurements by establishing traceability to appropriate measurement standards such as: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a)</w:t>
            </w:r>
          </w:p>
        </w:tc>
        <w:tc>
          <w:tcPr>
            <w:tcW w:w="4862" w:type="dxa"/>
            <w:vAlign w:val="center"/>
          </w:tcPr>
          <w:p w:rsidR="00315DCA" w:rsidRDefault="00315DCA">
            <w:pPr>
              <w:rPr>
                <w:sz w:val="20"/>
              </w:rPr>
            </w:pPr>
            <w:r>
              <w:rPr>
                <w:sz w:val="20"/>
              </w:rPr>
              <w:t>the use of certified reference materials provided by a competent supplier to give a reliable physical or chemical characterization of a material;</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rPr>
                <w:sz w:val="20"/>
              </w:rPr>
            </w:pPr>
            <w:r>
              <w:rPr>
                <w:sz w:val="20"/>
              </w:rPr>
              <w:t>b)</w:t>
            </w:r>
          </w:p>
        </w:tc>
        <w:tc>
          <w:tcPr>
            <w:tcW w:w="4862" w:type="dxa"/>
            <w:vAlign w:val="center"/>
          </w:tcPr>
          <w:p w:rsidR="00315DCA" w:rsidRDefault="00315DCA">
            <w:pPr>
              <w:rPr>
                <w:sz w:val="20"/>
              </w:rPr>
            </w:pPr>
            <w:r>
              <w:rPr>
                <w:sz w:val="20"/>
              </w:rPr>
              <w:t>the use of specified methods and/or consensus standards that are clearly described and agreed by all parties concerned.</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4C3B">
        <w:trPr>
          <w:cantSplit/>
          <w:trHeight w:val="720"/>
        </w:trPr>
        <w:tc>
          <w:tcPr>
            <w:tcW w:w="1237" w:type="dxa"/>
            <w:vAlign w:val="center"/>
          </w:tcPr>
          <w:p w:rsidR="00315DCA" w:rsidRDefault="00315DCA">
            <w:pPr>
              <w:pStyle w:val="EnvelopeReturn"/>
              <w:rPr>
                <w:rFonts w:ascii="Arial" w:hAnsi="Arial" w:cs="Times New Roman"/>
                <w:szCs w:val="24"/>
              </w:rPr>
            </w:pPr>
            <w:r>
              <w:rPr>
                <w:rFonts w:ascii="Arial" w:hAnsi="Arial" w:cs="Times New Roman"/>
                <w:szCs w:val="24"/>
              </w:rPr>
              <w:t>c)</w:t>
            </w:r>
          </w:p>
        </w:tc>
        <w:tc>
          <w:tcPr>
            <w:tcW w:w="4862" w:type="dxa"/>
            <w:vAlign w:val="center"/>
          </w:tcPr>
          <w:p w:rsidR="00315DCA" w:rsidRDefault="00315DCA">
            <w:pPr>
              <w:rPr>
                <w:sz w:val="20"/>
              </w:rPr>
            </w:pPr>
            <w:r>
              <w:rPr>
                <w:sz w:val="20"/>
              </w:rPr>
              <w:t>Participation in a suitable program of interlaboratory comparisons is required where possible.</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trPr>
          <w:cantSplit/>
          <w:trHeight w:val="720"/>
        </w:trPr>
        <w:tc>
          <w:tcPr>
            <w:tcW w:w="1237" w:type="dxa"/>
            <w:vAlign w:val="center"/>
          </w:tcPr>
          <w:p w:rsidR="00315DCA" w:rsidRDefault="00315DCA">
            <w:pPr>
              <w:rPr>
                <w:sz w:val="20"/>
              </w:rPr>
            </w:pPr>
            <w:r>
              <w:rPr>
                <w:sz w:val="20"/>
              </w:rPr>
              <w:t>5.6.2.2</w:t>
            </w:r>
          </w:p>
        </w:tc>
        <w:tc>
          <w:tcPr>
            <w:tcW w:w="13464" w:type="dxa"/>
            <w:gridSpan w:val="8"/>
            <w:vAlign w:val="center"/>
          </w:tcPr>
          <w:p w:rsidR="00315DCA" w:rsidRDefault="00315DCA">
            <w:pPr>
              <w:rPr>
                <w:sz w:val="20"/>
              </w:rPr>
            </w:pPr>
            <w:r>
              <w:rPr>
                <w:sz w:val="20"/>
              </w:rPr>
              <w:t>Testing</w:t>
            </w:r>
          </w:p>
        </w:tc>
      </w:tr>
      <w:tr w:rsidR="00315DCA" w:rsidTr="00AD7567">
        <w:trPr>
          <w:cantSplit/>
          <w:trHeight w:val="720"/>
        </w:trPr>
        <w:tc>
          <w:tcPr>
            <w:tcW w:w="1237" w:type="dxa"/>
            <w:vAlign w:val="center"/>
          </w:tcPr>
          <w:p w:rsidR="00315DCA" w:rsidRDefault="00315DCA">
            <w:pPr>
              <w:rPr>
                <w:sz w:val="20"/>
              </w:rPr>
            </w:pPr>
            <w:r>
              <w:rPr>
                <w:sz w:val="20"/>
              </w:rPr>
              <w:t>5.6.2.2.1</w:t>
            </w:r>
          </w:p>
        </w:tc>
        <w:tc>
          <w:tcPr>
            <w:tcW w:w="4862" w:type="dxa"/>
            <w:vAlign w:val="center"/>
          </w:tcPr>
          <w:p w:rsidR="00315DCA" w:rsidRDefault="00315DCA">
            <w:pPr>
              <w:rPr>
                <w:sz w:val="20"/>
              </w:rPr>
            </w:pPr>
            <w:r>
              <w:rPr>
                <w:sz w:val="20"/>
              </w:rPr>
              <w:t>For testing laborator</w:t>
            </w:r>
            <w:r w:rsidR="00F537BC">
              <w:rPr>
                <w:sz w:val="20"/>
              </w:rPr>
              <w:t>ies, the requirements given in 5</w:t>
            </w:r>
            <w:r>
              <w:rPr>
                <w:sz w:val="20"/>
              </w:rPr>
              <w:t>.6.2.1 apply for measuring and test equipment with measuring functions used, unless it has been established that the associated contribution from the calibration contributes little to the total uncertainty of the test result.  When this situation arises, the laboratory shall ensure that the equipment used can provide the uncertainty of measurement needed.</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AD7567">
        <w:trPr>
          <w:cantSplit/>
          <w:trHeight w:val="720"/>
        </w:trPr>
        <w:tc>
          <w:tcPr>
            <w:tcW w:w="1237" w:type="dxa"/>
            <w:vAlign w:val="center"/>
          </w:tcPr>
          <w:p w:rsidR="00315DCA" w:rsidRDefault="00315DCA">
            <w:pPr>
              <w:rPr>
                <w:sz w:val="20"/>
              </w:rPr>
            </w:pPr>
            <w:r>
              <w:rPr>
                <w:sz w:val="20"/>
              </w:rPr>
              <w:lastRenderedPageBreak/>
              <w:t>NOTE</w:t>
            </w:r>
          </w:p>
        </w:tc>
        <w:tc>
          <w:tcPr>
            <w:tcW w:w="4862" w:type="dxa"/>
            <w:vAlign w:val="center"/>
          </w:tcPr>
          <w:p w:rsidR="00315DCA" w:rsidRDefault="00315DCA">
            <w:pPr>
              <w:rPr>
                <w:sz w:val="20"/>
              </w:rPr>
            </w:pPr>
            <w:r>
              <w:rPr>
                <w:sz w:val="20"/>
              </w:rPr>
              <w:t>The extent to which the requirements in 5.6.2.1 should be followed depends on the relative contribution of the calibration uncertainty to the total uncertainty.  If calibration is the dominant factor, the requirements should be strictly followed.</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AD7567">
        <w:trPr>
          <w:cantSplit/>
          <w:trHeight w:val="720"/>
        </w:trPr>
        <w:tc>
          <w:tcPr>
            <w:tcW w:w="1237" w:type="dxa"/>
            <w:vAlign w:val="center"/>
          </w:tcPr>
          <w:p w:rsidR="00315DCA" w:rsidRDefault="00315DCA">
            <w:pPr>
              <w:rPr>
                <w:sz w:val="20"/>
              </w:rPr>
            </w:pPr>
            <w:r>
              <w:rPr>
                <w:sz w:val="20"/>
              </w:rPr>
              <w:t>5.6.2.2.2</w:t>
            </w:r>
          </w:p>
        </w:tc>
        <w:tc>
          <w:tcPr>
            <w:tcW w:w="4862" w:type="dxa"/>
            <w:vAlign w:val="center"/>
          </w:tcPr>
          <w:p w:rsidR="00315DCA" w:rsidRDefault="00315DCA">
            <w:pPr>
              <w:rPr>
                <w:sz w:val="20"/>
              </w:rPr>
            </w:pPr>
            <w:r>
              <w:rPr>
                <w:sz w:val="20"/>
              </w:rPr>
              <w:t>Where traceability of measurements to SI units is not possible and/or not relevant, the same requirements for traceability to, for example, certified reference materials, agreed methods and/or consensus standards are required as for calibration laboratories (see 5.6.2.1.2)</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trPr>
          <w:cantSplit/>
          <w:trHeight w:val="720"/>
        </w:trPr>
        <w:tc>
          <w:tcPr>
            <w:tcW w:w="1237" w:type="dxa"/>
            <w:vAlign w:val="center"/>
          </w:tcPr>
          <w:p w:rsidR="00315DCA" w:rsidRDefault="00315DCA">
            <w:pPr>
              <w:rPr>
                <w:sz w:val="20"/>
              </w:rPr>
            </w:pPr>
            <w:r>
              <w:rPr>
                <w:sz w:val="20"/>
              </w:rPr>
              <w:t>5.6.3</w:t>
            </w:r>
          </w:p>
        </w:tc>
        <w:tc>
          <w:tcPr>
            <w:tcW w:w="13464" w:type="dxa"/>
            <w:gridSpan w:val="8"/>
            <w:vAlign w:val="center"/>
          </w:tcPr>
          <w:p w:rsidR="00315DCA" w:rsidRDefault="00315DCA">
            <w:pPr>
              <w:rPr>
                <w:sz w:val="20"/>
              </w:rPr>
            </w:pPr>
            <w:r>
              <w:rPr>
                <w:sz w:val="20"/>
              </w:rPr>
              <w:t>Reference standards and reference materials.</w:t>
            </w:r>
          </w:p>
        </w:tc>
      </w:tr>
      <w:tr w:rsidR="00315DCA">
        <w:trPr>
          <w:cantSplit/>
          <w:trHeight w:val="720"/>
        </w:trPr>
        <w:tc>
          <w:tcPr>
            <w:tcW w:w="1237" w:type="dxa"/>
            <w:vAlign w:val="center"/>
          </w:tcPr>
          <w:p w:rsidR="00315DCA" w:rsidRDefault="00315DCA">
            <w:pPr>
              <w:rPr>
                <w:sz w:val="20"/>
              </w:rPr>
            </w:pPr>
            <w:r>
              <w:rPr>
                <w:sz w:val="20"/>
              </w:rPr>
              <w:t>5.6.3.1</w:t>
            </w:r>
          </w:p>
        </w:tc>
        <w:tc>
          <w:tcPr>
            <w:tcW w:w="13464" w:type="dxa"/>
            <w:gridSpan w:val="8"/>
            <w:vAlign w:val="center"/>
          </w:tcPr>
          <w:p w:rsidR="00315DCA" w:rsidRDefault="00315DCA">
            <w:pPr>
              <w:rPr>
                <w:sz w:val="20"/>
              </w:rPr>
            </w:pPr>
            <w:r>
              <w:rPr>
                <w:sz w:val="20"/>
              </w:rPr>
              <w:t>Reference standards</w:t>
            </w:r>
          </w:p>
        </w:tc>
      </w:tr>
      <w:tr w:rsidR="00315DCA" w:rsidTr="00AD7567">
        <w:trPr>
          <w:cantSplit/>
          <w:trHeight w:val="720"/>
        </w:trPr>
        <w:tc>
          <w:tcPr>
            <w:tcW w:w="1237" w:type="dxa"/>
            <w:vAlign w:val="center"/>
          </w:tcPr>
          <w:p w:rsidR="00315DCA" w:rsidRDefault="00315DCA">
            <w:pPr>
              <w:rPr>
                <w:sz w:val="20"/>
              </w:rPr>
            </w:pPr>
            <w:r>
              <w:rPr>
                <w:sz w:val="20"/>
              </w:rPr>
              <w:t>a)</w:t>
            </w:r>
          </w:p>
        </w:tc>
        <w:tc>
          <w:tcPr>
            <w:tcW w:w="4862" w:type="dxa"/>
            <w:vAlign w:val="center"/>
          </w:tcPr>
          <w:p w:rsidR="00315DCA" w:rsidRDefault="00315DCA">
            <w:pPr>
              <w:pStyle w:val="EnvelopeReturn"/>
              <w:rPr>
                <w:rFonts w:ascii="Arial" w:hAnsi="Arial"/>
              </w:rPr>
            </w:pPr>
            <w:r>
              <w:rPr>
                <w:rFonts w:ascii="Arial" w:hAnsi="Arial"/>
              </w:rPr>
              <w:t>The laboratory shall have a program and procedure for the calibration of its reference standards.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AD7567">
        <w:trPr>
          <w:cantSplit/>
          <w:trHeight w:val="720"/>
        </w:trPr>
        <w:tc>
          <w:tcPr>
            <w:tcW w:w="1237" w:type="dxa"/>
            <w:vAlign w:val="center"/>
          </w:tcPr>
          <w:p w:rsidR="00315DCA" w:rsidRDefault="00315DCA">
            <w:pPr>
              <w:rPr>
                <w:sz w:val="20"/>
              </w:rPr>
            </w:pPr>
            <w:r>
              <w:rPr>
                <w:sz w:val="20"/>
              </w:rPr>
              <w:t>b)</w:t>
            </w:r>
          </w:p>
        </w:tc>
        <w:tc>
          <w:tcPr>
            <w:tcW w:w="4862" w:type="dxa"/>
            <w:vAlign w:val="center"/>
          </w:tcPr>
          <w:p w:rsidR="00315DCA" w:rsidRDefault="00315DCA">
            <w:pPr>
              <w:pStyle w:val="EnvelopeReturn"/>
              <w:rPr>
                <w:rFonts w:ascii="Arial" w:hAnsi="Arial"/>
              </w:rPr>
            </w:pPr>
            <w:r>
              <w:rPr>
                <w:rFonts w:ascii="Arial" w:hAnsi="Arial"/>
              </w:rPr>
              <w:t xml:space="preserve">Reference standards shall be calibrated by a body that can provide traceability as described in 5.6.2.1.  </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AD7567">
        <w:trPr>
          <w:cantSplit/>
          <w:trHeight w:val="720"/>
        </w:trPr>
        <w:tc>
          <w:tcPr>
            <w:tcW w:w="1237" w:type="dxa"/>
            <w:vAlign w:val="center"/>
          </w:tcPr>
          <w:p w:rsidR="00315DCA" w:rsidRDefault="00315DCA">
            <w:pPr>
              <w:pStyle w:val="EnvelopeReturn"/>
              <w:rPr>
                <w:rFonts w:ascii="Arial" w:hAnsi="Arial" w:cs="Times New Roman"/>
                <w:szCs w:val="24"/>
              </w:rPr>
            </w:pPr>
            <w:r>
              <w:rPr>
                <w:rFonts w:ascii="Arial" w:hAnsi="Arial" w:cs="Times New Roman"/>
                <w:szCs w:val="24"/>
              </w:rPr>
              <w:t>c)</w:t>
            </w:r>
          </w:p>
        </w:tc>
        <w:tc>
          <w:tcPr>
            <w:tcW w:w="4862" w:type="dxa"/>
            <w:vAlign w:val="center"/>
          </w:tcPr>
          <w:p w:rsidR="00315DCA" w:rsidRDefault="00315DCA">
            <w:pPr>
              <w:pStyle w:val="EnvelopeReturn"/>
              <w:rPr>
                <w:rFonts w:ascii="Arial" w:hAnsi="Arial"/>
              </w:rPr>
            </w:pPr>
            <w:r>
              <w:rPr>
                <w:rFonts w:ascii="Arial" w:hAnsi="Arial"/>
              </w:rPr>
              <w:t>Such reference standards of measurement held by the laboratory shall be used for calibration only and for no other purpose, unless it can be shown that their performance as reference standards would not be invalidated.  Reference standards shall be calibrated before and after any adjustment.</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trPr>
          <w:cantSplit/>
          <w:trHeight w:val="720"/>
        </w:trPr>
        <w:tc>
          <w:tcPr>
            <w:tcW w:w="1237" w:type="dxa"/>
            <w:vAlign w:val="center"/>
          </w:tcPr>
          <w:p w:rsidR="00315DCA" w:rsidRDefault="00315DCA">
            <w:pPr>
              <w:rPr>
                <w:sz w:val="20"/>
              </w:rPr>
            </w:pPr>
            <w:r>
              <w:rPr>
                <w:sz w:val="20"/>
              </w:rPr>
              <w:t>5.6.3.2</w:t>
            </w:r>
          </w:p>
        </w:tc>
        <w:tc>
          <w:tcPr>
            <w:tcW w:w="13464" w:type="dxa"/>
            <w:gridSpan w:val="8"/>
            <w:vAlign w:val="center"/>
          </w:tcPr>
          <w:p w:rsidR="00315DCA" w:rsidRDefault="00315DCA">
            <w:pPr>
              <w:rPr>
                <w:sz w:val="20"/>
              </w:rPr>
            </w:pPr>
            <w:r>
              <w:rPr>
                <w:sz w:val="20"/>
              </w:rPr>
              <w:t>Reference materials</w:t>
            </w:r>
          </w:p>
        </w:tc>
      </w:tr>
      <w:tr w:rsidR="00315DCA" w:rsidTr="00AD7567">
        <w:trPr>
          <w:cantSplit/>
          <w:trHeight w:val="720"/>
        </w:trPr>
        <w:tc>
          <w:tcPr>
            <w:tcW w:w="1237" w:type="dxa"/>
            <w:vAlign w:val="center"/>
          </w:tcPr>
          <w:p w:rsidR="00315DCA" w:rsidRDefault="00315DCA">
            <w:pPr>
              <w:rPr>
                <w:sz w:val="20"/>
              </w:rPr>
            </w:pPr>
          </w:p>
        </w:tc>
        <w:tc>
          <w:tcPr>
            <w:tcW w:w="4862" w:type="dxa"/>
            <w:vAlign w:val="center"/>
          </w:tcPr>
          <w:p w:rsidR="00315DCA" w:rsidRDefault="00315DCA">
            <w:pPr>
              <w:rPr>
                <w:sz w:val="20"/>
              </w:rPr>
            </w:pPr>
            <w:r>
              <w:rPr>
                <w:sz w:val="20"/>
              </w:rPr>
              <w:t>Reference materials shall, where possible, be traceable to SI units of measurement, or to certified reference materials.  Internal reference materials shall be checked as far as is technically and economically practicable.</w:t>
            </w:r>
          </w:p>
        </w:tc>
        <w:tc>
          <w:tcPr>
            <w:tcW w:w="576" w:type="dxa"/>
            <w:vAlign w:val="center"/>
          </w:tcPr>
          <w:p w:rsidR="00315DCA" w:rsidRDefault="00315DCA">
            <w:pPr>
              <w:jc w:val="center"/>
              <w:rPr>
                <w:sz w:val="20"/>
              </w:rPr>
            </w:pPr>
          </w:p>
        </w:tc>
        <w:tc>
          <w:tcPr>
            <w:tcW w:w="910" w:type="dxa"/>
            <w:gridSpan w:val="3"/>
            <w:vAlign w:val="center"/>
          </w:tcPr>
          <w:p w:rsidR="00315DCA" w:rsidRDefault="00315DCA">
            <w:pPr>
              <w:jc w:val="center"/>
              <w:rPr>
                <w:sz w:val="20"/>
              </w:rPr>
            </w:pPr>
          </w:p>
        </w:tc>
        <w:tc>
          <w:tcPr>
            <w:tcW w:w="810" w:type="dxa"/>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trPr>
          <w:cantSplit/>
          <w:trHeight w:val="720"/>
        </w:trPr>
        <w:tc>
          <w:tcPr>
            <w:tcW w:w="1237" w:type="dxa"/>
            <w:vAlign w:val="center"/>
          </w:tcPr>
          <w:p w:rsidR="00315DCA" w:rsidRDefault="00315DCA">
            <w:pPr>
              <w:rPr>
                <w:sz w:val="20"/>
              </w:rPr>
            </w:pPr>
            <w:r>
              <w:rPr>
                <w:sz w:val="20"/>
              </w:rPr>
              <w:lastRenderedPageBreak/>
              <w:t>5.6.3.3</w:t>
            </w:r>
          </w:p>
        </w:tc>
        <w:tc>
          <w:tcPr>
            <w:tcW w:w="13464" w:type="dxa"/>
            <w:gridSpan w:val="8"/>
            <w:vAlign w:val="center"/>
          </w:tcPr>
          <w:p w:rsidR="00315DCA" w:rsidRDefault="00315DCA">
            <w:pPr>
              <w:pStyle w:val="EnvelopeReturn"/>
              <w:rPr>
                <w:rFonts w:ascii="Arial" w:hAnsi="Arial"/>
              </w:rPr>
            </w:pPr>
            <w:r>
              <w:rPr>
                <w:rFonts w:ascii="Arial" w:hAnsi="Arial"/>
              </w:rPr>
              <w:t>Intermediate checks</w:t>
            </w:r>
          </w:p>
        </w:tc>
      </w:tr>
      <w:tr w:rsidR="00315DCA" w:rsidTr="00AD7567">
        <w:trPr>
          <w:cantSplit/>
          <w:trHeight w:val="720"/>
        </w:trPr>
        <w:tc>
          <w:tcPr>
            <w:tcW w:w="1237" w:type="dxa"/>
            <w:vAlign w:val="center"/>
          </w:tcPr>
          <w:p w:rsidR="00315DCA" w:rsidRDefault="00315DCA">
            <w:pPr>
              <w:rPr>
                <w:sz w:val="20"/>
              </w:rPr>
            </w:pPr>
          </w:p>
        </w:tc>
        <w:tc>
          <w:tcPr>
            <w:tcW w:w="4862" w:type="dxa"/>
            <w:vAlign w:val="center"/>
          </w:tcPr>
          <w:p w:rsidR="00315DCA" w:rsidRDefault="00315DCA">
            <w:pPr>
              <w:rPr>
                <w:sz w:val="20"/>
              </w:rPr>
            </w:pPr>
            <w:r>
              <w:rPr>
                <w:sz w:val="20"/>
              </w:rPr>
              <w:t>Checks needed to maintain confidence in the calibration status of reference, primary, transfer or working standards and reference materials shall be carried out according to defined procedures and schedules.</w:t>
            </w:r>
          </w:p>
        </w:tc>
        <w:tc>
          <w:tcPr>
            <w:tcW w:w="576" w:type="dxa"/>
            <w:vAlign w:val="center"/>
          </w:tcPr>
          <w:p w:rsidR="00315DCA" w:rsidRDefault="00315DCA">
            <w:pPr>
              <w:jc w:val="center"/>
              <w:rPr>
                <w:sz w:val="20"/>
              </w:rPr>
            </w:pPr>
          </w:p>
        </w:tc>
        <w:tc>
          <w:tcPr>
            <w:tcW w:w="910" w:type="dxa"/>
            <w:gridSpan w:val="3"/>
            <w:vAlign w:val="center"/>
          </w:tcPr>
          <w:p w:rsidR="00315DCA" w:rsidRDefault="00315DCA">
            <w:pPr>
              <w:jc w:val="center"/>
              <w:rPr>
                <w:sz w:val="20"/>
              </w:rPr>
            </w:pPr>
          </w:p>
        </w:tc>
        <w:tc>
          <w:tcPr>
            <w:tcW w:w="810" w:type="dxa"/>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trPr>
          <w:cantSplit/>
          <w:trHeight w:val="720"/>
        </w:trPr>
        <w:tc>
          <w:tcPr>
            <w:tcW w:w="1237" w:type="dxa"/>
            <w:vAlign w:val="center"/>
          </w:tcPr>
          <w:p w:rsidR="00315DCA" w:rsidRDefault="00315DCA">
            <w:pPr>
              <w:rPr>
                <w:sz w:val="20"/>
              </w:rPr>
            </w:pPr>
            <w:r>
              <w:rPr>
                <w:sz w:val="20"/>
              </w:rPr>
              <w:t>5.6.3.4</w:t>
            </w:r>
          </w:p>
        </w:tc>
        <w:tc>
          <w:tcPr>
            <w:tcW w:w="13464" w:type="dxa"/>
            <w:gridSpan w:val="8"/>
            <w:vAlign w:val="center"/>
          </w:tcPr>
          <w:p w:rsidR="00315DCA" w:rsidRDefault="00315DCA">
            <w:pPr>
              <w:rPr>
                <w:sz w:val="20"/>
              </w:rPr>
            </w:pPr>
            <w:r>
              <w:rPr>
                <w:sz w:val="20"/>
              </w:rPr>
              <w:t>Transport and storage</w:t>
            </w:r>
          </w:p>
        </w:tc>
      </w:tr>
      <w:tr w:rsidR="00315DCA" w:rsidTr="00AD7567">
        <w:trPr>
          <w:cantSplit/>
          <w:trHeight w:val="720"/>
        </w:trPr>
        <w:tc>
          <w:tcPr>
            <w:tcW w:w="1237" w:type="dxa"/>
            <w:vAlign w:val="center"/>
          </w:tcPr>
          <w:p w:rsidR="00315DCA" w:rsidRDefault="00315DCA">
            <w:pPr>
              <w:rPr>
                <w:sz w:val="20"/>
              </w:rPr>
            </w:pPr>
          </w:p>
        </w:tc>
        <w:tc>
          <w:tcPr>
            <w:tcW w:w="4862" w:type="dxa"/>
            <w:vAlign w:val="center"/>
          </w:tcPr>
          <w:p w:rsidR="00315DCA" w:rsidRDefault="00315DCA">
            <w:pPr>
              <w:rPr>
                <w:sz w:val="20"/>
              </w:rPr>
            </w:pPr>
            <w:r>
              <w:rPr>
                <w:sz w:val="20"/>
              </w:rPr>
              <w:t>The laboratory shall have procedures for safe handling, transport, storage and use of reference standards and reference materials in order to prevent contamination or deterioration and in order to protect their integrity.</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AD7567">
        <w:trPr>
          <w:cantSplit/>
          <w:trHeight w:val="720"/>
        </w:trPr>
        <w:tc>
          <w:tcPr>
            <w:tcW w:w="1237" w:type="dxa"/>
            <w:tcBorders>
              <w:bottom w:val="single" w:sz="4" w:space="0" w:color="auto"/>
            </w:tcBorders>
            <w:vAlign w:val="center"/>
          </w:tcPr>
          <w:p w:rsidR="00315DCA" w:rsidRDefault="00315DCA">
            <w:pPr>
              <w:rPr>
                <w:sz w:val="20"/>
              </w:rPr>
            </w:pPr>
            <w:r>
              <w:rPr>
                <w:sz w:val="20"/>
              </w:rPr>
              <w:t>NOTE</w:t>
            </w:r>
          </w:p>
        </w:tc>
        <w:tc>
          <w:tcPr>
            <w:tcW w:w="4862" w:type="dxa"/>
            <w:vAlign w:val="center"/>
          </w:tcPr>
          <w:p w:rsidR="00315DCA" w:rsidRDefault="00315DCA">
            <w:pPr>
              <w:rPr>
                <w:sz w:val="20"/>
              </w:rPr>
            </w:pPr>
            <w:r>
              <w:rPr>
                <w:sz w:val="20"/>
              </w:rPr>
              <w:t>Additional procedures may be necessary when reference standards and reference materials are used outside the permanent laboratory for tests, calibrations or sampling.</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trPr>
          <w:cantSplit/>
          <w:trHeight w:val="720"/>
        </w:trPr>
        <w:tc>
          <w:tcPr>
            <w:tcW w:w="1237" w:type="dxa"/>
            <w:shd w:val="clear" w:color="auto" w:fill="E6E6E6"/>
            <w:vAlign w:val="center"/>
          </w:tcPr>
          <w:p w:rsidR="00315DCA" w:rsidRDefault="00315DCA">
            <w:pPr>
              <w:rPr>
                <w:b/>
                <w:sz w:val="20"/>
              </w:rPr>
            </w:pPr>
            <w:r>
              <w:rPr>
                <w:b/>
                <w:sz w:val="20"/>
              </w:rPr>
              <w:t>5.7</w:t>
            </w:r>
          </w:p>
        </w:tc>
        <w:tc>
          <w:tcPr>
            <w:tcW w:w="13464" w:type="dxa"/>
            <w:gridSpan w:val="8"/>
            <w:vAlign w:val="center"/>
          </w:tcPr>
          <w:p w:rsidR="00315DCA" w:rsidRDefault="00315DCA">
            <w:pPr>
              <w:rPr>
                <w:b/>
                <w:sz w:val="20"/>
              </w:rPr>
            </w:pPr>
            <w:r>
              <w:rPr>
                <w:b/>
                <w:sz w:val="20"/>
              </w:rPr>
              <w:t>Sampling</w:t>
            </w:r>
          </w:p>
        </w:tc>
      </w:tr>
      <w:tr w:rsidR="00315DCA" w:rsidTr="00AD7567">
        <w:trPr>
          <w:cantSplit/>
          <w:trHeight w:val="720"/>
        </w:trPr>
        <w:tc>
          <w:tcPr>
            <w:tcW w:w="1237" w:type="dxa"/>
            <w:vAlign w:val="center"/>
          </w:tcPr>
          <w:p w:rsidR="00315DCA" w:rsidRDefault="00315DCA">
            <w:pPr>
              <w:rPr>
                <w:sz w:val="20"/>
              </w:rPr>
            </w:pPr>
            <w:r>
              <w:rPr>
                <w:sz w:val="20"/>
              </w:rPr>
              <w:t>5.7.1</w:t>
            </w:r>
          </w:p>
        </w:tc>
        <w:tc>
          <w:tcPr>
            <w:tcW w:w="4862" w:type="dxa"/>
            <w:vAlign w:val="center"/>
          </w:tcPr>
          <w:p w:rsidR="00315DCA" w:rsidRDefault="00315DCA">
            <w:pPr>
              <w:pStyle w:val="EnvelopeReturn"/>
              <w:rPr>
                <w:rFonts w:ascii="Arial" w:hAnsi="Arial" w:cs="Times New Roman"/>
                <w:szCs w:val="24"/>
              </w:rPr>
            </w:pP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AD7567">
        <w:trPr>
          <w:cantSplit/>
          <w:trHeight w:val="720"/>
        </w:trPr>
        <w:tc>
          <w:tcPr>
            <w:tcW w:w="1237" w:type="dxa"/>
            <w:vAlign w:val="center"/>
          </w:tcPr>
          <w:p w:rsidR="00315DCA" w:rsidRDefault="00315DCA">
            <w:pPr>
              <w:rPr>
                <w:sz w:val="20"/>
              </w:rPr>
            </w:pPr>
            <w:r>
              <w:rPr>
                <w:sz w:val="20"/>
              </w:rPr>
              <w:t>a)</w:t>
            </w:r>
          </w:p>
        </w:tc>
        <w:tc>
          <w:tcPr>
            <w:tcW w:w="4862" w:type="dxa"/>
            <w:vAlign w:val="center"/>
          </w:tcPr>
          <w:p w:rsidR="00315DCA" w:rsidRDefault="00315DCA">
            <w:pPr>
              <w:rPr>
                <w:sz w:val="20"/>
              </w:rPr>
            </w:pPr>
            <w:r>
              <w:rPr>
                <w:sz w:val="20"/>
              </w:rPr>
              <w:t xml:space="preserve">The laboratory shall have a sampling plan and procedures for sampling when it carries out sampling of substances, materials or products for subsequent testing or calibration.  </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AD7567">
        <w:trPr>
          <w:cantSplit/>
          <w:trHeight w:val="720"/>
        </w:trPr>
        <w:tc>
          <w:tcPr>
            <w:tcW w:w="1237" w:type="dxa"/>
            <w:vAlign w:val="center"/>
          </w:tcPr>
          <w:p w:rsidR="00315DCA" w:rsidRDefault="00315DCA">
            <w:pPr>
              <w:pStyle w:val="EnvelopeReturn"/>
              <w:rPr>
                <w:rFonts w:ascii="Arial" w:hAnsi="Arial" w:cs="Times New Roman"/>
                <w:szCs w:val="24"/>
              </w:rPr>
            </w:pPr>
            <w:r>
              <w:rPr>
                <w:rFonts w:ascii="Arial" w:hAnsi="Arial" w:cs="Times New Roman"/>
                <w:szCs w:val="24"/>
              </w:rPr>
              <w:t>b)</w:t>
            </w:r>
          </w:p>
        </w:tc>
        <w:tc>
          <w:tcPr>
            <w:tcW w:w="4862" w:type="dxa"/>
            <w:vAlign w:val="center"/>
          </w:tcPr>
          <w:p w:rsidR="00315DCA" w:rsidRDefault="00315DCA">
            <w:pPr>
              <w:rPr>
                <w:sz w:val="20"/>
              </w:rPr>
            </w:pPr>
            <w:r>
              <w:rPr>
                <w:sz w:val="20"/>
              </w:rPr>
              <w:t>The sampling plan as well as the sampling procedure shall be available at the location where sampling is undertaken.  Sampling plans shall, whenever reasonable, be based on appropriate statistical methods.  The sampling process shall address the factors to be controlled to ensure the validity of the test and calibration results.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AD7567">
        <w:trPr>
          <w:cantSplit/>
          <w:trHeight w:val="720"/>
        </w:trPr>
        <w:tc>
          <w:tcPr>
            <w:tcW w:w="1237" w:type="dxa"/>
            <w:vAlign w:val="center"/>
          </w:tcPr>
          <w:p w:rsidR="00315DCA" w:rsidRDefault="00315DCA">
            <w:pPr>
              <w:rPr>
                <w:sz w:val="20"/>
              </w:rPr>
            </w:pPr>
            <w:r>
              <w:rPr>
                <w:sz w:val="20"/>
              </w:rPr>
              <w:lastRenderedPageBreak/>
              <w:t>NOTE 1</w:t>
            </w:r>
          </w:p>
        </w:tc>
        <w:tc>
          <w:tcPr>
            <w:tcW w:w="4862" w:type="dxa"/>
            <w:vAlign w:val="center"/>
          </w:tcPr>
          <w:p w:rsidR="00315DCA" w:rsidRDefault="00315DCA">
            <w:pPr>
              <w:rPr>
                <w:sz w:val="20"/>
              </w:rPr>
            </w:pPr>
            <w:r>
              <w:rPr>
                <w:sz w:val="20"/>
              </w:rPr>
              <w:t>Sampling is a defined procedure whereby a part of a substance, material or product is taken to provide for testing or calibration of a representative sample of the whole.  Sampling may also be required by the appropriate specification for which the substance, material or product is to be tested or calibrated.  In certain cases (e.g.</w:t>
            </w:r>
            <w:r w:rsidR="00E17365">
              <w:rPr>
                <w:sz w:val="20"/>
              </w:rPr>
              <w:t>,</w:t>
            </w:r>
            <w:r>
              <w:rPr>
                <w:sz w:val="20"/>
              </w:rPr>
              <w:t xml:space="preserve"> forensic analysis), the sample may not be representative but is determined by availability.</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AD7567">
        <w:trPr>
          <w:cantSplit/>
          <w:trHeight w:val="720"/>
        </w:trPr>
        <w:tc>
          <w:tcPr>
            <w:tcW w:w="1237" w:type="dxa"/>
            <w:vAlign w:val="center"/>
          </w:tcPr>
          <w:p w:rsidR="00315DCA" w:rsidRDefault="00315DCA">
            <w:pPr>
              <w:rPr>
                <w:sz w:val="20"/>
              </w:rPr>
            </w:pPr>
            <w:r>
              <w:rPr>
                <w:sz w:val="20"/>
              </w:rPr>
              <w:t>NOTE 2</w:t>
            </w:r>
          </w:p>
        </w:tc>
        <w:tc>
          <w:tcPr>
            <w:tcW w:w="4862" w:type="dxa"/>
            <w:vAlign w:val="center"/>
          </w:tcPr>
          <w:p w:rsidR="00315DCA" w:rsidRDefault="00315DCA">
            <w:pPr>
              <w:pStyle w:val="EnvelopeReturn"/>
              <w:rPr>
                <w:rFonts w:ascii="Arial" w:hAnsi="Arial" w:cs="Times New Roman"/>
                <w:szCs w:val="24"/>
              </w:rPr>
            </w:pPr>
            <w:r>
              <w:rPr>
                <w:rFonts w:ascii="Arial" w:hAnsi="Arial" w:cs="Times New Roman"/>
                <w:szCs w:val="24"/>
              </w:rPr>
              <w:t>Sampling procedures should describe the selection, sampling plan, withdrawal and preparation of a sample or samples from a substance, material or product to yield the required information.</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AD7567">
        <w:trPr>
          <w:cantSplit/>
          <w:trHeight w:val="720"/>
        </w:trPr>
        <w:tc>
          <w:tcPr>
            <w:tcW w:w="1237" w:type="dxa"/>
            <w:vAlign w:val="center"/>
          </w:tcPr>
          <w:p w:rsidR="00315DCA" w:rsidRDefault="00315DCA">
            <w:pPr>
              <w:rPr>
                <w:sz w:val="20"/>
              </w:rPr>
            </w:pPr>
            <w:r>
              <w:rPr>
                <w:sz w:val="20"/>
              </w:rPr>
              <w:t>5.7.2</w:t>
            </w:r>
          </w:p>
        </w:tc>
        <w:tc>
          <w:tcPr>
            <w:tcW w:w="4862" w:type="dxa"/>
            <w:vAlign w:val="center"/>
          </w:tcPr>
          <w:p w:rsidR="00315DCA" w:rsidRDefault="00315DCA">
            <w:pPr>
              <w:rPr>
                <w:sz w:val="20"/>
              </w:rPr>
            </w:pPr>
            <w:r>
              <w:rPr>
                <w:sz w:val="20"/>
              </w:rPr>
              <w:t xml:space="preserve">Where the </w:t>
            </w:r>
            <w:r>
              <w:rPr>
                <w:sz w:val="20"/>
                <w:highlight w:val="yellow"/>
              </w:rPr>
              <w:t xml:space="preserve">customer </w:t>
            </w:r>
            <w:r>
              <w:rPr>
                <w:sz w:val="20"/>
              </w:rPr>
              <w:t>requires deviations, additions or exclusions from the documented sampling procedure, these shall be recorded in detail with the appropriate sampling data and shall be included in all documents containing test and/or calibration results, and shall be communicated to the appropriate personnel.</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AD7567">
        <w:trPr>
          <w:cantSplit/>
          <w:trHeight w:val="720"/>
        </w:trPr>
        <w:tc>
          <w:tcPr>
            <w:tcW w:w="1237" w:type="dxa"/>
            <w:tcBorders>
              <w:bottom w:val="single" w:sz="4" w:space="0" w:color="auto"/>
            </w:tcBorders>
            <w:vAlign w:val="center"/>
          </w:tcPr>
          <w:p w:rsidR="00315DCA" w:rsidRDefault="00315DCA">
            <w:pPr>
              <w:rPr>
                <w:sz w:val="20"/>
              </w:rPr>
            </w:pPr>
            <w:r>
              <w:rPr>
                <w:sz w:val="20"/>
              </w:rPr>
              <w:t>5.7.3</w:t>
            </w:r>
          </w:p>
        </w:tc>
        <w:tc>
          <w:tcPr>
            <w:tcW w:w="4862" w:type="dxa"/>
            <w:vAlign w:val="center"/>
          </w:tcPr>
          <w:p w:rsidR="00315DCA" w:rsidRDefault="00315DCA">
            <w:pPr>
              <w:rPr>
                <w:sz w:val="20"/>
              </w:rPr>
            </w:pPr>
            <w:r>
              <w:rPr>
                <w:sz w:val="20"/>
              </w:rPr>
              <w:t>The laboratory shall have procedures for recording relevant data and operations relating to sampling that forms part of the testing or calibration that is undertaken.  These records shall include the sampling procedure used, the identification of the sampler, environmental conditions (if relevant) and diagrams or other equivalent means to identify the sampling location as necessary and, if appropriate, the statistics the sampling procedures are based upon.</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trPr>
          <w:cantSplit/>
          <w:trHeight w:val="720"/>
        </w:trPr>
        <w:tc>
          <w:tcPr>
            <w:tcW w:w="1237" w:type="dxa"/>
            <w:shd w:val="clear" w:color="auto" w:fill="E6E6E6"/>
            <w:vAlign w:val="center"/>
          </w:tcPr>
          <w:p w:rsidR="00315DCA" w:rsidRDefault="00315DCA">
            <w:pPr>
              <w:rPr>
                <w:b/>
                <w:sz w:val="20"/>
              </w:rPr>
            </w:pPr>
            <w:r>
              <w:rPr>
                <w:b/>
                <w:sz w:val="20"/>
              </w:rPr>
              <w:t>5.8</w:t>
            </w:r>
          </w:p>
        </w:tc>
        <w:tc>
          <w:tcPr>
            <w:tcW w:w="13464" w:type="dxa"/>
            <w:gridSpan w:val="8"/>
            <w:vAlign w:val="center"/>
          </w:tcPr>
          <w:p w:rsidR="00315DCA" w:rsidRDefault="00315DCA">
            <w:pPr>
              <w:rPr>
                <w:b/>
                <w:sz w:val="20"/>
              </w:rPr>
            </w:pPr>
            <w:r>
              <w:rPr>
                <w:b/>
                <w:sz w:val="20"/>
              </w:rPr>
              <w:t>Handling of test and calibration items</w:t>
            </w:r>
          </w:p>
        </w:tc>
      </w:tr>
      <w:tr w:rsidR="00315DCA" w:rsidTr="00AD7567">
        <w:trPr>
          <w:cantSplit/>
          <w:trHeight w:val="720"/>
        </w:trPr>
        <w:tc>
          <w:tcPr>
            <w:tcW w:w="1237" w:type="dxa"/>
            <w:vAlign w:val="center"/>
          </w:tcPr>
          <w:p w:rsidR="00315DCA" w:rsidRDefault="00315DCA">
            <w:pPr>
              <w:rPr>
                <w:sz w:val="20"/>
              </w:rPr>
            </w:pPr>
            <w:r>
              <w:rPr>
                <w:sz w:val="20"/>
              </w:rPr>
              <w:t>5.8.1</w:t>
            </w:r>
          </w:p>
        </w:tc>
        <w:tc>
          <w:tcPr>
            <w:tcW w:w="4862" w:type="dxa"/>
            <w:vAlign w:val="center"/>
          </w:tcPr>
          <w:p w:rsidR="00315DCA" w:rsidRDefault="00315DCA">
            <w:pPr>
              <w:rPr>
                <w:sz w:val="20"/>
              </w:rPr>
            </w:pPr>
            <w:r>
              <w:rPr>
                <w:sz w:val="20"/>
              </w:rPr>
              <w:t xml:space="preserve">The laboratory shall have procedures for the transportation, receipt, handling, protection, storage, retention and/or disposal of test and/or calibration items, including all provisions necessary to protect the integrity of the test or calibration item, and to protect the interests of the laboratory and the </w:t>
            </w:r>
            <w:r>
              <w:rPr>
                <w:sz w:val="20"/>
                <w:highlight w:val="yellow"/>
              </w:rPr>
              <w:t>customer</w:t>
            </w:r>
            <w:r>
              <w:rPr>
                <w:sz w:val="20"/>
              </w:rPr>
              <w:t>.</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AD7567">
        <w:trPr>
          <w:cantSplit/>
          <w:trHeight w:val="720"/>
        </w:trPr>
        <w:tc>
          <w:tcPr>
            <w:tcW w:w="1237" w:type="dxa"/>
            <w:vAlign w:val="center"/>
          </w:tcPr>
          <w:p w:rsidR="00315DCA" w:rsidRDefault="00315DCA">
            <w:pPr>
              <w:rPr>
                <w:sz w:val="20"/>
              </w:rPr>
            </w:pPr>
            <w:r>
              <w:rPr>
                <w:sz w:val="20"/>
              </w:rPr>
              <w:lastRenderedPageBreak/>
              <w:t>5.8.2</w:t>
            </w:r>
          </w:p>
        </w:tc>
        <w:tc>
          <w:tcPr>
            <w:tcW w:w="4862" w:type="dxa"/>
            <w:vAlign w:val="center"/>
          </w:tcPr>
          <w:p w:rsidR="00315DCA" w:rsidRDefault="00315DCA">
            <w:pPr>
              <w:rPr>
                <w:sz w:val="20"/>
              </w:rPr>
            </w:pPr>
            <w:r>
              <w:rPr>
                <w:sz w:val="20"/>
              </w:rPr>
              <w:t>The laboratory shall have a system for identifying test and/or calibration items.  The identification shall be retained throughout the life of the item in the laboratory.  The system shall be designed and operated so as to ensure that items cannot be confused physically or when referred to in records or other documents.  The system shall, if appropriate, accommodate a sub-division of groups of items and the transfer of items within and from the laboratory.</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AD7567">
        <w:trPr>
          <w:cantSplit/>
          <w:trHeight w:val="720"/>
        </w:trPr>
        <w:tc>
          <w:tcPr>
            <w:tcW w:w="1237" w:type="dxa"/>
            <w:vAlign w:val="center"/>
          </w:tcPr>
          <w:p w:rsidR="00315DCA" w:rsidRDefault="00315DCA">
            <w:pPr>
              <w:rPr>
                <w:sz w:val="20"/>
              </w:rPr>
            </w:pPr>
            <w:r>
              <w:rPr>
                <w:sz w:val="20"/>
              </w:rPr>
              <w:t>5.8.3</w:t>
            </w:r>
          </w:p>
        </w:tc>
        <w:tc>
          <w:tcPr>
            <w:tcW w:w="4862" w:type="dxa"/>
            <w:vAlign w:val="center"/>
          </w:tcPr>
          <w:p w:rsidR="00315DCA" w:rsidRDefault="00315DCA">
            <w:pPr>
              <w:rPr>
                <w:sz w:val="20"/>
              </w:rPr>
            </w:pPr>
            <w:r>
              <w:rPr>
                <w:sz w:val="20"/>
              </w:rPr>
              <w:t xml:space="preserve">Upon receipt of the test or calibration item, abnormalities or departures from normal or specified conditions, as described in the test or calibration method, shall be recorded.  When there is doubt as to the suitability of an item for test or calibration, or when an item does not conform to the description provided, or the test or calibration required is not specified in sufficient detail, the laboratory shall consult the </w:t>
            </w:r>
            <w:r>
              <w:rPr>
                <w:sz w:val="20"/>
                <w:highlight w:val="yellow"/>
              </w:rPr>
              <w:t xml:space="preserve">customer </w:t>
            </w:r>
            <w:r>
              <w:rPr>
                <w:sz w:val="20"/>
              </w:rPr>
              <w:t>for further instructions before proceeding and shall record the discussion.</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AD7567">
        <w:trPr>
          <w:cantSplit/>
          <w:trHeight w:val="720"/>
        </w:trPr>
        <w:tc>
          <w:tcPr>
            <w:tcW w:w="1237" w:type="dxa"/>
            <w:vAlign w:val="center"/>
          </w:tcPr>
          <w:p w:rsidR="00315DCA" w:rsidRDefault="00315DCA">
            <w:pPr>
              <w:rPr>
                <w:sz w:val="20"/>
              </w:rPr>
            </w:pPr>
            <w:r>
              <w:rPr>
                <w:sz w:val="20"/>
              </w:rPr>
              <w:t>5.8.4</w:t>
            </w:r>
          </w:p>
        </w:tc>
        <w:tc>
          <w:tcPr>
            <w:tcW w:w="4862" w:type="dxa"/>
            <w:vAlign w:val="center"/>
          </w:tcPr>
          <w:p w:rsidR="00315DCA" w:rsidRDefault="00315DCA">
            <w:pPr>
              <w:rPr>
                <w:sz w:val="20"/>
              </w:rPr>
            </w:pPr>
            <w:r>
              <w:rPr>
                <w:sz w:val="20"/>
              </w:rPr>
              <w:t>The laboratory shall have procedures and appropriate facilities for avoiding deterioration, loss or damage to the test or calibration item during storage, handling and preparation.  Handling instructions provided with the item shall be followed.  When items have to be stored or conditioned under specified environmental conditions, these conditions shall be maintained, monitored and recorded.  Where a test or calibration item or a portion of an item is to be held secure, the laboratory shall have arrangements for storage and security that protect the condition and integrity of the secured items or a portion of an item is to be held secure, the laboratory shall have arrangements for storage and security that protect the condition and integrity of the secured items or portions concerned.</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AD7567">
        <w:trPr>
          <w:cantSplit/>
          <w:trHeight w:val="720"/>
        </w:trPr>
        <w:tc>
          <w:tcPr>
            <w:tcW w:w="1237" w:type="dxa"/>
            <w:vAlign w:val="center"/>
          </w:tcPr>
          <w:p w:rsidR="00315DCA" w:rsidRDefault="00315DCA">
            <w:pPr>
              <w:rPr>
                <w:sz w:val="20"/>
              </w:rPr>
            </w:pPr>
            <w:r>
              <w:rPr>
                <w:sz w:val="20"/>
              </w:rPr>
              <w:lastRenderedPageBreak/>
              <w:t>NOTE 1</w:t>
            </w:r>
          </w:p>
        </w:tc>
        <w:tc>
          <w:tcPr>
            <w:tcW w:w="4862" w:type="dxa"/>
            <w:vAlign w:val="center"/>
          </w:tcPr>
          <w:p w:rsidR="00315DCA" w:rsidRDefault="00315DCA">
            <w:pPr>
              <w:rPr>
                <w:sz w:val="20"/>
              </w:rPr>
            </w:pPr>
            <w:r>
              <w:rPr>
                <w:sz w:val="20"/>
              </w:rPr>
              <w:t>Where test items are to be returned into service after testing, special care is required to ensure that they are not damaged or injured during the handling, testing or storing/waiting process.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AD7567">
        <w:trPr>
          <w:cantSplit/>
          <w:trHeight w:val="720"/>
        </w:trPr>
        <w:tc>
          <w:tcPr>
            <w:tcW w:w="1237" w:type="dxa"/>
            <w:vAlign w:val="center"/>
          </w:tcPr>
          <w:p w:rsidR="00315DCA" w:rsidRDefault="00315DCA">
            <w:pPr>
              <w:rPr>
                <w:sz w:val="20"/>
              </w:rPr>
            </w:pPr>
            <w:r>
              <w:rPr>
                <w:sz w:val="20"/>
              </w:rPr>
              <w:t>NOTE 2</w:t>
            </w:r>
          </w:p>
        </w:tc>
        <w:tc>
          <w:tcPr>
            <w:tcW w:w="4862" w:type="dxa"/>
            <w:vAlign w:val="center"/>
          </w:tcPr>
          <w:p w:rsidR="00315DCA" w:rsidRDefault="00315DCA">
            <w:pPr>
              <w:rPr>
                <w:sz w:val="20"/>
              </w:rPr>
            </w:pPr>
            <w:r>
              <w:rPr>
                <w:sz w:val="20"/>
              </w:rPr>
              <w:t>A sampling procedure and information on storage and transport of samples, including information on sampling factors influencing the test or calibration result, should be provided to those responsible for taking and transporting the samples.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AD7567">
        <w:trPr>
          <w:cantSplit/>
          <w:trHeight w:val="720"/>
        </w:trPr>
        <w:tc>
          <w:tcPr>
            <w:tcW w:w="1237" w:type="dxa"/>
            <w:tcBorders>
              <w:bottom w:val="single" w:sz="4" w:space="0" w:color="auto"/>
            </w:tcBorders>
            <w:vAlign w:val="center"/>
          </w:tcPr>
          <w:p w:rsidR="00315DCA" w:rsidRDefault="00315DCA">
            <w:pPr>
              <w:rPr>
                <w:sz w:val="20"/>
              </w:rPr>
            </w:pPr>
            <w:r>
              <w:rPr>
                <w:sz w:val="20"/>
              </w:rPr>
              <w:t>NOTE 3</w:t>
            </w:r>
          </w:p>
        </w:tc>
        <w:tc>
          <w:tcPr>
            <w:tcW w:w="4862" w:type="dxa"/>
            <w:vAlign w:val="center"/>
          </w:tcPr>
          <w:p w:rsidR="00315DCA" w:rsidRDefault="00315DCA">
            <w:pPr>
              <w:rPr>
                <w:sz w:val="20"/>
              </w:rPr>
            </w:pPr>
            <w:r>
              <w:rPr>
                <w:sz w:val="20"/>
              </w:rPr>
              <w:t>Reasons for keeping a test or calibration item secure can be the reasons of record, safety or value, or to enable complementary tests and/or calibrations to be performed later.</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trPr>
          <w:cantSplit/>
          <w:trHeight w:val="720"/>
        </w:trPr>
        <w:tc>
          <w:tcPr>
            <w:tcW w:w="1237" w:type="dxa"/>
            <w:shd w:val="clear" w:color="auto" w:fill="E6E6E6"/>
            <w:vAlign w:val="center"/>
          </w:tcPr>
          <w:p w:rsidR="00315DCA" w:rsidRDefault="00315DCA">
            <w:pPr>
              <w:rPr>
                <w:b/>
                <w:sz w:val="20"/>
              </w:rPr>
            </w:pPr>
            <w:r>
              <w:rPr>
                <w:b/>
                <w:sz w:val="20"/>
              </w:rPr>
              <w:t>5.9</w:t>
            </w:r>
          </w:p>
        </w:tc>
        <w:tc>
          <w:tcPr>
            <w:tcW w:w="13464" w:type="dxa"/>
            <w:gridSpan w:val="8"/>
            <w:vAlign w:val="center"/>
          </w:tcPr>
          <w:p w:rsidR="00315DCA" w:rsidRDefault="00315DCA">
            <w:pPr>
              <w:rPr>
                <w:b/>
                <w:sz w:val="20"/>
              </w:rPr>
            </w:pPr>
            <w:r>
              <w:rPr>
                <w:b/>
                <w:sz w:val="20"/>
              </w:rPr>
              <w:t>Assuring the quality of test and calibration results</w:t>
            </w:r>
          </w:p>
        </w:tc>
      </w:tr>
      <w:tr w:rsidR="00315DCA" w:rsidTr="00033D09">
        <w:trPr>
          <w:cantSplit/>
          <w:trHeight w:val="720"/>
        </w:trPr>
        <w:tc>
          <w:tcPr>
            <w:tcW w:w="1237" w:type="dxa"/>
            <w:vAlign w:val="center"/>
          </w:tcPr>
          <w:p w:rsidR="00315DCA" w:rsidRDefault="00315DCA">
            <w:pPr>
              <w:pStyle w:val="EnvelopeReturn"/>
              <w:rPr>
                <w:rFonts w:ascii="Arial" w:hAnsi="Arial" w:cs="Times New Roman"/>
                <w:szCs w:val="24"/>
              </w:rPr>
            </w:pPr>
            <w:r>
              <w:rPr>
                <w:rFonts w:ascii="Arial" w:hAnsi="Arial" w:cs="Times New Roman"/>
                <w:szCs w:val="24"/>
              </w:rPr>
              <w:t>5.9.1</w:t>
            </w:r>
          </w:p>
        </w:tc>
        <w:tc>
          <w:tcPr>
            <w:tcW w:w="4862" w:type="dxa"/>
            <w:vAlign w:val="center"/>
          </w:tcPr>
          <w:p w:rsidR="00315DCA" w:rsidRDefault="00315DCA">
            <w:pPr>
              <w:rPr>
                <w:sz w:val="20"/>
              </w:rPr>
            </w:pPr>
            <w:r>
              <w:rPr>
                <w:sz w:val="20"/>
              </w:rPr>
              <w:t>The laboratory shall have quality control procedures for monitoring the validity of tests and calibrations undertaken.  The resulting data shall be recorded in such a way that trends are detectable and where practicable, statistical techniques shall be applied to the reviewing of the results.  This monitoring shall be planned and reviewed and may include, but not be limited to the following:</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Pr="00033D09" w:rsidRDefault="00315DCA">
            <w:pPr>
              <w:rPr>
                <w:sz w:val="20"/>
              </w:rPr>
            </w:pPr>
          </w:p>
        </w:tc>
        <w:tc>
          <w:tcPr>
            <w:tcW w:w="4776" w:type="dxa"/>
            <w:vAlign w:val="center"/>
          </w:tcPr>
          <w:p w:rsidR="00315DCA" w:rsidRDefault="00315DCA">
            <w:pPr>
              <w:rPr>
                <w:sz w:val="20"/>
              </w:rPr>
            </w:pPr>
          </w:p>
        </w:tc>
      </w:tr>
      <w:tr w:rsidR="00315DCA" w:rsidTr="00033D09">
        <w:trPr>
          <w:cantSplit/>
          <w:trHeight w:val="720"/>
        </w:trPr>
        <w:tc>
          <w:tcPr>
            <w:tcW w:w="1237" w:type="dxa"/>
            <w:vAlign w:val="center"/>
          </w:tcPr>
          <w:p w:rsidR="00315DCA" w:rsidRDefault="00315DCA">
            <w:pPr>
              <w:rPr>
                <w:sz w:val="20"/>
              </w:rPr>
            </w:pPr>
            <w:r>
              <w:rPr>
                <w:sz w:val="20"/>
              </w:rPr>
              <w:t>a)</w:t>
            </w:r>
          </w:p>
        </w:tc>
        <w:tc>
          <w:tcPr>
            <w:tcW w:w="4862" w:type="dxa"/>
            <w:vAlign w:val="center"/>
          </w:tcPr>
          <w:p w:rsidR="00315DCA" w:rsidRDefault="00315DCA">
            <w:pPr>
              <w:rPr>
                <w:sz w:val="20"/>
              </w:rPr>
            </w:pPr>
            <w:r>
              <w:rPr>
                <w:sz w:val="20"/>
              </w:rPr>
              <w:t>regular use of certified reference materials and/or internal quality control using secondary reference materials;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033D09">
        <w:trPr>
          <w:cantSplit/>
          <w:trHeight w:val="720"/>
        </w:trPr>
        <w:tc>
          <w:tcPr>
            <w:tcW w:w="1237" w:type="dxa"/>
            <w:vAlign w:val="center"/>
          </w:tcPr>
          <w:p w:rsidR="00315DCA" w:rsidRDefault="00315DCA">
            <w:pPr>
              <w:rPr>
                <w:sz w:val="20"/>
              </w:rPr>
            </w:pPr>
            <w:r>
              <w:rPr>
                <w:sz w:val="20"/>
              </w:rPr>
              <w:t>b)</w:t>
            </w:r>
          </w:p>
        </w:tc>
        <w:tc>
          <w:tcPr>
            <w:tcW w:w="4862" w:type="dxa"/>
            <w:vAlign w:val="center"/>
          </w:tcPr>
          <w:p w:rsidR="00315DCA" w:rsidRDefault="00315DCA">
            <w:pPr>
              <w:rPr>
                <w:sz w:val="20"/>
              </w:rPr>
            </w:pPr>
            <w:r>
              <w:rPr>
                <w:sz w:val="20"/>
              </w:rPr>
              <w:t>participation in interlaboratory comparison or proficiency-testing programs;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033D09">
        <w:trPr>
          <w:cantSplit/>
          <w:trHeight w:val="720"/>
        </w:trPr>
        <w:tc>
          <w:tcPr>
            <w:tcW w:w="1237" w:type="dxa"/>
            <w:vAlign w:val="center"/>
          </w:tcPr>
          <w:p w:rsidR="00315DCA" w:rsidRDefault="00315DCA">
            <w:pPr>
              <w:rPr>
                <w:sz w:val="20"/>
              </w:rPr>
            </w:pPr>
            <w:r>
              <w:rPr>
                <w:sz w:val="20"/>
              </w:rPr>
              <w:t>c)</w:t>
            </w:r>
          </w:p>
        </w:tc>
        <w:tc>
          <w:tcPr>
            <w:tcW w:w="4862" w:type="dxa"/>
            <w:vAlign w:val="center"/>
          </w:tcPr>
          <w:p w:rsidR="00315DCA" w:rsidRDefault="00315DCA">
            <w:pPr>
              <w:rPr>
                <w:sz w:val="20"/>
              </w:rPr>
            </w:pPr>
            <w:r>
              <w:rPr>
                <w:sz w:val="20"/>
              </w:rPr>
              <w:t>replicate tests or calibrations using the same or different methods;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033D09">
        <w:trPr>
          <w:cantSplit/>
          <w:trHeight w:val="720"/>
        </w:trPr>
        <w:tc>
          <w:tcPr>
            <w:tcW w:w="1237" w:type="dxa"/>
            <w:vAlign w:val="center"/>
          </w:tcPr>
          <w:p w:rsidR="00315DCA" w:rsidRDefault="00315DCA">
            <w:pPr>
              <w:rPr>
                <w:sz w:val="20"/>
              </w:rPr>
            </w:pPr>
            <w:r>
              <w:rPr>
                <w:sz w:val="20"/>
              </w:rPr>
              <w:t>d)</w:t>
            </w:r>
          </w:p>
        </w:tc>
        <w:tc>
          <w:tcPr>
            <w:tcW w:w="4862" w:type="dxa"/>
            <w:vAlign w:val="center"/>
          </w:tcPr>
          <w:p w:rsidR="00315DCA" w:rsidRDefault="00315DCA">
            <w:pPr>
              <w:rPr>
                <w:sz w:val="20"/>
              </w:rPr>
            </w:pPr>
            <w:r>
              <w:rPr>
                <w:sz w:val="20"/>
              </w:rPr>
              <w:t>retesting or recalibration of retained items;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033D09">
        <w:trPr>
          <w:cantSplit/>
          <w:trHeight w:val="720"/>
        </w:trPr>
        <w:tc>
          <w:tcPr>
            <w:tcW w:w="1237" w:type="dxa"/>
            <w:vAlign w:val="center"/>
          </w:tcPr>
          <w:p w:rsidR="00315DCA" w:rsidRDefault="00315DCA">
            <w:pPr>
              <w:rPr>
                <w:sz w:val="20"/>
              </w:rPr>
            </w:pPr>
            <w:r>
              <w:rPr>
                <w:sz w:val="20"/>
              </w:rPr>
              <w:t>e)</w:t>
            </w:r>
          </w:p>
        </w:tc>
        <w:tc>
          <w:tcPr>
            <w:tcW w:w="4862" w:type="dxa"/>
            <w:vAlign w:val="center"/>
          </w:tcPr>
          <w:p w:rsidR="00315DCA" w:rsidRDefault="00315DCA">
            <w:pPr>
              <w:rPr>
                <w:sz w:val="20"/>
              </w:rPr>
            </w:pPr>
            <w:r>
              <w:rPr>
                <w:sz w:val="20"/>
              </w:rPr>
              <w:t>correlation of results for different characteristics of an item.</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033D09">
        <w:trPr>
          <w:cantSplit/>
          <w:trHeight w:val="720"/>
        </w:trPr>
        <w:tc>
          <w:tcPr>
            <w:tcW w:w="1237" w:type="dxa"/>
            <w:vAlign w:val="center"/>
          </w:tcPr>
          <w:p w:rsidR="00315DCA" w:rsidRDefault="00315DCA">
            <w:pPr>
              <w:rPr>
                <w:sz w:val="20"/>
              </w:rPr>
            </w:pPr>
            <w:r>
              <w:rPr>
                <w:sz w:val="20"/>
              </w:rPr>
              <w:lastRenderedPageBreak/>
              <w:t>NOTE</w:t>
            </w:r>
          </w:p>
        </w:tc>
        <w:tc>
          <w:tcPr>
            <w:tcW w:w="4862" w:type="dxa"/>
            <w:vAlign w:val="center"/>
          </w:tcPr>
          <w:p w:rsidR="00315DCA" w:rsidRDefault="00315DCA">
            <w:pPr>
              <w:rPr>
                <w:sz w:val="20"/>
              </w:rPr>
            </w:pPr>
            <w:r>
              <w:rPr>
                <w:sz w:val="20"/>
              </w:rPr>
              <w:t>The selected methods should be appropriate for the type and volume of work undertaken.</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033D09">
        <w:trPr>
          <w:cantSplit/>
          <w:trHeight w:val="720"/>
        </w:trPr>
        <w:tc>
          <w:tcPr>
            <w:tcW w:w="1237" w:type="dxa"/>
            <w:tcBorders>
              <w:bottom w:val="single" w:sz="4" w:space="0" w:color="auto"/>
            </w:tcBorders>
            <w:vAlign w:val="center"/>
          </w:tcPr>
          <w:p w:rsidR="00315DCA" w:rsidRDefault="00315DCA">
            <w:pPr>
              <w:rPr>
                <w:sz w:val="20"/>
              </w:rPr>
            </w:pPr>
            <w:r>
              <w:rPr>
                <w:sz w:val="20"/>
                <w:highlight w:val="red"/>
              </w:rPr>
              <w:sym w:font="Symbol" w:char="F0A8"/>
            </w:r>
            <w:r>
              <w:rPr>
                <w:sz w:val="20"/>
              </w:rPr>
              <w:t>5.9.2</w:t>
            </w:r>
          </w:p>
        </w:tc>
        <w:tc>
          <w:tcPr>
            <w:tcW w:w="4862" w:type="dxa"/>
            <w:vAlign w:val="center"/>
          </w:tcPr>
          <w:p w:rsidR="00315DCA" w:rsidRDefault="00315DCA">
            <w:pPr>
              <w:rPr>
                <w:sz w:val="20"/>
              </w:rPr>
            </w:pPr>
            <w:r>
              <w:rPr>
                <w:sz w:val="20"/>
                <w:highlight w:val="yellow"/>
              </w:rPr>
              <w:t>Quality control data shall be analyzed and, where they are found to be outside pre-defined criteria, planned action shall be taken to correct the problem and to prevent incorrect results from being reported.</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trPr>
          <w:cantSplit/>
          <w:trHeight w:val="720"/>
        </w:trPr>
        <w:tc>
          <w:tcPr>
            <w:tcW w:w="1237" w:type="dxa"/>
            <w:shd w:val="clear" w:color="auto" w:fill="E6E6E6"/>
            <w:vAlign w:val="center"/>
          </w:tcPr>
          <w:p w:rsidR="00315DCA" w:rsidRDefault="00315DCA">
            <w:pPr>
              <w:rPr>
                <w:b/>
                <w:sz w:val="20"/>
              </w:rPr>
            </w:pPr>
            <w:r>
              <w:rPr>
                <w:b/>
                <w:sz w:val="20"/>
              </w:rPr>
              <w:t>5.10</w:t>
            </w:r>
          </w:p>
        </w:tc>
        <w:tc>
          <w:tcPr>
            <w:tcW w:w="13464" w:type="dxa"/>
            <w:gridSpan w:val="8"/>
            <w:vAlign w:val="center"/>
          </w:tcPr>
          <w:p w:rsidR="00315DCA" w:rsidRDefault="00315DCA">
            <w:pPr>
              <w:pStyle w:val="Heading2"/>
              <w:rPr>
                <w:bCs w:val="0"/>
              </w:rPr>
            </w:pPr>
            <w:r>
              <w:rPr>
                <w:bCs w:val="0"/>
              </w:rPr>
              <w:t>Reporting the results</w:t>
            </w:r>
          </w:p>
        </w:tc>
      </w:tr>
      <w:tr w:rsidR="00315DCA">
        <w:trPr>
          <w:cantSplit/>
          <w:trHeight w:val="720"/>
        </w:trPr>
        <w:tc>
          <w:tcPr>
            <w:tcW w:w="1237" w:type="dxa"/>
            <w:vAlign w:val="center"/>
          </w:tcPr>
          <w:p w:rsidR="00315DCA" w:rsidRDefault="00315DCA">
            <w:pPr>
              <w:rPr>
                <w:sz w:val="20"/>
              </w:rPr>
            </w:pPr>
            <w:r>
              <w:rPr>
                <w:sz w:val="20"/>
              </w:rPr>
              <w:t>5.10.1</w:t>
            </w:r>
          </w:p>
        </w:tc>
        <w:tc>
          <w:tcPr>
            <w:tcW w:w="13464" w:type="dxa"/>
            <w:gridSpan w:val="8"/>
            <w:vAlign w:val="center"/>
          </w:tcPr>
          <w:p w:rsidR="00315DCA" w:rsidRDefault="00315DCA">
            <w:pPr>
              <w:rPr>
                <w:sz w:val="20"/>
              </w:rPr>
            </w:pPr>
            <w:r>
              <w:rPr>
                <w:sz w:val="20"/>
              </w:rPr>
              <w:t>General</w:t>
            </w:r>
          </w:p>
        </w:tc>
      </w:tr>
      <w:tr w:rsidR="00315DCA" w:rsidTr="00AD7567">
        <w:trPr>
          <w:cantSplit/>
          <w:trHeight w:val="720"/>
        </w:trPr>
        <w:tc>
          <w:tcPr>
            <w:tcW w:w="1237" w:type="dxa"/>
            <w:vAlign w:val="center"/>
          </w:tcPr>
          <w:p w:rsidR="00315DCA" w:rsidRDefault="00F537BC">
            <w:pPr>
              <w:rPr>
                <w:sz w:val="20"/>
              </w:rPr>
            </w:pPr>
            <w:r>
              <w:rPr>
                <w:sz w:val="20"/>
              </w:rPr>
              <w:t>5.10.1.1</w:t>
            </w:r>
          </w:p>
        </w:tc>
        <w:tc>
          <w:tcPr>
            <w:tcW w:w="4862" w:type="dxa"/>
            <w:vAlign w:val="center"/>
          </w:tcPr>
          <w:p w:rsidR="00315DCA" w:rsidRDefault="00315DCA">
            <w:pPr>
              <w:rPr>
                <w:sz w:val="20"/>
              </w:rPr>
            </w:pPr>
            <w:r>
              <w:rPr>
                <w:sz w:val="20"/>
              </w:rPr>
              <w:t>The results of each test, calibration, or series of tests or calibrations carried out by the laboratory shall be reported accurately, clearly, unambiguously and objectively, and in accordance with any specific instructions in the test or calibration methods.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AD7567">
        <w:trPr>
          <w:cantSplit/>
          <w:trHeight w:val="720"/>
        </w:trPr>
        <w:tc>
          <w:tcPr>
            <w:tcW w:w="1237" w:type="dxa"/>
            <w:vAlign w:val="center"/>
          </w:tcPr>
          <w:p w:rsidR="00315DCA" w:rsidRDefault="00F537BC">
            <w:pPr>
              <w:rPr>
                <w:sz w:val="20"/>
              </w:rPr>
            </w:pPr>
            <w:r>
              <w:rPr>
                <w:sz w:val="20"/>
              </w:rPr>
              <w:t>5.10.1.2</w:t>
            </w:r>
          </w:p>
        </w:tc>
        <w:tc>
          <w:tcPr>
            <w:tcW w:w="4862" w:type="dxa"/>
            <w:vAlign w:val="center"/>
          </w:tcPr>
          <w:p w:rsidR="00315DCA" w:rsidRDefault="00315DCA">
            <w:pPr>
              <w:rPr>
                <w:sz w:val="20"/>
              </w:rPr>
            </w:pPr>
            <w:r>
              <w:rPr>
                <w:sz w:val="20"/>
              </w:rPr>
              <w:t xml:space="preserve">The results shall be reported, usually in a test report or a calibration certificate (see note 1), and shall include all the information requested by the </w:t>
            </w:r>
            <w:r>
              <w:rPr>
                <w:sz w:val="20"/>
                <w:highlight w:val="yellow"/>
              </w:rPr>
              <w:t xml:space="preserve">customer </w:t>
            </w:r>
            <w:r>
              <w:rPr>
                <w:sz w:val="20"/>
              </w:rPr>
              <w:t>and necessary for the interpretation of the test or calibration results and all information required by the method used.  This information is normally that required by 5.10.2, and 5.10.3 or 5.10.4.</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AD7567">
        <w:trPr>
          <w:cantSplit/>
          <w:trHeight w:val="720"/>
        </w:trPr>
        <w:tc>
          <w:tcPr>
            <w:tcW w:w="1237" w:type="dxa"/>
            <w:vAlign w:val="center"/>
          </w:tcPr>
          <w:p w:rsidR="00315DCA" w:rsidRDefault="00315DCA">
            <w:pPr>
              <w:rPr>
                <w:sz w:val="20"/>
              </w:rPr>
            </w:pPr>
            <w:r>
              <w:rPr>
                <w:sz w:val="20"/>
              </w:rPr>
              <w:t>5.10.1.3</w:t>
            </w:r>
          </w:p>
        </w:tc>
        <w:tc>
          <w:tcPr>
            <w:tcW w:w="4862" w:type="dxa"/>
            <w:vAlign w:val="center"/>
          </w:tcPr>
          <w:p w:rsidR="00315DCA" w:rsidRDefault="00315DCA">
            <w:pPr>
              <w:rPr>
                <w:sz w:val="20"/>
              </w:rPr>
            </w:pPr>
            <w:r>
              <w:rPr>
                <w:sz w:val="20"/>
              </w:rPr>
              <w:t xml:space="preserve">In the case of tests or calibrations performed for internal </w:t>
            </w:r>
            <w:r>
              <w:rPr>
                <w:sz w:val="20"/>
                <w:highlight w:val="yellow"/>
              </w:rPr>
              <w:t>customers</w:t>
            </w:r>
            <w:r>
              <w:rPr>
                <w:sz w:val="20"/>
              </w:rPr>
              <w:t xml:space="preserve">, or in the case of a written agreement with the </w:t>
            </w:r>
            <w:r>
              <w:rPr>
                <w:sz w:val="20"/>
                <w:highlight w:val="yellow"/>
              </w:rPr>
              <w:t>customer</w:t>
            </w:r>
            <w:r>
              <w:rPr>
                <w:sz w:val="20"/>
              </w:rPr>
              <w:t xml:space="preserve">, the results may be reported in a simplified way.  Any information listed in 5.10.2 to 5.10.4 which is not reported to the </w:t>
            </w:r>
            <w:r>
              <w:rPr>
                <w:sz w:val="20"/>
                <w:highlight w:val="yellow"/>
              </w:rPr>
              <w:t>customer</w:t>
            </w:r>
            <w:r>
              <w:rPr>
                <w:sz w:val="20"/>
              </w:rPr>
              <w:t xml:space="preserve"> shall be readily available in the laboratory which carried out the tests and/or calibrations.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AD7567">
        <w:trPr>
          <w:cantSplit/>
          <w:trHeight w:val="720"/>
        </w:trPr>
        <w:tc>
          <w:tcPr>
            <w:tcW w:w="1237" w:type="dxa"/>
            <w:vAlign w:val="center"/>
          </w:tcPr>
          <w:p w:rsidR="00315DCA" w:rsidRDefault="00315DCA">
            <w:pPr>
              <w:rPr>
                <w:sz w:val="20"/>
              </w:rPr>
            </w:pPr>
            <w:r>
              <w:rPr>
                <w:sz w:val="20"/>
              </w:rPr>
              <w:t>NOTE 1</w:t>
            </w:r>
          </w:p>
        </w:tc>
        <w:tc>
          <w:tcPr>
            <w:tcW w:w="4862" w:type="dxa"/>
            <w:vAlign w:val="center"/>
          </w:tcPr>
          <w:p w:rsidR="00315DCA" w:rsidRDefault="00315DCA">
            <w:pPr>
              <w:rPr>
                <w:sz w:val="20"/>
              </w:rPr>
            </w:pPr>
            <w:r>
              <w:rPr>
                <w:sz w:val="20"/>
              </w:rPr>
              <w:t>Test reports and calibration certificates are sometimes called test certificates and calibration reports, respectively.</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1D4BE3">
        <w:trPr>
          <w:cantSplit/>
          <w:trHeight w:val="720"/>
        </w:trPr>
        <w:tc>
          <w:tcPr>
            <w:tcW w:w="1237" w:type="dxa"/>
            <w:shd w:val="clear" w:color="auto" w:fill="E36C0A" w:themeFill="accent6" w:themeFillShade="BF"/>
            <w:vAlign w:val="center"/>
          </w:tcPr>
          <w:p w:rsidR="00315DCA" w:rsidRDefault="00315DCA">
            <w:pPr>
              <w:rPr>
                <w:sz w:val="20"/>
              </w:rPr>
            </w:pPr>
            <w:r>
              <w:rPr>
                <w:sz w:val="20"/>
              </w:rPr>
              <w:lastRenderedPageBreak/>
              <w:t>NOTE 2</w:t>
            </w:r>
          </w:p>
        </w:tc>
        <w:tc>
          <w:tcPr>
            <w:tcW w:w="4862" w:type="dxa"/>
            <w:vAlign w:val="center"/>
          </w:tcPr>
          <w:p w:rsidR="00315DCA" w:rsidRDefault="00315DCA">
            <w:pPr>
              <w:rPr>
                <w:sz w:val="20"/>
              </w:rPr>
            </w:pPr>
            <w:r>
              <w:rPr>
                <w:sz w:val="20"/>
              </w:rPr>
              <w:t>The test reports or calibration certificates may be issued as hard copy or by electronic data transfer provided that the requirements of this International Standard are met.</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E947F1">
        <w:trPr>
          <w:cantSplit/>
          <w:trHeight w:val="720"/>
        </w:trPr>
        <w:tc>
          <w:tcPr>
            <w:tcW w:w="1237" w:type="dxa"/>
            <w:shd w:val="clear" w:color="auto" w:fill="E36C0A" w:themeFill="accent6" w:themeFillShade="BF"/>
            <w:vAlign w:val="center"/>
          </w:tcPr>
          <w:p w:rsidR="00315DCA" w:rsidRDefault="00315DCA">
            <w:pPr>
              <w:rPr>
                <w:sz w:val="20"/>
              </w:rPr>
            </w:pPr>
            <w:r>
              <w:rPr>
                <w:sz w:val="20"/>
              </w:rPr>
              <w:t>5.10.2</w:t>
            </w:r>
          </w:p>
        </w:tc>
        <w:tc>
          <w:tcPr>
            <w:tcW w:w="13464" w:type="dxa"/>
            <w:gridSpan w:val="8"/>
            <w:vAlign w:val="center"/>
          </w:tcPr>
          <w:p w:rsidR="00315DCA" w:rsidRDefault="00315DCA">
            <w:pPr>
              <w:rPr>
                <w:sz w:val="20"/>
              </w:rPr>
            </w:pPr>
            <w:r>
              <w:rPr>
                <w:sz w:val="20"/>
              </w:rPr>
              <w:t>Test reports and calibration certificates</w:t>
            </w:r>
          </w:p>
        </w:tc>
      </w:tr>
      <w:tr w:rsidR="00315DCA" w:rsidTr="00AD7567">
        <w:trPr>
          <w:cantSplit/>
          <w:trHeight w:val="720"/>
        </w:trPr>
        <w:tc>
          <w:tcPr>
            <w:tcW w:w="1237" w:type="dxa"/>
            <w:vAlign w:val="center"/>
          </w:tcPr>
          <w:p w:rsidR="00315DCA" w:rsidRDefault="00315DCA">
            <w:pPr>
              <w:rPr>
                <w:sz w:val="20"/>
              </w:rPr>
            </w:pPr>
          </w:p>
        </w:tc>
        <w:tc>
          <w:tcPr>
            <w:tcW w:w="4862" w:type="dxa"/>
            <w:vAlign w:val="center"/>
          </w:tcPr>
          <w:p w:rsidR="00315DCA" w:rsidRDefault="00315DCA">
            <w:pPr>
              <w:rPr>
                <w:sz w:val="20"/>
              </w:rPr>
            </w:pPr>
            <w:r>
              <w:rPr>
                <w:sz w:val="20"/>
              </w:rPr>
              <w:t>Each test report or calibration certificate shall include at least the following information, unless the laboratory h</w:t>
            </w:r>
            <w:r w:rsidR="00F537BC">
              <w:rPr>
                <w:sz w:val="20"/>
              </w:rPr>
              <w:t>as valid reasons for not doing s</w:t>
            </w:r>
            <w:r>
              <w:rPr>
                <w:sz w:val="20"/>
              </w:rPr>
              <w:t>o:</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AD7567">
        <w:trPr>
          <w:cantSplit/>
          <w:trHeight w:val="720"/>
        </w:trPr>
        <w:tc>
          <w:tcPr>
            <w:tcW w:w="1237" w:type="dxa"/>
            <w:vAlign w:val="center"/>
          </w:tcPr>
          <w:p w:rsidR="00315DCA" w:rsidRDefault="00315DCA">
            <w:pPr>
              <w:rPr>
                <w:sz w:val="20"/>
              </w:rPr>
            </w:pPr>
            <w:r>
              <w:rPr>
                <w:sz w:val="20"/>
              </w:rPr>
              <w:t>a)</w:t>
            </w:r>
          </w:p>
        </w:tc>
        <w:tc>
          <w:tcPr>
            <w:tcW w:w="4862" w:type="dxa"/>
            <w:vAlign w:val="center"/>
          </w:tcPr>
          <w:p w:rsidR="00315DCA" w:rsidRDefault="00315DCA">
            <w:pPr>
              <w:rPr>
                <w:sz w:val="20"/>
              </w:rPr>
            </w:pPr>
            <w:r>
              <w:rPr>
                <w:sz w:val="20"/>
              </w:rPr>
              <w:t>A title (e.g.</w:t>
            </w:r>
            <w:r w:rsidR="009C7DF9">
              <w:rPr>
                <w:sz w:val="20"/>
              </w:rPr>
              <w:t>,</w:t>
            </w:r>
            <w:r>
              <w:rPr>
                <w:sz w:val="20"/>
              </w:rPr>
              <w:t xml:space="preserve"> "Test Report" or </w:t>
            </w:r>
            <w:r w:rsidR="003A4357">
              <w:rPr>
                <w:sz w:val="20"/>
              </w:rPr>
              <w:t>“</w:t>
            </w:r>
            <w:r>
              <w:rPr>
                <w:sz w:val="20"/>
              </w:rPr>
              <w:t>Calibration Certificate");</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AD7567">
        <w:trPr>
          <w:cantSplit/>
          <w:trHeight w:val="720"/>
        </w:trPr>
        <w:tc>
          <w:tcPr>
            <w:tcW w:w="1237" w:type="dxa"/>
            <w:vAlign w:val="center"/>
          </w:tcPr>
          <w:p w:rsidR="00315DCA" w:rsidRDefault="00315DCA">
            <w:pPr>
              <w:rPr>
                <w:sz w:val="20"/>
              </w:rPr>
            </w:pPr>
            <w:r>
              <w:rPr>
                <w:sz w:val="20"/>
              </w:rPr>
              <w:t>b)</w:t>
            </w:r>
          </w:p>
        </w:tc>
        <w:tc>
          <w:tcPr>
            <w:tcW w:w="4862" w:type="dxa"/>
            <w:vAlign w:val="center"/>
          </w:tcPr>
          <w:p w:rsidR="00315DCA" w:rsidRDefault="00315DCA">
            <w:pPr>
              <w:rPr>
                <w:sz w:val="20"/>
              </w:rPr>
            </w:pPr>
            <w:r>
              <w:rPr>
                <w:sz w:val="20"/>
              </w:rPr>
              <w:t>the name and address of the laboratory, and the location where the tests and/or calibrations were carried out, if different from the address of the laboratory;</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AD7567">
        <w:trPr>
          <w:cantSplit/>
          <w:trHeight w:val="720"/>
        </w:trPr>
        <w:tc>
          <w:tcPr>
            <w:tcW w:w="1237" w:type="dxa"/>
            <w:vAlign w:val="center"/>
          </w:tcPr>
          <w:p w:rsidR="00315DCA" w:rsidRDefault="00315DCA">
            <w:pPr>
              <w:rPr>
                <w:sz w:val="20"/>
              </w:rPr>
            </w:pPr>
            <w:r>
              <w:rPr>
                <w:sz w:val="20"/>
              </w:rPr>
              <w:t>c)</w:t>
            </w:r>
          </w:p>
        </w:tc>
        <w:tc>
          <w:tcPr>
            <w:tcW w:w="4862" w:type="dxa"/>
            <w:vAlign w:val="center"/>
          </w:tcPr>
          <w:p w:rsidR="00315DCA" w:rsidRDefault="00315DCA">
            <w:pPr>
              <w:rPr>
                <w:sz w:val="20"/>
              </w:rPr>
            </w:pPr>
            <w:r>
              <w:rPr>
                <w:sz w:val="20"/>
              </w:rPr>
              <w:t>unique identification of the test report or calibration certificate (such as the serial number), and on each page the identification in order to ensure that the page is recognized as part of the test report or calibration certificate, and a clear identification of the end of the test report or calibration certificate;</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AD7567">
        <w:trPr>
          <w:cantSplit/>
          <w:trHeight w:val="720"/>
        </w:trPr>
        <w:tc>
          <w:tcPr>
            <w:tcW w:w="1237" w:type="dxa"/>
            <w:vAlign w:val="center"/>
          </w:tcPr>
          <w:p w:rsidR="00315DCA" w:rsidRDefault="00315DCA">
            <w:pPr>
              <w:rPr>
                <w:sz w:val="20"/>
              </w:rPr>
            </w:pPr>
            <w:r>
              <w:rPr>
                <w:sz w:val="20"/>
              </w:rPr>
              <w:t>d)</w:t>
            </w:r>
          </w:p>
        </w:tc>
        <w:tc>
          <w:tcPr>
            <w:tcW w:w="4862" w:type="dxa"/>
            <w:vAlign w:val="center"/>
          </w:tcPr>
          <w:p w:rsidR="00315DCA" w:rsidRDefault="00315DCA">
            <w:pPr>
              <w:rPr>
                <w:sz w:val="20"/>
              </w:rPr>
            </w:pPr>
            <w:r>
              <w:rPr>
                <w:sz w:val="20"/>
              </w:rPr>
              <w:t xml:space="preserve">the name and address of the </w:t>
            </w:r>
            <w:r>
              <w:rPr>
                <w:sz w:val="20"/>
                <w:highlight w:val="yellow"/>
              </w:rPr>
              <w:t>customer</w:t>
            </w:r>
            <w:r>
              <w:rPr>
                <w:sz w:val="20"/>
              </w:rPr>
              <w:t>;</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AD7567">
        <w:trPr>
          <w:cantSplit/>
          <w:trHeight w:val="720"/>
        </w:trPr>
        <w:tc>
          <w:tcPr>
            <w:tcW w:w="1237" w:type="dxa"/>
            <w:vAlign w:val="center"/>
          </w:tcPr>
          <w:p w:rsidR="00315DCA" w:rsidRDefault="00315DCA">
            <w:pPr>
              <w:rPr>
                <w:sz w:val="20"/>
              </w:rPr>
            </w:pPr>
            <w:r>
              <w:rPr>
                <w:sz w:val="20"/>
              </w:rPr>
              <w:t>e)</w:t>
            </w:r>
          </w:p>
        </w:tc>
        <w:tc>
          <w:tcPr>
            <w:tcW w:w="4862" w:type="dxa"/>
            <w:vAlign w:val="center"/>
          </w:tcPr>
          <w:p w:rsidR="00315DCA" w:rsidRDefault="00315DCA">
            <w:pPr>
              <w:rPr>
                <w:sz w:val="20"/>
              </w:rPr>
            </w:pPr>
            <w:r>
              <w:rPr>
                <w:sz w:val="20"/>
              </w:rPr>
              <w:t>identification of the method used;</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AD7567">
        <w:trPr>
          <w:cantSplit/>
          <w:trHeight w:val="720"/>
        </w:trPr>
        <w:tc>
          <w:tcPr>
            <w:tcW w:w="1237" w:type="dxa"/>
            <w:vAlign w:val="center"/>
          </w:tcPr>
          <w:p w:rsidR="00315DCA" w:rsidRDefault="00315DCA">
            <w:pPr>
              <w:rPr>
                <w:sz w:val="20"/>
              </w:rPr>
            </w:pPr>
            <w:r>
              <w:rPr>
                <w:sz w:val="20"/>
              </w:rPr>
              <w:t>f)</w:t>
            </w:r>
          </w:p>
        </w:tc>
        <w:tc>
          <w:tcPr>
            <w:tcW w:w="4862" w:type="dxa"/>
            <w:vAlign w:val="center"/>
          </w:tcPr>
          <w:p w:rsidR="00315DCA" w:rsidRDefault="00315DCA">
            <w:pPr>
              <w:rPr>
                <w:sz w:val="20"/>
              </w:rPr>
            </w:pPr>
            <w:r>
              <w:rPr>
                <w:sz w:val="20"/>
              </w:rPr>
              <w:t>a description of, the condition of, and unambiguous identification of the item(s) tested or calibrated;</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AD7567">
        <w:trPr>
          <w:cantSplit/>
          <w:trHeight w:val="720"/>
        </w:trPr>
        <w:tc>
          <w:tcPr>
            <w:tcW w:w="1237" w:type="dxa"/>
            <w:vAlign w:val="center"/>
          </w:tcPr>
          <w:p w:rsidR="00315DCA" w:rsidRDefault="00315DCA">
            <w:pPr>
              <w:rPr>
                <w:sz w:val="20"/>
              </w:rPr>
            </w:pPr>
            <w:r>
              <w:rPr>
                <w:sz w:val="20"/>
              </w:rPr>
              <w:t>g)</w:t>
            </w:r>
          </w:p>
        </w:tc>
        <w:tc>
          <w:tcPr>
            <w:tcW w:w="4862" w:type="dxa"/>
            <w:vAlign w:val="center"/>
          </w:tcPr>
          <w:p w:rsidR="00315DCA" w:rsidRDefault="00315DCA">
            <w:pPr>
              <w:rPr>
                <w:sz w:val="20"/>
              </w:rPr>
            </w:pPr>
            <w:r>
              <w:rPr>
                <w:sz w:val="20"/>
              </w:rPr>
              <w:t>the date of receipt of the test or calibration item(s) where this is critical to the validity and application of the results, and the date(s) of performance of the test or calibration;</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AD7567">
        <w:trPr>
          <w:cantSplit/>
          <w:trHeight w:val="720"/>
        </w:trPr>
        <w:tc>
          <w:tcPr>
            <w:tcW w:w="1237" w:type="dxa"/>
            <w:vAlign w:val="center"/>
          </w:tcPr>
          <w:p w:rsidR="00315DCA" w:rsidRDefault="00315DCA">
            <w:pPr>
              <w:rPr>
                <w:sz w:val="20"/>
              </w:rPr>
            </w:pPr>
            <w:r>
              <w:rPr>
                <w:sz w:val="20"/>
              </w:rPr>
              <w:t>h)</w:t>
            </w:r>
          </w:p>
        </w:tc>
        <w:tc>
          <w:tcPr>
            <w:tcW w:w="4862" w:type="dxa"/>
            <w:vAlign w:val="center"/>
          </w:tcPr>
          <w:p w:rsidR="00315DCA" w:rsidRDefault="00315DCA">
            <w:pPr>
              <w:rPr>
                <w:sz w:val="20"/>
              </w:rPr>
            </w:pPr>
            <w:r>
              <w:rPr>
                <w:sz w:val="20"/>
              </w:rPr>
              <w:t>reference to the sampling plan and procedures used by the laboratory or other bodies where these are relevant to the validity or application of the results;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AD7567">
        <w:trPr>
          <w:cantSplit/>
          <w:trHeight w:val="720"/>
        </w:trPr>
        <w:tc>
          <w:tcPr>
            <w:tcW w:w="1237" w:type="dxa"/>
            <w:vAlign w:val="center"/>
          </w:tcPr>
          <w:p w:rsidR="00315DCA" w:rsidRDefault="00315DCA">
            <w:pPr>
              <w:rPr>
                <w:sz w:val="20"/>
              </w:rPr>
            </w:pPr>
            <w:r>
              <w:rPr>
                <w:sz w:val="20"/>
              </w:rPr>
              <w:lastRenderedPageBreak/>
              <w:t>i)</w:t>
            </w:r>
          </w:p>
        </w:tc>
        <w:tc>
          <w:tcPr>
            <w:tcW w:w="4862" w:type="dxa"/>
            <w:vAlign w:val="center"/>
          </w:tcPr>
          <w:p w:rsidR="00315DCA" w:rsidRDefault="00315DCA">
            <w:pPr>
              <w:rPr>
                <w:sz w:val="20"/>
              </w:rPr>
            </w:pPr>
            <w:r>
              <w:rPr>
                <w:sz w:val="20"/>
              </w:rPr>
              <w:t>the test or calibration results with, where appropriate, the units of measurement;</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1D4BE3">
        <w:trPr>
          <w:cantSplit/>
          <w:trHeight w:val="720"/>
        </w:trPr>
        <w:tc>
          <w:tcPr>
            <w:tcW w:w="1237" w:type="dxa"/>
            <w:shd w:val="clear" w:color="auto" w:fill="E36C0A" w:themeFill="accent6" w:themeFillShade="BF"/>
            <w:vAlign w:val="center"/>
          </w:tcPr>
          <w:p w:rsidR="00315DCA" w:rsidRDefault="00315DCA">
            <w:pPr>
              <w:rPr>
                <w:sz w:val="20"/>
              </w:rPr>
            </w:pPr>
            <w:r>
              <w:rPr>
                <w:sz w:val="20"/>
              </w:rPr>
              <w:t>j)</w:t>
            </w:r>
          </w:p>
        </w:tc>
        <w:tc>
          <w:tcPr>
            <w:tcW w:w="4862" w:type="dxa"/>
            <w:vAlign w:val="center"/>
          </w:tcPr>
          <w:p w:rsidR="00315DCA" w:rsidRDefault="00315DCA">
            <w:pPr>
              <w:rPr>
                <w:sz w:val="20"/>
              </w:rPr>
            </w:pPr>
            <w:r>
              <w:rPr>
                <w:sz w:val="20"/>
              </w:rPr>
              <w:t>the name(s), function(s) and signature(s) or equivalent identification of person(s) authorizing the test report or calibration certificate;</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AD7567">
        <w:trPr>
          <w:cantSplit/>
          <w:trHeight w:val="720"/>
        </w:trPr>
        <w:tc>
          <w:tcPr>
            <w:tcW w:w="1237" w:type="dxa"/>
            <w:vAlign w:val="center"/>
          </w:tcPr>
          <w:p w:rsidR="00315DCA" w:rsidRDefault="00315DCA">
            <w:pPr>
              <w:rPr>
                <w:sz w:val="20"/>
              </w:rPr>
            </w:pPr>
            <w:r>
              <w:rPr>
                <w:sz w:val="20"/>
              </w:rPr>
              <w:t>k)</w:t>
            </w:r>
          </w:p>
        </w:tc>
        <w:tc>
          <w:tcPr>
            <w:tcW w:w="4862" w:type="dxa"/>
            <w:vAlign w:val="center"/>
          </w:tcPr>
          <w:p w:rsidR="00315DCA" w:rsidRDefault="00315DCA">
            <w:pPr>
              <w:rPr>
                <w:sz w:val="20"/>
              </w:rPr>
            </w:pPr>
            <w:r>
              <w:rPr>
                <w:sz w:val="20"/>
              </w:rPr>
              <w:t>where relevant, a statement to the effect that the results relate only to the items tested or calibrated.</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AD7567">
        <w:trPr>
          <w:cantSplit/>
          <w:trHeight w:val="720"/>
        </w:trPr>
        <w:tc>
          <w:tcPr>
            <w:tcW w:w="1237" w:type="dxa"/>
            <w:vAlign w:val="center"/>
          </w:tcPr>
          <w:p w:rsidR="00315DCA" w:rsidRDefault="00315DCA">
            <w:pPr>
              <w:rPr>
                <w:sz w:val="20"/>
              </w:rPr>
            </w:pPr>
            <w:r>
              <w:rPr>
                <w:sz w:val="20"/>
              </w:rPr>
              <w:t>NOTE 1</w:t>
            </w:r>
          </w:p>
        </w:tc>
        <w:tc>
          <w:tcPr>
            <w:tcW w:w="4862" w:type="dxa"/>
            <w:vAlign w:val="center"/>
          </w:tcPr>
          <w:p w:rsidR="00315DCA" w:rsidRDefault="00315DCA">
            <w:pPr>
              <w:rPr>
                <w:sz w:val="20"/>
              </w:rPr>
            </w:pPr>
            <w:r>
              <w:rPr>
                <w:sz w:val="20"/>
              </w:rPr>
              <w:t>Hard copies of test reports and calibration certificates should also include the page number and total number of pages.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AD7567">
        <w:trPr>
          <w:cantSplit/>
          <w:trHeight w:val="720"/>
        </w:trPr>
        <w:tc>
          <w:tcPr>
            <w:tcW w:w="1237" w:type="dxa"/>
            <w:vAlign w:val="center"/>
          </w:tcPr>
          <w:p w:rsidR="00315DCA" w:rsidRDefault="00315DCA">
            <w:pPr>
              <w:rPr>
                <w:sz w:val="20"/>
              </w:rPr>
            </w:pPr>
            <w:r>
              <w:rPr>
                <w:sz w:val="20"/>
              </w:rPr>
              <w:t>NOTE 2</w:t>
            </w:r>
          </w:p>
        </w:tc>
        <w:tc>
          <w:tcPr>
            <w:tcW w:w="4862" w:type="dxa"/>
            <w:vAlign w:val="center"/>
          </w:tcPr>
          <w:p w:rsidR="00315DCA" w:rsidRDefault="00315DCA">
            <w:pPr>
              <w:rPr>
                <w:sz w:val="20"/>
              </w:rPr>
            </w:pPr>
            <w:r>
              <w:rPr>
                <w:sz w:val="20"/>
              </w:rPr>
              <w:t>It is recommended that laboratories include a statement specifying that the test report or calibration certificate shall not be reproduced except in full, without written approval of the laboratory.</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trPr>
          <w:cantSplit/>
          <w:trHeight w:val="720"/>
        </w:trPr>
        <w:tc>
          <w:tcPr>
            <w:tcW w:w="1237" w:type="dxa"/>
            <w:vAlign w:val="center"/>
          </w:tcPr>
          <w:p w:rsidR="00315DCA" w:rsidRDefault="00315DCA">
            <w:pPr>
              <w:rPr>
                <w:sz w:val="20"/>
              </w:rPr>
            </w:pPr>
            <w:r>
              <w:rPr>
                <w:sz w:val="20"/>
              </w:rPr>
              <w:t>5.10.3</w:t>
            </w:r>
          </w:p>
        </w:tc>
        <w:tc>
          <w:tcPr>
            <w:tcW w:w="13464" w:type="dxa"/>
            <w:gridSpan w:val="8"/>
            <w:vAlign w:val="center"/>
          </w:tcPr>
          <w:p w:rsidR="00315DCA" w:rsidRDefault="00315DCA">
            <w:pPr>
              <w:rPr>
                <w:sz w:val="20"/>
              </w:rPr>
            </w:pPr>
            <w:r>
              <w:rPr>
                <w:sz w:val="20"/>
              </w:rPr>
              <w:t>Test reports</w:t>
            </w:r>
          </w:p>
        </w:tc>
      </w:tr>
      <w:tr w:rsidR="00315DCA" w:rsidTr="00FE2D2E">
        <w:trPr>
          <w:cantSplit/>
          <w:trHeight w:val="720"/>
        </w:trPr>
        <w:tc>
          <w:tcPr>
            <w:tcW w:w="1237" w:type="dxa"/>
            <w:vAlign w:val="center"/>
          </w:tcPr>
          <w:p w:rsidR="00315DCA" w:rsidRDefault="00315DCA">
            <w:pPr>
              <w:rPr>
                <w:sz w:val="20"/>
              </w:rPr>
            </w:pPr>
            <w:r>
              <w:rPr>
                <w:sz w:val="20"/>
              </w:rPr>
              <w:t>5.10.3.1</w:t>
            </w:r>
          </w:p>
        </w:tc>
        <w:tc>
          <w:tcPr>
            <w:tcW w:w="4862" w:type="dxa"/>
            <w:vAlign w:val="center"/>
          </w:tcPr>
          <w:p w:rsidR="00315DCA" w:rsidRDefault="00315DCA">
            <w:pPr>
              <w:rPr>
                <w:sz w:val="20"/>
              </w:rPr>
            </w:pPr>
            <w:r>
              <w:rPr>
                <w:sz w:val="20"/>
              </w:rPr>
              <w:t>In addition to the requirements listed in 5.10.2, test reports shall, where necessary for the interpretation of the test results, include the following:</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2D2E">
        <w:trPr>
          <w:cantSplit/>
          <w:trHeight w:val="720"/>
        </w:trPr>
        <w:tc>
          <w:tcPr>
            <w:tcW w:w="1237" w:type="dxa"/>
            <w:vAlign w:val="center"/>
          </w:tcPr>
          <w:p w:rsidR="00315DCA" w:rsidRDefault="00315DCA">
            <w:pPr>
              <w:rPr>
                <w:sz w:val="20"/>
              </w:rPr>
            </w:pPr>
            <w:r>
              <w:rPr>
                <w:sz w:val="20"/>
              </w:rPr>
              <w:t>a)</w:t>
            </w:r>
          </w:p>
        </w:tc>
        <w:tc>
          <w:tcPr>
            <w:tcW w:w="4862" w:type="dxa"/>
            <w:vAlign w:val="center"/>
          </w:tcPr>
          <w:p w:rsidR="00315DCA" w:rsidRDefault="00315DCA">
            <w:pPr>
              <w:rPr>
                <w:sz w:val="20"/>
              </w:rPr>
            </w:pPr>
            <w:r>
              <w:rPr>
                <w:sz w:val="20"/>
              </w:rPr>
              <w:t>deviations from, additions to, or exclusions from the test method, and information on specific test conditions, such as environmental conditions;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2D2E">
        <w:trPr>
          <w:cantSplit/>
          <w:trHeight w:val="720"/>
        </w:trPr>
        <w:tc>
          <w:tcPr>
            <w:tcW w:w="1237" w:type="dxa"/>
            <w:vAlign w:val="center"/>
          </w:tcPr>
          <w:p w:rsidR="00315DCA" w:rsidRDefault="00315DCA">
            <w:pPr>
              <w:rPr>
                <w:sz w:val="20"/>
              </w:rPr>
            </w:pPr>
            <w:r>
              <w:rPr>
                <w:sz w:val="20"/>
              </w:rPr>
              <w:t>b)</w:t>
            </w:r>
          </w:p>
        </w:tc>
        <w:tc>
          <w:tcPr>
            <w:tcW w:w="4862" w:type="dxa"/>
            <w:vAlign w:val="center"/>
          </w:tcPr>
          <w:p w:rsidR="00315DCA" w:rsidRDefault="00315DCA">
            <w:pPr>
              <w:rPr>
                <w:sz w:val="20"/>
              </w:rPr>
            </w:pPr>
            <w:r>
              <w:rPr>
                <w:sz w:val="20"/>
              </w:rPr>
              <w:t>where relevant, a statement of compliance/non-compliance with requirements and/or specifications;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2D2E">
        <w:trPr>
          <w:cantSplit/>
          <w:trHeight w:val="720"/>
        </w:trPr>
        <w:tc>
          <w:tcPr>
            <w:tcW w:w="1237" w:type="dxa"/>
            <w:vAlign w:val="center"/>
          </w:tcPr>
          <w:p w:rsidR="00315DCA" w:rsidRDefault="00315DCA">
            <w:pPr>
              <w:rPr>
                <w:sz w:val="20"/>
              </w:rPr>
            </w:pPr>
            <w:r>
              <w:rPr>
                <w:sz w:val="20"/>
              </w:rPr>
              <w:t>c)</w:t>
            </w:r>
          </w:p>
        </w:tc>
        <w:tc>
          <w:tcPr>
            <w:tcW w:w="4862" w:type="dxa"/>
            <w:vAlign w:val="center"/>
          </w:tcPr>
          <w:p w:rsidR="00315DCA" w:rsidRDefault="00315DCA">
            <w:pPr>
              <w:rPr>
                <w:sz w:val="20"/>
              </w:rPr>
            </w:pPr>
            <w:r>
              <w:rPr>
                <w:sz w:val="20"/>
              </w:rPr>
              <w:t xml:space="preserve">where applicable, a statement on the estimated uncertainty of measurement; information on uncertainty is needed in test reports when it is relevant to the validity or application of the test results, when a </w:t>
            </w:r>
            <w:r>
              <w:rPr>
                <w:sz w:val="20"/>
                <w:highlight w:val="yellow"/>
              </w:rPr>
              <w:t>customer’s</w:t>
            </w:r>
            <w:r>
              <w:rPr>
                <w:sz w:val="20"/>
              </w:rPr>
              <w:t xml:space="preserve"> instructions so requires, or when the uncertainty affects compliance to a specification limit;</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2D2E">
        <w:trPr>
          <w:cantSplit/>
          <w:trHeight w:val="720"/>
        </w:trPr>
        <w:tc>
          <w:tcPr>
            <w:tcW w:w="1237" w:type="dxa"/>
            <w:vAlign w:val="center"/>
          </w:tcPr>
          <w:p w:rsidR="00315DCA" w:rsidRDefault="00315DCA">
            <w:pPr>
              <w:rPr>
                <w:sz w:val="20"/>
              </w:rPr>
            </w:pPr>
            <w:r>
              <w:rPr>
                <w:sz w:val="20"/>
              </w:rPr>
              <w:t>d)</w:t>
            </w:r>
          </w:p>
        </w:tc>
        <w:tc>
          <w:tcPr>
            <w:tcW w:w="4862" w:type="dxa"/>
            <w:vAlign w:val="center"/>
          </w:tcPr>
          <w:p w:rsidR="00315DCA" w:rsidRDefault="00315DCA">
            <w:pPr>
              <w:rPr>
                <w:sz w:val="20"/>
              </w:rPr>
            </w:pPr>
            <w:r>
              <w:rPr>
                <w:sz w:val="20"/>
              </w:rPr>
              <w:t>where appropriate and needed, opinions and interpretations (see 5.10.5);</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2D2E">
        <w:trPr>
          <w:cantSplit/>
          <w:trHeight w:val="720"/>
        </w:trPr>
        <w:tc>
          <w:tcPr>
            <w:tcW w:w="1237" w:type="dxa"/>
            <w:vAlign w:val="center"/>
          </w:tcPr>
          <w:p w:rsidR="00315DCA" w:rsidRDefault="00315DCA">
            <w:pPr>
              <w:rPr>
                <w:sz w:val="20"/>
              </w:rPr>
            </w:pPr>
            <w:r>
              <w:rPr>
                <w:sz w:val="20"/>
              </w:rPr>
              <w:lastRenderedPageBreak/>
              <w:t>e)</w:t>
            </w:r>
          </w:p>
        </w:tc>
        <w:tc>
          <w:tcPr>
            <w:tcW w:w="4862" w:type="dxa"/>
            <w:vAlign w:val="center"/>
          </w:tcPr>
          <w:p w:rsidR="00315DCA" w:rsidRDefault="00315DCA">
            <w:pPr>
              <w:rPr>
                <w:sz w:val="20"/>
              </w:rPr>
            </w:pPr>
            <w:r>
              <w:rPr>
                <w:sz w:val="20"/>
              </w:rPr>
              <w:t xml:space="preserve">additional information which may be required by specific methods, </w:t>
            </w:r>
            <w:r>
              <w:rPr>
                <w:sz w:val="20"/>
                <w:highlight w:val="yellow"/>
              </w:rPr>
              <w:t>customers</w:t>
            </w:r>
            <w:r>
              <w:rPr>
                <w:sz w:val="20"/>
              </w:rPr>
              <w:t xml:space="preserve"> or groups of </w:t>
            </w:r>
            <w:r>
              <w:rPr>
                <w:sz w:val="20"/>
                <w:highlight w:val="yellow"/>
              </w:rPr>
              <w:t>customers</w:t>
            </w:r>
            <w:r>
              <w:rPr>
                <w:sz w:val="20"/>
              </w:rPr>
              <w:t>.</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2D2E">
        <w:trPr>
          <w:cantSplit/>
          <w:trHeight w:val="720"/>
        </w:trPr>
        <w:tc>
          <w:tcPr>
            <w:tcW w:w="1237" w:type="dxa"/>
            <w:vAlign w:val="center"/>
          </w:tcPr>
          <w:p w:rsidR="00315DCA" w:rsidRDefault="00315DCA">
            <w:pPr>
              <w:rPr>
                <w:sz w:val="20"/>
              </w:rPr>
            </w:pPr>
            <w:r>
              <w:rPr>
                <w:sz w:val="20"/>
              </w:rPr>
              <w:t>5.10.3.2</w:t>
            </w:r>
          </w:p>
        </w:tc>
        <w:tc>
          <w:tcPr>
            <w:tcW w:w="4862" w:type="dxa"/>
            <w:vAlign w:val="center"/>
          </w:tcPr>
          <w:p w:rsidR="00315DCA" w:rsidRDefault="00315DCA">
            <w:pPr>
              <w:rPr>
                <w:sz w:val="20"/>
              </w:rPr>
            </w:pPr>
            <w:r>
              <w:rPr>
                <w:sz w:val="20"/>
              </w:rPr>
              <w:t>In addition to the requirements listed in 5.10.2 and 5.10.3.1, test reports containing the results of sampling shall include the following, where necessary for the interpretation of test results: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2D2E">
        <w:trPr>
          <w:cantSplit/>
          <w:trHeight w:val="720"/>
        </w:trPr>
        <w:tc>
          <w:tcPr>
            <w:tcW w:w="1237" w:type="dxa"/>
            <w:vAlign w:val="center"/>
          </w:tcPr>
          <w:p w:rsidR="00315DCA" w:rsidRDefault="00315DCA">
            <w:pPr>
              <w:rPr>
                <w:sz w:val="20"/>
              </w:rPr>
            </w:pPr>
            <w:r>
              <w:rPr>
                <w:sz w:val="20"/>
              </w:rPr>
              <w:t>a)</w:t>
            </w:r>
          </w:p>
        </w:tc>
        <w:tc>
          <w:tcPr>
            <w:tcW w:w="4862" w:type="dxa"/>
            <w:vAlign w:val="center"/>
          </w:tcPr>
          <w:p w:rsidR="00315DCA" w:rsidRDefault="00315DCA">
            <w:pPr>
              <w:rPr>
                <w:sz w:val="20"/>
              </w:rPr>
            </w:pPr>
            <w:r>
              <w:rPr>
                <w:sz w:val="20"/>
              </w:rPr>
              <w:t>the date of sampling;</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2D2E">
        <w:trPr>
          <w:cantSplit/>
          <w:trHeight w:val="720"/>
        </w:trPr>
        <w:tc>
          <w:tcPr>
            <w:tcW w:w="1237" w:type="dxa"/>
            <w:vAlign w:val="center"/>
          </w:tcPr>
          <w:p w:rsidR="00315DCA" w:rsidRDefault="00315DCA">
            <w:pPr>
              <w:rPr>
                <w:sz w:val="20"/>
              </w:rPr>
            </w:pPr>
            <w:r>
              <w:rPr>
                <w:sz w:val="20"/>
              </w:rPr>
              <w:t>b)</w:t>
            </w:r>
          </w:p>
        </w:tc>
        <w:tc>
          <w:tcPr>
            <w:tcW w:w="4862" w:type="dxa"/>
            <w:vAlign w:val="center"/>
          </w:tcPr>
          <w:p w:rsidR="00315DCA" w:rsidRDefault="00315DCA">
            <w:pPr>
              <w:rPr>
                <w:sz w:val="20"/>
              </w:rPr>
            </w:pPr>
            <w:r>
              <w:rPr>
                <w:sz w:val="20"/>
              </w:rPr>
              <w:t>unambiguous identification of the substance, material or product sampled (including the name of the manufacturer, the model or type of designation and serial numbers as appropriate);</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2D2E">
        <w:trPr>
          <w:cantSplit/>
          <w:trHeight w:val="720"/>
        </w:trPr>
        <w:tc>
          <w:tcPr>
            <w:tcW w:w="1237" w:type="dxa"/>
            <w:vAlign w:val="center"/>
          </w:tcPr>
          <w:p w:rsidR="00315DCA" w:rsidRDefault="00315DCA">
            <w:pPr>
              <w:rPr>
                <w:sz w:val="20"/>
              </w:rPr>
            </w:pPr>
            <w:r>
              <w:rPr>
                <w:sz w:val="20"/>
              </w:rPr>
              <w:t>c)</w:t>
            </w:r>
          </w:p>
        </w:tc>
        <w:tc>
          <w:tcPr>
            <w:tcW w:w="4862" w:type="dxa"/>
            <w:vAlign w:val="center"/>
          </w:tcPr>
          <w:p w:rsidR="00315DCA" w:rsidRDefault="00315DCA">
            <w:pPr>
              <w:rPr>
                <w:sz w:val="20"/>
              </w:rPr>
            </w:pPr>
            <w:r>
              <w:rPr>
                <w:sz w:val="20"/>
              </w:rPr>
              <w:t>the location of sampling, including any diagrams, sketches or photographs;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2D2E">
        <w:trPr>
          <w:cantSplit/>
          <w:trHeight w:val="720"/>
        </w:trPr>
        <w:tc>
          <w:tcPr>
            <w:tcW w:w="1237" w:type="dxa"/>
            <w:vAlign w:val="center"/>
          </w:tcPr>
          <w:p w:rsidR="00315DCA" w:rsidRDefault="00315DCA">
            <w:pPr>
              <w:rPr>
                <w:sz w:val="20"/>
              </w:rPr>
            </w:pPr>
            <w:r>
              <w:rPr>
                <w:sz w:val="20"/>
              </w:rPr>
              <w:t>d)</w:t>
            </w:r>
          </w:p>
        </w:tc>
        <w:tc>
          <w:tcPr>
            <w:tcW w:w="4862" w:type="dxa"/>
            <w:vAlign w:val="center"/>
          </w:tcPr>
          <w:p w:rsidR="00315DCA" w:rsidRDefault="00315DCA">
            <w:pPr>
              <w:rPr>
                <w:sz w:val="20"/>
              </w:rPr>
            </w:pPr>
            <w:r>
              <w:rPr>
                <w:sz w:val="20"/>
              </w:rPr>
              <w:t>a reference to the sampling plan and procedures used;</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2D2E">
        <w:trPr>
          <w:cantSplit/>
          <w:trHeight w:val="720"/>
        </w:trPr>
        <w:tc>
          <w:tcPr>
            <w:tcW w:w="1237" w:type="dxa"/>
            <w:vAlign w:val="center"/>
          </w:tcPr>
          <w:p w:rsidR="00315DCA" w:rsidRDefault="00315DCA">
            <w:pPr>
              <w:rPr>
                <w:sz w:val="20"/>
              </w:rPr>
            </w:pPr>
            <w:r>
              <w:rPr>
                <w:sz w:val="20"/>
              </w:rPr>
              <w:t>e)</w:t>
            </w:r>
          </w:p>
        </w:tc>
        <w:tc>
          <w:tcPr>
            <w:tcW w:w="4862" w:type="dxa"/>
            <w:vAlign w:val="center"/>
          </w:tcPr>
          <w:p w:rsidR="00315DCA" w:rsidRDefault="00315DCA">
            <w:pPr>
              <w:rPr>
                <w:sz w:val="20"/>
              </w:rPr>
            </w:pPr>
            <w:r>
              <w:rPr>
                <w:sz w:val="20"/>
              </w:rPr>
              <w:t>details of any environmental conditions during sampling that may affect the interpretation of the test results;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FE2D2E">
        <w:trPr>
          <w:cantSplit/>
          <w:trHeight w:val="720"/>
        </w:trPr>
        <w:tc>
          <w:tcPr>
            <w:tcW w:w="1237" w:type="dxa"/>
            <w:vAlign w:val="center"/>
          </w:tcPr>
          <w:p w:rsidR="00315DCA" w:rsidRDefault="00315DCA">
            <w:pPr>
              <w:rPr>
                <w:sz w:val="20"/>
              </w:rPr>
            </w:pPr>
            <w:r>
              <w:rPr>
                <w:sz w:val="20"/>
              </w:rPr>
              <w:t>f)</w:t>
            </w:r>
          </w:p>
        </w:tc>
        <w:tc>
          <w:tcPr>
            <w:tcW w:w="4862" w:type="dxa"/>
            <w:vAlign w:val="center"/>
          </w:tcPr>
          <w:p w:rsidR="00315DCA" w:rsidRDefault="00315DCA">
            <w:pPr>
              <w:rPr>
                <w:sz w:val="20"/>
              </w:rPr>
            </w:pPr>
            <w:r>
              <w:rPr>
                <w:sz w:val="20"/>
              </w:rPr>
              <w:t>any standard or other specification for the sampling method or procedure, and deviations, additions to or exclusions from the specification concerned.</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trPr>
          <w:cantSplit/>
          <w:trHeight w:val="720"/>
        </w:trPr>
        <w:tc>
          <w:tcPr>
            <w:tcW w:w="1237" w:type="dxa"/>
            <w:vAlign w:val="center"/>
          </w:tcPr>
          <w:p w:rsidR="00315DCA" w:rsidRDefault="00315DCA">
            <w:pPr>
              <w:rPr>
                <w:sz w:val="20"/>
              </w:rPr>
            </w:pPr>
            <w:r>
              <w:rPr>
                <w:sz w:val="20"/>
              </w:rPr>
              <w:t>5.10.4</w:t>
            </w:r>
          </w:p>
        </w:tc>
        <w:tc>
          <w:tcPr>
            <w:tcW w:w="13464" w:type="dxa"/>
            <w:gridSpan w:val="8"/>
            <w:vAlign w:val="center"/>
          </w:tcPr>
          <w:p w:rsidR="00315DCA" w:rsidRDefault="00315DCA">
            <w:pPr>
              <w:rPr>
                <w:sz w:val="20"/>
              </w:rPr>
            </w:pPr>
            <w:r>
              <w:rPr>
                <w:sz w:val="20"/>
              </w:rPr>
              <w:t>Calibration certificates</w:t>
            </w:r>
          </w:p>
        </w:tc>
      </w:tr>
      <w:tr w:rsidR="00315DCA" w:rsidTr="001B67B8">
        <w:trPr>
          <w:cantSplit/>
          <w:trHeight w:val="720"/>
        </w:trPr>
        <w:tc>
          <w:tcPr>
            <w:tcW w:w="1237" w:type="dxa"/>
            <w:vAlign w:val="center"/>
          </w:tcPr>
          <w:p w:rsidR="00315DCA" w:rsidRDefault="00315DCA">
            <w:pPr>
              <w:rPr>
                <w:sz w:val="20"/>
              </w:rPr>
            </w:pPr>
          </w:p>
        </w:tc>
        <w:tc>
          <w:tcPr>
            <w:tcW w:w="4862" w:type="dxa"/>
            <w:vAlign w:val="center"/>
          </w:tcPr>
          <w:p w:rsidR="00315DCA" w:rsidRDefault="00315DCA">
            <w:pPr>
              <w:rPr>
                <w:sz w:val="20"/>
              </w:rPr>
            </w:pPr>
            <w:r>
              <w:rPr>
                <w:sz w:val="20"/>
              </w:rPr>
              <w:t>In addition to the requirements listed in 5.10.2, calibration certificates shall include the following, where necessary for the interpretation of calibration results: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1B67B8">
        <w:trPr>
          <w:cantSplit/>
          <w:trHeight w:val="720"/>
        </w:trPr>
        <w:tc>
          <w:tcPr>
            <w:tcW w:w="1237" w:type="dxa"/>
            <w:vAlign w:val="center"/>
          </w:tcPr>
          <w:p w:rsidR="00315DCA" w:rsidRDefault="00315DCA">
            <w:pPr>
              <w:rPr>
                <w:sz w:val="20"/>
              </w:rPr>
            </w:pPr>
            <w:r>
              <w:rPr>
                <w:sz w:val="20"/>
              </w:rPr>
              <w:t>a)</w:t>
            </w:r>
          </w:p>
        </w:tc>
        <w:tc>
          <w:tcPr>
            <w:tcW w:w="4862" w:type="dxa"/>
            <w:vAlign w:val="center"/>
          </w:tcPr>
          <w:p w:rsidR="00315DCA" w:rsidRDefault="00315DCA">
            <w:pPr>
              <w:rPr>
                <w:sz w:val="20"/>
              </w:rPr>
            </w:pPr>
            <w:r>
              <w:rPr>
                <w:sz w:val="20"/>
              </w:rPr>
              <w:t>the conditions (e.g.</w:t>
            </w:r>
            <w:r w:rsidR="007242C3">
              <w:rPr>
                <w:sz w:val="20"/>
              </w:rPr>
              <w:t>,</w:t>
            </w:r>
            <w:r>
              <w:rPr>
                <w:sz w:val="20"/>
              </w:rPr>
              <w:t xml:space="preserve"> environmental) under which the calibrations were made that have an influence on the measurement results;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1B67B8">
        <w:trPr>
          <w:cantSplit/>
          <w:trHeight w:val="720"/>
        </w:trPr>
        <w:tc>
          <w:tcPr>
            <w:tcW w:w="1237" w:type="dxa"/>
            <w:vAlign w:val="center"/>
          </w:tcPr>
          <w:p w:rsidR="00315DCA" w:rsidRDefault="00315DCA">
            <w:pPr>
              <w:rPr>
                <w:sz w:val="20"/>
              </w:rPr>
            </w:pPr>
            <w:r>
              <w:rPr>
                <w:sz w:val="20"/>
              </w:rPr>
              <w:t>b)</w:t>
            </w:r>
          </w:p>
        </w:tc>
        <w:tc>
          <w:tcPr>
            <w:tcW w:w="4862" w:type="dxa"/>
            <w:vAlign w:val="center"/>
          </w:tcPr>
          <w:p w:rsidR="00315DCA" w:rsidRDefault="00315DCA">
            <w:pPr>
              <w:rPr>
                <w:sz w:val="20"/>
              </w:rPr>
            </w:pPr>
            <w:r>
              <w:rPr>
                <w:sz w:val="20"/>
              </w:rPr>
              <w:t>the uncertainty of measurement and/or a statement of compliance with an identified metrological specification or clauses thereof;</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1B67B8">
        <w:trPr>
          <w:cantSplit/>
          <w:trHeight w:val="720"/>
        </w:trPr>
        <w:tc>
          <w:tcPr>
            <w:tcW w:w="1237" w:type="dxa"/>
            <w:vAlign w:val="center"/>
          </w:tcPr>
          <w:p w:rsidR="00315DCA" w:rsidRDefault="00315DCA">
            <w:pPr>
              <w:rPr>
                <w:sz w:val="20"/>
              </w:rPr>
            </w:pPr>
            <w:r>
              <w:rPr>
                <w:sz w:val="20"/>
              </w:rPr>
              <w:lastRenderedPageBreak/>
              <w:t>c)</w:t>
            </w:r>
          </w:p>
        </w:tc>
        <w:tc>
          <w:tcPr>
            <w:tcW w:w="4862" w:type="dxa"/>
            <w:vAlign w:val="center"/>
          </w:tcPr>
          <w:p w:rsidR="00315DCA" w:rsidRDefault="00315DCA">
            <w:pPr>
              <w:rPr>
                <w:sz w:val="20"/>
              </w:rPr>
            </w:pPr>
            <w:r>
              <w:rPr>
                <w:sz w:val="20"/>
              </w:rPr>
              <w:t>evidence that the measurements are traceable (see note 2 in 5.6.2.1.1).</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1B67B8">
        <w:trPr>
          <w:cantSplit/>
          <w:trHeight w:val="720"/>
        </w:trPr>
        <w:tc>
          <w:tcPr>
            <w:tcW w:w="1237" w:type="dxa"/>
            <w:vAlign w:val="center"/>
          </w:tcPr>
          <w:p w:rsidR="00315DCA" w:rsidRDefault="00315DCA">
            <w:pPr>
              <w:rPr>
                <w:sz w:val="20"/>
              </w:rPr>
            </w:pPr>
            <w:r>
              <w:rPr>
                <w:sz w:val="20"/>
              </w:rPr>
              <w:t>5.10.4.2</w:t>
            </w:r>
          </w:p>
        </w:tc>
        <w:tc>
          <w:tcPr>
            <w:tcW w:w="4862" w:type="dxa"/>
            <w:vAlign w:val="center"/>
          </w:tcPr>
          <w:p w:rsidR="00315DCA" w:rsidRDefault="00315DCA">
            <w:pPr>
              <w:rPr>
                <w:sz w:val="20"/>
              </w:rPr>
            </w:pPr>
            <w:r>
              <w:rPr>
                <w:sz w:val="20"/>
              </w:rPr>
              <w:t>The calibration certificate shall relate only to quantities and the results of functional tests.  If a statement of compliance with a specification is made, this shall identify which clauses of the specification are met or n</w:t>
            </w:r>
            <w:r w:rsidR="00076404">
              <w:rPr>
                <w:sz w:val="20"/>
              </w:rPr>
              <w:t>o</w:t>
            </w:r>
            <w:r>
              <w:rPr>
                <w:sz w:val="20"/>
              </w:rPr>
              <w:t>t met.</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1B67B8">
        <w:trPr>
          <w:cantSplit/>
          <w:trHeight w:val="720"/>
        </w:trPr>
        <w:tc>
          <w:tcPr>
            <w:tcW w:w="1237" w:type="dxa"/>
            <w:vAlign w:val="center"/>
          </w:tcPr>
          <w:p w:rsidR="00315DCA" w:rsidRDefault="00315DCA">
            <w:pPr>
              <w:rPr>
                <w:sz w:val="20"/>
              </w:rPr>
            </w:pPr>
          </w:p>
        </w:tc>
        <w:tc>
          <w:tcPr>
            <w:tcW w:w="4862" w:type="dxa"/>
            <w:vAlign w:val="center"/>
          </w:tcPr>
          <w:p w:rsidR="00315DCA" w:rsidRDefault="00315DCA">
            <w:pPr>
              <w:rPr>
                <w:sz w:val="20"/>
              </w:rPr>
            </w:pPr>
            <w:r>
              <w:rPr>
                <w:sz w:val="20"/>
              </w:rPr>
              <w:t>When a statement of compliance with a specification is made omitting the measurement results and associated uncertainties, the laboratory shall record those results and maintain them for possible future reference.</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1B67B8">
        <w:trPr>
          <w:cantSplit/>
          <w:trHeight w:val="720"/>
        </w:trPr>
        <w:tc>
          <w:tcPr>
            <w:tcW w:w="1237" w:type="dxa"/>
            <w:vAlign w:val="center"/>
          </w:tcPr>
          <w:p w:rsidR="00315DCA" w:rsidRDefault="00315DCA">
            <w:pPr>
              <w:rPr>
                <w:sz w:val="20"/>
              </w:rPr>
            </w:pPr>
          </w:p>
        </w:tc>
        <w:tc>
          <w:tcPr>
            <w:tcW w:w="4862" w:type="dxa"/>
            <w:vAlign w:val="center"/>
          </w:tcPr>
          <w:p w:rsidR="00315DCA" w:rsidRDefault="00315DCA">
            <w:pPr>
              <w:rPr>
                <w:sz w:val="20"/>
              </w:rPr>
            </w:pPr>
            <w:r>
              <w:rPr>
                <w:sz w:val="20"/>
              </w:rPr>
              <w:t>When statements of compliance are made, the uncertainty of measurement shall be taken into account</w:t>
            </w:r>
            <w:r w:rsidR="00280F46">
              <w:rPr>
                <w:sz w:val="20"/>
              </w:rPr>
              <w:t>.</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1B67B8">
        <w:trPr>
          <w:cantSplit/>
          <w:trHeight w:val="720"/>
        </w:trPr>
        <w:tc>
          <w:tcPr>
            <w:tcW w:w="1237" w:type="dxa"/>
            <w:vAlign w:val="center"/>
          </w:tcPr>
          <w:p w:rsidR="00315DCA" w:rsidRDefault="00315DCA">
            <w:pPr>
              <w:rPr>
                <w:sz w:val="20"/>
              </w:rPr>
            </w:pPr>
            <w:r>
              <w:rPr>
                <w:sz w:val="20"/>
              </w:rPr>
              <w:t>5.10.4.3</w:t>
            </w:r>
          </w:p>
        </w:tc>
        <w:tc>
          <w:tcPr>
            <w:tcW w:w="4862" w:type="dxa"/>
            <w:vAlign w:val="center"/>
          </w:tcPr>
          <w:p w:rsidR="00315DCA" w:rsidRDefault="00315DCA">
            <w:pPr>
              <w:rPr>
                <w:sz w:val="20"/>
              </w:rPr>
            </w:pPr>
            <w:r>
              <w:rPr>
                <w:sz w:val="20"/>
              </w:rPr>
              <w:t>When an instrument for calibration has been adjusted or repaired, the calibration results before and after adjustment or repair, if available, shall be reported.</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1B67B8">
        <w:trPr>
          <w:cantSplit/>
          <w:trHeight w:val="720"/>
        </w:trPr>
        <w:tc>
          <w:tcPr>
            <w:tcW w:w="1237" w:type="dxa"/>
            <w:vAlign w:val="center"/>
          </w:tcPr>
          <w:p w:rsidR="00315DCA" w:rsidRDefault="00315DCA">
            <w:pPr>
              <w:rPr>
                <w:sz w:val="20"/>
              </w:rPr>
            </w:pPr>
            <w:r>
              <w:rPr>
                <w:sz w:val="20"/>
              </w:rPr>
              <w:t>5.10.4.4</w:t>
            </w:r>
          </w:p>
        </w:tc>
        <w:tc>
          <w:tcPr>
            <w:tcW w:w="4862" w:type="dxa"/>
            <w:vAlign w:val="center"/>
          </w:tcPr>
          <w:p w:rsidR="00315DCA" w:rsidRDefault="00315DCA">
            <w:pPr>
              <w:rPr>
                <w:sz w:val="20"/>
              </w:rPr>
            </w:pPr>
            <w:r>
              <w:rPr>
                <w:sz w:val="20"/>
              </w:rPr>
              <w:t xml:space="preserve">A calibration certificate (or calibration label) shall not contain any recommendation on the calibration interval except where this has been agreed with the </w:t>
            </w:r>
            <w:r>
              <w:rPr>
                <w:sz w:val="20"/>
                <w:highlight w:val="yellow"/>
              </w:rPr>
              <w:t>customer</w:t>
            </w:r>
            <w:r>
              <w:rPr>
                <w:sz w:val="20"/>
              </w:rPr>
              <w:t>.  This requirement may be superseded by legal regulations.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trPr>
          <w:cantSplit/>
          <w:trHeight w:val="720"/>
        </w:trPr>
        <w:tc>
          <w:tcPr>
            <w:tcW w:w="1237" w:type="dxa"/>
            <w:vAlign w:val="center"/>
          </w:tcPr>
          <w:p w:rsidR="00315DCA" w:rsidRDefault="00315DCA">
            <w:pPr>
              <w:rPr>
                <w:sz w:val="20"/>
              </w:rPr>
            </w:pPr>
            <w:r>
              <w:rPr>
                <w:sz w:val="20"/>
              </w:rPr>
              <w:t>5.10.5</w:t>
            </w:r>
          </w:p>
        </w:tc>
        <w:tc>
          <w:tcPr>
            <w:tcW w:w="13464" w:type="dxa"/>
            <w:gridSpan w:val="8"/>
            <w:vAlign w:val="center"/>
          </w:tcPr>
          <w:p w:rsidR="00315DCA" w:rsidRDefault="00315DCA">
            <w:pPr>
              <w:rPr>
                <w:sz w:val="20"/>
              </w:rPr>
            </w:pPr>
            <w:r>
              <w:rPr>
                <w:sz w:val="20"/>
              </w:rPr>
              <w:t>Opinions and interpretations</w:t>
            </w:r>
          </w:p>
        </w:tc>
      </w:tr>
      <w:tr w:rsidR="00315DCA" w:rsidTr="001B67B8">
        <w:trPr>
          <w:cantSplit/>
          <w:trHeight w:val="720"/>
        </w:trPr>
        <w:tc>
          <w:tcPr>
            <w:tcW w:w="1237" w:type="dxa"/>
            <w:vAlign w:val="center"/>
          </w:tcPr>
          <w:p w:rsidR="00315DCA" w:rsidRDefault="00315DCA">
            <w:pPr>
              <w:rPr>
                <w:sz w:val="20"/>
              </w:rPr>
            </w:pPr>
          </w:p>
        </w:tc>
        <w:tc>
          <w:tcPr>
            <w:tcW w:w="4862" w:type="dxa"/>
            <w:vAlign w:val="center"/>
          </w:tcPr>
          <w:p w:rsidR="00315DCA" w:rsidRDefault="00315DCA">
            <w:pPr>
              <w:rPr>
                <w:sz w:val="20"/>
              </w:rPr>
            </w:pPr>
            <w:r>
              <w:rPr>
                <w:sz w:val="20"/>
              </w:rPr>
              <w:t>When opinions and interpretations are included, the laboratory shall document the basis upon which the opinions and interpretations have been made.  Opinions and interpretations shall be clearly marked as such in a test report.</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1B67B8">
        <w:trPr>
          <w:cantSplit/>
          <w:trHeight w:val="720"/>
        </w:trPr>
        <w:tc>
          <w:tcPr>
            <w:tcW w:w="1237" w:type="dxa"/>
            <w:vAlign w:val="center"/>
          </w:tcPr>
          <w:p w:rsidR="00315DCA" w:rsidRDefault="00315DCA">
            <w:pPr>
              <w:rPr>
                <w:sz w:val="20"/>
              </w:rPr>
            </w:pPr>
            <w:r>
              <w:rPr>
                <w:sz w:val="20"/>
              </w:rPr>
              <w:t>NOTE 1</w:t>
            </w:r>
          </w:p>
        </w:tc>
        <w:tc>
          <w:tcPr>
            <w:tcW w:w="4862" w:type="dxa"/>
            <w:vAlign w:val="center"/>
          </w:tcPr>
          <w:p w:rsidR="00315DCA" w:rsidRDefault="00315DCA">
            <w:pPr>
              <w:rPr>
                <w:sz w:val="20"/>
              </w:rPr>
            </w:pPr>
            <w:r>
              <w:rPr>
                <w:sz w:val="20"/>
              </w:rPr>
              <w:t>Opinions and interpretations should not be confused with inspections and product certifications as intended in ISO/IEC 17020 and ISO/IEC Guide 65.</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1B67B8">
        <w:trPr>
          <w:cantSplit/>
          <w:trHeight w:val="720"/>
        </w:trPr>
        <w:tc>
          <w:tcPr>
            <w:tcW w:w="1237" w:type="dxa"/>
            <w:vAlign w:val="center"/>
          </w:tcPr>
          <w:p w:rsidR="00315DCA" w:rsidRDefault="00315DCA">
            <w:pPr>
              <w:rPr>
                <w:sz w:val="20"/>
              </w:rPr>
            </w:pPr>
            <w:r>
              <w:rPr>
                <w:sz w:val="20"/>
              </w:rPr>
              <w:t>NOTE 2</w:t>
            </w:r>
          </w:p>
        </w:tc>
        <w:tc>
          <w:tcPr>
            <w:tcW w:w="4862" w:type="dxa"/>
            <w:vAlign w:val="center"/>
          </w:tcPr>
          <w:p w:rsidR="00315DCA" w:rsidRDefault="00315DCA">
            <w:pPr>
              <w:rPr>
                <w:sz w:val="20"/>
              </w:rPr>
            </w:pPr>
            <w:r>
              <w:rPr>
                <w:sz w:val="20"/>
              </w:rPr>
              <w:t>Opinions and interpretations included in a test report may comprise, but not be limited to the following:</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1B67B8">
        <w:trPr>
          <w:cantSplit/>
          <w:trHeight w:val="720"/>
        </w:trPr>
        <w:tc>
          <w:tcPr>
            <w:tcW w:w="1237" w:type="dxa"/>
            <w:vAlign w:val="center"/>
          </w:tcPr>
          <w:p w:rsidR="00315DCA" w:rsidRDefault="00315DCA">
            <w:pPr>
              <w:rPr>
                <w:sz w:val="20"/>
              </w:rPr>
            </w:pPr>
            <w:r>
              <w:rPr>
                <w:sz w:val="20"/>
              </w:rPr>
              <w:lastRenderedPageBreak/>
              <w:t>a)</w:t>
            </w:r>
          </w:p>
        </w:tc>
        <w:tc>
          <w:tcPr>
            <w:tcW w:w="4862" w:type="dxa"/>
            <w:vAlign w:val="center"/>
          </w:tcPr>
          <w:p w:rsidR="00315DCA" w:rsidRDefault="00315DCA">
            <w:pPr>
              <w:rPr>
                <w:sz w:val="20"/>
              </w:rPr>
            </w:pPr>
            <w:r>
              <w:rPr>
                <w:sz w:val="20"/>
              </w:rPr>
              <w:t>an opinion on the statement of compliance/noncompliance of the results with requirements;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1B67B8">
        <w:trPr>
          <w:cantSplit/>
          <w:trHeight w:val="720"/>
        </w:trPr>
        <w:tc>
          <w:tcPr>
            <w:tcW w:w="1237" w:type="dxa"/>
            <w:vAlign w:val="center"/>
          </w:tcPr>
          <w:p w:rsidR="00315DCA" w:rsidRDefault="00315DCA">
            <w:pPr>
              <w:rPr>
                <w:sz w:val="20"/>
              </w:rPr>
            </w:pPr>
            <w:r>
              <w:rPr>
                <w:sz w:val="20"/>
              </w:rPr>
              <w:t>b)</w:t>
            </w:r>
          </w:p>
        </w:tc>
        <w:tc>
          <w:tcPr>
            <w:tcW w:w="4862" w:type="dxa"/>
            <w:vAlign w:val="center"/>
          </w:tcPr>
          <w:p w:rsidR="00315DCA" w:rsidRDefault="00315DCA">
            <w:pPr>
              <w:rPr>
                <w:sz w:val="20"/>
              </w:rPr>
            </w:pPr>
            <w:r>
              <w:rPr>
                <w:sz w:val="20"/>
              </w:rPr>
              <w:t>fulfillment of contractual requirements;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1B67B8">
        <w:trPr>
          <w:cantSplit/>
          <w:trHeight w:val="720"/>
        </w:trPr>
        <w:tc>
          <w:tcPr>
            <w:tcW w:w="1237" w:type="dxa"/>
            <w:vAlign w:val="center"/>
          </w:tcPr>
          <w:p w:rsidR="00315DCA" w:rsidRDefault="00315DCA">
            <w:pPr>
              <w:rPr>
                <w:sz w:val="20"/>
              </w:rPr>
            </w:pPr>
            <w:r>
              <w:rPr>
                <w:sz w:val="20"/>
              </w:rPr>
              <w:t>c)</w:t>
            </w:r>
          </w:p>
        </w:tc>
        <w:tc>
          <w:tcPr>
            <w:tcW w:w="4862" w:type="dxa"/>
            <w:vAlign w:val="center"/>
          </w:tcPr>
          <w:p w:rsidR="00315DCA" w:rsidRDefault="00315DCA">
            <w:pPr>
              <w:rPr>
                <w:sz w:val="20"/>
              </w:rPr>
            </w:pPr>
            <w:r>
              <w:rPr>
                <w:sz w:val="20"/>
              </w:rPr>
              <w:t>recommendations on how to use the results;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1B67B8">
        <w:trPr>
          <w:cantSplit/>
          <w:trHeight w:val="720"/>
        </w:trPr>
        <w:tc>
          <w:tcPr>
            <w:tcW w:w="1237" w:type="dxa"/>
            <w:vAlign w:val="center"/>
          </w:tcPr>
          <w:p w:rsidR="00315DCA" w:rsidRDefault="00315DCA">
            <w:pPr>
              <w:rPr>
                <w:sz w:val="20"/>
              </w:rPr>
            </w:pPr>
            <w:r>
              <w:rPr>
                <w:sz w:val="20"/>
              </w:rPr>
              <w:t>d)</w:t>
            </w:r>
          </w:p>
        </w:tc>
        <w:tc>
          <w:tcPr>
            <w:tcW w:w="4862" w:type="dxa"/>
            <w:vAlign w:val="center"/>
          </w:tcPr>
          <w:p w:rsidR="00315DCA" w:rsidRDefault="00315DCA">
            <w:pPr>
              <w:rPr>
                <w:sz w:val="20"/>
              </w:rPr>
            </w:pPr>
            <w:r>
              <w:rPr>
                <w:sz w:val="20"/>
              </w:rPr>
              <w:t>guidance to be used for improvements.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1B67B8">
        <w:trPr>
          <w:cantSplit/>
          <w:trHeight w:val="720"/>
        </w:trPr>
        <w:tc>
          <w:tcPr>
            <w:tcW w:w="1237" w:type="dxa"/>
            <w:vAlign w:val="center"/>
          </w:tcPr>
          <w:p w:rsidR="00315DCA" w:rsidRDefault="00315DCA">
            <w:pPr>
              <w:rPr>
                <w:sz w:val="20"/>
              </w:rPr>
            </w:pPr>
            <w:r>
              <w:rPr>
                <w:sz w:val="20"/>
              </w:rPr>
              <w:t>NOTE 3</w:t>
            </w:r>
          </w:p>
        </w:tc>
        <w:tc>
          <w:tcPr>
            <w:tcW w:w="4862" w:type="dxa"/>
            <w:vAlign w:val="center"/>
          </w:tcPr>
          <w:p w:rsidR="00315DCA" w:rsidRDefault="00315DCA">
            <w:pPr>
              <w:rPr>
                <w:sz w:val="20"/>
              </w:rPr>
            </w:pPr>
            <w:r>
              <w:rPr>
                <w:sz w:val="20"/>
              </w:rPr>
              <w:t xml:space="preserve">In many cases it might be appropriate to communicate the opinions and interpretations by direct dialogue with the </w:t>
            </w:r>
            <w:r>
              <w:rPr>
                <w:sz w:val="20"/>
                <w:highlight w:val="yellow"/>
              </w:rPr>
              <w:t>customer</w:t>
            </w:r>
            <w:r>
              <w:rPr>
                <w:sz w:val="20"/>
              </w:rPr>
              <w:t>.  Such dialogue should be written down.</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trPr>
          <w:cantSplit/>
          <w:trHeight w:val="720"/>
        </w:trPr>
        <w:tc>
          <w:tcPr>
            <w:tcW w:w="1237" w:type="dxa"/>
            <w:vAlign w:val="center"/>
          </w:tcPr>
          <w:p w:rsidR="00315DCA" w:rsidRDefault="00315DCA">
            <w:pPr>
              <w:rPr>
                <w:sz w:val="20"/>
              </w:rPr>
            </w:pPr>
            <w:r>
              <w:rPr>
                <w:sz w:val="20"/>
              </w:rPr>
              <w:t>5.10.6</w:t>
            </w:r>
          </w:p>
        </w:tc>
        <w:tc>
          <w:tcPr>
            <w:tcW w:w="13464" w:type="dxa"/>
            <w:gridSpan w:val="8"/>
            <w:vAlign w:val="center"/>
          </w:tcPr>
          <w:p w:rsidR="00315DCA" w:rsidRDefault="00315DCA">
            <w:pPr>
              <w:rPr>
                <w:sz w:val="20"/>
              </w:rPr>
            </w:pPr>
            <w:r>
              <w:rPr>
                <w:sz w:val="20"/>
              </w:rPr>
              <w:t>Testing and calibration results obtained from subcontractors</w:t>
            </w:r>
          </w:p>
        </w:tc>
      </w:tr>
      <w:tr w:rsidR="00315DCA" w:rsidTr="001B67B8">
        <w:trPr>
          <w:cantSplit/>
          <w:trHeight w:val="720"/>
        </w:trPr>
        <w:tc>
          <w:tcPr>
            <w:tcW w:w="1237" w:type="dxa"/>
            <w:vAlign w:val="center"/>
          </w:tcPr>
          <w:p w:rsidR="00315DCA" w:rsidRDefault="00315DCA">
            <w:pPr>
              <w:rPr>
                <w:sz w:val="20"/>
              </w:rPr>
            </w:pPr>
          </w:p>
        </w:tc>
        <w:tc>
          <w:tcPr>
            <w:tcW w:w="4862" w:type="dxa"/>
            <w:vAlign w:val="center"/>
          </w:tcPr>
          <w:p w:rsidR="00315DCA" w:rsidRDefault="00315DCA">
            <w:pPr>
              <w:rPr>
                <w:sz w:val="20"/>
              </w:rPr>
            </w:pPr>
            <w:r>
              <w:rPr>
                <w:sz w:val="20"/>
              </w:rPr>
              <w:t>When the test report contains results of tests performed by subcontractors, these results shall be clearly identified.  The subcontractor shall report the results in writing or electronically.</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1B67B8">
        <w:trPr>
          <w:cantSplit/>
          <w:trHeight w:val="720"/>
        </w:trPr>
        <w:tc>
          <w:tcPr>
            <w:tcW w:w="1237" w:type="dxa"/>
            <w:vAlign w:val="center"/>
          </w:tcPr>
          <w:p w:rsidR="00315DCA" w:rsidRDefault="00315DCA">
            <w:pPr>
              <w:rPr>
                <w:sz w:val="20"/>
              </w:rPr>
            </w:pPr>
          </w:p>
        </w:tc>
        <w:tc>
          <w:tcPr>
            <w:tcW w:w="4862" w:type="dxa"/>
            <w:vAlign w:val="center"/>
          </w:tcPr>
          <w:p w:rsidR="00315DCA" w:rsidRDefault="00315DCA">
            <w:pPr>
              <w:rPr>
                <w:sz w:val="20"/>
              </w:rPr>
            </w:pPr>
            <w:r>
              <w:rPr>
                <w:sz w:val="20"/>
              </w:rPr>
              <w:t>When a cal</w:t>
            </w:r>
            <w:r w:rsidR="00A60F3F">
              <w:rPr>
                <w:sz w:val="20"/>
              </w:rPr>
              <w:t>ibration has been subcontracted</w:t>
            </w:r>
            <w:r>
              <w:rPr>
                <w:sz w:val="20"/>
              </w:rPr>
              <w:t>,</w:t>
            </w:r>
            <w:r w:rsidR="00A60F3F">
              <w:rPr>
                <w:sz w:val="20"/>
              </w:rPr>
              <w:t xml:space="preserve"> </w:t>
            </w:r>
            <w:r>
              <w:rPr>
                <w:sz w:val="20"/>
              </w:rPr>
              <w:t>the laboratory performing the work shall issue the calibration certificate to the contracting laboratory</w:t>
            </w:r>
            <w:r w:rsidR="00F80777">
              <w:rPr>
                <w:sz w:val="20"/>
              </w:rPr>
              <w:t>.</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1D4BE3">
        <w:trPr>
          <w:cantSplit/>
          <w:trHeight w:val="720"/>
        </w:trPr>
        <w:tc>
          <w:tcPr>
            <w:tcW w:w="1237" w:type="dxa"/>
            <w:shd w:val="clear" w:color="auto" w:fill="E36C0A" w:themeFill="accent6" w:themeFillShade="BF"/>
            <w:vAlign w:val="center"/>
          </w:tcPr>
          <w:p w:rsidR="00315DCA" w:rsidRDefault="00315DCA">
            <w:pPr>
              <w:rPr>
                <w:sz w:val="20"/>
              </w:rPr>
            </w:pPr>
            <w:r>
              <w:rPr>
                <w:sz w:val="20"/>
              </w:rPr>
              <w:t>5.10.7</w:t>
            </w:r>
          </w:p>
        </w:tc>
        <w:tc>
          <w:tcPr>
            <w:tcW w:w="13464" w:type="dxa"/>
            <w:gridSpan w:val="8"/>
            <w:vAlign w:val="center"/>
          </w:tcPr>
          <w:p w:rsidR="00315DCA" w:rsidRDefault="00315DCA">
            <w:pPr>
              <w:rPr>
                <w:sz w:val="20"/>
              </w:rPr>
            </w:pPr>
            <w:r>
              <w:rPr>
                <w:sz w:val="20"/>
              </w:rPr>
              <w:t>Electronic transmission of results</w:t>
            </w:r>
          </w:p>
        </w:tc>
      </w:tr>
      <w:tr w:rsidR="00315DCA" w:rsidTr="001D4BE3">
        <w:trPr>
          <w:cantSplit/>
          <w:trHeight w:val="720"/>
        </w:trPr>
        <w:tc>
          <w:tcPr>
            <w:tcW w:w="1237" w:type="dxa"/>
            <w:shd w:val="clear" w:color="auto" w:fill="E36C0A" w:themeFill="accent6" w:themeFillShade="BF"/>
            <w:vAlign w:val="center"/>
          </w:tcPr>
          <w:p w:rsidR="00315DCA" w:rsidRDefault="00315DCA">
            <w:pPr>
              <w:rPr>
                <w:sz w:val="20"/>
              </w:rPr>
            </w:pPr>
          </w:p>
        </w:tc>
        <w:tc>
          <w:tcPr>
            <w:tcW w:w="4862" w:type="dxa"/>
            <w:vAlign w:val="center"/>
          </w:tcPr>
          <w:p w:rsidR="00315DCA" w:rsidRDefault="00315DCA">
            <w:pPr>
              <w:rPr>
                <w:sz w:val="20"/>
              </w:rPr>
            </w:pPr>
            <w:r>
              <w:rPr>
                <w:sz w:val="20"/>
              </w:rPr>
              <w:t>In the case of transmission of test or calibration results by telephone, telex, facsimile or other electronic or electromagnetic means, the requirements of this International Standard shall be met (see also 5.4.7).</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trPr>
          <w:cantSplit/>
          <w:trHeight w:val="720"/>
        </w:trPr>
        <w:tc>
          <w:tcPr>
            <w:tcW w:w="1237" w:type="dxa"/>
            <w:vAlign w:val="center"/>
          </w:tcPr>
          <w:p w:rsidR="00315DCA" w:rsidRDefault="00315DCA">
            <w:pPr>
              <w:rPr>
                <w:sz w:val="20"/>
              </w:rPr>
            </w:pPr>
            <w:r>
              <w:rPr>
                <w:sz w:val="20"/>
              </w:rPr>
              <w:t>5.10.8</w:t>
            </w:r>
          </w:p>
        </w:tc>
        <w:tc>
          <w:tcPr>
            <w:tcW w:w="13464" w:type="dxa"/>
            <w:gridSpan w:val="8"/>
            <w:vAlign w:val="center"/>
          </w:tcPr>
          <w:p w:rsidR="00315DCA" w:rsidRDefault="00315DCA">
            <w:pPr>
              <w:rPr>
                <w:sz w:val="20"/>
              </w:rPr>
            </w:pPr>
            <w:r>
              <w:rPr>
                <w:sz w:val="20"/>
              </w:rPr>
              <w:t>Format of reports and certificates</w:t>
            </w:r>
          </w:p>
        </w:tc>
      </w:tr>
      <w:tr w:rsidR="00315DCA" w:rsidTr="001B67B8">
        <w:trPr>
          <w:cantSplit/>
          <w:trHeight w:val="720"/>
        </w:trPr>
        <w:tc>
          <w:tcPr>
            <w:tcW w:w="1237" w:type="dxa"/>
            <w:vAlign w:val="center"/>
          </w:tcPr>
          <w:p w:rsidR="00315DCA" w:rsidRDefault="00315DCA">
            <w:pPr>
              <w:rPr>
                <w:sz w:val="20"/>
              </w:rPr>
            </w:pPr>
          </w:p>
        </w:tc>
        <w:tc>
          <w:tcPr>
            <w:tcW w:w="4862" w:type="dxa"/>
            <w:vAlign w:val="center"/>
          </w:tcPr>
          <w:p w:rsidR="00315DCA" w:rsidRDefault="00315DCA">
            <w:pPr>
              <w:rPr>
                <w:sz w:val="20"/>
              </w:rPr>
            </w:pPr>
            <w:r>
              <w:rPr>
                <w:sz w:val="20"/>
              </w:rPr>
              <w:t>The format shall be designed to accommodate each type of test or calibration carried out and to minimize the possibility of misunderstanding or misuse.</w:t>
            </w:r>
          </w:p>
        </w:tc>
        <w:tc>
          <w:tcPr>
            <w:tcW w:w="576" w:type="dxa"/>
            <w:vAlign w:val="center"/>
          </w:tcPr>
          <w:p w:rsidR="00315DCA" w:rsidRDefault="00315DCA">
            <w:pPr>
              <w:pStyle w:val="EnvelopeReturn"/>
              <w:jc w:val="center"/>
              <w:rPr>
                <w:rFonts w:ascii="Arial" w:hAnsi="Arial"/>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1B67B8">
        <w:trPr>
          <w:cantSplit/>
          <w:trHeight w:val="720"/>
        </w:trPr>
        <w:tc>
          <w:tcPr>
            <w:tcW w:w="1237" w:type="dxa"/>
            <w:vAlign w:val="center"/>
          </w:tcPr>
          <w:p w:rsidR="00315DCA" w:rsidRDefault="00315DCA">
            <w:pPr>
              <w:rPr>
                <w:sz w:val="20"/>
              </w:rPr>
            </w:pPr>
            <w:r>
              <w:rPr>
                <w:sz w:val="20"/>
              </w:rPr>
              <w:t>NOTE 1</w:t>
            </w:r>
          </w:p>
        </w:tc>
        <w:tc>
          <w:tcPr>
            <w:tcW w:w="4862" w:type="dxa"/>
            <w:vAlign w:val="center"/>
          </w:tcPr>
          <w:p w:rsidR="00315DCA" w:rsidRDefault="00315DCA">
            <w:pPr>
              <w:rPr>
                <w:sz w:val="20"/>
              </w:rPr>
            </w:pPr>
            <w:r>
              <w:rPr>
                <w:sz w:val="20"/>
              </w:rPr>
              <w:t>Attention should be given to the layout of the test report or calibration certificate, especially with regard to the presentation of the test or calibration data and ease of assimilation by the reader.</w:t>
            </w:r>
          </w:p>
        </w:tc>
        <w:tc>
          <w:tcPr>
            <w:tcW w:w="576" w:type="dxa"/>
            <w:vAlign w:val="center"/>
          </w:tcPr>
          <w:p w:rsidR="00315DCA" w:rsidRDefault="00315DCA">
            <w:pPr>
              <w:jc w:val="center"/>
              <w:rPr>
                <w:sz w:val="20"/>
              </w:rPr>
            </w:pPr>
          </w:p>
        </w:tc>
        <w:tc>
          <w:tcPr>
            <w:tcW w:w="820" w:type="dxa"/>
            <w:gridSpan w:val="2"/>
            <w:vAlign w:val="center"/>
          </w:tcPr>
          <w:p w:rsidR="00315DCA" w:rsidRDefault="00315DCA">
            <w:pPr>
              <w:pStyle w:val="EnvelopeReturn"/>
              <w:jc w:val="center"/>
              <w:rPr>
                <w:rFonts w:ascii="Arial" w:hAnsi="Arial"/>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1B67B8">
        <w:trPr>
          <w:cantSplit/>
          <w:trHeight w:val="720"/>
        </w:trPr>
        <w:tc>
          <w:tcPr>
            <w:tcW w:w="1237" w:type="dxa"/>
            <w:vAlign w:val="center"/>
          </w:tcPr>
          <w:p w:rsidR="00315DCA" w:rsidRDefault="00315DCA">
            <w:pPr>
              <w:rPr>
                <w:sz w:val="20"/>
              </w:rPr>
            </w:pPr>
            <w:r>
              <w:rPr>
                <w:sz w:val="20"/>
              </w:rPr>
              <w:t>NOTE 2</w:t>
            </w:r>
          </w:p>
        </w:tc>
        <w:tc>
          <w:tcPr>
            <w:tcW w:w="4862" w:type="dxa"/>
            <w:vAlign w:val="center"/>
          </w:tcPr>
          <w:p w:rsidR="00315DCA" w:rsidRDefault="00315DCA">
            <w:pPr>
              <w:rPr>
                <w:sz w:val="20"/>
              </w:rPr>
            </w:pPr>
            <w:r>
              <w:rPr>
                <w:sz w:val="20"/>
              </w:rPr>
              <w:t>The headings should be standardized as far as possible</w:t>
            </w:r>
            <w:r w:rsidR="00F80777">
              <w:rPr>
                <w:sz w:val="20"/>
              </w:rPr>
              <w:t>.</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trPr>
          <w:cantSplit/>
          <w:trHeight w:val="720"/>
        </w:trPr>
        <w:tc>
          <w:tcPr>
            <w:tcW w:w="1237" w:type="dxa"/>
            <w:vAlign w:val="center"/>
          </w:tcPr>
          <w:p w:rsidR="00315DCA" w:rsidRDefault="00315DCA">
            <w:pPr>
              <w:rPr>
                <w:sz w:val="20"/>
              </w:rPr>
            </w:pPr>
            <w:r>
              <w:rPr>
                <w:sz w:val="20"/>
              </w:rPr>
              <w:t>5.10.9</w:t>
            </w:r>
          </w:p>
        </w:tc>
        <w:tc>
          <w:tcPr>
            <w:tcW w:w="13464" w:type="dxa"/>
            <w:gridSpan w:val="8"/>
            <w:vAlign w:val="center"/>
          </w:tcPr>
          <w:p w:rsidR="00315DCA" w:rsidRDefault="00315DCA">
            <w:pPr>
              <w:rPr>
                <w:sz w:val="20"/>
              </w:rPr>
            </w:pPr>
            <w:r>
              <w:rPr>
                <w:sz w:val="20"/>
              </w:rPr>
              <w:t xml:space="preserve">Amendments to test reports and calibration </w:t>
            </w:r>
            <w:r w:rsidR="00B344C2">
              <w:rPr>
                <w:sz w:val="20"/>
              </w:rPr>
              <w:t>certificates</w:t>
            </w:r>
          </w:p>
        </w:tc>
      </w:tr>
      <w:tr w:rsidR="00315DCA" w:rsidTr="001B67B8">
        <w:trPr>
          <w:cantSplit/>
          <w:trHeight w:val="720"/>
        </w:trPr>
        <w:tc>
          <w:tcPr>
            <w:tcW w:w="1237" w:type="dxa"/>
            <w:vAlign w:val="center"/>
          </w:tcPr>
          <w:p w:rsidR="00315DCA" w:rsidRDefault="00315DCA">
            <w:pPr>
              <w:rPr>
                <w:sz w:val="20"/>
              </w:rPr>
            </w:pPr>
          </w:p>
        </w:tc>
        <w:tc>
          <w:tcPr>
            <w:tcW w:w="4862" w:type="dxa"/>
            <w:vAlign w:val="center"/>
          </w:tcPr>
          <w:p w:rsidR="00315DCA" w:rsidRDefault="00315DCA">
            <w:pPr>
              <w:rPr>
                <w:sz w:val="20"/>
              </w:rPr>
            </w:pPr>
            <w:r>
              <w:rPr>
                <w:sz w:val="20"/>
              </w:rPr>
              <w:t>Material amendments to a test report or calibration certificate after issue shall be made only in the form of a further document, or data transfer, which includes the statement: “Supplement to Test Report (or Calibration Certificate), serial number…(or otherwise identified)”, o</w:t>
            </w:r>
            <w:r w:rsidR="00F80777">
              <w:rPr>
                <w:sz w:val="20"/>
              </w:rPr>
              <w:t>r an equivalent form of wording.</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1B67B8">
        <w:trPr>
          <w:cantSplit/>
          <w:trHeight w:val="720"/>
        </w:trPr>
        <w:tc>
          <w:tcPr>
            <w:tcW w:w="1237" w:type="dxa"/>
            <w:vAlign w:val="center"/>
          </w:tcPr>
          <w:p w:rsidR="00315DCA" w:rsidRDefault="00315DCA">
            <w:pPr>
              <w:rPr>
                <w:sz w:val="20"/>
              </w:rPr>
            </w:pPr>
          </w:p>
        </w:tc>
        <w:tc>
          <w:tcPr>
            <w:tcW w:w="4862" w:type="dxa"/>
            <w:vAlign w:val="center"/>
          </w:tcPr>
          <w:p w:rsidR="00315DCA" w:rsidRDefault="00315DCA">
            <w:pPr>
              <w:pStyle w:val="EnvelopeReturn"/>
              <w:rPr>
                <w:rFonts w:ascii="Arial" w:hAnsi="Arial"/>
              </w:rPr>
            </w:pPr>
            <w:r>
              <w:rPr>
                <w:rFonts w:ascii="Arial" w:hAnsi="Arial"/>
              </w:rPr>
              <w:t>Such amendments shall meet all the requirements of this International Standard.</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r w:rsidR="00315DCA" w:rsidTr="001B67B8">
        <w:trPr>
          <w:cantSplit/>
          <w:trHeight w:val="720"/>
        </w:trPr>
        <w:tc>
          <w:tcPr>
            <w:tcW w:w="1237" w:type="dxa"/>
            <w:vAlign w:val="center"/>
          </w:tcPr>
          <w:p w:rsidR="00315DCA" w:rsidRDefault="00315DCA">
            <w:pPr>
              <w:rPr>
                <w:sz w:val="20"/>
              </w:rPr>
            </w:pPr>
          </w:p>
        </w:tc>
        <w:tc>
          <w:tcPr>
            <w:tcW w:w="4862" w:type="dxa"/>
            <w:vAlign w:val="center"/>
          </w:tcPr>
          <w:p w:rsidR="00315DCA" w:rsidRDefault="00315DCA">
            <w:pPr>
              <w:rPr>
                <w:sz w:val="20"/>
              </w:rPr>
            </w:pPr>
            <w:r>
              <w:rPr>
                <w:sz w:val="20"/>
              </w:rPr>
              <w:t>When it is necessary to issue a complete new report or calibration certificate, this shall be uniquely identified and shall contain a reference to the original that it replaces.</w:t>
            </w:r>
          </w:p>
        </w:tc>
        <w:tc>
          <w:tcPr>
            <w:tcW w:w="576" w:type="dxa"/>
            <w:vAlign w:val="center"/>
          </w:tcPr>
          <w:p w:rsidR="00315DCA" w:rsidRDefault="00315DCA">
            <w:pPr>
              <w:jc w:val="center"/>
              <w:rPr>
                <w:sz w:val="20"/>
              </w:rPr>
            </w:pPr>
          </w:p>
        </w:tc>
        <w:tc>
          <w:tcPr>
            <w:tcW w:w="820" w:type="dxa"/>
            <w:gridSpan w:val="2"/>
            <w:vAlign w:val="center"/>
          </w:tcPr>
          <w:p w:rsidR="00315DCA" w:rsidRDefault="00315DCA">
            <w:pPr>
              <w:jc w:val="center"/>
              <w:rPr>
                <w:sz w:val="20"/>
              </w:rPr>
            </w:pPr>
          </w:p>
        </w:tc>
        <w:tc>
          <w:tcPr>
            <w:tcW w:w="900" w:type="dxa"/>
            <w:gridSpan w:val="2"/>
            <w:vAlign w:val="center"/>
          </w:tcPr>
          <w:p w:rsidR="00315DCA" w:rsidRDefault="00315DCA">
            <w:pPr>
              <w:jc w:val="center"/>
              <w:rPr>
                <w:sz w:val="20"/>
              </w:rPr>
            </w:pPr>
          </w:p>
        </w:tc>
        <w:tc>
          <w:tcPr>
            <w:tcW w:w="1530" w:type="dxa"/>
            <w:vAlign w:val="center"/>
          </w:tcPr>
          <w:p w:rsidR="00315DCA" w:rsidRDefault="00315DCA">
            <w:pPr>
              <w:rPr>
                <w:sz w:val="20"/>
              </w:rPr>
            </w:pPr>
          </w:p>
        </w:tc>
        <w:tc>
          <w:tcPr>
            <w:tcW w:w="4776" w:type="dxa"/>
            <w:vAlign w:val="center"/>
          </w:tcPr>
          <w:p w:rsidR="00315DCA" w:rsidRDefault="00315DCA">
            <w:pPr>
              <w:rPr>
                <w:sz w:val="20"/>
              </w:rPr>
            </w:pPr>
          </w:p>
        </w:tc>
      </w:tr>
    </w:tbl>
    <w:p w:rsidR="00315DCA" w:rsidRDefault="00315DCA">
      <w:pPr>
        <w:rPr>
          <w:b/>
          <w:sz w:val="20"/>
        </w:rPr>
      </w:pPr>
    </w:p>
    <w:p w:rsidR="002427BF" w:rsidRDefault="002427BF">
      <w:pPr>
        <w:rPr>
          <w:b/>
          <w:sz w:val="20"/>
        </w:rPr>
      </w:pPr>
      <w:r>
        <w:rPr>
          <w:b/>
          <w:sz w:val="20"/>
        </w:rPr>
        <w:br w:type="page"/>
      </w:r>
    </w:p>
    <w:p w:rsidR="002427BF" w:rsidRDefault="002427BF" w:rsidP="002427BF">
      <w:pPr>
        <w:jc w:val="center"/>
        <w:rPr>
          <w:b/>
          <w:sz w:val="40"/>
          <w:szCs w:val="40"/>
        </w:rPr>
      </w:pPr>
    </w:p>
    <w:p w:rsidR="002427BF" w:rsidRDefault="002427BF" w:rsidP="002427BF">
      <w:pPr>
        <w:jc w:val="center"/>
        <w:rPr>
          <w:b/>
          <w:sz w:val="52"/>
          <w:szCs w:val="52"/>
        </w:rPr>
      </w:pPr>
    </w:p>
    <w:p w:rsidR="002427BF" w:rsidRDefault="002427BF" w:rsidP="002427BF">
      <w:pPr>
        <w:jc w:val="center"/>
        <w:rPr>
          <w:b/>
          <w:sz w:val="52"/>
          <w:szCs w:val="52"/>
        </w:rPr>
      </w:pPr>
    </w:p>
    <w:p w:rsidR="002427BF" w:rsidRDefault="002427BF" w:rsidP="002427BF">
      <w:pPr>
        <w:jc w:val="center"/>
        <w:rPr>
          <w:b/>
          <w:sz w:val="52"/>
          <w:szCs w:val="52"/>
        </w:rPr>
      </w:pPr>
    </w:p>
    <w:p w:rsidR="002427BF" w:rsidRDefault="002427BF" w:rsidP="002427BF">
      <w:pPr>
        <w:jc w:val="center"/>
        <w:rPr>
          <w:b/>
          <w:sz w:val="52"/>
          <w:szCs w:val="52"/>
        </w:rPr>
      </w:pPr>
    </w:p>
    <w:p w:rsidR="002427BF" w:rsidRDefault="002427BF" w:rsidP="002427BF">
      <w:pPr>
        <w:jc w:val="center"/>
        <w:rPr>
          <w:b/>
          <w:sz w:val="52"/>
          <w:szCs w:val="52"/>
        </w:rPr>
      </w:pPr>
    </w:p>
    <w:p w:rsidR="002427BF" w:rsidRDefault="002427BF" w:rsidP="002427BF">
      <w:pPr>
        <w:jc w:val="center"/>
        <w:rPr>
          <w:b/>
          <w:sz w:val="52"/>
          <w:szCs w:val="52"/>
        </w:rPr>
      </w:pPr>
    </w:p>
    <w:p w:rsidR="002427BF" w:rsidRPr="002427BF" w:rsidRDefault="003F2BF1" w:rsidP="002427BF">
      <w:pPr>
        <w:jc w:val="center"/>
        <w:rPr>
          <w:b/>
          <w:sz w:val="52"/>
          <w:szCs w:val="52"/>
        </w:rPr>
      </w:pPr>
      <w:r>
        <w:rPr>
          <w:b/>
          <w:sz w:val="52"/>
          <w:szCs w:val="52"/>
        </w:rPr>
        <w:t>O</w:t>
      </w:r>
      <w:r w:rsidR="002427BF" w:rsidRPr="002427BF">
        <w:rPr>
          <w:b/>
          <w:sz w:val="52"/>
          <w:szCs w:val="52"/>
        </w:rPr>
        <w:t>bjective Evidence</w:t>
      </w:r>
    </w:p>
    <w:p w:rsidR="002427BF" w:rsidRPr="002427BF" w:rsidRDefault="002427BF" w:rsidP="002427BF">
      <w:pPr>
        <w:jc w:val="center"/>
        <w:rPr>
          <w:b/>
          <w:sz w:val="40"/>
          <w:szCs w:val="40"/>
        </w:rPr>
      </w:pPr>
      <w:r>
        <w:rPr>
          <w:b/>
          <w:sz w:val="40"/>
          <w:szCs w:val="40"/>
        </w:rPr>
        <w:t>(Attachments)</w:t>
      </w:r>
    </w:p>
    <w:sectPr w:rsidR="002427BF" w:rsidRPr="002427BF" w:rsidSect="004F77C7">
      <w:headerReference w:type="default" r:id="rId7"/>
      <w:footerReference w:type="even" r:id="rId8"/>
      <w:footerReference w:type="default" r:id="rId9"/>
      <w:pgSz w:w="15840" w:h="12240" w:orient="landscape" w:code="1"/>
      <w:pgMar w:top="1440" w:right="720" w:bottom="720" w:left="72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4D19" w:rsidRDefault="00AC4D19">
      <w:r>
        <w:separator/>
      </w:r>
    </w:p>
  </w:endnote>
  <w:endnote w:type="continuationSeparator" w:id="0">
    <w:p w:rsidR="00AC4D19" w:rsidRDefault="00AC4D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4D19" w:rsidRDefault="00A90E57">
    <w:pPr>
      <w:pStyle w:val="Footer"/>
      <w:framePr w:wrap="around" w:vAnchor="text" w:hAnchor="margin" w:xAlign="center" w:y="1"/>
      <w:rPr>
        <w:rStyle w:val="PageNumber"/>
      </w:rPr>
    </w:pPr>
    <w:r>
      <w:rPr>
        <w:rStyle w:val="PageNumber"/>
      </w:rPr>
      <w:fldChar w:fldCharType="begin"/>
    </w:r>
    <w:r w:rsidR="00AC4D19">
      <w:rPr>
        <w:rStyle w:val="PageNumber"/>
      </w:rPr>
      <w:instrText xml:space="preserve">PAGE  </w:instrText>
    </w:r>
    <w:r>
      <w:rPr>
        <w:rStyle w:val="PageNumber"/>
      </w:rPr>
      <w:fldChar w:fldCharType="end"/>
    </w:r>
  </w:p>
  <w:p w:rsidR="00AC4D19" w:rsidRDefault="00AC4D1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ook w:val="0000"/>
    </w:tblPr>
    <w:tblGrid>
      <w:gridCol w:w="4872"/>
      <w:gridCol w:w="4872"/>
      <w:gridCol w:w="4872"/>
    </w:tblGrid>
    <w:tr w:rsidR="00AC4D19">
      <w:tc>
        <w:tcPr>
          <w:tcW w:w="4872" w:type="dxa"/>
        </w:tcPr>
        <w:p w:rsidR="00AC4D19" w:rsidRDefault="00AC4D19" w:rsidP="00213811">
          <w:pPr>
            <w:pStyle w:val="Footer"/>
            <w:rPr>
              <w:sz w:val="20"/>
            </w:rPr>
          </w:pPr>
          <w:r>
            <w:rPr>
              <w:sz w:val="20"/>
            </w:rPr>
            <w:t>NIST WMD</w:t>
          </w:r>
        </w:p>
      </w:tc>
      <w:tc>
        <w:tcPr>
          <w:tcW w:w="4872" w:type="dxa"/>
        </w:tcPr>
        <w:p w:rsidR="00AC4D19" w:rsidRDefault="00AC4D19">
          <w:pPr>
            <w:pStyle w:val="Footer"/>
            <w:jc w:val="center"/>
            <w:rPr>
              <w:sz w:val="20"/>
            </w:rPr>
          </w:pPr>
          <w:r>
            <w:rPr>
              <w:sz w:val="20"/>
            </w:rPr>
            <w:t xml:space="preserve">Page </w:t>
          </w:r>
          <w:r w:rsidR="00A90E57">
            <w:rPr>
              <w:rStyle w:val="PageNumber"/>
              <w:sz w:val="20"/>
            </w:rPr>
            <w:fldChar w:fldCharType="begin"/>
          </w:r>
          <w:r>
            <w:rPr>
              <w:rStyle w:val="PageNumber"/>
              <w:sz w:val="20"/>
            </w:rPr>
            <w:instrText xml:space="preserve"> PAGE </w:instrText>
          </w:r>
          <w:r w:rsidR="00A90E57">
            <w:rPr>
              <w:rStyle w:val="PageNumber"/>
              <w:sz w:val="20"/>
            </w:rPr>
            <w:fldChar w:fldCharType="separate"/>
          </w:r>
          <w:r w:rsidR="009F2DA3">
            <w:rPr>
              <w:rStyle w:val="PageNumber"/>
              <w:noProof/>
              <w:sz w:val="20"/>
            </w:rPr>
            <w:t>1</w:t>
          </w:r>
          <w:r w:rsidR="00A90E57">
            <w:rPr>
              <w:rStyle w:val="PageNumber"/>
              <w:sz w:val="20"/>
            </w:rPr>
            <w:fldChar w:fldCharType="end"/>
          </w:r>
          <w:r>
            <w:rPr>
              <w:rStyle w:val="PageNumber"/>
              <w:sz w:val="20"/>
            </w:rPr>
            <w:t xml:space="preserve"> of </w:t>
          </w:r>
          <w:r w:rsidR="00A90E57">
            <w:rPr>
              <w:rStyle w:val="PageNumber"/>
              <w:sz w:val="20"/>
            </w:rPr>
            <w:fldChar w:fldCharType="begin"/>
          </w:r>
          <w:r>
            <w:rPr>
              <w:rStyle w:val="PageNumber"/>
              <w:sz w:val="20"/>
            </w:rPr>
            <w:instrText xml:space="preserve"> NUMPAGES </w:instrText>
          </w:r>
          <w:r w:rsidR="00A90E57">
            <w:rPr>
              <w:rStyle w:val="PageNumber"/>
              <w:sz w:val="20"/>
            </w:rPr>
            <w:fldChar w:fldCharType="separate"/>
          </w:r>
          <w:r w:rsidR="009F2DA3">
            <w:rPr>
              <w:rStyle w:val="PageNumber"/>
              <w:noProof/>
              <w:sz w:val="20"/>
            </w:rPr>
            <w:t>61</w:t>
          </w:r>
          <w:r w:rsidR="00A90E57">
            <w:rPr>
              <w:rStyle w:val="PageNumber"/>
              <w:sz w:val="20"/>
            </w:rPr>
            <w:fldChar w:fldCharType="end"/>
          </w:r>
        </w:p>
      </w:tc>
      <w:tc>
        <w:tcPr>
          <w:tcW w:w="4872" w:type="dxa"/>
        </w:tcPr>
        <w:p w:rsidR="00AC4D19" w:rsidRDefault="00AC4D19">
          <w:pPr>
            <w:pStyle w:val="Footer"/>
            <w:jc w:val="right"/>
            <w:rPr>
              <w:sz w:val="20"/>
            </w:rPr>
          </w:pPr>
          <w:r>
            <w:rPr>
              <w:sz w:val="20"/>
            </w:rPr>
            <w:t>September 2009</w:t>
          </w:r>
        </w:p>
      </w:tc>
    </w:tr>
  </w:tbl>
  <w:p w:rsidR="00AC4D19" w:rsidRDefault="00AC4D19">
    <w:pPr>
      <w:pStyle w:val="Footer"/>
      <w:jc w:val="center"/>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4D19" w:rsidRDefault="00AC4D19">
      <w:r>
        <w:separator/>
      </w:r>
    </w:p>
  </w:footnote>
  <w:footnote w:type="continuationSeparator" w:id="0">
    <w:p w:rsidR="00AC4D19" w:rsidRDefault="00AC4D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ook w:val="0000"/>
    </w:tblPr>
    <w:tblGrid>
      <w:gridCol w:w="2539"/>
      <w:gridCol w:w="12077"/>
    </w:tblGrid>
    <w:tr w:rsidR="00AC4D19">
      <w:trPr>
        <w:cantSplit/>
      </w:trPr>
      <w:tc>
        <w:tcPr>
          <w:tcW w:w="2539" w:type="dxa"/>
        </w:tcPr>
        <w:p w:rsidR="00AC4D19" w:rsidRDefault="00AC4D19">
          <w:pPr>
            <w:pStyle w:val="Header"/>
            <w:rPr>
              <w:sz w:val="20"/>
            </w:rPr>
          </w:pPr>
          <w:r>
            <w:rPr>
              <w:sz w:val="20"/>
            </w:rPr>
            <w:t>Internal Audit Checklist</w:t>
          </w:r>
        </w:p>
      </w:tc>
      <w:tc>
        <w:tcPr>
          <w:tcW w:w="12077" w:type="dxa"/>
          <w:vMerge w:val="restart"/>
          <w:vAlign w:val="center"/>
        </w:tcPr>
        <w:p w:rsidR="00AC4D19" w:rsidRDefault="00AC4D19">
          <w:pPr>
            <w:pStyle w:val="Header"/>
            <w:jc w:val="center"/>
            <w:rPr>
              <w:b/>
              <w:bCs/>
              <w:sz w:val="28"/>
            </w:rPr>
          </w:pPr>
          <w:r>
            <w:rPr>
              <w:b/>
              <w:bCs/>
              <w:sz w:val="28"/>
            </w:rPr>
            <w:t>INSERT LABORATORY NAME &amp; DATE HERE</w:t>
          </w:r>
        </w:p>
      </w:tc>
    </w:tr>
    <w:tr w:rsidR="00AC4D19">
      <w:trPr>
        <w:cantSplit/>
      </w:trPr>
      <w:tc>
        <w:tcPr>
          <w:tcW w:w="2539" w:type="dxa"/>
        </w:tcPr>
        <w:p w:rsidR="00AC4D19" w:rsidRDefault="00AC4D19">
          <w:pPr>
            <w:pStyle w:val="Header"/>
            <w:rPr>
              <w:sz w:val="20"/>
            </w:rPr>
          </w:pPr>
          <w:r>
            <w:rPr>
              <w:sz w:val="20"/>
            </w:rPr>
            <w:t>ISO/IEC 17025:2005</w:t>
          </w:r>
        </w:p>
      </w:tc>
      <w:tc>
        <w:tcPr>
          <w:tcW w:w="12077" w:type="dxa"/>
          <w:vMerge/>
        </w:tcPr>
        <w:p w:rsidR="00AC4D19" w:rsidRDefault="00AC4D19">
          <w:pPr>
            <w:pStyle w:val="Header"/>
            <w:rPr>
              <w:sz w:val="20"/>
            </w:rPr>
          </w:pPr>
        </w:p>
      </w:tc>
    </w:tr>
  </w:tbl>
  <w:p w:rsidR="00AC4D19" w:rsidRDefault="00AC4D19">
    <w:pPr>
      <w:pStyle w:val="Header"/>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D7156E"/>
    <w:multiLevelType w:val="hybridMultilevel"/>
    <w:tmpl w:val="A746B774"/>
    <w:lvl w:ilvl="0" w:tplc="F098B300">
      <w:start w:val="5"/>
      <w:numFmt w:val="bullet"/>
      <w:lvlText w:val="-"/>
      <w:lvlJc w:val="left"/>
      <w:pPr>
        <w:tabs>
          <w:tab w:val="num" w:pos="720"/>
        </w:tabs>
        <w:ind w:left="720" w:hanging="360"/>
      </w:pPr>
      <w:rPr>
        <w:rFonts w:ascii="Times New Roman" w:eastAsia="Times New Roman" w:hAnsi="Times New Roman" w:cs="Times New Roman" w:hint="default"/>
      </w:rPr>
    </w:lvl>
    <w:lvl w:ilvl="1" w:tplc="9E4A0CD0" w:tentative="1">
      <w:start w:val="1"/>
      <w:numFmt w:val="bullet"/>
      <w:lvlText w:val="o"/>
      <w:lvlJc w:val="left"/>
      <w:pPr>
        <w:tabs>
          <w:tab w:val="num" w:pos="1440"/>
        </w:tabs>
        <w:ind w:left="1440" w:hanging="360"/>
      </w:pPr>
      <w:rPr>
        <w:rFonts w:ascii="Courier New" w:hAnsi="Courier New" w:hint="default"/>
      </w:rPr>
    </w:lvl>
    <w:lvl w:ilvl="2" w:tplc="0756E480" w:tentative="1">
      <w:start w:val="1"/>
      <w:numFmt w:val="bullet"/>
      <w:lvlText w:val=""/>
      <w:lvlJc w:val="left"/>
      <w:pPr>
        <w:tabs>
          <w:tab w:val="num" w:pos="2160"/>
        </w:tabs>
        <w:ind w:left="2160" w:hanging="360"/>
      </w:pPr>
      <w:rPr>
        <w:rFonts w:ascii="Wingdings" w:hAnsi="Wingdings" w:hint="default"/>
      </w:rPr>
    </w:lvl>
    <w:lvl w:ilvl="3" w:tplc="AE42AD7A" w:tentative="1">
      <w:start w:val="1"/>
      <w:numFmt w:val="bullet"/>
      <w:lvlText w:val=""/>
      <w:lvlJc w:val="left"/>
      <w:pPr>
        <w:tabs>
          <w:tab w:val="num" w:pos="2880"/>
        </w:tabs>
        <w:ind w:left="2880" w:hanging="360"/>
      </w:pPr>
      <w:rPr>
        <w:rFonts w:ascii="Symbol" w:hAnsi="Symbol" w:hint="default"/>
      </w:rPr>
    </w:lvl>
    <w:lvl w:ilvl="4" w:tplc="B90C7BF0" w:tentative="1">
      <w:start w:val="1"/>
      <w:numFmt w:val="bullet"/>
      <w:lvlText w:val="o"/>
      <w:lvlJc w:val="left"/>
      <w:pPr>
        <w:tabs>
          <w:tab w:val="num" w:pos="3600"/>
        </w:tabs>
        <w:ind w:left="3600" w:hanging="360"/>
      </w:pPr>
      <w:rPr>
        <w:rFonts w:ascii="Courier New" w:hAnsi="Courier New" w:hint="default"/>
      </w:rPr>
    </w:lvl>
    <w:lvl w:ilvl="5" w:tplc="4874D99A" w:tentative="1">
      <w:start w:val="1"/>
      <w:numFmt w:val="bullet"/>
      <w:lvlText w:val=""/>
      <w:lvlJc w:val="left"/>
      <w:pPr>
        <w:tabs>
          <w:tab w:val="num" w:pos="4320"/>
        </w:tabs>
        <w:ind w:left="4320" w:hanging="360"/>
      </w:pPr>
      <w:rPr>
        <w:rFonts w:ascii="Wingdings" w:hAnsi="Wingdings" w:hint="default"/>
      </w:rPr>
    </w:lvl>
    <w:lvl w:ilvl="6" w:tplc="A63A9460" w:tentative="1">
      <w:start w:val="1"/>
      <w:numFmt w:val="bullet"/>
      <w:lvlText w:val=""/>
      <w:lvlJc w:val="left"/>
      <w:pPr>
        <w:tabs>
          <w:tab w:val="num" w:pos="5040"/>
        </w:tabs>
        <w:ind w:left="5040" w:hanging="360"/>
      </w:pPr>
      <w:rPr>
        <w:rFonts w:ascii="Symbol" w:hAnsi="Symbol" w:hint="default"/>
      </w:rPr>
    </w:lvl>
    <w:lvl w:ilvl="7" w:tplc="CC265AD4" w:tentative="1">
      <w:start w:val="1"/>
      <w:numFmt w:val="bullet"/>
      <w:lvlText w:val="o"/>
      <w:lvlJc w:val="left"/>
      <w:pPr>
        <w:tabs>
          <w:tab w:val="num" w:pos="5760"/>
        </w:tabs>
        <w:ind w:left="5760" w:hanging="360"/>
      </w:pPr>
      <w:rPr>
        <w:rFonts w:ascii="Courier New" w:hAnsi="Courier New" w:hint="default"/>
      </w:rPr>
    </w:lvl>
    <w:lvl w:ilvl="8" w:tplc="C96E1AF2"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rsids>
    <w:rsidRoot w:val="00CA6283"/>
    <w:rsid w:val="00033D09"/>
    <w:rsid w:val="00055E25"/>
    <w:rsid w:val="00076404"/>
    <w:rsid w:val="00091F66"/>
    <w:rsid w:val="000A169E"/>
    <w:rsid w:val="000B6CD9"/>
    <w:rsid w:val="000D1A97"/>
    <w:rsid w:val="000F0B5F"/>
    <w:rsid w:val="00162334"/>
    <w:rsid w:val="00162F26"/>
    <w:rsid w:val="00170AF4"/>
    <w:rsid w:val="001A3BA7"/>
    <w:rsid w:val="001B67B8"/>
    <w:rsid w:val="001D4BE3"/>
    <w:rsid w:val="00213811"/>
    <w:rsid w:val="002427BF"/>
    <w:rsid w:val="0026648F"/>
    <w:rsid w:val="00280F46"/>
    <w:rsid w:val="002849CB"/>
    <w:rsid w:val="00290F0A"/>
    <w:rsid w:val="002B57E4"/>
    <w:rsid w:val="002C206D"/>
    <w:rsid w:val="002F656E"/>
    <w:rsid w:val="00315DCA"/>
    <w:rsid w:val="00324102"/>
    <w:rsid w:val="003A4357"/>
    <w:rsid w:val="003C2699"/>
    <w:rsid w:val="003C6022"/>
    <w:rsid w:val="003C677A"/>
    <w:rsid w:val="003E0B85"/>
    <w:rsid w:val="003F2BF1"/>
    <w:rsid w:val="00410E19"/>
    <w:rsid w:val="0043227E"/>
    <w:rsid w:val="00462120"/>
    <w:rsid w:val="00466548"/>
    <w:rsid w:val="004C4BBC"/>
    <w:rsid w:val="004F7046"/>
    <w:rsid w:val="004F77C7"/>
    <w:rsid w:val="00521E2C"/>
    <w:rsid w:val="0052448C"/>
    <w:rsid w:val="005313C0"/>
    <w:rsid w:val="005A7169"/>
    <w:rsid w:val="005F0D1D"/>
    <w:rsid w:val="00632BC3"/>
    <w:rsid w:val="00686994"/>
    <w:rsid w:val="006A640B"/>
    <w:rsid w:val="00712583"/>
    <w:rsid w:val="007242C3"/>
    <w:rsid w:val="00747261"/>
    <w:rsid w:val="00763E32"/>
    <w:rsid w:val="00781411"/>
    <w:rsid w:val="007C2991"/>
    <w:rsid w:val="007C42EA"/>
    <w:rsid w:val="007D4466"/>
    <w:rsid w:val="007F2C3C"/>
    <w:rsid w:val="008205D5"/>
    <w:rsid w:val="008C68C1"/>
    <w:rsid w:val="008E3EA6"/>
    <w:rsid w:val="008F0F5A"/>
    <w:rsid w:val="0090178F"/>
    <w:rsid w:val="00930A6C"/>
    <w:rsid w:val="00934773"/>
    <w:rsid w:val="009C7DF9"/>
    <w:rsid w:val="009E1CEF"/>
    <w:rsid w:val="009F24E2"/>
    <w:rsid w:val="009F2DA3"/>
    <w:rsid w:val="00A03808"/>
    <w:rsid w:val="00A057DC"/>
    <w:rsid w:val="00A41965"/>
    <w:rsid w:val="00A60F3F"/>
    <w:rsid w:val="00A90E57"/>
    <w:rsid w:val="00AA3CA6"/>
    <w:rsid w:val="00AA3DF6"/>
    <w:rsid w:val="00AB775C"/>
    <w:rsid w:val="00AC4D19"/>
    <w:rsid w:val="00AD7567"/>
    <w:rsid w:val="00B2764E"/>
    <w:rsid w:val="00B344C2"/>
    <w:rsid w:val="00B52EB1"/>
    <w:rsid w:val="00B87D74"/>
    <w:rsid w:val="00B962A8"/>
    <w:rsid w:val="00BD15C7"/>
    <w:rsid w:val="00C860E8"/>
    <w:rsid w:val="00C94674"/>
    <w:rsid w:val="00CA6283"/>
    <w:rsid w:val="00CC37FD"/>
    <w:rsid w:val="00CD7C51"/>
    <w:rsid w:val="00CE54F0"/>
    <w:rsid w:val="00D61630"/>
    <w:rsid w:val="00D919CE"/>
    <w:rsid w:val="00DC28C4"/>
    <w:rsid w:val="00E17365"/>
    <w:rsid w:val="00E40ACC"/>
    <w:rsid w:val="00E57B01"/>
    <w:rsid w:val="00E65F8D"/>
    <w:rsid w:val="00E947F1"/>
    <w:rsid w:val="00EA0357"/>
    <w:rsid w:val="00EB168F"/>
    <w:rsid w:val="00EC1BCF"/>
    <w:rsid w:val="00EE2A73"/>
    <w:rsid w:val="00F537BC"/>
    <w:rsid w:val="00F570D4"/>
    <w:rsid w:val="00F63A89"/>
    <w:rsid w:val="00F67D75"/>
    <w:rsid w:val="00F70FF8"/>
    <w:rsid w:val="00F80777"/>
    <w:rsid w:val="00FE2D2E"/>
    <w:rsid w:val="00FE4C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849CB"/>
    <w:rPr>
      <w:rFonts w:ascii="Arial" w:hAnsi="Arial"/>
      <w:sz w:val="24"/>
      <w:szCs w:val="24"/>
    </w:rPr>
  </w:style>
  <w:style w:type="paragraph" w:styleId="Heading1">
    <w:name w:val="heading 1"/>
    <w:basedOn w:val="Normal"/>
    <w:next w:val="Normal"/>
    <w:qFormat/>
    <w:rsid w:val="002849CB"/>
    <w:pPr>
      <w:keepNext/>
      <w:outlineLvl w:val="0"/>
    </w:pPr>
    <w:rPr>
      <w:b/>
      <w:bCs/>
    </w:rPr>
  </w:style>
  <w:style w:type="paragraph" w:styleId="Heading2">
    <w:name w:val="heading 2"/>
    <w:basedOn w:val="Normal"/>
    <w:next w:val="Normal"/>
    <w:qFormat/>
    <w:rsid w:val="002849CB"/>
    <w:pPr>
      <w:keepNext/>
      <w:outlineLvl w:val="1"/>
    </w:pPr>
    <w:rPr>
      <w:b/>
      <w:bCs/>
      <w:sz w:val="20"/>
    </w:rPr>
  </w:style>
  <w:style w:type="paragraph" w:styleId="Heading3">
    <w:name w:val="heading 3"/>
    <w:basedOn w:val="Normal"/>
    <w:next w:val="Normal"/>
    <w:qFormat/>
    <w:rsid w:val="002849CB"/>
    <w:pPr>
      <w:keepNext/>
      <w:outlineLvl w:val="2"/>
    </w:pPr>
    <w:rPr>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2849CB"/>
    <w:pPr>
      <w:framePr w:w="7920" w:h="1980" w:hRule="exact" w:hSpace="180" w:wrap="auto" w:hAnchor="page" w:xAlign="center" w:yAlign="bottom"/>
      <w:ind w:left="2880"/>
    </w:pPr>
    <w:rPr>
      <w:rFonts w:ascii="Comic Sans MS" w:hAnsi="Comic Sans MS" w:cs="Arial"/>
    </w:rPr>
  </w:style>
  <w:style w:type="paragraph" w:styleId="EnvelopeReturn">
    <w:name w:val="envelope return"/>
    <w:basedOn w:val="Normal"/>
    <w:rsid w:val="002849CB"/>
    <w:rPr>
      <w:rFonts w:ascii="Comic Sans MS" w:hAnsi="Comic Sans MS" w:cs="Arial"/>
      <w:sz w:val="20"/>
      <w:szCs w:val="20"/>
    </w:rPr>
  </w:style>
  <w:style w:type="paragraph" w:styleId="Header">
    <w:name w:val="header"/>
    <w:basedOn w:val="Normal"/>
    <w:rsid w:val="002849CB"/>
    <w:pPr>
      <w:tabs>
        <w:tab w:val="center" w:pos="4320"/>
        <w:tab w:val="right" w:pos="8640"/>
      </w:tabs>
    </w:pPr>
  </w:style>
  <w:style w:type="paragraph" w:styleId="Footer">
    <w:name w:val="footer"/>
    <w:basedOn w:val="Normal"/>
    <w:rsid w:val="002849CB"/>
    <w:pPr>
      <w:tabs>
        <w:tab w:val="center" w:pos="4320"/>
        <w:tab w:val="right" w:pos="8640"/>
      </w:tabs>
    </w:pPr>
  </w:style>
  <w:style w:type="character" w:styleId="PageNumber">
    <w:name w:val="page number"/>
    <w:basedOn w:val="DefaultParagraphFont"/>
    <w:rsid w:val="002849CB"/>
  </w:style>
  <w:style w:type="character" w:styleId="Strong">
    <w:name w:val="Strong"/>
    <w:basedOn w:val="DefaultParagraphFont"/>
    <w:qFormat/>
    <w:rsid w:val="002849CB"/>
    <w:rPr>
      <w:b/>
      <w:bCs/>
    </w:rPr>
  </w:style>
  <w:style w:type="paragraph" w:styleId="NormalWeb">
    <w:name w:val="Normal (Web)"/>
    <w:basedOn w:val="Normal"/>
    <w:rsid w:val="002849CB"/>
    <w:pPr>
      <w:spacing w:before="100" w:beforeAutospacing="1" w:after="100" w:afterAutospacing="1"/>
    </w:pPr>
    <w:rPr>
      <w:rFonts w:ascii="Times New Roman" w:hAnsi="Times New Roman"/>
    </w:rPr>
  </w:style>
  <w:style w:type="paragraph" w:styleId="BodyText">
    <w:name w:val="Body Text"/>
    <w:basedOn w:val="Normal"/>
    <w:rsid w:val="002849CB"/>
    <w:rPr>
      <w:sz w:val="20"/>
    </w:rPr>
  </w:style>
  <w:style w:type="character" w:styleId="CommentReference">
    <w:name w:val="annotation reference"/>
    <w:basedOn w:val="DefaultParagraphFont"/>
    <w:semiHidden/>
    <w:rsid w:val="002849CB"/>
    <w:rPr>
      <w:sz w:val="16"/>
      <w:szCs w:val="16"/>
    </w:rPr>
  </w:style>
  <w:style w:type="paragraph" w:styleId="CommentText">
    <w:name w:val="annotation text"/>
    <w:basedOn w:val="Normal"/>
    <w:semiHidden/>
    <w:rsid w:val="002849CB"/>
    <w:rPr>
      <w:sz w:val="20"/>
      <w:szCs w:val="20"/>
    </w:rPr>
  </w:style>
  <w:style w:type="paragraph" w:styleId="BodyText2">
    <w:name w:val="Body Text 2"/>
    <w:basedOn w:val="Normal"/>
    <w:rsid w:val="002849CB"/>
    <w:rPr>
      <w:sz w:val="20"/>
      <w:u w:val="single"/>
    </w:rPr>
  </w:style>
  <w:style w:type="table" w:styleId="TableGrid">
    <w:name w:val="Table Grid"/>
    <w:basedOn w:val="TableNormal"/>
    <w:rsid w:val="0068699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61</Pages>
  <Words>10978</Words>
  <Characters>66451</Characters>
  <Application>Microsoft Office Word</Application>
  <DocSecurity>4</DocSecurity>
  <Lines>553</Lines>
  <Paragraphs>154</Paragraphs>
  <ScaleCrop>false</ScaleCrop>
  <HeadingPairs>
    <vt:vector size="2" baseType="variant">
      <vt:variant>
        <vt:lpstr>Title</vt:lpstr>
      </vt:variant>
      <vt:variant>
        <vt:i4>1</vt:i4>
      </vt:variant>
    </vt:vector>
  </HeadingPairs>
  <TitlesOfParts>
    <vt:vector size="1" baseType="lpstr">
      <vt:lpstr>Internal Audit Checklist Form</vt:lpstr>
    </vt:vector>
  </TitlesOfParts>
  <Manager>Elizabeth Gentry</Manager>
  <Company>NIST WMD</Company>
  <LinksUpToDate>false</LinksUpToDate>
  <CharactersWithSpaces>77275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Internal Audit Checklist Form</dc:title>
  <dc:subject>ISO/IEC 17025:2005</dc:subject>
  <dc:creator>tester</dc:creator>
  <cp:keywords/>
  <dc:description/>
  <cp:lastModifiedBy>Shah, Urvi</cp:lastModifiedBy>
  <cp:revision>2</cp:revision>
  <cp:lastPrinted>2005-12-23T19:37:00Z</cp:lastPrinted>
  <dcterms:created xsi:type="dcterms:W3CDTF">2010-12-01T20:13:00Z</dcterms:created>
  <dcterms:modified xsi:type="dcterms:W3CDTF">2010-12-01T20:13:00Z</dcterms:modified>
</cp:coreProperties>
</file>