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3F6" w:rsidRPr="007913F6" w:rsidRDefault="007913F6" w:rsidP="007913F6">
      <w:pPr>
        <w:spacing w:after="0" w:line="240" w:lineRule="auto"/>
        <w:jc w:val="center"/>
        <w:rPr>
          <w:rFonts w:ascii="Times New Roman" w:eastAsia="Times New Roman" w:hAnsi="Times New Roman" w:cs="Times New Roman"/>
          <w:sz w:val="20"/>
          <w:szCs w:val="24"/>
        </w:rPr>
      </w:pPr>
      <w:bookmarkStart w:id="0" w:name="_Toc205967820"/>
      <w:bookmarkStart w:id="1" w:name="_Toc490731439"/>
      <w:r w:rsidRPr="007913F6">
        <w:rPr>
          <w:rFonts w:ascii="Times New Roman" w:eastAsia="Times New Roman" w:hAnsi="Times New Roman" w:cs="Times New Roman"/>
          <w:b/>
          <w:bCs/>
          <w:sz w:val="28"/>
          <w:szCs w:val="24"/>
        </w:rPr>
        <w:t>C.  Uniform Fuels and Automotive Lubricants Inspection Law</w:t>
      </w:r>
      <w:bookmarkEnd w:id="0"/>
      <w:bookmarkEnd w:id="1"/>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"Fuels"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"Petroleum products"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"Engine Fuels, Petroleum Products, and Automotive Lubricants Inspection Law"</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"Method of sale:Fuels and automotive lubricants"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"Method of sale:Petroleum products"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"Fuels:Method of sale"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"Fuels:Uniform Engine Fuels and Automotive Lubricants Law" </w:instrText>
      </w:r>
      <w:r w:rsidRPr="007913F6">
        <w:rPr>
          <w:rFonts w:ascii="Times New Roman" w:eastAsia="Times New Roman" w:hAnsi="Times New Roman" w:cs="Times New Roman"/>
          <w:sz w:val="20"/>
          <w:szCs w:val="24"/>
        </w:rPr>
        <w:fldChar w:fldCharType="end"/>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spacing w:after="0" w:line="240" w:lineRule="auto"/>
        <w:jc w:val="center"/>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as adopted by</w:t>
      </w:r>
    </w:p>
    <w:p w:rsidR="007913F6" w:rsidRPr="007913F6" w:rsidRDefault="007913F6" w:rsidP="007913F6">
      <w:pPr>
        <w:spacing w:after="0" w:line="240" w:lineRule="auto"/>
        <w:jc w:val="center"/>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The National Conference on Weights and Measures</w:t>
      </w:r>
      <w:r w:rsidRPr="007913F6">
        <w:rPr>
          <w:rFonts w:ascii="Times New Roman" w:eastAsia="Times New Roman" w:hAnsi="Times New Roman" w:cs="Times New Roman"/>
          <w:sz w:val="20"/>
          <w:szCs w:val="24"/>
          <w:vertAlign w:val="superscript"/>
        </w:rPr>
        <w:footnoteReference w:customMarkFollows="1" w:id="1"/>
        <w:sym w:font="Symbol" w:char="F02A"/>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 w:name="_Toc173377980"/>
      <w:bookmarkStart w:id="3" w:name="_Toc173379220"/>
      <w:bookmarkStart w:id="4" w:name="_Toc173381098"/>
      <w:bookmarkStart w:id="5" w:name="_Toc173383059"/>
      <w:bookmarkStart w:id="6" w:name="_Toc173384742"/>
      <w:bookmarkStart w:id="7" w:name="_Toc173385273"/>
      <w:bookmarkStart w:id="8" w:name="_Toc173386305"/>
      <w:bookmarkStart w:id="9" w:name="_Toc173393094"/>
      <w:bookmarkStart w:id="10" w:name="_Toc173393969"/>
      <w:bookmarkStart w:id="11" w:name="_Toc173408588"/>
      <w:bookmarkStart w:id="12" w:name="_Toc173472655"/>
      <w:bookmarkStart w:id="13" w:name="_Toc173752206"/>
      <w:bookmarkStart w:id="14" w:name="_Toc173770905"/>
      <w:bookmarkStart w:id="15" w:name="_Toc174456610"/>
      <w:bookmarkStart w:id="16" w:name="_Toc174458411"/>
      <w:r w:rsidRPr="007913F6">
        <w:rPr>
          <w:rFonts w:ascii="Times New Roman" w:eastAsia="Times New Roman" w:hAnsi="Times New Roman" w:cs="Times New Roman"/>
          <w:b/>
          <w:bCs/>
          <w:sz w:val="24"/>
        </w:rPr>
        <w:t>1.</w:t>
      </w:r>
      <w:r w:rsidRPr="007913F6">
        <w:rPr>
          <w:rFonts w:ascii="Times New Roman" w:eastAsia="Times New Roman" w:hAnsi="Times New Roman" w:cs="Times New Roman"/>
          <w:b/>
          <w:bCs/>
          <w:sz w:val="24"/>
        </w:rPr>
        <w:tab/>
        <w:t>Background</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In 1984, the National Conference on Weights and Measures (NCWM) adopted a section in the Uniform Regulation for the Method of Sale</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"Method of sale:Commodity"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"Fuels"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of Commodities requiring that motor fuel containing alcohol</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"Alcohol:Fuels"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be labeled to disclose to the retail purchaser that the fuel contains alcohol</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“Fuels:Containing alcohol"</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The delegates deemed this action necessary since motor vehicle manufacturers were qualifying their warranties with respect to some gasoline-alcohol</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"Alcohol:Gasoline-alcohol blends"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blends, motor fuel users were complaining to weights and measures officials about fuel quality and vehicle performance, and the American Society for Testing and Materials (ASTM</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"ASTM International"</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In 1992, the NCWM established the Petroleum Subcommittee under the Laws and Regulations Committee.  The Subcommittee recommended major revisions to the Law that was adopted at the 80</w:t>
      </w:r>
      <w:r w:rsidRPr="007913F6">
        <w:rPr>
          <w:rFonts w:ascii="Times New Roman" w:eastAsia="Times New Roman" w:hAnsi="Times New Roman" w:cs="Times New Roman"/>
          <w:sz w:val="20"/>
          <w:szCs w:val="24"/>
          <w:vertAlign w:val="superscript"/>
        </w:rPr>
        <w:t>th</w:t>
      </w:r>
      <w:r w:rsidRPr="007913F6">
        <w:rPr>
          <w:rFonts w:ascii="Times New Roman" w:eastAsia="Times New Roman" w:hAnsi="Times New Roman" w:cs="Times New Roman"/>
          <w:sz w:val="20"/>
          <w:szCs w:val="24"/>
        </w:rPr>
        <w:t xml:space="preserve"> NCWM in 1995.  The scope of the Law was expanded to include all engine fuels, petroleum products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"Petroleum products"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and automotive lubricants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"Automotive lubricants"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spacing w:after="0" w:line="240" w:lineRule="auto"/>
        <w:jc w:val="both"/>
        <w:rPr>
          <w:rFonts w:ascii="Times New Roman" w:eastAsia="Times New Roman" w:hAnsi="Times New Roman" w:cs="Times New Roman"/>
          <w:sz w:val="20"/>
          <w:szCs w:val="24"/>
        </w:rPr>
      </w:pPr>
      <w:bookmarkStart w:id="17" w:name="_Hlk521506620"/>
      <w:r w:rsidRPr="007913F6">
        <w:rPr>
          <w:rFonts w:ascii="Times New Roman" w:eastAsia="Times New Roman" w:hAnsi="Times New Roman" w:cs="Times New Roman"/>
          <w:sz w:val="20"/>
          <w:szCs w:val="24"/>
        </w:rPr>
        <w:t>In 2007,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At the 2008 NCWM Interim Meeting, the Laws and Regulations Committee changed the Petroleum Subcommittee’s name to the Fuels and Lubricants Subcommittee (FALS)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"Petroleum Subcommittee’s name to the Fuels and Lubricants Subcommittee (FALS)"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in recognition of its work with a wide variety of fuels including petroleum and biofuels.</w:t>
      </w:r>
    </w:p>
    <w:p w:rsidR="007913F6" w:rsidRPr="007913F6" w:rsidRDefault="007913F6" w:rsidP="00E538D4">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8" w:name="_Toc173377981"/>
      <w:bookmarkStart w:id="19" w:name="_Toc173379221"/>
      <w:bookmarkStart w:id="20" w:name="_Toc173381099"/>
      <w:bookmarkStart w:id="21" w:name="_Toc173383060"/>
      <w:bookmarkStart w:id="22" w:name="_Toc173384743"/>
      <w:bookmarkStart w:id="23" w:name="_Toc173385274"/>
      <w:bookmarkStart w:id="24" w:name="_Toc173386306"/>
      <w:bookmarkStart w:id="25" w:name="_Toc173393095"/>
      <w:bookmarkStart w:id="26" w:name="_Toc173393970"/>
      <w:bookmarkStart w:id="27" w:name="_Toc173408589"/>
      <w:bookmarkStart w:id="28" w:name="_Toc173472656"/>
      <w:bookmarkStart w:id="29" w:name="_Toc173752207"/>
      <w:bookmarkStart w:id="30" w:name="_Toc173770906"/>
      <w:bookmarkStart w:id="31" w:name="_Toc174456611"/>
      <w:bookmarkStart w:id="32" w:name="_Toc174458412"/>
      <w:bookmarkEnd w:id="17"/>
      <w:r w:rsidRPr="007913F6">
        <w:rPr>
          <w:rFonts w:ascii="Times New Roman" w:eastAsia="Times New Roman" w:hAnsi="Times New Roman" w:cs="Times New Roman"/>
          <w:b/>
          <w:bCs/>
          <w:sz w:val="24"/>
        </w:rPr>
        <w:lastRenderedPageBreak/>
        <w:t>2.</w:t>
      </w:r>
      <w:r w:rsidRPr="007913F6">
        <w:rPr>
          <w:rFonts w:ascii="Times New Roman" w:eastAsia="Times New Roman" w:hAnsi="Times New Roman" w:cs="Times New Roman"/>
          <w:b/>
          <w:bCs/>
          <w:sz w:val="24"/>
        </w:rPr>
        <w:tab/>
        <w:t>Status of Promulgation</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7913F6" w:rsidRPr="007913F6" w:rsidRDefault="007913F6" w:rsidP="00E538D4">
      <w:pPr>
        <w:keepNext/>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The current Uniform Fuels and Automotive Lubricants Inspection Law</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"Automotive Lubricants Inspection Law"</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was recommended for adoption by the Conference in 2008.  The table beginning on page 8, Section II. Uniformity of Laws and Regulations of Handbook 130 shows the status of adoption of the law.</w:t>
      </w:r>
    </w:p>
    <w:p w:rsidR="00E538D4" w:rsidRDefault="00E538D4" w:rsidP="007913F6">
      <w:pPr>
        <w:spacing w:before="60" w:after="0" w:line="240" w:lineRule="auto"/>
        <w:jc w:val="both"/>
        <w:rPr>
          <w:rFonts w:ascii="Times New Roman" w:eastAsia="Times New Roman" w:hAnsi="Times New Roman" w:cs="Times New Roman"/>
          <w:sz w:val="20"/>
          <w:szCs w:val="24"/>
        </w:rPr>
      </w:pPr>
    </w:p>
    <w:p w:rsidR="007913F6" w:rsidRPr="007913F6" w:rsidRDefault="007913F6" w:rsidP="007913F6">
      <w:pPr>
        <w:spacing w:before="60"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(Amended 2008)</w:t>
      </w:r>
    </w:p>
    <w:p w:rsidR="007913F6" w:rsidRPr="007913F6" w:rsidRDefault="007913F6" w:rsidP="007913F6">
      <w:pPr>
        <w:spacing w:before="240" w:after="0" w:line="240" w:lineRule="auto"/>
        <w:jc w:val="both"/>
        <w:rPr>
          <w:rFonts w:ascii="Times New Roman" w:eastAsia="Times New Roman" w:hAnsi="Times New Roman" w:cs="Times New Roman"/>
          <w:bCs/>
          <w:sz w:val="20"/>
          <w:szCs w:val="24"/>
        </w:rPr>
      </w:pPr>
    </w:p>
    <w:p w:rsidR="007913F6" w:rsidRPr="007913F6" w:rsidRDefault="007913F6" w:rsidP="007913F6">
      <w:pPr>
        <w:numPr>
          <w:ilvl w:val="0"/>
          <w:numId w:val="2"/>
        </w:numPr>
        <w:spacing w:before="360" w:after="480" w:line="240" w:lineRule="auto"/>
        <w:ind w:left="360"/>
        <w:jc w:val="center"/>
        <w:rPr>
          <w:rFonts w:ascii="Times New Roman" w:eastAsia="Times New Roman" w:hAnsi="Times New Roman" w:cs="Times New Roman"/>
          <w:b/>
          <w:bCs/>
          <w:sz w:val="24"/>
          <w:szCs w:val="24"/>
        </w:rPr>
      </w:pPr>
      <w:r w:rsidRPr="007913F6">
        <w:rPr>
          <w:rFonts w:ascii="Times New Roman" w:eastAsia="Times New Roman" w:hAnsi="Times New Roman" w:cs="Times New Roman"/>
          <w:bCs/>
          <w:sz w:val="20"/>
          <w:szCs w:val="24"/>
        </w:rPr>
        <w:br w:type="page"/>
      </w:r>
      <w:r w:rsidRPr="007913F6">
        <w:rPr>
          <w:rFonts w:ascii="Times New Roman" w:eastAsia="Times New Roman" w:hAnsi="Times New Roman" w:cs="Times New Roman"/>
          <w:b/>
          <w:bCs/>
          <w:sz w:val="24"/>
          <w:szCs w:val="24"/>
        </w:rPr>
        <w:lastRenderedPageBreak/>
        <w:t>Uniform Fuels and Automotive Lubricants Inspection Law</w:t>
      </w:r>
    </w:p>
    <w:p w:rsidR="007913F6" w:rsidRPr="007913F6" w:rsidRDefault="007913F6" w:rsidP="007913F6">
      <w:pPr>
        <w:tabs>
          <w:tab w:val="left" w:pos="4010"/>
        </w:tabs>
        <w:spacing w:after="0" w:line="240" w:lineRule="auto"/>
        <w:jc w:val="both"/>
        <w:rPr>
          <w:rFonts w:ascii="Times New Roman" w:eastAsia="Times New Roman" w:hAnsi="Times New Roman" w:cs="Times New Roman"/>
          <w:b/>
          <w:bCs/>
          <w:sz w:val="24"/>
          <w:szCs w:val="24"/>
        </w:rPr>
      </w:pPr>
      <w:r w:rsidRPr="007913F6">
        <w:rPr>
          <w:rFonts w:ascii="Times New Roman" w:eastAsia="Times New Roman" w:hAnsi="Times New Roman" w:cs="Times New Roman"/>
          <w:sz w:val="20"/>
          <w:szCs w:val="24"/>
        </w:rPr>
        <w:tab/>
      </w:r>
      <w:r w:rsidRPr="007913F6">
        <w:rPr>
          <w:rFonts w:ascii="Times New Roman" w:eastAsia="Times New Roman" w:hAnsi="Times New Roman" w:cs="Times New Roman"/>
          <w:b/>
          <w:bCs/>
          <w:sz w:val="24"/>
          <w:szCs w:val="24"/>
        </w:rPr>
        <w:t>Table of Contents</w:t>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right" w:pos="9360"/>
        </w:tabs>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b/>
          <w:sz w:val="20"/>
          <w:szCs w:val="24"/>
        </w:rPr>
        <w:t>Section</w:t>
      </w:r>
      <w:r w:rsidRPr="007913F6">
        <w:rPr>
          <w:rFonts w:ascii="Times New Roman" w:eastAsia="Times New Roman" w:hAnsi="Times New Roman" w:cs="Times New Roman"/>
          <w:sz w:val="20"/>
          <w:szCs w:val="24"/>
        </w:rPr>
        <w:tab/>
      </w:r>
      <w:r w:rsidRPr="007913F6">
        <w:rPr>
          <w:rFonts w:ascii="Times New Roman" w:eastAsia="Times New Roman" w:hAnsi="Times New Roman" w:cs="Times New Roman"/>
          <w:b/>
          <w:sz w:val="20"/>
          <w:szCs w:val="24"/>
        </w:rPr>
        <w:t>Page</w:t>
      </w:r>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r w:rsidRPr="007913F6">
        <w:rPr>
          <w:rFonts w:ascii="Times New Roman" w:eastAsia="Times New Roman" w:hAnsi="Times New Roman" w:cs="Times New Roman"/>
          <w:noProof/>
          <w:sz w:val="20"/>
          <w:szCs w:val="24"/>
        </w:rPr>
        <w:fldChar w:fldCharType="begin"/>
      </w:r>
      <w:r w:rsidRPr="007913F6">
        <w:rPr>
          <w:rFonts w:ascii="Times New Roman" w:eastAsia="Times New Roman" w:hAnsi="Times New Roman" w:cs="Times New Roman"/>
          <w:noProof/>
          <w:sz w:val="20"/>
          <w:szCs w:val="24"/>
        </w:rPr>
        <w:instrText xml:space="preserve"> TOC \o "2-2" \h \z \t "Heading 1,1,UniformEngFuelLevel1,1,UniformEngFuelLevel2,2" </w:instrText>
      </w:r>
      <w:r w:rsidRPr="007913F6">
        <w:rPr>
          <w:rFonts w:ascii="Times New Roman" w:eastAsia="Times New Roman" w:hAnsi="Times New Roman" w:cs="Times New Roman"/>
          <w:noProof/>
          <w:sz w:val="20"/>
          <w:szCs w:val="24"/>
        </w:rPr>
        <w:fldChar w:fldCharType="separate"/>
      </w:r>
      <w:hyperlink w:anchor="_Toc527638895" w:history="1">
        <w:r w:rsidRPr="007913F6">
          <w:rPr>
            <w:rFonts w:ascii="Times New Roman" w:eastAsia="Times New Roman" w:hAnsi="Times New Roman" w:cs="Times New Roman"/>
            <w:noProof/>
            <w:sz w:val="20"/>
            <w:szCs w:val="24"/>
          </w:rPr>
          <w:t>Section 1.  Purpose</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_Toc527638895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47</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896" w:history="1">
        <w:r w:rsidRPr="007913F6">
          <w:rPr>
            <w:rFonts w:ascii="Times New Roman" w:eastAsia="Times New Roman" w:hAnsi="Times New Roman" w:cs="Times New Roman"/>
            <w:noProof/>
            <w:sz w:val="20"/>
            <w:szCs w:val="24"/>
          </w:rPr>
          <w:t>Section 2.  Scope</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_Toc527638896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47</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897" w:history="1">
        <w:r w:rsidRPr="007913F6">
          <w:rPr>
            <w:rFonts w:ascii="Times New Roman" w:eastAsia="Times New Roman" w:hAnsi="Times New Roman" w:cs="Times New Roman"/>
            <w:noProof/>
            <w:sz w:val="20"/>
            <w:szCs w:val="24"/>
          </w:rPr>
          <w:t>Section 3.  Definitions</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_Toc527638897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47</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898" w:history="1">
        <w:r w:rsidRPr="007913F6">
          <w:rPr>
            <w:rFonts w:ascii="Times New Roman" w:eastAsia="Times New Roman" w:hAnsi="Times New Roman" w:cs="Times New Roman"/>
            <w:bCs/>
            <w:noProof/>
            <w:sz w:val="20"/>
            <w:szCs w:val="24"/>
          </w:rPr>
          <w:t>3.1.</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Engine Fuel.</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_Toc527638898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47</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899" w:history="1">
        <w:r w:rsidRPr="007913F6">
          <w:rPr>
            <w:rFonts w:ascii="Times New Roman" w:eastAsia="Times New Roman" w:hAnsi="Times New Roman" w:cs="Times New Roman"/>
            <w:bCs/>
            <w:noProof/>
            <w:sz w:val="20"/>
            <w:szCs w:val="24"/>
          </w:rPr>
          <w:t>3.2.</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Director.</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_Toc527638899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47</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00" w:history="1">
        <w:r w:rsidRPr="007913F6">
          <w:rPr>
            <w:rFonts w:ascii="Times New Roman" w:eastAsia="Times New Roman" w:hAnsi="Times New Roman" w:cs="Times New Roman"/>
            <w:bCs/>
            <w:noProof/>
            <w:sz w:val="20"/>
            <w:szCs w:val="24"/>
          </w:rPr>
          <w:t>3.3.</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Person.</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_Toc527638900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47</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01" w:history="1">
        <w:r w:rsidRPr="007913F6">
          <w:rPr>
            <w:rFonts w:ascii="Times New Roman" w:eastAsia="Times New Roman" w:hAnsi="Times New Roman" w:cs="Times New Roman"/>
            <w:bCs/>
            <w:noProof/>
            <w:sz w:val="20"/>
            <w:szCs w:val="24"/>
          </w:rPr>
          <w:t>3.4.</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ASTM International.</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_Toc527638901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47</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02" w:history="1">
        <w:r w:rsidRPr="007913F6">
          <w:rPr>
            <w:rFonts w:ascii="Times New Roman" w:eastAsia="Times New Roman" w:hAnsi="Times New Roman" w:cs="Times New Roman"/>
            <w:bCs/>
            <w:noProof/>
            <w:sz w:val="20"/>
            <w:szCs w:val="24"/>
          </w:rPr>
          <w:t>3.5.</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Automotive Lubricants.</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_Toc527638902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47</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03" w:history="1">
        <w:r w:rsidRPr="007913F6">
          <w:rPr>
            <w:rFonts w:ascii="Times New Roman" w:eastAsia="Times New Roman" w:hAnsi="Times New Roman" w:cs="Times New Roman"/>
            <w:bCs/>
            <w:noProof/>
            <w:sz w:val="20"/>
            <w:szCs w:val="24"/>
          </w:rPr>
          <w:t>3.6.</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Engine Fuel Designed for Special Use.</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_Toc527638903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47</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04" w:history="1">
        <w:r w:rsidRPr="007913F6">
          <w:rPr>
            <w:rFonts w:ascii="Times New Roman" w:eastAsia="Times New Roman" w:hAnsi="Times New Roman" w:cs="Times New Roman"/>
            <w:bCs/>
            <w:noProof/>
            <w:sz w:val="20"/>
            <w:szCs w:val="24"/>
          </w:rPr>
          <w:t>3.7.</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Sold.</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_Toc527638904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47</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05" w:history="1">
        <w:r w:rsidRPr="007913F6">
          <w:rPr>
            <w:rFonts w:ascii="Times New Roman" w:eastAsia="Times New Roman" w:hAnsi="Times New Roman" w:cs="Times New Roman"/>
            <w:bCs/>
            <w:noProof/>
            <w:sz w:val="20"/>
            <w:szCs w:val="24"/>
          </w:rPr>
          <w:t>3.8.</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Non-engine Fuels.</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_Toc527638905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47</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06" w:history="1">
        <w:r w:rsidRPr="007913F6">
          <w:rPr>
            <w:rFonts w:ascii="Times New Roman" w:eastAsia="Times New Roman" w:hAnsi="Times New Roman" w:cs="Times New Roman"/>
            <w:noProof/>
            <w:sz w:val="20"/>
            <w:szCs w:val="24"/>
          </w:rPr>
          <w:t>Section 4.  Administration, Adoption of Standards, and Rules</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_Toc527638906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48</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07" w:history="1">
        <w:r w:rsidRPr="007913F6">
          <w:rPr>
            <w:rFonts w:ascii="Times New Roman" w:eastAsia="Times New Roman" w:hAnsi="Times New Roman" w:cs="Times New Roman"/>
            <w:noProof/>
            <w:sz w:val="20"/>
            <w:szCs w:val="24"/>
          </w:rPr>
          <w:t>Section 5.  General Duties and Powers</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_Toc527638907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48</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08" w:history="1">
        <w:r w:rsidRPr="007913F6">
          <w:rPr>
            <w:rFonts w:ascii="Times New Roman" w:eastAsia="Times New Roman" w:hAnsi="Times New Roman" w:cs="Times New Roman"/>
            <w:noProof/>
            <w:sz w:val="20"/>
            <w:szCs w:val="24"/>
          </w:rPr>
          <w:t>Section 6.  Registration of Engine Fuels Designed for Special Use</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_Toc527638908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48</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09" w:history="1">
        <w:r w:rsidRPr="007913F6">
          <w:rPr>
            <w:rFonts w:ascii="Times New Roman" w:eastAsia="Times New Roman" w:hAnsi="Times New Roman" w:cs="Times New Roman"/>
            <w:noProof/>
            <w:sz w:val="20"/>
            <w:szCs w:val="24"/>
          </w:rPr>
          <w:t>Section 7.  Inspection Fee</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_Toc527638909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49</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10" w:history="1">
        <w:r w:rsidRPr="007913F6">
          <w:rPr>
            <w:rFonts w:ascii="Times New Roman" w:eastAsia="Times New Roman" w:hAnsi="Times New Roman" w:cs="Times New Roman"/>
            <w:noProof/>
            <w:sz w:val="20"/>
            <w:szCs w:val="24"/>
          </w:rPr>
          <w:t>Section 8.  Prohibited Acts</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_Toc527638910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49</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11" w:history="1">
        <w:r w:rsidRPr="007913F6">
          <w:rPr>
            <w:rFonts w:ascii="Times New Roman" w:eastAsia="Times New Roman" w:hAnsi="Times New Roman" w:cs="Times New Roman"/>
            <w:noProof/>
            <w:sz w:val="20"/>
            <w:szCs w:val="24"/>
          </w:rPr>
          <w:t>Section 9.  Civil Penalties</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_Toc527638911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49</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12" w:history="1">
        <w:r w:rsidRPr="007913F6">
          <w:rPr>
            <w:rFonts w:ascii="Times New Roman" w:eastAsia="Times New Roman" w:hAnsi="Times New Roman" w:cs="Times New Roman"/>
            <w:bCs/>
            <w:noProof/>
            <w:sz w:val="20"/>
            <w:szCs w:val="24"/>
          </w:rPr>
          <w:t>9.1.</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Assessment of Penalties.</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_Toc527638912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49</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13" w:history="1">
        <w:r w:rsidRPr="007913F6">
          <w:rPr>
            <w:rFonts w:ascii="Times New Roman" w:eastAsia="Times New Roman" w:hAnsi="Times New Roman" w:cs="Times New Roman"/>
            <w:bCs/>
            <w:noProof/>
            <w:sz w:val="20"/>
            <w:szCs w:val="24"/>
          </w:rPr>
          <w:t>9.2.</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Administrative Hearing.</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_Toc527638913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49</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14" w:history="1">
        <w:r w:rsidRPr="007913F6">
          <w:rPr>
            <w:rFonts w:ascii="Times New Roman" w:eastAsia="Times New Roman" w:hAnsi="Times New Roman" w:cs="Times New Roman"/>
            <w:bCs/>
            <w:noProof/>
            <w:sz w:val="20"/>
            <w:szCs w:val="24"/>
          </w:rPr>
          <w:t>9.3.</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Collection of Penalties.</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_Toc527638914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50</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15" w:history="1">
        <w:r w:rsidRPr="007913F6">
          <w:rPr>
            <w:rFonts w:ascii="Times New Roman" w:eastAsia="Times New Roman" w:hAnsi="Times New Roman" w:cs="Times New Roman"/>
            <w:noProof/>
            <w:sz w:val="20"/>
            <w:szCs w:val="24"/>
          </w:rPr>
          <w:t>Section 10.  Criminal Penalties</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_Toc527638915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50</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16" w:history="1">
        <w:r w:rsidRPr="007913F6">
          <w:rPr>
            <w:rFonts w:ascii="Times New Roman" w:eastAsia="Times New Roman" w:hAnsi="Times New Roman" w:cs="Times New Roman"/>
            <w:bCs/>
            <w:noProof/>
            <w:sz w:val="20"/>
            <w:szCs w:val="24"/>
          </w:rPr>
          <w:t>10.1.</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Misdemeanor.</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_Toc527638916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50</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left" w:pos="360"/>
          <w:tab w:val="left" w:pos="990"/>
          <w:tab w:val="right" w:leader="dot" w:pos="9360"/>
        </w:tabs>
        <w:spacing w:after="0" w:line="240" w:lineRule="auto"/>
        <w:ind w:left="936" w:hanging="576"/>
        <w:rPr>
          <w:rFonts w:ascii="Calibri" w:eastAsia="Times New Roman" w:hAnsi="Calibri" w:cs="Times New Roman"/>
          <w:noProof/>
        </w:rPr>
      </w:pPr>
      <w:hyperlink w:anchor="_Toc527638917" w:history="1">
        <w:r w:rsidRPr="007913F6">
          <w:rPr>
            <w:rFonts w:ascii="Times New Roman" w:eastAsia="Times New Roman" w:hAnsi="Times New Roman" w:cs="Times New Roman"/>
            <w:bCs/>
            <w:noProof/>
            <w:sz w:val="20"/>
            <w:szCs w:val="24"/>
          </w:rPr>
          <w:t>10.2.</w:t>
        </w:r>
        <w:r w:rsidRPr="007913F6">
          <w:rPr>
            <w:rFonts w:ascii="Calibri" w:eastAsia="Times New Roman" w:hAnsi="Calibri" w:cs="Times New Roman"/>
            <w:noProof/>
          </w:rPr>
          <w:tab/>
        </w:r>
        <w:r w:rsidRPr="007913F6">
          <w:rPr>
            <w:rFonts w:ascii="Times New Roman" w:eastAsia="Times New Roman" w:hAnsi="Times New Roman" w:cs="Times New Roman"/>
            <w:bCs/>
            <w:noProof/>
            <w:sz w:val="20"/>
            <w:szCs w:val="24"/>
          </w:rPr>
          <w:t>Felony.</w:t>
        </w:r>
        <w:r w:rsidRPr="007913F6">
          <w:rPr>
            <w:rFonts w:ascii="Times New Roman" w:eastAsia="Times New Roman" w:hAnsi="Times New Roman" w:cs="Times New Roman"/>
            <w:bCs/>
            <w:noProof/>
            <w:webHidden/>
            <w:sz w:val="20"/>
            <w:szCs w:val="24"/>
          </w:rPr>
          <w:tab/>
        </w:r>
        <w:r w:rsidRPr="007913F6">
          <w:rPr>
            <w:rFonts w:ascii="Times New Roman" w:eastAsia="Times New Roman" w:hAnsi="Times New Roman" w:cs="Times New Roman"/>
            <w:bCs/>
            <w:noProof/>
            <w:webHidden/>
            <w:sz w:val="20"/>
            <w:szCs w:val="24"/>
          </w:rPr>
          <w:fldChar w:fldCharType="begin"/>
        </w:r>
        <w:r w:rsidRPr="007913F6">
          <w:rPr>
            <w:rFonts w:ascii="Times New Roman" w:eastAsia="Times New Roman" w:hAnsi="Times New Roman" w:cs="Times New Roman"/>
            <w:bCs/>
            <w:noProof/>
            <w:webHidden/>
            <w:sz w:val="20"/>
            <w:szCs w:val="24"/>
          </w:rPr>
          <w:instrText xml:space="preserve"> PAGEREF _Toc527638917 \h </w:instrText>
        </w:r>
        <w:r w:rsidRPr="007913F6">
          <w:rPr>
            <w:rFonts w:ascii="Times New Roman" w:eastAsia="Times New Roman" w:hAnsi="Times New Roman" w:cs="Times New Roman"/>
            <w:bCs/>
            <w:noProof/>
            <w:webHidden/>
            <w:sz w:val="20"/>
            <w:szCs w:val="24"/>
          </w:rPr>
        </w:r>
        <w:r w:rsidRPr="007913F6">
          <w:rPr>
            <w:rFonts w:ascii="Times New Roman" w:eastAsia="Times New Roman" w:hAnsi="Times New Roman" w:cs="Times New Roman"/>
            <w:bCs/>
            <w:noProof/>
            <w:webHidden/>
            <w:sz w:val="20"/>
            <w:szCs w:val="24"/>
          </w:rPr>
          <w:fldChar w:fldCharType="separate"/>
        </w:r>
        <w:r w:rsidRPr="007913F6">
          <w:rPr>
            <w:rFonts w:ascii="Times New Roman" w:eastAsia="Times New Roman" w:hAnsi="Times New Roman" w:cs="Times New Roman"/>
            <w:bCs/>
            <w:noProof/>
            <w:webHidden/>
            <w:sz w:val="20"/>
            <w:szCs w:val="24"/>
          </w:rPr>
          <w:t>50</w:t>
        </w:r>
        <w:r w:rsidRPr="007913F6">
          <w:rPr>
            <w:rFonts w:ascii="Times New Roman" w:eastAsia="Times New Roman" w:hAnsi="Times New Roman" w:cs="Times New Roman"/>
            <w:bCs/>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18" w:history="1">
        <w:r w:rsidRPr="007913F6">
          <w:rPr>
            <w:rFonts w:ascii="Times New Roman" w:eastAsia="Times New Roman" w:hAnsi="Times New Roman" w:cs="Times New Roman"/>
            <w:noProof/>
            <w:sz w:val="20"/>
            <w:szCs w:val="24"/>
          </w:rPr>
          <w:t>Section 11.  Restraining Order and Injunction</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_Toc527638918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50</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19" w:history="1">
        <w:r w:rsidRPr="007913F6">
          <w:rPr>
            <w:rFonts w:ascii="Times New Roman" w:eastAsia="Times New Roman" w:hAnsi="Times New Roman" w:cs="Times New Roman"/>
            <w:noProof/>
            <w:sz w:val="20"/>
            <w:szCs w:val="24"/>
          </w:rPr>
          <w:t>Section 12.  Severability Provisions</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_Toc527638919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50</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tabs>
          <w:tab w:val="right" w:leader="dot" w:pos="9360"/>
        </w:tabs>
        <w:spacing w:before="200" w:after="200" w:line="240" w:lineRule="auto"/>
        <w:ind w:left="432" w:hanging="432"/>
        <w:rPr>
          <w:rFonts w:ascii="Calibri" w:eastAsia="Times New Roman" w:hAnsi="Calibri" w:cs="Times New Roman"/>
          <w:noProof/>
        </w:rPr>
      </w:pPr>
      <w:hyperlink w:anchor="_Toc527638920" w:history="1">
        <w:r w:rsidRPr="007913F6">
          <w:rPr>
            <w:rFonts w:ascii="Times New Roman" w:eastAsia="Times New Roman" w:hAnsi="Times New Roman" w:cs="Times New Roman"/>
            <w:noProof/>
            <w:sz w:val="20"/>
            <w:szCs w:val="24"/>
          </w:rPr>
          <w:t>Section 13.  Repeal of Conflicting Laws</w:t>
        </w:r>
        <w:r w:rsidRPr="007913F6">
          <w:rPr>
            <w:rFonts w:ascii="Times New Roman" w:eastAsia="Times New Roman" w:hAnsi="Times New Roman" w:cs="Times New Roman"/>
            <w:noProof/>
            <w:webHidden/>
            <w:sz w:val="20"/>
            <w:szCs w:val="24"/>
          </w:rPr>
          <w:tab/>
        </w:r>
        <w:r w:rsidRPr="007913F6">
          <w:rPr>
            <w:rFonts w:ascii="Times New Roman" w:eastAsia="Times New Roman" w:hAnsi="Times New Roman" w:cs="Times New Roman"/>
            <w:noProof/>
            <w:webHidden/>
            <w:sz w:val="20"/>
            <w:szCs w:val="24"/>
          </w:rPr>
          <w:fldChar w:fldCharType="begin"/>
        </w:r>
        <w:r w:rsidRPr="007913F6">
          <w:rPr>
            <w:rFonts w:ascii="Times New Roman" w:eastAsia="Times New Roman" w:hAnsi="Times New Roman" w:cs="Times New Roman"/>
            <w:noProof/>
            <w:webHidden/>
            <w:sz w:val="20"/>
            <w:szCs w:val="24"/>
          </w:rPr>
          <w:instrText xml:space="preserve"> PAGEREF _Toc527638920 \h </w:instrText>
        </w:r>
        <w:r w:rsidRPr="007913F6">
          <w:rPr>
            <w:rFonts w:ascii="Times New Roman" w:eastAsia="Times New Roman" w:hAnsi="Times New Roman" w:cs="Times New Roman"/>
            <w:noProof/>
            <w:webHidden/>
            <w:sz w:val="20"/>
            <w:szCs w:val="24"/>
          </w:rPr>
        </w:r>
        <w:r w:rsidRPr="007913F6">
          <w:rPr>
            <w:rFonts w:ascii="Times New Roman" w:eastAsia="Times New Roman" w:hAnsi="Times New Roman" w:cs="Times New Roman"/>
            <w:noProof/>
            <w:webHidden/>
            <w:sz w:val="20"/>
            <w:szCs w:val="24"/>
          </w:rPr>
          <w:fldChar w:fldCharType="separate"/>
        </w:r>
        <w:r w:rsidRPr="007913F6">
          <w:rPr>
            <w:rFonts w:ascii="Times New Roman" w:eastAsia="Times New Roman" w:hAnsi="Times New Roman" w:cs="Times New Roman"/>
            <w:noProof/>
            <w:webHidden/>
            <w:sz w:val="20"/>
            <w:szCs w:val="24"/>
          </w:rPr>
          <w:t>50</w:t>
        </w:r>
        <w:r w:rsidRPr="007913F6">
          <w:rPr>
            <w:rFonts w:ascii="Times New Roman" w:eastAsia="Times New Roman" w:hAnsi="Times New Roman" w:cs="Times New Roman"/>
            <w:noProof/>
            <w:webHidden/>
            <w:sz w:val="20"/>
            <w:szCs w:val="24"/>
          </w:rPr>
          <w:fldChar w:fldCharType="end"/>
        </w:r>
      </w:hyperlink>
    </w:p>
    <w:p w:rsidR="007913F6" w:rsidRPr="007913F6" w:rsidRDefault="007913F6" w:rsidP="007913F6">
      <w:pPr>
        <w:spacing w:after="0" w:line="240" w:lineRule="auto"/>
        <w:rPr>
          <w:rFonts w:ascii="Times New Roman" w:eastAsia="Times New Roman" w:hAnsi="Times New Roman" w:cs="Times New Roman"/>
          <w:noProof/>
          <w:sz w:val="20"/>
          <w:szCs w:val="24"/>
        </w:rPr>
      </w:pPr>
      <w:r w:rsidRPr="007913F6">
        <w:rPr>
          <w:rFonts w:ascii="Times New Roman" w:eastAsia="Times New Roman" w:hAnsi="Times New Roman" w:cs="Times New Roman"/>
          <w:noProof/>
          <w:sz w:val="20"/>
          <w:szCs w:val="24"/>
        </w:rPr>
        <w:fldChar w:fldCharType="end"/>
      </w:r>
      <w:r w:rsidRPr="007913F6">
        <w:rPr>
          <w:rFonts w:ascii="Times New Roman" w:eastAsia="Times New Roman" w:hAnsi="Times New Roman" w:cs="Times New Roman"/>
          <w:noProof/>
          <w:sz w:val="20"/>
          <w:szCs w:val="24"/>
        </w:rPr>
        <w:br w:type="page"/>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spacing w:before="4060" w:after="0" w:line="240" w:lineRule="auto"/>
        <w:jc w:val="center"/>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THIS PAGE INTENTIONALLY LEFT BLANK</w:t>
      </w:r>
    </w:p>
    <w:p w:rsidR="007913F6" w:rsidRPr="007913F6" w:rsidRDefault="007913F6" w:rsidP="007913F6">
      <w:pPr>
        <w:tabs>
          <w:tab w:val="left" w:pos="360"/>
          <w:tab w:val="right" w:leader="dot" w:pos="9360"/>
        </w:tabs>
        <w:spacing w:before="200" w:after="200" w:line="240" w:lineRule="auto"/>
        <w:ind w:left="360" w:hanging="360"/>
        <w:rPr>
          <w:rFonts w:ascii="Times New Roman" w:eastAsia="Times New Roman" w:hAnsi="Times New Roman" w:cs="Times New Roman"/>
          <w:sz w:val="20"/>
          <w:szCs w:val="24"/>
        </w:rPr>
      </w:pPr>
    </w:p>
    <w:p w:rsidR="007913F6" w:rsidRPr="007913F6" w:rsidRDefault="007913F6" w:rsidP="007913F6">
      <w:pPr>
        <w:tabs>
          <w:tab w:val="left" w:pos="360"/>
          <w:tab w:val="right" w:leader="dot" w:pos="9360"/>
        </w:tabs>
        <w:spacing w:before="200" w:after="200" w:line="240" w:lineRule="auto"/>
        <w:ind w:left="360" w:hanging="360"/>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br w:type="page"/>
      </w:r>
    </w:p>
    <w:p w:rsidR="007913F6" w:rsidRPr="007913F6" w:rsidRDefault="007913F6" w:rsidP="007913F6">
      <w:pPr>
        <w:spacing w:before="360" w:after="480" w:line="240" w:lineRule="auto"/>
        <w:jc w:val="center"/>
        <w:rPr>
          <w:rFonts w:ascii="Times New Roman" w:eastAsia="Times New Roman" w:hAnsi="Times New Roman" w:cs="Times New Roman"/>
          <w:b/>
          <w:bCs/>
          <w:sz w:val="28"/>
          <w:szCs w:val="20"/>
        </w:rPr>
      </w:pPr>
      <w:r w:rsidRPr="007913F6">
        <w:rPr>
          <w:rFonts w:ascii="Times New Roman" w:eastAsia="Times New Roman" w:hAnsi="Times New Roman" w:cs="Times New Roman"/>
          <w:b/>
          <w:bCs/>
          <w:sz w:val="28"/>
          <w:szCs w:val="20"/>
        </w:rPr>
        <w:lastRenderedPageBreak/>
        <w:t>C.  Uniform Fuels and Automotive Lubricants Inspection Law</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33" w:name="_Toc173377982"/>
      <w:bookmarkStart w:id="34" w:name="_Toc173379222"/>
      <w:bookmarkStart w:id="35" w:name="_Toc173381100"/>
      <w:bookmarkStart w:id="36" w:name="_Toc173383061"/>
      <w:bookmarkStart w:id="37" w:name="_Toc173386307"/>
      <w:bookmarkStart w:id="38" w:name="_Toc173393096"/>
      <w:bookmarkStart w:id="39" w:name="_Toc173393971"/>
      <w:bookmarkStart w:id="40" w:name="_Toc173408590"/>
      <w:bookmarkStart w:id="41" w:name="_Toc173472657"/>
      <w:bookmarkStart w:id="42" w:name="_Toc173564784"/>
      <w:bookmarkStart w:id="43" w:name="_Toc527638895"/>
      <w:r w:rsidRPr="007913F6">
        <w:rPr>
          <w:rFonts w:ascii="Times New Roman" w:eastAsia="Times New Roman" w:hAnsi="Times New Roman" w:cs="Times New Roman"/>
          <w:b/>
          <w:bCs/>
          <w:sz w:val="24"/>
        </w:rPr>
        <w:t>Section 1.  Purpose</w:t>
      </w:r>
      <w:bookmarkEnd w:id="33"/>
      <w:bookmarkEnd w:id="34"/>
      <w:bookmarkEnd w:id="35"/>
      <w:bookmarkEnd w:id="36"/>
      <w:bookmarkEnd w:id="37"/>
      <w:bookmarkEnd w:id="38"/>
      <w:bookmarkEnd w:id="39"/>
      <w:bookmarkEnd w:id="40"/>
      <w:bookmarkEnd w:id="41"/>
      <w:bookmarkEnd w:id="42"/>
      <w:bookmarkEnd w:id="43"/>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There should be uniform requirements for engine fuels, non-engine fuels, and automotive lubricants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"Automotive lubricants"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"Fuels:Automotive lubricants"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among the states.  This Act provides for the establishment of quality specifications for these products.</w:t>
      </w:r>
    </w:p>
    <w:p w:rsidR="007913F6" w:rsidRPr="007913F6" w:rsidRDefault="007913F6" w:rsidP="007913F6">
      <w:pPr>
        <w:spacing w:before="60" w:after="24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(Amended 2008)</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44" w:name="_Toc173377983"/>
      <w:bookmarkStart w:id="45" w:name="_Toc173379223"/>
      <w:bookmarkStart w:id="46" w:name="_Toc173381101"/>
      <w:bookmarkStart w:id="47" w:name="_Toc173383062"/>
      <w:bookmarkStart w:id="48" w:name="_Toc173386308"/>
      <w:bookmarkStart w:id="49" w:name="_Toc173393097"/>
      <w:bookmarkStart w:id="50" w:name="_Toc173393972"/>
      <w:bookmarkStart w:id="51" w:name="_Toc173408591"/>
      <w:bookmarkStart w:id="52" w:name="_Toc173472658"/>
      <w:bookmarkStart w:id="53" w:name="_Toc173564785"/>
      <w:bookmarkStart w:id="54" w:name="_Toc527638896"/>
      <w:r w:rsidRPr="007913F6">
        <w:rPr>
          <w:rFonts w:ascii="Times New Roman" w:eastAsia="Times New Roman" w:hAnsi="Times New Roman" w:cs="Times New Roman"/>
          <w:b/>
          <w:bCs/>
          <w:sz w:val="24"/>
        </w:rPr>
        <w:t>Section 2.  Scope</w:t>
      </w:r>
      <w:bookmarkEnd w:id="44"/>
      <w:bookmarkEnd w:id="45"/>
      <w:bookmarkEnd w:id="46"/>
      <w:bookmarkEnd w:id="47"/>
      <w:bookmarkEnd w:id="48"/>
      <w:bookmarkEnd w:id="49"/>
      <w:bookmarkEnd w:id="50"/>
      <w:bookmarkEnd w:id="51"/>
      <w:bookmarkEnd w:id="52"/>
      <w:bookmarkEnd w:id="53"/>
      <w:bookmarkEnd w:id="54"/>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55" w:name="_Toc173377984"/>
      <w:bookmarkStart w:id="56" w:name="_Toc173379224"/>
      <w:bookmarkStart w:id="57" w:name="_Toc173381102"/>
      <w:bookmarkStart w:id="58" w:name="_Toc173383063"/>
      <w:bookmarkStart w:id="59" w:name="_Toc173386309"/>
      <w:bookmarkStart w:id="60" w:name="_Toc173393098"/>
      <w:bookmarkStart w:id="61" w:name="_Toc173393973"/>
      <w:bookmarkStart w:id="62" w:name="_Toc173408592"/>
      <w:bookmarkStart w:id="63" w:name="_Toc173472659"/>
      <w:bookmarkStart w:id="64" w:name="_Toc173564786"/>
      <w:bookmarkStart w:id="65" w:name="_Toc527638897"/>
      <w:bookmarkStart w:id="66" w:name="_Toc173386319"/>
      <w:bookmarkStart w:id="67" w:name="_Toc173393108"/>
      <w:bookmarkStart w:id="68" w:name="_Toc173393983"/>
      <w:bookmarkStart w:id="69" w:name="_Toc173408602"/>
      <w:bookmarkStart w:id="70" w:name="_Toc173472669"/>
      <w:bookmarkStart w:id="71" w:name="_Toc173564796"/>
      <w:r w:rsidRPr="007913F6">
        <w:rPr>
          <w:rFonts w:ascii="Times New Roman" w:eastAsia="Times New Roman" w:hAnsi="Times New Roman" w:cs="Times New Roman"/>
          <w:b/>
          <w:bCs/>
          <w:sz w:val="24"/>
        </w:rPr>
        <w:t>Section 3.  Definitions</w:t>
      </w:r>
      <w:bookmarkEnd w:id="55"/>
      <w:bookmarkEnd w:id="56"/>
      <w:bookmarkEnd w:id="57"/>
      <w:bookmarkEnd w:id="58"/>
      <w:bookmarkEnd w:id="59"/>
      <w:bookmarkEnd w:id="60"/>
      <w:bookmarkEnd w:id="61"/>
      <w:bookmarkEnd w:id="62"/>
      <w:bookmarkEnd w:id="63"/>
      <w:bookmarkEnd w:id="64"/>
      <w:bookmarkEnd w:id="65"/>
    </w:p>
    <w:p w:rsidR="007913F6" w:rsidRPr="007913F6" w:rsidRDefault="007913F6" w:rsidP="007913F6">
      <w:pPr>
        <w:spacing w:after="24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As used in this act:</w:t>
      </w:r>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72" w:name="_Toc527638898"/>
      <w:bookmarkStart w:id="73" w:name="_Toc173386310"/>
      <w:bookmarkStart w:id="74" w:name="_Toc173393099"/>
      <w:bookmarkStart w:id="75" w:name="_Toc173393974"/>
      <w:bookmarkStart w:id="76" w:name="_Toc173408593"/>
      <w:bookmarkStart w:id="77" w:name="_Toc173471390"/>
      <w:bookmarkStart w:id="78" w:name="_Toc173472660"/>
      <w:bookmarkStart w:id="79" w:name="_Toc173474038"/>
      <w:bookmarkStart w:id="80" w:name="_Toc173564787"/>
      <w:r w:rsidRPr="007913F6">
        <w:rPr>
          <w:rFonts w:ascii="Times New Roman" w:eastAsia="Times New Roman" w:hAnsi="Times New Roman" w:cs="Times New Roman"/>
          <w:b/>
          <w:bCs/>
          <w:sz w:val="20"/>
          <w:szCs w:val="24"/>
        </w:rPr>
        <w:t>3.1.</w:t>
      </w:r>
      <w:r w:rsidRPr="007913F6">
        <w:rPr>
          <w:rFonts w:ascii="Times New Roman" w:eastAsia="Times New Roman" w:hAnsi="Times New Roman" w:cs="Times New Roman"/>
          <w:b/>
          <w:bCs/>
          <w:sz w:val="20"/>
          <w:szCs w:val="24"/>
        </w:rPr>
        <w:tab/>
        <w:t>Engine Fuel.</w:t>
      </w:r>
      <w:bookmarkEnd w:id="72"/>
      <w:r w:rsidRPr="007913F6">
        <w:rPr>
          <w:rFonts w:ascii="Times New Roman" w:eastAsia="Times New Roman" w:hAnsi="Times New Roman" w:cs="Times New Roman"/>
          <w:sz w:val="20"/>
          <w:szCs w:val="24"/>
        </w:rPr>
        <w:t xml:space="preserve"> – </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"Definitions:Engine fuel"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Any liquid or gaseous matter used for the generation of power in an internal combustion engine.</w:t>
      </w:r>
      <w:bookmarkEnd w:id="73"/>
      <w:bookmarkEnd w:id="74"/>
      <w:bookmarkEnd w:id="75"/>
      <w:bookmarkEnd w:id="76"/>
      <w:bookmarkEnd w:id="77"/>
      <w:bookmarkEnd w:id="78"/>
      <w:bookmarkEnd w:id="79"/>
      <w:bookmarkEnd w:id="80"/>
    </w:p>
    <w:p w:rsidR="007913F6" w:rsidRPr="007913F6" w:rsidRDefault="007913F6" w:rsidP="007913F6">
      <w:pPr>
        <w:tabs>
          <w:tab w:val="left" w:pos="446"/>
        </w:tabs>
        <w:spacing w:after="0" w:line="240" w:lineRule="auto"/>
        <w:jc w:val="both"/>
        <w:rPr>
          <w:rFonts w:ascii="Times New Roman" w:eastAsia="Times New Roman" w:hAnsi="Times New Roman" w:cs="Times New Roman"/>
          <w:b/>
          <w:bCs/>
          <w:sz w:val="20"/>
          <w:szCs w:val="24"/>
        </w:rPr>
      </w:pPr>
      <w:bookmarkStart w:id="81" w:name="_Toc173386311"/>
      <w:bookmarkStart w:id="82" w:name="_Toc173393100"/>
      <w:bookmarkStart w:id="83" w:name="_Toc173393975"/>
      <w:bookmarkStart w:id="84" w:name="_Toc173408594"/>
      <w:bookmarkStart w:id="85" w:name="_Toc173471391"/>
      <w:bookmarkStart w:id="86" w:name="_Toc173472661"/>
      <w:bookmarkStart w:id="87" w:name="_Toc173474039"/>
      <w:bookmarkStart w:id="88" w:name="_Toc173564788"/>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89" w:name="_Toc527638899"/>
      <w:r w:rsidRPr="007913F6">
        <w:rPr>
          <w:rFonts w:ascii="Times New Roman" w:eastAsia="Times New Roman" w:hAnsi="Times New Roman" w:cs="Times New Roman"/>
          <w:b/>
          <w:bCs/>
          <w:sz w:val="20"/>
          <w:szCs w:val="24"/>
        </w:rPr>
        <w:t>3.2.</w:t>
      </w:r>
      <w:r w:rsidRPr="007913F6">
        <w:rPr>
          <w:rFonts w:ascii="Times New Roman" w:eastAsia="Times New Roman" w:hAnsi="Times New Roman" w:cs="Times New Roman"/>
          <w:b/>
          <w:bCs/>
          <w:sz w:val="20"/>
          <w:szCs w:val="24"/>
        </w:rPr>
        <w:tab/>
        <w:t>Director.</w:t>
      </w:r>
      <w:bookmarkEnd w:id="89"/>
      <w:r w:rsidRPr="007913F6">
        <w:rPr>
          <w:rFonts w:ascii="Times New Roman" w:eastAsia="Times New Roman" w:hAnsi="Times New Roman" w:cs="Times New Roman"/>
          <w:sz w:val="20"/>
          <w:szCs w:val="24"/>
        </w:rPr>
        <w:t xml:space="preserve"> – </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"Definitions:Director"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The ______ of the Department of ________ and designated agents.</w:t>
      </w:r>
      <w:bookmarkEnd w:id="81"/>
      <w:bookmarkEnd w:id="82"/>
      <w:bookmarkEnd w:id="83"/>
      <w:bookmarkEnd w:id="84"/>
      <w:bookmarkEnd w:id="85"/>
      <w:bookmarkEnd w:id="86"/>
      <w:bookmarkEnd w:id="87"/>
      <w:bookmarkEnd w:id="88"/>
    </w:p>
    <w:p w:rsidR="007913F6" w:rsidRPr="007913F6" w:rsidRDefault="007913F6" w:rsidP="007913F6">
      <w:pPr>
        <w:tabs>
          <w:tab w:val="left" w:pos="446"/>
        </w:tabs>
        <w:spacing w:after="0" w:line="240" w:lineRule="auto"/>
        <w:jc w:val="both"/>
        <w:rPr>
          <w:rFonts w:ascii="Times New Roman" w:eastAsia="Times New Roman" w:hAnsi="Times New Roman" w:cs="Times New Roman"/>
          <w:b/>
          <w:bCs/>
          <w:sz w:val="20"/>
          <w:szCs w:val="24"/>
        </w:rPr>
      </w:pPr>
      <w:bookmarkStart w:id="90" w:name="_Toc173386312"/>
      <w:bookmarkStart w:id="91" w:name="_Toc173393101"/>
      <w:bookmarkStart w:id="92" w:name="_Toc173393976"/>
      <w:bookmarkStart w:id="93" w:name="_Toc173408595"/>
      <w:bookmarkStart w:id="94" w:name="_Toc173471392"/>
      <w:bookmarkStart w:id="95" w:name="_Toc173472662"/>
      <w:bookmarkStart w:id="96" w:name="_Toc173474040"/>
      <w:bookmarkStart w:id="97" w:name="_Toc173564789"/>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98" w:name="_Toc527638900"/>
      <w:r w:rsidRPr="007913F6">
        <w:rPr>
          <w:rFonts w:ascii="Times New Roman" w:eastAsia="Times New Roman" w:hAnsi="Times New Roman" w:cs="Times New Roman"/>
          <w:b/>
          <w:bCs/>
          <w:sz w:val="20"/>
          <w:szCs w:val="24"/>
        </w:rPr>
        <w:t>3.3.</w:t>
      </w:r>
      <w:r w:rsidRPr="007913F6">
        <w:rPr>
          <w:rFonts w:ascii="Times New Roman" w:eastAsia="Times New Roman" w:hAnsi="Times New Roman" w:cs="Times New Roman"/>
          <w:b/>
          <w:bCs/>
          <w:sz w:val="20"/>
          <w:szCs w:val="24"/>
        </w:rPr>
        <w:tab/>
        <w:t>Person.</w:t>
      </w:r>
      <w:bookmarkEnd w:id="98"/>
      <w:r w:rsidRPr="007913F6">
        <w:rPr>
          <w:rFonts w:ascii="Times New Roman" w:eastAsia="Times New Roman" w:hAnsi="Times New Roman" w:cs="Times New Roman"/>
          <w:sz w:val="20"/>
          <w:szCs w:val="24"/>
        </w:rPr>
        <w:t xml:space="preserve"> – </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"Definitions:Person"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An individual, corporation, company, society, association, partnership, or governmental entity.</w:t>
      </w:r>
      <w:bookmarkEnd w:id="90"/>
      <w:bookmarkEnd w:id="91"/>
      <w:bookmarkEnd w:id="92"/>
      <w:bookmarkEnd w:id="93"/>
      <w:bookmarkEnd w:id="94"/>
      <w:bookmarkEnd w:id="95"/>
      <w:bookmarkEnd w:id="96"/>
      <w:bookmarkEnd w:id="97"/>
    </w:p>
    <w:p w:rsidR="007913F6" w:rsidRPr="007913F6" w:rsidRDefault="007913F6" w:rsidP="007913F6">
      <w:pPr>
        <w:tabs>
          <w:tab w:val="left" w:pos="446"/>
        </w:tabs>
        <w:spacing w:after="0" w:line="240" w:lineRule="auto"/>
        <w:jc w:val="both"/>
        <w:rPr>
          <w:rFonts w:ascii="Times New Roman" w:eastAsia="Times New Roman" w:hAnsi="Times New Roman" w:cs="Times New Roman"/>
          <w:b/>
          <w:bCs/>
          <w:sz w:val="20"/>
          <w:szCs w:val="24"/>
        </w:rPr>
      </w:pPr>
      <w:bookmarkStart w:id="99" w:name="_Toc173386313"/>
      <w:bookmarkStart w:id="100" w:name="_Toc173393102"/>
      <w:bookmarkStart w:id="101" w:name="_Toc173393977"/>
      <w:bookmarkStart w:id="102" w:name="_Toc173408596"/>
      <w:bookmarkStart w:id="103" w:name="_Toc173471393"/>
      <w:bookmarkStart w:id="104" w:name="_Toc173472663"/>
      <w:bookmarkStart w:id="105" w:name="_Toc173474041"/>
      <w:bookmarkStart w:id="106" w:name="_Toc173564790"/>
    </w:p>
    <w:p w:rsidR="007913F6" w:rsidRPr="007913F6" w:rsidRDefault="007913F6" w:rsidP="007913F6">
      <w:pPr>
        <w:tabs>
          <w:tab w:val="left" w:pos="-1440"/>
          <w:tab w:val="left" w:pos="-720"/>
          <w:tab w:val="left" w:pos="0"/>
          <w:tab w:val="left" w:pos="288"/>
          <w:tab w:val="left" w:pos="44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rPr>
          <w:rFonts w:ascii="Times New Roman" w:eastAsia="Times New Roman" w:hAnsi="Times New Roman" w:cs="Times New Roman"/>
          <w:sz w:val="20"/>
          <w:szCs w:val="24"/>
        </w:rPr>
      </w:pPr>
      <w:bookmarkStart w:id="107" w:name="_Toc527638901"/>
      <w:r w:rsidRPr="007913F6">
        <w:rPr>
          <w:rFonts w:ascii="Times New Roman" w:eastAsia="Times New Roman" w:hAnsi="Times New Roman" w:cs="Times New Roman"/>
          <w:b/>
          <w:bCs/>
          <w:sz w:val="20"/>
          <w:szCs w:val="24"/>
        </w:rPr>
        <w:t>3.4.</w:t>
      </w:r>
      <w:r w:rsidRPr="007913F6">
        <w:rPr>
          <w:rFonts w:ascii="Times New Roman" w:eastAsia="Times New Roman" w:hAnsi="Times New Roman" w:cs="Times New Roman"/>
          <w:b/>
          <w:bCs/>
          <w:sz w:val="20"/>
          <w:szCs w:val="24"/>
        </w:rPr>
        <w:tab/>
        <w:t>ASTM International.</w:t>
      </w:r>
      <w:bookmarkEnd w:id="107"/>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"Definitions:ASTM International"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w:t>
      </w:r>
      <w:r w:rsidRPr="007913F6">
        <w:rPr>
          <w:rFonts w:ascii="Times New Roman Bold" w:eastAsia="Times New Roman" w:hAnsi="Times New Roman Bold" w:cs="Times New Roman"/>
          <w:b/>
          <w:color w:val="000000"/>
          <w:sz w:val="20"/>
          <w:szCs w:val="24"/>
        </w:rPr>
        <w:t>(</w:t>
      </w:r>
      <w:hyperlink r:id="rId7" w:history="1">
        <w:r w:rsidRPr="007913F6">
          <w:rPr>
            <w:rFonts w:ascii="Times New Roman Bold" w:eastAsia="Times New Roman" w:hAnsi="Times New Roman Bold" w:cs="Times New Roman"/>
            <w:b/>
            <w:color w:val="000000"/>
            <w:sz w:val="20"/>
            <w:szCs w:val="24"/>
          </w:rPr>
          <w:t>www.astm.org</w:t>
        </w:r>
      </w:hyperlink>
      <w:r w:rsidRPr="007913F6">
        <w:rPr>
          <w:rFonts w:ascii="Times New Roman" w:eastAsia="Times New Roman" w:hAnsi="Times New Roman" w:cs="Times New Roman"/>
          <w:sz w:val="20"/>
          <w:szCs w:val="24"/>
        </w:rPr>
        <w:t>) – An international voluntary consensus standards organization formed for the development of standards on characteristics and performance of materials, products, systems, and services, and the promotion of related knowledge.</w:t>
      </w:r>
      <w:bookmarkEnd w:id="99"/>
      <w:bookmarkEnd w:id="100"/>
      <w:bookmarkEnd w:id="101"/>
      <w:bookmarkEnd w:id="102"/>
      <w:bookmarkEnd w:id="103"/>
      <w:bookmarkEnd w:id="104"/>
      <w:bookmarkEnd w:id="105"/>
      <w:bookmarkEnd w:id="106"/>
    </w:p>
    <w:p w:rsidR="007913F6" w:rsidRPr="007913F6" w:rsidRDefault="007913F6" w:rsidP="007913F6">
      <w:pPr>
        <w:tabs>
          <w:tab w:val="left" w:pos="446"/>
        </w:tabs>
        <w:spacing w:after="0" w:line="240" w:lineRule="auto"/>
        <w:jc w:val="both"/>
        <w:rPr>
          <w:rFonts w:ascii="Times New Roman" w:eastAsia="Times New Roman" w:hAnsi="Times New Roman" w:cs="Times New Roman"/>
          <w:b/>
          <w:bCs/>
          <w:sz w:val="20"/>
          <w:szCs w:val="24"/>
        </w:rPr>
      </w:pPr>
      <w:bookmarkStart w:id="108" w:name="_Toc173386315"/>
      <w:bookmarkStart w:id="109" w:name="_Toc173393104"/>
      <w:bookmarkStart w:id="110" w:name="_Toc173393979"/>
      <w:bookmarkStart w:id="111" w:name="_Toc173408598"/>
      <w:bookmarkStart w:id="112" w:name="_Toc173471395"/>
      <w:bookmarkStart w:id="113" w:name="_Toc173472665"/>
      <w:bookmarkStart w:id="114" w:name="_Toc173474043"/>
      <w:bookmarkStart w:id="115" w:name="_Toc173564792"/>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16" w:name="_Toc527638902"/>
      <w:r w:rsidRPr="007913F6">
        <w:rPr>
          <w:rFonts w:ascii="Times New Roman" w:eastAsia="Times New Roman" w:hAnsi="Times New Roman" w:cs="Times New Roman"/>
          <w:b/>
          <w:bCs/>
          <w:sz w:val="20"/>
          <w:szCs w:val="24"/>
        </w:rPr>
        <w:t>3.5.</w:t>
      </w:r>
      <w:r w:rsidRPr="007913F6">
        <w:rPr>
          <w:rFonts w:ascii="Times New Roman" w:eastAsia="Times New Roman" w:hAnsi="Times New Roman" w:cs="Times New Roman"/>
          <w:b/>
          <w:bCs/>
          <w:sz w:val="20"/>
          <w:szCs w:val="24"/>
        </w:rPr>
        <w:tab/>
        <w:t>Automotive Lubricants.</w:t>
      </w:r>
      <w:bookmarkEnd w:id="116"/>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"Definitions:Automotive lubricants"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 Any material interposed between two surfaces that reduces the friction or wear between them.</w:t>
      </w:r>
      <w:bookmarkEnd w:id="108"/>
      <w:bookmarkEnd w:id="109"/>
      <w:bookmarkEnd w:id="110"/>
      <w:bookmarkEnd w:id="111"/>
      <w:bookmarkEnd w:id="112"/>
      <w:bookmarkEnd w:id="113"/>
      <w:bookmarkEnd w:id="114"/>
      <w:bookmarkEnd w:id="115"/>
    </w:p>
    <w:p w:rsidR="007913F6" w:rsidRPr="007913F6" w:rsidRDefault="007913F6" w:rsidP="007913F6">
      <w:pPr>
        <w:tabs>
          <w:tab w:val="left" w:pos="446"/>
        </w:tabs>
        <w:spacing w:after="0" w:line="240" w:lineRule="auto"/>
        <w:jc w:val="both"/>
        <w:rPr>
          <w:rFonts w:ascii="Times New Roman" w:eastAsia="Times New Roman" w:hAnsi="Times New Roman" w:cs="Times New Roman"/>
          <w:b/>
          <w:bCs/>
          <w:sz w:val="20"/>
          <w:szCs w:val="24"/>
        </w:rPr>
      </w:pPr>
      <w:bookmarkStart w:id="117" w:name="_Toc173386316"/>
      <w:bookmarkStart w:id="118" w:name="_Toc173393105"/>
      <w:bookmarkStart w:id="119" w:name="_Toc173393980"/>
      <w:bookmarkStart w:id="120" w:name="_Toc173408599"/>
      <w:bookmarkStart w:id="121" w:name="_Toc173471396"/>
      <w:bookmarkStart w:id="122" w:name="_Toc173472666"/>
      <w:bookmarkStart w:id="123" w:name="_Toc173474044"/>
      <w:bookmarkStart w:id="124" w:name="_Toc173564793"/>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25" w:name="_Toc527638903"/>
      <w:r w:rsidRPr="007913F6">
        <w:rPr>
          <w:rFonts w:ascii="Times New Roman" w:eastAsia="Times New Roman" w:hAnsi="Times New Roman" w:cs="Times New Roman"/>
          <w:b/>
          <w:bCs/>
          <w:sz w:val="20"/>
          <w:szCs w:val="24"/>
        </w:rPr>
        <w:t>3.6.</w:t>
      </w:r>
      <w:r w:rsidRPr="007913F6">
        <w:rPr>
          <w:rFonts w:ascii="Times New Roman" w:eastAsia="Times New Roman" w:hAnsi="Times New Roman" w:cs="Times New Roman"/>
          <w:b/>
          <w:bCs/>
          <w:sz w:val="20"/>
          <w:szCs w:val="24"/>
        </w:rPr>
        <w:tab/>
        <w:t>Engine Fuel Designed for Special Use.</w:t>
      </w:r>
      <w:bookmarkEnd w:id="125"/>
      <w:r w:rsidRPr="007913F6">
        <w:rPr>
          <w:rFonts w:ascii="Times New Roman" w:eastAsia="Times New Roman" w:hAnsi="Times New Roman" w:cs="Times New Roman"/>
          <w:sz w:val="20"/>
          <w:szCs w:val="24"/>
        </w:rPr>
        <w:t xml:space="preserve"> </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"Definitions:Engine fuel designed for special use"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Engine 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17"/>
      <w:bookmarkEnd w:id="118"/>
      <w:bookmarkEnd w:id="119"/>
      <w:bookmarkEnd w:id="120"/>
      <w:bookmarkEnd w:id="121"/>
      <w:bookmarkEnd w:id="122"/>
      <w:bookmarkEnd w:id="123"/>
      <w:bookmarkEnd w:id="124"/>
    </w:p>
    <w:p w:rsidR="007913F6" w:rsidRPr="007913F6" w:rsidRDefault="007913F6" w:rsidP="007913F6">
      <w:pPr>
        <w:tabs>
          <w:tab w:val="left" w:pos="446"/>
        </w:tabs>
        <w:spacing w:after="0" w:line="240" w:lineRule="auto"/>
        <w:jc w:val="both"/>
        <w:rPr>
          <w:rFonts w:ascii="Times New Roman" w:eastAsia="Times New Roman" w:hAnsi="Times New Roman" w:cs="Times New Roman"/>
          <w:b/>
          <w:bCs/>
          <w:sz w:val="20"/>
          <w:szCs w:val="24"/>
        </w:rPr>
      </w:pPr>
      <w:bookmarkStart w:id="126" w:name="_Toc173386317"/>
      <w:bookmarkStart w:id="127" w:name="_Toc173393106"/>
      <w:bookmarkStart w:id="128" w:name="_Toc173393981"/>
      <w:bookmarkStart w:id="129" w:name="_Toc173408600"/>
      <w:bookmarkStart w:id="130" w:name="_Toc173471397"/>
      <w:bookmarkStart w:id="131" w:name="_Toc173472667"/>
      <w:bookmarkStart w:id="132" w:name="_Toc173474045"/>
      <w:bookmarkStart w:id="133" w:name="_Toc173564794"/>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34" w:name="_Toc527638904"/>
      <w:r w:rsidRPr="007913F6">
        <w:rPr>
          <w:rFonts w:ascii="Times New Roman" w:eastAsia="Times New Roman" w:hAnsi="Times New Roman" w:cs="Times New Roman"/>
          <w:b/>
          <w:bCs/>
          <w:sz w:val="20"/>
          <w:szCs w:val="24"/>
        </w:rPr>
        <w:t>3.7.</w:t>
      </w:r>
      <w:r w:rsidRPr="007913F6">
        <w:rPr>
          <w:rFonts w:ascii="Times New Roman" w:eastAsia="Times New Roman" w:hAnsi="Times New Roman" w:cs="Times New Roman"/>
          <w:b/>
          <w:bCs/>
          <w:sz w:val="20"/>
          <w:szCs w:val="24"/>
        </w:rPr>
        <w:tab/>
        <w:t>Sold.</w:t>
      </w:r>
      <w:bookmarkEnd w:id="134"/>
      <w:r w:rsidRPr="007913F6">
        <w:rPr>
          <w:rFonts w:ascii="Times New Roman" w:eastAsia="Times New Roman" w:hAnsi="Times New Roman" w:cs="Times New Roman"/>
          <w:sz w:val="20"/>
          <w:szCs w:val="24"/>
        </w:rPr>
        <w:t xml:space="preserve"> – </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"Definitions:Sold"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Kept, offered, or exposed for sale.</w:t>
      </w:r>
      <w:bookmarkEnd w:id="126"/>
      <w:bookmarkEnd w:id="127"/>
      <w:bookmarkEnd w:id="128"/>
      <w:bookmarkEnd w:id="129"/>
      <w:bookmarkEnd w:id="130"/>
      <w:bookmarkEnd w:id="131"/>
      <w:bookmarkEnd w:id="132"/>
      <w:bookmarkEnd w:id="133"/>
    </w:p>
    <w:p w:rsidR="007913F6" w:rsidRPr="007913F6" w:rsidRDefault="007913F6" w:rsidP="007913F6">
      <w:pPr>
        <w:tabs>
          <w:tab w:val="left" w:pos="446"/>
        </w:tabs>
        <w:spacing w:after="0" w:line="240" w:lineRule="auto"/>
        <w:jc w:val="both"/>
        <w:rPr>
          <w:rFonts w:ascii="Times New Roman" w:eastAsia="Times New Roman" w:hAnsi="Times New Roman" w:cs="Times New Roman"/>
          <w:b/>
          <w:bCs/>
          <w:sz w:val="20"/>
          <w:szCs w:val="24"/>
        </w:rPr>
      </w:pPr>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35" w:name="_Toc527638905"/>
      <w:r w:rsidRPr="007913F6">
        <w:rPr>
          <w:rFonts w:ascii="Times New Roman" w:eastAsia="Times New Roman" w:hAnsi="Times New Roman" w:cs="Times New Roman"/>
          <w:b/>
          <w:bCs/>
          <w:sz w:val="20"/>
          <w:szCs w:val="24"/>
        </w:rPr>
        <w:t>3.8.</w:t>
      </w:r>
      <w:r w:rsidRPr="007913F6">
        <w:rPr>
          <w:rFonts w:ascii="Times New Roman" w:eastAsia="Times New Roman" w:hAnsi="Times New Roman" w:cs="Times New Roman"/>
          <w:b/>
          <w:bCs/>
          <w:sz w:val="20"/>
          <w:szCs w:val="24"/>
        </w:rPr>
        <w:tab/>
        <w:t>Non-engine Fuels.</w:t>
      </w:r>
      <w:bookmarkEnd w:id="135"/>
      <w:r w:rsidRPr="007913F6">
        <w:rPr>
          <w:rFonts w:ascii="Times New Roman" w:eastAsia="Times New Roman" w:hAnsi="Times New Roman" w:cs="Times New Roman"/>
          <w:bCs/>
          <w:sz w:val="20"/>
          <w:szCs w:val="24"/>
        </w:rPr>
        <w:t xml:space="preserve"> </w:t>
      </w:r>
      <w:r w:rsidRPr="007913F6">
        <w:rPr>
          <w:rFonts w:ascii="Times New Roman" w:eastAsia="Times New Roman" w:hAnsi="Times New Roman" w:cs="Times New Roman"/>
          <w:sz w:val="20"/>
          <w:szCs w:val="24"/>
        </w:rPr>
        <w:t>–</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"Fuels:Non-engine"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"Definitions:Non-engine fuels"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Any liquid or gaseous matter used for the generation of heat, power, or similar uses.</w:t>
      </w:r>
    </w:p>
    <w:p w:rsidR="007913F6" w:rsidRPr="007913F6" w:rsidRDefault="007913F6" w:rsidP="007913F6">
      <w:pPr>
        <w:spacing w:before="60" w:after="240" w:line="240" w:lineRule="auto"/>
        <w:jc w:val="both"/>
        <w:rPr>
          <w:rFonts w:ascii="Times New Roman" w:eastAsia="Times New Roman" w:hAnsi="Times New Roman" w:cs="Times New Roman"/>
          <w:b/>
          <w:bCs/>
          <w:sz w:val="20"/>
          <w:szCs w:val="24"/>
        </w:rPr>
      </w:pPr>
      <w:r w:rsidRPr="007913F6">
        <w:rPr>
          <w:rFonts w:ascii="Times New Roman" w:eastAsia="Times New Roman" w:hAnsi="Times New Roman" w:cs="Times New Roman"/>
          <w:sz w:val="20"/>
          <w:szCs w:val="24"/>
        </w:rPr>
        <w:t>(Added 2008)</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36" w:name="_Toc173377985"/>
      <w:bookmarkStart w:id="137" w:name="_Toc173379225"/>
      <w:bookmarkStart w:id="138" w:name="_Toc173381103"/>
      <w:bookmarkStart w:id="139" w:name="_Toc173383064"/>
      <w:bookmarkStart w:id="140" w:name="_Toc173386318"/>
      <w:bookmarkStart w:id="141" w:name="_Toc173393107"/>
      <w:bookmarkStart w:id="142" w:name="_Toc173393982"/>
      <w:bookmarkStart w:id="143" w:name="_Toc173408601"/>
      <w:bookmarkStart w:id="144" w:name="_Toc173472668"/>
      <w:bookmarkStart w:id="145" w:name="_Toc173564795"/>
      <w:bookmarkStart w:id="146" w:name="_Toc527638906"/>
      <w:r w:rsidRPr="007913F6">
        <w:rPr>
          <w:rFonts w:ascii="Times New Roman" w:eastAsia="Times New Roman" w:hAnsi="Times New Roman" w:cs="Times New Roman"/>
          <w:b/>
          <w:bCs/>
          <w:sz w:val="24"/>
        </w:rPr>
        <w:lastRenderedPageBreak/>
        <w:t>Section 4.  Administration, Adoption of Standards, and Rules</w:t>
      </w:r>
      <w:bookmarkEnd w:id="136"/>
      <w:bookmarkEnd w:id="137"/>
      <w:bookmarkEnd w:id="138"/>
      <w:bookmarkEnd w:id="139"/>
      <w:bookmarkEnd w:id="140"/>
      <w:bookmarkEnd w:id="141"/>
      <w:bookmarkEnd w:id="142"/>
      <w:bookmarkEnd w:id="143"/>
      <w:bookmarkEnd w:id="144"/>
      <w:bookmarkEnd w:id="145"/>
      <w:bookmarkEnd w:id="146"/>
    </w:p>
    <w:p w:rsidR="007913F6" w:rsidRPr="007913F6" w:rsidRDefault="007913F6" w:rsidP="007913F6">
      <w:pPr>
        <w:keepNext/>
        <w:keepLines/>
        <w:widowControl w:val="0"/>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 xml:space="preserve">The provisions of this Act shall be administered by the Director.  For the purpose of administering and giving effect to the provisions of this Act, the specification and test method standards set forth in the most recent version available </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"ASTM International"</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of ASTM International standards as published on its website </w:t>
      </w:r>
      <w:hyperlink r:id="rId8" w:history="1">
        <w:r w:rsidRPr="007913F6">
          <w:rPr>
            <w:rFonts w:ascii="Times New Roman Bold" w:eastAsia="Times New Roman" w:hAnsi="Times New Roman Bold" w:cs="Times New Roman"/>
            <w:b/>
            <w:color w:val="000000"/>
            <w:sz w:val="20"/>
            <w:szCs w:val="24"/>
          </w:rPr>
          <w:t>www.astm.org</w:t>
        </w:r>
      </w:hyperlink>
      <w:r w:rsidRPr="007913F6">
        <w:rPr>
          <w:rFonts w:ascii="Times New Roman" w:eastAsia="Times New Roman" w:hAnsi="Times New Roman" w:cs="Times New Roman"/>
          <w:sz w:val="20"/>
          <w:szCs w:val="24"/>
        </w:rP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"Advertising"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posting of prices, labeling, standards for, and identity of fuels, non-engine fuels, and automotive lubricants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"Automotive lubricants"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and is authorized to establish a testing laboratory.</w:t>
      </w:r>
    </w:p>
    <w:p w:rsidR="007913F6" w:rsidRPr="007913F6" w:rsidRDefault="007913F6" w:rsidP="007913F6">
      <w:pPr>
        <w:keepNext/>
        <w:keepLines/>
        <w:widowControl w:val="0"/>
        <w:spacing w:before="60" w:after="24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(Amended 2008)</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47" w:name="_Toc527638907"/>
      <w:r w:rsidRPr="007913F6">
        <w:rPr>
          <w:rFonts w:ascii="Times New Roman" w:eastAsia="Times New Roman" w:hAnsi="Times New Roman" w:cs="Times New Roman"/>
          <w:b/>
          <w:bCs/>
          <w:sz w:val="24"/>
        </w:rPr>
        <w:t>Section 5.  General Duties and Powers</w:t>
      </w:r>
      <w:bookmarkEnd w:id="66"/>
      <w:bookmarkEnd w:id="67"/>
      <w:bookmarkEnd w:id="68"/>
      <w:bookmarkEnd w:id="69"/>
      <w:bookmarkEnd w:id="70"/>
      <w:bookmarkEnd w:id="71"/>
      <w:bookmarkEnd w:id="147"/>
    </w:p>
    <w:p w:rsidR="007913F6" w:rsidRPr="007913F6" w:rsidRDefault="007913F6" w:rsidP="007913F6">
      <w:pPr>
        <w:keepNext/>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The Director shall have the authority to:</w:t>
      </w:r>
    </w:p>
    <w:p w:rsidR="007913F6" w:rsidRPr="007913F6" w:rsidRDefault="007913F6" w:rsidP="007913F6">
      <w:pPr>
        <w:keepNext/>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48" w:name="_Toc173386320"/>
      <w:r w:rsidRPr="007913F6">
        <w:rPr>
          <w:rFonts w:ascii="Times New Roman" w:eastAsia="Times New Roman" w:hAnsi="Times New Roman" w:cs="Times New Roman"/>
          <w:b/>
          <w:sz w:val="20"/>
          <w:szCs w:val="24"/>
        </w:rPr>
        <w:t>5.1.</w:t>
      </w:r>
      <w:r w:rsidRPr="007913F6">
        <w:rPr>
          <w:rFonts w:ascii="Times New Roman" w:eastAsia="Times New Roman" w:hAnsi="Times New Roman" w:cs="Times New Roman"/>
          <w:sz w:val="20"/>
          <w:szCs w:val="24"/>
        </w:rPr>
        <w:tab/>
        <w:t>Enforce and administer all the provisions of this Act by inspections, analyses, and other appropriate actions.</w:t>
      </w:r>
      <w:bookmarkEnd w:id="148"/>
    </w:p>
    <w:p w:rsidR="007913F6" w:rsidRPr="007913F6" w:rsidRDefault="007913F6" w:rsidP="007913F6">
      <w:pPr>
        <w:tabs>
          <w:tab w:val="left" w:pos="446"/>
        </w:tabs>
        <w:spacing w:after="0" w:line="240" w:lineRule="auto"/>
        <w:jc w:val="both"/>
        <w:rPr>
          <w:rFonts w:ascii="Times New Roman" w:eastAsia="Times New Roman" w:hAnsi="Times New Roman" w:cs="Times New Roman"/>
          <w:b/>
          <w:bCs/>
          <w:sz w:val="20"/>
          <w:szCs w:val="24"/>
        </w:rPr>
      </w:pPr>
      <w:bookmarkStart w:id="149" w:name="_Toc173386321"/>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b/>
          <w:bCs/>
          <w:sz w:val="20"/>
          <w:szCs w:val="24"/>
        </w:rPr>
        <w:t>5.2.</w:t>
      </w:r>
      <w:r w:rsidRPr="007913F6">
        <w:rPr>
          <w:rFonts w:ascii="Times New Roman" w:eastAsia="Times New Roman" w:hAnsi="Times New Roman" w:cs="Times New Roman"/>
          <w:sz w:val="20"/>
          <w:szCs w:val="24"/>
        </w:rPr>
        <w:tab/>
        <w:t>Have access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"Access"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during normal business hours to all places where engine fuels, non-engine fuels, and automotive lubricants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"Automotive lubricants"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 XE "Fuels:Automotive lubricants"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are kept, transferred, offered, exposed for sale, or sold for the purpose of examination, inspection, taking of samples, and review of fuel storage, receipts, transfers, sales records, or delivery records for determining compliance with this Act.  If such access is refused by the owner, agent, or other persons leasing the same, the Director may obtain an administrative search warrant from a court of competent jurisdiction.</w:t>
      </w:r>
      <w:bookmarkEnd w:id="149"/>
    </w:p>
    <w:p w:rsidR="007913F6" w:rsidRPr="007913F6" w:rsidRDefault="007913F6" w:rsidP="007913F6">
      <w:pPr>
        <w:tabs>
          <w:tab w:val="left" w:pos="446"/>
        </w:tabs>
        <w:spacing w:before="60" w:after="24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(Amended 2008)</w:t>
      </w:r>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50" w:name="_Toc173386322"/>
      <w:r w:rsidRPr="007913F6">
        <w:rPr>
          <w:rFonts w:ascii="Times New Roman" w:eastAsia="Times New Roman" w:hAnsi="Times New Roman" w:cs="Times New Roman"/>
          <w:b/>
          <w:bCs/>
          <w:sz w:val="20"/>
          <w:szCs w:val="24"/>
        </w:rPr>
        <w:t>5.3.</w:t>
      </w:r>
      <w:r w:rsidRPr="007913F6">
        <w:rPr>
          <w:rFonts w:ascii="Times New Roman" w:eastAsia="Times New Roman" w:hAnsi="Times New Roman" w:cs="Times New Roman"/>
          <w:sz w:val="20"/>
          <w:szCs w:val="24"/>
        </w:rPr>
        <w:tab/>
        <w:t>Collect, or cause to be collected, samples of engine fuels, non-engine fuels, and automotive lubricants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"Automotive lubricants"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marketed in this </w:t>
      </w:r>
      <w:proofErr w:type="gramStart"/>
      <w:r w:rsidRPr="007913F6">
        <w:rPr>
          <w:rFonts w:ascii="Times New Roman" w:eastAsia="Times New Roman" w:hAnsi="Times New Roman" w:cs="Times New Roman"/>
          <w:sz w:val="20"/>
          <w:szCs w:val="24"/>
        </w:rPr>
        <w:t>state, and</w:t>
      </w:r>
      <w:proofErr w:type="gramEnd"/>
      <w:r w:rsidRPr="007913F6">
        <w:rPr>
          <w:rFonts w:ascii="Times New Roman" w:eastAsia="Times New Roman" w:hAnsi="Times New Roman" w:cs="Times New Roman"/>
          <w:sz w:val="20"/>
          <w:szCs w:val="24"/>
        </w:rPr>
        <w:t xml:space="preserve"> cause such samples to be tested or analyzed for compliance with the provisions of this Act.</w:t>
      </w:r>
      <w:bookmarkEnd w:id="150"/>
    </w:p>
    <w:p w:rsidR="007913F6" w:rsidRPr="007913F6" w:rsidRDefault="007913F6" w:rsidP="007913F6">
      <w:pPr>
        <w:tabs>
          <w:tab w:val="left" w:pos="446"/>
        </w:tabs>
        <w:spacing w:before="60" w:after="24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(Amended 2008)</w:t>
      </w:r>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51" w:name="_Toc173386323"/>
      <w:r w:rsidRPr="007913F6">
        <w:rPr>
          <w:rFonts w:ascii="Times New Roman" w:eastAsia="Times New Roman" w:hAnsi="Times New Roman" w:cs="Times New Roman"/>
          <w:b/>
          <w:bCs/>
          <w:sz w:val="20"/>
          <w:szCs w:val="24"/>
        </w:rPr>
        <w:t>5.4.</w:t>
      </w:r>
      <w:r w:rsidRPr="007913F6">
        <w:rPr>
          <w:rFonts w:ascii="Times New Roman" w:eastAsia="Times New Roman" w:hAnsi="Times New Roman" w:cs="Times New Roman"/>
          <w:sz w:val="20"/>
          <w:szCs w:val="24"/>
        </w:rPr>
        <w:tab/>
        <w:t xml:space="preserve">Define engine fuels for special use and refuse, revoke, suspend, or issue a stop-order if found not to </w:t>
      </w:r>
      <w:proofErr w:type="gramStart"/>
      <w:r w:rsidRPr="007913F6">
        <w:rPr>
          <w:rFonts w:ascii="Times New Roman" w:eastAsia="Times New Roman" w:hAnsi="Times New Roman" w:cs="Times New Roman"/>
          <w:sz w:val="20"/>
          <w:szCs w:val="24"/>
        </w:rPr>
        <w:t>be in compliance</w:t>
      </w:r>
      <w:proofErr w:type="gramEnd"/>
      <w:r w:rsidRPr="007913F6">
        <w:rPr>
          <w:rFonts w:ascii="Times New Roman" w:eastAsia="Times New Roman" w:hAnsi="Times New Roman" w:cs="Times New Roman"/>
          <w:sz w:val="20"/>
          <w:szCs w:val="24"/>
        </w:rPr>
        <w:t xml:space="preserve"> and remand stop-order if the engine fuel for special use is brought into full compliance with this Act.</w:t>
      </w:r>
      <w:bookmarkEnd w:id="151"/>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52" w:name="_Toc173386324"/>
      <w:r w:rsidRPr="007913F6">
        <w:rPr>
          <w:rFonts w:ascii="Times New Roman" w:eastAsia="Times New Roman" w:hAnsi="Times New Roman" w:cs="Times New Roman"/>
          <w:b/>
          <w:bCs/>
          <w:sz w:val="20"/>
          <w:szCs w:val="24"/>
        </w:rPr>
        <w:t>5.5.</w:t>
      </w:r>
      <w:r w:rsidRPr="007913F6">
        <w:rPr>
          <w:rFonts w:ascii="Times New Roman" w:eastAsia="Times New Roman" w:hAnsi="Times New Roman" w:cs="Times New Roman"/>
          <w:sz w:val="20"/>
          <w:szCs w:val="24"/>
        </w:rPr>
        <w:tab/>
        <w:t>Issue a stop-sale order for any engine fuel, non-engine fuels, and automotive lubricant</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"Automotive lubricants"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found not to be in compliance and remand a stop-sale order if the engine fuel, petroleum product, or automotive lubricant is brought into full compliance with this Act.</w:t>
      </w:r>
      <w:bookmarkEnd w:id="152"/>
    </w:p>
    <w:p w:rsidR="007913F6" w:rsidRPr="007913F6" w:rsidRDefault="007913F6" w:rsidP="007913F6">
      <w:pPr>
        <w:tabs>
          <w:tab w:val="left" w:pos="446"/>
        </w:tabs>
        <w:spacing w:before="60" w:after="24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(Amended 2008)</w:t>
      </w:r>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53" w:name="_Toc173386325"/>
      <w:r w:rsidRPr="007913F6">
        <w:rPr>
          <w:rFonts w:ascii="Times New Roman" w:eastAsia="Times New Roman" w:hAnsi="Times New Roman" w:cs="Times New Roman"/>
          <w:b/>
          <w:bCs/>
          <w:sz w:val="20"/>
          <w:szCs w:val="24"/>
        </w:rPr>
        <w:t>5.6.</w:t>
      </w:r>
      <w:r w:rsidRPr="007913F6">
        <w:rPr>
          <w:rFonts w:ascii="Times New Roman" w:eastAsia="Times New Roman" w:hAnsi="Times New Roman" w:cs="Times New Roman"/>
          <w:sz w:val="20"/>
          <w:szCs w:val="24"/>
        </w:rPr>
        <w:tab/>
        <w:t>Refuse, revoke, or suspend the registration of an engine fuel, petroleum product, or automotive lubricant</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"Automotive lubricants"</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w:t>
      </w:r>
      <w:bookmarkEnd w:id="153"/>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bookmarkStart w:id="154" w:name="_Toc173386326"/>
      <w:r w:rsidRPr="007913F6">
        <w:rPr>
          <w:rFonts w:ascii="Times New Roman" w:eastAsia="Times New Roman" w:hAnsi="Times New Roman" w:cs="Times New Roman"/>
          <w:b/>
          <w:sz w:val="20"/>
          <w:szCs w:val="24"/>
        </w:rPr>
        <w:t>5.7.</w:t>
      </w:r>
      <w:r w:rsidRPr="007913F6">
        <w:rPr>
          <w:rFonts w:ascii="Times New Roman" w:eastAsia="Times New Roman" w:hAnsi="Times New Roman" w:cs="Times New Roman"/>
          <w:sz w:val="20"/>
          <w:szCs w:val="24"/>
        </w:rPr>
        <w:tab/>
        <w:t>Delegate to appropriate personnel any of these responsibilities for the proper administration of this Act.</w:t>
      </w:r>
      <w:bookmarkEnd w:id="154"/>
    </w:p>
    <w:p w:rsidR="007913F6" w:rsidRPr="007913F6" w:rsidRDefault="007913F6" w:rsidP="007913F6">
      <w:pPr>
        <w:tabs>
          <w:tab w:val="left" w:pos="446"/>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46"/>
        </w:tabs>
        <w:spacing w:after="0" w:line="240" w:lineRule="auto"/>
        <w:jc w:val="both"/>
        <w:rPr>
          <w:rFonts w:ascii="Times New Roman" w:eastAsia="Times New Roman" w:hAnsi="Times New Roman" w:cs="Times New Roman"/>
          <w:bCs/>
          <w:sz w:val="20"/>
          <w:szCs w:val="24"/>
        </w:rPr>
      </w:pPr>
      <w:r w:rsidRPr="007913F6">
        <w:rPr>
          <w:rFonts w:ascii="Times New Roman" w:eastAsia="Times New Roman" w:hAnsi="Times New Roman" w:cs="Times New Roman"/>
          <w:b/>
          <w:bCs/>
          <w:sz w:val="20"/>
          <w:szCs w:val="24"/>
        </w:rPr>
        <w:t>5.8.</w:t>
      </w:r>
      <w:r w:rsidRPr="007913F6">
        <w:rPr>
          <w:rFonts w:ascii="Times New Roman" w:eastAsia="Times New Roman" w:hAnsi="Times New Roman" w:cs="Times New Roman"/>
          <w:bCs/>
          <w:sz w:val="20"/>
          <w:szCs w:val="24"/>
        </w:rPr>
        <w:tab/>
        <w:t xml:space="preserve">The Director is empowered to waive specific state requirements adopted under this Act or may establish alternative requirements for fuels as determined to be necessary in the event of an emergency or a natural disaster for a specified </w:t>
      </w:r>
      <w:proofErr w:type="gramStart"/>
      <w:r w:rsidRPr="007913F6">
        <w:rPr>
          <w:rFonts w:ascii="Times New Roman" w:eastAsia="Times New Roman" w:hAnsi="Times New Roman" w:cs="Times New Roman"/>
          <w:bCs/>
          <w:sz w:val="20"/>
          <w:szCs w:val="24"/>
        </w:rPr>
        <w:t>period of time</w:t>
      </w:r>
      <w:proofErr w:type="gramEnd"/>
      <w:r w:rsidRPr="007913F6">
        <w:rPr>
          <w:rFonts w:ascii="Times New Roman" w:eastAsia="Times New Roman" w:hAnsi="Times New Roman" w:cs="Times New Roman"/>
          <w:bCs/>
          <w:sz w:val="20"/>
          <w:szCs w:val="24"/>
        </w:rPr>
        <w:t>.</w:t>
      </w:r>
    </w:p>
    <w:p w:rsidR="007913F6" w:rsidRPr="007913F6" w:rsidRDefault="007913F6" w:rsidP="007913F6">
      <w:pPr>
        <w:spacing w:before="60" w:after="24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(Added 2008)</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55" w:name="_Toc173377986"/>
      <w:bookmarkStart w:id="156" w:name="_Toc173379226"/>
      <w:bookmarkStart w:id="157" w:name="_Toc173381104"/>
      <w:bookmarkStart w:id="158" w:name="_Toc173383065"/>
      <w:bookmarkStart w:id="159" w:name="_Toc173386327"/>
      <w:bookmarkStart w:id="160" w:name="_Toc173393109"/>
      <w:bookmarkStart w:id="161" w:name="_Toc173393984"/>
      <w:bookmarkStart w:id="162" w:name="_Toc173408603"/>
      <w:bookmarkStart w:id="163" w:name="_Toc173472670"/>
      <w:bookmarkStart w:id="164" w:name="_Toc173564797"/>
      <w:bookmarkStart w:id="165" w:name="_Toc527638908"/>
      <w:r w:rsidRPr="007913F6">
        <w:rPr>
          <w:rFonts w:ascii="Times New Roman" w:eastAsia="Times New Roman" w:hAnsi="Times New Roman" w:cs="Times New Roman"/>
          <w:b/>
          <w:bCs/>
          <w:sz w:val="24"/>
        </w:rPr>
        <w:t>Section 6.  Registration of Engine Fuels Designed for Special Use</w:t>
      </w:r>
      <w:bookmarkEnd w:id="155"/>
      <w:bookmarkEnd w:id="156"/>
      <w:bookmarkEnd w:id="157"/>
      <w:bookmarkEnd w:id="158"/>
      <w:bookmarkEnd w:id="159"/>
      <w:bookmarkEnd w:id="160"/>
      <w:bookmarkEnd w:id="161"/>
      <w:bookmarkEnd w:id="162"/>
      <w:bookmarkEnd w:id="163"/>
      <w:bookmarkEnd w:id="164"/>
      <w:bookmarkEnd w:id="165"/>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All engine fuels designed for special use must be registered with the Director.  Such registration shall include:</w:t>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50"/>
        </w:tabs>
        <w:spacing w:after="0" w:line="240" w:lineRule="auto"/>
        <w:jc w:val="both"/>
        <w:rPr>
          <w:rFonts w:ascii="Times New Roman" w:eastAsia="Times New Roman" w:hAnsi="Times New Roman" w:cs="Times New Roman"/>
          <w:sz w:val="20"/>
          <w:szCs w:val="24"/>
        </w:rPr>
      </w:pPr>
      <w:bookmarkStart w:id="166" w:name="_Toc173386328"/>
      <w:r w:rsidRPr="007913F6">
        <w:rPr>
          <w:rFonts w:ascii="Times New Roman" w:eastAsia="Times New Roman" w:hAnsi="Times New Roman" w:cs="Times New Roman"/>
          <w:b/>
          <w:bCs/>
          <w:sz w:val="20"/>
          <w:szCs w:val="24"/>
        </w:rPr>
        <w:t>6.1</w:t>
      </w:r>
      <w:r w:rsidRPr="007913F6">
        <w:rPr>
          <w:rFonts w:ascii="Times New Roman" w:eastAsia="Times New Roman" w:hAnsi="Times New Roman" w:cs="Times New Roman"/>
          <w:sz w:val="20"/>
          <w:szCs w:val="24"/>
        </w:rPr>
        <w:t>.</w:t>
      </w:r>
      <w:r w:rsidRPr="007913F6">
        <w:rPr>
          <w:rFonts w:ascii="Times New Roman" w:eastAsia="Times New Roman" w:hAnsi="Times New Roman" w:cs="Times New Roman"/>
          <w:sz w:val="20"/>
          <w:szCs w:val="24"/>
        </w:rPr>
        <w:tab/>
        <w:t>Name, brand, or trademark under which the fuel will be sold.</w:t>
      </w:r>
      <w:bookmarkEnd w:id="166"/>
    </w:p>
    <w:p w:rsidR="007913F6" w:rsidRPr="007913F6" w:rsidRDefault="007913F6" w:rsidP="007913F6">
      <w:pPr>
        <w:tabs>
          <w:tab w:val="left" w:pos="450"/>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50"/>
        </w:tabs>
        <w:spacing w:after="0" w:line="240" w:lineRule="auto"/>
        <w:jc w:val="both"/>
        <w:rPr>
          <w:rFonts w:ascii="Times New Roman" w:eastAsia="Times New Roman" w:hAnsi="Times New Roman" w:cs="Times New Roman"/>
          <w:sz w:val="20"/>
          <w:szCs w:val="24"/>
        </w:rPr>
      </w:pPr>
      <w:bookmarkStart w:id="167" w:name="_Toc173386329"/>
      <w:r w:rsidRPr="007913F6">
        <w:rPr>
          <w:rFonts w:ascii="Times New Roman" w:eastAsia="Times New Roman" w:hAnsi="Times New Roman" w:cs="Times New Roman"/>
          <w:b/>
          <w:bCs/>
          <w:sz w:val="20"/>
          <w:szCs w:val="24"/>
        </w:rPr>
        <w:lastRenderedPageBreak/>
        <w:t>6.2.</w:t>
      </w:r>
      <w:r w:rsidRPr="007913F6">
        <w:rPr>
          <w:rFonts w:ascii="Times New Roman" w:eastAsia="Times New Roman" w:hAnsi="Times New Roman" w:cs="Times New Roman"/>
          <w:sz w:val="20"/>
          <w:szCs w:val="24"/>
        </w:rPr>
        <w:tab/>
        <w:t>Name and address of person registering the engine fuel</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"Fuels:Designed for special use"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w:t>
      </w:r>
      <w:bookmarkEnd w:id="167"/>
    </w:p>
    <w:p w:rsidR="007913F6" w:rsidRPr="007913F6" w:rsidRDefault="007913F6" w:rsidP="007913F6">
      <w:pPr>
        <w:tabs>
          <w:tab w:val="left" w:pos="450"/>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50"/>
        </w:tabs>
        <w:spacing w:after="0" w:line="240" w:lineRule="auto"/>
        <w:jc w:val="both"/>
        <w:rPr>
          <w:rFonts w:ascii="Times New Roman" w:eastAsia="Times New Roman" w:hAnsi="Times New Roman" w:cs="Times New Roman"/>
          <w:sz w:val="20"/>
          <w:szCs w:val="24"/>
        </w:rPr>
      </w:pPr>
      <w:bookmarkStart w:id="168" w:name="_Toc173386330"/>
      <w:r w:rsidRPr="007913F6">
        <w:rPr>
          <w:rFonts w:ascii="Times New Roman" w:eastAsia="Times New Roman" w:hAnsi="Times New Roman" w:cs="Times New Roman"/>
          <w:b/>
          <w:bCs/>
          <w:sz w:val="20"/>
          <w:szCs w:val="24"/>
        </w:rPr>
        <w:t>6.3.</w:t>
      </w:r>
      <w:r w:rsidRPr="007913F6">
        <w:rPr>
          <w:rFonts w:ascii="Times New Roman" w:eastAsia="Times New Roman" w:hAnsi="Times New Roman" w:cs="Times New Roman"/>
          <w:sz w:val="20"/>
          <w:szCs w:val="24"/>
        </w:rPr>
        <w:tab/>
        <w:t>The special use for which the engine fuel is designed.</w:t>
      </w:r>
      <w:bookmarkEnd w:id="168"/>
    </w:p>
    <w:p w:rsidR="007913F6" w:rsidRPr="007913F6" w:rsidRDefault="007913F6" w:rsidP="007913F6">
      <w:pPr>
        <w:tabs>
          <w:tab w:val="left" w:pos="450"/>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50"/>
        </w:tabs>
        <w:spacing w:after="0" w:line="240" w:lineRule="auto"/>
        <w:jc w:val="both"/>
        <w:rPr>
          <w:rFonts w:ascii="Times New Roman" w:eastAsia="Times New Roman" w:hAnsi="Times New Roman" w:cs="Times New Roman"/>
          <w:sz w:val="20"/>
          <w:szCs w:val="24"/>
        </w:rPr>
      </w:pPr>
      <w:bookmarkStart w:id="169" w:name="_Toc173386331"/>
      <w:r w:rsidRPr="007913F6">
        <w:rPr>
          <w:rFonts w:ascii="Times New Roman" w:eastAsia="Times New Roman" w:hAnsi="Times New Roman" w:cs="Times New Roman"/>
          <w:b/>
          <w:bCs/>
          <w:sz w:val="20"/>
          <w:szCs w:val="24"/>
        </w:rPr>
        <w:t>6.4.</w:t>
      </w:r>
      <w:r w:rsidRPr="007913F6">
        <w:rPr>
          <w:rFonts w:ascii="Times New Roman" w:eastAsia="Times New Roman" w:hAnsi="Times New Roman" w:cs="Times New Roman"/>
          <w:sz w:val="20"/>
          <w:szCs w:val="24"/>
        </w:rPr>
        <w:tab/>
        <w:t>A certification, declaration, or affidavit stating the fuel specifications.</w:t>
      </w:r>
      <w:bookmarkEnd w:id="169"/>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70" w:name="_Toc173377987"/>
      <w:bookmarkStart w:id="171" w:name="_Toc173379227"/>
      <w:bookmarkStart w:id="172" w:name="_Toc173381105"/>
      <w:bookmarkStart w:id="173" w:name="_Toc173383066"/>
      <w:bookmarkStart w:id="174" w:name="_Toc173386332"/>
      <w:bookmarkStart w:id="175" w:name="_Toc173393110"/>
      <w:bookmarkStart w:id="176" w:name="_Toc173393985"/>
      <w:bookmarkStart w:id="177" w:name="_Toc173408604"/>
      <w:bookmarkStart w:id="178" w:name="_Toc173472671"/>
      <w:bookmarkStart w:id="179" w:name="_Toc173564798"/>
      <w:bookmarkStart w:id="180" w:name="_Toc527638909"/>
      <w:r w:rsidRPr="007913F6">
        <w:rPr>
          <w:rFonts w:ascii="Times New Roman" w:eastAsia="Times New Roman" w:hAnsi="Times New Roman" w:cs="Times New Roman"/>
          <w:b/>
          <w:bCs/>
          <w:sz w:val="24"/>
        </w:rPr>
        <w:t>Section 7.  Inspection Fee</w:t>
      </w:r>
      <w:bookmarkEnd w:id="170"/>
      <w:bookmarkEnd w:id="171"/>
      <w:bookmarkEnd w:id="172"/>
      <w:bookmarkEnd w:id="173"/>
      <w:bookmarkEnd w:id="174"/>
      <w:bookmarkEnd w:id="175"/>
      <w:bookmarkEnd w:id="176"/>
      <w:bookmarkEnd w:id="177"/>
      <w:bookmarkEnd w:id="178"/>
      <w:bookmarkEnd w:id="179"/>
      <w:bookmarkEnd w:id="180"/>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There shall be a fee of $__________ per appropriate unit of measure on all products covered under the scope of this Act marketed within this state for the purposes of administering and effectively enforcing the provisions of this Act.</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81" w:name="_Toc173377988"/>
      <w:bookmarkStart w:id="182" w:name="_Toc173379228"/>
      <w:bookmarkStart w:id="183" w:name="_Toc173381106"/>
      <w:bookmarkStart w:id="184" w:name="_Toc173383067"/>
      <w:bookmarkStart w:id="185" w:name="_Toc173386333"/>
      <w:bookmarkStart w:id="186" w:name="_Toc173393111"/>
      <w:bookmarkStart w:id="187" w:name="_Toc173393986"/>
      <w:bookmarkStart w:id="188" w:name="_Toc173408605"/>
      <w:bookmarkStart w:id="189" w:name="_Toc173472672"/>
      <w:bookmarkStart w:id="190" w:name="_Toc173564799"/>
      <w:bookmarkStart w:id="191" w:name="_Toc527638910"/>
      <w:r w:rsidRPr="007913F6">
        <w:rPr>
          <w:rFonts w:ascii="Times New Roman" w:eastAsia="Times New Roman" w:hAnsi="Times New Roman" w:cs="Times New Roman"/>
          <w:b/>
          <w:bCs/>
          <w:sz w:val="24"/>
        </w:rPr>
        <w:t>Section 8.  Prohibited Acts</w:t>
      </w:r>
      <w:bookmarkEnd w:id="181"/>
      <w:bookmarkEnd w:id="182"/>
      <w:bookmarkEnd w:id="183"/>
      <w:bookmarkEnd w:id="184"/>
      <w:bookmarkEnd w:id="185"/>
      <w:bookmarkEnd w:id="186"/>
      <w:bookmarkEnd w:id="187"/>
      <w:bookmarkEnd w:id="188"/>
      <w:bookmarkEnd w:id="189"/>
      <w:bookmarkEnd w:id="190"/>
      <w:bookmarkEnd w:id="191"/>
    </w:p>
    <w:p w:rsidR="007913F6" w:rsidRPr="007913F6" w:rsidRDefault="007913F6" w:rsidP="007913F6">
      <w:pPr>
        <w:keepNext/>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It shall be unlawful to:</w:t>
      </w:r>
    </w:p>
    <w:p w:rsidR="007913F6" w:rsidRPr="007913F6" w:rsidRDefault="007913F6" w:rsidP="007913F6">
      <w:pPr>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bookmarkStart w:id="192" w:name="_Toc173386334"/>
      <w:r w:rsidRPr="007913F6">
        <w:rPr>
          <w:rFonts w:ascii="Times New Roman" w:eastAsia="Times New Roman" w:hAnsi="Times New Roman" w:cs="Times New Roman"/>
          <w:b/>
          <w:bCs/>
          <w:sz w:val="20"/>
          <w:szCs w:val="24"/>
        </w:rPr>
        <w:t>8.1.</w:t>
      </w:r>
      <w:r w:rsidRPr="007913F6">
        <w:rPr>
          <w:rFonts w:ascii="Times New Roman" w:eastAsia="Times New Roman" w:hAnsi="Times New Roman" w:cs="Times New Roman"/>
          <w:sz w:val="20"/>
          <w:szCs w:val="24"/>
        </w:rPr>
        <w:tab/>
        <w:t>Represent engine fuels, non-engine fuels, or automotive lubricants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"Automotive lubricants"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in any manner that may deceive or tend to deceive the purchaser as to the nature, brand, price, quantity, and/or quality of such products.</w:t>
      </w:r>
      <w:bookmarkEnd w:id="192"/>
    </w:p>
    <w:p w:rsidR="007913F6" w:rsidRPr="007913F6" w:rsidRDefault="007913F6" w:rsidP="007913F6">
      <w:pPr>
        <w:tabs>
          <w:tab w:val="left" w:pos="446"/>
          <w:tab w:val="left" w:pos="540"/>
        </w:tabs>
        <w:spacing w:before="60" w:after="0" w:line="240" w:lineRule="auto"/>
        <w:jc w:val="both"/>
        <w:rPr>
          <w:rFonts w:ascii="Times New Roman" w:eastAsia="Times New Roman" w:hAnsi="Times New Roman" w:cs="Times New Roman"/>
          <w:sz w:val="20"/>
          <w:szCs w:val="20"/>
        </w:rPr>
      </w:pPr>
      <w:r w:rsidRPr="007913F6">
        <w:rPr>
          <w:rFonts w:ascii="Times New Roman" w:eastAsia="Times New Roman" w:hAnsi="Times New Roman" w:cs="Times New Roman"/>
          <w:sz w:val="20"/>
          <w:szCs w:val="20"/>
        </w:rPr>
        <w:t>(Amended 1996 and 2008)</w:t>
      </w:r>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bookmarkStart w:id="193" w:name="_Toc173386335"/>
      <w:r w:rsidRPr="007913F6">
        <w:rPr>
          <w:rFonts w:ascii="Times New Roman" w:eastAsia="Times New Roman" w:hAnsi="Times New Roman" w:cs="Times New Roman"/>
          <w:b/>
          <w:bCs/>
          <w:sz w:val="20"/>
          <w:szCs w:val="24"/>
        </w:rPr>
        <w:t>8.2.</w:t>
      </w:r>
      <w:r w:rsidRPr="007913F6">
        <w:rPr>
          <w:rFonts w:ascii="Times New Roman" w:eastAsia="Times New Roman" w:hAnsi="Times New Roman" w:cs="Times New Roman"/>
          <w:sz w:val="20"/>
          <w:szCs w:val="24"/>
        </w:rPr>
        <w:tab/>
        <w:t>Fail to register an engine fuel designed for special use.</w:t>
      </w:r>
      <w:bookmarkEnd w:id="193"/>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bookmarkStart w:id="194" w:name="_Toc173386336"/>
      <w:r w:rsidRPr="007913F6">
        <w:rPr>
          <w:rFonts w:ascii="Times New Roman" w:eastAsia="Times New Roman" w:hAnsi="Times New Roman" w:cs="Times New Roman"/>
          <w:b/>
          <w:bCs/>
          <w:sz w:val="20"/>
          <w:szCs w:val="24"/>
        </w:rPr>
        <w:t>8.3.</w:t>
      </w:r>
      <w:r w:rsidRPr="007913F6">
        <w:rPr>
          <w:rFonts w:ascii="Times New Roman" w:eastAsia="Times New Roman" w:hAnsi="Times New Roman" w:cs="Times New Roman"/>
          <w:sz w:val="20"/>
          <w:szCs w:val="24"/>
        </w:rPr>
        <w:tab/>
        <w:t>Submit incorrect, misleading, or false information regarding the registration of an engine fuel designed for special use.</w:t>
      </w:r>
      <w:bookmarkEnd w:id="194"/>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bookmarkStart w:id="195" w:name="_Toc173386337"/>
      <w:r w:rsidRPr="007913F6">
        <w:rPr>
          <w:rFonts w:ascii="Times New Roman" w:eastAsia="Times New Roman" w:hAnsi="Times New Roman" w:cs="Times New Roman"/>
          <w:b/>
          <w:bCs/>
          <w:sz w:val="20"/>
          <w:szCs w:val="24"/>
        </w:rPr>
        <w:t>8.4.</w:t>
      </w:r>
      <w:r w:rsidRPr="007913F6">
        <w:rPr>
          <w:rFonts w:ascii="Times New Roman" w:eastAsia="Times New Roman" w:hAnsi="Times New Roman" w:cs="Times New Roman"/>
          <w:sz w:val="20"/>
          <w:szCs w:val="24"/>
        </w:rPr>
        <w:tab/>
        <w:t>Hinder or obstruct the Director in the performance of the Director’s duties.</w:t>
      </w:r>
      <w:bookmarkEnd w:id="195"/>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bookmarkStart w:id="196" w:name="_Toc173386338"/>
      <w:r w:rsidRPr="007913F6">
        <w:rPr>
          <w:rFonts w:ascii="Times New Roman" w:eastAsia="Times New Roman" w:hAnsi="Times New Roman" w:cs="Times New Roman"/>
          <w:b/>
          <w:bCs/>
          <w:sz w:val="20"/>
          <w:szCs w:val="24"/>
        </w:rPr>
        <w:t>8.5.</w:t>
      </w:r>
      <w:r w:rsidRPr="007913F6">
        <w:rPr>
          <w:rFonts w:ascii="Times New Roman" w:eastAsia="Times New Roman" w:hAnsi="Times New Roman" w:cs="Times New Roman"/>
          <w:sz w:val="20"/>
          <w:szCs w:val="24"/>
        </w:rPr>
        <w:tab/>
        <w:t>Represent an engine fuel, non-engine fuels, or automotive lubricant</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"Automotive lubricants"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that is contrary to the provisions of this Act.</w:t>
      </w:r>
      <w:bookmarkEnd w:id="196"/>
    </w:p>
    <w:p w:rsidR="007913F6" w:rsidRPr="007913F6" w:rsidRDefault="007913F6" w:rsidP="007913F6">
      <w:pPr>
        <w:tabs>
          <w:tab w:val="left" w:pos="446"/>
          <w:tab w:val="left" w:pos="540"/>
        </w:tabs>
        <w:spacing w:before="60" w:after="24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(Amended 2008)</w:t>
      </w:r>
    </w:p>
    <w:p w:rsidR="007913F6" w:rsidRPr="007913F6" w:rsidRDefault="007913F6" w:rsidP="007913F6">
      <w:pPr>
        <w:keepNext/>
        <w:tabs>
          <w:tab w:val="left" w:pos="446"/>
          <w:tab w:val="left" w:pos="540"/>
        </w:tabs>
        <w:spacing w:after="0" w:line="240" w:lineRule="auto"/>
        <w:jc w:val="both"/>
        <w:rPr>
          <w:rFonts w:ascii="Times New Roman" w:eastAsia="Times New Roman" w:hAnsi="Times New Roman" w:cs="Times New Roman"/>
          <w:sz w:val="20"/>
          <w:szCs w:val="24"/>
        </w:rPr>
      </w:pPr>
      <w:bookmarkStart w:id="197" w:name="_Toc173386339"/>
      <w:r w:rsidRPr="007913F6">
        <w:rPr>
          <w:rFonts w:ascii="Times New Roman" w:eastAsia="Times New Roman" w:hAnsi="Times New Roman" w:cs="Times New Roman"/>
          <w:b/>
          <w:bCs/>
          <w:sz w:val="20"/>
          <w:szCs w:val="24"/>
        </w:rPr>
        <w:t>8.6.</w:t>
      </w:r>
      <w:r w:rsidRPr="007913F6">
        <w:rPr>
          <w:rFonts w:ascii="Times New Roman" w:eastAsia="Times New Roman" w:hAnsi="Times New Roman" w:cs="Times New Roman"/>
          <w:sz w:val="20"/>
          <w:szCs w:val="24"/>
        </w:rPr>
        <w:tab/>
        <w:t>Represent automotive lubricants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"Automotive lubricants"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with an S.A.E. (Society of Automotive Engineers</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"Society of Automotive Engineers"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viscosity grade or API (American Petroleum Institute</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"American Petroleum Institute (API)"</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service classification other than those specified by the intended purchaser.</w:t>
      </w:r>
      <w:bookmarkEnd w:id="197"/>
    </w:p>
    <w:p w:rsidR="007913F6" w:rsidRPr="007913F6" w:rsidRDefault="007913F6" w:rsidP="007913F6">
      <w:pPr>
        <w:spacing w:before="60" w:after="0" w:line="240" w:lineRule="auto"/>
        <w:jc w:val="both"/>
        <w:rPr>
          <w:rFonts w:ascii="Times New Roman" w:eastAsia="Times New Roman" w:hAnsi="Times New Roman" w:cs="Times New Roman"/>
          <w:sz w:val="20"/>
          <w:szCs w:val="20"/>
        </w:rPr>
      </w:pPr>
      <w:r w:rsidRPr="007913F6">
        <w:rPr>
          <w:rFonts w:ascii="Times New Roman" w:eastAsia="Times New Roman" w:hAnsi="Times New Roman" w:cs="Times New Roman"/>
          <w:sz w:val="20"/>
          <w:szCs w:val="20"/>
        </w:rPr>
        <w:t>(Added 1996)</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198" w:name="_Toc173377989"/>
      <w:bookmarkStart w:id="199" w:name="_Toc173379229"/>
      <w:bookmarkStart w:id="200" w:name="_Toc173381107"/>
      <w:bookmarkStart w:id="201" w:name="_Toc173383068"/>
      <w:bookmarkStart w:id="202" w:name="_Toc173386340"/>
      <w:bookmarkStart w:id="203" w:name="_Toc173393112"/>
      <w:bookmarkStart w:id="204" w:name="_Toc173393987"/>
      <w:bookmarkStart w:id="205" w:name="_Toc173408606"/>
      <w:bookmarkStart w:id="206" w:name="_Toc173472673"/>
      <w:bookmarkStart w:id="207" w:name="_Toc173564800"/>
      <w:bookmarkStart w:id="208" w:name="_Toc527638911"/>
      <w:r w:rsidRPr="007913F6">
        <w:rPr>
          <w:rFonts w:ascii="Times New Roman" w:eastAsia="Times New Roman" w:hAnsi="Times New Roman" w:cs="Times New Roman"/>
          <w:b/>
          <w:bCs/>
          <w:sz w:val="24"/>
        </w:rPr>
        <w:t>Section 9.  Civil Penalties</w:t>
      </w:r>
      <w:bookmarkEnd w:id="198"/>
      <w:bookmarkEnd w:id="199"/>
      <w:bookmarkEnd w:id="200"/>
      <w:bookmarkEnd w:id="201"/>
      <w:bookmarkEnd w:id="202"/>
      <w:bookmarkEnd w:id="203"/>
      <w:bookmarkEnd w:id="204"/>
      <w:bookmarkEnd w:id="205"/>
      <w:bookmarkEnd w:id="206"/>
      <w:bookmarkEnd w:id="207"/>
      <w:bookmarkEnd w:id="208"/>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bookmarkStart w:id="209" w:name="_Toc527638912"/>
      <w:bookmarkStart w:id="210" w:name="_Toc173386341"/>
      <w:bookmarkStart w:id="211" w:name="_Toc173564801"/>
      <w:r w:rsidRPr="007913F6">
        <w:rPr>
          <w:rFonts w:ascii="Times New Roman" w:eastAsia="Times New Roman" w:hAnsi="Times New Roman" w:cs="Times New Roman"/>
          <w:b/>
          <w:bCs/>
          <w:sz w:val="20"/>
          <w:szCs w:val="24"/>
        </w:rPr>
        <w:t>9.1.</w:t>
      </w:r>
      <w:r w:rsidRPr="007913F6">
        <w:rPr>
          <w:rFonts w:ascii="Times New Roman" w:eastAsia="Times New Roman" w:hAnsi="Times New Roman" w:cs="Times New Roman"/>
          <w:b/>
          <w:bCs/>
          <w:sz w:val="20"/>
          <w:szCs w:val="24"/>
        </w:rPr>
        <w:tab/>
        <w:t>Assessment of Penalties.</w:t>
      </w:r>
      <w:bookmarkEnd w:id="209"/>
      <w:r w:rsidRPr="007913F6">
        <w:rPr>
          <w:rFonts w:ascii="Times New Roman" w:eastAsia="Times New Roman" w:hAnsi="Times New Roman" w:cs="Times New Roman"/>
          <w:sz w:val="20"/>
          <w:szCs w:val="24"/>
        </w:rPr>
        <w:t xml:space="preserve"> – Any person who, by himself or herself, by his or her servant or agent, or as the servant or agent of another person commits any of the acts enumerated in Section 8. Prohibited Acts may be assessed by the __________ a civil penalty </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"Civil penalty"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of:</w:t>
      </w:r>
      <w:bookmarkEnd w:id="210"/>
      <w:bookmarkEnd w:id="211"/>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p>
    <w:p w:rsidR="007913F6" w:rsidRPr="007913F6" w:rsidRDefault="007913F6" w:rsidP="007913F6">
      <w:pPr>
        <w:numPr>
          <w:ilvl w:val="0"/>
          <w:numId w:val="1"/>
        </w:numPr>
        <w:tabs>
          <w:tab w:val="left" w:pos="446"/>
          <w:tab w:val="left" w:pos="540"/>
          <w:tab w:val="num" w:pos="720"/>
        </w:tabs>
        <w:spacing w:after="0" w:line="240" w:lineRule="auto"/>
        <w:ind w:left="720"/>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not less than $__________ nor more than $__________ for a first violation;</w:t>
      </w:r>
    </w:p>
    <w:p w:rsidR="007913F6" w:rsidRPr="007913F6" w:rsidRDefault="007913F6" w:rsidP="007913F6">
      <w:pPr>
        <w:tabs>
          <w:tab w:val="left" w:pos="446"/>
          <w:tab w:val="left" w:pos="540"/>
          <w:tab w:val="num" w:pos="720"/>
        </w:tabs>
        <w:spacing w:after="0" w:line="240" w:lineRule="auto"/>
        <w:ind w:left="720" w:hanging="360"/>
        <w:jc w:val="both"/>
        <w:rPr>
          <w:rFonts w:ascii="Times New Roman" w:eastAsia="Times New Roman" w:hAnsi="Times New Roman" w:cs="Times New Roman"/>
          <w:sz w:val="20"/>
          <w:szCs w:val="24"/>
        </w:rPr>
      </w:pPr>
    </w:p>
    <w:p w:rsidR="007913F6" w:rsidRPr="007913F6" w:rsidRDefault="007913F6" w:rsidP="007913F6">
      <w:pPr>
        <w:numPr>
          <w:ilvl w:val="0"/>
          <w:numId w:val="1"/>
        </w:numPr>
        <w:tabs>
          <w:tab w:val="left" w:pos="446"/>
          <w:tab w:val="left" w:pos="540"/>
          <w:tab w:val="num" w:pos="720"/>
        </w:tabs>
        <w:spacing w:after="0" w:line="240" w:lineRule="auto"/>
        <w:ind w:left="720"/>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not less than $__________ nor more than $__________ for a second violation within __________ from the date of the first violation; and</w:t>
      </w:r>
    </w:p>
    <w:p w:rsidR="007913F6" w:rsidRPr="007913F6" w:rsidRDefault="007913F6" w:rsidP="007913F6">
      <w:pPr>
        <w:tabs>
          <w:tab w:val="left" w:pos="446"/>
          <w:tab w:val="left" w:pos="540"/>
          <w:tab w:val="num" w:pos="720"/>
        </w:tabs>
        <w:spacing w:after="0" w:line="240" w:lineRule="auto"/>
        <w:ind w:left="720" w:hanging="360"/>
        <w:jc w:val="both"/>
        <w:rPr>
          <w:rFonts w:ascii="Times New Roman" w:eastAsia="Times New Roman" w:hAnsi="Times New Roman" w:cs="Times New Roman"/>
          <w:sz w:val="20"/>
          <w:szCs w:val="24"/>
        </w:rPr>
      </w:pPr>
    </w:p>
    <w:p w:rsidR="007913F6" w:rsidRPr="007913F6" w:rsidRDefault="007913F6" w:rsidP="007913F6">
      <w:pPr>
        <w:numPr>
          <w:ilvl w:val="0"/>
          <w:numId w:val="1"/>
        </w:numPr>
        <w:tabs>
          <w:tab w:val="left" w:pos="446"/>
          <w:tab w:val="left" w:pos="540"/>
          <w:tab w:val="num" w:pos="720"/>
        </w:tabs>
        <w:spacing w:after="0" w:line="240" w:lineRule="auto"/>
        <w:ind w:left="720"/>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not less than $__________ nor more than $__________ for a third violation within __________ from the date of the first violation.</w:t>
      </w:r>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b/>
          <w:bCs/>
          <w:sz w:val="20"/>
          <w:szCs w:val="24"/>
        </w:rPr>
      </w:pPr>
      <w:bookmarkStart w:id="212" w:name="_Toc173386342"/>
      <w:bookmarkStart w:id="213" w:name="_Toc173393113"/>
      <w:bookmarkStart w:id="214" w:name="_Toc173393988"/>
      <w:bookmarkStart w:id="215" w:name="_Toc173408607"/>
      <w:bookmarkStart w:id="216" w:name="_Toc173471398"/>
      <w:bookmarkStart w:id="217" w:name="_Toc173472674"/>
      <w:bookmarkStart w:id="218" w:name="_Toc173474046"/>
      <w:bookmarkStart w:id="219" w:name="_Toc173564802"/>
    </w:p>
    <w:p w:rsidR="007913F6" w:rsidRPr="007913F6" w:rsidRDefault="007913F6" w:rsidP="007913F6">
      <w:pPr>
        <w:tabs>
          <w:tab w:val="left" w:pos="446"/>
          <w:tab w:val="left" w:pos="540"/>
        </w:tabs>
        <w:spacing w:after="240" w:line="240" w:lineRule="auto"/>
        <w:jc w:val="both"/>
        <w:rPr>
          <w:rFonts w:ascii="Times New Roman" w:eastAsia="Times New Roman" w:hAnsi="Times New Roman" w:cs="Times New Roman"/>
          <w:sz w:val="20"/>
          <w:szCs w:val="24"/>
        </w:rPr>
      </w:pPr>
      <w:bookmarkStart w:id="220" w:name="_Toc527638913"/>
      <w:r w:rsidRPr="007913F6">
        <w:rPr>
          <w:rFonts w:ascii="Times New Roman" w:eastAsia="Times New Roman" w:hAnsi="Times New Roman" w:cs="Times New Roman"/>
          <w:b/>
          <w:bCs/>
          <w:sz w:val="20"/>
          <w:szCs w:val="24"/>
        </w:rPr>
        <w:t>9.2.</w:t>
      </w:r>
      <w:r w:rsidRPr="007913F6">
        <w:rPr>
          <w:rFonts w:ascii="Times New Roman" w:eastAsia="Times New Roman" w:hAnsi="Times New Roman" w:cs="Times New Roman"/>
          <w:b/>
          <w:bCs/>
          <w:sz w:val="20"/>
          <w:szCs w:val="24"/>
        </w:rPr>
        <w:tab/>
        <w:t>Administrative Hearing.</w:t>
      </w:r>
      <w:bookmarkEnd w:id="220"/>
      <w:r w:rsidRPr="007913F6">
        <w:rPr>
          <w:rFonts w:ascii="Times New Roman" w:eastAsia="Times New Roman" w:hAnsi="Times New Roman" w:cs="Times New Roman"/>
          <w:sz w:val="20"/>
          <w:szCs w:val="24"/>
        </w:rPr>
        <w:t xml:space="preserve"> – Any person subject to a civil penalty</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 xml:space="preserve">XE "Civil penalty" </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shall have a right to request an administrative hearing</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"Administrative hearing"</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12"/>
      <w:bookmarkEnd w:id="213"/>
      <w:bookmarkEnd w:id="214"/>
      <w:bookmarkEnd w:id="215"/>
      <w:bookmarkEnd w:id="216"/>
      <w:bookmarkEnd w:id="217"/>
      <w:bookmarkEnd w:id="218"/>
      <w:bookmarkEnd w:id="219"/>
    </w:p>
    <w:p w:rsidR="007913F6" w:rsidRPr="007913F6" w:rsidRDefault="007913F6" w:rsidP="007913F6">
      <w:pPr>
        <w:tabs>
          <w:tab w:val="left" w:pos="446"/>
          <w:tab w:val="left" w:pos="540"/>
        </w:tabs>
        <w:spacing w:after="0" w:line="240" w:lineRule="auto"/>
        <w:jc w:val="both"/>
        <w:rPr>
          <w:rFonts w:ascii="Times New Roman" w:eastAsia="Times New Roman" w:hAnsi="Times New Roman" w:cs="Times New Roman"/>
          <w:sz w:val="20"/>
          <w:szCs w:val="24"/>
        </w:rPr>
      </w:pPr>
      <w:bookmarkStart w:id="221" w:name="_Toc527638914"/>
      <w:bookmarkStart w:id="222" w:name="_Toc173384779"/>
      <w:bookmarkStart w:id="223" w:name="_Toc173386343"/>
      <w:bookmarkStart w:id="224" w:name="_Toc173393114"/>
      <w:bookmarkStart w:id="225" w:name="_Toc173393989"/>
      <w:bookmarkStart w:id="226" w:name="_Toc173408608"/>
      <w:bookmarkStart w:id="227" w:name="_Toc173471399"/>
      <w:bookmarkStart w:id="228" w:name="_Toc173472675"/>
      <w:bookmarkStart w:id="229" w:name="_Toc173474047"/>
      <w:bookmarkStart w:id="230" w:name="_Toc173564803"/>
      <w:r w:rsidRPr="007913F6">
        <w:rPr>
          <w:rFonts w:ascii="Times New Roman" w:eastAsia="Times New Roman" w:hAnsi="Times New Roman" w:cs="Times New Roman"/>
          <w:b/>
          <w:bCs/>
          <w:sz w:val="20"/>
          <w:szCs w:val="24"/>
        </w:rPr>
        <w:lastRenderedPageBreak/>
        <w:t>9.3.</w:t>
      </w:r>
      <w:r w:rsidRPr="007913F6">
        <w:rPr>
          <w:rFonts w:ascii="Times New Roman" w:eastAsia="Times New Roman" w:hAnsi="Times New Roman" w:cs="Times New Roman"/>
          <w:b/>
          <w:bCs/>
          <w:sz w:val="20"/>
          <w:szCs w:val="24"/>
        </w:rPr>
        <w:tab/>
        <w:t>Collection of Penalties.</w:t>
      </w:r>
      <w:bookmarkEnd w:id="221"/>
      <w:r w:rsidRPr="007913F6">
        <w:rPr>
          <w:rFonts w:ascii="Times New Roman" w:eastAsia="Times New Roman" w:hAnsi="Times New Roman" w:cs="Times New Roman"/>
          <w:sz w:val="20"/>
          <w:szCs w:val="24"/>
        </w:rPr>
        <w:t xml:space="preserve"> – If the respondent has exhausted his or her administrative appeals and the civil penalty</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"Civil penalty"</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has been upheld, he or she shall pay the civil penalty within __________ days after the effective date of the final decision.  If the respondent fails to pay the penalty, a civil action</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"Civil action"</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may be brought by the Director in any court of competent jurisdiction to recover the penalty.  Any civil penalty collected under this Act shall be transmitted to __________.</w:t>
      </w:r>
      <w:bookmarkEnd w:id="222"/>
      <w:bookmarkEnd w:id="223"/>
      <w:bookmarkEnd w:id="224"/>
      <w:bookmarkEnd w:id="225"/>
      <w:bookmarkEnd w:id="226"/>
      <w:bookmarkEnd w:id="227"/>
      <w:bookmarkEnd w:id="228"/>
      <w:bookmarkEnd w:id="229"/>
      <w:bookmarkEnd w:id="230"/>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31" w:name="_Toc173377990"/>
      <w:bookmarkStart w:id="232" w:name="_Toc173379230"/>
      <w:bookmarkStart w:id="233" w:name="_Toc173381108"/>
      <w:bookmarkStart w:id="234" w:name="_Toc173383069"/>
      <w:bookmarkStart w:id="235" w:name="_Toc173386344"/>
      <w:bookmarkStart w:id="236" w:name="_Toc173393115"/>
      <w:bookmarkStart w:id="237" w:name="_Toc173393990"/>
      <w:bookmarkStart w:id="238" w:name="_Toc173408609"/>
      <w:bookmarkStart w:id="239" w:name="_Toc173472676"/>
      <w:bookmarkStart w:id="240" w:name="_Toc173564804"/>
      <w:bookmarkStart w:id="241" w:name="_Toc527638915"/>
      <w:r w:rsidRPr="007913F6">
        <w:rPr>
          <w:rFonts w:ascii="Times New Roman" w:eastAsia="Times New Roman" w:hAnsi="Times New Roman" w:cs="Times New Roman"/>
          <w:b/>
          <w:bCs/>
          <w:sz w:val="24"/>
        </w:rPr>
        <w:t>Section 10.  Criminal Penalties</w:t>
      </w:r>
      <w:bookmarkEnd w:id="231"/>
      <w:bookmarkEnd w:id="232"/>
      <w:bookmarkEnd w:id="233"/>
      <w:bookmarkEnd w:id="234"/>
      <w:bookmarkEnd w:id="235"/>
      <w:bookmarkEnd w:id="236"/>
      <w:bookmarkEnd w:id="237"/>
      <w:bookmarkEnd w:id="238"/>
      <w:bookmarkEnd w:id="239"/>
      <w:bookmarkEnd w:id="240"/>
      <w:bookmarkEnd w:id="241"/>
    </w:p>
    <w:p w:rsidR="007913F6" w:rsidRPr="007913F6" w:rsidRDefault="007913F6" w:rsidP="007913F6">
      <w:pPr>
        <w:tabs>
          <w:tab w:val="left" w:pos="540"/>
        </w:tabs>
        <w:spacing w:after="240" w:line="240" w:lineRule="auto"/>
        <w:jc w:val="both"/>
        <w:rPr>
          <w:rFonts w:ascii="Times New Roman" w:eastAsia="Times New Roman" w:hAnsi="Times New Roman" w:cs="Times New Roman"/>
          <w:sz w:val="20"/>
          <w:szCs w:val="24"/>
        </w:rPr>
      </w:pPr>
      <w:bookmarkStart w:id="242" w:name="_Toc527638916"/>
      <w:bookmarkStart w:id="243" w:name="_Toc173386345"/>
      <w:bookmarkStart w:id="244" w:name="_Toc173393116"/>
      <w:bookmarkStart w:id="245" w:name="_Toc173393991"/>
      <w:bookmarkStart w:id="246" w:name="_Toc173408610"/>
      <w:bookmarkStart w:id="247" w:name="_Toc173471400"/>
      <w:bookmarkStart w:id="248" w:name="_Toc173472677"/>
      <w:bookmarkStart w:id="249" w:name="_Toc173474048"/>
      <w:bookmarkStart w:id="250" w:name="_Toc173564805"/>
      <w:r w:rsidRPr="007913F6">
        <w:rPr>
          <w:rFonts w:ascii="Times New Roman" w:eastAsia="Times New Roman" w:hAnsi="Times New Roman" w:cs="Times New Roman"/>
          <w:b/>
          <w:bCs/>
          <w:sz w:val="20"/>
          <w:szCs w:val="24"/>
        </w:rPr>
        <w:t>10.1.</w:t>
      </w:r>
      <w:r w:rsidRPr="007913F6">
        <w:rPr>
          <w:rFonts w:ascii="Times New Roman" w:eastAsia="Times New Roman" w:hAnsi="Times New Roman" w:cs="Times New Roman"/>
          <w:b/>
          <w:bCs/>
          <w:sz w:val="20"/>
          <w:szCs w:val="24"/>
        </w:rPr>
        <w:tab/>
        <w:t>Misdemeanor.</w:t>
      </w:r>
      <w:bookmarkEnd w:id="242"/>
      <w:r w:rsidRPr="007913F6">
        <w:rPr>
          <w:rFonts w:ascii="Times New Roman" w:eastAsia="Times New Roman" w:hAnsi="Times New Roman" w:cs="Times New Roman"/>
          <w:sz w:val="20"/>
          <w:szCs w:val="24"/>
        </w:rPr>
        <w:t xml:space="preserve"> – Any person who violates any provision of this Act or regulations promulgated thereto shall be guilty of a Class __________ misdemeanor and upon conviction shall be punished by a fine of not less than $__________ nor more than $__________, or imprisonment for not less than __________ nor more than __________, or both.</w:t>
      </w:r>
      <w:bookmarkEnd w:id="243"/>
      <w:bookmarkEnd w:id="244"/>
      <w:bookmarkEnd w:id="245"/>
      <w:bookmarkEnd w:id="246"/>
      <w:bookmarkEnd w:id="247"/>
      <w:bookmarkEnd w:id="248"/>
      <w:bookmarkEnd w:id="249"/>
      <w:bookmarkEnd w:id="250"/>
    </w:p>
    <w:p w:rsidR="007913F6" w:rsidRPr="007913F6" w:rsidRDefault="007913F6" w:rsidP="007913F6">
      <w:pPr>
        <w:tabs>
          <w:tab w:val="left" w:pos="540"/>
        </w:tabs>
        <w:spacing w:after="0" w:line="240" w:lineRule="auto"/>
        <w:jc w:val="both"/>
        <w:rPr>
          <w:rFonts w:ascii="Times New Roman" w:eastAsia="Times New Roman" w:hAnsi="Times New Roman" w:cs="Times New Roman"/>
          <w:sz w:val="20"/>
          <w:szCs w:val="24"/>
        </w:rPr>
      </w:pPr>
      <w:bookmarkStart w:id="251" w:name="_Toc527638917"/>
      <w:bookmarkStart w:id="252" w:name="_Toc173385313"/>
      <w:bookmarkStart w:id="253" w:name="_Toc173386346"/>
      <w:bookmarkStart w:id="254" w:name="_Toc173393117"/>
      <w:bookmarkStart w:id="255" w:name="_Toc173393992"/>
      <w:bookmarkStart w:id="256" w:name="_Toc173408611"/>
      <w:bookmarkStart w:id="257" w:name="_Toc173471401"/>
      <w:bookmarkStart w:id="258" w:name="_Toc173472678"/>
      <w:bookmarkStart w:id="259" w:name="_Toc173474049"/>
      <w:bookmarkStart w:id="260" w:name="_Toc173564806"/>
      <w:r w:rsidRPr="007913F6">
        <w:rPr>
          <w:rFonts w:ascii="Times New Roman" w:eastAsia="Times New Roman" w:hAnsi="Times New Roman" w:cs="Times New Roman"/>
          <w:b/>
          <w:bCs/>
          <w:sz w:val="20"/>
          <w:szCs w:val="24"/>
        </w:rPr>
        <w:t>10.2.</w:t>
      </w:r>
      <w:r w:rsidRPr="007913F6">
        <w:rPr>
          <w:rFonts w:ascii="Times New Roman" w:eastAsia="Times New Roman" w:hAnsi="Times New Roman" w:cs="Times New Roman"/>
          <w:b/>
          <w:bCs/>
          <w:sz w:val="20"/>
          <w:szCs w:val="24"/>
        </w:rPr>
        <w:tab/>
        <w:t>Felony.</w:t>
      </w:r>
      <w:bookmarkEnd w:id="251"/>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"Felony"</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 Any person who intentionally violates any provision of this Act or regulations promulgated thereto or is convicted under the misdemeanor provisions of this section more than three times in a two-year period shall be guilty of a Class __________ felony and upon conviction shall be punished by a fine of not less than $__________ nor more than $__________, or imprisonment for not less than __________ nor more than __________, or both.</w:t>
      </w:r>
      <w:bookmarkEnd w:id="252"/>
      <w:bookmarkEnd w:id="253"/>
      <w:bookmarkEnd w:id="254"/>
      <w:bookmarkEnd w:id="255"/>
      <w:bookmarkEnd w:id="256"/>
      <w:bookmarkEnd w:id="257"/>
      <w:bookmarkEnd w:id="258"/>
      <w:bookmarkEnd w:id="259"/>
      <w:bookmarkEnd w:id="260"/>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61" w:name="_Toc173377991"/>
      <w:bookmarkStart w:id="262" w:name="_Toc173379231"/>
      <w:bookmarkStart w:id="263" w:name="_Toc173381109"/>
      <w:bookmarkStart w:id="264" w:name="_Toc173383070"/>
      <w:bookmarkStart w:id="265" w:name="_Toc173386347"/>
      <w:bookmarkStart w:id="266" w:name="_Toc173393118"/>
      <w:bookmarkStart w:id="267" w:name="_Toc173393993"/>
      <w:bookmarkStart w:id="268" w:name="_Toc173408612"/>
      <w:bookmarkStart w:id="269" w:name="_Toc173472679"/>
      <w:bookmarkStart w:id="270" w:name="_Toc173564807"/>
      <w:bookmarkStart w:id="271" w:name="_Toc527638918"/>
      <w:r w:rsidRPr="007913F6">
        <w:rPr>
          <w:rFonts w:ascii="Times New Roman" w:eastAsia="Times New Roman" w:hAnsi="Times New Roman" w:cs="Times New Roman"/>
          <w:b/>
          <w:bCs/>
          <w:sz w:val="24"/>
        </w:rPr>
        <w:t>Section 11.  Restraining Order and Injunction</w:t>
      </w:r>
      <w:bookmarkEnd w:id="261"/>
      <w:bookmarkEnd w:id="262"/>
      <w:bookmarkEnd w:id="263"/>
      <w:bookmarkEnd w:id="264"/>
      <w:bookmarkEnd w:id="265"/>
      <w:bookmarkEnd w:id="266"/>
      <w:bookmarkEnd w:id="267"/>
      <w:bookmarkEnd w:id="268"/>
      <w:bookmarkEnd w:id="269"/>
      <w:bookmarkEnd w:id="270"/>
      <w:bookmarkEnd w:id="271"/>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The Director is authorized to apply to any court of competent jurisdiction for a restraining order or a temporary or permanent injunction restraining any person from violating any provision of this Act.</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72" w:name="_Toc173377992"/>
      <w:bookmarkStart w:id="273" w:name="_Toc173379232"/>
      <w:bookmarkStart w:id="274" w:name="_Toc173381110"/>
      <w:bookmarkStart w:id="275" w:name="_Toc173383071"/>
      <w:bookmarkStart w:id="276" w:name="_Toc173386348"/>
      <w:bookmarkStart w:id="277" w:name="_Toc173393119"/>
      <w:bookmarkStart w:id="278" w:name="_Toc173393994"/>
      <w:bookmarkStart w:id="279" w:name="_Toc173408613"/>
      <w:bookmarkStart w:id="280" w:name="_Toc173472680"/>
      <w:bookmarkStart w:id="281" w:name="_Toc173564808"/>
      <w:bookmarkStart w:id="282" w:name="_Toc527638919"/>
      <w:r w:rsidRPr="007913F6">
        <w:rPr>
          <w:rFonts w:ascii="Times New Roman" w:eastAsia="Times New Roman" w:hAnsi="Times New Roman" w:cs="Times New Roman"/>
          <w:b/>
          <w:bCs/>
          <w:sz w:val="24"/>
        </w:rPr>
        <w:t>Section 12.  Severability Provisions</w:t>
      </w:r>
      <w:bookmarkEnd w:id="272"/>
      <w:bookmarkEnd w:id="273"/>
      <w:bookmarkEnd w:id="274"/>
      <w:bookmarkEnd w:id="275"/>
      <w:bookmarkEnd w:id="276"/>
      <w:bookmarkEnd w:id="277"/>
      <w:bookmarkEnd w:id="278"/>
      <w:bookmarkEnd w:id="279"/>
      <w:bookmarkEnd w:id="280"/>
      <w:bookmarkEnd w:id="281"/>
      <w:bookmarkEnd w:id="282"/>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83" w:name="_Toc173377993"/>
      <w:bookmarkStart w:id="284" w:name="_Toc173379233"/>
      <w:bookmarkStart w:id="285" w:name="_Toc173381111"/>
      <w:bookmarkStart w:id="286" w:name="_Toc173383072"/>
      <w:bookmarkStart w:id="287" w:name="_Toc173386349"/>
      <w:bookmarkStart w:id="288" w:name="_Toc173393120"/>
      <w:bookmarkStart w:id="289" w:name="_Toc173393995"/>
      <w:bookmarkStart w:id="290" w:name="_Toc173408614"/>
      <w:bookmarkStart w:id="291" w:name="_Toc173472681"/>
      <w:bookmarkStart w:id="292" w:name="_Toc173564809"/>
      <w:bookmarkStart w:id="293" w:name="_Toc527638920"/>
      <w:r w:rsidRPr="007913F6">
        <w:rPr>
          <w:rFonts w:ascii="Times New Roman" w:eastAsia="Times New Roman" w:hAnsi="Times New Roman" w:cs="Times New Roman"/>
          <w:b/>
          <w:bCs/>
          <w:sz w:val="24"/>
        </w:rPr>
        <w:t>Section 13.  Repeal of Conflicting Laws</w:t>
      </w:r>
      <w:bookmarkEnd w:id="283"/>
      <w:bookmarkEnd w:id="284"/>
      <w:bookmarkEnd w:id="285"/>
      <w:bookmarkEnd w:id="286"/>
      <w:bookmarkEnd w:id="287"/>
      <w:bookmarkEnd w:id="288"/>
      <w:bookmarkEnd w:id="289"/>
      <w:bookmarkEnd w:id="290"/>
      <w:bookmarkEnd w:id="291"/>
      <w:bookmarkEnd w:id="292"/>
      <w:bookmarkEnd w:id="293"/>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All laws and parts of laws contrary to or inconsistent with the provisions of this Act are repealed except as to offense committed, liabilities incurred, and claims made there under prior to the effective date of this Act.</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294" w:name="_Toc173377994"/>
      <w:bookmarkStart w:id="295" w:name="_Toc173379234"/>
      <w:bookmarkStart w:id="296" w:name="_Toc173381112"/>
      <w:bookmarkStart w:id="297" w:name="_Toc173383073"/>
      <w:bookmarkStart w:id="298" w:name="_Toc173386350"/>
      <w:bookmarkStart w:id="299" w:name="_Toc173393121"/>
      <w:bookmarkStart w:id="300" w:name="_Toc173393996"/>
      <w:bookmarkStart w:id="301" w:name="_Toc173408615"/>
      <w:bookmarkStart w:id="302" w:name="_Toc173472682"/>
      <w:bookmarkStart w:id="303" w:name="_Toc173564810"/>
      <w:bookmarkStart w:id="304" w:name="_Hlk528137947"/>
      <w:r w:rsidRPr="007913F6">
        <w:rPr>
          <w:rFonts w:ascii="Times New Roman" w:eastAsia="Times New Roman" w:hAnsi="Times New Roman" w:cs="Times New Roman"/>
          <w:b/>
          <w:bCs/>
          <w:sz w:val="24"/>
        </w:rPr>
        <w:t>Section 14.  Citation</w:t>
      </w:r>
      <w:bookmarkEnd w:id="294"/>
      <w:bookmarkEnd w:id="295"/>
      <w:bookmarkEnd w:id="296"/>
      <w:bookmarkEnd w:id="297"/>
      <w:bookmarkEnd w:id="298"/>
      <w:bookmarkEnd w:id="299"/>
      <w:bookmarkEnd w:id="300"/>
      <w:bookmarkEnd w:id="301"/>
      <w:bookmarkEnd w:id="302"/>
      <w:bookmarkEnd w:id="303"/>
    </w:p>
    <w:p w:rsidR="007913F6" w:rsidRPr="007913F6" w:rsidRDefault="007913F6" w:rsidP="007913F6">
      <w:pPr>
        <w:keepNext/>
        <w:keepLines/>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This Act may be cited as the “Fuels and Automotive Lubricants Inspection Act</w:t>
      </w:r>
      <w:r w:rsidRPr="007913F6">
        <w:rPr>
          <w:rFonts w:ascii="Times New Roman" w:eastAsia="Times New Roman" w:hAnsi="Times New Roman" w:cs="Times New Roman"/>
          <w:sz w:val="20"/>
          <w:szCs w:val="24"/>
        </w:rPr>
        <w:fldChar w:fldCharType="begin"/>
      </w:r>
      <w:r w:rsidRPr="007913F6">
        <w:rPr>
          <w:rFonts w:ascii="Times New Roman" w:eastAsia="Times New Roman" w:hAnsi="Times New Roman" w:cs="Times New Roman"/>
          <w:sz w:val="20"/>
          <w:szCs w:val="24"/>
        </w:rPr>
        <w:instrText>xe "Automotive Lubricants Inspection Act"</w:instrText>
      </w:r>
      <w:r w:rsidRPr="007913F6">
        <w:rPr>
          <w:rFonts w:ascii="Times New Roman" w:eastAsia="Times New Roman" w:hAnsi="Times New Roman" w:cs="Times New Roman"/>
          <w:sz w:val="20"/>
          <w:szCs w:val="24"/>
        </w:rPr>
        <w:fldChar w:fldCharType="end"/>
      </w:r>
      <w:r w:rsidRPr="007913F6">
        <w:rPr>
          <w:rFonts w:ascii="Times New Roman" w:eastAsia="Times New Roman" w:hAnsi="Times New Roman" w:cs="Times New Roman"/>
          <w:sz w:val="20"/>
          <w:szCs w:val="24"/>
        </w:rPr>
        <w:t xml:space="preserve"> of __________.”</w:t>
      </w:r>
    </w:p>
    <w:p w:rsidR="007913F6" w:rsidRPr="007913F6" w:rsidRDefault="007913F6" w:rsidP="007913F6">
      <w:pPr>
        <w:spacing w:before="60" w:after="24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(Amended 2008)</w:t>
      </w:r>
    </w:p>
    <w:p w:rsidR="007913F6" w:rsidRPr="007913F6" w:rsidRDefault="007913F6" w:rsidP="007913F6">
      <w:pPr>
        <w:keepNext/>
        <w:tabs>
          <w:tab w:val="left" w:pos="360"/>
        </w:tabs>
        <w:spacing w:before="360" w:after="360" w:line="240" w:lineRule="auto"/>
        <w:jc w:val="both"/>
        <w:outlineLvl w:val="5"/>
        <w:rPr>
          <w:rFonts w:ascii="Times New Roman" w:eastAsia="Times New Roman" w:hAnsi="Times New Roman" w:cs="Times New Roman"/>
          <w:b/>
          <w:bCs/>
          <w:sz w:val="24"/>
        </w:rPr>
      </w:pPr>
      <w:bookmarkStart w:id="305" w:name="_Toc173377995"/>
      <w:bookmarkStart w:id="306" w:name="_Toc173379235"/>
      <w:bookmarkStart w:id="307" w:name="_Toc173381113"/>
      <w:bookmarkStart w:id="308" w:name="_Toc173383074"/>
      <w:bookmarkStart w:id="309" w:name="_Toc173386351"/>
      <w:bookmarkStart w:id="310" w:name="_Toc173393122"/>
      <w:bookmarkStart w:id="311" w:name="_Toc173393997"/>
      <w:bookmarkStart w:id="312" w:name="_Toc173408616"/>
      <w:bookmarkStart w:id="313" w:name="_Toc173472683"/>
      <w:bookmarkStart w:id="314" w:name="_Toc173564811"/>
      <w:bookmarkEnd w:id="304"/>
      <w:r w:rsidRPr="007913F6">
        <w:rPr>
          <w:rFonts w:ascii="Times New Roman" w:eastAsia="Times New Roman" w:hAnsi="Times New Roman" w:cs="Times New Roman"/>
          <w:b/>
          <w:bCs/>
          <w:sz w:val="24"/>
        </w:rPr>
        <w:t>Section 15.  Effective Date</w:t>
      </w:r>
      <w:bookmarkEnd w:id="305"/>
      <w:bookmarkEnd w:id="306"/>
      <w:bookmarkEnd w:id="307"/>
      <w:bookmarkEnd w:id="308"/>
      <w:bookmarkEnd w:id="309"/>
      <w:bookmarkEnd w:id="310"/>
      <w:bookmarkEnd w:id="311"/>
      <w:bookmarkEnd w:id="312"/>
      <w:bookmarkEnd w:id="313"/>
      <w:bookmarkEnd w:id="314"/>
    </w:p>
    <w:p w:rsidR="007913F6" w:rsidRPr="007913F6" w:rsidRDefault="007913F6" w:rsidP="007913F6">
      <w:pPr>
        <w:spacing w:after="0" w:line="240" w:lineRule="auto"/>
        <w:jc w:val="both"/>
        <w:rPr>
          <w:rFonts w:ascii="Times New Roman" w:eastAsia="Times New Roman" w:hAnsi="Times New Roman" w:cs="Times New Roman"/>
          <w:sz w:val="20"/>
          <w:szCs w:val="24"/>
        </w:rPr>
      </w:pPr>
      <w:r w:rsidRPr="007913F6">
        <w:rPr>
          <w:rFonts w:ascii="Times New Roman" w:eastAsia="Times New Roman" w:hAnsi="Times New Roman" w:cs="Times New Roman"/>
          <w:sz w:val="20"/>
          <w:szCs w:val="24"/>
        </w:rPr>
        <w:t>This Act shall become effective on ________.</w:t>
      </w:r>
    </w:p>
    <w:p w:rsidR="00CF37E6" w:rsidRDefault="00CF37E6"/>
    <w:sectPr w:rsidR="00CF37E6" w:rsidSect="003531D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13F6" w:rsidRDefault="007913F6" w:rsidP="007913F6">
      <w:pPr>
        <w:spacing w:after="0" w:line="240" w:lineRule="auto"/>
      </w:pPr>
      <w:r>
        <w:separator/>
      </w:r>
    </w:p>
  </w:endnote>
  <w:endnote w:type="continuationSeparator" w:id="0">
    <w:p w:rsidR="007913F6" w:rsidRDefault="007913F6" w:rsidP="0079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474423"/>
      <w:docPartObj>
        <w:docPartGallery w:val="Page Numbers (Bottom of Page)"/>
        <w:docPartUnique/>
      </w:docPartObj>
    </w:sdtPr>
    <w:sdtEndPr>
      <w:rPr>
        <w:noProof/>
      </w:rPr>
    </w:sdtEndPr>
    <w:sdtContent>
      <w:p w:rsidR="0033390F" w:rsidRDefault="003531DB" w:rsidP="003531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286091"/>
      <w:docPartObj>
        <w:docPartGallery w:val="Page Numbers (Bottom of Page)"/>
        <w:docPartUnique/>
      </w:docPartObj>
    </w:sdtPr>
    <w:sdtEndPr>
      <w:rPr>
        <w:rFonts w:ascii="Times New Roman" w:hAnsi="Times New Roman" w:cs="Times New Roman"/>
        <w:noProof/>
        <w:sz w:val="20"/>
        <w:szCs w:val="20"/>
      </w:rPr>
    </w:sdtEndPr>
    <w:sdtContent>
      <w:bookmarkStart w:id="315" w:name="_GoBack" w:displacedByCustomXml="prev"/>
      <w:bookmarkEnd w:id="315" w:displacedByCustomXml="prev"/>
      <w:p w:rsidR="007913F6" w:rsidRPr="0033390F" w:rsidRDefault="007913F6" w:rsidP="007913F6">
        <w:pPr>
          <w:pStyle w:val="Footer"/>
          <w:jc w:val="center"/>
          <w:rPr>
            <w:rFonts w:ascii="Times New Roman" w:hAnsi="Times New Roman" w:cs="Times New Roman"/>
            <w:sz w:val="20"/>
            <w:szCs w:val="20"/>
          </w:rPr>
        </w:pPr>
        <w:r w:rsidRPr="0033390F">
          <w:rPr>
            <w:rFonts w:ascii="Times New Roman" w:hAnsi="Times New Roman" w:cs="Times New Roman"/>
            <w:sz w:val="20"/>
            <w:szCs w:val="20"/>
          </w:rPr>
          <w:fldChar w:fldCharType="begin"/>
        </w:r>
        <w:r w:rsidRPr="0033390F">
          <w:rPr>
            <w:rFonts w:ascii="Times New Roman" w:hAnsi="Times New Roman" w:cs="Times New Roman"/>
            <w:sz w:val="20"/>
            <w:szCs w:val="20"/>
          </w:rPr>
          <w:instrText xml:space="preserve"> PAGE   \* MERGEFORMAT </w:instrText>
        </w:r>
        <w:r w:rsidRPr="0033390F">
          <w:rPr>
            <w:rFonts w:ascii="Times New Roman" w:hAnsi="Times New Roman" w:cs="Times New Roman"/>
            <w:sz w:val="20"/>
            <w:szCs w:val="20"/>
          </w:rPr>
          <w:fldChar w:fldCharType="separate"/>
        </w:r>
        <w:r w:rsidRPr="0033390F">
          <w:rPr>
            <w:rFonts w:ascii="Times New Roman" w:hAnsi="Times New Roman" w:cs="Times New Roman"/>
            <w:noProof/>
            <w:sz w:val="20"/>
            <w:szCs w:val="20"/>
          </w:rPr>
          <w:t>2</w:t>
        </w:r>
        <w:r w:rsidRPr="0033390F">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0F" w:rsidRDefault="003339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13F6" w:rsidRDefault="007913F6" w:rsidP="007913F6">
      <w:pPr>
        <w:spacing w:after="0" w:line="240" w:lineRule="auto"/>
      </w:pPr>
      <w:r>
        <w:separator/>
      </w:r>
    </w:p>
  </w:footnote>
  <w:footnote w:type="continuationSeparator" w:id="0">
    <w:p w:rsidR="007913F6" w:rsidRDefault="007913F6" w:rsidP="007913F6">
      <w:pPr>
        <w:spacing w:after="0" w:line="240" w:lineRule="auto"/>
      </w:pPr>
      <w:r>
        <w:continuationSeparator/>
      </w:r>
    </w:p>
  </w:footnote>
  <w:footnote w:id="1">
    <w:p w:rsidR="007913F6" w:rsidRPr="00E538D4" w:rsidRDefault="007913F6" w:rsidP="00E538D4">
      <w:pPr>
        <w:spacing w:before="240" w:line="240" w:lineRule="auto"/>
        <w:rPr>
          <w:rFonts w:ascii="Times New Roman" w:hAnsi="Times New Roman" w:cs="Times New Roman"/>
          <w:i/>
          <w:sz w:val="20"/>
          <w:szCs w:val="20"/>
        </w:rPr>
      </w:pPr>
      <w:r w:rsidRPr="00E538D4">
        <w:rPr>
          <w:rStyle w:val="FootnoteReference"/>
          <w:rFonts w:ascii="Times New Roman" w:hAnsi="Times New Roman"/>
          <w:sz w:val="20"/>
          <w:szCs w:val="20"/>
        </w:rPr>
        <w:sym w:font="Symbol" w:char="F02A"/>
      </w:r>
      <w:r w:rsidRPr="00E538D4">
        <w:rPr>
          <w:rFonts w:ascii="Times New Roman" w:hAnsi="Times New Roman" w:cs="Times New Roman"/>
          <w:i/>
          <w:sz w:val="20"/>
          <w:szCs w:val="20"/>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7913F6" w:rsidRDefault="007913F6" w:rsidP="007913F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0F" w:rsidRDefault="0033390F" w:rsidP="0033390F">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III.  Uniform Laws</w:t>
    </w:r>
    <w:r>
      <w:rPr>
        <w:rFonts w:ascii="Times New Roman" w:hAnsi="Times New Roman" w:cs="Times New Roman"/>
        <w:sz w:val="20"/>
        <w:szCs w:val="20"/>
      </w:rPr>
      <w:tab/>
      <w:t>Handbook 130 – 2019</w:t>
    </w:r>
  </w:p>
  <w:p w:rsidR="0033390F" w:rsidRPr="0033390F" w:rsidRDefault="0033390F" w:rsidP="0033390F">
    <w:pPr>
      <w:pStyle w:val="Header"/>
      <w:tabs>
        <w:tab w:val="clear" w:pos="4680"/>
      </w:tabs>
      <w:rPr>
        <w:rFonts w:ascii="Times New Roman" w:hAnsi="Times New Roman" w:cs="Times New Roman"/>
        <w:sz w:val="20"/>
        <w:szCs w:val="20"/>
      </w:rPr>
    </w:pPr>
    <w:r>
      <w:rPr>
        <w:rFonts w:ascii="Times New Roman" w:hAnsi="Times New Roman" w:cs="Times New Roman"/>
        <w:sz w:val="20"/>
        <w:szCs w:val="20"/>
      </w:rPr>
      <w:t>Uniform Fuels and Automotive Lubricants Inspection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3F6" w:rsidRPr="007913F6" w:rsidRDefault="007913F6" w:rsidP="007913F6">
    <w:pPr>
      <w:pStyle w:val="Header"/>
      <w:tabs>
        <w:tab w:val="clear" w:pos="4680"/>
      </w:tabs>
      <w:rPr>
        <w:rFonts w:ascii="Times New Roman" w:hAnsi="Times New Roman" w:cs="Times New Roman"/>
        <w:sz w:val="20"/>
        <w:szCs w:val="20"/>
      </w:rPr>
    </w:pPr>
    <w:r w:rsidRPr="007913F6">
      <w:rPr>
        <w:rFonts w:ascii="Times New Roman" w:hAnsi="Times New Roman" w:cs="Times New Roman"/>
        <w:sz w:val="20"/>
        <w:szCs w:val="20"/>
      </w:rPr>
      <w:t>Handbook 130 – 2019</w:t>
    </w:r>
    <w:r w:rsidRPr="007913F6">
      <w:rPr>
        <w:rFonts w:ascii="Times New Roman" w:hAnsi="Times New Roman" w:cs="Times New Roman"/>
        <w:sz w:val="20"/>
        <w:szCs w:val="20"/>
      </w:rPr>
      <w:tab/>
      <w:t>III.  Uniform Laws</w:t>
    </w:r>
    <w:r w:rsidRPr="007913F6">
      <w:rPr>
        <w:rFonts w:ascii="Times New Roman" w:hAnsi="Times New Roman" w:cs="Times New Roman"/>
        <w:sz w:val="20"/>
        <w:szCs w:val="20"/>
      </w:rPr>
      <w:tab/>
      <w:t>C. Uniform Fuels and Automotive Lubricants Law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390F" w:rsidRDefault="003339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67499"/>
    <w:multiLevelType w:val="hybridMultilevel"/>
    <w:tmpl w:val="E7E6EA08"/>
    <w:lvl w:ilvl="0" w:tplc="01768596">
      <w:start w:val="3"/>
      <w:numFmt w:val="upperLetter"/>
      <w:lvlText w:val="%1."/>
      <w:lvlJc w:val="left"/>
      <w:pPr>
        <w:ind w:left="180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F6"/>
    <w:rsid w:val="000D3F10"/>
    <w:rsid w:val="0033390F"/>
    <w:rsid w:val="003531DB"/>
    <w:rsid w:val="00605045"/>
    <w:rsid w:val="007913F6"/>
    <w:rsid w:val="0091029E"/>
    <w:rsid w:val="00B7256F"/>
    <w:rsid w:val="00CF37E6"/>
    <w:rsid w:val="00DA5077"/>
    <w:rsid w:val="00E538D4"/>
    <w:rsid w:val="00EB2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31DF"/>
  <w15:chartTrackingRefBased/>
  <w15:docId w15:val="{1AC0CE79-6C00-4E21-A7C7-32530458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913F6"/>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913F6"/>
    <w:rPr>
      <w:rFonts w:ascii="Times New Roman" w:eastAsia="Times New Roman" w:hAnsi="Times New Roman" w:cs="Times New Roman"/>
      <w:sz w:val="20"/>
      <w:szCs w:val="20"/>
    </w:rPr>
  </w:style>
  <w:style w:type="character" w:styleId="FootnoteReference">
    <w:name w:val="footnote reference"/>
    <w:basedOn w:val="DefaultParagraphFont"/>
    <w:semiHidden/>
    <w:rsid w:val="007913F6"/>
    <w:rPr>
      <w:rFonts w:cs="Times New Roman"/>
      <w:vertAlign w:val="superscript"/>
    </w:rPr>
  </w:style>
  <w:style w:type="paragraph" w:styleId="Header">
    <w:name w:val="header"/>
    <w:basedOn w:val="Normal"/>
    <w:link w:val="HeaderChar"/>
    <w:uiPriority w:val="99"/>
    <w:unhideWhenUsed/>
    <w:rsid w:val="0079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3F6"/>
  </w:style>
  <w:style w:type="paragraph" w:styleId="Footer">
    <w:name w:val="footer"/>
    <w:basedOn w:val="Normal"/>
    <w:link w:val="FooterChar"/>
    <w:uiPriority w:val="99"/>
    <w:unhideWhenUsed/>
    <w:rsid w:val="0079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astm.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2610</Words>
  <Characters>14880</Characters>
  <Application>Microsoft Office Word</Application>
  <DocSecurity>0</DocSecurity>
  <Lines>124</Lines>
  <Paragraphs>34</Paragraphs>
  <ScaleCrop>false</ScaleCrop>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 (Fed)</dc:creator>
  <cp:keywords/>
  <dc:description/>
  <cp:lastModifiedBy>Crown, Linda D. (Fed)</cp:lastModifiedBy>
  <cp:revision>4</cp:revision>
  <dcterms:created xsi:type="dcterms:W3CDTF">2018-12-13T19:57:00Z</dcterms:created>
  <dcterms:modified xsi:type="dcterms:W3CDTF">2018-12-13T20:05:00Z</dcterms:modified>
</cp:coreProperties>
</file>