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C8B" w:rsidRPr="00C05C8B" w:rsidRDefault="00C05C8B" w:rsidP="00C05C8B">
      <w:pPr>
        <w:spacing w:before="360" w:after="480" w:line="240" w:lineRule="auto"/>
        <w:jc w:val="center"/>
        <w:rPr>
          <w:rFonts w:ascii="Times New Roman" w:eastAsia="Times New Roman" w:hAnsi="Times New Roman" w:cs="Times New Roman"/>
          <w:b/>
          <w:bCs/>
          <w:sz w:val="28"/>
          <w:szCs w:val="20"/>
        </w:rPr>
      </w:pPr>
      <w:r w:rsidRPr="00C05C8B">
        <w:rPr>
          <w:rFonts w:ascii="Times New Roman" w:eastAsia="Times New Roman" w:hAnsi="Times New Roman" w:cs="Times New Roman"/>
          <w:b/>
          <w:bCs/>
          <w:sz w:val="28"/>
          <w:szCs w:val="20"/>
        </w:rPr>
        <w:t>I.  Introduction</w:t>
      </w:r>
    </w:p>
    <w:p w:rsidR="00C05C8B" w:rsidRPr="00C05C8B" w:rsidRDefault="00C05C8B" w:rsidP="00C05C8B">
      <w:pPr>
        <w:keepNext/>
        <w:tabs>
          <w:tab w:val="left" w:pos="360"/>
        </w:tabs>
        <w:spacing w:before="360" w:after="360" w:line="240" w:lineRule="auto"/>
        <w:ind w:left="360" w:hanging="360"/>
        <w:jc w:val="both"/>
        <w:outlineLvl w:val="5"/>
        <w:rPr>
          <w:rFonts w:ascii="Times New Roman" w:eastAsia="Times New Roman" w:hAnsi="Times New Roman" w:cs="Times New Roman"/>
          <w:b/>
          <w:bCs/>
          <w:sz w:val="24"/>
        </w:rPr>
      </w:pPr>
      <w:bookmarkStart w:id="0" w:name="I_A_Source"/>
      <w:bookmarkStart w:id="1" w:name="_Toc173377899"/>
      <w:bookmarkStart w:id="2" w:name="_Toc173379112"/>
      <w:bookmarkStart w:id="3" w:name="_Toc173380980"/>
      <w:bookmarkStart w:id="4" w:name="_Toc173382941"/>
      <w:bookmarkStart w:id="5" w:name="_Toc173384624"/>
      <w:bookmarkStart w:id="6" w:name="_Toc173385155"/>
      <w:bookmarkStart w:id="7" w:name="_Toc173386187"/>
      <w:bookmarkStart w:id="8" w:name="_Toc173392976"/>
      <w:bookmarkStart w:id="9" w:name="_Toc173393851"/>
      <w:bookmarkStart w:id="10" w:name="_Toc173408470"/>
      <w:bookmarkStart w:id="11" w:name="_Toc173472537"/>
      <w:bookmarkStart w:id="12" w:name="_Toc173752178"/>
      <w:bookmarkStart w:id="13" w:name="_Toc173770877"/>
      <w:bookmarkStart w:id="14" w:name="_Toc174456582"/>
      <w:bookmarkStart w:id="15" w:name="_Toc174458383"/>
      <w:bookmarkEnd w:id="0"/>
      <w:r w:rsidRPr="00C05C8B">
        <w:rPr>
          <w:rFonts w:ascii="Times New Roman" w:eastAsia="Times New Roman" w:hAnsi="Times New Roman" w:cs="Times New Roman"/>
          <w:b/>
          <w:bCs/>
          <w:sz w:val="24"/>
        </w:rPr>
        <w:t>A.</w:t>
      </w:r>
      <w:r w:rsidRPr="00C05C8B">
        <w:rPr>
          <w:rFonts w:ascii="Times New Roman" w:eastAsia="Times New Roman" w:hAnsi="Times New Roman" w:cs="Times New Roman"/>
          <w:b/>
          <w:bCs/>
          <w:sz w:val="24"/>
        </w:rPr>
        <w:tab/>
        <w:t>Source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C05C8B" w:rsidRPr="00C05C8B" w:rsidRDefault="00C05C8B" w:rsidP="00C05C8B">
      <w:pPr>
        <w:autoSpaceDE w:val="0"/>
        <w:spacing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The Uniform Laws and Regulations</w:t>
      </w:r>
      <w:r w:rsidRPr="00C05C8B">
        <w:rPr>
          <w:rFonts w:ascii="Times New Roman" w:eastAsia="Times New Roman" w:hAnsi="Times New Roman" w:cs="Times New Roman"/>
          <w:sz w:val="20"/>
          <w:szCs w:val="24"/>
          <w:vertAlign w:val="superscript"/>
        </w:rPr>
        <w:footnoteReference w:id="1"/>
      </w:r>
      <w:r w:rsidRPr="00C05C8B">
        <w:rPr>
          <w:rFonts w:ascii="Times New Roman" w:eastAsia="Times New Roman" w:hAnsi="Times New Roman" w:cs="Times New Roman"/>
          <w:sz w:val="20"/>
          <w:szCs w:val="24"/>
        </w:rPr>
        <w:t xml:space="preserve"> in this handbook comprise all of those adopted by the National Conference on Weights and Measures, Inc. (NCWM).  Contact NCWM at:</w:t>
      </w:r>
    </w:p>
    <w:p w:rsidR="00C05C8B" w:rsidRPr="00C05C8B" w:rsidRDefault="00C05C8B" w:rsidP="00C05C8B">
      <w:pPr>
        <w:autoSpaceDE w:val="0"/>
        <w:spacing w:after="0" w:line="240" w:lineRule="auto"/>
        <w:jc w:val="both"/>
        <w:rPr>
          <w:rFonts w:ascii="Times New Roman Bold" w:eastAsia="Times New Roman" w:hAnsi="Times New Roman Bold" w:cs="Times New Roman"/>
          <w:color w:val="000000"/>
          <w:sz w:val="20"/>
          <w:szCs w:val="24"/>
        </w:rPr>
      </w:pPr>
      <w:r w:rsidRPr="00C05C8B">
        <w:rPr>
          <w:rFonts w:ascii="Times New Roman Bold" w:eastAsia="Times New Roman" w:hAnsi="Times New Roman Bold" w:cs="Times New Roman"/>
          <w:b/>
          <w:color w:val="000000"/>
          <w:sz w:val="20"/>
          <w:szCs w:val="24"/>
        </w:rPr>
        <w:t>1135 M Street, Suite 100</w:t>
      </w:r>
      <w:r w:rsidRPr="00C05C8B">
        <w:rPr>
          <w:rFonts w:ascii="Times New Roman Bold" w:eastAsia="Times New Roman" w:hAnsi="Times New Roman Bold" w:cs="Times New Roman"/>
          <w:b/>
          <w:color w:val="000000"/>
          <w:sz w:val="20"/>
          <w:szCs w:val="24"/>
        </w:rPr>
        <w:tab/>
      </w:r>
      <w:r w:rsidRPr="00C05C8B">
        <w:rPr>
          <w:rFonts w:ascii="Times New Roman Bold" w:eastAsia="Times New Roman" w:hAnsi="Times New Roman Bold" w:cs="Times New Roman"/>
          <w:b/>
          <w:color w:val="000000"/>
          <w:sz w:val="20"/>
          <w:szCs w:val="24"/>
        </w:rPr>
        <w:tab/>
        <w:t>Phone:</w:t>
      </w:r>
      <w:r w:rsidRPr="00C05C8B">
        <w:rPr>
          <w:rFonts w:ascii="Times New Roman Bold" w:eastAsia="Times New Roman" w:hAnsi="Times New Roman Bold" w:cs="Times New Roman"/>
          <w:b/>
          <w:color w:val="000000"/>
          <w:sz w:val="20"/>
          <w:szCs w:val="24"/>
        </w:rPr>
        <w:tab/>
        <w:t>(402) 434-4880</w:t>
      </w:r>
      <w:r w:rsidRPr="00C05C8B">
        <w:rPr>
          <w:rFonts w:ascii="Times New Roman Bold" w:eastAsia="Times New Roman" w:hAnsi="Times New Roman Bold" w:cs="Times New Roman"/>
          <w:b/>
          <w:color w:val="000000"/>
          <w:sz w:val="20"/>
          <w:szCs w:val="24"/>
        </w:rPr>
        <w:tab/>
      </w:r>
      <w:r w:rsidRPr="00C05C8B">
        <w:rPr>
          <w:rFonts w:ascii="Times New Roman Bold" w:eastAsia="Times New Roman" w:hAnsi="Times New Roman Bold" w:cs="Times New Roman"/>
          <w:b/>
          <w:color w:val="000000"/>
          <w:sz w:val="20"/>
          <w:szCs w:val="24"/>
        </w:rPr>
        <w:tab/>
        <w:t xml:space="preserve">E-mail: </w:t>
      </w:r>
      <w:r w:rsidRPr="00C05C8B">
        <w:rPr>
          <w:rFonts w:ascii="Times New Roman Bold" w:eastAsia="Times New Roman" w:hAnsi="Times New Roman Bold" w:cs="Times New Roman"/>
          <w:color w:val="000000"/>
          <w:sz w:val="20"/>
          <w:szCs w:val="24"/>
        </w:rPr>
        <w:t xml:space="preserve"> </w:t>
      </w:r>
      <w:r w:rsidRPr="00C05C8B">
        <w:rPr>
          <w:rFonts w:ascii="Times New Roman Bold" w:eastAsia="Times New Roman" w:hAnsi="Times New Roman Bold" w:cs="Times New Roman"/>
          <w:color w:val="000000"/>
          <w:sz w:val="20"/>
          <w:szCs w:val="24"/>
        </w:rPr>
        <w:fldChar w:fldCharType="begin"/>
      </w:r>
      <w:r w:rsidRPr="00C05C8B">
        <w:rPr>
          <w:rFonts w:ascii="Times New Roman Bold" w:eastAsia="Times New Roman" w:hAnsi="Times New Roman Bold" w:cs="Times New Roman"/>
          <w:color w:val="000000"/>
          <w:sz w:val="20"/>
          <w:szCs w:val="24"/>
        </w:rPr>
        <w:instrText>HYPERLINK "mailto:info@ncwm.net"</w:instrText>
      </w:r>
      <w:r w:rsidRPr="00C05C8B">
        <w:rPr>
          <w:rFonts w:ascii="Times New Roman Bold" w:eastAsia="Times New Roman" w:hAnsi="Times New Roman Bold" w:cs="Times New Roman"/>
          <w:color w:val="000000"/>
          <w:sz w:val="20"/>
          <w:szCs w:val="24"/>
        </w:rPr>
        <w:fldChar w:fldCharType="separate"/>
      </w:r>
      <w:r w:rsidRPr="00C05C8B">
        <w:rPr>
          <w:rFonts w:ascii="Times New Roman Bold" w:eastAsia="Times New Roman" w:hAnsi="Times New Roman Bold" w:cs="Times New Roman"/>
          <w:b/>
          <w:color w:val="000000"/>
          <w:sz w:val="20"/>
          <w:szCs w:val="24"/>
        </w:rPr>
        <w:t>info@ncwm.net</w:t>
      </w:r>
    </w:p>
    <w:p w:rsidR="00C05C8B" w:rsidRPr="00C05C8B" w:rsidRDefault="00C05C8B" w:rsidP="00C05C8B">
      <w:pPr>
        <w:autoSpaceDE w:val="0"/>
        <w:spacing w:after="240" w:line="240" w:lineRule="auto"/>
        <w:jc w:val="both"/>
        <w:rPr>
          <w:rFonts w:ascii="Times New Roman Bold" w:eastAsia="Times New Roman" w:hAnsi="Times New Roman Bold" w:cs="Times New Roman"/>
          <w:b/>
          <w:color w:val="000000"/>
          <w:sz w:val="20"/>
          <w:szCs w:val="24"/>
        </w:rPr>
      </w:pPr>
      <w:r w:rsidRPr="00C05C8B">
        <w:rPr>
          <w:rFonts w:ascii="Times New Roman Bold" w:eastAsia="Times New Roman" w:hAnsi="Times New Roman Bold" w:cs="Times New Roman"/>
          <w:color w:val="000000"/>
          <w:sz w:val="20"/>
          <w:szCs w:val="24"/>
        </w:rPr>
        <w:fldChar w:fldCharType="end"/>
      </w:r>
      <w:r w:rsidRPr="00C05C8B">
        <w:rPr>
          <w:rFonts w:ascii="Times New Roman Bold" w:eastAsia="Times New Roman" w:hAnsi="Times New Roman Bold" w:cs="Times New Roman"/>
          <w:b/>
          <w:color w:val="000000"/>
          <w:sz w:val="20"/>
          <w:szCs w:val="24"/>
        </w:rPr>
        <w:t>Lincoln, NE 68508</w:t>
      </w:r>
      <w:r w:rsidRPr="00C05C8B">
        <w:rPr>
          <w:rFonts w:ascii="Times New Roman Bold" w:eastAsia="Times New Roman" w:hAnsi="Times New Roman Bold" w:cs="Times New Roman"/>
          <w:b/>
          <w:color w:val="000000"/>
          <w:sz w:val="20"/>
          <w:szCs w:val="24"/>
        </w:rPr>
        <w:tab/>
      </w:r>
      <w:r w:rsidRPr="00C05C8B">
        <w:rPr>
          <w:rFonts w:ascii="Times New Roman Bold" w:eastAsia="Times New Roman" w:hAnsi="Times New Roman Bold" w:cs="Times New Roman"/>
          <w:b/>
          <w:color w:val="000000"/>
          <w:sz w:val="20"/>
          <w:szCs w:val="24"/>
        </w:rPr>
        <w:tab/>
        <w:t>Fax:</w:t>
      </w:r>
      <w:r w:rsidRPr="00C05C8B">
        <w:rPr>
          <w:rFonts w:ascii="Times New Roman Bold" w:eastAsia="Times New Roman" w:hAnsi="Times New Roman Bold" w:cs="Times New Roman"/>
          <w:b/>
          <w:color w:val="000000"/>
          <w:sz w:val="20"/>
          <w:szCs w:val="24"/>
        </w:rPr>
        <w:tab/>
        <w:t>(402) 434-4878</w:t>
      </w:r>
      <w:r w:rsidRPr="00C05C8B">
        <w:rPr>
          <w:rFonts w:ascii="Times New Roman Bold" w:eastAsia="Times New Roman" w:hAnsi="Times New Roman Bold" w:cs="Times New Roman"/>
          <w:b/>
          <w:color w:val="000000"/>
          <w:sz w:val="20"/>
          <w:szCs w:val="24"/>
        </w:rPr>
        <w:tab/>
      </w:r>
      <w:r w:rsidRPr="00C05C8B">
        <w:rPr>
          <w:rFonts w:ascii="Times New Roman Bold" w:eastAsia="Times New Roman" w:hAnsi="Times New Roman Bold" w:cs="Times New Roman"/>
          <w:b/>
          <w:color w:val="000000"/>
          <w:sz w:val="20"/>
          <w:szCs w:val="24"/>
        </w:rPr>
        <w:tab/>
        <w:t xml:space="preserve">URL:  </w:t>
      </w:r>
      <w:hyperlink r:id="rId6" w:history="1">
        <w:r w:rsidRPr="00C05C8B">
          <w:rPr>
            <w:rFonts w:ascii="Times New Roman Bold" w:eastAsia="Calibri" w:hAnsi="Times New Roman Bold" w:cs="Times New Roman"/>
            <w:b/>
            <w:color w:val="000000"/>
            <w:sz w:val="20"/>
            <w:szCs w:val="24"/>
          </w:rPr>
          <w:t>www.ncwm.net</w:t>
        </w:r>
      </w:hyperlink>
    </w:p>
    <w:p w:rsidR="00C05C8B" w:rsidRPr="00C05C8B" w:rsidRDefault="00C05C8B" w:rsidP="00C05C8B">
      <w:pPr>
        <w:spacing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 or its members.</w:t>
      </w:r>
    </w:p>
    <w:p w:rsidR="00C05C8B" w:rsidRPr="00C05C8B" w:rsidRDefault="00C05C8B" w:rsidP="00C05C8B">
      <w:pPr>
        <w:spacing w:after="0" w:line="240" w:lineRule="auto"/>
        <w:jc w:val="both"/>
        <w:rPr>
          <w:rFonts w:ascii="Times New Roman" w:eastAsia="Times New Roman" w:hAnsi="Times New Roman" w:cs="Times New Roman"/>
          <w:sz w:val="20"/>
          <w:szCs w:val="24"/>
        </w:rPr>
      </w:pPr>
      <w:proofErr w:type="gramStart"/>
      <w:r w:rsidRPr="00C05C8B">
        <w:rPr>
          <w:rFonts w:ascii="Times New Roman" w:eastAsia="Times New Roman" w:hAnsi="Times New Roman" w:cs="Times New Roman"/>
          <w:sz w:val="20"/>
          <w:szCs w:val="24"/>
        </w:rPr>
        <w:t>All of</w:t>
      </w:r>
      <w:proofErr w:type="gramEnd"/>
      <w:r w:rsidRPr="00C05C8B">
        <w:rPr>
          <w:rFonts w:ascii="Times New Roman" w:eastAsia="Times New Roman" w:hAnsi="Times New Roman" w:cs="Times New Roman"/>
          <w:sz w:val="20"/>
          <w:szCs w:val="24"/>
        </w:rPr>
        <w:t xml:space="preserve"> the Uniform Laws and Regulations given herein are recommended by NCWM for adoption by states when reviewing or amending their official laws and regulations in the areas covered.  A similar recommendation is made </w:t>
      </w:r>
      <w:proofErr w:type="gramStart"/>
      <w:r w:rsidRPr="00C05C8B">
        <w:rPr>
          <w:rFonts w:ascii="Times New Roman" w:eastAsia="Times New Roman" w:hAnsi="Times New Roman" w:cs="Times New Roman"/>
          <w:sz w:val="20"/>
          <w:szCs w:val="24"/>
        </w:rPr>
        <w:t>with regard to</w:t>
      </w:r>
      <w:proofErr w:type="gramEnd"/>
      <w:r w:rsidRPr="00C05C8B">
        <w:rPr>
          <w:rFonts w:ascii="Times New Roman" w:eastAsia="Times New Roman" w:hAnsi="Times New Roman" w:cs="Times New Roman"/>
          <w:sz w:val="20"/>
          <w:szCs w:val="24"/>
        </w:rPr>
        <w:t xml:space="preserve"> the local jurisdictions within a state in the absence of the promulgation of such laws and regulations at the state level.</w:t>
      </w:r>
    </w:p>
    <w:p w:rsidR="00C05C8B" w:rsidRPr="00C05C8B" w:rsidRDefault="00C05C8B" w:rsidP="00C05C8B">
      <w:pPr>
        <w:spacing w:before="60"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(Amended 2015)</w:t>
      </w:r>
    </w:p>
    <w:p w:rsidR="00C05C8B" w:rsidRPr="00C05C8B" w:rsidRDefault="00C05C8B" w:rsidP="00C05C8B">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6" w:name="I_B_Purpose"/>
      <w:bookmarkStart w:id="17" w:name="_Toc173377900"/>
      <w:bookmarkStart w:id="18" w:name="_Toc173379113"/>
      <w:bookmarkStart w:id="19" w:name="_Toc173380981"/>
      <w:bookmarkStart w:id="20" w:name="_Toc173382942"/>
      <w:bookmarkStart w:id="21" w:name="_Toc173384625"/>
      <w:bookmarkStart w:id="22" w:name="_Toc173385156"/>
      <w:bookmarkStart w:id="23" w:name="_Toc173386188"/>
      <w:bookmarkStart w:id="24" w:name="_Toc173392977"/>
      <w:bookmarkStart w:id="25" w:name="_Toc173393852"/>
      <w:bookmarkStart w:id="26" w:name="_Toc173408471"/>
      <w:bookmarkStart w:id="27" w:name="_Toc173472538"/>
      <w:bookmarkStart w:id="28" w:name="_Toc173752179"/>
      <w:bookmarkStart w:id="29" w:name="_Toc173770878"/>
      <w:bookmarkStart w:id="30" w:name="_Toc174456583"/>
      <w:bookmarkStart w:id="31" w:name="_Toc174458384"/>
      <w:bookmarkEnd w:id="16"/>
      <w:r w:rsidRPr="00C05C8B">
        <w:rPr>
          <w:rFonts w:ascii="Times New Roman" w:eastAsia="Times New Roman" w:hAnsi="Times New Roman" w:cs="Times New Roman"/>
          <w:b/>
          <w:bCs/>
          <w:sz w:val="24"/>
        </w:rPr>
        <w:t>B.</w:t>
      </w:r>
      <w:r w:rsidRPr="00C05C8B">
        <w:rPr>
          <w:rFonts w:ascii="Times New Roman" w:eastAsia="Times New Roman" w:hAnsi="Times New Roman" w:cs="Times New Roman"/>
          <w:b/>
          <w:bCs/>
          <w:sz w:val="24"/>
        </w:rPr>
        <w:tab/>
        <w:t>Purpose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C05C8B" w:rsidRPr="00C05C8B" w:rsidRDefault="00C05C8B" w:rsidP="00C05C8B">
      <w:pPr>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 xml:space="preserve">The purpose of these Uniform Laws and Regulations is to achieve, to the maximum extent possible, uniformity in weights and measures laws and regulations among the various states and local jurisdictions </w:t>
      </w:r>
      <w:proofErr w:type="gramStart"/>
      <w:r w:rsidRPr="00C05C8B">
        <w:rPr>
          <w:rFonts w:ascii="Times New Roman" w:eastAsia="Times New Roman" w:hAnsi="Times New Roman" w:cs="Times New Roman"/>
          <w:sz w:val="20"/>
          <w:szCs w:val="24"/>
        </w:rPr>
        <w:t>in order to</w:t>
      </w:r>
      <w:proofErr w:type="gramEnd"/>
      <w:r w:rsidRPr="00C05C8B">
        <w:rPr>
          <w:rFonts w:ascii="Times New Roman" w:eastAsia="Times New Roman" w:hAnsi="Times New Roman" w:cs="Times New Roman"/>
          <w:sz w:val="20"/>
          <w:szCs w:val="24"/>
        </w:rPr>
        <w:t xml:space="preserve"> facilitate trade between the states, permit fair competition among businesses, and provide uniform and sufficient protection to all consumers in commercial weights and measures practices.</w:t>
      </w:r>
    </w:p>
    <w:p w:rsidR="00C05C8B" w:rsidRPr="00C05C8B" w:rsidRDefault="00C05C8B" w:rsidP="00C05C8B">
      <w:pPr>
        <w:keepNext/>
        <w:tabs>
          <w:tab w:val="left" w:pos="360"/>
        </w:tabs>
        <w:spacing w:before="360" w:after="360" w:line="240" w:lineRule="auto"/>
        <w:ind w:left="360" w:hanging="360"/>
        <w:jc w:val="both"/>
        <w:outlineLvl w:val="5"/>
        <w:rPr>
          <w:rFonts w:ascii="Times New Roman" w:eastAsia="Times New Roman" w:hAnsi="Times New Roman" w:cs="Times New Roman"/>
          <w:b/>
          <w:bCs/>
          <w:sz w:val="24"/>
        </w:rPr>
      </w:pPr>
      <w:bookmarkStart w:id="32" w:name="I_C_Ammendments"/>
      <w:bookmarkStart w:id="33" w:name="_Toc173377901"/>
      <w:bookmarkStart w:id="34" w:name="_Toc173379114"/>
      <w:bookmarkStart w:id="35" w:name="_Toc173380982"/>
      <w:bookmarkStart w:id="36" w:name="_Toc173382943"/>
      <w:bookmarkStart w:id="37" w:name="_Toc173384626"/>
      <w:bookmarkStart w:id="38" w:name="_Toc173385157"/>
      <w:bookmarkStart w:id="39" w:name="_Toc173386189"/>
      <w:bookmarkStart w:id="40" w:name="_Toc173392978"/>
      <w:bookmarkStart w:id="41" w:name="_Toc173393853"/>
      <w:bookmarkStart w:id="42" w:name="_Toc173408472"/>
      <w:bookmarkStart w:id="43" w:name="_Toc173472539"/>
      <w:bookmarkStart w:id="44" w:name="_Toc173752180"/>
      <w:bookmarkStart w:id="45" w:name="_Toc173770879"/>
      <w:bookmarkStart w:id="46" w:name="_Toc174456584"/>
      <w:bookmarkStart w:id="47" w:name="_Toc174458385"/>
      <w:bookmarkEnd w:id="32"/>
      <w:r w:rsidRPr="00C05C8B">
        <w:rPr>
          <w:rFonts w:ascii="Times New Roman" w:eastAsia="Times New Roman" w:hAnsi="Times New Roman" w:cs="Times New Roman"/>
          <w:b/>
          <w:bCs/>
          <w:sz w:val="24"/>
        </w:rPr>
        <w:t>C.</w:t>
      </w:r>
      <w:r w:rsidRPr="00C05C8B">
        <w:rPr>
          <w:rFonts w:ascii="Times New Roman" w:eastAsia="Times New Roman" w:hAnsi="Times New Roman" w:cs="Times New Roman"/>
          <w:b/>
          <w:bCs/>
          <w:sz w:val="24"/>
        </w:rPr>
        <w:tab/>
        <w:t>Amendments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C05C8B" w:rsidRPr="00C05C8B" w:rsidRDefault="00C05C8B" w:rsidP="00C05C8B">
      <w:pPr>
        <w:spacing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Proposed amendments to NIST Handbook 130 are deliberated and developed by NCWM’s Committee on Laws and Regulations before presentation to the general membership for vote.  In some instances, amendments that significantly affect other NIST Handbooks may be processed jointly by two or more committees.</w:t>
      </w:r>
    </w:p>
    <w:p w:rsidR="00C05C8B" w:rsidRPr="00C05C8B" w:rsidRDefault="00C05C8B" w:rsidP="00C05C8B">
      <w:pPr>
        <w:spacing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Amendments to the handbooks are made in accordance with NCWM procedures and policies.  The process begins at the regional weights and measures association meetings in the fall of each year and it is culminated at the NCWM Annual Meeting in July.  After passing through one or more of the regional associations, the proposed amendment is placed on the agenda of the appropriate NCWM committee for consideration at the NCWM’s Interim Meeting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C05C8B" w:rsidRPr="00C05C8B" w:rsidRDefault="00C05C8B" w:rsidP="00C05C8B">
      <w:pPr>
        <w:keepNext/>
        <w:keepLines/>
        <w:widowControl w:val="0"/>
        <w:autoSpaceDE w:val="0"/>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lastRenderedPageBreak/>
        <w:t xml:space="preserve">The policy is available on the NCWM website at </w:t>
      </w:r>
      <w:hyperlink r:id="rId7" w:history="1">
        <w:r w:rsidRPr="00C05C8B">
          <w:rPr>
            <w:rFonts w:ascii="Times New Roman Bold" w:eastAsia="Times New Roman" w:hAnsi="Times New Roman Bold" w:cs="Times New Roman"/>
            <w:b/>
            <w:color w:val="000000"/>
            <w:sz w:val="20"/>
            <w:szCs w:val="24"/>
          </w:rPr>
          <w:t>www.ncwm.net</w:t>
        </w:r>
      </w:hyperlink>
      <w:r w:rsidRPr="00C05C8B">
        <w:rPr>
          <w:rFonts w:ascii="Times New Roman" w:eastAsia="Times New Roman" w:hAnsi="Times New Roman" w:cs="Times New Roman"/>
          <w:sz w:val="20"/>
          <w:szCs w:val="24"/>
        </w:rPr>
        <w:t xml:space="preserve">.  For information on the regional weights and measures associations, visit </w:t>
      </w:r>
      <w:hyperlink r:id="rId8" w:history="1">
        <w:r w:rsidRPr="00C05C8B">
          <w:rPr>
            <w:rFonts w:ascii="Times New Roman Bold" w:eastAsia="Times New Roman" w:hAnsi="Times New Roman Bold" w:cs="Times New Roman"/>
            <w:b/>
            <w:color w:val="000000"/>
            <w:sz w:val="20"/>
            <w:szCs w:val="24"/>
          </w:rPr>
          <w:t>www.ncwm.net/meetings/regions</w:t>
        </w:r>
      </w:hyperlink>
      <w:r w:rsidRPr="00C05C8B">
        <w:rPr>
          <w:rFonts w:ascii="Times New Roman" w:eastAsia="Times New Roman" w:hAnsi="Times New Roman" w:cs="Times New Roman"/>
          <w:sz w:val="20"/>
          <w:szCs w:val="24"/>
        </w:rPr>
        <w:t>.</w:t>
      </w:r>
    </w:p>
    <w:p w:rsidR="00C05C8B" w:rsidRPr="00C05C8B" w:rsidRDefault="00C05C8B" w:rsidP="00C05C8B">
      <w:pPr>
        <w:keepNext/>
        <w:keepLines/>
        <w:widowControl w:val="0"/>
        <w:spacing w:before="60"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(Amended 2015)</w:t>
      </w:r>
    </w:p>
    <w:p w:rsidR="00C05C8B" w:rsidRPr="00C05C8B" w:rsidRDefault="00C05C8B" w:rsidP="00C05C8B">
      <w:pPr>
        <w:keepNext/>
        <w:keepLines/>
        <w:tabs>
          <w:tab w:val="left" w:pos="360"/>
          <w:tab w:val="left" w:pos="2930"/>
        </w:tabs>
        <w:spacing w:before="380" w:after="360" w:line="240" w:lineRule="auto"/>
        <w:ind w:left="360" w:hanging="360"/>
        <w:jc w:val="both"/>
        <w:outlineLvl w:val="5"/>
        <w:rPr>
          <w:rFonts w:ascii="Times New Roman" w:eastAsia="Times New Roman" w:hAnsi="Times New Roman" w:cs="Times New Roman"/>
          <w:b/>
          <w:bCs/>
          <w:sz w:val="24"/>
        </w:rPr>
      </w:pPr>
      <w:bookmarkStart w:id="48" w:name="_Toc173377902"/>
      <w:bookmarkStart w:id="49" w:name="_Toc173379115"/>
      <w:bookmarkStart w:id="50" w:name="_Toc173380983"/>
      <w:bookmarkStart w:id="51" w:name="_Toc173382944"/>
      <w:bookmarkStart w:id="52" w:name="_Toc173384627"/>
      <w:bookmarkStart w:id="53" w:name="_Toc173385158"/>
      <w:bookmarkStart w:id="54" w:name="_Toc173386190"/>
      <w:bookmarkStart w:id="55" w:name="_Toc173392979"/>
      <w:bookmarkStart w:id="56" w:name="_Toc173393854"/>
      <w:bookmarkStart w:id="57" w:name="_Toc173408473"/>
      <w:bookmarkStart w:id="58" w:name="_Toc173472540"/>
      <w:bookmarkStart w:id="59" w:name="_Toc173752181"/>
      <w:bookmarkStart w:id="60" w:name="_Toc173770880"/>
      <w:bookmarkStart w:id="61" w:name="_Toc174456585"/>
      <w:bookmarkStart w:id="62" w:name="_Toc174458386"/>
      <w:bookmarkStart w:id="63" w:name="I_D_AnnualMtg"/>
      <w:bookmarkStart w:id="64" w:name="_GoBack"/>
      <w:r w:rsidRPr="00C05C8B">
        <w:rPr>
          <w:rFonts w:ascii="Times New Roman" w:eastAsia="Times New Roman" w:hAnsi="Times New Roman" w:cs="Times New Roman"/>
          <w:b/>
          <w:bCs/>
          <w:sz w:val="24"/>
        </w:rPr>
        <w:t>D.</w:t>
      </w:r>
      <w:r w:rsidRPr="00C05C8B">
        <w:rPr>
          <w:rFonts w:ascii="Times New Roman" w:eastAsia="Times New Roman" w:hAnsi="Times New Roman" w:cs="Times New Roman"/>
          <w:b/>
          <w:bCs/>
          <w:sz w:val="24"/>
        </w:rPr>
        <w:tab/>
      </w:r>
      <w:bookmarkStart w:id="65" w:name="_Toc173377913"/>
      <w:bookmarkStart w:id="66" w:name="_Toc173379126"/>
      <w:bookmarkStart w:id="67" w:name="_Toc173380994"/>
      <w:bookmarkStart w:id="68" w:name="_Toc173382955"/>
      <w:bookmarkStart w:id="69" w:name="_Toc173384638"/>
      <w:bookmarkStart w:id="70" w:name="_Toc173385169"/>
      <w:bookmarkStart w:id="71" w:name="_Toc173386201"/>
      <w:bookmarkStart w:id="72" w:name="_Toc173392990"/>
      <w:bookmarkStart w:id="73" w:name="_Toc173393865"/>
      <w:bookmarkStart w:id="74" w:name="_Toc173408484"/>
      <w:bookmarkStart w:id="75" w:name="_Toc173472551"/>
      <w:bookmarkStart w:id="76" w:name="_Toc173752192"/>
      <w:bookmarkStart w:id="77" w:name="_Toc173770891"/>
      <w:bookmarkStart w:id="78" w:name="_Toc174456596"/>
      <w:bookmarkStart w:id="79" w:name="_Toc1744583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05C8B">
        <w:rPr>
          <w:rFonts w:ascii="Times New Roman" w:eastAsia="Times New Roman" w:hAnsi="Times New Roman" w:cs="Times New Roman"/>
          <w:b/>
          <w:bCs/>
          <w:sz w:val="24"/>
        </w:rPr>
        <w:t>Annual Meeting</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3"/>
      <w:bookmarkEnd w:id="64"/>
      <w:r w:rsidRPr="00C05C8B">
        <w:rPr>
          <w:rFonts w:ascii="Times New Roman" w:eastAsia="Times New Roman" w:hAnsi="Times New Roman" w:cs="Times New Roman"/>
          <w:b/>
          <w:bCs/>
          <w:sz w:val="24"/>
        </w:rPr>
        <w:tab/>
      </w:r>
    </w:p>
    <w:p w:rsidR="00C05C8B" w:rsidRPr="00C05C8B" w:rsidRDefault="00C05C8B" w:rsidP="00C05C8B">
      <w:pPr>
        <w:keepNext/>
        <w:keepLines/>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1.</w:t>
      </w:r>
      <w:r w:rsidRPr="00C05C8B">
        <w:rPr>
          <w:rFonts w:ascii="Times New Roman" w:eastAsia="Times New Roman" w:hAnsi="Times New Roman" w:cs="Times New Roman"/>
          <w:sz w:val="20"/>
          <w:szCs w:val="24"/>
        </w:rPr>
        <w:tab/>
        <w:t>The Committee will hold a public hearing at the Annual Meeting to discuss items on its agenda.</w:t>
      </w:r>
    </w:p>
    <w:p w:rsidR="00C05C8B" w:rsidRPr="00C05C8B" w:rsidRDefault="00C05C8B" w:rsidP="00C05C8B">
      <w:pPr>
        <w:spacing w:after="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2.</w:t>
      </w:r>
      <w:r w:rsidRPr="00C05C8B">
        <w:rPr>
          <w:rFonts w:ascii="Times New Roman" w:eastAsia="Times New Roman" w:hAnsi="Times New Roman" w:cs="Times New Roman"/>
          <w:sz w:val="20"/>
          <w:szCs w:val="24"/>
        </w:rPr>
        <w:tab/>
        <w:t>Those who want to speak on an item during the public hearing should request time from the Committee Chairman.  The Committee Chairman may impose time limits on presentations, the discussion of a question, or the discussion of a proposed amendment.</w:t>
      </w:r>
    </w:p>
    <w:p w:rsidR="00C05C8B" w:rsidRPr="00C05C8B" w:rsidRDefault="00C05C8B" w:rsidP="00C05C8B">
      <w:pPr>
        <w:keepNext/>
        <w:tabs>
          <w:tab w:val="left" w:pos="360"/>
        </w:tabs>
        <w:spacing w:before="320" w:after="360" w:line="240" w:lineRule="auto"/>
        <w:ind w:left="360" w:hanging="360"/>
        <w:jc w:val="both"/>
        <w:outlineLvl w:val="5"/>
        <w:rPr>
          <w:rFonts w:ascii="Times New Roman" w:eastAsia="Times New Roman" w:hAnsi="Times New Roman" w:cs="Times New Roman"/>
          <w:b/>
          <w:bCs/>
          <w:sz w:val="24"/>
        </w:rPr>
      </w:pPr>
      <w:bookmarkStart w:id="80" w:name="_Toc173377914"/>
      <w:bookmarkStart w:id="81" w:name="_Toc173379127"/>
      <w:bookmarkStart w:id="82" w:name="_Toc173380995"/>
      <w:bookmarkStart w:id="83" w:name="_Toc173382956"/>
      <w:bookmarkStart w:id="84" w:name="_Toc173384639"/>
      <w:bookmarkStart w:id="85" w:name="_Toc173385170"/>
      <w:bookmarkStart w:id="86" w:name="_Toc173386202"/>
      <w:bookmarkStart w:id="87" w:name="_Toc173392991"/>
      <w:bookmarkStart w:id="88" w:name="_Toc173393866"/>
      <w:bookmarkStart w:id="89" w:name="_Toc173408485"/>
      <w:bookmarkStart w:id="90" w:name="_Toc173472552"/>
      <w:bookmarkStart w:id="91" w:name="_Toc173752193"/>
      <w:bookmarkStart w:id="92" w:name="_Toc173770892"/>
      <w:bookmarkStart w:id="93" w:name="_Toc174456597"/>
      <w:bookmarkStart w:id="94" w:name="_Toc174458398"/>
      <w:bookmarkStart w:id="95" w:name="I_E_FinalCommittee"/>
      <w:r w:rsidRPr="00C05C8B">
        <w:rPr>
          <w:rFonts w:ascii="Times New Roman" w:eastAsia="Times New Roman" w:hAnsi="Times New Roman" w:cs="Times New Roman"/>
          <w:b/>
          <w:bCs/>
          <w:sz w:val="24"/>
        </w:rPr>
        <w:t>E.</w:t>
      </w:r>
      <w:r w:rsidRPr="00C05C8B">
        <w:rPr>
          <w:rFonts w:ascii="Times New Roman" w:eastAsia="Times New Roman" w:hAnsi="Times New Roman" w:cs="Times New Roman"/>
          <w:b/>
          <w:bCs/>
          <w:sz w:val="24"/>
        </w:rPr>
        <w:tab/>
        <w:t>Final Committee Reports and Conference Action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bookmarkEnd w:id="95"/>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1.</w:t>
      </w:r>
      <w:r w:rsidRPr="00C05C8B">
        <w:rPr>
          <w:rFonts w:ascii="Times New Roman" w:eastAsia="Times New Roman" w:hAnsi="Times New Roman" w:cs="Times New Roman"/>
          <w:sz w:val="20"/>
          <w:szCs w:val="24"/>
        </w:rPr>
        <w:tab/>
        <w:t>Following the public hearings, the Committee will prepare its final report for action by the voting membership of the Conference.  Copies of the final report will be provided to the membership prior to the voting session for that report.</w:t>
      </w:r>
    </w:p>
    <w:p w:rsidR="00C05C8B" w:rsidRPr="00C05C8B" w:rsidRDefault="00C05C8B" w:rsidP="00C05C8B">
      <w:pPr>
        <w:spacing w:after="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2.</w:t>
      </w:r>
      <w:r w:rsidRPr="00C05C8B">
        <w:rPr>
          <w:rFonts w:ascii="Times New Roman" w:eastAsia="Times New Roman" w:hAnsi="Times New Roman" w:cs="Times New Roman"/>
          <w:sz w:val="20"/>
          <w:szCs w:val="24"/>
        </w:rP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C05C8B" w:rsidRPr="00C05C8B" w:rsidRDefault="00C05C8B" w:rsidP="00C05C8B">
      <w:pPr>
        <w:spacing w:before="60" w:after="240" w:line="240" w:lineRule="auto"/>
        <w:ind w:firstLine="720"/>
        <w:jc w:val="both"/>
        <w:rPr>
          <w:rFonts w:ascii="Times New Roman" w:eastAsia="Times New Roman" w:hAnsi="Times New Roman" w:cs="Times New Roman"/>
          <w:sz w:val="20"/>
          <w:szCs w:val="20"/>
        </w:rPr>
      </w:pPr>
      <w:r w:rsidRPr="00C05C8B">
        <w:rPr>
          <w:rFonts w:ascii="Times New Roman" w:eastAsia="Times New Roman" w:hAnsi="Times New Roman" w:cs="Times New Roman"/>
          <w:sz w:val="20"/>
          <w:szCs w:val="20"/>
        </w:rPr>
        <w:t>(Amended 1998)</w:t>
      </w:r>
    </w:p>
    <w:p w:rsidR="00C05C8B" w:rsidRPr="00C05C8B" w:rsidRDefault="00C05C8B" w:rsidP="00C05C8B">
      <w:pPr>
        <w:keepNext/>
        <w:tabs>
          <w:tab w:val="left" w:pos="360"/>
        </w:tabs>
        <w:spacing w:before="320" w:after="360" w:line="240" w:lineRule="auto"/>
        <w:jc w:val="both"/>
        <w:outlineLvl w:val="5"/>
        <w:rPr>
          <w:rFonts w:ascii="Times New Roman" w:eastAsia="Times New Roman" w:hAnsi="Times New Roman" w:cs="Times New Roman"/>
          <w:b/>
          <w:bCs/>
          <w:sz w:val="24"/>
        </w:rPr>
      </w:pPr>
      <w:bookmarkStart w:id="96" w:name="_Toc173377915"/>
      <w:bookmarkStart w:id="97" w:name="_Toc173379128"/>
      <w:bookmarkStart w:id="98" w:name="_Toc173380996"/>
      <w:bookmarkStart w:id="99" w:name="_Toc173382957"/>
      <w:bookmarkStart w:id="100" w:name="_Toc173384640"/>
      <w:bookmarkStart w:id="101" w:name="_Toc173385171"/>
      <w:bookmarkStart w:id="102" w:name="_Toc173386203"/>
      <w:bookmarkStart w:id="103" w:name="_Toc173392992"/>
      <w:bookmarkStart w:id="104" w:name="_Toc173393867"/>
      <w:bookmarkStart w:id="105" w:name="_Toc173408486"/>
      <w:bookmarkStart w:id="106" w:name="_Toc173472553"/>
      <w:bookmarkStart w:id="107" w:name="_Toc173752194"/>
      <w:bookmarkStart w:id="108" w:name="_Toc173770893"/>
      <w:bookmarkStart w:id="109" w:name="_Toc174456598"/>
      <w:bookmarkStart w:id="110" w:name="_Toc174458399"/>
      <w:bookmarkStart w:id="111" w:name="I_F_Revisions"/>
      <w:r w:rsidRPr="00C05C8B">
        <w:rPr>
          <w:rFonts w:ascii="Times New Roman" w:eastAsia="Times New Roman" w:hAnsi="Times New Roman" w:cs="Times New Roman"/>
          <w:b/>
          <w:bCs/>
          <w:sz w:val="24"/>
        </w:rPr>
        <w:t>F.</w:t>
      </w:r>
      <w:r w:rsidRPr="00C05C8B">
        <w:rPr>
          <w:rFonts w:ascii="Times New Roman" w:eastAsia="Times New Roman" w:hAnsi="Times New Roman" w:cs="Times New Roman"/>
          <w:b/>
          <w:bCs/>
          <w:sz w:val="24"/>
        </w:rPr>
        <w:tab/>
        <w:t>Revisions to the Handbook</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05C8B">
        <w:rPr>
          <w:rFonts w:ascii="Times New Roman" w:eastAsia="Times New Roman" w:hAnsi="Times New Roman" w:cs="Times New Roman"/>
          <w:b/>
          <w:bCs/>
          <w:sz w:val="24"/>
        </w:rPr>
        <w:fldChar w:fldCharType="begin"/>
      </w:r>
      <w:r w:rsidRPr="00C05C8B">
        <w:rPr>
          <w:rFonts w:ascii="Times New Roman" w:eastAsia="Times New Roman" w:hAnsi="Times New Roman" w:cs="Times New Roman"/>
          <w:b/>
          <w:bCs/>
          <w:sz w:val="24"/>
        </w:rPr>
        <w:instrText>xe "Handbooks:Revisions"</w:instrText>
      </w:r>
      <w:r w:rsidRPr="00C05C8B">
        <w:rPr>
          <w:rFonts w:ascii="Times New Roman" w:eastAsia="Times New Roman" w:hAnsi="Times New Roman" w:cs="Times New Roman"/>
          <w:b/>
          <w:bCs/>
          <w:sz w:val="24"/>
        </w:rPr>
        <w:fldChar w:fldCharType="end"/>
      </w:r>
    </w:p>
    <w:bookmarkEnd w:id="111"/>
    <w:p w:rsidR="00C05C8B" w:rsidRPr="00C05C8B" w:rsidRDefault="00C05C8B" w:rsidP="00C05C8B">
      <w:pPr>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C05C8B">
        <w:rPr>
          <w:rFonts w:ascii="Times New Roman" w:eastAsia="Times New Roman" w:hAnsi="Times New Roman" w:cs="Times New Roman"/>
          <w:b/>
          <w:i/>
          <w:sz w:val="20"/>
          <w:szCs w:val="24"/>
        </w:rPr>
        <w:t>NOTE:</w:t>
      </w:r>
      <w:r w:rsidRPr="00C05C8B">
        <w:rPr>
          <w:rFonts w:ascii="Times New Roman" w:eastAsia="Times New Roman" w:hAnsi="Times New Roman" w:cs="Times New Roman"/>
          <w:i/>
          <w:sz w:val="20"/>
          <w:szCs w:val="24"/>
        </w:rPr>
        <w:t xml:space="preserve">  Section numbering may be changed from one edition of the handbook to another to accommodate additions or deletions.</w:t>
      </w:r>
      <w:r w:rsidRPr="00C05C8B">
        <w:rPr>
          <w:rFonts w:ascii="Times New Roman" w:eastAsia="Times New Roman" w:hAnsi="Times New Roman" w:cs="Times New Roman"/>
          <w:sz w:val="20"/>
          <w:szCs w:val="24"/>
        </w:rPr>
        <w:t>)</w:t>
      </w:r>
    </w:p>
    <w:p w:rsidR="00C05C8B" w:rsidRPr="00C05C8B" w:rsidRDefault="00C05C8B" w:rsidP="00C05C8B">
      <w:pPr>
        <w:spacing w:before="60"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(Amended 2008)</w:t>
      </w:r>
    </w:p>
    <w:p w:rsidR="00C05C8B" w:rsidRPr="00C05C8B" w:rsidRDefault="00C05C8B" w:rsidP="00C05C8B">
      <w:pPr>
        <w:keepNext/>
        <w:tabs>
          <w:tab w:val="left" w:pos="360"/>
        </w:tabs>
        <w:spacing w:before="320" w:after="360" w:line="240" w:lineRule="auto"/>
        <w:jc w:val="both"/>
        <w:outlineLvl w:val="5"/>
        <w:rPr>
          <w:rFonts w:ascii="Times New Roman" w:eastAsia="Times New Roman" w:hAnsi="Times New Roman" w:cs="Times New Roman"/>
          <w:b/>
          <w:bCs/>
          <w:sz w:val="24"/>
        </w:rPr>
      </w:pPr>
      <w:bookmarkStart w:id="112" w:name="_Toc173377916"/>
      <w:bookmarkStart w:id="113" w:name="_Toc173379129"/>
      <w:bookmarkStart w:id="114" w:name="_Toc173380997"/>
      <w:bookmarkStart w:id="115" w:name="_Toc173382958"/>
      <w:bookmarkStart w:id="116" w:name="_Toc173384641"/>
      <w:bookmarkStart w:id="117" w:name="_Toc173385172"/>
      <w:bookmarkStart w:id="118" w:name="_Toc173386204"/>
      <w:bookmarkStart w:id="119" w:name="_Toc173392993"/>
      <w:bookmarkStart w:id="120" w:name="_Toc173393868"/>
      <w:bookmarkStart w:id="121" w:name="_Toc173408487"/>
      <w:bookmarkStart w:id="122" w:name="_Toc173472554"/>
      <w:bookmarkStart w:id="123" w:name="_Toc173752195"/>
      <w:bookmarkStart w:id="124" w:name="_Toc173770894"/>
      <w:bookmarkStart w:id="125" w:name="_Toc174456599"/>
      <w:bookmarkStart w:id="126" w:name="_Toc174458400"/>
      <w:bookmarkStart w:id="127" w:name="I_G_Annotation"/>
      <w:r w:rsidRPr="00C05C8B">
        <w:rPr>
          <w:rFonts w:ascii="Times New Roman" w:eastAsia="Times New Roman" w:hAnsi="Times New Roman" w:cs="Times New Roman"/>
          <w:b/>
          <w:bCs/>
          <w:sz w:val="24"/>
        </w:rPr>
        <w:t>G.</w:t>
      </w:r>
      <w:r w:rsidRPr="00C05C8B">
        <w:rPr>
          <w:rFonts w:ascii="Times New Roman" w:eastAsia="Times New Roman" w:hAnsi="Times New Roman" w:cs="Times New Roman"/>
          <w:b/>
          <w:bCs/>
          <w:sz w:val="24"/>
        </w:rPr>
        <w:tab/>
        <w:t>Annotation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bookmarkEnd w:id="127"/>
    <w:p w:rsidR="00C05C8B" w:rsidRPr="00C05C8B" w:rsidRDefault="00C05C8B" w:rsidP="00C05C8B">
      <w:pPr>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C05C8B" w:rsidRPr="00C05C8B" w:rsidRDefault="00C05C8B" w:rsidP="00C05C8B">
      <w:pPr>
        <w:keepNext/>
        <w:widowControl w:val="0"/>
        <w:tabs>
          <w:tab w:val="left" w:pos="360"/>
        </w:tabs>
        <w:spacing w:before="320" w:after="360" w:line="240" w:lineRule="auto"/>
        <w:ind w:left="360" w:hanging="360"/>
        <w:jc w:val="both"/>
        <w:outlineLvl w:val="5"/>
        <w:rPr>
          <w:rFonts w:ascii="Times New Roman" w:eastAsia="Times New Roman" w:hAnsi="Times New Roman" w:cs="Times New Roman"/>
          <w:b/>
          <w:bCs/>
          <w:sz w:val="24"/>
        </w:rPr>
      </w:pPr>
      <w:bookmarkStart w:id="128" w:name="_Toc173377917"/>
      <w:bookmarkStart w:id="129" w:name="_Toc173379130"/>
      <w:bookmarkStart w:id="130" w:name="_Toc173380998"/>
      <w:bookmarkStart w:id="131" w:name="_Toc173382959"/>
      <w:bookmarkStart w:id="132" w:name="_Toc173384642"/>
      <w:bookmarkStart w:id="133" w:name="_Toc173385173"/>
      <w:bookmarkStart w:id="134" w:name="_Toc173386205"/>
      <w:bookmarkStart w:id="135" w:name="_Toc173392994"/>
      <w:bookmarkStart w:id="136" w:name="_Toc173393869"/>
      <w:bookmarkStart w:id="137" w:name="_Toc173408488"/>
      <w:bookmarkStart w:id="138" w:name="_Toc173472555"/>
      <w:bookmarkStart w:id="139" w:name="_Toc173752196"/>
      <w:bookmarkStart w:id="140" w:name="_Toc173770895"/>
      <w:bookmarkStart w:id="141" w:name="_Toc174456600"/>
      <w:bookmarkStart w:id="142" w:name="_Toc174458401"/>
      <w:bookmarkStart w:id="143" w:name="I_H_Effective"/>
      <w:r w:rsidRPr="00C05C8B">
        <w:rPr>
          <w:rFonts w:ascii="Times New Roman" w:eastAsia="Times New Roman" w:hAnsi="Times New Roman" w:cs="Times New Roman"/>
          <w:b/>
          <w:bCs/>
          <w:sz w:val="24"/>
        </w:rPr>
        <w:t>H.</w:t>
      </w:r>
      <w:r w:rsidRPr="00C05C8B">
        <w:rPr>
          <w:rFonts w:ascii="Times New Roman" w:eastAsia="Times New Roman" w:hAnsi="Times New Roman" w:cs="Times New Roman"/>
          <w:b/>
          <w:bCs/>
          <w:sz w:val="24"/>
        </w:rPr>
        <w:tab/>
        <w:t>Effective Enforcement Dates of Regulations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bookmarkEnd w:id="143"/>
    <w:p w:rsidR="00C05C8B" w:rsidRPr="00C05C8B" w:rsidRDefault="00C05C8B" w:rsidP="00C05C8B">
      <w:pPr>
        <w:widowControl w:val="0"/>
        <w:spacing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Unless otherwise specified, the new or amended regulations listed in this section are intended to become effective and subject to enforcement on January 1 of the year following adoption by NCWM.</w:t>
      </w:r>
    </w:p>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1.</w:t>
      </w:r>
      <w:r w:rsidRPr="00C05C8B">
        <w:rPr>
          <w:rFonts w:ascii="Times New Roman" w:eastAsia="Times New Roman" w:hAnsi="Times New Roman" w:cs="Times New Roman"/>
          <w:sz w:val="20"/>
          <w:szCs w:val="24"/>
        </w:rPr>
        <w:tab/>
        <w:t>Uniform Packaging and Labeling Regulation</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"Uniform Packaging and Labeling Regulation"</w:instrText>
      </w:r>
      <w:r w:rsidRPr="00C05C8B">
        <w:rPr>
          <w:rFonts w:ascii="Times New Roman" w:eastAsia="Times New Roman" w:hAnsi="Times New Roman" w:cs="Times New Roman"/>
          <w:sz w:val="20"/>
          <w:szCs w:val="24"/>
        </w:rPr>
        <w:fldChar w:fldCharType="end"/>
      </w:r>
    </w:p>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2.</w:t>
      </w:r>
      <w:r w:rsidRPr="00C05C8B">
        <w:rPr>
          <w:rFonts w:ascii="Times New Roman" w:eastAsia="Times New Roman" w:hAnsi="Times New Roman" w:cs="Times New Roman"/>
          <w:sz w:val="20"/>
          <w:szCs w:val="24"/>
        </w:rPr>
        <w:tab/>
        <w:t>Uniform Regulation for the Method of Sale</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"Method of sale:Enforcement"</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 xml:space="preserve"> of Commodities</w:t>
      </w:r>
    </w:p>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lastRenderedPageBreak/>
        <w:t>3.</w:t>
      </w:r>
      <w:r w:rsidRPr="00C05C8B">
        <w:rPr>
          <w:rFonts w:ascii="Times New Roman" w:eastAsia="Times New Roman" w:hAnsi="Times New Roman" w:cs="Times New Roman"/>
          <w:sz w:val="20"/>
          <w:szCs w:val="24"/>
        </w:rPr>
        <w:tab/>
        <w:t>Uniform Unit Pricing Regulation</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"Unit pricing"</w:instrText>
      </w:r>
      <w:r w:rsidRPr="00C05C8B">
        <w:rPr>
          <w:rFonts w:ascii="Times New Roman" w:eastAsia="Times New Roman" w:hAnsi="Times New Roman" w:cs="Times New Roman"/>
          <w:sz w:val="20"/>
          <w:szCs w:val="24"/>
        </w:rPr>
        <w:fldChar w:fldCharType="end"/>
      </w:r>
    </w:p>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4.</w:t>
      </w:r>
      <w:r w:rsidRPr="00C05C8B">
        <w:rPr>
          <w:rFonts w:ascii="Times New Roman" w:eastAsia="Times New Roman" w:hAnsi="Times New Roman" w:cs="Times New Roman"/>
          <w:sz w:val="20"/>
          <w:szCs w:val="24"/>
        </w:rPr>
        <w:tab/>
        <w:t>Uniform Regulation for the Voluntary Registration of Servicepersons and Service Agencies for Commercial Weighing and Measuring Devices</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"Voluntary registration"</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"Uniform Regulation for the Voluntary Registration of Servicepersons and Service Agencies"</w:instrText>
      </w:r>
      <w:r w:rsidRPr="00C05C8B">
        <w:rPr>
          <w:rFonts w:ascii="Times New Roman" w:eastAsia="Times New Roman" w:hAnsi="Times New Roman" w:cs="Times New Roman"/>
          <w:sz w:val="20"/>
          <w:szCs w:val="24"/>
        </w:rPr>
        <w:fldChar w:fldCharType="end"/>
      </w:r>
    </w:p>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5.</w:t>
      </w:r>
      <w:r w:rsidRPr="00C05C8B">
        <w:rPr>
          <w:rFonts w:ascii="Times New Roman" w:eastAsia="Times New Roman" w:hAnsi="Times New Roman" w:cs="Times New Roman"/>
          <w:sz w:val="20"/>
          <w:szCs w:val="24"/>
        </w:rPr>
        <w:tab/>
        <w:t>Uniform Open Dating</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"Open dating"</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 xml:space="preserve"> Regulation</w:t>
      </w:r>
    </w:p>
    <w:p w:rsidR="00C05C8B" w:rsidRPr="00C05C8B" w:rsidRDefault="00C05C8B" w:rsidP="00C05C8B">
      <w:pPr>
        <w:spacing w:after="24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6.</w:t>
      </w:r>
      <w:r w:rsidRPr="00C05C8B">
        <w:rPr>
          <w:rFonts w:ascii="Times New Roman" w:eastAsia="Times New Roman" w:hAnsi="Times New Roman" w:cs="Times New Roman"/>
          <w:sz w:val="20"/>
          <w:szCs w:val="24"/>
        </w:rPr>
        <w:tab/>
        <w:t>Uniform Regulation for National Type Evaluation</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"National Type Evaluation"</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 Uniform Regulation for National Type Evaluation "</w:instrText>
      </w:r>
      <w:r w:rsidRPr="00C05C8B">
        <w:rPr>
          <w:rFonts w:ascii="Times New Roman" w:eastAsia="Times New Roman" w:hAnsi="Times New Roman" w:cs="Times New Roman"/>
          <w:sz w:val="20"/>
          <w:szCs w:val="24"/>
        </w:rPr>
        <w:fldChar w:fldCharType="end"/>
      </w:r>
    </w:p>
    <w:p w:rsidR="00C05C8B" w:rsidRPr="00C05C8B" w:rsidRDefault="00C05C8B" w:rsidP="00C05C8B">
      <w:pPr>
        <w:spacing w:after="0" w:line="240" w:lineRule="auto"/>
        <w:ind w:left="720" w:hanging="360"/>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7.</w:t>
      </w:r>
      <w:r w:rsidRPr="00C05C8B">
        <w:rPr>
          <w:rFonts w:ascii="Times New Roman" w:eastAsia="Times New Roman" w:hAnsi="Times New Roman" w:cs="Times New Roman"/>
          <w:sz w:val="20"/>
          <w:szCs w:val="24"/>
        </w:rPr>
        <w:tab/>
        <w:t xml:space="preserve">Uniform Regulation for Fuels, Petroleum Products, and Automotive Lubricants </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 xml:space="preserve"> XE "Fuels:Uniform Regulation for Fuels, Petroleum Products, and Automotive Lubricants" </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"Uniform Regulation for Fuels, Petroleum Products, and Automotive Lubricants"</w:instrText>
      </w:r>
      <w:r w:rsidRPr="00C05C8B">
        <w:rPr>
          <w:rFonts w:ascii="Times New Roman" w:eastAsia="Times New Roman" w:hAnsi="Times New Roman" w:cs="Times New Roman"/>
          <w:sz w:val="20"/>
          <w:szCs w:val="24"/>
        </w:rPr>
        <w:fldChar w:fldCharType="end"/>
      </w:r>
    </w:p>
    <w:p w:rsidR="00C05C8B" w:rsidRPr="00C05C8B" w:rsidRDefault="00C05C8B" w:rsidP="00C05C8B">
      <w:pPr>
        <w:spacing w:before="60" w:after="0" w:line="240" w:lineRule="auto"/>
        <w:jc w:val="both"/>
        <w:rPr>
          <w:rFonts w:ascii="Times New Roman" w:eastAsia="Times New Roman" w:hAnsi="Times New Roman" w:cs="Times New Roman"/>
          <w:sz w:val="20"/>
          <w:szCs w:val="20"/>
        </w:rPr>
      </w:pPr>
      <w:r w:rsidRPr="00C05C8B">
        <w:rPr>
          <w:rFonts w:ascii="Times New Roman" w:eastAsia="Times New Roman" w:hAnsi="Times New Roman" w:cs="Times New Roman"/>
          <w:sz w:val="20"/>
          <w:szCs w:val="20"/>
        </w:rPr>
        <w:t>(Added 1992)</w:t>
      </w:r>
    </w:p>
    <w:p w:rsidR="00C05C8B" w:rsidRPr="00C05C8B" w:rsidRDefault="00C05C8B" w:rsidP="00C05C8B">
      <w:pPr>
        <w:keepLines/>
        <w:tabs>
          <w:tab w:val="left" w:pos="360"/>
        </w:tabs>
        <w:spacing w:before="320" w:after="360" w:line="240" w:lineRule="auto"/>
        <w:ind w:left="360" w:hanging="360"/>
        <w:jc w:val="both"/>
        <w:outlineLvl w:val="5"/>
        <w:rPr>
          <w:rFonts w:ascii="Times New Roman" w:eastAsia="Times New Roman" w:hAnsi="Times New Roman" w:cs="Times New Roman"/>
          <w:b/>
          <w:bCs/>
          <w:sz w:val="24"/>
        </w:rPr>
      </w:pPr>
      <w:bookmarkStart w:id="144" w:name="_Toc173377918"/>
      <w:bookmarkStart w:id="145" w:name="_Toc173379131"/>
      <w:bookmarkStart w:id="146" w:name="_Toc173380999"/>
      <w:bookmarkStart w:id="147" w:name="_Toc173382960"/>
      <w:bookmarkStart w:id="148" w:name="_Toc173384643"/>
      <w:bookmarkStart w:id="149" w:name="_Toc173385174"/>
      <w:bookmarkStart w:id="150" w:name="_Toc173386206"/>
      <w:bookmarkStart w:id="151" w:name="_Toc173392995"/>
      <w:bookmarkStart w:id="152" w:name="_Toc173393870"/>
      <w:bookmarkStart w:id="153" w:name="_Toc173408489"/>
      <w:bookmarkStart w:id="154" w:name="_Toc173472556"/>
      <w:bookmarkStart w:id="155" w:name="_Toc173752197"/>
      <w:bookmarkStart w:id="156" w:name="_Toc173770896"/>
      <w:bookmarkStart w:id="157" w:name="_Toc174456601"/>
      <w:bookmarkStart w:id="158" w:name="_Toc174458402"/>
      <w:bookmarkStart w:id="159" w:name="I_I_SectionRef"/>
      <w:r w:rsidRPr="00C05C8B">
        <w:rPr>
          <w:rFonts w:ascii="Times New Roman" w:eastAsia="Times New Roman" w:hAnsi="Times New Roman" w:cs="Times New Roman"/>
          <w:b/>
          <w:bCs/>
          <w:sz w:val="24"/>
        </w:rPr>
        <w:t>I.</w:t>
      </w:r>
      <w:r w:rsidRPr="00C05C8B">
        <w:rPr>
          <w:rFonts w:ascii="Times New Roman" w:eastAsia="Times New Roman" w:hAnsi="Times New Roman" w:cs="Times New Roman"/>
          <w:b/>
          <w:bCs/>
          <w:sz w:val="24"/>
        </w:rPr>
        <w:tab/>
        <w:t>Section References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bookmarkEnd w:id="159"/>
    <w:p w:rsidR="00C05C8B" w:rsidRPr="00C05C8B" w:rsidRDefault="00C05C8B" w:rsidP="00C05C8B">
      <w:pPr>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In most references made to specific sections or subsections in this handbook, the word “Section” is used, followed by the section number.</w:t>
      </w:r>
    </w:p>
    <w:p w:rsidR="00C05C8B" w:rsidRPr="00C05C8B" w:rsidRDefault="00C05C8B" w:rsidP="00C05C8B">
      <w:pPr>
        <w:keepNext/>
        <w:keepLines/>
        <w:tabs>
          <w:tab w:val="left" w:pos="360"/>
        </w:tabs>
        <w:spacing w:before="320" w:after="360" w:line="240" w:lineRule="auto"/>
        <w:ind w:left="360" w:hanging="360"/>
        <w:jc w:val="both"/>
        <w:outlineLvl w:val="5"/>
        <w:rPr>
          <w:rFonts w:ascii="Times New Roman" w:eastAsia="Times New Roman" w:hAnsi="Times New Roman" w:cs="Times New Roman"/>
          <w:b/>
          <w:bCs/>
          <w:sz w:val="24"/>
        </w:rPr>
      </w:pPr>
      <w:bookmarkStart w:id="160" w:name="_Toc173377919"/>
      <w:bookmarkStart w:id="161" w:name="_Toc173379132"/>
      <w:bookmarkStart w:id="162" w:name="_Toc173381000"/>
      <w:bookmarkStart w:id="163" w:name="_Toc173382961"/>
      <w:bookmarkStart w:id="164" w:name="_Toc173384644"/>
      <w:bookmarkStart w:id="165" w:name="_Toc173385175"/>
      <w:bookmarkStart w:id="166" w:name="_Toc173386207"/>
      <w:bookmarkStart w:id="167" w:name="_Toc173392996"/>
      <w:bookmarkStart w:id="168" w:name="_Toc173393871"/>
      <w:bookmarkStart w:id="169" w:name="_Toc173408490"/>
      <w:bookmarkStart w:id="170" w:name="_Toc173472557"/>
      <w:bookmarkStart w:id="171" w:name="_Toc173752198"/>
      <w:bookmarkStart w:id="172" w:name="_Toc173770897"/>
      <w:bookmarkStart w:id="173" w:name="_Toc174456602"/>
      <w:bookmarkStart w:id="174" w:name="_Toc174458403"/>
      <w:bookmarkStart w:id="175" w:name="I_J_InternationalSystem"/>
      <w:r w:rsidRPr="00C05C8B">
        <w:rPr>
          <w:rFonts w:ascii="Times New Roman" w:eastAsia="Times New Roman" w:hAnsi="Times New Roman" w:cs="Times New Roman"/>
          <w:b/>
          <w:bCs/>
          <w:sz w:val="24"/>
        </w:rPr>
        <w:t>J.</w:t>
      </w:r>
      <w:r w:rsidRPr="00C05C8B">
        <w:rPr>
          <w:rFonts w:ascii="Times New Roman" w:eastAsia="Times New Roman" w:hAnsi="Times New Roman" w:cs="Times New Roman"/>
          <w:b/>
          <w:bCs/>
          <w:sz w:val="24"/>
        </w:rPr>
        <w:tab/>
        <w:t>The International System of Units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bookmarkEnd w:id="175"/>
    <w:p w:rsidR="00C05C8B" w:rsidRPr="00C05C8B" w:rsidRDefault="00C05C8B" w:rsidP="00C05C8B">
      <w:pPr>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(“Federal Register” Vol. 73, No. 96) or subsequent revisions].  In 1992, Congress amended the Federal Fair Packaging and Labeling Act</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"Federal Fair Packaging and Labeling Act"</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 xml:space="preserve"> to require certain consumer commodities to include the appropriate SI units along with the U.S. customary units in their quantity statements.</w:t>
      </w:r>
    </w:p>
    <w:p w:rsidR="00C05C8B" w:rsidRPr="00C05C8B" w:rsidRDefault="00C05C8B" w:rsidP="00C05C8B">
      <w:pPr>
        <w:spacing w:before="60"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(Added 1993) (Revised 2008)</w:t>
      </w:r>
    </w:p>
    <w:p w:rsidR="00C05C8B" w:rsidRPr="00C05C8B" w:rsidRDefault="00C05C8B" w:rsidP="00C05C8B">
      <w:pPr>
        <w:keepNext/>
        <w:tabs>
          <w:tab w:val="left" w:pos="360"/>
        </w:tabs>
        <w:spacing w:before="320" w:after="360" w:line="240" w:lineRule="auto"/>
        <w:jc w:val="both"/>
        <w:outlineLvl w:val="5"/>
        <w:rPr>
          <w:rFonts w:ascii="Times New Roman" w:eastAsia="Times New Roman" w:hAnsi="Times New Roman" w:cs="Times New Roman"/>
          <w:b/>
          <w:bCs/>
          <w:iCs/>
          <w:sz w:val="24"/>
        </w:rPr>
      </w:pPr>
      <w:bookmarkStart w:id="176" w:name="I_K_MassWeight"/>
      <w:r w:rsidRPr="00C05C8B">
        <w:rPr>
          <w:rFonts w:ascii="Times New Roman" w:eastAsia="Times New Roman" w:hAnsi="Times New Roman" w:cs="Times New Roman"/>
          <w:b/>
          <w:bCs/>
          <w:sz w:val="24"/>
        </w:rPr>
        <w:t>K.</w:t>
      </w:r>
      <w:r w:rsidRPr="00C05C8B">
        <w:rPr>
          <w:rFonts w:ascii="Times New Roman" w:eastAsia="Times New Roman" w:hAnsi="Times New Roman" w:cs="Times New Roman"/>
          <w:b/>
          <w:bCs/>
          <w:sz w:val="24"/>
        </w:rPr>
        <w:tab/>
        <w:t>“Mass” and “Weight.</w:t>
      </w:r>
      <w:bookmarkEnd w:id="176"/>
      <w:r w:rsidRPr="00C05C8B">
        <w:rPr>
          <w:rFonts w:ascii="Times New Roman" w:eastAsia="Times New Roman" w:hAnsi="Times New Roman" w:cs="Times New Roman"/>
          <w:b/>
          <w:bCs/>
          <w:sz w:val="24"/>
        </w:rPr>
        <w:t>”</w:t>
      </w:r>
      <w:r w:rsidRPr="00C05C8B">
        <w:rPr>
          <w:rFonts w:ascii="Times New Roman" w:eastAsia="Times New Roman" w:hAnsi="Times New Roman" w:cs="Times New Roman"/>
          <w:bCs/>
          <w:i/>
          <w:sz w:val="24"/>
        </w:rPr>
        <w:fldChar w:fldCharType="begin"/>
      </w:r>
      <w:r w:rsidRPr="00C05C8B">
        <w:rPr>
          <w:rFonts w:ascii="Times New Roman" w:eastAsia="Times New Roman" w:hAnsi="Times New Roman" w:cs="Times New Roman"/>
          <w:bCs/>
          <w:i/>
          <w:sz w:val="24"/>
        </w:rPr>
        <w:instrText>xe "Mass and weight"</w:instrText>
      </w:r>
      <w:r w:rsidRPr="00C05C8B">
        <w:rPr>
          <w:rFonts w:ascii="Times New Roman" w:eastAsia="Times New Roman" w:hAnsi="Times New Roman" w:cs="Times New Roman"/>
          <w:bCs/>
          <w:i/>
          <w:sz w:val="24"/>
        </w:rPr>
        <w:fldChar w:fldCharType="end"/>
      </w:r>
      <w:r w:rsidRPr="00C05C8B">
        <w:rPr>
          <w:rFonts w:ascii="Times New Roman" w:eastAsia="Times New Roman" w:hAnsi="Times New Roman" w:cs="Times New Roman"/>
          <w:bCs/>
          <w:i/>
          <w:sz w:val="24"/>
        </w:rPr>
        <w:t xml:space="preserve"> </w:t>
      </w:r>
      <w:r w:rsidRPr="00C05C8B">
        <w:rPr>
          <w:rFonts w:ascii="Times New Roman" w:eastAsia="Times New Roman" w:hAnsi="Times New Roman" w:cs="Times New Roman"/>
          <w:bCs/>
          <w:sz w:val="24"/>
          <w:vertAlign w:val="superscript"/>
        </w:rPr>
        <w:t>[</w:t>
      </w:r>
      <w:r w:rsidRPr="00C05C8B">
        <w:rPr>
          <w:rFonts w:ascii="Times New Roman" w:eastAsia="Times New Roman" w:hAnsi="Times New Roman" w:cs="Times New Roman"/>
          <w:b/>
          <w:bCs/>
          <w:i/>
          <w:iCs/>
          <w:sz w:val="24"/>
          <w:szCs w:val="20"/>
          <w:vertAlign w:val="superscript"/>
        </w:rPr>
        <w:t>NOTE 1</w:t>
      </w:r>
      <w:r w:rsidRPr="00C05C8B">
        <w:rPr>
          <w:rFonts w:ascii="Times New Roman" w:eastAsia="Times New Roman" w:hAnsi="Times New Roman" w:cs="Times New Roman"/>
          <w:bCs/>
          <w:i/>
          <w:iCs/>
          <w:sz w:val="24"/>
          <w:szCs w:val="20"/>
          <w:vertAlign w:val="superscript"/>
        </w:rPr>
        <w:t>,</w:t>
      </w:r>
      <w:r w:rsidRPr="00C05C8B">
        <w:rPr>
          <w:rFonts w:ascii="Times New Roman" w:eastAsia="Times New Roman" w:hAnsi="Times New Roman" w:cs="Times New Roman"/>
          <w:bCs/>
          <w:i/>
          <w:sz w:val="24"/>
          <w:szCs w:val="20"/>
          <w:vertAlign w:val="superscript"/>
        </w:rPr>
        <w:t xml:space="preserve"> </w:t>
      </w:r>
      <w:r w:rsidRPr="00C05C8B">
        <w:rPr>
          <w:rFonts w:ascii="Times New Roman" w:eastAsia="Times New Roman" w:hAnsi="Times New Roman" w:cs="Times New Roman"/>
          <w:bCs/>
          <w:sz w:val="24"/>
          <w:szCs w:val="20"/>
          <w:vertAlign w:val="superscript"/>
        </w:rPr>
        <w:t>page 4]</w:t>
      </w:r>
    </w:p>
    <w:p w:rsidR="00C05C8B" w:rsidRPr="00C05C8B" w:rsidRDefault="00C05C8B" w:rsidP="00C05C8B">
      <w:pPr>
        <w:keepNext/>
        <w:keepLines/>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 xml:space="preserve">The mass </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 xml:space="preserve"> XE "Mass and weight" </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05C8B">
        <w:rPr>
          <w:rFonts w:ascii="Times New Roman" w:eastAsia="Times New Roman" w:hAnsi="Times New Roman" w:cs="Times New Roman"/>
          <w:sz w:val="20"/>
          <w:szCs w:val="24"/>
          <w:vertAlign w:val="superscript"/>
        </w:rPr>
        <w:t>2</w:t>
      </w:r>
      <w:r w:rsidRPr="00C05C8B">
        <w:rPr>
          <w:rFonts w:ascii="Times New Roman" w:eastAsia="Times New Roman" w:hAnsi="Times New Roman" w:cs="Times New Roman"/>
          <w:sz w:val="20"/>
          <w:szCs w:val="24"/>
        </w:rPr>
        <w:t>.  In trade and commerce and everyday use, the term “weight” is often used as a synonym for “mass.”  The “net mass”</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"Net mass"</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 xml:space="preserve"> or “net weight” </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"Net weight"</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 xml:space="preserve">declared on a label indicates that the package contains a specific amount of commodity exclusive of wrapping materials.  The use of the term “mass” is predominant throughout the </w:t>
      </w:r>
      <w:proofErr w:type="gramStart"/>
      <w:r w:rsidRPr="00C05C8B">
        <w:rPr>
          <w:rFonts w:ascii="Times New Roman" w:eastAsia="Times New Roman" w:hAnsi="Times New Roman" w:cs="Times New Roman"/>
          <w:sz w:val="20"/>
          <w:szCs w:val="24"/>
        </w:rPr>
        <w:t>world, and</w:t>
      </w:r>
      <w:proofErr w:type="gramEnd"/>
      <w:r w:rsidRPr="00C05C8B">
        <w:rPr>
          <w:rFonts w:ascii="Times New Roman" w:eastAsia="Times New Roman" w:hAnsi="Times New Roman" w:cs="Times New Roman"/>
          <w:sz w:val="20"/>
          <w:szCs w:val="24"/>
        </w:rPr>
        <w:t xml:space="preserve"> is becoming increasingly common in the United States.</w:t>
      </w:r>
    </w:p>
    <w:p w:rsidR="00C05C8B" w:rsidRPr="00C05C8B" w:rsidRDefault="00C05C8B" w:rsidP="00C05C8B">
      <w:pPr>
        <w:spacing w:before="60" w:after="240" w:line="240" w:lineRule="auto"/>
        <w:jc w:val="both"/>
        <w:rPr>
          <w:rFonts w:ascii="Times New Roman" w:eastAsia="Times New Roman" w:hAnsi="Times New Roman" w:cs="Times New Roman"/>
          <w:sz w:val="20"/>
          <w:szCs w:val="20"/>
        </w:rPr>
      </w:pPr>
      <w:r w:rsidRPr="00C05C8B">
        <w:rPr>
          <w:rFonts w:ascii="Times New Roman" w:eastAsia="Times New Roman" w:hAnsi="Times New Roman" w:cs="Times New Roman"/>
          <w:sz w:val="20"/>
          <w:szCs w:val="20"/>
        </w:rPr>
        <w:t>(Added 1993)</w:t>
      </w:r>
    </w:p>
    <w:p w:rsidR="00C05C8B" w:rsidRPr="00C05C8B" w:rsidRDefault="00C05C8B" w:rsidP="00C05C8B">
      <w:pPr>
        <w:keepNext/>
        <w:tabs>
          <w:tab w:val="left" w:pos="360"/>
        </w:tabs>
        <w:spacing w:before="320" w:after="360" w:line="240" w:lineRule="auto"/>
        <w:jc w:val="both"/>
        <w:outlineLvl w:val="5"/>
        <w:rPr>
          <w:rFonts w:ascii="Times New Roman" w:eastAsia="Times New Roman" w:hAnsi="Times New Roman" w:cs="Times New Roman"/>
          <w:b/>
          <w:bCs/>
          <w:sz w:val="24"/>
        </w:rPr>
      </w:pPr>
      <w:bookmarkStart w:id="177" w:name="I_L_UseTermMassWeight"/>
      <w:r w:rsidRPr="00C05C8B">
        <w:rPr>
          <w:rFonts w:ascii="Times New Roman" w:eastAsia="Times New Roman" w:hAnsi="Times New Roman" w:cs="Times New Roman"/>
          <w:b/>
          <w:bCs/>
          <w:sz w:val="24"/>
        </w:rPr>
        <w:t>L.</w:t>
      </w:r>
      <w:r w:rsidRPr="00C05C8B">
        <w:rPr>
          <w:rFonts w:ascii="Times New Roman" w:eastAsia="Times New Roman" w:hAnsi="Times New Roman" w:cs="Times New Roman"/>
          <w:b/>
          <w:bCs/>
          <w:sz w:val="24"/>
        </w:rPr>
        <w:tab/>
        <w:t>Use of the Terms “Mass” and “Weight.</w:t>
      </w:r>
      <w:bookmarkEnd w:id="177"/>
      <w:r w:rsidRPr="00C05C8B">
        <w:rPr>
          <w:rFonts w:ascii="Times New Roman" w:eastAsia="Times New Roman" w:hAnsi="Times New Roman" w:cs="Times New Roman"/>
          <w:b/>
          <w:bCs/>
          <w:sz w:val="24"/>
        </w:rPr>
        <w:t xml:space="preserve">” </w:t>
      </w:r>
      <w:r w:rsidRPr="00C05C8B">
        <w:rPr>
          <w:rFonts w:ascii="Times New Roman" w:eastAsia="Times New Roman" w:hAnsi="Times New Roman" w:cs="Times New Roman"/>
          <w:bCs/>
          <w:sz w:val="24"/>
          <w:vertAlign w:val="superscript"/>
        </w:rPr>
        <w:t>[</w:t>
      </w:r>
      <w:r w:rsidRPr="00C05C8B">
        <w:rPr>
          <w:rFonts w:ascii="Times New Roman" w:eastAsia="Times New Roman" w:hAnsi="Times New Roman" w:cs="Times New Roman"/>
          <w:b/>
          <w:bCs/>
          <w:i/>
          <w:sz w:val="24"/>
          <w:vertAlign w:val="superscript"/>
        </w:rPr>
        <w:t>NOTE 1</w:t>
      </w:r>
      <w:r w:rsidRPr="00C05C8B">
        <w:rPr>
          <w:rFonts w:ascii="Times New Roman" w:eastAsia="Times New Roman" w:hAnsi="Times New Roman" w:cs="Times New Roman"/>
          <w:bCs/>
          <w:i/>
          <w:sz w:val="24"/>
          <w:vertAlign w:val="superscript"/>
        </w:rPr>
        <w:t>,</w:t>
      </w:r>
      <w:r w:rsidRPr="00C05C8B">
        <w:rPr>
          <w:rFonts w:ascii="Times New Roman" w:eastAsia="Times New Roman" w:hAnsi="Times New Roman" w:cs="Times New Roman"/>
          <w:bCs/>
          <w:sz w:val="24"/>
          <w:vertAlign w:val="superscript"/>
        </w:rPr>
        <w:t xml:space="preserve"> page 4]</w:t>
      </w:r>
    </w:p>
    <w:p w:rsidR="00C05C8B" w:rsidRPr="00C05C8B" w:rsidRDefault="00C05C8B" w:rsidP="00C05C8B">
      <w:pPr>
        <w:spacing w:after="24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 xml:space="preserve">When used in this handbook, the term “weight” means “mass.”  The term “weight” </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 xml:space="preserve"> XE "Mass and weight" </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sz w:val="20"/>
          <w:szCs w:val="24"/>
        </w:rPr>
        <w:t>appears when U.S. customary units are cited or when both U.S. customary and SI units are included in a requirement.  The terms “mass” or “masses” are used when only SI units are cited in a requirement.  The following note appears where the term “weight” is first used in a law or regulation.</w:t>
      </w:r>
    </w:p>
    <w:p w:rsidR="00C05C8B" w:rsidRPr="00C05C8B" w:rsidRDefault="00C05C8B" w:rsidP="00C05C8B">
      <w:pPr>
        <w:spacing w:after="0" w:line="240" w:lineRule="auto"/>
        <w:jc w:val="both"/>
        <w:rPr>
          <w:rFonts w:ascii="Times New Roman" w:eastAsia="Times New Roman" w:hAnsi="Times New Roman" w:cs="Times New Roman"/>
          <w:sz w:val="20"/>
          <w:szCs w:val="24"/>
        </w:rPr>
      </w:pPr>
      <w:r w:rsidRPr="00C05C8B">
        <w:rPr>
          <w:rFonts w:ascii="Times New Roman" w:eastAsia="Times New Roman" w:hAnsi="Times New Roman" w:cs="Times New Roman"/>
          <w:b/>
          <w:i/>
          <w:sz w:val="20"/>
          <w:szCs w:val="24"/>
        </w:rPr>
        <w:lastRenderedPageBreak/>
        <w:t>NOTE 1:</w:t>
      </w:r>
      <w:r w:rsidRPr="00C05C8B">
        <w:rPr>
          <w:rFonts w:ascii="Times New Roman" w:eastAsia="Times New Roman" w:hAnsi="Times New Roman" w:cs="Times New Roman"/>
          <w:sz w:val="20"/>
          <w:szCs w:val="24"/>
        </w:rPr>
        <w:t xml:space="preserve">  </w:t>
      </w:r>
      <w:r w:rsidRPr="00C05C8B">
        <w:rPr>
          <w:rFonts w:ascii="Times New Roman" w:eastAsia="Times New Roman" w:hAnsi="Times New Roman" w:cs="Times New Roman"/>
          <w:i/>
          <w:sz w:val="20"/>
          <w:szCs w:val="24"/>
        </w:rPr>
        <w:t>When used in this law (or regulation), the term “weight” means “mass.”  (See paragraphs K. “Mass” and “Weight” and L. Use of the Terms “Mass” and “Weight” in Section I. Introduction of NIST Handbook 130</w:t>
      </w:r>
      <w:r w:rsidRPr="00C05C8B">
        <w:rPr>
          <w:rFonts w:ascii="Times New Roman" w:eastAsia="Times New Roman" w:hAnsi="Times New Roman" w:cs="Times New Roman"/>
          <w:sz w:val="20"/>
          <w:szCs w:val="24"/>
        </w:rPr>
        <w:fldChar w:fldCharType="begin"/>
      </w:r>
      <w:r w:rsidRPr="00C05C8B">
        <w:rPr>
          <w:rFonts w:ascii="Times New Roman" w:eastAsia="Times New Roman" w:hAnsi="Times New Roman" w:cs="Times New Roman"/>
          <w:sz w:val="20"/>
          <w:szCs w:val="24"/>
        </w:rPr>
        <w:instrText>xe "Handbooks:HB130"</w:instrText>
      </w:r>
      <w:r w:rsidRPr="00C05C8B">
        <w:rPr>
          <w:rFonts w:ascii="Times New Roman" w:eastAsia="Times New Roman" w:hAnsi="Times New Roman" w:cs="Times New Roman"/>
          <w:sz w:val="20"/>
          <w:szCs w:val="24"/>
        </w:rPr>
        <w:fldChar w:fldCharType="end"/>
      </w:r>
      <w:r w:rsidRPr="00C05C8B">
        <w:rPr>
          <w:rFonts w:ascii="Times New Roman" w:eastAsia="Times New Roman" w:hAnsi="Times New Roman" w:cs="Times New Roman"/>
          <w:i/>
          <w:sz w:val="20"/>
          <w:szCs w:val="24"/>
        </w:rPr>
        <w:t xml:space="preserve"> for an explanation of these terms.)</w:t>
      </w:r>
    </w:p>
    <w:p w:rsidR="00C05C8B" w:rsidRPr="00C05C8B" w:rsidRDefault="00C05C8B" w:rsidP="00C05C8B">
      <w:pPr>
        <w:spacing w:before="60" w:after="240" w:line="240" w:lineRule="auto"/>
        <w:jc w:val="both"/>
        <w:rPr>
          <w:rFonts w:ascii="Times New Roman" w:eastAsia="Times New Roman" w:hAnsi="Times New Roman" w:cs="Times New Roman"/>
          <w:sz w:val="20"/>
          <w:szCs w:val="20"/>
        </w:rPr>
      </w:pPr>
      <w:r w:rsidRPr="00C05C8B">
        <w:rPr>
          <w:rFonts w:ascii="Times New Roman" w:eastAsia="Times New Roman" w:hAnsi="Times New Roman" w:cs="Times New Roman"/>
          <w:sz w:val="20"/>
          <w:szCs w:val="20"/>
        </w:rPr>
        <w:t>(Noted Added 1993)</w:t>
      </w:r>
    </w:p>
    <w:p w:rsidR="00C05C8B" w:rsidRPr="00C05C8B" w:rsidRDefault="00C05C8B" w:rsidP="00C05C8B">
      <w:pPr>
        <w:spacing w:after="0" w:line="204" w:lineRule="auto"/>
        <w:ind w:left="-274"/>
        <w:contextualSpacing/>
        <w:jc w:val="both"/>
        <w:rPr>
          <w:rFonts w:ascii="Times New Roman" w:eastAsia="Times New Roman" w:hAnsi="Times New Roman" w:cs="Times New Roman"/>
          <w:sz w:val="20"/>
          <w:szCs w:val="24"/>
        </w:rPr>
        <w:sectPr w:rsidR="00C05C8B" w:rsidRPr="00C05C8B" w:rsidSect="00C05C8B">
          <w:headerReference w:type="even" r:id="rId9"/>
          <w:headerReference w:type="default" r:id="rId10"/>
          <w:footerReference w:type="even" r:id="rId11"/>
          <w:footerReference w:type="default" r:id="rId12"/>
          <w:footnotePr>
            <w:numRestart w:val="eachSect"/>
          </w:footnotePr>
          <w:pgSz w:w="12240" w:h="15840" w:code="1"/>
          <w:pgMar w:top="1440" w:right="1440" w:bottom="1440" w:left="1440" w:header="720" w:footer="720" w:gutter="0"/>
          <w:pgNumType w:start="1"/>
          <w:cols w:space="720"/>
          <w:docGrid w:linePitch="360"/>
        </w:sectPr>
      </w:pPr>
    </w:p>
    <w:p w:rsidR="00C05C8B" w:rsidRPr="00C05C8B" w:rsidRDefault="00C05C8B" w:rsidP="00C05C8B">
      <w:pPr>
        <w:spacing w:after="0" w:line="204" w:lineRule="auto"/>
        <w:ind w:left="-274"/>
        <w:contextualSpacing/>
        <w:jc w:val="both"/>
        <w:rPr>
          <w:rFonts w:ascii="Century Gothic" w:eastAsia="Times New Roman" w:hAnsi="Century Gothic" w:cs="Times New Roman"/>
          <w:color w:val="0A1F62"/>
          <w:sz w:val="19"/>
          <w:szCs w:val="19"/>
        </w:rPr>
      </w:pPr>
      <w:r w:rsidRPr="00C05C8B">
        <w:rPr>
          <w:rFonts w:ascii="Times New Roman" w:eastAsia="Times New Roman" w:hAnsi="Times New Roman" w:cs="Times New Roman"/>
          <w:noProof/>
          <w:sz w:val="20"/>
          <w:szCs w:val="24"/>
        </w:rPr>
        <w:lastRenderedPageBreak/>
        <w:drawing>
          <wp:anchor distT="0" distB="0" distL="114300" distR="114300" simplePos="0" relativeHeight="251660288" behindDoc="1" locked="0" layoutInCell="1" allowOverlap="1" wp14:anchorId="52B5B7E0" wp14:editId="205BEAB6">
            <wp:simplePos x="0" y="0"/>
            <wp:positionH relativeFrom="page">
              <wp:posOffset>6405245</wp:posOffset>
            </wp:positionH>
            <wp:positionV relativeFrom="page">
              <wp:posOffset>1005840</wp:posOffset>
            </wp:positionV>
            <wp:extent cx="549275" cy="542925"/>
            <wp:effectExtent l="19050" t="0" r="3175" b="0"/>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3"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sidRPr="00C05C8B">
        <w:rPr>
          <w:rFonts w:ascii="Times New Roman" w:eastAsia="Times New Roman" w:hAnsi="Times New Roman" w:cs="Times New Roman"/>
          <w:noProof/>
          <w:sz w:val="20"/>
          <w:szCs w:val="24"/>
        </w:rPr>
        <w:drawing>
          <wp:anchor distT="0" distB="0" distL="114300" distR="114300" simplePos="0" relativeHeight="251659264" behindDoc="1" locked="0" layoutInCell="1" allowOverlap="1" wp14:anchorId="014815E6" wp14:editId="457CBA7F">
            <wp:simplePos x="0" y="0"/>
            <wp:positionH relativeFrom="column">
              <wp:posOffset>4848225</wp:posOffset>
            </wp:positionH>
            <wp:positionV relativeFrom="paragraph">
              <wp:posOffset>97155</wp:posOffset>
            </wp:positionV>
            <wp:extent cx="552450" cy="552450"/>
            <wp:effectExtent l="1905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4"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Pr="00C05C8B">
        <w:rPr>
          <w:rFonts w:ascii="Century Gothic" w:eastAsia="Times New Roman" w:hAnsi="Century Gothic" w:cs="Times New Roman"/>
          <w:color w:val="0A1F62"/>
          <w:sz w:val="19"/>
          <w:szCs w:val="19"/>
        </w:rPr>
        <w:t>National Conference on Weights and Measures / National Type Evaluation Program</w:t>
      </w:r>
      <w:r w:rsidRPr="00C05C8B">
        <w:rPr>
          <w:rFonts w:ascii="Century Gothic" w:eastAsia="Times New Roman" w:hAnsi="Century Gothic" w:cs="Times New Roman"/>
          <w:color w:val="0A1F62"/>
          <w:sz w:val="19"/>
          <w:szCs w:val="19"/>
        </w:rPr>
        <w:tab/>
      </w:r>
      <w:r w:rsidRPr="00C05C8B">
        <w:rPr>
          <w:rFonts w:ascii="Century Gothic" w:eastAsia="Times New Roman" w:hAnsi="Century Gothic" w:cs="Times New Roman"/>
          <w:color w:val="0A1F62"/>
          <w:sz w:val="19"/>
          <w:szCs w:val="19"/>
        </w:rPr>
        <w:tab/>
      </w:r>
      <w:r w:rsidRPr="00C05C8B">
        <w:rPr>
          <w:rFonts w:ascii="Century Gothic" w:eastAsia="Times New Roman" w:hAnsi="Century Gothic" w:cs="Times New Roman"/>
          <w:color w:val="0A1F62"/>
          <w:sz w:val="19"/>
          <w:szCs w:val="19"/>
        </w:rPr>
        <w:tab/>
      </w:r>
    </w:p>
    <w:p w:rsidR="00C05C8B" w:rsidRPr="00C05C8B" w:rsidRDefault="00C05C8B" w:rsidP="002164D6">
      <w:pPr>
        <w:tabs>
          <w:tab w:val="left" w:pos="-270"/>
          <w:tab w:val="left" w:pos="8064"/>
        </w:tabs>
        <w:spacing w:before="240" w:after="0" w:line="240" w:lineRule="auto"/>
        <w:ind w:left="-274"/>
        <w:rPr>
          <w:rFonts w:ascii="Century Gothic" w:eastAsia="Times New Roman" w:hAnsi="Century Gothic" w:cs="Times New Roman"/>
          <w:b/>
          <w:color w:val="0A1F62"/>
          <w:sz w:val="28"/>
          <w:szCs w:val="28"/>
        </w:rPr>
      </w:pPr>
      <w:bookmarkStart w:id="178" w:name="Form15"/>
      <w:r w:rsidRPr="00C05C8B">
        <w:rPr>
          <w:rFonts w:ascii="Century Gothic" w:eastAsia="Times New Roman" w:hAnsi="Century Gothic" w:cs="Times New Roman"/>
          <w:b/>
          <w:color w:val="0A1F62"/>
          <w:sz w:val="28"/>
          <w:szCs w:val="28"/>
        </w:rPr>
        <w:t>Form 15: Proposal t</w:t>
      </w:r>
      <w:bookmarkEnd w:id="178"/>
      <w:r w:rsidRPr="00C05C8B">
        <w:rPr>
          <w:rFonts w:ascii="Century Gothic" w:eastAsia="Times New Roman" w:hAnsi="Century Gothic" w:cs="Times New Roman"/>
          <w:b/>
          <w:color w:val="0A1F62"/>
          <w:sz w:val="28"/>
          <w:szCs w:val="28"/>
        </w:rPr>
        <w:t xml:space="preserve">o Amend NIST Handbooks, Guidance </w:t>
      </w:r>
      <w:r w:rsidR="002164D6">
        <w:rPr>
          <w:rFonts w:ascii="Century Gothic" w:eastAsia="Times New Roman" w:hAnsi="Century Gothic" w:cs="Times New Roman"/>
          <w:b/>
          <w:color w:val="0A1F62"/>
          <w:sz w:val="28"/>
          <w:szCs w:val="28"/>
        </w:rPr>
        <w:tab/>
      </w:r>
      <w:r w:rsidRPr="00C05C8B">
        <w:rPr>
          <w:rFonts w:ascii="Century Gothic" w:eastAsia="Times New Roman" w:hAnsi="Century Gothic" w:cs="Times New Roman"/>
          <w:b/>
          <w:color w:val="0A1F62"/>
          <w:sz w:val="28"/>
          <w:szCs w:val="28"/>
        </w:rPr>
        <w:br/>
        <w:t>Documents, NCWM Bylaws or NCWM Publication 14</w:t>
      </w:r>
      <w:r w:rsidRPr="00C05C8B">
        <w:rPr>
          <w:rFonts w:ascii="Century Gothic" w:eastAsia="Times New Roman" w:hAnsi="Century Gothic" w:cs="Times New Roman"/>
          <w:b/>
          <w:color w:val="0A1F62"/>
          <w:sz w:val="28"/>
          <w:szCs w:val="28"/>
        </w:rPr>
        <w:tab/>
      </w:r>
    </w:p>
    <w:p w:rsidR="00C05C8B" w:rsidRPr="00C05C8B" w:rsidRDefault="00C05C8B" w:rsidP="00C05C8B">
      <w:pPr>
        <w:spacing w:before="240" w:after="120" w:line="240" w:lineRule="auto"/>
        <w:ind w:left="-187" w:right="-270"/>
        <w:jc w:val="both"/>
        <w:rPr>
          <w:rFonts w:ascii="Times New Roman" w:eastAsia="Times New Roman" w:hAnsi="Times New Roman" w:cs="Times New Roman"/>
          <w:sz w:val="16"/>
          <w:szCs w:val="16"/>
        </w:rPr>
      </w:pPr>
      <w:r w:rsidRPr="00C05C8B">
        <w:rPr>
          <w:rFonts w:ascii="Times New Roman" w:eastAsia="Times New Roman" w:hAnsi="Times New Roman" w:cs="Times New Roman"/>
          <w:b/>
          <w:sz w:val="16"/>
          <w:szCs w:val="16"/>
        </w:rPr>
        <w:t xml:space="preserve">Submit proposals by </w:t>
      </w:r>
      <w:r w:rsidRPr="00C05C8B">
        <w:rPr>
          <w:rFonts w:ascii="Times New Roman" w:eastAsia="Times New Roman" w:hAnsi="Times New Roman" w:cs="Times New Roman"/>
          <w:b/>
          <w:sz w:val="16"/>
          <w:szCs w:val="16"/>
          <w:u w:val="single"/>
        </w:rPr>
        <w:t>September 1</w:t>
      </w:r>
      <w:r w:rsidRPr="00C05C8B">
        <w:rPr>
          <w:rFonts w:ascii="Times New Roman" w:eastAsia="Times New Roman" w:hAnsi="Times New Roman" w:cs="Times New Roman"/>
          <w:sz w:val="16"/>
          <w:szCs w:val="16"/>
        </w:rPr>
        <w:t xml:space="preserve">. See meeting dates at </w:t>
      </w:r>
      <w:hyperlink r:id="rId15" w:history="1">
        <w:r w:rsidRPr="00C05C8B">
          <w:rPr>
            <w:rFonts w:ascii="Times New Roman Bold" w:eastAsia="Times New Roman" w:hAnsi="Times New Roman Bold" w:cs="Times New Roman"/>
            <w:b/>
            <w:sz w:val="16"/>
            <w:szCs w:val="24"/>
          </w:rPr>
          <w:t>www.ncwm.net/meetings</w:t>
        </w:r>
      </w:hyperlink>
      <w:r w:rsidRPr="00C05C8B">
        <w:rPr>
          <w:rFonts w:ascii="Times New Roman" w:eastAsia="Times New Roman" w:hAnsi="Times New Roman" w:cs="Times New Roman"/>
          <w:sz w:val="16"/>
          <w:szCs w:val="16"/>
        </w:rPr>
        <w:t xml:space="preserve">. If the item is deemed by a region to have merit, that region will forward the item to NCWM for national consideration. See </w:t>
      </w:r>
      <w:hyperlink r:id="rId16" w:history="1">
        <w:r w:rsidRPr="00C05C8B">
          <w:rPr>
            <w:rFonts w:ascii="Times New Roman Bold" w:eastAsia="Times New Roman" w:hAnsi="Times New Roman Bold" w:cs="Times New Roman"/>
            <w:b/>
            <w:sz w:val="16"/>
            <w:szCs w:val="24"/>
          </w:rPr>
          <w:t>www.ncwm.net/standards-development/idea</w:t>
        </w:r>
      </w:hyperlink>
      <w:r w:rsidRPr="00C05C8B">
        <w:rPr>
          <w:rFonts w:ascii="Times New Roman" w:eastAsia="Times New Roman" w:hAnsi="Times New Roman" w:cs="Times New Roman"/>
          <w:b/>
          <w:sz w:val="16"/>
          <w:szCs w:val="16"/>
        </w:rPr>
        <w:t xml:space="preserve"> </w:t>
      </w:r>
      <w:r w:rsidRPr="00C05C8B">
        <w:rPr>
          <w:rFonts w:ascii="Times New Roman" w:eastAsia="Times New Roman" w:hAnsi="Times New Roman" w:cs="Times New Roman"/>
          <w:sz w:val="16"/>
          <w:szCs w:val="16"/>
        </w:rPr>
        <w:t xml:space="preserve">for more information on the Form 15 process. Submit in Microsoft Word Format to the NCWM Executive Director via email at </w:t>
      </w:r>
      <w:hyperlink r:id="rId17" w:history="1">
        <w:r w:rsidRPr="00C05C8B">
          <w:rPr>
            <w:rFonts w:ascii="Times New Roman" w:eastAsia="Times New Roman" w:hAnsi="Times New Roman" w:cs="Times New Roman"/>
            <w:sz w:val="16"/>
            <w:szCs w:val="16"/>
          </w:rPr>
          <w:t>don.onwiler@ncwm.net</w:t>
        </w:r>
      </w:hyperlink>
      <w:r w:rsidRPr="00C05C8B">
        <w:rPr>
          <w:rFonts w:ascii="Times New Roman" w:eastAsia="Times New Roman" w:hAnsi="Times New Roman" w:cs="Times New Roman"/>
          <w:sz w:val="16"/>
          <w:szCs w:val="16"/>
        </w:rPr>
        <w:t xml:space="preserve"> for review and dispersal to selected regions.</w:t>
      </w:r>
    </w:p>
    <w:tbl>
      <w:tblPr>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8"/>
        <w:gridCol w:w="1258"/>
        <w:gridCol w:w="1530"/>
        <w:gridCol w:w="1465"/>
        <w:gridCol w:w="695"/>
        <w:gridCol w:w="1892"/>
        <w:gridCol w:w="1802"/>
      </w:tblGrid>
      <w:tr w:rsidR="00C05C8B" w:rsidRPr="00C05C8B" w:rsidTr="00455560">
        <w:trPr>
          <w:trHeight w:val="288"/>
        </w:trPr>
        <w:tc>
          <w:tcPr>
            <w:tcW w:w="10710" w:type="dxa"/>
            <w:gridSpan w:val="7"/>
            <w:shd w:val="clear" w:color="auto" w:fill="000000"/>
            <w:vAlign w:val="center"/>
          </w:tcPr>
          <w:p w:rsidR="00C05C8B" w:rsidRPr="00C05C8B" w:rsidRDefault="00C05C8B" w:rsidP="00C05C8B">
            <w:pPr>
              <w:spacing w:after="0" w:line="240" w:lineRule="auto"/>
              <w:ind w:right="74"/>
              <w:rPr>
                <w:rFonts w:ascii="Times New Roman" w:eastAsia="Times New Roman" w:hAnsi="Times New Roman" w:cs="Times New Roman"/>
                <w:b/>
                <w:color w:val="FFFFFF"/>
                <w:sz w:val="20"/>
                <w:szCs w:val="20"/>
              </w:rPr>
            </w:pPr>
            <w:r w:rsidRPr="00C05C8B">
              <w:rPr>
                <w:rFonts w:ascii="Times New Roman" w:eastAsia="Times New Roman" w:hAnsi="Times New Roman" w:cs="Times New Roman"/>
                <w:b/>
                <w:color w:val="FFFFFF"/>
                <w:sz w:val="20"/>
                <w:szCs w:val="20"/>
              </w:rPr>
              <w:t>General Information</w:t>
            </w:r>
          </w:p>
        </w:tc>
      </w:tr>
      <w:tr w:rsidR="00C05C8B" w:rsidRPr="00C05C8B" w:rsidTr="00455560">
        <w:trPr>
          <w:trHeight w:val="20"/>
        </w:trPr>
        <w:tc>
          <w:tcPr>
            <w:tcW w:w="2068" w:type="dxa"/>
            <w:tcBorders>
              <w:bottom w:val="nil"/>
            </w:tcBorders>
          </w:tcPr>
          <w:p w:rsidR="00C05C8B" w:rsidRPr="00C05C8B" w:rsidRDefault="00C05C8B" w:rsidP="00C05C8B">
            <w:pPr>
              <w:spacing w:before="40" w:after="0" w:line="276" w:lineRule="auto"/>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1.  Date:</w:t>
            </w:r>
          </w:p>
        </w:tc>
        <w:tc>
          <w:tcPr>
            <w:tcW w:w="8642" w:type="dxa"/>
            <w:gridSpan w:val="6"/>
            <w:tcBorders>
              <w:bottom w:val="nil"/>
            </w:tcBorders>
          </w:tcPr>
          <w:p w:rsidR="00C05C8B" w:rsidRPr="00C05C8B" w:rsidRDefault="00C05C8B" w:rsidP="00C05C8B">
            <w:pPr>
              <w:spacing w:before="40" w:after="0" w:line="276" w:lineRule="auto"/>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2. Regional Association(s)</w:t>
            </w:r>
            <w:proofErr w:type="gramStart"/>
            <w:r w:rsidRPr="00C05C8B">
              <w:rPr>
                <w:rFonts w:ascii="Times New Roman" w:eastAsia="Times New Roman" w:hAnsi="Times New Roman" w:cs="Times New Roman"/>
                <w:b/>
                <w:sz w:val="19"/>
                <w:szCs w:val="19"/>
              </w:rPr>
              <w:t xml:space="preserve">:  </w:t>
            </w:r>
            <w:r w:rsidRPr="00C05C8B">
              <w:rPr>
                <w:rFonts w:ascii="Times New Roman" w:eastAsia="Times New Roman" w:hAnsi="Times New Roman" w:cs="Times New Roman"/>
                <w:sz w:val="19"/>
                <w:szCs w:val="19"/>
              </w:rPr>
              <w:t>(</w:t>
            </w:r>
            <w:proofErr w:type="gramEnd"/>
            <w:r w:rsidRPr="00C05C8B">
              <w:rPr>
                <w:rFonts w:ascii="Times New Roman" w:eastAsia="Times New Roman" w:hAnsi="Times New Roman" w:cs="Times New Roman"/>
                <w:sz w:val="19"/>
                <w:szCs w:val="19"/>
              </w:rPr>
              <w:t>Not applicable for proposals to the Board of Directors or NTEP Committee)</w:t>
            </w:r>
          </w:p>
        </w:tc>
      </w:tr>
      <w:tr w:rsidR="00C05C8B" w:rsidRPr="00C05C8B" w:rsidTr="00455560">
        <w:trPr>
          <w:trHeight w:val="288"/>
        </w:trPr>
        <w:tc>
          <w:tcPr>
            <w:tcW w:w="2068" w:type="dxa"/>
            <w:tcBorders>
              <w:top w:val="nil"/>
            </w:tcBorders>
          </w:tcPr>
          <w:p w:rsidR="00C05C8B" w:rsidRPr="00C05C8B" w:rsidRDefault="00C05C8B" w:rsidP="00C05C8B">
            <w:pPr>
              <w:spacing w:before="40" w:after="0" w:line="276" w:lineRule="auto"/>
              <w:ind w:left="217"/>
              <w:rPr>
                <w:rFonts w:ascii="Times New Roman" w:eastAsia="Times New Roman" w:hAnsi="Times New Roman" w:cs="Times New Roman"/>
                <w:sz w:val="19"/>
                <w:szCs w:val="19"/>
              </w:rPr>
            </w:pPr>
          </w:p>
        </w:tc>
        <w:tc>
          <w:tcPr>
            <w:tcW w:w="8642" w:type="dxa"/>
            <w:gridSpan w:val="6"/>
            <w:tcBorders>
              <w:top w:val="nil"/>
            </w:tcBorders>
          </w:tcPr>
          <w:p w:rsidR="00C05C8B" w:rsidRPr="00C05C8B" w:rsidRDefault="00C05C8B" w:rsidP="00C05C8B">
            <w:pPr>
              <w:spacing w:before="40" w:after="0" w:line="276" w:lineRule="auto"/>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rPr>
              <w:t xml:space="preserve">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Central (</w:t>
            </w:r>
            <w:proofErr w:type="gramStart"/>
            <w:r w:rsidRPr="00C05C8B">
              <w:rPr>
                <w:rFonts w:ascii="Times New Roman" w:eastAsia="Times New Roman" w:hAnsi="Times New Roman" w:cs="Times New Roman"/>
                <w:sz w:val="19"/>
                <w:szCs w:val="19"/>
              </w:rPr>
              <w:t xml:space="preserve">CWMA)   </w:t>
            </w:r>
            <w:proofErr w:type="gramEnd"/>
            <w:r w:rsidRPr="00C05C8B">
              <w:rPr>
                <w:rFonts w:ascii="Times New Roman" w:eastAsia="Times New Roman" w:hAnsi="Times New Roman" w:cs="Times New Roman"/>
                <w:sz w:val="19"/>
                <w:szCs w:val="19"/>
              </w:rPr>
              <w:t xml:space="preserve">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Northeastern (NEWMA)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Southern (SWMA)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Western (WWMA)</w:t>
            </w:r>
          </w:p>
        </w:tc>
      </w:tr>
      <w:tr w:rsidR="00C05C8B" w:rsidRPr="00C05C8B" w:rsidTr="00455560">
        <w:trPr>
          <w:trHeight w:val="144"/>
        </w:trPr>
        <w:tc>
          <w:tcPr>
            <w:tcW w:w="10710" w:type="dxa"/>
            <w:gridSpan w:val="7"/>
            <w:tcBorders>
              <w:bottom w:val="nil"/>
            </w:tcBorders>
          </w:tcPr>
          <w:p w:rsidR="00C05C8B" w:rsidRPr="00C05C8B" w:rsidRDefault="00C05C8B" w:rsidP="00C05C8B">
            <w:pPr>
              <w:spacing w:before="40" w:after="0" w:line="276" w:lineRule="auto"/>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3. Standing Committee:</w:t>
            </w:r>
          </w:p>
        </w:tc>
      </w:tr>
      <w:tr w:rsidR="00C05C8B" w:rsidRPr="00C05C8B" w:rsidTr="00455560">
        <w:trPr>
          <w:trHeight w:val="144"/>
        </w:trPr>
        <w:tc>
          <w:tcPr>
            <w:tcW w:w="10710" w:type="dxa"/>
            <w:gridSpan w:val="7"/>
            <w:tcBorders>
              <w:bottom w:val="nil"/>
            </w:tcBorders>
          </w:tcPr>
          <w:p w:rsidR="00C05C8B" w:rsidRPr="00C05C8B" w:rsidRDefault="00C05C8B" w:rsidP="00C05C8B">
            <w:pPr>
              <w:spacing w:before="40" w:after="0" w:line="276" w:lineRule="auto"/>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rPr>
              <w:t>__Laws &amp; Regulations    __ Specifications &amp; Tolerances     __Professional Development     __Board of Directors     __NTEP Committee</w:t>
            </w:r>
          </w:p>
        </w:tc>
      </w:tr>
      <w:tr w:rsidR="00C05C8B" w:rsidRPr="00C05C8B" w:rsidTr="00455560">
        <w:trPr>
          <w:trHeight w:val="285"/>
        </w:trPr>
        <w:tc>
          <w:tcPr>
            <w:tcW w:w="4856" w:type="dxa"/>
            <w:gridSpan w:val="3"/>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4. Submitter’s Name:</w:t>
            </w:r>
          </w:p>
        </w:tc>
        <w:tc>
          <w:tcPr>
            <w:tcW w:w="5854" w:type="dxa"/>
            <w:gridSpan w:val="4"/>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Submitter’s Organization:</w:t>
            </w:r>
          </w:p>
        </w:tc>
      </w:tr>
      <w:tr w:rsidR="00C05C8B" w:rsidRPr="00C05C8B" w:rsidTr="00455560">
        <w:trPr>
          <w:trHeight w:val="285"/>
        </w:trPr>
        <w:tc>
          <w:tcPr>
            <w:tcW w:w="4856" w:type="dxa"/>
            <w:gridSpan w:val="3"/>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p>
        </w:tc>
        <w:tc>
          <w:tcPr>
            <w:tcW w:w="5854" w:type="dxa"/>
            <w:gridSpan w:val="4"/>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p>
        </w:tc>
      </w:tr>
      <w:tr w:rsidR="00C05C8B" w:rsidRPr="00C05C8B" w:rsidTr="00455560">
        <w:trPr>
          <w:trHeight w:val="20"/>
        </w:trPr>
        <w:tc>
          <w:tcPr>
            <w:tcW w:w="10710" w:type="dxa"/>
            <w:gridSpan w:val="7"/>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5. Address:</w:t>
            </w:r>
          </w:p>
        </w:tc>
      </w:tr>
      <w:tr w:rsidR="00C05C8B" w:rsidRPr="00C05C8B" w:rsidTr="00455560">
        <w:trPr>
          <w:trHeight w:val="288"/>
        </w:trPr>
        <w:tc>
          <w:tcPr>
            <w:tcW w:w="10710" w:type="dxa"/>
            <w:gridSpan w:val="7"/>
            <w:tcBorders>
              <w:top w:val="nil"/>
            </w:tcBorders>
          </w:tcPr>
          <w:p w:rsidR="00C05C8B" w:rsidRPr="00C05C8B" w:rsidRDefault="00C05C8B" w:rsidP="00C05C8B">
            <w:pPr>
              <w:spacing w:before="40" w:after="0" w:line="240" w:lineRule="auto"/>
              <w:ind w:left="252"/>
              <w:jc w:val="both"/>
              <w:rPr>
                <w:rFonts w:ascii="Times New Roman" w:eastAsia="Times New Roman" w:hAnsi="Times New Roman" w:cs="Times New Roman"/>
                <w:b/>
                <w:sz w:val="19"/>
                <w:szCs w:val="19"/>
              </w:rPr>
            </w:pPr>
          </w:p>
        </w:tc>
      </w:tr>
      <w:tr w:rsidR="00C05C8B" w:rsidRPr="00C05C8B" w:rsidTr="00455560">
        <w:trPr>
          <w:trHeight w:val="20"/>
        </w:trPr>
        <w:tc>
          <w:tcPr>
            <w:tcW w:w="4856" w:type="dxa"/>
            <w:gridSpan w:val="3"/>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6.</w:t>
            </w:r>
            <w:r w:rsidRPr="00C05C8B">
              <w:rPr>
                <w:rFonts w:ascii="Times New Roman" w:eastAsia="Times New Roman" w:hAnsi="Times New Roman" w:cs="Times New Roman"/>
                <w:sz w:val="19"/>
                <w:szCs w:val="19"/>
              </w:rPr>
              <w:t xml:space="preserve"> </w:t>
            </w:r>
            <w:r w:rsidRPr="00C05C8B">
              <w:rPr>
                <w:rFonts w:ascii="Times New Roman" w:eastAsia="Times New Roman" w:hAnsi="Times New Roman" w:cs="Times New Roman"/>
                <w:b/>
                <w:sz w:val="19"/>
                <w:szCs w:val="19"/>
              </w:rPr>
              <w:t>City:</w:t>
            </w:r>
          </w:p>
        </w:tc>
        <w:tc>
          <w:tcPr>
            <w:tcW w:w="2160" w:type="dxa"/>
            <w:gridSpan w:val="2"/>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7.  State:</w:t>
            </w:r>
          </w:p>
        </w:tc>
        <w:tc>
          <w:tcPr>
            <w:tcW w:w="1892" w:type="dxa"/>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8.  Zip Code:</w:t>
            </w:r>
          </w:p>
        </w:tc>
        <w:tc>
          <w:tcPr>
            <w:tcW w:w="1802" w:type="dxa"/>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9.  Country:</w:t>
            </w:r>
          </w:p>
        </w:tc>
      </w:tr>
      <w:tr w:rsidR="00C05C8B" w:rsidRPr="00C05C8B" w:rsidTr="00455560">
        <w:trPr>
          <w:trHeight w:val="288"/>
        </w:trPr>
        <w:tc>
          <w:tcPr>
            <w:tcW w:w="4856" w:type="dxa"/>
            <w:gridSpan w:val="3"/>
            <w:tcBorders>
              <w:top w:val="nil"/>
            </w:tcBorders>
          </w:tcPr>
          <w:p w:rsidR="00C05C8B" w:rsidRPr="00C05C8B" w:rsidRDefault="00C05C8B" w:rsidP="00C05C8B">
            <w:pPr>
              <w:spacing w:before="40" w:after="0" w:line="240" w:lineRule="auto"/>
              <w:ind w:left="252"/>
              <w:jc w:val="both"/>
              <w:rPr>
                <w:rFonts w:ascii="Times New Roman" w:eastAsia="Times New Roman" w:hAnsi="Times New Roman" w:cs="Times New Roman"/>
                <w:sz w:val="19"/>
                <w:szCs w:val="19"/>
              </w:rPr>
            </w:pPr>
          </w:p>
        </w:tc>
        <w:tc>
          <w:tcPr>
            <w:tcW w:w="2160" w:type="dxa"/>
            <w:gridSpan w:val="2"/>
            <w:tcBorders>
              <w:top w:val="nil"/>
            </w:tcBorders>
          </w:tcPr>
          <w:p w:rsidR="00C05C8B" w:rsidRPr="00C05C8B" w:rsidRDefault="00C05C8B" w:rsidP="00C05C8B">
            <w:pPr>
              <w:spacing w:before="40" w:after="0" w:line="240" w:lineRule="auto"/>
              <w:ind w:left="203"/>
              <w:jc w:val="both"/>
              <w:rPr>
                <w:rFonts w:ascii="Times New Roman" w:eastAsia="Times New Roman" w:hAnsi="Times New Roman" w:cs="Times New Roman"/>
                <w:sz w:val="19"/>
                <w:szCs w:val="19"/>
              </w:rPr>
            </w:pPr>
          </w:p>
        </w:tc>
        <w:tc>
          <w:tcPr>
            <w:tcW w:w="1892" w:type="dxa"/>
            <w:tcBorders>
              <w:top w:val="nil"/>
            </w:tcBorders>
          </w:tcPr>
          <w:p w:rsidR="00C05C8B" w:rsidRPr="00C05C8B" w:rsidRDefault="00C05C8B" w:rsidP="00C05C8B">
            <w:pPr>
              <w:spacing w:before="40" w:after="0" w:line="240" w:lineRule="auto"/>
              <w:ind w:left="230"/>
              <w:jc w:val="both"/>
              <w:rPr>
                <w:rFonts w:ascii="Times New Roman" w:eastAsia="Times New Roman" w:hAnsi="Times New Roman" w:cs="Times New Roman"/>
                <w:sz w:val="19"/>
                <w:szCs w:val="19"/>
              </w:rPr>
            </w:pPr>
          </w:p>
        </w:tc>
        <w:tc>
          <w:tcPr>
            <w:tcW w:w="1802" w:type="dxa"/>
            <w:tcBorders>
              <w:top w:val="nil"/>
            </w:tcBorders>
          </w:tcPr>
          <w:p w:rsidR="00C05C8B" w:rsidRPr="00C05C8B" w:rsidRDefault="00C05C8B" w:rsidP="00C05C8B">
            <w:pPr>
              <w:spacing w:before="40" w:after="0" w:line="240" w:lineRule="auto"/>
              <w:ind w:left="250"/>
              <w:jc w:val="both"/>
              <w:rPr>
                <w:rFonts w:ascii="Times New Roman" w:eastAsia="Times New Roman" w:hAnsi="Times New Roman" w:cs="Times New Roman"/>
                <w:sz w:val="19"/>
                <w:szCs w:val="19"/>
              </w:rPr>
            </w:pPr>
          </w:p>
        </w:tc>
      </w:tr>
      <w:tr w:rsidR="00C05C8B" w:rsidRPr="00C05C8B" w:rsidTr="00455560">
        <w:trPr>
          <w:trHeight w:val="20"/>
        </w:trPr>
        <w:tc>
          <w:tcPr>
            <w:tcW w:w="3326" w:type="dxa"/>
            <w:gridSpan w:val="2"/>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10.</w:t>
            </w:r>
            <w:r w:rsidRPr="00C05C8B">
              <w:rPr>
                <w:rFonts w:ascii="Times New Roman" w:eastAsia="Times New Roman" w:hAnsi="Times New Roman" w:cs="Times New Roman"/>
                <w:sz w:val="19"/>
                <w:szCs w:val="19"/>
              </w:rPr>
              <w:t xml:space="preserve"> </w:t>
            </w:r>
            <w:r w:rsidRPr="00C05C8B">
              <w:rPr>
                <w:rFonts w:ascii="Times New Roman" w:eastAsia="Times New Roman" w:hAnsi="Times New Roman" w:cs="Times New Roman"/>
                <w:b/>
                <w:sz w:val="19"/>
                <w:szCs w:val="19"/>
              </w:rPr>
              <w:t>Phone Number:</w:t>
            </w:r>
          </w:p>
        </w:tc>
        <w:tc>
          <w:tcPr>
            <w:tcW w:w="2995" w:type="dxa"/>
            <w:gridSpan w:val="2"/>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11.</w:t>
            </w:r>
            <w:r w:rsidRPr="00C05C8B">
              <w:rPr>
                <w:rFonts w:ascii="Times New Roman" w:eastAsia="Times New Roman" w:hAnsi="Times New Roman" w:cs="Times New Roman"/>
                <w:sz w:val="19"/>
                <w:szCs w:val="19"/>
              </w:rPr>
              <w:t xml:space="preserve"> </w:t>
            </w:r>
            <w:r w:rsidRPr="00C05C8B">
              <w:rPr>
                <w:rFonts w:ascii="Times New Roman" w:eastAsia="Times New Roman" w:hAnsi="Times New Roman" w:cs="Times New Roman"/>
                <w:b/>
                <w:sz w:val="19"/>
                <w:szCs w:val="19"/>
              </w:rPr>
              <w:t>Fax Number:</w:t>
            </w:r>
          </w:p>
        </w:tc>
        <w:tc>
          <w:tcPr>
            <w:tcW w:w="4389" w:type="dxa"/>
            <w:gridSpan w:val="3"/>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12.</w:t>
            </w:r>
            <w:r w:rsidRPr="00C05C8B">
              <w:rPr>
                <w:rFonts w:ascii="Times New Roman" w:eastAsia="Times New Roman" w:hAnsi="Times New Roman" w:cs="Times New Roman"/>
                <w:sz w:val="19"/>
                <w:szCs w:val="19"/>
              </w:rPr>
              <w:t xml:space="preserve">  </w:t>
            </w:r>
            <w:r w:rsidRPr="00C05C8B">
              <w:rPr>
                <w:rFonts w:ascii="Times New Roman" w:eastAsia="Times New Roman" w:hAnsi="Times New Roman" w:cs="Times New Roman"/>
                <w:b/>
                <w:sz w:val="19"/>
                <w:szCs w:val="19"/>
              </w:rPr>
              <w:t>Email Address:</w:t>
            </w:r>
          </w:p>
        </w:tc>
      </w:tr>
      <w:tr w:rsidR="00C05C8B" w:rsidRPr="00C05C8B" w:rsidTr="00455560">
        <w:trPr>
          <w:trHeight w:val="288"/>
        </w:trPr>
        <w:tc>
          <w:tcPr>
            <w:tcW w:w="3326" w:type="dxa"/>
            <w:gridSpan w:val="2"/>
            <w:tcBorders>
              <w:top w:val="nil"/>
            </w:tcBorders>
          </w:tcPr>
          <w:p w:rsidR="00C05C8B" w:rsidRPr="00C05C8B" w:rsidRDefault="00C05C8B" w:rsidP="00C05C8B">
            <w:pPr>
              <w:spacing w:before="40" w:after="0" w:line="240" w:lineRule="auto"/>
              <w:ind w:left="252"/>
              <w:jc w:val="both"/>
              <w:rPr>
                <w:rFonts w:ascii="Times New Roman" w:eastAsia="Times New Roman" w:hAnsi="Times New Roman" w:cs="Times New Roman"/>
                <w:sz w:val="19"/>
                <w:szCs w:val="19"/>
              </w:rPr>
            </w:pPr>
          </w:p>
        </w:tc>
        <w:tc>
          <w:tcPr>
            <w:tcW w:w="2995" w:type="dxa"/>
            <w:gridSpan w:val="2"/>
            <w:tcBorders>
              <w:top w:val="nil"/>
            </w:tcBorders>
          </w:tcPr>
          <w:p w:rsidR="00C05C8B" w:rsidRPr="00C05C8B" w:rsidRDefault="00C05C8B" w:rsidP="00C05C8B">
            <w:pPr>
              <w:spacing w:before="40" w:after="0" w:line="240" w:lineRule="auto"/>
              <w:ind w:left="250"/>
              <w:jc w:val="both"/>
              <w:rPr>
                <w:rFonts w:ascii="Times New Roman" w:eastAsia="Times New Roman" w:hAnsi="Times New Roman" w:cs="Times New Roman"/>
                <w:sz w:val="19"/>
                <w:szCs w:val="19"/>
              </w:rPr>
            </w:pPr>
          </w:p>
        </w:tc>
        <w:tc>
          <w:tcPr>
            <w:tcW w:w="4389" w:type="dxa"/>
            <w:gridSpan w:val="3"/>
            <w:tcBorders>
              <w:top w:val="nil"/>
            </w:tcBorders>
          </w:tcPr>
          <w:p w:rsidR="00C05C8B" w:rsidRPr="00C05C8B" w:rsidRDefault="00C05C8B" w:rsidP="00C05C8B">
            <w:pPr>
              <w:spacing w:before="40" w:after="0" w:line="240" w:lineRule="auto"/>
              <w:ind w:left="315"/>
              <w:jc w:val="both"/>
              <w:rPr>
                <w:rFonts w:ascii="Times New Roman" w:eastAsia="Times New Roman" w:hAnsi="Times New Roman" w:cs="Times New Roman"/>
                <w:sz w:val="19"/>
                <w:szCs w:val="19"/>
              </w:rPr>
            </w:pPr>
          </w:p>
        </w:tc>
      </w:tr>
      <w:tr w:rsidR="00C05C8B" w:rsidRPr="00C05C8B" w:rsidTr="00455560">
        <w:trPr>
          <w:trHeight w:val="288"/>
        </w:trPr>
        <w:tc>
          <w:tcPr>
            <w:tcW w:w="10710" w:type="dxa"/>
            <w:gridSpan w:val="7"/>
            <w:shd w:val="clear" w:color="auto" w:fill="000000"/>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Proposal Information</w:t>
            </w:r>
          </w:p>
        </w:tc>
      </w:tr>
      <w:tr w:rsidR="00C05C8B" w:rsidRPr="00C05C8B" w:rsidTr="00455560">
        <w:trPr>
          <w:trHeight w:val="20"/>
        </w:trPr>
        <w:tc>
          <w:tcPr>
            <w:tcW w:w="10710" w:type="dxa"/>
            <w:gridSpan w:val="7"/>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 xml:space="preserve">13. Purpose: </w:t>
            </w:r>
            <w:r w:rsidRPr="00C05C8B">
              <w:rPr>
                <w:rFonts w:ascii="Times New Roman" w:eastAsia="Times New Roman" w:hAnsi="Times New Roman" w:cs="Times New Roman"/>
                <w:sz w:val="19"/>
                <w:szCs w:val="19"/>
              </w:rPr>
              <w:t>Concise statement as to the intent or purpose of this proposal, such as problem being fixed. (Do not include justification here.)</w:t>
            </w:r>
          </w:p>
        </w:tc>
      </w:tr>
      <w:tr w:rsidR="00C05C8B" w:rsidRPr="00C05C8B" w:rsidTr="00455560">
        <w:trPr>
          <w:trHeight w:val="288"/>
        </w:trPr>
        <w:tc>
          <w:tcPr>
            <w:tcW w:w="10710" w:type="dxa"/>
            <w:gridSpan w:val="7"/>
            <w:tcBorders>
              <w:top w:val="nil"/>
            </w:tcBorders>
          </w:tcPr>
          <w:p w:rsidR="00C05C8B" w:rsidRPr="00C05C8B" w:rsidRDefault="00C05C8B" w:rsidP="00C05C8B">
            <w:pPr>
              <w:spacing w:before="40" w:after="0" w:line="240" w:lineRule="auto"/>
              <w:ind w:left="252"/>
              <w:jc w:val="both"/>
              <w:rPr>
                <w:rFonts w:ascii="Times New Roman" w:eastAsia="Times New Roman" w:hAnsi="Times New Roman" w:cs="Times New Roman"/>
                <w:sz w:val="19"/>
                <w:szCs w:val="19"/>
              </w:rPr>
            </w:pPr>
          </w:p>
          <w:p w:rsidR="00C05C8B" w:rsidRPr="00C05C8B" w:rsidRDefault="00C05C8B" w:rsidP="00C05C8B">
            <w:pPr>
              <w:spacing w:before="40" w:after="0" w:line="240" w:lineRule="auto"/>
              <w:ind w:left="252"/>
              <w:jc w:val="both"/>
              <w:rPr>
                <w:rFonts w:ascii="Times New Roman" w:eastAsia="Times New Roman" w:hAnsi="Times New Roman" w:cs="Times New Roman"/>
                <w:sz w:val="19"/>
                <w:szCs w:val="19"/>
              </w:rPr>
            </w:pPr>
          </w:p>
        </w:tc>
      </w:tr>
      <w:tr w:rsidR="00C05C8B" w:rsidRPr="00C05C8B" w:rsidTr="00455560">
        <w:trPr>
          <w:trHeight w:val="20"/>
        </w:trPr>
        <w:tc>
          <w:tcPr>
            <w:tcW w:w="10710" w:type="dxa"/>
            <w:gridSpan w:val="7"/>
            <w:tcBorders>
              <w:bottom w:val="nil"/>
            </w:tcBorders>
          </w:tcPr>
          <w:p w:rsidR="00C05C8B" w:rsidRPr="00C05C8B" w:rsidRDefault="00C05C8B" w:rsidP="00C05C8B">
            <w:pPr>
              <w:spacing w:before="40" w:after="0" w:line="240" w:lineRule="auto"/>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14. Document to be Amended:</w:t>
            </w:r>
          </w:p>
        </w:tc>
      </w:tr>
      <w:tr w:rsidR="00C05C8B" w:rsidRPr="00C05C8B" w:rsidTr="00455560">
        <w:trPr>
          <w:trHeight w:val="504"/>
        </w:trPr>
        <w:tc>
          <w:tcPr>
            <w:tcW w:w="10710" w:type="dxa"/>
            <w:gridSpan w:val="7"/>
            <w:tcBorders>
              <w:top w:val="nil"/>
            </w:tcBorders>
          </w:tcPr>
          <w:p w:rsidR="00C05C8B" w:rsidRPr="00C05C8B" w:rsidRDefault="00C05C8B" w:rsidP="00C05C8B">
            <w:pPr>
              <w:spacing w:before="40" w:after="0" w:line="240" w:lineRule="auto"/>
              <w:ind w:left="342"/>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NIST Handbook 44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NIST Handbook 130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NIST Handbook 133    __ NCWM Guidance Document</w:t>
            </w:r>
          </w:p>
          <w:p w:rsidR="00C05C8B" w:rsidRPr="00C05C8B" w:rsidRDefault="00C05C8B" w:rsidP="00C05C8B">
            <w:pPr>
              <w:spacing w:before="40" w:after="120" w:line="240" w:lineRule="auto"/>
              <w:ind w:left="346"/>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rPr>
              <w:t xml:space="preserve">__ NCWM Bylaws    __NTEP Administrative Policy </w:t>
            </w:r>
          </w:p>
        </w:tc>
      </w:tr>
      <w:tr w:rsidR="00C05C8B" w:rsidRPr="00C05C8B" w:rsidTr="00455560">
        <w:trPr>
          <w:trHeight w:val="257"/>
        </w:trPr>
        <w:tc>
          <w:tcPr>
            <w:tcW w:w="10710" w:type="dxa"/>
            <w:gridSpan w:val="7"/>
            <w:tcBorders>
              <w:top w:val="nil"/>
            </w:tcBorders>
          </w:tcPr>
          <w:p w:rsidR="00C05C8B" w:rsidRPr="00C05C8B" w:rsidRDefault="00C05C8B" w:rsidP="00C05C8B">
            <w:pPr>
              <w:spacing w:before="40" w:after="0" w:line="240" w:lineRule="auto"/>
              <w:ind w:left="-18"/>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 xml:space="preserve">15. Cite portion to be Amended:  </w:t>
            </w:r>
            <w:r w:rsidRPr="00C05C8B">
              <w:rPr>
                <w:rFonts w:ascii="Times New Roman" w:eastAsia="Times New Roman" w:hAnsi="Times New Roman" w:cs="Times New Roman"/>
                <w:sz w:val="19"/>
                <w:szCs w:val="19"/>
              </w:rPr>
              <w:t>Please file a separate Form 15 for each code, model law or regulation to be amended.</w:t>
            </w:r>
            <w:r w:rsidRPr="00C05C8B">
              <w:rPr>
                <w:rFonts w:ascii="Times New Roman" w:eastAsia="Times New Roman" w:hAnsi="Times New Roman" w:cs="Times New Roman"/>
                <w:b/>
                <w:sz w:val="19"/>
                <w:szCs w:val="19"/>
              </w:rPr>
              <w:t xml:space="preserve"> </w:t>
            </w:r>
          </w:p>
        </w:tc>
      </w:tr>
      <w:tr w:rsidR="00C05C8B" w:rsidRPr="00C05C8B" w:rsidTr="00455560">
        <w:trPr>
          <w:trHeight w:val="504"/>
        </w:trPr>
        <w:tc>
          <w:tcPr>
            <w:tcW w:w="10710" w:type="dxa"/>
            <w:gridSpan w:val="7"/>
            <w:tcBorders>
              <w:top w:val="nil"/>
            </w:tcBorders>
          </w:tcPr>
          <w:p w:rsidR="00C05C8B" w:rsidRPr="00C05C8B" w:rsidRDefault="00C05C8B" w:rsidP="00C05C8B">
            <w:pPr>
              <w:spacing w:before="40" w:after="0" w:line="240" w:lineRule="auto"/>
              <w:ind w:left="342"/>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rPr>
              <w:t xml:space="preserve">Section: </w:t>
            </w:r>
          </w:p>
          <w:p w:rsidR="00C05C8B" w:rsidRPr="00C05C8B" w:rsidRDefault="00C05C8B" w:rsidP="00C05C8B">
            <w:pPr>
              <w:spacing w:before="40" w:after="120" w:line="240" w:lineRule="auto"/>
              <w:ind w:left="346"/>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rPr>
              <w:t>Paragraph:</w:t>
            </w:r>
          </w:p>
        </w:tc>
      </w:tr>
      <w:tr w:rsidR="00C05C8B" w:rsidRPr="00C05C8B" w:rsidTr="00455560">
        <w:trPr>
          <w:trHeight w:val="20"/>
        </w:trPr>
        <w:tc>
          <w:tcPr>
            <w:tcW w:w="10710" w:type="dxa"/>
            <w:gridSpan w:val="7"/>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16. Proposal:</w:t>
            </w:r>
            <w:r w:rsidRPr="00C05C8B">
              <w:rPr>
                <w:rFonts w:ascii="Times New Roman" w:eastAsia="Times New Roman" w:hAnsi="Times New Roman" w:cs="Times New Roman"/>
                <w:sz w:val="19"/>
                <w:szCs w:val="19"/>
              </w:rPr>
              <w:t xml:space="preserve"> Please use </w:t>
            </w:r>
            <w:r w:rsidRPr="00C05C8B">
              <w:rPr>
                <w:rFonts w:ascii="Times New Roman" w:eastAsia="Times New Roman" w:hAnsi="Times New Roman" w:cs="Times New Roman"/>
                <w:b/>
                <w:strike/>
                <w:sz w:val="19"/>
                <w:szCs w:val="19"/>
              </w:rPr>
              <w:t>strikeout</w:t>
            </w:r>
            <w:r w:rsidRPr="00C05C8B">
              <w:rPr>
                <w:rFonts w:ascii="Times New Roman" w:eastAsia="Times New Roman" w:hAnsi="Times New Roman" w:cs="Times New Roman"/>
                <w:sz w:val="19"/>
                <w:szCs w:val="19"/>
              </w:rPr>
              <w:t xml:space="preserve"> to show words to be deleted and </w:t>
            </w:r>
            <w:r w:rsidRPr="00C05C8B">
              <w:rPr>
                <w:rFonts w:ascii="Times New Roman" w:eastAsia="Times New Roman" w:hAnsi="Times New Roman" w:cs="Times New Roman"/>
                <w:b/>
                <w:sz w:val="19"/>
                <w:szCs w:val="19"/>
                <w:u w:val="single"/>
              </w:rPr>
              <w:t>underline</w:t>
            </w:r>
            <w:r w:rsidRPr="00C05C8B">
              <w:rPr>
                <w:rFonts w:ascii="Times New Roman" w:eastAsia="Times New Roman" w:hAnsi="Times New Roman" w:cs="Times New Roman"/>
                <w:b/>
                <w:sz w:val="19"/>
                <w:szCs w:val="19"/>
              </w:rPr>
              <w:t xml:space="preserve"> </w:t>
            </w:r>
            <w:r w:rsidRPr="00C05C8B">
              <w:rPr>
                <w:rFonts w:ascii="Times New Roman" w:eastAsia="Times New Roman" w:hAnsi="Times New Roman" w:cs="Times New Roman"/>
                <w:sz w:val="19"/>
                <w:szCs w:val="19"/>
              </w:rPr>
              <w:t xml:space="preserve">to show new words. </w:t>
            </w:r>
          </w:p>
        </w:tc>
      </w:tr>
      <w:tr w:rsidR="00C05C8B" w:rsidRPr="00C05C8B" w:rsidTr="00455560">
        <w:trPr>
          <w:trHeight w:val="288"/>
        </w:trPr>
        <w:tc>
          <w:tcPr>
            <w:tcW w:w="10710" w:type="dxa"/>
            <w:gridSpan w:val="7"/>
            <w:tcBorders>
              <w:top w:val="nil"/>
            </w:tcBorders>
          </w:tcPr>
          <w:p w:rsidR="00C05C8B" w:rsidRPr="00C05C8B" w:rsidRDefault="00C05C8B" w:rsidP="00C05C8B">
            <w:pPr>
              <w:spacing w:before="40" w:after="120" w:line="240" w:lineRule="auto"/>
              <w:jc w:val="both"/>
              <w:rPr>
                <w:rFonts w:ascii="Times New Roman" w:eastAsia="Times New Roman" w:hAnsi="Times New Roman" w:cs="Times New Roman"/>
                <w:sz w:val="19"/>
                <w:szCs w:val="19"/>
              </w:rPr>
            </w:pPr>
          </w:p>
        </w:tc>
      </w:tr>
      <w:tr w:rsidR="00C05C8B" w:rsidRPr="00C05C8B" w:rsidTr="00455560">
        <w:trPr>
          <w:trHeight w:val="20"/>
        </w:trPr>
        <w:tc>
          <w:tcPr>
            <w:tcW w:w="10710" w:type="dxa"/>
            <w:gridSpan w:val="7"/>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17. Justification</w:t>
            </w:r>
            <w:r w:rsidRPr="00C05C8B">
              <w:rPr>
                <w:rFonts w:ascii="Times New Roman" w:eastAsia="Times New Roman" w:hAnsi="Times New Roman" w:cs="Times New Roman"/>
                <w:sz w:val="19"/>
                <w:szCs w:val="19"/>
              </w:rPr>
              <w:t>:  Please include national importance, background on the issue, and reference to supporting data or documents.</w:t>
            </w:r>
          </w:p>
        </w:tc>
      </w:tr>
      <w:tr w:rsidR="00C05C8B" w:rsidRPr="00C05C8B" w:rsidTr="00455560">
        <w:trPr>
          <w:trHeight w:val="288"/>
        </w:trPr>
        <w:tc>
          <w:tcPr>
            <w:tcW w:w="10710" w:type="dxa"/>
            <w:gridSpan w:val="7"/>
            <w:tcBorders>
              <w:top w:val="nil"/>
            </w:tcBorders>
          </w:tcPr>
          <w:p w:rsidR="00C05C8B" w:rsidRPr="00C05C8B" w:rsidRDefault="00C05C8B" w:rsidP="002164D6">
            <w:pPr>
              <w:spacing w:before="40" w:after="200" w:line="240" w:lineRule="auto"/>
              <w:ind w:left="259"/>
              <w:jc w:val="both"/>
              <w:rPr>
                <w:rFonts w:ascii="Times New Roman" w:eastAsia="Times New Roman" w:hAnsi="Times New Roman" w:cs="Times New Roman"/>
                <w:sz w:val="19"/>
                <w:szCs w:val="19"/>
              </w:rPr>
            </w:pPr>
          </w:p>
        </w:tc>
      </w:tr>
      <w:tr w:rsidR="00C05C8B" w:rsidRPr="00C05C8B" w:rsidTr="00455560">
        <w:trPr>
          <w:trHeight w:val="144"/>
        </w:trPr>
        <w:tc>
          <w:tcPr>
            <w:tcW w:w="10710" w:type="dxa"/>
            <w:gridSpan w:val="7"/>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18. Possible Opposing Argument’s:</w:t>
            </w:r>
            <w:r w:rsidRPr="00C05C8B">
              <w:rPr>
                <w:rFonts w:ascii="Times New Roman" w:eastAsia="Times New Roman" w:hAnsi="Times New Roman" w:cs="Times New Roman"/>
                <w:sz w:val="19"/>
                <w:szCs w:val="19"/>
              </w:rPr>
              <w:t xml:space="preserve"> Please demonstrate that you are aware and have considered possible opposition.</w:t>
            </w:r>
          </w:p>
        </w:tc>
      </w:tr>
      <w:tr w:rsidR="00C05C8B" w:rsidRPr="00C05C8B" w:rsidTr="00455560">
        <w:trPr>
          <w:trHeight w:val="288"/>
        </w:trPr>
        <w:tc>
          <w:tcPr>
            <w:tcW w:w="10710" w:type="dxa"/>
            <w:gridSpan w:val="7"/>
            <w:tcBorders>
              <w:top w:val="nil"/>
            </w:tcBorders>
          </w:tcPr>
          <w:p w:rsidR="00C05C8B" w:rsidRPr="00C05C8B" w:rsidRDefault="00C05C8B" w:rsidP="002164D6">
            <w:pPr>
              <w:spacing w:before="40" w:after="200" w:line="240" w:lineRule="auto"/>
              <w:jc w:val="both"/>
              <w:rPr>
                <w:rFonts w:ascii="Times New Roman" w:eastAsia="Times New Roman" w:hAnsi="Times New Roman" w:cs="Times New Roman"/>
                <w:sz w:val="19"/>
                <w:szCs w:val="19"/>
              </w:rPr>
            </w:pPr>
          </w:p>
        </w:tc>
      </w:tr>
      <w:tr w:rsidR="00C05C8B" w:rsidRPr="00C05C8B" w:rsidTr="00455560">
        <w:trPr>
          <w:trHeight w:val="144"/>
        </w:trPr>
        <w:tc>
          <w:tcPr>
            <w:tcW w:w="10710" w:type="dxa"/>
            <w:gridSpan w:val="7"/>
            <w:tcBorders>
              <w:bottom w:val="nil"/>
            </w:tcBorders>
          </w:tcPr>
          <w:p w:rsidR="00C05C8B" w:rsidRPr="00C05C8B" w:rsidRDefault="00C05C8B" w:rsidP="00C05C8B">
            <w:pPr>
              <w:spacing w:before="40" w:after="0" w:line="240" w:lineRule="auto"/>
              <w:jc w:val="both"/>
              <w:rPr>
                <w:rFonts w:ascii="Times New Roman" w:eastAsia="Times New Roman" w:hAnsi="Times New Roman" w:cs="Times New Roman"/>
                <w:b/>
                <w:sz w:val="19"/>
                <w:szCs w:val="19"/>
              </w:rPr>
            </w:pPr>
            <w:r w:rsidRPr="00C05C8B">
              <w:rPr>
                <w:rFonts w:ascii="Times New Roman" w:eastAsia="Times New Roman" w:hAnsi="Times New Roman" w:cs="Times New Roman"/>
                <w:b/>
                <w:sz w:val="19"/>
                <w:szCs w:val="19"/>
              </w:rPr>
              <w:t>19. Requested Action if Considered for NCWM Agenda:</w:t>
            </w:r>
          </w:p>
        </w:tc>
      </w:tr>
      <w:tr w:rsidR="00C05C8B" w:rsidRPr="00C05C8B" w:rsidTr="00455560">
        <w:trPr>
          <w:trHeight w:val="288"/>
        </w:trPr>
        <w:tc>
          <w:tcPr>
            <w:tcW w:w="10710" w:type="dxa"/>
            <w:gridSpan w:val="7"/>
            <w:tcBorders>
              <w:top w:val="nil"/>
              <w:bottom w:val="single" w:sz="4" w:space="0" w:color="000000"/>
            </w:tcBorders>
          </w:tcPr>
          <w:p w:rsidR="00C05C8B" w:rsidRPr="00C05C8B" w:rsidRDefault="00C05C8B" w:rsidP="00C05C8B">
            <w:pPr>
              <w:spacing w:before="40" w:after="200" w:line="240" w:lineRule="auto"/>
              <w:ind w:left="259"/>
              <w:jc w:val="both"/>
              <w:rPr>
                <w:rFonts w:ascii="Times New Roman" w:eastAsia="Times New Roman" w:hAnsi="Times New Roman" w:cs="Times New Roman"/>
                <w:sz w:val="19"/>
                <w:szCs w:val="19"/>
              </w:rPr>
            </w:pP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Voting Item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Developing Item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Informational Item    </w:t>
            </w:r>
            <w:r w:rsidRPr="00C05C8B">
              <w:rPr>
                <w:rFonts w:ascii="Times New Roman" w:eastAsia="Times New Roman" w:hAnsi="Times New Roman" w:cs="Times New Roman"/>
                <w:sz w:val="19"/>
                <w:szCs w:val="19"/>
                <w:u w:val="single"/>
              </w:rPr>
              <w:t xml:space="preserve">     </w:t>
            </w:r>
            <w:r w:rsidRPr="00C05C8B">
              <w:rPr>
                <w:rFonts w:ascii="Times New Roman" w:eastAsia="Times New Roman" w:hAnsi="Times New Roman" w:cs="Times New Roman"/>
                <w:sz w:val="19"/>
                <w:szCs w:val="19"/>
              </w:rPr>
              <w:t xml:space="preserve"> Other (Please Describe):</w:t>
            </w:r>
          </w:p>
        </w:tc>
      </w:tr>
      <w:tr w:rsidR="00C05C8B" w:rsidRPr="00C05C8B" w:rsidTr="00455560">
        <w:trPr>
          <w:trHeight w:val="20"/>
        </w:trPr>
        <w:tc>
          <w:tcPr>
            <w:tcW w:w="10710" w:type="dxa"/>
            <w:gridSpan w:val="7"/>
            <w:tcBorders>
              <w:bottom w:val="single" w:sz="4" w:space="0" w:color="000000"/>
            </w:tcBorders>
          </w:tcPr>
          <w:p w:rsidR="00C05C8B" w:rsidRPr="00C05C8B" w:rsidRDefault="00C05C8B" w:rsidP="00C05C8B">
            <w:pPr>
              <w:spacing w:before="40" w:after="360" w:line="240" w:lineRule="auto"/>
              <w:jc w:val="both"/>
              <w:rPr>
                <w:rFonts w:ascii="Times New Roman" w:eastAsia="Times New Roman" w:hAnsi="Times New Roman" w:cs="Times New Roman"/>
                <w:sz w:val="19"/>
                <w:szCs w:val="19"/>
              </w:rPr>
            </w:pPr>
            <w:r w:rsidRPr="00C05C8B">
              <w:rPr>
                <w:rFonts w:ascii="Times New Roman" w:eastAsia="Times New Roman" w:hAnsi="Times New Roman" w:cs="Times New Roman"/>
                <w:b/>
                <w:sz w:val="19"/>
                <w:szCs w:val="19"/>
              </w:rPr>
              <w:t>20. List of Attachments:</w:t>
            </w:r>
            <w:r w:rsidRPr="00C05C8B">
              <w:rPr>
                <w:rFonts w:ascii="Times New Roman" w:eastAsia="Times New Roman" w:hAnsi="Times New Roman" w:cs="Times New Roman"/>
                <w:sz w:val="19"/>
                <w:szCs w:val="19"/>
              </w:rPr>
              <w:t xml:space="preserve"> </w:t>
            </w:r>
          </w:p>
        </w:tc>
      </w:tr>
    </w:tbl>
    <w:p w:rsidR="00C05C8B" w:rsidRPr="00C05C8B" w:rsidRDefault="00C05C8B" w:rsidP="00C05C8B">
      <w:pPr>
        <w:tabs>
          <w:tab w:val="center" w:pos="4320"/>
          <w:tab w:val="right" w:pos="8640"/>
        </w:tabs>
        <w:spacing w:after="0" w:line="240" w:lineRule="auto"/>
        <w:jc w:val="both"/>
        <w:rPr>
          <w:rFonts w:ascii="Century Gothic" w:eastAsia="Times New Roman" w:hAnsi="Century Gothic" w:cs="Times New Roman"/>
          <w:b/>
          <w:sz w:val="16"/>
          <w:szCs w:val="16"/>
        </w:rPr>
      </w:pPr>
    </w:p>
    <w:p w:rsidR="00C05C8B" w:rsidRPr="00C05C8B" w:rsidRDefault="00C05C8B" w:rsidP="00C05C8B">
      <w:pPr>
        <w:tabs>
          <w:tab w:val="center" w:pos="4320"/>
          <w:tab w:val="right" w:pos="9360"/>
        </w:tabs>
        <w:spacing w:after="0" w:line="240" w:lineRule="auto"/>
        <w:jc w:val="both"/>
        <w:rPr>
          <w:rFonts w:ascii="Century Gothic" w:eastAsia="Times New Roman" w:hAnsi="Century Gothic" w:cs="Times New Roman"/>
          <w:sz w:val="16"/>
          <w:szCs w:val="16"/>
        </w:rPr>
      </w:pPr>
      <w:r w:rsidRPr="00C05C8B">
        <w:rPr>
          <w:rFonts w:ascii="Century Gothic" w:eastAsia="Times New Roman" w:hAnsi="Century Gothic" w:cs="Times New Roman"/>
          <w:b/>
          <w:sz w:val="16"/>
          <w:szCs w:val="16"/>
        </w:rPr>
        <w:t>Submit Form Via Email to don.onwiler@ncwm.net:</w:t>
      </w:r>
      <w:r w:rsidRPr="00C05C8B">
        <w:rPr>
          <w:rFonts w:ascii="Century Gothic" w:eastAsia="Times New Roman" w:hAnsi="Century Gothic" w:cs="Times New Roman"/>
          <w:b/>
          <w:sz w:val="16"/>
          <w:szCs w:val="16"/>
        </w:rPr>
        <w:tab/>
      </w:r>
      <w:r w:rsidRPr="00C05C8B">
        <w:rPr>
          <w:rFonts w:ascii="Century Gothic" w:eastAsia="Times New Roman" w:hAnsi="Century Gothic" w:cs="Times New Roman"/>
          <w:b/>
          <w:sz w:val="16"/>
          <w:szCs w:val="16"/>
        </w:rPr>
        <w:tab/>
      </w:r>
      <w:r w:rsidRPr="00C05C8B">
        <w:rPr>
          <w:rFonts w:ascii="Century Gothic" w:eastAsia="Times New Roman" w:hAnsi="Century Gothic" w:cs="Times New Roman"/>
          <w:sz w:val="16"/>
          <w:szCs w:val="16"/>
        </w:rPr>
        <w:t>Revised: February 2018</w:t>
      </w:r>
    </w:p>
    <w:p w:rsidR="00C05C8B" w:rsidRPr="00C05C8B" w:rsidRDefault="00C05C8B" w:rsidP="00C05C8B">
      <w:pPr>
        <w:tabs>
          <w:tab w:val="center" w:pos="4320"/>
          <w:tab w:val="right" w:pos="8640"/>
        </w:tabs>
        <w:spacing w:after="0" w:line="240" w:lineRule="auto"/>
        <w:jc w:val="both"/>
        <w:rPr>
          <w:rFonts w:ascii="Century Gothic" w:eastAsia="Times New Roman" w:hAnsi="Century Gothic" w:cs="Times New Roman"/>
          <w:sz w:val="16"/>
          <w:szCs w:val="16"/>
        </w:rPr>
      </w:pPr>
      <w:r w:rsidRPr="00C05C8B">
        <w:rPr>
          <w:rFonts w:ascii="Century Gothic" w:eastAsia="Times New Roman" w:hAnsi="Century Gothic" w:cs="Times New Roman"/>
          <w:sz w:val="16"/>
          <w:szCs w:val="16"/>
        </w:rPr>
        <w:t>1135 M Street, Suite 110 / Lincoln, Nebraska 68508</w:t>
      </w:r>
    </w:p>
    <w:p w:rsidR="00C05C8B" w:rsidRPr="00C05C8B" w:rsidRDefault="00C05C8B" w:rsidP="00C05C8B">
      <w:pPr>
        <w:tabs>
          <w:tab w:val="center" w:pos="4320"/>
          <w:tab w:val="right" w:pos="8640"/>
        </w:tabs>
        <w:autoSpaceDE w:val="0"/>
        <w:spacing w:after="0" w:line="240" w:lineRule="auto"/>
        <w:jc w:val="both"/>
        <w:rPr>
          <w:rFonts w:ascii="Times New Roman" w:eastAsia="Times New Roman" w:hAnsi="Times New Roman" w:cs="Times New Roman"/>
          <w:sz w:val="20"/>
          <w:szCs w:val="24"/>
        </w:rPr>
      </w:pPr>
      <w:r w:rsidRPr="00C05C8B">
        <w:rPr>
          <w:rFonts w:ascii="Century Gothic" w:eastAsia="Times New Roman" w:hAnsi="Century Gothic" w:cs="Times New Roman"/>
          <w:b/>
          <w:sz w:val="16"/>
          <w:szCs w:val="16"/>
        </w:rPr>
        <w:t>P.</w:t>
      </w:r>
      <w:r w:rsidRPr="00C05C8B">
        <w:rPr>
          <w:rFonts w:ascii="Century Gothic" w:eastAsia="Times New Roman" w:hAnsi="Century Gothic" w:cs="Times New Roman"/>
          <w:sz w:val="16"/>
          <w:szCs w:val="16"/>
        </w:rPr>
        <w:t xml:space="preserve"> 402.434.4880    </w:t>
      </w:r>
      <w:r w:rsidRPr="00C05C8B">
        <w:rPr>
          <w:rFonts w:ascii="Century Gothic" w:eastAsia="Times New Roman" w:hAnsi="Century Gothic" w:cs="Times New Roman"/>
          <w:b/>
          <w:sz w:val="16"/>
          <w:szCs w:val="16"/>
        </w:rPr>
        <w:t>F.</w:t>
      </w:r>
      <w:r w:rsidRPr="00C05C8B">
        <w:rPr>
          <w:rFonts w:ascii="Century Gothic" w:eastAsia="Times New Roman" w:hAnsi="Century Gothic" w:cs="Times New Roman"/>
          <w:sz w:val="16"/>
          <w:szCs w:val="16"/>
        </w:rPr>
        <w:t xml:space="preserve"> 402.434.4878    </w:t>
      </w:r>
      <w:r w:rsidRPr="00C05C8B">
        <w:rPr>
          <w:rFonts w:ascii="Century Gothic" w:eastAsia="Times New Roman" w:hAnsi="Century Gothic" w:cs="Times New Roman"/>
          <w:b/>
          <w:sz w:val="16"/>
          <w:szCs w:val="16"/>
        </w:rPr>
        <w:t>E.</w:t>
      </w:r>
      <w:r w:rsidRPr="00C05C8B">
        <w:rPr>
          <w:rFonts w:ascii="Century Gothic" w:eastAsia="Times New Roman" w:hAnsi="Century Gothic" w:cs="Times New Roman"/>
          <w:sz w:val="16"/>
          <w:szCs w:val="16"/>
        </w:rPr>
        <w:t xml:space="preserve"> info@ncwm.net    </w:t>
      </w:r>
      <w:r w:rsidRPr="00C05C8B">
        <w:rPr>
          <w:rFonts w:ascii="Century Gothic" w:eastAsia="Times New Roman" w:hAnsi="Century Gothic" w:cs="Times New Roman"/>
          <w:b/>
          <w:sz w:val="16"/>
          <w:szCs w:val="16"/>
        </w:rPr>
        <w:t xml:space="preserve">W. </w:t>
      </w:r>
      <w:r w:rsidRPr="00C05C8B">
        <w:rPr>
          <w:rFonts w:ascii="Century Gothic" w:eastAsia="Times New Roman" w:hAnsi="Century Gothic" w:cs="Times New Roman"/>
          <w:sz w:val="16"/>
          <w:szCs w:val="16"/>
        </w:rPr>
        <w:t>www.ncwm.net</w:t>
      </w:r>
    </w:p>
    <w:p w:rsidR="00C05C8B" w:rsidRPr="00C05C8B" w:rsidRDefault="00C05C8B" w:rsidP="00C05C8B">
      <w:pPr>
        <w:tabs>
          <w:tab w:val="center" w:pos="4320"/>
          <w:tab w:val="right" w:pos="8640"/>
        </w:tabs>
        <w:autoSpaceDE w:val="0"/>
        <w:spacing w:after="0" w:line="240" w:lineRule="auto"/>
        <w:jc w:val="center"/>
        <w:rPr>
          <w:rFonts w:ascii="Times New Roman" w:eastAsia="Times New Roman" w:hAnsi="Times New Roman" w:cs="Times New Roman"/>
          <w:sz w:val="20"/>
          <w:szCs w:val="24"/>
        </w:rPr>
      </w:pPr>
    </w:p>
    <w:p w:rsidR="00C05C8B" w:rsidRPr="00C05C8B" w:rsidRDefault="00C05C8B" w:rsidP="00C05C8B">
      <w:pPr>
        <w:tabs>
          <w:tab w:val="center" w:pos="4320"/>
          <w:tab w:val="right" w:pos="8640"/>
        </w:tabs>
        <w:autoSpaceDE w:val="0"/>
        <w:spacing w:before="4060" w:after="0" w:line="240" w:lineRule="auto"/>
        <w:jc w:val="center"/>
        <w:rPr>
          <w:rFonts w:ascii="Times New Roman" w:eastAsia="Times New Roman" w:hAnsi="Times New Roman" w:cs="Times New Roman"/>
          <w:sz w:val="20"/>
          <w:szCs w:val="24"/>
        </w:rPr>
      </w:pPr>
      <w:r w:rsidRPr="00C05C8B">
        <w:rPr>
          <w:rFonts w:ascii="Times New Roman" w:eastAsia="Times New Roman" w:hAnsi="Times New Roman" w:cs="Times New Roman"/>
          <w:sz w:val="20"/>
          <w:szCs w:val="24"/>
        </w:rPr>
        <w:t>THIS PAGE INTENTIONALLY LEFT BLANK</w:t>
      </w:r>
    </w:p>
    <w:p w:rsidR="00CF37E6" w:rsidRDefault="00CF37E6"/>
    <w:sectPr w:rsidR="00CF37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0D" w:rsidRDefault="0014720D" w:rsidP="00C05C8B">
      <w:pPr>
        <w:spacing w:after="0" w:line="240" w:lineRule="auto"/>
      </w:pPr>
      <w:r>
        <w:separator/>
      </w:r>
    </w:p>
  </w:endnote>
  <w:endnote w:type="continuationSeparator" w:id="0">
    <w:p w:rsidR="0014720D" w:rsidRDefault="0014720D" w:rsidP="00C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555137"/>
      <w:docPartObj>
        <w:docPartGallery w:val="Page Numbers (Bottom of Page)"/>
        <w:docPartUnique/>
      </w:docPartObj>
    </w:sdtPr>
    <w:sdtEndPr>
      <w:rPr>
        <w:noProof/>
      </w:rPr>
    </w:sdtEndPr>
    <w:sdtContent>
      <w:p w:rsidR="0014720D" w:rsidRDefault="0014720D" w:rsidP="00455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677829"/>
      <w:docPartObj>
        <w:docPartGallery w:val="Page Numbers (Bottom of Page)"/>
        <w:docPartUnique/>
      </w:docPartObj>
    </w:sdtPr>
    <w:sdtEndPr>
      <w:rPr>
        <w:rFonts w:ascii="Times New Roman" w:hAnsi="Times New Roman" w:cs="Times New Roman"/>
        <w:noProof/>
        <w:sz w:val="20"/>
        <w:szCs w:val="20"/>
      </w:rPr>
    </w:sdtEndPr>
    <w:sdtContent>
      <w:p w:rsidR="0014720D" w:rsidRPr="00C05C8B" w:rsidRDefault="0014720D" w:rsidP="00455560">
        <w:pPr>
          <w:pStyle w:val="Footer"/>
          <w:jc w:val="center"/>
          <w:rPr>
            <w:rFonts w:ascii="Times New Roman" w:hAnsi="Times New Roman" w:cs="Times New Roman"/>
            <w:sz w:val="20"/>
            <w:szCs w:val="20"/>
          </w:rPr>
        </w:pPr>
        <w:r w:rsidRPr="00C05C8B">
          <w:rPr>
            <w:rFonts w:ascii="Times New Roman" w:hAnsi="Times New Roman" w:cs="Times New Roman"/>
            <w:sz w:val="20"/>
            <w:szCs w:val="20"/>
          </w:rPr>
          <w:fldChar w:fldCharType="begin"/>
        </w:r>
        <w:r w:rsidRPr="00C05C8B">
          <w:rPr>
            <w:rFonts w:ascii="Times New Roman" w:hAnsi="Times New Roman" w:cs="Times New Roman"/>
            <w:sz w:val="20"/>
            <w:szCs w:val="20"/>
          </w:rPr>
          <w:instrText xml:space="preserve"> PAGE   \* MERGEFORMAT </w:instrText>
        </w:r>
        <w:r w:rsidRPr="00C05C8B">
          <w:rPr>
            <w:rFonts w:ascii="Times New Roman" w:hAnsi="Times New Roman" w:cs="Times New Roman"/>
            <w:sz w:val="20"/>
            <w:szCs w:val="20"/>
          </w:rPr>
          <w:fldChar w:fldCharType="separate"/>
        </w:r>
        <w:r w:rsidRPr="00C05C8B">
          <w:rPr>
            <w:rFonts w:ascii="Times New Roman" w:hAnsi="Times New Roman" w:cs="Times New Roman"/>
            <w:noProof/>
            <w:sz w:val="20"/>
            <w:szCs w:val="20"/>
          </w:rPr>
          <w:t>2</w:t>
        </w:r>
        <w:r w:rsidRPr="00C05C8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0D" w:rsidRDefault="0014720D" w:rsidP="00C05C8B">
      <w:pPr>
        <w:spacing w:after="0" w:line="240" w:lineRule="auto"/>
      </w:pPr>
      <w:r>
        <w:separator/>
      </w:r>
    </w:p>
  </w:footnote>
  <w:footnote w:type="continuationSeparator" w:id="0">
    <w:p w:rsidR="0014720D" w:rsidRDefault="0014720D" w:rsidP="00C05C8B">
      <w:pPr>
        <w:spacing w:after="0" w:line="240" w:lineRule="auto"/>
      </w:pPr>
      <w:r>
        <w:continuationSeparator/>
      </w:r>
    </w:p>
  </w:footnote>
  <w:footnote w:id="1">
    <w:p w:rsidR="0014720D" w:rsidRDefault="0014720D" w:rsidP="005177B4">
      <w:pPr>
        <w:pStyle w:val="FootnoteText"/>
        <w:spacing w:before="360"/>
      </w:pPr>
      <w:r>
        <w:rPr>
          <w:rStyle w:val="FootnoteReference"/>
        </w:rPr>
        <w:footnoteRef/>
      </w:r>
      <w:r>
        <w:rPr>
          <w:i/>
        </w:rPr>
        <w:t>When referring to the Uniform Laws and Regulations in Handbook 130, Laws and Regulations will be capitalized.  When referring to general federal or state laws and regulations, no capitalization will be used.</w:t>
      </w:r>
    </w:p>
    <w:p w:rsidR="0014720D" w:rsidRDefault="0014720D" w:rsidP="00C05C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20D" w:rsidRPr="00C05C8B" w:rsidRDefault="0014720D" w:rsidP="00455560">
    <w:pPr>
      <w:pStyle w:val="Header"/>
      <w:rPr>
        <w:rFonts w:ascii="Times New Roman" w:hAnsi="Times New Roman" w:cs="Times New Roman"/>
        <w:sz w:val="20"/>
        <w:szCs w:val="20"/>
      </w:rPr>
    </w:pPr>
    <w:r w:rsidRPr="00C05C8B">
      <w:rPr>
        <w:rFonts w:ascii="Times New Roman" w:hAnsi="Times New Roman" w:cs="Times New Roman"/>
        <w:sz w:val="20"/>
        <w:szCs w:val="20"/>
      </w:rPr>
      <w:t>I. Introduction</w:t>
    </w:r>
    <w:r w:rsidRPr="00C05C8B">
      <w:rPr>
        <w:rFonts w:ascii="Times New Roman" w:hAnsi="Times New Roman" w:cs="Times New Roman"/>
        <w:sz w:val="20"/>
        <w:szCs w:val="20"/>
      </w:rPr>
      <w:tab/>
    </w:r>
    <w:r w:rsidRPr="00C05C8B">
      <w:rPr>
        <w:rFonts w:ascii="Times New Roman" w:hAnsi="Times New Roman" w:cs="Times New Roman"/>
        <w:sz w:val="20"/>
        <w:szCs w:val="20"/>
      </w:rPr>
      <w:tab/>
      <w:t>Handbook 130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20D" w:rsidRPr="00C05C8B" w:rsidRDefault="0014720D" w:rsidP="00C05C8B">
    <w:pPr>
      <w:pStyle w:val="Header"/>
      <w:tabs>
        <w:tab w:val="clear" w:pos="4680"/>
      </w:tabs>
      <w:rPr>
        <w:rFonts w:ascii="Times New Roman" w:hAnsi="Times New Roman" w:cs="Times New Roman"/>
        <w:sz w:val="20"/>
        <w:szCs w:val="20"/>
      </w:rPr>
    </w:pPr>
    <w:r w:rsidRPr="00C05C8B">
      <w:rPr>
        <w:rFonts w:ascii="Times New Roman" w:hAnsi="Times New Roman" w:cs="Times New Roman"/>
        <w:sz w:val="20"/>
        <w:szCs w:val="20"/>
      </w:rPr>
      <w:t>Handbook 130 – 2019</w:t>
    </w:r>
    <w:r w:rsidRPr="00C05C8B">
      <w:rPr>
        <w:rFonts w:ascii="Times New Roman" w:hAnsi="Times New Roman" w:cs="Times New Roman"/>
        <w:sz w:val="20"/>
        <w:szCs w:val="20"/>
      </w:rPr>
      <w:tab/>
      <w:t>I. 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8B"/>
    <w:rsid w:val="000D3F10"/>
    <w:rsid w:val="0014720D"/>
    <w:rsid w:val="002164D6"/>
    <w:rsid w:val="00455560"/>
    <w:rsid w:val="005177B4"/>
    <w:rsid w:val="00605045"/>
    <w:rsid w:val="0091029E"/>
    <w:rsid w:val="00B16F89"/>
    <w:rsid w:val="00B7256F"/>
    <w:rsid w:val="00BD687A"/>
    <w:rsid w:val="00C05C8B"/>
    <w:rsid w:val="00CF37E6"/>
    <w:rsid w:val="00D763FE"/>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CC3B8-FDBE-4A38-A4BB-2DE53550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8B"/>
  </w:style>
  <w:style w:type="paragraph" w:styleId="Header">
    <w:name w:val="header"/>
    <w:basedOn w:val="Normal"/>
    <w:link w:val="HeaderChar"/>
    <w:uiPriority w:val="99"/>
    <w:unhideWhenUsed/>
    <w:rsid w:val="00C0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8B"/>
  </w:style>
  <w:style w:type="paragraph" w:styleId="FootnoteText">
    <w:name w:val="footnote text"/>
    <w:basedOn w:val="Normal"/>
    <w:link w:val="FootnoteTextChar"/>
    <w:semiHidden/>
    <w:rsid w:val="00C05C8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05C8B"/>
    <w:rPr>
      <w:rFonts w:ascii="Times New Roman" w:eastAsia="Times New Roman" w:hAnsi="Times New Roman" w:cs="Times New Roman"/>
      <w:sz w:val="20"/>
      <w:szCs w:val="20"/>
    </w:rPr>
  </w:style>
  <w:style w:type="character" w:styleId="FootnoteReference">
    <w:name w:val="footnote reference"/>
    <w:basedOn w:val="DefaultParagraphFont"/>
    <w:semiHidden/>
    <w:rsid w:val="00C05C8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meetings/regions"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wm.net" TargetMode="External"/><Relationship Id="rId12" Type="http://schemas.openxmlformats.org/officeDocument/2006/relationships/footer" Target="footer2.xml"/><Relationship Id="rId17" Type="http://schemas.openxmlformats.org/officeDocument/2006/relationships/hyperlink" Target="mailto:don.onwiler@ncwm.net" TargetMode="External"/><Relationship Id="rId2" Type="http://schemas.openxmlformats.org/officeDocument/2006/relationships/settings" Target="settings.xml"/><Relationship Id="rId16" Type="http://schemas.openxmlformats.org/officeDocument/2006/relationships/hyperlink" Target="http://www.ncwm.net/standards-development/idea" TargetMode="External"/><Relationship Id="rId1" Type="http://schemas.openxmlformats.org/officeDocument/2006/relationships/styles" Target="styles.xml"/><Relationship Id="rId6" Type="http://schemas.openxmlformats.org/officeDocument/2006/relationships/hyperlink" Target="http://www.ncwm.ne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elwood.nist.gov\680\internal\OWM\Linda\Board\2016%20Board%20Meetings\May\Docs\www.ncwm.net\meeting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6</cp:revision>
  <dcterms:created xsi:type="dcterms:W3CDTF">2018-12-13T21:29:00Z</dcterms:created>
  <dcterms:modified xsi:type="dcterms:W3CDTF">2018-12-17T14:07:00Z</dcterms:modified>
</cp:coreProperties>
</file>