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8D2" w:rsidRDefault="009278D2" w:rsidP="00A23547">
      <w:pPr>
        <w:pStyle w:val="Title"/>
      </w:pPr>
      <w:r>
        <w:t>GLP 15</w:t>
      </w:r>
    </w:p>
    <w:p w:rsidR="00A23547" w:rsidRPr="00A23547" w:rsidRDefault="00A23547" w:rsidP="00A23547">
      <w:pPr>
        <w:pStyle w:val="Title"/>
      </w:pPr>
      <w:r w:rsidRPr="00A23547">
        <w:t>Good Laboratory Practic</w:t>
      </w:r>
      <w:r>
        <w:t>e</w:t>
      </w:r>
      <w:r w:rsidR="009278D2">
        <w:t xml:space="preserve"> </w:t>
      </w:r>
    </w:p>
    <w:p w:rsidR="00F21980" w:rsidRDefault="00A23547" w:rsidP="00A23547">
      <w:pPr>
        <w:pStyle w:val="Title"/>
      </w:pPr>
      <w:r w:rsidRPr="00A23547">
        <w:t>for</w:t>
      </w:r>
    </w:p>
    <w:p w:rsidR="00DD090A" w:rsidRPr="00A23547" w:rsidRDefault="00DD090A" w:rsidP="00A23547">
      <w:pPr>
        <w:pStyle w:val="Title"/>
      </w:pPr>
      <w:r w:rsidRPr="00A23547">
        <w:t>Software Quality Assurance</w:t>
      </w:r>
    </w:p>
    <w:p w:rsidR="00DD090A" w:rsidRDefault="00DD090A" w:rsidP="00151B8D">
      <w:pPr>
        <w:pStyle w:val="Heading1"/>
      </w:pPr>
      <w:r>
        <w:t>Introduction</w:t>
      </w:r>
    </w:p>
    <w:p w:rsidR="00DD090A" w:rsidRDefault="00DD090A" w:rsidP="00151B8D">
      <w:pPr>
        <w:pStyle w:val="BodyText"/>
      </w:pPr>
      <w:r>
        <w:t>This is the metrology laboratory procedure for protecting, validating, and approving the accuracy of computer software</w:t>
      </w:r>
      <w:r w:rsidR="00CD028F">
        <w:t xml:space="preserve"> and systems</w:t>
      </w:r>
      <w:r w:rsidR="008B7CB7">
        <w:t xml:space="preserve">. </w:t>
      </w:r>
      <w:r>
        <w:t xml:space="preserve">All software </w:t>
      </w:r>
      <w:r w:rsidR="00CD028F">
        <w:t xml:space="preserve">and systems </w:t>
      </w:r>
      <w:r>
        <w:t xml:space="preserve">that affect reported </w:t>
      </w:r>
      <w:r w:rsidR="00CD028F">
        <w:t>measurement results</w:t>
      </w:r>
      <w:r>
        <w:t>, reported corrections</w:t>
      </w:r>
      <w:r w:rsidR="00CD028F">
        <w:t>,</w:t>
      </w:r>
      <w:r>
        <w:t xml:space="preserve"> or </w:t>
      </w:r>
      <w:r w:rsidR="00CD028F">
        <w:t xml:space="preserve">uncertainties </w:t>
      </w:r>
      <w:r>
        <w:t xml:space="preserve">must be evaluated to comply with this document. </w:t>
      </w:r>
      <w:r w:rsidR="00CD028F">
        <w:t xml:space="preserve">All supporting software used in the laboratory to monitor the validity of measurement results must be validated as well. </w:t>
      </w:r>
    </w:p>
    <w:p w:rsidR="00DD090A" w:rsidRDefault="00DD090A" w:rsidP="00151B8D">
      <w:pPr>
        <w:pStyle w:val="BodyText"/>
      </w:pPr>
      <w:r>
        <w:t>The verification and validation process must occur at all phases of software life cycle (Figure 1). In addition to validating and verifying software, it is important to assess the knowledge, skills, and attitude of the metrologist and staff to ensure proper use and application of the software</w:t>
      </w:r>
      <w:r w:rsidR="00E61137">
        <w:t xml:space="preserve"> to ensure that no inadvertent measurement errors are introduced due to poor data entry, improperly validated software modifications, or general use in the laboratory</w:t>
      </w:r>
      <w:r>
        <w:t>.</w:t>
      </w:r>
    </w:p>
    <w:p w:rsidR="00DD090A" w:rsidRDefault="00DD090A" w:rsidP="00151B8D">
      <w:pPr>
        <w:pStyle w:val="BodyText"/>
      </w:pPr>
      <w:r>
        <w:t xml:space="preserve">The use/configuration of </w:t>
      </w:r>
      <w:r w:rsidR="001A736C">
        <w:t>C</w:t>
      </w:r>
      <w:r>
        <w:t xml:space="preserve">ommercial </w:t>
      </w:r>
      <w:r w:rsidR="001A736C">
        <w:t>O</w:t>
      </w:r>
      <w:r>
        <w:t>ff-</w:t>
      </w:r>
      <w:r w:rsidR="001A736C">
        <w:t>T</w:t>
      </w:r>
      <w:r>
        <w:t>he-</w:t>
      </w:r>
      <w:r w:rsidR="001A736C">
        <w:t>S</w:t>
      </w:r>
      <w:r>
        <w:t xml:space="preserve">helf (COTS) software in a laboratory is, by definition, considered software engineering, and must comply with good software engineering practices including </w:t>
      </w:r>
      <w:r w:rsidR="00E61137">
        <w:t xml:space="preserve">these </w:t>
      </w:r>
      <w:r>
        <w:t>verification and validation methods.</w:t>
      </w:r>
      <w:r w:rsidR="00E61137">
        <w:t xml:space="preserve"> (Note: this includes but is not limited to spreadsheets like Excel™</w:t>
      </w:r>
      <w:r w:rsidR="00E61137" w:rsidRPr="001A736C">
        <w:rPr>
          <w:rStyle w:val="FootnoteReference"/>
        </w:rPr>
        <w:footnoteReference w:id="1"/>
      </w:r>
      <w:r w:rsidR="00E61137" w:rsidRPr="001A736C">
        <w:rPr>
          <w:vertAlign w:val="superscript"/>
        </w:rPr>
        <w:t xml:space="preserve"> </w:t>
      </w:r>
      <w:r w:rsidR="00E61137">
        <w:t>and coding in programs like Visual Basic.)</w:t>
      </w:r>
    </w:p>
    <w:p w:rsidR="00DD090A" w:rsidRDefault="00DD090A" w:rsidP="00151B8D">
      <w:pPr>
        <w:pStyle w:val="Heading1"/>
      </w:pPr>
      <w:r>
        <w:t>Purpose</w:t>
      </w:r>
    </w:p>
    <w:p w:rsidR="00DD090A" w:rsidRDefault="00DD090A" w:rsidP="00151B8D">
      <w:pPr>
        <w:pStyle w:val="BodyText"/>
      </w:pPr>
      <w:r>
        <w:t xml:space="preserve">The purpose of this procedure is to ensure that software </w:t>
      </w:r>
      <w:r w:rsidR="00CD028F">
        <w:t xml:space="preserve">and systems </w:t>
      </w:r>
      <w:r>
        <w:t>do</w:t>
      </w:r>
      <w:r w:rsidR="00CD028F">
        <w:t xml:space="preserve"> </w:t>
      </w:r>
      <w:r>
        <w:t xml:space="preserve">not contribute errors or additional uncertainty to any measurement process and to ensure that computer systems are adequately </w:t>
      </w:r>
      <w:r w:rsidR="00E61137">
        <w:t xml:space="preserve">designed, developed, and </w:t>
      </w:r>
      <w:r>
        <w:t>secure; this is called Software Verification. Additionally, software is evaluated to make sure that the software is designed to comply with the requirements of the chosen Standard Operating Procedure (SOP) for calibration, uncertainty</w:t>
      </w:r>
      <w:r w:rsidR="00CD028F">
        <w:t>,</w:t>
      </w:r>
      <w:r>
        <w:t xml:space="preserve"> and reporting; this is called Software Validation. </w:t>
      </w:r>
      <w:r w:rsidR="00E61137">
        <w:t xml:space="preserve">Use of this procedure is designed to </w:t>
      </w:r>
      <w:r>
        <w:t xml:space="preserve">increase the usability and reliability of </w:t>
      </w:r>
      <w:r w:rsidR="00E61137">
        <w:t>software used in the laboratory</w:t>
      </w:r>
      <w:r>
        <w:t>, increase the quality of work done, and reduce liability.</w:t>
      </w:r>
    </w:p>
    <w:p w:rsidR="00DD090A" w:rsidRDefault="00DD090A" w:rsidP="005F3690">
      <w:pPr>
        <w:pStyle w:val="Heading1"/>
        <w:keepNext w:val="0"/>
        <w:keepLines w:val="0"/>
      </w:pPr>
      <w:r>
        <w:t>Responsibility and authority</w:t>
      </w:r>
    </w:p>
    <w:p w:rsidR="00DD090A" w:rsidRDefault="00DD090A" w:rsidP="005F3690">
      <w:pPr>
        <w:pStyle w:val="Heading2"/>
        <w:keepNext w:val="0"/>
        <w:keepLines w:val="0"/>
      </w:pPr>
      <w:r>
        <w:t>For COTS software that does not have built in protections to prevent accidental changes during routine use, the Technical Manager implements a system of templates, cell protection, read only access, or other security measures to protect the local configuration.</w:t>
      </w:r>
    </w:p>
    <w:p w:rsidR="00DD090A" w:rsidRDefault="00DD090A" w:rsidP="005F3690">
      <w:pPr>
        <w:pStyle w:val="Heading2"/>
        <w:keepNext w:val="0"/>
        <w:keepLines w:val="0"/>
      </w:pPr>
      <w:r>
        <w:lastRenderedPageBreak/>
        <w:t>The Quality Manager/Laboratory Director is responsible for ensuring that this Standard Administrative Procedure (SAP) is followed and documented, and that all software associated with a measurement result has been validated</w:t>
      </w:r>
      <w:r w:rsidR="008B7CB7">
        <w:t xml:space="preserve">. </w:t>
      </w:r>
      <w:r>
        <w:t>The Quality Manager/Laboratory Director is responsible to validate, or arrange to have another metrologist validate, all software. The Technical Manager ensures that numerical computations are correct</w:t>
      </w:r>
      <w:r w:rsidR="00E61137">
        <w:t>,</w:t>
      </w:r>
      <w:r w:rsidR="008572A0">
        <w:t xml:space="preserve"> </w:t>
      </w:r>
      <w:r w:rsidR="00411E02">
        <w:t xml:space="preserve">systems and software are adequately </w:t>
      </w:r>
      <w:r>
        <w:t>documented</w:t>
      </w:r>
      <w:r w:rsidR="00411E02">
        <w:t xml:space="preserve"> through instructions and/or manuals (at the level needed for accurate staff use)</w:t>
      </w:r>
      <w:r w:rsidR="00E61137">
        <w:t>,</w:t>
      </w:r>
      <w:r>
        <w:t xml:space="preserve"> and presents evidence to the Laboratory Supervisor for approval using Form A</w:t>
      </w:r>
      <w:r w:rsidR="00E61137">
        <w:t xml:space="preserve"> </w:t>
      </w:r>
      <w:r w:rsidR="008B7CB7">
        <w:t>(file associated with this procedure)</w:t>
      </w:r>
      <w:r>
        <w:t>. It is important to note that self-validation is extremely difficult</w:t>
      </w:r>
      <w:r w:rsidR="00E61137">
        <w:t>, thus in smaller laboratories, additional steps need to be taken to ensure good verification and validation of software</w:t>
      </w:r>
      <w:r>
        <w:t>.</w:t>
      </w:r>
      <w:r w:rsidR="00411E02">
        <w:t xml:space="preserve"> Additional steps may include interlaboratory evaluations of procedural files. </w:t>
      </w:r>
    </w:p>
    <w:p w:rsidR="00DD090A" w:rsidRDefault="00DD090A" w:rsidP="005F3690">
      <w:pPr>
        <w:pStyle w:val="Heading2"/>
        <w:keepNext w:val="0"/>
        <w:keepLines w:val="0"/>
      </w:pPr>
      <w:r>
        <w:t>The Laboratory Director or Technical Manager coordinates with Information Technology staff (IT) regarding all laboratory software and computer requirements</w:t>
      </w:r>
      <w:r w:rsidR="00E61137">
        <w:t xml:space="preserve"> for the laboratory</w:t>
      </w:r>
      <w:r>
        <w:t xml:space="preserve">, including but not limited to updates to operating systems, operating software, network access, backup policies, </w:t>
      </w:r>
      <w:r w:rsidR="00E61137">
        <w:t xml:space="preserve">file storage, file access, </w:t>
      </w:r>
      <w:r>
        <w:t>and retention.</w:t>
      </w:r>
    </w:p>
    <w:p w:rsidR="00DD090A" w:rsidRDefault="00DD090A" w:rsidP="005F3690">
      <w:pPr>
        <w:pStyle w:val="Heading2"/>
        <w:keepNext w:val="0"/>
        <w:keepLines w:val="0"/>
      </w:pPr>
      <w:r>
        <w:t>The Technical Manager employs the following security measures to maintain the security of the disks where primary software resides</w:t>
      </w:r>
      <w:r w:rsidR="00411E02">
        <w:t xml:space="preserve"> to ensure that systems and software are protected from unauthorized access, safeguarded against tampering and loss; operated in an environment that complies with provider or laboratory specifications, maintained in such a manner as to ensure the integrity of data and information, and methods for ensuring data is not lost through system failures</w:t>
      </w:r>
      <w:r>
        <w:t>:</w:t>
      </w:r>
    </w:p>
    <w:p w:rsidR="00DD090A" w:rsidRDefault="008572A0" w:rsidP="005F3690">
      <w:pPr>
        <w:pStyle w:val="Heading3"/>
        <w:keepNext w:val="0"/>
        <w:keepLines w:val="0"/>
      </w:pPr>
      <w:r>
        <w:t>M</w:t>
      </w:r>
      <w:r w:rsidR="00DD090A">
        <w:t>etrology laboratory staff</w:t>
      </w:r>
      <w:r w:rsidR="00E61137">
        <w:t xml:space="preserve"> </w:t>
      </w:r>
      <w:r w:rsidR="001A736C">
        <w:t xml:space="preserve">and Laboratory Director </w:t>
      </w:r>
      <w:r w:rsidR="00E61137">
        <w:t>who have been trained in specific applications and procedures</w:t>
      </w:r>
      <w:r w:rsidR="00DD090A">
        <w:t xml:space="preserve"> </w:t>
      </w:r>
      <w:r>
        <w:t xml:space="preserve">who should </w:t>
      </w:r>
      <w:r w:rsidR="00DD090A">
        <w:t xml:space="preserve">have access to the </w:t>
      </w:r>
      <w:r w:rsidR="00E61137">
        <w:t xml:space="preserve">applicable </w:t>
      </w:r>
      <w:r w:rsidR="00DD090A">
        <w:t>disks/files</w:t>
      </w:r>
      <w:r>
        <w:t xml:space="preserve"> are specified</w:t>
      </w:r>
      <w:r w:rsidR="00DD090A">
        <w:t>.</w:t>
      </w:r>
    </w:p>
    <w:p w:rsidR="00E61137" w:rsidRDefault="00E61137" w:rsidP="005F3690">
      <w:pPr>
        <w:pStyle w:val="Heading3"/>
        <w:keepNext w:val="0"/>
        <w:keepLines w:val="0"/>
      </w:pPr>
      <w:r>
        <w:t>The IT staff will have access to files for emergency purp</w:t>
      </w:r>
      <w:r w:rsidR="00E07C75">
        <w:t>o</w:t>
      </w:r>
      <w:r>
        <w:t xml:space="preserve">ses, but </w:t>
      </w:r>
      <w:r w:rsidR="008B7CB7">
        <w:t xml:space="preserve">are </w:t>
      </w:r>
      <w:r>
        <w:t>not authorized to perform software changes</w:t>
      </w:r>
      <w:r w:rsidR="001A736C">
        <w:t xml:space="preserve"> nor validate technical applications without suitable metrology training or technical knowledge of the procedure</w:t>
      </w:r>
      <w:r>
        <w:t>.</w:t>
      </w:r>
    </w:p>
    <w:p w:rsidR="00DD090A" w:rsidRDefault="00DD090A" w:rsidP="005F3690">
      <w:pPr>
        <w:pStyle w:val="Heading3"/>
        <w:keepNext w:val="0"/>
        <w:keepLines w:val="0"/>
      </w:pPr>
      <w:r>
        <w:t>Regular backups are performed weekly (all files) and daily (modified files).</w:t>
      </w:r>
    </w:p>
    <w:p w:rsidR="00DD090A" w:rsidRDefault="00DD090A" w:rsidP="005F3690">
      <w:pPr>
        <w:pStyle w:val="Heading3"/>
        <w:keepNext w:val="0"/>
        <w:keepLines w:val="0"/>
      </w:pPr>
      <w:r>
        <w:t>Restoration of software in the event of a disk failure.</w:t>
      </w:r>
    </w:p>
    <w:p w:rsidR="00DD090A" w:rsidRDefault="00DD090A" w:rsidP="005F3690">
      <w:pPr>
        <w:pStyle w:val="Heading2"/>
        <w:keepNext w:val="0"/>
        <w:keepLines w:val="0"/>
      </w:pPr>
      <w:r>
        <w:t xml:space="preserve">Commercial Off-The-Shelf </w:t>
      </w:r>
      <w:r w:rsidR="001A736C">
        <w:t>s</w:t>
      </w:r>
      <w:r>
        <w:t xml:space="preserve">oftware packages are commonly used by laboratories and </w:t>
      </w:r>
      <w:r w:rsidR="008B7CB7">
        <w:t>are</w:t>
      </w:r>
      <w:r>
        <w:t xml:space="preserve"> sufficiently validated for all use; however, each laboratory must choose the software appropriately. Calculation results from commercial software must be evaluated during software testing and approval. Some spreadsheet functions</w:t>
      </w:r>
      <w:r w:rsidR="001A736C">
        <w:t>,</w:t>
      </w:r>
      <w:r>
        <w:t xml:space="preserve"> such as rounding </w:t>
      </w:r>
      <w:r w:rsidR="001A736C">
        <w:t xml:space="preserve">or even simple calculations with large numbers and small differences, </w:t>
      </w:r>
      <w:r>
        <w:t xml:space="preserve">may not be adequate for the reporting of calibration results and </w:t>
      </w:r>
      <w:r w:rsidR="001A736C">
        <w:t xml:space="preserve">must comply with the accuracy requirements of the procedure as well as other good laboratory </w:t>
      </w:r>
      <w:r w:rsidR="001A736C">
        <w:lastRenderedPageBreak/>
        <w:t>practices</w:t>
      </w:r>
      <w:r>
        <w:t>. The modification and use of COTS spreadsheets in the laboratory are considered software engineering</w:t>
      </w:r>
      <w:r w:rsidR="008572A0">
        <w:t xml:space="preserve"> and must be validated</w:t>
      </w:r>
      <w:r>
        <w:t>.</w:t>
      </w:r>
    </w:p>
    <w:p w:rsidR="00DD090A" w:rsidRDefault="00DD090A" w:rsidP="005F3690">
      <w:pPr>
        <w:pStyle w:val="Heading2"/>
        <w:keepNext w:val="0"/>
        <w:keepLines w:val="0"/>
      </w:pPr>
      <w:r>
        <w:t xml:space="preserve">A list of COTS software is maintained in the </w:t>
      </w:r>
      <w:r w:rsidR="001A736C">
        <w:t>laboratory</w:t>
      </w:r>
      <w:r w:rsidR="005D638B">
        <w:t>’s</w:t>
      </w:r>
      <w:r w:rsidR="001A736C">
        <w:t xml:space="preserve"> </w:t>
      </w:r>
      <w:r>
        <w:t>Inventory and Assessment file</w:t>
      </w:r>
      <w:r w:rsidR="001A736C">
        <w:t xml:space="preserve"> (see </w:t>
      </w:r>
      <w:r w:rsidR="00411E02">
        <w:t xml:space="preserve">Form </w:t>
      </w:r>
      <w:r w:rsidR="001A736C">
        <w:t xml:space="preserve">B </w:t>
      </w:r>
      <w:r w:rsidR="00411E02">
        <w:t>a file associated with this procedure</w:t>
      </w:r>
      <w:r w:rsidR="001A736C">
        <w:t>)</w:t>
      </w:r>
      <w:r>
        <w:t>.</w:t>
      </w:r>
    </w:p>
    <w:p w:rsidR="00DD090A" w:rsidRDefault="00DD090A" w:rsidP="00151B8D">
      <w:pPr>
        <w:pStyle w:val="Heading1"/>
      </w:pPr>
      <w:r>
        <w:t>Software Engineering</w:t>
      </w:r>
    </w:p>
    <w:p w:rsidR="00151B8D" w:rsidRDefault="000711B6" w:rsidP="00151B8D">
      <w:pPr>
        <w:pStyle w:val="BodyText"/>
      </w:pPr>
      <w:r>
        <w:rPr>
          <w:noProof/>
        </w:rPr>
        <mc:AlternateContent>
          <mc:Choice Requires="wps">
            <w:drawing>
              <wp:anchor distT="0" distB="0" distL="114300" distR="114300" simplePos="0" relativeHeight="251659776" behindDoc="0" locked="0" layoutInCell="1" allowOverlap="1">
                <wp:simplePos x="0" y="0"/>
                <wp:positionH relativeFrom="column">
                  <wp:posOffset>-66675</wp:posOffset>
                </wp:positionH>
                <wp:positionV relativeFrom="paragraph">
                  <wp:posOffset>4388485</wp:posOffset>
                </wp:positionV>
                <wp:extent cx="6124575" cy="163195"/>
                <wp:effectExtent l="0" t="0" r="0" b="0"/>
                <wp:wrapSquare wrapText="bothSides"/>
                <wp:docPr id="3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6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980" w:rsidRPr="006A1E00" w:rsidRDefault="00F21980" w:rsidP="00F21980">
                            <w:pPr>
                              <w:pStyle w:val="Caption"/>
                              <w:ind w:left="90"/>
                              <w:rPr>
                                <w:noProof/>
                                <w:sz w:val="24"/>
                              </w:rPr>
                            </w:pPr>
                            <w:r>
                              <w:t xml:space="preserve">Figure </w:t>
                            </w:r>
                            <w:r w:rsidR="00CA4593">
                              <w:rPr>
                                <w:noProof/>
                              </w:rPr>
                              <w:fldChar w:fldCharType="begin"/>
                            </w:r>
                            <w:r w:rsidR="00CA4593">
                              <w:rPr>
                                <w:noProof/>
                              </w:rPr>
                              <w:instrText xml:space="preserve"> SEQ Figure \* ARABIC </w:instrText>
                            </w:r>
                            <w:r w:rsidR="00CA4593">
                              <w:rPr>
                                <w:noProof/>
                              </w:rPr>
                              <w:fldChar w:fldCharType="separate"/>
                            </w:r>
                            <w:r>
                              <w:rPr>
                                <w:noProof/>
                              </w:rPr>
                              <w:t>1</w:t>
                            </w:r>
                            <w:r w:rsidR="00CA4593">
                              <w:rPr>
                                <w:noProof/>
                              </w:rPr>
                              <w:fldChar w:fldCharType="end"/>
                            </w:r>
                            <w:r>
                              <w:t xml:space="preserve">. </w:t>
                            </w:r>
                            <w:r w:rsidRPr="003B542E">
                              <w:t>Software Life Cycle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0" o:spid="_x0000_s1026" type="#_x0000_t202" style="position:absolute;left:0;text-align:left;margin-left:-5.25pt;margin-top:345.55pt;width:482.25pt;height:1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" stroked="f">
                <v:textbox style="mso-fit-shape-to-text:t" inset="0,0,0,0">
                  <w:txbxContent>
                    <w:p w:rsidR="00F21980" w:rsidRPr="006A1E00" w:rsidRDefault="00F21980" w:rsidP="00F21980">
                      <w:pPr>
                        <w:pStyle w:val="Caption"/>
                        <w:ind w:left="90"/>
                        <w:rPr>
                          <w:noProof/>
                          <w:sz w:val="24"/>
                        </w:rPr>
                      </w:pPr>
                      <w:r>
                        <w:t xml:space="preserve">Figure </w:t>
                      </w:r>
                      <w:r w:rsidR="00CA4593">
                        <w:rPr>
                          <w:noProof/>
                        </w:rPr>
                        <w:fldChar w:fldCharType="begin"/>
                      </w:r>
                      <w:r w:rsidR="00CA4593">
                        <w:rPr>
                          <w:noProof/>
                        </w:rPr>
                        <w:instrText xml:space="preserve"> SEQ Figure \* ARABIC </w:instrText>
                      </w:r>
                      <w:r w:rsidR="00CA4593">
                        <w:rPr>
                          <w:noProof/>
                        </w:rPr>
                        <w:fldChar w:fldCharType="separate"/>
                      </w:r>
                      <w:r>
                        <w:rPr>
                          <w:noProof/>
                        </w:rPr>
                        <w:t>1</w:t>
                      </w:r>
                      <w:r w:rsidR="00CA4593">
                        <w:rPr>
                          <w:noProof/>
                        </w:rPr>
                        <w:fldChar w:fldCharType="end"/>
                      </w:r>
                      <w:r>
                        <w:t xml:space="preserve">. </w:t>
                      </w:r>
                      <w:r w:rsidRPr="003B542E">
                        <w:t>Software Life Cycle</w:t>
                      </w:r>
                    </w:p>
                  </w:txbxContent>
                </v:textbox>
                <w10:wrap type="square"/>
              </v:shape>
            </w:pict>
          </mc:Fallback>
        </mc:AlternateContent>
      </w:r>
      <w:r>
        <w:rPr>
          <w:b/>
          <w:noProof/>
        </w:rPr>
        <mc:AlternateContent>
          <mc:Choice Requires="wpc">
            <w:drawing>
              <wp:anchor distT="0" distB="0" distL="114300" distR="114300" simplePos="0" relativeHeight="251657728" behindDoc="0" locked="0" layoutInCell="1" allowOverlap="0">
                <wp:simplePos x="0" y="0"/>
                <wp:positionH relativeFrom="column">
                  <wp:posOffset>-66675</wp:posOffset>
                </wp:positionH>
                <wp:positionV relativeFrom="paragraph">
                  <wp:posOffset>1053465</wp:posOffset>
                </wp:positionV>
                <wp:extent cx="6124575" cy="3277870"/>
                <wp:effectExtent l="0" t="0" r="0" b="0"/>
                <wp:wrapSquare wrapText="bothSides"/>
                <wp:docPr id="139" name="Canvas 139" descr="Figure 1. Software Life Cycl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1" name="AutoShape 141"/>
                        <wps:cNvSpPr>
                          <a:spLocks noChangeArrowheads="1"/>
                        </wps:cNvSpPr>
                        <wps:spPr bwMode="auto">
                          <a:xfrm>
                            <a:off x="339420" y="227567"/>
                            <a:ext cx="1594929" cy="381359"/>
                          </a:xfrm>
                          <a:prstGeom prst="flowChartProcess">
                            <a:avLst/>
                          </a:prstGeom>
                          <a:solidFill>
                            <a:srgbClr val="9999FF">
                              <a:alpha val="50000"/>
                            </a:srgbClr>
                          </a:solidFill>
                          <a:ln w="9525">
                            <a:solidFill>
                              <a:srgbClr val="000033"/>
                            </a:solidFill>
                            <a:miter lim="800000"/>
                            <a:headEnd/>
                            <a:tailEnd/>
                          </a:ln>
                          <a:effectLst/>
                          <a:extLst>
                            <a:ext uri="{AF507438-7753-43E0-B8FC-AC1667EBCBE1}">
                              <a14:hiddenEffects xmlns:a14="http://schemas.microsoft.com/office/drawing/2010/main">
                                <a:effectLst>
                                  <a:outerShdw dist="35921" dir="2700000" algn="ctr" rotWithShape="0">
                                    <a:srgbClr val="275C6D"/>
                                  </a:outerShdw>
                                </a:effectLst>
                              </a14:hiddenEffects>
                            </a:ext>
                          </a:extLst>
                        </wps:spPr>
                        <wps:txbx>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Requirements</w:t>
                              </w:r>
                            </w:p>
                            <w:p w:rsidR="00D929A3" w:rsidRDefault="00D929A3" w:rsidP="00F21980">
                              <w:pPr>
                                <w:jc w:val="center"/>
                                <w:rPr>
                                  <w:rFonts w:ascii="Tahoma" w:hAnsi="Tahoma" w:cs="Tahoma"/>
                                  <w:color w:val="000033"/>
                                  <w:sz w:val="20"/>
                                  <w:szCs w:val="20"/>
                                </w:rPr>
                              </w:pPr>
                              <w:r>
                                <w:rPr>
                                  <w:rFonts w:ascii="Tahoma" w:hAnsi="Tahoma" w:cs="Tahoma"/>
                                  <w:i/>
                                  <w:color w:val="000033"/>
                                  <w:sz w:val="18"/>
                                  <w:szCs w:val="18"/>
                                </w:rPr>
                                <w:t>(Consider Risk Assessment)</w:t>
                              </w:r>
                            </w:p>
                          </w:txbxContent>
                        </wps:txbx>
                        <wps:bodyPr rot="0" vert="horz" wrap="square" lIns="64008" tIns="32004" rIns="64008" bIns="32004" anchor="ctr" anchorCtr="0" upright="1">
                          <a:noAutofit/>
                        </wps:bodyPr>
                      </wps:wsp>
                      <wps:wsp>
                        <wps:cNvPr id="2" name="AutoShape 142"/>
                        <wps:cNvSpPr>
                          <a:spLocks noChangeArrowheads="1"/>
                        </wps:cNvSpPr>
                        <wps:spPr bwMode="auto">
                          <a:xfrm>
                            <a:off x="760232" y="855220"/>
                            <a:ext cx="1104271" cy="390439"/>
                          </a:xfrm>
                          <a:prstGeom prst="flowChartProcess">
                            <a:avLst/>
                          </a:prstGeom>
                          <a:solidFill>
                            <a:srgbClr val="9999FF">
                              <a:alpha val="50000"/>
                            </a:srgbClr>
                          </a:solidFill>
                          <a:ln w="9525">
                            <a:solidFill>
                              <a:srgbClr val="000033"/>
                            </a:solidFill>
                            <a:miter lim="800000"/>
                            <a:headEnd/>
                            <a:tailEnd/>
                          </a:ln>
                          <a:effectLst/>
                          <a:extLst>
                            <a:ext uri="{AF507438-7753-43E0-B8FC-AC1667EBCBE1}">
                              <a14:hiddenEffects xmlns:a14="http://schemas.microsoft.com/office/drawing/2010/main">
                                <a:effectLst>
                                  <a:outerShdw dist="35921" dir="2700000" algn="ctr" rotWithShape="0">
                                    <a:srgbClr val="275C6D"/>
                                  </a:outerShdw>
                                </a:effectLst>
                              </a14:hiddenEffects>
                            </a:ext>
                          </a:extLst>
                        </wps:spPr>
                        <wps:txbx>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Design</w:t>
                              </w:r>
                            </w:p>
                          </w:txbxContent>
                        </wps:txbx>
                        <wps:bodyPr rot="0" vert="horz" wrap="square" lIns="64008" tIns="32004" rIns="64008" bIns="32004" anchor="ctr" anchorCtr="0" upright="1">
                          <a:noAutofit/>
                        </wps:bodyPr>
                      </wps:wsp>
                      <wps:wsp>
                        <wps:cNvPr id="3" name="AutoShape 143"/>
                        <wps:cNvSpPr>
                          <a:spLocks noChangeArrowheads="1"/>
                        </wps:cNvSpPr>
                        <wps:spPr bwMode="auto">
                          <a:xfrm>
                            <a:off x="1181044" y="1441446"/>
                            <a:ext cx="1104271" cy="391006"/>
                          </a:xfrm>
                          <a:prstGeom prst="flowChartProcess">
                            <a:avLst/>
                          </a:prstGeom>
                          <a:solidFill>
                            <a:srgbClr val="9999FF">
                              <a:alpha val="50000"/>
                            </a:srgbClr>
                          </a:solidFill>
                          <a:ln w="9525">
                            <a:solidFill>
                              <a:srgbClr val="000033"/>
                            </a:solidFill>
                            <a:miter lim="800000"/>
                            <a:headEnd/>
                            <a:tailEnd/>
                          </a:ln>
                          <a:effectLst/>
                          <a:extLst>
                            <a:ext uri="{AF507438-7753-43E0-B8FC-AC1667EBCBE1}">
                              <a14:hiddenEffects xmlns:a14="http://schemas.microsoft.com/office/drawing/2010/main">
                                <a:effectLst>
                                  <a:outerShdw dist="35921" dir="2700000" algn="ctr" rotWithShape="0">
                                    <a:srgbClr val="275C6D"/>
                                  </a:outerShdw>
                                </a:effectLst>
                              </a14:hiddenEffects>
                            </a:ext>
                          </a:extLst>
                        </wps:spPr>
                        <wps:txbx>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Construction</w:t>
                              </w:r>
                            </w:p>
                          </w:txbxContent>
                        </wps:txbx>
                        <wps:bodyPr rot="0" vert="horz" wrap="square" lIns="64008" tIns="32004" rIns="64008" bIns="32004" anchor="ctr" anchorCtr="0" upright="1">
                          <a:noAutofit/>
                        </wps:bodyPr>
                      </wps:wsp>
                      <wps:wsp>
                        <wps:cNvPr id="4" name="AutoShape 144"/>
                        <wps:cNvSpPr>
                          <a:spLocks noChangeArrowheads="1"/>
                        </wps:cNvSpPr>
                        <wps:spPr bwMode="auto">
                          <a:xfrm>
                            <a:off x="1601856" y="2027671"/>
                            <a:ext cx="1104271" cy="391006"/>
                          </a:xfrm>
                          <a:prstGeom prst="flowChartProcess">
                            <a:avLst/>
                          </a:prstGeom>
                          <a:solidFill>
                            <a:srgbClr val="9999FF">
                              <a:alpha val="50000"/>
                            </a:srgbClr>
                          </a:solidFill>
                          <a:ln w="9525">
                            <a:solidFill>
                              <a:srgbClr val="000033"/>
                            </a:solidFill>
                            <a:miter lim="800000"/>
                            <a:headEnd/>
                            <a:tailEnd/>
                          </a:ln>
                          <a:effectLst/>
                          <a:extLst>
                            <a:ext uri="{AF507438-7753-43E0-B8FC-AC1667EBCBE1}">
                              <a14:hiddenEffects xmlns:a14="http://schemas.microsoft.com/office/drawing/2010/main">
                                <a:effectLst>
                                  <a:outerShdw dist="35921" dir="2700000" algn="ctr" rotWithShape="0">
                                    <a:srgbClr val="275C6D"/>
                                  </a:outerShdw>
                                </a:effectLst>
                              </a14:hiddenEffects>
                            </a:ext>
                          </a:extLst>
                        </wps:spPr>
                        <wps:txbx>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Testing</w:t>
                              </w:r>
                            </w:p>
                          </w:txbxContent>
                        </wps:txbx>
                        <wps:bodyPr rot="0" vert="horz" wrap="square" lIns="64008" tIns="32004" rIns="64008" bIns="32004" anchor="ctr" anchorCtr="0" upright="1">
                          <a:noAutofit/>
                        </wps:bodyPr>
                      </wps:wsp>
                      <wps:wsp>
                        <wps:cNvPr id="5" name="AutoShape 145"/>
                        <wps:cNvSpPr>
                          <a:spLocks noChangeArrowheads="1"/>
                        </wps:cNvSpPr>
                        <wps:spPr bwMode="auto">
                          <a:xfrm>
                            <a:off x="3074410" y="2027671"/>
                            <a:ext cx="1104271" cy="391006"/>
                          </a:xfrm>
                          <a:prstGeom prst="flowChartProcess">
                            <a:avLst/>
                          </a:prstGeom>
                          <a:solidFill>
                            <a:srgbClr val="9999FF">
                              <a:alpha val="50000"/>
                            </a:srgbClr>
                          </a:solidFill>
                          <a:ln w="9525">
                            <a:solidFill>
                              <a:srgbClr val="000033"/>
                            </a:solidFill>
                            <a:miter lim="800000"/>
                            <a:headEnd/>
                            <a:tailEnd/>
                          </a:ln>
                          <a:effectLst/>
                          <a:extLst>
                            <a:ext uri="{AF507438-7753-43E0-B8FC-AC1667EBCBE1}">
                              <a14:hiddenEffects xmlns:a14="http://schemas.microsoft.com/office/drawing/2010/main">
                                <a:effectLst>
                                  <a:outerShdw dist="35921" dir="2700000" algn="ctr" rotWithShape="0">
                                    <a:srgbClr val="275C6D"/>
                                  </a:outerShdw>
                                </a:effectLst>
                              </a14:hiddenEffects>
                            </a:ext>
                          </a:extLst>
                        </wps:spPr>
                        <wps:txbx>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Documentation</w:t>
                              </w:r>
                            </w:p>
                          </w:txbxContent>
                        </wps:txbx>
                        <wps:bodyPr rot="0" vert="horz" wrap="square" lIns="64008" tIns="32004" rIns="64008" bIns="32004" anchor="ctr" anchorCtr="0" upright="1">
                          <a:noAutofit/>
                        </wps:bodyPr>
                      </wps:wsp>
                      <wps:wsp>
                        <wps:cNvPr id="6" name="AutoShape 146"/>
                        <wps:cNvSpPr>
                          <a:spLocks noChangeArrowheads="1"/>
                        </wps:cNvSpPr>
                        <wps:spPr bwMode="auto">
                          <a:xfrm>
                            <a:off x="2443480" y="2614465"/>
                            <a:ext cx="1104271" cy="481806"/>
                          </a:xfrm>
                          <a:prstGeom prst="flowChartProcess">
                            <a:avLst/>
                          </a:prstGeom>
                          <a:solidFill>
                            <a:srgbClr val="9999FF">
                              <a:alpha val="50000"/>
                            </a:srgbClr>
                          </a:solidFill>
                          <a:ln w="9525">
                            <a:solidFill>
                              <a:srgbClr val="000033"/>
                            </a:solidFill>
                            <a:miter lim="800000"/>
                            <a:headEnd/>
                            <a:tailEnd/>
                          </a:ln>
                          <a:effectLst/>
                          <a:extLst>
                            <a:ext uri="{AF507438-7753-43E0-B8FC-AC1667EBCBE1}">
                              <a14:hiddenEffects xmlns:a14="http://schemas.microsoft.com/office/drawing/2010/main">
                                <a:effectLst>
                                  <a:outerShdw dist="35921" dir="2700000" algn="ctr" rotWithShape="0">
                                    <a:srgbClr val="275C6D"/>
                                  </a:outerShdw>
                                </a:effectLst>
                              </a14:hiddenEffects>
                            </a:ext>
                          </a:extLst>
                        </wps:spPr>
                        <wps:txbx>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 xml:space="preserve">Installation </w:t>
                              </w:r>
                            </w:p>
                            <w:p w:rsidR="00D929A3" w:rsidRDefault="00D929A3" w:rsidP="00F21980">
                              <w:pPr>
                                <w:jc w:val="center"/>
                                <w:rPr>
                                  <w:rFonts w:ascii="Tahoma" w:hAnsi="Tahoma" w:cs="Tahoma"/>
                                  <w:color w:val="000033"/>
                                  <w:sz w:val="22"/>
                                  <w:szCs w:val="32"/>
                                </w:rPr>
                              </w:pPr>
                              <w:r>
                                <w:rPr>
                                  <w:rFonts w:ascii="Tahoma" w:hAnsi="Tahoma" w:cs="Tahoma"/>
                                  <w:color w:val="000033"/>
                                  <w:sz w:val="22"/>
                                  <w:szCs w:val="32"/>
                                </w:rPr>
                                <w:t>&amp; Validation</w:t>
                              </w:r>
                            </w:p>
                          </w:txbxContent>
                        </wps:txbx>
                        <wps:bodyPr rot="0" vert="horz" wrap="square" lIns="64008" tIns="32004" rIns="64008" bIns="32004" anchor="ctr" anchorCtr="0" upright="1">
                          <a:noAutofit/>
                        </wps:bodyPr>
                      </wps:wsp>
                      <wps:wsp>
                        <wps:cNvPr id="7" name="AutoShape 147"/>
                        <wps:cNvSpPr>
                          <a:spLocks noChangeArrowheads="1"/>
                        </wps:cNvSpPr>
                        <wps:spPr bwMode="auto">
                          <a:xfrm>
                            <a:off x="3862927" y="2614465"/>
                            <a:ext cx="1104271" cy="481806"/>
                          </a:xfrm>
                          <a:prstGeom prst="flowChartProcess">
                            <a:avLst/>
                          </a:prstGeom>
                          <a:solidFill>
                            <a:srgbClr val="9999FF">
                              <a:alpha val="50000"/>
                            </a:srgbClr>
                          </a:solidFill>
                          <a:ln w="9525">
                            <a:solidFill>
                              <a:srgbClr val="000033"/>
                            </a:solidFill>
                            <a:miter lim="800000"/>
                            <a:headEnd/>
                            <a:tailEnd/>
                          </a:ln>
                          <a:effectLst/>
                          <a:extLst>
                            <a:ext uri="{AF507438-7753-43E0-B8FC-AC1667EBCBE1}">
                              <a14:hiddenEffects xmlns:a14="http://schemas.microsoft.com/office/drawing/2010/main">
                                <a:effectLst>
                                  <a:outerShdw dist="35921" dir="2700000" algn="ctr" rotWithShape="0">
                                    <a:srgbClr val="275C6D"/>
                                  </a:outerShdw>
                                </a:effectLst>
                              </a14:hiddenEffects>
                            </a:ext>
                          </a:extLst>
                        </wps:spPr>
                        <wps:txbx>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Operations</w:t>
                              </w:r>
                            </w:p>
                            <w:p w:rsidR="00D929A3" w:rsidRDefault="00D929A3" w:rsidP="00F21980">
                              <w:pPr>
                                <w:jc w:val="center"/>
                                <w:rPr>
                                  <w:rFonts w:ascii="Tahoma" w:hAnsi="Tahoma" w:cs="Tahoma"/>
                                  <w:color w:val="000033"/>
                                  <w:sz w:val="22"/>
                                  <w:szCs w:val="32"/>
                                </w:rPr>
                              </w:pPr>
                              <w:r>
                                <w:rPr>
                                  <w:rFonts w:ascii="Tahoma" w:hAnsi="Tahoma" w:cs="Tahoma"/>
                                  <w:color w:val="000033"/>
                                  <w:sz w:val="22"/>
                                  <w:szCs w:val="32"/>
                                </w:rPr>
                                <w:t>&amp; Maintenance</w:t>
                              </w:r>
                            </w:p>
                          </w:txbxContent>
                        </wps:txbx>
                        <wps:bodyPr rot="0" vert="horz" wrap="square" lIns="64008" tIns="32004" rIns="64008" bIns="32004" anchor="ctr" anchorCtr="0" upright="1">
                          <a:noAutofit/>
                        </wps:bodyPr>
                      </wps:wsp>
                      <wps:wsp>
                        <wps:cNvPr id="8" name="AutoShape 148"/>
                        <wps:cNvSpPr>
                          <a:spLocks noChangeArrowheads="1"/>
                        </wps:cNvSpPr>
                        <wps:spPr bwMode="auto">
                          <a:xfrm>
                            <a:off x="5020304" y="2076476"/>
                            <a:ext cx="1104271" cy="391574"/>
                          </a:xfrm>
                          <a:prstGeom prst="flowChartProcess">
                            <a:avLst/>
                          </a:prstGeom>
                          <a:solidFill>
                            <a:srgbClr val="9999FF">
                              <a:alpha val="50000"/>
                            </a:srgbClr>
                          </a:solidFill>
                          <a:ln w="9525">
                            <a:solidFill>
                              <a:srgbClr val="000033"/>
                            </a:solidFill>
                            <a:miter lim="800000"/>
                            <a:headEnd/>
                            <a:tailEnd/>
                          </a:ln>
                          <a:effectLst/>
                          <a:extLst>
                            <a:ext uri="{AF507438-7753-43E0-B8FC-AC1667EBCBE1}">
                              <a14:hiddenEffects xmlns:a14="http://schemas.microsoft.com/office/drawing/2010/main">
                                <a:effectLst>
                                  <a:outerShdw dist="35921" dir="2700000" algn="ctr" rotWithShape="0">
                                    <a:srgbClr val="275C6D"/>
                                  </a:outerShdw>
                                </a:effectLst>
                              </a14:hiddenEffects>
                            </a:ext>
                          </a:extLst>
                        </wps:spPr>
                        <wps:txbx>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Retirement</w:t>
                              </w:r>
                            </w:p>
                          </w:txbxContent>
                        </wps:txbx>
                        <wps:bodyPr rot="0" vert="horz" wrap="square" lIns="64008" tIns="32004" rIns="64008" bIns="32004" anchor="ctr" anchorCtr="0" upright="1">
                          <a:noAutofit/>
                        </wps:bodyPr>
                      </wps:wsp>
                      <wps:wsp>
                        <wps:cNvPr id="9" name="AutoShape 149"/>
                        <wps:cNvCnPr>
                          <a:cxnSpLocks noChangeShapeType="1"/>
                          <a:stCxn id="1" idx="2"/>
                          <a:endCxn id="2" idx="0"/>
                        </wps:cNvCnPr>
                        <wps:spPr bwMode="auto">
                          <a:xfrm rot="16200000" flipH="1">
                            <a:off x="1101768" y="644331"/>
                            <a:ext cx="246294" cy="175483"/>
                          </a:xfrm>
                          <a:prstGeom prst="bentConnector3">
                            <a:avLst>
                              <a:gd name="adj1" fmla="val 49741"/>
                            </a:avLst>
                          </a:prstGeom>
                          <a:noFill/>
                          <a:ln w="9525">
                            <a:solidFill>
                              <a:srgbClr val="000033"/>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10" name="AutoShape 150"/>
                        <wps:cNvCnPr>
                          <a:cxnSpLocks noChangeShapeType="1"/>
                          <a:stCxn id="2" idx="2"/>
                          <a:endCxn id="3" idx="0"/>
                        </wps:cNvCnPr>
                        <wps:spPr bwMode="auto">
                          <a:xfrm rot="16200000" flipH="1">
                            <a:off x="1425169" y="1133146"/>
                            <a:ext cx="195787" cy="420812"/>
                          </a:xfrm>
                          <a:prstGeom prst="bentConnector3">
                            <a:avLst>
                              <a:gd name="adj1" fmla="val 49676"/>
                            </a:avLst>
                          </a:prstGeom>
                          <a:noFill/>
                          <a:ln w="9525">
                            <a:solidFill>
                              <a:srgbClr val="000033"/>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11" name="AutoShape 151"/>
                        <wps:cNvCnPr>
                          <a:cxnSpLocks noChangeShapeType="1"/>
                          <a:stCxn id="3" idx="2"/>
                          <a:endCxn id="4" idx="0"/>
                        </wps:cNvCnPr>
                        <wps:spPr bwMode="auto">
                          <a:xfrm rot="16200000" flipH="1">
                            <a:off x="1846553" y="1719372"/>
                            <a:ext cx="195219" cy="420812"/>
                          </a:xfrm>
                          <a:prstGeom prst="bentConnector3">
                            <a:avLst>
                              <a:gd name="adj1" fmla="val 49838"/>
                            </a:avLst>
                          </a:prstGeom>
                          <a:noFill/>
                          <a:ln w="9525">
                            <a:solidFill>
                              <a:srgbClr val="000033"/>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12" name="AutoShape 152"/>
                        <wps:cNvCnPr>
                          <a:cxnSpLocks noChangeShapeType="1"/>
                          <a:stCxn id="4" idx="2"/>
                          <a:endCxn id="6" idx="1"/>
                        </wps:cNvCnPr>
                        <wps:spPr bwMode="auto">
                          <a:xfrm rot="16200000" flipH="1">
                            <a:off x="2080682" y="2492281"/>
                            <a:ext cx="436974" cy="289200"/>
                          </a:xfrm>
                          <a:prstGeom prst="bentConnector2">
                            <a:avLst/>
                          </a:prstGeom>
                          <a:noFill/>
                          <a:ln w="9525">
                            <a:solidFill>
                              <a:srgbClr val="000033"/>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13" name="AutoShape 153"/>
                        <wps:cNvCnPr>
                          <a:cxnSpLocks noChangeShapeType="1"/>
                          <a:stCxn id="5" idx="2"/>
                          <a:endCxn id="6" idx="0"/>
                        </wps:cNvCnPr>
                        <wps:spPr bwMode="auto">
                          <a:xfrm rot="5400000">
                            <a:off x="3213475" y="2201106"/>
                            <a:ext cx="195787" cy="630929"/>
                          </a:xfrm>
                          <a:prstGeom prst="bentConnector3">
                            <a:avLst>
                              <a:gd name="adj1" fmla="val 50000"/>
                            </a:avLst>
                          </a:prstGeom>
                          <a:noFill/>
                          <a:ln w="9525">
                            <a:solidFill>
                              <a:srgbClr val="000033"/>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14" name="AutoShape 154"/>
                        <wps:cNvCnPr>
                          <a:cxnSpLocks noChangeShapeType="1"/>
                          <a:stCxn id="5" idx="1"/>
                          <a:endCxn id="4" idx="3"/>
                        </wps:cNvCnPr>
                        <wps:spPr bwMode="auto">
                          <a:xfrm rot="10800000">
                            <a:off x="2706127" y="2222891"/>
                            <a:ext cx="368283" cy="567"/>
                          </a:xfrm>
                          <a:prstGeom prst="straightConnector1">
                            <a:avLst/>
                          </a:prstGeom>
                          <a:noFill/>
                          <a:ln w="9525">
                            <a:solidFill>
                              <a:srgbClr val="0000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15" name="AutoShape 155"/>
                        <wps:cNvCnPr>
                          <a:cxnSpLocks noChangeShapeType="1"/>
                          <a:stCxn id="6" idx="3"/>
                          <a:endCxn id="7" idx="1"/>
                        </wps:cNvCnPr>
                        <wps:spPr bwMode="auto">
                          <a:xfrm>
                            <a:off x="3547751" y="2855651"/>
                            <a:ext cx="315176" cy="567"/>
                          </a:xfrm>
                          <a:prstGeom prst="straightConnector1">
                            <a:avLst/>
                          </a:prstGeom>
                          <a:noFill/>
                          <a:ln w="9525">
                            <a:solidFill>
                              <a:srgbClr val="0000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16" name="AutoShape 156"/>
                        <wps:cNvCnPr>
                          <a:cxnSpLocks noChangeShapeType="1"/>
                          <a:stCxn id="5" idx="3"/>
                          <a:endCxn id="7" idx="1"/>
                        </wps:cNvCnPr>
                        <wps:spPr bwMode="auto">
                          <a:xfrm flipH="1">
                            <a:off x="3862927" y="2222891"/>
                            <a:ext cx="315753" cy="632761"/>
                          </a:xfrm>
                          <a:prstGeom prst="bentConnector5">
                            <a:avLst>
                              <a:gd name="adj1" fmla="val -72088"/>
                              <a:gd name="adj2" fmla="val 46384"/>
                              <a:gd name="adj3" fmla="val 172287"/>
                            </a:avLst>
                          </a:prstGeom>
                          <a:noFill/>
                          <a:ln w="9525">
                            <a:solidFill>
                              <a:srgbClr val="000033"/>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17" name="AutoShape 157"/>
                        <wps:cNvCnPr>
                          <a:cxnSpLocks noChangeShapeType="1"/>
                          <a:stCxn id="7" idx="0"/>
                          <a:endCxn id="1" idx="3"/>
                        </wps:cNvCnPr>
                        <wps:spPr bwMode="auto">
                          <a:xfrm rot="5400000" flipH="1">
                            <a:off x="2076741" y="275855"/>
                            <a:ext cx="2196218" cy="2481001"/>
                          </a:xfrm>
                          <a:prstGeom prst="bentConnector2">
                            <a:avLst/>
                          </a:prstGeom>
                          <a:noFill/>
                          <a:ln w="9525">
                            <a:solidFill>
                              <a:srgbClr val="000033"/>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18" name="AutoShape 158"/>
                        <wps:cNvCnPr>
                          <a:cxnSpLocks noChangeShapeType="1"/>
                          <a:stCxn id="1" idx="1"/>
                          <a:endCxn id="6" idx="1"/>
                        </wps:cNvCnPr>
                        <wps:spPr bwMode="auto">
                          <a:xfrm rot="10800000" flipH="1" flipV="1">
                            <a:off x="339420" y="418246"/>
                            <a:ext cx="2104060" cy="2437405"/>
                          </a:xfrm>
                          <a:prstGeom prst="bentConnector3">
                            <a:avLst>
                              <a:gd name="adj1" fmla="val -10866"/>
                            </a:avLst>
                          </a:prstGeom>
                          <a:noFill/>
                          <a:ln w="9525">
                            <a:solidFill>
                              <a:srgbClr val="000033"/>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19" name="AutoShape 159"/>
                        <wps:cNvCnPr>
                          <a:cxnSpLocks noChangeShapeType="1"/>
                          <a:stCxn id="7" idx="3"/>
                          <a:endCxn id="8" idx="2"/>
                        </wps:cNvCnPr>
                        <wps:spPr bwMode="auto">
                          <a:xfrm flipV="1">
                            <a:off x="4967198" y="2468050"/>
                            <a:ext cx="605531" cy="387601"/>
                          </a:xfrm>
                          <a:prstGeom prst="bentConnector2">
                            <a:avLst/>
                          </a:prstGeom>
                          <a:noFill/>
                          <a:ln w="9525">
                            <a:solidFill>
                              <a:srgbClr val="000033"/>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g:wgp>
                        <wpg:cNvPr id="20" name="Group 160"/>
                        <wpg:cNvGrpSpPr>
                          <a:grpSpLocks/>
                        </wpg:cNvGrpSpPr>
                        <wpg:grpSpPr bwMode="auto">
                          <a:xfrm>
                            <a:off x="707703" y="3249495"/>
                            <a:ext cx="4417660" cy="0"/>
                            <a:chOff x="576" y="4032"/>
                            <a:chExt cx="4032" cy="0"/>
                          </a:xfrm>
                        </wpg:grpSpPr>
                        <wps:wsp>
                          <wps:cNvPr id="21" name="Line 161"/>
                          <wps:cNvCnPr>
                            <a:cxnSpLocks noChangeShapeType="1"/>
                          </wps:cNvCnPr>
                          <wps:spPr bwMode="auto">
                            <a:xfrm>
                              <a:off x="576" y="4032"/>
                              <a:ext cx="672" cy="0"/>
                            </a:xfrm>
                            <a:prstGeom prst="line">
                              <a:avLst/>
                            </a:prstGeom>
                            <a:noFill/>
                            <a:ln w="9525">
                              <a:solidFill>
                                <a:srgbClr val="0000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22" name="Line 162"/>
                          <wps:cNvCnPr>
                            <a:cxnSpLocks noChangeShapeType="1"/>
                          </wps:cNvCnPr>
                          <wps:spPr bwMode="auto">
                            <a:xfrm>
                              <a:off x="3096" y="4032"/>
                              <a:ext cx="672" cy="0"/>
                            </a:xfrm>
                            <a:prstGeom prst="line">
                              <a:avLst/>
                            </a:prstGeom>
                            <a:noFill/>
                            <a:ln w="9525">
                              <a:solidFill>
                                <a:srgbClr val="0000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23" name="Line 163"/>
                          <wps:cNvCnPr>
                            <a:cxnSpLocks noChangeShapeType="1"/>
                          </wps:cNvCnPr>
                          <wps:spPr bwMode="auto">
                            <a:xfrm>
                              <a:off x="3936" y="4032"/>
                              <a:ext cx="672" cy="0"/>
                            </a:xfrm>
                            <a:prstGeom prst="line">
                              <a:avLst/>
                            </a:prstGeom>
                            <a:noFill/>
                            <a:ln w="9525">
                              <a:solidFill>
                                <a:srgbClr val="0000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24" name="Line 164"/>
                          <wps:cNvCnPr>
                            <a:cxnSpLocks noChangeShapeType="1"/>
                          </wps:cNvCnPr>
                          <wps:spPr bwMode="auto">
                            <a:xfrm>
                              <a:off x="1416" y="4032"/>
                              <a:ext cx="672" cy="0"/>
                            </a:xfrm>
                            <a:prstGeom prst="line">
                              <a:avLst/>
                            </a:prstGeom>
                            <a:noFill/>
                            <a:ln w="9525">
                              <a:solidFill>
                                <a:srgbClr val="0000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s:wsp>
                          <wps:cNvPr id="25" name="Line 165"/>
                          <wps:cNvCnPr>
                            <a:cxnSpLocks noChangeShapeType="1"/>
                          </wps:cNvCnPr>
                          <wps:spPr bwMode="auto">
                            <a:xfrm>
                              <a:off x="2256" y="4032"/>
                              <a:ext cx="672" cy="0"/>
                            </a:xfrm>
                            <a:prstGeom prst="line">
                              <a:avLst/>
                            </a:prstGeom>
                            <a:noFill/>
                            <a:ln w="9525">
                              <a:solidFill>
                                <a:srgbClr val="0000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275C6D"/>
                                    </a:outerShdw>
                                  </a:effectLst>
                                </a14:hiddenEffects>
                              </a:ext>
                            </a:extLst>
                          </wps:spPr>
                          <wps:bodyPr/>
                        </wps:wsp>
                      </wpg:wgp>
                      <wps:wsp>
                        <wps:cNvPr id="26" name="Freeform 167"/>
                        <wps:cNvSpPr>
                          <a:spLocks/>
                        </wps:cNvSpPr>
                        <wps:spPr bwMode="auto">
                          <a:xfrm>
                            <a:off x="1463895" y="1929494"/>
                            <a:ext cx="3637224" cy="1243389"/>
                          </a:xfrm>
                          <a:custGeom>
                            <a:avLst/>
                            <a:gdLst>
                              <a:gd name="T0" fmla="*/ 0 w 3320"/>
                              <a:gd name="T1" fmla="*/ 3 h 1159"/>
                              <a:gd name="T2" fmla="*/ 2622 w 3320"/>
                              <a:gd name="T3" fmla="*/ 0 h 1159"/>
                              <a:gd name="T4" fmla="*/ 2622 w 3320"/>
                              <a:gd name="T5" fmla="*/ 612 h 1159"/>
                              <a:gd name="T6" fmla="*/ 2629 w 3320"/>
                              <a:gd name="T7" fmla="*/ 605 h 1159"/>
                              <a:gd name="T8" fmla="*/ 3313 w 3320"/>
                              <a:gd name="T9" fmla="*/ 598 h 1159"/>
                              <a:gd name="T10" fmla="*/ 3320 w 3320"/>
                              <a:gd name="T11" fmla="*/ 1159 h 1159"/>
                              <a:gd name="T12" fmla="*/ 1998 w 3320"/>
                              <a:gd name="T13" fmla="*/ 1152 h 1159"/>
                              <a:gd name="T14" fmla="*/ 798 w 3320"/>
                              <a:gd name="T15" fmla="*/ 1152 h 1159"/>
                              <a:gd name="T16" fmla="*/ 798 w 3320"/>
                              <a:gd name="T17" fmla="*/ 624 h 1159"/>
                              <a:gd name="T18" fmla="*/ 8 w 3320"/>
                              <a:gd name="T19" fmla="*/ 626 h 1159"/>
                              <a:gd name="T20" fmla="*/ 0 w 3320"/>
                              <a:gd name="T21" fmla="*/ 3 h 1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20" h="1159">
                                <a:moveTo>
                                  <a:pt x="0" y="3"/>
                                </a:moveTo>
                                <a:lnTo>
                                  <a:pt x="2622" y="0"/>
                                </a:lnTo>
                                <a:lnTo>
                                  <a:pt x="2622" y="612"/>
                                </a:lnTo>
                                <a:lnTo>
                                  <a:pt x="2629" y="605"/>
                                </a:lnTo>
                                <a:lnTo>
                                  <a:pt x="3313" y="598"/>
                                </a:lnTo>
                                <a:lnTo>
                                  <a:pt x="3320" y="1159"/>
                                </a:lnTo>
                                <a:lnTo>
                                  <a:pt x="1998" y="1152"/>
                                </a:lnTo>
                                <a:lnTo>
                                  <a:pt x="798" y="1152"/>
                                </a:lnTo>
                                <a:lnTo>
                                  <a:pt x="798" y="624"/>
                                </a:lnTo>
                                <a:lnTo>
                                  <a:pt x="8" y="626"/>
                                </a:lnTo>
                                <a:lnTo>
                                  <a:pt x="0" y="3"/>
                                </a:lnTo>
                                <a:close/>
                              </a:path>
                            </a:pathLst>
                          </a:custGeom>
                          <a:solidFill>
                            <a:srgbClr val="FDA8A1">
                              <a:alpha val="14999"/>
                            </a:srgbClr>
                          </a:solidFill>
                          <a:ln w="38100">
                            <a:solidFill>
                              <a:srgbClr val="FF0000"/>
                            </a:solidFill>
                            <a:prstDash val="dash"/>
                            <a:round/>
                            <a:headEnd/>
                            <a:tailEnd/>
                          </a:ln>
                          <a:effectLst/>
                          <a:extLst>
                            <a:ext uri="{AF507438-7753-43E0-B8FC-AC1667EBCBE1}">
                              <a14:hiddenEffects xmlns:a14="http://schemas.microsoft.com/office/drawing/2010/main">
                                <a:effectLst>
                                  <a:outerShdw dist="35921" dir="2700000" algn="ctr" rotWithShape="0">
                                    <a:srgbClr val="275C6D"/>
                                  </a:outerShdw>
                                </a:effectLst>
                              </a14:hiddenEffects>
                            </a:ext>
                          </a:extLst>
                        </wps:spPr>
                        <wps:bodyPr rot="0" vert="horz" wrap="square" lIns="91440" tIns="45720" rIns="91440" bIns="45720" anchor="t" anchorCtr="0" upright="1">
                          <a:noAutofit/>
                        </wps:bodyPr>
                      </wps:wsp>
                      <wps:wsp>
                        <wps:cNvPr id="27" name="Text Box 169"/>
                        <wps:cNvSpPr txBox="1">
                          <a:spLocks noChangeArrowheads="1"/>
                        </wps:cNvSpPr>
                        <wps:spPr bwMode="auto">
                          <a:xfrm>
                            <a:off x="2548539" y="463079"/>
                            <a:ext cx="1787729" cy="236079"/>
                          </a:xfrm>
                          <a:prstGeom prst="rect">
                            <a:avLst/>
                          </a:prstGeom>
                          <a:noFill/>
                          <a:ln>
                            <a:noFill/>
                          </a:ln>
                          <a:effectLst/>
                          <a:extLst>
                            <a:ext uri="{909E8E84-426E-40DD-AFC4-6F175D3DCCD1}">
                              <a14:hiddenFill xmlns:a14="http://schemas.microsoft.com/office/drawing/2010/main">
                                <a:solidFill>
                                  <a:srgbClr val="A7D2DF"/>
                                </a:solidFill>
                              </a14:hiddenFill>
                            </a:ext>
                            <a:ext uri="{91240B29-F687-4F45-9708-019B960494DF}">
                              <a14:hiddenLine xmlns:a14="http://schemas.microsoft.com/office/drawing/2010/main" w="9525">
                                <a:solidFill>
                                  <a:srgbClr val="000033"/>
                                </a:solidFill>
                                <a:miter lim="800000"/>
                                <a:headEnd/>
                                <a:tailEnd/>
                              </a14:hiddenLine>
                            </a:ext>
                            <a:ext uri="{AF507438-7753-43E0-B8FC-AC1667EBCBE1}">
                              <a14:hiddenEffects xmlns:a14="http://schemas.microsoft.com/office/drawing/2010/main">
                                <a:effectLst/>
                              </a14:hiddenEffects>
                            </a:ext>
                          </a:extLst>
                        </wps:spPr>
                        <wps:txbx>
                          <w:txbxContent>
                            <w:p w:rsidR="00D929A3" w:rsidRDefault="00D929A3" w:rsidP="00F21980">
                              <w:pPr>
                                <w:rPr>
                                  <w:rFonts w:ascii="Tahoma" w:hAnsi="Tahoma" w:cs="Tahoma"/>
                                  <w:color w:val="000033"/>
                                  <w:sz w:val="22"/>
                                  <w:szCs w:val="32"/>
                                </w:rPr>
                              </w:pPr>
                              <w:r>
                                <w:rPr>
                                  <w:rFonts w:ascii="Tahoma" w:hAnsi="Tahoma" w:cs="Tahoma"/>
                                  <w:color w:val="000033"/>
                                  <w:sz w:val="22"/>
                                  <w:szCs w:val="32"/>
                                </w:rPr>
                                <w:t>Change Control Process</w:t>
                              </w:r>
                            </w:p>
                          </w:txbxContent>
                        </wps:txbx>
                        <wps:bodyPr rot="0" vert="horz" wrap="square" lIns="64008" tIns="32004" rIns="64008" bIns="32004" anchor="t" anchorCtr="0" upright="1">
                          <a:noAutofit/>
                        </wps:bodyPr>
                      </wps:wsp>
                      <wpg:wgp>
                        <wpg:cNvPr id="28" name="Group 172"/>
                        <wpg:cNvGrpSpPr>
                          <a:grpSpLocks/>
                        </wpg:cNvGrpSpPr>
                        <wpg:grpSpPr bwMode="auto">
                          <a:xfrm>
                            <a:off x="181832" y="1881257"/>
                            <a:ext cx="735988" cy="1368238"/>
                            <a:chOff x="3585" y="10042"/>
                            <a:chExt cx="1275" cy="2411"/>
                          </a:xfrm>
                        </wpg:grpSpPr>
                        <wps:wsp>
                          <wps:cNvPr id="29" name="Text Box 168"/>
                          <wps:cNvSpPr txBox="1">
                            <a:spLocks noChangeArrowheads="1"/>
                          </wps:cNvSpPr>
                          <wps:spPr bwMode="auto">
                            <a:xfrm>
                              <a:off x="3585" y="10042"/>
                              <a:ext cx="1275" cy="416"/>
                            </a:xfrm>
                            <a:prstGeom prst="rect">
                              <a:avLst/>
                            </a:prstGeom>
                            <a:noFill/>
                            <a:ln>
                              <a:noFill/>
                            </a:ln>
                            <a:effectLst/>
                            <a:extLst>
                              <a:ext uri="{909E8E84-426E-40DD-AFC4-6F175D3DCCD1}">
                                <a14:hiddenFill xmlns:a14="http://schemas.microsoft.com/office/drawing/2010/main">
                                  <a:solidFill>
                                    <a:srgbClr val="A7D2DF"/>
                                  </a:solidFill>
                                </a14:hiddenFill>
                              </a:ext>
                              <a:ext uri="{91240B29-F687-4F45-9708-019B960494DF}">
                                <a14:hiddenLine xmlns:a14="http://schemas.microsoft.com/office/drawing/2010/main" w="9525">
                                  <a:solidFill>
                                    <a:srgbClr val="000033"/>
                                  </a:solidFill>
                                  <a:miter lim="800000"/>
                                  <a:headEnd/>
                                  <a:tailEnd/>
                                </a14:hiddenLine>
                              </a:ext>
                              <a:ext uri="{AF507438-7753-43E0-B8FC-AC1667EBCBE1}">
                                <a14:hiddenEffects xmlns:a14="http://schemas.microsoft.com/office/drawing/2010/main">
                                  <a:effectLst/>
                                </a14:hiddenEffects>
                              </a:ext>
                            </a:extLst>
                          </wps:spPr>
                          <wps:txbx>
                            <w:txbxContent>
                              <w:p w:rsidR="00D929A3" w:rsidRDefault="00D929A3" w:rsidP="00F21980">
                                <w:pPr>
                                  <w:rPr>
                                    <w:rFonts w:ascii="Tahoma" w:hAnsi="Tahoma" w:cs="Tahoma"/>
                                    <w:color w:val="000033"/>
                                    <w:sz w:val="22"/>
                                    <w:szCs w:val="32"/>
                                  </w:rPr>
                                </w:pPr>
                                <w:r>
                                  <w:rPr>
                                    <w:rFonts w:ascii="Tahoma" w:hAnsi="Tahoma" w:cs="Tahoma"/>
                                    <w:color w:val="000033"/>
                                    <w:sz w:val="22"/>
                                    <w:szCs w:val="32"/>
                                  </w:rPr>
                                  <w:t>Purchase</w:t>
                                </w:r>
                              </w:p>
                            </w:txbxContent>
                          </wps:txbx>
                          <wps:bodyPr rot="0" vert="horz" wrap="square" lIns="64008" tIns="32004" rIns="64008" bIns="32004" anchor="t" anchorCtr="0" upright="1">
                            <a:noAutofit/>
                          </wps:bodyPr>
                        </wps:wsp>
                        <wps:wsp>
                          <wps:cNvPr id="30" name="Text Box 171"/>
                          <wps:cNvSpPr txBox="1">
                            <a:spLocks noChangeArrowheads="1"/>
                          </wps:cNvSpPr>
                          <wps:spPr bwMode="auto">
                            <a:xfrm>
                              <a:off x="3585" y="12038"/>
                              <a:ext cx="1275" cy="415"/>
                            </a:xfrm>
                            <a:prstGeom prst="rect">
                              <a:avLst/>
                            </a:prstGeom>
                            <a:noFill/>
                            <a:ln>
                              <a:noFill/>
                            </a:ln>
                            <a:effectLst/>
                            <a:extLst>
                              <a:ext uri="{909E8E84-426E-40DD-AFC4-6F175D3DCCD1}">
                                <a14:hiddenFill xmlns:a14="http://schemas.microsoft.com/office/drawing/2010/main">
                                  <a:solidFill>
                                    <a:srgbClr val="A7D2DF"/>
                                  </a:solidFill>
                                </a14:hiddenFill>
                              </a:ext>
                              <a:ext uri="{91240B29-F687-4F45-9708-019B960494DF}">
                                <a14:hiddenLine xmlns:a14="http://schemas.microsoft.com/office/drawing/2010/main" w="9525">
                                  <a:solidFill>
                                    <a:srgbClr val="000033"/>
                                  </a:solidFill>
                                  <a:miter lim="800000"/>
                                  <a:headEnd/>
                                  <a:tailEnd/>
                                </a14:hiddenLine>
                              </a:ext>
                              <a:ext uri="{AF507438-7753-43E0-B8FC-AC1667EBCBE1}">
                                <a14:hiddenEffects xmlns:a14="http://schemas.microsoft.com/office/drawing/2010/main">
                                  <a:effectLst/>
                                </a14:hiddenEffects>
                              </a:ext>
                            </a:extLst>
                          </wps:spPr>
                          <wps:txbx>
                            <w:txbxContent>
                              <w:p w:rsidR="00F21980" w:rsidRDefault="00F21980" w:rsidP="00F21980">
                                <w:pPr>
                                  <w:rPr>
                                    <w:rFonts w:ascii="Tahoma" w:hAnsi="Tahoma" w:cs="Tahoma"/>
                                    <w:color w:val="000033"/>
                                    <w:sz w:val="22"/>
                                    <w:szCs w:val="32"/>
                                  </w:rPr>
                                </w:pPr>
                                <w:r>
                                  <w:rPr>
                                    <w:rFonts w:ascii="Tahoma" w:hAnsi="Tahoma" w:cs="Tahoma"/>
                                    <w:color w:val="000033"/>
                                    <w:sz w:val="22"/>
                                    <w:szCs w:val="32"/>
                                  </w:rPr>
                                  <w:t>Time</w:t>
                                </w:r>
                              </w:p>
                            </w:txbxContent>
                          </wps:txbx>
                          <wps:bodyPr rot="0" vert="horz" wrap="square" lIns="64008" tIns="32004" rIns="64008" bIns="32004"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Canvas 139" o:spid="_x0000_s1027" editas="canvas" alt="Figure 1. Software Life Cycle" style="position:absolute;left:0;text-align:left;margin-left:-5.25pt;margin-top:82.95pt;width:482.25pt;height:258.1pt;z-index:251657728" coordsize="61245,3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Figure 1. Software Life Cycle" style="position:absolute;width:61245;height:32778;visibility:visible;mso-wrap-style:square" stroked="t" strokeweight=".5pt">
                  <v:fill o:detectmouseclick="t"/>
                  <v:path o:connecttype="none"/>
                </v:shape>
                <v:shapetype id="_x0000_t109" coordsize="21600,21600" o:spt="109" path="m,l,21600r21600,l21600,xe">
                  <v:stroke joinstyle="miter"/>
                  <v:path gradientshapeok="t" o:connecttype="rect"/>
                </v:shapetype>
                <v:shape id="AutoShape 141" o:spid="_x0000_s1029" type="#_x0000_t109" style="position:absolute;left:3394;top:2275;width:15949;height:3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" fillcolor="#99f" strokecolor="#003">
                  <v:fill opacity="32896f"/>
                  <v:shadow color="#275c6d"/>
                  <v:textbox inset="5.04pt,2.52pt,5.04pt,2.52pt">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Requirements</w:t>
                        </w:r>
                      </w:p>
                      <w:p w:rsidR="00D929A3" w:rsidRDefault="00D929A3" w:rsidP="00F21980">
                        <w:pPr>
                          <w:jc w:val="center"/>
                          <w:rPr>
                            <w:rFonts w:ascii="Tahoma" w:hAnsi="Tahoma" w:cs="Tahoma"/>
                            <w:color w:val="000033"/>
                            <w:sz w:val="20"/>
                            <w:szCs w:val="20"/>
                          </w:rPr>
                        </w:pPr>
                        <w:r>
                          <w:rPr>
                            <w:rFonts w:ascii="Tahoma" w:hAnsi="Tahoma" w:cs="Tahoma"/>
                            <w:i/>
                            <w:color w:val="000033"/>
                            <w:sz w:val="18"/>
                            <w:szCs w:val="18"/>
                          </w:rPr>
                          <w:t>(Consider Risk Assessment)</w:t>
                        </w:r>
                      </w:p>
                    </w:txbxContent>
                  </v:textbox>
                </v:shape>
                <v:shape id="AutoShape 142" o:spid="_x0000_s1030" type="#_x0000_t109" style="position:absolute;left:7602;top:8552;width:11043;height:3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" fillcolor="#99f" strokecolor="#003">
                  <v:fill opacity="32896f"/>
                  <v:shadow color="#275c6d"/>
                  <v:textbox inset="5.04pt,2.52pt,5.04pt,2.52pt">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Design</w:t>
                        </w:r>
                      </w:p>
                    </w:txbxContent>
                  </v:textbox>
                </v:shape>
                <v:shape id="AutoShape 143" o:spid="_x0000_s1031" type="#_x0000_t109" style="position:absolute;left:11810;top:14414;width:11043;height:3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" fillcolor="#99f" strokecolor="#003">
                  <v:fill opacity="32896f"/>
                  <v:shadow color="#275c6d"/>
                  <v:textbox inset="5.04pt,2.52pt,5.04pt,2.52pt">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Construction</w:t>
                        </w:r>
                      </w:p>
                    </w:txbxContent>
                  </v:textbox>
                </v:shape>
                <v:shape id="AutoShape 144" o:spid="_x0000_s1032" type="#_x0000_t109" style="position:absolute;left:16018;top:20276;width:11043;height:3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" fillcolor="#99f" strokecolor="#003">
                  <v:fill opacity="32896f"/>
                  <v:shadow color="#275c6d"/>
                  <v:textbox inset="5.04pt,2.52pt,5.04pt,2.52pt">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Testing</w:t>
                        </w:r>
                      </w:p>
                    </w:txbxContent>
                  </v:textbox>
                </v:shape>
                <v:shape id="AutoShape 145" o:spid="_x0000_s1033" type="#_x0000_t109" style="position:absolute;left:30744;top:20276;width:11042;height:3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" fillcolor="#99f" strokecolor="#003">
                  <v:fill opacity="32896f"/>
                  <v:shadow color="#275c6d"/>
                  <v:textbox inset="5.04pt,2.52pt,5.04pt,2.52pt">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Documentation</w:t>
                        </w:r>
                      </w:p>
                    </w:txbxContent>
                  </v:textbox>
                </v:shape>
                <v:shape id="AutoShape 146" o:spid="_x0000_s1034" type="#_x0000_t109" style="position:absolute;left:24434;top:26144;width:11043;height:4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" fillcolor="#99f" strokecolor="#003">
                  <v:fill opacity="32896f"/>
                  <v:shadow color="#275c6d"/>
                  <v:textbox inset="5.04pt,2.52pt,5.04pt,2.52pt">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 xml:space="preserve">Installation </w:t>
                        </w:r>
                      </w:p>
                      <w:p w:rsidR="00D929A3" w:rsidRDefault="00D929A3" w:rsidP="00F21980">
                        <w:pPr>
                          <w:jc w:val="center"/>
                          <w:rPr>
                            <w:rFonts w:ascii="Tahoma" w:hAnsi="Tahoma" w:cs="Tahoma"/>
                            <w:color w:val="000033"/>
                            <w:sz w:val="22"/>
                            <w:szCs w:val="32"/>
                          </w:rPr>
                        </w:pPr>
                        <w:r>
                          <w:rPr>
                            <w:rFonts w:ascii="Tahoma" w:hAnsi="Tahoma" w:cs="Tahoma"/>
                            <w:color w:val="000033"/>
                            <w:sz w:val="22"/>
                            <w:szCs w:val="32"/>
                          </w:rPr>
                          <w:t>&amp; Validation</w:t>
                        </w:r>
                      </w:p>
                    </w:txbxContent>
                  </v:textbox>
                </v:shape>
                <v:shape id="AutoShape 147" o:spid="_x0000_s1035" type="#_x0000_t109" style="position:absolute;left:38629;top:26144;width:11042;height:4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" fillcolor="#99f" strokecolor="#003">
                  <v:fill opacity="32896f"/>
                  <v:shadow color="#275c6d"/>
                  <v:textbox inset="5.04pt,2.52pt,5.04pt,2.52pt">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Operations</w:t>
                        </w:r>
                      </w:p>
                      <w:p w:rsidR="00D929A3" w:rsidRDefault="00D929A3" w:rsidP="00F21980">
                        <w:pPr>
                          <w:jc w:val="center"/>
                          <w:rPr>
                            <w:rFonts w:ascii="Tahoma" w:hAnsi="Tahoma" w:cs="Tahoma"/>
                            <w:color w:val="000033"/>
                            <w:sz w:val="22"/>
                            <w:szCs w:val="32"/>
                          </w:rPr>
                        </w:pPr>
                        <w:r>
                          <w:rPr>
                            <w:rFonts w:ascii="Tahoma" w:hAnsi="Tahoma" w:cs="Tahoma"/>
                            <w:color w:val="000033"/>
                            <w:sz w:val="22"/>
                            <w:szCs w:val="32"/>
                          </w:rPr>
                          <w:t>&amp; Maintenance</w:t>
                        </w:r>
                      </w:p>
                    </w:txbxContent>
                  </v:textbox>
                </v:shape>
                <v:shape id="AutoShape 148" o:spid="_x0000_s1036" type="#_x0000_t109" style="position:absolute;left:50203;top:20764;width:11042;height:3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" fillcolor="#99f" strokecolor="#003">
                  <v:fill opacity="32896f"/>
                  <v:shadow color="#275c6d"/>
                  <v:textbox inset="5.04pt,2.52pt,5.04pt,2.52pt">
                    <w:txbxContent>
                      <w:p w:rsidR="00D929A3" w:rsidRDefault="00D929A3" w:rsidP="00F21980">
                        <w:pPr>
                          <w:jc w:val="center"/>
                          <w:rPr>
                            <w:rFonts w:ascii="Tahoma" w:hAnsi="Tahoma" w:cs="Tahoma"/>
                            <w:color w:val="000033"/>
                            <w:sz w:val="22"/>
                            <w:szCs w:val="32"/>
                          </w:rPr>
                        </w:pPr>
                        <w:r>
                          <w:rPr>
                            <w:rFonts w:ascii="Tahoma" w:hAnsi="Tahoma" w:cs="Tahoma"/>
                            <w:color w:val="000033"/>
                            <w:sz w:val="22"/>
                            <w:szCs w:val="32"/>
                          </w:rPr>
                          <w:t>Retirement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9" o:spid="_x0000_s1037" type="#_x0000_t34" style="position:absolute;left:11017;top:6443;width:2463;height:175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" adj="10744" strokecolor="#003">
                  <v:stroke endarrow="block"/>
                  <v:shadow color="#275c6d"/>
                </v:shape>
                <v:shape id="AutoShape 150" o:spid="_x0000_s1038" type="#_x0000_t34" style="position:absolute;left:14251;top:11331;width:1958;height:420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" adj="10730" strokecolor="#003">
                  <v:stroke endarrow="block"/>
                  <v:shadow color="#275c6d"/>
                </v:shape>
                <v:shape id="AutoShape 151" o:spid="_x0000_s1039" type="#_x0000_t34" style="position:absolute;left:18465;top:17193;width:1952;height:420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" adj="10765" strokecolor="#003">
                  <v:stroke endarrow="block"/>
                  <v:shadow color="#275c6d"/>
                </v:shape>
                <v:shapetype id="_x0000_t33" coordsize="21600,21600" o:spt="33" o:oned="t" path="m,l21600,r,21600e" filled="f">
                  <v:stroke joinstyle="miter"/>
                  <v:path arrowok="t" fillok="f" o:connecttype="none"/>
                  <o:lock v:ext="edit" shapetype="t"/>
                </v:shapetype>
                <v:shape id="AutoShape 152" o:spid="_x0000_s1040" type="#_x0000_t33" style="position:absolute;left:20806;top:24922;width:4370;height:289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" strokecolor="#003">
                  <v:stroke endarrow="block"/>
                  <v:shadow color="#275c6d"/>
                </v:shape>
                <v:shape id="AutoShape 153" o:spid="_x0000_s1041" type="#_x0000_t34" style="position:absolute;left:32135;top:22010;width:1958;height:630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" strokecolor="#003">
                  <v:stroke endarrow="block"/>
                  <v:shadow color="#275c6d"/>
                </v:shape>
                <v:shapetype id="_x0000_t32" coordsize="21600,21600" o:spt="32" o:oned="t" path="m,l21600,21600e" filled="f">
                  <v:path arrowok="t" fillok="f" o:connecttype="none"/>
                  <o:lock v:ext="edit" shapetype="t"/>
                </v:shapetype>
                <v:shape id="AutoShape 154" o:spid="_x0000_s1042" type="#_x0000_t32" style="position:absolute;left:27061;top:22228;width:3683;height: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" strokecolor="#003">
                  <v:stroke endarrow="block"/>
                  <v:shadow color="#275c6d"/>
                </v:shape>
                <v:shape id="AutoShape 155" o:spid="_x0000_s1043" type="#_x0000_t32" style="position:absolute;left:35477;top:28556;width:315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" strokecolor="#003">
                  <v:stroke endarrow="block"/>
                  <v:shadow color="#275c6d"/>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AutoShape 156" o:spid="_x0000_s1044" type="#_x0000_t36" style="position:absolute;left:38629;top:22228;width:3157;height:632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" adj="-15571,10019,37214" strokecolor="#003">
                  <v:stroke endarrow="block"/>
                  <v:shadow color="#275c6d"/>
                </v:shape>
                <v:shape id="AutoShape 157" o:spid="_x0000_s1045" type="#_x0000_t33" style="position:absolute;left:20767;top:2758;width:21962;height:2481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" strokecolor="#003">
                  <v:stroke endarrow="block"/>
                  <v:shadow color="#275c6d"/>
                </v:shape>
                <v:shape id="AutoShape 158" o:spid="_x0000_s1046" type="#_x0000_t34" style="position:absolute;left:3394;top:4182;width:21040;height:24374;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" adj="-2347" strokecolor="#003">
                  <v:stroke endarrow="block"/>
                  <v:shadow color="#275c6d"/>
                </v:shape>
                <v:shape id="AutoShape 159" o:spid="_x0000_s1047" type="#_x0000_t33" style="position:absolute;left:49671;top:24680;width:6056;height:387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" strokecolor="#003">
                  <v:stroke endarrow="block"/>
                  <v:shadow color="#275c6d"/>
                </v:shape>
                <v:group id="Group 160" o:spid="_x0000_s1048" style="position:absolute;left:7077;top:32494;width:44176;height:0" coordorigin="576,4032" coordsize="4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161" o:spid="_x0000_s1049" style="position:absolute;visibility:visible;mso-wrap-style:square" from="576,4032" to="1248,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" strokecolor="#003">
                    <v:stroke endarrow="block"/>
                    <v:shadow color="#275c6d"/>
                  </v:line>
                  <v:line id="Line 162" o:spid="_x0000_s1050" style="position:absolute;visibility:visible;mso-wrap-style:square" from="3096,4032" to="3768,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" strokecolor="#003">
                    <v:stroke endarrow="block"/>
                    <v:shadow color="#275c6d"/>
                  </v:line>
                  <v:line id="Line 163" o:spid="_x0000_s1051" style="position:absolute;visibility:visible;mso-wrap-style:square" from="3936,4032" to="4608,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" strokecolor="#003">
                    <v:stroke endarrow="block"/>
                    <v:shadow color="#275c6d"/>
                  </v:line>
                  <v:line id="Line 164" o:spid="_x0000_s1052" style="position:absolute;visibility:visible;mso-wrap-style:square" from="1416,4032" to="2088,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" strokecolor="#003">
                    <v:stroke endarrow="block"/>
                    <v:shadow color="#275c6d"/>
                  </v:line>
                  <v:line id="Line 165" o:spid="_x0000_s1053" style="position:absolute;visibility:visible;mso-wrap-style:square" from="2256,4032" to="2928,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" strokecolor="#003">
                    <v:stroke endarrow="block"/>
                    <v:shadow color="#275c6d"/>
                  </v:line>
                </v:group>
                <v:shape id="Freeform 167" o:spid="_x0000_s1054" style="position:absolute;left:14638;top:19294;width:36373;height:12434;visibility:visible;mso-wrap-style:square;v-text-anchor:top" coordsize="3320,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" path="m,3l2622,r,612l2629,605r684,-7l3320,1159r-1322,-7l798,1152r,-528l8,626,,3xe" fillcolor="#fda8a1" strokecolor="red" strokeweight="3pt">
                  <v:fill opacity="9766f"/>
                  <v:stroke dashstyle="dash"/>
                  <v:shadow color="#275c6d"/>
                  <v:path arrowok="t" o:connecttype="custom" o:connectlocs="0,3218;2872531,0;2872531,656561;2880199,649051;3629555,641542;3637224,1243389;2188908,1235879;874248,1235879;874248,669435;8764,671580;0,3218" o:connectangles="0,0,0,0,0,0,0,0,0,0,0"/>
                </v:shape>
                <v:shape id="Text Box 169" o:spid="_x0000_s1055" type="#_x0000_t202" style="position:absolute;left:25485;top:4630;width:17877;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" filled="f" fillcolor="#a7d2df" stroked="f" strokecolor="#003">
                  <v:textbox inset="5.04pt,2.52pt,5.04pt,2.52pt">
                    <w:txbxContent>
                      <w:p w:rsidR="00D929A3" w:rsidRDefault="00D929A3" w:rsidP="00F21980">
                        <w:pPr>
                          <w:rPr>
                            <w:rFonts w:ascii="Tahoma" w:hAnsi="Tahoma" w:cs="Tahoma"/>
                            <w:color w:val="000033"/>
                            <w:sz w:val="22"/>
                            <w:szCs w:val="32"/>
                          </w:rPr>
                        </w:pPr>
                        <w:r>
                          <w:rPr>
                            <w:rFonts w:ascii="Tahoma" w:hAnsi="Tahoma" w:cs="Tahoma"/>
                            <w:color w:val="000033"/>
                            <w:sz w:val="22"/>
                            <w:szCs w:val="32"/>
                          </w:rPr>
                          <w:t>Change Control Process</w:t>
                        </w:r>
                      </w:p>
                    </w:txbxContent>
                  </v:textbox>
                </v:shape>
                <v:group id="Group 172" o:spid="_x0000_s1056" style="position:absolute;left:1818;top:18812;width:7360;height:13682" coordorigin="3585,10042" coordsize="1275,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168" o:spid="_x0000_s1057" type="#_x0000_t202" style="position:absolute;left:3585;top:10042;width:127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" filled="f" fillcolor="#a7d2df" stroked="f" strokecolor="#003">
                    <v:textbox inset="5.04pt,2.52pt,5.04pt,2.52pt">
                      <w:txbxContent>
                        <w:p w:rsidR="00D929A3" w:rsidRDefault="00D929A3" w:rsidP="00F21980">
                          <w:pPr>
                            <w:rPr>
                              <w:rFonts w:ascii="Tahoma" w:hAnsi="Tahoma" w:cs="Tahoma"/>
                              <w:color w:val="000033"/>
                              <w:sz w:val="22"/>
                              <w:szCs w:val="32"/>
                            </w:rPr>
                          </w:pPr>
                          <w:r>
                            <w:rPr>
                              <w:rFonts w:ascii="Tahoma" w:hAnsi="Tahoma" w:cs="Tahoma"/>
                              <w:color w:val="000033"/>
                              <w:sz w:val="22"/>
                              <w:szCs w:val="32"/>
                            </w:rPr>
                            <w:t>Purchase</w:t>
                          </w:r>
                        </w:p>
                      </w:txbxContent>
                    </v:textbox>
                  </v:shape>
                  <v:shape id="Text Box 171" o:spid="_x0000_s1058" type="#_x0000_t202" style="position:absolute;left:3585;top:12038;width:1275;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" filled="f" fillcolor="#a7d2df" stroked="f" strokecolor="#003">
                    <v:textbox inset="5.04pt,2.52pt,5.04pt,2.52pt">
                      <w:txbxContent>
                        <w:p w:rsidR="00F21980" w:rsidRDefault="00F21980" w:rsidP="00F21980">
                          <w:pPr>
                            <w:rPr>
                              <w:rFonts w:ascii="Tahoma" w:hAnsi="Tahoma" w:cs="Tahoma"/>
                              <w:color w:val="000033"/>
                              <w:sz w:val="22"/>
                              <w:szCs w:val="32"/>
                            </w:rPr>
                          </w:pPr>
                          <w:r>
                            <w:rPr>
                              <w:rFonts w:ascii="Tahoma" w:hAnsi="Tahoma" w:cs="Tahoma"/>
                              <w:color w:val="000033"/>
                              <w:sz w:val="22"/>
                              <w:szCs w:val="32"/>
                            </w:rPr>
                            <w:t>Time</w:t>
                          </w:r>
                        </w:p>
                      </w:txbxContent>
                    </v:textbox>
                  </v:shape>
                </v:group>
                <w10:wrap type="square"/>
              </v:group>
            </w:pict>
          </mc:Fallback>
        </mc:AlternateContent>
      </w:r>
      <w:r w:rsidR="00DD090A">
        <w:t>Good software engineering includes phases for setting requirements, designing, constructing, testing, installing</w:t>
      </w:r>
      <w:r w:rsidR="00411E02">
        <w:t>,</w:t>
      </w:r>
      <w:r w:rsidR="00DD090A">
        <w:t xml:space="preserve"> validating, documenting, performing operations and maintenance, and retiring the software when appropriate. All phases are important aspects to consider when validating software. See the software life cycle (Figure 1) for the workflow.</w:t>
      </w:r>
      <w:r w:rsidR="00DD090A" w:rsidRPr="001A736C">
        <w:rPr>
          <w:rStyle w:val="FootnoteReference"/>
        </w:rPr>
        <w:t xml:space="preserve"> </w:t>
      </w:r>
      <w:r w:rsidR="00DD090A" w:rsidRPr="001A736C">
        <w:rPr>
          <w:rStyle w:val="FootnoteReference"/>
        </w:rPr>
        <w:footnoteReference w:id="2"/>
      </w:r>
      <w:r w:rsidR="001A736C">
        <w:t>Form A methods and questions should be considered during all phases of the software life cycle.</w:t>
      </w:r>
    </w:p>
    <w:p w:rsidR="00DD090A" w:rsidRPr="00CA65DD" w:rsidRDefault="00DD090A" w:rsidP="00151B8D">
      <w:pPr>
        <w:pStyle w:val="Heading2"/>
        <w:spacing w:before="240"/>
      </w:pPr>
      <w:r w:rsidRPr="00CA65DD">
        <w:t>Software Life Cycle</w:t>
      </w:r>
    </w:p>
    <w:p w:rsidR="00DD090A" w:rsidRPr="008418F2" w:rsidRDefault="00DD090A" w:rsidP="00151B8D">
      <w:pPr>
        <w:pStyle w:val="Heading3"/>
      </w:pPr>
      <w:r w:rsidRPr="008418F2">
        <w:t>Requirements Phase</w:t>
      </w:r>
    </w:p>
    <w:p w:rsidR="00DD090A" w:rsidRDefault="00DD090A" w:rsidP="00151B8D">
      <w:pPr>
        <w:pStyle w:val="BodyText"/>
        <w:ind w:left="2160"/>
      </w:pPr>
      <w:r>
        <w:t>This phase identifies, specifies, analyzes, and documents all the requirements that the software must satisfy regarding functionality, performance, design constraints, attributes, and external interfaces. It is important to perform a risk assessment during this phase.</w:t>
      </w:r>
    </w:p>
    <w:p w:rsidR="00DD090A" w:rsidRPr="008418F2" w:rsidRDefault="00DD090A" w:rsidP="00151B8D">
      <w:pPr>
        <w:pStyle w:val="Heading3"/>
        <w:keepNext w:val="0"/>
        <w:keepLines w:val="0"/>
      </w:pPr>
      <w:r w:rsidRPr="008418F2">
        <w:t>Design Phase</w:t>
      </w:r>
    </w:p>
    <w:p w:rsidR="00DD090A" w:rsidRDefault="00DD090A" w:rsidP="00151B8D">
      <w:pPr>
        <w:pStyle w:val="Heading3"/>
        <w:keepNext w:val="0"/>
        <w:keepLines w:val="0"/>
      </w:pPr>
      <w:r>
        <w:lastRenderedPageBreak/>
        <w:t>This phase develops, documents, and reviews a design that satisfies the requirements previously documented.</w:t>
      </w:r>
    </w:p>
    <w:p w:rsidR="00DD090A" w:rsidRPr="008418F2" w:rsidRDefault="00DD090A" w:rsidP="00151B8D">
      <w:pPr>
        <w:pStyle w:val="Heading3"/>
        <w:keepNext w:val="0"/>
        <w:keepLines w:val="0"/>
      </w:pPr>
      <w:r w:rsidRPr="008418F2">
        <w:t>Construction Phase</w:t>
      </w:r>
    </w:p>
    <w:p w:rsidR="00DD090A" w:rsidRDefault="00DD090A" w:rsidP="00151B8D">
      <w:pPr>
        <w:pStyle w:val="Heading3"/>
        <w:keepNext w:val="0"/>
        <w:keepLines w:val="0"/>
      </w:pPr>
      <w:r>
        <w:t xml:space="preserve">This phase takes </w:t>
      </w:r>
      <w:r w:rsidR="008B7CB7">
        <w:t>each</w:t>
      </w:r>
      <w:r>
        <w:t xml:space="preserve"> element documented in the design phase and translates it into a programming language, and may incorporate COTS software or rely on it solely.</w:t>
      </w:r>
      <w:r w:rsidR="001A736C">
        <w:t xml:space="preserve"> This phase is often known as a “coding” or “build” phase</w:t>
      </w:r>
      <w:r w:rsidR="008B7CB7">
        <w:t xml:space="preserve">. </w:t>
      </w:r>
    </w:p>
    <w:p w:rsidR="00DD090A" w:rsidRDefault="00DD090A" w:rsidP="00151B8D">
      <w:pPr>
        <w:pStyle w:val="Heading3"/>
        <w:keepNext w:val="0"/>
        <w:keepLines w:val="0"/>
        <w:rPr>
          <w:bCs/>
        </w:rPr>
      </w:pPr>
      <w:r>
        <w:rPr>
          <w:bCs/>
        </w:rPr>
        <w:t>Testing Phase</w:t>
      </w:r>
    </w:p>
    <w:p w:rsidR="00DD090A" w:rsidRDefault="00DD090A" w:rsidP="00151B8D">
      <w:pPr>
        <w:pStyle w:val="Heading3"/>
        <w:keepNext w:val="0"/>
        <w:keepLines w:val="0"/>
      </w:pPr>
      <w:r>
        <w:t>This phase runs the software through test cases and analyzes any failure to determine which phase contributed to such error</w:t>
      </w:r>
      <w:r w:rsidR="008B7CB7">
        <w:t xml:space="preserve">. </w:t>
      </w:r>
    </w:p>
    <w:p w:rsidR="00DD090A" w:rsidRDefault="00DD090A" w:rsidP="00151B8D">
      <w:pPr>
        <w:pStyle w:val="Heading3"/>
        <w:keepNext w:val="0"/>
        <w:keepLines w:val="0"/>
        <w:rPr>
          <w:bCs/>
        </w:rPr>
      </w:pPr>
      <w:r>
        <w:rPr>
          <w:bCs/>
        </w:rPr>
        <w:t>Instal</w:t>
      </w:r>
      <w:r w:rsidR="001A736C">
        <w:rPr>
          <w:bCs/>
        </w:rPr>
        <w:t>l</w:t>
      </w:r>
      <w:r>
        <w:rPr>
          <w:bCs/>
        </w:rPr>
        <w:t>ation and Validation Phase</w:t>
      </w:r>
    </w:p>
    <w:p w:rsidR="00DD090A" w:rsidRDefault="00DD090A" w:rsidP="00151B8D">
      <w:pPr>
        <w:pStyle w:val="Heading3"/>
        <w:keepNext w:val="0"/>
        <w:keepLines w:val="0"/>
      </w:pPr>
      <w:r>
        <w:t>This phase executes tests for the installation and integration of the software into the equipment (i.e., other software, data, hardware), and the documentation of the approval of the software for operational use. User site testing is a very important practice to consider because it helps eliminate errors (i.e., bugs) that may arise after the software is installed on different equipment</w:t>
      </w:r>
      <w:r w:rsidR="008B7CB7">
        <w:t xml:space="preserve">. </w:t>
      </w:r>
      <w:r w:rsidR="001A736C">
        <w:t xml:space="preserve">Form A </w:t>
      </w:r>
      <w:r w:rsidR="008B7CB7">
        <w:t xml:space="preserve">(file associated with this procedure) </w:t>
      </w:r>
      <w:r w:rsidR="001A736C">
        <w:t xml:space="preserve">must be used to ensure complete assessment of all aspects of the software (especially ensuring that </w:t>
      </w:r>
      <w:r w:rsidR="00261F28">
        <w:t xml:space="preserve">calculation functions are not the only item assessed) and to </w:t>
      </w:r>
      <w:r w:rsidR="001A736C">
        <w:t>begin the documentation</w:t>
      </w:r>
      <w:r w:rsidR="00261F28">
        <w:t>.</w:t>
      </w:r>
    </w:p>
    <w:p w:rsidR="00DD090A" w:rsidRDefault="00DD090A" w:rsidP="00151B8D">
      <w:pPr>
        <w:pStyle w:val="Heading3"/>
        <w:keepNext w:val="0"/>
        <w:keepLines w:val="0"/>
        <w:rPr>
          <w:bCs/>
        </w:rPr>
      </w:pPr>
      <w:r>
        <w:rPr>
          <w:bCs/>
        </w:rPr>
        <w:t>Documentation Phase</w:t>
      </w:r>
    </w:p>
    <w:p w:rsidR="00DD090A" w:rsidRDefault="00DD090A" w:rsidP="00151B8D">
      <w:pPr>
        <w:pStyle w:val="Heading3"/>
        <w:keepNext w:val="0"/>
        <w:keepLines w:val="0"/>
      </w:pPr>
      <w:r>
        <w:t>This phase handles the technical documentation of all the phases described above.</w:t>
      </w:r>
      <w:r w:rsidR="00261F28">
        <w:t xml:space="preserve"> Evidence must be retained in association with the methods used in Form A</w:t>
      </w:r>
      <w:r w:rsidR="008B7CB7">
        <w:t xml:space="preserve"> (file associated with this procedure)</w:t>
      </w:r>
      <w:r w:rsidR="00261F28">
        <w:t xml:space="preserve">. </w:t>
      </w:r>
    </w:p>
    <w:p w:rsidR="00DD090A" w:rsidRDefault="00DD090A" w:rsidP="00151B8D">
      <w:pPr>
        <w:pStyle w:val="Heading3"/>
        <w:keepNext w:val="0"/>
        <w:keepLines w:val="0"/>
        <w:rPr>
          <w:bCs/>
        </w:rPr>
      </w:pPr>
      <w:r>
        <w:rPr>
          <w:bCs/>
        </w:rPr>
        <w:t>Operations and Maintenance</w:t>
      </w:r>
    </w:p>
    <w:p w:rsidR="00DD090A" w:rsidRDefault="00DD090A" w:rsidP="00151B8D">
      <w:pPr>
        <w:pStyle w:val="Heading3"/>
        <w:keepNext w:val="0"/>
        <w:keepLines w:val="0"/>
      </w:pPr>
      <w:r>
        <w:t xml:space="preserve">Once the software has been approved for operational use, </w:t>
      </w:r>
      <w:r w:rsidR="00261F28">
        <w:t xml:space="preserve">routine </w:t>
      </w:r>
      <w:r>
        <w:t xml:space="preserve">maintenance </w:t>
      </w:r>
      <w:r w:rsidR="00261F28">
        <w:t xml:space="preserve">may be </w:t>
      </w:r>
      <w:r>
        <w:t xml:space="preserve">performed to remove errors, to respond to new or modified equipment, or to adapt the software to changes in the operating environment. </w:t>
      </w:r>
      <w:r w:rsidR="00261F28">
        <w:t>All planned changes must be approved by the Laboratory Director or Technical Manager before work is started</w:t>
      </w:r>
      <w:r w:rsidR="008B7CB7">
        <w:t xml:space="preserve">. </w:t>
      </w:r>
      <w:r>
        <w:t>After any modifications, software must b</w:t>
      </w:r>
      <w:r w:rsidR="00313FB3">
        <w:t>e verified and validated again.</w:t>
      </w:r>
    </w:p>
    <w:p w:rsidR="00DD090A" w:rsidRDefault="00DD090A" w:rsidP="00151B8D">
      <w:pPr>
        <w:pStyle w:val="Heading1"/>
      </w:pPr>
      <w:r>
        <w:t>Risk Analysis</w:t>
      </w:r>
    </w:p>
    <w:p w:rsidR="00DD090A" w:rsidRDefault="00DD090A" w:rsidP="00151B8D">
      <w:pPr>
        <w:pStyle w:val="BodyText"/>
      </w:pPr>
      <w:r>
        <w:t xml:space="preserve">Software is considered of higher risk when calibration </w:t>
      </w:r>
      <w:r w:rsidR="008B7CB7">
        <w:t xml:space="preserve">measurement results </w:t>
      </w:r>
      <w:r>
        <w:t xml:space="preserve">and uncertainty </w:t>
      </w:r>
      <w:r w:rsidR="008B7CB7">
        <w:t xml:space="preserve">values </w:t>
      </w:r>
      <w:r>
        <w:t xml:space="preserve">are used on calibration </w:t>
      </w:r>
      <w:r w:rsidR="008B7CB7">
        <w:t xml:space="preserve">certificates </w:t>
      </w:r>
      <w:r w:rsidR="00313FB3">
        <w:t>and provided to the customer.</w:t>
      </w:r>
    </w:p>
    <w:p w:rsidR="00DD090A" w:rsidRPr="00313FB3" w:rsidRDefault="00DD090A" w:rsidP="00151B8D">
      <w:pPr>
        <w:pStyle w:val="BodyText"/>
        <w:rPr>
          <w:vertAlign w:val="superscript"/>
        </w:rPr>
      </w:pPr>
      <w:r>
        <w:lastRenderedPageBreak/>
        <w:t xml:space="preserve">Where the software is developed by someone else, for example, configuration of COTS software, the final user (laboratory) must study the information provided by the supplier to properly assess the risk of usage, as the supplier may have a different application in mind, errors may not have been discovered, or software </w:t>
      </w:r>
      <w:r w:rsidR="00261F28">
        <w:t xml:space="preserve">may not be </w:t>
      </w:r>
      <w:r>
        <w:t>completely validated.</w:t>
      </w:r>
      <w:r w:rsidRPr="008572A0">
        <w:rPr>
          <w:rStyle w:val="FootnoteReference"/>
        </w:rPr>
        <w:footnoteReference w:id="3"/>
      </w:r>
    </w:p>
    <w:p w:rsidR="00DD090A" w:rsidRPr="00313FB3" w:rsidRDefault="00DD090A" w:rsidP="00151B8D">
      <w:pPr>
        <w:pStyle w:val="Heading1"/>
      </w:pPr>
      <w:r w:rsidRPr="00D17C4E">
        <w:t>Methods</w:t>
      </w:r>
      <w:r>
        <w:t xml:space="preserve"> and Practices for Evaluation</w:t>
      </w:r>
    </w:p>
    <w:p w:rsidR="00DD090A" w:rsidRDefault="00DD090A" w:rsidP="00151B8D">
      <w:pPr>
        <w:pStyle w:val="Heading2"/>
      </w:pPr>
      <w:r>
        <w:t>Documentation</w:t>
      </w:r>
    </w:p>
    <w:p w:rsidR="0085684E" w:rsidRDefault="00261F28" w:rsidP="00151B8D">
      <w:pPr>
        <w:pStyle w:val="BodyText"/>
        <w:ind w:left="1440"/>
      </w:pPr>
      <w:r>
        <w:t xml:space="preserve">Documentation of the verification and validation of all </w:t>
      </w:r>
      <w:r w:rsidR="00DD090A">
        <w:t xml:space="preserve">computer systems and software is maintained in </w:t>
      </w:r>
      <w:r w:rsidR="00DD090A" w:rsidRPr="0006473D">
        <w:t xml:space="preserve">the </w:t>
      </w:r>
      <w:r w:rsidRPr="0006473D">
        <w:t>laboratory</w:t>
      </w:r>
      <w:r w:rsidR="00DD090A" w:rsidRPr="0006473D">
        <w:t>.</w:t>
      </w:r>
      <w:r w:rsidR="00DD090A">
        <w:t xml:space="preserve"> Th</w:t>
      </w:r>
      <w:r>
        <w:t xml:space="preserve">ese </w:t>
      </w:r>
      <w:r w:rsidR="00DD090A">
        <w:t>file</w:t>
      </w:r>
      <w:r w:rsidR="0006473D">
        <w:t>s</w:t>
      </w:r>
      <w:r w:rsidR="00DD090A">
        <w:t xml:space="preserve"> include an inventory of laboratory computers, COTS software, laboratory-developed </w:t>
      </w:r>
      <w:r w:rsidR="008B7CB7">
        <w:t>software,</w:t>
      </w:r>
      <w:r w:rsidR="00DD090A">
        <w:t xml:space="preserve"> and a copy of the “Inventory and Assessment” Excel file. </w:t>
      </w:r>
    </w:p>
    <w:p w:rsidR="00DD090A" w:rsidRDefault="00DD090A" w:rsidP="00151B8D">
      <w:pPr>
        <w:pStyle w:val="BodyText"/>
        <w:ind w:left="1440"/>
      </w:pPr>
      <w:r>
        <w:t xml:space="preserve">Each laboratory spreadsheet has a worksheet/tab for </w:t>
      </w:r>
      <w:r w:rsidR="008B7CB7">
        <w:t>document control/</w:t>
      </w:r>
      <w:r>
        <w:t>r</w:t>
      </w:r>
      <w:r>
        <w:rPr>
          <w:iCs/>
        </w:rPr>
        <w:t xml:space="preserve">evisions, </w:t>
      </w:r>
      <w:r w:rsidR="00261F28">
        <w:rPr>
          <w:iCs/>
        </w:rPr>
        <w:t xml:space="preserve">a worksheet/tab for </w:t>
      </w:r>
      <w:r>
        <w:rPr>
          <w:iCs/>
        </w:rPr>
        <w:t xml:space="preserve">instructions, and </w:t>
      </w:r>
      <w:r w:rsidR="00261F28">
        <w:rPr>
          <w:iCs/>
        </w:rPr>
        <w:t>verification/</w:t>
      </w:r>
      <w:r>
        <w:rPr>
          <w:iCs/>
        </w:rPr>
        <w:t>validation</w:t>
      </w:r>
      <w:r>
        <w:t xml:space="preserve"> wo</w:t>
      </w:r>
      <w:r w:rsidR="0006473D">
        <w:t>r</w:t>
      </w:r>
      <w:r>
        <w:t xml:space="preserve">ksheet/tab (or </w:t>
      </w:r>
      <w:r w:rsidR="00261F28">
        <w:t xml:space="preserve">the verification/validation is </w:t>
      </w:r>
      <w:r>
        <w:t xml:space="preserve">maintained in other appropriate files). Revisions </w:t>
      </w:r>
      <w:r w:rsidR="00261F28">
        <w:t xml:space="preserve">are documented in each file and </w:t>
      </w:r>
      <w:r>
        <w:t>include: version control</w:t>
      </w:r>
      <w:r w:rsidR="00261F28">
        <w:t>,</w:t>
      </w:r>
      <w:r>
        <w:t xml:space="preserve"> </w:t>
      </w:r>
      <w:r w:rsidR="00261F28">
        <w:t xml:space="preserve">details of </w:t>
      </w:r>
      <w:r>
        <w:t>changes</w:t>
      </w:r>
      <w:r w:rsidR="00261F28">
        <w:t xml:space="preserve"> that have been made and indications of staff approvals</w:t>
      </w:r>
      <w:r>
        <w:t>. Instructions include how to use the software</w:t>
      </w:r>
      <w:r w:rsidR="00261F28">
        <w:t xml:space="preserve"> and reference any prerequisite training or knowledge staff must have to use the software</w:t>
      </w:r>
      <w:r>
        <w:t xml:space="preserve">. The </w:t>
      </w:r>
      <w:r w:rsidR="00261F28">
        <w:t>verification/</w:t>
      </w:r>
      <w:r>
        <w:t>validation tab may include the Technical Assessment of Software (Form A)</w:t>
      </w:r>
      <w:r w:rsidR="0085684E">
        <w:t xml:space="preserve"> or separate documentation may be retained in the laboratory.</w:t>
      </w:r>
    </w:p>
    <w:p w:rsidR="00DD090A" w:rsidRDefault="00DD090A" w:rsidP="00151B8D">
      <w:pPr>
        <w:pStyle w:val="Heading2"/>
      </w:pPr>
      <w:r>
        <w:t>Assessment</w:t>
      </w:r>
    </w:p>
    <w:p w:rsidR="00DD090A" w:rsidRDefault="00DD090A" w:rsidP="00151B8D">
      <w:pPr>
        <w:pStyle w:val="BodyText"/>
        <w:ind w:left="1440"/>
      </w:pPr>
      <w:r>
        <w:t xml:space="preserve">Technical assessment of software includes, but may not be limited to, completion of Form </w:t>
      </w:r>
      <w:r w:rsidR="00411E02">
        <w:t>A (</w:t>
      </w:r>
      <w:r w:rsidR="008B7CB7">
        <w:t>file associated with this procedure), with all associated objective evidence retained with the summary evaluations</w:t>
      </w:r>
      <w:r>
        <w:t>.</w:t>
      </w:r>
    </w:p>
    <w:p w:rsidR="00C432BA" w:rsidRDefault="00DD090A" w:rsidP="00151B8D">
      <w:pPr>
        <w:pStyle w:val="BodyText"/>
        <w:ind w:left="1440"/>
      </w:pPr>
      <w:r>
        <w:t>This assessment is to be performed during the design and development phase, upon installation, whenever operating systems change, when software is moved, and when software is updated and must be verified at all work stations.</w:t>
      </w:r>
    </w:p>
    <w:p w:rsidR="00DD090A" w:rsidRDefault="00DD090A" w:rsidP="00151B8D">
      <w:pPr>
        <w:pStyle w:val="Heading2"/>
      </w:pPr>
      <w:r>
        <w:t>Assessment Methods and Examples of Evidence</w:t>
      </w:r>
    </w:p>
    <w:p w:rsidR="00DD090A" w:rsidRDefault="00DD090A" w:rsidP="00151B8D">
      <w:pPr>
        <w:pStyle w:val="BodyText"/>
        <w:ind w:left="1440"/>
      </w:pPr>
      <w:r>
        <w:t>The following table provides a brief overview of the assessment methods used to evaluate software and complete Form A.</w:t>
      </w:r>
    </w:p>
    <w:p w:rsidR="005636C9" w:rsidRDefault="005636C9" w:rsidP="005636C9">
      <w:pPr>
        <w:pStyle w:val="Caption"/>
        <w:keepNext/>
        <w:ind w:left="0"/>
      </w:pPr>
      <w:r>
        <w:lastRenderedPageBreak/>
        <w:t xml:space="preserve">Table </w:t>
      </w:r>
      <w:r w:rsidR="00CA4593">
        <w:rPr>
          <w:noProof/>
        </w:rPr>
        <w:fldChar w:fldCharType="begin"/>
      </w:r>
      <w:r w:rsidR="00CA4593">
        <w:rPr>
          <w:noProof/>
        </w:rPr>
        <w:instrText xml:space="preserve"> SEQ Table \* ARABIC </w:instrText>
      </w:r>
      <w:r w:rsidR="00CA4593">
        <w:rPr>
          <w:noProof/>
        </w:rPr>
        <w:fldChar w:fldCharType="separate"/>
      </w:r>
      <w:r>
        <w:rPr>
          <w:noProof/>
        </w:rPr>
        <w:t>1</w:t>
      </w:r>
      <w:r w:rsidR="00CA4593">
        <w:rPr>
          <w:noProof/>
        </w:rPr>
        <w:fldChar w:fldCharType="end"/>
      </w:r>
      <w:r>
        <w:t>. Validation Methods and Example Assessments.</w:t>
      </w:r>
    </w:p>
    <w:tbl>
      <w:tblPr>
        <w:tblW w:w="92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20" w:firstRow="1" w:lastRow="0" w:firstColumn="0" w:lastColumn="0" w:noHBand="0" w:noVBand="0"/>
      </w:tblPr>
      <w:tblGrid>
        <w:gridCol w:w="372"/>
        <w:gridCol w:w="1608"/>
        <w:gridCol w:w="4140"/>
        <w:gridCol w:w="3150"/>
      </w:tblGrid>
      <w:tr w:rsidR="00E175A7" w:rsidRPr="008572A0" w:rsidTr="00C66F66">
        <w:trPr>
          <w:cantSplit/>
          <w:trHeight w:val="270"/>
          <w:tblHeader/>
        </w:trPr>
        <w:tc>
          <w:tcPr>
            <w:tcW w:w="1980" w:type="dxa"/>
            <w:gridSpan w:val="2"/>
            <w:shd w:val="clear" w:color="auto" w:fill="auto"/>
            <w:noWrap/>
            <w:vAlign w:val="center"/>
          </w:tcPr>
          <w:p w:rsidR="00E175A7" w:rsidRPr="008572A0" w:rsidRDefault="00E175A7" w:rsidP="00DD090A">
            <w:pPr>
              <w:jc w:val="center"/>
              <w:rPr>
                <w:b/>
                <w:bCs/>
                <w:sz w:val="20"/>
                <w:szCs w:val="20"/>
              </w:rPr>
            </w:pPr>
            <w:r w:rsidRPr="008572A0">
              <w:rPr>
                <w:b/>
                <w:bCs/>
                <w:sz w:val="20"/>
                <w:szCs w:val="20"/>
              </w:rPr>
              <w:t>Validation</w:t>
            </w:r>
            <w:r w:rsidR="00440A42">
              <w:rPr>
                <w:b/>
                <w:bCs/>
                <w:sz w:val="20"/>
                <w:szCs w:val="20"/>
              </w:rPr>
              <w:t xml:space="preserve"> Method</w:t>
            </w:r>
          </w:p>
        </w:tc>
        <w:tc>
          <w:tcPr>
            <w:tcW w:w="4140" w:type="dxa"/>
            <w:shd w:val="clear" w:color="auto" w:fill="auto"/>
            <w:vAlign w:val="center"/>
          </w:tcPr>
          <w:p w:rsidR="00E175A7" w:rsidRPr="008572A0" w:rsidRDefault="00E175A7" w:rsidP="00DD090A">
            <w:pPr>
              <w:jc w:val="center"/>
              <w:rPr>
                <w:b/>
                <w:bCs/>
                <w:sz w:val="20"/>
                <w:szCs w:val="20"/>
              </w:rPr>
            </w:pPr>
            <w:r w:rsidRPr="008572A0">
              <w:rPr>
                <w:b/>
                <w:bCs/>
                <w:sz w:val="20"/>
                <w:szCs w:val="20"/>
              </w:rPr>
              <w:t>Descriptions</w:t>
            </w:r>
          </w:p>
        </w:tc>
        <w:tc>
          <w:tcPr>
            <w:tcW w:w="3150" w:type="dxa"/>
            <w:vAlign w:val="center"/>
          </w:tcPr>
          <w:p w:rsidR="00E175A7" w:rsidRPr="008572A0" w:rsidRDefault="00E175A7" w:rsidP="00DD090A">
            <w:pPr>
              <w:jc w:val="center"/>
              <w:rPr>
                <w:b/>
                <w:bCs/>
                <w:sz w:val="20"/>
                <w:szCs w:val="20"/>
              </w:rPr>
            </w:pPr>
            <w:r w:rsidRPr="008572A0">
              <w:rPr>
                <w:b/>
                <w:bCs/>
                <w:sz w:val="20"/>
                <w:szCs w:val="20"/>
              </w:rPr>
              <w:t>Evidence</w:t>
            </w:r>
          </w:p>
        </w:tc>
      </w:tr>
      <w:tr w:rsidR="00E175A7" w:rsidRPr="008572A0" w:rsidTr="00C66F66">
        <w:trPr>
          <w:cantSplit/>
          <w:trHeight w:val="780"/>
        </w:trPr>
        <w:tc>
          <w:tcPr>
            <w:tcW w:w="372" w:type="dxa"/>
            <w:shd w:val="clear" w:color="auto" w:fill="auto"/>
            <w:noWrap/>
            <w:vAlign w:val="center"/>
          </w:tcPr>
          <w:p w:rsidR="00E175A7" w:rsidRPr="008572A0" w:rsidRDefault="00E175A7" w:rsidP="00DD090A">
            <w:pPr>
              <w:rPr>
                <w:sz w:val="20"/>
                <w:szCs w:val="20"/>
              </w:rPr>
            </w:pPr>
            <w:r w:rsidRPr="008572A0">
              <w:rPr>
                <w:sz w:val="20"/>
                <w:szCs w:val="20"/>
              </w:rPr>
              <w:t>A</w:t>
            </w:r>
          </w:p>
        </w:tc>
        <w:tc>
          <w:tcPr>
            <w:tcW w:w="1608" w:type="dxa"/>
            <w:shd w:val="clear" w:color="auto" w:fill="auto"/>
            <w:vAlign w:val="center"/>
          </w:tcPr>
          <w:p w:rsidR="00E175A7" w:rsidRPr="008572A0" w:rsidRDefault="00E175A7" w:rsidP="00DD090A">
            <w:pPr>
              <w:rPr>
                <w:sz w:val="20"/>
                <w:szCs w:val="20"/>
              </w:rPr>
            </w:pPr>
            <w:r w:rsidRPr="008572A0">
              <w:rPr>
                <w:sz w:val="20"/>
                <w:szCs w:val="20"/>
              </w:rPr>
              <w:t>Software inspection</w:t>
            </w:r>
          </w:p>
        </w:tc>
        <w:tc>
          <w:tcPr>
            <w:tcW w:w="4140" w:type="dxa"/>
            <w:vAlign w:val="center"/>
          </w:tcPr>
          <w:p w:rsidR="00E175A7" w:rsidRPr="008572A0" w:rsidRDefault="00E175A7" w:rsidP="001F236E">
            <w:pPr>
              <w:rPr>
                <w:sz w:val="20"/>
                <w:szCs w:val="20"/>
              </w:rPr>
            </w:pPr>
            <w:r w:rsidRPr="008572A0">
              <w:rPr>
                <w:sz w:val="20"/>
                <w:szCs w:val="20"/>
              </w:rPr>
              <w:t>Review the software</w:t>
            </w:r>
            <w:r w:rsidR="008B7CB7">
              <w:rPr>
                <w:sz w:val="20"/>
                <w:szCs w:val="20"/>
              </w:rPr>
              <w:t xml:space="preserve">. </w:t>
            </w:r>
            <w:r w:rsidRPr="008572A0">
              <w:rPr>
                <w:sz w:val="20"/>
                <w:szCs w:val="20"/>
              </w:rPr>
              <w:t>Is it clear and does it make sense</w:t>
            </w:r>
            <w:r w:rsidR="008B7CB7">
              <w:rPr>
                <w:sz w:val="20"/>
                <w:szCs w:val="20"/>
              </w:rPr>
              <w:t xml:space="preserve">? </w:t>
            </w:r>
            <w:r w:rsidRPr="008572A0">
              <w:rPr>
                <w:sz w:val="20"/>
                <w:szCs w:val="20"/>
              </w:rPr>
              <w:t>Are there instructions for use? Are data entry fields labeled and color coded</w:t>
            </w:r>
            <w:r w:rsidR="008B7CB7">
              <w:rPr>
                <w:sz w:val="20"/>
                <w:szCs w:val="20"/>
              </w:rPr>
              <w:t xml:space="preserve">? </w:t>
            </w:r>
            <w:r w:rsidRPr="008572A0">
              <w:rPr>
                <w:sz w:val="20"/>
                <w:szCs w:val="20"/>
              </w:rPr>
              <w:t>Is it obvious what procedure is being used? Is there adequate documentation for a metrologist who is trained in this procedure to know what and where data is entered</w:t>
            </w:r>
            <w:r w:rsidR="008B7CB7">
              <w:rPr>
                <w:sz w:val="20"/>
                <w:szCs w:val="20"/>
              </w:rPr>
              <w:t xml:space="preserve">? </w:t>
            </w:r>
            <w:r w:rsidRPr="008572A0">
              <w:rPr>
                <w:sz w:val="20"/>
                <w:szCs w:val="20"/>
              </w:rPr>
              <w:t>Are they able to ensure that no data entry is inadvertently left out</w:t>
            </w:r>
            <w:r w:rsidR="008B7CB7">
              <w:rPr>
                <w:sz w:val="20"/>
                <w:szCs w:val="20"/>
              </w:rPr>
              <w:t xml:space="preserve">? </w:t>
            </w:r>
            <w:r w:rsidRPr="008572A0">
              <w:rPr>
                <w:sz w:val="20"/>
                <w:szCs w:val="20"/>
              </w:rPr>
              <w:t>Is the spreadsheet “blank” when opened to make sure old data is not accidentally used</w:t>
            </w:r>
            <w:r w:rsidR="008B7CB7">
              <w:rPr>
                <w:sz w:val="20"/>
                <w:szCs w:val="20"/>
              </w:rPr>
              <w:t xml:space="preserve">? </w:t>
            </w:r>
            <w:r w:rsidRPr="008572A0">
              <w:rPr>
                <w:sz w:val="20"/>
                <w:szCs w:val="20"/>
              </w:rPr>
              <w:t>Is there traceability to the specifications document (often an SOP)</w:t>
            </w:r>
            <w:r w:rsidR="008B7CB7">
              <w:rPr>
                <w:sz w:val="20"/>
                <w:szCs w:val="20"/>
              </w:rPr>
              <w:t xml:space="preserve">? </w:t>
            </w:r>
            <w:r w:rsidRPr="008572A0">
              <w:rPr>
                <w:sz w:val="20"/>
                <w:szCs w:val="20"/>
              </w:rPr>
              <w:t>Are cells formatted appropriately? Are unused cells locked? Are unused sheets removed</w:t>
            </w:r>
            <w:r w:rsidR="008B7CB7">
              <w:rPr>
                <w:sz w:val="20"/>
                <w:szCs w:val="20"/>
              </w:rPr>
              <w:t xml:space="preserve">? </w:t>
            </w:r>
            <w:r w:rsidRPr="008572A0">
              <w:rPr>
                <w:sz w:val="20"/>
                <w:szCs w:val="20"/>
              </w:rPr>
              <w:t>Are worksheets named appropriately</w:t>
            </w:r>
            <w:r w:rsidR="008B7CB7">
              <w:rPr>
                <w:sz w:val="20"/>
                <w:szCs w:val="20"/>
              </w:rPr>
              <w:t xml:space="preserve">? </w:t>
            </w:r>
            <w:r w:rsidRPr="008572A0">
              <w:rPr>
                <w:sz w:val="20"/>
                <w:szCs w:val="20"/>
              </w:rPr>
              <w:t>(Basically, were good spreadsheet design concepts followed?)</w:t>
            </w:r>
          </w:p>
        </w:tc>
        <w:tc>
          <w:tcPr>
            <w:tcW w:w="3150" w:type="dxa"/>
            <w:shd w:val="clear" w:color="auto" w:fill="auto"/>
            <w:vAlign w:val="center"/>
          </w:tcPr>
          <w:p w:rsidR="00E175A7" w:rsidRPr="008572A0" w:rsidRDefault="00E175A7" w:rsidP="00DD090A">
            <w:pPr>
              <w:rPr>
                <w:sz w:val="20"/>
                <w:szCs w:val="20"/>
              </w:rPr>
            </w:pPr>
            <w:r w:rsidRPr="008572A0">
              <w:rPr>
                <w:sz w:val="20"/>
                <w:szCs w:val="20"/>
              </w:rPr>
              <w:t>Evidence: describe the review that was conducted in a few sentences.</w:t>
            </w:r>
          </w:p>
        </w:tc>
      </w:tr>
      <w:tr w:rsidR="00E175A7" w:rsidRPr="008572A0" w:rsidTr="00C66F66">
        <w:trPr>
          <w:cantSplit/>
          <w:trHeight w:val="315"/>
        </w:trPr>
        <w:tc>
          <w:tcPr>
            <w:tcW w:w="372" w:type="dxa"/>
            <w:shd w:val="clear" w:color="auto" w:fill="auto"/>
            <w:noWrap/>
            <w:vAlign w:val="center"/>
          </w:tcPr>
          <w:p w:rsidR="00E175A7" w:rsidRPr="008572A0" w:rsidRDefault="00E175A7" w:rsidP="00DD090A">
            <w:pPr>
              <w:rPr>
                <w:sz w:val="20"/>
                <w:szCs w:val="20"/>
              </w:rPr>
            </w:pPr>
            <w:r w:rsidRPr="008572A0">
              <w:rPr>
                <w:sz w:val="20"/>
                <w:szCs w:val="20"/>
              </w:rPr>
              <w:t>B</w:t>
            </w:r>
          </w:p>
        </w:tc>
        <w:tc>
          <w:tcPr>
            <w:tcW w:w="1608" w:type="dxa"/>
            <w:shd w:val="clear" w:color="auto" w:fill="auto"/>
            <w:vAlign w:val="center"/>
          </w:tcPr>
          <w:p w:rsidR="00E175A7" w:rsidRPr="008572A0" w:rsidRDefault="00E175A7" w:rsidP="00DD090A">
            <w:pPr>
              <w:rPr>
                <w:sz w:val="20"/>
                <w:szCs w:val="20"/>
              </w:rPr>
            </w:pPr>
            <w:r w:rsidRPr="008572A0">
              <w:rPr>
                <w:sz w:val="20"/>
                <w:szCs w:val="20"/>
              </w:rPr>
              <w:t>Mathematical specification</w:t>
            </w:r>
          </w:p>
        </w:tc>
        <w:tc>
          <w:tcPr>
            <w:tcW w:w="4140" w:type="dxa"/>
            <w:vAlign w:val="center"/>
          </w:tcPr>
          <w:p w:rsidR="00E175A7" w:rsidRPr="008572A0" w:rsidRDefault="00E175A7" w:rsidP="001F236E">
            <w:pPr>
              <w:rPr>
                <w:sz w:val="20"/>
                <w:szCs w:val="20"/>
              </w:rPr>
            </w:pPr>
            <w:r w:rsidRPr="008572A0">
              <w:rPr>
                <w:sz w:val="20"/>
                <w:szCs w:val="20"/>
              </w:rPr>
              <w:t>Is the correct SOP used</w:t>
            </w:r>
            <w:r w:rsidR="008B7CB7">
              <w:rPr>
                <w:sz w:val="20"/>
                <w:szCs w:val="20"/>
              </w:rPr>
              <w:t xml:space="preserve">? </w:t>
            </w:r>
            <w:r w:rsidRPr="008572A0">
              <w:rPr>
                <w:sz w:val="20"/>
                <w:szCs w:val="20"/>
              </w:rPr>
              <w:t>Are the correct formulae selected? E.g., SOP 2 for air density has 2 formulas and one is recommended – which one was used</w:t>
            </w:r>
            <w:r w:rsidR="008B7CB7">
              <w:rPr>
                <w:sz w:val="20"/>
                <w:szCs w:val="20"/>
              </w:rPr>
              <w:t xml:space="preserve">? </w:t>
            </w:r>
            <w:r w:rsidRPr="008572A0">
              <w:rPr>
                <w:sz w:val="20"/>
                <w:szCs w:val="20"/>
              </w:rPr>
              <w:t>Is it the one you want used at the reported level of precision/uncertainty</w:t>
            </w:r>
            <w:r w:rsidR="008B7CB7">
              <w:rPr>
                <w:sz w:val="20"/>
                <w:szCs w:val="20"/>
              </w:rPr>
              <w:t xml:space="preserve">? </w:t>
            </w:r>
            <w:r w:rsidRPr="008572A0">
              <w:rPr>
                <w:sz w:val="20"/>
                <w:szCs w:val="20"/>
              </w:rPr>
              <w:t>Is there direct traceability of the equations?</w:t>
            </w:r>
          </w:p>
        </w:tc>
        <w:tc>
          <w:tcPr>
            <w:tcW w:w="3150" w:type="dxa"/>
            <w:shd w:val="clear" w:color="auto" w:fill="FFFFFF"/>
            <w:vAlign w:val="center"/>
          </w:tcPr>
          <w:p w:rsidR="00E01461" w:rsidRPr="008572A0" w:rsidRDefault="00E175A7" w:rsidP="00DD090A">
            <w:pPr>
              <w:rPr>
                <w:sz w:val="20"/>
                <w:szCs w:val="20"/>
              </w:rPr>
            </w:pPr>
            <w:r w:rsidRPr="008572A0">
              <w:rPr>
                <w:sz w:val="20"/>
                <w:szCs w:val="20"/>
              </w:rPr>
              <w:t>Evidence:</w:t>
            </w:r>
          </w:p>
          <w:p w:rsidR="00E175A7" w:rsidRPr="008572A0" w:rsidRDefault="00E175A7" w:rsidP="00DD090A">
            <w:pPr>
              <w:rPr>
                <w:sz w:val="20"/>
                <w:szCs w:val="20"/>
              </w:rPr>
            </w:pPr>
            <w:r w:rsidRPr="008572A0">
              <w:rPr>
                <w:sz w:val="20"/>
                <w:szCs w:val="20"/>
              </w:rPr>
              <w:t>Include a “documentation” worksheet in your workbooks that identify which SOP and equations are used.</w:t>
            </w:r>
          </w:p>
        </w:tc>
      </w:tr>
      <w:tr w:rsidR="00E175A7" w:rsidRPr="008572A0" w:rsidTr="00C66F66">
        <w:trPr>
          <w:cantSplit/>
          <w:trHeight w:val="510"/>
        </w:trPr>
        <w:tc>
          <w:tcPr>
            <w:tcW w:w="372" w:type="dxa"/>
            <w:shd w:val="clear" w:color="auto" w:fill="auto"/>
            <w:noWrap/>
            <w:vAlign w:val="center"/>
          </w:tcPr>
          <w:p w:rsidR="00E175A7" w:rsidRPr="008572A0" w:rsidRDefault="00E175A7" w:rsidP="00DD090A">
            <w:pPr>
              <w:rPr>
                <w:sz w:val="20"/>
                <w:szCs w:val="20"/>
              </w:rPr>
            </w:pPr>
            <w:r w:rsidRPr="008572A0">
              <w:rPr>
                <w:sz w:val="20"/>
                <w:szCs w:val="20"/>
              </w:rPr>
              <w:t>C</w:t>
            </w:r>
          </w:p>
        </w:tc>
        <w:tc>
          <w:tcPr>
            <w:tcW w:w="1608" w:type="dxa"/>
            <w:shd w:val="clear" w:color="auto" w:fill="auto"/>
            <w:vAlign w:val="center"/>
          </w:tcPr>
          <w:p w:rsidR="00E175A7" w:rsidRPr="008572A0" w:rsidRDefault="00E175A7" w:rsidP="00DD090A">
            <w:pPr>
              <w:rPr>
                <w:sz w:val="20"/>
                <w:szCs w:val="20"/>
              </w:rPr>
            </w:pPr>
            <w:r w:rsidRPr="008572A0">
              <w:rPr>
                <w:sz w:val="20"/>
                <w:szCs w:val="20"/>
              </w:rPr>
              <w:t>Code review</w:t>
            </w:r>
          </w:p>
        </w:tc>
        <w:tc>
          <w:tcPr>
            <w:tcW w:w="4140" w:type="dxa"/>
            <w:vAlign w:val="center"/>
          </w:tcPr>
          <w:p w:rsidR="00E175A7" w:rsidRPr="008572A0" w:rsidRDefault="00E175A7" w:rsidP="001F236E">
            <w:pPr>
              <w:rPr>
                <w:sz w:val="20"/>
                <w:szCs w:val="20"/>
              </w:rPr>
            </w:pPr>
            <w:r w:rsidRPr="008572A0">
              <w:rPr>
                <w:sz w:val="20"/>
                <w:szCs w:val="20"/>
              </w:rPr>
              <w:t>Compare the cells with the formulae line by line in the spreadsheet versus the SOP</w:t>
            </w:r>
            <w:r w:rsidR="008B7CB7">
              <w:rPr>
                <w:sz w:val="20"/>
                <w:szCs w:val="20"/>
              </w:rPr>
              <w:t xml:space="preserve">. </w:t>
            </w:r>
            <w:r w:rsidRPr="008572A0">
              <w:rPr>
                <w:sz w:val="20"/>
                <w:szCs w:val="20"/>
              </w:rPr>
              <w:t>Do they match exactly? Are repeated calculations copied exactly or appropriately referencing the correct cells</w:t>
            </w:r>
            <w:r w:rsidR="008B7CB7">
              <w:rPr>
                <w:sz w:val="20"/>
                <w:szCs w:val="20"/>
              </w:rPr>
              <w:t xml:space="preserve">? </w:t>
            </w:r>
            <w:r w:rsidRPr="008572A0">
              <w:rPr>
                <w:sz w:val="20"/>
                <w:szCs w:val="20"/>
              </w:rPr>
              <w:t>Is rounding done at the appropriate locations in the file?</w:t>
            </w:r>
          </w:p>
        </w:tc>
        <w:tc>
          <w:tcPr>
            <w:tcW w:w="3150" w:type="dxa"/>
            <w:shd w:val="clear" w:color="auto" w:fill="auto"/>
            <w:vAlign w:val="center"/>
          </w:tcPr>
          <w:p w:rsidR="00E175A7" w:rsidRPr="008572A0" w:rsidRDefault="00E175A7" w:rsidP="00DD090A">
            <w:pPr>
              <w:rPr>
                <w:sz w:val="20"/>
                <w:szCs w:val="20"/>
              </w:rPr>
            </w:pPr>
            <w:r w:rsidRPr="008572A0">
              <w:rPr>
                <w:sz w:val="20"/>
                <w:szCs w:val="20"/>
              </w:rPr>
              <w:t>Evidence:</w:t>
            </w:r>
          </w:p>
          <w:p w:rsidR="00E175A7" w:rsidRPr="008572A0" w:rsidRDefault="00E175A7" w:rsidP="00DD090A">
            <w:pPr>
              <w:rPr>
                <w:sz w:val="20"/>
                <w:szCs w:val="20"/>
              </w:rPr>
            </w:pPr>
            <w:r w:rsidRPr="008572A0">
              <w:rPr>
                <w:sz w:val="20"/>
                <w:szCs w:val="20"/>
              </w:rPr>
              <w:t>Save one of the worksheets in your workbook with the equations showing and notes included to show that they were evaluated – include a “reference” column to show which section of the SOP was compared</w:t>
            </w:r>
            <w:r w:rsidR="008B7CB7">
              <w:rPr>
                <w:sz w:val="20"/>
                <w:szCs w:val="20"/>
              </w:rPr>
              <w:t xml:space="preserve">. </w:t>
            </w:r>
            <w:r w:rsidRPr="008572A0">
              <w:rPr>
                <w:sz w:val="20"/>
                <w:szCs w:val="20"/>
              </w:rPr>
              <w:t>E.g., “compared to equation 3.2.2. in SOP 4.”  Include a graphic capture of the equation to support the comparison further.</w:t>
            </w:r>
          </w:p>
        </w:tc>
      </w:tr>
      <w:tr w:rsidR="00E175A7" w:rsidRPr="008572A0" w:rsidTr="00C66F66">
        <w:trPr>
          <w:cantSplit/>
          <w:trHeight w:val="315"/>
        </w:trPr>
        <w:tc>
          <w:tcPr>
            <w:tcW w:w="372" w:type="dxa"/>
            <w:shd w:val="clear" w:color="auto" w:fill="auto"/>
            <w:noWrap/>
            <w:vAlign w:val="center"/>
          </w:tcPr>
          <w:p w:rsidR="00E175A7" w:rsidRPr="008572A0" w:rsidRDefault="00E175A7" w:rsidP="00DD090A">
            <w:pPr>
              <w:rPr>
                <w:sz w:val="20"/>
                <w:szCs w:val="20"/>
              </w:rPr>
            </w:pPr>
            <w:r w:rsidRPr="008572A0">
              <w:rPr>
                <w:sz w:val="20"/>
                <w:szCs w:val="20"/>
              </w:rPr>
              <w:t>D</w:t>
            </w:r>
          </w:p>
        </w:tc>
        <w:tc>
          <w:tcPr>
            <w:tcW w:w="1608" w:type="dxa"/>
            <w:shd w:val="clear" w:color="auto" w:fill="auto"/>
            <w:vAlign w:val="center"/>
          </w:tcPr>
          <w:p w:rsidR="00E175A7" w:rsidRPr="008572A0" w:rsidRDefault="00E175A7" w:rsidP="00DD090A">
            <w:pPr>
              <w:rPr>
                <w:sz w:val="20"/>
                <w:szCs w:val="20"/>
              </w:rPr>
            </w:pPr>
            <w:r w:rsidRPr="008572A0">
              <w:rPr>
                <w:sz w:val="20"/>
                <w:szCs w:val="20"/>
              </w:rPr>
              <w:t>Numerical stability</w:t>
            </w:r>
          </w:p>
        </w:tc>
        <w:tc>
          <w:tcPr>
            <w:tcW w:w="4140" w:type="dxa"/>
            <w:vAlign w:val="center"/>
          </w:tcPr>
          <w:p w:rsidR="00E175A7" w:rsidRPr="008572A0" w:rsidRDefault="00E175A7" w:rsidP="00DD090A">
            <w:pPr>
              <w:rPr>
                <w:sz w:val="20"/>
                <w:szCs w:val="20"/>
              </w:rPr>
            </w:pPr>
            <w:r w:rsidRPr="008572A0">
              <w:rPr>
                <w:sz w:val="20"/>
                <w:szCs w:val="20"/>
              </w:rPr>
              <w:t>This component of Excel needs to be evaluated for rounding practices and the stability of precision calculations</w:t>
            </w:r>
            <w:r w:rsidR="008B7CB7">
              <w:rPr>
                <w:sz w:val="20"/>
                <w:szCs w:val="20"/>
              </w:rPr>
              <w:t xml:space="preserve">. </w:t>
            </w:r>
          </w:p>
          <w:p w:rsidR="00E175A7" w:rsidRPr="008572A0" w:rsidRDefault="00E175A7" w:rsidP="00DD090A">
            <w:pPr>
              <w:rPr>
                <w:sz w:val="20"/>
                <w:szCs w:val="20"/>
              </w:rPr>
            </w:pPr>
            <w:r w:rsidRPr="008572A0">
              <w:rPr>
                <w:sz w:val="20"/>
                <w:szCs w:val="20"/>
              </w:rPr>
              <w:t>See the NPL example in Best Practice Guide Number 1</w:t>
            </w:r>
            <w:r w:rsidR="00735528" w:rsidRPr="008572A0">
              <w:rPr>
                <w:sz w:val="20"/>
                <w:szCs w:val="20"/>
              </w:rPr>
              <w:t>.</w:t>
            </w:r>
          </w:p>
        </w:tc>
        <w:tc>
          <w:tcPr>
            <w:tcW w:w="3150" w:type="dxa"/>
            <w:shd w:val="clear" w:color="auto" w:fill="FFFFFF"/>
            <w:vAlign w:val="center"/>
          </w:tcPr>
          <w:p w:rsidR="00E175A7" w:rsidRPr="008572A0" w:rsidRDefault="00E175A7" w:rsidP="00DD090A">
            <w:pPr>
              <w:rPr>
                <w:sz w:val="20"/>
                <w:szCs w:val="20"/>
              </w:rPr>
            </w:pPr>
          </w:p>
        </w:tc>
      </w:tr>
      <w:tr w:rsidR="00E175A7" w:rsidRPr="008572A0" w:rsidTr="00C66F66">
        <w:trPr>
          <w:cantSplit/>
          <w:trHeight w:val="630"/>
        </w:trPr>
        <w:tc>
          <w:tcPr>
            <w:tcW w:w="372" w:type="dxa"/>
            <w:shd w:val="clear" w:color="auto" w:fill="auto"/>
            <w:noWrap/>
            <w:vAlign w:val="center"/>
          </w:tcPr>
          <w:p w:rsidR="00E175A7" w:rsidRPr="008572A0" w:rsidRDefault="00E175A7" w:rsidP="00DD090A">
            <w:pPr>
              <w:rPr>
                <w:sz w:val="20"/>
                <w:szCs w:val="20"/>
              </w:rPr>
            </w:pPr>
            <w:r w:rsidRPr="008572A0">
              <w:rPr>
                <w:sz w:val="20"/>
                <w:szCs w:val="20"/>
              </w:rPr>
              <w:lastRenderedPageBreak/>
              <w:t>E</w:t>
            </w:r>
          </w:p>
        </w:tc>
        <w:tc>
          <w:tcPr>
            <w:tcW w:w="1608" w:type="dxa"/>
            <w:shd w:val="clear" w:color="auto" w:fill="auto"/>
            <w:vAlign w:val="center"/>
          </w:tcPr>
          <w:p w:rsidR="00E175A7" w:rsidRPr="008572A0" w:rsidRDefault="00E175A7" w:rsidP="00DD090A">
            <w:pPr>
              <w:rPr>
                <w:sz w:val="20"/>
                <w:szCs w:val="20"/>
              </w:rPr>
            </w:pPr>
            <w:r w:rsidRPr="008572A0">
              <w:rPr>
                <w:sz w:val="20"/>
                <w:szCs w:val="20"/>
              </w:rPr>
              <w:t>Component testing</w:t>
            </w:r>
          </w:p>
        </w:tc>
        <w:tc>
          <w:tcPr>
            <w:tcW w:w="4140" w:type="dxa"/>
            <w:vAlign w:val="center"/>
          </w:tcPr>
          <w:p w:rsidR="00E175A7" w:rsidRPr="008572A0" w:rsidRDefault="00E175A7" w:rsidP="00DD090A">
            <w:pPr>
              <w:rPr>
                <w:sz w:val="20"/>
                <w:szCs w:val="20"/>
              </w:rPr>
            </w:pPr>
            <w:r w:rsidRPr="008572A0">
              <w:rPr>
                <w:sz w:val="20"/>
                <w:szCs w:val="20"/>
              </w:rPr>
              <w:t>Components include things like Pass/Fail tests, color coding, automatic look-ups for standards or uncertainties from a master list/table or master file</w:t>
            </w:r>
            <w:r w:rsidR="008B7CB7">
              <w:rPr>
                <w:sz w:val="20"/>
                <w:szCs w:val="20"/>
              </w:rPr>
              <w:t xml:space="preserve">. </w:t>
            </w:r>
            <w:r w:rsidRPr="008572A0">
              <w:rPr>
                <w:sz w:val="20"/>
                <w:szCs w:val="20"/>
              </w:rPr>
              <w:t>They might include automatic report generation macros</w:t>
            </w:r>
            <w:r w:rsidR="008B7CB7">
              <w:rPr>
                <w:sz w:val="20"/>
                <w:szCs w:val="20"/>
              </w:rPr>
              <w:t xml:space="preserve">. </w:t>
            </w:r>
            <w:r w:rsidRPr="008572A0">
              <w:rPr>
                <w:sz w:val="20"/>
                <w:szCs w:val="20"/>
              </w:rPr>
              <w:t>Depending on the component, you will need to create different kinds of approaches for the components and the evidence may include a description or saved examples.</w:t>
            </w:r>
          </w:p>
          <w:p w:rsidR="00E175A7" w:rsidRPr="008572A0" w:rsidRDefault="00E175A7" w:rsidP="00DD090A">
            <w:pPr>
              <w:rPr>
                <w:sz w:val="20"/>
                <w:szCs w:val="20"/>
              </w:rPr>
            </w:pPr>
            <w:r w:rsidRPr="008572A0">
              <w:rPr>
                <w:sz w:val="20"/>
                <w:szCs w:val="20"/>
              </w:rPr>
              <w:t>Have you tested the functionality of each functional macro</w:t>
            </w:r>
            <w:r w:rsidR="008B7CB7">
              <w:rPr>
                <w:sz w:val="20"/>
                <w:szCs w:val="20"/>
              </w:rPr>
              <w:t xml:space="preserve">? </w:t>
            </w:r>
            <w:r w:rsidR="00E01461" w:rsidRPr="008572A0">
              <w:rPr>
                <w:sz w:val="20"/>
                <w:szCs w:val="20"/>
              </w:rPr>
              <w:t>E</w:t>
            </w:r>
            <w:r w:rsidRPr="008572A0">
              <w:rPr>
                <w:sz w:val="20"/>
                <w:szCs w:val="20"/>
              </w:rPr>
              <w:t xml:space="preserve">ach command/button? </w:t>
            </w:r>
            <w:r w:rsidR="00E01461" w:rsidRPr="008572A0">
              <w:rPr>
                <w:sz w:val="20"/>
                <w:szCs w:val="20"/>
              </w:rPr>
              <w:t>C</w:t>
            </w:r>
            <w:r w:rsidRPr="008572A0">
              <w:rPr>
                <w:sz w:val="20"/>
                <w:szCs w:val="20"/>
              </w:rPr>
              <w:t xml:space="preserve">ombinations of interdependent macros? </w:t>
            </w:r>
            <w:r w:rsidR="00E01461" w:rsidRPr="008572A0">
              <w:rPr>
                <w:sz w:val="20"/>
                <w:szCs w:val="20"/>
              </w:rPr>
              <w:t>A</w:t>
            </w:r>
            <w:r w:rsidRPr="008572A0">
              <w:rPr>
                <w:sz w:val="20"/>
                <w:szCs w:val="20"/>
              </w:rPr>
              <w:t>ccuracy of plotted graphs?</w:t>
            </w:r>
          </w:p>
          <w:p w:rsidR="00E175A7" w:rsidRPr="008572A0" w:rsidRDefault="00E01461" w:rsidP="00DD090A">
            <w:pPr>
              <w:rPr>
                <w:sz w:val="20"/>
                <w:szCs w:val="20"/>
              </w:rPr>
            </w:pPr>
            <w:r w:rsidRPr="008572A0">
              <w:rPr>
                <w:sz w:val="20"/>
                <w:szCs w:val="20"/>
              </w:rPr>
              <w:t>P</w:t>
            </w:r>
            <w:r w:rsidR="00E175A7" w:rsidRPr="008572A0">
              <w:rPr>
                <w:sz w:val="20"/>
                <w:szCs w:val="20"/>
              </w:rPr>
              <w:t>rinting of each printable worksheet/report?</w:t>
            </w:r>
          </w:p>
        </w:tc>
        <w:tc>
          <w:tcPr>
            <w:tcW w:w="3150" w:type="dxa"/>
            <w:shd w:val="clear" w:color="auto" w:fill="FFFFFF"/>
            <w:vAlign w:val="center"/>
          </w:tcPr>
          <w:p w:rsidR="00C85455" w:rsidRPr="008572A0" w:rsidRDefault="00C85455" w:rsidP="00DD090A">
            <w:pPr>
              <w:rPr>
                <w:sz w:val="20"/>
                <w:szCs w:val="20"/>
              </w:rPr>
            </w:pPr>
            <w:r w:rsidRPr="008572A0">
              <w:rPr>
                <w:sz w:val="20"/>
                <w:szCs w:val="20"/>
              </w:rPr>
              <w:t>Evidence:</w:t>
            </w:r>
          </w:p>
          <w:p w:rsidR="00EF1CF1" w:rsidRPr="008572A0" w:rsidRDefault="00EF1CF1" w:rsidP="00EF1CF1">
            <w:pPr>
              <w:rPr>
                <w:sz w:val="20"/>
                <w:szCs w:val="20"/>
              </w:rPr>
            </w:pPr>
            <w:r w:rsidRPr="008572A0">
              <w:rPr>
                <w:sz w:val="20"/>
                <w:szCs w:val="20"/>
              </w:rPr>
              <w:t>Pass/Fail:  intentionally enter good or bad data to see if the criteria changes.</w:t>
            </w:r>
          </w:p>
          <w:p w:rsidR="00EF1CF1" w:rsidRPr="008572A0" w:rsidRDefault="00EF1CF1" w:rsidP="00EF1CF1">
            <w:pPr>
              <w:rPr>
                <w:sz w:val="20"/>
                <w:szCs w:val="20"/>
              </w:rPr>
            </w:pPr>
            <w:r w:rsidRPr="008572A0">
              <w:rPr>
                <w:sz w:val="20"/>
                <w:szCs w:val="20"/>
              </w:rPr>
              <w:t>Conditional color formatting: most often used as a pass/fail or marginal flag – enter good, bad, and marginal data to determine the response.</w:t>
            </w:r>
          </w:p>
          <w:p w:rsidR="00EF1CF1" w:rsidRPr="008572A0" w:rsidRDefault="00EF1CF1" w:rsidP="00EF1CF1">
            <w:pPr>
              <w:rPr>
                <w:sz w:val="20"/>
                <w:szCs w:val="20"/>
              </w:rPr>
            </w:pPr>
            <w:r w:rsidRPr="008572A0">
              <w:rPr>
                <w:sz w:val="20"/>
                <w:szCs w:val="20"/>
              </w:rPr>
              <w:t>Look up tables: sample (or do 100% evaluations) the look up tables to make sure items are selected from the right row, column, cell, and workbook.</w:t>
            </w:r>
          </w:p>
          <w:p w:rsidR="00E175A7" w:rsidRPr="008572A0" w:rsidRDefault="00EF1CF1" w:rsidP="001F236E">
            <w:pPr>
              <w:rPr>
                <w:sz w:val="20"/>
                <w:szCs w:val="20"/>
              </w:rPr>
            </w:pPr>
            <w:r w:rsidRPr="008572A0">
              <w:rPr>
                <w:sz w:val="20"/>
                <w:szCs w:val="20"/>
              </w:rPr>
              <w:t>Make sure data is transferred accurately for automation from laboratory instruments and transferred accurately to the final calibration report.</w:t>
            </w:r>
          </w:p>
        </w:tc>
      </w:tr>
      <w:tr w:rsidR="00E175A7" w:rsidRPr="008572A0" w:rsidTr="00C66F66">
        <w:trPr>
          <w:cantSplit/>
          <w:trHeight w:val="630"/>
        </w:trPr>
        <w:tc>
          <w:tcPr>
            <w:tcW w:w="372" w:type="dxa"/>
            <w:shd w:val="clear" w:color="auto" w:fill="auto"/>
            <w:noWrap/>
            <w:vAlign w:val="center"/>
          </w:tcPr>
          <w:p w:rsidR="00E175A7" w:rsidRPr="008572A0" w:rsidRDefault="00E175A7" w:rsidP="00DD090A">
            <w:pPr>
              <w:rPr>
                <w:sz w:val="20"/>
                <w:szCs w:val="20"/>
              </w:rPr>
            </w:pPr>
            <w:r w:rsidRPr="008572A0">
              <w:rPr>
                <w:sz w:val="20"/>
                <w:szCs w:val="20"/>
              </w:rPr>
              <w:t>F</w:t>
            </w:r>
          </w:p>
        </w:tc>
        <w:tc>
          <w:tcPr>
            <w:tcW w:w="1608" w:type="dxa"/>
            <w:shd w:val="clear" w:color="auto" w:fill="auto"/>
            <w:vAlign w:val="center"/>
          </w:tcPr>
          <w:p w:rsidR="00E175A7" w:rsidRPr="008572A0" w:rsidRDefault="00E175A7" w:rsidP="00DD090A">
            <w:pPr>
              <w:rPr>
                <w:sz w:val="20"/>
                <w:szCs w:val="20"/>
              </w:rPr>
            </w:pPr>
            <w:r w:rsidRPr="008572A0">
              <w:rPr>
                <w:sz w:val="20"/>
                <w:szCs w:val="20"/>
              </w:rPr>
              <w:t>Numerical reference results</w:t>
            </w:r>
          </w:p>
        </w:tc>
        <w:tc>
          <w:tcPr>
            <w:tcW w:w="4140" w:type="dxa"/>
            <w:vAlign w:val="center"/>
          </w:tcPr>
          <w:p w:rsidR="00E175A7" w:rsidRPr="008572A0" w:rsidRDefault="00E175A7" w:rsidP="00DD090A">
            <w:pPr>
              <w:rPr>
                <w:sz w:val="20"/>
                <w:szCs w:val="20"/>
              </w:rPr>
            </w:pPr>
            <w:r w:rsidRPr="008572A0">
              <w:rPr>
                <w:sz w:val="20"/>
                <w:szCs w:val="20"/>
              </w:rPr>
              <w:t>Two aspects need to be considered here:</w:t>
            </w:r>
          </w:p>
          <w:p w:rsidR="00E175A7" w:rsidRPr="008572A0" w:rsidRDefault="00E175A7" w:rsidP="00E175A7">
            <w:pPr>
              <w:numPr>
                <w:ilvl w:val="0"/>
                <w:numId w:val="22"/>
              </w:numPr>
              <w:rPr>
                <w:sz w:val="20"/>
                <w:szCs w:val="20"/>
              </w:rPr>
            </w:pPr>
            <w:r w:rsidRPr="008572A0">
              <w:rPr>
                <w:sz w:val="20"/>
                <w:szCs w:val="20"/>
              </w:rPr>
              <w:t>All data in tables and lists match their reference sources exactly; and</w:t>
            </w:r>
          </w:p>
          <w:p w:rsidR="00E175A7" w:rsidRPr="008572A0" w:rsidRDefault="00E175A7" w:rsidP="00E175A7">
            <w:pPr>
              <w:numPr>
                <w:ilvl w:val="0"/>
                <w:numId w:val="22"/>
              </w:numPr>
              <w:rPr>
                <w:sz w:val="20"/>
                <w:szCs w:val="20"/>
              </w:rPr>
            </w:pPr>
            <w:r w:rsidRPr="008572A0">
              <w:rPr>
                <w:sz w:val="20"/>
                <w:szCs w:val="20"/>
              </w:rPr>
              <w:t>All values with automatic look up features need to select the correct row, column, cell, and workbook.</w:t>
            </w:r>
          </w:p>
          <w:p w:rsidR="00E175A7" w:rsidRPr="008572A0" w:rsidRDefault="00E175A7" w:rsidP="00DD090A">
            <w:pPr>
              <w:rPr>
                <w:sz w:val="20"/>
                <w:szCs w:val="20"/>
              </w:rPr>
            </w:pPr>
            <w:r w:rsidRPr="008572A0">
              <w:rPr>
                <w:sz w:val="20"/>
                <w:szCs w:val="20"/>
              </w:rPr>
              <w:t>Do look up tables and lists match the latest calibration report</w:t>
            </w:r>
            <w:r w:rsidR="008B7CB7">
              <w:rPr>
                <w:sz w:val="20"/>
                <w:szCs w:val="20"/>
              </w:rPr>
              <w:t xml:space="preserve">? </w:t>
            </w:r>
            <w:r w:rsidRPr="008572A0">
              <w:rPr>
                <w:sz w:val="20"/>
                <w:szCs w:val="20"/>
              </w:rPr>
              <w:t>Do uncertainties match the latest Scope</w:t>
            </w:r>
            <w:r w:rsidR="008B7CB7">
              <w:rPr>
                <w:sz w:val="20"/>
                <w:szCs w:val="20"/>
              </w:rPr>
              <w:t xml:space="preserve">? </w:t>
            </w:r>
            <w:r w:rsidRPr="008572A0">
              <w:rPr>
                <w:sz w:val="20"/>
                <w:szCs w:val="20"/>
              </w:rPr>
              <w:t>If values reference another workbook or spreadsheet, is it dated – and if you update the date on a master list of standards, does the file reference a default value, old value, or ze</w:t>
            </w:r>
            <w:r w:rsidR="001F236E">
              <w:rPr>
                <w:sz w:val="20"/>
                <w:szCs w:val="20"/>
              </w:rPr>
              <w:t>ro instead of an error message?</w:t>
            </w:r>
          </w:p>
        </w:tc>
        <w:tc>
          <w:tcPr>
            <w:tcW w:w="3150" w:type="dxa"/>
            <w:shd w:val="clear" w:color="auto" w:fill="FFFFFF"/>
            <w:vAlign w:val="center"/>
          </w:tcPr>
          <w:p w:rsidR="00E01461" w:rsidRPr="008572A0" w:rsidRDefault="00E175A7" w:rsidP="00DD090A">
            <w:pPr>
              <w:rPr>
                <w:sz w:val="20"/>
                <w:szCs w:val="20"/>
              </w:rPr>
            </w:pPr>
            <w:r w:rsidRPr="008572A0">
              <w:rPr>
                <w:sz w:val="20"/>
                <w:szCs w:val="20"/>
              </w:rPr>
              <w:t>Evidence:</w:t>
            </w:r>
          </w:p>
          <w:p w:rsidR="00E175A7" w:rsidRPr="008572A0" w:rsidRDefault="00E01461" w:rsidP="00DD090A">
            <w:pPr>
              <w:rPr>
                <w:sz w:val="20"/>
                <w:szCs w:val="20"/>
              </w:rPr>
            </w:pPr>
            <w:r w:rsidRPr="008572A0">
              <w:rPr>
                <w:sz w:val="20"/>
                <w:szCs w:val="20"/>
              </w:rPr>
              <w:t>P</w:t>
            </w:r>
            <w:r w:rsidR="00E175A7" w:rsidRPr="008572A0">
              <w:rPr>
                <w:sz w:val="20"/>
                <w:szCs w:val="20"/>
              </w:rPr>
              <w:t>rint reference values and do line by line comparisons to ensure they match</w:t>
            </w:r>
            <w:r w:rsidR="008B7CB7">
              <w:rPr>
                <w:sz w:val="20"/>
                <w:szCs w:val="20"/>
              </w:rPr>
              <w:t xml:space="preserve">. </w:t>
            </w:r>
            <w:r w:rsidR="00E175A7" w:rsidRPr="008572A0">
              <w:rPr>
                <w:sz w:val="20"/>
                <w:szCs w:val="20"/>
              </w:rPr>
              <w:t>Alternatively, scan a graphic and do the line by line comparison in the workbook.</w:t>
            </w:r>
          </w:p>
        </w:tc>
      </w:tr>
      <w:tr w:rsidR="00E175A7" w:rsidRPr="008572A0" w:rsidTr="00C66F66">
        <w:trPr>
          <w:cantSplit/>
          <w:trHeight w:val="315"/>
        </w:trPr>
        <w:tc>
          <w:tcPr>
            <w:tcW w:w="372" w:type="dxa"/>
            <w:shd w:val="clear" w:color="auto" w:fill="auto"/>
            <w:noWrap/>
            <w:vAlign w:val="center"/>
          </w:tcPr>
          <w:p w:rsidR="00E175A7" w:rsidRPr="008572A0" w:rsidRDefault="00E175A7" w:rsidP="00DD090A">
            <w:pPr>
              <w:rPr>
                <w:sz w:val="20"/>
                <w:szCs w:val="20"/>
              </w:rPr>
            </w:pPr>
            <w:r w:rsidRPr="008572A0">
              <w:rPr>
                <w:sz w:val="20"/>
                <w:szCs w:val="20"/>
              </w:rPr>
              <w:t>G</w:t>
            </w:r>
          </w:p>
        </w:tc>
        <w:tc>
          <w:tcPr>
            <w:tcW w:w="1608" w:type="dxa"/>
            <w:shd w:val="clear" w:color="auto" w:fill="auto"/>
            <w:vAlign w:val="center"/>
          </w:tcPr>
          <w:p w:rsidR="00E175A7" w:rsidRPr="008572A0" w:rsidRDefault="00E175A7" w:rsidP="00DD090A">
            <w:pPr>
              <w:rPr>
                <w:sz w:val="20"/>
                <w:szCs w:val="20"/>
              </w:rPr>
            </w:pPr>
            <w:r w:rsidRPr="008572A0">
              <w:rPr>
                <w:sz w:val="20"/>
                <w:szCs w:val="20"/>
              </w:rPr>
              <w:t>Embedded data evaluation</w:t>
            </w:r>
          </w:p>
        </w:tc>
        <w:tc>
          <w:tcPr>
            <w:tcW w:w="4140" w:type="dxa"/>
            <w:vAlign w:val="center"/>
          </w:tcPr>
          <w:p w:rsidR="001F236E" w:rsidRDefault="00AB17E8" w:rsidP="001F236E">
            <w:pPr>
              <w:rPr>
                <w:sz w:val="20"/>
                <w:szCs w:val="20"/>
              </w:rPr>
            </w:pPr>
            <w:r w:rsidRPr="008572A0">
              <w:rPr>
                <w:sz w:val="20"/>
                <w:szCs w:val="20"/>
              </w:rPr>
              <w:t>Sometimes conversion factors, reference values, or other mathematical factors are included in a calculation</w:t>
            </w:r>
            <w:r w:rsidR="008B7CB7">
              <w:rPr>
                <w:sz w:val="20"/>
                <w:szCs w:val="20"/>
              </w:rPr>
              <w:t xml:space="preserve">. </w:t>
            </w:r>
            <w:r w:rsidRPr="008572A0">
              <w:rPr>
                <w:sz w:val="20"/>
                <w:szCs w:val="20"/>
              </w:rPr>
              <w:t xml:space="preserve">E.g., air density and water density equations have </w:t>
            </w:r>
            <w:r w:rsidR="00411E02" w:rsidRPr="008572A0">
              <w:rPr>
                <w:sz w:val="20"/>
                <w:szCs w:val="20"/>
              </w:rPr>
              <w:t>many</w:t>
            </w:r>
            <w:r w:rsidRPr="008572A0">
              <w:rPr>
                <w:sz w:val="20"/>
                <w:szCs w:val="20"/>
              </w:rPr>
              <w:t xml:space="preserve"> standard multipliers with many decimal places</w:t>
            </w:r>
            <w:r w:rsidR="008B7CB7">
              <w:rPr>
                <w:sz w:val="20"/>
                <w:szCs w:val="20"/>
              </w:rPr>
              <w:t xml:space="preserve">. </w:t>
            </w:r>
          </w:p>
          <w:p w:rsidR="00E175A7" w:rsidRPr="008572A0" w:rsidRDefault="00AB17E8" w:rsidP="001F236E">
            <w:pPr>
              <w:rPr>
                <w:sz w:val="20"/>
                <w:szCs w:val="20"/>
              </w:rPr>
            </w:pPr>
            <w:r w:rsidRPr="008572A0">
              <w:rPr>
                <w:sz w:val="20"/>
                <w:szCs w:val="20"/>
              </w:rPr>
              <w:t>Conversion factors need to be the most accurate ones available and need to be rounded, when appropriate, to the right number of digits to avoid impacting the final results</w:t>
            </w:r>
            <w:r w:rsidR="008B7CB7">
              <w:rPr>
                <w:sz w:val="20"/>
                <w:szCs w:val="20"/>
              </w:rPr>
              <w:t xml:space="preserve">. </w:t>
            </w:r>
            <w:r w:rsidRPr="008572A0">
              <w:rPr>
                <w:sz w:val="20"/>
                <w:szCs w:val="20"/>
              </w:rPr>
              <w:t>Even without look-up values, some values for standards or uncertainties may be embedded in a working file and the accuracy of those values must be ensured.</w:t>
            </w:r>
          </w:p>
        </w:tc>
        <w:tc>
          <w:tcPr>
            <w:tcW w:w="3150" w:type="dxa"/>
            <w:shd w:val="clear" w:color="auto" w:fill="FFFFFF"/>
            <w:vAlign w:val="center"/>
          </w:tcPr>
          <w:p w:rsidR="00E01461" w:rsidRPr="008572A0" w:rsidRDefault="00E175A7" w:rsidP="00DD090A">
            <w:pPr>
              <w:rPr>
                <w:sz w:val="20"/>
                <w:szCs w:val="20"/>
              </w:rPr>
            </w:pPr>
            <w:r w:rsidRPr="008572A0">
              <w:rPr>
                <w:sz w:val="20"/>
                <w:szCs w:val="20"/>
              </w:rPr>
              <w:t>Evidence:</w:t>
            </w:r>
          </w:p>
          <w:p w:rsidR="00E175A7" w:rsidRPr="008572A0" w:rsidRDefault="00E01461" w:rsidP="00DD090A">
            <w:pPr>
              <w:rPr>
                <w:sz w:val="20"/>
                <w:szCs w:val="20"/>
              </w:rPr>
            </w:pPr>
            <w:r w:rsidRPr="008572A0">
              <w:rPr>
                <w:sz w:val="20"/>
                <w:szCs w:val="20"/>
              </w:rPr>
              <w:t>I</w:t>
            </w:r>
            <w:r w:rsidR="00E175A7" w:rsidRPr="008572A0">
              <w:rPr>
                <w:sz w:val="20"/>
                <w:szCs w:val="20"/>
              </w:rPr>
              <w:t>dentify all embedded values in a list (ideally within the spreadsheet) and compare them to the correct reference values and note the date of the comparison</w:t>
            </w:r>
            <w:r w:rsidR="008B7CB7">
              <w:rPr>
                <w:sz w:val="20"/>
                <w:szCs w:val="20"/>
              </w:rPr>
              <w:t xml:space="preserve">. </w:t>
            </w:r>
            <w:r w:rsidR="00E175A7" w:rsidRPr="008572A0">
              <w:rPr>
                <w:sz w:val="20"/>
                <w:szCs w:val="20"/>
              </w:rPr>
              <w:t>The dates will help ensure that if subsequent conversion factors are used or standards are calibration the right values are entered.</w:t>
            </w:r>
          </w:p>
        </w:tc>
      </w:tr>
      <w:tr w:rsidR="00E175A7" w:rsidRPr="008572A0" w:rsidTr="00C66F66">
        <w:trPr>
          <w:cantSplit/>
          <w:trHeight w:val="630"/>
        </w:trPr>
        <w:tc>
          <w:tcPr>
            <w:tcW w:w="372" w:type="dxa"/>
            <w:shd w:val="clear" w:color="auto" w:fill="auto"/>
            <w:noWrap/>
            <w:vAlign w:val="center"/>
          </w:tcPr>
          <w:p w:rsidR="00E175A7" w:rsidRPr="008572A0" w:rsidRDefault="00E175A7" w:rsidP="00DD090A">
            <w:pPr>
              <w:rPr>
                <w:sz w:val="20"/>
                <w:szCs w:val="20"/>
              </w:rPr>
            </w:pPr>
            <w:r w:rsidRPr="008572A0">
              <w:rPr>
                <w:sz w:val="20"/>
                <w:szCs w:val="20"/>
              </w:rPr>
              <w:lastRenderedPageBreak/>
              <w:t>H</w:t>
            </w:r>
          </w:p>
        </w:tc>
        <w:tc>
          <w:tcPr>
            <w:tcW w:w="1608" w:type="dxa"/>
            <w:shd w:val="clear" w:color="auto" w:fill="auto"/>
            <w:vAlign w:val="center"/>
          </w:tcPr>
          <w:p w:rsidR="00E175A7" w:rsidRPr="008572A0" w:rsidRDefault="00E175A7" w:rsidP="00DD090A">
            <w:pPr>
              <w:rPr>
                <w:sz w:val="20"/>
                <w:szCs w:val="20"/>
              </w:rPr>
            </w:pPr>
            <w:r w:rsidRPr="008572A0">
              <w:rPr>
                <w:sz w:val="20"/>
                <w:szCs w:val="20"/>
              </w:rPr>
              <w:t>Back-to-back testing</w:t>
            </w:r>
          </w:p>
        </w:tc>
        <w:tc>
          <w:tcPr>
            <w:tcW w:w="4140" w:type="dxa"/>
            <w:vAlign w:val="center"/>
          </w:tcPr>
          <w:p w:rsidR="00E175A7" w:rsidRPr="008572A0" w:rsidRDefault="00E175A7" w:rsidP="00DD090A">
            <w:pPr>
              <w:rPr>
                <w:sz w:val="20"/>
                <w:szCs w:val="20"/>
              </w:rPr>
            </w:pPr>
            <w:r w:rsidRPr="008572A0">
              <w:rPr>
                <w:sz w:val="20"/>
                <w:szCs w:val="20"/>
              </w:rPr>
              <w:t>Data that is published in an SOP, generated by the laboratory, used for a proficiency test, or even simply created for testing purposes may be used.</w:t>
            </w:r>
          </w:p>
          <w:p w:rsidR="00E175A7" w:rsidRPr="008572A0" w:rsidRDefault="00E175A7" w:rsidP="001F236E">
            <w:pPr>
              <w:rPr>
                <w:sz w:val="20"/>
                <w:szCs w:val="20"/>
              </w:rPr>
            </w:pPr>
            <w:r w:rsidRPr="008572A0">
              <w:rPr>
                <w:sz w:val="20"/>
                <w:szCs w:val="20"/>
              </w:rPr>
              <w:t>Do two spreadsheets – created by different people – perhaps in different software – agree</w:t>
            </w:r>
            <w:r w:rsidR="008B7CB7">
              <w:rPr>
                <w:sz w:val="20"/>
                <w:szCs w:val="20"/>
              </w:rPr>
              <w:t xml:space="preserve">? </w:t>
            </w:r>
            <w:r w:rsidRPr="008572A0">
              <w:rPr>
                <w:sz w:val="20"/>
                <w:szCs w:val="20"/>
              </w:rPr>
              <w:t>Does a newer spreadsheet agree with an older spreadsheet down to the level of intermediate calculations</w:t>
            </w:r>
            <w:r w:rsidR="008B7CB7">
              <w:rPr>
                <w:sz w:val="20"/>
                <w:szCs w:val="20"/>
              </w:rPr>
              <w:t xml:space="preserve">? </w:t>
            </w:r>
            <w:r w:rsidRPr="008572A0">
              <w:rPr>
                <w:sz w:val="20"/>
                <w:szCs w:val="20"/>
              </w:rPr>
              <w:t>If there are differences, do they agree well beyond the level where they could impact the uncertainty of the calibration?</w:t>
            </w:r>
          </w:p>
        </w:tc>
        <w:tc>
          <w:tcPr>
            <w:tcW w:w="3150" w:type="dxa"/>
            <w:shd w:val="clear" w:color="auto" w:fill="FFFFFF"/>
            <w:vAlign w:val="center"/>
          </w:tcPr>
          <w:p w:rsidR="00E01461" w:rsidRPr="008572A0" w:rsidRDefault="00E175A7" w:rsidP="00DD090A">
            <w:pPr>
              <w:rPr>
                <w:sz w:val="20"/>
                <w:szCs w:val="20"/>
              </w:rPr>
            </w:pPr>
            <w:r w:rsidRPr="008572A0">
              <w:rPr>
                <w:sz w:val="20"/>
                <w:szCs w:val="20"/>
              </w:rPr>
              <w:t>Evidence:</w:t>
            </w:r>
          </w:p>
          <w:p w:rsidR="00E175A7" w:rsidRPr="008572A0" w:rsidRDefault="00E01461" w:rsidP="00DD090A">
            <w:pPr>
              <w:rPr>
                <w:sz w:val="20"/>
                <w:szCs w:val="20"/>
              </w:rPr>
            </w:pPr>
            <w:r w:rsidRPr="008572A0">
              <w:rPr>
                <w:sz w:val="20"/>
                <w:szCs w:val="20"/>
              </w:rPr>
              <w:t>B</w:t>
            </w:r>
            <w:r w:rsidR="00E175A7" w:rsidRPr="008572A0">
              <w:rPr>
                <w:sz w:val="20"/>
                <w:szCs w:val="20"/>
              </w:rPr>
              <w:t>e sure to save both spreadsheet files and note file names and dates of evaluation.</w:t>
            </w:r>
          </w:p>
        </w:tc>
      </w:tr>
      <w:tr w:rsidR="00E175A7" w:rsidRPr="008572A0" w:rsidTr="00C66F66">
        <w:trPr>
          <w:cantSplit/>
          <w:trHeight w:val="630"/>
        </w:trPr>
        <w:tc>
          <w:tcPr>
            <w:tcW w:w="372" w:type="dxa"/>
            <w:shd w:val="clear" w:color="auto" w:fill="auto"/>
            <w:noWrap/>
            <w:vAlign w:val="center"/>
          </w:tcPr>
          <w:p w:rsidR="00E175A7" w:rsidRPr="008572A0" w:rsidRDefault="00E175A7" w:rsidP="00DD090A">
            <w:pPr>
              <w:rPr>
                <w:sz w:val="20"/>
                <w:szCs w:val="20"/>
              </w:rPr>
            </w:pPr>
            <w:r w:rsidRPr="008572A0">
              <w:rPr>
                <w:sz w:val="20"/>
                <w:szCs w:val="20"/>
              </w:rPr>
              <w:t>I</w:t>
            </w:r>
          </w:p>
        </w:tc>
        <w:tc>
          <w:tcPr>
            <w:tcW w:w="1608" w:type="dxa"/>
            <w:shd w:val="clear" w:color="auto" w:fill="auto"/>
            <w:vAlign w:val="center"/>
          </w:tcPr>
          <w:p w:rsidR="00E175A7" w:rsidRPr="008572A0" w:rsidRDefault="00E175A7" w:rsidP="00DD090A">
            <w:pPr>
              <w:rPr>
                <w:sz w:val="20"/>
                <w:szCs w:val="20"/>
              </w:rPr>
            </w:pPr>
            <w:r w:rsidRPr="008572A0">
              <w:rPr>
                <w:sz w:val="20"/>
                <w:szCs w:val="20"/>
              </w:rPr>
              <w:t>Analysis without computer assistance (data sets)</w:t>
            </w:r>
          </w:p>
        </w:tc>
        <w:tc>
          <w:tcPr>
            <w:tcW w:w="4140" w:type="dxa"/>
            <w:vAlign w:val="center"/>
          </w:tcPr>
          <w:p w:rsidR="001F236E" w:rsidRDefault="00E175A7" w:rsidP="00DD090A">
            <w:pPr>
              <w:rPr>
                <w:sz w:val="20"/>
                <w:szCs w:val="20"/>
              </w:rPr>
            </w:pPr>
            <w:r w:rsidRPr="008572A0">
              <w:rPr>
                <w:sz w:val="20"/>
                <w:szCs w:val="20"/>
              </w:rPr>
              <w:t>Data that is published in an SOP, generated by the laboratory, used for a proficiency test, or even simply created for testing purposes may be used.</w:t>
            </w:r>
          </w:p>
          <w:p w:rsidR="00E175A7" w:rsidRPr="008572A0" w:rsidRDefault="00E175A7" w:rsidP="001F236E">
            <w:pPr>
              <w:rPr>
                <w:sz w:val="20"/>
                <w:szCs w:val="20"/>
              </w:rPr>
            </w:pPr>
            <w:r w:rsidRPr="008572A0">
              <w:rPr>
                <w:sz w:val="20"/>
                <w:szCs w:val="20"/>
              </w:rPr>
              <w:t>Do hand calculations with a scientific calculator (hand or “computer calculator”) agree with those generated by the spreadsheet?</w:t>
            </w:r>
          </w:p>
        </w:tc>
        <w:tc>
          <w:tcPr>
            <w:tcW w:w="3150" w:type="dxa"/>
            <w:shd w:val="clear" w:color="auto" w:fill="FFFFFF"/>
            <w:vAlign w:val="center"/>
          </w:tcPr>
          <w:p w:rsidR="00E01461" w:rsidRPr="008572A0" w:rsidRDefault="00E175A7" w:rsidP="00DD090A">
            <w:pPr>
              <w:rPr>
                <w:sz w:val="20"/>
                <w:szCs w:val="20"/>
              </w:rPr>
            </w:pPr>
            <w:r w:rsidRPr="008572A0">
              <w:rPr>
                <w:sz w:val="20"/>
                <w:szCs w:val="20"/>
              </w:rPr>
              <w:t xml:space="preserve">Evidence: </w:t>
            </w:r>
          </w:p>
          <w:p w:rsidR="00E175A7" w:rsidRPr="008572A0" w:rsidRDefault="00E01461" w:rsidP="00DD090A">
            <w:pPr>
              <w:rPr>
                <w:sz w:val="20"/>
                <w:szCs w:val="20"/>
              </w:rPr>
            </w:pPr>
            <w:r w:rsidRPr="008572A0">
              <w:rPr>
                <w:sz w:val="20"/>
                <w:szCs w:val="20"/>
              </w:rPr>
              <w:t>B</w:t>
            </w:r>
            <w:r w:rsidR="00E175A7" w:rsidRPr="008572A0">
              <w:rPr>
                <w:sz w:val="20"/>
                <w:szCs w:val="20"/>
              </w:rPr>
              <w:t>e sure to save the spreadsheet file and a copy of the hand-written notes; record the dates of evaluation.</w:t>
            </w:r>
          </w:p>
        </w:tc>
      </w:tr>
      <w:tr w:rsidR="00E175A7" w:rsidRPr="008572A0" w:rsidTr="00C66F66">
        <w:trPr>
          <w:cantSplit/>
          <w:trHeight w:val="645"/>
        </w:trPr>
        <w:tc>
          <w:tcPr>
            <w:tcW w:w="372" w:type="dxa"/>
            <w:shd w:val="clear" w:color="auto" w:fill="auto"/>
            <w:noWrap/>
            <w:vAlign w:val="center"/>
          </w:tcPr>
          <w:p w:rsidR="00E175A7" w:rsidRPr="008572A0" w:rsidRDefault="00E175A7" w:rsidP="00DD090A">
            <w:pPr>
              <w:rPr>
                <w:sz w:val="20"/>
                <w:szCs w:val="20"/>
              </w:rPr>
            </w:pPr>
            <w:r w:rsidRPr="008572A0">
              <w:rPr>
                <w:sz w:val="20"/>
                <w:szCs w:val="20"/>
              </w:rPr>
              <w:t>J</w:t>
            </w:r>
          </w:p>
        </w:tc>
        <w:tc>
          <w:tcPr>
            <w:tcW w:w="1608" w:type="dxa"/>
            <w:shd w:val="clear" w:color="auto" w:fill="auto"/>
            <w:vAlign w:val="center"/>
          </w:tcPr>
          <w:p w:rsidR="00E175A7" w:rsidRPr="008572A0" w:rsidRDefault="00E175A7" w:rsidP="00DD090A">
            <w:pPr>
              <w:rPr>
                <w:sz w:val="20"/>
                <w:szCs w:val="20"/>
              </w:rPr>
            </w:pPr>
            <w:r w:rsidRPr="008572A0">
              <w:rPr>
                <w:sz w:val="20"/>
                <w:szCs w:val="20"/>
              </w:rPr>
              <w:t>Security</w:t>
            </w:r>
          </w:p>
        </w:tc>
        <w:tc>
          <w:tcPr>
            <w:tcW w:w="4140" w:type="dxa"/>
            <w:vAlign w:val="center"/>
          </w:tcPr>
          <w:p w:rsidR="00E175A7" w:rsidRPr="008572A0" w:rsidRDefault="00E175A7" w:rsidP="00DD090A">
            <w:pPr>
              <w:rPr>
                <w:sz w:val="20"/>
                <w:szCs w:val="20"/>
              </w:rPr>
            </w:pPr>
            <w:r w:rsidRPr="008572A0">
              <w:rPr>
                <w:sz w:val="20"/>
                <w:szCs w:val="20"/>
              </w:rPr>
              <w:t>Can a metrologist accidentally delete equations and calculation cells that should be protected</w:t>
            </w:r>
            <w:r w:rsidR="008B7CB7">
              <w:rPr>
                <w:sz w:val="20"/>
                <w:szCs w:val="20"/>
              </w:rPr>
              <w:t xml:space="preserve">? </w:t>
            </w:r>
            <w:r w:rsidRPr="008572A0">
              <w:rPr>
                <w:sz w:val="20"/>
                <w:szCs w:val="20"/>
              </w:rPr>
              <w:t>Can cells be accidentally moved around? Is it possible for an untrained metrologist to “correct” something by mistake because passwords are readily available?</w:t>
            </w:r>
          </w:p>
          <w:p w:rsidR="00E175A7" w:rsidRPr="008572A0" w:rsidRDefault="00E175A7" w:rsidP="00DD090A">
            <w:pPr>
              <w:rPr>
                <w:sz w:val="20"/>
                <w:szCs w:val="20"/>
              </w:rPr>
            </w:pPr>
            <w:r w:rsidRPr="008572A0">
              <w:rPr>
                <w:sz w:val="20"/>
                <w:szCs w:val="20"/>
              </w:rPr>
              <w:t>How are all files backed up</w:t>
            </w:r>
            <w:r w:rsidR="008B7CB7">
              <w:rPr>
                <w:sz w:val="20"/>
                <w:szCs w:val="20"/>
              </w:rPr>
              <w:t xml:space="preserve">? </w:t>
            </w:r>
            <w:r w:rsidRPr="008572A0">
              <w:rPr>
                <w:sz w:val="20"/>
                <w:szCs w:val="20"/>
              </w:rPr>
              <w:t>Is there a source of the back-up files maintained in an alternate facility/location</w:t>
            </w:r>
            <w:r w:rsidR="008B7CB7">
              <w:rPr>
                <w:sz w:val="20"/>
                <w:szCs w:val="20"/>
              </w:rPr>
              <w:t xml:space="preserve">? </w:t>
            </w:r>
            <w:r w:rsidRPr="008572A0">
              <w:rPr>
                <w:sz w:val="20"/>
                <w:szCs w:val="20"/>
              </w:rPr>
              <w:t>Can the files on network drives accidentally be deleted? If a computer fails (or facility damaged where the computer can no longer be used, is there a back-up somewhere?</w:t>
            </w:r>
          </w:p>
        </w:tc>
        <w:tc>
          <w:tcPr>
            <w:tcW w:w="3150" w:type="dxa"/>
            <w:shd w:val="clear" w:color="auto" w:fill="FFFFFF"/>
            <w:vAlign w:val="center"/>
          </w:tcPr>
          <w:p w:rsidR="00E01461" w:rsidRPr="008572A0" w:rsidRDefault="00E175A7" w:rsidP="00DD090A">
            <w:pPr>
              <w:rPr>
                <w:sz w:val="20"/>
                <w:szCs w:val="20"/>
              </w:rPr>
            </w:pPr>
            <w:r w:rsidRPr="008572A0">
              <w:rPr>
                <w:sz w:val="20"/>
                <w:szCs w:val="20"/>
              </w:rPr>
              <w:t>Evidence:</w:t>
            </w:r>
          </w:p>
          <w:p w:rsidR="00E175A7" w:rsidRPr="008572A0" w:rsidRDefault="00E01461" w:rsidP="00DD090A">
            <w:pPr>
              <w:rPr>
                <w:sz w:val="20"/>
                <w:szCs w:val="20"/>
              </w:rPr>
            </w:pPr>
            <w:r w:rsidRPr="008572A0">
              <w:rPr>
                <w:sz w:val="20"/>
                <w:szCs w:val="20"/>
              </w:rPr>
              <w:t>D</w:t>
            </w:r>
            <w:r w:rsidR="00E175A7" w:rsidRPr="008572A0">
              <w:rPr>
                <w:sz w:val="20"/>
                <w:szCs w:val="20"/>
              </w:rPr>
              <w:t>escribe the review that was conducted in a few sentences.</w:t>
            </w:r>
          </w:p>
        </w:tc>
      </w:tr>
    </w:tbl>
    <w:p w:rsidR="00DD090A" w:rsidRPr="008572A0" w:rsidRDefault="00DD090A" w:rsidP="005636C9">
      <w:pPr>
        <w:pStyle w:val="BodyText"/>
        <w:spacing w:before="240"/>
      </w:pPr>
      <w:r w:rsidRPr="008572A0">
        <w:t>In addition to following this procedure in the laboratory, the software development process assumes the knowledge and familiarity of the operator</w:t>
      </w:r>
      <w:r w:rsidR="0084161B" w:rsidRPr="008572A0">
        <w:t xml:space="preserve"> with this procedure and with the applicable procedure being evaluated</w:t>
      </w:r>
      <w:r w:rsidRPr="008572A0">
        <w:t>. It is critical for the operator to pay attention while using any software to find potential data-entry errors as they occur. One might call this real-time validation based on the operator’s experience, knowledge</w:t>
      </w:r>
      <w:r w:rsidR="008B7CB7">
        <w:t>,</w:t>
      </w:r>
      <w:r w:rsidRPr="008572A0">
        <w:t xml:space="preserve"> and judgment.</w:t>
      </w:r>
    </w:p>
    <w:p w:rsidR="00DD090A" w:rsidRDefault="00DD090A" w:rsidP="00440A42">
      <w:pPr>
        <w:pStyle w:val="BodyText"/>
      </w:pPr>
      <w:r w:rsidRPr="008572A0">
        <w:t>The level of confidence, therefore the level of software validation, verification, and testing effort needed, varies depending upon the risk posed by the software.</w:t>
      </w:r>
    </w:p>
    <w:p w:rsidR="00CF1196" w:rsidRDefault="00CF1196" w:rsidP="00CF1196">
      <w:pPr>
        <w:pStyle w:val="Heading1"/>
      </w:pPr>
      <w:r>
        <w:t>Acknowledgement and Validation</w:t>
      </w:r>
    </w:p>
    <w:p w:rsidR="00CA4593" w:rsidRDefault="00886AA2" w:rsidP="00886AA2">
      <w:pPr>
        <w:pStyle w:val="BodyText"/>
      </w:pPr>
      <w:r w:rsidRPr="00886AA2">
        <w:t xml:space="preserve">This publication was presented as part of a collection of draft Standard Administrative Procedures in 1996 and has been adopted by many weights and measures laboratories in some form since that time. The procedure has also been used in NIST seminars covering </w:t>
      </w:r>
      <w:r>
        <w:t xml:space="preserve">software verification and </w:t>
      </w:r>
      <w:r w:rsidRPr="00886AA2">
        <w:t>validation as a part of compliance with ISO/IEC 17025.</w:t>
      </w:r>
    </w:p>
    <w:p w:rsidR="00E440FE" w:rsidRDefault="00CA4593" w:rsidP="00CA4593">
      <w:pPr>
        <w:pStyle w:val="Heading1"/>
        <w:numPr>
          <w:ilvl w:val="0"/>
          <w:numId w:val="0"/>
        </w:numPr>
        <w:jc w:val="center"/>
      </w:pPr>
      <w:r>
        <w:br w:type="page"/>
      </w:r>
    </w:p>
    <w:p w:rsidR="00E440FE" w:rsidRDefault="00E440FE" w:rsidP="00CA4593">
      <w:pPr>
        <w:pStyle w:val="Heading1"/>
        <w:numPr>
          <w:ilvl w:val="0"/>
          <w:numId w:val="0"/>
        </w:numPr>
        <w:jc w:val="center"/>
        <w:rPr>
          <w:b/>
        </w:rPr>
      </w:pPr>
      <w:r>
        <w:rPr>
          <w:b/>
        </w:rPr>
        <w:lastRenderedPageBreak/>
        <w:t>Appendix A</w:t>
      </w:r>
    </w:p>
    <w:p w:rsidR="00CF1196" w:rsidRDefault="00E440FE" w:rsidP="00CA4593">
      <w:pPr>
        <w:pStyle w:val="Heading1"/>
        <w:numPr>
          <w:ilvl w:val="0"/>
          <w:numId w:val="0"/>
        </w:numPr>
        <w:jc w:val="center"/>
        <w:rPr>
          <w:b/>
        </w:rPr>
      </w:pPr>
      <w:r>
        <w:rPr>
          <w:b/>
        </w:rPr>
        <w:t xml:space="preserve">Software Verification and Validation </w:t>
      </w:r>
      <w:r w:rsidR="00CA4593" w:rsidRPr="00CA4593">
        <w:rPr>
          <w:b/>
        </w:rPr>
        <w:t>Form</w:t>
      </w:r>
    </w:p>
    <w:tbl>
      <w:tblPr>
        <w:tblStyle w:val="TableGrid0"/>
        <w:tblW w:w="10100" w:type="dxa"/>
        <w:tblInd w:w="-422"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left w:w="30" w:type="dxa"/>
          <w:right w:w="34" w:type="dxa"/>
        </w:tblCellMar>
        <w:tblLook w:val="04A0" w:firstRow="1" w:lastRow="0" w:firstColumn="1" w:lastColumn="0" w:noHBand="0" w:noVBand="1"/>
      </w:tblPr>
      <w:tblGrid>
        <w:gridCol w:w="5099"/>
        <w:gridCol w:w="5001"/>
      </w:tblGrid>
      <w:tr w:rsidR="00885BFA" w:rsidRPr="00885BFA" w:rsidTr="008A30FD">
        <w:trPr>
          <w:trHeight w:val="353"/>
        </w:trPr>
        <w:tc>
          <w:tcPr>
            <w:tcW w:w="5099" w:type="dxa"/>
            <w:tcBorders>
              <w:bottom w:val="single" w:sz="6" w:space="0" w:color="000000"/>
            </w:tcBorders>
            <w:shd w:val="clear" w:color="auto" w:fill="auto"/>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 xml:space="preserve">Laboratory: </w:t>
            </w:r>
          </w:p>
        </w:tc>
        <w:tc>
          <w:tcPr>
            <w:tcW w:w="5001" w:type="dxa"/>
            <w:tcBorders>
              <w:bottom w:val="single" w:sz="6" w:space="0" w:color="000000"/>
            </w:tcBorders>
            <w:shd w:val="clear" w:color="auto" w:fill="auto"/>
          </w:tcPr>
          <w:p w:rsidR="00885BFA" w:rsidRPr="00885BFA" w:rsidRDefault="00885BFA" w:rsidP="00885BFA">
            <w:pPr>
              <w:ind w:left="84"/>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Date:</w:t>
            </w:r>
          </w:p>
        </w:tc>
      </w:tr>
      <w:tr w:rsidR="00885BFA" w:rsidRPr="00885BFA" w:rsidTr="008A30FD">
        <w:trPr>
          <w:trHeight w:val="301"/>
        </w:trPr>
        <w:tc>
          <w:tcPr>
            <w:tcW w:w="5099" w:type="dxa"/>
            <w:tcBorders>
              <w:top w:val="single" w:sz="6" w:space="0" w:color="000000"/>
              <w:bottom w:val="double" w:sz="4" w:space="0" w:color="000000"/>
            </w:tcBorders>
            <w:shd w:val="clear" w:color="auto" w:fill="auto"/>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 xml:space="preserve">Software Description: </w:t>
            </w:r>
          </w:p>
        </w:tc>
        <w:tc>
          <w:tcPr>
            <w:tcW w:w="5001" w:type="dxa"/>
            <w:tcBorders>
              <w:top w:val="single" w:sz="6" w:space="0" w:color="000000"/>
              <w:bottom w:val="double" w:sz="4" w:space="0" w:color="000000"/>
            </w:tcBorders>
            <w:shd w:val="clear" w:color="auto" w:fill="auto"/>
          </w:tcPr>
          <w:p w:rsidR="00885BFA" w:rsidRPr="00885BFA" w:rsidRDefault="00885BFA" w:rsidP="00885BFA">
            <w:pPr>
              <w:ind w:left="1"/>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Version:</w:t>
            </w:r>
          </w:p>
        </w:tc>
      </w:tr>
    </w:tbl>
    <w:p w:rsidR="00885BFA" w:rsidRPr="00885BFA" w:rsidRDefault="00885BFA" w:rsidP="00885BFA">
      <w:pPr>
        <w:spacing w:line="259" w:lineRule="auto"/>
        <w:ind w:left="-1440" w:right="10800"/>
        <w:rPr>
          <w:color w:val="000000"/>
          <w:sz w:val="20"/>
          <w:szCs w:val="20"/>
        </w:rPr>
      </w:pPr>
    </w:p>
    <w:tbl>
      <w:tblPr>
        <w:tblStyle w:val="TableGrid0"/>
        <w:tblW w:w="10080" w:type="dxa"/>
        <w:tblInd w:w="-19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left w:w="30" w:type="dxa"/>
          <w:right w:w="34" w:type="dxa"/>
        </w:tblCellMar>
        <w:tblLook w:val="04A0" w:firstRow="1" w:lastRow="0" w:firstColumn="1" w:lastColumn="0" w:noHBand="0" w:noVBand="1"/>
      </w:tblPr>
      <w:tblGrid>
        <w:gridCol w:w="707"/>
        <w:gridCol w:w="4016"/>
        <w:gridCol w:w="988"/>
        <w:gridCol w:w="4369"/>
      </w:tblGrid>
      <w:tr w:rsidR="00885BFA" w:rsidRPr="00885BFA" w:rsidTr="00FB7079">
        <w:trPr>
          <w:cantSplit/>
          <w:trHeight w:val="230"/>
          <w:tblHeader/>
        </w:trPr>
        <w:tc>
          <w:tcPr>
            <w:tcW w:w="628" w:type="dxa"/>
            <w:tcBorders>
              <w:top w:val="double" w:sz="4" w:space="0" w:color="000000"/>
              <w:bottom w:val="double" w:sz="4" w:space="0" w:color="000000"/>
            </w:tcBorders>
          </w:tcPr>
          <w:p w:rsidR="00885BFA" w:rsidRPr="00885BFA" w:rsidRDefault="00885BFA" w:rsidP="00885BFA">
            <w:pPr>
              <w:ind w:left="120"/>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Codes</w:t>
            </w:r>
          </w:p>
        </w:tc>
        <w:tc>
          <w:tcPr>
            <w:tcW w:w="4052" w:type="dxa"/>
            <w:tcBorders>
              <w:top w:val="double" w:sz="4" w:space="0" w:color="000000"/>
              <w:bottom w:val="double" w:sz="4" w:space="0" w:color="000000"/>
            </w:tcBorders>
          </w:tcPr>
          <w:p w:rsidR="00885BFA" w:rsidRPr="00885BFA" w:rsidRDefault="00885BFA" w:rsidP="00885BFA">
            <w:pPr>
              <w:ind w:left="8"/>
              <w:jc w:val="center"/>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Assessment</w:t>
            </w:r>
          </w:p>
        </w:tc>
        <w:tc>
          <w:tcPr>
            <w:tcW w:w="990" w:type="dxa"/>
            <w:tcBorders>
              <w:top w:val="double" w:sz="4" w:space="0" w:color="000000"/>
              <w:bottom w:val="double" w:sz="4" w:space="0" w:color="000000"/>
            </w:tcBorders>
            <w:shd w:val="clear" w:color="auto" w:fill="auto"/>
          </w:tcPr>
          <w:p w:rsidR="00885BFA" w:rsidRPr="00885BFA" w:rsidRDefault="00885BFA" w:rsidP="00885BFA">
            <w:pPr>
              <w:ind w:left="29"/>
              <w:jc w:val="both"/>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Pass/Fail</w:t>
            </w:r>
          </w:p>
        </w:tc>
        <w:tc>
          <w:tcPr>
            <w:tcW w:w="4410" w:type="dxa"/>
            <w:tcBorders>
              <w:top w:val="double" w:sz="4" w:space="0" w:color="000000"/>
              <w:bottom w:val="double" w:sz="4" w:space="0" w:color="000000"/>
            </w:tcBorders>
            <w:shd w:val="clear" w:color="auto" w:fill="auto"/>
          </w:tcPr>
          <w:p w:rsidR="00885BFA" w:rsidRPr="00885BFA" w:rsidRDefault="00885BFA" w:rsidP="00885BFA">
            <w:pPr>
              <w:ind w:left="5"/>
              <w:jc w:val="center"/>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Result/Observations (Attach Evidence or Describe)</w:t>
            </w:r>
          </w:p>
        </w:tc>
      </w:tr>
      <w:tr w:rsidR="00885BFA" w:rsidRPr="00885BFA" w:rsidTr="00FB7079">
        <w:trPr>
          <w:trHeight w:val="230"/>
        </w:trPr>
        <w:tc>
          <w:tcPr>
            <w:tcW w:w="628" w:type="dxa"/>
            <w:vMerge w:val="restart"/>
            <w:tcBorders>
              <w:top w:val="double" w:sz="4" w:space="0" w:color="000000"/>
            </w:tcBorders>
            <w:textDirection w:val="btLr"/>
            <w:vAlign w:val="center"/>
          </w:tcPr>
          <w:p w:rsidR="00885BFA" w:rsidRPr="00885BFA" w:rsidRDefault="00885BFA" w:rsidP="00885BFA">
            <w:pPr>
              <w:numPr>
                <w:ilvl w:val="0"/>
                <w:numId w:val="44"/>
              </w:numPr>
              <w:ind w:right="113"/>
              <w:contextualSpacing/>
              <w:jc w:val="center"/>
              <w:rPr>
                <w:rFonts w:ascii="Times New Roman" w:hAnsi="Times New Roman" w:cs="Times New Roman"/>
                <w:color w:val="000000"/>
                <w:sz w:val="20"/>
                <w:szCs w:val="20"/>
              </w:rPr>
            </w:pPr>
            <w:r w:rsidRPr="00885BFA">
              <w:rPr>
                <w:rFonts w:ascii="Times New Roman" w:hAnsi="Times New Roman" w:cs="Times New Roman"/>
                <w:noProof/>
                <w:color w:val="000000"/>
                <w:sz w:val="20"/>
                <w:szCs w:val="20"/>
              </w:rPr>
              <w:t>Software Inspection</w:t>
            </w:r>
          </w:p>
        </w:tc>
        <w:tc>
          <w:tcPr>
            <w:tcW w:w="4052" w:type="dxa"/>
            <w:tcBorders>
              <w:top w:val="double" w:sz="4" w:space="0" w:color="000000"/>
            </w:tcBorders>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Spreadsheet is clear and makes sense</w:t>
            </w:r>
          </w:p>
        </w:tc>
        <w:tc>
          <w:tcPr>
            <w:tcW w:w="990" w:type="dxa"/>
            <w:tcBorders>
              <w:top w:val="double" w:sz="4" w:space="0" w:color="000000"/>
            </w:tcBorders>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tcBorders>
              <w:top w:val="double" w:sz="4" w:space="0" w:color="000000"/>
            </w:tcBorders>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230"/>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There are instructions for use</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449"/>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Instructions and data input appear on the visible portion of the first worksheet</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449"/>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Data-entry fields are labeled and color coded (it is recommended to avoid red and green)</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230"/>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The type/name of procedure used is clearly specified</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230"/>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The number of digits to be rounded to is specified</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449"/>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The user is warned/notified whenever data-entry fields are left blank</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670"/>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Data-entry fields are “blank” when opened, preventing loss of old data and ensuring that old data is not used with the current calculations</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230"/>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The software opens at the right location within the file</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230"/>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Unused fields/cells are locked</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449"/>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Rows/columns that the operator need not see are hidden</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230"/>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Unused worksheets are removed</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230"/>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Worksheets are named appropriately</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230"/>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Pass/Fail criteria are specified in instructions</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230"/>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Pass/Fail cells are automated (Not data-entry)</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230"/>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Calculation fields are properly labeled</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230"/>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Units are expressed properly and correctly</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230"/>
        </w:trPr>
        <w:tc>
          <w:tcPr>
            <w:tcW w:w="628" w:type="dxa"/>
            <w:vMerge w:val="restart"/>
            <w:textDirection w:val="btLr"/>
            <w:vAlign w:val="center"/>
          </w:tcPr>
          <w:p w:rsidR="00885BFA" w:rsidRPr="00885BFA" w:rsidRDefault="00885BFA" w:rsidP="00885BFA">
            <w:pPr>
              <w:numPr>
                <w:ilvl w:val="0"/>
                <w:numId w:val="44"/>
              </w:numPr>
              <w:ind w:right="113"/>
              <w:contextualSpacing/>
              <w:jc w:val="cente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Mathematical  Specification</w:t>
            </w: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The appropriate procedure is used</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449"/>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jc w:val="both"/>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The formulae and methods chosen from that procedure are specified</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230"/>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Sources and references for formulae are specified</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FB7079">
        <w:trPr>
          <w:trHeight w:val="449"/>
        </w:trPr>
        <w:tc>
          <w:tcPr>
            <w:tcW w:w="628" w:type="dxa"/>
            <w:vMerge/>
            <w:vAlign w:val="center"/>
          </w:tcPr>
          <w:p w:rsidR="00885BFA" w:rsidRPr="00885BFA" w:rsidRDefault="00885BFA" w:rsidP="00885BFA">
            <w:pPr>
              <w:jc w:val="center"/>
              <w:rPr>
                <w:rFonts w:ascii="Times New Roman" w:hAnsi="Times New Roman" w:cs="Times New Roman"/>
                <w:color w:val="000000"/>
                <w:sz w:val="20"/>
                <w:szCs w:val="20"/>
              </w:rPr>
            </w:pPr>
          </w:p>
        </w:tc>
        <w:tc>
          <w:tcPr>
            <w:tcW w:w="4052" w:type="dxa"/>
          </w:tcPr>
          <w:p w:rsidR="00885BFA" w:rsidRPr="00885BFA" w:rsidRDefault="00885BFA" w:rsidP="00885BFA">
            <w:pPr>
              <w:jc w:val="both"/>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The chosen procedure, its methods, and its formulae, are appropriate to the level of precision/uncertainty</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410" w:type="dxa"/>
            <w:shd w:val="clear" w:color="auto" w:fill="auto"/>
          </w:tcPr>
          <w:p w:rsidR="00885BFA" w:rsidRPr="00885BFA" w:rsidRDefault="00885BFA" w:rsidP="00885BFA">
            <w:pPr>
              <w:rPr>
                <w:rFonts w:ascii="Times New Roman" w:hAnsi="Times New Roman" w:cs="Times New Roman"/>
                <w:color w:val="000000"/>
                <w:sz w:val="20"/>
                <w:szCs w:val="20"/>
              </w:rPr>
            </w:pPr>
          </w:p>
        </w:tc>
      </w:tr>
    </w:tbl>
    <w:p w:rsidR="007B4F42" w:rsidRDefault="007B4F42">
      <w:r>
        <w:br w:type="page"/>
      </w:r>
    </w:p>
    <w:tbl>
      <w:tblPr>
        <w:tblStyle w:val="TableGrid0"/>
        <w:tblW w:w="10080" w:type="dxa"/>
        <w:tblInd w:w="-19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left w:w="30" w:type="dxa"/>
          <w:right w:w="34" w:type="dxa"/>
        </w:tblCellMar>
        <w:tblLook w:val="04A0" w:firstRow="1" w:lastRow="0" w:firstColumn="1" w:lastColumn="0" w:noHBand="0" w:noVBand="1"/>
      </w:tblPr>
      <w:tblGrid>
        <w:gridCol w:w="720"/>
        <w:gridCol w:w="4050"/>
        <w:gridCol w:w="990"/>
        <w:gridCol w:w="4320"/>
      </w:tblGrid>
      <w:tr w:rsidR="00885BFA" w:rsidRPr="00885BFA" w:rsidTr="00532A27">
        <w:trPr>
          <w:cantSplit/>
          <w:trHeight w:val="411"/>
        </w:trPr>
        <w:tc>
          <w:tcPr>
            <w:tcW w:w="720" w:type="dxa"/>
            <w:tcBorders>
              <w:top w:val="double" w:sz="4" w:space="0" w:color="000000"/>
              <w:bottom w:val="double" w:sz="4" w:space="0" w:color="000000"/>
            </w:tcBorders>
            <w:vAlign w:val="center"/>
          </w:tcPr>
          <w:p w:rsidR="00885BFA" w:rsidRPr="00885BFA" w:rsidRDefault="00885BFA" w:rsidP="00885BFA">
            <w:pPr>
              <w:ind w:left="120"/>
              <w:jc w:val="center"/>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lastRenderedPageBreak/>
              <w:t>Codes</w:t>
            </w:r>
          </w:p>
        </w:tc>
        <w:tc>
          <w:tcPr>
            <w:tcW w:w="4050" w:type="dxa"/>
            <w:tcBorders>
              <w:top w:val="double" w:sz="4" w:space="0" w:color="000000"/>
              <w:bottom w:val="double" w:sz="4" w:space="0" w:color="000000"/>
            </w:tcBorders>
            <w:vAlign w:val="center"/>
          </w:tcPr>
          <w:p w:rsidR="00885BFA" w:rsidRPr="00885BFA" w:rsidRDefault="00885BFA" w:rsidP="00885BFA">
            <w:pPr>
              <w:ind w:left="8"/>
              <w:jc w:val="center"/>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Assessment</w:t>
            </w:r>
          </w:p>
        </w:tc>
        <w:tc>
          <w:tcPr>
            <w:tcW w:w="990" w:type="dxa"/>
            <w:tcBorders>
              <w:top w:val="double" w:sz="4" w:space="0" w:color="000000"/>
              <w:bottom w:val="double" w:sz="4" w:space="0" w:color="000000"/>
            </w:tcBorders>
            <w:shd w:val="clear" w:color="auto" w:fill="auto"/>
            <w:vAlign w:val="center"/>
          </w:tcPr>
          <w:p w:rsidR="00885BFA" w:rsidRPr="00885BFA" w:rsidRDefault="00885BFA" w:rsidP="00885BFA">
            <w:pPr>
              <w:ind w:left="29"/>
              <w:jc w:val="center"/>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Pass/Fail</w:t>
            </w:r>
          </w:p>
        </w:tc>
        <w:tc>
          <w:tcPr>
            <w:tcW w:w="4320" w:type="dxa"/>
            <w:tcBorders>
              <w:top w:val="double" w:sz="4" w:space="0" w:color="000000"/>
              <w:bottom w:val="double" w:sz="4" w:space="0" w:color="000000"/>
            </w:tcBorders>
            <w:shd w:val="clear" w:color="auto" w:fill="auto"/>
            <w:vAlign w:val="center"/>
          </w:tcPr>
          <w:p w:rsidR="00885BFA" w:rsidRPr="00885BFA" w:rsidRDefault="00885BFA" w:rsidP="00885BFA">
            <w:pPr>
              <w:ind w:left="5"/>
              <w:jc w:val="center"/>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Result/Observations (Attach Evidence or Describe)</w:t>
            </w:r>
          </w:p>
        </w:tc>
      </w:tr>
      <w:tr w:rsidR="00885BFA" w:rsidRPr="00885BFA" w:rsidTr="00532A27">
        <w:trPr>
          <w:trHeight w:val="230"/>
        </w:trPr>
        <w:tc>
          <w:tcPr>
            <w:tcW w:w="720" w:type="dxa"/>
            <w:vMerge w:val="restart"/>
            <w:tcBorders>
              <w:top w:val="double" w:sz="4" w:space="0" w:color="000000"/>
            </w:tcBorders>
            <w:textDirection w:val="btLr"/>
            <w:vAlign w:val="center"/>
          </w:tcPr>
          <w:p w:rsidR="00885BFA" w:rsidRPr="00885BFA" w:rsidRDefault="00885BFA" w:rsidP="00885BFA">
            <w:pPr>
              <w:numPr>
                <w:ilvl w:val="0"/>
                <w:numId w:val="44"/>
              </w:numPr>
              <w:ind w:right="113"/>
              <w:contextualSpacing/>
              <w:jc w:val="center"/>
              <w:rPr>
                <w:rFonts w:ascii="Times New Roman" w:hAnsi="Times New Roman" w:cs="Times New Roman"/>
                <w:color w:val="000000"/>
                <w:sz w:val="20"/>
                <w:szCs w:val="20"/>
              </w:rPr>
            </w:pPr>
            <w:r w:rsidRPr="00885BFA">
              <w:rPr>
                <w:rFonts w:ascii="Times New Roman" w:hAnsi="Times New Roman" w:cs="Times New Roman"/>
                <w:color w:val="000000"/>
                <w:sz w:val="20"/>
                <w:szCs w:val="20"/>
              </w:rPr>
              <w:t>Code Review</w:t>
            </w:r>
          </w:p>
        </w:tc>
        <w:tc>
          <w:tcPr>
            <w:tcW w:w="4050" w:type="dxa"/>
            <w:tcBorders>
              <w:top w:val="double" w:sz="4" w:space="0" w:color="000000"/>
            </w:tcBorders>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The formulae in the fields exactly match the procedure</w:t>
            </w:r>
          </w:p>
        </w:tc>
        <w:tc>
          <w:tcPr>
            <w:tcW w:w="990" w:type="dxa"/>
            <w:tcBorders>
              <w:top w:val="double" w:sz="4" w:space="0" w:color="000000"/>
            </w:tcBorders>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tcBorders>
              <w:top w:val="double" w:sz="4" w:space="0" w:color="000000"/>
            </w:tcBorders>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449"/>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Repeated calculations appropriately reference the correct cells</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449"/>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Calculations, when tested using standard data or reference test data, show appropriate accuracy</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449"/>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Rounding is done at the appropriate locations in the file</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449"/>
        </w:trPr>
        <w:tc>
          <w:tcPr>
            <w:tcW w:w="720" w:type="dxa"/>
            <w:vMerge w:val="restart"/>
            <w:textDirection w:val="btLr"/>
            <w:vAlign w:val="center"/>
          </w:tcPr>
          <w:p w:rsidR="00885BFA" w:rsidRPr="00885BFA" w:rsidRDefault="00885BFA" w:rsidP="00885BFA">
            <w:pPr>
              <w:numPr>
                <w:ilvl w:val="0"/>
                <w:numId w:val="44"/>
              </w:numPr>
              <w:ind w:right="113"/>
              <w:contextualSpacing/>
              <w:jc w:val="center"/>
              <w:rPr>
                <w:rFonts w:ascii="Times New Roman" w:hAnsi="Times New Roman" w:cs="Times New Roman"/>
                <w:color w:val="000000"/>
                <w:sz w:val="20"/>
                <w:szCs w:val="20"/>
              </w:rPr>
            </w:pPr>
            <w:r w:rsidRPr="00885BFA">
              <w:rPr>
                <w:rFonts w:ascii="Times New Roman" w:hAnsi="Times New Roman" w:cs="Times New Roman"/>
                <w:color w:val="000000"/>
                <w:sz w:val="20"/>
                <w:szCs w:val="20"/>
              </w:rPr>
              <w:t>Numerical Stability</w:t>
            </w: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Calculations are stable as determined by an evaluation that uses large numbers and small differences.</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670"/>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Fields, therefore their content, are categorized as “Number” and not “General” when appropriate, and vice versa</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670"/>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ind w:right="194"/>
              <w:jc w:val="both"/>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“Number” cells are locked to a limited number of decimal places; this limit is appropriate to the values being used</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534"/>
        </w:trPr>
        <w:tc>
          <w:tcPr>
            <w:tcW w:w="720" w:type="dxa"/>
            <w:vMerge w:val="restart"/>
            <w:textDirection w:val="btLr"/>
            <w:vAlign w:val="center"/>
          </w:tcPr>
          <w:p w:rsidR="00885BFA" w:rsidRPr="00885BFA" w:rsidRDefault="00885BFA" w:rsidP="00885BFA">
            <w:pPr>
              <w:numPr>
                <w:ilvl w:val="0"/>
                <w:numId w:val="44"/>
              </w:numPr>
              <w:ind w:right="113"/>
              <w:contextualSpacing/>
              <w:jc w:val="center"/>
              <w:rPr>
                <w:rFonts w:ascii="Times New Roman" w:hAnsi="Times New Roman" w:cs="Times New Roman"/>
                <w:color w:val="000000"/>
                <w:sz w:val="20"/>
                <w:szCs w:val="20"/>
              </w:rPr>
            </w:pPr>
            <w:r w:rsidRPr="00885BFA">
              <w:rPr>
                <w:rFonts w:ascii="Times New Roman" w:hAnsi="Times New Roman" w:cs="Times New Roman"/>
                <w:color w:val="000000"/>
                <w:sz w:val="20"/>
                <w:szCs w:val="20"/>
              </w:rPr>
              <w:t>Component Testing</w:t>
            </w:r>
          </w:p>
        </w:tc>
        <w:tc>
          <w:tcPr>
            <w:tcW w:w="4050" w:type="dxa"/>
          </w:tcPr>
          <w:p w:rsidR="00885BFA" w:rsidRPr="00885BFA" w:rsidRDefault="00885BFA" w:rsidP="00885BFA">
            <w:pPr>
              <w:jc w:val="both"/>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Conditional logic cells handle negative values properly</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561"/>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ind w:right="2"/>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Conditional logic cells withstand a Boundary Value test</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354"/>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Each macro used is functional</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291"/>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Each command/button is functional</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507"/>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Combinations of interdependent macros are functional</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336"/>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Plotted graphs are accurate</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552"/>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Plotted graphs and its axes are properly labeled</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516"/>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Worksheets/reports print properly, if needed to</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534"/>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Conditional (color and non-color) formatting is functional</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670"/>
        </w:trPr>
        <w:tc>
          <w:tcPr>
            <w:tcW w:w="720" w:type="dxa"/>
            <w:vMerge w:val="restart"/>
            <w:textDirection w:val="btLr"/>
            <w:vAlign w:val="center"/>
          </w:tcPr>
          <w:p w:rsidR="00885BFA" w:rsidRPr="00885BFA" w:rsidRDefault="00885BFA" w:rsidP="00885BFA">
            <w:pPr>
              <w:numPr>
                <w:ilvl w:val="0"/>
                <w:numId w:val="44"/>
              </w:numPr>
              <w:ind w:right="113"/>
              <w:contextualSpacing/>
              <w:jc w:val="center"/>
              <w:rPr>
                <w:rFonts w:ascii="Times New Roman" w:hAnsi="Times New Roman" w:cs="Times New Roman"/>
                <w:color w:val="000000"/>
                <w:sz w:val="20"/>
                <w:szCs w:val="20"/>
              </w:rPr>
            </w:pPr>
            <w:r w:rsidRPr="00885BFA">
              <w:rPr>
                <w:rFonts w:ascii="Times New Roman" w:hAnsi="Times New Roman" w:cs="Times New Roman"/>
                <w:color w:val="000000"/>
                <w:sz w:val="20"/>
                <w:szCs w:val="20"/>
              </w:rPr>
              <w:t>Numerical Reference Results</w:t>
            </w: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Look-up tables and lists match the latest calibration report.</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670"/>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Uncertainties match the latest Scope</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670"/>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Values that reference another workbook or spreadsheet are dated</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r w:rsidR="00885BFA" w:rsidRPr="00885BFA" w:rsidTr="00532A27">
        <w:trPr>
          <w:trHeight w:val="670"/>
        </w:trPr>
        <w:tc>
          <w:tcPr>
            <w:tcW w:w="720" w:type="dxa"/>
            <w:vMerge/>
          </w:tcPr>
          <w:p w:rsidR="00885BFA" w:rsidRPr="00885BFA" w:rsidRDefault="00885BFA" w:rsidP="00885BFA">
            <w:pPr>
              <w:rPr>
                <w:rFonts w:ascii="Times New Roman" w:hAnsi="Times New Roman" w:cs="Times New Roman"/>
                <w:color w:val="000000"/>
                <w:sz w:val="20"/>
                <w:szCs w:val="20"/>
              </w:rPr>
            </w:pPr>
          </w:p>
        </w:tc>
        <w:tc>
          <w:tcPr>
            <w:tcW w:w="405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When a master list’s date is updated, the file references (A) an old value, (B) a default value, (C) displays zero or (D) an error message, as desired by the user</w:t>
            </w:r>
          </w:p>
        </w:tc>
        <w:tc>
          <w:tcPr>
            <w:tcW w:w="990" w:type="dxa"/>
            <w:shd w:val="clear" w:color="auto" w:fill="auto"/>
          </w:tcPr>
          <w:p w:rsidR="00885BFA" w:rsidRPr="00885BFA" w:rsidRDefault="00885BFA" w:rsidP="00885BFA">
            <w:pPr>
              <w:rPr>
                <w:rFonts w:ascii="Times New Roman" w:hAnsi="Times New Roman" w:cs="Times New Roman"/>
                <w:color w:val="000000"/>
                <w:sz w:val="20"/>
                <w:szCs w:val="20"/>
              </w:rPr>
            </w:pPr>
          </w:p>
        </w:tc>
        <w:tc>
          <w:tcPr>
            <w:tcW w:w="4320" w:type="dxa"/>
            <w:shd w:val="clear" w:color="auto" w:fill="auto"/>
          </w:tcPr>
          <w:p w:rsidR="00885BFA" w:rsidRPr="00885BFA" w:rsidRDefault="00885BFA" w:rsidP="00885BFA">
            <w:pPr>
              <w:rPr>
                <w:rFonts w:ascii="Times New Roman" w:hAnsi="Times New Roman" w:cs="Times New Roman"/>
                <w:color w:val="000000"/>
                <w:sz w:val="20"/>
                <w:szCs w:val="20"/>
              </w:rPr>
            </w:pPr>
          </w:p>
        </w:tc>
      </w:tr>
    </w:tbl>
    <w:p w:rsidR="007B4F42" w:rsidRDefault="007B4F42">
      <w:r>
        <w:br w:type="page"/>
      </w:r>
    </w:p>
    <w:tbl>
      <w:tblPr>
        <w:tblStyle w:val="TableGrid0"/>
        <w:tblW w:w="10170" w:type="dxa"/>
        <w:tblInd w:w="-28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left w:w="30" w:type="dxa"/>
          <w:right w:w="34" w:type="dxa"/>
        </w:tblCellMar>
        <w:tblLook w:val="04A0" w:firstRow="1" w:lastRow="0" w:firstColumn="1" w:lastColumn="0" w:noHBand="0" w:noVBand="1"/>
      </w:tblPr>
      <w:tblGrid>
        <w:gridCol w:w="900"/>
        <w:gridCol w:w="3960"/>
        <w:gridCol w:w="1080"/>
        <w:gridCol w:w="4230"/>
      </w:tblGrid>
      <w:tr w:rsidR="00885BFA" w:rsidRPr="00885BFA" w:rsidTr="00532A27">
        <w:trPr>
          <w:trHeight w:val="516"/>
        </w:trPr>
        <w:tc>
          <w:tcPr>
            <w:tcW w:w="900" w:type="dxa"/>
            <w:tcBorders>
              <w:top w:val="double" w:sz="4" w:space="0" w:color="000000"/>
              <w:bottom w:val="double" w:sz="4" w:space="0" w:color="000000"/>
            </w:tcBorders>
            <w:vAlign w:val="center"/>
          </w:tcPr>
          <w:p w:rsidR="00885BFA" w:rsidRPr="00885BFA" w:rsidRDefault="00885BFA" w:rsidP="00885BFA">
            <w:pPr>
              <w:ind w:left="120"/>
              <w:jc w:val="center"/>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lastRenderedPageBreak/>
              <w:t>Codes</w:t>
            </w:r>
          </w:p>
        </w:tc>
        <w:tc>
          <w:tcPr>
            <w:tcW w:w="3960" w:type="dxa"/>
            <w:tcBorders>
              <w:top w:val="double" w:sz="4" w:space="0" w:color="000000"/>
              <w:bottom w:val="double" w:sz="4" w:space="0" w:color="000000"/>
            </w:tcBorders>
            <w:vAlign w:val="center"/>
          </w:tcPr>
          <w:p w:rsidR="00885BFA" w:rsidRPr="00885BFA" w:rsidRDefault="00885BFA" w:rsidP="00885BFA">
            <w:pPr>
              <w:ind w:left="8"/>
              <w:jc w:val="center"/>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Assessment</w:t>
            </w:r>
          </w:p>
        </w:tc>
        <w:tc>
          <w:tcPr>
            <w:tcW w:w="1080" w:type="dxa"/>
            <w:tcBorders>
              <w:top w:val="double" w:sz="4" w:space="0" w:color="000000"/>
              <w:bottom w:val="double" w:sz="4" w:space="0" w:color="000000"/>
            </w:tcBorders>
            <w:shd w:val="clear" w:color="auto" w:fill="auto"/>
            <w:vAlign w:val="center"/>
          </w:tcPr>
          <w:p w:rsidR="00885BFA" w:rsidRPr="00885BFA" w:rsidRDefault="00885BFA" w:rsidP="00885BFA">
            <w:pPr>
              <w:ind w:left="29"/>
              <w:jc w:val="center"/>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Pass/Fail</w:t>
            </w:r>
          </w:p>
        </w:tc>
        <w:tc>
          <w:tcPr>
            <w:tcW w:w="4230" w:type="dxa"/>
            <w:tcBorders>
              <w:top w:val="double" w:sz="4" w:space="0" w:color="000000"/>
              <w:bottom w:val="double" w:sz="4" w:space="0" w:color="000000"/>
            </w:tcBorders>
            <w:shd w:val="clear" w:color="auto" w:fill="auto"/>
            <w:vAlign w:val="center"/>
          </w:tcPr>
          <w:p w:rsidR="00885BFA" w:rsidRPr="00885BFA" w:rsidRDefault="00885BFA" w:rsidP="00885BFA">
            <w:pPr>
              <w:ind w:left="5"/>
              <w:jc w:val="center"/>
              <w:rPr>
                <w:rFonts w:ascii="Times New Roman" w:hAnsi="Times New Roman" w:cs="Times New Roman"/>
                <w:color w:val="000000"/>
                <w:sz w:val="20"/>
                <w:szCs w:val="20"/>
              </w:rPr>
            </w:pPr>
            <w:r w:rsidRPr="00885BFA">
              <w:rPr>
                <w:rFonts w:ascii="Times New Roman" w:eastAsia="Times New Roman" w:hAnsi="Times New Roman" w:cs="Times New Roman"/>
                <w:b/>
                <w:color w:val="000000"/>
                <w:sz w:val="20"/>
                <w:szCs w:val="20"/>
              </w:rPr>
              <w:t>Result/Observations (Attach Evidence or Describe)</w:t>
            </w:r>
          </w:p>
        </w:tc>
      </w:tr>
      <w:tr w:rsidR="00885BFA" w:rsidRPr="00885BFA" w:rsidTr="00532A27">
        <w:trPr>
          <w:trHeight w:val="516"/>
        </w:trPr>
        <w:tc>
          <w:tcPr>
            <w:tcW w:w="900" w:type="dxa"/>
            <w:vMerge w:val="restart"/>
            <w:tcBorders>
              <w:top w:val="double" w:sz="4" w:space="0" w:color="000000"/>
            </w:tcBorders>
            <w:textDirection w:val="btLr"/>
            <w:vAlign w:val="center"/>
          </w:tcPr>
          <w:p w:rsidR="00885BFA" w:rsidRPr="00885BFA" w:rsidRDefault="00885BFA" w:rsidP="00885BFA">
            <w:pPr>
              <w:numPr>
                <w:ilvl w:val="0"/>
                <w:numId w:val="44"/>
              </w:numPr>
              <w:ind w:right="113"/>
              <w:contextualSpacing/>
              <w:jc w:val="center"/>
              <w:rPr>
                <w:rFonts w:ascii="Times New Roman" w:eastAsia="Times New Roman" w:hAnsi="Times New Roman" w:cs="Times New Roman"/>
                <w:color w:val="000000"/>
                <w:sz w:val="20"/>
                <w:szCs w:val="20"/>
              </w:rPr>
            </w:pPr>
            <w:r w:rsidRPr="00885BFA">
              <w:rPr>
                <w:rFonts w:ascii="Times New Roman" w:eastAsia="Times New Roman" w:hAnsi="Times New Roman" w:cs="Times New Roman"/>
                <w:color w:val="000000"/>
                <w:sz w:val="20"/>
                <w:szCs w:val="20"/>
              </w:rPr>
              <w:t>Embedded Data Evaluation</w:t>
            </w:r>
          </w:p>
        </w:tc>
        <w:tc>
          <w:tcPr>
            <w:tcW w:w="3960" w:type="dxa"/>
            <w:tcBorders>
              <w:top w:val="double" w:sz="4" w:space="0" w:color="000000"/>
            </w:tcBorders>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 xml:space="preserve">Embedded data (conversion factors, reference values, </w:t>
            </w:r>
            <w:proofErr w:type="spellStart"/>
            <w:r w:rsidRPr="00885BFA">
              <w:rPr>
                <w:rFonts w:ascii="Times New Roman" w:eastAsia="Times New Roman" w:hAnsi="Times New Roman" w:cs="Times New Roman"/>
                <w:color w:val="000000"/>
                <w:sz w:val="20"/>
                <w:szCs w:val="20"/>
              </w:rPr>
              <w:t>etc</w:t>
            </w:r>
            <w:proofErr w:type="spellEnd"/>
            <w:r w:rsidRPr="00885BFA">
              <w:rPr>
                <w:rFonts w:ascii="Times New Roman" w:eastAsia="Times New Roman" w:hAnsi="Times New Roman" w:cs="Times New Roman"/>
                <w:color w:val="000000"/>
                <w:sz w:val="20"/>
                <w:szCs w:val="20"/>
              </w:rPr>
              <w:t>) is correct</w:t>
            </w:r>
          </w:p>
        </w:tc>
        <w:tc>
          <w:tcPr>
            <w:tcW w:w="1080" w:type="dxa"/>
            <w:tcBorders>
              <w:top w:val="double" w:sz="4" w:space="0" w:color="000000"/>
            </w:tcBorders>
            <w:shd w:val="clear" w:color="auto" w:fill="auto"/>
            <w:vAlign w:val="center"/>
          </w:tcPr>
          <w:p w:rsidR="00885BFA" w:rsidRPr="00885BFA" w:rsidRDefault="00885BFA" w:rsidP="00885BFA">
            <w:pPr>
              <w:ind w:left="29"/>
              <w:jc w:val="center"/>
              <w:rPr>
                <w:rFonts w:ascii="Times New Roman" w:eastAsia="Times New Roman" w:hAnsi="Times New Roman" w:cs="Times New Roman"/>
                <w:b/>
                <w:color w:val="000000"/>
                <w:sz w:val="20"/>
                <w:szCs w:val="20"/>
              </w:rPr>
            </w:pPr>
            <w:bookmarkStart w:id="0" w:name="_GoBack"/>
            <w:bookmarkEnd w:id="0"/>
          </w:p>
        </w:tc>
        <w:tc>
          <w:tcPr>
            <w:tcW w:w="4230" w:type="dxa"/>
            <w:tcBorders>
              <w:top w:val="double" w:sz="4" w:space="0" w:color="000000"/>
            </w:tcBorders>
            <w:shd w:val="clear" w:color="auto" w:fill="auto"/>
            <w:vAlign w:val="center"/>
          </w:tcPr>
          <w:p w:rsidR="00885BFA" w:rsidRPr="00885BFA" w:rsidRDefault="00885BFA" w:rsidP="00885BFA">
            <w:pPr>
              <w:ind w:left="5"/>
              <w:jc w:val="center"/>
              <w:rPr>
                <w:rFonts w:ascii="Times New Roman" w:eastAsia="Times New Roman" w:hAnsi="Times New Roman" w:cs="Times New Roman"/>
                <w:b/>
                <w:color w:val="000000"/>
                <w:sz w:val="20"/>
                <w:szCs w:val="20"/>
              </w:rPr>
            </w:pPr>
          </w:p>
        </w:tc>
      </w:tr>
      <w:tr w:rsidR="00885BFA" w:rsidRPr="00885BFA" w:rsidTr="00532A27">
        <w:trPr>
          <w:trHeight w:val="516"/>
        </w:trPr>
        <w:tc>
          <w:tcPr>
            <w:tcW w:w="900" w:type="dxa"/>
            <w:vMerge/>
            <w:vAlign w:val="center"/>
          </w:tcPr>
          <w:p w:rsidR="00885BFA" w:rsidRPr="00885BFA" w:rsidRDefault="00885BFA" w:rsidP="00885BFA">
            <w:pPr>
              <w:ind w:left="120"/>
              <w:jc w:val="center"/>
              <w:rPr>
                <w:rFonts w:ascii="Times New Roman" w:eastAsia="Times New Roman" w:hAnsi="Times New Roman" w:cs="Times New Roman"/>
                <w:b/>
                <w:color w:val="000000"/>
                <w:sz w:val="20"/>
                <w:szCs w:val="20"/>
              </w:rPr>
            </w:pPr>
          </w:p>
        </w:tc>
        <w:tc>
          <w:tcPr>
            <w:tcW w:w="396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The evaluation of the embedded data is dated and documented</w:t>
            </w:r>
          </w:p>
        </w:tc>
        <w:tc>
          <w:tcPr>
            <w:tcW w:w="1080" w:type="dxa"/>
            <w:shd w:val="clear" w:color="auto" w:fill="auto"/>
            <w:vAlign w:val="center"/>
          </w:tcPr>
          <w:p w:rsidR="00885BFA" w:rsidRPr="00885BFA" w:rsidRDefault="00885BFA" w:rsidP="00885BFA">
            <w:pPr>
              <w:ind w:left="29"/>
              <w:jc w:val="center"/>
              <w:rPr>
                <w:rFonts w:ascii="Times New Roman" w:eastAsia="Times New Roman" w:hAnsi="Times New Roman" w:cs="Times New Roman"/>
                <w:b/>
                <w:color w:val="000000"/>
                <w:sz w:val="20"/>
                <w:szCs w:val="20"/>
              </w:rPr>
            </w:pPr>
          </w:p>
        </w:tc>
        <w:tc>
          <w:tcPr>
            <w:tcW w:w="4230" w:type="dxa"/>
            <w:shd w:val="clear" w:color="auto" w:fill="auto"/>
            <w:vAlign w:val="center"/>
          </w:tcPr>
          <w:p w:rsidR="00885BFA" w:rsidRPr="00885BFA" w:rsidRDefault="00885BFA" w:rsidP="00885BFA">
            <w:pPr>
              <w:ind w:left="5"/>
              <w:jc w:val="center"/>
              <w:rPr>
                <w:rFonts w:ascii="Times New Roman" w:eastAsia="Times New Roman" w:hAnsi="Times New Roman" w:cs="Times New Roman"/>
                <w:b/>
                <w:color w:val="000000"/>
                <w:sz w:val="20"/>
                <w:szCs w:val="20"/>
              </w:rPr>
            </w:pPr>
          </w:p>
        </w:tc>
      </w:tr>
      <w:tr w:rsidR="00885BFA" w:rsidRPr="00885BFA" w:rsidTr="00532A27">
        <w:trPr>
          <w:trHeight w:val="516"/>
        </w:trPr>
        <w:tc>
          <w:tcPr>
            <w:tcW w:w="900" w:type="dxa"/>
            <w:vMerge/>
            <w:vAlign w:val="center"/>
          </w:tcPr>
          <w:p w:rsidR="00885BFA" w:rsidRPr="00885BFA" w:rsidRDefault="00885BFA" w:rsidP="00885BFA">
            <w:pPr>
              <w:ind w:left="120"/>
              <w:jc w:val="center"/>
              <w:rPr>
                <w:rFonts w:ascii="Times New Roman" w:eastAsia="Times New Roman" w:hAnsi="Times New Roman" w:cs="Times New Roman"/>
                <w:b/>
                <w:color w:val="000000"/>
                <w:sz w:val="20"/>
                <w:szCs w:val="20"/>
              </w:rPr>
            </w:pPr>
          </w:p>
        </w:tc>
        <w:tc>
          <w:tcPr>
            <w:tcW w:w="396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The instructions worksheet includes a list of all additional files and plug-ins needed for it to run properly</w:t>
            </w:r>
          </w:p>
        </w:tc>
        <w:tc>
          <w:tcPr>
            <w:tcW w:w="1080" w:type="dxa"/>
            <w:shd w:val="clear" w:color="auto" w:fill="auto"/>
            <w:vAlign w:val="center"/>
          </w:tcPr>
          <w:p w:rsidR="00885BFA" w:rsidRPr="00885BFA" w:rsidRDefault="00885BFA" w:rsidP="00885BFA">
            <w:pPr>
              <w:ind w:left="29"/>
              <w:jc w:val="center"/>
              <w:rPr>
                <w:rFonts w:ascii="Times New Roman" w:eastAsia="Times New Roman" w:hAnsi="Times New Roman" w:cs="Times New Roman"/>
                <w:b/>
                <w:color w:val="000000"/>
                <w:sz w:val="20"/>
                <w:szCs w:val="20"/>
              </w:rPr>
            </w:pPr>
          </w:p>
        </w:tc>
        <w:tc>
          <w:tcPr>
            <w:tcW w:w="4230" w:type="dxa"/>
            <w:shd w:val="clear" w:color="auto" w:fill="auto"/>
            <w:vAlign w:val="center"/>
          </w:tcPr>
          <w:p w:rsidR="00885BFA" w:rsidRPr="00885BFA" w:rsidRDefault="00885BFA" w:rsidP="00885BFA">
            <w:pPr>
              <w:ind w:left="5"/>
              <w:jc w:val="center"/>
              <w:rPr>
                <w:rFonts w:ascii="Times New Roman" w:eastAsia="Times New Roman" w:hAnsi="Times New Roman" w:cs="Times New Roman"/>
                <w:b/>
                <w:color w:val="000000"/>
                <w:sz w:val="20"/>
                <w:szCs w:val="20"/>
              </w:rPr>
            </w:pPr>
          </w:p>
        </w:tc>
      </w:tr>
      <w:tr w:rsidR="00885BFA" w:rsidRPr="00885BFA" w:rsidTr="00532A27">
        <w:trPr>
          <w:cantSplit/>
          <w:trHeight w:val="1461"/>
        </w:trPr>
        <w:tc>
          <w:tcPr>
            <w:tcW w:w="900" w:type="dxa"/>
            <w:textDirection w:val="btLr"/>
            <w:vAlign w:val="center"/>
          </w:tcPr>
          <w:p w:rsidR="00885BFA" w:rsidRPr="00885BFA" w:rsidRDefault="00885BFA" w:rsidP="00885BFA">
            <w:pPr>
              <w:numPr>
                <w:ilvl w:val="0"/>
                <w:numId w:val="44"/>
              </w:numPr>
              <w:ind w:right="113"/>
              <w:contextualSpacing/>
              <w:jc w:val="center"/>
              <w:rPr>
                <w:rFonts w:ascii="Times New Roman" w:eastAsia="Times New Roman" w:hAnsi="Times New Roman" w:cs="Times New Roman"/>
                <w:color w:val="000000"/>
                <w:sz w:val="20"/>
                <w:szCs w:val="20"/>
              </w:rPr>
            </w:pPr>
            <w:r w:rsidRPr="00885BFA">
              <w:rPr>
                <w:rFonts w:ascii="Times New Roman" w:hAnsi="Times New Roman" w:cs="Times New Roman"/>
                <w:color w:val="000000"/>
                <w:sz w:val="20"/>
                <w:szCs w:val="20"/>
              </w:rPr>
              <w:t>Back to back Testing</w:t>
            </w:r>
          </w:p>
        </w:tc>
        <w:tc>
          <w:tcPr>
            <w:tcW w:w="3960" w:type="dxa"/>
            <w:vAlign w:val="center"/>
          </w:tcPr>
          <w:p w:rsidR="00885BFA" w:rsidRPr="00885BFA" w:rsidRDefault="00885BFA" w:rsidP="00885BFA">
            <w:pPr>
              <w:ind w:left="8"/>
              <w:rPr>
                <w:rFonts w:ascii="Times New Roman" w:eastAsia="Times New Roman" w:hAnsi="Times New Roman" w:cs="Times New Roman"/>
                <w:b/>
                <w:color w:val="000000"/>
                <w:sz w:val="20"/>
                <w:szCs w:val="20"/>
              </w:rPr>
            </w:pPr>
            <w:r w:rsidRPr="00885BFA">
              <w:rPr>
                <w:rFonts w:ascii="Times New Roman" w:eastAsia="Times New Roman" w:hAnsi="Times New Roman" w:cs="Times New Roman"/>
                <w:color w:val="000000"/>
                <w:sz w:val="20"/>
                <w:szCs w:val="20"/>
              </w:rPr>
              <w:t>Newer spreadsheets and older spreadsheets agree down to the level of intermediate calculations; this evaluation is dated and documented</w:t>
            </w:r>
          </w:p>
        </w:tc>
        <w:tc>
          <w:tcPr>
            <w:tcW w:w="1080" w:type="dxa"/>
            <w:shd w:val="clear" w:color="auto" w:fill="auto"/>
            <w:vAlign w:val="center"/>
          </w:tcPr>
          <w:p w:rsidR="00885BFA" w:rsidRPr="00885BFA" w:rsidRDefault="00885BFA" w:rsidP="00885BFA">
            <w:pPr>
              <w:ind w:left="29"/>
              <w:jc w:val="center"/>
              <w:rPr>
                <w:rFonts w:ascii="Times New Roman" w:eastAsia="Times New Roman" w:hAnsi="Times New Roman" w:cs="Times New Roman"/>
                <w:b/>
                <w:color w:val="000000"/>
                <w:sz w:val="20"/>
                <w:szCs w:val="20"/>
              </w:rPr>
            </w:pPr>
          </w:p>
        </w:tc>
        <w:tc>
          <w:tcPr>
            <w:tcW w:w="4230" w:type="dxa"/>
            <w:shd w:val="clear" w:color="auto" w:fill="auto"/>
            <w:vAlign w:val="center"/>
          </w:tcPr>
          <w:p w:rsidR="00885BFA" w:rsidRPr="00885BFA" w:rsidRDefault="00885BFA" w:rsidP="00885BFA">
            <w:pPr>
              <w:ind w:left="5"/>
              <w:jc w:val="center"/>
              <w:rPr>
                <w:rFonts w:ascii="Times New Roman" w:eastAsia="Times New Roman" w:hAnsi="Times New Roman" w:cs="Times New Roman"/>
                <w:b/>
                <w:color w:val="000000"/>
                <w:sz w:val="20"/>
                <w:szCs w:val="20"/>
              </w:rPr>
            </w:pPr>
          </w:p>
        </w:tc>
      </w:tr>
      <w:tr w:rsidR="00885BFA" w:rsidRPr="00885BFA" w:rsidTr="00532A27">
        <w:trPr>
          <w:trHeight w:val="516"/>
        </w:trPr>
        <w:tc>
          <w:tcPr>
            <w:tcW w:w="900" w:type="dxa"/>
            <w:vMerge w:val="restart"/>
            <w:textDirection w:val="btLr"/>
            <w:vAlign w:val="center"/>
          </w:tcPr>
          <w:p w:rsidR="00885BFA" w:rsidRPr="00885BFA" w:rsidRDefault="00885BFA" w:rsidP="00885BFA">
            <w:pPr>
              <w:numPr>
                <w:ilvl w:val="0"/>
                <w:numId w:val="44"/>
              </w:numPr>
              <w:ind w:right="113"/>
              <w:contextualSpacing/>
              <w:jc w:val="center"/>
              <w:rPr>
                <w:rFonts w:ascii="Times New Roman" w:eastAsia="Times New Roman" w:hAnsi="Times New Roman" w:cs="Times New Roman"/>
                <w:b/>
                <w:color w:val="000000"/>
                <w:sz w:val="20"/>
                <w:szCs w:val="20"/>
              </w:rPr>
            </w:pPr>
            <w:r w:rsidRPr="00885BFA">
              <w:rPr>
                <w:rFonts w:ascii="Times New Roman" w:hAnsi="Times New Roman" w:cs="Times New Roman"/>
                <w:color w:val="000000"/>
                <w:sz w:val="20"/>
                <w:szCs w:val="20"/>
              </w:rPr>
              <w:t>Evaluation without Computer Assistance</w:t>
            </w:r>
          </w:p>
        </w:tc>
        <w:tc>
          <w:tcPr>
            <w:tcW w:w="396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Hand calculations agree with those generated by the spreadsheet, or if they disagree, the differences are significantly smaller than the reported uncertainty</w:t>
            </w:r>
          </w:p>
        </w:tc>
        <w:tc>
          <w:tcPr>
            <w:tcW w:w="1080" w:type="dxa"/>
            <w:shd w:val="clear" w:color="auto" w:fill="auto"/>
            <w:vAlign w:val="center"/>
          </w:tcPr>
          <w:p w:rsidR="00885BFA" w:rsidRPr="00885BFA" w:rsidRDefault="00885BFA" w:rsidP="00885BFA">
            <w:pPr>
              <w:ind w:left="29"/>
              <w:jc w:val="center"/>
              <w:rPr>
                <w:rFonts w:ascii="Times New Roman" w:eastAsia="Times New Roman" w:hAnsi="Times New Roman" w:cs="Times New Roman"/>
                <w:b/>
                <w:color w:val="000000"/>
                <w:sz w:val="20"/>
                <w:szCs w:val="20"/>
              </w:rPr>
            </w:pPr>
          </w:p>
        </w:tc>
        <w:tc>
          <w:tcPr>
            <w:tcW w:w="4230" w:type="dxa"/>
            <w:shd w:val="clear" w:color="auto" w:fill="auto"/>
            <w:vAlign w:val="center"/>
          </w:tcPr>
          <w:p w:rsidR="00885BFA" w:rsidRPr="00885BFA" w:rsidRDefault="00885BFA" w:rsidP="00885BFA">
            <w:pPr>
              <w:ind w:left="5"/>
              <w:jc w:val="center"/>
              <w:rPr>
                <w:rFonts w:ascii="Times New Roman" w:eastAsia="Times New Roman" w:hAnsi="Times New Roman" w:cs="Times New Roman"/>
                <w:b/>
                <w:color w:val="000000"/>
                <w:sz w:val="20"/>
                <w:szCs w:val="20"/>
              </w:rPr>
            </w:pPr>
          </w:p>
        </w:tc>
      </w:tr>
      <w:tr w:rsidR="00885BFA" w:rsidRPr="00885BFA" w:rsidTr="00532A27">
        <w:trPr>
          <w:trHeight w:val="831"/>
        </w:trPr>
        <w:tc>
          <w:tcPr>
            <w:tcW w:w="900" w:type="dxa"/>
            <w:vMerge/>
            <w:vAlign w:val="center"/>
          </w:tcPr>
          <w:p w:rsidR="00885BFA" w:rsidRPr="00885BFA" w:rsidRDefault="00885BFA" w:rsidP="00885BFA">
            <w:pPr>
              <w:ind w:left="120"/>
              <w:jc w:val="center"/>
              <w:rPr>
                <w:rFonts w:ascii="Times New Roman" w:eastAsia="Times New Roman" w:hAnsi="Times New Roman" w:cs="Times New Roman"/>
                <w:b/>
                <w:color w:val="000000"/>
                <w:sz w:val="20"/>
                <w:szCs w:val="20"/>
              </w:rPr>
            </w:pPr>
          </w:p>
        </w:tc>
        <w:tc>
          <w:tcPr>
            <w:tcW w:w="396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Conclusions and results are apparent (if appropriate)</w:t>
            </w:r>
          </w:p>
        </w:tc>
        <w:tc>
          <w:tcPr>
            <w:tcW w:w="1080" w:type="dxa"/>
            <w:shd w:val="clear" w:color="auto" w:fill="auto"/>
            <w:vAlign w:val="center"/>
          </w:tcPr>
          <w:p w:rsidR="00885BFA" w:rsidRPr="00885BFA" w:rsidRDefault="00885BFA" w:rsidP="00885BFA">
            <w:pPr>
              <w:ind w:left="29"/>
              <w:jc w:val="center"/>
              <w:rPr>
                <w:rFonts w:ascii="Times New Roman" w:eastAsia="Times New Roman" w:hAnsi="Times New Roman" w:cs="Times New Roman"/>
                <w:b/>
                <w:color w:val="000000"/>
                <w:sz w:val="20"/>
                <w:szCs w:val="20"/>
              </w:rPr>
            </w:pPr>
          </w:p>
        </w:tc>
        <w:tc>
          <w:tcPr>
            <w:tcW w:w="4230" w:type="dxa"/>
            <w:shd w:val="clear" w:color="auto" w:fill="auto"/>
            <w:vAlign w:val="center"/>
          </w:tcPr>
          <w:p w:rsidR="00885BFA" w:rsidRPr="00885BFA" w:rsidRDefault="00885BFA" w:rsidP="00885BFA">
            <w:pPr>
              <w:ind w:left="5"/>
              <w:jc w:val="center"/>
              <w:rPr>
                <w:rFonts w:ascii="Times New Roman" w:eastAsia="Times New Roman" w:hAnsi="Times New Roman" w:cs="Times New Roman"/>
                <w:b/>
                <w:color w:val="000000"/>
                <w:sz w:val="20"/>
                <w:szCs w:val="20"/>
              </w:rPr>
            </w:pPr>
          </w:p>
        </w:tc>
      </w:tr>
      <w:tr w:rsidR="00885BFA" w:rsidRPr="00885BFA" w:rsidTr="00532A27">
        <w:trPr>
          <w:trHeight w:val="516"/>
        </w:trPr>
        <w:tc>
          <w:tcPr>
            <w:tcW w:w="900" w:type="dxa"/>
            <w:vMerge w:val="restart"/>
            <w:textDirection w:val="btLr"/>
            <w:vAlign w:val="center"/>
          </w:tcPr>
          <w:p w:rsidR="00885BFA" w:rsidRPr="00885BFA" w:rsidRDefault="00885BFA" w:rsidP="00885BFA">
            <w:pPr>
              <w:numPr>
                <w:ilvl w:val="0"/>
                <w:numId w:val="44"/>
              </w:numPr>
              <w:ind w:right="113"/>
              <w:contextualSpacing/>
              <w:jc w:val="center"/>
              <w:rPr>
                <w:rFonts w:ascii="Times New Roman" w:eastAsia="Times New Roman" w:hAnsi="Times New Roman" w:cs="Times New Roman"/>
                <w:color w:val="000000"/>
                <w:sz w:val="20"/>
                <w:szCs w:val="20"/>
              </w:rPr>
            </w:pPr>
            <w:r w:rsidRPr="00885BFA">
              <w:rPr>
                <w:rFonts w:ascii="Times New Roman" w:eastAsia="Times New Roman" w:hAnsi="Times New Roman" w:cs="Times New Roman"/>
                <w:color w:val="000000"/>
                <w:sz w:val="20"/>
                <w:szCs w:val="20"/>
              </w:rPr>
              <w:t>Security</w:t>
            </w:r>
          </w:p>
        </w:tc>
        <w:tc>
          <w:tcPr>
            <w:tcW w:w="396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Equation and calculation cells are protected against inadvertent editing</w:t>
            </w:r>
          </w:p>
        </w:tc>
        <w:tc>
          <w:tcPr>
            <w:tcW w:w="1080" w:type="dxa"/>
            <w:shd w:val="clear" w:color="auto" w:fill="auto"/>
            <w:vAlign w:val="center"/>
          </w:tcPr>
          <w:p w:rsidR="00885BFA" w:rsidRPr="00885BFA" w:rsidRDefault="00885BFA" w:rsidP="00885BFA">
            <w:pPr>
              <w:ind w:left="29"/>
              <w:jc w:val="center"/>
              <w:rPr>
                <w:rFonts w:ascii="Times New Roman" w:eastAsia="Times New Roman" w:hAnsi="Times New Roman" w:cs="Times New Roman"/>
                <w:b/>
                <w:color w:val="000000"/>
                <w:sz w:val="20"/>
                <w:szCs w:val="20"/>
              </w:rPr>
            </w:pPr>
          </w:p>
        </w:tc>
        <w:tc>
          <w:tcPr>
            <w:tcW w:w="4230" w:type="dxa"/>
            <w:shd w:val="clear" w:color="auto" w:fill="auto"/>
            <w:vAlign w:val="center"/>
          </w:tcPr>
          <w:p w:rsidR="00885BFA" w:rsidRPr="00885BFA" w:rsidRDefault="00885BFA" w:rsidP="00885BFA">
            <w:pPr>
              <w:ind w:left="5"/>
              <w:jc w:val="center"/>
              <w:rPr>
                <w:rFonts w:ascii="Times New Roman" w:eastAsia="Times New Roman" w:hAnsi="Times New Roman" w:cs="Times New Roman"/>
                <w:b/>
                <w:color w:val="000000"/>
                <w:sz w:val="20"/>
                <w:szCs w:val="20"/>
              </w:rPr>
            </w:pPr>
          </w:p>
        </w:tc>
      </w:tr>
      <w:tr w:rsidR="00885BFA" w:rsidRPr="00885BFA" w:rsidTr="00532A27">
        <w:trPr>
          <w:trHeight w:val="516"/>
        </w:trPr>
        <w:tc>
          <w:tcPr>
            <w:tcW w:w="900" w:type="dxa"/>
            <w:vMerge/>
            <w:vAlign w:val="center"/>
          </w:tcPr>
          <w:p w:rsidR="00885BFA" w:rsidRPr="00885BFA" w:rsidRDefault="00885BFA" w:rsidP="00885BFA">
            <w:pPr>
              <w:ind w:left="120"/>
              <w:jc w:val="center"/>
              <w:rPr>
                <w:rFonts w:ascii="Times New Roman" w:eastAsia="Times New Roman" w:hAnsi="Times New Roman" w:cs="Times New Roman"/>
                <w:b/>
                <w:color w:val="000000"/>
                <w:sz w:val="20"/>
                <w:szCs w:val="20"/>
              </w:rPr>
            </w:pPr>
          </w:p>
        </w:tc>
        <w:tc>
          <w:tcPr>
            <w:tcW w:w="396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Cells are locked in place; they cannot be moved/dragged</w:t>
            </w:r>
          </w:p>
        </w:tc>
        <w:tc>
          <w:tcPr>
            <w:tcW w:w="1080" w:type="dxa"/>
            <w:shd w:val="clear" w:color="auto" w:fill="auto"/>
            <w:vAlign w:val="center"/>
          </w:tcPr>
          <w:p w:rsidR="00885BFA" w:rsidRPr="00885BFA" w:rsidRDefault="00885BFA" w:rsidP="00885BFA">
            <w:pPr>
              <w:ind w:left="29"/>
              <w:jc w:val="center"/>
              <w:rPr>
                <w:rFonts w:ascii="Times New Roman" w:eastAsia="Times New Roman" w:hAnsi="Times New Roman" w:cs="Times New Roman"/>
                <w:b/>
                <w:color w:val="000000"/>
                <w:sz w:val="20"/>
                <w:szCs w:val="20"/>
              </w:rPr>
            </w:pPr>
          </w:p>
        </w:tc>
        <w:tc>
          <w:tcPr>
            <w:tcW w:w="4230" w:type="dxa"/>
            <w:shd w:val="clear" w:color="auto" w:fill="auto"/>
            <w:vAlign w:val="center"/>
          </w:tcPr>
          <w:p w:rsidR="00885BFA" w:rsidRPr="00885BFA" w:rsidRDefault="00885BFA" w:rsidP="00885BFA">
            <w:pPr>
              <w:ind w:left="5"/>
              <w:jc w:val="center"/>
              <w:rPr>
                <w:rFonts w:ascii="Times New Roman" w:eastAsia="Times New Roman" w:hAnsi="Times New Roman" w:cs="Times New Roman"/>
                <w:b/>
                <w:color w:val="000000"/>
                <w:sz w:val="20"/>
                <w:szCs w:val="20"/>
              </w:rPr>
            </w:pPr>
          </w:p>
        </w:tc>
      </w:tr>
      <w:tr w:rsidR="00885BFA" w:rsidRPr="00885BFA" w:rsidTr="00532A27">
        <w:trPr>
          <w:trHeight w:val="516"/>
        </w:trPr>
        <w:tc>
          <w:tcPr>
            <w:tcW w:w="900" w:type="dxa"/>
            <w:vMerge/>
            <w:vAlign w:val="center"/>
          </w:tcPr>
          <w:p w:rsidR="00885BFA" w:rsidRPr="00885BFA" w:rsidRDefault="00885BFA" w:rsidP="00885BFA">
            <w:pPr>
              <w:ind w:left="120"/>
              <w:jc w:val="center"/>
              <w:rPr>
                <w:rFonts w:ascii="Times New Roman" w:eastAsia="Times New Roman" w:hAnsi="Times New Roman" w:cs="Times New Roman"/>
                <w:b/>
                <w:color w:val="000000"/>
                <w:sz w:val="20"/>
                <w:szCs w:val="20"/>
              </w:rPr>
            </w:pPr>
          </w:p>
        </w:tc>
        <w:tc>
          <w:tcPr>
            <w:tcW w:w="396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Confidentiality of passwords is appropriate</w:t>
            </w:r>
          </w:p>
        </w:tc>
        <w:tc>
          <w:tcPr>
            <w:tcW w:w="1080" w:type="dxa"/>
            <w:shd w:val="clear" w:color="auto" w:fill="auto"/>
            <w:vAlign w:val="center"/>
          </w:tcPr>
          <w:p w:rsidR="00885BFA" w:rsidRPr="00885BFA" w:rsidRDefault="00885BFA" w:rsidP="00885BFA">
            <w:pPr>
              <w:ind w:left="29"/>
              <w:jc w:val="center"/>
              <w:rPr>
                <w:rFonts w:ascii="Times New Roman" w:eastAsia="Times New Roman" w:hAnsi="Times New Roman" w:cs="Times New Roman"/>
                <w:b/>
                <w:color w:val="000000"/>
                <w:sz w:val="20"/>
                <w:szCs w:val="20"/>
              </w:rPr>
            </w:pPr>
          </w:p>
        </w:tc>
        <w:tc>
          <w:tcPr>
            <w:tcW w:w="4230" w:type="dxa"/>
            <w:shd w:val="clear" w:color="auto" w:fill="auto"/>
            <w:vAlign w:val="center"/>
          </w:tcPr>
          <w:p w:rsidR="00885BFA" w:rsidRPr="00885BFA" w:rsidRDefault="00885BFA" w:rsidP="00885BFA">
            <w:pPr>
              <w:ind w:left="5"/>
              <w:jc w:val="center"/>
              <w:rPr>
                <w:rFonts w:ascii="Times New Roman" w:eastAsia="Times New Roman" w:hAnsi="Times New Roman" w:cs="Times New Roman"/>
                <w:b/>
                <w:color w:val="000000"/>
                <w:sz w:val="20"/>
                <w:szCs w:val="20"/>
              </w:rPr>
            </w:pPr>
          </w:p>
        </w:tc>
      </w:tr>
      <w:tr w:rsidR="00885BFA" w:rsidRPr="00885BFA" w:rsidTr="00532A27">
        <w:trPr>
          <w:trHeight w:val="516"/>
        </w:trPr>
        <w:tc>
          <w:tcPr>
            <w:tcW w:w="900" w:type="dxa"/>
            <w:vMerge/>
            <w:vAlign w:val="center"/>
          </w:tcPr>
          <w:p w:rsidR="00885BFA" w:rsidRPr="00885BFA" w:rsidRDefault="00885BFA" w:rsidP="00885BFA">
            <w:pPr>
              <w:ind w:left="120"/>
              <w:jc w:val="center"/>
              <w:rPr>
                <w:rFonts w:ascii="Times New Roman" w:eastAsia="Times New Roman" w:hAnsi="Times New Roman" w:cs="Times New Roman"/>
                <w:b/>
                <w:color w:val="000000"/>
                <w:sz w:val="20"/>
                <w:szCs w:val="20"/>
              </w:rPr>
            </w:pPr>
          </w:p>
        </w:tc>
        <w:tc>
          <w:tcPr>
            <w:tcW w:w="396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Files are backed up automatically</w:t>
            </w:r>
          </w:p>
        </w:tc>
        <w:tc>
          <w:tcPr>
            <w:tcW w:w="1080" w:type="dxa"/>
            <w:shd w:val="clear" w:color="auto" w:fill="auto"/>
            <w:vAlign w:val="center"/>
          </w:tcPr>
          <w:p w:rsidR="00885BFA" w:rsidRPr="00885BFA" w:rsidRDefault="00885BFA" w:rsidP="00885BFA">
            <w:pPr>
              <w:ind w:left="29"/>
              <w:jc w:val="center"/>
              <w:rPr>
                <w:rFonts w:ascii="Times New Roman" w:eastAsia="Times New Roman" w:hAnsi="Times New Roman" w:cs="Times New Roman"/>
                <w:b/>
                <w:color w:val="000000"/>
                <w:sz w:val="20"/>
                <w:szCs w:val="20"/>
              </w:rPr>
            </w:pPr>
          </w:p>
        </w:tc>
        <w:tc>
          <w:tcPr>
            <w:tcW w:w="4230" w:type="dxa"/>
            <w:shd w:val="clear" w:color="auto" w:fill="auto"/>
            <w:vAlign w:val="center"/>
          </w:tcPr>
          <w:p w:rsidR="00885BFA" w:rsidRPr="00885BFA" w:rsidRDefault="00885BFA" w:rsidP="00885BFA">
            <w:pPr>
              <w:ind w:left="5"/>
              <w:jc w:val="center"/>
              <w:rPr>
                <w:rFonts w:ascii="Times New Roman" w:eastAsia="Times New Roman" w:hAnsi="Times New Roman" w:cs="Times New Roman"/>
                <w:b/>
                <w:color w:val="000000"/>
                <w:sz w:val="20"/>
                <w:szCs w:val="20"/>
              </w:rPr>
            </w:pPr>
          </w:p>
        </w:tc>
      </w:tr>
      <w:tr w:rsidR="00885BFA" w:rsidRPr="00885BFA" w:rsidTr="00532A27">
        <w:trPr>
          <w:trHeight w:val="516"/>
        </w:trPr>
        <w:tc>
          <w:tcPr>
            <w:tcW w:w="900" w:type="dxa"/>
            <w:vMerge/>
            <w:vAlign w:val="center"/>
          </w:tcPr>
          <w:p w:rsidR="00885BFA" w:rsidRPr="00885BFA" w:rsidRDefault="00885BFA" w:rsidP="00885BFA">
            <w:pPr>
              <w:ind w:left="120"/>
              <w:jc w:val="center"/>
              <w:rPr>
                <w:rFonts w:ascii="Times New Roman" w:eastAsia="Times New Roman" w:hAnsi="Times New Roman" w:cs="Times New Roman"/>
                <w:b/>
                <w:color w:val="000000"/>
                <w:sz w:val="20"/>
                <w:szCs w:val="20"/>
              </w:rPr>
            </w:pPr>
          </w:p>
        </w:tc>
        <w:tc>
          <w:tcPr>
            <w:tcW w:w="396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Additional back-up is available at alternate facilities</w:t>
            </w:r>
          </w:p>
        </w:tc>
        <w:tc>
          <w:tcPr>
            <w:tcW w:w="1080" w:type="dxa"/>
            <w:shd w:val="clear" w:color="auto" w:fill="auto"/>
            <w:vAlign w:val="center"/>
          </w:tcPr>
          <w:p w:rsidR="00885BFA" w:rsidRPr="00885BFA" w:rsidRDefault="00885BFA" w:rsidP="00885BFA">
            <w:pPr>
              <w:ind w:left="29"/>
              <w:jc w:val="center"/>
              <w:rPr>
                <w:rFonts w:ascii="Times New Roman" w:eastAsia="Times New Roman" w:hAnsi="Times New Roman" w:cs="Times New Roman"/>
                <w:b/>
                <w:color w:val="000000"/>
                <w:sz w:val="20"/>
                <w:szCs w:val="20"/>
              </w:rPr>
            </w:pPr>
          </w:p>
        </w:tc>
        <w:tc>
          <w:tcPr>
            <w:tcW w:w="4230" w:type="dxa"/>
            <w:shd w:val="clear" w:color="auto" w:fill="auto"/>
            <w:vAlign w:val="center"/>
          </w:tcPr>
          <w:p w:rsidR="00885BFA" w:rsidRPr="00885BFA" w:rsidRDefault="00885BFA" w:rsidP="00885BFA">
            <w:pPr>
              <w:ind w:left="5"/>
              <w:jc w:val="center"/>
              <w:rPr>
                <w:rFonts w:ascii="Times New Roman" w:eastAsia="Times New Roman" w:hAnsi="Times New Roman" w:cs="Times New Roman"/>
                <w:b/>
                <w:color w:val="000000"/>
                <w:sz w:val="20"/>
                <w:szCs w:val="20"/>
              </w:rPr>
            </w:pPr>
          </w:p>
        </w:tc>
      </w:tr>
      <w:tr w:rsidR="00885BFA" w:rsidRPr="00885BFA" w:rsidTr="00532A27">
        <w:trPr>
          <w:trHeight w:val="516"/>
        </w:trPr>
        <w:tc>
          <w:tcPr>
            <w:tcW w:w="900" w:type="dxa"/>
            <w:vMerge/>
            <w:vAlign w:val="center"/>
          </w:tcPr>
          <w:p w:rsidR="00885BFA" w:rsidRPr="00885BFA" w:rsidRDefault="00885BFA" w:rsidP="00885BFA">
            <w:pPr>
              <w:ind w:left="120"/>
              <w:jc w:val="center"/>
              <w:rPr>
                <w:rFonts w:ascii="Times New Roman" w:eastAsia="Times New Roman" w:hAnsi="Times New Roman" w:cs="Times New Roman"/>
                <w:b/>
                <w:color w:val="000000"/>
                <w:sz w:val="20"/>
                <w:szCs w:val="20"/>
              </w:rPr>
            </w:pPr>
          </w:p>
        </w:tc>
        <w:tc>
          <w:tcPr>
            <w:tcW w:w="3960" w:type="dxa"/>
          </w:tcPr>
          <w:p w:rsidR="00885BFA" w:rsidRPr="00885BFA" w:rsidRDefault="00885BFA" w:rsidP="00885BFA">
            <w:pPr>
              <w:rPr>
                <w:rFonts w:ascii="Times New Roman" w:hAnsi="Times New Roman" w:cs="Times New Roman"/>
                <w:color w:val="000000"/>
                <w:sz w:val="20"/>
                <w:szCs w:val="20"/>
              </w:rPr>
            </w:pPr>
            <w:r w:rsidRPr="00885BFA">
              <w:rPr>
                <w:rFonts w:ascii="Times New Roman" w:eastAsia="Times New Roman" w:hAnsi="Times New Roman" w:cs="Times New Roman"/>
                <w:color w:val="000000"/>
                <w:sz w:val="20"/>
                <w:szCs w:val="20"/>
              </w:rPr>
              <w:t>Files on network drives cannot be accidentally deleted</w:t>
            </w:r>
          </w:p>
        </w:tc>
        <w:tc>
          <w:tcPr>
            <w:tcW w:w="1080" w:type="dxa"/>
            <w:shd w:val="clear" w:color="auto" w:fill="auto"/>
            <w:vAlign w:val="center"/>
          </w:tcPr>
          <w:p w:rsidR="00885BFA" w:rsidRPr="00885BFA" w:rsidRDefault="00885BFA" w:rsidP="00885BFA">
            <w:pPr>
              <w:ind w:left="29"/>
              <w:jc w:val="center"/>
              <w:rPr>
                <w:rFonts w:ascii="Times New Roman" w:eastAsia="Times New Roman" w:hAnsi="Times New Roman" w:cs="Times New Roman"/>
                <w:b/>
                <w:color w:val="000000"/>
                <w:sz w:val="20"/>
                <w:szCs w:val="20"/>
              </w:rPr>
            </w:pPr>
          </w:p>
        </w:tc>
        <w:tc>
          <w:tcPr>
            <w:tcW w:w="4230" w:type="dxa"/>
            <w:shd w:val="clear" w:color="auto" w:fill="auto"/>
            <w:vAlign w:val="center"/>
          </w:tcPr>
          <w:p w:rsidR="00885BFA" w:rsidRPr="00885BFA" w:rsidRDefault="00885BFA" w:rsidP="00885BFA">
            <w:pPr>
              <w:ind w:left="5"/>
              <w:jc w:val="center"/>
              <w:rPr>
                <w:rFonts w:ascii="Times New Roman" w:eastAsia="Times New Roman" w:hAnsi="Times New Roman" w:cs="Times New Roman"/>
                <w:b/>
                <w:color w:val="000000"/>
                <w:sz w:val="20"/>
                <w:szCs w:val="20"/>
              </w:rPr>
            </w:pPr>
          </w:p>
        </w:tc>
      </w:tr>
    </w:tbl>
    <w:p w:rsidR="00885BFA" w:rsidRPr="00885BFA" w:rsidRDefault="00885BFA" w:rsidP="00885BFA"/>
    <w:sectPr w:rsidR="00885BFA" w:rsidRPr="00885BFA" w:rsidSect="00FB7079">
      <w:headerReference w:type="default" r:id="rId7"/>
      <w:footerReference w:type="default" r:id="rId8"/>
      <w:headerReference w:type="first" r:id="rId9"/>
      <w:footerReference w:type="first" r:id="rId10"/>
      <w:pgSz w:w="12240" w:h="15840"/>
      <w:pgMar w:top="1395" w:right="1440" w:bottom="1440" w:left="1440" w:header="540" w:footer="120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073" w:rsidRDefault="003B5073">
      <w:r>
        <w:separator/>
      </w:r>
    </w:p>
  </w:endnote>
  <w:endnote w:type="continuationSeparator" w:id="0">
    <w:p w:rsidR="003B5073" w:rsidRDefault="003B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9A3" w:rsidRPr="00440A42" w:rsidRDefault="00440A42" w:rsidP="00440A42">
    <w:pPr>
      <w:tabs>
        <w:tab w:val="right" w:pos="5040"/>
      </w:tabs>
      <w:rPr>
        <w:sz w:val="22"/>
        <w:szCs w:val="20"/>
      </w:rPr>
    </w:pPr>
    <w:r w:rsidRPr="00440A42">
      <w:rPr>
        <w:sz w:val="22"/>
        <w:szCs w:val="20"/>
      </w:rPr>
      <w:t>GLP 15 – 2019</w:t>
    </w:r>
    <w:r w:rsidRPr="00440A42">
      <w:rPr>
        <w:sz w:val="22"/>
        <w:szCs w:val="20"/>
      </w:rPr>
      <w:tab/>
      <w:t xml:space="preserve">Page </w:t>
    </w:r>
    <w:r w:rsidRPr="00440A42">
      <w:rPr>
        <w:sz w:val="22"/>
        <w:szCs w:val="20"/>
      </w:rPr>
      <w:fldChar w:fldCharType="begin"/>
    </w:r>
    <w:r w:rsidRPr="00440A42">
      <w:rPr>
        <w:sz w:val="22"/>
        <w:szCs w:val="20"/>
      </w:rPr>
      <w:instrText xml:space="preserve"> NEXT  \* MERGEFORMAT </w:instrText>
    </w:r>
    <w:r w:rsidRPr="00440A42">
      <w:rPr>
        <w:sz w:val="22"/>
        <w:szCs w:val="20"/>
      </w:rPr>
      <w:fldChar w:fldCharType="end"/>
    </w:r>
    <w:r w:rsidRPr="00440A42">
      <w:rPr>
        <w:sz w:val="22"/>
        <w:szCs w:val="20"/>
      </w:rPr>
      <w:fldChar w:fldCharType="begin"/>
    </w:r>
    <w:r w:rsidRPr="00440A42">
      <w:rPr>
        <w:sz w:val="22"/>
        <w:szCs w:val="20"/>
      </w:rPr>
      <w:instrText xml:space="preserve"> PAGE   \* MERGEFORMAT </w:instrText>
    </w:r>
    <w:r w:rsidRPr="00440A42">
      <w:rPr>
        <w:sz w:val="22"/>
        <w:szCs w:val="20"/>
      </w:rPr>
      <w:fldChar w:fldCharType="separate"/>
    </w:r>
    <w:r w:rsidRPr="00440A42">
      <w:rPr>
        <w:noProof/>
        <w:sz w:val="22"/>
        <w:szCs w:val="20"/>
      </w:rPr>
      <w:t>8</w:t>
    </w:r>
    <w:r w:rsidRPr="00440A42">
      <w:rPr>
        <w:sz w:val="22"/>
        <w:szCs w:val="20"/>
      </w:rPr>
      <w:fldChar w:fldCharType="end"/>
    </w:r>
    <w:r w:rsidRPr="00440A42">
      <w:rPr>
        <w:sz w:val="22"/>
        <w:szCs w:val="20"/>
      </w:rPr>
      <w:t xml:space="preserve"> of </w:t>
    </w:r>
    <w:r w:rsidRPr="00440A42">
      <w:rPr>
        <w:sz w:val="22"/>
        <w:szCs w:val="20"/>
      </w:rPr>
      <w:fldChar w:fldCharType="begin"/>
    </w:r>
    <w:r w:rsidRPr="00440A42">
      <w:rPr>
        <w:sz w:val="22"/>
        <w:szCs w:val="20"/>
      </w:rPr>
      <w:instrText xml:space="preserve"> NUMPAGES   \* MERGEFORMAT </w:instrText>
    </w:r>
    <w:r w:rsidRPr="00440A42">
      <w:rPr>
        <w:sz w:val="22"/>
        <w:szCs w:val="20"/>
      </w:rPr>
      <w:fldChar w:fldCharType="separate"/>
    </w:r>
    <w:r w:rsidRPr="00440A42">
      <w:rPr>
        <w:noProof/>
        <w:sz w:val="22"/>
        <w:szCs w:val="20"/>
      </w:rPr>
      <w:t>8</w:t>
    </w:r>
    <w:r w:rsidRPr="00440A42">
      <w:rPr>
        <w:sz w:val="2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9C3" w:rsidRPr="00885BFA" w:rsidRDefault="00885BFA" w:rsidP="00885BFA">
    <w:pPr>
      <w:tabs>
        <w:tab w:val="right" w:pos="5040"/>
      </w:tabs>
      <w:rPr>
        <w:sz w:val="22"/>
        <w:szCs w:val="20"/>
      </w:rPr>
    </w:pPr>
    <w:r w:rsidRPr="00885BFA">
      <w:rPr>
        <w:sz w:val="22"/>
        <w:szCs w:val="20"/>
      </w:rPr>
      <w:t xml:space="preserve">GLP 15 – 2019 </w:t>
    </w:r>
    <w:r w:rsidRPr="00885BFA">
      <w:rPr>
        <w:sz w:val="22"/>
        <w:szCs w:val="20"/>
      </w:rPr>
      <w:tab/>
    </w:r>
    <w:r w:rsidR="000C79C3" w:rsidRPr="00885BFA">
      <w:rPr>
        <w:sz w:val="22"/>
        <w:szCs w:val="20"/>
      </w:rPr>
      <w:t xml:space="preserve">Page </w:t>
    </w:r>
    <w:r w:rsidR="000C79C3" w:rsidRPr="00885BFA">
      <w:rPr>
        <w:sz w:val="22"/>
        <w:szCs w:val="20"/>
      </w:rPr>
      <w:fldChar w:fldCharType="begin"/>
    </w:r>
    <w:r w:rsidR="000C79C3" w:rsidRPr="00885BFA">
      <w:rPr>
        <w:sz w:val="22"/>
        <w:szCs w:val="20"/>
      </w:rPr>
      <w:instrText xml:space="preserve"> PAGE   \* MERGEFORMAT </w:instrText>
    </w:r>
    <w:r w:rsidR="000C79C3" w:rsidRPr="00885BFA">
      <w:rPr>
        <w:sz w:val="22"/>
        <w:szCs w:val="20"/>
      </w:rPr>
      <w:fldChar w:fldCharType="separate"/>
    </w:r>
    <w:r w:rsidR="001F236E" w:rsidRPr="00885BFA">
      <w:rPr>
        <w:noProof/>
        <w:sz w:val="22"/>
        <w:szCs w:val="20"/>
      </w:rPr>
      <w:t>1</w:t>
    </w:r>
    <w:r w:rsidR="000C79C3" w:rsidRPr="00885BFA">
      <w:rPr>
        <w:sz w:val="22"/>
        <w:szCs w:val="20"/>
      </w:rPr>
      <w:fldChar w:fldCharType="end"/>
    </w:r>
    <w:r w:rsidR="000C79C3" w:rsidRPr="00885BFA">
      <w:rPr>
        <w:sz w:val="22"/>
        <w:szCs w:val="20"/>
      </w:rPr>
      <w:t xml:space="preserve"> of </w:t>
    </w:r>
    <w:r w:rsidR="000C79C3" w:rsidRPr="00885BFA">
      <w:rPr>
        <w:sz w:val="22"/>
        <w:szCs w:val="20"/>
      </w:rPr>
      <w:fldChar w:fldCharType="begin"/>
    </w:r>
    <w:r w:rsidR="000C79C3" w:rsidRPr="00885BFA">
      <w:rPr>
        <w:sz w:val="22"/>
        <w:szCs w:val="20"/>
      </w:rPr>
      <w:instrText xml:space="preserve"> NUMPAGES   \* MERGEFORMAT </w:instrText>
    </w:r>
    <w:r w:rsidR="000C79C3" w:rsidRPr="00885BFA">
      <w:rPr>
        <w:sz w:val="22"/>
        <w:szCs w:val="20"/>
      </w:rPr>
      <w:fldChar w:fldCharType="separate"/>
    </w:r>
    <w:r w:rsidR="001F236E" w:rsidRPr="00885BFA">
      <w:rPr>
        <w:noProof/>
        <w:sz w:val="22"/>
        <w:szCs w:val="20"/>
      </w:rPr>
      <w:t>8</w:t>
    </w:r>
    <w:r w:rsidR="000C79C3" w:rsidRPr="00885BFA">
      <w:rPr>
        <w:sz w:val="2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073" w:rsidRDefault="003B5073">
      <w:r>
        <w:separator/>
      </w:r>
    </w:p>
  </w:footnote>
  <w:footnote w:type="continuationSeparator" w:id="0">
    <w:p w:rsidR="003B5073" w:rsidRDefault="003B5073">
      <w:r>
        <w:continuationSeparator/>
      </w:r>
    </w:p>
  </w:footnote>
  <w:footnote w:id="1">
    <w:p w:rsidR="00D929A3" w:rsidRPr="003F7E6B" w:rsidRDefault="00D929A3" w:rsidP="00F21980">
      <w:pPr>
        <w:jc w:val="both"/>
        <w:rPr>
          <w:sz w:val="20"/>
          <w:szCs w:val="20"/>
        </w:rPr>
      </w:pPr>
      <w:r w:rsidRPr="008572A0">
        <w:rPr>
          <w:rStyle w:val="FootnoteReference"/>
        </w:rPr>
        <w:footnoteRef/>
      </w:r>
      <w:r w:rsidRPr="003F7E6B">
        <w:rPr>
          <w:sz w:val="20"/>
          <w:szCs w:val="20"/>
        </w:rPr>
        <w:t>No approval or endorsement of any commercial product by the National Institute of Standards and</w:t>
      </w:r>
      <w:r w:rsidR="001F236E">
        <w:rPr>
          <w:sz w:val="20"/>
          <w:szCs w:val="20"/>
        </w:rPr>
        <w:t xml:space="preserve"> </w:t>
      </w:r>
      <w:r w:rsidRPr="003F7E6B">
        <w:rPr>
          <w:sz w:val="20"/>
          <w:szCs w:val="20"/>
        </w:rPr>
        <w:t>Technology is intended or implied. Certain commercial equipment, instruments, or materials are identified</w:t>
      </w:r>
      <w:r w:rsidR="001F236E">
        <w:rPr>
          <w:sz w:val="20"/>
          <w:szCs w:val="20"/>
        </w:rPr>
        <w:t xml:space="preserve"> </w:t>
      </w:r>
      <w:r w:rsidRPr="003F7E6B">
        <w:rPr>
          <w:sz w:val="20"/>
          <w:szCs w:val="20"/>
        </w:rPr>
        <w:t xml:space="preserve">in this paper </w:t>
      </w:r>
      <w:r w:rsidR="008B7CB7" w:rsidRPr="003F7E6B">
        <w:rPr>
          <w:sz w:val="20"/>
          <w:szCs w:val="20"/>
        </w:rPr>
        <w:t>to</w:t>
      </w:r>
      <w:r w:rsidRPr="003F7E6B">
        <w:rPr>
          <w:sz w:val="20"/>
          <w:szCs w:val="20"/>
        </w:rPr>
        <w:t xml:space="preserve"> facilitate understanding. Such identification does not imply recommendation or</w:t>
      </w:r>
      <w:r w:rsidR="001F236E">
        <w:rPr>
          <w:sz w:val="20"/>
          <w:szCs w:val="20"/>
        </w:rPr>
        <w:t xml:space="preserve"> </w:t>
      </w:r>
      <w:r w:rsidRPr="003F7E6B">
        <w:rPr>
          <w:sz w:val="20"/>
          <w:szCs w:val="20"/>
        </w:rPr>
        <w:t>endorsement by the National Institute of Standards and Technology, nor does it imply that the materials or</w:t>
      </w:r>
      <w:r w:rsidR="001F236E">
        <w:rPr>
          <w:sz w:val="20"/>
          <w:szCs w:val="20"/>
        </w:rPr>
        <w:t xml:space="preserve"> </w:t>
      </w:r>
      <w:r w:rsidRPr="003F7E6B">
        <w:rPr>
          <w:sz w:val="20"/>
          <w:szCs w:val="20"/>
        </w:rPr>
        <w:t>equipment identified are necessarily the best available for the purpose.</w:t>
      </w:r>
    </w:p>
  </w:footnote>
  <w:footnote w:id="2">
    <w:p w:rsidR="00D929A3" w:rsidRPr="005636C9" w:rsidRDefault="00D929A3">
      <w:pPr>
        <w:pStyle w:val="FootnoteText"/>
        <w:rPr>
          <w:sz w:val="20"/>
        </w:rPr>
      </w:pPr>
      <w:r w:rsidRPr="005636C9">
        <w:rPr>
          <w:rStyle w:val="FootnoteReference"/>
          <w:sz w:val="20"/>
        </w:rPr>
        <w:footnoteRef/>
      </w:r>
      <w:r w:rsidRPr="005636C9">
        <w:rPr>
          <w:sz w:val="20"/>
        </w:rPr>
        <w:t xml:space="preserve"> NCSLI Recommended Practice (RP) 13, 1996. Figure 1 as modified.</w:t>
      </w:r>
    </w:p>
  </w:footnote>
  <w:footnote w:id="3">
    <w:p w:rsidR="00D929A3" w:rsidRDefault="00D929A3" w:rsidP="001F236E">
      <w:pPr>
        <w:pStyle w:val="Footer"/>
      </w:pPr>
      <w:r w:rsidRPr="008572A0">
        <w:rPr>
          <w:rStyle w:val="FootnoteReference"/>
        </w:rPr>
        <w:footnoteRef/>
      </w:r>
      <w:r>
        <w:rPr>
          <w:sz w:val="20"/>
          <w:szCs w:val="20"/>
        </w:rPr>
        <w:t xml:space="preserve">For additional information on Risk Analysis practices and procedures, see </w:t>
      </w:r>
      <w:r w:rsidRPr="00B924B6">
        <w:rPr>
          <w:sz w:val="20"/>
          <w:szCs w:val="20"/>
        </w:rPr>
        <w:t>Validation of software in measurement systems (Software for Metrology Best Practice Guide No. 1)</w:t>
      </w:r>
      <w:r>
        <w:rPr>
          <w:sz w:val="20"/>
          <w:szCs w:val="20"/>
        </w:rPr>
        <w:t xml:space="preserve">, National Physical Laboratory (NPL), </w:t>
      </w:r>
      <w:hyperlink r:id="rId1" w:history="1">
        <w:r w:rsidRPr="00B924B6">
          <w:rPr>
            <w:sz w:val="20"/>
            <w:szCs w:val="20"/>
          </w:rPr>
          <w:t>http://www.npl.co.uk/</w:t>
        </w:r>
      </w:hyperlink>
      <w:r w:rsidR="008B7CB7">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079" w:rsidRDefault="00FB7079">
    <w:pPr>
      <w:pStyle w:val="Header"/>
    </w:pPr>
    <w:r>
      <w:rPr>
        <w:rFonts w:eastAsia="Times New Roman" w:cs="Times New Roman"/>
        <w:noProof/>
        <w:szCs w:val="24"/>
      </w:rPr>
      <mc:AlternateContent>
        <mc:Choice Requires="wps">
          <w:drawing>
            <wp:anchor distT="0" distB="0" distL="114300" distR="114300" simplePos="0" relativeHeight="251665408" behindDoc="1" locked="0" layoutInCell="1" allowOverlap="1">
              <wp:simplePos x="0" y="0"/>
              <wp:positionH relativeFrom="column">
                <wp:posOffset>-695325</wp:posOffset>
              </wp:positionH>
              <wp:positionV relativeFrom="page">
                <wp:posOffset>38100</wp:posOffset>
              </wp:positionV>
              <wp:extent cx="428625" cy="10020300"/>
              <wp:effectExtent l="0" t="0" r="9525"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0203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B7079" w:rsidRDefault="00FB7079" w:rsidP="00FB7079">
                          <w:pPr>
                            <w:jc w:val="center"/>
                            <w:rPr>
                              <w:rFonts w:ascii="Arial" w:hAnsi="Arial" w:cs="Arial"/>
                              <w:color w:val="A6A6A6"/>
                              <w:sz w:val="20"/>
                              <w:szCs w:val="20"/>
                            </w:rPr>
                          </w:pPr>
                          <w:r>
                            <w:rPr>
                              <w:rFonts w:ascii="Arial" w:hAnsi="Arial" w:cs="Arial"/>
                              <w:color w:val="A6A6A6"/>
                              <w:sz w:val="20"/>
                              <w:szCs w:val="20"/>
                            </w:rPr>
                            <w:t>This publication is available free of charge from: https://doi.org/10.6028/NIST.IR.8250</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59" type="#_x0000_t202" style="position:absolute;margin-left:-54.75pt;margin-top:3pt;width:33.75pt;height:78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" stroked="f" strokeweight=".5pt">
              <v:textbox style="layout-flow:vertical">
                <w:txbxContent>
                  <w:p w:rsidR="00FB7079" w:rsidRDefault="00FB7079" w:rsidP="00FB7079">
                    <w:pPr>
                      <w:jc w:val="center"/>
                      <w:rPr>
                        <w:rFonts w:ascii="Arial" w:hAnsi="Arial" w:cs="Arial"/>
                        <w:color w:val="A6A6A6"/>
                        <w:sz w:val="20"/>
                        <w:szCs w:val="20"/>
                      </w:rPr>
                    </w:pPr>
                    <w:r>
                      <w:rPr>
                        <w:rFonts w:ascii="Arial" w:hAnsi="Arial" w:cs="Arial"/>
                        <w:color w:val="A6A6A6"/>
                        <w:sz w:val="20"/>
                        <w:szCs w:val="20"/>
                      </w:rPr>
                      <w:t>This publication is available free of charge from: https://doi.org/10.6028/NIST.IR.8250</w:t>
                    </w:r>
                  </w:p>
                </w:txbxContent>
              </v:textbox>
              <w10:wrap type="square" anchory="page"/>
            </v:shape>
          </w:pict>
        </mc:Fallback>
      </mc:AlternateContent>
    </w:r>
    <w:r>
      <w:rPr>
        <w:noProof/>
      </w:rPr>
      <mc:AlternateContent>
        <mc:Choice Requires="wps">
          <w:drawing>
            <wp:anchor distT="0" distB="0" distL="114300" distR="114300" simplePos="0" relativeHeight="251663360" behindDoc="0" locked="0" layoutInCell="1" allowOverlap="1" wp14:anchorId="5A1793E0" wp14:editId="329D99F8">
              <wp:simplePos x="0" y="0"/>
              <wp:positionH relativeFrom="column">
                <wp:posOffset>-247650</wp:posOffset>
              </wp:positionH>
              <wp:positionV relativeFrom="paragraph">
                <wp:posOffset>523875</wp:posOffset>
              </wp:positionV>
              <wp:extent cx="0" cy="8229600"/>
              <wp:effectExtent l="0" t="0" r="38100" b="19050"/>
              <wp:wrapNone/>
              <wp:docPr id="37"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8B50400" id="Straight Connector 6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5pt,41.25pt" to="-19.5pt,6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" strokecolor="#a5a5a5"/>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F42" w:rsidRDefault="00AD65B6">
    <w:pPr>
      <w:pStyle w:val="Header"/>
    </w:pPr>
    <w:r>
      <w:rPr>
        <w:noProof/>
      </w:rPr>
      <mc:AlternateContent>
        <mc:Choice Requires="wps">
          <w:drawing>
            <wp:anchor distT="0" distB="0" distL="114300" distR="114300" simplePos="0" relativeHeight="251661312" behindDoc="0" locked="0" layoutInCell="1" allowOverlap="1" wp14:anchorId="34885F9E" wp14:editId="3058A651">
              <wp:simplePos x="0" y="0"/>
              <wp:positionH relativeFrom="column">
                <wp:posOffset>-276225</wp:posOffset>
              </wp:positionH>
              <wp:positionV relativeFrom="paragraph">
                <wp:posOffset>514350</wp:posOffset>
              </wp:positionV>
              <wp:extent cx="0" cy="8229600"/>
              <wp:effectExtent l="0" t="0" r="38100" b="19050"/>
              <wp:wrapNone/>
              <wp:docPr id="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0"/>
                      </a:xfrm>
                      <a:prstGeom prst="line">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4AC43CC" id="Straight Connector 6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75pt,40.5pt" to="-21.7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" strokecolor="#a5a5a5"/>
          </w:pict>
        </mc:Fallback>
      </mc:AlternateContent>
    </w:r>
    <w:r w:rsidR="007B4F42">
      <w:rPr>
        <w:rFonts w:eastAsia="Times New Roman" w:cs="Times New Roman"/>
        <w:noProof/>
        <w:szCs w:val="24"/>
      </w:rPr>
      <mc:AlternateContent>
        <mc:Choice Requires="wps">
          <w:drawing>
            <wp:anchor distT="0" distB="0" distL="114300" distR="114300" simplePos="0" relativeHeight="251659264" behindDoc="1" locked="0" layoutInCell="1" allowOverlap="1" wp14:anchorId="28CBB76D" wp14:editId="2A4891F0">
              <wp:simplePos x="0" y="0"/>
              <wp:positionH relativeFrom="column">
                <wp:posOffset>-752475</wp:posOffset>
              </wp:positionH>
              <wp:positionV relativeFrom="page">
                <wp:posOffset>19050</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4F42" w:rsidRDefault="007B4F42" w:rsidP="007B4F42">
                          <w:pPr>
                            <w:jc w:val="center"/>
                            <w:rPr>
                              <w:rFonts w:ascii="Arial" w:hAnsi="Arial" w:cs="Arial"/>
                              <w:color w:val="A6A6A6" w:themeColor="background1" w:themeShade="A6"/>
                              <w:sz w:val="20"/>
                              <w:szCs w:val="20"/>
                            </w:rPr>
                          </w:pPr>
                          <w:r>
                            <w:rPr>
                              <w:rFonts w:ascii="Arial" w:hAnsi="Arial" w:cs="Arial"/>
                              <w:color w:val="A6A6A6" w:themeColor="background1" w:themeShade="A6"/>
                              <w:sz w:val="20"/>
                              <w:szCs w:val="20"/>
                            </w:rPr>
                            <w:t>This publication is available free of charge from: https://doi.org/10.6028/NIST.IR.8250</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BB76D" id="_x0000_t202" coordsize="21600,21600" o:spt="202" path="m,l,21600r21600,l21600,xe">
              <v:stroke joinstyle="miter"/>
              <v:path gradientshapeok="t" o:connecttype="rect"/>
            </v:shapetype>
            <v:shape id="Text Box 33" o:spid="_x0000_s1060" type="#_x0000_t202" style="position:absolute;margin-left:-59.25pt;margin-top:1.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" fillcolor="white [3201]" stroked="f" strokeweight=".5pt">
              <v:textbox style="layout-flow:vertical">
                <w:txbxContent>
                  <w:p w:rsidR="007B4F42" w:rsidRDefault="007B4F42" w:rsidP="007B4F42">
                    <w:pPr>
                      <w:jc w:val="center"/>
                      <w:rPr>
                        <w:rFonts w:ascii="Arial" w:hAnsi="Arial" w:cs="Arial"/>
                        <w:color w:val="A6A6A6" w:themeColor="background1" w:themeShade="A6"/>
                        <w:sz w:val="20"/>
                        <w:szCs w:val="20"/>
                      </w:rPr>
                    </w:pPr>
                    <w:r>
                      <w:rPr>
                        <w:rFonts w:ascii="Arial" w:hAnsi="Arial" w:cs="Arial"/>
                        <w:color w:val="A6A6A6" w:themeColor="background1" w:themeShade="A6"/>
                        <w:sz w:val="20"/>
                        <w:szCs w:val="20"/>
                      </w:rPr>
                      <w:t>This publication is available free of charge from: https://doi.org/10.6028/NIST.IR.8250</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 w15:restartNumberingAfterBreak="0">
    <w:nsid w:val="00000002"/>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2" w15:restartNumberingAfterBreak="0">
    <w:nsid w:val="00000003"/>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3" w15:restartNumberingAfterBreak="0">
    <w:nsid w:val="00000004"/>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4" w15:restartNumberingAfterBreak="0">
    <w:nsid w:val="00000005"/>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5" w15:restartNumberingAfterBreak="0">
    <w:nsid w:val="00000006"/>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6" w15:restartNumberingAfterBreak="0">
    <w:nsid w:val="00000007"/>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7" w15:restartNumberingAfterBreak="0">
    <w:nsid w:val="00000008"/>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8" w15:restartNumberingAfterBreak="0">
    <w:nsid w:val="00197765"/>
    <w:multiLevelType w:val="hybridMultilevel"/>
    <w:tmpl w:val="04C8E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97320AB"/>
    <w:multiLevelType w:val="hybridMultilevel"/>
    <w:tmpl w:val="CE5073C2"/>
    <w:lvl w:ilvl="0" w:tplc="3D88F80A">
      <w:start w:val="1"/>
      <w:numFmt w:val="upperLetter"/>
      <w:lvlText w:val="%1."/>
      <w:lvlJc w:val="left"/>
      <w:pPr>
        <w:ind w:left="579" w:hanging="360"/>
      </w:pPr>
      <w:rPr>
        <w:rFonts w:hint="default"/>
        <w:b w:val="0"/>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1"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732F9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357D66"/>
    <w:multiLevelType w:val="multilevel"/>
    <w:tmpl w:val="585E61A4"/>
    <w:styleLink w:val="List-Lab-Metrology"/>
    <w:lvl w:ilvl="0">
      <w:start w:val="1"/>
      <w:numFmt w:val="decimal"/>
      <w:lvlText w:val="%1"/>
      <w:lvlJc w:val="left"/>
      <w:pPr>
        <w:ind w:left="288" w:hanging="288"/>
      </w:pPr>
      <w:rPr>
        <w:rFonts w:hint="default"/>
      </w:rPr>
    </w:lvl>
    <w:lvl w:ilvl="1">
      <w:start w:val="1"/>
      <w:numFmt w:val="decimal"/>
      <w:lvlText w:val="%1.%2"/>
      <w:lvlJc w:val="left"/>
      <w:pPr>
        <w:tabs>
          <w:tab w:val="num" w:pos="1584"/>
        </w:tabs>
        <w:ind w:left="504" w:hanging="144"/>
      </w:pPr>
      <w:rPr>
        <w:rFonts w:hint="default"/>
      </w:rPr>
    </w:lvl>
    <w:lvl w:ilvl="2">
      <w:start w:val="1"/>
      <w:numFmt w:val="decimal"/>
      <w:lvlText w:val="%1.%2.%3"/>
      <w:lvlJc w:val="left"/>
      <w:pPr>
        <w:tabs>
          <w:tab w:val="num" w:pos="1368"/>
        </w:tabs>
        <w:ind w:left="1368" w:hanging="72"/>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numFmt w:val="decimal"/>
      <w:lvlText w:val=""/>
      <w:lvlJc w:val="left"/>
      <w:pPr>
        <w:ind w:left="720" w:firstLine="0"/>
      </w:pPr>
      <w:rPr>
        <w:rFonts w:hint="default"/>
      </w:rPr>
    </w:lvl>
  </w:abstractNum>
  <w:abstractNum w:abstractNumId="14" w15:restartNumberingAfterBreak="0">
    <w:nsid w:val="1F400B39"/>
    <w:multiLevelType w:val="multilevel"/>
    <w:tmpl w:val="000000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5" w15:restartNumberingAfterBreak="0">
    <w:nsid w:val="23F23A76"/>
    <w:multiLevelType w:val="multilevel"/>
    <w:tmpl w:val="585E61A4"/>
    <w:numStyleLink w:val="List-Lab-Metrology"/>
  </w:abstractNum>
  <w:abstractNum w:abstractNumId="16" w15:restartNumberingAfterBreak="0">
    <w:nsid w:val="25167BE6"/>
    <w:multiLevelType w:val="multilevel"/>
    <w:tmpl w:val="000000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7" w15:restartNumberingAfterBreak="0">
    <w:nsid w:val="29684421"/>
    <w:multiLevelType w:val="hybridMultilevel"/>
    <w:tmpl w:val="AEBCDF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246324"/>
    <w:multiLevelType w:val="hybridMultilevel"/>
    <w:tmpl w:val="3E9426E8"/>
    <w:lvl w:ilvl="0" w:tplc="04090001">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9"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36663054"/>
    <w:multiLevelType w:val="multilevel"/>
    <w:tmpl w:val="00000000"/>
    <w:lvl w:ilvl="0">
      <w:start w:val="1"/>
      <w:numFmt w:val="decimal"/>
      <w:lvlText w:val="%1"/>
      <w:lvlJc w:val="left"/>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numFmt w:val="decimal"/>
      <w:lvlText w:val=""/>
      <w:lvlJc w:val="left"/>
      <w:rPr>
        <w:rFonts w:hint="default"/>
      </w:rPr>
    </w:lvl>
  </w:abstractNum>
  <w:abstractNum w:abstractNumId="21"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4004222A"/>
    <w:multiLevelType w:val="hybridMultilevel"/>
    <w:tmpl w:val="AE8A8E46"/>
    <w:lvl w:ilvl="0" w:tplc="B2306BA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755602"/>
    <w:multiLevelType w:val="hybridMultilevel"/>
    <w:tmpl w:val="95821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9C1AC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F259E8"/>
    <w:multiLevelType w:val="multilevel"/>
    <w:tmpl w:val="00000000"/>
    <w:lvl w:ilvl="0">
      <w:start w:val="1"/>
      <w:numFmt w:val="decimal"/>
      <w:lvlText w:val="%1"/>
      <w:lvlJc w:val="left"/>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numFmt w:val="decimal"/>
      <w:lvlText w:val=""/>
      <w:lvlJc w:val="left"/>
      <w:rPr>
        <w:rFonts w:hint="default"/>
      </w:rPr>
    </w:lvl>
  </w:abstractNum>
  <w:abstractNum w:abstractNumId="28"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1663C"/>
    <w:multiLevelType w:val="multilevel"/>
    <w:tmpl w:val="9E34AD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2EF79E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2">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3">
    <w:abstractNumId w:val="0"/>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num>
  <w:num w:numId="4">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5">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6">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7">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8">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9">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10">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11">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12">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13">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14">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15">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16">
    <w:abstractNumId w:val="0"/>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num>
  <w:num w:numId="17">
    <w:abstractNumId w:val="14"/>
  </w:num>
  <w:num w:numId="18">
    <w:abstractNumId w:val="16"/>
  </w:num>
  <w:num w:numId="19">
    <w:abstractNumId w:val="18"/>
  </w:num>
  <w:num w:numId="20">
    <w:abstractNumId w:val="24"/>
  </w:num>
  <w:num w:numId="21">
    <w:abstractNumId w:val="23"/>
  </w:num>
  <w:num w:numId="22">
    <w:abstractNumId w:val="8"/>
  </w:num>
  <w:num w:numId="23">
    <w:abstractNumId w:val="27"/>
  </w:num>
  <w:num w:numId="24">
    <w:abstractNumId w:val="26"/>
  </w:num>
  <w:num w:numId="25">
    <w:abstractNumId w:val="33"/>
  </w:num>
  <w:num w:numId="26">
    <w:abstractNumId w:val="12"/>
  </w:num>
  <w:num w:numId="27">
    <w:abstractNumId w:val="30"/>
  </w:num>
  <w:num w:numId="28">
    <w:abstractNumId w:val="20"/>
  </w:num>
  <w:num w:numId="29">
    <w:abstractNumId w:val="13"/>
  </w:num>
  <w:num w:numId="30">
    <w:abstractNumId w:val="15"/>
  </w:num>
  <w:num w:numId="31">
    <w:abstractNumId w:val="17"/>
  </w:num>
  <w:num w:numId="32">
    <w:abstractNumId w:val="31"/>
  </w:num>
  <w:num w:numId="33">
    <w:abstractNumId w:val="21"/>
  </w:num>
  <w:num w:numId="34">
    <w:abstractNumId w:val="34"/>
  </w:num>
  <w:num w:numId="35">
    <w:abstractNumId w:val="2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32"/>
  </w:num>
  <w:num w:numId="39">
    <w:abstractNumId w:val="22"/>
  </w:num>
  <w:num w:numId="40">
    <w:abstractNumId w:val="19"/>
  </w:num>
  <w:num w:numId="41">
    <w:abstractNumId w:val="28"/>
  </w:num>
  <w:num w:numId="42">
    <w:abstractNumId w:val="11"/>
  </w:num>
  <w:num w:numId="43">
    <w:abstractNumId w:val="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8"/>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0szA2NjU1NTQxtzBU0lEKTi0uzszPAykwrgUA0rrCRiwAAAA="/>
  </w:docVars>
  <w:rsids>
    <w:rsidRoot w:val="00E61137"/>
    <w:rsid w:val="00054726"/>
    <w:rsid w:val="0006473D"/>
    <w:rsid w:val="000711B6"/>
    <w:rsid w:val="00087FE1"/>
    <w:rsid w:val="000C79C3"/>
    <w:rsid w:val="00143D0A"/>
    <w:rsid w:val="00151B8D"/>
    <w:rsid w:val="00192B0A"/>
    <w:rsid w:val="001A736C"/>
    <w:rsid w:val="001F236E"/>
    <w:rsid w:val="001F4E6B"/>
    <w:rsid w:val="00261F28"/>
    <w:rsid w:val="002D0BB8"/>
    <w:rsid w:val="002F4167"/>
    <w:rsid w:val="00313FB3"/>
    <w:rsid w:val="0032011D"/>
    <w:rsid w:val="003B3433"/>
    <w:rsid w:val="003B5073"/>
    <w:rsid w:val="003F7E6B"/>
    <w:rsid w:val="00411E02"/>
    <w:rsid w:val="004236EF"/>
    <w:rsid w:val="00440A42"/>
    <w:rsid w:val="00445BCF"/>
    <w:rsid w:val="00480987"/>
    <w:rsid w:val="005055B9"/>
    <w:rsid w:val="00531644"/>
    <w:rsid w:val="00532A27"/>
    <w:rsid w:val="005636C9"/>
    <w:rsid w:val="00582724"/>
    <w:rsid w:val="00590CC4"/>
    <w:rsid w:val="005B4F86"/>
    <w:rsid w:val="005C0F49"/>
    <w:rsid w:val="005D638B"/>
    <w:rsid w:val="005F3690"/>
    <w:rsid w:val="00627FE5"/>
    <w:rsid w:val="006D581C"/>
    <w:rsid w:val="007211BB"/>
    <w:rsid w:val="00735528"/>
    <w:rsid w:val="00737A0E"/>
    <w:rsid w:val="007459FE"/>
    <w:rsid w:val="007B4F42"/>
    <w:rsid w:val="007E10BE"/>
    <w:rsid w:val="00840F5D"/>
    <w:rsid w:val="0084161B"/>
    <w:rsid w:val="008418F2"/>
    <w:rsid w:val="00853AE0"/>
    <w:rsid w:val="0085684E"/>
    <w:rsid w:val="008572A0"/>
    <w:rsid w:val="0086058F"/>
    <w:rsid w:val="008709E2"/>
    <w:rsid w:val="00885BFA"/>
    <w:rsid w:val="00886AA2"/>
    <w:rsid w:val="008974B0"/>
    <w:rsid w:val="008B7CB7"/>
    <w:rsid w:val="00910777"/>
    <w:rsid w:val="00915239"/>
    <w:rsid w:val="009278D2"/>
    <w:rsid w:val="00973928"/>
    <w:rsid w:val="009C55F9"/>
    <w:rsid w:val="00A23547"/>
    <w:rsid w:val="00A25A66"/>
    <w:rsid w:val="00AB17E8"/>
    <w:rsid w:val="00AD1657"/>
    <w:rsid w:val="00AD3838"/>
    <w:rsid w:val="00AD65B6"/>
    <w:rsid w:val="00B027C0"/>
    <w:rsid w:val="00B924B6"/>
    <w:rsid w:val="00BA3C22"/>
    <w:rsid w:val="00BC0FAB"/>
    <w:rsid w:val="00BF4326"/>
    <w:rsid w:val="00C432BA"/>
    <w:rsid w:val="00C66F66"/>
    <w:rsid w:val="00C779BA"/>
    <w:rsid w:val="00C85455"/>
    <w:rsid w:val="00CA4593"/>
    <w:rsid w:val="00CA65DD"/>
    <w:rsid w:val="00CC7F27"/>
    <w:rsid w:val="00CD028F"/>
    <w:rsid w:val="00CF1196"/>
    <w:rsid w:val="00D0339A"/>
    <w:rsid w:val="00D17C4E"/>
    <w:rsid w:val="00D62799"/>
    <w:rsid w:val="00D929A3"/>
    <w:rsid w:val="00DD090A"/>
    <w:rsid w:val="00E01461"/>
    <w:rsid w:val="00E07C75"/>
    <w:rsid w:val="00E175A7"/>
    <w:rsid w:val="00E440FE"/>
    <w:rsid w:val="00E61137"/>
    <w:rsid w:val="00EF1CF1"/>
    <w:rsid w:val="00F21980"/>
    <w:rsid w:val="00FB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15:chartTrackingRefBased/>
  <w15:docId w15:val="{40BFD043-FB79-4031-97CF-0C49012E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4F42"/>
    <w:rPr>
      <w:rFonts w:eastAsiaTheme="minorHAnsi" w:cstheme="minorBidi"/>
      <w:sz w:val="24"/>
      <w:szCs w:val="22"/>
    </w:rPr>
  </w:style>
  <w:style w:type="paragraph" w:styleId="Heading1">
    <w:name w:val="heading 1"/>
    <w:basedOn w:val="Normal"/>
    <w:next w:val="Normal"/>
    <w:link w:val="Heading1Char"/>
    <w:uiPriority w:val="9"/>
    <w:qFormat/>
    <w:rsid w:val="007B4F42"/>
    <w:pPr>
      <w:keepNext/>
      <w:keepLines/>
      <w:numPr>
        <w:numId w:val="43"/>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7B4F42"/>
    <w:pPr>
      <w:keepNext/>
      <w:keepLines/>
      <w:numPr>
        <w:ilvl w:val="1"/>
        <w:numId w:val="43"/>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7B4F42"/>
    <w:pPr>
      <w:keepNext/>
      <w:keepLines/>
      <w:numPr>
        <w:ilvl w:val="2"/>
        <w:numId w:val="43"/>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7B4F42"/>
    <w:pPr>
      <w:keepNext/>
      <w:keepLines/>
      <w:numPr>
        <w:ilvl w:val="3"/>
        <w:numId w:val="43"/>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7B4F42"/>
    <w:pPr>
      <w:keepNext/>
      <w:keepLines/>
      <w:numPr>
        <w:ilvl w:val="4"/>
        <w:numId w:val="4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7B4F42"/>
    <w:pPr>
      <w:keepNext/>
      <w:keepLines/>
      <w:numPr>
        <w:ilvl w:val="5"/>
        <w:numId w:val="4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7B4F42"/>
    <w:pPr>
      <w:keepNext/>
      <w:keepLines/>
      <w:numPr>
        <w:ilvl w:val="6"/>
        <w:numId w:val="4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7B4F42"/>
    <w:pPr>
      <w:keepNext/>
      <w:keepLines/>
      <w:numPr>
        <w:ilvl w:val="7"/>
        <w:numId w:val="4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B4F42"/>
    <w:pPr>
      <w:keepNext/>
      <w:keepLines/>
      <w:numPr>
        <w:ilvl w:val="8"/>
        <w:numId w:val="4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B4F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4F42"/>
  </w:style>
  <w:style w:type="character" w:styleId="FootnoteReference">
    <w:name w:val="footnote reference"/>
    <w:basedOn w:val="DefaultParagraphFont"/>
    <w:semiHidden/>
    <w:unhideWhenUsed/>
    <w:rsid w:val="007B4F42"/>
    <w:rPr>
      <w:vertAlign w:val="superscript"/>
    </w:rPr>
  </w:style>
  <w:style w:type="paragraph" w:styleId="TOC1">
    <w:name w:val="toc 1"/>
    <w:basedOn w:val="Normal"/>
    <w:next w:val="Normal"/>
    <w:autoRedefine/>
    <w:uiPriority w:val="39"/>
    <w:unhideWhenUsed/>
    <w:rsid w:val="007B4F42"/>
    <w:pPr>
      <w:tabs>
        <w:tab w:val="left" w:pos="440"/>
        <w:tab w:val="right" w:leader="dot" w:pos="8990"/>
      </w:tabs>
      <w:spacing w:after="100"/>
    </w:pPr>
    <w:rPr>
      <w:b/>
    </w:rPr>
  </w:style>
  <w:style w:type="paragraph" w:styleId="TOC2">
    <w:name w:val="toc 2"/>
    <w:basedOn w:val="Normal"/>
    <w:next w:val="Normal"/>
    <w:autoRedefine/>
    <w:uiPriority w:val="39"/>
    <w:unhideWhenUsed/>
    <w:rsid w:val="007B4F42"/>
    <w:pPr>
      <w:tabs>
        <w:tab w:val="left" w:pos="810"/>
        <w:tab w:val="right" w:leader="dot" w:pos="8990"/>
      </w:tabs>
      <w:spacing w:after="100"/>
      <w:ind w:left="220"/>
    </w:pPr>
    <w:rPr>
      <w:noProof/>
    </w:rPr>
  </w:style>
  <w:style w:type="paragraph" w:customStyle="1" w:styleId="Legal1">
    <w:name w:val="Legal 1"/>
    <w:basedOn w:val="Normal"/>
    <w:pPr>
      <w:ind w:left="1170" w:hanging="1170"/>
      <w:outlineLvl w:val="0"/>
    </w:pPr>
  </w:style>
  <w:style w:type="paragraph" w:customStyle="1" w:styleId="Legal2">
    <w:name w:val="Legal 2"/>
    <w:basedOn w:val="Normal"/>
    <w:pPr>
      <w:ind w:left="1170" w:hanging="1170"/>
      <w:outlineLvl w:val="1"/>
    </w:pPr>
  </w:style>
  <w:style w:type="paragraph" w:customStyle="1" w:styleId="Legal3">
    <w:name w:val="Legal 3"/>
    <w:basedOn w:val="Normal"/>
    <w:pPr>
      <w:ind w:left="1170" w:hanging="1170"/>
      <w:outlineLvl w:val="2"/>
    </w:pPr>
  </w:style>
  <w:style w:type="paragraph" w:customStyle="1" w:styleId="Legal4">
    <w:name w:val="Legal 4"/>
    <w:basedOn w:val="Normal"/>
    <w:pPr>
      <w:ind w:left="1170" w:hanging="1170"/>
      <w:outlineLvl w:val="3"/>
    </w:pPr>
  </w:style>
  <w:style w:type="paragraph" w:customStyle="1" w:styleId="Legal5">
    <w:name w:val="Legal 5"/>
    <w:basedOn w:val="Normal"/>
    <w:pPr>
      <w:ind w:left="1170" w:hanging="1170"/>
      <w:outlineLvl w:val="4"/>
    </w:pPr>
  </w:style>
  <w:style w:type="paragraph" w:styleId="BalloonText">
    <w:name w:val="Balloon Text"/>
    <w:basedOn w:val="Normal"/>
    <w:link w:val="BalloonTextChar"/>
    <w:uiPriority w:val="99"/>
    <w:unhideWhenUsed/>
    <w:rsid w:val="007B4F42"/>
    <w:rPr>
      <w:rFonts w:ascii="Tahoma" w:hAnsi="Tahoma" w:cs="Tahoma"/>
      <w:sz w:val="16"/>
      <w:szCs w:val="16"/>
    </w:rPr>
  </w:style>
  <w:style w:type="character" w:styleId="CommentReference">
    <w:name w:val="annotation reference"/>
    <w:basedOn w:val="DefaultParagraphFont"/>
    <w:uiPriority w:val="99"/>
    <w:semiHidden/>
    <w:unhideWhenUsed/>
    <w:rsid w:val="007B4F42"/>
    <w:rPr>
      <w:sz w:val="16"/>
      <w:szCs w:val="16"/>
    </w:rPr>
  </w:style>
  <w:style w:type="paragraph" w:styleId="CommentText">
    <w:name w:val="annotation text"/>
    <w:basedOn w:val="Normal"/>
    <w:link w:val="CommentTextChar"/>
    <w:uiPriority w:val="99"/>
    <w:semiHidden/>
    <w:unhideWhenUsed/>
    <w:rsid w:val="007B4F42"/>
    <w:rPr>
      <w:sz w:val="20"/>
      <w:szCs w:val="20"/>
    </w:rPr>
  </w:style>
  <w:style w:type="paragraph" w:styleId="CommentSubject">
    <w:name w:val="annotation subject"/>
    <w:basedOn w:val="CommentText"/>
    <w:next w:val="CommentText"/>
    <w:link w:val="CommentSubjectChar"/>
    <w:uiPriority w:val="99"/>
    <w:semiHidden/>
    <w:unhideWhenUsed/>
    <w:rsid w:val="007B4F42"/>
    <w:rPr>
      <w:b/>
      <w:bCs/>
    </w:rPr>
  </w:style>
  <w:style w:type="character" w:styleId="Hyperlink">
    <w:name w:val="Hyperlink"/>
    <w:basedOn w:val="DefaultParagraphFont"/>
    <w:uiPriority w:val="99"/>
    <w:unhideWhenUsed/>
    <w:rsid w:val="007B4F42"/>
    <w:rPr>
      <w:color w:val="0563C1" w:themeColor="hyperlink"/>
      <w:u w:val="single"/>
    </w:rPr>
  </w:style>
  <w:style w:type="paragraph" w:styleId="Header">
    <w:name w:val="header"/>
    <w:basedOn w:val="Normal"/>
    <w:link w:val="HeaderChar"/>
    <w:unhideWhenUsed/>
    <w:rsid w:val="007B4F42"/>
    <w:pPr>
      <w:tabs>
        <w:tab w:val="center" w:pos="4680"/>
        <w:tab w:val="right" w:pos="9360"/>
      </w:tabs>
    </w:pPr>
  </w:style>
  <w:style w:type="paragraph" w:styleId="Footer">
    <w:name w:val="footer"/>
    <w:basedOn w:val="Normal"/>
    <w:link w:val="FooterChar"/>
    <w:uiPriority w:val="99"/>
    <w:unhideWhenUsed/>
    <w:rsid w:val="007B4F42"/>
    <w:pPr>
      <w:tabs>
        <w:tab w:val="center" w:pos="4680"/>
        <w:tab w:val="right" w:pos="9360"/>
      </w:tabs>
    </w:pPr>
  </w:style>
  <w:style w:type="paragraph" w:styleId="FootnoteText">
    <w:name w:val="footnote text"/>
    <w:basedOn w:val="Normal"/>
    <w:link w:val="FootnoteTextChar"/>
    <w:semiHidden/>
    <w:unhideWhenUsed/>
    <w:rsid w:val="007B4F42"/>
    <w:rPr>
      <w:sz w:val="16"/>
      <w:szCs w:val="20"/>
    </w:rPr>
  </w:style>
  <w:style w:type="character" w:customStyle="1" w:styleId="apple-style-span">
    <w:name w:val="apple-style-span"/>
    <w:basedOn w:val="DefaultParagraphFont"/>
    <w:rsid w:val="00B924B6"/>
  </w:style>
  <w:style w:type="character" w:customStyle="1" w:styleId="HeaderChar">
    <w:name w:val="Header Char"/>
    <w:basedOn w:val="DefaultParagraphFont"/>
    <w:link w:val="Header"/>
    <w:rsid w:val="007B4F42"/>
    <w:rPr>
      <w:rFonts w:eastAsiaTheme="minorHAnsi" w:cstheme="minorBidi"/>
      <w:sz w:val="24"/>
      <w:szCs w:val="22"/>
    </w:rPr>
  </w:style>
  <w:style w:type="paragraph" w:styleId="Title">
    <w:name w:val="Title"/>
    <w:aliases w:val="Title-Lab"/>
    <w:basedOn w:val="Normal"/>
    <w:next w:val="Normal"/>
    <w:link w:val="TitleChar"/>
    <w:uiPriority w:val="10"/>
    <w:qFormat/>
    <w:rsid w:val="007B4F42"/>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7B4F42"/>
    <w:rPr>
      <w:b/>
      <w:sz w:val="24"/>
      <w:szCs w:val="24"/>
    </w:rPr>
  </w:style>
  <w:style w:type="character" w:customStyle="1" w:styleId="Heading2Char">
    <w:name w:val="Heading 2 Char"/>
    <w:basedOn w:val="DefaultParagraphFont"/>
    <w:link w:val="Heading2"/>
    <w:uiPriority w:val="9"/>
    <w:rsid w:val="007B4F42"/>
    <w:rPr>
      <w:rFonts w:eastAsiaTheme="majorEastAsia"/>
      <w:sz w:val="24"/>
      <w:szCs w:val="24"/>
    </w:rPr>
  </w:style>
  <w:style w:type="character" w:customStyle="1" w:styleId="Heading3Char">
    <w:name w:val="Heading 3 Char"/>
    <w:basedOn w:val="DefaultParagraphFont"/>
    <w:link w:val="Heading3"/>
    <w:uiPriority w:val="9"/>
    <w:rsid w:val="007B4F42"/>
    <w:rPr>
      <w:rFonts w:eastAsiaTheme="majorEastAsia"/>
      <w:sz w:val="24"/>
      <w:szCs w:val="24"/>
    </w:rPr>
  </w:style>
  <w:style w:type="character" w:customStyle="1" w:styleId="Heading4Char">
    <w:name w:val="Heading 4 Char"/>
    <w:basedOn w:val="DefaultParagraphFont"/>
    <w:link w:val="Heading4"/>
    <w:uiPriority w:val="9"/>
    <w:rsid w:val="007B4F42"/>
    <w:rPr>
      <w:rFonts w:eastAsiaTheme="majorEastAsia"/>
      <w:iCs/>
      <w:sz w:val="24"/>
      <w:szCs w:val="24"/>
    </w:rPr>
  </w:style>
  <w:style w:type="character" w:customStyle="1" w:styleId="Heading5Char">
    <w:name w:val="Heading 5 Char"/>
    <w:basedOn w:val="DefaultParagraphFont"/>
    <w:link w:val="Heading5"/>
    <w:semiHidden/>
    <w:rsid w:val="007B4F42"/>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semiHidden/>
    <w:rsid w:val="007B4F42"/>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semiHidden/>
    <w:rsid w:val="007B4F42"/>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semiHidden/>
    <w:rsid w:val="007B4F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B4F42"/>
    <w:rPr>
      <w:rFonts w:asciiTheme="majorHAnsi" w:eastAsiaTheme="majorEastAsia" w:hAnsiTheme="majorHAnsi" w:cstheme="majorBidi"/>
      <w:i/>
      <w:iCs/>
      <w:color w:val="272727" w:themeColor="text1" w:themeTint="D8"/>
      <w:sz w:val="21"/>
      <w:szCs w:val="21"/>
    </w:rPr>
  </w:style>
  <w:style w:type="numbering" w:customStyle="1" w:styleId="List-Lab-Metrology">
    <w:name w:val="List-Lab-Metrology"/>
    <w:uiPriority w:val="99"/>
    <w:rsid w:val="00143D0A"/>
    <w:pPr>
      <w:numPr>
        <w:numId w:val="29"/>
      </w:numPr>
    </w:pPr>
  </w:style>
  <w:style w:type="character" w:customStyle="1" w:styleId="BalloonTextChar">
    <w:name w:val="Balloon Text Char"/>
    <w:basedOn w:val="DefaultParagraphFont"/>
    <w:link w:val="BalloonText"/>
    <w:uiPriority w:val="99"/>
    <w:rsid w:val="007B4F42"/>
    <w:rPr>
      <w:rFonts w:ascii="Tahoma" w:eastAsiaTheme="minorHAnsi" w:hAnsi="Tahoma" w:cs="Tahoma"/>
      <w:sz w:val="16"/>
      <w:szCs w:val="16"/>
    </w:rPr>
  </w:style>
  <w:style w:type="paragraph" w:styleId="BodyText">
    <w:name w:val="Body Text"/>
    <w:basedOn w:val="Normal"/>
    <w:link w:val="BodyTextChar"/>
    <w:uiPriority w:val="1"/>
    <w:unhideWhenUsed/>
    <w:qFormat/>
    <w:rsid w:val="007B4F42"/>
    <w:pPr>
      <w:spacing w:after="180"/>
      <w:jc w:val="both"/>
    </w:pPr>
    <w:rPr>
      <w:rFonts w:cs="Times New Roman"/>
      <w:szCs w:val="24"/>
    </w:rPr>
  </w:style>
  <w:style w:type="character" w:customStyle="1" w:styleId="BodyTextChar">
    <w:name w:val="Body Text Char"/>
    <w:basedOn w:val="DefaultParagraphFont"/>
    <w:link w:val="BodyText"/>
    <w:uiPriority w:val="1"/>
    <w:rsid w:val="007B4F42"/>
    <w:rPr>
      <w:rFonts w:eastAsiaTheme="minorHAnsi"/>
      <w:sz w:val="24"/>
      <w:szCs w:val="24"/>
    </w:rPr>
  </w:style>
  <w:style w:type="paragraph" w:styleId="Caption">
    <w:name w:val="caption"/>
    <w:aliases w:val="Caption (Figure and Table Titles)"/>
    <w:basedOn w:val="BodyText"/>
    <w:next w:val="Normal"/>
    <w:uiPriority w:val="35"/>
    <w:unhideWhenUsed/>
    <w:qFormat/>
    <w:rsid w:val="007B4F42"/>
    <w:pPr>
      <w:spacing w:after="0"/>
      <w:ind w:left="1872"/>
    </w:pPr>
    <w:rPr>
      <w:b/>
      <w:sz w:val="22"/>
    </w:rPr>
  </w:style>
  <w:style w:type="character" w:customStyle="1" w:styleId="CommentTextChar">
    <w:name w:val="Comment Text Char"/>
    <w:basedOn w:val="DefaultParagraphFont"/>
    <w:link w:val="CommentText"/>
    <w:uiPriority w:val="99"/>
    <w:semiHidden/>
    <w:rsid w:val="007B4F42"/>
    <w:rPr>
      <w:rFonts w:eastAsiaTheme="minorHAnsi" w:cstheme="minorBidi"/>
    </w:rPr>
  </w:style>
  <w:style w:type="character" w:customStyle="1" w:styleId="CommentSubjectChar">
    <w:name w:val="Comment Subject Char"/>
    <w:basedOn w:val="CommentTextChar"/>
    <w:link w:val="CommentSubject"/>
    <w:uiPriority w:val="99"/>
    <w:semiHidden/>
    <w:rsid w:val="007B4F42"/>
    <w:rPr>
      <w:rFonts w:eastAsiaTheme="minorHAnsi" w:cstheme="minorBidi"/>
      <w:b/>
      <w:bCs/>
    </w:rPr>
  </w:style>
  <w:style w:type="paragraph" w:customStyle="1" w:styleId="Default">
    <w:name w:val="Default"/>
    <w:rsid w:val="007B4F42"/>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7B4F42"/>
    <w:rPr>
      <w:color w:val="954F72" w:themeColor="followedHyperlink"/>
      <w:u w:val="single"/>
    </w:rPr>
  </w:style>
  <w:style w:type="character" w:customStyle="1" w:styleId="FooterChar">
    <w:name w:val="Footer Char"/>
    <w:basedOn w:val="DefaultParagraphFont"/>
    <w:link w:val="Footer"/>
    <w:uiPriority w:val="99"/>
    <w:rsid w:val="007B4F42"/>
    <w:rPr>
      <w:rFonts w:eastAsiaTheme="minorHAnsi" w:cstheme="minorBidi"/>
      <w:sz w:val="24"/>
      <w:szCs w:val="22"/>
    </w:rPr>
  </w:style>
  <w:style w:type="paragraph" w:customStyle="1" w:styleId="FrontMatterTOC">
    <w:name w:val="Front Matter (TOC"/>
    <w:aliases w:val="foreword,preface,etc.)"/>
    <w:basedOn w:val="BodyText"/>
    <w:qFormat/>
    <w:rsid w:val="007B4F42"/>
    <w:rPr>
      <w:b/>
    </w:rPr>
  </w:style>
  <w:style w:type="character" w:customStyle="1" w:styleId="Heading1Char">
    <w:name w:val="Heading 1 Char"/>
    <w:basedOn w:val="DefaultParagraphFont"/>
    <w:link w:val="Heading1"/>
    <w:uiPriority w:val="9"/>
    <w:rsid w:val="007B4F42"/>
    <w:rPr>
      <w:rFonts w:eastAsiaTheme="majorEastAsia"/>
      <w:sz w:val="24"/>
      <w:szCs w:val="24"/>
    </w:rPr>
  </w:style>
  <w:style w:type="paragraph" w:styleId="ListParagraph">
    <w:name w:val="List Paragraph"/>
    <w:basedOn w:val="Normal"/>
    <w:uiPriority w:val="34"/>
    <w:qFormat/>
    <w:rsid w:val="007B4F42"/>
    <w:pPr>
      <w:ind w:left="720"/>
      <w:contextualSpacing/>
    </w:pPr>
  </w:style>
  <w:style w:type="paragraph" w:styleId="NormalWeb">
    <w:name w:val="Normal (Web)"/>
    <w:basedOn w:val="Normal"/>
    <w:uiPriority w:val="99"/>
    <w:semiHidden/>
    <w:unhideWhenUsed/>
    <w:rsid w:val="007B4F42"/>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7B4F42"/>
    <w:rPr>
      <w:sz w:val="20"/>
    </w:rPr>
  </w:style>
  <w:style w:type="paragraph" w:customStyle="1" w:styleId="TableandFigureFootnotes">
    <w:name w:val="Table and Figure Footnotes"/>
    <w:basedOn w:val="Normal"/>
    <w:qFormat/>
    <w:rsid w:val="007B4F42"/>
    <w:rPr>
      <w:sz w:val="20"/>
      <w:szCs w:val="20"/>
    </w:rPr>
  </w:style>
  <w:style w:type="paragraph" w:styleId="TOC3">
    <w:name w:val="toc 3"/>
    <w:basedOn w:val="Normal"/>
    <w:next w:val="Normal"/>
    <w:autoRedefine/>
    <w:uiPriority w:val="39"/>
    <w:unhideWhenUsed/>
    <w:rsid w:val="007B4F42"/>
    <w:pPr>
      <w:tabs>
        <w:tab w:val="left" w:pos="1170"/>
        <w:tab w:val="right" w:leader="dot" w:pos="8990"/>
      </w:tabs>
      <w:spacing w:after="100"/>
      <w:ind w:left="440"/>
    </w:pPr>
  </w:style>
  <w:style w:type="paragraph" w:styleId="TOC4">
    <w:name w:val="toc 4"/>
    <w:basedOn w:val="Normal"/>
    <w:next w:val="Normal"/>
    <w:autoRedefine/>
    <w:uiPriority w:val="39"/>
    <w:unhideWhenUsed/>
    <w:rsid w:val="007B4F42"/>
    <w:pPr>
      <w:tabs>
        <w:tab w:val="left" w:pos="1530"/>
        <w:tab w:val="right" w:leader="dot" w:pos="8990"/>
      </w:tabs>
      <w:spacing w:after="100"/>
      <w:ind w:left="660"/>
    </w:pPr>
    <w:rPr>
      <w:noProof/>
    </w:rPr>
  </w:style>
  <w:style w:type="character" w:customStyle="1" w:styleId="FootnoteTextChar">
    <w:name w:val="Footnote Text Char"/>
    <w:basedOn w:val="DefaultParagraphFont"/>
    <w:link w:val="FootnoteText"/>
    <w:semiHidden/>
    <w:rsid w:val="007B4F42"/>
    <w:rPr>
      <w:rFonts w:eastAsiaTheme="minorHAnsi" w:cstheme="minorBidi"/>
      <w:sz w:val="16"/>
    </w:rPr>
  </w:style>
  <w:style w:type="character" w:customStyle="1" w:styleId="ReferenceListChar">
    <w:name w:val="Reference List Char"/>
    <w:basedOn w:val="DefaultParagraphFont"/>
    <w:link w:val="ReferenceList"/>
    <w:rsid w:val="007B4F42"/>
    <w:rPr>
      <w:rFonts w:eastAsiaTheme="minorHAnsi" w:cstheme="minorBidi"/>
    </w:rPr>
  </w:style>
  <w:style w:type="paragraph" w:customStyle="1" w:styleId="ReferenceList0">
    <w:name w:val="ReferenceList"/>
    <w:basedOn w:val="BodyText"/>
    <w:link w:val="ReferenceListChar0"/>
    <w:rsid w:val="007B4F42"/>
    <w:pPr>
      <w:spacing w:after="0"/>
      <w:ind w:left="360" w:hanging="360"/>
    </w:pPr>
  </w:style>
  <w:style w:type="character" w:customStyle="1" w:styleId="ReferenceListChar0">
    <w:name w:val="ReferenceList Char"/>
    <w:basedOn w:val="BodyTextChar"/>
    <w:link w:val="ReferenceList0"/>
    <w:rsid w:val="007B4F42"/>
    <w:rPr>
      <w:rFonts w:eastAsiaTheme="minorHAnsi"/>
      <w:sz w:val="24"/>
      <w:szCs w:val="24"/>
    </w:rPr>
  </w:style>
  <w:style w:type="paragraph" w:styleId="TableofFigures">
    <w:name w:val="table of figures"/>
    <w:basedOn w:val="Normal"/>
    <w:next w:val="Normal"/>
    <w:uiPriority w:val="99"/>
    <w:unhideWhenUsed/>
    <w:rsid w:val="007B4F42"/>
  </w:style>
  <w:style w:type="paragraph" w:customStyle="1" w:styleId="MTDisplayEquation">
    <w:name w:val="MTDisplayEquation"/>
    <w:basedOn w:val="BodyText"/>
    <w:next w:val="Normal"/>
    <w:link w:val="MTDisplayEquationChar"/>
    <w:rsid w:val="007B4F42"/>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7B4F42"/>
    <w:rPr>
      <w:rFonts w:eastAsiaTheme="minorHAnsi"/>
      <w:bCs/>
      <w:sz w:val="24"/>
      <w:szCs w:val="24"/>
    </w:rPr>
  </w:style>
  <w:style w:type="table" w:styleId="TableGrid">
    <w:name w:val="Table Grid"/>
    <w:basedOn w:val="TableNormal"/>
    <w:rsid w:val="007B4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Caption"/>
    <w:qFormat/>
    <w:rsid w:val="007B4F42"/>
    <w:pPr>
      <w:ind w:left="0"/>
    </w:pPr>
  </w:style>
  <w:style w:type="character" w:customStyle="1" w:styleId="MTEquationSection">
    <w:name w:val="MTEquationSection"/>
    <w:basedOn w:val="DefaultParagraphFont"/>
    <w:rsid w:val="007B4F42"/>
    <w:rPr>
      <w:vanish w:val="0"/>
      <w:color w:val="FF0000"/>
    </w:rPr>
  </w:style>
  <w:style w:type="paragraph" w:customStyle="1" w:styleId="Eqn">
    <w:name w:val="Eqn"/>
    <w:basedOn w:val="MTDisplayEquation"/>
    <w:link w:val="EqnChar"/>
    <w:qFormat/>
    <w:rsid w:val="007B4F42"/>
    <w:pPr>
      <w:spacing w:before="240" w:after="240"/>
      <w:jc w:val="right"/>
    </w:pPr>
  </w:style>
  <w:style w:type="character" w:customStyle="1" w:styleId="EqnChar">
    <w:name w:val="Eqn Char"/>
    <w:basedOn w:val="MTDisplayEquationChar"/>
    <w:link w:val="Eqn"/>
    <w:rsid w:val="007B4F42"/>
    <w:rPr>
      <w:rFonts w:eastAsiaTheme="minorHAnsi"/>
      <w:bCs/>
      <w:sz w:val="24"/>
      <w:szCs w:val="24"/>
    </w:rPr>
  </w:style>
  <w:style w:type="table" w:customStyle="1" w:styleId="TableGrid0">
    <w:name w:val="TableGrid"/>
    <w:rsid w:val="00885BF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48946">
      <w:bodyDiv w:val="1"/>
      <w:marLeft w:val="0"/>
      <w:marRight w:val="0"/>
      <w:marTop w:val="0"/>
      <w:marBottom w:val="0"/>
      <w:divBdr>
        <w:top w:val="none" w:sz="0" w:space="0" w:color="auto"/>
        <w:left w:val="none" w:sz="0" w:space="0" w:color="auto"/>
        <w:bottom w:val="none" w:sz="0" w:space="0" w:color="auto"/>
        <w:right w:val="none" w:sz="0" w:space="0" w:color="auto"/>
      </w:divBdr>
    </w:div>
    <w:div w:id="1607497728">
      <w:bodyDiv w:val="1"/>
      <w:marLeft w:val="0"/>
      <w:marRight w:val="0"/>
      <w:marTop w:val="0"/>
      <w:marBottom w:val="0"/>
      <w:divBdr>
        <w:top w:val="none" w:sz="0" w:space="0" w:color="auto"/>
        <w:left w:val="none" w:sz="0" w:space="0" w:color="auto"/>
        <w:bottom w:val="none" w:sz="0" w:space="0" w:color="auto"/>
        <w:right w:val="none" w:sz="0" w:space="0" w:color="auto"/>
      </w:divBdr>
    </w:div>
    <w:div w:id="1833831665">
      <w:bodyDiv w:val="1"/>
      <w:marLeft w:val="0"/>
      <w:marRight w:val="0"/>
      <w:marTop w:val="0"/>
      <w:marBottom w:val="0"/>
      <w:divBdr>
        <w:top w:val="none" w:sz="0" w:space="0" w:color="auto"/>
        <w:left w:val="none" w:sz="0" w:space="0" w:color="auto"/>
        <w:bottom w:val="none" w:sz="0" w:space="0" w:color="auto"/>
        <w:right w:val="none" w:sz="0" w:space="0" w:color="auto"/>
      </w:divBdr>
    </w:div>
    <w:div w:id="214619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npl.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SOP-Template-20181220.dotx</Template>
  <TotalTime>71</TotalTime>
  <Pages>11</Pages>
  <Words>3233</Words>
  <Characters>18574</Characters>
  <Application>Microsoft Office Word</Application>
  <DocSecurity>0</DocSecurity>
  <Lines>844</Lines>
  <Paragraphs>229</Paragraphs>
  <ScaleCrop>false</ScaleCrop>
  <HeadingPairs>
    <vt:vector size="2" baseType="variant">
      <vt:variant>
        <vt:lpstr>Title</vt:lpstr>
      </vt:variant>
      <vt:variant>
        <vt:i4>1</vt:i4>
      </vt:variant>
    </vt:vector>
  </HeadingPairs>
  <TitlesOfParts>
    <vt:vector size="1" baseType="lpstr">
      <vt:lpstr>Procedure For Software Quality Assurance</vt:lpstr>
    </vt:vector>
  </TitlesOfParts>
  <Company>NIST/PML/OWM</Company>
  <LinksUpToDate>false</LinksUpToDate>
  <CharactersWithSpaces>21578</CharactersWithSpaces>
  <SharedDoc>false</SharedDoc>
  <HLinks>
    <vt:vector size="6" baseType="variant">
      <vt:variant>
        <vt:i4>983060</vt:i4>
      </vt:variant>
      <vt:variant>
        <vt:i4>0</vt:i4>
      </vt:variant>
      <vt:variant>
        <vt:i4>0</vt:i4>
      </vt:variant>
      <vt:variant>
        <vt:i4>5</vt:i4>
      </vt:variant>
      <vt:variant>
        <vt:lpwstr>http://www.npl.co.uk/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Software Quality Assurance</dc:title>
  <dc:subject>Procedure For Software Quality Assurance</dc:subject>
  <dc:creator>Georgia Harris</dc:creator>
  <cp:keywords>metrology laboratory, procedure, protecting, validating, approving, accuracy, computer software, computer systems</cp:keywords>
  <dc:description>This procedure is a sample template provided to support training seminars and webinars and may be adopted by laboratories as a good laboratory practice, good measurement practice, or administrative procedure</dc:description>
  <cp:lastModifiedBy>Harris, Georgia L. (Fed)</cp:lastModifiedBy>
  <cp:revision>15</cp:revision>
  <cp:lastPrinted>2010-07-13T17:53:00Z</cp:lastPrinted>
  <dcterms:created xsi:type="dcterms:W3CDTF">2019-05-02T14:37:00Z</dcterms:created>
  <dcterms:modified xsi:type="dcterms:W3CDTF">2019-05-17T20:02:00Z</dcterms:modified>
  <cp:category>Metrology Laboratory</cp:category>
</cp:coreProperties>
</file>