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FDD3D" w14:textId="77777777" w:rsidR="0038257B" w:rsidRPr="00D52ED1" w:rsidRDefault="0038257B" w:rsidP="00EF1FFD">
      <w:pPr>
        <w:pStyle w:val="Default"/>
        <w:spacing w:before="0" w:beforeAutospacing="0" w:after="0" w:afterAutospacing="0"/>
        <w:ind w:left="0"/>
        <w:rPr>
          <w:rFonts w:asciiTheme="minorHAnsi" w:hAnsiTheme="minorHAnsi"/>
        </w:rPr>
      </w:pPr>
    </w:p>
    <w:p w14:paraId="2A7747C0" w14:textId="77777777" w:rsidR="00482AAC" w:rsidRPr="00D52ED1" w:rsidRDefault="00482AAC" w:rsidP="00EF1FFD">
      <w:pPr>
        <w:pStyle w:val="CM47"/>
        <w:spacing w:before="0" w:beforeAutospacing="0" w:after="0" w:afterAutospacing="0"/>
        <w:rPr>
          <w:rFonts w:asciiTheme="minorHAnsi" w:hAnsiTheme="minorHAnsi" w:cstheme="minorHAnsi"/>
          <w:b/>
          <w:sz w:val="36"/>
          <w:szCs w:val="36"/>
        </w:rPr>
      </w:pPr>
    </w:p>
    <w:p w14:paraId="3D085B61" w14:textId="30B473B0" w:rsidR="00214C38" w:rsidRPr="00D52ED1" w:rsidRDefault="00C25E39"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noProof/>
        </w:rPr>
        <w:drawing>
          <wp:anchor distT="0" distB="0" distL="114300" distR="114300" simplePos="0" relativeHeight="251657728" behindDoc="0" locked="0" layoutInCell="1" allowOverlap="1" wp14:anchorId="71A01EE5" wp14:editId="26CE1AD9">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D52ED1">
        <w:rPr>
          <w:rFonts w:asciiTheme="minorHAnsi" w:hAnsiTheme="minorHAnsi" w:cstheme="minorHAnsi"/>
          <w:b/>
          <w:sz w:val="36"/>
          <w:szCs w:val="36"/>
        </w:rPr>
        <w:t xml:space="preserve">FY </w:t>
      </w:r>
      <w:r w:rsidR="00772CB2">
        <w:rPr>
          <w:rFonts w:asciiTheme="minorHAnsi" w:hAnsiTheme="minorHAnsi" w:cstheme="minorHAnsi"/>
          <w:b/>
          <w:sz w:val="36"/>
          <w:szCs w:val="36"/>
        </w:rPr>
        <w:t>2016</w:t>
      </w:r>
    </w:p>
    <w:p w14:paraId="04A66EC9" w14:textId="3811968D" w:rsidR="00D55523" w:rsidRPr="00D52ED1" w:rsidRDefault="00BC13CB"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br/>
        <w:t>Small Business Innovation Research</w:t>
      </w:r>
      <w:r w:rsidR="004E2599" w:rsidRPr="00D52ED1">
        <w:rPr>
          <w:rFonts w:asciiTheme="minorHAnsi" w:hAnsiTheme="minorHAnsi" w:cstheme="minorHAnsi"/>
          <w:b/>
          <w:sz w:val="36"/>
          <w:szCs w:val="36"/>
        </w:rPr>
        <w:t xml:space="preserve"> (SBIR)</w:t>
      </w:r>
      <w:r w:rsidRPr="00D52ED1">
        <w:rPr>
          <w:rFonts w:asciiTheme="minorHAnsi" w:hAnsiTheme="minorHAnsi" w:cstheme="minorHAnsi"/>
          <w:b/>
          <w:sz w:val="36"/>
          <w:szCs w:val="36"/>
        </w:rPr>
        <w:t xml:space="preserve"> P</w:t>
      </w:r>
      <w:r w:rsidR="00D55523" w:rsidRPr="00D52ED1">
        <w:rPr>
          <w:rFonts w:asciiTheme="minorHAnsi" w:hAnsiTheme="minorHAnsi" w:cstheme="minorHAnsi"/>
          <w:b/>
          <w:sz w:val="36"/>
          <w:szCs w:val="36"/>
        </w:rPr>
        <w:t>rogram</w:t>
      </w:r>
      <w:r w:rsidR="00012D3F">
        <w:rPr>
          <w:rFonts w:asciiTheme="minorHAnsi" w:hAnsiTheme="minorHAnsi" w:cstheme="minorHAnsi"/>
          <w:b/>
          <w:sz w:val="36"/>
          <w:szCs w:val="36"/>
        </w:rPr>
        <w:t xml:space="preserve"> – Phase II</w:t>
      </w:r>
    </w:p>
    <w:p w14:paraId="7FF4C0A0" w14:textId="77777777" w:rsidR="00214C38" w:rsidRPr="00D52ED1" w:rsidRDefault="00214C38" w:rsidP="00EF1FFD">
      <w:pPr>
        <w:pStyle w:val="Default"/>
        <w:spacing w:before="0" w:beforeAutospacing="0" w:after="0" w:afterAutospacing="0"/>
        <w:jc w:val="center"/>
        <w:rPr>
          <w:rFonts w:asciiTheme="minorHAnsi" w:hAnsiTheme="minorHAnsi" w:cstheme="minorHAnsi"/>
          <w:b/>
          <w:sz w:val="36"/>
          <w:szCs w:val="36"/>
        </w:rPr>
      </w:pPr>
    </w:p>
    <w:p w14:paraId="6B8EAF63" w14:textId="77777777" w:rsidR="00BC13CB" w:rsidRPr="00D52ED1" w:rsidRDefault="003A500C" w:rsidP="00EF1FFD">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t>Federal Funding Opportunity (</w:t>
      </w:r>
      <w:r w:rsidR="00F54868" w:rsidRPr="00D52ED1">
        <w:rPr>
          <w:rFonts w:asciiTheme="minorHAnsi" w:hAnsiTheme="minorHAnsi" w:cstheme="minorHAnsi"/>
          <w:b/>
          <w:sz w:val="36"/>
          <w:szCs w:val="36"/>
        </w:rPr>
        <w:t>FFO</w:t>
      </w:r>
      <w:r w:rsidR="001A6CC0" w:rsidRPr="00D52ED1">
        <w:rPr>
          <w:rFonts w:asciiTheme="minorHAnsi" w:hAnsiTheme="minorHAnsi" w:cstheme="minorHAnsi"/>
          <w:b/>
          <w:sz w:val="36"/>
          <w:szCs w:val="36"/>
        </w:rPr>
        <w:t>)</w:t>
      </w:r>
    </w:p>
    <w:p w14:paraId="5BEB4D25" w14:textId="77777777" w:rsidR="004E2599" w:rsidRPr="00D52ED1" w:rsidRDefault="004E2599" w:rsidP="00EF1FFD">
      <w:pPr>
        <w:pStyle w:val="Default"/>
        <w:spacing w:before="0" w:beforeAutospacing="0" w:after="0" w:afterAutospacing="0"/>
        <w:rPr>
          <w:rFonts w:asciiTheme="minorHAnsi" w:hAnsiTheme="minorHAnsi" w:cstheme="minorHAnsi"/>
          <w:b/>
          <w:sz w:val="36"/>
          <w:szCs w:val="36"/>
        </w:rPr>
      </w:pPr>
    </w:p>
    <w:p w14:paraId="6CFB58BC" w14:textId="77777777" w:rsidR="00793837" w:rsidRPr="00D52ED1" w:rsidRDefault="00793837" w:rsidP="00EF1FFD">
      <w:pPr>
        <w:pStyle w:val="CM47"/>
        <w:spacing w:before="0" w:beforeAutospacing="0" w:after="0" w:afterAutospacing="0"/>
        <w:ind w:left="0"/>
        <w:rPr>
          <w:rFonts w:asciiTheme="minorHAnsi" w:hAnsiTheme="minorHAnsi" w:cstheme="minorHAnsi"/>
          <w:b/>
          <w:bCs/>
          <w:color w:val="000000"/>
        </w:rPr>
      </w:pPr>
    </w:p>
    <w:p w14:paraId="01880B67" w14:textId="77777777" w:rsidR="004E2599" w:rsidRPr="00D52ED1"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ANNOUNCEMENT</w:t>
      </w:r>
    </w:p>
    <w:p w14:paraId="5B2A1F7F" w14:textId="77777777" w:rsidR="00214C38" w:rsidRPr="00D52ED1" w:rsidRDefault="00214C38" w:rsidP="00EF1FFD">
      <w:pPr>
        <w:pStyle w:val="Default"/>
        <w:spacing w:before="0" w:beforeAutospacing="0" w:after="0" w:afterAutospacing="0"/>
        <w:jc w:val="center"/>
        <w:rPr>
          <w:rFonts w:asciiTheme="minorHAnsi" w:hAnsiTheme="minorHAnsi"/>
          <w:b/>
        </w:rPr>
      </w:pPr>
    </w:p>
    <w:p w14:paraId="7A072400" w14:textId="6919B644" w:rsidR="00F54868" w:rsidRPr="00D52ED1" w:rsidRDefault="00F54868"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b/>
        </w:rPr>
        <w:t>FUNDING OPPORTUNITY NUMBER:  201</w:t>
      </w:r>
      <w:r w:rsidR="00772CB2">
        <w:rPr>
          <w:rFonts w:asciiTheme="minorHAnsi" w:hAnsiTheme="minorHAnsi"/>
          <w:b/>
        </w:rPr>
        <w:t>6</w:t>
      </w:r>
      <w:r w:rsidRPr="00D52ED1">
        <w:rPr>
          <w:rFonts w:asciiTheme="minorHAnsi" w:hAnsiTheme="minorHAnsi"/>
          <w:b/>
        </w:rPr>
        <w:t>-NIST-SBIR-0</w:t>
      </w:r>
      <w:r w:rsidR="00E40A72">
        <w:rPr>
          <w:rFonts w:asciiTheme="minorHAnsi" w:hAnsiTheme="minorHAnsi"/>
          <w:b/>
        </w:rPr>
        <w:t>2</w:t>
      </w:r>
    </w:p>
    <w:p w14:paraId="7EFD09A2" w14:textId="77777777" w:rsidR="00214C38" w:rsidRPr="00D52ED1" w:rsidRDefault="00214C38" w:rsidP="00EF1FFD">
      <w:pPr>
        <w:pStyle w:val="Default"/>
        <w:spacing w:before="0" w:beforeAutospacing="0" w:after="0" w:afterAutospacing="0"/>
        <w:jc w:val="center"/>
        <w:rPr>
          <w:rFonts w:asciiTheme="minorHAnsi" w:hAnsiTheme="minorHAnsi"/>
          <w:sz w:val="28"/>
          <w:szCs w:val="28"/>
        </w:rPr>
      </w:pPr>
    </w:p>
    <w:p w14:paraId="6D3AD23E" w14:textId="77777777" w:rsidR="00830073"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 xml:space="preserve">Catalog of Federal Domestic Assistance (CFDA) Number: </w:t>
      </w:r>
    </w:p>
    <w:p w14:paraId="4C6792F2" w14:textId="04A08C6A" w:rsidR="004E2599" w:rsidRPr="00D52ED1" w:rsidRDefault="004E2599" w:rsidP="00EF1FFD">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11.6</w:t>
      </w:r>
      <w:r w:rsidR="00FF0205" w:rsidRPr="00D52ED1">
        <w:rPr>
          <w:rFonts w:asciiTheme="minorHAnsi" w:hAnsiTheme="minorHAnsi"/>
          <w:sz w:val="28"/>
          <w:szCs w:val="28"/>
        </w:rPr>
        <w:t>20</w:t>
      </w:r>
      <w:r w:rsidRPr="00D52ED1">
        <w:rPr>
          <w:rFonts w:asciiTheme="minorHAnsi" w:hAnsiTheme="minorHAnsi"/>
          <w:sz w:val="28"/>
          <w:szCs w:val="28"/>
        </w:rPr>
        <w:t xml:space="preserve">, </w:t>
      </w:r>
      <w:r w:rsidR="00FF0205" w:rsidRPr="00D52ED1">
        <w:rPr>
          <w:rFonts w:asciiTheme="minorHAnsi" w:hAnsiTheme="minorHAnsi"/>
          <w:sz w:val="28"/>
          <w:szCs w:val="28"/>
        </w:rPr>
        <w:t>Science, Technology, Business and/or Education Outreach</w:t>
      </w:r>
    </w:p>
    <w:p w14:paraId="3C7D3AEF" w14:textId="77777777" w:rsidR="004E2599" w:rsidRPr="00D52ED1" w:rsidRDefault="004E2599" w:rsidP="00EF1FFD">
      <w:pPr>
        <w:pStyle w:val="Default"/>
        <w:spacing w:before="0" w:beforeAutospacing="0" w:after="0" w:afterAutospacing="0"/>
        <w:jc w:val="center"/>
        <w:rPr>
          <w:rFonts w:asciiTheme="minorHAnsi" w:hAnsiTheme="minorHAnsi"/>
          <w:sz w:val="28"/>
          <w:szCs w:val="28"/>
        </w:rPr>
      </w:pPr>
    </w:p>
    <w:p w14:paraId="2B4AC7AE" w14:textId="77777777" w:rsidR="004E2599" w:rsidRPr="00D52ED1" w:rsidRDefault="004E2599" w:rsidP="00EF1FFD">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U.S. DEPARTMENT OF COMMERCE</w:t>
      </w:r>
    </w:p>
    <w:p w14:paraId="6EDB246B" w14:textId="77777777" w:rsidR="004E2599" w:rsidRPr="00D52ED1" w:rsidRDefault="004E2599" w:rsidP="00EF1FFD">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National Institute of Standards and Technology</w:t>
      </w:r>
    </w:p>
    <w:p w14:paraId="6810FE47" w14:textId="77777777" w:rsidR="00214C38" w:rsidRPr="00D52ED1" w:rsidRDefault="00214C38" w:rsidP="00EF1FFD">
      <w:pPr>
        <w:pStyle w:val="CM47"/>
        <w:spacing w:before="0" w:beforeAutospacing="0" w:after="0" w:afterAutospacing="0"/>
        <w:ind w:left="0"/>
        <w:jc w:val="center"/>
        <w:rPr>
          <w:rFonts w:asciiTheme="minorHAnsi" w:hAnsiTheme="minorHAnsi" w:cstheme="minorHAnsi"/>
          <w:sz w:val="32"/>
          <w:szCs w:val="32"/>
        </w:rPr>
      </w:pPr>
    </w:p>
    <w:p w14:paraId="6EF7C8B9" w14:textId="712F6AAE" w:rsidR="00214C38" w:rsidRPr="00DA2B01" w:rsidRDefault="00BC13CB" w:rsidP="00EF1FFD">
      <w:pPr>
        <w:pStyle w:val="CM47"/>
        <w:spacing w:before="0" w:beforeAutospacing="0" w:after="0" w:afterAutospacing="0"/>
        <w:ind w:left="0"/>
        <w:jc w:val="center"/>
        <w:rPr>
          <w:rFonts w:asciiTheme="minorHAnsi" w:hAnsiTheme="minorHAnsi" w:cstheme="minorHAnsi"/>
          <w:sz w:val="32"/>
          <w:szCs w:val="32"/>
          <w:highlight w:val="yellow"/>
        </w:rPr>
      </w:pPr>
      <w:r w:rsidRPr="00AA6795">
        <w:rPr>
          <w:rFonts w:asciiTheme="minorHAnsi" w:hAnsiTheme="minorHAnsi" w:cstheme="minorHAnsi"/>
          <w:sz w:val="32"/>
          <w:szCs w:val="32"/>
        </w:rPr>
        <w:t xml:space="preserve">Opening Date: </w:t>
      </w:r>
      <w:r w:rsidR="00E40A72" w:rsidRPr="00AA6795">
        <w:rPr>
          <w:rFonts w:asciiTheme="minorHAnsi" w:hAnsiTheme="minorHAnsi" w:cstheme="minorHAnsi"/>
          <w:sz w:val="32"/>
          <w:szCs w:val="32"/>
        </w:rPr>
        <w:t>February</w:t>
      </w:r>
      <w:r w:rsidR="00772CB2" w:rsidRPr="00AA6795">
        <w:rPr>
          <w:rFonts w:asciiTheme="minorHAnsi" w:hAnsiTheme="minorHAnsi" w:cstheme="minorHAnsi"/>
          <w:sz w:val="32"/>
          <w:szCs w:val="32"/>
        </w:rPr>
        <w:t xml:space="preserve"> </w:t>
      </w:r>
      <w:r w:rsidR="00AA6795" w:rsidRPr="00AA6795">
        <w:rPr>
          <w:rFonts w:asciiTheme="minorHAnsi" w:hAnsiTheme="minorHAnsi" w:cstheme="minorHAnsi"/>
          <w:sz w:val="32"/>
          <w:szCs w:val="32"/>
        </w:rPr>
        <w:t>18</w:t>
      </w:r>
      <w:r w:rsidR="007224AD" w:rsidRPr="00AA6795">
        <w:rPr>
          <w:rFonts w:asciiTheme="minorHAnsi" w:hAnsiTheme="minorHAnsi" w:cstheme="minorHAnsi"/>
          <w:sz w:val="32"/>
          <w:szCs w:val="32"/>
        </w:rPr>
        <w:t xml:space="preserve">, </w:t>
      </w:r>
      <w:r w:rsidR="002641F9" w:rsidRPr="00AA6795">
        <w:rPr>
          <w:rFonts w:asciiTheme="minorHAnsi" w:hAnsiTheme="minorHAnsi" w:cstheme="minorHAnsi"/>
          <w:sz w:val="32"/>
          <w:szCs w:val="32"/>
        </w:rPr>
        <w:t>2016</w:t>
      </w:r>
      <w:r w:rsidR="004E2599" w:rsidRPr="00DA2B01">
        <w:rPr>
          <w:rFonts w:asciiTheme="minorHAnsi" w:hAnsiTheme="minorHAnsi" w:cstheme="minorHAnsi"/>
          <w:sz w:val="32"/>
          <w:szCs w:val="32"/>
          <w:highlight w:val="yellow"/>
        </w:rPr>
        <w:br/>
      </w:r>
    </w:p>
    <w:p w14:paraId="32DC66BB" w14:textId="17B9EF83" w:rsidR="003F6DD3" w:rsidRPr="00D52ED1" w:rsidRDefault="00793837" w:rsidP="00EF1FFD">
      <w:pPr>
        <w:pStyle w:val="CM47"/>
        <w:spacing w:before="0" w:beforeAutospacing="0" w:after="0" w:afterAutospacing="0"/>
        <w:ind w:left="0"/>
        <w:jc w:val="center"/>
        <w:rPr>
          <w:rFonts w:asciiTheme="minorHAnsi" w:hAnsiTheme="minorHAnsi" w:cstheme="minorHAnsi"/>
          <w:sz w:val="32"/>
          <w:szCs w:val="32"/>
        </w:rPr>
      </w:pPr>
      <w:r w:rsidRPr="00AA6795">
        <w:rPr>
          <w:rFonts w:asciiTheme="minorHAnsi" w:hAnsiTheme="minorHAnsi" w:cstheme="minorHAnsi"/>
          <w:sz w:val="32"/>
          <w:szCs w:val="32"/>
        </w:rPr>
        <w:t>C</w:t>
      </w:r>
      <w:r w:rsidR="00BC13CB" w:rsidRPr="00AA6795">
        <w:rPr>
          <w:rFonts w:asciiTheme="minorHAnsi" w:hAnsiTheme="minorHAnsi" w:cstheme="minorHAnsi"/>
          <w:sz w:val="32"/>
          <w:szCs w:val="32"/>
        </w:rPr>
        <w:t xml:space="preserve">losing Date: </w:t>
      </w:r>
      <w:r w:rsidR="00AA6795" w:rsidRPr="00AA6795">
        <w:rPr>
          <w:rFonts w:asciiTheme="minorHAnsi" w:hAnsiTheme="minorHAnsi" w:cstheme="minorHAnsi"/>
          <w:sz w:val="32"/>
          <w:szCs w:val="32"/>
        </w:rPr>
        <w:t>May 5</w:t>
      </w:r>
      <w:r w:rsidR="005D7E9A" w:rsidRPr="00AA6795">
        <w:rPr>
          <w:rFonts w:asciiTheme="minorHAnsi" w:hAnsiTheme="minorHAnsi" w:cstheme="minorHAnsi"/>
          <w:sz w:val="32"/>
          <w:szCs w:val="32"/>
        </w:rPr>
        <w:t>, 201</w:t>
      </w:r>
      <w:r w:rsidR="00772CB2" w:rsidRPr="00AA6795">
        <w:rPr>
          <w:rFonts w:asciiTheme="minorHAnsi" w:hAnsiTheme="minorHAnsi" w:cstheme="minorHAnsi"/>
          <w:sz w:val="32"/>
          <w:szCs w:val="32"/>
        </w:rPr>
        <w:t>6</w:t>
      </w:r>
    </w:p>
    <w:p w14:paraId="4C5DE1C9" w14:textId="77777777" w:rsidR="003F6DD3" w:rsidRPr="00D52ED1" w:rsidRDefault="003F6DD3" w:rsidP="00EF1FFD">
      <w:pPr>
        <w:pStyle w:val="Default"/>
        <w:spacing w:before="0" w:beforeAutospacing="0" w:after="0" w:afterAutospacing="0"/>
        <w:rPr>
          <w:rFonts w:asciiTheme="minorHAnsi" w:hAnsiTheme="minorHAnsi"/>
        </w:rPr>
      </w:pPr>
    </w:p>
    <w:p w14:paraId="48ABAB4B" w14:textId="77777777" w:rsidR="00214C38" w:rsidRPr="00D52ED1" w:rsidRDefault="00214C38" w:rsidP="00EF1FFD">
      <w:pPr>
        <w:pStyle w:val="Default"/>
        <w:spacing w:before="0" w:beforeAutospacing="0" w:after="0" w:afterAutospacing="0"/>
        <w:rPr>
          <w:rFonts w:asciiTheme="minorHAnsi" w:hAnsiTheme="minorHAnsi"/>
        </w:rPr>
      </w:pPr>
    </w:p>
    <w:p w14:paraId="68457006" w14:textId="77777777" w:rsidR="00214C38" w:rsidRPr="00D52ED1" w:rsidRDefault="00214C38" w:rsidP="00EF1FFD">
      <w:pPr>
        <w:pStyle w:val="Default"/>
        <w:spacing w:before="0" w:beforeAutospacing="0" w:after="0" w:afterAutospacing="0"/>
        <w:rPr>
          <w:rFonts w:asciiTheme="minorHAnsi" w:hAnsiTheme="minorHAnsi"/>
        </w:rPr>
      </w:pPr>
    </w:p>
    <w:p w14:paraId="4AE77C4E" w14:textId="77777777" w:rsidR="00214C38" w:rsidRPr="00D52ED1" w:rsidRDefault="00214C38" w:rsidP="00EF1FFD">
      <w:pPr>
        <w:pStyle w:val="Default"/>
        <w:spacing w:before="0" w:beforeAutospacing="0" w:after="0" w:afterAutospacing="0"/>
        <w:rPr>
          <w:rFonts w:asciiTheme="minorHAnsi" w:hAnsiTheme="minorHAnsi"/>
        </w:rPr>
      </w:pPr>
    </w:p>
    <w:p w14:paraId="33B644BC" w14:textId="77777777" w:rsidR="00DB4E97" w:rsidRDefault="00E3441A" w:rsidP="00EF1FFD">
      <w:pPr>
        <w:pStyle w:val="CM49"/>
        <w:spacing w:before="0" w:beforeAutospacing="0" w:after="0" w:afterAutospacing="0"/>
        <w:ind w:left="0"/>
        <w:jc w:val="center"/>
        <w:rPr>
          <w:rStyle w:val="Hyperlink"/>
          <w:rFonts w:asciiTheme="minorHAnsi" w:hAnsiTheme="minorHAnsi" w:cstheme="minorHAnsi"/>
          <w:color w:val="auto"/>
        </w:rPr>
      </w:pPr>
      <w:hyperlink r:id="rId10" w:history="1">
        <w:r w:rsidR="00BC13CB" w:rsidRPr="00D52ED1">
          <w:rPr>
            <w:rStyle w:val="Hyperlink"/>
            <w:rFonts w:asciiTheme="minorHAnsi" w:hAnsiTheme="minorHAnsi" w:cstheme="minorHAnsi"/>
            <w:color w:val="auto"/>
          </w:rPr>
          <w:t>http://www.nist.gov/sbir</w:t>
        </w:r>
      </w:hyperlink>
    </w:p>
    <w:p w14:paraId="72AEAA9B" w14:textId="77777777" w:rsidR="00DB4E97" w:rsidRDefault="00DB4E97" w:rsidP="00EF1FFD">
      <w:pPr>
        <w:pStyle w:val="CM49"/>
        <w:spacing w:before="0" w:beforeAutospacing="0" w:after="0" w:afterAutospacing="0"/>
        <w:ind w:left="0"/>
        <w:jc w:val="center"/>
        <w:rPr>
          <w:rStyle w:val="Hyperlink"/>
          <w:rFonts w:asciiTheme="minorHAnsi" w:hAnsiTheme="minorHAnsi" w:cstheme="minorHAnsi"/>
          <w:color w:val="auto"/>
        </w:rPr>
      </w:pPr>
    </w:p>
    <w:p w14:paraId="2D98AC48" w14:textId="1C677B07" w:rsidR="00214C38" w:rsidRPr="00DB4E97" w:rsidRDefault="00801A70" w:rsidP="00EF1FFD">
      <w:pPr>
        <w:pStyle w:val="CM49"/>
        <w:spacing w:before="0" w:beforeAutospacing="0" w:after="0" w:afterAutospacing="0"/>
        <w:ind w:left="0"/>
        <w:jc w:val="center"/>
        <w:rPr>
          <w:rFonts w:asciiTheme="minorHAnsi" w:hAnsiTheme="minorHAnsi" w:cstheme="minorHAnsi"/>
          <w:b/>
          <w:bCs/>
          <w:sz w:val="28"/>
          <w:szCs w:val="28"/>
        </w:rPr>
      </w:pPr>
      <w:r w:rsidRPr="00DB4E97">
        <w:rPr>
          <w:rStyle w:val="Hyperlink"/>
          <w:rFonts w:asciiTheme="minorHAnsi" w:hAnsiTheme="minorHAnsi" w:cstheme="minorHAnsi"/>
          <w:b/>
          <w:color w:val="auto"/>
        </w:rPr>
        <w:br/>
      </w:r>
      <w:r w:rsidRPr="00DB4E97">
        <w:rPr>
          <w:rStyle w:val="Hyperlink"/>
          <w:rFonts w:asciiTheme="minorHAnsi" w:hAnsiTheme="minorHAnsi" w:cstheme="minorHAnsi"/>
          <w:b/>
          <w:color w:val="auto"/>
        </w:rPr>
        <w:br/>
      </w:r>
      <w:r w:rsidR="00214C38" w:rsidRPr="00DB4E97">
        <w:rPr>
          <w:rFonts w:asciiTheme="minorHAnsi" w:hAnsiTheme="minorHAnsi" w:cstheme="minorHAnsi"/>
          <w:b/>
          <w:bCs/>
          <w:sz w:val="28"/>
          <w:szCs w:val="28"/>
        </w:rPr>
        <w:br/>
      </w:r>
    </w:p>
    <w:p w14:paraId="551607DE" w14:textId="77777777" w:rsidR="00214C38" w:rsidRPr="00D52ED1" w:rsidRDefault="00214C38" w:rsidP="00EF1FFD">
      <w:pPr>
        <w:spacing w:before="0" w:beforeAutospacing="0" w:after="0" w:afterAutospacing="0"/>
        <w:ind w:left="0"/>
        <w:rPr>
          <w:rFonts w:asciiTheme="minorHAnsi" w:hAnsiTheme="minorHAnsi" w:cstheme="minorHAnsi"/>
          <w:b/>
          <w:bCs/>
          <w:sz w:val="28"/>
          <w:szCs w:val="28"/>
        </w:rPr>
      </w:pPr>
      <w:r w:rsidRPr="00D52ED1">
        <w:rPr>
          <w:rFonts w:asciiTheme="minorHAnsi" w:hAnsiTheme="minorHAnsi" w:cstheme="minorHAnsi"/>
          <w:b/>
          <w:bCs/>
          <w:sz w:val="28"/>
          <w:szCs w:val="28"/>
        </w:rPr>
        <w:br w:type="page"/>
      </w:r>
    </w:p>
    <w:sdt>
      <w:sdtPr>
        <w:rPr>
          <w:rFonts w:ascii="Times New Roman" w:eastAsia="Times New Roman" w:hAnsi="Times New Roman" w:cs="Times New Roman"/>
          <w:color w:val="auto"/>
          <w:sz w:val="24"/>
          <w:szCs w:val="24"/>
        </w:rPr>
        <w:id w:val="-5285078"/>
        <w:docPartObj>
          <w:docPartGallery w:val="Table of Contents"/>
          <w:docPartUnique/>
        </w:docPartObj>
      </w:sdtPr>
      <w:sdtEndPr>
        <w:rPr>
          <w:b/>
          <w:bCs/>
          <w:noProof/>
        </w:rPr>
      </w:sdtEndPr>
      <w:sdtContent>
        <w:p w14:paraId="5BE79C93" w14:textId="75162287" w:rsidR="00117328" w:rsidRDefault="00DD1313" w:rsidP="00DD1313">
          <w:pPr>
            <w:pStyle w:val="TOCHeading"/>
            <w:jc w:val="center"/>
          </w:pPr>
          <w:r>
            <w:t xml:space="preserve">Table of </w:t>
          </w:r>
          <w:r w:rsidR="00117328">
            <w:t>Contents</w:t>
          </w:r>
        </w:p>
        <w:p w14:paraId="01796685" w14:textId="30EAAC61" w:rsidR="00E773AB" w:rsidRPr="00E773AB" w:rsidRDefault="00117328">
          <w:pPr>
            <w:pStyle w:val="TOC1"/>
            <w:tabs>
              <w:tab w:val="right" w:leader="dot" w:pos="9350"/>
            </w:tabs>
            <w:rPr>
              <w:rFonts w:asciiTheme="minorHAnsi" w:eastAsiaTheme="minorEastAsia" w:hAnsiTheme="minorHAnsi" w:cstheme="minorBidi"/>
              <w:b/>
              <w:noProof/>
              <w:sz w:val="22"/>
              <w:szCs w:val="22"/>
            </w:rPr>
          </w:pPr>
          <w:r>
            <w:fldChar w:fldCharType="begin"/>
          </w:r>
          <w:r>
            <w:instrText xml:space="preserve"> TOC \o "1-3" \h \z \u </w:instrText>
          </w:r>
          <w:r>
            <w:fldChar w:fldCharType="separate"/>
          </w:r>
          <w:hyperlink w:anchor="_Toc442882625" w:history="1">
            <w:r w:rsidR="00E773AB" w:rsidRPr="00E773AB">
              <w:rPr>
                <w:rStyle w:val="Hyperlink"/>
                <w:rFonts w:cstheme="minorHAnsi"/>
                <w:b/>
                <w:bCs/>
                <w:noProof/>
              </w:rPr>
              <w:t>1.0 PROGRAM DESCRIPTION AND FEDERAL AWARD INFORMATION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_Toc442882625 \h </w:instrText>
            </w:r>
            <w:r w:rsidR="00E773AB" w:rsidRPr="00E773AB">
              <w:rPr>
                <w:b/>
                <w:noProof/>
                <w:webHidden/>
              </w:rPr>
            </w:r>
            <w:r w:rsidR="00E773AB" w:rsidRPr="00E773AB">
              <w:rPr>
                <w:b/>
                <w:noProof/>
                <w:webHidden/>
              </w:rPr>
              <w:fldChar w:fldCharType="separate"/>
            </w:r>
            <w:r w:rsidR="00B56142">
              <w:rPr>
                <w:b/>
                <w:noProof/>
                <w:webHidden/>
              </w:rPr>
              <w:t>4</w:t>
            </w:r>
            <w:r w:rsidR="00E773AB" w:rsidRPr="00E773AB">
              <w:rPr>
                <w:b/>
                <w:noProof/>
                <w:webHidden/>
              </w:rPr>
              <w:fldChar w:fldCharType="end"/>
            </w:r>
          </w:hyperlink>
        </w:p>
        <w:p w14:paraId="295EA3F5" w14:textId="7DF841B7"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26" w:history="1">
            <w:r w:rsidR="00E773AB" w:rsidRPr="00E773AB">
              <w:rPr>
                <w:rStyle w:val="Hyperlink"/>
                <w:rFonts w:cstheme="minorHAnsi"/>
                <w:b/>
                <w:bCs/>
                <w:noProof/>
              </w:rPr>
              <w:t>1.01 Introduction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_Toc442882626 \h </w:instrText>
            </w:r>
            <w:r w:rsidR="00E773AB" w:rsidRPr="00E773AB">
              <w:rPr>
                <w:b/>
                <w:noProof/>
                <w:webHidden/>
              </w:rPr>
            </w:r>
            <w:r w:rsidR="00E773AB" w:rsidRPr="00E773AB">
              <w:rPr>
                <w:b/>
                <w:noProof/>
                <w:webHidden/>
              </w:rPr>
              <w:fldChar w:fldCharType="separate"/>
            </w:r>
            <w:r w:rsidR="00B56142">
              <w:rPr>
                <w:b/>
                <w:noProof/>
                <w:webHidden/>
              </w:rPr>
              <w:t>4</w:t>
            </w:r>
            <w:r w:rsidR="00E773AB" w:rsidRPr="00E773AB">
              <w:rPr>
                <w:b/>
                <w:noProof/>
                <w:webHidden/>
              </w:rPr>
              <w:fldChar w:fldCharType="end"/>
            </w:r>
          </w:hyperlink>
        </w:p>
        <w:p w14:paraId="2EC4A4DB" w14:textId="27DD4F4A"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27" w:history="1">
            <w:r w:rsidR="00E773AB" w:rsidRPr="00E773AB">
              <w:rPr>
                <w:rStyle w:val="Hyperlink"/>
                <w:rFonts w:cstheme="minorHAnsi"/>
                <w:b/>
                <w:bCs/>
                <w:noProof/>
              </w:rPr>
              <w:t>1.02 Three-Phase Program</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_Toc442882627 \h </w:instrText>
            </w:r>
            <w:r w:rsidR="00E773AB" w:rsidRPr="00E773AB">
              <w:rPr>
                <w:b/>
                <w:noProof/>
                <w:webHidden/>
              </w:rPr>
            </w:r>
            <w:r w:rsidR="00E773AB" w:rsidRPr="00E773AB">
              <w:rPr>
                <w:b/>
                <w:noProof/>
                <w:webHidden/>
              </w:rPr>
              <w:fldChar w:fldCharType="separate"/>
            </w:r>
            <w:r w:rsidR="00B56142">
              <w:rPr>
                <w:b/>
                <w:noProof/>
                <w:webHidden/>
              </w:rPr>
              <w:t>5</w:t>
            </w:r>
            <w:r w:rsidR="00E773AB" w:rsidRPr="00E773AB">
              <w:rPr>
                <w:b/>
                <w:noProof/>
                <w:webHidden/>
              </w:rPr>
              <w:fldChar w:fldCharType="end"/>
            </w:r>
          </w:hyperlink>
        </w:p>
        <w:p w14:paraId="48F52309" w14:textId="1D9A0F89"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28" w:history="1">
            <w:r w:rsidR="00E773AB" w:rsidRPr="00E773AB">
              <w:rPr>
                <w:rStyle w:val="Hyperlink"/>
                <w:rFonts w:cstheme="minorHAnsi"/>
                <w:b/>
                <w:bCs/>
                <w:noProof/>
              </w:rPr>
              <w:t>1.03 SBIR Applicant Eligibility and Limitations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_Toc442882628 \h </w:instrText>
            </w:r>
            <w:r w:rsidR="00E773AB" w:rsidRPr="00E773AB">
              <w:rPr>
                <w:b/>
                <w:noProof/>
                <w:webHidden/>
              </w:rPr>
            </w:r>
            <w:r w:rsidR="00E773AB" w:rsidRPr="00E773AB">
              <w:rPr>
                <w:b/>
                <w:noProof/>
                <w:webHidden/>
              </w:rPr>
              <w:fldChar w:fldCharType="separate"/>
            </w:r>
            <w:r w:rsidR="00B56142">
              <w:rPr>
                <w:b/>
                <w:noProof/>
                <w:webHidden/>
              </w:rPr>
              <w:t>7</w:t>
            </w:r>
            <w:r w:rsidR="00E773AB" w:rsidRPr="00E773AB">
              <w:rPr>
                <w:b/>
                <w:noProof/>
                <w:webHidden/>
              </w:rPr>
              <w:fldChar w:fldCharType="end"/>
            </w:r>
          </w:hyperlink>
        </w:p>
        <w:p w14:paraId="7F4DFEAC" w14:textId="106F3E83"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29" w:history="1">
            <w:r w:rsidR="00E773AB" w:rsidRPr="00E773AB">
              <w:rPr>
                <w:rStyle w:val="Hyperlink"/>
                <w:rFonts w:cstheme="minorHAnsi"/>
                <w:b/>
                <w:bCs/>
                <w:noProof/>
              </w:rPr>
              <w:t>1.04 Contact with NIST</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_Toc442882629 \h </w:instrText>
            </w:r>
            <w:r w:rsidR="00E773AB" w:rsidRPr="00E773AB">
              <w:rPr>
                <w:b/>
                <w:noProof/>
                <w:webHidden/>
              </w:rPr>
            </w:r>
            <w:r w:rsidR="00E773AB" w:rsidRPr="00E773AB">
              <w:rPr>
                <w:b/>
                <w:noProof/>
                <w:webHidden/>
              </w:rPr>
              <w:fldChar w:fldCharType="separate"/>
            </w:r>
            <w:r w:rsidR="00B56142">
              <w:rPr>
                <w:b/>
                <w:noProof/>
                <w:webHidden/>
              </w:rPr>
              <w:t>8</w:t>
            </w:r>
            <w:r w:rsidR="00E773AB" w:rsidRPr="00E773AB">
              <w:rPr>
                <w:b/>
                <w:noProof/>
                <w:webHidden/>
              </w:rPr>
              <w:fldChar w:fldCharType="end"/>
            </w:r>
          </w:hyperlink>
        </w:p>
        <w:p w14:paraId="6E30124E" w14:textId="0C227182"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0" w:history="1">
            <w:r w:rsidR="00E773AB" w:rsidRPr="00E773AB">
              <w:rPr>
                <w:rStyle w:val="Hyperlink"/>
                <w:rFonts w:cstheme="minorHAnsi"/>
                <w:b/>
                <w:bCs/>
                <w:noProof/>
              </w:rPr>
              <w:t>1.05 Definitions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_Toc442882630 \h </w:instrText>
            </w:r>
            <w:r w:rsidR="00E773AB" w:rsidRPr="00E773AB">
              <w:rPr>
                <w:b/>
                <w:noProof/>
                <w:webHidden/>
              </w:rPr>
            </w:r>
            <w:r w:rsidR="00E773AB" w:rsidRPr="00E773AB">
              <w:rPr>
                <w:b/>
                <w:noProof/>
                <w:webHidden/>
              </w:rPr>
              <w:fldChar w:fldCharType="separate"/>
            </w:r>
            <w:r w:rsidR="00B56142">
              <w:rPr>
                <w:b/>
                <w:noProof/>
                <w:webHidden/>
              </w:rPr>
              <w:t>9</w:t>
            </w:r>
            <w:r w:rsidR="00E773AB" w:rsidRPr="00E773AB">
              <w:rPr>
                <w:b/>
                <w:noProof/>
                <w:webHidden/>
              </w:rPr>
              <w:fldChar w:fldCharType="end"/>
            </w:r>
          </w:hyperlink>
        </w:p>
        <w:p w14:paraId="453B240F" w14:textId="7F4F83A1"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1" w:history="1">
            <w:r w:rsidR="00E773AB" w:rsidRPr="00E773AB">
              <w:rPr>
                <w:rStyle w:val="Hyperlink"/>
                <w:rFonts w:cstheme="minorHAnsi"/>
                <w:b/>
                <w:noProof/>
              </w:rPr>
              <w:t>1.06 Fraud, Waste and Abuse</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_Toc442882631 \h </w:instrText>
            </w:r>
            <w:r w:rsidR="00E773AB" w:rsidRPr="00E773AB">
              <w:rPr>
                <w:b/>
                <w:noProof/>
                <w:webHidden/>
              </w:rPr>
            </w:r>
            <w:r w:rsidR="00E773AB" w:rsidRPr="00E773AB">
              <w:rPr>
                <w:b/>
                <w:noProof/>
                <w:webHidden/>
              </w:rPr>
              <w:fldChar w:fldCharType="separate"/>
            </w:r>
            <w:r w:rsidR="00B56142">
              <w:rPr>
                <w:b/>
                <w:noProof/>
                <w:webHidden/>
              </w:rPr>
              <w:t>10</w:t>
            </w:r>
            <w:r w:rsidR="00E773AB" w:rsidRPr="00E773AB">
              <w:rPr>
                <w:b/>
                <w:noProof/>
                <w:webHidden/>
              </w:rPr>
              <w:fldChar w:fldCharType="end"/>
            </w:r>
          </w:hyperlink>
        </w:p>
        <w:p w14:paraId="08E338AE" w14:textId="602CD72F"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32" w:history="1">
            <w:r w:rsidR="00E773AB" w:rsidRPr="00E773AB">
              <w:rPr>
                <w:rStyle w:val="Hyperlink"/>
                <w:rFonts w:cstheme="minorHAnsi"/>
                <w:b/>
                <w:noProof/>
              </w:rPr>
              <w:t>2.0 CERTIFICATIONS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_Toc442882632 \h </w:instrText>
            </w:r>
            <w:r w:rsidR="00E773AB" w:rsidRPr="00E773AB">
              <w:rPr>
                <w:b/>
                <w:noProof/>
                <w:webHidden/>
              </w:rPr>
            </w:r>
            <w:r w:rsidR="00E773AB" w:rsidRPr="00E773AB">
              <w:rPr>
                <w:b/>
                <w:noProof/>
                <w:webHidden/>
              </w:rPr>
              <w:fldChar w:fldCharType="separate"/>
            </w:r>
            <w:r w:rsidR="00B56142">
              <w:rPr>
                <w:b/>
                <w:noProof/>
                <w:webHidden/>
              </w:rPr>
              <w:t>12</w:t>
            </w:r>
            <w:r w:rsidR="00E773AB" w:rsidRPr="00E773AB">
              <w:rPr>
                <w:b/>
                <w:noProof/>
                <w:webHidden/>
              </w:rPr>
              <w:fldChar w:fldCharType="end"/>
            </w:r>
          </w:hyperlink>
        </w:p>
        <w:p w14:paraId="10022DE6" w14:textId="6FAF7D75"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3" w:history="1">
            <w:r w:rsidR="00E773AB" w:rsidRPr="00E773AB">
              <w:rPr>
                <w:rStyle w:val="Hyperlink"/>
                <w:rFonts w:cstheme="minorHAnsi"/>
                <w:b/>
                <w:noProof/>
              </w:rPr>
              <w:t>2.01 Funding Agreement Certification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_Toc442882633 \h </w:instrText>
            </w:r>
            <w:r w:rsidR="00E773AB" w:rsidRPr="00E773AB">
              <w:rPr>
                <w:b/>
                <w:noProof/>
                <w:webHidden/>
              </w:rPr>
            </w:r>
            <w:r w:rsidR="00E773AB" w:rsidRPr="00E773AB">
              <w:rPr>
                <w:b/>
                <w:noProof/>
                <w:webHidden/>
              </w:rPr>
              <w:fldChar w:fldCharType="separate"/>
            </w:r>
            <w:r w:rsidR="00B56142">
              <w:rPr>
                <w:b/>
                <w:noProof/>
                <w:webHidden/>
              </w:rPr>
              <w:t>12</w:t>
            </w:r>
            <w:r w:rsidR="00E773AB" w:rsidRPr="00E773AB">
              <w:rPr>
                <w:b/>
                <w:noProof/>
                <w:webHidden/>
              </w:rPr>
              <w:fldChar w:fldCharType="end"/>
            </w:r>
          </w:hyperlink>
        </w:p>
        <w:p w14:paraId="3EA79D5B" w14:textId="7E177A3A"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4" w:history="1">
            <w:r w:rsidR="00E773AB" w:rsidRPr="00E773AB">
              <w:rPr>
                <w:rStyle w:val="Hyperlink"/>
                <w:rFonts w:cstheme="minorHAnsi"/>
                <w:b/>
                <w:bCs/>
                <w:noProof/>
              </w:rPr>
              <w:t xml:space="preserve">2.02 </w:t>
            </w:r>
            <w:r w:rsidR="00E773AB" w:rsidRPr="00E773AB">
              <w:rPr>
                <w:rStyle w:val="Hyperlink"/>
                <w:b/>
                <w:noProof/>
              </w:rPr>
              <w:t>Research Activities Involving Human Subjects, Human Tissue, Data or Recordings Involving Human Subjects Including Software Testing</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_Toc442882634 \h </w:instrText>
            </w:r>
            <w:r w:rsidR="00E773AB" w:rsidRPr="00E773AB">
              <w:rPr>
                <w:b/>
                <w:noProof/>
                <w:webHidden/>
              </w:rPr>
            </w:r>
            <w:r w:rsidR="00E773AB" w:rsidRPr="00E773AB">
              <w:rPr>
                <w:b/>
                <w:noProof/>
                <w:webHidden/>
              </w:rPr>
              <w:fldChar w:fldCharType="separate"/>
            </w:r>
            <w:r w:rsidR="00B56142">
              <w:rPr>
                <w:b/>
                <w:noProof/>
                <w:webHidden/>
              </w:rPr>
              <w:t>12</w:t>
            </w:r>
            <w:r w:rsidR="00E773AB" w:rsidRPr="00E773AB">
              <w:rPr>
                <w:b/>
                <w:noProof/>
                <w:webHidden/>
              </w:rPr>
              <w:fldChar w:fldCharType="end"/>
            </w:r>
          </w:hyperlink>
        </w:p>
        <w:p w14:paraId="3F4C8CDE" w14:textId="063B00B2"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5" w:history="1">
            <w:r w:rsidR="00E773AB" w:rsidRPr="00E773AB">
              <w:rPr>
                <w:rStyle w:val="Hyperlink"/>
                <w:b/>
                <w:iCs/>
                <w:noProof/>
              </w:rPr>
              <w:t xml:space="preserve">2.03 </w:t>
            </w:r>
            <w:r w:rsidR="00E773AB" w:rsidRPr="00E773AB">
              <w:rPr>
                <w:rStyle w:val="Hyperlink"/>
                <w:b/>
                <w:noProof/>
              </w:rPr>
              <w:t>Research Applications Involving Live Vertebrate Animals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_Toc442882635 \h </w:instrText>
            </w:r>
            <w:r w:rsidR="00E773AB" w:rsidRPr="00E773AB">
              <w:rPr>
                <w:b/>
                <w:noProof/>
                <w:webHidden/>
              </w:rPr>
            </w:r>
            <w:r w:rsidR="00E773AB" w:rsidRPr="00E773AB">
              <w:rPr>
                <w:b/>
                <w:noProof/>
                <w:webHidden/>
              </w:rPr>
              <w:fldChar w:fldCharType="separate"/>
            </w:r>
            <w:r w:rsidR="00B56142">
              <w:rPr>
                <w:b/>
                <w:noProof/>
                <w:webHidden/>
              </w:rPr>
              <w:t>16</w:t>
            </w:r>
            <w:r w:rsidR="00E773AB" w:rsidRPr="00E773AB">
              <w:rPr>
                <w:b/>
                <w:noProof/>
                <w:webHidden/>
              </w:rPr>
              <w:fldChar w:fldCharType="end"/>
            </w:r>
          </w:hyperlink>
        </w:p>
        <w:p w14:paraId="76C4EE32" w14:textId="42694878"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6" w:history="1">
            <w:r w:rsidR="00E773AB" w:rsidRPr="00E773AB">
              <w:rPr>
                <w:rStyle w:val="Hyperlink"/>
                <w:rFonts w:cs="Arial"/>
                <w:b/>
                <w:iCs/>
                <w:noProof/>
              </w:rPr>
              <w:t>2.04 Certifications Regarding Federal Felony and Federal Criminal Tax Convictions, Unpaid Federal Tax Assessments and Delinquent Federal Tax Returns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_Toc442882636 \h </w:instrText>
            </w:r>
            <w:r w:rsidR="00E773AB" w:rsidRPr="00E773AB">
              <w:rPr>
                <w:b/>
                <w:noProof/>
                <w:webHidden/>
              </w:rPr>
            </w:r>
            <w:r w:rsidR="00E773AB" w:rsidRPr="00E773AB">
              <w:rPr>
                <w:b/>
                <w:noProof/>
                <w:webHidden/>
              </w:rPr>
              <w:fldChar w:fldCharType="separate"/>
            </w:r>
            <w:r w:rsidR="00B56142">
              <w:rPr>
                <w:b/>
                <w:noProof/>
                <w:webHidden/>
              </w:rPr>
              <w:t>19</w:t>
            </w:r>
            <w:r w:rsidR="00E773AB" w:rsidRPr="00E773AB">
              <w:rPr>
                <w:b/>
                <w:noProof/>
                <w:webHidden/>
              </w:rPr>
              <w:fldChar w:fldCharType="end"/>
            </w:r>
          </w:hyperlink>
        </w:p>
        <w:p w14:paraId="7BF2F44A" w14:textId="1E0E5087"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37" w:history="1">
            <w:r w:rsidR="00E773AB" w:rsidRPr="00E773AB">
              <w:rPr>
                <w:rStyle w:val="Hyperlink"/>
                <w:rFonts w:cstheme="minorHAnsi"/>
                <w:b/>
                <w:bCs/>
                <w:noProof/>
              </w:rPr>
              <w:t>3.0 APPLICATION PREPARATION INSTRUCTIONS AND REQUIREMENTS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_Toc442882637 \h </w:instrText>
            </w:r>
            <w:r w:rsidR="00E773AB" w:rsidRPr="00E773AB">
              <w:rPr>
                <w:b/>
                <w:noProof/>
                <w:webHidden/>
              </w:rPr>
            </w:r>
            <w:r w:rsidR="00E773AB" w:rsidRPr="00E773AB">
              <w:rPr>
                <w:b/>
                <w:noProof/>
                <w:webHidden/>
              </w:rPr>
              <w:fldChar w:fldCharType="separate"/>
            </w:r>
            <w:r w:rsidR="00B56142">
              <w:rPr>
                <w:b/>
                <w:noProof/>
                <w:webHidden/>
              </w:rPr>
              <w:t>19</w:t>
            </w:r>
            <w:r w:rsidR="00E773AB" w:rsidRPr="00E773AB">
              <w:rPr>
                <w:b/>
                <w:noProof/>
                <w:webHidden/>
              </w:rPr>
              <w:fldChar w:fldCharType="end"/>
            </w:r>
          </w:hyperlink>
        </w:p>
        <w:p w14:paraId="3292AC1A" w14:textId="34EB9827"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8" w:history="1">
            <w:r w:rsidR="00E773AB" w:rsidRPr="00E773AB">
              <w:rPr>
                <w:rStyle w:val="Hyperlink"/>
                <w:rFonts w:cstheme="minorHAnsi"/>
                <w:b/>
                <w:bCs/>
                <w:noProof/>
              </w:rPr>
              <w:t>3.01 Phase II Application Requirements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_Toc442882638 \h </w:instrText>
            </w:r>
            <w:r w:rsidR="00E773AB" w:rsidRPr="00E773AB">
              <w:rPr>
                <w:b/>
                <w:noProof/>
                <w:webHidden/>
              </w:rPr>
            </w:r>
            <w:r w:rsidR="00E773AB" w:rsidRPr="00E773AB">
              <w:rPr>
                <w:b/>
                <w:noProof/>
                <w:webHidden/>
              </w:rPr>
              <w:fldChar w:fldCharType="separate"/>
            </w:r>
            <w:r w:rsidR="00B56142">
              <w:rPr>
                <w:b/>
                <w:noProof/>
                <w:webHidden/>
              </w:rPr>
              <w:t>19</w:t>
            </w:r>
            <w:r w:rsidR="00E773AB" w:rsidRPr="00E773AB">
              <w:rPr>
                <w:b/>
                <w:noProof/>
                <w:webHidden/>
              </w:rPr>
              <w:fldChar w:fldCharType="end"/>
            </w:r>
          </w:hyperlink>
        </w:p>
        <w:p w14:paraId="3FE1269B" w14:textId="188DA1E6"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39" w:history="1">
            <w:r w:rsidR="00E773AB" w:rsidRPr="00E773AB">
              <w:rPr>
                <w:rStyle w:val="Hyperlink"/>
                <w:rFonts w:cstheme="minorHAnsi"/>
                <w:b/>
                <w:bCs/>
                <w:noProof/>
              </w:rPr>
              <w:t>3.02 Phase II Application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_Toc442882639 \h </w:instrText>
            </w:r>
            <w:r w:rsidR="00E773AB" w:rsidRPr="00E773AB">
              <w:rPr>
                <w:b/>
                <w:noProof/>
                <w:webHidden/>
              </w:rPr>
            </w:r>
            <w:r w:rsidR="00E773AB" w:rsidRPr="00E773AB">
              <w:rPr>
                <w:b/>
                <w:noProof/>
                <w:webHidden/>
              </w:rPr>
              <w:fldChar w:fldCharType="separate"/>
            </w:r>
            <w:r w:rsidR="00B56142">
              <w:rPr>
                <w:b/>
                <w:noProof/>
                <w:webHidden/>
              </w:rPr>
              <w:t>20</w:t>
            </w:r>
            <w:r w:rsidR="00E773AB" w:rsidRPr="00E773AB">
              <w:rPr>
                <w:b/>
                <w:noProof/>
                <w:webHidden/>
              </w:rPr>
              <w:fldChar w:fldCharType="end"/>
            </w:r>
          </w:hyperlink>
        </w:p>
        <w:p w14:paraId="3B92D4E3" w14:textId="708C391F"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40" w:history="1">
            <w:r w:rsidR="00E773AB" w:rsidRPr="00E773AB">
              <w:rPr>
                <w:rStyle w:val="Hyperlink"/>
                <w:rFonts w:cstheme="minorHAnsi"/>
                <w:b/>
                <w:bCs/>
                <w:noProof/>
              </w:rPr>
              <w:t>4.0 METHOD OF SELECTION AND EVALUATION CRITERIA</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_Toc442882640 \h </w:instrText>
            </w:r>
            <w:r w:rsidR="00E773AB" w:rsidRPr="00E773AB">
              <w:rPr>
                <w:b/>
                <w:noProof/>
                <w:webHidden/>
              </w:rPr>
            </w:r>
            <w:r w:rsidR="00E773AB" w:rsidRPr="00E773AB">
              <w:rPr>
                <w:b/>
                <w:noProof/>
                <w:webHidden/>
              </w:rPr>
              <w:fldChar w:fldCharType="separate"/>
            </w:r>
            <w:r w:rsidR="00B56142">
              <w:rPr>
                <w:b/>
                <w:noProof/>
                <w:webHidden/>
              </w:rPr>
              <w:t>25</w:t>
            </w:r>
            <w:r w:rsidR="00E773AB" w:rsidRPr="00E773AB">
              <w:rPr>
                <w:b/>
                <w:noProof/>
                <w:webHidden/>
              </w:rPr>
              <w:fldChar w:fldCharType="end"/>
            </w:r>
          </w:hyperlink>
        </w:p>
        <w:p w14:paraId="0AFDD45F" w14:textId="76CC6016"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1" w:history="1">
            <w:r w:rsidR="00E773AB" w:rsidRPr="00E773AB">
              <w:rPr>
                <w:rStyle w:val="Hyperlink"/>
                <w:rFonts w:cstheme="minorHAnsi"/>
                <w:b/>
                <w:bCs/>
                <w:noProof/>
              </w:rPr>
              <w:t>4.01 Introduction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_Toc442882641 \h </w:instrText>
            </w:r>
            <w:r w:rsidR="00E773AB" w:rsidRPr="00E773AB">
              <w:rPr>
                <w:b/>
                <w:noProof/>
                <w:webHidden/>
              </w:rPr>
            </w:r>
            <w:r w:rsidR="00E773AB" w:rsidRPr="00E773AB">
              <w:rPr>
                <w:b/>
                <w:noProof/>
                <w:webHidden/>
              </w:rPr>
              <w:fldChar w:fldCharType="separate"/>
            </w:r>
            <w:r w:rsidR="00B56142">
              <w:rPr>
                <w:b/>
                <w:noProof/>
                <w:webHidden/>
              </w:rPr>
              <w:t>25</w:t>
            </w:r>
            <w:r w:rsidR="00E773AB" w:rsidRPr="00E773AB">
              <w:rPr>
                <w:b/>
                <w:noProof/>
                <w:webHidden/>
              </w:rPr>
              <w:fldChar w:fldCharType="end"/>
            </w:r>
          </w:hyperlink>
        </w:p>
        <w:p w14:paraId="46C8F410" w14:textId="21F60AA3"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2" w:history="1">
            <w:r w:rsidR="00E773AB" w:rsidRPr="00E773AB">
              <w:rPr>
                <w:rStyle w:val="Hyperlink"/>
                <w:rFonts w:cstheme="minorHAnsi"/>
                <w:b/>
                <w:bCs/>
                <w:noProof/>
              </w:rPr>
              <w:t>4.02 Phase II Screening Criteria</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_Toc442882642 \h </w:instrText>
            </w:r>
            <w:r w:rsidR="00E773AB" w:rsidRPr="00E773AB">
              <w:rPr>
                <w:b/>
                <w:noProof/>
                <w:webHidden/>
              </w:rPr>
            </w:r>
            <w:r w:rsidR="00E773AB" w:rsidRPr="00E773AB">
              <w:rPr>
                <w:b/>
                <w:noProof/>
                <w:webHidden/>
              </w:rPr>
              <w:fldChar w:fldCharType="separate"/>
            </w:r>
            <w:r w:rsidR="00B56142">
              <w:rPr>
                <w:b/>
                <w:noProof/>
                <w:webHidden/>
              </w:rPr>
              <w:t>26</w:t>
            </w:r>
            <w:r w:rsidR="00E773AB" w:rsidRPr="00E773AB">
              <w:rPr>
                <w:b/>
                <w:noProof/>
                <w:webHidden/>
              </w:rPr>
              <w:fldChar w:fldCharType="end"/>
            </w:r>
          </w:hyperlink>
        </w:p>
        <w:p w14:paraId="2647E274" w14:textId="449CBC4D"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3" w:history="1">
            <w:r w:rsidR="00E773AB" w:rsidRPr="00E773AB">
              <w:rPr>
                <w:rStyle w:val="Hyperlink"/>
                <w:rFonts w:cstheme="minorHAnsi"/>
                <w:b/>
                <w:bCs/>
                <w:noProof/>
              </w:rPr>
              <w:t>4.03 Phase II Evaluation Criteria</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_Toc442882643 \h </w:instrText>
            </w:r>
            <w:r w:rsidR="00E773AB" w:rsidRPr="00E773AB">
              <w:rPr>
                <w:b/>
                <w:noProof/>
                <w:webHidden/>
              </w:rPr>
            </w:r>
            <w:r w:rsidR="00E773AB" w:rsidRPr="00E773AB">
              <w:rPr>
                <w:b/>
                <w:noProof/>
                <w:webHidden/>
              </w:rPr>
              <w:fldChar w:fldCharType="separate"/>
            </w:r>
            <w:r w:rsidR="00B56142">
              <w:rPr>
                <w:b/>
                <w:noProof/>
                <w:webHidden/>
              </w:rPr>
              <w:t>26</w:t>
            </w:r>
            <w:r w:rsidR="00E773AB" w:rsidRPr="00E773AB">
              <w:rPr>
                <w:b/>
                <w:noProof/>
                <w:webHidden/>
              </w:rPr>
              <w:fldChar w:fldCharType="end"/>
            </w:r>
          </w:hyperlink>
        </w:p>
        <w:p w14:paraId="2EC75169" w14:textId="6DF13513"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4" w:history="1">
            <w:r w:rsidR="00E773AB" w:rsidRPr="00E773AB">
              <w:rPr>
                <w:rStyle w:val="Hyperlink"/>
                <w:rFonts w:cstheme="minorHAnsi"/>
                <w:b/>
                <w:noProof/>
              </w:rPr>
              <w:t>4.04 Phase II Award Selections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_Toc442882644 \h </w:instrText>
            </w:r>
            <w:r w:rsidR="00E773AB" w:rsidRPr="00E773AB">
              <w:rPr>
                <w:b/>
                <w:noProof/>
                <w:webHidden/>
              </w:rPr>
            </w:r>
            <w:r w:rsidR="00E773AB" w:rsidRPr="00E773AB">
              <w:rPr>
                <w:b/>
                <w:noProof/>
                <w:webHidden/>
              </w:rPr>
              <w:fldChar w:fldCharType="separate"/>
            </w:r>
            <w:r w:rsidR="00B56142">
              <w:rPr>
                <w:b/>
                <w:noProof/>
                <w:webHidden/>
              </w:rPr>
              <w:t>27</w:t>
            </w:r>
            <w:r w:rsidR="00E773AB" w:rsidRPr="00E773AB">
              <w:rPr>
                <w:b/>
                <w:noProof/>
                <w:webHidden/>
              </w:rPr>
              <w:fldChar w:fldCharType="end"/>
            </w:r>
          </w:hyperlink>
        </w:p>
        <w:p w14:paraId="2F8AF7BF" w14:textId="3844F552"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45" w:history="1">
            <w:r w:rsidR="00E773AB" w:rsidRPr="00E773AB">
              <w:rPr>
                <w:rStyle w:val="Hyperlink"/>
                <w:rFonts w:cstheme="minorHAnsi"/>
                <w:b/>
                <w:bCs/>
                <w:noProof/>
              </w:rPr>
              <w:t>5.0 CONSIDERATIONS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_Toc442882645 \h </w:instrText>
            </w:r>
            <w:r w:rsidR="00E773AB" w:rsidRPr="00E773AB">
              <w:rPr>
                <w:b/>
                <w:noProof/>
                <w:webHidden/>
              </w:rPr>
            </w:r>
            <w:r w:rsidR="00E773AB" w:rsidRPr="00E773AB">
              <w:rPr>
                <w:b/>
                <w:noProof/>
                <w:webHidden/>
              </w:rPr>
              <w:fldChar w:fldCharType="separate"/>
            </w:r>
            <w:r w:rsidR="00B56142">
              <w:rPr>
                <w:b/>
                <w:noProof/>
                <w:webHidden/>
              </w:rPr>
              <w:t>28</w:t>
            </w:r>
            <w:r w:rsidR="00E773AB" w:rsidRPr="00E773AB">
              <w:rPr>
                <w:b/>
                <w:noProof/>
                <w:webHidden/>
              </w:rPr>
              <w:fldChar w:fldCharType="end"/>
            </w:r>
          </w:hyperlink>
        </w:p>
        <w:p w14:paraId="014F229F" w14:textId="0DD4C4D0"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6" w:history="1">
            <w:r w:rsidR="00E773AB" w:rsidRPr="00E773AB">
              <w:rPr>
                <w:rStyle w:val="Hyperlink"/>
                <w:rFonts w:cstheme="minorHAnsi"/>
                <w:b/>
                <w:bCs/>
                <w:noProof/>
              </w:rPr>
              <w:t>5.01 Awards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_Toc442882646 \h </w:instrText>
            </w:r>
            <w:r w:rsidR="00E773AB" w:rsidRPr="00E773AB">
              <w:rPr>
                <w:b/>
                <w:noProof/>
                <w:webHidden/>
              </w:rPr>
            </w:r>
            <w:r w:rsidR="00E773AB" w:rsidRPr="00E773AB">
              <w:rPr>
                <w:b/>
                <w:noProof/>
                <w:webHidden/>
              </w:rPr>
              <w:fldChar w:fldCharType="separate"/>
            </w:r>
            <w:r w:rsidR="00B56142">
              <w:rPr>
                <w:b/>
                <w:noProof/>
                <w:webHidden/>
              </w:rPr>
              <w:t>28</w:t>
            </w:r>
            <w:r w:rsidR="00E773AB" w:rsidRPr="00E773AB">
              <w:rPr>
                <w:b/>
                <w:noProof/>
                <w:webHidden/>
              </w:rPr>
              <w:fldChar w:fldCharType="end"/>
            </w:r>
          </w:hyperlink>
        </w:p>
        <w:p w14:paraId="53EFE522" w14:textId="2C6C7AB1"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7" w:history="1">
            <w:r w:rsidR="00E773AB" w:rsidRPr="00E773AB">
              <w:rPr>
                <w:rStyle w:val="Hyperlink"/>
                <w:rFonts w:cstheme="minorHAnsi"/>
                <w:b/>
                <w:noProof/>
              </w:rPr>
              <w:t>5.02 Reporting Requirements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_Toc442882647 \h </w:instrText>
            </w:r>
            <w:r w:rsidR="00E773AB" w:rsidRPr="00E773AB">
              <w:rPr>
                <w:b/>
                <w:noProof/>
                <w:webHidden/>
              </w:rPr>
            </w:r>
            <w:r w:rsidR="00E773AB" w:rsidRPr="00E773AB">
              <w:rPr>
                <w:b/>
                <w:noProof/>
                <w:webHidden/>
              </w:rPr>
              <w:fldChar w:fldCharType="separate"/>
            </w:r>
            <w:r w:rsidR="00B56142">
              <w:rPr>
                <w:b/>
                <w:noProof/>
                <w:webHidden/>
              </w:rPr>
              <w:t>29</w:t>
            </w:r>
            <w:r w:rsidR="00E773AB" w:rsidRPr="00E773AB">
              <w:rPr>
                <w:b/>
                <w:noProof/>
                <w:webHidden/>
              </w:rPr>
              <w:fldChar w:fldCharType="end"/>
            </w:r>
          </w:hyperlink>
        </w:p>
        <w:p w14:paraId="35362C1C" w14:textId="4A5A293B"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8" w:history="1">
            <w:r w:rsidR="00E773AB" w:rsidRPr="00E773AB">
              <w:rPr>
                <w:rStyle w:val="Hyperlink"/>
                <w:rFonts w:cstheme="minorHAnsi"/>
                <w:b/>
                <w:noProof/>
              </w:rPr>
              <w:t>5.03 Payment Schedule</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_Toc442882648 \h </w:instrText>
            </w:r>
            <w:r w:rsidR="00E773AB" w:rsidRPr="00E773AB">
              <w:rPr>
                <w:b/>
                <w:noProof/>
                <w:webHidden/>
              </w:rPr>
            </w:r>
            <w:r w:rsidR="00E773AB" w:rsidRPr="00E773AB">
              <w:rPr>
                <w:b/>
                <w:noProof/>
                <w:webHidden/>
              </w:rPr>
              <w:fldChar w:fldCharType="separate"/>
            </w:r>
            <w:r w:rsidR="00B56142">
              <w:rPr>
                <w:b/>
                <w:noProof/>
                <w:webHidden/>
              </w:rPr>
              <w:t>30</w:t>
            </w:r>
            <w:r w:rsidR="00E773AB" w:rsidRPr="00E773AB">
              <w:rPr>
                <w:b/>
                <w:noProof/>
                <w:webHidden/>
              </w:rPr>
              <w:fldChar w:fldCharType="end"/>
            </w:r>
          </w:hyperlink>
        </w:p>
        <w:p w14:paraId="7A46FC8B" w14:textId="3011C6D7"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49" w:history="1">
            <w:r w:rsidR="00E773AB" w:rsidRPr="00E773AB">
              <w:rPr>
                <w:rStyle w:val="Hyperlink"/>
                <w:rFonts w:cstheme="minorHAnsi"/>
                <w:b/>
                <w:noProof/>
              </w:rPr>
              <w:t>5.04 Innovations, Inventions and Patents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_Toc442882649 \h </w:instrText>
            </w:r>
            <w:r w:rsidR="00E773AB" w:rsidRPr="00E773AB">
              <w:rPr>
                <w:b/>
                <w:noProof/>
                <w:webHidden/>
              </w:rPr>
            </w:r>
            <w:r w:rsidR="00E773AB" w:rsidRPr="00E773AB">
              <w:rPr>
                <w:b/>
                <w:noProof/>
                <w:webHidden/>
              </w:rPr>
              <w:fldChar w:fldCharType="separate"/>
            </w:r>
            <w:r w:rsidR="00B56142">
              <w:rPr>
                <w:b/>
                <w:noProof/>
                <w:webHidden/>
              </w:rPr>
              <w:t>30</w:t>
            </w:r>
            <w:r w:rsidR="00E773AB" w:rsidRPr="00E773AB">
              <w:rPr>
                <w:b/>
                <w:noProof/>
                <w:webHidden/>
              </w:rPr>
              <w:fldChar w:fldCharType="end"/>
            </w:r>
          </w:hyperlink>
        </w:p>
        <w:p w14:paraId="1053608D" w14:textId="3E95627D"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0" w:history="1">
            <w:r w:rsidR="00E773AB" w:rsidRPr="00E773AB">
              <w:rPr>
                <w:rStyle w:val="Hyperlink"/>
                <w:rFonts w:cstheme="minorHAnsi"/>
                <w:b/>
                <w:noProof/>
              </w:rPr>
              <w:t>5.05 Cost Sharing</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_Toc442882650 \h </w:instrText>
            </w:r>
            <w:r w:rsidR="00E773AB" w:rsidRPr="00E773AB">
              <w:rPr>
                <w:b/>
                <w:noProof/>
                <w:webHidden/>
              </w:rPr>
            </w:r>
            <w:r w:rsidR="00E773AB" w:rsidRPr="00E773AB">
              <w:rPr>
                <w:b/>
                <w:noProof/>
                <w:webHidden/>
              </w:rPr>
              <w:fldChar w:fldCharType="separate"/>
            </w:r>
            <w:r w:rsidR="00B56142">
              <w:rPr>
                <w:b/>
                <w:noProof/>
                <w:webHidden/>
              </w:rPr>
              <w:t>36</w:t>
            </w:r>
            <w:r w:rsidR="00E773AB" w:rsidRPr="00E773AB">
              <w:rPr>
                <w:b/>
                <w:noProof/>
                <w:webHidden/>
              </w:rPr>
              <w:fldChar w:fldCharType="end"/>
            </w:r>
          </w:hyperlink>
        </w:p>
        <w:p w14:paraId="69ABC508" w14:textId="2F20C9A2"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1" w:history="1">
            <w:r w:rsidR="00E773AB" w:rsidRPr="00E773AB">
              <w:rPr>
                <w:rStyle w:val="Hyperlink"/>
                <w:rFonts w:cstheme="minorHAnsi"/>
                <w:b/>
                <w:noProof/>
              </w:rPr>
              <w:t>5.06 Profit or Fee</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_Toc442882651 \h </w:instrText>
            </w:r>
            <w:r w:rsidR="00E773AB" w:rsidRPr="00E773AB">
              <w:rPr>
                <w:b/>
                <w:noProof/>
                <w:webHidden/>
              </w:rPr>
            </w:r>
            <w:r w:rsidR="00E773AB" w:rsidRPr="00E773AB">
              <w:rPr>
                <w:b/>
                <w:noProof/>
                <w:webHidden/>
              </w:rPr>
              <w:fldChar w:fldCharType="separate"/>
            </w:r>
            <w:r w:rsidR="00B56142">
              <w:rPr>
                <w:b/>
                <w:noProof/>
                <w:webHidden/>
              </w:rPr>
              <w:t>36</w:t>
            </w:r>
            <w:r w:rsidR="00E773AB" w:rsidRPr="00E773AB">
              <w:rPr>
                <w:b/>
                <w:noProof/>
                <w:webHidden/>
              </w:rPr>
              <w:fldChar w:fldCharType="end"/>
            </w:r>
          </w:hyperlink>
        </w:p>
        <w:p w14:paraId="7DB2AC81" w14:textId="22EEF25C"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2" w:history="1">
            <w:r w:rsidR="00E773AB" w:rsidRPr="00E773AB">
              <w:rPr>
                <w:rStyle w:val="Hyperlink"/>
                <w:rFonts w:cstheme="minorHAnsi"/>
                <w:b/>
                <w:noProof/>
              </w:rPr>
              <w:t>5.07 Joint Ventures or Limited Partnerships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_Toc442882652 \h </w:instrText>
            </w:r>
            <w:r w:rsidR="00E773AB" w:rsidRPr="00E773AB">
              <w:rPr>
                <w:b/>
                <w:noProof/>
                <w:webHidden/>
              </w:rPr>
            </w:r>
            <w:r w:rsidR="00E773AB" w:rsidRPr="00E773AB">
              <w:rPr>
                <w:b/>
                <w:noProof/>
                <w:webHidden/>
              </w:rPr>
              <w:fldChar w:fldCharType="separate"/>
            </w:r>
            <w:r w:rsidR="00B56142">
              <w:rPr>
                <w:b/>
                <w:noProof/>
                <w:webHidden/>
              </w:rPr>
              <w:t>36</w:t>
            </w:r>
            <w:r w:rsidR="00E773AB" w:rsidRPr="00E773AB">
              <w:rPr>
                <w:b/>
                <w:noProof/>
                <w:webHidden/>
              </w:rPr>
              <w:fldChar w:fldCharType="end"/>
            </w:r>
          </w:hyperlink>
        </w:p>
        <w:p w14:paraId="4A90C095" w14:textId="4892FF2C"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3" w:history="1">
            <w:r w:rsidR="00E773AB" w:rsidRPr="00E773AB">
              <w:rPr>
                <w:rStyle w:val="Hyperlink"/>
                <w:rFonts w:cstheme="minorHAnsi"/>
                <w:b/>
                <w:noProof/>
              </w:rPr>
              <w:t>5.08 Research and Analytical Work</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_Toc442882653 \h </w:instrText>
            </w:r>
            <w:r w:rsidR="00E773AB" w:rsidRPr="00E773AB">
              <w:rPr>
                <w:b/>
                <w:noProof/>
                <w:webHidden/>
              </w:rPr>
            </w:r>
            <w:r w:rsidR="00E773AB" w:rsidRPr="00E773AB">
              <w:rPr>
                <w:b/>
                <w:noProof/>
                <w:webHidden/>
              </w:rPr>
              <w:fldChar w:fldCharType="separate"/>
            </w:r>
            <w:r w:rsidR="00B56142">
              <w:rPr>
                <w:b/>
                <w:noProof/>
                <w:webHidden/>
              </w:rPr>
              <w:t>36</w:t>
            </w:r>
            <w:r w:rsidR="00E773AB" w:rsidRPr="00E773AB">
              <w:rPr>
                <w:b/>
                <w:noProof/>
                <w:webHidden/>
              </w:rPr>
              <w:fldChar w:fldCharType="end"/>
            </w:r>
          </w:hyperlink>
        </w:p>
        <w:p w14:paraId="2E38E760" w14:textId="16BB33CF"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4" w:history="1">
            <w:r w:rsidR="00E773AB" w:rsidRPr="00E773AB">
              <w:rPr>
                <w:rStyle w:val="Hyperlink"/>
                <w:rFonts w:cstheme="minorHAnsi"/>
                <w:b/>
                <w:noProof/>
              </w:rPr>
              <w:t>5.09 Awardee Commitments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_Toc442882654 \h </w:instrText>
            </w:r>
            <w:r w:rsidR="00E773AB" w:rsidRPr="00E773AB">
              <w:rPr>
                <w:b/>
                <w:noProof/>
                <w:webHidden/>
              </w:rPr>
            </w:r>
            <w:r w:rsidR="00E773AB" w:rsidRPr="00E773AB">
              <w:rPr>
                <w:b/>
                <w:noProof/>
                <w:webHidden/>
              </w:rPr>
              <w:fldChar w:fldCharType="separate"/>
            </w:r>
            <w:r w:rsidR="00B56142">
              <w:rPr>
                <w:b/>
                <w:noProof/>
                <w:webHidden/>
              </w:rPr>
              <w:t>36</w:t>
            </w:r>
            <w:r w:rsidR="00E773AB" w:rsidRPr="00E773AB">
              <w:rPr>
                <w:b/>
                <w:noProof/>
                <w:webHidden/>
              </w:rPr>
              <w:fldChar w:fldCharType="end"/>
            </w:r>
          </w:hyperlink>
        </w:p>
        <w:p w14:paraId="58112025" w14:textId="1530BC89"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5" w:history="1">
            <w:r w:rsidR="00E773AB" w:rsidRPr="00E773AB">
              <w:rPr>
                <w:rStyle w:val="Hyperlink"/>
                <w:rFonts w:cstheme="minorHAnsi"/>
                <w:b/>
                <w:noProof/>
              </w:rPr>
              <w:t>5.10 Additional Information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_Toc442882655 \h </w:instrText>
            </w:r>
            <w:r w:rsidR="00E773AB" w:rsidRPr="00E773AB">
              <w:rPr>
                <w:b/>
                <w:noProof/>
                <w:webHidden/>
              </w:rPr>
            </w:r>
            <w:r w:rsidR="00E773AB" w:rsidRPr="00E773AB">
              <w:rPr>
                <w:b/>
                <w:noProof/>
                <w:webHidden/>
              </w:rPr>
              <w:fldChar w:fldCharType="separate"/>
            </w:r>
            <w:r w:rsidR="00B56142">
              <w:rPr>
                <w:b/>
                <w:noProof/>
                <w:webHidden/>
              </w:rPr>
              <w:t>37</w:t>
            </w:r>
            <w:r w:rsidR="00E773AB" w:rsidRPr="00E773AB">
              <w:rPr>
                <w:b/>
                <w:noProof/>
                <w:webHidden/>
              </w:rPr>
              <w:fldChar w:fldCharType="end"/>
            </w:r>
          </w:hyperlink>
        </w:p>
        <w:p w14:paraId="240B1637" w14:textId="48813BF8"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6" w:history="1">
            <w:r w:rsidR="00E773AB" w:rsidRPr="00E773AB">
              <w:rPr>
                <w:rStyle w:val="Hyperlink"/>
                <w:b/>
                <w:noProof/>
              </w:rPr>
              <w:t>5.11 Technical Assistance for Application Preparation and Project Conduct</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_Toc442882656 \h </w:instrText>
            </w:r>
            <w:r w:rsidR="00E773AB" w:rsidRPr="00E773AB">
              <w:rPr>
                <w:b/>
                <w:noProof/>
                <w:webHidden/>
              </w:rPr>
            </w:r>
            <w:r w:rsidR="00E773AB" w:rsidRPr="00E773AB">
              <w:rPr>
                <w:b/>
                <w:noProof/>
                <w:webHidden/>
              </w:rPr>
              <w:fldChar w:fldCharType="separate"/>
            </w:r>
            <w:r w:rsidR="00B56142">
              <w:rPr>
                <w:b/>
                <w:noProof/>
                <w:webHidden/>
              </w:rPr>
              <w:t>38</w:t>
            </w:r>
            <w:r w:rsidR="00E773AB" w:rsidRPr="00E773AB">
              <w:rPr>
                <w:b/>
                <w:noProof/>
                <w:webHidden/>
              </w:rPr>
              <w:fldChar w:fldCharType="end"/>
            </w:r>
          </w:hyperlink>
        </w:p>
        <w:p w14:paraId="58600F99" w14:textId="4601B368"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57" w:history="1">
            <w:r w:rsidR="00E773AB" w:rsidRPr="00E773AB">
              <w:rPr>
                <w:rStyle w:val="Hyperlink"/>
                <w:rFonts w:cstheme="minorHAnsi"/>
                <w:b/>
                <w:bCs/>
                <w:noProof/>
              </w:rPr>
              <w:t>6.0 SUBMISSION OF APPLICATIONS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_Toc442882657 \h </w:instrText>
            </w:r>
            <w:r w:rsidR="00E773AB" w:rsidRPr="00E773AB">
              <w:rPr>
                <w:b/>
                <w:noProof/>
                <w:webHidden/>
              </w:rPr>
            </w:r>
            <w:r w:rsidR="00E773AB" w:rsidRPr="00E773AB">
              <w:rPr>
                <w:b/>
                <w:noProof/>
                <w:webHidden/>
              </w:rPr>
              <w:fldChar w:fldCharType="separate"/>
            </w:r>
            <w:r w:rsidR="00B56142">
              <w:rPr>
                <w:b/>
                <w:noProof/>
                <w:webHidden/>
              </w:rPr>
              <w:t>38</w:t>
            </w:r>
            <w:r w:rsidR="00E773AB" w:rsidRPr="00E773AB">
              <w:rPr>
                <w:b/>
                <w:noProof/>
                <w:webHidden/>
              </w:rPr>
              <w:fldChar w:fldCharType="end"/>
            </w:r>
          </w:hyperlink>
        </w:p>
        <w:p w14:paraId="784355B1" w14:textId="7349F99A"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8" w:history="1">
            <w:r w:rsidR="00E773AB" w:rsidRPr="00E773AB">
              <w:rPr>
                <w:rStyle w:val="Hyperlink"/>
                <w:rFonts w:cstheme="minorHAnsi"/>
                <w:b/>
                <w:bCs/>
                <w:noProof/>
              </w:rPr>
              <w:t>6.01 Deadline for Applications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_Toc442882658 \h </w:instrText>
            </w:r>
            <w:r w:rsidR="00E773AB" w:rsidRPr="00E773AB">
              <w:rPr>
                <w:b/>
                <w:noProof/>
                <w:webHidden/>
              </w:rPr>
            </w:r>
            <w:r w:rsidR="00E773AB" w:rsidRPr="00E773AB">
              <w:rPr>
                <w:b/>
                <w:noProof/>
                <w:webHidden/>
              </w:rPr>
              <w:fldChar w:fldCharType="separate"/>
            </w:r>
            <w:r w:rsidR="00B56142">
              <w:rPr>
                <w:b/>
                <w:noProof/>
                <w:webHidden/>
              </w:rPr>
              <w:t>38</w:t>
            </w:r>
            <w:r w:rsidR="00E773AB" w:rsidRPr="00E773AB">
              <w:rPr>
                <w:b/>
                <w:noProof/>
                <w:webHidden/>
              </w:rPr>
              <w:fldChar w:fldCharType="end"/>
            </w:r>
          </w:hyperlink>
        </w:p>
        <w:p w14:paraId="4A3B63D5" w14:textId="3A0C9431"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59" w:history="1">
            <w:r w:rsidR="00E773AB" w:rsidRPr="00E773AB">
              <w:rPr>
                <w:rStyle w:val="Hyperlink"/>
                <w:rFonts w:cstheme="minorHAnsi"/>
                <w:b/>
                <w:bCs/>
                <w:noProof/>
              </w:rPr>
              <w:t xml:space="preserve">6.02 </w:t>
            </w:r>
            <w:r w:rsidR="00E773AB" w:rsidRPr="00E773AB">
              <w:rPr>
                <w:rStyle w:val="Hyperlink"/>
                <w:b/>
                <w:bCs/>
                <w:noProof/>
                <w:spacing w:val="-6"/>
              </w:rPr>
              <w:t>A</w:t>
            </w:r>
            <w:r w:rsidR="00E773AB" w:rsidRPr="00E773AB">
              <w:rPr>
                <w:rStyle w:val="Hyperlink"/>
                <w:b/>
                <w:bCs/>
                <w:noProof/>
                <w:spacing w:val="2"/>
              </w:rPr>
              <w:t>dd</w:t>
            </w:r>
            <w:r w:rsidR="00E773AB" w:rsidRPr="00E773AB">
              <w:rPr>
                <w:rStyle w:val="Hyperlink"/>
                <w:b/>
                <w:bCs/>
                <w:noProof/>
                <w:spacing w:val="-2"/>
              </w:rPr>
              <w:t>res</w:t>
            </w:r>
            <w:r w:rsidR="00E773AB" w:rsidRPr="00E773AB">
              <w:rPr>
                <w:rStyle w:val="Hyperlink"/>
                <w:b/>
                <w:bCs/>
                <w:noProof/>
              </w:rPr>
              <w:t>s to</w:t>
            </w:r>
            <w:r w:rsidR="00E773AB" w:rsidRPr="00E773AB">
              <w:rPr>
                <w:rStyle w:val="Hyperlink"/>
                <w:b/>
                <w:bCs/>
                <w:noProof/>
                <w:spacing w:val="4"/>
              </w:rPr>
              <w:t xml:space="preserve"> </w:t>
            </w:r>
            <w:r w:rsidR="00E773AB" w:rsidRPr="00E773AB">
              <w:rPr>
                <w:rStyle w:val="Hyperlink"/>
                <w:b/>
                <w:bCs/>
                <w:noProof/>
                <w:spacing w:val="-2"/>
              </w:rPr>
              <w:t>Re</w:t>
            </w:r>
            <w:r w:rsidR="00E773AB" w:rsidRPr="00E773AB">
              <w:rPr>
                <w:rStyle w:val="Hyperlink"/>
                <w:b/>
                <w:bCs/>
                <w:noProof/>
                <w:spacing w:val="-3"/>
              </w:rPr>
              <w:t>q</w:t>
            </w:r>
            <w:r w:rsidR="00E773AB" w:rsidRPr="00E773AB">
              <w:rPr>
                <w:rStyle w:val="Hyperlink"/>
                <w:b/>
                <w:bCs/>
                <w:noProof/>
                <w:spacing w:val="2"/>
              </w:rPr>
              <w:t>u</w:t>
            </w:r>
            <w:r w:rsidR="00E773AB" w:rsidRPr="00E773AB">
              <w:rPr>
                <w:rStyle w:val="Hyperlink"/>
                <w:b/>
                <w:bCs/>
                <w:noProof/>
                <w:spacing w:val="-2"/>
              </w:rPr>
              <w:t>es</w:t>
            </w:r>
            <w:r w:rsidR="00E773AB" w:rsidRPr="00E773AB">
              <w:rPr>
                <w:rStyle w:val="Hyperlink"/>
                <w:b/>
                <w:bCs/>
                <w:noProof/>
              </w:rPr>
              <w:t>t</w:t>
            </w:r>
            <w:r w:rsidR="00E773AB" w:rsidRPr="00E773AB">
              <w:rPr>
                <w:rStyle w:val="Hyperlink"/>
                <w:b/>
                <w:bCs/>
                <w:noProof/>
                <w:spacing w:val="2"/>
              </w:rPr>
              <w:t xml:space="preserve"> </w:t>
            </w:r>
            <w:r w:rsidR="00E773AB" w:rsidRPr="00E773AB">
              <w:rPr>
                <w:rStyle w:val="Hyperlink"/>
                <w:b/>
                <w:bCs/>
                <w:noProof/>
                <w:spacing w:val="-6"/>
              </w:rPr>
              <w:t>A</w:t>
            </w:r>
            <w:r w:rsidR="00E773AB" w:rsidRPr="00E773AB">
              <w:rPr>
                <w:rStyle w:val="Hyperlink"/>
                <w:b/>
                <w:bCs/>
                <w:noProof/>
                <w:spacing w:val="2"/>
              </w:rPr>
              <w:t>pp</w:t>
            </w:r>
            <w:r w:rsidR="00E773AB" w:rsidRPr="00E773AB">
              <w:rPr>
                <w:rStyle w:val="Hyperlink"/>
                <w:b/>
                <w:bCs/>
                <w:noProof/>
                <w:spacing w:val="-3"/>
              </w:rPr>
              <w:t>l</w:t>
            </w:r>
            <w:r w:rsidR="00E773AB" w:rsidRPr="00E773AB">
              <w:rPr>
                <w:rStyle w:val="Hyperlink"/>
                <w:b/>
                <w:bCs/>
                <w:noProof/>
                <w:spacing w:val="2"/>
              </w:rPr>
              <w:t>i</w:t>
            </w:r>
            <w:r w:rsidR="00E773AB" w:rsidRPr="00E773AB">
              <w:rPr>
                <w:rStyle w:val="Hyperlink"/>
                <w:b/>
                <w:bCs/>
                <w:noProof/>
                <w:spacing w:val="-2"/>
              </w:rPr>
              <w:t>ca</w:t>
            </w:r>
            <w:r w:rsidR="00E773AB" w:rsidRPr="00E773AB">
              <w:rPr>
                <w:rStyle w:val="Hyperlink"/>
                <w:b/>
                <w:bCs/>
                <w:noProof/>
              </w:rPr>
              <w:t>t</w:t>
            </w:r>
            <w:r w:rsidR="00E773AB" w:rsidRPr="00E773AB">
              <w:rPr>
                <w:rStyle w:val="Hyperlink"/>
                <w:b/>
                <w:bCs/>
                <w:noProof/>
                <w:spacing w:val="-3"/>
              </w:rPr>
              <w:t>i</w:t>
            </w:r>
            <w:r w:rsidR="00E773AB" w:rsidRPr="00E773AB">
              <w:rPr>
                <w:rStyle w:val="Hyperlink"/>
                <w:b/>
                <w:bCs/>
                <w:noProof/>
                <w:spacing w:val="2"/>
              </w:rPr>
              <w:t>o</w:t>
            </w:r>
            <w:r w:rsidR="00E773AB" w:rsidRPr="00E773AB">
              <w:rPr>
                <w:rStyle w:val="Hyperlink"/>
                <w:b/>
                <w:bCs/>
                <w:noProof/>
              </w:rPr>
              <w:t>n</w:t>
            </w:r>
            <w:r w:rsidR="00E773AB" w:rsidRPr="00E773AB">
              <w:rPr>
                <w:rStyle w:val="Hyperlink"/>
                <w:b/>
                <w:bCs/>
                <w:noProof/>
                <w:spacing w:val="-1"/>
              </w:rPr>
              <w:t xml:space="preserve"> </w:t>
            </w:r>
            <w:r w:rsidR="00E773AB" w:rsidRPr="00E773AB">
              <w:rPr>
                <w:rStyle w:val="Hyperlink"/>
                <w:b/>
                <w:bCs/>
                <w:noProof/>
              </w:rPr>
              <w:t>P</w:t>
            </w:r>
            <w:r w:rsidR="00E773AB" w:rsidRPr="00E773AB">
              <w:rPr>
                <w:rStyle w:val="Hyperlink"/>
                <w:b/>
                <w:bCs/>
                <w:noProof/>
                <w:spacing w:val="-2"/>
              </w:rPr>
              <w:t>acka</w:t>
            </w:r>
            <w:r w:rsidR="00E773AB" w:rsidRPr="00E773AB">
              <w:rPr>
                <w:rStyle w:val="Hyperlink"/>
                <w:b/>
                <w:bCs/>
                <w:noProof/>
                <w:spacing w:val="2"/>
              </w:rPr>
              <w:t>g</w:t>
            </w:r>
            <w:r w:rsidR="00E773AB" w:rsidRPr="00E773AB">
              <w:rPr>
                <w:rStyle w:val="Hyperlink"/>
                <w:b/>
                <w:bCs/>
                <w:noProof/>
                <w:spacing w:val="-2"/>
              </w:rPr>
              <w:t>e</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_Toc442882659 \h </w:instrText>
            </w:r>
            <w:r w:rsidR="00E773AB" w:rsidRPr="00E773AB">
              <w:rPr>
                <w:b/>
                <w:noProof/>
                <w:webHidden/>
              </w:rPr>
            </w:r>
            <w:r w:rsidR="00E773AB" w:rsidRPr="00E773AB">
              <w:rPr>
                <w:b/>
                <w:noProof/>
                <w:webHidden/>
              </w:rPr>
              <w:fldChar w:fldCharType="separate"/>
            </w:r>
            <w:r w:rsidR="00B56142">
              <w:rPr>
                <w:b/>
                <w:noProof/>
                <w:webHidden/>
              </w:rPr>
              <w:t>39</w:t>
            </w:r>
            <w:r w:rsidR="00E773AB" w:rsidRPr="00E773AB">
              <w:rPr>
                <w:b/>
                <w:noProof/>
                <w:webHidden/>
              </w:rPr>
              <w:fldChar w:fldCharType="end"/>
            </w:r>
          </w:hyperlink>
        </w:p>
        <w:p w14:paraId="6371B805" w14:textId="38F9B0DB"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60" w:history="1">
            <w:r w:rsidR="00E773AB" w:rsidRPr="00E773AB">
              <w:rPr>
                <w:rStyle w:val="Hyperlink"/>
                <w:rFonts w:cstheme="minorHAnsi"/>
                <w:b/>
                <w:bCs/>
                <w:noProof/>
              </w:rPr>
              <w:t>6.03 Application Submission</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_Toc442882660 \h </w:instrText>
            </w:r>
            <w:r w:rsidR="00E773AB" w:rsidRPr="00E773AB">
              <w:rPr>
                <w:b/>
                <w:noProof/>
                <w:webHidden/>
              </w:rPr>
            </w:r>
            <w:r w:rsidR="00E773AB" w:rsidRPr="00E773AB">
              <w:rPr>
                <w:b/>
                <w:noProof/>
                <w:webHidden/>
              </w:rPr>
              <w:fldChar w:fldCharType="separate"/>
            </w:r>
            <w:r w:rsidR="00B56142">
              <w:rPr>
                <w:b/>
                <w:noProof/>
                <w:webHidden/>
              </w:rPr>
              <w:t>40</w:t>
            </w:r>
            <w:r w:rsidR="00E773AB" w:rsidRPr="00E773AB">
              <w:rPr>
                <w:b/>
                <w:noProof/>
                <w:webHidden/>
              </w:rPr>
              <w:fldChar w:fldCharType="end"/>
            </w:r>
          </w:hyperlink>
        </w:p>
        <w:p w14:paraId="1CAD8943" w14:textId="23E5772E"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61" w:history="1">
            <w:r w:rsidR="00E773AB" w:rsidRPr="00E773AB">
              <w:rPr>
                <w:rStyle w:val="Hyperlink"/>
                <w:rFonts w:cstheme="minorHAnsi"/>
                <w:b/>
                <w:bCs/>
                <w:noProof/>
              </w:rPr>
              <w:t>7.0 SCIENTIFIC AND TECHNICAL INFORMATION SOURCES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_Toc442882661 \h </w:instrText>
            </w:r>
            <w:r w:rsidR="00E773AB" w:rsidRPr="00E773AB">
              <w:rPr>
                <w:b/>
                <w:noProof/>
                <w:webHidden/>
              </w:rPr>
            </w:r>
            <w:r w:rsidR="00E773AB" w:rsidRPr="00E773AB">
              <w:rPr>
                <w:b/>
                <w:noProof/>
                <w:webHidden/>
              </w:rPr>
              <w:fldChar w:fldCharType="separate"/>
            </w:r>
            <w:r w:rsidR="00B56142">
              <w:rPr>
                <w:b/>
                <w:noProof/>
                <w:webHidden/>
              </w:rPr>
              <w:t>42</w:t>
            </w:r>
            <w:r w:rsidR="00E773AB" w:rsidRPr="00E773AB">
              <w:rPr>
                <w:b/>
                <w:noProof/>
                <w:webHidden/>
              </w:rPr>
              <w:fldChar w:fldCharType="end"/>
            </w:r>
          </w:hyperlink>
        </w:p>
        <w:p w14:paraId="487782F7" w14:textId="3BB35F81"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62" w:history="1">
            <w:r w:rsidR="00E773AB" w:rsidRPr="00E773AB">
              <w:rPr>
                <w:rStyle w:val="Hyperlink"/>
                <w:rFonts w:cstheme="minorHAnsi"/>
                <w:b/>
                <w:bCs/>
                <w:noProof/>
              </w:rPr>
              <w:t>8.0 SUBMISSION FORMS AND CERTIFICATIONS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_Toc442882662 \h </w:instrText>
            </w:r>
            <w:r w:rsidR="00E773AB" w:rsidRPr="00E773AB">
              <w:rPr>
                <w:b/>
                <w:noProof/>
                <w:webHidden/>
              </w:rPr>
            </w:r>
            <w:r w:rsidR="00E773AB" w:rsidRPr="00E773AB">
              <w:rPr>
                <w:b/>
                <w:noProof/>
                <w:webHidden/>
              </w:rPr>
              <w:fldChar w:fldCharType="separate"/>
            </w:r>
            <w:r w:rsidR="00B56142">
              <w:rPr>
                <w:b/>
                <w:noProof/>
                <w:webHidden/>
              </w:rPr>
              <w:t>43</w:t>
            </w:r>
            <w:r w:rsidR="00E773AB" w:rsidRPr="00E773AB">
              <w:rPr>
                <w:b/>
                <w:noProof/>
                <w:webHidden/>
              </w:rPr>
              <w:fldChar w:fldCharType="end"/>
            </w:r>
          </w:hyperlink>
        </w:p>
        <w:p w14:paraId="2BE81D57" w14:textId="6BAD8C2A"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63" w:history="1">
            <w:r w:rsidR="00E773AB" w:rsidRPr="00E773AB">
              <w:rPr>
                <w:rStyle w:val="Hyperlink"/>
                <w:rFonts w:cstheme="minorHAnsi"/>
                <w:b/>
                <w:bCs/>
                <w:noProof/>
              </w:rPr>
              <w:t>8.01 Required Forms and Documents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_Toc442882663 \h </w:instrText>
            </w:r>
            <w:r w:rsidR="00E773AB" w:rsidRPr="00E773AB">
              <w:rPr>
                <w:b/>
                <w:noProof/>
                <w:webHidden/>
              </w:rPr>
            </w:r>
            <w:r w:rsidR="00E773AB" w:rsidRPr="00E773AB">
              <w:rPr>
                <w:b/>
                <w:noProof/>
                <w:webHidden/>
              </w:rPr>
              <w:fldChar w:fldCharType="separate"/>
            </w:r>
            <w:r w:rsidR="00B56142">
              <w:rPr>
                <w:b/>
                <w:noProof/>
                <w:webHidden/>
              </w:rPr>
              <w:t>43</w:t>
            </w:r>
            <w:r w:rsidR="00E773AB" w:rsidRPr="00E773AB">
              <w:rPr>
                <w:b/>
                <w:noProof/>
                <w:webHidden/>
              </w:rPr>
              <w:fldChar w:fldCharType="end"/>
            </w:r>
          </w:hyperlink>
        </w:p>
        <w:p w14:paraId="02BA63C2" w14:textId="68C2E696" w:rsidR="00E773AB" w:rsidRPr="00E773AB" w:rsidRDefault="00E3441A">
          <w:pPr>
            <w:pStyle w:val="TOC2"/>
            <w:tabs>
              <w:tab w:val="right" w:leader="dot" w:pos="9350"/>
            </w:tabs>
            <w:rPr>
              <w:rFonts w:asciiTheme="minorHAnsi" w:eastAsiaTheme="minorEastAsia" w:hAnsiTheme="minorHAnsi" w:cstheme="minorBidi"/>
              <w:b/>
              <w:noProof/>
              <w:sz w:val="22"/>
              <w:szCs w:val="22"/>
            </w:rPr>
          </w:pPr>
          <w:hyperlink w:anchor="_Toc442882664" w:history="1">
            <w:r w:rsidR="00E773AB" w:rsidRPr="00E773AB">
              <w:rPr>
                <w:rStyle w:val="Hyperlink"/>
                <w:rFonts w:cs="Arial"/>
                <w:b/>
                <w:bCs/>
                <w:iCs/>
                <w:noProof/>
              </w:rPr>
              <w:t>8.02 Unique Entity Identifier and System for Award Management (SAM)</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_Toc442882664 \h </w:instrText>
            </w:r>
            <w:r w:rsidR="00E773AB" w:rsidRPr="00E773AB">
              <w:rPr>
                <w:b/>
                <w:noProof/>
                <w:webHidden/>
              </w:rPr>
            </w:r>
            <w:r w:rsidR="00E773AB" w:rsidRPr="00E773AB">
              <w:rPr>
                <w:b/>
                <w:noProof/>
                <w:webHidden/>
              </w:rPr>
              <w:fldChar w:fldCharType="separate"/>
            </w:r>
            <w:r w:rsidR="00B56142">
              <w:rPr>
                <w:b/>
                <w:noProof/>
                <w:webHidden/>
              </w:rPr>
              <w:t>45</w:t>
            </w:r>
            <w:r w:rsidR="00E773AB" w:rsidRPr="00E773AB">
              <w:rPr>
                <w:b/>
                <w:noProof/>
                <w:webHidden/>
              </w:rPr>
              <w:fldChar w:fldCharType="end"/>
            </w:r>
          </w:hyperlink>
        </w:p>
        <w:p w14:paraId="4391B216" w14:textId="75219E34"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65" w:history="1">
            <w:r w:rsidR="00E773AB" w:rsidRPr="00E773AB">
              <w:rPr>
                <w:rStyle w:val="Hyperlink"/>
                <w:rFonts w:cstheme="minorHAnsi"/>
                <w:b/>
                <w:bCs/>
                <w:noProof/>
              </w:rPr>
              <w:t>9.0 RESEARCH TOPIC AREAS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_Toc442882665 \h </w:instrText>
            </w:r>
            <w:r w:rsidR="00E773AB" w:rsidRPr="00E773AB">
              <w:rPr>
                <w:b/>
                <w:noProof/>
                <w:webHidden/>
              </w:rPr>
            </w:r>
            <w:r w:rsidR="00E773AB" w:rsidRPr="00E773AB">
              <w:rPr>
                <w:b/>
                <w:noProof/>
                <w:webHidden/>
              </w:rPr>
              <w:fldChar w:fldCharType="separate"/>
            </w:r>
            <w:r w:rsidR="00B56142">
              <w:rPr>
                <w:b/>
                <w:noProof/>
                <w:webHidden/>
              </w:rPr>
              <w:t>46</w:t>
            </w:r>
            <w:r w:rsidR="00E773AB" w:rsidRPr="00E773AB">
              <w:rPr>
                <w:b/>
                <w:noProof/>
                <w:webHidden/>
              </w:rPr>
              <w:fldChar w:fldCharType="end"/>
            </w:r>
          </w:hyperlink>
        </w:p>
        <w:p w14:paraId="4769E111" w14:textId="2F501F8F"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66" w:history="1">
            <w:r w:rsidR="00E773AB" w:rsidRPr="00E773AB">
              <w:rPr>
                <w:rStyle w:val="Hyperlink"/>
                <w:rFonts w:cstheme="minorHAnsi"/>
                <w:b/>
                <w:noProof/>
              </w:rPr>
              <w:t>Appendix A.  COVER SHEET</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_Toc442882666 \h </w:instrText>
            </w:r>
            <w:r w:rsidR="00E773AB" w:rsidRPr="00E773AB">
              <w:rPr>
                <w:b/>
                <w:noProof/>
                <w:webHidden/>
              </w:rPr>
            </w:r>
            <w:r w:rsidR="00E773AB" w:rsidRPr="00E773AB">
              <w:rPr>
                <w:b/>
                <w:noProof/>
                <w:webHidden/>
              </w:rPr>
              <w:fldChar w:fldCharType="separate"/>
            </w:r>
            <w:r w:rsidR="00B56142">
              <w:rPr>
                <w:b/>
                <w:noProof/>
                <w:webHidden/>
              </w:rPr>
              <w:t>70</w:t>
            </w:r>
            <w:r w:rsidR="00E773AB" w:rsidRPr="00E773AB">
              <w:rPr>
                <w:b/>
                <w:noProof/>
                <w:webHidden/>
              </w:rPr>
              <w:fldChar w:fldCharType="end"/>
            </w:r>
          </w:hyperlink>
        </w:p>
        <w:p w14:paraId="43EC294F" w14:textId="77E93C19" w:rsidR="00E773AB" w:rsidRPr="00E773AB" w:rsidRDefault="00E3441A">
          <w:pPr>
            <w:pStyle w:val="TOC1"/>
            <w:tabs>
              <w:tab w:val="right" w:leader="dot" w:pos="9350"/>
            </w:tabs>
            <w:rPr>
              <w:rFonts w:asciiTheme="minorHAnsi" w:eastAsiaTheme="minorEastAsia" w:hAnsiTheme="minorHAnsi" w:cstheme="minorBidi"/>
              <w:b/>
              <w:noProof/>
              <w:sz w:val="22"/>
              <w:szCs w:val="22"/>
            </w:rPr>
          </w:pPr>
          <w:hyperlink w:anchor="_Toc442882667" w:history="1">
            <w:r w:rsidR="00E773AB" w:rsidRPr="00E773AB">
              <w:rPr>
                <w:rStyle w:val="Hyperlink"/>
                <w:rFonts w:cstheme="minorHAnsi"/>
                <w:b/>
                <w:bCs/>
                <w:noProof/>
              </w:rPr>
              <w:t>Appendix B.  CERTIFICATIONS</w:t>
            </w:r>
            <w:r w:rsidR="00E773AB" w:rsidRPr="00E773AB">
              <w:rPr>
                <w:b/>
                <w:noProof/>
                <w:webHidden/>
              </w:rPr>
              <w:tab/>
            </w:r>
            <w:r w:rsidR="00E773AB" w:rsidRPr="00E773AB">
              <w:rPr>
                <w:b/>
                <w:noProof/>
                <w:webHidden/>
              </w:rPr>
              <w:fldChar w:fldCharType="begin"/>
            </w:r>
            <w:r w:rsidR="00E773AB" w:rsidRPr="00E773AB">
              <w:rPr>
                <w:b/>
                <w:noProof/>
                <w:webHidden/>
              </w:rPr>
              <w:instrText xml:space="preserve"> PAGEREF _Toc442882667 \h </w:instrText>
            </w:r>
            <w:r w:rsidR="00E773AB" w:rsidRPr="00E773AB">
              <w:rPr>
                <w:b/>
                <w:noProof/>
                <w:webHidden/>
              </w:rPr>
            </w:r>
            <w:r w:rsidR="00E773AB" w:rsidRPr="00E773AB">
              <w:rPr>
                <w:b/>
                <w:noProof/>
                <w:webHidden/>
              </w:rPr>
              <w:fldChar w:fldCharType="separate"/>
            </w:r>
            <w:r w:rsidR="00B56142">
              <w:rPr>
                <w:b/>
                <w:noProof/>
                <w:webHidden/>
              </w:rPr>
              <w:t>72</w:t>
            </w:r>
            <w:r w:rsidR="00E773AB" w:rsidRPr="00E773AB">
              <w:rPr>
                <w:b/>
                <w:noProof/>
                <w:webHidden/>
              </w:rPr>
              <w:fldChar w:fldCharType="end"/>
            </w:r>
          </w:hyperlink>
        </w:p>
        <w:p w14:paraId="5F6E9B8D" w14:textId="3B59DCD3" w:rsidR="00117328" w:rsidRDefault="00117328">
          <w:r>
            <w:rPr>
              <w:b/>
              <w:bCs/>
              <w:noProof/>
            </w:rPr>
            <w:fldChar w:fldCharType="end"/>
          </w:r>
        </w:p>
      </w:sdtContent>
    </w:sdt>
    <w:p w14:paraId="268AB7DA" w14:textId="4348D6AB" w:rsidR="007D1E21" w:rsidRPr="00D52ED1" w:rsidRDefault="00482AAC" w:rsidP="00E773AB">
      <w:pPr>
        <w:pStyle w:val="Default"/>
        <w:spacing w:before="0" w:beforeAutospacing="0" w:after="0" w:afterAutospacing="0"/>
        <w:ind w:left="0"/>
        <w:jc w:val="center"/>
        <w:rPr>
          <w:rFonts w:asciiTheme="minorHAnsi" w:hAnsiTheme="minorHAnsi" w:cstheme="minorHAnsi"/>
          <w:b/>
          <w:bCs/>
        </w:rPr>
      </w:pPr>
      <w:r w:rsidRPr="00D52ED1">
        <w:rPr>
          <w:rFonts w:asciiTheme="minorHAnsi" w:hAnsiTheme="minorHAnsi" w:cstheme="minorHAnsi"/>
          <w:b/>
          <w:bCs/>
        </w:rPr>
        <w:lastRenderedPageBreak/>
        <w:t>US DEPARTMENT OF COMMERCE</w:t>
      </w:r>
    </w:p>
    <w:p w14:paraId="32BBE1EB" w14:textId="77777777" w:rsidR="00482AAC" w:rsidRPr="00D52ED1" w:rsidRDefault="00482AAC" w:rsidP="00EF1FFD">
      <w:pPr>
        <w:pStyle w:val="Default"/>
        <w:spacing w:before="0" w:beforeAutospacing="0" w:after="0" w:afterAutospacing="0"/>
        <w:jc w:val="center"/>
        <w:rPr>
          <w:rFonts w:asciiTheme="minorHAnsi" w:hAnsiTheme="minorHAnsi" w:cstheme="minorHAnsi"/>
          <w:color w:val="00007E"/>
        </w:rPr>
      </w:pPr>
      <w:r w:rsidRPr="00D52ED1">
        <w:rPr>
          <w:rFonts w:asciiTheme="minorHAnsi" w:hAnsiTheme="minorHAnsi" w:cstheme="minorHAnsi"/>
          <w:b/>
          <w:bCs/>
        </w:rPr>
        <w:t xml:space="preserve"> NATIONAL INSTITUTE OF STANDARDS AND TECHNOLOGY</w:t>
      </w:r>
    </w:p>
    <w:p w14:paraId="6CD6B5EE" w14:textId="6B77F409" w:rsidR="004E2599" w:rsidRPr="00D52ED1" w:rsidRDefault="004E2599" w:rsidP="00EF1FFD">
      <w:pPr>
        <w:pStyle w:val="CM47"/>
        <w:spacing w:before="0" w:beforeAutospacing="0" w:after="0" w:afterAutospacing="0"/>
        <w:jc w:val="center"/>
        <w:rPr>
          <w:rFonts w:asciiTheme="minorHAnsi" w:hAnsiTheme="minorHAnsi" w:cstheme="minorHAnsi"/>
          <w:b/>
          <w:bCs/>
          <w:color w:val="000000"/>
        </w:rPr>
      </w:pPr>
      <w:r w:rsidRPr="00D52ED1">
        <w:rPr>
          <w:rFonts w:asciiTheme="minorHAnsi" w:hAnsiTheme="minorHAnsi" w:cstheme="minorHAnsi"/>
          <w:b/>
          <w:bCs/>
          <w:color w:val="000000"/>
        </w:rPr>
        <w:t xml:space="preserve">FY </w:t>
      </w:r>
      <w:r w:rsidR="00772CB2">
        <w:rPr>
          <w:rFonts w:asciiTheme="minorHAnsi" w:hAnsiTheme="minorHAnsi" w:cstheme="minorHAnsi"/>
          <w:b/>
          <w:bCs/>
          <w:color w:val="000000"/>
        </w:rPr>
        <w:t>2016</w:t>
      </w:r>
      <w:r w:rsidRPr="00D52ED1">
        <w:rPr>
          <w:rFonts w:asciiTheme="minorHAnsi" w:hAnsiTheme="minorHAnsi" w:cstheme="minorHAnsi"/>
          <w:b/>
          <w:bCs/>
          <w:color w:val="000000"/>
        </w:rPr>
        <w:t xml:space="preserve"> </w:t>
      </w:r>
      <w:r w:rsidR="00482AAC" w:rsidRPr="00D52ED1">
        <w:rPr>
          <w:rFonts w:asciiTheme="minorHAnsi" w:hAnsiTheme="minorHAnsi" w:cstheme="minorHAnsi"/>
          <w:b/>
          <w:bCs/>
          <w:color w:val="000000"/>
        </w:rPr>
        <w:t>SMALL BUSINESS INNOVATION RESEARCH (SBIR) PROGRAM</w:t>
      </w:r>
      <w:r w:rsidR="00012D3F">
        <w:rPr>
          <w:rFonts w:asciiTheme="minorHAnsi" w:hAnsiTheme="minorHAnsi" w:cstheme="minorHAnsi"/>
          <w:b/>
          <w:bCs/>
          <w:color w:val="000000"/>
        </w:rPr>
        <w:t xml:space="preserve"> – PHASE II</w:t>
      </w:r>
    </w:p>
    <w:p w14:paraId="040E6932" w14:textId="77777777" w:rsidR="004E2599" w:rsidRPr="00D52ED1" w:rsidRDefault="004E2599" w:rsidP="00EF1FFD">
      <w:pPr>
        <w:pStyle w:val="Default"/>
        <w:spacing w:before="0" w:beforeAutospacing="0" w:after="0" w:afterAutospacing="0"/>
        <w:jc w:val="center"/>
        <w:rPr>
          <w:rFonts w:asciiTheme="minorHAnsi" w:hAnsiTheme="minorHAnsi"/>
          <w:b/>
        </w:rPr>
      </w:pPr>
      <w:r w:rsidRPr="00D52ED1">
        <w:rPr>
          <w:rFonts w:asciiTheme="minorHAnsi" w:hAnsiTheme="minorHAnsi"/>
          <w:b/>
        </w:rPr>
        <w:t>FEDERAL FUNDING OPPORTUNITY (FFO)</w:t>
      </w:r>
    </w:p>
    <w:p w14:paraId="37E64ED9" w14:textId="77777777" w:rsidR="008A59A1" w:rsidRPr="00D52ED1" w:rsidRDefault="008A59A1" w:rsidP="00EF1FFD">
      <w:pPr>
        <w:pStyle w:val="Default"/>
        <w:spacing w:before="0" w:beforeAutospacing="0" w:after="0" w:afterAutospacing="0"/>
        <w:jc w:val="center"/>
        <w:rPr>
          <w:rFonts w:asciiTheme="minorHAnsi" w:hAnsiTheme="minorHAnsi" w:cstheme="minorHAnsi"/>
          <w:b/>
        </w:rPr>
      </w:pPr>
    </w:p>
    <w:p w14:paraId="196BB0B4" w14:textId="129D110C"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0" w:name="book1_0"/>
      <w:bookmarkStart w:id="1" w:name="_Toc442882625"/>
      <w:bookmarkEnd w:id="0"/>
      <w:r w:rsidRPr="004E6F46">
        <w:rPr>
          <w:rFonts w:asciiTheme="minorHAnsi" w:hAnsiTheme="minorHAnsi" w:cstheme="minorHAnsi"/>
          <w:b/>
          <w:bCs/>
          <w:color w:val="1F497D" w:themeColor="text2"/>
          <w:sz w:val="28"/>
          <w:szCs w:val="28"/>
        </w:rPr>
        <w:t>1.0 PROGRAM DESCRIPTION</w:t>
      </w:r>
      <w:r w:rsidR="004E6F46" w:rsidRPr="004E6F46">
        <w:rPr>
          <w:rFonts w:asciiTheme="minorHAnsi" w:hAnsiTheme="minorHAnsi" w:cstheme="minorHAnsi"/>
          <w:b/>
          <w:bCs/>
          <w:color w:val="1F497D" w:themeColor="text2"/>
          <w:sz w:val="28"/>
          <w:szCs w:val="28"/>
        </w:rPr>
        <w:t xml:space="preserve"> AND FEDERAL AWARD INFORMATION</w:t>
      </w:r>
      <w:bookmarkEnd w:id="1"/>
    </w:p>
    <w:p w14:paraId="1E89A1BB" w14:textId="77777777" w:rsidR="00117328" w:rsidRDefault="00117328" w:rsidP="00EF1FFD">
      <w:pPr>
        <w:pStyle w:val="CM47"/>
        <w:spacing w:before="0" w:beforeAutospacing="0" w:after="0" w:afterAutospacing="0"/>
        <w:ind w:left="360"/>
        <w:outlineLvl w:val="1"/>
        <w:rPr>
          <w:rFonts w:asciiTheme="minorHAnsi" w:hAnsiTheme="minorHAnsi" w:cstheme="minorHAnsi"/>
          <w:b/>
          <w:bCs/>
          <w:color w:val="0070C0"/>
        </w:rPr>
      </w:pPr>
      <w:bookmarkStart w:id="2" w:name="book1_01"/>
      <w:bookmarkEnd w:id="2"/>
    </w:p>
    <w:p w14:paraId="5366A302" w14:textId="2B3EDEA2"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3" w:name="_Toc442882626"/>
      <w:r w:rsidRPr="001121C8">
        <w:rPr>
          <w:rFonts w:asciiTheme="minorHAnsi" w:hAnsiTheme="minorHAnsi" w:cstheme="minorHAnsi"/>
          <w:b/>
          <w:bCs/>
          <w:color w:val="0070C0"/>
        </w:rPr>
        <w:t>1.01 Introduction</w:t>
      </w:r>
      <w:bookmarkEnd w:id="3"/>
      <w:r w:rsidRPr="00D52ED1">
        <w:rPr>
          <w:rFonts w:asciiTheme="minorHAnsi" w:hAnsiTheme="minorHAnsi" w:cstheme="minorHAnsi"/>
          <w:b/>
          <w:bCs/>
          <w:color w:val="0070C0"/>
        </w:rPr>
        <w:t xml:space="preserve"> </w:t>
      </w:r>
    </w:p>
    <w:p w14:paraId="70903D6A" w14:textId="77777777" w:rsidR="00117328" w:rsidRDefault="00117328" w:rsidP="00EF1FFD">
      <w:pPr>
        <w:pStyle w:val="CM47"/>
        <w:spacing w:before="0" w:beforeAutospacing="0" w:after="0" w:afterAutospacing="0"/>
        <w:ind w:left="360" w:right="245"/>
        <w:rPr>
          <w:rFonts w:asciiTheme="minorHAnsi" w:hAnsiTheme="minorHAnsi" w:cstheme="minorHAnsi"/>
        </w:rPr>
      </w:pPr>
    </w:p>
    <w:p w14:paraId="7E687F20" w14:textId="15DD6885" w:rsidR="00A901F7" w:rsidRDefault="00482AAC" w:rsidP="00EF1FFD">
      <w:pPr>
        <w:pStyle w:val="CM47"/>
        <w:spacing w:before="0" w:beforeAutospacing="0" w:after="0" w:afterAutospacing="0"/>
        <w:ind w:left="360" w:right="245"/>
        <w:rPr>
          <w:rFonts w:asciiTheme="minorHAnsi" w:hAnsiTheme="minorHAnsi" w:cstheme="minorHAnsi"/>
        </w:rPr>
      </w:pPr>
      <w:r w:rsidRPr="00D52ED1">
        <w:rPr>
          <w:rFonts w:asciiTheme="minorHAnsi" w:hAnsiTheme="minorHAnsi" w:cstheme="minorHAnsi"/>
        </w:rPr>
        <w:t xml:space="preserve">The National Institute of Standards and Technology (NIST) </w:t>
      </w:r>
      <w:r w:rsidRPr="008F7234">
        <w:rPr>
          <w:rFonts w:asciiTheme="minorHAnsi" w:hAnsiTheme="minorHAnsi" w:cstheme="minorHAnsi"/>
          <w:b/>
        </w:rPr>
        <w:t xml:space="preserve">invites </w:t>
      </w:r>
      <w:r w:rsidR="00E40A72" w:rsidRPr="008F7234">
        <w:rPr>
          <w:rFonts w:asciiTheme="minorHAnsi" w:hAnsiTheme="minorHAnsi" w:cstheme="minorHAnsi"/>
          <w:b/>
        </w:rPr>
        <w:t xml:space="preserve">FY 2015 NIST SBIR Phase I awardees </w:t>
      </w:r>
      <w:r w:rsidRPr="008F7234">
        <w:rPr>
          <w:rFonts w:asciiTheme="minorHAnsi" w:hAnsiTheme="minorHAnsi" w:cstheme="minorHAnsi"/>
          <w:b/>
        </w:rPr>
        <w:t xml:space="preserve">to submit </w:t>
      </w:r>
      <w:r w:rsidR="000C7E15" w:rsidRPr="008F7234">
        <w:rPr>
          <w:rFonts w:asciiTheme="minorHAnsi" w:hAnsiTheme="minorHAnsi" w:cstheme="minorHAnsi"/>
          <w:b/>
        </w:rPr>
        <w:t>Phase I</w:t>
      </w:r>
      <w:r w:rsidR="00E40A72" w:rsidRPr="008F7234">
        <w:rPr>
          <w:rFonts w:asciiTheme="minorHAnsi" w:hAnsiTheme="minorHAnsi" w:cstheme="minorHAnsi"/>
          <w:b/>
        </w:rPr>
        <w:t>I</w:t>
      </w:r>
      <w:r w:rsidR="000C7E15" w:rsidRPr="008F7234">
        <w:rPr>
          <w:rFonts w:asciiTheme="minorHAnsi" w:hAnsiTheme="minorHAnsi" w:cstheme="minorHAnsi"/>
          <w:b/>
        </w:rPr>
        <w:t xml:space="preserve"> </w:t>
      </w:r>
      <w:r w:rsidRPr="008F7234">
        <w:rPr>
          <w:rFonts w:asciiTheme="minorHAnsi" w:hAnsiTheme="minorHAnsi" w:cstheme="minorHAnsi"/>
          <w:b/>
        </w:rPr>
        <w:t xml:space="preserve">research </w:t>
      </w:r>
      <w:r w:rsidR="002655A4" w:rsidRPr="008F7234">
        <w:rPr>
          <w:rFonts w:asciiTheme="minorHAnsi" w:hAnsiTheme="minorHAnsi" w:cstheme="minorHAnsi"/>
          <w:b/>
        </w:rPr>
        <w:t>application</w:t>
      </w:r>
      <w:r w:rsidRPr="008F7234">
        <w:rPr>
          <w:rFonts w:asciiTheme="minorHAnsi" w:hAnsiTheme="minorHAnsi" w:cstheme="minorHAnsi"/>
          <w:b/>
        </w:rPr>
        <w:t>s</w:t>
      </w:r>
      <w:r w:rsidRPr="00D52ED1">
        <w:rPr>
          <w:rFonts w:asciiTheme="minorHAnsi" w:hAnsiTheme="minorHAnsi" w:cstheme="minorHAnsi"/>
        </w:rPr>
        <w:t xml:space="preserve"> under this </w:t>
      </w:r>
      <w:r w:rsidR="003A500C" w:rsidRPr="00D52ED1">
        <w:rPr>
          <w:rFonts w:asciiTheme="minorHAnsi" w:hAnsiTheme="minorHAnsi" w:cstheme="minorHAnsi"/>
        </w:rPr>
        <w:t>Federal Funding Opportunity (FFO)</w:t>
      </w:r>
      <w:r w:rsidRPr="00D52ED1">
        <w:rPr>
          <w:rFonts w:asciiTheme="minorHAnsi" w:hAnsiTheme="minorHAnsi" w:cstheme="minorHAnsi"/>
        </w:rPr>
        <w:t xml:space="preserve">. </w:t>
      </w:r>
      <w:r w:rsidR="00E40A72" w:rsidRPr="00E40A72">
        <w:rPr>
          <w:rFonts w:asciiTheme="minorHAnsi" w:hAnsiTheme="minorHAnsi" w:cstheme="minorHAnsi"/>
          <w:b/>
        </w:rPr>
        <w:t>Only NIST SBIR FY 2015 Phase I awardees are eligible to submit applications for Phase II of their projects.</w:t>
      </w:r>
    </w:p>
    <w:p w14:paraId="45658836" w14:textId="77777777" w:rsidR="00900C5F" w:rsidRPr="00D52ED1" w:rsidRDefault="00900C5F" w:rsidP="00E40A72">
      <w:pPr>
        <w:spacing w:before="0" w:beforeAutospacing="0" w:after="0" w:afterAutospacing="0"/>
        <w:ind w:left="0"/>
        <w:rPr>
          <w:rFonts w:asciiTheme="minorHAnsi" w:hAnsiTheme="minorHAnsi" w:cstheme="minorHAnsi"/>
        </w:rPr>
      </w:pPr>
    </w:p>
    <w:p w14:paraId="63276C90" w14:textId="77777777" w:rsidR="00211E43" w:rsidRPr="00D52ED1" w:rsidRDefault="00211E43" w:rsidP="00EF1FFD">
      <w:pPr>
        <w:spacing w:before="0" w:beforeAutospacing="0" w:after="0" w:afterAutospacing="0"/>
        <w:ind w:left="360"/>
        <w:rPr>
          <w:rFonts w:asciiTheme="minorHAnsi" w:hAnsiTheme="minorHAnsi" w:cstheme="minorHAnsi"/>
        </w:rPr>
      </w:pPr>
      <w:r w:rsidRPr="00D52ED1">
        <w:rPr>
          <w:rFonts w:asciiTheme="minorHAnsi" w:hAnsiTheme="minorHAnsi" w:cstheme="minorHAnsi"/>
        </w:rPr>
        <w:t>The S</w:t>
      </w:r>
      <w:r w:rsidR="00E0333D" w:rsidRPr="00D52ED1">
        <w:rPr>
          <w:rFonts w:asciiTheme="minorHAnsi" w:hAnsiTheme="minorHAnsi" w:cstheme="minorHAnsi"/>
        </w:rPr>
        <w:t xml:space="preserve">mall </w:t>
      </w:r>
      <w:r w:rsidRPr="00D52ED1">
        <w:rPr>
          <w:rFonts w:asciiTheme="minorHAnsi" w:hAnsiTheme="minorHAnsi" w:cstheme="minorHAnsi"/>
        </w:rPr>
        <w:t>B</w:t>
      </w:r>
      <w:r w:rsidR="00E0333D" w:rsidRPr="00D52ED1">
        <w:rPr>
          <w:rFonts w:asciiTheme="minorHAnsi" w:hAnsiTheme="minorHAnsi" w:cstheme="minorHAnsi"/>
        </w:rPr>
        <w:t xml:space="preserve">usiness </w:t>
      </w:r>
      <w:r w:rsidRPr="00D52ED1">
        <w:rPr>
          <w:rFonts w:asciiTheme="minorHAnsi" w:hAnsiTheme="minorHAnsi" w:cstheme="minorHAnsi"/>
        </w:rPr>
        <w:t>I</w:t>
      </w:r>
      <w:r w:rsidR="00E0333D" w:rsidRPr="00D52ED1">
        <w:rPr>
          <w:rFonts w:asciiTheme="minorHAnsi" w:hAnsiTheme="minorHAnsi" w:cstheme="minorHAnsi"/>
        </w:rPr>
        <w:t xml:space="preserve">nnovation </w:t>
      </w:r>
      <w:r w:rsidRPr="00D52ED1">
        <w:rPr>
          <w:rFonts w:asciiTheme="minorHAnsi" w:hAnsiTheme="minorHAnsi" w:cstheme="minorHAnsi"/>
        </w:rPr>
        <w:t>R</w:t>
      </w:r>
      <w:r w:rsidR="00E0333D" w:rsidRPr="00D52ED1">
        <w:rPr>
          <w:rFonts w:asciiTheme="minorHAnsi" w:hAnsiTheme="minorHAnsi" w:cstheme="minorHAnsi"/>
        </w:rPr>
        <w:t>esearch (SBIR)</w:t>
      </w:r>
      <w:r w:rsidRPr="00D52ED1">
        <w:rPr>
          <w:rFonts w:asciiTheme="minorHAnsi" w:hAnsiTheme="minorHAnsi" w:cstheme="minorHAnsi"/>
        </w:rPr>
        <w:t xml:space="preserve"> program was originally established in 1982 by the Small Business Innovation Development Act (P.L. 97-219</w:t>
      </w:r>
      <w:r w:rsidR="00B83D87" w:rsidRPr="00D52ED1">
        <w:rPr>
          <w:rFonts w:asciiTheme="minorHAnsi" w:hAnsiTheme="minorHAnsi" w:cstheme="minorHAnsi"/>
        </w:rPr>
        <w:t>)</w:t>
      </w:r>
      <w:r w:rsidRPr="00D52ED1">
        <w:rPr>
          <w:rFonts w:asciiTheme="minorHAnsi" w:hAnsiTheme="minorHAnsi" w:cstheme="minorHAnsi"/>
        </w:rPr>
        <w:t xml:space="preserve">, codified at 15 U.S.C. </w:t>
      </w:r>
      <w:r w:rsidR="00AF1304">
        <w:rPr>
          <w:rFonts w:asciiTheme="minorHAnsi" w:hAnsiTheme="minorHAnsi" w:cstheme="minorHAnsi"/>
        </w:rPr>
        <w:t xml:space="preserve">§ </w:t>
      </w:r>
      <w:r w:rsidRPr="00D52ED1">
        <w:rPr>
          <w:rFonts w:asciiTheme="minorHAnsi" w:hAnsiTheme="minorHAnsi" w:cstheme="minorHAnsi"/>
        </w:rPr>
        <w:t>638</w:t>
      </w:r>
      <w:r w:rsidR="00941F93" w:rsidRPr="00D52ED1">
        <w:rPr>
          <w:rFonts w:asciiTheme="minorHAnsi" w:hAnsiTheme="minorHAnsi" w:cstheme="minorHAnsi"/>
        </w:rPr>
        <w:t>.</w:t>
      </w:r>
      <w:r w:rsidRPr="00D52ED1">
        <w:rPr>
          <w:rFonts w:asciiTheme="minorHAnsi" w:hAnsiTheme="minorHAnsi" w:cstheme="minorHAnsi"/>
        </w:rPr>
        <w:t xml:space="preserve"> It was then expanded and extended by the Small Business Research and Development (R&amp;D) Enhancement Act of 1992 (P.L. 102-564), </w:t>
      </w:r>
      <w:r w:rsidR="001748E2" w:rsidRPr="00D52ED1">
        <w:rPr>
          <w:rFonts w:asciiTheme="minorHAnsi" w:hAnsiTheme="minorHAnsi" w:cstheme="minorHAnsi"/>
        </w:rPr>
        <w:t xml:space="preserve">and </w:t>
      </w:r>
      <w:r w:rsidRPr="00D52ED1">
        <w:rPr>
          <w:rFonts w:asciiTheme="minorHAnsi" w:hAnsiTheme="minorHAnsi" w:cstheme="minorHAnsi"/>
        </w:rPr>
        <w:t>received subsequent reauthorization and extensions that include Public Law 112-81, extending SBIR through September 30, 2017.</w:t>
      </w:r>
    </w:p>
    <w:p w14:paraId="7A7CAE32"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8F6762B" w14:textId="77777777" w:rsidR="00603125" w:rsidRPr="00D52ED1" w:rsidRDefault="00211E43" w:rsidP="00EF1FFD">
      <w:pPr>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Eleven federal agencies implement SBIR by setting </w:t>
      </w:r>
      <w:r w:rsidR="00B83D87" w:rsidRPr="00D52ED1">
        <w:rPr>
          <w:rFonts w:asciiTheme="minorHAnsi" w:hAnsiTheme="minorHAnsi" w:cstheme="minorHAnsi"/>
        </w:rPr>
        <w:t xml:space="preserve">aside a portion of their extramural research and development budget each year to fund research </w:t>
      </w:r>
      <w:r w:rsidR="002655A4" w:rsidRPr="00D52ED1">
        <w:rPr>
          <w:rFonts w:asciiTheme="minorHAnsi" w:hAnsiTheme="minorHAnsi" w:cstheme="minorHAnsi"/>
        </w:rPr>
        <w:t>application</w:t>
      </w:r>
      <w:r w:rsidR="00B83D87" w:rsidRPr="00D52ED1">
        <w:rPr>
          <w:rFonts w:asciiTheme="minorHAnsi" w:hAnsiTheme="minorHAnsi" w:cstheme="minorHAnsi"/>
        </w:rPr>
        <w:t xml:space="preserve">s from small science and technology-based firms. </w:t>
      </w:r>
      <w:r w:rsidR="00060BA8" w:rsidRPr="00D52ED1">
        <w:rPr>
          <w:rFonts w:asciiTheme="minorHAnsi" w:hAnsiTheme="minorHAnsi" w:cstheme="minorHAnsi"/>
          <w:color w:val="000000"/>
        </w:rPr>
        <w:t xml:space="preserve">The </w:t>
      </w:r>
      <w:r w:rsidR="00350C38" w:rsidRPr="00D52ED1">
        <w:rPr>
          <w:rFonts w:asciiTheme="minorHAnsi" w:hAnsiTheme="minorHAnsi" w:cstheme="minorHAnsi"/>
          <w:color w:val="000000"/>
        </w:rPr>
        <w:t xml:space="preserve">statutory purpose of the SBIR Program is to strengthen the role of innovative small business concerns (SBCs) in Federally-funded research </w:t>
      </w:r>
      <w:r w:rsidR="00CF426B" w:rsidRPr="00D52ED1">
        <w:rPr>
          <w:rFonts w:asciiTheme="minorHAnsi" w:hAnsiTheme="minorHAnsi" w:cstheme="minorHAnsi"/>
          <w:color w:val="000000"/>
        </w:rPr>
        <w:t>or research and development (R/R&amp;D). Specific program</w:t>
      </w:r>
      <w:r w:rsidR="00136238" w:rsidRPr="00D52ED1">
        <w:rPr>
          <w:rFonts w:asciiTheme="minorHAnsi" w:hAnsiTheme="minorHAnsi" w:cstheme="minorHAnsi"/>
          <w:color w:val="000000"/>
        </w:rPr>
        <w:t xml:space="preserve"> goal</w:t>
      </w:r>
      <w:r w:rsidR="00CF426B" w:rsidRPr="00D52ED1">
        <w:rPr>
          <w:rFonts w:asciiTheme="minorHAnsi" w:hAnsiTheme="minorHAnsi" w:cstheme="minorHAnsi"/>
          <w:color w:val="000000"/>
        </w:rPr>
        <w:t xml:space="preserve">s are </w:t>
      </w:r>
      <w:r w:rsidR="00060BA8" w:rsidRPr="00D52ED1">
        <w:rPr>
          <w:rFonts w:asciiTheme="minorHAnsi" w:hAnsiTheme="minorHAnsi" w:cstheme="minorHAnsi"/>
          <w:color w:val="000000"/>
        </w:rPr>
        <w:t xml:space="preserve">to: </w:t>
      </w:r>
      <w:r w:rsidR="00350C38" w:rsidRPr="00D52ED1">
        <w:rPr>
          <w:rFonts w:asciiTheme="minorHAnsi" w:hAnsiTheme="minorHAnsi" w:cstheme="minorHAnsi"/>
          <w:color w:val="000000"/>
        </w:rPr>
        <w:br/>
        <w:t xml:space="preserve">(1) </w:t>
      </w:r>
      <w:r w:rsidR="00060BA8" w:rsidRPr="00D52ED1">
        <w:rPr>
          <w:rFonts w:asciiTheme="minorHAnsi" w:hAnsiTheme="minorHAnsi" w:cstheme="minorHAnsi"/>
          <w:color w:val="000000"/>
        </w:rPr>
        <w:t>stimulate technological innovation</w:t>
      </w:r>
      <w:r w:rsidR="00350C38" w:rsidRPr="00D52ED1">
        <w:rPr>
          <w:rFonts w:asciiTheme="minorHAnsi" w:hAnsiTheme="minorHAnsi" w:cstheme="minorHAnsi"/>
          <w:color w:val="000000"/>
        </w:rPr>
        <w:t xml:space="preserve">; (2) </w:t>
      </w:r>
      <w:r w:rsidR="00CC218B" w:rsidRPr="00D52ED1">
        <w:rPr>
          <w:rFonts w:asciiTheme="minorHAnsi" w:hAnsiTheme="minorHAnsi" w:cstheme="minorHAnsi"/>
          <w:color w:val="000000"/>
        </w:rPr>
        <w:t xml:space="preserve">use </w:t>
      </w:r>
      <w:r w:rsidR="00060BA8" w:rsidRPr="00D52ED1">
        <w:rPr>
          <w:rFonts w:asciiTheme="minorHAnsi" w:hAnsiTheme="minorHAnsi" w:cstheme="minorHAnsi"/>
          <w:color w:val="000000"/>
        </w:rPr>
        <w:t xml:space="preserve">small business </w:t>
      </w:r>
      <w:r w:rsidR="00CC218B" w:rsidRPr="00D52ED1">
        <w:rPr>
          <w:rFonts w:asciiTheme="minorHAnsi" w:hAnsiTheme="minorHAnsi" w:cstheme="minorHAnsi"/>
          <w:color w:val="000000"/>
        </w:rPr>
        <w:t>to meet</w:t>
      </w:r>
      <w:r w:rsidR="00060BA8" w:rsidRPr="00D52ED1">
        <w:rPr>
          <w:rFonts w:asciiTheme="minorHAnsi" w:hAnsiTheme="minorHAnsi" w:cstheme="minorHAnsi"/>
          <w:color w:val="000000"/>
        </w:rPr>
        <w:t xml:space="preserve"> Federal </w:t>
      </w:r>
      <w:r w:rsidR="00CC218B" w:rsidRPr="00D52ED1">
        <w:rPr>
          <w:rFonts w:asciiTheme="minorHAnsi" w:hAnsiTheme="minorHAnsi" w:cstheme="minorHAnsi"/>
          <w:color w:val="000000"/>
        </w:rPr>
        <w:t>R/</w:t>
      </w:r>
      <w:r w:rsidRPr="00D52ED1">
        <w:rPr>
          <w:rFonts w:asciiTheme="minorHAnsi" w:hAnsiTheme="minorHAnsi" w:cstheme="minorHAnsi"/>
          <w:color w:val="000000"/>
        </w:rPr>
        <w:t>R&amp;D</w:t>
      </w:r>
      <w:r w:rsidR="00900C5F" w:rsidRPr="00D52ED1">
        <w:rPr>
          <w:rFonts w:asciiTheme="minorHAnsi" w:hAnsiTheme="minorHAnsi" w:cstheme="minorHAnsi"/>
          <w:color w:val="000000"/>
        </w:rPr>
        <w:t xml:space="preserve"> </w:t>
      </w:r>
      <w:r w:rsidR="00060BA8" w:rsidRPr="00D52ED1">
        <w:rPr>
          <w:rFonts w:asciiTheme="minorHAnsi" w:hAnsiTheme="minorHAnsi" w:cstheme="minorHAnsi"/>
          <w:color w:val="000000"/>
        </w:rPr>
        <w:t>needs</w:t>
      </w:r>
      <w:r w:rsidR="00350C38" w:rsidRPr="00D52ED1">
        <w:rPr>
          <w:rFonts w:asciiTheme="minorHAnsi" w:hAnsiTheme="minorHAnsi" w:cstheme="minorHAnsi"/>
          <w:color w:val="000000"/>
        </w:rPr>
        <w:t xml:space="preserve">; (3) </w:t>
      </w:r>
      <w:r w:rsidR="00060BA8" w:rsidRPr="00D52ED1">
        <w:rPr>
          <w:rFonts w:asciiTheme="minorHAnsi" w:hAnsiTheme="minorHAnsi" w:cstheme="minorHAnsi"/>
          <w:color w:val="000000"/>
        </w:rPr>
        <w:t xml:space="preserve">foster and encourage participation by socially and economically disadvantaged </w:t>
      </w:r>
      <w:r w:rsidR="00350C38" w:rsidRPr="00D52ED1">
        <w:rPr>
          <w:rFonts w:asciiTheme="minorHAnsi" w:hAnsiTheme="minorHAnsi" w:cstheme="minorHAnsi"/>
          <w:color w:val="000000"/>
        </w:rPr>
        <w:t xml:space="preserve">small businesses </w:t>
      </w:r>
      <w:r w:rsidR="00060BA8"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by </w:t>
      </w:r>
      <w:r w:rsidR="00060BA8" w:rsidRPr="00D52ED1">
        <w:rPr>
          <w:rFonts w:asciiTheme="minorHAnsi" w:hAnsiTheme="minorHAnsi" w:cstheme="minorHAnsi"/>
          <w:color w:val="000000"/>
        </w:rPr>
        <w:t>wom</w:t>
      </w:r>
      <w:r w:rsidR="00350C38" w:rsidRPr="00D52ED1">
        <w:rPr>
          <w:rFonts w:asciiTheme="minorHAnsi" w:hAnsiTheme="minorHAnsi" w:cstheme="minorHAnsi"/>
          <w:color w:val="000000"/>
        </w:rPr>
        <w:t>en-owned small businesses</w:t>
      </w:r>
      <w:r w:rsidR="00060BA8" w:rsidRPr="00D52ED1">
        <w:rPr>
          <w:rFonts w:asciiTheme="minorHAnsi" w:hAnsiTheme="minorHAnsi" w:cstheme="minorHAnsi"/>
          <w:color w:val="000000"/>
        </w:rPr>
        <w:t xml:space="preserve"> in technological innovation</w:t>
      </w:r>
      <w:r w:rsidR="00350C38" w:rsidRPr="00D52ED1">
        <w:rPr>
          <w:rFonts w:asciiTheme="minorHAnsi" w:hAnsiTheme="minorHAnsi" w:cstheme="minorHAnsi"/>
          <w:color w:val="000000"/>
        </w:rPr>
        <w:t xml:space="preserve">; </w:t>
      </w:r>
      <w:r w:rsidR="00635BAC"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(4) </w:t>
      </w:r>
      <w:r w:rsidR="00635BAC" w:rsidRPr="00D52ED1">
        <w:rPr>
          <w:rFonts w:asciiTheme="minorHAnsi" w:hAnsiTheme="minorHAnsi" w:cstheme="minorHAnsi"/>
          <w:color w:val="000000"/>
        </w:rPr>
        <w:t>increase private sector commercializati</w:t>
      </w:r>
      <w:r w:rsidR="005C065A" w:rsidRPr="00D52ED1">
        <w:rPr>
          <w:rFonts w:asciiTheme="minorHAnsi" w:hAnsiTheme="minorHAnsi" w:cstheme="minorHAnsi"/>
          <w:color w:val="000000"/>
        </w:rPr>
        <w:t>on of innovations derived from F</w:t>
      </w:r>
      <w:r w:rsidR="00635BAC" w:rsidRPr="00D52ED1">
        <w:rPr>
          <w:rFonts w:asciiTheme="minorHAnsi" w:hAnsiTheme="minorHAnsi" w:cstheme="minorHAnsi"/>
          <w:color w:val="000000"/>
        </w:rPr>
        <w:t xml:space="preserve">ederal </w:t>
      </w:r>
      <w:r w:rsidR="005C065A" w:rsidRPr="00D52ED1">
        <w:rPr>
          <w:rFonts w:asciiTheme="minorHAnsi" w:hAnsiTheme="minorHAnsi" w:cstheme="minorHAnsi"/>
          <w:color w:val="000000"/>
        </w:rPr>
        <w:t>R/R&amp;D</w:t>
      </w:r>
      <w:r w:rsidR="00350C38" w:rsidRPr="00D52ED1">
        <w:rPr>
          <w:rFonts w:asciiTheme="minorHAnsi" w:hAnsiTheme="minorHAnsi" w:cstheme="minorHAnsi"/>
          <w:color w:val="000000"/>
        </w:rPr>
        <w:t>, thereby increasing competition, productivity and economic growth</w:t>
      </w:r>
      <w:r w:rsidR="00635BAC" w:rsidRPr="00D52ED1">
        <w:rPr>
          <w:rFonts w:asciiTheme="minorHAnsi" w:hAnsiTheme="minorHAnsi" w:cstheme="minorHAnsi"/>
          <w:color w:val="000000"/>
        </w:rPr>
        <w:t xml:space="preserve">. </w:t>
      </w:r>
    </w:p>
    <w:p w14:paraId="3A307F85" w14:textId="77777777" w:rsidR="00603125" w:rsidRPr="00D52ED1" w:rsidRDefault="00603125" w:rsidP="00EF1FFD">
      <w:pPr>
        <w:tabs>
          <w:tab w:val="left" w:pos="360"/>
        </w:tabs>
        <w:spacing w:before="0" w:beforeAutospacing="0" w:after="0" w:afterAutospacing="0"/>
        <w:ind w:left="360"/>
        <w:rPr>
          <w:rFonts w:asciiTheme="minorHAnsi" w:hAnsiTheme="minorHAnsi" w:cstheme="minorHAnsi"/>
          <w:color w:val="000000"/>
        </w:rPr>
      </w:pPr>
    </w:p>
    <w:p w14:paraId="1C33A4DC" w14:textId="0FA6879F" w:rsidR="000A235B" w:rsidRPr="00D52ED1" w:rsidRDefault="00060BA8" w:rsidP="00EF1FFD">
      <w:pPr>
        <w:tabs>
          <w:tab w:val="left" w:pos="360"/>
        </w:tabs>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rPr>
        <w:t>The</w:t>
      </w:r>
      <w:r w:rsidR="004E2599" w:rsidRPr="00D52ED1">
        <w:rPr>
          <w:rFonts w:asciiTheme="minorHAnsi" w:hAnsiTheme="minorHAnsi" w:cstheme="minorHAnsi"/>
          <w:color w:val="000000"/>
        </w:rPr>
        <w:t xml:space="preserve"> </w:t>
      </w:r>
      <w:r w:rsidR="00F5712A" w:rsidRPr="00D52ED1">
        <w:rPr>
          <w:rFonts w:asciiTheme="minorHAnsi" w:hAnsiTheme="minorHAnsi" w:cstheme="minorHAnsi"/>
          <w:color w:val="000000"/>
        </w:rPr>
        <w:t>NIST</w:t>
      </w:r>
      <w:r w:rsidRPr="00D52ED1">
        <w:rPr>
          <w:rFonts w:asciiTheme="minorHAnsi" w:hAnsiTheme="minorHAnsi" w:cstheme="minorHAnsi"/>
          <w:color w:val="000000"/>
        </w:rPr>
        <w:t xml:space="preserve"> </w:t>
      </w:r>
      <w:r w:rsidR="00DD32B6" w:rsidRPr="00D52ED1">
        <w:rPr>
          <w:rFonts w:asciiTheme="minorHAnsi" w:hAnsiTheme="minorHAnsi" w:cstheme="minorHAnsi"/>
          <w:color w:val="000000"/>
        </w:rPr>
        <w:t>SBIR</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p</w:t>
      </w:r>
      <w:r w:rsidR="00947D3E">
        <w:rPr>
          <w:rFonts w:asciiTheme="minorHAnsi" w:hAnsiTheme="minorHAnsi" w:cstheme="minorHAnsi"/>
          <w:color w:val="000000"/>
        </w:rPr>
        <w:t>rogram identifies and solicits</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topics </w:t>
      </w:r>
      <w:r w:rsidRPr="00D52ED1">
        <w:rPr>
          <w:rFonts w:asciiTheme="minorHAnsi" w:hAnsiTheme="minorHAnsi" w:cstheme="minorHAnsi"/>
        </w:rPr>
        <w:t xml:space="preserve">that fall within NIST’s mission and allow collaboration between NIST scientists and the SBIR </w:t>
      </w:r>
      <w:r w:rsidR="000A235B" w:rsidRPr="00D52ED1">
        <w:rPr>
          <w:rFonts w:asciiTheme="minorHAnsi" w:hAnsiTheme="minorHAnsi" w:cstheme="minorHAnsi"/>
        </w:rPr>
        <w:t>awardees</w:t>
      </w:r>
      <w:r w:rsidRPr="00D52ED1">
        <w:rPr>
          <w:rFonts w:asciiTheme="minorHAnsi" w:hAnsiTheme="minorHAnsi" w:cstheme="minorHAnsi"/>
        </w:rPr>
        <w:t xml:space="preserve"> whenever possible</w:t>
      </w:r>
      <w:r w:rsidRPr="00D52ED1">
        <w:rPr>
          <w:rFonts w:asciiTheme="minorHAnsi" w:hAnsiTheme="minorHAnsi" w:cstheme="minorHAnsi"/>
          <w:color w:val="000000" w:themeColor="text1"/>
        </w:rPr>
        <w:t>.</w:t>
      </w:r>
      <w:r w:rsidR="000A235B" w:rsidRPr="00D52ED1">
        <w:rPr>
          <w:rFonts w:asciiTheme="minorHAnsi" w:hAnsiTheme="minorHAnsi" w:cstheme="minorHAnsi"/>
          <w:color w:val="000000" w:themeColor="text1"/>
        </w:rPr>
        <w:t xml:space="preserve"> In order to ensure a greater strategic alignment between the SBIR program and </w:t>
      </w:r>
      <w:r w:rsidR="00A721FA">
        <w:rPr>
          <w:rFonts w:asciiTheme="minorHAnsi" w:hAnsiTheme="minorHAnsi" w:cstheme="minorHAnsi"/>
          <w:color w:val="000000" w:themeColor="text1"/>
        </w:rPr>
        <w:t>NIST’s</w:t>
      </w:r>
      <w:r w:rsidR="000A235B" w:rsidRPr="00D52ED1">
        <w:rPr>
          <w:rFonts w:asciiTheme="minorHAnsi" w:hAnsiTheme="minorHAnsi" w:cstheme="minorHAnsi"/>
          <w:color w:val="000000" w:themeColor="text1"/>
        </w:rPr>
        <w:t xml:space="preserve"> laboratory research program, the SBIR topics are</w:t>
      </w:r>
      <w:r w:rsidR="00603125" w:rsidRPr="00D52ED1">
        <w:rPr>
          <w:rFonts w:asciiTheme="minorHAnsi" w:hAnsiTheme="minorHAnsi" w:cstheme="minorHAnsi"/>
          <w:color w:val="000000" w:themeColor="text1"/>
        </w:rPr>
        <w:t xml:space="preserve"> the priority </w:t>
      </w:r>
      <w:r w:rsidR="000A235B" w:rsidRPr="00D52ED1">
        <w:rPr>
          <w:rFonts w:asciiTheme="minorHAnsi" w:hAnsiTheme="minorHAnsi" w:cstheme="minorHAnsi"/>
          <w:color w:val="000000" w:themeColor="text1"/>
        </w:rPr>
        <w:t>areas identified in the NIST Programmatic Plan available at:</w:t>
      </w:r>
      <w:r w:rsidR="008631A9" w:rsidRPr="00D52ED1">
        <w:rPr>
          <w:rFonts w:asciiTheme="minorHAnsi" w:hAnsiTheme="minorHAnsi" w:cstheme="minorHAnsi"/>
          <w:color w:val="000000" w:themeColor="text1"/>
        </w:rPr>
        <w:t xml:space="preserve"> </w:t>
      </w:r>
      <w:hyperlink r:id="rId11" w:history="1">
        <w:r w:rsidR="000A235B" w:rsidRPr="00D52ED1">
          <w:rPr>
            <w:rStyle w:val="Hyperlink"/>
            <w:rFonts w:asciiTheme="minorHAnsi" w:hAnsiTheme="minorHAnsi" w:cstheme="minorHAnsi"/>
          </w:rPr>
          <w:t>http://www.nist.gov/director/planning/planning.cfm</w:t>
        </w:r>
      </w:hyperlink>
      <w:r w:rsidR="000A235B" w:rsidRPr="00D52ED1">
        <w:rPr>
          <w:rFonts w:asciiTheme="minorHAnsi" w:hAnsiTheme="minorHAnsi" w:cstheme="minorHAnsi"/>
          <w:color w:val="000000" w:themeColor="text1"/>
        </w:rPr>
        <w:t>.</w:t>
      </w:r>
    </w:p>
    <w:p w14:paraId="04484698"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63C8F14F" w14:textId="0A18278E" w:rsidR="00015C4C" w:rsidRPr="00D52ED1" w:rsidRDefault="001E3F4A" w:rsidP="00EF1FFD">
      <w:pPr>
        <w:tabs>
          <w:tab w:val="left" w:pos="360"/>
        </w:tabs>
        <w:spacing w:before="0" w:beforeAutospacing="0" w:after="0" w:afterAutospacing="0"/>
        <w:ind w:left="360"/>
        <w:rPr>
          <w:rFonts w:asciiTheme="minorHAnsi" w:hAnsiTheme="minorHAnsi" w:cstheme="minorHAnsi"/>
        </w:rPr>
      </w:pPr>
      <w:r>
        <w:rPr>
          <w:rFonts w:asciiTheme="minorHAnsi" w:hAnsiTheme="minorHAnsi" w:cstheme="minorHAnsi"/>
        </w:rPr>
        <w:t>S</w:t>
      </w:r>
      <w:r w:rsidR="00C1522F" w:rsidRPr="00D52ED1">
        <w:rPr>
          <w:rFonts w:asciiTheme="minorHAnsi" w:hAnsiTheme="minorHAnsi" w:cstheme="minorHAnsi"/>
        </w:rPr>
        <w:t xml:space="preserve">ubtopics </w:t>
      </w:r>
      <w:r>
        <w:rPr>
          <w:rFonts w:asciiTheme="minorHAnsi" w:hAnsiTheme="minorHAnsi" w:cstheme="minorHAnsi"/>
        </w:rPr>
        <w:t>set forth in Section 9</w:t>
      </w:r>
      <w:r w:rsidR="00012D3F">
        <w:rPr>
          <w:rFonts w:asciiTheme="minorHAnsi" w:hAnsiTheme="minorHAnsi" w:cstheme="minorHAnsi"/>
        </w:rPr>
        <w:t xml:space="preserve"> </w:t>
      </w:r>
      <w:r>
        <w:rPr>
          <w:rFonts w:asciiTheme="minorHAnsi" w:hAnsiTheme="minorHAnsi" w:cstheme="minorHAnsi"/>
        </w:rPr>
        <w:t xml:space="preserve">of this FFO </w:t>
      </w:r>
      <w:r w:rsidR="00C1522F" w:rsidRPr="00D52ED1">
        <w:rPr>
          <w:rFonts w:asciiTheme="minorHAnsi" w:hAnsiTheme="minorHAnsi" w:cstheme="minorHAnsi"/>
        </w:rPr>
        <w:t xml:space="preserve">are intended to cultivate private sector innovation and foster and encourage participation by minority and disadvantaged persons in technological innovation. </w:t>
      </w:r>
    </w:p>
    <w:p w14:paraId="2EDE5777" w14:textId="77777777"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22CE3C0F" w14:textId="1BF0773E" w:rsidR="00722374" w:rsidRPr="00D52ED1" w:rsidRDefault="00766A9D" w:rsidP="00EF1FFD">
      <w:pPr>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In developing topics and subtopics</w:t>
      </w:r>
      <w:r w:rsidR="00AE3AAC">
        <w:rPr>
          <w:rFonts w:asciiTheme="minorHAnsi" w:hAnsiTheme="minorHAnsi" w:cstheme="minorHAnsi"/>
        </w:rPr>
        <w:t xml:space="preserve"> and when reviewing applications</w:t>
      </w:r>
      <w:r w:rsidRPr="00D52ED1">
        <w:rPr>
          <w:rFonts w:asciiTheme="minorHAnsi" w:hAnsiTheme="minorHAnsi" w:cstheme="minorHAnsi"/>
        </w:rPr>
        <w:t xml:space="preserve">, NIST </w:t>
      </w:r>
      <w:r>
        <w:rPr>
          <w:rFonts w:asciiTheme="minorHAnsi" w:hAnsiTheme="minorHAnsi" w:cstheme="minorHAnsi"/>
        </w:rPr>
        <w:t xml:space="preserve">gives high priority </w:t>
      </w:r>
      <w:r w:rsidRPr="00D52ED1">
        <w:rPr>
          <w:rFonts w:asciiTheme="minorHAnsi" w:hAnsiTheme="minorHAnsi" w:cstheme="minorHAnsi"/>
        </w:rPr>
        <w:t xml:space="preserve">to small business concerns that participate in or conduct energy efficiency or renewable </w:t>
      </w:r>
      <w:r w:rsidRPr="00D52ED1">
        <w:rPr>
          <w:rFonts w:asciiTheme="minorHAnsi" w:hAnsiTheme="minorHAnsi" w:cstheme="minorHAnsi"/>
        </w:rPr>
        <w:lastRenderedPageBreak/>
        <w:t>energy system R&amp;D projects</w:t>
      </w:r>
      <w:r>
        <w:rPr>
          <w:rFonts w:asciiTheme="minorHAnsi" w:hAnsiTheme="minorHAnsi" w:cstheme="minorHAnsi"/>
        </w:rPr>
        <w:t xml:space="preserve">, consistent with </w:t>
      </w:r>
      <w:r w:rsidRPr="00D52ED1">
        <w:rPr>
          <w:rFonts w:asciiTheme="minorHAnsi" w:hAnsiTheme="minorHAnsi" w:cstheme="minorHAnsi"/>
        </w:rPr>
        <w:t>Executive Order (EO) 13329 (</w:t>
      </w:r>
      <w:hyperlink r:id="rId12" w:history="1">
        <w:r w:rsidRPr="00D52ED1">
          <w:rPr>
            <w:rStyle w:val="Hyperlink"/>
            <w:rFonts w:asciiTheme="minorHAnsi" w:hAnsiTheme="minorHAnsi" w:cstheme="minorHAnsi"/>
          </w:rPr>
          <w:t>http://www.gpo.gov/fdsys/pkg/FR-2004-02-26/pdf/04-4436.pdf</w:t>
        </w:r>
      </w:hyperlink>
      <w:r w:rsidRPr="00D52ED1">
        <w:rPr>
          <w:rFonts w:asciiTheme="minorHAnsi" w:hAnsiTheme="minorHAnsi" w:cstheme="minorHAnsi"/>
        </w:rPr>
        <w:t>) “Encouraging Innovation in Manufacturing</w:t>
      </w:r>
      <w:r>
        <w:rPr>
          <w:rFonts w:asciiTheme="minorHAnsi" w:hAnsiTheme="minorHAnsi" w:cstheme="minorHAnsi"/>
        </w:rPr>
        <w:t>,</w:t>
      </w:r>
      <w:r w:rsidRPr="00D52ED1">
        <w:rPr>
          <w:rFonts w:asciiTheme="minorHAnsi" w:hAnsiTheme="minorHAnsi" w:cstheme="minorHAnsi"/>
        </w:rPr>
        <w:t xml:space="preserve">” </w:t>
      </w:r>
      <w:r w:rsidR="009028C7">
        <w:rPr>
          <w:rFonts w:asciiTheme="minorHAnsi" w:hAnsiTheme="minorHAnsi" w:cstheme="minorHAnsi"/>
        </w:rPr>
        <w:t>t</w:t>
      </w:r>
      <w:r w:rsidRPr="00D52ED1">
        <w:rPr>
          <w:rFonts w:asciiTheme="minorHAnsi" w:hAnsiTheme="minorHAnsi" w:cstheme="minorHAnsi"/>
        </w:rPr>
        <w:t>he Energy Independence and Security Act of 2007 (P.L. 110-140</w:t>
      </w:r>
      <w:r>
        <w:rPr>
          <w:rFonts w:asciiTheme="minorHAnsi" w:hAnsiTheme="minorHAnsi" w:cstheme="minorHAnsi"/>
        </w:rPr>
        <w:t xml:space="preserve"> </w:t>
      </w:r>
      <w:r>
        <w:rPr>
          <w:rFonts w:asciiTheme="minorHAnsi" w:hAnsiTheme="minorHAnsi" w:cstheme="minorHAnsi"/>
          <w:color w:val="000000"/>
        </w:rPr>
        <w:t xml:space="preserve">§ </w:t>
      </w:r>
      <w:r>
        <w:rPr>
          <w:rFonts w:asciiTheme="minorHAnsi" w:hAnsiTheme="minorHAnsi" w:cstheme="minorHAnsi"/>
        </w:rPr>
        <w:t>1203(e), codified at 15 U.S.C.</w:t>
      </w:r>
      <w:r w:rsidRPr="00D67AD4">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rPr>
        <w:t>638(z)</w:t>
      </w:r>
      <w:r w:rsidRPr="00D52ED1">
        <w:rPr>
          <w:rFonts w:asciiTheme="minorHAnsi" w:hAnsiTheme="minorHAnsi" w:cstheme="minorHAnsi"/>
        </w:rPr>
        <w:t>)</w:t>
      </w:r>
      <w:r>
        <w:rPr>
          <w:rFonts w:asciiTheme="minorHAnsi" w:hAnsiTheme="minorHAnsi" w:cstheme="minorHAnsi"/>
        </w:rPr>
        <w:t xml:space="preserve">, </w:t>
      </w:r>
      <w:r w:rsidRPr="00D52ED1">
        <w:rPr>
          <w:rFonts w:asciiTheme="minorHAnsi" w:hAnsiTheme="minorHAnsi" w:cstheme="minorHAnsi"/>
        </w:rPr>
        <w:t xml:space="preserve">and the Small Business Administration (SBA) </w:t>
      </w:r>
      <w:r w:rsidR="001870AC" w:rsidRPr="001870AC">
        <w:rPr>
          <w:rFonts w:asciiTheme="minorHAnsi" w:hAnsiTheme="minorHAnsi" w:cstheme="minorHAnsi"/>
        </w:rPr>
        <w:t>SBIR Policy Directive</w:t>
      </w:r>
      <w:r>
        <w:rPr>
          <w:rStyle w:val="Hyperlink"/>
          <w:rFonts w:asciiTheme="minorHAnsi" w:hAnsiTheme="minorHAnsi" w:cstheme="minorHAnsi"/>
        </w:rPr>
        <w:t xml:space="preserve">, </w:t>
      </w:r>
      <w:r>
        <w:rPr>
          <w:rFonts w:asciiTheme="minorHAnsi" w:hAnsiTheme="minorHAnsi" w:cstheme="minorHAnsi"/>
          <w:color w:val="000000"/>
        </w:rPr>
        <w:t xml:space="preserve">§ 9, </w:t>
      </w:r>
      <w:r>
        <w:rPr>
          <w:rFonts w:asciiTheme="minorHAnsi" w:hAnsiTheme="minorHAnsi" w:cstheme="minorHAnsi"/>
        </w:rPr>
        <w:t xml:space="preserve">found at </w:t>
      </w:r>
      <w:hyperlink r:id="rId13" w:history="1">
        <w:r w:rsidRPr="007A7CC7">
          <w:rPr>
            <w:rStyle w:val="Hyperlink"/>
            <w:rFonts w:asciiTheme="minorHAnsi" w:hAnsiTheme="minorHAnsi" w:cstheme="minorHAnsi"/>
          </w:rPr>
          <w:t>http://www.sbir.gov/sites/default/files/sbir_pd_with_1-8-14_amendments_2-24-14.pdf</w:t>
        </w:r>
      </w:hyperlink>
      <w:r>
        <w:rPr>
          <w:rStyle w:val="Hyperlink"/>
          <w:rFonts w:asciiTheme="minorHAnsi" w:hAnsiTheme="minorHAnsi" w:cstheme="minorHAnsi"/>
        </w:rPr>
        <w:t>.</w:t>
      </w:r>
    </w:p>
    <w:p w14:paraId="5CE2DE65" w14:textId="0F37341B" w:rsidR="00900C5F" w:rsidRPr="00D52ED1" w:rsidRDefault="00900C5F" w:rsidP="00EF1FFD">
      <w:pPr>
        <w:tabs>
          <w:tab w:val="left" w:pos="360"/>
        </w:tabs>
        <w:spacing w:before="0" w:beforeAutospacing="0" w:after="0" w:afterAutospacing="0"/>
        <w:ind w:left="360"/>
        <w:rPr>
          <w:rFonts w:asciiTheme="minorHAnsi" w:hAnsiTheme="minorHAnsi" w:cstheme="minorHAnsi"/>
        </w:rPr>
      </w:pPr>
    </w:p>
    <w:p w14:paraId="29BCBE13" w14:textId="61C2A9CE" w:rsidR="00136354" w:rsidRPr="00D52ED1" w:rsidRDefault="001E3F4A" w:rsidP="00EF1FFD">
      <w:pPr>
        <w:spacing w:before="0" w:beforeAutospacing="0" w:after="0" w:afterAutospacing="0"/>
        <w:ind w:left="360"/>
        <w:rPr>
          <w:rFonts w:asciiTheme="minorHAnsi" w:hAnsiTheme="minorHAnsi"/>
        </w:rPr>
      </w:pPr>
      <w:bookmarkStart w:id="4" w:name="book1_01_01"/>
      <w:bookmarkEnd w:id="4"/>
      <w:r>
        <w:rPr>
          <w:rFonts w:asciiTheme="minorHAnsi" w:hAnsiTheme="minorHAnsi"/>
        </w:rPr>
        <w:t xml:space="preserve">Any </w:t>
      </w:r>
      <w:r w:rsidR="005E7090" w:rsidRPr="00D52ED1">
        <w:rPr>
          <w:rFonts w:asciiTheme="minorHAnsi" w:hAnsiTheme="minorHAnsi"/>
        </w:rPr>
        <w:t xml:space="preserve">SBIR award </w:t>
      </w:r>
      <w:r w:rsidR="006D099E">
        <w:rPr>
          <w:rFonts w:asciiTheme="minorHAnsi" w:hAnsiTheme="minorHAnsi"/>
        </w:rPr>
        <w:t xml:space="preserve">addressing </w:t>
      </w:r>
      <w:r>
        <w:rPr>
          <w:rFonts w:asciiTheme="minorHAnsi" w:hAnsiTheme="minorHAnsi"/>
        </w:rPr>
        <w:t xml:space="preserve">a </w:t>
      </w:r>
      <w:r w:rsidR="00136354" w:rsidRPr="00D52ED1">
        <w:rPr>
          <w:rFonts w:asciiTheme="minorHAnsi" w:hAnsiTheme="minorHAnsi"/>
        </w:rPr>
        <w:t xml:space="preserve">subtopic </w:t>
      </w:r>
      <w:r>
        <w:rPr>
          <w:rFonts w:asciiTheme="minorHAnsi" w:hAnsiTheme="minorHAnsi"/>
        </w:rPr>
        <w:t xml:space="preserve">that includes a background invention </w:t>
      </w:r>
      <w:r w:rsidR="00136354" w:rsidRPr="00D52ED1">
        <w:rPr>
          <w:rFonts w:asciiTheme="minorHAnsi" w:hAnsiTheme="minorHAnsi"/>
        </w:rPr>
        <w:t xml:space="preserve">will, as necessary, </w:t>
      </w:r>
      <w:r>
        <w:rPr>
          <w:rFonts w:asciiTheme="minorHAnsi" w:hAnsiTheme="minorHAnsi"/>
        </w:rPr>
        <w:t xml:space="preserve">be </w:t>
      </w:r>
      <w:r w:rsidR="00136354" w:rsidRPr="00D52ED1">
        <w:rPr>
          <w:rFonts w:asciiTheme="minorHAnsi" w:hAnsiTheme="minorHAnsi"/>
        </w:rPr>
        <w:t>grant</w:t>
      </w:r>
      <w:r>
        <w:rPr>
          <w:rFonts w:asciiTheme="minorHAnsi" w:hAnsiTheme="minorHAnsi"/>
        </w:rPr>
        <w:t>ed</w:t>
      </w:r>
      <w:r w:rsidR="00136354" w:rsidRPr="00D52ED1">
        <w:rPr>
          <w:rFonts w:asciiTheme="minorHAnsi" w:hAnsiTheme="minorHAnsi"/>
        </w:rPr>
        <w:t xml:space="preserve"> a non-exclusive research license to use </w:t>
      </w:r>
      <w:r w:rsidR="005177E0" w:rsidRPr="00E83499">
        <w:rPr>
          <w:rFonts w:asciiTheme="minorHAnsi" w:hAnsiTheme="minorHAnsi"/>
        </w:rPr>
        <w:t xml:space="preserve">those </w:t>
      </w:r>
      <w:r w:rsidR="00136354" w:rsidRPr="00E83499">
        <w:rPr>
          <w:rFonts w:asciiTheme="minorHAnsi" w:hAnsiTheme="minorHAnsi"/>
        </w:rPr>
        <w:t>NIST-</w:t>
      </w:r>
      <w:r w:rsidR="005C1B2C" w:rsidRPr="00E83499">
        <w:rPr>
          <w:rFonts w:asciiTheme="minorHAnsi" w:hAnsiTheme="minorHAnsi"/>
        </w:rPr>
        <w:t>owned</w:t>
      </w:r>
      <w:r w:rsidR="005177E0" w:rsidRPr="00E83499">
        <w:rPr>
          <w:rFonts w:asciiTheme="minorHAnsi" w:hAnsiTheme="minorHAnsi"/>
        </w:rPr>
        <w:t xml:space="preserve"> </w:t>
      </w:r>
      <w:r w:rsidR="00136354" w:rsidRPr="00D52ED1">
        <w:rPr>
          <w:rFonts w:asciiTheme="minorHAnsi" w:hAnsiTheme="minorHAnsi"/>
        </w:rPr>
        <w:t>patented inventions</w:t>
      </w:r>
      <w:r>
        <w:rPr>
          <w:rFonts w:asciiTheme="minorHAnsi" w:hAnsiTheme="minorHAnsi"/>
        </w:rPr>
        <w:t>.</w:t>
      </w:r>
      <w:r w:rsidR="00136354" w:rsidRPr="00D52ED1">
        <w:rPr>
          <w:rFonts w:asciiTheme="minorHAnsi" w:hAnsiTheme="minorHAnsi"/>
        </w:rPr>
        <w:t xml:space="preserve"> </w:t>
      </w:r>
      <w:r w:rsidR="00310AD3">
        <w:rPr>
          <w:rFonts w:asciiTheme="minorHAnsi" w:hAnsiTheme="minorHAnsi"/>
        </w:rPr>
        <w:t>N</w:t>
      </w:r>
      <w:r w:rsidR="00136354" w:rsidRPr="00D52ED1">
        <w:rPr>
          <w:rFonts w:asciiTheme="minorHAnsi" w:hAnsiTheme="minorHAnsi"/>
        </w:rPr>
        <w:t xml:space="preserve">o commercialization license to make, use or sell products or services incorporating the NIST background invention will be granted until an SBIR awardee applies for, negotiates and receives a </w:t>
      </w:r>
      <w:r w:rsidR="00A5312D">
        <w:rPr>
          <w:rFonts w:asciiTheme="minorHAnsi" w:hAnsiTheme="minorHAnsi"/>
        </w:rPr>
        <w:t xml:space="preserve">research </w:t>
      </w:r>
      <w:r w:rsidR="00136354" w:rsidRPr="00D52ED1">
        <w:rPr>
          <w:rFonts w:asciiTheme="minorHAnsi" w:hAnsiTheme="minorHAnsi"/>
        </w:rPr>
        <w:t>license</w:t>
      </w:r>
      <w:r w:rsidR="00A84F37">
        <w:rPr>
          <w:rFonts w:asciiTheme="minorHAnsi" w:hAnsiTheme="minorHAnsi"/>
        </w:rPr>
        <w:t xml:space="preserve"> and complete its Phase II award</w:t>
      </w:r>
      <w:r w:rsidR="00136354" w:rsidRPr="00D52ED1">
        <w:rPr>
          <w:rFonts w:asciiTheme="minorHAnsi" w:hAnsiTheme="minorHAnsi"/>
        </w:rPr>
        <w:t>. </w:t>
      </w:r>
      <w:r w:rsidR="00FB1F2F">
        <w:rPr>
          <w:rFonts w:asciiTheme="minorHAnsi" w:hAnsiTheme="minorHAnsi"/>
        </w:rPr>
        <w:t>All a</w:t>
      </w:r>
      <w:r w:rsidR="00136354" w:rsidRPr="00D52ED1">
        <w:rPr>
          <w:rFonts w:asciiTheme="minorHAnsi" w:hAnsiTheme="minorHAnsi"/>
        </w:rPr>
        <w:t>wardees with agreements for technologies that identify specific NIST background inventions will be given the opportunity to negotiate a non-exclusive</w:t>
      </w:r>
      <w:r w:rsidR="005B51A5">
        <w:rPr>
          <w:rFonts w:asciiTheme="minorHAnsi" w:hAnsiTheme="minorHAnsi"/>
        </w:rPr>
        <w:t xml:space="preserve"> </w:t>
      </w:r>
      <w:r w:rsidR="00136354" w:rsidRPr="00D52ED1">
        <w:rPr>
          <w:rFonts w:asciiTheme="minorHAnsi" w:hAnsiTheme="minorHAnsi"/>
        </w:rPr>
        <w:t>commercialization license to such inventions</w:t>
      </w:r>
      <w:r w:rsidR="007B7DA9">
        <w:rPr>
          <w:rFonts w:asciiTheme="minorHAnsi" w:hAnsiTheme="minorHAnsi"/>
        </w:rPr>
        <w:t xml:space="preserve"> </w:t>
      </w:r>
      <w:r w:rsidR="00EE79D7">
        <w:rPr>
          <w:rFonts w:asciiTheme="minorHAnsi" w:hAnsiTheme="minorHAnsi"/>
        </w:rPr>
        <w:t xml:space="preserve">as provided </w:t>
      </w:r>
      <w:r w:rsidR="008F2E53">
        <w:rPr>
          <w:rFonts w:asciiTheme="minorHAnsi" w:hAnsiTheme="minorHAnsi"/>
        </w:rPr>
        <w:t xml:space="preserve">in </w:t>
      </w:r>
      <w:r w:rsidR="00EE79D7">
        <w:rPr>
          <w:rFonts w:asciiTheme="minorHAnsi" w:hAnsiTheme="minorHAnsi"/>
        </w:rPr>
        <w:t xml:space="preserve">the </w:t>
      </w:r>
      <w:r w:rsidR="00136354" w:rsidRPr="00D52ED1">
        <w:rPr>
          <w:rFonts w:asciiTheme="minorHAnsi" w:hAnsiTheme="minorHAnsi"/>
        </w:rPr>
        <w:t>Federal patent licensing regula</w:t>
      </w:r>
      <w:r w:rsidR="00C445AF" w:rsidRPr="00D52ED1">
        <w:rPr>
          <w:rFonts w:asciiTheme="minorHAnsi" w:hAnsiTheme="minorHAnsi"/>
        </w:rPr>
        <w:t>tions</w:t>
      </w:r>
      <w:r w:rsidR="00EE79D7">
        <w:rPr>
          <w:rFonts w:asciiTheme="minorHAnsi" w:hAnsiTheme="minorHAnsi"/>
        </w:rPr>
        <w:t>, set forth</w:t>
      </w:r>
      <w:r w:rsidR="00C445AF" w:rsidRPr="00D52ED1">
        <w:rPr>
          <w:rFonts w:asciiTheme="minorHAnsi" w:hAnsiTheme="minorHAnsi"/>
        </w:rPr>
        <w:t xml:space="preserve"> in 37 C</w:t>
      </w:r>
      <w:r w:rsidR="003557D2">
        <w:rPr>
          <w:rFonts w:asciiTheme="minorHAnsi" w:hAnsiTheme="minorHAnsi"/>
        </w:rPr>
        <w:t>.</w:t>
      </w:r>
      <w:r w:rsidR="00C445AF" w:rsidRPr="00D52ED1">
        <w:rPr>
          <w:rFonts w:asciiTheme="minorHAnsi" w:hAnsiTheme="minorHAnsi"/>
        </w:rPr>
        <w:t>F</w:t>
      </w:r>
      <w:r w:rsidR="003557D2">
        <w:rPr>
          <w:rFonts w:asciiTheme="minorHAnsi" w:hAnsiTheme="minorHAnsi"/>
        </w:rPr>
        <w:t>.</w:t>
      </w:r>
      <w:r w:rsidR="00C445AF" w:rsidRPr="00D52ED1">
        <w:rPr>
          <w:rFonts w:asciiTheme="minorHAnsi" w:hAnsiTheme="minorHAnsi"/>
        </w:rPr>
        <w:t>R</w:t>
      </w:r>
      <w:r w:rsidR="003557D2">
        <w:rPr>
          <w:rFonts w:asciiTheme="minorHAnsi" w:hAnsiTheme="minorHAnsi"/>
        </w:rPr>
        <w:t>.</w:t>
      </w:r>
      <w:r w:rsidR="00136354" w:rsidRPr="00D52ED1">
        <w:rPr>
          <w:rFonts w:asciiTheme="minorHAnsi" w:hAnsiTheme="minorHAnsi"/>
        </w:rPr>
        <w:t xml:space="preserve"> </w:t>
      </w:r>
      <w:r w:rsidR="00A53FA4">
        <w:rPr>
          <w:rFonts w:asciiTheme="minorHAnsi" w:hAnsiTheme="minorHAnsi"/>
        </w:rPr>
        <w:t xml:space="preserve">Part </w:t>
      </w:r>
      <w:r w:rsidR="00136354" w:rsidRPr="00D52ED1">
        <w:rPr>
          <w:rFonts w:asciiTheme="minorHAnsi" w:hAnsiTheme="minorHAnsi"/>
        </w:rPr>
        <w:t>404.</w:t>
      </w:r>
    </w:p>
    <w:p w14:paraId="48D4AEA0" w14:textId="77777777" w:rsidR="00900C5F" w:rsidRPr="00D52ED1" w:rsidRDefault="00900C5F" w:rsidP="00EF1FFD">
      <w:pPr>
        <w:pStyle w:val="CM47"/>
        <w:spacing w:before="0" w:beforeAutospacing="0" w:after="0" w:afterAutospacing="0"/>
        <w:ind w:left="360" w:right="358"/>
        <w:rPr>
          <w:rFonts w:asciiTheme="minorHAnsi" w:hAnsiTheme="minorHAnsi"/>
        </w:rPr>
      </w:pPr>
    </w:p>
    <w:p w14:paraId="223C1428" w14:textId="2A694A29" w:rsidR="00136354" w:rsidRPr="00D52ED1" w:rsidRDefault="00136354" w:rsidP="00EF1FFD">
      <w:pPr>
        <w:pStyle w:val="CM47"/>
        <w:spacing w:before="0" w:beforeAutospacing="0" w:after="0" w:afterAutospacing="0"/>
        <w:ind w:left="360" w:right="358"/>
        <w:rPr>
          <w:rFonts w:asciiTheme="minorHAnsi" w:hAnsiTheme="minorHAnsi"/>
        </w:rPr>
      </w:pPr>
      <w:r w:rsidRPr="00D52ED1">
        <w:rPr>
          <w:rFonts w:asciiTheme="minorHAnsi" w:hAnsiTheme="minorHAnsi"/>
        </w:rPr>
        <w:t>Once awarded and, where necessary, granted a license to use NIST technology, it is the goal of this program that the SBIR awardee will be positioned to create and add its own innovation and develop a commercially viable product based on the NIST</w:t>
      </w:r>
      <w:r w:rsidR="00351CAE">
        <w:rPr>
          <w:rFonts w:asciiTheme="minorHAnsi" w:hAnsiTheme="minorHAnsi"/>
        </w:rPr>
        <w:t xml:space="preserve"> developed technology</w:t>
      </w:r>
      <w:r w:rsidRPr="00D52ED1">
        <w:rPr>
          <w:rFonts w:asciiTheme="minorHAnsi" w:hAnsiTheme="minorHAnsi"/>
        </w:rPr>
        <w:t>.</w:t>
      </w:r>
      <w:r w:rsidR="000D3B53">
        <w:rPr>
          <w:rFonts w:asciiTheme="minorHAnsi" w:hAnsiTheme="minorHAnsi"/>
        </w:rPr>
        <w:t> </w:t>
      </w:r>
    </w:p>
    <w:p w14:paraId="75DE08D0" w14:textId="77777777" w:rsidR="00900C5F" w:rsidRPr="00D52ED1" w:rsidRDefault="00900C5F" w:rsidP="00EF1FFD">
      <w:pPr>
        <w:pStyle w:val="CM47"/>
        <w:spacing w:before="0" w:beforeAutospacing="0" w:after="0" w:afterAutospacing="0"/>
        <w:ind w:left="360"/>
        <w:rPr>
          <w:rFonts w:asciiTheme="minorHAnsi" w:hAnsiTheme="minorHAnsi" w:cstheme="minorHAnsi"/>
          <w:b/>
          <w:bCs/>
          <w:color w:val="0070C0"/>
        </w:rPr>
      </w:pPr>
    </w:p>
    <w:p w14:paraId="6204FBF0" w14:textId="77777777" w:rsidR="008F5218"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5" w:name="book1_02"/>
      <w:bookmarkStart w:id="6" w:name="_Toc442882627"/>
      <w:bookmarkEnd w:id="5"/>
      <w:r w:rsidRPr="00D52ED1">
        <w:rPr>
          <w:rFonts w:asciiTheme="minorHAnsi" w:hAnsiTheme="minorHAnsi" w:cstheme="minorHAnsi"/>
          <w:b/>
          <w:bCs/>
          <w:color w:val="0070C0"/>
        </w:rPr>
        <w:t>1.02 Three-Phase Program</w:t>
      </w:r>
      <w:bookmarkEnd w:id="6"/>
      <w:r w:rsidRPr="00D52ED1">
        <w:rPr>
          <w:rFonts w:asciiTheme="minorHAnsi" w:hAnsiTheme="minorHAnsi" w:cstheme="minorHAnsi"/>
          <w:b/>
          <w:bCs/>
          <w:color w:val="0070C0"/>
        </w:rPr>
        <w:t xml:space="preserve"> </w:t>
      </w:r>
    </w:p>
    <w:p w14:paraId="6891056A"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74420113" w14:textId="0FDAB0EB" w:rsidR="008F5218" w:rsidRPr="00D52ED1" w:rsidRDefault="00C20672"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color w:val="000000"/>
        </w:rPr>
        <w:t>The SBIR statute</w:t>
      </w:r>
      <w:r w:rsidRPr="00D52ED1" w:rsidDel="00C20672">
        <w:rPr>
          <w:rFonts w:asciiTheme="minorHAnsi" w:hAnsiTheme="minorHAnsi" w:cstheme="minorHAnsi"/>
          <w:color w:val="000000"/>
        </w:rPr>
        <w:t xml:space="preserve"> </w:t>
      </w:r>
      <w:r w:rsidR="00122038" w:rsidRPr="00D52ED1">
        <w:rPr>
          <w:rFonts w:asciiTheme="minorHAnsi" w:hAnsiTheme="minorHAnsi" w:cstheme="minorHAnsi"/>
          <w:color w:val="000000"/>
        </w:rPr>
        <w:t xml:space="preserve">(15 U.S.C. </w:t>
      </w:r>
      <w:r w:rsidR="00AF1304">
        <w:rPr>
          <w:rFonts w:asciiTheme="minorHAnsi" w:hAnsiTheme="minorHAnsi" w:cstheme="minorHAnsi"/>
          <w:color w:val="000000"/>
        </w:rPr>
        <w:t xml:space="preserve">§ </w:t>
      </w:r>
      <w:r w:rsidR="00122038" w:rsidRPr="00D52ED1">
        <w:rPr>
          <w:rFonts w:asciiTheme="minorHAnsi" w:hAnsiTheme="minorHAnsi" w:cstheme="minorHAnsi"/>
          <w:color w:val="000000"/>
        </w:rPr>
        <w:t xml:space="preserve">638) </w:t>
      </w:r>
      <w:r w:rsidR="00482AAC" w:rsidRPr="00D52ED1">
        <w:rPr>
          <w:rFonts w:asciiTheme="minorHAnsi" w:hAnsiTheme="minorHAnsi" w:cstheme="minorHAnsi"/>
          <w:color w:val="000000"/>
        </w:rPr>
        <w:t>requires the Department of Commerce</w:t>
      </w:r>
      <w:r w:rsidR="007D1E21" w:rsidRPr="00D52ED1">
        <w:rPr>
          <w:rFonts w:asciiTheme="minorHAnsi" w:hAnsiTheme="minorHAnsi" w:cstheme="minorHAnsi"/>
          <w:color w:val="000000"/>
        </w:rPr>
        <w:t xml:space="preserve"> (DoC)</w:t>
      </w:r>
      <w:r w:rsidR="00482AAC" w:rsidRPr="00D52ED1">
        <w:rPr>
          <w:rFonts w:asciiTheme="minorHAnsi" w:hAnsiTheme="minorHAnsi" w:cstheme="minorHAnsi"/>
          <w:color w:val="000000"/>
        </w:rPr>
        <w:t xml:space="preserve"> to establish a three-phase SBIR program by reserving a percentage of its extramural R&amp;D budget to be awarded to small business concerns for innovation research. </w:t>
      </w:r>
      <w:r w:rsidR="000F7FBF" w:rsidRPr="00D52ED1">
        <w:rPr>
          <w:rFonts w:asciiTheme="minorHAnsi" w:hAnsiTheme="minorHAnsi" w:cstheme="minorHAnsi"/>
          <w:color w:val="000000"/>
        </w:rPr>
        <w:t xml:space="preserve">SBIR </w:t>
      </w:r>
      <w:r w:rsidR="00BA05EB" w:rsidRPr="00D52ED1">
        <w:rPr>
          <w:rFonts w:asciiTheme="minorHAnsi" w:hAnsiTheme="minorHAnsi" w:cstheme="minorHAnsi"/>
          <w:color w:val="000000"/>
        </w:rPr>
        <w:t>p</w:t>
      </w:r>
      <w:r w:rsidR="00603125" w:rsidRPr="00D52ED1">
        <w:rPr>
          <w:rFonts w:asciiTheme="minorHAnsi" w:hAnsiTheme="minorHAnsi" w:cstheme="minorHAnsi"/>
          <w:color w:val="000000"/>
        </w:rPr>
        <w:t xml:space="preserve">olicy is provided by the SBA </w:t>
      </w:r>
      <w:r w:rsidR="000F7FBF" w:rsidRPr="00D52ED1">
        <w:rPr>
          <w:rFonts w:asciiTheme="minorHAnsi" w:hAnsiTheme="minorHAnsi" w:cstheme="minorHAnsi"/>
          <w:color w:val="000000"/>
        </w:rPr>
        <w:t xml:space="preserve">through the </w:t>
      </w:r>
      <w:hyperlink r:id="rId14" w:history="1">
        <w:r w:rsidR="003A500C" w:rsidRPr="00D52ED1">
          <w:rPr>
            <w:rStyle w:val="Hyperlink"/>
            <w:rFonts w:asciiTheme="minorHAnsi" w:hAnsiTheme="minorHAnsi" w:cstheme="minorHAnsi"/>
          </w:rPr>
          <w:t xml:space="preserve">SBIR </w:t>
        </w:r>
        <w:r w:rsidR="000F7FBF" w:rsidRPr="00D52ED1">
          <w:rPr>
            <w:rStyle w:val="Hyperlink"/>
            <w:rFonts w:asciiTheme="minorHAnsi" w:hAnsiTheme="minorHAnsi" w:cstheme="minorHAnsi"/>
          </w:rPr>
          <w:t>Policy Directive</w:t>
        </w:r>
      </w:hyperlink>
      <w:r w:rsidR="000F7FBF" w:rsidRPr="00D52ED1">
        <w:rPr>
          <w:rFonts w:asciiTheme="minorHAnsi" w:hAnsiTheme="minorHAnsi" w:cstheme="minorHAnsi"/>
          <w:color w:val="000000"/>
        </w:rPr>
        <w:t>.</w:t>
      </w:r>
    </w:p>
    <w:p w14:paraId="23301C68" w14:textId="77777777" w:rsidR="00900C5F" w:rsidRPr="00D52ED1" w:rsidRDefault="00900C5F" w:rsidP="00EF1FFD">
      <w:pPr>
        <w:pStyle w:val="Default"/>
        <w:widowControl/>
        <w:adjustRightInd/>
        <w:spacing w:before="0" w:beforeAutospacing="0" w:after="0" w:afterAutospacing="0"/>
        <w:ind w:left="360"/>
        <w:rPr>
          <w:rFonts w:asciiTheme="minorHAnsi" w:hAnsiTheme="minorHAnsi" w:cstheme="minorHAnsi"/>
        </w:rPr>
      </w:pPr>
    </w:p>
    <w:p w14:paraId="07BE87D8" w14:textId="5C820473" w:rsidR="00C20672" w:rsidRPr="00061328" w:rsidRDefault="00C20672" w:rsidP="00EF1FFD">
      <w:pPr>
        <w:pStyle w:val="Default"/>
        <w:widowControl/>
        <w:adjustRightInd/>
        <w:spacing w:before="0" w:beforeAutospacing="0" w:after="0" w:afterAutospacing="0"/>
        <w:ind w:left="360"/>
        <w:rPr>
          <w:rFonts w:asciiTheme="minorHAnsi" w:hAnsiTheme="minorHAnsi"/>
          <w:color w:val="auto"/>
        </w:rPr>
      </w:pPr>
      <w:r w:rsidRPr="00D52ED1">
        <w:rPr>
          <w:rFonts w:asciiTheme="minorHAnsi" w:hAnsiTheme="minorHAnsi" w:cstheme="minorHAnsi"/>
        </w:rPr>
        <w:t>The funding v</w:t>
      </w:r>
      <w:r w:rsidR="002D6C81">
        <w:rPr>
          <w:rFonts w:asciiTheme="minorHAnsi" w:hAnsiTheme="minorHAnsi" w:cstheme="minorHAnsi"/>
        </w:rPr>
        <w:t>ehicles for NIST’s SBIR program are</w:t>
      </w:r>
      <w:r w:rsidRPr="00D52ED1">
        <w:rPr>
          <w:rFonts w:asciiTheme="minorHAnsi" w:hAnsiTheme="minorHAnsi" w:cstheme="minorHAnsi"/>
        </w:rPr>
        <w:t xml:space="preserve"> cooperative agreements. </w:t>
      </w:r>
      <w:r w:rsidRPr="00D52ED1">
        <w:rPr>
          <w:rFonts w:asciiTheme="minorHAnsi" w:hAnsiTheme="minorHAnsi" w:cstheme="minorHAnsi"/>
          <w:bCs/>
        </w:rPr>
        <w:t xml:space="preserve">NIST’s authority to implement its SBIR program through cooperative agreements is 15 U.S.C. </w:t>
      </w:r>
      <w:r w:rsidR="00AF1304">
        <w:rPr>
          <w:rFonts w:asciiTheme="minorHAnsi" w:hAnsiTheme="minorHAnsi" w:cstheme="minorHAnsi"/>
          <w:bCs/>
        </w:rPr>
        <w:t xml:space="preserve">§ </w:t>
      </w:r>
      <w:r w:rsidRPr="00D52ED1">
        <w:rPr>
          <w:rFonts w:asciiTheme="minorHAnsi" w:hAnsiTheme="minorHAnsi" w:cstheme="minorHAnsi"/>
          <w:bCs/>
        </w:rPr>
        <w:t>272(b)</w:t>
      </w:r>
      <w:r w:rsidR="003557D2">
        <w:rPr>
          <w:rFonts w:asciiTheme="minorHAnsi" w:hAnsiTheme="minorHAnsi" w:cstheme="minorHAnsi"/>
          <w:bCs/>
        </w:rPr>
        <w:t>(4).</w:t>
      </w:r>
      <w:r w:rsidR="00C210FA">
        <w:rPr>
          <w:rFonts w:asciiTheme="minorHAnsi" w:hAnsiTheme="minorHAnsi" w:cstheme="minorHAnsi"/>
          <w:bCs/>
        </w:rPr>
        <w:t xml:space="preserve"> </w:t>
      </w:r>
      <w:r w:rsidR="003557D2">
        <w:rPr>
          <w:rFonts w:asciiTheme="minorHAnsi" w:hAnsiTheme="minorHAnsi" w:cstheme="minorHAnsi"/>
          <w:bCs/>
        </w:rPr>
        <w:t xml:space="preserve">NIST programmatic authorities for the subtopics listed in this FFO are found at 15 </w:t>
      </w:r>
      <w:r w:rsidR="00906501">
        <w:rPr>
          <w:rFonts w:asciiTheme="minorHAnsi" w:hAnsiTheme="minorHAnsi" w:cstheme="minorHAnsi"/>
          <w:bCs/>
        </w:rPr>
        <w:t>U.S.C. § 272(</w:t>
      </w:r>
      <w:r w:rsidR="003557D2">
        <w:rPr>
          <w:rFonts w:asciiTheme="minorHAnsi" w:hAnsiTheme="minorHAnsi" w:cstheme="minorHAnsi"/>
          <w:bCs/>
        </w:rPr>
        <w:t>b</w:t>
      </w:r>
      <w:r w:rsidR="00906501">
        <w:rPr>
          <w:rFonts w:asciiTheme="minorHAnsi" w:hAnsiTheme="minorHAnsi" w:cstheme="minorHAnsi"/>
          <w:bCs/>
        </w:rPr>
        <w:t>)</w:t>
      </w:r>
      <w:r w:rsidR="003557D2">
        <w:rPr>
          <w:rFonts w:asciiTheme="minorHAnsi" w:hAnsiTheme="minorHAnsi" w:cstheme="minorHAnsi"/>
          <w:bCs/>
        </w:rPr>
        <w:t xml:space="preserve"> and </w:t>
      </w:r>
      <w:r w:rsidR="00906501">
        <w:rPr>
          <w:rFonts w:asciiTheme="minorHAnsi" w:hAnsiTheme="minorHAnsi" w:cstheme="minorHAnsi"/>
          <w:bCs/>
        </w:rPr>
        <w:t>(</w:t>
      </w:r>
      <w:r w:rsidR="003557D2">
        <w:rPr>
          <w:rFonts w:asciiTheme="minorHAnsi" w:hAnsiTheme="minorHAnsi" w:cstheme="minorHAnsi"/>
          <w:bCs/>
        </w:rPr>
        <w:t>c</w:t>
      </w:r>
      <w:r w:rsidR="00906501">
        <w:rPr>
          <w:rFonts w:asciiTheme="minorHAnsi" w:hAnsiTheme="minorHAnsi" w:cstheme="minorHAnsi"/>
          <w:bCs/>
        </w:rPr>
        <w:t>)</w:t>
      </w:r>
      <w:r w:rsidR="003557D2">
        <w:rPr>
          <w:rFonts w:asciiTheme="minorHAnsi" w:hAnsiTheme="minorHAnsi" w:cstheme="minorHAnsi"/>
          <w:bCs/>
        </w:rPr>
        <w:t>.</w:t>
      </w:r>
      <w:r w:rsidR="00C210FA">
        <w:rPr>
          <w:rFonts w:asciiTheme="minorHAnsi" w:hAnsiTheme="minorHAnsi" w:cstheme="minorHAnsi"/>
          <w:bCs/>
        </w:rPr>
        <w:t xml:space="preserve"> </w:t>
      </w:r>
      <w:r w:rsidRPr="00D52ED1">
        <w:rPr>
          <w:rFonts w:asciiTheme="minorHAnsi" w:hAnsiTheme="minorHAnsi"/>
          <w:color w:val="auto"/>
        </w:rPr>
        <w:t xml:space="preserve">The nature of NIST’s “substantial involvement” will generally be collaboration with the awardees in carrying out the scope of work. </w:t>
      </w:r>
      <w:r w:rsidRPr="00D52ED1">
        <w:rPr>
          <w:rFonts w:asciiTheme="minorHAnsi" w:hAnsiTheme="minorHAnsi"/>
        </w:rPr>
        <w:t>Additional forms of substantial involvement that may arise are described in Chapter 5.C of the DoC Grants and Cooperative Agreements Manual, which is available at</w:t>
      </w:r>
      <w:r w:rsidR="00C210FA">
        <w:rPr>
          <w:rFonts w:asciiTheme="minorHAnsi" w:hAnsiTheme="minorHAnsi"/>
        </w:rPr>
        <w:t xml:space="preserve"> </w:t>
      </w:r>
      <w:hyperlink r:id="rId15" w:history="1">
        <w:r w:rsidR="004F5995" w:rsidRPr="00006228">
          <w:rPr>
            <w:rStyle w:val="Hyperlink"/>
            <w:rFonts w:asciiTheme="minorHAnsi" w:hAnsiTheme="minorHAnsi"/>
          </w:rPr>
          <w:t>http://go.usa.gov/SNJd</w:t>
        </w:r>
      </w:hyperlink>
      <w:r w:rsidRPr="00006228">
        <w:rPr>
          <w:rFonts w:asciiTheme="minorHAnsi" w:hAnsiTheme="minorHAnsi"/>
          <w:color w:val="auto"/>
        </w:rPr>
        <w:t>.</w:t>
      </w:r>
      <w:r w:rsidRPr="0089324A">
        <w:rPr>
          <w:rFonts w:asciiTheme="minorHAnsi" w:hAnsiTheme="minorHAnsi"/>
          <w:color w:val="C00000"/>
        </w:rPr>
        <w:t xml:space="preserve"> </w:t>
      </w:r>
      <w:r w:rsidR="00B50D76" w:rsidRPr="00061328">
        <w:rPr>
          <w:rFonts w:asciiTheme="minorHAnsi" w:hAnsiTheme="minorHAnsi"/>
          <w:color w:val="auto"/>
        </w:rPr>
        <w:t>Please note the DoC Grants and Cooperative Agreements Manual is expected to be updated after publication of this funding announcement</w:t>
      </w:r>
      <w:r w:rsidR="004804B7" w:rsidRPr="00061328">
        <w:rPr>
          <w:rFonts w:asciiTheme="minorHAnsi" w:hAnsiTheme="minorHAnsi"/>
          <w:color w:val="auto"/>
        </w:rPr>
        <w:t xml:space="preserve"> but prior to issuance of any Phase </w:t>
      </w:r>
      <w:r w:rsidR="00A82CF7">
        <w:rPr>
          <w:rFonts w:asciiTheme="minorHAnsi" w:hAnsiTheme="minorHAnsi"/>
          <w:color w:val="auto"/>
        </w:rPr>
        <w:t>I</w:t>
      </w:r>
      <w:r w:rsidR="004804B7" w:rsidRPr="00061328">
        <w:rPr>
          <w:rFonts w:asciiTheme="minorHAnsi" w:hAnsiTheme="minorHAnsi"/>
          <w:color w:val="auto"/>
        </w:rPr>
        <w:t>I awards</w:t>
      </w:r>
      <w:r w:rsidR="00B50D76" w:rsidRPr="00061328">
        <w:rPr>
          <w:rFonts w:asciiTheme="minorHAnsi" w:hAnsiTheme="minorHAnsi"/>
          <w:color w:val="auto"/>
        </w:rPr>
        <w:t>.</w:t>
      </w:r>
      <w:r w:rsidR="00C210FA" w:rsidRPr="00061328">
        <w:rPr>
          <w:rFonts w:asciiTheme="minorHAnsi" w:hAnsiTheme="minorHAnsi"/>
          <w:color w:val="auto"/>
        </w:rPr>
        <w:t xml:space="preserve"> </w:t>
      </w:r>
      <w:r w:rsidR="00B50D76" w:rsidRPr="00061328">
        <w:rPr>
          <w:rFonts w:asciiTheme="minorHAnsi" w:hAnsiTheme="minorHAnsi"/>
          <w:color w:val="auto"/>
        </w:rPr>
        <w:t xml:space="preserve">Refer to Section 1.05 of this FFO, Contact with NIST, Grant Rules and Regulations, if you seek the information at this link and it is no longer working or you need more information. </w:t>
      </w:r>
      <w:r w:rsidRPr="00061328">
        <w:rPr>
          <w:rFonts w:asciiTheme="minorHAnsi" w:hAnsiTheme="minorHAnsi"/>
          <w:color w:val="auto"/>
        </w:rPr>
        <w:t>Grants and agreements administrati</w:t>
      </w:r>
      <w:r w:rsidR="00006228" w:rsidRPr="00061328">
        <w:rPr>
          <w:rFonts w:asciiTheme="minorHAnsi" w:hAnsiTheme="minorHAnsi"/>
          <w:color w:val="auto"/>
        </w:rPr>
        <w:t>ve</w:t>
      </w:r>
      <w:r w:rsidR="00020295" w:rsidRPr="00061328">
        <w:rPr>
          <w:rFonts w:asciiTheme="minorHAnsi" w:hAnsiTheme="minorHAnsi"/>
          <w:color w:val="auto"/>
        </w:rPr>
        <w:t xml:space="preserve"> requirements </w:t>
      </w:r>
      <w:r w:rsidR="00EE79D7" w:rsidRPr="00061328">
        <w:rPr>
          <w:rFonts w:asciiTheme="minorHAnsi" w:hAnsiTheme="minorHAnsi"/>
          <w:color w:val="auto"/>
        </w:rPr>
        <w:t xml:space="preserve">set forth </w:t>
      </w:r>
      <w:r w:rsidR="00020295" w:rsidRPr="00061328">
        <w:rPr>
          <w:rFonts w:asciiTheme="minorHAnsi" w:hAnsiTheme="minorHAnsi"/>
          <w:color w:val="auto"/>
        </w:rPr>
        <w:t xml:space="preserve">at </w:t>
      </w:r>
      <w:r w:rsidR="00D72844" w:rsidRPr="00061328">
        <w:rPr>
          <w:rFonts w:asciiTheme="minorHAnsi" w:hAnsiTheme="minorHAnsi"/>
          <w:color w:val="auto"/>
        </w:rPr>
        <w:t>2 C</w:t>
      </w:r>
      <w:r w:rsidR="003557D2" w:rsidRPr="00061328">
        <w:rPr>
          <w:rFonts w:asciiTheme="minorHAnsi" w:hAnsiTheme="minorHAnsi"/>
          <w:color w:val="auto"/>
        </w:rPr>
        <w:t>.</w:t>
      </w:r>
      <w:r w:rsidR="00D72844" w:rsidRPr="00061328">
        <w:rPr>
          <w:rFonts w:asciiTheme="minorHAnsi" w:hAnsiTheme="minorHAnsi"/>
          <w:color w:val="auto"/>
        </w:rPr>
        <w:t>F</w:t>
      </w:r>
      <w:r w:rsidR="003557D2" w:rsidRPr="00061328">
        <w:rPr>
          <w:rFonts w:asciiTheme="minorHAnsi" w:hAnsiTheme="minorHAnsi"/>
          <w:color w:val="auto"/>
        </w:rPr>
        <w:t>.</w:t>
      </w:r>
      <w:r w:rsidR="00D72844" w:rsidRPr="00061328">
        <w:rPr>
          <w:rFonts w:asciiTheme="minorHAnsi" w:hAnsiTheme="minorHAnsi"/>
          <w:color w:val="auto"/>
        </w:rPr>
        <w:t>R</w:t>
      </w:r>
      <w:r w:rsidR="003557D2" w:rsidRPr="00061328">
        <w:rPr>
          <w:rFonts w:asciiTheme="minorHAnsi" w:hAnsiTheme="minorHAnsi"/>
          <w:color w:val="auto"/>
        </w:rPr>
        <w:t>.</w:t>
      </w:r>
      <w:r w:rsidR="00D72844" w:rsidRPr="00061328">
        <w:rPr>
          <w:rFonts w:asciiTheme="minorHAnsi" w:hAnsiTheme="minorHAnsi"/>
          <w:color w:val="auto"/>
        </w:rPr>
        <w:t xml:space="preserve"> Part 200 </w:t>
      </w:r>
      <w:r w:rsidRPr="00061328">
        <w:rPr>
          <w:rFonts w:asciiTheme="minorHAnsi" w:hAnsiTheme="minorHAnsi"/>
          <w:color w:val="auto"/>
        </w:rPr>
        <w:t>will apply to NIST SBIR awards</w:t>
      </w:r>
      <w:r w:rsidR="00006228" w:rsidRPr="00061328">
        <w:rPr>
          <w:rFonts w:asciiTheme="minorHAnsi" w:hAnsiTheme="minorHAnsi"/>
          <w:color w:val="auto"/>
        </w:rPr>
        <w:t>.</w:t>
      </w:r>
      <w:r w:rsidRPr="00061328">
        <w:rPr>
          <w:rFonts w:asciiTheme="minorHAnsi" w:hAnsiTheme="minorHAnsi"/>
          <w:color w:val="auto"/>
        </w:rPr>
        <w:t xml:space="preserve"> </w:t>
      </w:r>
    </w:p>
    <w:p w14:paraId="336E1694" w14:textId="77777777" w:rsidR="00900C5F" w:rsidRPr="00D52ED1" w:rsidRDefault="009D3DC5" w:rsidP="00EF1FFD">
      <w:pPr>
        <w:pStyle w:val="CM47"/>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 </w:t>
      </w:r>
    </w:p>
    <w:p w14:paraId="07556A35" w14:textId="77777777" w:rsidR="00E773AB" w:rsidRDefault="00E773AB" w:rsidP="00EF1FFD">
      <w:pPr>
        <w:pStyle w:val="CM47"/>
        <w:tabs>
          <w:tab w:val="left" w:pos="360"/>
        </w:tabs>
        <w:spacing w:before="0" w:beforeAutospacing="0" w:after="0" w:afterAutospacing="0"/>
        <w:ind w:left="360"/>
        <w:rPr>
          <w:rFonts w:asciiTheme="minorHAnsi" w:hAnsiTheme="minorHAnsi" w:cstheme="minorHAnsi"/>
          <w:b/>
          <w:bCs/>
          <w:color w:val="0070C0"/>
        </w:rPr>
      </w:pPr>
      <w:bookmarkStart w:id="7" w:name="book1_02_01"/>
      <w:bookmarkEnd w:id="7"/>
    </w:p>
    <w:p w14:paraId="2164EC95" w14:textId="271FBAFE" w:rsidR="00482AAC" w:rsidRPr="00EF1FFD" w:rsidRDefault="00BD4FD4" w:rsidP="00EF1FFD">
      <w:pPr>
        <w:pStyle w:val="CM47"/>
        <w:tabs>
          <w:tab w:val="left" w:pos="360"/>
        </w:tabs>
        <w:spacing w:before="0" w:beforeAutospacing="0" w:after="0" w:afterAutospacing="0"/>
        <w:ind w:left="360"/>
        <w:rPr>
          <w:rFonts w:asciiTheme="minorHAnsi" w:hAnsiTheme="minorHAnsi" w:cstheme="minorHAnsi"/>
          <w:color w:val="0070C0"/>
        </w:rPr>
      </w:pPr>
      <w:r w:rsidRPr="00EF1FFD">
        <w:rPr>
          <w:rFonts w:asciiTheme="minorHAnsi" w:hAnsiTheme="minorHAnsi" w:cstheme="minorHAnsi"/>
          <w:b/>
          <w:bCs/>
          <w:color w:val="0070C0"/>
        </w:rPr>
        <w:lastRenderedPageBreak/>
        <w:t>1</w:t>
      </w:r>
      <w:r w:rsidR="00482AAC" w:rsidRPr="00EF1FFD">
        <w:rPr>
          <w:rFonts w:asciiTheme="minorHAnsi" w:hAnsiTheme="minorHAnsi" w:cstheme="minorHAnsi"/>
          <w:b/>
          <w:bCs/>
          <w:color w:val="0070C0"/>
        </w:rPr>
        <w:t xml:space="preserve">.02.01 Phase </w:t>
      </w:r>
      <w:r w:rsidR="00891DA9" w:rsidRPr="00EF1FFD">
        <w:rPr>
          <w:rFonts w:asciiTheme="minorHAnsi" w:hAnsiTheme="minorHAnsi" w:cstheme="minorHAnsi"/>
          <w:b/>
          <w:bCs/>
          <w:color w:val="0070C0"/>
        </w:rPr>
        <w:t xml:space="preserve">I </w:t>
      </w:r>
      <w:r w:rsidR="00482AAC" w:rsidRPr="00EF1FFD">
        <w:rPr>
          <w:rFonts w:asciiTheme="minorHAnsi" w:hAnsiTheme="minorHAnsi" w:cstheme="minorHAnsi"/>
          <w:b/>
          <w:bCs/>
          <w:color w:val="0070C0"/>
        </w:rPr>
        <w:t xml:space="preserve">- Feasibility Research </w:t>
      </w:r>
    </w:p>
    <w:p w14:paraId="210E3DD4" w14:textId="77777777" w:rsidR="00117328" w:rsidRDefault="00117328" w:rsidP="00EF1FFD">
      <w:pPr>
        <w:pStyle w:val="CM12"/>
        <w:spacing w:before="0" w:beforeAutospacing="0" w:after="0" w:afterAutospacing="0" w:line="240" w:lineRule="auto"/>
        <w:ind w:left="360" w:right="358"/>
        <w:rPr>
          <w:rFonts w:asciiTheme="minorHAnsi" w:hAnsiTheme="minorHAnsi" w:cstheme="minorHAnsi"/>
          <w:color w:val="000000"/>
        </w:rPr>
      </w:pPr>
    </w:p>
    <w:p w14:paraId="4E95AEA1" w14:textId="02F18E91" w:rsidR="008F7234" w:rsidRDefault="00482AAC" w:rsidP="008F7234">
      <w:pPr>
        <w:pStyle w:val="CM12"/>
        <w:spacing w:before="0" w:beforeAutospacing="0" w:after="0" w:afterAutospacing="0" w:line="240" w:lineRule="auto"/>
        <w:ind w:left="360" w:right="358"/>
        <w:rPr>
          <w:rFonts w:asciiTheme="minorHAnsi" w:hAnsiTheme="minorHAnsi" w:cstheme="minorHAnsi"/>
          <w:color w:val="000000"/>
        </w:rPr>
      </w:pPr>
      <w:r w:rsidRPr="00D52ED1">
        <w:rPr>
          <w:rFonts w:asciiTheme="minorHAnsi" w:hAnsiTheme="minorHAnsi" w:cstheme="minorHAnsi"/>
          <w:color w:val="000000"/>
        </w:rPr>
        <w:t xml:space="preserve">The purpose of Phase </w:t>
      </w:r>
      <w:r w:rsidR="00891DA9" w:rsidRPr="00D52ED1">
        <w:rPr>
          <w:rFonts w:asciiTheme="minorHAnsi" w:hAnsiTheme="minorHAnsi" w:cstheme="minorHAnsi"/>
          <w:color w:val="000000"/>
        </w:rPr>
        <w:t xml:space="preserve">I </w:t>
      </w:r>
      <w:r w:rsidR="00A82CF7">
        <w:rPr>
          <w:rFonts w:asciiTheme="minorHAnsi" w:hAnsiTheme="minorHAnsi" w:cstheme="minorHAnsi"/>
          <w:color w:val="000000"/>
        </w:rPr>
        <w:t>wa</w:t>
      </w:r>
      <w:r w:rsidRPr="00D52ED1">
        <w:rPr>
          <w:rFonts w:asciiTheme="minorHAnsi" w:hAnsiTheme="minorHAnsi" w:cstheme="minorHAnsi"/>
          <w:color w:val="000000"/>
        </w:rPr>
        <w:t xml:space="preserve">s </w:t>
      </w:r>
      <w:r w:rsidR="00E46AFF" w:rsidRPr="00D52ED1">
        <w:rPr>
          <w:rFonts w:asciiTheme="minorHAnsi" w:hAnsiTheme="minorHAnsi" w:cstheme="minorHAnsi"/>
          <w:color w:val="000000"/>
        </w:rPr>
        <w:t xml:space="preserve">for NIST </w:t>
      </w:r>
      <w:r w:rsidRPr="00D52ED1">
        <w:rPr>
          <w:rFonts w:asciiTheme="minorHAnsi" w:hAnsiTheme="minorHAnsi" w:cstheme="minorHAnsi"/>
          <w:color w:val="000000"/>
        </w:rPr>
        <w:t>to determine the technical feasibility of the research</w:t>
      </w:r>
      <w:r w:rsidR="00495B29"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495B29" w:rsidRPr="00D52ED1">
        <w:rPr>
          <w:rFonts w:asciiTheme="minorHAnsi" w:hAnsiTheme="minorHAnsi" w:cstheme="minorHAnsi"/>
          <w:color w:val="000000"/>
        </w:rPr>
        <w:t xml:space="preserve">preliminary commercialization potential of the proposed effort, and </w:t>
      </w:r>
      <w:r w:rsidRPr="00D52ED1">
        <w:rPr>
          <w:rFonts w:asciiTheme="minorHAnsi" w:hAnsiTheme="minorHAnsi" w:cstheme="minorHAnsi"/>
          <w:color w:val="000000"/>
        </w:rPr>
        <w:t xml:space="preserve">the quality of </w:t>
      </w:r>
      <w:r w:rsidR="00E46AFF" w:rsidRPr="00D52ED1">
        <w:rPr>
          <w:rFonts w:asciiTheme="minorHAnsi" w:hAnsiTheme="minorHAnsi" w:cstheme="minorHAnsi"/>
          <w:color w:val="000000"/>
        </w:rPr>
        <w:t xml:space="preserve">the awardee’s </w:t>
      </w:r>
      <w:r w:rsidRPr="00D52ED1">
        <w:rPr>
          <w:rFonts w:asciiTheme="minorHAnsi" w:hAnsiTheme="minorHAnsi" w:cstheme="minorHAnsi"/>
          <w:color w:val="000000"/>
        </w:rPr>
        <w:t>performance</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C20672" w:rsidRPr="00D52ED1">
        <w:rPr>
          <w:rFonts w:asciiTheme="minorHAnsi" w:hAnsiTheme="minorHAnsi" w:cstheme="minorHAnsi"/>
          <w:color w:val="000000"/>
        </w:rPr>
        <w:t>Therefore,</w:t>
      </w:r>
      <w:r w:rsidRPr="00D52ED1">
        <w:rPr>
          <w:rFonts w:asciiTheme="minorHAnsi" w:hAnsiTheme="minorHAnsi" w:cstheme="minorHAnsi"/>
          <w:color w:val="000000"/>
        </w:rPr>
        <w:t xml:space="preserve">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should concentrate on </w:t>
      </w:r>
      <w:r w:rsidR="00E46AFF" w:rsidRPr="00D52ED1">
        <w:rPr>
          <w:rFonts w:asciiTheme="minorHAnsi" w:hAnsiTheme="minorHAnsi" w:cstheme="minorHAnsi"/>
          <w:color w:val="000000"/>
        </w:rPr>
        <w:t xml:space="preserve">describing </w:t>
      </w:r>
      <w:r w:rsidRPr="00D52ED1">
        <w:rPr>
          <w:rFonts w:asciiTheme="minorHAnsi" w:hAnsiTheme="minorHAnsi" w:cstheme="minorHAnsi"/>
          <w:color w:val="000000"/>
        </w:rPr>
        <w:t xml:space="preserve">research that will significantly contribute to proving the feasibility of the proposed </w:t>
      </w:r>
      <w:r w:rsidR="00EA0AC6">
        <w:rPr>
          <w:rFonts w:asciiTheme="minorHAnsi" w:hAnsiTheme="minorHAnsi" w:cstheme="minorHAnsi"/>
          <w:color w:val="000000"/>
        </w:rPr>
        <w:t xml:space="preserve">Phase II </w:t>
      </w:r>
      <w:r w:rsidRPr="00D52ED1">
        <w:rPr>
          <w:rFonts w:asciiTheme="minorHAnsi" w:hAnsiTheme="minorHAnsi" w:cstheme="minorHAnsi"/>
          <w:color w:val="000000"/>
        </w:rPr>
        <w:t>research</w:t>
      </w:r>
      <w:r w:rsidR="000E6AC6" w:rsidRPr="00D52ED1">
        <w:rPr>
          <w:rFonts w:asciiTheme="minorHAnsi" w:hAnsiTheme="minorHAnsi" w:cstheme="minorHAnsi"/>
          <w:color w:val="000000"/>
        </w:rPr>
        <w:t>,</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a prerequisite to </w:t>
      </w:r>
      <w:r w:rsidR="005F67A2" w:rsidRPr="00D52ED1">
        <w:rPr>
          <w:rFonts w:asciiTheme="minorHAnsi" w:hAnsiTheme="minorHAnsi" w:cstheme="minorHAnsi"/>
          <w:color w:val="000000"/>
        </w:rPr>
        <w:t xml:space="preserve">receiving </w:t>
      </w:r>
      <w:r w:rsidRPr="00D52ED1">
        <w:rPr>
          <w:rFonts w:asciiTheme="minorHAnsi" w:hAnsiTheme="minorHAnsi" w:cstheme="minorHAnsi"/>
          <w:color w:val="000000"/>
        </w:rPr>
        <w:t xml:space="preserve">further support in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p>
    <w:p w14:paraId="017D562C" w14:textId="77777777" w:rsidR="008F7234" w:rsidRDefault="008F7234" w:rsidP="008F7234">
      <w:pPr>
        <w:pStyle w:val="CM12"/>
        <w:spacing w:before="0" w:beforeAutospacing="0" w:after="0" w:afterAutospacing="0" w:line="240" w:lineRule="auto"/>
        <w:ind w:left="360" w:right="358"/>
        <w:rPr>
          <w:rFonts w:asciiTheme="minorHAnsi" w:hAnsiTheme="minorHAnsi" w:cstheme="minorHAnsi"/>
          <w:color w:val="000000"/>
        </w:rPr>
      </w:pPr>
    </w:p>
    <w:p w14:paraId="69AF2DA6" w14:textId="3CDE3A20" w:rsidR="008F7234" w:rsidRPr="008F7234" w:rsidRDefault="008F7234" w:rsidP="008F7234">
      <w:pPr>
        <w:pStyle w:val="CM12"/>
        <w:spacing w:before="0" w:beforeAutospacing="0" w:after="0" w:afterAutospacing="0" w:line="240" w:lineRule="auto"/>
        <w:ind w:left="360" w:right="358"/>
        <w:rPr>
          <w:rFonts w:asciiTheme="minorHAnsi" w:hAnsiTheme="minorHAnsi" w:cstheme="minorHAnsi"/>
          <w:b/>
          <w:color w:val="000000"/>
        </w:rPr>
      </w:pPr>
      <w:r w:rsidRPr="008F7234">
        <w:rPr>
          <w:rFonts w:asciiTheme="minorHAnsi" w:hAnsiTheme="minorHAnsi"/>
          <w:b/>
        </w:rPr>
        <w:t xml:space="preserve">This FFO is not soliciting applications for Phase I research.  </w:t>
      </w:r>
    </w:p>
    <w:p w14:paraId="79103B17" w14:textId="77777777" w:rsidR="00900C5F" w:rsidRPr="008F7234" w:rsidRDefault="00900C5F" w:rsidP="00EF1FFD">
      <w:pPr>
        <w:pStyle w:val="CM47"/>
        <w:spacing w:before="0" w:beforeAutospacing="0" w:after="0" w:afterAutospacing="0"/>
        <w:ind w:left="360"/>
        <w:rPr>
          <w:rFonts w:asciiTheme="minorHAnsi" w:hAnsiTheme="minorHAnsi" w:cstheme="minorHAnsi"/>
          <w:b/>
          <w:bCs/>
          <w:color w:val="000000"/>
        </w:rPr>
      </w:pPr>
    </w:p>
    <w:p w14:paraId="3A66BF04" w14:textId="77777777" w:rsidR="00117328" w:rsidRDefault="00482AAC" w:rsidP="00EF1FFD">
      <w:pPr>
        <w:pStyle w:val="CM47"/>
        <w:spacing w:before="0" w:beforeAutospacing="0" w:after="0" w:afterAutospacing="0"/>
        <w:ind w:left="360"/>
        <w:rPr>
          <w:rFonts w:asciiTheme="minorHAnsi" w:hAnsiTheme="minorHAnsi" w:cstheme="minorHAnsi"/>
          <w:color w:val="000000"/>
        </w:rPr>
      </w:pPr>
      <w:bookmarkStart w:id="8" w:name="book1_02_02"/>
      <w:bookmarkEnd w:id="8"/>
      <w:r w:rsidRPr="00EF1FFD">
        <w:rPr>
          <w:rFonts w:asciiTheme="minorHAnsi" w:hAnsiTheme="minorHAnsi" w:cstheme="minorHAnsi"/>
          <w:b/>
          <w:bCs/>
          <w:color w:val="0070C0"/>
        </w:rPr>
        <w:t xml:space="preserve">1.02.02 Phase </w:t>
      </w:r>
      <w:r w:rsidR="00891DA9" w:rsidRPr="00EF1FFD">
        <w:rPr>
          <w:rFonts w:asciiTheme="minorHAnsi" w:hAnsiTheme="minorHAnsi" w:cstheme="minorHAnsi"/>
          <w:b/>
          <w:bCs/>
          <w:color w:val="0070C0"/>
        </w:rPr>
        <w:t>II</w:t>
      </w:r>
      <w:r w:rsidRPr="00EF1FFD">
        <w:rPr>
          <w:rFonts w:asciiTheme="minorHAnsi" w:hAnsiTheme="minorHAnsi" w:cstheme="minorHAnsi"/>
          <w:b/>
          <w:bCs/>
          <w:color w:val="0070C0"/>
        </w:rPr>
        <w:t xml:space="preserve"> - Research and Development </w:t>
      </w:r>
      <w:r w:rsidR="00C50C44">
        <w:rPr>
          <w:rFonts w:asciiTheme="minorHAnsi" w:hAnsiTheme="minorHAnsi" w:cstheme="minorHAnsi"/>
          <w:b/>
          <w:bCs/>
          <w:color w:val="000000"/>
        </w:rPr>
        <w:br/>
      </w:r>
    </w:p>
    <w:p w14:paraId="3D8C83CD" w14:textId="31DDB8B3" w:rsidR="0019190E" w:rsidRPr="00C50C44" w:rsidRDefault="00DC27A2" w:rsidP="00EF1FFD">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All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826441" w:rsidRPr="00D52ED1">
        <w:rPr>
          <w:rFonts w:asciiTheme="minorHAnsi" w:hAnsiTheme="minorHAnsi" w:cstheme="minorHAnsi"/>
          <w:color w:val="000000"/>
        </w:rPr>
        <w:t>award</w:t>
      </w:r>
      <w:r w:rsidR="003C6DB4">
        <w:rPr>
          <w:rFonts w:asciiTheme="minorHAnsi" w:hAnsiTheme="minorHAnsi" w:cstheme="minorHAnsi"/>
          <w:color w:val="000000"/>
        </w:rPr>
        <w:t>ee</w:t>
      </w:r>
      <w:r w:rsidR="00826441" w:rsidRPr="00D52ED1">
        <w:rPr>
          <w:rFonts w:asciiTheme="minorHAnsi" w:hAnsiTheme="minorHAnsi" w:cstheme="minorHAnsi"/>
          <w:color w:val="000000"/>
        </w:rPr>
        <w:t>s</w:t>
      </w:r>
      <w:r w:rsidR="00833F83" w:rsidRPr="00D52ED1">
        <w:rPr>
          <w:rFonts w:asciiTheme="minorHAnsi" w:hAnsiTheme="minorHAnsi" w:cstheme="minorHAnsi"/>
          <w:color w:val="000000"/>
        </w:rPr>
        <w:t xml:space="preserve"> </w:t>
      </w:r>
      <w:r w:rsidR="00E40A72">
        <w:rPr>
          <w:rFonts w:asciiTheme="minorHAnsi" w:hAnsiTheme="minorHAnsi" w:cstheme="minorHAnsi"/>
          <w:color w:val="000000"/>
        </w:rPr>
        <w:t>are</w:t>
      </w:r>
      <w:r w:rsidR="00482AAC" w:rsidRPr="00D52ED1">
        <w:rPr>
          <w:rFonts w:asciiTheme="minorHAnsi" w:hAnsiTheme="minorHAnsi" w:cstheme="minorHAnsi"/>
          <w:color w:val="000000"/>
        </w:rPr>
        <w:t xml:space="preserve"> given the opportunity </w:t>
      </w:r>
      <w:r w:rsidR="00833F83" w:rsidRPr="00D52ED1">
        <w:rPr>
          <w:rFonts w:asciiTheme="minorHAnsi" w:hAnsiTheme="minorHAnsi" w:cstheme="minorHAnsi"/>
          <w:color w:val="000000"/>
        </w:rPr>
        <w:t>to</w:t>
      </w:r>
      <w:r w:rsidR="00482AAC" w:rsidRPr="00D52ED1">
        <w:rPr>
          <w:rFonts w:asciiTheme="minorHAnsi" w:hAnsiTheme="minorHAnsi" w:cstheme="minorHAnsi"/>
          <w:color w:val="000000"/>
        </w:rPr>
        <w:t xml:space="preserve"> submit a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following completion of 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w:t>
      </w:r>
      <w:r w:rsidR="000D3B53">
        <w:rPr>
          <w:rFonts w:asciiTheme="minorHAnsi" w:hAnsiTheme="minorHAnsi" w:cstheme="minorHAnsi"/>
          <w:color w:val="000000"/>
        </w:rPr>
        <w:t xml:space="preserve"> </w:t>
      </w:r>
      <w:r w:rsidR="00A82CF7">
        <w:rPr>
          <w:rFonts w:asciiTheme="minorHAnsi" w:hAnsiTheme="minorHAnsi" w:cstheme="minorHAnsi"/>
          <w:color w:val="000000"/>
        </w:rPr>
        <w:t>This FFO provides i</w:t>
      </w:r>
      <w:r w:rsidR="00482AAC" w:rsidRPr="00D52ED1">
        <w:rPr>
          <w:rFonts w:asciiTheme="minorHAnsi" w:hAnsiTheme="minorHAnsi" w:cstheme="minorHAnsi"/>
          <w:color w:val="000000"/>
        </w:rPr>
        <w:t xml:space="preserve">nstructions for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preparation and submission </w:t>
      </w:r>
      <w:r w:rsidR="00B06943" w:rsidRPr="00AC1FE8">
        <w:rPr>
          <w:rFonts w:asciiTheme="minorHAnsi" w:hAnsiTheme="minorHAnsi" w:cstheme="minorHAnsi"/>
          <w:color w:val="000000"/>
        </w:rPr>
        <w:t>requirements</w:t>
      </w:r>
      <w:r w:rsidR="00AC1FE8">
        <w:rPr>
          <w:rFonts w:asciiTheme="minorHAnsi" w:hAnsiTheme="minorHAnsi" w:cstheme="minorHAnsi"/>
        </w:rPr>
        <w:t>.</w:t>
      </w:r>
    </w:p>
    <w:p w14:paraId="2CF46E91" w14:textId="194115D5" w:rsidR="00900C5F" w:rsidRPr="00D52ED1" w:rsidRDefault="00900C5F" w:rsidP="00EF1FFD">
      <w:pPr>
        <w:pStyle w:val="CM47"/>
        <w:spacing w:before="0" w:beforeAutospacing="0" w:after="0" w:afterAutospacing="0"/>
        <w:ind w:left="360" w:right="305"/>
        <w:rPr>
          <w:rFonts w:asciiTheme="minorHAnsi" w:hAnsiTheme="minorHAnsi" w:cstheme="minorHAnsi"/>
          <w:color w:val="000000"/>
        </w:rPr>
      </w:pPr>
    </w:p>
    <w:p w14:paraId="38428485" w14:textId="79DC8389" w:rsidR="001B6B48" w:rsidRDefault="00247DB2"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In Phase II, work from Phase I that exhibits potential for commercial application is further developed.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is the R&amp;D or prototype development phase. </w:t>
      </w:r>
      <w:r w:rsidR="00C808CC" w:rsidRPr="00D52ED1">
        <w:rPr>
          <w:rFonts w:asciiTheme="minorHAnsi" w:hAnsiTheme="minorHAnsi" w:cstheme="minorHAnsi"/>
          <w:color w:val="000000"/>
        </w:rPr>
        <w:t xml:space="preserve">To apply for a Phase II award, each Phase I awardee </w:t>
      </w:r>
      <w:r w:rsidR="00A82CF7">
        <w:rPr>
          <w:rFonts w:asciiTheme="minorHAnsi" w:hAnsiTheme="minorHAnsi" w:cstheme="minorHAnsi"/>
          <w:color w:val="000000"/>
        </w:rPr>
        <w:t>is</w:t>
      </w:r>
      <w:r w:rsidR="00C808CC" w:rsidRPr="00D52ED1">
        <w:rPr>
          <w:rFonts w:asciiTheme="minorHAnsi" w:hAnsiTheme="minorHAnsi" w:cstheme="minorHAnsi"/>
          <w:color w:val="000000"/>
        </w:rPr>
        <w:t xml:space="preserve"> required to submit </w:t>
      </w:r>
      <w:r w:rsidR="00482AAC" w:rsidRPr="00D52ED1">
        <w:rPr>
          <w:rFonts w:asciiTheme="minorHAnsi" w:hAnsiTheme="minorHAnsi" w:cstheme="minorHAnsi"/>
          <w:color w:val="000000"/>
        </w:rPr>
        <w:t xml:space="preserve">a comprehensive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outlining the research. </w:t>
      </w:r>
      <w:r w:rsidR="00A03A16" w:rsidRPr="00D52ED1">
        <w:rPr>
          <w:rFonts w:asciiTheme="minorHAnsi" w:hAnsiTheme="minorHAnsi" w:cstheme="minorHAnsi"/>
          <w:color w:val="000000"/>
        </w:rPr>
        <w:t xml:space="preserve">Each </w:t>
      </w:r>
      <w:r w:rsidR="00F50C3E" w:rsidRPr="00D52ED1">
        <w:rPr>
          <w:rFonts w:asciiTheme="minorHAnsi" w:hAnsiTheme="minorHAnsi" w:cstheme="minorHAnsi"/>
          <w:color w:val="000000"/>
        </w:rPr>
        <w:t xml:space="preserve">NIST Phase </w:t>
      </w:r>
      <w:r w:rsidR="00891DA9" w:rsidRPr="00D52ED1">
        <w:rPr>
          <w:rFonts w:asciiTheme="minorHAnsi" w:hAnsiTheme="minorHAnsi" w:cstheme="minorHAnsi"/>
          <w:color w:val="000000"/>
        </w:rPr>
        <w:t>II</w:t>
      </w:r>
      <w:r w:rsidR="00F50C3E" w:rsidRPr="00D52ED1">
        <w:rPr>
          <w:rFonts w:asciiTheme="minorHAnsi" w:hAnsiTheme="minorHAnsi" w:cstheme="minorHAnsi"/>
          <w:color w:val="000000"/>
        </w:rPr>
        <w:t xml:space="preserve"> award</w:t>
      </w:r>
      <w:r w:rsidR="00A03A16" w:rsidRPr="00D52ED1">
        <w:rPr>
          <w:rFonts w:asciiTheme="minorHAnsi" w:hAnsiTheme="minorHAnsi" w:cstheme="minorHAnsi"/>
          <w:color w:val="000000"/>
        </w:rPr>
        <w:t xml:space="preserve"> is for</w:t>
      </w:r>
      <w:r w:rsidR="00F50C3E" w:rsidRPr="00D52ED1">
        <w:rPr>
          <w:rFonts w:asciiTheme="minorHAnsi" w:hAnsiTheme="minorHAnsi" w:cstheme="minorHAnsi"/>
          <w:color w:val="000000"/>
        </w:rPr>
        <w:t xml:space="preserve"> </w:t>
      </w:r>
      <w:r w:rsidR="00CE7516" w:rsidRPr="00D52ED1">
        <w:rPr>
          <w:rFonts w:asciiTheme="minorHAnsi" w:hAnsiTheme="minorHAnsi" w:cstheme="minorHAnsi"/>
          <w:color w:val="000000"/>
        </w:rPr>
        <w:t>up to $300,000 and up to a 2</w:t>
      </w:r>
      <w:r w:rsidR="008077A3" w:rsidRPr="00D52ED1">
        <w:rPr>
          <w:rFonts w:asciiTheme="minorHAnsi" w:hAnsiTheme="minorHAnsi" w:cstheme="minorHAnsi"/>
          <w:color w:val="000000"/>
        </w:rPr>
        <w:t>4</w:t>
      </w:r>
      <w:r w:rsidR="00F50C3E" w:rsidRPr="00D52ED1">
        <w:rPr>
          <w:rFonts w:asciiTheme="minorHAnsi" w:hAnsiTheme="minorHAnsi" w:cstheme="minorHAnsi"/>
          <w:color w:val="000000"/>
        </w:rPr>
        <w:t xml:space="preserve"> month period of </w:t>
      </w:r>
      <w:r w:rsidR="00F50C3E" w:rsidRPr="00D60795">
        <w:rPr>
          <w:rFonts w:asciiTheme="minorHAnsi" w:hAnsiTheme="minorHAnsi" w:cstheme="minorHAnsi"/>
          <w:color w:val="000000"/>
        </w:rPr>
        <w:t>performance</w:t>
      </w:r>
      <w:r w:rsidR="00F50C3E" w:rsidRPr="00D52ED1">
        <w:rPr>
          <w:rFonts w:asciiTheme="minorHAnsi" w:hAnsiTheme="minorHAnsi" w:cstheme="minorHAnsi"/>
          <w:color w:val="000000"/>
        </w:rPr>
        <w:t>.</w:t>
      </w:r>
      <w:r w:rsidR="003137C2" w:rsidRPr="00D52ED1">
        <w:rPr>
          <w:rFonts w:asciiTheme="minorHAnsi" w:hAnsiTheme="minorHAnsi" w:cstheme="minorHAnsi"/>
          <w:color w:val="000000"/>
        </w:rPr>
        <w:t xml:space="preserve"> </w:t>
      </w:r>
      <w:r w:rsidR="003137C2" w:rsidRPr="00D52ED1">
        <w:rPr>
          <w:rFonts w:asciiTheme="minorHAnsi" w:hAnsiTheme="minorHAnsi" w:cstheme="minorHAnsi"/>
        </w:rPr>
        <w:t xml:space="preserve">One year after completing </w:t>
      </w:r>
      <w:r w:rsidR="00C808CC" w:rsidRPr="00D52ED1">
        <w:rPr>
          <w:rFonts w:asciiTheme="minorHAnsi" w:hAnsiTheme="minorHAnsi" w:cstheme="minorHAnsi"/>
        </w:rPr>
        <w:t xml:space="preserve">Phase II </w:t>
      </w:r>
      <w:r w:rsidR="003137C2" w:rsidRPr="00D52ED1">
        <w:rPr>
          <w:rFonts w:asciiTheme="minorHAnsi" w:hAnsiTheme="minorHAnsi" w:cstheme="minorHAnsi"/>
        </w:rPr>
        <w:t xml:space="preserve">R&amp;D activity, the awardee shall be required to report on </w:t>
      </w:r>
      <w:r w:rsidR="00294145" w:rsidRPr="00D52ED1">
        <w:rPr>
          <w:rFonts w:asciiTheme="minorHAnsi" w:hAnsiTheme="minorHAnsi" w:cstheme="minorHAnsi"/>
        </w:rPr>
        <w:t>its</w:t>
      </w:r>
      <w:r w:rsidR="003137C2" w:rsidRPr="00D52ED1">
        <w:rPr>
          <w:rFonts w:asciiTheme="minorHAnsi" w:hAnsiTheme="minorHAnsi" w:cstheme="minorHAnsi"/>
        </w:rPr>
        <w:t xml:space="preserve"> commercialization activities. </w:t>
      </w:r>
    </w:p>
    <w:p w14:paraId="6AE2C5F8" w14:textId="3E77C2BC" w:rsidR="00900C5F" w:rsidRPr="008F7234" w:rsidRDefault="008F7234" w:rsidP="008F7234">
      <w:pPr>
        <w:pStyle w:val="Default"/>
        <w:ind w:left="360"/>
        <w:rPr>
          <w:rFonts w:asciiTheme="minorHAnsi" w:hAnsiTheme="minorHAnsi"/>
          <w:b/>
        </w:rPr>
      </w:pPr>
      <w:r w:rsidRPr="008F7234">
        <w:rPr>
          <w:rFonts w:asciiTheme="minorHAnsi" w:hAnsiTheme="minorHAnsi"/>
          <w:b/>
        </w:rPr>
        <w:t xml:space="preserve">This FFO </w:t>
      </w:r>
      <w:r w:rsidR="00D61FA7">
        <w:rPr>
          <w:rFonts w:asciiTheme="minorHAnsi" w:hAnsiTheme="minorHAnsi"/>
          <w:b/>
        </w:rPr>
        <w:t xml:space="preserve">is </w:t>
      </w:r>
      <w:r w:rsidRPr="008F7234">
        <w:rPr>
          <w:rFonts w:asciiTheme="minorHAnsi" w:hAnsiTheme="minorHAnsi"/>
          <w:b/>
        </w:rPr>
        <w:t xml:space="preserve">soliciting applications from </w:t>
      </w:r>
      <w:r w:rsidR="00012D3F">
        <w:rPr>
          <w:rFonts w:asciiTheme="minorHAnsi" w:hAnsiTheme="minorHAnsi"/>
          <w:b/>
        </w:rPr>
        <w:t xml:space="preserve">FY 2015 </w:t>
      </w:r>
      <w:r w:rsidRPr="008F7234">
        <w:rPr>
          <w:rFonts w:asciiTheme="minorHAnsi" w:hAnsiTheme="minorHAnsi"/>
          <w:b/>
        </w:rPr>
        <w:t xml:space="preserve">Phase I awardees to submit applications for Phase II research and development.  </w:t>
      </w:r>
    </w:p>
    <w:p w14:paraId="210457BA" w14:textId="77777777" w:rsidR="00117328" w:rsidRDefault="00482AAC" w:rsidP="00EF1FFD">
      <w:pPr>
        <w:pStyle w:val="CM47"/>
        <w:spacing w:before="0" w:beforeAutospacing="0" w:after="0" w:afterAutospacing="0"/>
        <w:ind w:left="360"/>
        <w:rPr>
          <w:rFonts w:asciiTheme="minorHAnsi" w:hAnsiTheme="minorHAnsi" w:cstheme="minorHAnsi"/>
        </w:rPr>
      </w:pPr>
      <w:bookmarkStart w:id="9" w:name="book1_02_03"/>
      <w:bookmarkEnd w:id="9"/>
      <w:r w:rsidRPr="00EF1FFD">
        <w:rPr>
          <w:rFonts w:asciiTheme="minorHAnsi" w:hAnsiTheme="minorHAnsi" w:cstheme="minorHAnsi"/>
          <w:b/>
          <w:bCs/>
          <w:color w:val="0070C0"/>
        </w:rPr>
        <w:t xml:space="preserve">1.02.03 Phase </w:t>
      </w:r>
      <w:r w:rsidR="00D509F8" w:rsidRPr="00EF1FFD">
        <w:rPr>
          <w:rFonts w:asciiTheme="minorHAnsi" w:hAnsiTheme="minorHAnsi" w:cstheme="minorHAnsi"/>
          <w:b/>
          <w:bCs/>
          <w:color w:val="0070C0"/>
        </w:rPr>
        <w:t>III</w:t>
      </w:r>
      <w:r w:rsidRPr="00EF1FFD">
        <w:rPr>
          <w:rFonts w:asciiTheme="minorHAnsi" w:hAnsiTheme="minorHAnsi" w:cstheme="minorHAnsi"/>
          <w:b/>
          <w:bCs/>
          <w:color w:val="0070C0"/>
        </w:rPr>
        <w:t xml:space="preserve"> - Commercialization </w:t>
      </w:r>
      <w:r w:rsidR="006412A3" w:rsidRPr="00D52ED1">
        <w:rPr>
          <w:rFonts w:asciiTheme="minorHAnsi" w:hAnsiTheme="minorHAnsi" w:cstheme="minorHAnsi"/>
          <w:b/>
          <w:bCs/>
          <w:color w:val="000000"/>
        </w:rPr>
        <w:br/>
      </w:r>
    </w:p>
    <w:p w14:paraId="4B51F03C" w14:textId="016DC05F" w:rsidR="008F7234" w:rsidRDefault="00D27838" w:rsidP="008F7234">
      <w:pPr>
        <w:pStyle w:val="CM47"/>
        <w:spacing w:before="0" w:beforeAutospacing="0" w:after="0" w:afterAutospacing="0"/>
        <w:ind w:left="360"/>
        <w:rPr>
          <w:rFonts w:asciiTheme="minorHAnsi" w:hAnsiTheme="minorHAnsi"/>
          <w:sz w:val="23"/>
          <w:szCs w:val="23"/>
        </w:rPr>
      </w:pPr>
      <w:r w:rsidRPr="00D52ED1">
        <w:rPr>
          <w:rFonts w:asciiTheme="minorHAnsi" w:hAnsiTheme="minorHAnsi" w:cstheme="minorHAnsi"/>
        </w:rPr>
        <w:t>Phase III refers to work that derives from, extends, or completes an effort made under prior SBIR funding agreements, but is funded by sources other than the SBIR Program.</w:t>
      </w:r>
      <w:r w:rsidR="00415CE1" w:rsidRPr="00D52ED1">
        <w:rPr>
          <w:rFonts w:asciiTheme="minorHAnsi" w:hAnsiTheme="minorHAnsi" w:cstheme="minorHAnsi"/>
        </w:rPr>
        <w:t xml:space="preserve"> Phase III </w:t>
      </w:r>
      <w:r w:rsidRPr="00D52ED1">
        <w:rPr>
          <w:rFonts w:asciiTheme="minorHAnsi" w:hAnsiTheme="minorHAnsi" w:cstheme="minorHAnsi"/>
        </w:rPr>
        <w:t>work is typically oriented towards commercialization of SBIR research or technology</w:t>
      </w:r>
      <w:r w:rsidR="005F67A2" w:rsidRPr="00D52ED1">
        <w:rPr>
          <w:rFonts w:asciiTheme="minorHAnsi" w:hAnsiTheme="minorHAnsi" w:cstheme="minorHAnsi"/>
        </w:rPr>
        <w:t xml:space="preserve"> </w:t>
      </w:r>
      <w:r w:rsidR="005F67A2" w:rsidRPr="00D52ED1">
        <w:rPr>
          <w:rFonts w:asciiTheme="minorHAnsi" w:hAnsiTheme="minorHAnsi"/>
          <w:sz w:val="23"/>
          <w:szCs w:val="23"/>
        </w:rPr>
        <w:t>and may be for products, production, services, R/R&amp;D or a combination thereof.</w:t>
      </w:r>
      <w:r w:rsidR="00A84649">
        <w:rPr>
          <w:rFonts w:asciiTheme="minorHAnsi" w:hAnsiTheme="minorHAnsi"/>
          <w:sz w:val="23"/>
          <w:szCs w:val="23"/>
        </w:rPr>
        <w:t xml:space="preserve"> </w:t>
      </w:r>
    </w:p>
    <w:p w14:paraId="6A79B515" w14:textId="0564D553" w:rsidR="008F7234" w:rsidRPr="008F7234" w:rsidRDefault="008F7234" w:rsidP="008F7234">
      <w:pPr>
        <w:pStyle w:val="Default"/>
        <w:ind w:left="360"/>
        <w:rPr>
          <w:b/>
        </w:rPr>
      </w:pPr>
      <w:r w:rsidRPr="008F7234">
        <w:rPr>
          <w:rFonts w:asciiTheme="minorHAnsi" w:hAnsiTheme="minorHAnsi"/>
          <w:b/>
        </w:rPr>
        <w:t xml:space="preserve">This FFO is not soliciting applications for Phase III </w:t>
      </w:r>
      <w:r w:rsidR="00D61FA7">
        <w:rPr>
          <w:rFonts w:asciiTheme="minorHAnsi" w:hAnsiTheme="minorHAnsi"/>
          <w:b/>
        </w:rPr>
        <w:t>activities</w:t>
      </w:r>
      <w:r w:rsidRPr="008F7234">
        <w:rPr>
          <w:b/>
        </w:rPr>
        <w:t>.</w:t>
      </w:r>
    </w:p>
    <w:p w14:paraId="0B634FF4" w14:textId="77777777" w:rsidR="00117328" w:rsidRDefault="004110C4" w:rsidP="00117328">
      <w:pPr>
        <w:pStyle w:val="CM47"/>
        <w:spacing w:before="0" w:beforeAutospacing="0" w:after="0" w:afterAutospacing="0"/>
        <w:ind w:left="360"/>
        <w:rPr>
          <w:rFonts w:asciiTheme="minorHAnsi" w:hAnsiTheme="minorHAnsi"/>
        </w:rPr>
      </w:pPr>
      <w:bookmarkStart w:id="10" w:name="book1_02_04"/>
      <w:bookmarkEnd w:id="10"/>
      <w:r w:rsidRPr="00EF1FFD">
        <w:rPr>
          <w:rFonts w:asciiTheme="minorHAnsi" w:hAnsiTheme="minorHAnsi"/>
          <w:b/>
          <w:color w:val="0070C0"/>
        </w:rPr>
        <w:t>1.02.04 Commercialization Readiness Pilot Program</w:t>
      </w:r>
      <w:r w:rsidR="006412A3" w:rsidRPr="00D52ED1">
        <w:rPr>
          <w:rFonts w:asciiTheme="minorHAnsi" w:hAnsiTheme="minorHAnsi"/>
          <w:b/>
        </w:rPr>
        <w:br/>
      </w:r>
    </w:p>
    <w:p w14:paraId="20504D3D" w14:textId="7BFEF7CA" w:rsidR="00EF1FFD" w:rsidRPr="00EF1FFD" w:rsidRDefault="004110C4" w:rsidP="00117328">
      <w:pPr>
        <w:pStyle w:val="CM47"/>
        <w:spacing w:before="0" w:beforeAutospacing="0" w:after="0" w:afterAutospacing="0"/>
        <w:ind w:left="360"/>
      </w:pPr>
      <w:r w:rsidRPr="00D52ED1">
        <w:rPr>
          <w:rFonts w:asciiTheme="minorHAnsi" w:hAnsiTheme="minorHAnsi"/>
        </w:rPr>
        <w:t>As allowed in Section 5123 of the SBIR</w:t>
      </w:r>
      <w:r w:rsidR="00EA0AC6">
        <w:rPr>
          <w:rFonts w:asciiTheme="minorHAnsi" w:hAnsiTheme="minorHAnsi"/>
        </w:rPr>
        <w:t>/STTR</w:t>
      </w:r>
      <w:r w:rsidRPr="00D52ED1">
        <w:rPr>
          <w:rFonts w:asciiTheme="minorHAnsi" w:hAnsiTheme="minorHAnsi"/>
        </w:rPr>
        <w:t xml:space="preserve"> Reauthorization </w:t>
      </w:r>
      <w:r w:rsidR="00EA0AC6">
        <w:rPr>
          <w:rFonts w:asciiTheme="minorHAnsi" w:hAnsiTheme="minorHAnsi"/>
        </w:rPr>
        <w:t>Act of 2011, Division E of Pub. L. 112-81</w:t>
      </w:r>
      <w:r w:rsidR="00176DAF">
        <w:rPr>
          <w:rFonts w:asciiTheme="minorHAnsi" w:hAnsiTheme="minorHAnsi"/>
        </w:rPr>
        <w:t>,</w:t>
      </w:r>
      <w:r w:rsidR="00C210FA">
        <w:rPr>
          <w:rFonts w:asciiTheme="minorHAnsi" w:hAnsiTheme="minorHAnsi"/>
        </w:rPr>
        <w:t xml:space="preserve"> N</w:t>
      </w:r>
      <w:r w:rsidRPr="00D52ED1">
        <w:rPr>
          <w:rFonts w:asciiTheme="minorHAnsi" w:hAnsiTheme="minorHAnsi"/>
        </w:rPr>
        <w:t xml:space="preserve">IST has received </w:t>
      </w:r>
      <w:r w:rsidR="00E76A52" w:rsidRPr="00D52ED1">
        <w:rPr>
          <w:rFonts w:asciiTheme="minorHAnsi" w:hAnsiTheme="minorHAnsi"/>
        </w:rPr>
        <w:t>authoriz</w:t>
      </w:r>
      <w:r w:rsidR="00E76A52">
        <w:rPr>
          <w:rFonts w:asciiTheme="minorHAnsi" w:hAnsiTheme="minorHAnsi"/>
        </w:rPr>
        <w:t>a</w:t>
      </w:r>
      <w:r w:rsidR="00E76A52" w:rsidRPr="00D52ED1">
        <w:rPr>
          <w:rFonts w:asciiTheme="minorHAnsi" w:hAnsiTheme="minorHAnsi"/>
        </w:rPr>
        <w:t>tion</w:t>
      </w:r>
      <w:r w:rsidRPr="00D52ED1">
        <w:rPr>
          <w:rFonts w:asciiTheme="minorHAnsi" w:hAnsiTheme="minorHAnsi"/>
        </w:rPr>
        <w:t xml:space="preserve"> to establish a Commercialization Readiness Pilot Program (CRPP). NIST may provide supplemental funding (up to </w:t>
      </w:r>
      <w:r w:rsidR="00E76A52">
        <w:rPr>
          <w:rFonts w:asciiTheme="minorHAnsi" w:hAnsiTheme="minorHAnsi"/>
        </w:rPr>
        <w:t xml:space="preserve">an additional </w:t>
      </w:r>
      <w:r w:rsidRPr="00D52ED1">
        <w:rPr>
          <w:rFonts w:asciiTheme="minorHAnsi" w:hAnsiTheme="minorHAnsi"/>
        </w:rPr>
        <w:t xml:space="preserve">ten percent of the Phase II award) to selected awardees after completion of Phase II. The funding would be used </w:t>
      </w:r>
      <w:r w:rsidR="00AE79D3">
        <w:rPr>
          <w:rFonts w:asciiTheme="minorHAnsi" w:hAnsiTheme="minorHAnsi"/>
        </w:rPr>
        <w:t>t</w:t>
      </w:r>
      <w:r w:rsidRPr="00D52ED1">
        <w:rPr>
          <w:rFonts w:asciiTheme="minorHAnsi" w:hAnsiTheme="minorHAnsi"/>
        </w:rPr>
        <w:t xml:space="preserve">o further </w:t>
      </w:r>
      <w:r w:rsidR="00230DDA" w:rsidRPr="00D52ED1">
        <w:rPr>
          <w:rFonts w:asciiTheme="minorHAnsi" w:hAnsiTheme="minorHAnsi"/>
        </w:rPr>
        <w:t>develop Phase</w:t>
      </w:r>
      <w:r w:rsidRPr="00D52ED1">
        <w:rPr>
          <w:rFonts w:asciiTheme="minorHAnsi" w:hAnsiTheme="minorHAnsi"/>
        </w:rPr>
        <w:t xml:space="preserve"> II technologies, </w:t>
      </w:r>
      <w:r w:rsidR="00AE79D3">
        <w:rPr>
          <w:rFonts w:asciiTheme="minorHAnsi" w:hAnsiTheme="minorHAnsi"/>
        </w:rPr>
        <w:t xml:space="preserve">to </w:t>
      </w:r>
      <w:r w:rsidRPr="00D52ED1">
        <w:rPr>
          <w:rFonts w:asciiTheme="minorHAnsi" w:hAnsiTheme="minorHAnsi"/>
        </w:rPr>
        <w:t>support advancement toward Phase III, and to increase the likelihood of commercialization. NIST is under no obligation to make any CRPP awards.</w:t>
      </w:r>
    </w:p>
    <w:p w14:paraId="4C0EC170" w14:textId="77777777" w:rsidR="00EF1FFD" w:rsidRDefault="00EF1FFD" w:rsidP="00117328">
      <w:pPr>
        <w:pStyle w:val="Default"/>
        <w:spacing w:before="0" w:beforeAutospacing="0" w:after="0" w:afterAutospacing="0"/>
        <w:ind w:left="360"/>
        <w:rPr>
          <w:rFonts w:asciiTheme="minorHAnsi" w:hAnsiTheme="minorHAnsi" w:cstheme="minorHAnsi"/>
          <w:b/>
          <w:bCs/>
          <w:color w:val="0070C0"/>
        </w:rPr>
      </w:pPr>
      <w:bookmarkStart w:id="11" w:name="book1_03"/>
      <w:bookmarkEnd w:id="11"/>
    </w:p>
    <w:p w14:paraId="55076337" w14:textId="77777777" w:rsidR="00117328" w:rsidRDefault="00482AAC" w:rsidP="00117328">
      <w:pPr>
        <w:pStyle w:val="Default"/>
        <w:spacing w:before="0" w:beforeAutospacing="0" w:after="0" w:afterAutospacing="0"/>
        <w:ind w:left="360"/>
        <w:outlineLvl w:val="1"/>
        <w:rPr>
          <w:rFonts w:asciiTheme="minorHAnsi" w:hAnsiTheme="minorHAnsi" w:cstheme="minorHAnsi"/>
          <w:b/>
          <w:bCs/>
          <w:color w:val="0070C0"/>
        </w:rPr>
      </w:pPr>
      <w:bookmarkStart w:id="12" w:name="_Toc442882628"/>
      <w:r w:rsidRPr="00D52ED1">
        <w:rPr>
          <w:rFonts w:asciiTheme="minorHAnsi" w:hAnsiTheme="minorHAnsi" w:cstheme="minorHAnsi"/>
          <w:b/>
          <w:bCs/>
          <w:color w:val="0070C0"/>
        </w:rPr>
        <w:t>1.0</w:t>
      </w:r>
      <w:r w:rsidR="00722374" w:rsidRPr="00D52ED1">
        <w:rPr>
          <w:rFonts w:asciiTheme="minorHAnsi" w:hAnsiTheme="minorHAnsi" w:cstheme="minorHAnsi"/>
          <w:b/>
          <w:bCs/>
          <w:color w:val="0070C0"/>
        </w:rPr>
        <w:t>3</w:t>
      </w:r>
      <w:r w:rsidRPr="00D52ED1">
        <w:rPr>
          <w:rFonts w:asciiTheme="minorHAnsi" w:hAnsiTheme="minorHAnsi" w:cstheme="minorHAnsi"/>
          <w:b/>
          <w:bCs/>
          <w:color w:val="0070C0"/>
        </w:rPr>
        <w:t xml:space="preserve"> </w:t>
      </w:r>
      <w:r w:rsidR="00387690" w:rsidRPr="00D52ED1">
        <w:rPr>
          <w:rFonts w:asciiTheme="minorHAnsi" w:hAnsiTheme="minorHAnsi" w:cstheme="minorHAnsi"/>
          <w:b/>
          <w:bCs/>
          <w:color w:val="0070C0"/>
        </w:rPr>
        <w:t xml:space="preserve">SBIR </w:t>
      </w:r>
      <w:r w:rsidR="002D618D" w:rsidRPr="00D52ED1">
        <w:rPr>
          <w:rFonts w:asciiTheme="minorHAnsi" w:hAnsiTheme="minorHAnsi" w:cstheme="minorHAnsi"/>
          <w:b/>
          <w:bCs/>
          <w:color w:val="0070C0"/>
        </w:rPr>
        <w:t>Applicant</w:t>
      </w:r>
      <w:r w:rsidR="00C96817"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 xml:space="preserve">Eligibility </w:t>
      </w:r>
      <w:r w:rsidR="00387690" w:rsidRPr="00D52ED1">
        <w:rPr>
          <w:rFonts w:asciiTheme="minorHAnsi" w:hAnsiTheme="minorHAnsi" w:cstheme="minorHAnsi"/>
          <w:b/>
          <w:bCs/>
          <w:color w:val="0070C0"/>
        </w:rPr>
        <w:t>and Limitations</w:t>
      </w:r>
      <w:bookmarkEnd w:id="12"/>
      <w:r w:rsidR="008F5218" w:rsidRPr="00D52ED1">
        <w:rPr>
          <w:rFonts w:asciiTheme="minorHAnsi" w:hAnsiTheme="minorHAnsi" w:cstheme="minorHAnsi"/>
          <w:color w:val="009AFF"/>
        </w:rPr>
        <w:br/>
      </w:r>
      <w:bookmarkStart w:id="13" w:name="book1_03_01"/>
      <w:bookmarkEnd w:id="13"/>
    </w:p>
    <w:p w14:paraId="7F74EA67" w14:textId="77777777" w:rsidR="00117328" w:rsidRDefault="00F432A2" w:rsidP="00117328">
      <w:pPr>
        <w:pStyle w:val="Default"/>
        <w:spacing w:before="0" w:beforeAutospacing="0" w:after="0" w:afterAutospacing="0"/>
        <w:ind w:left="360"/>
        <w:rPr>
          <w:rFonts w:asciiTheme="minorHAnsi" w:hAnsiTheme="minorHAnsi" w:cstheme="minorHAnsi"/>
        </w:rPr>
      </w:pPr>
      <w:r w:rsidRPr="00EF1FFD">
        <w:rPr>
          <w:rFonts w:asciiTheme="minorHAnsi" w:hAnsiTheme="minorHAnsi" w:cstheme="minorHAnsi"/>
          <w:b/>
          <w:bCs/>
          <w:color w:val="0070C0"/>
        </w:rPr>
        <w:t>1.03.01 Applicant Qualifications</w:t>
      </w:r>
      <w:r w:rsidRPr="00EF1FFD">
        <w:rPr>
          <w:rFonts w:asciiTheme="minorHAnsi" w:hAnsiTheme="minorHAnsi" w:cstheme="minorHAnsi"/>
          <w:color w:val="0070C0"/>
        </w:rPr>
        <w:t xml:space="preserve"> </w:t>
      </w:r>
      <w:r>
        <w:rPr>
          <w:rFonts w:asciiTheme="minorHAnsi" w:hAnsiTheme="minorHAnsi" w:cstheme="minorHAnsi"/>
        </w:rPr>
        <w:br/>
      </w:r>
    </w:p>
    <w:p w14:paraId="77DF13C0" w14:textId="188A747F" w:rsidR="00900C5F" w:rsidRPr="005C1B2C" w:rsidRDefault="00AC1FE8" w:rsidP="00117328">
      <w:pPr>
        <w:pStyle w:val="Default"/>
        <w:spacing w:before="0" w:beforeAutospacing="0" w:after="0" w:afterAutospacing="0"/>
        <w:ind w:left="360"/>
        <w:rPr>
          <w:rFonts w:asciiTheme="minorHAnsi" w:hAnsiTheme="minorHAnsi" w:cstheme="minorHAnsi"/>
        </w:rPr>
      </w:pPr>
      <w:r w:rsidRPr="00AC1FE8">
        <w:rPr>
          <w:rFonts w:asciiTheme="minorHAnsi" w:hAnsiTheme="minorHAnsi" w:cstheme="minorHAnsi"/>
          <w:b/>
        </w:rPr>
        <w:t xml:space="preserve">Under this FFO, only FY 2015 NIST SBIR Phase I awardees are eligible to submit applications. </w:t>
      </w:r>
      <w:r>
        <w:rPr>
          <w:rFonts w:asciiTheme="minorHAnsi" w:hAnsiTheme="minorHAnsi" w:cstheme="minorHAnsi"/>
        </w:rPr>
        <w:t>A</w:t>
      </w:r>
      <w:r w:rsidR="002D618D" w:rsidRPr="00D52ED1">
        <w:rPr>
          <w:rFonts w:asciiTheme="minorHAnsi" w:hAnsiTheme="minorHAnsi" w:cstheme="minorHAnsi"/>
        </w:rPr>
        <w:t>pplican</w:t>
      </w:r>
      <w:r>
        <w:rPr>
          <w:rFonts w:asciiTheme="minorHAnsi" w:hAnsiTheme="minorHAnsi" w:cstheme="minorHAnsi"/>
        </w:rPr>
        <w:t xml:space="preserve">ts </w:t>
      </w:r>
      <w:r w:rsidR="00482AAC" w:rsidRPr="00D52ED1">
        <w:rPr>
          <w:rFonts w:asciiTheme="minorHAnsi" w:hAnsiTheme="minorHAnsi" w:cstheme="minorHAnsi"/>
          <w:bCs/>
        </w:rPr>
        <w:t>must</w:t>
      </w:r>
      <w:r w:rsidR="00482AAC" w:rsidRPr="00D52ED1">
        <w:rPr>
          <w:rFonts w:asciiTheme="minorHAnsi" w:hAnsiTheme="minorHAnsi" w:cstheme="minorHAnsi"/>
        </w:rPr>
        <w:t xml:space="preserve"> qualify as a small business concern for </w:t>
      </w:r>
      <w:r w:rsidR="00136238" w:rsidRPr="00D52ED1">
        <w:rPr>
          <w:rFonts w:asciiTheme="minorHAnsi" w:hAnsiTheme="minorHAnsi" w:cstheme="minorHAnsi"/>
        </w:rPr>
        <w:t>R/R&amp;D</w:t>
      </w:r>
      <w:r w:rsidR="002F32F7" w:rsidRPr="00D52ED1">
        <w:rPr>
          <w:rFonts w:asciiTheme="minorHAnsi" w:hAnsiTheme="minorHAnsi" w:cstheme="minorHAnsi"/>
        </w:rPr>
        <w:t xml:space="preserve"> purposes, as defined in Section 1.</w:t>
      </w:r>
      <w:r w:rsidR="00111CC4" w:rsidRPr="00D52ED1">
        <w:rPr>
          <w:rFonts w:asciiTheme="minorHAnsi" w:hAnsiTheme="minorHAnsi" w:cstheme="minorHAnsi"/>
        </w:rPr>
        <w:t xml:space="preserve">06 </w:t>
      </w:r>
      <w:r w:rsidR="00BC1AD9" w:rsidRPr="00D52ED1">
        <w:rPr>
          <w:rFonts w:asciiTheme="minorHAnsi" w:hAnsiTheme="minorHAnsi" w:cstheme="minorHAnsi"/>
        </w:rPr>
        <w:t>of this FFO</w:t>
      </w:r>
      <w:r w:rsidR="00A95327" w:rsidRPr="00D52ED1">
        <w:rPr>
          <w:rFonts w:asciiTheme="minorHAnsi" w:hAnsiTheme="minorHAnsi" w:cstheme="minorHAnsi"/>
        </w:rPr>
        <w:t>, at</w:t>
      </w:r>
      <w:r w:rsidR="00482AAC" w:rsidRPr="00D52ED1">
        <w:rPr>
          <w:rFonts w:asciiTheme="minorHAnsi" w:hAnsiTheme="minorHAnsi" w:cstheme="minorHAnsi"/>
        </w:rPr>
        <w:t xml:space="preserve"> the time of award. In addition, the primary employment of the principal investigator must be with the small business at the time of the award and during the conduct of the </w:t>
      </w:r>
      <w:r w:rsidR="00C22F18" w:rsidRPr="00D52ED1">
        <w:rPr>
          <w:rFonts w:asciiTheme="minorHAnsi" w:hAnsiTheme="minorHAnsi" w:cstheme="minorHAnsi"/>
        </w:rPr>
        <w:t xml:space="preserve">proposed </w:t>
      </w:r>
      <w:r w:rsidR="00482AAC" w:rsidRPr="00D52ED1">
        <w:rPr>
          <w:rFonts w:asciiTheme="minorHAnsi" w:hAnsiTheme="minorHAnsi" w:cstheme="minorHAnsi"/>
        </w:rPr>
        <w:t xml:space="preserve">research. </w:t>
      </w:r>
      <w:r w:rsidR="00C22F18" w:rsidRPr="00D52ED1">
        <w:rPr>
          <w:rFonts w:asciiTheme="minorHAnsi" w:hAnsiTheme="minorHAnsi" w:cstheme="minorHAnsi"/>
        </w:rPr>
        <w:t>Primary employment means that m</w:t>
      </w:r>
      <w:r w:rsidR="00482AAC" w:rsidRPr="00D52ED1">
        <w:rPr>
          <w:rFonts w:asciiTheme="minorHAnsi" w:hAnsiTheme="minorHAnsi" w:cstheme="minorHAnsi"/>
        </w:rPr>
        <w:t xml:space="preserve">ore than one-half of the principal investigator's time </w:t>
      </w:r>
      <w:r w:rsidR="00C22F18" w:rsidRPr="00D52ED1">
        <w:rPr>
          <w:rFonts w:asciiTheme="minorHAnsi" w:hAnsiTheme="minorHAnsi" w:cstheme="minorHAnsi"/>
        </w:rPr>
        <w:t xml:space="preserve">is </w:t>
      </w:r>
      <w:r w:rsidR="00482AAC" w:rsidRPr="00D52ED1">
        <w:rPr>
          <w:rFonts w:asciiTheme="minorHAnsi" w:hAnsiTheme="minorHAnsi" w:cstheme="minorHAnsi"/>
        </w:rPr>
        <w:t xml:space="preserve">spent </w:t>
      </w:r>
      <w:r w:rsidR="00477EEC">
        <w:rPr>
          <w:rFonts w:asciiTheme="minorHAnsi" w:hAnsiTheme="minorHAnsi" w:cstheme="minorHAnsi"/>
        </w:rPr>
        <w:t xml:space="preserve">working </w:t>
      </w:r>
      <w:r w:rsidR="00482AAC" w:rsidRPr="00D52ED1">
        <w:rPr>
          <w:rFonts w:asciiTheme="minorHAnsi" w:hAnsiTheme="minorHAnsi" w:cstheme="minorHAnsi"/>
        </w:rPr>
        <w:t>with the small business</w:t>
      </w:r>
      <w:r w:rsidR="00C22F18" w:rsidRPr="00D52ED1">
        <w:rPr>
          <w:rFonts w:asciiTheme="minorHAnsi" w:hAnsiTheme="minorHAnsi" w:cstheme="minorHAnsi"/>
        </w:rPr>
        <w:t>.</w:t>
      </w:r>
      <w:r w:rsidR="00BC1AD9" w:rsidRPr="00D52ED1">
        <w:rPr>
          <w:rFonts w:asciiTheme="minorHAnsi" w:hAnsiTheme="minorHAnsi" w:cstheme="minorHAnsi"/>
        </w:rPr>
        <w:t xml:space="preserve"> </w:t>
      </w:r>
      <w:r w:rsidR="00482AAC" w:rsidRPr="00D52ED1">
        <w:rPr>
          <w:rFonts w:asciiTheme="minorHAnsi" w:hAnsiTheme="minorHAnsi" w:cstheme="minorHAnsi"/>
          <w:bCs/>
        </w:rPr>
        <w:t xml:space="preserve">Primary employment with a small business precludes full-time employment with another organization. </w:t>
      </w:r>
      <w:r w:rsidR="00B004A4" w:rsidRPr="00D52ED1">
        <w:rPr>
          <w:rFonts w:asciiTheme="minorHAnsi" w:hAnsiTheme="minorHAnsi" w:cstheme="minorHAnsi"/>
          <w:bCs/>
        </w:rPr>
        <w:t xml:space="preserve">Occasionally, deviations from this requirement may occur, </w:t>
      </w:r>
      <w:r w:rsidR="00E17323">
        <w:rPr>
          <w:rFonts w:asciiTheme="minorHAnsi" w:hAnsiTheme="minorHAnsi" w:cstheme="minorHAnsi"/>
          <w:bCs/>
        </w:rPr>
        <w:t>which</w:t>
      </w:r>
      <w:r w:rsidR="00E17323" w:rsidRPr="00D52ED1">
        <w:rPr>
          <w:rFonts w:asciiTheme="minorHAnsi" w:hAnsiTheme="minorHAnsi" w:cstheme="minorHAnsi"/>
          <w:bCs/>
        </w:rPr>
        <w:t xml:space="preserve"> </w:t>
      </w:r>
      <w:r w:rsidR="00B004A4" w:rsidRPr="00D52ED1">
        <w:rPr>
          <w:rFonts w:asciiTheme="minorHAnsi" w:hAnsiTheme="minorHAnsi" w:cstheme="minorHAnsi"/>
          <w:bCs/>
        </w:rPr>
        <w:t>must be approved in writing by the NIST Grants Officer after consultation with the SBIR Program Manager. Further, a small bu</w:t>
      </w:r>
      <w:r w:rsidR="00722374" w:rsidRPr="00D52ED1">
        <w:rPr>
          <w:rFonts w:asciiTheme="minorHAnsi" w:hAnsiTheme="minorHAnsi" w:cstheme="minorHAnsi"/>
          <w:bCs/>
        </w:rPr>
        <w:t>siness</w:t>
      </w:r>
      <w:r w:rsidR="00B004A4" w:rsidRPr="00D52ED1">
        <w:rPr>
          <w:rFonts w:asciiTheme="minorHAnsi" w:hAnsiTheme="minorHAnsi" w:cstheme="minorHAnsi"/>
          <w:bCs/>
        </w:rPr>
        <w:t xml:space="preserve"> may </w:t>
      </w:r>
      <w:r w:rsidR="00E17323">
        <w:rPr>
          <w:rFonts w:asciiTheme="minorHAnsi" w:hAnsiTheme="minorHAnsi" w:cstheme="minorHAnsi"/>
          <w:bCs/>
        </w:rPr>
        <w:t xml:space="preserve">only </w:t>
      </w:r>
      <w:r w:rsidR="00B004A4" w:rsidRPr="00D52ED1">
        <w:rPr>
          <w:rFonts w:asciiTheme="minorHAnsi" w:hAnsiTheme="minorHAnsi" w:cstheme="minorHAnsi"/>
          <w:bCs/>
        </w:rPr>
        <w:t>replace the principal investigator on an SBIR Phase I or Phase II award</w:t>
      </w:r>
      <w:r w:rsidR="00E17323">
        <w:rPr>
          <w:rFonts w:asciiTheme="minorHAnsi" w:hAnsiTheme="minorHAnsi" w:cstheme="minorHAnsi"/>
          <w:bCs/>
        </w:rPr>
        <w:t xml:space="preserve"> if </w:t>
      </w:r>
      <w:r w:rsidR="000D3B53">
        <w:rPr>
          <w:rFonts w:asciiTheme="minorHAnsi" w:hAnsiTheme="minorHAnsi" w:cstheme="minorHAnsi"/>
          <w:bCs/>
        </w:rPr>
        <w:t>the NIST Grants Officer</w:t>
      </w:r>
      <w:r w:rsidR="00E17323">
        <w:rPr>
          <w:rFonts w:asciiTheme="minorHAnsi" w:hAnsiTheme="minorHAnsi" w:cstheme="minorHAnsi"/>
          <w:bCs/>
        </w:rPr>
        <w:t xml:space="preserve"> provides prior written approval</w:t>
      </w:r>
      <w:r w:rsidR="000D3B53">
        <w:rPr>
          <w:rFonts w:asciiTheme="minorHAnsi" w:hAnsiTheme="minorHAnsi" w:cstheme="minorHAnsi"/>
          <w:bCs/>
        </w:rPr>
        <w:t xml:space="preserve">. </w:t>
      </w:r>
      <w:r w:rsidR="00B004A4" w:rsidRPr="00D52ED1">
        <w:rPr>
          <w:rFonts w:asciiTheme="minorHAnsi" w:hAnsiTheme="minorHAnsi" w:cstheme="minorHAnsi"/>
          <w:bCs/>
        </w:rPr>
        <w:t xml:space="preserve">Personnel obtained through a Professional Employer Organization or other similar personnel leasing company may be considered </w:t>
      </w:r>
      <w:r w:rsidR="00B004A4" w:rsidRPr="005C1B2C">
        <w:rPr>
          <w:rFonts w:asciiTheme="minorHAnsi" w:hAnsiTheme="minorHAnsi" w:cstheme="minorHAnsi"/>
          <w:bCs/>
        </w:rPr>
        <w:t>employees of the awardee.</w:t>
      </w:r>
      <w:r w:rsidR="00522552">
        <w:rPr>
          <w:rFonts w:asciiTheme="minorHAnsi" w:hAnsiTheme="minorHAnsi" w:cstheme="minorHAnsi"/>
          <w:bCs/>
        </w:rPr>
        <w:br/>
      </w:r>
    </w:p>
    <w:p w14:paraId="2A1D895D" w14:textId="178B8C5A" w:rsidR="005C1B2C" w:rsidRPr="005C1B2C" w:rsidRDefault="005C1B2C" w:rsidP="00DA2B01">
      <w:pPr>
        <w:pStyle w:val="CommentText"/>
        <w:spacing w:before="0" w:beforeAutospacing="0" w:after="0" w:afterAutospacing="0"/>
        <w:ind w:left="360"/>
        <w:rPr>
          <w:rFonts w:asciiTheme="minorHAnsi" w:hAnsiTheme="minorHAnsi" w:cs="Arial"/>
          <w:sz w:val="24"/>
          <w:szCs w:val="24"/>
        </w:rPr>
      </w:pPr>
      <w:r w:rsidRPr="005C1B2C">
        <w:rPr>
          <w:rFonts w:asciiTheme="minorHAnsi" w:hAnsiTheme="minorHAnsi" w:cs="Arial"/>
          <w:sz w:val="24"/>
          <w:szCs w:val="24"/>
        </w:rPr>
        <w:t>Phase II R/R&amp;D work must be performed in the United States. However, based on a rare and unique circumstance, approv</w:t>
      </w:r>
      <w:r w:rsidR="00A82CF7">
        <w:rPr>
          <w:rFonts w:asciiTheme="minorHAnsi" w:hAnsiTheme="minorHAnsi" w:cs="Arial"/>
          <w:sz w:val="24"/>
          <w:szCs w:val="24"/>
        </w:rPr>
        <w:t>al</w:t>
      </w:r>
      <w:r w:rsidRPr="005C1B2C">
        <w:rPr>
          <w:rFonts w:asciiTheme="minorHAnsi" w:hAnsiTheme="minorHAnsi" w:cs="Arial"/>
          <w:sz w:val="24"/>
          <w:szCs w:val="24"/>
        </w:rPr>
        <w:t xml:space="preserve"> </w:t>
      </w:r>
      <w:r w:rsidR="00A82CF7">
        <w:rPr>
          <w:rFonts w:asciiTheme="minorHAnsi" w:hAnsiTheme="minorHAnsi" w:cs="Arial"/>
          <w:sz w:val="24"/>
          <w:szCs w:val="24"/>
        </w:rPr>
        <w:t xml:space="preserve">may be granted for </w:t>
      </w:r>
      <w:r w:rsidRPr="005C1B2C">
        <w:rPr>
          <w:rFonts w:asciiTheme="minorHAnsi" w:hAnsiTheme="minorHAnsi" w:cs="Arial"/>
          <w:sz w:val="24"/>
          <w:szCs w:val="24"/>
        </w:rPr>
        <w:t xml:space="preserve">a particular portion of the R/R&amp;D work to be performed or obtained in a country outside of the United States, for example, if a supply or material or other item or project requirement is not available in the United States. The NIST Grants Officer must approve each such specific </w:t>
      </w:r>
      <w:r w:rsidR="00012D3F">
        <w:rPr>
          <w:rFonts w:asciiTheme="minorHAnsi" w:hAnsiTheme="minorHAnsi" w:cs="Arial"/>
          <w:sz w:val="24"/>
          <w:szCs w:val="24"/>
        </w:rPr>
        <w:t>exception</w:t>
      </w:r>
      <w:r w:rsidRPr="005C1B2C">
        <w:rPr>
          <w:rFonts w:asciiTheme="minorHAnsi" w:hAnsiTheme="minorHAnsi" w:cs="Arial"/>
          <w:sz w:val="24"/>
          <w:szCs w:val="24"/>
        </w:rPr>
        <w:t xml:space="preserve"> in writing.</w:t>
      </w:r>
      <w:r w:rsidR="00522552">
        <w:rPr>
          <w:rFonts w:asciiTheme="minorHAnsi" w:hAnsiTheme="minorHAnsi" w:cs="Arial"/>
          <w:sz w:val="24"/>
          <w:szCs w:val="24"/>
        </w:rPr>
        <w:br/>
      </w:r>
    </w:p>
    <w:p w14:paraId="2D168D2C" w14:textId="1023925F" w:rsidR="002F32F7" w:rsidRPr="00D52ED1" w:rsidRDefault="0045747F" w:rsidP="00DA2B01">
      <w:pPr>
        <w:pStyle w:val="CM47"/>
        <w:spacing w:before="0" w:beforeAutospacing="0" w:after="0" w:afterAutospacing="0"/>
        <w:ind w:left="360" w:right="103"/>
        <w:rPr>
          <w:rFonts w:asciiTheme="minorHAnsi" w:hAnsiTheme="minorHAnsi" w:cstheme="minorHAnsi"/>
        </w:rPr>
      </w:pPr>
      <w:r w:rsidRPr="00D52ED1">
        <w:rPr>
          <w:rFonts w:asciiTheme="minorHAnsi" w:hAnsiTheme="minorHAnsi" w:cstheme="minorHAnsi"/>
        </w:rPr>
        <w:t xml:space="preserve">NIST </w:t>
      </w:r>
      <w:r w:rsidR="008E77B7">
        <w:rPr>
          <w:rFonts w:asciiTheme="minorHAnsi" w:hAnsiTheme="minorHAnsi" w:cstheme="minorHAnsi"/>
        </w:rPr>
        <w:t xml:space="preserve">has </w:t>
      </w:r>
      <w:r w:rsidRPr="00D52ED1">
        <w:rPr>
          <w:rFonts w:asciiTheme="minorHAnsi" w:hAnsiTheme="minorHAnsi" w:cstheme="minorHAnsi"/>
        </w:rPr>
        <w:t>elect</w:t>
      </w:r>
      <w:r w:rsidR="008E77B7">
        <w:rPr>
          <w:rFonts w:asciiTheme="minorHAnsi" w:hAnsiTheme="minorHAnsi" w:cstheme="minorHAnsi"/>
        </w:rPr>
        <w:t>ed</w:t>
      </w:r>
      <w:r w:rsidR="00530E1E" w:rsidRPr="00D52ED1">
        <w:rPr>
          <w:rFonts w:asciiTheme="minorHAnsi" w:hAnsiTheme="minorHAnsi" w:cstheme="minorHAnsi"/>
        </w:rPr>
        <w:t xml:space="preserve"> to </w:t>
      </w:r>
      <w:r w:rsidRPr="00D52ED1">
        <w:rPr>
          <w:rFonts w:asciiTheme="minorHAnsi" w:hAnsiTheme="minorHAnsi" w:cstheme="minorHAnsi"/>
        </w:rPr>
        <w:t xml:space="preserve">not </w:t>
      </w:r>
      <w:r w:rsidR="00530E1E" w:rsidRPr="00D52ED1">
        <w:rPr>
          <w:rFonts w:asciiTheme="minorHAnsi" w:hAnsiTheme="minorHAnsi" w:cstheme="minorHAnsi"/>
        </w:rPr>
        <w:t>use the authority that would allow venture capital operating companies (VCOCs), hedge funds or private equity firms to participate in the SBIR Program</w:t>
      </w:r>
      <w:r w:rsidRPr="00D52ED1">
        <w:rPr>
          <w:rFonts w:asciiTheme="minorHAnsi" w:hAnsiTheme="minorHAnsi" w:cstheme="minorHAnsi"/>
        </w:rPr>
        <w:t xml:space="preserve">. </w:t>
      </w:r>
      <w:r w:rsidR="00B14437">
        <w:rPr>
          <w:rFonts w:asciiTheme="minorHAnsi" w:hAnsiTheme="minorHAnsi" w:cstheme="minorHAnsi"/>
        </w:rPr>
        <w:t>Therefore, a</w:t>
      </w:r>
      <w:r w:rsidR="002655A4" w:rsidRPr="00D52ED1">
        <w:rPr>
          <w:rFonts w:asciiTheme="minorHAnsi" w:hAnsiTheme="minorHAnsi" w:cstheme="minorHAnsi"/>
        </w:rPr>
        <w:t>pplication</w:t>
      </w:r>
      <w:r w:rsidR="004C62D3" w:rsidRPr="00D52ED1">
        <w:rPr>
          <w:rFonts w:asciiTheme="minorHAnsi" w:hAnsiTheme="minorHAnsi" w:cstheme="minorHAnsi"/>
        </w:rPr>
        <w:t xml:space="preserve">s </w:t>
      </w:r>
      <w:r w:rsidR="00B14437">
        <w:rPr>
          <w:rFonts w:asciiTheme="minorHAnsi" w:hAnsiTheme="minorHAnsi" w:cstheme="minorHAnsi"/>
        </w:rPr>
        <w:t xml:space="preserve">in which work would </w:t>
      </w:r>
      <w:r w:rsidR="00BC1AD9" w:rsidRPr="00D52ED1">
        <w:rPr>
          <w:rFonts w:asciiTheme="minorHAnsi" w:hAnsiTheme="minorHAnsi" w:cstheme="minorHAnsi"/>
        </w:rPr>
        <w:t xml:space="preserve">be performed by </w:t>
      </w:r>
      <w:r w:rsidR="00B14437">
        <w:rPr>
          <w:rFonts w:asciiTheme="minorHAnsi" w:hAnsiTheme="minorHAnsi" w:cstheme="minorHAnsi"/>
        </w:rPr>
        <w:t xml:space="preserve">VCOCs </w:t>
      </w:r>
      <w:r w:rsidR="004C62D3" w:rsidRPr="00D52ED1">
        <w:rPr>
          <w:rFonts w:asciiTheme="minorHAnsi" w:hAnsiTheme="minorHAnsi" w:cstheme="minorHAnsi"/>
        </w:rPr>
        <w:t>will not be considered for award.</w:t>
      </w:r>
    </w:p>
    <w:p w14:paraId="55329AF0" w14:textId="77777777" w:rsidR="00900C5F" w:rsidRPr="00D52ED1" w:rsidRDefault="00900C5F" w:rsidP="00DA2B01">
      <w:pPr>
        <w:pStyle w:val="CM47"/>
        <w:spacing w:before="0" w:beforeAutospacing="0" w:after="0" w:afterAutospacing="0"/>
        <w:ind w:left="360" w:right="103"/>
        <w:rPr>
          <w:rFonts w:asciiTheme="minorHAnsi" w:hAnsiTheme="minorHAnsi" w:cstheme="minorHAnsi"/>
          <w:color w:val="000000"/>
        </w:rPr>
      </w:pPr>
    </w:p>
    <w:p w14:paraId="116ECDBF" w14:textId="12A3F831" w:rsidR="00482AAC" w:rsidRPr="00D52ED1" w:rsidRDefault="00482AAC" w:rsidP="00DA2B01">
      <w:pPr>
        <w:pStyle w:val="CM47"/>
        <w:spacing w:before="0" w:beforeAutospacing="0" w:after="0" w:afterAutospacing="0"/>
        <w:ind w:left="360" w:right="103"/>
        <w:rPr>
          <w:rFonts w:asciiTheme="minorHAnsi" w:hAnsiTheme="minorHAnsi" w:cstheme="minorHAnsi"/>
          <w:color w:val="000000"/>
        </w:rPr>
      </w:pP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II</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a minimum of one-half of the research and/or analytical effort must be performed by the awardee. </w:t>
      </w:r>
      <w:r w:rsidR="0041411A" w:rsidRPr="00D52ED1">
        <w:rPr>
          <w:rFonts w:asciiTheme="minorHAnsi" w:hAnsiTheme="minorHAnsi" w:cstheme="minorHAnsi"/>
          <w:color w:val="000000"/>
        </w:rPr>
        <w:t xml:space="preserve">The total cost for all consultant fees, facility leases, usage fees, and other subcontract/subaward or purchase agreements may not exceed one-half of the total award. </w:t>
      </w:r>
    </w:p>
    <w:p w14:paraId="62D7C2B8" w14:textId="77777777" w:rsidR="00900C5F" w:rsidRPr="00D52ED1" w:rsidRDefault="00900C5F" w:rsidP="00DA2B01">
      <w:pPr>
        <w:pStyle w:val="CM47"/>
        <w:spacing w:before="0" w:beforeAutospacing="0" w:after="0" w:afterAutospacing="0"/>
        <w:ind w:left="360" w:right="358"/>
        <w:rPr>
          <w:rFonts w:asciiTheme="minorHAnsi" w:hAnsiTheme="minorHAnsi" w:cstheme="minorHAnsi"/>
          <w:color w:val="000000"/>
        </w:rPr>
      </w:pPr>
    </w:p>
    <w:p w14:paraId="545523ED" w14:textId="5F941F47" w:rsidR="00D25F3D" w:rsidRPr="00D52ED1" w:rsidRDefault="00AC1FE8" w:rsidP="00DA2B01">
      <w:pPr>
        <w:pStyle w:val="CM47"/>
        <w:spacing w:before="0" w:beforeAutospacing="0" w:after="0" w:afterAutospacing="0"/>
        <w:ind w:left="360" w:right="358"/>
        <w:rPr>
          <w:rFonts w:asciiTheme="minorHAnsi" w:hAnsiTheme="minorHAnsi" w:cstheme="minorHAnsi"/>
          <w:color w:val="000000"/>
        </w:rPr>
      </w:pPr>
      <w:r>
        <w:rPr>
          <w:rFonts w:asciiTheme="minorHAnsi" w:hAnsiTheme="minorHAnsi" w:cstheme="minorHAnsi"/>
          <w:color w:val="000000"/>
        </w:rPr>
        <w:t xml:space="preserve">All </w:t>
      </w:r>
      <w:r w:rsidR="00415CE1" w:rsidRPr="00D52ED1">
        <w:rPr>
          <w:rFonts w:asciiTheme="minorHAnsi" w:hAnsiTheme="minorHAnsi" w:cstheme="minorHAnsi"/>
          <w:color w:val="000000"/>
        </w:rPr>
        <w:t>applicant</w:t>
      </w:r>
      <w:r>
        <w:rPr>
          <w:rFonts w:asciiTheme="minorHAnsi" w:hAnsiTheme="minorHAnsi" w:cstheme="minorHAnsi"/>
          <w:color w:val="000000"/>
        </w:rPr>
        <w:t>s</w:t>
      </w:r>
      <w:r w:rsidR="00415CE1" w:rsidRPr="00D52ED1">
        <w:rPr>
          <w:rFonts w:asciiTheme="minorHAnsi" w:hAnsiTheme="minorHAnsi" w:cstheme="minorHAnsi"/>
          <w:color w:val="000000"/>
        </w:rPr>
        <w:t xml:space="preserve"> </w:t>
      </w:r>
      <w:r w:rsidR="00A82CF7">
        <w:rPr>
          <w:rFonts w:asciiTheme="minorHAnsi" w:hAnsiTheme="minorHAnsi" w:cstheme="minorHAnsi"/>
          <w:color w:val="000000"/>
        </w:rPr>
        <w:t>are</w:t>
      </w:r>
      <w:r w:rsidR="00415CE1" w:rsidRPr="00D52ED1">
        <w:rPr>
          <w:rFonts w:asciiTheme="minorHAnsi" w:hAnsiTheme="minorHAnsi" w:cstheme="minorHAnsi"/>
          <w:color w:val="000000"/>
        </w:rPr>
        <w:t xml:space="preserve"> required to provide </w:t>
      </w:r>
      <w:r w:rsidR="00FD05C6">
        <w:rPr>
          <w:rFonts w:asciiTheme="minorHAnsi" w:hAnsiTheme="minorHAnsi" w:cstheme="minorHAnsi"/>
          <w:color w:val="000000"/>
        </w:rPr>
        <w:t xml:space="preserve">certain </w:t>
      </w:r>
      <w:r w:rsidR="00415CE1" w:rsidRPr="00D52ED1">
        <w:rPr>
          <w:rFonts w:asciiTheme="minorHAnsi" w:hAnsiTheme="minorHAnsi" w:cstheme="minorHAnsi"/>
          <w:color w:val="000000"/>
        </w:rPr>
        <w:t xml:space="preserve">information </w:t>
      </w:r>
      <w:r w:rsidR="00C81A6A" w:rsidRPr="00D52ED1">
        <w:rPr>
          <w:rFonts w:asciiTheme="minorHAnsi" w:hAnsiTheme="minorHAnsi" w:cstheme="minorHAnsi"/>
          <w:color w:val="000000"/>
        </w:rPr>
        <w:t>via</w:t>
      </w:r>
      <w:r w:rsidR="00415CE1" w:rsidRPr="00D52ED1">
        <w:rPr>
          <w:rFonts w:asciiTheme="minorHAnsi" w:hAnsiTheme="minorHAnsi" w:cstheme="minorHAnsi"/>
          <w:color w:val="000000"/>
        </w:rPr>
        <w:t xml:space="preserve"> </w:t>
      </w:r>
      <w:hyperlink r:id="rId16" w:history="1">
        <w:r w:rsidR="00415CE1" w:rsidRPr="00D52ED1">
          <w:rPr>
            <w:rStyle w:val="Hyperlink"/>
            <w:rFonts w:asciiTheme="minorHAnsi" w:hAnsiTheme="minorHAnsi" w:cstheme="minorHAnsi"/>
          </w:rPr>
          <w:t>www.SBIR.gov</w:t>
        </w:r>
      </w:hyperlink>
      <w:r w:rsidR="00415CE1" w:rsidRPr="00D52ED1">
        <w:rPr>
          <w:rFonts w:asciiTheme="minorHAnsi" w:hAnsiTheme="minorHAnsi" w:cstheme="minorHAnsi"/>
          <w:color w:val="000000"/>
        </w:rPr>
        <w:t xml:space="preserve"> as well as other information required by the </w:t>
      </w:r>
      <w:hyperlink r:id="rId17" w:history="1">
        <w:r w:rsidR="00603125" w:rsidRPr="00D52ED1">
          <w:rPr>
            <w:rStyle w:val="Hyperlink"/>
            <w:rFonts w:asciiTheme="minorHAnsi" w:hAnsiTheme="minorHAnsi" w:cstheme="minorHAnsi"/>
          </w:rPr>
          <w:t>SBIR</w:t>
        </w:r>
        <w:r w:rsidR="00415CE1" w:rsidRPr="00D52ED1">
          <w:rPr>
            <w:rStyle w:val="Hyperlink"/>
            <w:rFonts w:asciiTheme="minorHAnsi" w:hAnsiTheme="minorHAnsi" w:cstheme="minorHAnsi"/>
          </w:rPr>
          <w:t xml:space="preserve"> Policy Directive</w:t>
        </w:r>
      </w:hyperlink>
      <w:r w:rsidR="00415CE1" w:rsidRPr="00D52ED1">
        <w:rPr>
          <w:rFonts w:asciiTheme="minorHAnsi" w:hAnsiTheme="minorHAnsi" w:cstheme="minorHAnsi"/>
          <w:color w:val="000000"/>
        </w:rPr>
        <w:t xml:space="preserve"> (see Appendices V-VI). Each SBC applying for </w:t>
      </w:r>
      <w:r>
        <w:rPr>
          <w:rFonts w:asciiTheme="minorHAnsi" w:hAnsiTheme="minorHAnsi" w:cstheme="minorHAnsi"/>
          <w:color w:val="000000"/>
        </w:rPr>
        <w:t>a Phase II</w:t>
      </w:r>
      <w:r w:rsidR="00025846">
        <w:rPr>
          <w:rFonts w:asciiTheme="minorHAnsi" w:hAnsiTheme="minorHAnsi" w:cstheme="minorHAnsi"/>
          <w:color w:val="000000"/>
        </w:rPr>
        <w:t xml:space="preserve"> </w:t>
      </w:r>
      <w:r w:rsidR="00415CE1" w:rsidRPr="00D52ED1">
        <w:rPr>
          <w:rFonts w:asciiTheme="minorHAnsi" w:hAnsiTheme="minorHAnsi" w:cstheme="minorHAnsi"/>
          <w:color w:val="000000"/>
        </w:rPr>
        <w:t xml:space="preserve">award is required to update the appropriate information in the </w:t>
      </w:r>
      <w:r w:rsidR="00025846">
        <w:rPr>
          <w:rFonts w:asciiTheme="minorHAnsi" w:hAnsiTheme="minorHAnsi" w:cstheme="minorHAnsi"/>
          <w:color w:val="000000"/>
        </w:rPr>
        <w:t>SB</w:t>
      </w:r>
      <w:r w:rsidR="00C3264F">
        <w:rPr>
          <w:rFonts w:asciiTheme="minorHAnsi" w:hAnsiTheme="minorHAnsi" w:cstheme="minorHAnsi"/>
          <w:color w:val="000000"/>
        </w:rPr>
        <w:t>A</w:t>
      </w:r>
      <w:r w:rsidR="00025846">
        <w:rPr>
          <w:rFonts w:asciiTheme="minorHAnsi" w:hAnsiTheme="minorHAnsi" w:cstheme="minorHAnsi"/>
          <w:color w:val="000000"/>
        </w:rPr>
        <w:t xml:space="preserve"> </w:t>
      </w:r>
      <w:r w:rsidR="00A533C4">
        <w:rPr>
          <w:rFonts w:asciiTheme="minorHAnsi" w:hAnsiTheme="minorHAnsi" w:cstheme="minorHAnsi"/>
          <w:color w:val="000000"/>
        </w:rPr>
        <w:t xml:space="preserve">Tech-Net </w:t>
      </w:r>
      <w:r w:rsidR="00415CE1" w:rsidRPr="00D52ED1">
        <w:rPr>
          <w:rFonts w:asciiTheme="minorHAnsi" w:hAnsiTheme="minorHAnsi" w:cstheme="minorHAnsi"/>
          <w:color w:val="000000"/>
        </w:rPr>
        <w:t xml:space="preserve">database </w:t>
      </w:r>
      <w:r w:rsidR="00C3264F">
        <w:rPr>
          <w:rFonts w:asciiTheme="minorHAnsi" w:hAnsiTheme="minorHAnsi" w:cstheme="minorHAnsi"/>
          <w:color w:val="000000"/>
        </w:rPr>
        <w:t xml:space="preserve">on SBIR.gov </w:t>
      </w:r>
      <w:r w:rsidR="00415CE1" w:rsidRPr="00D52ED1">
        <w:rPr>
          <w:rFonts w:asciiTheme="minorHAnsi" w:hAnsiTheme="minorHAnsi" w:cstheme="minorHAnsi"/>
          <w:color w:val="000000"/>
        </w:rPr>
        <w:t xml:space="preserve">for any of its </w:t>
      </w:r>
      <w:r w:rsidR="00F01B38">
        <w:rPr>
          <w:rFonts w:asciiTheme="minorHAnsi" w:hAnsiTheme="minorHAnsi" w:cstheme="minorHAnsi"/>
          <w:color w:val="000000"/>
        </w:rPr>
        <w:t xml:space="preserve">existing and </w:t>
      </w:r>
      <w:r w:rsidR="00415CE1" w:rsidRPr="00D52ED1">
        <w:rPr>
          <w:rFonts w:asciiTheme="minorHAnsi" w:hAnsiTheme="minorHAnsi" w:cstheme="minorHAnsi"/>
          <w:color w:val="000000"/>
        </w:rPr>
        <w:t>prior Phase II awards.</w:t>
      </w:r>
      <w:r w:rsidR="00D25F3D" w:rsidRPr="00D52ED1">
        <w:rPr>
          <w:rFonts w:asciiTheme="minorHAnsi" w:hAnsiTheme="minorHAnsi" w:cstheme="minorHAnsi"/>
          <w:color w:val="000000"/>
        </w:rPr>
        <w:t xml:space="preserve"> </w:t>
      </w:r>
    </w:p>
    <w:p w14:paraId="16B2CF14" w14:textId="77777777" w:rsidR="00D25F3D" w:rsidRPr="00D52ED1" w:rsidRDefault="00D25F3D" w:rsidP="00DA2B01">
      <w:pPr>
        <w:pStyle w:val="CM47"/>
        <w:spacing w:before="0" w:beforeAutospacing="0" w:after="0" w:afterAutospacing="0"/>
        <w:ind w:left="0" w:right="305"/>
        <w:rPr>
          <w:rFonts w:asciiTheme="minorHAnsi" w:hAnsiTheme="minorHAnsi" w:cstheme="minorHAnsi"/>
          <w:color w:val="000000"/>
        </w:rPr>
      </w:pPr>
    </w:p>
    <w:p w14:paraId="0A55FEBD" w14:textId="77777777" w:rsidR="00C22F18" w:rsidRPr="00D52ED1" w:rsidRDefault="00722374" w:rsidP="00DA2B01">
      <w:pPr>
        <w:pStyle w:val="CM47"/>
        <w:spacing w:before="0" w:beforeAutospacing="0" w:after="0" w:afterAutospacing="0"/>
        <w:ind w:left="360" w:right="358"/>
        <w:rPr>
          <w:rFonts w:asciiTheme="minorHAnsi" w:hAnsiTheme="minorHAnsi" w:cstheme="minorHAnsi"/>
          <w:b/>
          <w:bCs/>
          <w:color w:val="009AFF"/>
        </w:rPr>
      </w:pPr>
      <w:r w:rsidRPr="00D52ED1">
        <w:rPr>
          <w:rFonts w:asciiTheme="minorHAnsi" w:hAnsiTheme="minorHAnsi" w:cstheme="minorHAnsi"/>
          <w:color w:val="000000"/>
        </w:rPr>
        <w:t>Applicants</w:t>
      </w:r>
      <w:r w:rsidR="00C22F18" w:rsidRPr="00D52ED1">
        <w:rPr>
          <w:rFonts w:asciiTheme="minorHAnsi" w:hAnsiTheme="minorHAnsi" w:cstheme="minorHAnsi"/>
          <w:color w:val="000000"/>
        </w:rPr>
        <w:t xml:space="preserve"> may not participate in the selection of any topic or subtopic nor in the review of </w:t>
      </w:r>
      <w:r w:rsidR="002655A4" w:rsidRPr="00D52ED1">
        <w:rPr>
          <w:rFonts w:asciiTheme="minorHAnsi" w:hAnsiTheme="minorHAnsi" w:cstheme="minorHAnsi"/>
          <w:color w:val="000000"/>
        </w:rPr>
        <w:t>application</w:t>
      </w:r>
      <w:r w:rsidR="00C22F18" w:rsidRPr="00D52ED1">
        <w:rPr>
          <w:rFonts w:asciiTheme="minorHAnsi" w:hAnsiTheme="minorHAnsi" w:cstheme="minorHAnsi"/>
          <w:color w:val="000000"/>
        </w:rPr>
        <w:t xml:space="preserve">s. </w:t>
      </w:r>
    </w:p>
    <w:p w14:paraId="201A4FBC" w14:textId="77777777" w:rsidR="00900C5F" w:rsidRPr="00D52ED1" w:rsidRDefault="00900C5F" w:rsidP="00DA2B01">
      <w:pPr>
        <w:pStyle w:val="CM47"/>
        <w:spacing w:before="0" w:beforeAutospacing="0" w:after="0" w:afterAutospacing="0"/>
        <w:ind w:left="360"/>
        <w:rPr>
          <w:rFonts w:asciiTheme="minorHAnsi" w:hAnsiTheme="minorHAnsi" w:cstheme="minorHAnsi"/>
          <w:highlight w:val="green"/>
        </w:rPr>
      </w:pPr>
    </w:p>
    <w:p w14:paraId="2C71A62E" w14:textId="7D2DB301" w:rsidR="00D71F9D" w:rsidRPr="00D52ED1" w:rsidRDefault="00DB4873"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statement of work of an SBIR award awarded under this FFO cannot overlap with the </w:t>
      </w:r>
      <w:r w:rsidRPr="00D52ED1">
        <w:rPr>
          <w:rFonts w:asciiTheme="minorHAnsi" w:hAnsiTheme="minorHAnsi" w:cstheme="minorHAnsi"/>
        </w:rPr>
        <w:lastRenderedPageBreak/>
        <w:t>sta</w:t>
      </w:r>
      <w:r w:rsidR="000C6BA7" w:rsidRPr="00D52ED1">
        <w:rPr>
          <w:rFonts w:asciiTheme="minorHAnsi" w:hAnsiTheme="minorHAnsi" w:cstheme="minorHAnsi"/>
        </w:rPr>
        <w:t>tement of work of an existing NI</w:t>
      </w:r>
      <w:r w:rsidRPr="00D52ED1">
        <w:rPr>
          <w:rFonts w:asciiTheme="minorHAnsi" w:hAnsiTheme="minorHAnsi" w:cstheme="minorHAnsi"/>
        </w:rPr>
        <w:t>ST</w:t>
      </w:r>
      <w:r w:rsidR="00C81A6A" w:rsidRPr="00D52ED1">
        <w:rPr>
          <w:rFonts w:asciiTheme="minorHAnsi" w:hAnsiTheme="minorHAnsi" w:cstheme="minorHAnsi"/>
        </w:rPr>
        <w:t xml:space="preserve"> Cooperative Research and Development Agreement (</w:t>
      </w:r>
      <w:r w:rsidRPr="00D52ED1">
        <w:rPr>
          <w:rFonts w:asciiTheme="minorHAnsi" w:hAnsiTheme="minorHAnsi" w:cstheme="minorHAnsi"/>
        </w:rPr>
        <w:t>CRADA</w:t>
      </w:r>
      <w:r w:rsidR="00C81A6A" w:rsidRPr="00D52ED1">
        <w:rPr>
          <w:rFonts w:asciiTheme="minorHAnsi" w:hAnsiTheme="minorHAnsi" w:cstheme="minorHAnsi"/>
        </w:rPr>
        <w:t>)</w:t>
      </w:r>
      <w:r w:rsidR="000D3B53">
        <w:rPr>
          <w:rFonts w:asciiTheme="minorHAnsi" w:hAnsiTheme="minorHAnsi" w:cstheme="minorHAnsi"/>
        </w:rPr>
        <w:t xml:space="preserve"> with the awardee. </w:t>
      </w:r>
      <w:r w:rsidRPr="00D52ED1">
        <w:rPr>
          <w:rFonts w:asciiTheme="minorHAnsi" w:hAnsiTheme="minorHAnsi" w:cstheme="minorHAnsi"/>
        </w:rPr>
        <w:t>NIST will consider th</w:t>
      </w:r>
      <w:r w:rsidR="00592FAB">
        <w:rPr>
          <w:rFonts w:asciiTheme="minorHAnsi" w:hAnsiTheme="minorHAnsi" w:cstheme="minorHAnsi"/>
        </w:rPr>
        <w:t>e</w:t>
      </w:r>
      <w:r w:rsidRPr="00D52ED1">
        <w:rPr>
          <w:rFonts w:asciiTheme="minorHAnsi" w:hAnsiTheme="minorHAnsi" w:cstheme="minorHAnsi"/>
        </w:rPr>
        <w:t xml:space="preserve"> issue </w:t>
      </w:r>
      <w:r w:rsidR="00592FAB">
        <w:rPr>
          <w:rFonts w:asciiTheme="minorHAnsi" w:hAnsiTheme="minorHAnsi" w:cstheme="minorHAnsi"/>
        </w:rPr>
        <w:t xml:space="preserve">of any potential overlap </w:t>
      </w:r>
      <w:r w:rsidR="0089324A">
        <w:rPr>
          <w:rFonts w:asciiTheme="minorHAnsi" w:hAnsiTheme="minorHAnsi" w:cstheme="minorHAnsi"/>
        </w:rPr>
        <w:t>on a case-by-</w:t>
      </w:r>
      <w:r w:rsidRPr="00D52ED1">
        <w:rPr>
          <w:rFonts w:asciiTheme="minorHAnsi" w:hAnsiTheme="minorHAnsi" w:cstheme="minorHAnsi"/>
        </w:rPr>
        <w:t>case basis.</w:t>
      </w:r>
    </w:p>
    <w:p w14:paraId="7E0689D9" w14:textId="77777777" w:rsidR="00392823" w:rsidRDefault="00392823" w:rsidP="00EF1FFD">
      <w:pPr>
        <w:pStyle w:val="CM47"/>
        <w:spacing w:before="0" w:beforeAutospacing="0" w:after="0" w:afterAutospacing="0"/>
        <w:ind w:left="360"/>
        <w:rPr>
          <w:rFonts w:asciiTheme="minorHAnsi" w:hAnsiTheme="minorHAnsi" w:cstheme="minorHAnsi"/>
        </w:rPr>
      </w:pPr>
    </w:p>
    <w:p w14:paraId="26A330F5" w14:textId="77777777" w:rsidR="00117328" w:rsidRDefault="00E343FF" w:rsidP="00EF1FFD">
      <w:pPr>
        <w:pStyle w:val="Default"/>
        <w:spacing w:before="0" w:beforeAutospacing="0" w:after="0" w:afterAutospacing="0"/>
        <w:ind w:left="360"/>
        <w:rPr>
          <w:rFonts w:asciiTheme="minorHAnsi" w:hAnsiTheme="minorHAnsi" w:cstheme="minorHAnsi"/>
          <w:color w:val="000000" w:themeColor="text1"/>
        </w:rPr>
      </w:pPr>
      <w:bookmarkStart w:id="14" w:name="book1_03_02"/>
      <w:bookmarkEnd w:id="14"/>
      <w:r>
        <w:rPr>
          <w:rFonts w:asciiTheme="minorHAnsi" w:hAnsiTheme="minorHAnsi" w:cstheme="minorHAnsi"/>
          <w:b/>
          <w:color w:val="0070C0"/>
        </w:rPr>
        <w:t>1</w:t>
      </w:r>
      <w:r w:rsidR="001121C8">
        <w:rPr>
          <w:rFonts w:asciiTheme="minorHAnsi" w:hAnsiTheme="minorHAnsi" w:cstheme="minorHAnsi"/>
          <w:b/>
          <w:color w:val="0070C0"/>
        </w:rPr>
        <w:t>.</w:t>
      </w:r>
      <w:r w:rsidR="00392823" w:rsidRPr="00D52ED1">
        <w:rPr>
          <w:rFonts w:asciiTheme="minorHAnsi" w:hAnsiTheme="minorHAnsi" w:cstheme="minorHAnsi"/>
          <w:b/>
          <w:color w:val="0070C0"/>
        </w:rPr>
        <w:t>0</w:t>
      </w:r>
      <w:r w:rsidR="0083154E">
        <w:rPr>
          <w:rFonts w:asciiTheme="minorHAnsi" w:hAnsiTheme="minorHAnsi" w:cstheme="minorHAnsi"/>
          <w:b/>
          <w:color w:val="0070C0"/>
        </w:rPr>
        <w:t>3.02</w:t>
      </w:r>
      <w:r w:rsidR="00392823" w:rsidRPr="00D52ED1">
        <w:rPr>
          <w:rFonts w:asciiTheme="minorHAnsi" w:hAnsiTheme="minorHAnsi" w:cstheme="minorHAnsi"/>
          <w:b/>
          <w:color w:val="0070C0"/>
        </w:rPr>
        <w:t xml:space="preserve"> Company Registry Requirements</w:t>
      </w:r>
      <w:r w:rsidR="00392823" w:rsidRPr="00D52ED1">
        <w:rPr>
          <w:rFonts w:asciiTheme="minorHAnsi" w:hAnsiTheme="minorHAnsi" w:cstheme="minorHAnsi"/>
          <w:b/>
          <w:color w:val="000000" w:themeColor="text1"/>
        </w:rPr>
        <w:br/>
      </w:r>
    </w:p>
    <w:p w14:paraId="5BE35559" w14:textId="0A09E7F2" w:rsidR="00392823" w:rsidRDefault="00392823" w:rsidP="00EF1FFD">
      <w:pPr>
        <w:pStyle w:val="Default"/>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themeColor="text1"/>
        </w:rPr>
        <w:t xml:space="preserve">SBA maintains and manages a Company Registry at </w:t>
      </w:r>
      <w:hyperlink r:id="rId18" w:history="1">
        <w:r w:rsidRPr="009F5DFD">
          <w:rPr>
            <w:rStyle w:val="Hyperlink"/>
            <w:rFonts w:asciiTheme="minorHAnsi" w:hAnsiTheme="minorHAnsi" w:cstheme="minorHAnsi"/>
            <w:color w:val="0D11B3"/>
          </w:rPr>
          <w:t>http://www.sbir.gov/registration</w:t>
        </w:r>
      </w:hyperlink>
      <w:r w:rsidRPr="00D52ED1">
        <w:rPr>
          <w:rFonts w:asciiTheme="minorHAnsi" w:hAnsiTheme="minorHAnsi" w:cstheme="minorHAnsi"/>
          <w:color w:val="000000" w:themeColor="text1"/>
        </w:rPr>
        <w:t xml:space="preserve"> to track ownership and affiliation requirements for all companies applying to the SBIR Program. </w:t>
      </w:r>
      <w:r w:rsidRPr="0058606C">
        <w:rPr>
          <w:rFonts w:asciiTheme="minorHAnsi" w:hAnsiTheme="minorHAnsi" w:cstheme="minorHAnsi"/>
          <w:b/>
          <w:color w:val="000000" w:themeColor="text1"/>
          <w:u w:val="single"/>
        </w:rPr>
        <w:t>Phase II applicant</w:t>
      </w:r>
      <w:r w:rsidR="00AC1FE8">
        <w:rPr>
          <w:rFonts w:asciiTheme="minorHAnsi" w:hAnsiTheme="minorHAnsi" w:cstheme="minorHAnsi"/>
          <w:b/>
          <w:color w:val="000000" w:themeColor="text1"/>
          <w:u w:val="single"/>
        </w:rPr>
        <w:t>s</w:t>
      </w:r>
      <w:r w:rsidRPr="0058606C">
        <w:rPr>
          <w:rFonts w:asciiTheme="minorHAnsi" w:hAnsiTheme="minorHAnsi" w:cstheme="minorHAnsi"/>
          <w:b/>
          <w:color w:val="000000" w:themeColor="text1"/>
          <w:u w:val="single"/>
        </w:rPr>
        <w:t xml:space="preserve"> </w:t>
      </w:r>
      <w:r>
        <w:rPr>
          <w:rFonts w:asciiTheme="minorHAnsi" w:hAnsiTheme="minorHAnsi" w:cstheme="minorHAnsi"/>
          <w:b/>
          <w:color w:val="000000" w:themeColor="text1"/>
          <w:u w:val="single"/>
        </w:rPr>
        <w:t>must</w:t>
      </w:r>
      <w:r w:rsidRPr="0058606C">
        <w:rPr>
          <w:rFonts w:asciiTheme="minorHAnsi" w:hAnsiTheme="minorHAnsi" w:cstheme="minorHAnsi"/>
          <w:b/>
          <w:color w:val="000000" w:themeColor="text1"/>
          <w:u w:val="single"/>
        </w:rPr>
        <w:t xml:space="preserve"> register in the Company Registry prior to submitting an application</w:t>
      </w:r>
      <w:r w:rsidRPr="00582B0B">
        <w:rPr>
          <w:rFonts w:asciiTheme="minorHAnsi" w:hAnsiTheme="minorHAnsi" w:cstheme="minorHAnsi"/>
          <w:b/>
          <w:color w:val="000000" w:themeColor="text1"/>
        </w:rPr>
        <w:t>.</w:t>
      </w:r>
      <w:r w:rsidRPr="00D52ED1">
        <w:rPr>
          <w:rFonts w:asciiTheme="minorHAnsi" w:hAnsiTheme="minorHAnsi" w:cstheme="minorHAnsi"/>
          <w:color w:val="000000" w:themeColor="text1"/>
        </w:rPr>
        <w:t xml:space="preserve"> </w:t>
      </w:r>
      <w:r w:rsidRPr="00714D9F">
        <w:rPr>
          <w:rFonts w:asciiTheme="minorHAnsi" w:hAnsiTheme="minorHAnsi" w:cstheme="minorHAnsi"/>
          <w:b/>
          <w:color w:val="000000" w:themeColor="text1"/>
          <w:u w:val="single"/>
        </w:rPr>
        <w:t xml:space="preserve">The applicant </w:t>
      </w:r>
      <w:r>
        <w:rPr>
          <w:rFonts w:asciiTheme="minorHAnsi" w:hAnsiTheme="minorHAnsi" w:cstheme="minorHAnsi"/>
          <w:b/>
          <w:color w:val="000000" w:themeColor="text1"/>
          <w:u w:val="single"/>
        </w:rPr>
        <w:t>must</w:t>
      </w:r>
      <w:r w:rsidRPr="00714D9F">
        <w:rPr>
          <w:rFonts w:asciiTheme="minorHAnsi" w:hAnsiTheme="minorHAnsi" w:cstheme="minorHAnsi"/>
          <w:b/>
          <w:color w:val="000000" w:themeColor="text1"/>
          <w:u w:val="single"/>
        </w:rPr>
        <w:t xml:space="preserve"> save its information from the registration in a .pdf document and append this document to SF-424 form as described in Section 8.01.(9) of this FFO</w:t>
      </w:r>
      <w:r>
        <w:rPr>
          <w:rFonts w:asciiTheme="minorHAnsi" w:hAnsiTheme="minorHAnsi" w:cstheme="minorHAnsi"/>
          <w:b/>
          <w:color w:val="000000" w:themeColor="text1"/>
          <w:u w:val="single"/>
        </w:rPr>
        <w:t>.</w:t>
      </w:r>
      <w:r>
        <w:rPr>
          <w:rFonts w:asciiTheme="minorHAnsi" w:hAnsiTheme="minorHAnsi" w:cstheme="minorHAnsi"/>
          <w:color w:val="151515"/>
        </w:rPr>
        <w:t xml:space="preserve"> </w:t>
      </w:r>
      <w:r w:rsidRPr="00714D9F">
        <w:rPr>
          <w:rFonts w:asciiTheme="minorHAnsi" w:hAnsiTheme="minorHAnsi" w:cstheme="minorHAnsi"/>
          <w:color w:val="000000" w:themeColor="text1"/>
        </w:rPr>
        <w:t>All applicants are required to report and/or update their registration information in the SBA Company</w:t>
      </w:r>
      <w:r>
        <w:rPr>
          <w:rFonts w:asciiTheme="minorHAnsi" w:hAnsiTheme="minorHAnsi" w:cstheme="minorHAnsi"/>
          <w:color w:val="000000" w:themeColor="text1"/>
        </w:rPr>
        <w:t xml:space="preserve"> Registry </w:t>
      </w:r>
      <w:r w:rsidRPr="00D52ED1">
        <w:rPr>
          <w:rFonts w:asciiTheme="minorHAnsi" w:hAnsiTheme="minorHAnsi" w:cstheme="minorHAnsi"/>
          <w:color w:val="000000" w:themeColor="text1"/>
        </w:rPr>
        <w:t xml:space="preserve">prior to each SBIR application submission or if any information changes prior to </w:t>
      </w:r>
      <w:r>
        <w:rPr>
          <w:rFonts w:asciiTheme="minorHAnsi" w:hAnsiTheme="minorHAnsi" w:cstheme="minorHAnsi"/>
          <w:color w:val="000000" w:themeColor="text1"/>
        </w:rPr>
        <w:t xml:space="preserve">an </w:t>
      </w:r>
      <w:r w:rsidRPr="00D52ED1">
        <w:rPr>
          <w:rFonts w:asciiTheme="minorHAnsi" w:hAnsiTheme="minorHAnsi" w:cstheme="minorHAnsi"/>
          <w:color w:val="000000" w:themeColor="text1"/>
        </w:rPr>
        <w:t>award.</w:t>
      </w:r>
    </w:p>
    <w:p w14:paraId="174F72C3" w14:textId="76BA62F8" w:rsidR="00A90A42" w:rsidRDefault="00A90A42" w:rsidP="00561B32">
      <w:pPr>
        <w:spacing w:before="0" w:beforeAutospacing="0" w:after="0" w:afterAutospacing="0"/>
        <w:ind w:left="0"/>
        <w:rPr>
          <w:rFonts w:asciiTheme="minorHAnsi" w:hAnsiTheme="minorHAnsi"/>
        </w:rPr>
      </w:pPr>
      <w:bookmarkStart w:id="15" w:name="book1_04"/>
      <w:bookmarkStart w:id="16" w:name="book1_03_03"/>
      <w:bookmarkEnd w:id="15"/>
      <w:bookmarkEnd w:id="16"/>
    </w:p>
    <w:p w14:paraId="33627972" w14:textId="1DEBF685" w:rsidR="00482AAC" w:rsidRPr="00D52ED1" w:rsidRDefault="00482AAC" w:rsidP="00EF1FFD">
      <w:pPr>
        <w:pStyle w:val="CM47"/>
        <w:spacing w:before="0" w:beforeAutospacing="0" w:after="0" w:afterAutospacing="0"/>
        <w:ind w:left="360"/>
        <w:outlineLvl w:val="1"/>
        <w:rPr>
          <w:rFonts w:asciiTheme="minorHAnsi" w:hAnsiTheme="minorHAnsi" w:cstheme="minorHAnsi"/>
          <w:color w:val="0070C0"/>
        </w:rPr>
      </w:pPr>
      <w:bookmarkStart w:id="17" w:name="book1_05"/>
      <w:bookmarkStart w:id="18" w:name="_Toc442882629"/>
      <w:bookmarkEnd w:id="17"/>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A14EFF">
        <w:rPr>
          <w:rFonts w:asciiTheme="minorHAnsi" w:hAnsiTheme="minorHAnsi" w:cstheme="minorHAnsi"/>
          <w:b/>
          <w:bCs/>
          <w:color w:val="0070C0"/>
        </w:rPr>
        <w:t>4</w:t>
      </w:r>
      <w:r w:rsidR="007817C3"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Contact with NIST</w:t>
      </w:r>
      <w:bookmarkEnd w:id="18"/>
      <w:r w:rsidRPr="00D52ED1">
        <w:rPr>
          <w:rFonts w:asciiTheme="minorHAnsi" w:hAnsiTheme="minorHAnsi" w:cstheme="minorHAnsi"/>
          <w:b/>
          <w:bCs/>
          <w:color w:val="0070C0"/>
        </w:rPr>
        <w:t xml:space="preserve"> </w:t>
      </w:r>
    </w:p>
    <w:p w14:paraId="6D8DB61C" w14:textId="77777777" w:rsidR="00117328" w:rsidRDefault="00117328" w:rsidP="00EF1FFD">
      <w:pPr>
        <w:pStyle w:val="CM47"/>
        <w:spacing w:before="0" w:beforeAutospacing="0" w:after="0" w:afterAutospacing="0"/>
        <w:ind w:left="360" w:right="358"/>
        <w:rPr>
          <w:rFonts w:asciiTheme="minorHAnsi" w:hAnsiTheme="minorHAnsi" w:cstheme="minorHAnsi"/>
          <w:color w:val="000000"/>
        </w:rPr>
      </w:pPr>
    </w:p>
    <w:p w14:paraId="060547A5" w14:textId="6D1421FA" w:rsidR="00F469C2" w:rsidRPr="00D52ED1" w:rsidRDefault="00482AAC" w:rsidP="00EF1FFD">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In the interest of competitive fairness, all oral or written communication with NIST during the open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w:t>
      </w:r>
      <w:r w:rsidR="005B6C71">
        <w:rPr>
          <w:rFonts w:asciiTheme="minorHAnsi" w:hAnsiTheme="minorHAnsi" w:cstheme="minorHAnsi"/>
          <w:color w:val="000000"/>
        </w:rPr>
        <w:t>period</w:t>
      </w:r>
      <w:r w:rsidR="009F7823">
        <w:rPr>
          <w:rFonts w:asciiTheme="minorHAnsi" w:hAnsiTheme="minorHAnsi" w:cstheme="minorHAnsi"/>
          <w:color w:val="000000"/>
        </w:rPr>
        <w:t xml:space="preserve"> </w:t>
      </w:r>
      <w:r w:rsidR="00F60E0F" w:rsidRPr="00D52ED1">
        <w:rPr>
          <w:rFonts w:asciiTheme="minorHAnsi" w:hAnsiTheme="minorHAnsi" w:cstheme="minorHAnsi"/>
          <w:color w:val="000000"/>
        </w:rPr>
        <w:t xml:space="preserve">is </w:t>
      </w:r>
      <w:r w:rsidR="00F60E0F">
        <w:rPr>
          <w:rFonts w:asciiTheme="minorHAnsi" w:hAnsiTheme="minorHAnsi" w:cstheme="minorHAnsi"/>
          <w:color w:val="000000"/>
        </w:rPr>
        <w:t>p</w:t>
      </w:r>
      <w:r w:rsidR="00F60E0F" w:rsidRPr="00D52ED1">
        <w:rPr>
          <w:rFonts w:asciiTheme="minorHAnsi" w:hAnsiTheme="minorHAnsi" w:cstheme="minorHAnsi"/>
          <w:color w:val="000000"/>
        </w:rPr>
        <w:t>rohibited</w:t>
      </w:r>
      <w:r w:rsidR="00E469B6" w:rsidRPr="00D52ED1">
        <w:rPr>
          <w:rStyle w:val="Hyperlink"/>
          <w:rFonts w:asciiTheme="minorHAnsi" w:hAnsiTheme="minorHAnsi" w:cstheme="minorHAnsi"/>
          <w:u w:val="none"/>
        </w:rPr>
        <w:t xml:space="preserve">. </w:t>
      </w:r>
      <w:r w:rsidR="00F469C2" w:rsidRPr="00D52ED1">
        <w:rPr>
          <w:rFonts w:asciiTheme="minorHAnsi" w:hAnsiTheme="minorHAnsi" w:cstheme="minorHAnsi"/>
          <w:color w:val="000000"/>
        </w:rPr>
        <w:t xml:space="preserve">Questions and answers will not be accepted </w:t>
      </w:r>
      <w:r w:rsidR="00285F0E">
        <w:rPr>
          <w:rFonts w:asciiTheme="minorHAnsi" w:hAnsiTheme="minorHAnsi" w:cstheme="minorHAnsi"/>
          <w:color w:val="000000"/>
        </w:rPr>
        <w:t>through n</w:t>
      </w:r>
      <w:r w:rsidR="00F469C2" w:rsidRPr="00D52ED1">
        <w:rPr>
          <w:rFonts w:asciiTheme="minorHAnsi" w:hAnsiTheme="minorHAnsi" w:cstheme="minorHAnsi"/>
          <w:color w:val="000000"/>
        </w:rPr>
        <w:t xml:space="preserve">or posted on Grants.gov. </w:t>
      </w:r>
    </w:p>
    <w:p w14:paraId="7FAD5FE6" w14:textId="77777777" w:rsidR="00F469C2" w:rsidRPr="00D52ED1" w:rsidRDefault="00F469C2" w:rsidP="00EF1FFD">
      <w:pPr>
        <w:pStyle w:val="CM47"/>
        <w:spacing w:before="0" w:beforeAutospacing="0" w:after="0" w:afterAutospacing="0"/>
        <w:ind w:left="360" w:right="358"/>
        <w:rPr>
          <w:rStyle w:val="Hyperlink"/>
          <w:rFonts w:asciiTheme="minorHAnsi" w:hAnsiTheme="minorHAnsi" w:cstheme="minorHAnsi"/>
          <w:u w:val="none"/>
        </w:rPr>
      </w:pPr>
    </w:p>
    <w:p w14:paraId="63D9DC4F" w14:textId="5080C4AD" w:rsidR="00482AAC" w:rsidRPr="00D52ED1" w:rsidRDefault="00E469B6" w:rsidP="00EF1FFD">
      <w:pPr>
        <w:pStyle w:val="CM47"/>
        <w:spacing w:before="0" w:beforeAutospacing="0" w:after="0" w:afterAutospacing="0"/>
        <w:ind w:left="360" w:right="358"/>
        <w:rPr>
          <w:rFonts w:asciiTheme="minorHAnsi" w:hAnsiTheme="minorHAnsi" w:cstheme="minorHAnsi"/>
          <w:color w:val="000000"/>
        </w:rPr>
      </w:pPr>
      <w:r w:rsidRPr="00D52ED1">
        <w:rPr>
          <w:rStyle w:val="Hyperlink"/>
          <w:rFonts w:asciiTheme="minorHAnsi" w:hAnsiTheme="minorHAnsi" w:cstheme="minorHAnsi"/>
          <w:color w:val="auto"/>
          <w:u w:val="none"/>
        </w:rPr>
        <w:t xml:space="preserve">Applicants may contact the NIST </w:t>
      </w:r>
      <w:r w:rsidR="000706E1" w:rsidRPr="00D52ED1">
        <w:rPr>
          <w:rStyle w:val="Hyperlink"/>
          <w:rFonts w:asciiTheme="minorHAnsi" w:hAnsiTheme="minorHAnsi" w:cstheme="minorHAnsi"/>
          <w:color w:val="auto"/>
          <w:u w:val="none"/>
        </w:rPr>
        <w:t xml:space="preserve">Hollings Manufacturing Extension Partnership </w:t>
      </w:r>
      <w:r w:rsidR="00967B51" w:rsidRPr="00D52ED1">
        <w:rPr>
          <w:rStyle w:val="Hyperlink"/>
          <w:rFonts w:asciiTheme="minorHAnsi" w:hAnsiTheme="minorHAnsi" w:cstheme="minorHAnsi"/>
          <w:color w:val="auto"/>
          <w:u w:val="none"/>
        </w:rPr>
        <w:t>(MEP)</w:t>
      </w:r>
      <w:r w:rsidR="00CE7D56" w:rsidRPr="00D52ED1">
        <w:rPr>
          <w:rStyle w:val="Hyperlink"/>
          <w:rFonts w:asciiTheme="minorHAnsi" w:hAnsiTheme="minorHAnsi" w:cstheme="minorHAnsi"/>
          <w:color w:val="auto"/>
          <w:u w:val="none"/>
        </w:rPr>
        <w:t xml:space="preserve"> </w:t>
      </w:r>
      <w:r w:rsidRPr="00D52ED1">
        <w:rPr>
          <w:rStyle w:val="Hyperlink"/>
          <w:rFonts w:asciiTheme="minorHAnsi" w:hAnsiTheme="minorHAnsi" w:cstheme="minorHAnsi"/>
          <w:color w:val="auto"/>
          <w:u w:val="none"/>
        </w:rPr>
        <w:t xml:space="preserve">to be directed to </w:t>
      </w:r>
      <w:r w:rsidR="00DB4873" w:rsidRPr="00D52ED1">
        <w:rPr>
          <w:rStyle w:val="Hyperlink"/>
          <w:rFonts w:asciiTheme="minorHAnsi" w:hAnsiTheme="minorHAnsi" w:cstheme="minorHAnsi"/>
          <w:color w:val="auto"/>
          <w:u w:val="none"/>
        </w:rPr>
        <w:t xml:space="preserve">Centers </w:t>
      </w:r>
      <w:r w:rsidR="000706E1" w:rsidRPr="00D52ED1">
        <w:rPr>
          <w:rStyle w:val="Hyperlink"/>
          <w:rFonts w:asciiTheme="minorHAnsi" w:hAnsiTheme="minorHAnsi" w:cstheme="minorHAnsi"/>
          <w:color w:val="auto"/>
          <w:u w:val="none"/>
        </w:rPr>
        <w:t xml:space="preserve">for </w:t>
      </w:r>
      <w:r w:rsidR="00275AB5" w:rsidRPr="00D52ED1">
        <w:rPr>
          <w:rStyle w:val="Hyperlink"/>
          <w:rFonts w:asciiTheme="minorHAnsi" w:hAnsiTheme="minorHAnsi" w:cstheme="minorHAnsi"/>
          <w:color w:val="auto"/>
          <w:u w:val="none"/>
        </w:rPr>
        <w:t xml:space="preserve">technical assistance with </w:t>
      </w:r>
      <w:r w:rsidR="002655A4" w:rsidRPr="00D52ED1">
        <w:rPr>
          <w:rStyle w:val="Hyperlink"/>
          <w:rFonts w:asciiTheme="minorHAnsi" w:hAnsiTheme="minorHAnsi" w:cstheme="minorHAnsi"/>
          <w:color w:val="auto"/>
          <w:u w:val="none"/>
        </w:rPr>
        <w:t>application</w:t>
      </w:r>
      <w:r w:rsidR="000706E1" w:rsidRPr="00D52ED1">
        <w:rPr>
          <w:rStyle w:val="Hyperlink"/>
          <w:rFonts w:asciiTheme="minorHAnsi" w:hAnsiTheme="minorHAnsi" w:cstheme="minorHAnsi"/>
          <w:color w:val="auto"/>
          <w:u w:val="none"/>
        </w:rPr>
        <w:t xml:space="preserve"> preparation</w:t>
      </w:r>
      <w:r w:rsidR="00482AAC" w:rsidRPr="00D52ED1">
        <w:rPr>
          <w:rFonts w:asciiTheme="minorHAnsi" w:hAnsiTheme="minorHAnsi" w:cstheme="minorHAnsi"/>
          <w:color w:val="000000"/>
        </w:rPr>
        <w:t>.</w:t>
      </w:r>
      <w:r w:rsidR="000706E1" w:rsidRPr="00D52ED1">
        <w:rPr>
          <w:rFonts w:asciiTheme="minorHAnsi" w:hAnsiTheme="minorHAnsi" w:cstheme="minorHAnsi"/>
          <w:color w:val="000000"/>
        </w:rPr>
        <w:t xml:space="preserve"> More information on obtaining technical assistance </w:t>
      </w:r>
      <w:r w:rsidR="00967B51" w:rsidRPr="00D52ED1">
        <w:rPr>
          <w:rFonts w:asciiTheme="minorHAnsi" w:hAnsiTheme="minorHAnsi" w:cstheme="minorHAnsi"/>
          <w:color w:val="000000"/>
        </w:rPr>
        <w:t>from MEP</w:t>
      </w:r>
      <w:r w:rsidRPr="00D52ED1">
        <w:rPr>
          <w:rFonts w:asciiTheme="minorHAnsi" w:hAnsiTheme="minorHAnsi" w:cstheme="minorHAnsi"/>
          <w:color w:val="000000"/>
        </w:rPr>
        <w:t xml:space="preserve"> Centers</w:t>
      </w:r>
      <w:r w:rsidR="00967B51" w:rsidRPr="00D52ED1">
        <w:rPr>
          <w:rFonts w:asciiTheme="minorHAnsi" w:hAnsiTheme="minorHAnsi" w:cstheme="minorHAnsi"/>
          <w:color w:val="000000"/>
        </w:rPr>
        <w:t xml:space="preserve"> </w:t>
      </w:r>
      <w:r w:rsidR="000706E1" w:rsidRPr="00D52ED1">
        <w:rPr>
          <w:rFonts w:asciiTheme="minorHAnsi" w:hAnsiTheme="minorHAnsi" w:cstheme="minorHAnsi"/>
          <w:color w:val="000000"/>
        </w:rPr>
        <w:t xml:space="preserve">for </w:t>
      </w:r>
      <w:r w:rsidR="002655A4" w:rsidRPr="00D52ED1">
        <w:rPr>
          <w:rFonts w:asciiTheme="minorHAnsi" w:hAnsiTheme="minorHAnsi" w:cstheme="minorHAnsi"/>
          <w:color w:val="000000"/>
        </w:rPr>
        <w:t>application</w:t>
      </w:r>
      <w:r w:rsidR="000706E1" w:rsidRPr="00D52ED1">
        <w:rPr>
          <w:rFonts w:asciiTheme="minorHAnsi" w:hAnsiTheme="minorHAnsi" w:cstheme="minorHAnsi"/>
          <w:color w:val="000000"/>
        </w:rPr>
        <w:t xml:space="preserve"> preparation can be found </w:t>
      </w:r>
      <w:r w:rsidR="0071342C" w:rsidRPr="00D52ED1">
        <w:rPr>
          <w:rFonts w:asciiTheme="minorHAnsi" w:hAnsiTheme="minorHAnsi" w:cstheme="minorHAnsi"/>
          <w:color w:val="000000"/>
        </w:rPr>
        <w:t>in Section 5.12</w:t>
      </w:r>
      <w:r w:rsidR="000706E1" w:rsidRPr="00D52ED1">
        <w:rPr>
          <w:rFonts w:asciiTheme="minorHAnsi" w:hAnsiTheme="minorHAnsi" w:cstheme="minorHAnsi"/>
          <w:color w:val="000000"/>
        </w:rPr>
        <w:t xml:space="preserve"> of this </w:t>
      </w:r>
      <w:r w:rsidR="003A500C" w:rsidRPr="00D52ED1">
        <w:rPr>
          <w:rFonts w:asciiTheme="minorHAnsi" w:hAnsiTheme="minorHAnsi" w:cstheme="minorHAnsi"/>
          <w:color w:val="000000"/>
        </w:rPr>
        <w:t>FFO</w:t>
      </w:r>
      <w:r w:rsidR="000706E1" w:rsidRPr="00D52ED1">
        <w:rPr>
          <w:rFonts w:asciiTheme="minorHAnsi" w:hAnsiTheme="minorHAnsi" w:cstheme="minorHAnsi"/>
          <w:color w:val="000000"/>
        </w:rPr>
        <w:t>.</w:t>
      </w:r>
      <w:r w:rsidR="00482AAC" w:rsidRPr="00D52ED1">
        <w:rPr>
          <w:rFonts w:asciiTheme="minorHAnsi" w:hAnsiTheme="minorHAnsi" w:cstheme="minorHAnsi"/>
          <w:color w:val="000000"/>
        </w:rPr>
        <w:t xml:space="preserve"> </w:t>
      </w:r>
    </w:p>
    <w:p w14:paraId="37E5B0FF" w14:textId="77777777" w:rsidR="00900C5F" w:rsidRPr="00D52ED1" w:rsidRDefault="00900C5F" w:rsidP="00EF1FFD">
      <w:pPr>
        <w:pStyle w:val="Default"/>
        <w:spacing w:before="0" w:beforeAutospacing="0" w:after="0" w:afterAutospacing="0"/>
        <w:ind w:left="360"/>
        <w:rPr>
          <w:rFonts w:asciiTheme="minorHAnsi" w:hAnsiTheme="minorHAnsi"/>
          <w:sz w:val="22"/>
          <w:szCs w:val="22"/>
        </w:rPr>
      </w:pPr>
    </w:p>
    <w:p w14:paraId="01C3E881" w14:textId="77777777" w:rsidR="00800DF1" w:rsidRPr="00D52ED1" w:rsidRDefault="00800DF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For programmatic, electronic submission, or grants questions, please contact </w:t>
      </w:r>
      <w:r w:rsidR="00051149" w:rsidRPr="00D52ED1">
        <w:rPr>
          <w:rFonts w:asciiTheme="minorHAnsi" w:hAnsiTheme="minorHAnsi"/>
        </w:rPr>
        <w:t>the appropriate individual</w:t>
      </w:r>
      <w:r w:rsidRPr="00D52ED1">
        <w:rPr>
          <w:rFonts w:asciiTheme="minorHAnsi" w:hAnsiTheme="minorHAnsi"/>
        </w:rPr>
        <w:t>:</w:t>
      </w:r>
    </w:p>
    <w:p w14:paraId="53BB4360" w14:textId="77777777" w:rsidR="006B5EB1" w:rsidRPr="00D52ED1" w:rsidRDefault="006B5EB1" w:rsidP="00EF1FFD">
      <w:pPr>
        <w:pStyle w:val="Default"/>
        <w:spacing w:before="0" w:beforeAutospacing="0" w:after="0" w:afterAutospacing="0"/>
        <w:ind w:left="360"/>
        <w:rPr>
          <w:rFonts w:asciiTheme="minorHAnsi" w:hAnsiTheme="minorHAnsi"/>
          <w:sz w:val="22"/>
          <w:szCs w:val="22"/>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D52ED1" w14:paraId="642F0A84" w14:textId="77777777"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14:paraId="5214A1A7"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14:paraId="7C8A6419" w14:textId="77777777" w:rsidR="00800DF1" w:rsidRPr="00AD4254" w:rsidRDefault="00800DF1" w:rsidP="00EF1FFD">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Point of Contact</w:t>
            </w:r>
          </w:p>
        </w:tc>
      </w:tr>
      <w:tr w:rsidR="00800DF1" w:rsidRPr="00D52ED1" w14:paraId="3E00D03C"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35878" w14:textId="14E5271B" w:rsidR="00800DF1" w:rsidRPr="000B68AE" w:rsidRDefault="00967B5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Programmatic </w:t>
            </w:r>
            <w:r w:rsidR="00662DCE" w:rsidRPr="000B68AE">
              <w:rPr>
                <w:rFonts w:asciiTheme="minorHAnsi" w:hAnsiTheme="minorHAnsi"/>
                <w:color w:val="auto"/>
              </w:rPr>
              <w:t>Q</w:t>
            </w:r>
            <w:r w:rsidR="00800DF1" w:rsidRPr="000B68AE">
              <w:rPr>
                <w:rFonts w:asciiTheme="minorHAnsi" w:hAnsiTheme="minorHAnsi"/>
                <w:color w:val="auto"/>
              </w:rPr>
              <w:t>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D3967DD" w14:textId="77777777" w:rsidR="00800DF1" w:rsidRDefault="00800DF1" w:rsidP="00EF1FFD">
            <w:pPr>
              <w:pStyle w:val="Default"/>
              <w:spacing w:before="0" w:beforeAutospacing="0" w:after="0" w:afterAutospacing="0"/>
              <w:ind w:left="0"/>
              <w:rPr>
                <w:rStyle w:val="Hyperlink"/>
                <w:rFonts w:asciiTheme="minorHAnsi" w:hAnsiTheme="minorHAnsi"/>
                <w:lang w:val="fr-FR"/>
              </w:rPr>
            </w:pPr>
            <w:r w:rsidRPr="000B68AE">
              <w:rPr>
                <w:rFonts w:asciiTheme="minorHAnsi" w:hAnsiTheme="minorHAnsi"/>
                <w:color w:val="auto"/>
              </w:rPr>
              <w:t>Mary Clague</w:t>
            </w:r>
            <w:r w:rsidRPr="000B68AE">
              <w:rPr>
                <w:rFonts w:asciiTheme="minorHAnsi" w:hAnsiTheme="minorHAnsi"/>
                <w:color w:val="auto"/>
              </w:rPr>
              <w:br/>
              <w:t>Phone:  (301) 975-4188</w:t>
            </w:r>
            <w:r w:rsidRPr="000B68AE">
              <w:rPr>
                <w:rFonts w:asciiTheme="minorHAnsi" w:hAnsiTheme="minorHAnsi"/>
                <w:color w:val="auto"/>
              </w:rPr>
              <w:br/>
            </w:r>
            <w:r w:rsidRPr="000B68AE">
              <w:rPr>
                <w:rFonts w:asciiTheme="minorHAnsi" w:hAnsiTheme="minorHAnsi"/>
                <w:color w:val="auto"/>
                <w:lang w:val="fr-FR"/>
              </w:rPr>
              <w:t>Fax:  (301) 975-3482</w:t>
            </w:r>
            <w:r w:rsidRPr="000B68AE">
              <w:rPr>
                <w:rFonts w:asciiTheme="minorHAnsi" w:hAnsiTheme="minorHAnsi"/>
                <w:color w:val="auto"/>
              </w:rPr>
              <w:br/>
            </w:r>
            <w:r w:rsidRPr="000B68AE">
              <w:rPr>
                <w:rFonts w:asciiTheme="minorHAnsi" w:hAnsiTheme="minorHAnsi"/>
                <w:color w:val="auto"/>
                <w:lang w:val="fr-FR"/>
              </w:rPr>
              <w:t xml:space="preserve">E-mail: </w:t>
            </w:r>
            <w:hyperlink r:id="rId19" w:history="1">
              <w:r w:rsidRPr="000B68AE">
                <w:rPr>
                  <w:rStyle w:val="Hyperlink"/>
                  <w:rFonts w:asciiTheme="minorHAnsi" w:hAnsiTheme="minorHAnsi"/>
                  <w:lang w:val="fr-FR"/>
                </w:rPr>
                <w:t>mary.clague@nist.gov</w:t>
              </w:r>
            </w:hyperlink>
          </w:p>
          <w:p w14:paraId="3FEC121A" w14:textId="77777777" w:rsidR="00DA264B" w:rsidRDefault="00DA264B" w:rsidP="00EF1FFD">
            <w:pPr>
              <w:pStyle w:val="Default"/>
              <w:spacing w:before="0" w:beforeAutospacing="0" w:after="0" w:afterAutospacing="0"/>
              <w:ind w:left="0"/>
              <w:rPr>
                <w:rStyle w:val="Hyperlink"/>
                <w:rFonts w:asciiTheme="minorHAnsi" w:hAnsiTheme="minorHAnsi"/>
                <w:lang w:val="fr-FR"/>
              </w:rPr>
            </w:pPr>
          </w:p>
          <w:p w14:paraId="0E524BFA" w14:textId="77777777" w:rsidR="000E5217" w:rsidRPr="006F4EFA" w:rsidRDefault="000E5217" w:rsidP="00EF1FFD">
            <w:pPr>
              <w:pStyle w:val="Default"/>
              <w:spacing w:before="0" w:beforeAutospacing="0" w:after="0" w:afterAutospacing="0"/>
              <w:ind w:left="0"/>
              <w:rPr>
                <w:rStyle w:val="Hyperlink"/>
                <w:rFonts w:asciiTheme="minorHAnsi" w:hAnsiTheme="minorHAnsi"/>
                <w:color w:val="auto"/>
                <w:u w:val="none"/>
                <w:lang w:val="fr-FR"/>
              </w:rPr>
            </w:pPr>
            <w:r w:rsidRPr="006F4EFA">
              <w:rPr>
                <w:rStyle w:val="Hyperlink"/>
                <w:rFonts w:asciiTheme="minorHAnsi" w:hAnsiTheme="minorHAnsi"/>
                <w:color w:val="auto"/>
                <w:u w:val="none"/>
                <w:lang w:val="fr-FR"/>
              </w:rPr>
              <w:t>or</w:t>
            </w:r>
          </w:p>
          <w:p w14:paraId="5E7F32E1" w14:textId="77777777" w:rsidR="00DA264B" w:rsidRDefault="00DA264B" w:rsidP="00EF1FFD">
            <w:pPr>
              <w:pStyle w:val="Default"/>
              <w:spacing w:before="0" w:beforeAutospacing="0" w:after="0" w:afterAutospacing="0"/>
              <w:ind w:left="0"/>
              <w:rPr>
                <w:rFonts w:asciiTheme="minorHAnsi" w:hAnsiTheme="minorHAnsi"/>
                <w:color w:val="auto"/>
              </w:rPr>
            </w:pPr>
          </w:p>
          <w:p w14:paraId="3A66C8FD"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J’aime Maynard</w:t>
            </w:r>
          </w:p>
          <w:p w14:paraId="77B40FC4" w14:textId="77777777" w:rsidR="000E5217"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Phone: (301) 975-8408</w:t>
            </w:r>
          </w:p>
          <w:p w14:paraId="2A55F0BA" w14:textId="46405FB8" w:rsidR="000E5217" w:rsidRPr="000B68AE" w:rsidRDefault="000E5217" w:rsidP="00EF1FFD">
            <w:pPr>
              <w:pStyle w:val="Default"/>
              <w:spacing w:before="0" w:beforeAutospacing="0" w:after="0" w:afterAutospacing="0"/>
              <w:ind w:left="0"/>
              <w:rPr>
                <w:rFonts w:asciiTheme="minorHAnsi" w:hAnsiTheme="minorHAnsi"/>
                <w:color w:val="auto"/>
              </w:rPr>
            </w:pPr>
            <w:r>
              <w:rPr>
                <w:rFonts w:asciiTheme="minorHAnsi" w:hAnsiTheme="minorHAnsi"/>
                <w:color w:val="auto"/>
              </w:rPr>
              <w:t xml:space="preserve">E-mail: </w:t>
            </w:r>
            <w:hyperlink r:id="rId20" w:history="1">
              <w:r w:rsidRPr="00891C9E">
                <w:rPr>
                  <w:rStyle w:val="Hyperlink"/>
                  <w:rFonts w:asciiTheme="minorHAnsi" w:hAnsiTheme="minorHAnsi"/>
                </w:rPr>
                <w:t>jmaynard@nist.gov</w:t>
              </w:r>
            </w:hyperlink>
            <w:r>
              <w:rPr>
                <w:rFonts w:asciiTheme="minorHAnsi" w:hAnsiTheme="minorHAnsi"/>
                <w:color w:val="auto"/>
              </w:rPr>
              <w:t xml:space="preserve"> </w:t>
            </w:r>
          </w:p>
        </w:tc>
      </w:tr>
      <w:tr w:rsidR="00800DF1" w:rsidRPr="00D52ED1" w14:paraId="37C356A6"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5E45" w14:textId="51CDD40E"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Electronic </w:t>
            </w:r>
            <w:r w:rsidR="00662DCE" w:rsidRPr="000B68AE">
              <w:rPr>
                <w:rFonts w:asciiTheme="minorHAnsi" w:hAnsiTheme="minorHAnsi"/>
                <w:color w:val="auto"/>
              </w:rPr>
              <w:t xml:space="preserve">Application Submission through Grants.gov </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6CA5A0E" w14:textId="3DB147F6" w:rsidR="00800DF1" w:rsidRPr="000B68AE" w:rsidRDefault="00800DF1" w:rsidP="00EF1FFD">
            <w:pPr>
              <w:pStyle w:val="Default"/>
              <w:spacing w:before="0" w:beforeAutospacing="0" w:after="0" w:afterAutospacing="0"/>
              <w:ind w:left="0"/>
              <w:rPr>
                <w:rStyle w:val="Hyperlink"/>
                <w:rFonts w:asciiTheme="minorHAnsi" w:eastAsiaTheme="minorHAnsi" w:hAnsiTheme="minorHAnsi"/>
                <w:color w:val="auto"/>
                <w:u w:val="none"/>
              </w:rPr>
            </w:pPr>
            <w:r w:rsidRPr="000B68AE">
              <w:rPr>
                <w:rFonts w:asciiTheme="minorHAnsi" w:hAnsiTheme="minorHAnsi"/>
                <w:color w:val="auto"/>
              </w:rPr>
              <w:t>Christopher Hunton</w:t>
            </w:r>
            <w:r w:rsidRPr="000B68AE">
              <w:rPr>
                <w:rFonts w:asciiTheme="minorHAnsi" w:eastAsiaTheme="minorHAnsi" w:hAnsiTheme="minorHAnsi"/>
                <w:color w:val="auto"/>
              </w:rPr>
              <w:br/>
            </w:r>
            <w:r w:rsidRPr="000B68AE">
              <w:rPr>
                <w:rFonts w:asciiTheme="minorHAnsi" w:hAnsiTheme="minorHAnsi"/>
                <w:color w:val="auto"/>
              </w:rPr>
              <w:t>Phone:  (301) 975-5718</w:t>
            </w:r>
            <w:r w:rsidRPr="000B68AE">
              <w:rPr>
                <w:rFonts w:asciiTheme="minorHAnsi" w:eastAsiaTheme="minorHAnsi" w:hAnsiTheme="minorHAnsi"/>
                <w:color w:val="auto"/>
              </w:rPr>
              <w:br/>
            </w:r>
            <w:r w:rsidRPr="000B68AE">
              <w:rPr>
                <w:rFonts w:asciiTheme="minorHAnsi" w:hAnsiTheme="minorHAnsi"/>
                <w:color w:val="auto"/>
              </w:rPr>
              <w:t xml:space="preserve">Fax:  (301) </w:t>
            </w:r>
            <w:r w:rsidR="00F5712A" w:rsidRPr="000B68AE">
              <w:rPr>
                <w:rFonts w:asciiTheme="minorHAnsi" w:hAnsiTheme="minorHAnsi"/>
                <w:color w:val="auto"/>
              </w:rPr>
              <w:t>975-</w:t>
            </w:r>
            <w:r w:rsidR="00794421">
              <w:rPr>
                <w:rFonts w:asciiTheme="minorHAnsi" w:hAnsiTheme="minorHAnsi"/>
                <w:color w:val="auto"/>
              </w:rPr>
              <w:t>8884</w:t>
            </w:r>
            <w:r w:rsidRPr="000B68AE">
              <w:rPr>
                <w:rFonts w:asciiTheme="minorHAnsi" w:eastAsiaTheme="minorHAnsi" w:hAnsiTheme="minorHAnsi"/>
                <w:color w:val="auto"/>
              </w:rPr>
              <w:br/>
            </w:r>
            <w:r w:rsidRPr="000B68AE">
              <w:rPr>
                <w:rFonts w:asciiTheme="minorHAnsi" w:hAnsiTheme="minorHAnsi"/>
                <w:color w:val="auto"/>
              </w:rPr>
              <w:t xml:space="preserve">E-mail: </w:t>
            </w:r>
            <w:hyperlink r:id="rId21" w:history="1">
              <w:r w:rsidR="00E83499" w:rsidRPr="00F83097">
                <w:rPr>
                  <w:rStyle w:val="Hyperlink"/>
                  <w:rFonts w:asciiTheme="minorHAnsi" w:hAnsiTheme="minorHAnsi"/>
                </w:rPr>
                <w:t>grants@nist.gov</w:t>
              </w:r>
            </w:hyperlink>
            <w:r w:rsidR="00E83499">
              <w:rPr>
                <w:rFonts w:asciiTheme="minorHAnsi" w:hAnsiTheme="minorHAnsi"/>
                <w:color w:val="auto"/>
              </w:rPr>
              <w:t xml:space="preserve"> </w:t>
            </w:r>
          </w:p>
          <w:p w14:paraId="39D3DDE8" w14:textId="77777777" w:rsidR="00DA264B" w:rsidRDefault="00DA264B" w:rsidP="00EF1FFD">
            <w:pPr>
              <w:spacing w:before="0" w:beforeAutospacing="0" w:after="0" w:afterAutospacing="0"/>
              <w:ind w:left="0"/>
              <w:rPr>
                <w:rFonts w:asciiTheme="minorHAnsi" w:hAnsiTheme="minorHAnsi" w:cs="Arial"/>
              </w:rPr>
            </w:pPr>
          </w:p>
          <w:p w14:paraId="3BED8E86" w14:textId="77777777" w:rsidR="00900C5F" w:rsidRPr="000B68AE" w:rsidRDefault="00900C5F" w:rsidP="00EF1FFD">
            <w:pPr>
              <w:spacing w:before="0" w:beforeAutospacing="0" w:after="0" w:afterAutospacing="0"/>
              <w:ind w:left="0"/>
              <w:rPr>
                <w:rFonts w:asciiTheme="minorHAnsi" w:hAnsiTheme="minorHAnsi" w:cs="Arial"/>
              </w:rPr>
            </w:pPr>
            <w:r w:rsidRPr="000B68AE">
              <w:rPr>
                <w:rFonts w:asciiTheme="minorHAnsi" w:hAnsiTheme="minorHAnsi" w:cs="Arial"/>
              </w:rPr>
              <w:t>or</w:t>
            </w:r>
          </w:p>
          <w:p w14:paraId="0FF4DDC2" w14:textId="77777777" w:rsidR="00DA264B" w:rsidRDefault="00DA264B" w:rsidP="00EF1FFD">
            <w:pPr>
              <w:pStyle w:val="Default"/>
              <w:spacing w:before="0" w:beforeAutospacing="0" w:after="0" w:afterAutospacing="0"/>
              <w:ind w:left="0"/>
              <w:rPr>
                <w:rFonts w:asciiTheme="minorHAnsi" w:hAnsiTheme="minorHAnsi"/>
                <w:color w:val="auto"/>
              </w:rPr>
            </w:pPr>
          </w:p>
          <w:p w14:paraId="23817071" w14:textId="77777777"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Grants.gov</w:t>
            </w:r>
            <w:r w:rsidRPr="000B68AE">
              <w:rPr>
                <w:rFonts w:asciiTheme="minorHAnsi" w:hAnsiTheme="minorHAnsi"/>
                <w:color w:val="auto"/>
              </w:rPr>
              <w:br/>
              <w:t>Phone:  800-518-4726</w:t>
            </w:r>
            <w:r w:rsidRPr="000B68AE">
              <w:rPr>
                <w:rFonts w:asciiTheme="minorHAnsi" w:hAnsiTheme="minorHAnsi"/>
                <w:color w:val="auto"/>
              </w:rPr>
              <w:br/>
              <w:t xml:space="preserve">E-mail:  </w:t>
            </w:r>
            <w:hyperlink r:id="rId22" w:history="1">
              <w:r w:rsidRPr="000B68AE">
                <w:rPr>
                  <w:rStyle w:val="Hyperlink"/>
                  <w:rFonts w:asciiTheme="minorHAnsi" w:hAnsiTheme="minorHAnsi"/>
                  <w:color w:val="auto"/>
                </w:rPr>
                <w:t>support@grants.gov</w:t>
              </w:r>
            </w:hyperlink>
          </w:p>
        </w:tc>
      </w:tr>
      <w:tr w:rsidR="00800DF1" w:rsidRPr="00D52ED1" w14:paraId="14218B64"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FEF9A" w14:textId="2D0CEA03" w:rsidR="00800DF1" w:rsidRPr="000B68AE" w:rsidRDefault="00800DF1" w:rsidP="00EF1FFD">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lastRenderedPageBreak/>
              <w:t xml:space="preserve">Grant </w:t>
            </w:r>
            <w:r w:rsidR="00662DCE" w:rsidRPr="000B68AE">
              <w:rPr>
                <w:rFonts w:asciiTheme="minorHAnsi" w:hAnsiTheme="minorHAnsi"/>
                <w:color w:val="auto"/>
              </w:rPr>
              <w:t>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023DCD3" w14:textId="08972144" w:rsidR="006F6E91" w:rsidRPr="000B68AE" w:rsidRDefault="00386B4F" w:rsidP="00EF1FFD">
            <w:pPr>
              <w:spacing w:before="0" w:beforeAutospacing="0" w:after="0" w:afterAutospacing="0"/>
              <w:ind w:left="0"/>
              <w:rPr>
                <w:rFonts w:asciiTheme="minorHAnsi" w:hAnsiTheme="minorHAnsi" w:cs="Arial"/>
              </w:rPr>
            </w:pPr>
            <w:r>
              <w:rPr>
                <w:rFonts w:asciiTheme="minorHAnsi" w:hAnsiTheme="minorHAnsi" w:cs="Arial"/>
              </w:rPr>
              <w:t>Robin Bunch</w:t>
            </w:r>
          </w:p>
          <w:p w14:paraId="2ADB768D" w14:textId="675F4A45"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Phone: (301) 975-</w:t>
            </w:r>
            <w:r w:rsidR="00386B4F">
              <w:rPr>
                <w:rFonts w:asciiTheme="minorHAnsi" w:hAnsiTheme="minorHAnsi" w:cs="Arial"/>
              </w:rPr>
              <w:t>8006</w:t>
            </w:r>
          </w:p>
          <w:p w14:paraId="405FC847" w14:textId="1DD5D874" w:rsidR="006F6E91" w:rsidRPr="000B68AE" w:rsidRDefault="006F6E91" w:rsidP="00EF1FFD">
            <w:pPr>
              <w:spacing w:before="0" w:beforeAutospacing="0" w:after="0" w:afterAutospacing="0"/>
              <w:ind w:left="0"/>
              <w:rPr>
                <w:rFonts w:asciiTheme="minorHAnsi" w:hAnsiTheme="minorHAnsi" w:cs="Arial"/>
              </w:rPr>
            </w:pPr>
            <w:r w:rsidRPr="000B68AE">
              <w:rPr>
                <w:rFonts w:asciiTheme="minorHAnsi" w:hAnsiTheme="minorHAnsi" w:cs="Arial"/>
              </w:rPr>
              <w:t>Fax: (301) 975-</w:t>
            </w:r>
            <w:r w:rsidR="00386B4F">
              <w:rPr>
                <w:rFonts w:asciiTheme="minorHAnsi" w:hAnsiTheme="minorHAnsi" w:cs="Arial"/>
              </w:rPr>
              <w:t>6368</w:t>
            </w:r>
          </w:p>
          <w:p w14:paraId="4AFC51ED" w14:textId="77777777" w:rsidR="00800DF1" w:rsidRDefault="006F6E91" w:rsidP="00386B4F">
            <w:pPr>
              <w:spacing w:before="0" w:beforeAutospacing="0" w:after="0" w:afterAutospacing="0"/>
              <w:ind w:left="0"/>
              <w:rPr>
                <w:rFonts w:asciiTheme="minorHAnsi" w:hAnsiTheme="minorHAnsi" w:cs="Arial"/>
              </w:rPr>
            </w:pPr>
            <w:r w:rsidRPr="000B68AE">
              <w:rPr>
                <w:rFonts w:asciiTheme="minorHAnsi" w:hAnsiTheme="minorHAnsi" w:cs="Arial"/>
              </w:rPr>
              <w:t>E-mail:</w:t>
            </w:r>
            <w:r w:rsidR="00386B4F">
              <w:rPr>
                <w:rFonts w:asciiTheme="minorHAnsi" w:hAnsiTheme="minorHAnsi" w:cs="Arial"/>
              </w:rPr>
              <w:t xml:space="preserve"> </w:t>
            </w:r>
            <w:hyperlink r:id="rId23" w:history="1">
              <w:r w:rsidR="00386B4F" w:rsidRPr="00F07D07">
                <w:rPr>
                  <w:rStyle w:val="Hyperlink"/>
                  <w:rFonts w:asciiTheme="minorHAnsi" w:hAnsiTheme="minorHAnsi" w:cs="Arial"/>
                </w:rPr>
                <w:t>robin.bunch@nist.gov</w:t>
              </w:r>
            </w:hyperlink>
            <w:r w:rsidR="00386B4F">
              <w:rPr>
                <w:rFonts w:asciiTheme="minorHAnsi" w:hAnsiTheme="minorHAnsi" w:cs="Arial"/>
              </w:rPr>
              <w:t xml:space="preserve">    </w:t>
            </w:r>
            <w:r w:rsidRPr="000B68AE">
              <w:rPr>
                <w:rFonts w:asciiTheme="minorHAnsi" w:hAnsiTheme="minorHAnsi" w:cs="Arial"/>
              </w:rPr>
              <w:t xml:space="preserve"> </w:t>
            </w:r>
          </w:p>
          <w:p w14:paraId="38F7C3DB" w14:textId="2BE35338" w:rsidR="00386B4F" w:rsidRPr="000B68AE" w:rsidRDefault="00386B4F" w:rsidP="00386B4F">
            <w:pPr>
              <w:spacing w:before="0" w:beforeAutospacing="0" w:after="0" w:afterAutospacing="0"/>
              <w:ind w:left="0"/>
              <w:rPr>
                <w:rFonts w:asciiTheme="minorHAnsi" w:eastAsiaTheme="minorHAnsi" w:hAnsiTheme="minorHAnsi" w:cs="Arial"/>
              </w:rPr>
            </w:pPr>
          </w:p>
        </w:tc>
      </w:tr>
    </w:tbl>
    <w:p w14:paraId="65ED4535" w14:textId="77777777" w:rsidR="00051149" w:rsidRPr="00D52ED1" w:rsidRDefault="00051149" w:rsidP="00EF1FFD">
      <w:pPr>
        <w:pStyle w:val="CM47"/>
        <w:spacing w:before="0" w:beforeAutospacing="0" w:after="0" w:afterAutospacing="0"/>
        <w:ind w:left="360"/>
        <w:rPr>
          <w:rFonts w:asciiTheme="minorHAnsi" w:hAnsiTheme="minorHAnsi" w:cstheme="minorHAnsi"/>
          <w:b/>
          <w:bCs/>
          <w:color w:val="0070C0"/>
          <w:sz w:val="27"/>
          <w:szCs w:val="27"/>
        </w:rPr>
      </w:pPr>
    </w:p>
    <w:p w14:paraId="43E2C6AD" w14:textId="77777777" w:rsidR="00117328" w:rsidRDefault="002E2A4B" w:rsidP="00DA2B01">
      <w:pPr>
        <w:pStyle w:val="CM47"/>
        <w:spacing w:before="0" w:beforeAutospacing="0" w:after="0" w:afterAutospacing="0"/>
        <w:ind w:left="360"/>
        <w:outlineLvl w:val="1"/>
        <w:rPr>
          <w:rFonts w:asciiTheme="minorHAnsi" w:hAnsiTheme="minorHAnsi" w:cstheme="minorHAnsi"/>
          <w:bCs/>
        </w:rPr>
      </w:pPr>
      <w:bookmarkStart w:id="19" w:name="book1_06"/>
      <w:bookmarkStart w:id="20" w:name="_Toc442882630"/>
      <w:bookmarkEnd w:id="19"/>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1121C8">
        <w:rPr>
          <w:rFonts w:asciiTheme="minorHAnsi" w:hAnsiTheme="minorHAnsi" w:cstheme="minorHAnsi"/>
          <w:b/>
          <w:bCs/>
          <w:color w:val="0070C0"/>
        </w:rPr>
        <w:t>5</w:t>
      </w:r>
      <w:r w:rsidR="007817C3" w:rsidRPr="00D52ED1">
        <w:rPr>
          <w:rFonts w:asciiTheme="minorHAnsi" w:hAnsiTheme="minorHAnsi" w:cstheme="minorHAnsi"/>
          <w:b/>
          <w:bCs/>
          <w:color w:val="0070C0"/>
        </w:rPr>
        <w:t xml:space="preserve"> </w:t>
      </w:r>
      <w:r w:rsidR="00715680" w:rsidRPr="00D52ED1">
        <w:rPr>
          <w:rFonts w:asciiTheme="minorHAnsi" w:hAnsiTheme="minorHAnsi" w:cstheme="minorHAnsi"/>
          <w:b/>
          <w:bCs/>
          <w:color w:val="0070C0"/>
        </w:rPr>
        <w:t>Definitions</w:t>
      </w:r>
      <w:bookmarkEnd w:id="20"/>
      <w:r w:rsidR="00715680" w:rsidRPr="00D52ED1">
        <w:rPr>
          <w:rFonts w:asciiTheme="minorHAnsi" w:hAnsiTheme="minorHAnsi" w:cstheme="minorHAnsi"/>
          <w:b/>
          <w:bCs/>
          <w:color w:val="0070C0"/>
          <w:sz w:val="27"/>
          <w:szCs w:val="27"/>
        </w:rPr>
        <w:t xml:space="preserve"> </w:t>
      </w:r>
      <w:r w:rsidR="005C4598" w:rsidRPr="00D52ED1">
        <w:rPr>
          <w:rFonts w:asciiTheme="minorHAnsi" w:hAnsiTheme="minorHAnsi" w:cstheme="minorHAnsi"/>
          <w:b/>
          <w:bCs/>
          <w:color w:val="0070C0"/>
          <w:sz w:val="27"/>
          <w:szCs w:val="27"/>
        </w:rPr>
        <w:br/>
      </w:r>
    </w:p>
    <w:p w14:paraId="5A84DFD7" w14:textId="6DECA194" w:rsidR="00835A29" w:rsidRPr="00D52ED1" w:rsidRDefault="00CE7D56" w:rsidP="0011732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rPr>
        <w:t>Exc</w:t>
      </w:r>
      <w:r w:rsidR="00900C5F" w:rsidRPr="00D52ED1">
        <w:rPr>
          <w:rFonts w:asciiTheme="minorHAnsi" w:hAnsiTheme="minorHAnsi" w:cstheme="minorHAnsi"/>
          <w:bCs/>
        </w:rPr>
        <w:t>e</w:t>
      </w:r>
      <w:r w:rsidRPr="00D52ED1">
        <w:rPr>
          <w:rFonts w:asciiTheme="minorHAnsi" w:hAnsiTheme="minorHAnsi" w:cstheme="minorHAnsi"/>
          <w:bCs/>
        </w:rPr>
        <w:t xml:space="preserve">pt as </w:t>
      </w:r>
      <w:r w:rsidR="00CE789F">
        <w:rPr>
          <w:rFonts w:asciiTheme="minorHAnsi" w:hAnsiTheme="minorHAnsi" w:cstheme="minorHAnsi"/>
          <w:bCs/>
        </w:rPr>
        <w:t xml:space="preserve">specifically </w:t>
      </w:r>
      <w:r w:rsidRPr="00D52ED1">
        <w:rPr>
          <w:rFonts w:asciiTheme="minorHAnsi" w:hAnsiTheme="minorHAnsi" w:cstheme="minorHAnsi"/>
          <w:bCs/>
        </w:rPr>
        <w:t xml:space="preserve">noted </w:t>
      </w:r>
      <w:r w:rsidR="00CE789F">
        <w:rPr>
          <w:rFonts w:asciiTheme="minorHAnsi" w:hAnsiTheme="minorHAnsi" w:cstheme="minorHAnsi"/>
          <w:bCs/>
        </w:rPr>
        <w:t>by citation or refer</w:t>
      </w:r>
      <w:r w:rsidR="00FD05C6">
        <w:rPr>
          <w:rFonts w:asciiTheme="minorHAnsi" w:hAnsiTheme="minorHAnsi" w:cstheme="minorHAnsi"/>
          <w:bCs/>
        </w:rPr>
        <w:t>e</w:t>
      </w:r>
      <w:r w:rsidR="00CE789F">
        <w:rPr>
          <w:rFonts w:asciiTheme="minorHAnsi" w:hAnsiTheme="minorHAnsi" w:cstheme="minorHAnsi"/>
          <w:bCs/>
        </w:rPr>
        <w:t>nce</w:t>
      </w:r>
      <w:r w:rsidRPr="00D52ED1">
        <w:rPr>
          <w:rFonts w:asciiTheme="minorHAnsi" w:hAnsiTheme="minorHAnsi" w:cstheme="minorHAnsi"/>
          <w:bCs/>
        </w:rPr>
        <w:t>, a</w:t>
      </w:r>
      <w:r w:rsidR="005C4598" w:rsidRPr="00D52ED1">
        <w:rPr>
          <w:rFonts w:asciiTheme="minorHAnsi" w:hAnsiTheme="minorHAnsi" w:cstheme="minorHAnsi"/>
          <w:bCs/>
        </w:rPr>
        <w:t>ll definitions</w:t>
      </w:r>
      <w:r w:rsidR="0066250E" w:rsidRPr="00D52ED1">
        <w:rPr>
          <w:rFonts w:asciiTheme="minorHAnsi" w:hAnsiTheme="minorHAnsi" w:cstheme="minorHAnsi"/>
          <w:bCs/>
        </w:rPr>
        <w:t xml:space="preserve"> </w:t>
      </w:r>
      <w:r w:rsidR="00FD05C6">
        <w:rPr>
          <w:rFonts w:asciiTheme="minorHAnsi" w:hAnsiTheme="minorHAnsi" w:cstheme="minorHAnsi"/>
          <w:bCs/>
        </w:rPr>
        <w:t xml:space="preserve">below </w:t>
      </w:r>
      <w:r w:rsidR="005C4598" w:rsidRPr="00D52ED1">
        <w:rPr>
          <w:rFonts w:asciiTheme="minorHAnsi" w:hAnsiTheme="minorHAnsi" w:cstheme="minorHAnsi"/>
          <w:bCs/>
        </w:rPr>
        <w:t>are</w:t>
      </w:r>
      <w:r w:rsidR="00900C5F" w:rsidRPr="00D52ED1">
        <w:rPr>
          <w:rFonts w:asciiTheme="minorHAnsi" w:hAnsiTheme="minorHAnsi" w:cstheme="minorHAnsi"/>
          <w:bCs/>
        </w:rPr>
        <w:t xml:space="preserve"> </w:t>
      </w:r>
      <w:r w:rsidR="002D30E6" w:rsidRPr="00D52ED1">
        <w:rPr>
          <w:rFonts w:asciiTheme="minorHAnsi" w:hAnsiTheme="minorHAnsi" w:cstheme="minorHAnsi"/>
          <w:bCs/>
        </w:rPr>
        <w:t xml:space="preserve">excerpted </w:t>
      </w:r>
      <w:r w:rsidR="005C4598" w:rsidRPr="00D52ED1">
        <w:rPr>
          <w:rFonts w:asciiTheme="minorHAnsi" w:hAnsiTheme="minorHAnsi" w:cstheme="minorHAnsi"/>
          <w:bCs/>
        </w:rPr>
        <w:t xml:space="preserve">from the </w:t>
      </w:r>
      <w:r w:rsidR="00A14EFF" w:rsidRPr="00A14EFF">
        <w:rPr>
          <w:rFonts w:asciiTheme="minorHAnsi" w:hAnsiTheme="minorHAnsi" w:cstheme="minorHAnsi"/>
          <w:bCs/>
        </w:rPr>
        <w:t>SBA SBIR Policy Directive</w:t>
      </w:r>
      <w:r w:rsidR="00900C5F" w:rsidRPr="00D52ED1">
        <w:rPr>
          <w:rFonts w:asciiTheme="minorHAnsi" w:hAnsiTheme="minorHAnsi" w:cstheme="minorHAnsi"/>
          <w:bCs/>
        </w:rPr>
        <w:t xml:space="preserve">, available at </w:t>
      </w:r>
      <w:hyperlink r:id="rId24" w:history="1">
        <w:r w:rsidR="00FE3FA7" w:rsidRPr="00D52ED1">
          <w:rPr>
            <w:rStyle w:val="Hyperlink"/>
            <w:rFonts w:asciiTheme="minorHAnsi" w:hAnsiTheme="minorHAnsi"/>
          </w:rPr>
          <w:t>http://sbir.gov/sites/default/files/sbir_pd_with_1-8-14_amendments_2-24-14.pdf</w:t>
        </w:r>
      </w:hyperlink>
      <w:r w:rsidR="00900C5F" w:rsidRPr="00D52ED1">
        <w:rPr>
          <w:rFonts w:asciiTheme="minorHAnsi" w:hAnsiTheme="minorHAnsi" w:cstheme="minorHAnsi"/>
          <w:bCs/>
        </w:rPr>
        <w:t xml:space="preserve">. </w:t>
      </w:r>
    </w:p>
    <w:p w14:paraId="368C0FED" w14:textId="77777777" w:rsidR="00900C5F" w:rsidRPr="00D52ED1" w:rsidRDefault="00900C5F" w:rsidP="00117328">
      <w:pPr>
        <w:pStyle w:val="CM47"/>
        <w:spacing w:before="0" w:beforeAutospacing="0" w:after="0" w:afterAutospacing="0"/>
        <w:ind w:left="360"/>
        <w:rPr>
          <w:rFonts w:asciiTheme="minorHAnsi" w:hAnsiTheme="minorHAnsi" w:cstheme="minorHAnsi"/>
          <w:bCs/>
          <w:u w:val="single"/>
        </w:rPr>
      </w:pPr>
    </w:p>
    <w:p w14:paraId="364BC240" w14:textId="77777777" w:rsidR="005C4598" w:rsidRPr="00D52ED1" w:rsidRDefault="005C4598"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Applicant</w:t>
      </w:r>
      <w:r w:rsidRPr="00D52ED1">
        <w:rPr>
          <w:rFonts w:asciiTheme="minorHAnsi" w:hAnsiTheme="minorHAnsi" w:cstheme="minorHAnsi"/>
          <w:bCs/>
        </w:rPr>
        <w:t xml:space="preserve"> – The organizational entity that qualifies as a</w:t>
      </w:r>
      <w:r w:rsidR="002D30E6" w:rsidRPr="00D52ED1">
        <w:rPr>
          <w:rFonts w:asciiTheme="minorHAnsi" w:hAnsiTheme="minorHAnsi" w:cstheme="minorHAnsi"/>
          <w:bCs/>
        </w:rPr>
        <w:t xml:space="preserve"> Small Business Concern</w:t>
      </w:r>
      <w:r w:rsidRPr="00D52ED1">
        <w:rPr>
          <w:rFonts w:asciiTheme="minorHAnsi" w:hAnsiTheme="minorHAnsi" w:cstheme="minorHAnsi"/>
          <w:bCs/>
        </w:rPr>
        <w:t xml:space="preserve"> </w:t>
      </w:r>
      <w:r w:rsidR="002D30E6" w:rsidRPr="00D52ED1">
        <w:rPr>
          <w:rFonts w:asciiTheme="minorHAnsi" w:hAnsiTheme="minorHAnsi" w:cstheme="minorHAnsi"/>
          <w:bCs/>
        </w:rPr>
        <w:t>(</w:t>
      </w:r>
      <w:r w:rsidRPr="00D52ED1">
        <w:rPr>
          <w:rFonts w:asciiTheme="minorHAnsi" w:hAnsiTheme="minorHAnsi" w:cstheme="minorHAnsi"/>
          <w:bCs/>
        </w:rPr>
        <w:t>SBC</w:t>
      </w:r>
      <w:r w:rsidR="002D30E6" w:rsidRPr="00D52ED1">
        <w:rPr>
          <w:rFonts w:asciiTheme="minorHAnsi" w:hAnsiTheme="minorHAnsi" w:cstheme="minorHAnsi"/>
          <w:bCs/>
        </w:rPr>
        <w:t>)</w:t>
      </w:r>
      <w:r w:rsidRPr="00D52ED1">
        <w:rPr>
          <w:rFonts w:asciiTheme="minorHAnsi" w:hAnsiTheme="minorHAnsi" w:cstheme="minorHAnsi"/>
          <w:bCs/>
        </w:rPr>
        <w:t xml:space="preserve"> at all pertinent times and that submits a contract proposal or a grant application for a funding agreement under the SBIR Program.</w:t>
      </w:r>
      <w:r w:rsidR="002655A4" w:rsidRPr="00D52ED1">
        <w:rPr>
          <w:rFonts w:asciiTheme="minorHAnsi" w:hAnsiTheme="minorHAnsi" w:cstheme="minorHAnsi"/>
          <w:bCs/>
        </w:rPr>
        <w:t xml:space="preserve">  </w:t>
      </w:r>
    </w:p>
    <w:p w14:paraId="1367F236" w14:textId="77777777" w:rsidR="00900C5F" w:rsidRPr="00D52ED1" w:rsidRDefault="00900C5F" w:rsidP="00EF1FFD">
      <w:pPr>
        <w:pStyle w:val="Default"/>
        <w:spacing w:before="0" w:beforeAutospacing="0" w:after="0" w:afterAutospacing="0"/>
        <w:ind w:left="360"/>
        <w:rPr>
          <w:rFonts w:asciiTheme="minorHAnsi" w:hAnsiTheme="minorHAnsi" w:cstheme="minorHAnsi"/>
          <w:bCs/>
          <w:color w:val="auto"/>
          <w:u w:val="single"/>
        </w:rPr>
      </w:pPr>
    </w:p>
    <w:p w14:paraId="15C3B6BF" w14:textId="77777777" w:rsidR="00944FE2" w:rsidRPr="00D52ED1" w:rsidRDefault="00944FE2"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bCs/>
          <w:color w:val="auto"/>
          <w:u w:val="single"/>
        </w:rPr>
        <w:t xml:space="preserve">Awardee </w:t>
      </w:r>
      <w:r w:rsidRPr="00D52ED1">
        <w:rPr>
          <w:rFonts w:asciiTheme="minorHAnsi" w:hAnsiTheme="minorHAnsi" w:cstheme="minorHAnsi"/>
          <w:bCs/>
          <w:color w:val="auto"/>
        </w:rPr>
        <w:t xml:space="preserve">– The organizational entity </w:t>
      </w:r>
      <w:r w:rsidR="00C50C4A" w:rsidRPr="00D52ED1">
        <w:rPr>
          <w:rFonts w:asciiTheme="minorHAnsi" w:hAnsiTheme="minorHAnsi" w:cstheme="minorHAnsi"/>
          <w:bCs/>
          <w:color w:val="auto"/>
        </w:rPr>
        <w:t xml:space="preserve">that receives </w:t>
      </w:r>
      <w:r w:rsidRPr="00D52ED1">
        <w:rPr>
          <w:rFonts w:asciiTheme="minorHAnsi" w:hAnsiTheme="minorHAnsi" w:cstheme="minorHAnsi"/>
          <w:bCs/>
          <w:color w:val="auto"/>
        </w:rPr>
        <w:t xml:space="preserve">an SBIR Phase I, Phase II or Phase III </w:t>
      </w:r>
      <w:r w:rsidR="006C2AC3" w:rsidRPr="00D52ED1">
        <w:rPr>
          <w:rFonts w:asciiTheme="minorHAnsi" w:hAnsiTheme="minorHAnsi" w:cstheme="minorHAnsi"/>
          <w:bCs/>
          <w:color w:val="auto"/>
        </w:rPr>
        <w:t>award</w:t>
      </w:r>
      <w:r w:rsidRPr="00D52ED1">
        <w:rPr>
          <w:rFonts w:asciiTheme="minorHAnsi" w:hAnsiTheme="minorHAnsi" w:cstheme="minorHAnsi"/>
          <w:bCs/>
          <w:color w:val="auto"/>
        </w:rPr>
        <w:t>.</w:t>
      </w:r>
    </w:p>
    <w:p w14:paraId="53D16987"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23CA5190"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Commercialization</w:t>
      </w:r>
      <w:r w:rsidR="008631A9" w:rsidRPr="00D52ED1">
        <w:rPr>
          <w:rFonts w:asciiTheme="minorHAnsi" w:hAnsiTheme="minorHAnsi" w:cstheme="minorHAnsi"/>
        </w:rPr>
        <w:t xml:space="preserve"> -</w:t>
      </w:r>
      <w:r w:rsidR="008631A9" w:rsidRPr="00D52ED1">
        <w:rPr>
          <w:rFonts w:asciiTheme="minorHAnsi" w:hAnsiTheme="minorHAnsi" w:cstheme="minorHAnsi"/>
          <w:color w:val="009AFF"/>
        </w:rPr>
        <w:t xml:space="preserve"> </w:t>
      </w:r>
      <w:r w:rsidR="005F3D56" w:rsidRPr="00D52ED1">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3E151F09" w14:textId="4B54829F" w:rsidR="005C065A" w:rsidRPr="00D52ED1" w:rsidRDefault="005C065A" w:rsidP="00EF1FFD">
      <w:pPr>
        <w:spacing w:before="0" w:beforeAutospacing="0" w:after="0" w:afterAutospacing="0"/>
        <w:ind w:left="360"/>
        <w:rPr>
          <w:rFonts w:asciiTheme="minorHAnsi" w:hAnsiTheme="minorHAnsi"/>
        </w:rPr>
      </w:pPr>
      <w:r w:rsidRPr="00D52ED1">
        <w:rPr>
          <w:rFonts w:asciiTheme="minorHAnsi" w:hAnsiTheme="minorHAnsi"/>
          <w:u w:val="single"/>
        </w:rPr>
        <w:br/>
        <w:t xml:space="preserve">Cooperative Agreement </w:t>
      </w:r>
      <w:r w:rsidRPr="00D52ED1">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23A7BBE9" w14:textId="77777777" w:rsidR="00900C5F" w:rsidRPr="00D52ED1" w:rsidRDefault="00900C5F" w:rsidP="00EF1FFD">
      <w:pPr>
        <w:pStyle w:val="CM47"/>
        <w:spacing w:before="0" w:beforeAutospacing="0" w:after="0" w:afterAutospacing="0"/>
        <w:ind w:left="0"/>
        <w:rPr>
          <w:rFonts w:asciiTheme="minorHAnsi" w:hAnsiTheme="minorHAnsi" w:cstheme="minorHAnsi"/>
          <w:bCs/>
          <w:u w:val="single"/>
        </w:rPr>
      </w:pPr>
    </w:p>
    <w:p w14:paraId="74E08EC4" w14:textId="418F95CB" w:rsidR="00913C34" w:rsidRPr="001C7B13" w:rsidRDefault="00913C34"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Contract</w:t>
      </w:r>
      <w:r w:rsidRPr="00D52ED1">
        <w:rPr>
          <w:rFonts w:asciiTheme="minorHAnsi" w:hAnsiTheme="minorHAnsi" w:cstheme="minorHAnsi"/>
          <w:bCs/>
        </w:rPr>
        <w:t xml:space="preserve"> </w:t>
      </w:r>
      <w:r w:rsidR="00A772C4" w:rsidRPr="00D52ED1">
        <w:rPr>
          <w:rFonts w:asciiTheme="minorHAnsi" w:hAnsiTheme="minorHAnsi" w:cstheme="minorHAnsi"/>
        </w:rPr>
        <w:t>–</w:t>
      </w:r>
      <w:r w:rsidR="00940672" w:rsidRPr="00D52ED1">
        <w:rPr>
          <w:rFonts w:asciiTheme="minorHAnsi" w:hAnsiTheme="minorHAnsi" w:cstheme="minorHAnsi"/>
        </w:rPr>
        <w:t xml:space="preserve"> </w:t>
      </w:r>
      <w:r w:rsidR="005A55A4" w:rsidRPr="005A55A4">
        <w:rPr>
          <w:rFonts w:asciiTheme="minorHAnsi" w:hAnsiTheme="minorHAnsi" w:cstheme="minorHAnsi"/>
        </w:rPr>
        <w:t>A mutually binding legal relationship obligating the seller to furnish equipment, goods or services and the buyer to pay for them.</w:t>
      </w:r>
      <w:r w:rsidRPr="001C7B13">
        <w:rPr>
          <w:rFonts w:asciiTheme="minorHAnsi" w:hAnsiTheme="minorHAnsi" w:cstheme="minorHAnsi"/>
        </w:rPr>
        <w:t xml:space="preserve"> </w:t>
      </w:r>
    </w:p>
    <w:p w14:paraId="65D1ED16" w14:textId="77777777" w:rsidR="00913C34" w:rsidRPr="00D52ED1" w:rsidRDefault="00913C34" w:rsidP="00EF1FFD">
      <w:pPr>
        <w:pStyle w:val="CM47"/>
        <w:spacing w:before="0" w:beforeAutospacing="0" w:after="0" w:afterAutospacing="0"/>
        <w:ind w:left="360"/>
        <w:rPr>
          <w:rFonts w:asciiTheme="minorHAnsi" w:hAnsiTheme="minorHAnsi" w:cstheme="minorHAnsi"/>
          <w:bCs/>
          <w:u w:val="single"/>
        </w:rPr>
      </w:pPr>
    </w:p>
    <w:p w14:paraId="418156CF" w14:textId="77777777"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Essentially Equivalent Work</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00680873" w:rsidRPr="00D52ED1">
        <w:rPr>
          <w:rFonts w:asciiTheme="minorHAnsi" w:hAnsiTheme="minorHAnsi" w:cstheme="minorHAnsi"/>
          <w:color w:val="000000"/>
        </w:rPr>
        <w:t xml:space="preserve">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w:t>
      </w:r>
      <w:r w:rsidR="00680873" w:rsidRPr="00D52ED1">
        <w:rPr>
          <w:rFonts w:asciiTheme="minorHAnsi" w:hAnsiTheme="minorHAnsi" w:cstheme="minorHAnsi"/>
          <w:color w:val="000000"/>
        </w:rPr>
        <w:lastRenderedPageBreak/>
        <w:t>design for accomplishing the objective are the same or closely related to another proposal or award, regardless of the funding source</w:t>
      </w:r>
      <w:r w:rsidR="00395F82" w:rsidRPr="00D52ED1">
        <w:rPr>
          <w:rFonts w:asciiTheme="minorHAnsi" w:hAnsiTheme="minorHAnsi" w:cstheme="minorHAnsi"/>
          <w:color w:val="000000"/>
        </w:rPr>
        <w:t>.</w:t>
      </w:r>
      <w:r w:rsidR="00395F82" w:rsidRPr="00D52ED1">
        <w:rPr>
          <w:rFonts w:asciiTheme="minorHAnsi" w:hAnsiTheme="minorHAnsi" w:cstheme="minorHAnsi"/>
          <w:color w:val="000000"/>
        </w:rPr>
        <w:br/>
      </w:r>
      <w:r w:rsidR="00395F82" w:rsidRPr="00D52ED1">
        <w:rPr>
          <w:rFonts w:asciiTheme="minorHAnsi" w:hAnsiTheme="minorHAnsi" w:cstheme="minorHAnsi"/>
          <w:color w:val="000000"/>
        </w:rPr>
        <w:br/>
      </w:r>
      <w:r w:rsidRPr="00D52ED1">
        <w:rPr>
          <w:rFonts w:asciiTheme="minorHAnsi" w:hAnsiTheme="minorHAnsi" w:cstheme="minorHAnsi"/>
          <w:bCs/>
          <w:u w:val="single"/>
        </w:rPr>
        <w:t>Feasibility</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The practical extent to which a project can be performed successfully. </w:t>
      </w:r>
    </w:p>
    <w:p w14:paraId="19EC19A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11A18021" w14:textId="77777777" w:rsidR="00950D9F"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Funding Agreement</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Any contract, grant, or cooperative agreement entered into between any Federal agency and any </w:t>
      </w:r>
      <w:r w:rsidR="00E46AFF" w:rsidRPr="00D52ED1">
        <w:rPr>
          <w:rFonts w:asciiTheme="minorHAnsi" w:hAnsiTheme="minorHAnsi" w:cstheme="minorHAnsi"/>
        </w:rPr>
        <w:t>S</w:t>
      </w:r>
      <w:r w:rsidRPr="00D52ED1">
        <w:rPr>
          <w:rFonts w:asciiTheme="minorHAnsi" w:hAnsiTheme="minorHAnsi" w:cstheme="minorHAnsi"/>
        </w:rPr>
        <w:t xml:space="preserve">BC for the performance of experimental, developmental, or research work, including products or services, funded in whole or in </w:t>
      </w:r>
      <w:r w:rsidR="00785C07" w:rsidRPr="00D52ED1">
        <w:rPr>
          <w:rFonts w:asciiTheme="minorHAnsi" w:hAnsiTheme="minorHAnsi" w:cstheme="minorHAnsi"/>
        </w:rPr>
        <w:t xml:space="preserve">part by the Federal Government. </w:t>
      </w:r>
    </w:p>
    <w:p w14:paraId="7BBD1EA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21" w:name="book2_06"/>
      <w:bookmarkEnd w:id="21"/>
    </w:p>
    <w:p w14:paraId="214D83AC" w14:textId="4D6BFC03" w:rsidR="00900C5F" w:rsidRPr="00D52ED1" w:rsidRDefault="00482AAC" w:rsidP="00EF1FFD">
      <w:pPr>
        <w:pStyle w:val="CM47"/>
        <w:spacing w:before="0" w:beforeAutospacing="0" w:after="0" w:afterAutospacing="0"/>
        <w:ind w:left="360"/>
        <w:rPr>
          <w:rFonts w:asciiTheme="minorHAnsi" w:hAnsiTheme="minorHAnsi" w:cstheme="minorHAnsi"/>
          <w:bCs/>
          <w:u w:val="single"/>
        </w:rPr>
      </w:pPr>
      <w:r w:rsidRPr="00D52ED1">
        <w:rPr>
          <w:rFonts w:asciiTheme="minorHAnsi" w:hAnsiTheme="minorHAnsi" w:cstheme="minorHAnsi"/>
          <w:bCs/>
          <w:u w:val="single"/>
        </w:rPr>
        <w:t>Joint Venture</w:t>
      </w:r>
      <w:r w:rsidRPr="00D52ED1">
        <w:rPr>
          <w:rFonts w:asciiTheme="minorHAnsi" w:hAnsiTheme="minorHAnsi" w:cstheme="minorHAnsi"/>
          <w:bCs/>
        </w:rPr>
        <w:t xml:space="preserve"> </w:t>
      </w:r>
      <w:r w:rsidR="00D02278" w:rsidRPr="00D52ED1">
        <w:rPr>
          <w:rFonts w:asciiTheme="minorHAnsi" w:hAnsiTheme="minorHAnsi" w:cstheme="minorHAnsi"/>
        </w:rPr>
        <w:t>–</w:t>
      </w:r>
      <w:r w:rsidR="008631A9" w:rsidRPr="00D52ED1">
        <w:rPr>
          <w:rFonts w:asciiTheme="minorHAnsi" w:hAnsiTheme="minorHAnsi" w:cstheme="minorHAnsi"/>
        </w:rPr>
        <w:t xml:space="preserve"> </w:t>
      </w:r>
      <w:hyperlink r:id="rId25" w:history="1">
        <w:r w:rsidR="00D02278" w:rsidRPr="00D52ED1">
          <w:rPr>
            <w:rStyle w:val="Hyperlink"/>
            <w:rFonts w:asciiTheme="minorHAnsi" w:hAnsiTheme="minorHAnsi" w:cstheme="minorHAnsi"/>
            <w:color w:val="auto"/>
            <w:u w:val="none"/>
          </w:rPr>
          <w:t xml:space="preserve">See 13 </w:t>
        </w:r>
        <w:r w:rsidR="00906501">
          <w:rPr>
            <w:rStyle w:val="Hyperlink"/>
            <w:rFonts w:asciiTheme="minorHAnsi" w:hAnsiTheme="minorHAnsi" w:cstheme="minorHAnsi"/>
            <w:color w:val="auto"/>
            <w:u w:val="none"/>
          </w:rPr>
          <w:t>C.F.R.</w:t>
        </w:r>
        <w:r w:rsidR="00D02278" w:rsidRPr="00D52ED1">
          <w:rPr>
            <w:rStyle w:val="Hyperlink"/>
            <w:rFonts w:asciiTheme="minorHAnsi" w:hAnsiTheme="minorHAnsi" w:cstheme="minorHAnsi"/>
            <w:color w:val="auto"/>
            <w:u w:val="none"/>
          </w:rPr>
          <w:t xml:space="preserve"> </w:t>
        </w:r>
        <w:r w:rsidR="004E1BA7">
          <w:rPr>
            <w:rStyle w:val="Hyperlink"/>
            <w:rFonts w:asciiTheme="minorHAnsi" w:hAnsiTheme="minorHAnsi" w:cstheme="minorHAnsi"/>
            <w:color w:val="auto"/>
            <w:u w:val="none"/>
          </w:rPr>
          <w:t>§</w:t>
        </w:r>
        <w:r w:rsidR="00992B50">
          <w:rPr>
            <w:rStyle w:val="Hyperlink"/>
            <w:rFonts w:asciiTheme="minorHAnsi" w:hAnsiTheme="minorHAnsi" w:cstheme="minorHAnsi"/>
            <w:color w:val="auto"/>
            <w:u w:val="none"/>
          </w:rPr>
          <w:t xml:space="preserve"> </w:t>
        </w:r>
        <w:r w:rsidR="00D02278" w:rsidRPr="00D52ED1">
          <w:rPr>
            <w:rStyle w:val="Hyperlink"/>
            <w:rFonts w:asciiTheme="minorHAnsi" w:hAnsiTheme="minorHAnsi" w:cstheme="minorHAnsi"/>
            <w:color w:val="auto"/>
            <w:u w:val="none"/>
          </w:rPr>
          <w:t>121.103(h)</w:t>
        </w:r>
      </w:hyperlink>
      <w:bookmarkStart w:id="22" w:name="book2_07"/>
      <w:bookmarkEnd w:id="22"/>
      <w:r w:rsidR="00D02278" w:rsidRPr="00D52ED1">
        <w:rPr>
          <w:rFonts w:asciiTheme="minorHAnsi" w:hAnsiTheme="minorHAnsi" w:cstheme="minorHAnsi"/>
        </w:rPr>
        <w:t>.</w:t>
      </w:r>
      <w:r w:rsidR="008F5218" w:rsidRPr="00D52ED1">
        <w:rPr>
          <w:rFonts w:asciiTheme="minorHAnsi" w:hAnsiTheme="minorHAnsi" w:cstheme="minorHAnsi"/>
        </w:rPr>
        <w:br/>
      </w:r>
      <w:bookmarkStart w:id="23" w:name="book2_08"/>
      <w:bookmarkStart w:id="24" w:name="book2_09"/>
      <w:bookmarkStart w:id="25" w:name="r_and_d"/>
      <w:bookmarkEnd w:id="23"/>
      <w:bookmarkEnd w:id="24"/>
      <w:bookmarkEnd w:id="25"/>
    </w:p>
    <w:p w14:paraId="35C12E55"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 xml:space="preserve">Research or Research and Development </w:t>
      </w:r>
      <w:r w:rsidR="002E2A4B" w:rsidRPr="00D52ED1">
        <w:rPr>
          <w:rFonts w:asciiTheme="minorHAnsi" w:hAnsiTheme="minorHAnsi" w:cstheme="minorHAnsi"/>
          <w:bCs/>
          <w:u w:val="single"/>
        </w:rPr>
        <w:t>(R/R&amp;D)</w:t>
      </w:r>
      <w:r w:rsidR="001A3B17"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Pr="00D52ED1">
        <w:rPr>
          <w:rFonts w:asciiTheme="minorHAnsi" w:hAnsiTheme="minorHAnsi" w:cstheme="minorHAnsi"/>
          <w:color w:val="000000"/>
        </w:rPr>
        <w:t>Any activity that is</w:t>
      </w:r>
      <w:r w:rsidR="00D02278" w:rsidRPr="00D52ED1">
        <w:rPr>
          <w:rFonts w:asciiTheme="minorHAnsi" w:hAnsiTheme="minorHAnsi" w:cstheme="minorHAnsi"/>
          <w:color w:val="000000"/>
        </w:rPr>
        <w:t>:</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1</w:t>
      </w:r>
      <w:r w:rsidRPr="00D52ED1">
        <w:rPr>
          <w:rFonts w:asciiTheme="minorHAnsi" w:hAnsiTheme="minorHAnsi" w:cstheme="minorHAnsi"/>
          <w:color w:val="000000"/>
        </w:rPr>
        <w:t>) a systematic, intensive study directed toward greater knowledge or understanding of the subject studied;</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2</w:t>
      </w:r>
      <w:r w:rsidRPr="00D52ED1">
        <w:rPr>
          <w:rFonts w:asciiTheme="minorHAnsi" w:hAnsiTheme="minorHAnsi" w:cstheme="minorHAnsi"/>
          <w:color w:val="000000"/>
        </w:rPr>
        <w:t>) a systematic study directed specifically toward applying new knowledge to meet a recognized need; or</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3</w:t>
      </w:r>
      <w:r w:rsidRPr="00D52ED1">
        <w:rPr>
          <w:rFonts w:asciiTheme="minorHAnsi" w:hAnsiTheme="minorHAnsi" w:cstheme="minorHAnsi"/>
          <w:color w:val="000000"/>
        </w:rPr>
        <w:t xml:space="preserve">) a systematic application of knowledge toward the production of useful materials, devices, services, or methods, and includes design, development, and improvement of prototypes and new processes to meet specific requirements. </w:t>
      </w:r>
    </w:p>
    <w:p w14:paraId="4F1B4C58"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26" w:name="book2_10"/>
      <w:bookmarkEnd w:id="26"/>
    </w:p>
    <w:p w14:paraId="654CA129" w14:textId="77777777" w:rsidR="007A4322" w:rsidRPr="00D52ED1" w:rsidRDefault="00482AAC" w:rsidP="00EF1FFD">
      <w:pPr>
        <w:pStyle w:val="CM47"/>
        <w:tabs>
          <w:tab w:val="left" w:pos="360"/>
        </w:tabs>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SBIR Technical Data</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Pr="00D52ED1">
        <w:rPr>
          <w:rFonts w:asciiTheme="minorHAnsi" w:hAnsiTheme="minorHAnsi" w:cstheme="minorHAnsi"/>
          <w:color w:val="000000"/>
        </w:rPr>
        <w:t xml:space="preserve">All data generated during the performance of an SBIR award. </w:t>
      </w:r>
      <w:bookmarkStart w:id="27" w:name="book2_11"/>
      <w:bookmarkEnd w:id="27"/>
    </w:p>
    <w:p w14:paraId="47CF8FE4"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p>
    <w:p w14:paraId="00CFEA2F" w14:textId="6C4CE0FB" w:rsidR="00491A81"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Cs/>
          <w:u w:val="single"/>
        </w:rPr>
        <w:t>SBIR Technical Data Rights</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0000"/>
        </w:rPr>
        <w:t xml:space="preserve"> </w:t>
      </w:r>
      <w:r w:rsidR="006A267B" w:rsidRPr="00D52ED1">
        <w:rPr>
          <w:rFonts w:asciiTheme="minorHAnsi" w:hAnsiTheme="minorHAnsi" w:cstheme="minorHAnsi"/>
          <w:color w:val="000000"/>
        </w:rPr>
        <w:t>The rights a</w:t>
      </w:r>
      <w:r w:rsidR="00E46AFF" w:rsidRPr="00D52ED1">
        <w:rPr>
          <w:rFonts w:asciiTheme="minorHAnsi" w:hAnsiTheme="minorHAnsi" w:cstheme="minorHAnsi"/>
          <w:color w:val="000000"/>
        </w:rPr>
        <w:t>n</w:t>
      </w:r>
      <w:r w:rsidRPr="00D52ED1">
        <w:rPr>
          <w:rFonts w:asciiTheme="minorHAnsi" w:hAnsiTheme="minorHAnsi" w:cstheme="minorHAnsi"/>
          <w:color w:val="000000"/>
        </w:rPr>
        <w:t xml:space="preserve"> </w:t>
      </w:r>
      <w:r w:rsidR="00452DA1">
        <w:rPr>
          <w:rFonts w:asciiTheme="minorHAnsi" w:hAnsiTheme="minorHAnsi" w:cstheme="minorHAnsi"/>
          <w:color w:val="000000"/>
        </w:rPr>
        <w:t>SBIR awardee</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obtains in data generated during the performance of any SBIR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or Phase </w:t>
      </w:r>
      <w:r w:rsidR="00891DA9" w:rsidRPr="00D52ED1">
        <w:rPr>
          <w:rFonts w:asciiTheme="minorHAnsi" w:hAnsiTheme="minorHAnsi" w:cstheme="minorHAnsi"/>
          <w:color w:val="000000"/>
        </w:rPr>
        <w:t>III</w:t>
      </w:r>
      <w:r w:rsidRPr="00D52ED1">
        <w:rPr>
          <w:rFonts w:asciiTheme="minorHAnsi" w:hAnsiTheme="minorHAnsi" w:cstheme="minorHAnsi"/>
          <w:color w:val="000000"/>
        </w:rPr>
        <w:t xml:space="preserve"> award that an awardee delivers to the Government during or upon completion of a Federally-funded project, </w:t>
      </w:r>
      <w:r w:rsidR="00BD4FD4" w:rsidRPr="00D52ED1">
        <w:rPr>
          <w:rFonts w:asciiTheme="minorHAnsi" w:hAnsiTheme="minorHAnsi" w:cstheme="minorHAnsi"/>
          <w:color w:val="000000"/>
        </w:rPr>
        <w:t>and</w:t>
      </w:r>
      <w:r w:rsidR="00BD4FD4">
        <w:rPr>
          <w:rFonts w:asciiTheme="minorHAnsi" w:hAnsiTheme="minorHAnsi" w:cstheme="minorHAnsi"/>
          <w:color w:val="000000"/>
        </w:rPr>
        <w:t xml:space="preserve"> </w:t>
      </w:r>
      <w:r w:rsidRPr="00D52ED1">
        <w:rPr>
          <w:rFonts w:asciiTheme="minorHAnsi" w:hAnsiTheme="minorHAnsi" w:cstheme="minorHAnsi"/>
          <w:color w:val="000000"/>
        </w:rPr>
        <w:t xml:space="preserve">to which the Government receives a license. </w:t>
      </w:r>
      <w:bookmarkStart w:id="28" w:name="book2_12"/>
      <w:bookmarkEnd w:id="28"/>
    </w:p>
    <w:p w14:paraId="4357C412" w14:textId="7777777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u w:val="single"/>
        </w:rPr>
      </w:pPr>
      <w:bookmarkStart w:id="29" w:name="sbc"/>
      <w:bookmarkEnd w:id="29"/>
    </w:p>
    <w:p w14:paraId="1909CCD2" w14:textId="14810C06" w:rsidR="006A267B" w:rsidRPr="00D52ED1" w:rsidRDefault="00482AAC" w:rsidP="00EF1FFD">
      <w:pPr>
        <w:pStyle w:val="CM47"/>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Small Business Concern (SBC)</w:t>
      </w:r>
      <w:r w:rsidRPr="00D52ED1">
        <w:rPr>
          <w:rFonts w:asciiTheme="minorHAnsi" w:hAnsiTheme="minorHAnsi" w:cstheme="minorHAnsi"/>
          <w:bCs/>
        </w:rPr>
        <w:t xml:space="preserve"> </w:t>
      </w:r>
      <w:r w:rsidR="00D02278" w:rsidRPr="00D52ED1">
        <w:rPr>
          <w:rFonts w:asciiTheme="minorHAnsi" w:hAnsiTheme="minorHAnsi" w:cstheme="minorHAnsi"/>
          <w:bCs/>
        </w:rPr>
        <w:t>–</w:t>
      </w:r>
      <w:r w:rsidR="008631A9" w:rsidRPr="00D52ED1">
        <w:rPr>
          <w:rFonts w:asciiTheme="minorHAnsi" w:hAnsiTheme="minorHAnsi" w:cstheme="minorHAnsi"/>
          <w:bCs/>
        </w:rPr>
        <w:t xml:space="preserve"> </w:t>
      </w:r>
      <w:r w:rsidR="00D02278" w:rsidRPr="00D52ED1">
        <w:rPr>
          <w:rFonts w:asciiTheme="minorHAnsi" w:hAnsiTheme="minorHAnsi" w:cstheme="minorHAnsi"/>
          <w:bCs/>
        </w:rPr>
        <w:t xml:space="preserve">A concern that meets the requirements set forth in 13 </w:t>
      </w:r>
      <w:r w:rsidR="00906501">
        <w:rPr>
          <w:rFonts w:asciiTheme="minorHAnsi" w:hAnsiTheme="minorHAnsi" w:cstheme="minorHAnsi"/>
          <w:bCs/>
        </w:rPr>
        <w:t>C.F.R.</w:t>
      </w:r>
      <w:r w:rsidR="00D02278" w:rsidRPr="00D52ED1">
        <w:rPr>
          <w:rFonts w:asciiTheme="minorHAnsi" w:hAnsiTheme="minorHAnsi" w:cstheme="minorHAnsi"/>
          <w:bCs/>
        </w:rPr>
        <w:t xml:space="preserve"> </w:t>
      </w:r>
      <w:r w:rsidR="00992B50">
        <w:rPr>
          <w:rFonts w:asciiTheme="minorHAnsi" w:hAnsiTheme="minorHAnsi" w:cstheme="minorHAnsi"/>
          <w:bCs/>
        </w:rPr>
        <w:t xml:space="preserve">§ </w:t>
      </w:r>
      <w:r w:rsidR="00D02278" w:rsidRPr="00D52ED1">
        <w:rPr>
          <w:rFonts w:asciiTheme="minorHAnsi" w:hAnsiTheme="minorHAnsi" w:cstheme="minorHAnsi"/>
          <w:bCs/>
        </w:rPr>
        <w:t xml:space="preserve">121.702 (available at </w:t>
      </w:r>
      <w:hyperlink r:id="rId26" w:history="1">
        <w:r w:rsidR="007C1BAB" w:rsidRPr="007C1BAB">
          <w:rPr>
            <w:rStyle w:val="Hyperlink"/>
            <w:rFonts w:asciiTheme="minorHAnsi" w:hAnsiTheme="minorHAnsi" w:cstheme="minorHAnsi"/>
            <w:bCs/>
          </w:rPr>
          <w:t>http://www.gpo.gov/fdsys/granule/CFR-2011-title13-vol1.CFR-2011-title13-vol1-sec121-702</w:t>
        </w:r>
      </w:hyperlink>
      <w:r w:rsidR="00554974">
        <w:rPr>
          <w:rFonts w:asciiTheme="minorHAnsi" w:hAnsiTheme="minorHAnsi" w:cstheme="minorHAnsi"/>
          <w:bCs/>
        </w:rPr>
        <w:t>).</w:t>
      </w:r>
    </w:p>
    <w:p w14:paraId="280350E8"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0" w:name="book2_13"/>
      <w:bookmarkEnd w:id="30"/>
    </w:p>
    <w:p w14:paraId="2243AC19" w14:textId="10C65761" w:rsidR="00482AAC"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 xml:space="preserve">Socially and Economically Disadvantaged </w:t>
      </w:r>
      <w:r w:rsidR="00D02278" w:rsidRPr="00D52ED1">
        <w:rPr>
          <w:rFonts w:asciiTheme="minorHAnsi" w:hAnsiTheme="minorHAnsi" w:cstheme="minorHAnsi"/>
          <w:bCs/>
          <w:u w:val="single"/>
        </w:rPr>
        <w:t>SBC (SDB</w:t>
      </w:r>
      <w:r w:rsidR="00715680" w:rsidRPr="00D52ED1">
        <w:rPr>
          <w:rFonts w:asciiTheme="minorHAnsi" w:hAnsiTheme="minorHAnsi" w:cstheme="minorHAnsi"/>
          <w:bCs/>
          <w:u w:val="single"/>
        </w:rPr>
        <w:t xml:space="preserve">) </w:t>
      </w:r>
      <w:r w:rsidR="00715680" w:rsidRPr="00D52ED1">
        <w:rPr>
          <w:rFonts w:asciiTheme="minorHAnsi" w:hAnsiTheme="minorHAnsi" w:cstheme="minorHAnsi"/>
          <w:bCs/>
        </w:rPr>
        <w:t>-</w:t>
      </w:r>
      <w:r w:rsidR="008631A9" w:rsidRPr="00D52ED1">
        <w:rPr>
          <w:rFonts w:asciiTheme="minorHAnsi" w:hAnsiTheme="minorHAnsi" w:cstheme="minorHAnsi"/>
        </w:rPr>
        <w:t xml:space="preserve"> </w:t>
      </w:r>
      <w:r w:rsidR="00680873" w:rsidRPr="00D52ED1">
        <w:rPr>
          <w:rFonts w:asciiTheme="minorHAnsi" w:hAnsiTheme="minorHAnsi" w:cstheme="minorHAnsi"/>
        </w:rPr>
        <w:t xml:space="preserve">See </w:t>
      </w:r>
      <w:hyperlink r:id="rId27" w:history="1">
        <w:r w:rsidR="00680873" w:rsidRPr="00D52ED1">
          <w:rPr>
            <w:rStyle w:val="Hyperlink"/>
            <w:rFonts w:asciiTheme="minorHAnsi" w:hAnsiTheme="minorHAnsi" w:cstheme="minorHAnsi"/>
            <w:color w:val="auto"/>
            <w:u w:val="none"/>
          </w:rPr>
          <w:t xml:space="preserve">13 </w:t>
        </w:r>
        <w:r w:rsidR="00906501">
          <w:rPr>
            <w:rStyle w:val="Hyperlink"/>
            <w:rFonts w:asciiTheme="minorHAnsi" w:hAnsiTheme="minorHAnsi" w:cstheme="minorHAnsi"/>
            <w:color w:val="auto"/>
            <w:u w:val="none"/>
          </w:rPr>
          <w:t>C.F.R.</w:t>
        </w:r>
        <w:r w:rsidR="00680873" w:rsidRPr="00D52ED1">
          <w:rPr>
            <w:rStyle w:val="Hyperlink"/>
            <w:rFonts w:asciiTheme="minorHAnsi" w:hAnsiTheme="minorHAnsi" w:cstheme="minorHAnsi"/>
            <w:color w:val="auto"/>
            <w:u w:val="none"/>
          </w:rPr>
          <w:t xml:space="preserve"> </w:t>
        </w:r>
        <w:r w:rsidR="00FD7EDA">
          <w:rPr>
            <w:rStyle w:val="Hyperlink"/>
            <w:rFonts w:asciiTheme="minorHAnsi" w:hAnsiTheme="minorHAnsi" w:cstheme="minorHAnsi"/>
            <w:color w:val="auto"/>
            <w:u w:val="none"/>
          </w:rPr>
          <w:t xml:space="preserve">Part </w:t>
        </w:r>
        <w:r w:rsidR="00680873" w:rsidRPr="00D52ED1">
          <w:rPr>
            <w:rStyle w:val="Hyperlink"/>
            <w:rFonts w:asciiTheme="minorHAnsi" w:hAnsiTheme="minorHAnsi" w:cstheme="minorHAnsi"/>
            <w:color w:val="auto"/>
            <w:u w:val="none"/>
          </w:rPr>
          <w:t>124</w:t>
        </w:r>
      </w:hyperlink>
      <w:r w:rsidR="00680873" w:rsidRPr="00D52ED1">
        <w:rPr>
          <w:rFonts w:asciiTheme="minorHAnsi" w:hAnsiTheme="minorHAnsi" w:cstheme="minorHAnsi"/>
        </w:rPr>
        <w:t>, Subpart B.</w:t>
      </w:r>
    </w:p>
    <w:p w14:paraId="192E106E" w14:textId="77777777" w:rsidR="00900C5F" w:rsidRPr="00D52ED1" w:rsidRDefault="00900C5F" w:rsidP="00EF1FFD">
      <w:pPr>
        <w:shd w:val="clear" w:color="auto" w:fill="FFFFFF"/>
        <w:spacing w:before="0" w:beforeAutospacing="0" w:after="0" w:afterAutospacing="0"/>
        <w:ind w:left="360"/>
        <w:rPr>
          <w:rFonts w:asciiTheme="minorHAnsi" w:hAnsiTheme="minorHAnsi" w:cstheme="minorHAnsi"/>
          <w:u w:val="single"/>
        </w:rPr>
      </w:pPr>
      <w:bookmarkStart w:id="31" w:name="IIF"/>
      <w:bookmarkEnd w:id="31"/>
    </w:p>
    <w:p w14:paraId="1738FB2B" w14:textId="2412E01C" w:rsidR="004A1B2F" w:rsidRPr="00D52ED1" w:rsidRDefault="00622C44" w:rsidP="00EF1FFD">
      <w:pPr>
        <w:shd w:val="clear" w:color="auto" w:fill="FFFFFF"/>
        <w:spacing w:before="0" w:beforeAutospacing="0" w:after="0" w:afterAutospacing="0"/>
        <w:ind w:left="360"/>
        <w:rPr>
          <w:rFonts w:asciiTheme="minorHAnsi" w:hAnsiTheme="minorHAnsi" w:cs="Lucida Sans Unicode"/>
        </w:rPr>
      </w:pPr>
      <w:r w:rsidRPr="00D52ED1">
        <w:rPr>
          <w:rFonts w:asciiTheme="minorHAnsi" w:hAnsiTheme="minorHAnsi" w:cstheme="minorHAnsi"/>
          <w:u w:val="single"/>
        </w:rPr>
        <w:t>Socially and Economically Disadvantaged Individual</w:t>
      </w:r>
      <w:r w:rsidRPr="00D52ED1">
        <w:rPr>
          <w:rFonts w:asciiTheme="minorHAnsi" w:hAnsiTheme="minorHAnsi" w:cs="Lucida Sans Unicode"/>
        </w:rPr>
        <w:t xml:space="preserve"> </w:t>
      </w:r>
      <w:r w:rsidR="00715680" w:rsidRPr="00D52ED1">
        <w:rPr>
          <w:rFonts w:asciiTheme="minorHAnsi" w:hAnsiTheme="minorHAnsi" w:cs="Lucida Sans Unicode"/>
        </w:rPr>
        <w:t>- See</w:t>
      </w:r>
      <w:r w:rsidR="00680873" w:rsidRPr="00D52ED1">
        <w:rPr>
          <w:rFonts w:asciiTheme="minorHAnsi" w:hAnsiTheme="minorHAnsi" w:cs="Lucida Sans Unicode"/>
        </w:rPr>
        <w:t xml:space="preserve"> </w:t>
      </w:r>
      <w:hyperlink r:id="rId28" w:history="1">
        <w:r w:rsidR="00680873" w:rsidRPr="00D52ED1">
          <w:rPr>
            <w:rStyle w:val="Hyperlink"/>
            <w:rFonts w:asciiTheme="minorHAnsi" w:hAnsiTheme="minorHAnsi" w:cs="Lucida Sans Unicode"/>
            <w:color w:val="auto"/>
            <w:u w:val="none"/>
          </w:rPr>
          <w:t xml:space="preserve">13 </w:t>
        </w:r>
        <w:r w:rsidR="00906501">
          <w:rPr>
            <w:rStyle w:val="Hyperlink"/>
            <w:rFonts w:asciiTheme="minorHAnsi" w:hAnsiTheme="minorHAnsi" w:cs="Lucida Sans Unicode"/>
            <w:color w:val="auto"/>
            <w:u w:val="none"/>
          </w:rPr>
          <w:t>C.F.R.</w:t>
        </w:r>
        <w:r w:rsidR="00680873" w:rsidRPr="00D52ED1">
          <w:rPr>
            <w:rStyle w:val="Hyperlink"/>
            <w:rFonts w:asciiTheme="minorHAnsi" w:hAnsiTheme="minorHAnsi" w:cs="Lucida Sans Unicode"/>
            <w:color w:val="auto"/>
            <w:u w:val="none"/>
          </w:rPr>
          <w:t xml:space="preserve"> </w:t>
        </w:r>
        <w:r w:rsidR="00FD7EDA">
          <w:rPr>
            <w:rStyle w:val="Hyperlink"/>
            <w:rFonts w:asciiTheme="minorHAnsi" w:hAnsiTheme="minorHAnsi" w:cs="Lucida Sans Unicode"/>
            <w:color w:val="auto"/>
            <w:u w:val="none"/>
          </w:rPr>
          <w:t xml:space="preserve">§§ </w:t>
        </w:r>
        <w:r w:rsidR="00680873" w:rsidRPr="00D52ED1">
          <w:rPr>
            <w:rStyle w:val="Hyperlink"/>
            <w:rFonts w:asciiTheme="minorHAnsi" w:hAnsiTheme="minorHAnsi" w:cs="Lucida Sans Unicode"/>
            <w:color w:val="auto"/>
            <w:u w:val="none"/>
          </w:rPr>
          <w:t>124.103</w:t>
        </w:r>
      </w:hyperlink>
      <w:r w:rsidR="00680873" w:rsidRPr="00D52ED1">
        <w:rPr>
          <w:rFonts w:asciiTheme="minorHAnsi" w:hAnsiTheme="minorHAnsi" w:cs="Lucida Sans Unicode"/>
        </w:rPr>
        <w:t xml:space="preserve"> </w:t>
      </w:r>
      <w:r w:rsidR="002C2339" w:rsidRPr="00D52ED1">
        <w:rPr>
          <w:rFonts w:asciiTheme="minorHAnsi" w:hAnsiTheme="minorHAnsi" w:cs="Lucida Sans Unicode"/>
        </w:rPr>
        <w:t xml:space="preserve">and </w:t>
      </w:r>
      <w:r w:rsidR="00680873" w:rsidRPr="00D52ED1">
        <w:rPr>
          <w:rFonts w:asciiTheme="minorHAnsi" w:hAnsiTheme="minorHAnsi" w:cs="Lucida Sans Unicode"/>
        </w:rPr>
        <w:t>124.104.</w:t>
      </w:r>
    </w:p>
    <w:p w14:paraId="000864BC" w14:textId="77777777" w:rsidR="00900C5F" w:rsidRPr="00D52ED1" w:rsidRDefault="00900C5F" w:rsidP="00EF1FFD">
      <w:pPr>
        <w:pStyle w:val="CM47"/>
        <w:spacing w:before="0" w:beforeAutospacing="0" w:after="0" w:afterAutospacing="0"/>
        <w:ind w:left="360"/>
        <w:rPr>
          <w:rFonts w:asciiTheme="minorHAnsi" w:hAnsiTheme="minorHAnsi" w:cstheme="minorHAnsi"/>
          <w:bCs/>
        </w:rPr>
      </w:pPr>
      <w:bookmarkStart w:id="32" w:name="book2_14"/>
      <w:bookmarkEnd w:id="32"/>
    </w:p>
    <w:p w14:paraId="5D0D380B" w14:textId="470CA63A" w:rsidR="00CE7D56" w:rsidRPr="00D52ED1" w:rsidRDefault="00CE7D56"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Subaward</w:t>
      </w:r>
      <w:r w:rsidRPr="00D52ED1">
        <w:rPr>
          <w:rFonts w:asciiTheme="minorHAnsi" w:hAnsiTheme="minorHAnsi" w:cstheme="minorHAnsi"/>
          <w:bCs/>
        </w:rPr>
        <w:t xml:space="preserve"> – </w:t>
      </w:r>
      <w:r w:rsidRPr="00D52ED1">
        <w:rPr>
          <w:rFonts w:asciiTheme="minorHAnsi" w:hAnsiTheme="minorHAnsi"/>
        </w:rPr>
        <w:t>See</w:t>
      </w:r>
      <w:r w:rsidR="00FD7EDA">
        <w:rPr>
          <w:rFonts w:asciiTheme="minorHAnsi" w:hAnsiTheme="minorHAnsi" w:cs="Arial"/>
        </w:rPr>
        <w:t xml:space="preserve"> 2 C.F.R. § 200.92</w:t>
      </w:r>
      <w:r w:rsidRPr="00D52ED1">
        <w:rPr>
          <w:rFonts w:asciiTheme="minorHAnsi" w:hAnsiTheme="minorHAnsi" w:cs="Arial"/>
        </w:rPr>
        <w:t>.</w:t>
      </w:r>
    </w:p>
    <w:p w14:paraId="5F2BDD3B" w14:textId="77777777" w:rsidR="00900C5F" w:rsidRPr="00D52ED1" w:rsidRDefault="00900C5F" w:rsidP="00EF1FFD">
      <w:pPr>
        <w:pStyle w:val="CM47"/>
        <w:spacing w:before="0" w:beforeAutospacing="0" w:after="0" w:afterAutospacing="0"/>
        <w:ind w:left="360"/>
        <w:rPr>
          <w:rFonts w:asciiTheme="minorHAnsi" w:hAnsiTheme="minorHAnsi" w:cstheme="minorHAnsi"/>
          <w:bCs/>
          <w:u w:val="single"/>
        </w:rPr>
      </w:pPr>
      <w:bookmarkStart w:id="33" w:name="book2_15"/>
      <w:bookmarkEnd w:id="33"/>
    </w:p>
    <w:p w14:paraId="30D302BE" w14:textId="77777777" w:rsidR="00482AAC" w:rsidRPr="00D52ED1" w:rsidRDefault="00482AAC" w:rsidP="00EF1FF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Women-Owned Small Business</w:t>
      </w:r>
      <w:r w:rsidR="00680873" w:rsidRPr="00D52ED1">
        <w:rPr>
          <w:rFonts w:asciiTheme="minorHAnsi" w:hAnsiTheme="minorHAnsi" w:cstheme="minorHAnsi"/>
          <w:bCs/>
          <w:u w:val="single"/>
        </w:rPr>
        <w:t xml:space="preserve"> (WOSB)</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00680873" w:rsidRPr="00D52ED1">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14:paraId="2A1CF27D"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bookmarkStart w:id="34" w:name="book1_09"/>
      <w:bookmarkEnd w:id="34"/>
    </w:p>
    <w:p w14:paraId="338F797B" w14:textId="55C7587B" w:rsidR="002E2A4B" w:rsidRPr="00D52ED1" w:rsidRDefault="002E2A4B" w:rsidP="00EF1FFD">
      <w:pPr>
        <w:pStyle w:val="Default"/>
        <w:spacing w:before="0" w:beforeAutospacing="0" w:after="0" w:afterAutospacing="0"/>
        <w:ind w:left="360"/>
        <w:outlineLvl w:val="1"/>
        <w:rPr>
          <w:rFonts w:asciiTheme="minorHAnsi" w:hAnsiTheme="minorHAnsi" w:cstheme="minorHAnsi"/>
          <w:b/>
          <w:color w:val="0070C0"/>
        </w:rPr>
      </w:pPr>
      <w:bookmarkStart w:id="35" w:name="book1_07"/>
      <w:bookmarkStart w:id="36" w:name="_Toc442882631"/>
      <w:bookmarkEnd w:id="35"/>
      <w:r w:rsidRPr="00D52ED1">
        <w:rPr>
          <w:rFonts w:asciiTheme="minorHAnsi" w:hAnsiTheme="minorHAnsi" w:cstheme="minorHAnsi"/>
          <w:b/>
          <w:color w:val="0070C0"/>
        </w:rPr>
        <w:t>1.</w:t>
      </w:r>
      <w:r w:rsidR="007817C3" w:rsidRPr="00D52ED1">
        <w:rPr>
          <w:rFonts w:asciiTheme="minorHAnsi" w:hAnsiTheme="minorHAnsi" w:cstheme="minorHAnsi"/>
          <w:b/>
          <w:color w:val="0070C0"/>
        </w:rPr>
        <w:t>0</w:t>
      </w:r>
      <w:r w:rsidR="001121C8">
        <w:rPr>
          <w:rFonts w:asciiTheme="minorHAnsi" w:hAnsiTheme="minorHAnsi" w:cstheme="minorHAnsi"/>
          <w:b/>
          <w:color w:val="0070C0"/>
        </w:rPr>
        <w:t>6</w:t>
      </w:r>
      <w:r w:rsidR="007817C3" w:rsidRPr="00D52ED1">
        <w:rPr>
          <w:rFonts w:asciiTheme="minorHAnsi" w:hAnsiTheme="minorHAnsi" w:cstheme="minorHAnsi"/>
          <w:b/>
          <w:color w:val="0070C0"/>
        </w:rPr>
        <w:t xml:space="preserve"> </w:t>
      </w:r>
      <w:r w:rsidRPr="00D52ED1">
        <w:rPr>
          <w:rFonts w:asciiTheme="minorHAnsi" w:hAnsiTheme="minorHAnsi" w:cstheme="minorHAnsi"/>
          <w:b/>
          <w:color w:val="0070C0"/>
        </w:rPr>
        <w:t>Fraud, Waste and Abuse</w:t>
      </w:r>
      <w:bookmarkEnd w:id="36"/>
    </w:p>
    <w:p w14:paraId="47FF6BAE" w14:textId="77777777" w:rsidR="00117328" w:rsidRDefault="00117328" w:rsidP="00EF1FFD">
      <w:pPr>
        <w:spacing w:before="0" w:beforeAutospacing="0" w:after="0" w:afterAutospacing="0"/>
        <w:ind w:left="360"/>
        <w:rPr>
          <w:rFonts w:asciiTheme="minorHAnsi" w:hAnsiTheme="minorHAnsi" w:cstheme="minorHAnsi"/>
        </w:rPr>
      </w:pPr>
    </w:p>
    <w:p w14:paraId="223435E2" w14:textId="4ADF1001" w:rsidR="000C6427" w:rsidRPr="00D52ED1" w:rsidRDefault="00466729" w:rsidP="00EF1FFD">
      <w:pPr>
        <w:spacing w:before="0" w:beforeAutospacing="0" w:after="0" w:afterAutospacing="0"/>
        <w:ind w:left="360"/>
        <w:rPr>
          <w:rFonts w:asciiTheme="minorHAnsi" w:hAnsiTheme="minorHAnsi" w:cstheme="minorHAnsi"/>
        </w:rPr>
      </w:pPr>
      <w:r w:rsidRPr="00D52ED1">
        <w:rPr>
          <w:rFonts w:asciiTheme="minorHAnsi" w:hAnsiTheme="minorHAnsi" w:cstheme="minorHAnsi"/>
        </w:rPr>
        <w:lastRenderedPageBreak/>
        <w:t>As defined in the SBIR</w:t>
      </w:r>
      <w:r w:rsidR="00BE572E" w:rsidRPr="00D52ED1">
        <w:rPr>
          <w:rFonts w:asciiTheme="minorHAnsi" w:hAnsiTheme="minorHAnsi" w:cstheme="minorHAnsi"/>
        </w:rPr>
        <w:t xml:space="preserve"> Policy Directive </w:t>
      </w:r>
      <w:r w:rsidR="009772DD">
        <w:rPr>
          <w:rFonts w:asciiTheme="minorHAnsi" w:hAnsiTheme="minorHAnsi" w:cstheme="minorHAnsi"/>
        </w:rPr>
        <w:t xml:space="preserve">section </w:t>
      </w:r>
      <w:r w:rsidR="00BE572E" w:rsidRPr="00D52ED1">
        <w:rPr>
          <w:rFonts w:asciiTheme="minorHAnsi" w:hAnsiTheme="minorHAnsi" w:cstheme="minorHAnsi"/>
        </w:rPr>
        <w:t>9(f), f</w:t>
      </w:r>
      <w:r w:rsidR="00BE572E" w:rsidRPr="00D52ED1">
        <w:rPr>
          <w:rFonts w:asciiTheme="minorHAnsi" w:hAnsiTheme="minorHAnsi" w:cstheme="minorHAnsi"/>
          <w:bCs/>
        </w:rPr>
        <w:t xml:space="preserve">raud </w:t>
      </w:r>
      <w:r w:rsidR="000C6427" w:rsidRPr="00D52ED1">
        <w:rPr>
          <w:rFonts w:asciiTheme="minorHAnsi" w:hAnsiTheme="minorHAnsi" w:cstheme="minorHAnsi"/>
          <w:bCs/>
        </w:rPr>
        <w:t>includes any</w:t>
      </w:r>
      <w:r w:rsidR="000C6427" w:rsidRPr="00D52ED1">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allowance, or consideration to which an individua</w:t>
      </w:r>
      <w:r w:rsidR="00CE099A" w:rsidRPr="00D52ED1">
        <w:rPr>
          <w:rFonts w:asciiTheme="minorHAnsi" w:hAnsiTheme="minorHAnsi" w:cstheme="minorHAnsi"/>
        </w:rPr>
        <w:t xml:space="preserve">l or business is not entitled. </w:t>
      </w:r>
      <w:r w:rsidR="000C6427" w:rsidRPr="00D52ED1">
        <w:rPr>
          <w:rFonts w:asciiTheme="minorHAnsi" w:hAnsiTheme="minorHAnsi" w:cstheme="minorHAnsi"/>
        </w:rPr>
        <w:t>Waste includes extravagant, careless, or needless expenditure of Government funds, or the consumption of Government property, that results from deficient practices, sy</w:t>
      </w:r>
      <w:r w:rsidR="00CE099A" w:rsidRPr="00D52ED1">
        <w:rPr>
          <w:rFonts w:asciiTheme="minorHAnsi" w:hAnsiTheme="minorHAnsi" w:cstheme="minorHAnsi"/>
        </w:rPr>
        <w:t xml:space="preserve">stems, controls, or decisions. </w:t>
      </w:r>
      <w:r w:rsidR="000C6427" w:rsidRPr="00D52ED1">
        <w:rPr>
          <w:rFonts w:asciiTheme="minorHAnsi" w:hAnsiTheme="minorHAnsi" w:cstheme="minorHAnsi"/>
        </w:rPr>
        <w:t>Abuse includes any intentional or improper use of Government resources, such as misuse of rank, positi</w:t>
      </w:r>
      <w:r w:rsidR="00CE099A" w:rsidRPr="00D52ED1">
        <w:rPr>
          <w:rFonts w:asciiTheme="minorHAnsi" w:hAnsiTheme="minorHAnsi" w:cstheme="minorHAnsi"/>
        </w:rPr>
        <w:t xml:space="preserve">on, or authority or resources. </w:t>
      </w:r>
      <w:r w:rsidR="000C6427" w:rsidRPr="00D52ED1">
        <w:rPr>
          <w:rFonts w:asciiTheme="minorHAnsi" w:hAnsiTheme="minorHAnsi" w:cstheme="minorHAnsi"/>
        </w:rPr>
        <w:t>Examples of fraud, waste, and abuse relating to the SBIR Program include, but are not limited to:</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 misrepresentations or material, factual omissions to obtain, or otherwise receive funding under,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 xml:space="preserve">(ii) misrepresentations of the use of funds expended, work done, results achieved, or compliance with program requirements under an SBIR award; </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(iii) misuse or conversion of SBIR award funds, including any use of award funds whil</w:t>
      </w:r>
      <w:r w:rsidR="00CE099A" w:rsidRPr="00D52ED1">
        <w:rPr>
          <w:rFonts w:asciiTheme="minorHAnsi" w:hAnsiTheme="minorHAnsi" w:cstheme="minorHAnsi"/>
        </w:rPr>
        <w:t xml:space="preserve">e not in full compliance with </w:t>
      </w:r>
      <w:r w:rsidR="000C6427" w:rsidRPr="00D52ED1">
        <w:rPr>
          <w:rFonts w:asciiTheme="minorHAnsi" w:hAnsiTheme="minorHAnsi" w:cstheme="minorHAnsi"/>
        </w:rPr>
        <w:t>SBIR Program requirements, or failure to pay taxes due on misused or converted SBIR award funds;</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(iv) fabrication, falsification, or plagiarism in applying for, carrying out, or reporting results from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 failure to comply with applicable federal costs principles governing an award;</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 extravagant, careless, or needless spending;</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 self-dealing, such as making a sub-award to an entity in which the PI has a financial interest;</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14:paraId="4803DC8B" w14:textId="77777777" w:rsidR="004A6B98" w:rsidRPr="00D52ED1" w:rsidRDefault="004A6B98" w:rsidP="00EF1FFD">
      <w:pPr>
        <w:spacing w:before="0" w:beforeAutospacing="0" w:after="0" w:afterAutospacing="0"/>
        <w:ind w:left="360"/>
        <w:rPr>
          <w:rFonts w:asciiTheme="minorHAnsi" w:hAnsiTheme="minorHAnsi" w:cstheme="minorHAnsi"/>
        </w:rPr>
      </w:pPr>
    </w:p>
    <w:p w14:paraId="5730983C" w14:textId="77777777" w:rsidR="000C6427" w:rsidRPr="00D52ED1" w:rsidRDefault="009B7469" w:rsidP="00EF1FFD">
      <w:pPr>
        <w:pStyle w:val="ListParagraph"/>
        <w:tabs>
          <w:tab w:val="left" w:pos="360"/>
        </w:tabs>
        <w:spacing w:before="0" w:beforeAutospacing="0" w:after="0" w:afterAutospacing="0"/>
        <w:ind w:left="360" w:hanging="360"/>
        <w:rPr>
          <w:rFonts w:asciiTheme="minorHAnsi" w:hAnsiTheme="minorHAnsi" w:cstheme="minorHAnsi"/>
        </w:rPr>
      </w:pPr>
      <w:r w:rsidRPr="00D52ED1">
        <w:rPr>
          <w:rFonts w:asciiTheme="minorHAnsi" w:hAnsiTheme="minorHAnsi" w:cstheme="minorHAnsi"/>
        </w:rPr>
        <w:tab/>
      </w:r>
      <w:r w:rsidR="000C6427" w:rsidRPr="00D52ED1">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14:paraId="7E4D2A88" w14:textId="77777777" w:rsidR="007016FA" w:rsidRPr="00D52ED1" w:rsidRDefault="007016FA" w:rsidP="00EF1FFD">
      <w:pPr>
        <w:pStyle w:val="ListParagraph"/>
        <w:tabs>
          <w:tab w:val="left" w:pos="360"/>
        </w:tabs>
        <w:spacing w:before="0" w:beforeAutospacing="0" w:after="0" w:afterAutospacing="0"/>
        <w:ind w:left="360" w:hanging="360"/>
        <w:rPr>
          <w:rFonts w:asciiTheme="minorHAnsi" w:hAnsiTheme="minorHAnsi" w:cstheme="minorHAnsi"/>
        </w:rPr>
      </w:pPr>
    </w:p>
    <w:p w14:paraId="7165A375" w14:textId="6BF512A6" w:rsidR="00392E79" w:rsidRPr="00D52ED1" w:rsidRDefault="00D12D6D" w:rsidP="0079337F">
      <w:pPr>
        <w:pStyle w:val="Default"/>
        <w:spacing w:before="0" w:beforeAutospacing="0" w:after="0" w:afterAutospacing="0"/>
        <w:ind w:left="540" w:hanging="180"/>
        <w:rPr>
          <w:rFonts w:asciiTheme="minorHAnsi" w:hAnsiTheme="minorHAnsi" w:cstheme="minorHAnsi"/>
        </w:rPr>
      </w:pPr>
      <w:r w:rsidRPr="00D52ED1">
        <w:rPr>
          <w:rFonts w:asciiTheme="minorHAnsi" w:hAnsiTheme="minorHAnsi" w:cstheme="minorHAnsi"/>
          <w:color w:val="auto"/>
        </w:rPr>
        <w:t>Report any a</w:t>
      </w:r>
      <w:r w:rsidR="000C6427" w:rsidRPr="00D52ED1">
        <w:rPr>
          <w:rFonts w:asciiTheme="minorHAnsi" w:hAnsiTheme="minorHAnsi" w:cstheme="minorHAnsi"/>
          <w:color w:val="auto"/>
        </w:rPr>
        <w:t>llegations of f</w:t>
      </w:r>
      <w:r w:rsidR="00380065" w:rsidRPr="00D52ED1">
        <w:rPr>
          <w:rFonts w:asciiTheme="minorHAnsi" w:hAnsiTheme="minorHAnsi" w:cstheme="minorHAnsi"/>
          <w:color w:val="auto"/>
        </w:rPr>
        <w:t xml:space="preserve">raud, waste and abuse </w:t>
      </w:r>
      <w:r w:rsidR="000C6427" w:rsidRPr="00D52ED1">
        <w:rPr>
          <w:rFonts w:asciiTheme="minorHAnsi" w:hAnsiTheme="minorHAnsi" w:cstheme="minorHAnsi"/>
          <w:color w:val="auto"/>
        </w:rPr>
        <w:t>to:</w:t>
      </w:r>
      <w:r w:rsidR="000C6427" w:rsidRPr="00D52ED1">
        <w:rPr>
          <w:rFonts w:asciiTheme="minorHAnsi" w:hAnsiTheme="minorHAnsi" w:cstheme="minorHAnsi"/>
          <w:color w:val="auto"/>
        </w:rPr>
        <w:br/>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Department of Commerce</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Office of Inspector General</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r>
      <w:r w:rsidR="000C6427" w:rsidRPr="00D52ED1">
        <w:rPr>
          <w:rFonts w:asciiTheme="minorHAnsi" w:hAnsiTheme="minorHAnsi" w:cstheme="minorHAnsi"/>
        </w:rPr>
        <w:t>Ben Franklin Station, Post Office Box 612</w:t>
      </w:r>
      <w:r w:rsidR="000C6427" w:rsidRPr="00D52ED1">
        <w:rPr>
          <w:rFonts w:asciiTheme="minorHAnsi" w:hAnsiTheme="minorHAnsi" w:cstheme="minorHAnsi"/>
        </w:rPr>
        <w:br/>
      </w:r>
      <w:r w:rsidR="000C6427" w:rsidRPr="00D52ED1">
        <w:rPr>
          <w:rFonts w:asciiTheme="minorHAnsi" w:hAnsiTheme="minorHAnsi" w:cstheme="minorHAnsi"/>
        </w:rPr>
        <w:lastRenderedPageBreak/>
        <w:tab/>
        <w:t>Washington, D.C. 20044</w:t>
      </w:r>
      <w:r w:rsidR="0079337F">
        <w:rPr>
          <w:rFonts w:asciiTheme="minorHAnsi" w:hAnsiTheme="minorHAnsi" w:cstheme="minorHAnsi"/>
        </w:rPr>
        <w:br/>
      </w:r>
      <w:r w:rsidR="0079337F">
        <w:rPr>
          <w:rFonts w:asciiTheme="minorHAnsi" w:hAnsiTheme="minorHAnsi" w:cstheme="minorHAnsi"/>
        </w:rPr>
        <w:br/>
      </w:r>
      <w:r w:rsidR="00392E79" w:rsidRPr="00D52ED1">
        <w:rPr>
          <w:rFonts w:asciiTheme="minorHAnsi" w:hAnsiTheme="minorHAnsi" w:cstheme="minorHAnsi"/>
        </w:rPr>
        <w:t>Telephone:</w:t>
      </w:r>
    </w:p>
    <w:p w14:paraId="633CA9AD" w14:textId="04B63489" w:rsidR="00392E79" w:rsidRPr="00D52ED1" w:rsidRDefault="00392E79"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ab/>
        <w:t xml:space="preserve">Toll free </w:t>
      </w:r>
      <w:r w:rsidRPr="00D52ED1">
        <w:rPr>
          <w:rFonts w:asciiTheme="minorHAnsi" w:hAnsiTheme="minorHAnsi" w:cstheme="minorHAnsi"/>
        </w:rPr>
        <w:tab/>
        <w:t>1-800-424-5197</w:t>
      </w:r>
      <w:r w:rsidRPr="00D52ED1">
        <w:rPr>
          <w:rFonts w:asciiTheme="minorHAnsi" w:hAnsiTheme="minorHAnsi" w:cstheme="minorHAnsi"/>
        </w:rPr>
        <w:br/>
      </w:r>
      <w:r w:rsidRPr="00D52ED1">
        <w:rPr>
          <w:rFonts w:asciiTheme="minorHAnsi" w:hAnsiTheme="minorHAnsi" w:cstheme="minorHAnsi"/>
        </w:rPr>
        <w:tab/>
        <w:t>TTD</w:t>
      </w:r>
      <w:r w:rsidRPr="00D52ED1">
        <w:rPr>
          <w:rFonts w:asciiTheme="minorHAnsi" w:hAnsiTheme="minorHAnsi" w:cstheme="minorHAnsi"/>
        </w:rPr>
        <w:tab/>
      </w:r>
      <w:r w:rsidRPr="00D52ED1">
        <w:rPr>
          <w:rFonts w:asciiTheme="minorHAnsi" w:hAnsiTheme="minorHAnsi" w:cstheme="minorHAnsi"/>
        </w:rPr>
        <w:tab/>
        <w:t>1-</w:t>
      </w:r>
      <w:r w:rsidR="001B1461" w:rsidRPr="00D52ED1">
        <w:rPr>
          <w:rFonts w:asciiTheme="minorHAnsi" w:hAnsiTheme="minorHAnsi" w:cstheme="minorHAnsi"/>
        </w:rPr>
        <w:t>855-860-6950</w:t>
      </w:r>
      <w:r w:rsidRPr="00D52ED1">
        <w:rPr>
          <w:rFonts w:asciiTheme="minorHAnsi" w:hAnsiTheme="minorHAnsi" w:cstheme="minorHAnsi"/>
        </w:rPr>
        <w:br/>
      </w:r>
      <w:r w:rsidRPr="00D52ED1">
        <w:rPr>
          <w:rFonts w:asciiTheme="minorHAnsi" w:hAnsiTheme="minorHAnsi" w:cstheme="minorHAnsi"/>
        </w:rPr>
        <w:tab/>
        <w:t>Local</w:t>
      </w:r>
      <w:r w:rsidRPr="00D52ED1">
        <w:rPr>
          <w:rFonts w:asciiTheme="minorHAnsi" w:hAnsiTheme="minorHAnsi" w:cstheme="minorHAnsi"/>
        </w:rPr>
        <w:tab/>
      </w:r>
      <w:r w:rsidRPr="00D52ED1">
        <w:rPr>
          <w:rFonts w:asciiTheme="minorHAnsi" w:hAnsiTheme="minorHAnsi" w:cstheme="minorHAnsi"/>
        </w:rPr>
        <w:tab/>
        <w:t>202-482-2495</w:t>
      </w:r>
      <w:r w:rsidR="0079337F">
        <w:rPr>
          <w:rFonts w:asciiTheme="minorHAnsi" w:hAnsiTheme="minorHAnsi" w:cstheme="minorHAnsi"/>
        </w:rPr>
        <w:br/>
      </w:r>
    </w:p>
    <w:p w14:paraId="29463A86" w14:textId="77777777" w:rsidR="00197E06" w:rsidRDefault="00392E79" w:rsidP="00EF1FFD">
      <w:pPr>
        <w:pStyle w:val="Default"/>
        <w:spacing w:before="0" w:beforeAutospacing="0" w:after="0" w:afterAutospacing="0"/>
        <w:ind w:left="720"/>
        <w:rPr>
          <w:rFonts w:asciiTheme="minorHAnsi" w:hAnsiTheme="minorHAnsi" w:cstheme="minorHAnsi"/>
          <w:color w:val="auto"/>
          <w:lang w:val="fr-FR"/>
        </w:rPr>
      </w:pPr>
      <w:r w:rsidRPr="00D52ED1">
        <w:rPr>
          <w:rFonts w:asciiTheme="minorHAnsi" w:hAnsiTheme="minorHAnsi" w:cstheme="minorHAnsi"/>
          <w:lang w:val="fr-FR"/>
        </w:rPr>
        <w:t>e-mail</w:t>
      </w:r>
      <w:r w:rsidR="009B7469" w:rsidRPr="00D52ED1">
        <w:rPr>
          <w:rFonts w:asciiTheme="minorHAnsi" w:hAnsiTheme="minorHAnsi" w:cstheme="minorHAnsi"/>
          <w:lang w:val="fr-FR"/>
        </w:rPr>
        <w:t xml:space="preserve">: </w:t>
      </w:r>
      <w:hyperlink r:id="rId29" w:history="1">
        <w:r w:rsidRPr="00D52ED1">
          <w:rPr>
            <w:rStyle w:val="Hyperlink"/>
            <w:rFonts w:asciiTheme="minorHAnsi" w:hAnsiTheme="minorHAnsi" w:cstheme="minorHAnsi"/>
            <w:lang w:val="fr-FR"/>
          </w:rPr>
          <w:t>hotline@oig.doc.gov</w:t>
        </w:r>
      </w:hyperlink>
      <w:r w:rsidR="000C6427" w:rsidRPr="00D52ED1">
        <w:rPr>
          <w:rFonts w:asciiTheme="minorHAnsi" w:hAnsiTheme="minorHAnsi" w:cstheme="minorHAnsi"/>
          <w:color w:val="auto"/>
          <w:lang w:val="fr-FR"/>
        </w:rPr>
        <w:br/>
      </w:r>
    </w:p>
    <w:p w14:paraId="435AEF3A" w14:textId="77777777" w:rsidR="00D50B23" w:rsidRPr="00D52ED1" w:rsidRDefault="00D50B23" w:rsidP="00EF1FFD">
      <w:pPr>
        <w:pStyle w:val="Default"/>
        <w:spacing w:before="0" w:beforeAutospacing="0" w:after="0" w:afterAutospacing="0"/>
        <w:ind w:left="720"/>
        <w:rPr>
          <w:rFonts w:asciiTheme="minorHAnsi" w:hAnsiTheme="minorHAnsi" w:cstheme="minorHAnsi"/>
          <w:color w:val="auto"/>
          <w:lang w:val="fr-FR"/>
        </w:rPr>
      </w:pPr>
    </w:p>
    <w:p w14:paraId="063FF702" w14:textId="5B9A391A" w:rsidR="00380065" w:rsidRDefault="00380065" w:rsidP="00EF1FFD">
      <w:pPr>
        <w:pStyle w:val="Default"/>
        <w:spacing w:before="0" w:beforeAutospacing="0" w:after="0" w:afterAutospacing="0"/>
        <w:ind w:left="360" w:hanging="360"/>
        <w:outlineLvl w:val="0"/>
        <w:rPr>
          <w:rFonts w:asciiTheme="minorHAnsi" w:hAnsiTheme="minorHAnsi" w:cstheme="minorHAnsi"/>
          <w:b/>
          <w:color w:val="1F497D" w:themeColor="text2"/>
          <w:sz w:val="28"/>
          <w:szCs w:val="28"/>
        </w:rPr>
      </w:pPr>
      <w:bookmarkStart w:id="37" w:name="book2_0"/>
      <w:bookmarkStart w:id="38" w:name="_Toc442882632"/>
      <w:bookmarkEnd w:id="37"/>
      <w:r w:rsidRPr="00D52ED1">
        <w:rPr>
          <w:rFonts w:asciiTheme="minorHAnsi" w:hAnsiTheme="minorHAnsi" w:cstheme="minorHAnsi"/>
          <w:b/>
          <w:color w:val="1F497D" w:themeColor="text2"/>
          <w:sz w:val="28"/>
          <w:szCs w:val="28"/>
        </w:rPr>
        <w:t>2.0 CERTIFICATIONS</w:t>
      </w:r>
      <w:bookmarkEnd w:id="38"/>
    </w:p>
    <w:p w14:paraId="2CD2D3EB" w14:textId="77777777" w:rsidR="00117328" w:rsidRDefault="00117328" w:rsidP="00EF1FFD">
      <w:pPr>
        <w:pStyle w:val="Default"/>
        <w:spacing w:before="0" w:beforeAutospacing="0" w:after="0" w:afterAutospacing="0"/>
        <w:ind w:left="360"/>
        <w:outlineLvl w:val="1"/>
        <w:rPr>
          <w:rFonts w:asciiTheme="minorHAnsi" w:hAnsiTheme="minorHAnsi" w:cstheme="minorHAnsi"/>
          <w:b/>
          <w:color w:val="0070C0"/>
        </w:rPr>
      </w:pPr>
      <w:bookmarkStart w:id="39" w:name="book2_01"/>
      <w:bookmarkEnd w:id="39"/>
    </w:p>
    <w:p w14:paraId="5EF3B069" w14:textId="52882A25" w:rsidR="009B6998" w:rsidRPr="00D52ED1" w:rsidRDefault="009B6998" w:rsidP="00EF1FFD">
      <w:pPr>
        <w:pStyle w:val="Default"/>
        <w:spacing w:before="0" w:beforeAutospacing="0" w:after="0" w:afterAutospacing="0"/>
        <w:ind w:left="360"/>
        <w:outlineLvl w:val="1"/>
        <w:rPr>
          <w:rFonts w:asciiTheme="minorHAnsi" w:hAnsiTheme="minorHAnsi" w:cstheme="minorHAnsi"/>
          <w:b/>
          <w:color w:val="0070C0"/>
        </w:rPr>
      </w:pPr>
      <w:bookmarkStart w:id="40" w:name="_Toc442882633"/>
      <w:r w:rsidRPr="00D52ED1">
        <w:rPr>
          <w:rFonts w:asciiTheme="minorHAnsi" w:hAnsiTheme="minorHAnsi" w:cstheme="minorHAnsi"/>
          <w:b/>
          <w:color w:val="0070C0"/>
        </w:rPr>
        <w:t xml:space="preserve">2.01 </w:t>
      </w:r>
      <w:r w:rsidR="00C046BE">
        <w:rPr>
          <w:rFonts w:asciiTheme="minorHAnsi" w:hAnsiTheme="minorHAnsi" w:cstheme="minorHAnsi"/>
          <w:b/>
          <w:color w:val="0070C0"/>
        </w:rPr>
        <w:t xml:space="preserve">Funding Agreement </w:t>
      </w:r>
      <w:r w:rsidRPr="00D52ED1">
        <w:rPr>
          <w:rFonts w:asciiTheme="minorHAnsi" w:hAnsiTheme="minorHAnsi" w:cstheme="minorHAnsi"/>
          <w:b/>
          <w:color w:val="0070C0"/>
        </w:rPr>
        <w:t>Certification</w:t>
      </w:r>
      <w:bookmarkEnd w:id="40"/>
    </w:p>
    <w:p w14:paraId="2F18B2D1" w14:textId="77777777" w:rsidR="00117328" w:rsidRDefault="00117328" w:rsidP="00EF1FFD">
      <w:pPr>
        <w:pStyle w:val="Default"/>
        <w:spacing w:before="0" w:beforeAutospacing="0" w:after="0" w:afterAutospacing="0"/>
        <w:ind w:left="360"/>
        <w:rPr>
          <w:rFonts w:asciiTheme="minorHAnsi" w:hAnsiTheme="minorHAnsi" w:cstheme="minorHAnsi"/>
          <w:color w:val="000000" w:themeColor="text1"/>
        </w:rPr>
      </w:pPr>
    </w:p>
    <w:p w14:paraId="497D7301" w14:textId="7BC960D6" w:rsidR="00694253" w:rsidRDefault="00997A6B" w:rsidP="00694253">
      <w:pPr>
        <w:pStyle w:val="Default"/>
        <w:spacing w:before="0" w:beforeAutospacing="0" w:after="0" w:afterAutospacing="0"/>
        <w:ind w:left="360"/>
        <w:rPr>
          <w:rFonts w:asciiTheme="minorHAnsi" w:hAnsiTheme="minorHAnsi" w:cstheme="minorHAnsi"/>
          <w:b/>
          <w:bCs/>
          <w:color w:val="0070C0"/>
        </w:rPr>
      </w:pPr>
      <w:r>
        <w:rPr>
          <w:rFonts w:asciiTheme="minorHAnsi" w:hAnsiTheme="minorHAnsi" w:cstheme="minorHAnsi"/>
          <w:color w:val="000000" w:themeColor="text1"/>
        </w:rPr>
        <w:t>A</w:t>
      </w:r>
      <w:r w:rsidR="006E470E" w:rsidRPr="00D52ED1">
        <w:rPr>
          <w:rFonts w:asciiTheme="minorHAnsi" w:hAnsiTheme="minorHAnsi" w:cstheme="minorHAnsi"/>
          <w:color w:val="000000" w:themeColor="text1"/>
        </w:rPr>
        <w:t xml:space="preserve">wardees </w:t>
      </w:r>
      <w:r w:rsidR="009020EB" w:rsidRPr="00D52ED1">
        <w:rPr>
          <w:rFonts w:asciiTheme="minorHAnsi" w:hAnsiTheme="minorHAnsi" w:cstheme="minorHAnsi"/>
          <w:color w:val="000000" w:themeColor="text1"/>
        </w:rPr>
        <w:t>will be required to certify size, ownership and other SBIR Program requirements at the time of award and during the funding agreement life cycle</w:t>
      </w:r>
      <w:r>
        <w:rPr>
          <w:rFonts w:asciiTheme="minorHAnsi" w:hAnsiTheme="minorHAnsi" w:cstheme="minorHAnsi"/>
          <w:color w:val="000000" w:themeColor="text1"/>
        </w:rPr>
        <w:t xml:space="preserve"> using </w:t>
      </w:r>
      <w:r w:rsidR="00242977">
        <w:rPr>
          <w:rFonts w:asciiTheme="minorHAnsi" w:hAnsiTheme="minorHAnsi" w:cstheme="minorHAnsi"/>
          <w:color w:val="000000" w:themeColor="text1"/>
        </w:rPr>
        <w:t>t</w:t>
      </w:r>
      <w:r w:rsidR="006E470E" w:rsidRPr="00D52ED1">
        <w:rPr>
          <w:rFonts w:asciiTheme="minorHAnsi" w:hAnsiTheme="minorHAnsi" w:cstheme="minorHAnsi"/>
          <w:color w:val="000000" w:themeColor="text1"/>
        </w:rPr>
        <w:t>he SBIR Funding Agreement Certification and the SBIR Funding</w:t>
      </w:r>
      <w:r w:rsidR="001B1461" w:rsidRPr="00D52ED1">
        <w:rPr>
          <w:rFonts w:asciiTheme="minorHAnsi" w:hAnsiTheme="minorHAnsi" w:cstheme="minorHAnsi"/>
          <w:color w:val="000000" w:themeColor="text1"/>
        </w:rPr>
        <w:t xml:space="preserve"> Agreement Certification – Life-</w:t>
      </w:r>
      <w:r w:rsidR="006E470E" w:rsidRPr="00D52ED1">
        <w:rPr>
          <w:rFonts w:asciiTheme="minorHAnsi" w:hAnsiTheme="minorHAnsi" w:cstheme="minorHAnsi"/>
          <w:color w:val="000000" w:themeColor="text1"/>
        </w:rPr>
        <w:t>Cycle Certification</w:t>
      </w:r>
      <w:r w:rsidR="00242977">
        <w:rPr>
          <w:rFonts w:asciiTheme="minorHAnsi" w:hAnsiTheme="minorHAnsi" w:cstheme="minorHAnsi"/>
          <w:color w:val="000000" w:themeColor="text1"/>
        </w:rPr>
        <w:t>, which</w:t>
      </w:r>
      <w:r w:rsidR="006E470E" w:rsidRPr="00D52ED1">
        <w:rPr>
          <w:rFonts w:asciiTheme="minorHAnsi" w:hAnsiTheme="minorHAnsi" w:cstheme="minorHAnsi"/>
          <w:color w:val="000000" w:themeColor="text1"/>
        </w:rPr>
        <w:t xml:space="preserve"> are provided in Appendix </w:t>
      </w:r>
      <w:r w:rsidR="00A61967" w:rsidRPr="00D52ED1">
        <w:rPr>
          <w:rFonts w:asciiTheme="minorHAnsi" w:hAnsiTheme="minorHAnsi" w:cstheme="minorHAnsi"/>
          <w:color w:val="000000" w:themeColor="text1"/>
        </w:rPr>
        <w:t xml:space="preserve">B </w:t>
      </w:r>
      <w:r w:rsidR="006E470E" w:rsidRPr="00D52ED1">
        <w:rPr>
          <w:rFonts w:asciiTheme="minorHAnsi" w:hAnsiTheme="minorHAnsi" w:cstheme="minorHAnsi"/>
          <w:color w:val="000000" w:themeColor="text1"/>
        </w:rPr>
        <w:t xml:space="preserve">of this </w:t>
      </w:r>
      <w:r w:rsidR="00B67F5F" w:rsidRPr="00D52ED1">
        <w:rPr>
          <w:rFonts w:asciiTheme="minorHAnsi" w:hAnsiTheme="minorHAnsi" w:cstheme="minorHAnsi"/>
          <w:color w:val="000000" w:themeColor="text1"/>
        </w:rPr>
        <w:t>FFO</w:t>
      </w:r>
      <w:r w:rsidR="006E470E" w:rsidRPr="00D52ED1">
        <w:rPr>
          <w:rFonts w:asciiTheme="minorHAnsi" w:hAnsiTheme="minorHAnsi" w:cstheme="minorHAnsi"/>
          <w:color w:val="000000" w:themeColor="text1"/>
        </w:rPr>
        <w:t>.</w:t>
      </w:r>
      <w:r w:rsidR="00C55D4D" w:rsidRPr="00D52ED1">
        <w:rPr>
          <w:rFonts w:asciiTheme="minorHAnsi" w:hAnsiTheme="minorHAnsi" w:cstheme="minorHAnsi"/>
          <w:color w:val="000000" w:themeColor="text1"/>
        </w:rPr>
        <w:br/>
      </w:r>
      <w:bookmarkStart w:id="41" w:name="book2_02"/>
      <w:bookmarkStart w:id="42" w:name="book2_03"/>
      <w:bookmarkEnd w:id="41"/>
      <w:bookmarkEnd w:id="42"/>
    </w:p>
    <w:p w14:paraId="6190CA99" w14:textId="6CB1CB19" w:rsidR="00117328" w:rsidRDefault="009B6998" w:rsidP="00694253">
      <w:pPr>
        <w:pStyle w:val="Default"/>
        <w:spacing w:before="0" w:beforeAutospacing="0" w:after="0" w:afterAutospacing="0"/>
        <w:ind w:left="360"/>
        <w:outlineLvl w:val="1"/>
        <w:rPr>
          <w:rFonts w:asciiTheme="minorHAnsi" w:hAnsiTheme="minorHAnsi"/>
        </w:rPr>
      </w:pPr>
      <w:bookmarkStart w:id="43" w:name="_Toc442882634"/>
      <w:r w:rsidRPr="00E03CEF">
        <w:rPr>
          <w:rFonts w:asciiTheme="minorHAnsi" w:hAnsiTheme="minorHAnsi" w:cstheme="minorHAnsi"/>
          <w:b/>
          <w:bCs/>
          <w:color w:val="0070C0"/>
        </w:rPr>
        <w:t>2.</w:t>
      </w:r>
      <w:r w:rsidR="00F44E8E" w:rsidRPr="00E03CEF">
        <w:rPr>
          <w:rFonts w:asciiTheme="minorHAnsi" w:hAnsiTheme="minorHAnsi" w:cstheme="minorHAnsi"/>
          <w:b/>
          <w:bCs/>
          <w:color w:val="0070C0"/>
        </w:rPr>
        <w:t>0</w:t>
      </w:r>
      <w:r w:rsidR="001121C8">
        <w:rPr>
          <w:rFonts w:asciiTheme="minorHAnsi" w:hAnsiTheme="minorHAnsi" w:cstheme="minorHAnsi"/>
          <w:b/>
          <w:bCs/>
          <w:color w:val="0070C0"/>
        </w:rPr>
        <w:t>2</w:t>
      </w:r>
      <w:r w:rsidR="00F44E8E" w:rsidRPr="00E03CEF">
        <w:rPr>
          <w:rFonts w:asciiTheme="minorHAnsi" w:hAnsiTheme="minorHAnsi" w:cstheme="minorHAnsi"/>
          <w:b/>
          <w:bCs/>
          <w:color w:val="0070C0"/>
        </w:rPr>
        <w:t xml:space="preserve"> </w:t>
      </w:r>
      <w:r w:rsidR="00662DCE" w:rsidRPr="00E03CEF">
        <w:rPr>
          <w:rFonts w:asciiTheme="minorHAnsi" w:hAnsiTheme="minorHAnsi"/>
          <w:b/>
          <w:color w:val="0070C0"/>
        </w:rPr>
        <w:t>Research Activities Involving Human Subjects, Human Tissue, Data or Recordings Involving Human Subjects Including Software Testing</w:t>
      </w:r>
      <w:bookmarkEnd w:id="43"/>
      <w:r w:rsidR="006404F8" w:rsidRPr="00E03CEF">
        <w:rPr>
          <w:rFonts w:asciiTheme="minorHAnsi" w:hAnsiTheme="minorHAnsi"/>
          <w:b/>
          <w:color w:val="0070C0"/>
        </w:rPr>
        <w:t xml:space="preserve"> </w:t>
      </w:r>
      <w:r w:rsidR="00E03CEF">
        <w:rPr>
          <w:rFonts w:asciiTheme="minorHAnsi" w:hAnsiTheme="minorHAnsi"/>
          <w:b/>
          <w:color w:val="0070C0"/>
        </w:rPr>
        <w:br/>
      </w:r>
    </w:p>
    <w:p w14:paraId="38C3F2ED" w14:textId="5AC45F73" w:rsidR="006404F8" w:rsidRPr="00E03CEF" w:rsidRDefault="006404F8" w:rsidP="00EF1FFD">
      <w:pPr>
        <w:pStyle w:val="Default"/>
        <w:spacing w:before="0" w:beforeAutospacing="0" w:after="0" w:afterAutospacing="0"/>
        <w:ind w:left="360"/>
        <w:rPr>
          <w:rFonts w:asciiTheme="minorHAnsi" w:hAnsiTheme="minorHAnsi"/>
          <w:b/>
          <w:color w:val="0070C0"/>
        </w:rPr>
      </w:pPr>
      <w:r w:rsidRPr="00E03CEF">
        <w:rPr>
          <w:rFonts w:asciiTheme="minorHAnsi" w:hAnsiTheme="minorHAnsi"/>
        </w:rPr>
        <w:t>Any application that includes research activities involving human subjects, human tissue/cells, or data or recordings from or about human subjects, must satisfy the requirements of the Common Rule for the Protection of Human Subjects (“Common Rule”), codified for the Department of C</w:t>
      </w:r>
      <w:r w:rsidR="00E03CEF" w:rsidRPr="00E03CEF">
        <w:rPr>
          <w:rFonts w:asciiTheme="minorHAnsi" w:hAnsiTheme="minorHAnsi"/>
        </w:rPr>
        <w:t>ommerce at 15 C.F.R. Part 27. </w:t>
      </w:r>
      <w:r w:rsidRPr="00E03CEF">
        <w:rPr>
          <w:rFonts w:asciiTheme="minorHAnsi" w:hAnsiTheme="minorHAnsi"/>
        </w:rPr>
        <w:t>Research activities involving human subjects who fall within one or more of the classes of vulnerable subjects found in 45 C.F.R. Part 46, Subparts B, C and D must satisfy the requirements</w:t>
      </w:r>
      <w:r w:rsidR="003115B0">
        <w:rPr>
          <w:rFonts w:asciiTheme="minorHAnsi" w:hAnsiTheme="minorHAnsi"/>
        </w:rPr>
        <w:t xml:space="preserve"> of the applicable subpart(s). </w:t>
      </w:r>
      <w:r w:rsidRPr="00E03CEF">
        <w:rPr>
          <w:rFonts w:asciiTheme="minorHAnsi" w:hAnsiTheme="minorHAnsi"/>
        </w:rPr>
        <w:t>In addition, any such application that includes research activities on these subjects must be in compliance with all applicable statutory requirements imposed upon the Department of Health and Human Services (DHHS) and other Federal agencies, all regulations, policies and guidance adopted by DHHS, the Food and Drug Administration, and other Federal agencies on these topics, and all Executive Orders</w:t>
      </w:r>
      <w:r w:rsidRPr="00E03CEF">
        <w:rPr>
          <w:rFonts w:asciiTheme="minorHAnsi" w:hAnsiTheme="minorHAnsi"/>
          <w:color w:val="002060"/>
        </w:rPr>
        <w:t xml:space="preserve"> and </w:t>
      </w:r>
      <w:r w:rsidRPr="00E03CEF">
        <w:rPr>
          <w:rFonts w:asciiTheme="minorHAnsi" w:hAnsiTheme="minorHAnsi"/>
        </w:rPr>
        <w:t xml:space="preserve">Presidential statements of policy on applicable topics. (Regulatory Resources:  </w:t>
      </w:r>
      <w:hyperlink r:id="rId30" w:history="1">
        <w:r w:rsidRPr="00E03CEF">
          <w:rPr>
            <w:rStyle w:val="Hyperlink"/>
            <w:rFonts w:asciiTheme="minorHAnsi" w:hAnsiTheme="minorHAnsi"/>
          </w:rPr>
          <w:t>http://www.hhs.gov/ohrp/humansubjects/index.html</w:t>
        </w:r>
      </w:hyperlink>
      <w:r w:rsidRPr="00E03CEF">
        <w:rPr>
          <w:rFonts w:asciiTheme="minorHAnsi" w:hAnsiTheme="minorHAnsi"/>
        </w:rPr>
        <w:t xml:space="preserve"> which includes links to FDA regulations, but may not include all applicable regulations and policies).</w:t>
      </w:r>
    </w:p>
    <w:p w14:paraId="504B51AD"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b/>
          <w:bCs/>
        </w:rPr>
      </w:pPr>
    </w:p>
    <w:p w14:paraId="7489430B"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bCs/>
        </w:rPr>
      </w:pPr>
      <w:r w:rsidRPr="00E03CEF">
        <w:rPr>
          <w:rFonts w:asciiTheme="minorHAnsi" w:hAnsiTheme="minorHAnsi" w:cs="Arial"/>
          <w:bCs/>
        </w:rPr>
        <w:t>NIST uses the following Common Rule definitions for research and human subjects research:</w:t>
      </w:r>
    </w:p>
    <w:p w14:paraId="50DDFE19" w14:textId="77777777" w:rsidR="006404F8" w:rsidRPr="004C6F10" w:rsidRDefault="006404F8" w:rsidP="00EF1FFD">
      <w:pPr>
        <w:pStyle w:val="ListParagraph"/>
        <w:spacing w:before="0" w:beforeAutospacing="0" w:after="0" w:afterAutospacing="0"/>
        <w:ind w:left="360"/>
        <w:contextualSpacing/>
        <w:rPr>
          <w:rFonts w:ascii="Arial" w:hAnsi="Arial" w:cs="Arial"/>
          <w:bCs/>
        </w:rPr>
      </w:pPr>
    </w:p>
    <w:p w14:paraId="6F69DDB8" w14:textId="0D5641FE" w:rsidR="006404F8" w:rsidRPr="00E03CEF" w:rsidRDefault="006404F8" w:rsidP="00EF1FFD">
      <w:pPr>
        <w:pStyle w:val="ListParagraph"/>
        <w:spacing w:before="0" w:beforeAutospacing="0" w:after="0" w:afterAutospacing="0"/>
        <w:ind w:left="360"/>
        <w:contextualSpacing/>
        <w:rPr>
          <w:rFonts w:asciiTheme="minorHAnsi" w:hAnsiTheme="minorHAnsi" w:cs="Arial"/>
        </w:rPr>
      </w:pPr>
      <w:r w:rsidRPr="00E03CEF">
        <w:rPr>
          <w:rFonts w:asciiTheme="minorHAnsi" w:hAnsiTheme="minorHAnsi" w:cs="Arial"/>
          <w:bCs/>
          <w:i/>
        </w:rPr>
        <w:t xml:space="preserve">Research: </w:t>
      </w:r>
      <w:r w:rsidRPr="00E03CEF">
        <w:rPr>
          <w:rFonts w:asciiTheme="minorHAnsi" w:hAnsiTheme="minorHAnsi" w:cs="Arial"/>
          <w:bCs/>
        </w:rPr>
        <w:t>A systematic investigation, including research development, testing and evaluation, designed to develop or contribu</w:t>
      </w:r>
      <w:r w:rsidR="003115B0">
        <w:rPr>
          <w:rFonts w:asciiTheme="minorHAnsi" w:hAnsiTheme="minorHAnsi" w:cs="Arial"/>
          <w:bCs/>
        </w:rPr>
        <w:t xml:space="preserve">te to generalizable knowledge. </w:t>
      </w:r>
      <w:r w:rsidRPr="00E03CEF">
        <w:rPr>
          <w:rFonts w:asciiTheme="minorHAnsi" w:hAnsiTheme="minorHAnsi" w:cs="Arial"/>
          <w:bCs/>
        </w:rPr>
        <w:t>Activities which meet this definition constitute research for purposes of this policy, whether or not they are conducted or supported under a program which is considered research for other purposes. For example, some demonstration and service programs may include research activity</w:t>
      </w:r>
      <w:r w:rsidRPr="00E03CEF">
        <w:rPr>
          <w:rFonts w:asciiTheme="minorHAnsi" w:hAnsiTheme="minorHAnsi" w:cs="Arial"/>
        </w:rPr>
        <w:t>.</w:t>
      </w:r>
    </w:p>
    <w:p w14:paraId="4B6BD77A"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i/>
          <w:iCs/>
        </w:rPr>
      </w:pPr>
    </w:p>
    <w:p w14:paraId="033631ED" w14:textId="77777777" w:rsidR="006404F8" w:rsidRPr="00E03CEF" w:rsidRDefault="006404F8" w:rsidP="00EF1FFD">
      <w:pPr>
        <w:pStyle w:val="ListParagraph"/>
        <w:spacing w:before="0" w:beforeAutospacing="0" w:after="0" w:afterAutospacing="0"/>
        <w:ind w:left="360"/>
        <w:contextualSpacing/>
        <w:rPr>
          <w:rFonts w:asciiTheme="minorHAnsi" w:hAnsiTheme="minorHAnsi" w:cs="Arial"/>
        </w:rPr>
      </w:pPr>
      <w:r w:rsidRPr="00E03CEF">
        <w:rPr>
          <w:rFonts w:asciiTheme="minorHAnsi" w:hAnsiTheme="minorHAnsi" w:cs="Arial"/>
          <w:i/>
          <w:iCs/>
        </w:rPr>
        <w:t>Human Subject:</w:t>
      </w:r>
      <w:r w:rsidRPr="00E03CEF">
        <w:rPr>
          <w:rFonts w:asciiTheme="minorHAnsi" w:hAnsiTheme="minorHAnsi" w:cs="Arial"/>
        </w:rPr>
        <w:t xml:space="preserve">  A living individual </w:t>
      </w:r>
      <w:r w:rsidRPr="00E03CEF">
        <w:rPr>
          <w:rFonts w:asciiTheme="minorHAnsi" w:hAnsiTheme="minorHAnsi" w:cs="Arial"/>
          <w:u w:val="single"/>
        </w:rPr>
        <w:t>about</w:t>
      </w:r>
      <w:r w:rsidRPr="00E03CEF">
        <w:rPr>
          <w:rFonts w:asciiTheme="minorHAnsi" w:hAnsiTheme="minorHAnsi" w:cs="Arial"/>
        </w:rPr>
        <w:t xml:space="preserve"> whom an investigator (whether professional or student) conducting research obtains data through intervention or interaction with the individual or identifiable private information. </w:t>
      </w:r>
    </w:p>
    <w:p w14:paraId="5125F2F7" w14:textId="77777777" w:rsidR="006404F8" w:rsidRPr="00E03CEF" w:rsidRDefault="006404F8" w:rsidP="00EF1FFD">
      <w:pPr>
        <w:pStyle w:val="Default"/>
        <w:widowControl/>
        <w:spacing w:before="0" w:beforeAutospacing="0" w:after="0" w:afterAutospacing="0"/>
        <w:rPr>
          <w:rFonts w:asciiTheme="minorHAnsi" w:hAnsiTheme="minorHAnsi"/>
        </w:rPr>
      </w:pPr>
    </w:p>
    <w:p w14:paraId="37E6CB78" w14:textId="77777777" w:rsidR="006404F8" w:rsidRPr="00E03CEF" w:rsidRDefault="006404F8" w:rsidP="009B4F2A">
      <w:pPr>
        <w:pStyle w:val="Default"/>
        <w:widowControl/>
        <w:numPr>
          <w:ilvl w:val="2"/>
          <w:numId w:val="16"/>
        </w:numPr>
        <w:spacing w:before="0" w:beforeAutospacing="0" w:after="0" w:afterAutospacing="0"/>
        <w:rPr>
          <w:rFonts w:asciiTheme="minorHAnsi" w:hAnsiTheme="minorHAnsi"/>
        </w:rPr>
      </w:pPr>
      <w:r w:rsidRPr="00E03CEF">
        <w:rPr>
          <w:rFonts w:asciiTheme="minorHAnsi" w:hAnsiTheme="minorHAnsi"/>
          <w:i/>
          <w:iCs/>
        </w:rPr>
        <w:t xml:space="preserve">Intervention </w:t>
      </w:r>
      <w:r w:rsidRPr="00E03CEF">
        <w:rPr>
          <w:rFonts w:asciiTheme="minorHAnsi" w:hAnsiTheme="minorHAnsi"/>
        </w:rPr>
        <w:t xml:space="preserve">includes both physical procedures by which data are gathered and manipulations of the subject or the subject's environment that are performed for research purposes. </w:t>
      </w:r>
    </w:p>
    <w:p w14:paraId="2C188DFE" w14:textId="77777777" w:rsidR="006404F8" w:rsidRPr="00E03CEF" w:rsidRDefault="006404F8" w:rsidP="00EF1FFD">
      <w:pPr>
        <w:pStyle w:val="Default"/>
        <w:widowControl/>
        <w:spacing w:before="0" w:beforeAutospacing="0" w:after="0" w:afterAutospacing="0"/>
        <w:rPr>
          <w:rFonts w:asciiTheme="minorHAnsi" w:hAnsiTheme="minorHAnsi"/>
          <w:i/>
          <w:iCs/>
        </w:rPr>
      </w:pPr>
    </w:p>
    <w:p w14:paraId="450C031E" w14:textId="77777777" w:rsidR="006404F8" w:rsidRPr="00E03CEF" w:rsidRDefault="006404F8" w:rsidP="009B4F2A">
      <w:pPr>
        <w:pStyle w:val="Default"/>
        <w:widowControl/>
        <w:numPr>
          <w:ilvl w:val="2"/>
          <w:numId w:val="16"/>
        </w:numPr>
        <w:spacing w:before="0" w:beforeAutospacing="0" w:after="0" w:afterAutospacing="0"/>
        <w:rPr>
          <w:rFonts w:asciiTheme="minorHAnsi" w:hAnsiTheme="minorHAnsi"/>
        </w:rPr>
      </w:pPr>
      <w:r w:rsidRPr="00E03CEF">
        <w:rPr>
          <w:rFonts w:asciiTheme="minorHAnsi" w:hAnsiTheme="minorHAnsi"/>
          <w:i/>
          <w:iCs/>
        </w:rPr>
        <w:t xml:space="preserve">Interaction </w:t>
      </w:r>
      <w:r w:rsidRPr="00E03CEF">
        <w:rPr>
          <w:rFonts w:asciiTheme="minorHAnsi" w:hAnsiTheme="minorHAnsi"/>
        </w:rPr>
        <w:t xml:space="preserve">includes communication or interpersonal contact between investigator and subject. </w:t>
      </w:r>
    </w:p>
    <w:p w14:paraId="78E0786D" w14:textId="77777777" w:rsidR="006404F8" w:rsidRPr="00E03CEF" w:rsidRDefault="006404F8" w:rsidP="00EF1FFD">
      <w:pPr>
        <w:pStyle w:val="Default"/>
        <w:widowControl/>
        <w:spacing w:before="0" w:beforeAutospacing="0" w:after="0" w:afterAutospacing="0"/>
        <w:rPr>
          <w:rFonts w:asciiTheme="minorHAnsi" w:hAnsiTheme="minorHAnsi"/>
        </w:rPr>
      </w:pPr>
    </w:p>
    <w:p w14:paraId="5678E854" w14:textId="77777777" w:rsidR="006404F8" w:rsidRPr="00E03CEF" w:rsidRDefault="006404F8" w:rsidP="009B4F2A">
      <w:pPr>
        <w:pStyle w:val="Default"/>
        <w:widowControl/>
        <w:numPr>
          <w:ilvl w:val="2"/>
          <w:numId w:val="16"/>
        </w:numPr>
        <w:spacing w:before="0" w:beforeAutospacing="0" w:after="0" w:afterAutospacing="0"/>
        <w:rPr>
          <w:rFonts w:asciiTheme="minorHAnsi" w:hAnsiTheme="minorHAnsi"/>
        </w:rPr>
      </w:pPr>
      <w:r w:rsidRPr="00E03CEF">
        <w:rPr>
          <w:rFonts w:asciiTheme="minorHAnsi" w:hAnsiTheme="minorHAnsi"/>
          <w:i/>
          <w:iCs/>
        </w:rPr>
        <w:t xml:space="preserve">Private information </w:t>
      </w:r>
      <w:r w:rsidRPr="00E03CEF">
        <w:rPr>
          <w:rFonts w:asciiTheme="minorHAnsi" w:hAnsiTheme="minorHAnsi"/>
        </w:rPr>
        <w:t xml:space="preserve">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associated with the information) in order for obtaining the information to constitute research involving human subjects. </w:t>
      </w:r>
    </w:p>
    <w:p w14:paraId="7775CC95" w14:textId="77777777" w:rsidR="006404F8" w:rsidRPr="00E03CEF" w:rsidRDefault="006404F8" w:rsidP="00EF1FFD">
      <w:pPr>
        <w:pStyle w:val="ListParagraph"/>
        <w:spacing w:before="0" w:beforeAutospacing="0" w:after="0" w:afterAutospacing="0"/>
        <w:rPr>
          <w:rFonts w:asciiTheme="minorHAnsi" w:hAnsiTheme="minorHAnsi" w:cs="Arial"/>
        </w:rPr>
      </w:pPr>
    </w:p>
    <w:p w14:paraId="7D3669CF" w14:textId="77777777" w:rsidR="006404F8" w:rsidRPr="00E03CEF" w:rsidRDefault="006404F8" w:rsidP="00EF1FFD">
      <w:pPr>
        <w:pStyle w:val="Default"/>
        <w:widowControl/>
        <w:spacing w:before="0" w:beforeAutospacing="0" w:after="0" w:afterAutospacing="0"/>
        <w:ind w:left="360"/>
        <w:rPr>
          <w:rFonts w:asciiTheme="minorHAnsi" w:hAnsiTheme="minorHAnsi"/>
        </w:rPr>
      </w:pPr>
      <w:r w:rsidRPr="00E03CEF">
        <w:rPr>
          <w:rFonts w:asciiTheme="minorHAnsi" w:hAnsiTheme="minorHAnsi"/>
        </w:rPr>
        <w:t xml:space="preserve">See 15 C.F.R. § 27.102 Definitions. </w:t>
      </w:r>
    </w:p>
    <w:p w14:paraId="2B8629CE" w14:textId="77777777" w:rsidR="006404F8" w:rsidRPr="00E03CEF" w:rsidRDefault="006404F8" w:rsidP="00EF1FFD">
      <w:pPr>
        <w:pStyle w:val="Default"/>
        <w:spacing w:before="0" w:beforeAutospacing="0" w:after="0" w:afterAutospacing="0"/>
        <w:ind w:left="360"/>
        <w:rPr>
          <w:rFonts w:asciiTheme="minorHAnsi" w:hAnsiTheme="minorHAnsi"/>
          <w:b/>
        </w:rPr>
      </w:pPr>
    </w:p>
    <w:p w14:paraId="54FE8433" w14:textId="54D042E7" w:rsidR="006404F8" w:rsidRPr="00E03CEF" w:rsidRDefault="006404F8" w:rsidP="009B4F2A">
      <w:pPr>
        <w:pStyle w:val="Default"/>
        <w:numPr>
          <w:ilvl w:val="0"/>
          <w:numId w:val="17"/>
        </w:numPr>
        <w:spacing w:before="0" w:beforeAutospacing="0" w:after="0" w:afterAutospacing="0"/>
        <w:ind w:left="720"/>
        <w:rPr>
          <w:rFonts w:asciiTheme="minorHAnsi" w:hAnsiTheme="minorHAnsi"/>
        </w:rPr>
      </w:pPr>
      <w:r w:rsidRPr="00E03CEF">
        <w:rPr>
          <w:rFonts w:asciiTheme="minorHAnsi" w:hAnsiTheme="minorHAnsi"/>
          <w:b/>
        </w:rPr>
        <w:t>Requirement for Federalwide Assurance.</w:t>
      </w:r>
      <w:r w:rsidRPr="00E03CEF">
        <w:rPr>
          <w:rFonts w:asciiTheme="minorHAnsi" w:hAnsiTheme="minorHAnsi"/>
        </w:rPr>
        <w:t xml:space="preserve"> If the application is accepted for [or awarded] funding, organizations that have an IRB are required to follow the procedures of their organization for approval of exempt and non-exempt research activities that involve human subjects</w:t>
      </w:r>
      <w:r w:rsidR="003115B0">
        <w:rPr>
          <w:rFonts w:asciiTheme="minorHAnsi" w:hAnsiTheme="minorHAnsi"/>
        </w:rPr>
        <w:t xml:space="preserve">. </w:t>
      </w:r>
      <w:r w:rsidRPr="00E03CEF">
        <w:rPr>
          <w:rFonts w:asciiTheme="minorHAnsi" w:hAnsiTheme="minorHAnsi"/>
        </w:rPr>
        <w:t>Both domestic and foreign organizations performing non-exempt research activities involving human subjects will be required to have protocols approved by a cognizant, active IRB currently registered with the Office for Human Research Protections (OHRP) within the DHHS that is linked</w:t>
      </w:r>
      <w:r w:rsidR="003115B0">
        <w:rPr>
          <w:rFonts w:asciiTheme="minorHAnsi" w:hAnsiTheme="minorHAnsi"/>
        </w:rPr>
        <w:t xml:space="preserve"> to the engaged organizations. </w:t>
      </w:r>
      <w:r w:rsidRPr="00E03CEF">
        <w:rPr>
          <w:rFonts w:asciiTheme="minorHAnsi" w:hAnsiTheme="minorHAnsi"/>
        </w:rPr>
        <w:t>All engaged organizations must possess a currently valid Federalwide Assu</w:t>
      </w:r>
      <w:r w:rsidR="003115B0">
        <w:rPr>
          <w:rFonts w:asciiTheme="minorHAnsi" w:hAnsiTheme="minorHAnsi"/>
        </w:rPr>
        <w:t>rance (FWA) on file from OHRP. </w:t>
      </w:r>
      <w:r w:rsidRPr="00E03CEF">
        <w:rPr>
          <w:rFonts w:asciiTheme="minorHAnsi" w:hAnsiTheme="minorHAnsi"/>
        </w:rPr>
        <w:t xml:space="preserve">Information regarding how to apply for an FWA and register an IRB with OHRP can be found at </w:t>
      </w:r>
      <w:hyperlink r:id="rId31" w:history="1">
        <w:r w:rsidRPr="00E03CEF">
          <w:rPr>
            <w:rStyle w:val="Hyperlink3"/>
            <w:rFonts w:asciiTheme="minorHAnsi" w:hAnsiTheme="minorHAnsi"/>
            <w:sz w:val="24"/>
            <w:szCs w:val="24"/>
            <w:lang w:val="de-DE"/>
          </w:rPr>
          <w:t>http://www.hhs.gov/ohrp/assurances/index.html</w:t>
        </w:r>
      </w:hyperlink>
      <w:r w:rsidR="003115B0">
        <w:rPr>
          <w:rFonts w:asciiTheme="minorHAnsi" w:hAnsiTheme="minorHAnsi"/>
        </w:rPr>
        <w:t xml:space="preserve">. </w:t>
      </w:r>
      <w:r w:rsidRPr="00E03CEF">
        <w:rPr>
          <w:rFonts w:asciiTheme="minorHAnsi" w:hAnsiTheme="minorHAnsi"/>
        </w:rPr>
        <w:t>NIST relies only on OHRP-issued FWAs and IRB Registrations for both domestic and foreign organizations for NIST supported research involving hu</w:t>
      </w:r>
      <w:r w:rsidR="003115B0">
        <w:rPr>
          <w:rFonts w:asciiTheme="minorHAnsi" w:hAnsiTheme="minorHAnsi"/>
        </w:rPr>
        <w:t xml:space="preserve">man subjects. </w:t>
      </w:r>
      <w:r w:rsidRPr="00E03CEF">
        <w:rPr>
          <w:rFonts w:asciiTheme="minorHAnsi" w:hAnsiTheme="minorHAnsi"/>
        </w:rPr>
        <w:t xml:space="preserve">NIST will not issue its own FWAs or IRB Registrations for domestic or foreign organizations. </w:t>
      </w:r>
    </w:p>
    <w:p w14:paraId="4322737E" w14:textId="77777777" w:rsidR="006404F8" w:rsidRPr="00E03CEF" w:rsidRDefault="006404F8" w:rsidP="00EF1FFD">
      <w:pPr>
        <w:pStyle w:val="Default"/>
        <w:spacing w:before="0" w:beforeAutospacing="0" w:after="0" w:afterAutospacing="0"/>
        <w:ind w:left="720"/>
        <w:rPr>
          <w:rFonts w:asciiTheme="minorHAnsi" w:hAnsiTheme="minorHAnsi"/>
        </w:rPr>
      </w:pPr>
    </w:p>
    <w:p w14:paraId="1BB56FE2" w14:textId="5B901D1C" w:rsidR="006404F8" w:rsidRPr="00E03CEF" w:rsidRDefault="006404F8" w:rsidP="009B4F2A">
      <w:pPr>
        <w:pStyle w:val="Default"/>
        <w:numPr>
          <w:ilvl w:val="0"/>
          <w:numId w:val="17"/>
        </w:numPr>
        <w:spacing w:before="0" w:beforeAutospacing="0" w:after="0" w:afterAutospacing="0"/>
        <w:ind w:left="720"/>
        <w:rPr>
          <w:rFonts w:asciiTheme="minorHAnsi" w:hAnsiTheme="minorHAnsi"/>
        </w:rPr>
      </w:pPr>
      <w:r w:rsidRPr="00E03CEF">
        <w:rPr>
          <w:rFonts w:asciiTheme="minorHAnsi" w:hAnsiTheme="minorHAnsi"/>
          <w:b/>
        </w:rPr>
        <w:t>Administrative Review.</w:t>
      </w:r>
      <w:r w:rsidRPr="00E03CEF">
        <w:rPr>
          <w:rFonts w:asciiTheme="minorHAnsi" w:hAnsiTheme="minorHAnsi"/>
        </w:rPr>
        <w:t xml:space="preserve"> NIST reserves the right to make an independent determination of whether an applicant’s activities include research involvin</w:t>
      </w:r>
      <w:r w:rsidR="003115B0">
        <w:rPr>
          <w:rFonts w:asciiTheme="minorHAnsi" w:hAnsiTheme="minorHAnsi"/>
        </w:rPr>
        <w:t>g human subjects. </w:t>
      </w:r>
      <w:r w:rsidRPr="00E03CEF">
        <w:rPr>
          <w:rFonts w:asciiTheme="minorHAnsi" w:hAnsiTheme="minorHAnsi"/>
        </w:rPr>
        <w:t xml:space="preserve">NIST will conduct an independent administrative review of all applications accepted for funding that include research involving human subjects that were approved by a non-NIST Institutional Review Board (IRB). Research may not start until the NIST Human Subjects Protection Office (HSPO) issues institutional review approval for final action by the NIST Grants Officer. (15 C.F.R. § </w:t>
      </w:r>
      <w:r w:rsidR="003115B0">
        <w:rPr>
          <w:rFonts w:asciiTheme="minorHAnsi" w:hAnsiTheme="minorHAnsi"/>
        </w:rPr>
        <w:t xml:space="preserve">27.112 Review by Institution.) </w:t>
      </w:r>
      <w:r w:rsidRPr="00E03CEF">
        <w:rPr>
          <w:rFonts w:asciiTheme="minorHAnsi" w:hAnsiTheme="minorHAnsi"/>
        </w:rPr>
        <w:t xml:space="preserve">If NIST determines that an </w:t>
      </w:r>
      <w:r w:rsidRPr="00E03CEF">
        <w:rPr>
          <w:rFonts w:asciiTheme="minorHAnsi" w:hAnsiTheme="minorHAnsi"/>
        </w:rPr>
        <w:lastRenderedPageBreak/>
        <w:t>application includes research activities which involve human subjects, the applicant will be required to provide additional infor</w:t>
      </w:r>
      <w:r w:rsidR="003115B0">
        <w:rPr>
          <w:rFonts w:asciiTheme="minorHAnsi" w:hAnsiTheme="minorHAnsi"/>
        </w:rPr>
        <w:t>mation for review and approval.</w:t>
      </w:r>
      <w:r w:rsidRPr="00E03CEF">
        <w:rPr>
          <w:rFonts w:asciiTheme="minorHAnsi" w:hAnsiTheme="minorHAnsi"/>
        </w:rPr>
        <w:t xml:space="preserve"> The documents required for funded proposals are listed in each section below. Most such documents will need to be produced during the proposal review process; however, the Grants Officer may allow final versions of certain required documents to be produced at an appropriate designated time post-award. If an award is issued, no research activities involving human subjects shall be initiated or costs incurred for those activities under the award until the NIST Grants Of</w:t>
      </w:r>
      <w:r w:rsidR="003115B0">
        <w:rPr>
          <w:rFonts w:asciiTheme="minorHAnsi" w:hAnsiTheme="minorHAnsi"/>
        </w:rPr>
        <w:t>ficer issues written approval. </w:t>
      </w:r>
      <w:r w:rsidRPr="00E03CEF">
        <w:rPr>
          <w:rFonts w:asciiTheme="minorHAnsi" w:hAnsiTheme="minorHAnsi"/>
        </w:rPr>
        <w:t>Retroactive approvals are not permitted.</w:t>
      </w:r>
    </w:p>
    <w:p w14:paraId="1A91F30B" w14:textId="77777777" w:rsidR="006404F8" w:rsidRPr="00E03CEF" w:rsidRDefault="006404F8" w:rsidP="00EF1FFD">
      <w:pPr>
        <w:pStyle w:val="Default"/>
        <w:spacing w:before="0" w:beforeAutospacing="0" w:after="0" w:afterAutospacing="0"/>
        <w:ind w:left="720"/>
        <w:rPr>
          <w:rFonts w:asciiTheme="minorHAnsi" w:hAnsiTheme="minorHAnsi"/>
        </w:rPr>
      </w:pPr>
    </w:p>
    <w:p w14:paraId="6C259A7A" w14:textId="77777777" w:rsidR="006404F8" w:rsidRPr="00E03CEF" w:rsidRDefault="006404F8" w:rsidP="009B4F2A">
      <w:pPr>
        <w:pStyle w:val="Default"/>
        <w:numPr>
          <w:ilvl w:val="0"/>
          <w:numId w:val="17"/>
        </w:numPr>
        <w:spacing w:before="0" w:beforeAutospacing="0" w:after="0" w:afterAutospacing="0"/>
        <w:ind w:left="720"/>
        <w:rPr>
          <w:rFonts w:asciiTheme="minorHAnsi" w:hAnsiTheme="minorHAnsi"/>
        </w:rPr>
      </w:pPr>
      <w:r w:rsidRPr="00E03CEF">
        <w:rPr>
          <w:rFonts w:asciiTheme="minorHAnsi" w:hAnsiTheme="minorHAnsi"/>
          <w:b/>
          <w:bCs/>
          <w:iCs/>
        </w:rPr>
        <w:t>Required documents for proposal review. All applications involving human subject research must clearly indicate, by separable task, all research activities believed to be exempt or non-exempt research involving human subjects, the expected institution(s) where the research activities involving human subjects may be conducted, and the institution(s) expected to be engaged in the research activities.</w:t>
      </w:r>
    </w:p>
    <w:p w14:paraId="5181893C" w14:textId="77777777" w:rsidR="006404F8" w:rsidRPr="00E03CEF" w:rsidRDefault="006404F8" w:rsidP="00EF1FFD">
      <w:pPr>
        <w:pStyle w:val="Default"/>
        <w:spacing w:before="0" w:beforeAutospacing="0" w:after="0" w:afterAutospacing="0"/>
        <w:ind w:left="0"/>
        <w:rPr>
          <w:rFonts w:asciiTheme="minorHAnsi" w:hAnsiTheme="minorHAnsi"/>
        </w:rPr>
      </w:pPr>
    </w:p>
    <w:p w14:paraId="281EC9A0" w14:textId="1707D810" w:rsidR="006404F8" w:rsidRPr="00E03CEF" w:rsidRDefault="006404F8" w:rsidP="009B4F2A">
      <w:pPr>
        <w:pStyle w:val="Default"/>
        <w:numPr>
          <w:ilvl w:val="1"/>
          <w:numId w:val="17"/>
        </w:numPr>
        <w:spacing w:before="0" w:beforeAutospacing="0" w:after="0" w:afterAutospacing="0"/>
        <w:ind w:left="1080"/>
        <w:rPr>
          <w:rFonts w:asciiTheme="minorHAnsi" w:hAnsiTheme="minorHAnsi"/>
        </w:rPr>
      </w:pPr>
      <w:r w:rsidRPr="00E03CEF">
        <w:rPr>
          <w:rFonts w:asciiTheme="minorHAnsi" w:hAnsiTheme="minorHAnsi"/>
          <w:b/>
        </w:rPr>
        <w:t xml:space="preserve">Not research determination. </w:t>
      </w:r>
      <w:r w:rsidRPr="00E03CEF">
        <w:rPr>
          <w:rFonts w:asciiTheme="minorHAnsi" w:hAnsiTheme="minorHAnsi"/>
        </w:rPr>
        <w:t>If an activity/task involves human subjects as defined in the Common Rule, but the applicant participant(s) indicates to NIST that the activity/task is not research as defined in the Common Rule, the following information may be requested for that activity/task:</w:t>
      </w:r>
    </w:p>
    <w:p w14:paraId="4029D5D1" w14:textId="77777777" w:rsidR="006404F8" w:rsidRPr="00E03CEF" w:rsidRDefault="006404F8" w:rsidP="00EF1FFD">
      <w:pPr>
        <w:pStyle w:val="Default"/>
        <w:spacing w:before="0" w:beforeAutospacing="0" w:after="0" w:afterAutospacing="0"/>
        <w:ind w:left="360"/>
        <w:rPr>
          <w:rFonts w:asciiTheme="minorHAnsi" w:hAnsiTheme="minorHAnsi"/>
        </w:rPr>
      </w:pPr>
    </w:p>
    <w:p w14:paraId="1FFC92D6" w14:textId="77777777" w:rsidR="006404F8" w:rsidRPr="00E03CEF" w:rsidRDefault="006404F8" w:rsidP="00EF1FFD">
      <w:pPr>
        <w:pStyle w:val="NormalWeb"/>
        <w:numPr>
          <w:ilvl w:val="0"/>
          <w:numId w:val="9"/>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 xml:space="preserve">Justification, including the rationale for the determination and such additional documentation as may be deemed necessary by NIST to review and/or support a determination that the activity/task in the application is not research as defined in the Common Rule. </w:t>
      </w:r>
    </w:p>
    <w:p w14:paraId="3799E267" w14:textId="65D85746" w:rsidR="006404F8" w:rsidRPr="00E03CEF" w:rsidRDefault="006404F8" w:rsidP="00EF1FFD">
      <w:pPr>
        <w:pStyle w:val="NormalWeb"/>
        <w:numPr>
          <w:ilvl w:val="0"/>
          <w:numId w:val="9"/>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the applicant participant(s) used a cognizant IRB that provided a determination that the activity/task is not research, a copy of that determination documentation must be pr</w:t>
      </w:r>
      <w:r w:rsidR="003115B0">
        <w:rPr>
          <w:rFonts w:asciiTheme="minorHAnsi" w:hAnsiTheme="minorHAnsi" w:cs="Arial"/>
        </w:rPr>
        <w:t xml:space="preserve">ovided to NIST. </w:t>
      </w:r>
      <w:r w:rsidRPr="00E03CEF">
        <w:rPr>
          <w:rFonts w:asciiTheme="minorHAnsi" w:hAnsiTheme="minorHAnsi" w:cs="Arial"/>
        </w:rPr>
        <w:t>The applicant participant(s) is not required to establish a relationship with a cognizant IRB if they do not have one.</w:t>
      </w:r>
    </w:p>
    <w:p w14:paraId="258F47E9"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hAnsiTheme="minorHAnsi" w:cs="Arial"/>
        </w:rPr>
      </w:pPr>
    </w:p>
    <w:p w14:paraId="04C67BDB"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hAnsiTheme="minorHAnsi" w:cs="Arial"/>
        </w:rPr>
      </w:pPr>
      <w:r w:rsidRPr="00E03CEF">
        <w:rPr>
          <w:rFonts w:asciiTheme="minorHAnsi" w:hAnsiTheme="minorHAnsi" w:cs="Arial"/>
        </w:rPr>
        <w:t>NIST will review the information submitted and may coordinate further with the applicant before determining whether the activity/task will be defined as research under the Common Rule in the applicable NIST financial assistance program or project.</w:t>
      </w:r>
    </w:p>
    <w:p w14:paraId="4D8A3B9A" w14:textId="77777777" w:rsidR="006404F8" w:rsidRPr="00E03CEF" w:rsidRDefault="006404F8" w:rsidP="00EF1FFD">
      <w:pPr>
        <w:pStyle w:val="NormalWeb"/>
        <w:pBdr>
          <w:top w:val="nil"/>
          <w:left w:val="nil"/>
          <w:bottom w:val="nil"/>
          <w:right w:val="nil"/>
          <w:between w:val="nil"/>
          <w:bar w:val="nil"/>
        </w:pBdr>
        <w:spacing w:before="0" w:beforeAutospacing="0" w:after="0" w:afterAutospacing="0"/>
        <w:ind w:left="720"/>
        <w:rPr>
          <w:rFonts w:asciiTheme="minorHAnsi" w:eastAsia="Arial" w:hAnsiTheme="minorHAnsi" w:cs="Arial"/>
        </w:rPr>
      </w:pPr>
    </w:p>
    <w:p w14:paraId="4B1D61E1" w14:textId="77777777" w:rsidR="006404F8" w:rsidRPr="00E03CEF" w:rsidRDefault="006404F8" w:rsidP="009B4F2A">
      <w:pPr>
        <w:pStyle w:val="Default"/>
        <w:numPr>
          <w:ilvl w:val="1"/>
          <w:numId w:val="17"/>
        </w:numPr>
        <w:spacing w:before="0" w:beforeAutospacing="0" w:after="0" w:afterAutospacing="0"/>
        <w:ind w:left="1080"/>
        <w:rPr>
          <w:rFonts w:asciiTheme="minorHAnsi" w:hAnsiTheme="minorHAnsi"/>
        </w:rPr>
      </w:pPr>
      <w:r w:rsidRPr="00E03CEF">
        <w:rPr>
          <w:rFonts w:asciiTheme="minorHAnsi" w:hAnsiTheme="minorHAnsi"/>
          <w:b/>
        </w:rPr>
        <w:t>Exempt research determination with no IRB.</w:t>
      </w:r>
      <w:r w:rsidRPr="00E03CEF">
        <w:rPr>
          <w:rFonts w:asciiTheme="minorHAnsi" w:hAnsiTheme="minorHAnsi"/>
        </w:rPr>
        <w:t xml:space="preserve"> If the application appears to NIST to include exempt research activities, and the performer of the activity or the supplier and/or the receiver of the biological materials or data from human subjects </w:t>
      </w:r>
      <w:r w:rsidRPr="00E03CEF">
        <w:rPr>
          <w:rFonts w:asciiTheme="minorHAnsi" w:hAnsiTheme="minorHAnsi"/>
          <w:b/>
          <w:bCs/>
          <w:iCs/>
          <w:u w:val="single"/>
        </w:rPr>
        <w:t>does not</w:t>
      </w:r>
      <w:r w:rsidRPr="00E03CEF">
        <w:rPr>
          <w:rFonts w:asciiTheme="minorHAnsi" w:hAnsiTheme="minorHAnsi"/>
        </w:rPr>
        <w:t xml:space="preserve"> have a cognizant IRB to provide an exemption determination, the following information may be requested during the review process so that NIST can evaluate whether an exemption under the Common Rule applies (see 15 C.F.R. § 27.101(b), (c) and (d)).</w:t>
      </w:r>
    </w:p>
    <w:p w14:paraId="4140D3E6" w14:textId="77777777" w:rsidR="006404F8" w:rsidRPr="00E03CEF" w:rsidRDefault="006404F8" w:rsidP="00EF1FFD">
      <w:pPr>
        <w:pStyle w:val="NormalWeb"/>
        <w:spacing w:before="0" w:beforeAutospacing="0" w:after="0" w:afterAutospacing="0"/>
        <w:ind w:left="360"/>
        <w:rPr>
          <w:rFonts w:asciiTheme="minorHAnsi" w:eastAsia="Arial" w:hAnsiTheme="minorHAnsi" w:cs="Arial"/>
        </w:rPr>
      </w:pPr>
    </w:p>
    <w:p w14:paraId="6F0DEC41"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of the institution(s) where the exempt research will be conducted.</w:t>
      </w:r>
    </w:p>
    <w:p w14:paraId="042D6151"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lastRenderedPageBreak/>
        <w:t>The name(s) of the institution(s) providing the biological materials or data from human subjects will be provided.</w:t>
      </w:r>
    </w:p>
    <w:p w14:paraId="5BFB22E3"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copy of the protocol for the research to be conducted; and/or the biological materials or data from human subjects to be collected/provided, not pre-existing samples (</w:t>
      </w:r>
      <w:r w:rsidRPr="00E03CEF">
        <w:rPr>
          <w:rFonts w:asciiTheme="minorHAnsi" w:hAnsiTheme="minorHAnsi" w:cs="Arial"/>
          <w:i/>
          <w:iCs/>
        </w:rPr>
        <w:t>i.e.,</w:t>
      </w:r>
      <w:r w:rsidRPr="00E03CEF">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14:paraId="4C763CB9"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14:paraId="6F047260" w14:textId="77777777" w:rsidR="006404F8" w:rsidRPr="00E03CEF" w:rsidRDefault="006404F8" w:rsidP="00EF1FFD">
      <w:pPr>
        <w:pStyle w:val="ListParagraph"/>
        <w:numPr>
          <w:ilvl w:val="1"/>
          <w:numId w:val="6"/>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Any additional clarifying documentation that NIST may deem necessary in order to make a determination whether the activity/task or use of biological materials or data from human subjects is exempt under the Common Rule.</w:t>
      </w:r>
    </w:p>
    <w:p w14:paraId="4430A930" w14:textId="77777777" w:rsidR="006404F8" w:rsidRPr="00E03CEF" w:rsidRDefault="006404F8" w:rsidP="00EF1FFD">
      <w:pPr>
        <w:pStyle w:val="ListParagraph"/>
        <w:pBdr>
          <w:top w:val="nil"/>
          <w:left w:val="nil"/>
          <w:bottom w:val="nil"/>
          <w:right w:val="nil"/>
          <w:between w:val="nil"/>
          <w:bar w:val="nil"/>
        </w:pBdr>
        <w:spacing w:before="0" w:beforeAutospacing="0" w:after="0" w:afterAutospacing="0"/>
        <w:ind w:left="1440"/>
        <w:rPr>
          <w:rFonts w:asciiTheme="minorHAnsi" w:eastAsia="Arial" w:hAnsiTheme="minorHAnsi" w:cs="Arial"/>
        </w:rPr>
      </w:pPr>
    </w:p>
    <w:p w14:paraId="0359C117" w14:textId="77777777" w:rsidR="006404F8" w:rsidRPr="00E03CEF" w:rsidRDefault="006404F8" w:rsidP="009B4F2A">
      <w:pPr>
        <w:pStyle w:val="Default"/>
        <w:numPr>
          <w:ilvl w:val="1"/>
          <w:numId w:val="17"/>
        </w:numPr>
        <w:spacing w:before="0" w:beforeAutospacing="0" w:after="0" w:afterAutospacing="0"/>
        <w:ind w:left="1080"/>
        <w:rPr>
          <w:rFonts w:asciiTheme="minorHAnsi" w:hAnsiTheme="minorHAnsi"/>
        </w:rPr>
      </w:pPr>
      <w:r w:rsidRPr="00E03CEF">
        <w:rPr>
          <w:rFonts w:asciiTheme="minorHAnsi" w:hAnsiTheme="minorHAnsi"/>
          <w:b/>
        </w:rPr>
        <w:t xml:space="preserve">Research review with an IRB. </w:t>
      </w:r>
      <w:r w:rsidRPr="00E03CEF">
        <w:rPr>
          <w:rFonts w:asciiTheme="minorHAnsi" w:hAnsiTheme="minorHAnsi"/>
        </w:rPr>
        <w:t>If the application appears to NIST to include research activities (exempt or non-exempt) involving human subjects, and the proposed performer of the activity has a cognizant IRB registered with OHRP, and linked to their Federalwide Assurance, the following information may be requested during the review process:</w:t>
      </w:r>
    </w:p>
    <w:p w14:paraId="25514B26" w14:textId="77777777" w:rsidR="006404F8" w:rsidRPr="00E03CEF" w:rsidRDefault="006404F8" w:rsidP="00EF1FFD">
      <w:pPr>
        <w:pStyle w:val="NormalWeb"/>
        <w:spacing w:before="0" w:beforeAutospacing="0" w:after="0" w:afterAutospacing="0"/>
        <w:ind w:left="360"/>
        <w:rPr>
          <w:rFonts w:asciiTheme="minorHAnsi" w:eastAsia="Arial" w:hAnsiTheme="minorHAnsi" w:cs="Arial"/>
        </w:rPr>
      </w:pPr>
    </w:p>
    <w:p w14:paraId="3ABCC8B2"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of the institution(s) where the research will be conducted;</w:t>
      </w:r>
    </w:p>
    <w:p w14:paraId="776C30F9"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name(s) and institution(s) of the cognizant IRB(s), and the IRB registration number(s);</w:t>
      </w:r>
    </w:p>
    <w:p w14:paraId="0C9FB845"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FWA number of the applicant linked to the cognizant IRB(s);</w:t>
      </w:r>
    </w:p>
    <w:p w14:paraId="666CF3A0"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FWAs associated with all organizations engaged in the planned research activity/task, linked to the cognizant IRB;</w:t>
      </w:r>
    </w:p>
    <w:p w14:paraId="7CCB22AE"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the IRB review(s) is pending, the estimated start date for research involving human subjects;</w:t>
      </w:r>
    </w:p>
    <w:p w14:paraId="17FE5A16"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The IRB approval date (if currently approved for exempt or non-exempt research);</w:t>
      </w:r>
    </w:p>
    <w:p w14:paraId="13D2AEA0" w14:textId="77777777" w:rsidR="006404F8" w:rsidRPr="00E03CEF" w:rsidRDefault="006404F8" w:rsidP="00EF1FFD">
      <w:pPr>
        <w:pStyle w:val="ListParagraph"/>
        <w:numPr>
          <w:ilvl w:val="0"/>
          <w:numId w:val="7"/>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any of the engaged organizations has applied for or will apply for an FWA or IRB registration, those details should be clearly provided for each engaged organization.</w:t>
      </w:r>
    </w:p>
    <w:p w14:paraId="2F0BF9F6" w14:textId="77777777" w:rsidR="006404F8" w:rsidRPr="00E03CEF" w:rsidRDefault="006404F8" w:rsidP="00EF1FFD">
      <w:pPr>
        <w:spacing w:before="0" w:beforeAutospacing="0" w:after="0" w:afterAutospacing="0"/>
        <w:ind w:left="720"/>
        <w:rPr>
          <w:rFonts w:asciiTheme="minorHAnsi" w:hAnsiTheme="minorHAnsi" w:cs="Arial"/>
        </w:rPr>
      </w:pPr>
    </w:p>
    <w:p w14:paraId="555BC43F" w14:textId="77777777" w:rsidR="006404F8" w:rsidRPr="00E03CEF" w:rsidRDefault="006404F8" w:rsidP="00EF1FFD">
      <w:pPr>
        <w:spacing w:before="0" w:beforeAutospacing="0" w:after="0" w:afterAutospacing="0"/>
        <w:ind w:left="720"/>
        <w:rPr>
          <w:rFonts w:asciiTheme="minorHAnsi" w:hAnsiTheme="minorHAnsi" w:cs="Arial"/>
        </w:rPr>
      </w:pPr>
      <w:r w:rsidRPr="00E03CEF">
        <w:rPr>
          <w:rFonts w:asciiTheme="minorHAnsi" w:hAnsiTheme="minorHAnsi" w:cs="Arial"/>
        </w:rPr>
        <w:t xml:space="preserve">If the application includes research activities involving human subjects to be performed in the first year of an award, additional documentation may be requested by NIST during pre-award review for those performers, and may include the following for those research activities: </w:t>
      </w:r>
    </w:p>
    <w:p w14:paraId="79812E73" w14:textId="77777777" w:rsidR="006404F8" w:rsidRPr="00E03CEF" w:rsidRDefault="006404F8" w:rsidP="00EF1FFD">
      <w:pPr>
        <w:spacing w:before="0" w:beforeAutospacing="0" w:after="0" w:afterAutospacing="0"/>
        <w:ind w:left="720"/>
        <w:rPr>
          <w:rFonts w:asciiTheme="minorHAnsi" w:eastAsia="Arial" w:hAnsiTheme="minorHAnsi" w:cs="Arial"/>
        </w:rPr>
      </w:pPr>
    </w:p>
    <w:p w14:paraId="43DE81A5"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signed (by the study principal investigator) copy of each applicable final IRB-approved protocol;</w:t>
      </w:r>
    </w:p>
    <w:p w14:paraId="4A2072A7"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lastRenderedPageBreak/>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59DB5718"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copy of any IRB-required application information, such as documentation of approval of special clearances (</w:t>
      </w:r>
      <w:r w:rsidRPr="00E03CEF">
        <w:rPr>
          <w:rFonts w:asciiTheme="minorHAnsi" w:hAnsiTheme="minorHAnsi" w:cs="Arial"/>
          <w:i/>
        </w:rPr>
        <w:t>i.e.,</w:t>
      </w:r>
      <w:r w:rsidRPr="00E03CEF">
        <w:rPr>
          <w:rFonts w:asciiTheme="minorHAnsi" w:hAnsiTheme="minorHAnsi" w:cs="Arial"/>
        </w:rPr>
        <w:t xml:space="preserve"> biohazard, HIPAA, etc.) conflict-of-interest letters, or special training requirements;</w:t>
      </w:r>
    </w:p>
    <w:p w14:paraId="4EA9192C" w14:textId="0713935F"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 brief description of what portions of the IRB submitted protocol are specifically included in the application submitted to NIST, if the protocol includes tasks not included in the application, or if the protocol is supporte</w:t>
      </w:r>
      <w:r w:rsidR="003115B0">
        <w:rPr>
          <w:rFonts w:asciiTheme="minorHAnsi" w:hAnsiTheme="minorHAnsi" w:cs="Arial"/>
        </w:rPr>
        <w:t xml:space="preserve">d by multiple funding sources. </w:t>
      </w:r>
      <w:r w:rsidRPr="00E03CEF">
        <w:rPr>
          <w:rFonts w:asciiTheme="minorHAnsi" w:hAnsiTheme="minorHAnsi" w:cs="Arial"/>
        </w:rPr>
        <w:t>For protocols with multiple funding sources, NIST will not approve the study without a non-duplication-of-funding letter indicating that no other federal funds will be used to support the tasks proposed under the proposed research or ongoing project;</w:t>
      </w:r>
    </w:p>
    <w:p w14:paraId="48378493" w14:textId="77777777"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If a new protocol will only be submitted to an IRB if an award from NIST is issued, a draft of the proposed protocol;</w:t>
      </w:r>
    </w:p>
    <w:p w14:paraId="14E5E235" w14:textId="2460624E" w:rsidR="006404F8" w:rsidRPr="00E03CEF" w:rsidRDefault="006404F8" w:rsidP="00EF1FFD">
      <w:pPr>
        <w:pStyle w:val="ListParagraph"/>
        <w:numPr>
          <w:ilvl w:val="0"/>
          <w:numId w:val="8"/>
        </w:numPr>
        <w:pBdr>
          <w:top w:val="nil"/>
          <w:left w:val="nil"/>
          <w:bottom w:val="nil"/>
          <w:right w:val="nil"/>
          <w:between w:val="nil"/>
          <w:bar w:val="nil"/>
        </w:pBdr>
        <w:spacing w:before="0" w:beforeAutospacing="0" w:after="0" w:afterAutospacing="0"/>
        <w:ind w:left="1440"/>
        <w:rPr>
          <w:rFonts w:asciiTheme="minorHAnsi" w:eastAsia="Arial" w:hAnsiTheme="minorHAnsi" w:cs="Arial"/>
        </w:rPr>
      </w:pPr>
      <w:r w:rsidRPr="00E03CEF">
        <w:rPr>
          <w:rFonts w:asciiTheme="minorHAnsi" w:hAnsiTheme="minorHAnsi" w:cs="Arial"/>
        </w:rPr>
        <w:t>Any additional clarifying documentation that NIST may request during the review process to perform the NIST administrative review of rese</w:t>
      </w:r>
      <w:r w:rsidR="003115B0">
        <w:rPr>
          <w:rFonts w:asciiTheme="minorHAnsi" w:hAnsiTheme="minorHAnsi" w:cs="Arial"/>
        </w:rPr>
        <w:t xml:space="preserve">arch involving human subjects. </w:t>
      </w:r>
      <w:r w:rsidRPr="00E03CEF">
        <w:rPr>
          <w:rFonts w:asciiTheme="minorHAnsi" w:hAnsiTheme="minorHAnsi" w:cs="Arial"/>
        </w:rPr>
        <w:t>(</w:t>
      </w:r>
      <w:r w:rsidRPr="00E03CEF">
        <w:rPr>
          <w:rFonts w:asciiTheme="minorHAnsi" w:hAnsiTheme="minorHAnsi" w:cs="Arial"/>
          <w:i/>
        </w:rPr>
        <w:t>See</w:t>
      </w:r>
      <w:r w:rsidRPr="00E03CEF">
        <w:rPr>
          <w:rFonts w:asciiTheme="minorHAnsi" w:hAnsiTheme="minorHAnsi" w:cs="Arial"/>
        </w:rPr>
        <w:t xml:space="preserve"> 15 C.F.R. § 27.112 Review by Institution.)</w:t>
      </w:r>
    </w:p>
    <w:p w14:paraId="0AAECC36" w14:textId="77777777" w:rsidR="006404F8" w:rsidRPr="00E03CEF" w:rsidRDefault="006404F8" w:rsidP="00EF1FFD">
      <w:pPr>
        <w:spacing w:before="0" w:beforeAutospacing="0" w:after="0" w:afterAutospacing="0"/>
        <w:ind w:left="360"/>
        <w:rPr>
          <w:rFonts w:asciiTheme="minorHAnsi" w:hAnsiTheme="minorHAnsi" w:cs="Arial"/>
        </w:rPr>
      </w:pPr>
    </w:p>
    <w:p w14:paraId="418F4FA3" w14:textId="6B80FB0A" w:rsidR="006404F8" w:rsidRPr="00E03CEF" w:rsidRDefault="006404F8" w:rsidP="00EF1FFD">
      <w:pPr>
        <w:spacing w:before="0" w:beforeAutospacing="0" w:after="0" w:afterAutospacing="0"/>
        <w:ind w:left="360"/>
        <w:rPr>
          <w:rFonts w:asciiTheme="minorHAnsi" w:hAnsiTheme="minorHAnsi" w:cs="Arial"/>
        </w:rPr>
      </w:pPr>
      <w:r w:rsidRPr="00E03CEF">
        <w:rPr>
          <w:rFonts w:asciiTheme="minorHAnsi" w:hAnsiTheme="minorHAnsi" w:cs="Arial"/>
        </w:rPr>
        <w:t>This clause reflects the existing NIST policy and requirements for Research Involving Human Sub</w:t>
      </w:r>
      <w:r w:rsidR="003115B0">
        <w:rPr>
          <w:rFonts w:asciiTheme="minorHAnsi" w:hAnsiTheme="minorHAnsi" w:cs="Arial"/>
        </w:rPr>
        <w:t>jects. </w:t>
      </w:r>
      <w:r w:rsidRPr="00E03CEF">
        <w:rPr>
          <w:rFonts w:asciiTheme="minorHAnsi" w:hAnsiTheme="minorHAnsi" w:cs="Arial"/>
        </w:rPr>
        <w:t>Should the policy be revised prior to award, a clause reflecting the policy current at time of award may be incorporated into the award.</w:t>
      </w:r>
    </w:p>
    <w:p w14:paraId="3A34E327" w14:textId="77777777" w:rsidR="006404F8" w:rsidRPr="00E03CEF" w:rsidRDefault="006404F8" w:rsidP="00EF1FFD">
      <w:pPr>
        <w:spacing w:before="0" w:beforeAutospacing="0" w:after="0" w:afterAutospacing="0"/>
        <w:ind w:left="360"/>
        <w:rPr>
          <w:rFonts w:asciiTheme="minorHAnsi" w:hAnsiTheme="minorHAnsi" w:cs="Arial"/>
        </w:rPr>
      </w:pPr>
      <w:r w:rsidRPr="00E03CEF">
        <w:rPr>
          <w:rFonts w:asciiTheme="minorHAnsi" w:hAnsiTheme="minorHAnsi" w:cs="Arial"/>
        </w:rPr>
        <w:t>If the policy is revised after award, a clause reflecting the updated policy may be incorporated into the award.</w:t>
      </w:r>
    </w:p>
    <w:p w14:paraId="6BDFFB0B" w14:textId="77777777" w:rsidR="006404F8" w:rsidRPr="00E03CEF" w:rsidRDefault="006404F8" w:rsidP="00EF1FFD">
      <w:pPr>
        <w:spacing w:before="0" w:beforeAutospacing="0" w:after="0" w:afterAutospacing="0"/>
        <w:ind w:left="360"/>
        <w:rPr>
          <w:rFonts w:asciiTheme="minorHAnsi" w:hAnsiTheme="minorHAnsi" w:cs="Arial"/>
        </w:rPr>
      </w:pPr>
    </w:p>
    <w:p w14:paraId="080D26A5" w14:textId="51C31605" w:rsidR="006404F8" w:rsidRPr="00E03CEF" w:rsidRDefault="006404F8" w:rsidP="00EF1FFD">
      <w:pPr>
        <w:pStyle w:val="Default"/>
        <w:spacing w:before="0" w:beforeAutospacing="0" w:after="0" w:afterAutospacing="0"/>
        <w:ind w:left="360"/>
        <w:rPr>
          <w:rFonts w:asciiTheme="minorHAnsi" w:hAnsiTheme="minorHAnsi"/>
        </w:rPr>
      </w:pPr>
      <w:r w:rsidRPr="00E03CEF">
        <w:rPr>
          <w:rFonts w:asciiTheme="minorHAnsi" w:hAnsiTheme="minorHAnsi"/>
        </w:rPr>
        <w:t xml:space="preserve">For more information regarding research projects involving human subjects, contact Anne Andrews, Director, NIST Human Subjects Protection Office (e-mail: </w:t>
      </w:r>
      <w:hyperlink r:id="rId32" w:history="1">
        <w:r w:rsidRPr="00E03CEF">
          <w:rPr>
            <w:rStyle w:val="Hyperlink"/>
            <w:rFonts w:asciiTheme="minorHAnsi" w:hAnsiTheme="minorHAnsi"/>
          </w:rPr>
          <w:t>anne.andrews@nist.gov</w:t>
        </w:r>
      </w:hyperlink>
      <w:r w:rsidRPr="00E03CEF">
        <w:rPr>
          <w:rFonts w:asciiTheme="minorHAnsi" w:hAnsiTheme="minorHAnsi"/>
        </w:rPr>
        <w:t>; phone: (301) 975-5445).</w:t>
      </w:r>
    </w:p>
    <w:p w14:paraId="7B902B61" w14:textId="77777777" w:rsidR="006404F8" w:rsidRPr="00E03CEF" w:rsidRDefault="006404F8" w:rsidP="00EF1FFD">
      <w:pPr>
        <w:pStyle w:val="Default"/>
        <w:spacing w:before="0" w:beforeAutospacing="0" w:after="0" w:afterAutospacing="0"/>
        <w:ind w:left="360"/>
        <w:rPr>
          <w:rFonts w:asciiTheme="minorHAnsi" w:hAnsiTheme="minorHAnsi"/>
        </w:rPr>
      </w:pPr>
    </w:p>
    <w:p w14:paraId="328E1C4A" w14:textId="77777777" w:rsidR="00003099" w:rsidRDefault="00A7051A" w:rsidP="00EF1FFD">
      <w:pPr>
        <w:pStyle w:val="Default"/>
        <w:spacing w:before="0" w:beforeAutospacing="0" w:after="0" w:afterAutospacing="0"/>
        <w:ind w:left="360"/>
        <w:outlineLvl w:val="1"/>
        <w:rPr>
          <w:rFonts w:asciiTheme="minorHAnsi" w:hAnsiTheme="minorHAnsi"/>
          <w:b/>
          <w:color w:val="0070C0"/>
        </w:rPr>
      </w:pPr>
      <w:bookmarkStart w:id="44" w:name="book2_04"/>
      <w:bookmarkStart w:id="45" w:name="_Toc442882635"/>
      <w:bookmarkEnd w:id="44"/>
      <w:r w:rsidRPr="00E03CEF">
        <w:rPr>
          <w:rFonts w:asciiTheme="minorHAnsi" w:hAnsiTheme="minorHAnsi"/>
          <w:b/>
          <w:iCs/>
          <w:color w:val="0070C0"/>
        </w:rPr>
        <w:t>2.0</w:t>
      </w:r>
      <w:r w:rsidR="001C6BB5">
        <w:rPr>
          <w:rFonts w:asciiTheme="minorHAnsi" w:hAnsiTheme="minorHAnsi"/>
          <w:b/>
          <w:iCs/>
          <w:color w:val="0070C0"/>
        </w:rPr>
        <w:t>3</w:t>
      </w:r>
      <w:r w:rsidRPr="00E03CEF">
        <w:rPr>
          <w:rFonts w:asciiTheme="minorHAnsi" w:hAnsiTheme="minorHAnsi"/>
          <w:b/>
          <w:iCs/>
          <w:color w:val="0070C0"/>
        </w:rPr>
        <w:t xml:space="preserve"> </w:t>
      </w:r>
      <w:r w:rsidR="00662DCE" w:rsidRPr="00E03CEF">
        <w:rPr>
          <w:rFonts w:asciiTheme="minorHAnsi" w:hAnsiTheme="minorHAnsi"/>
          <w:b/>
          <w:color w:val="0070C0"/>
        </w:rPr>
        <w:t>Research Applications Involving Live Vertebrate Animals</w:t>
      </w:r>
      <w:bookmarkEnd w:id="45"/>
      <w:r w:rsidR="002A3277" w:rsidRPr="00E03CEF">
        <w:rPr>
          <w:rFonts w:asciiTheme="minorHAnsi" w:hAnsiTheme="minorHAnsi"/>
          <w:b/>
          <w:color w:val="0070C0"/>
        </w:rPr>
        <w:t xml:space="preserve">  </w:t>
      </w:r>
    </w:p>
    <w:p w14:paraId="009E760F" w14:textId="77777777" w:rsidR="00117328" w:rsidRDefault="00117328" w:rsidP="00EF1FFD">
      <w:pPr>
        <w:pStyle w:val="Default"/>
        <w:spacing w:before="0" w:beforeAutospacing="0" w:after="0" w:afterAutospacing="0"/>
        <w:ind w:left="360"/>
        <w:rPr>
          <w:rFonts w:asciiTheme="minorHAnsi" w:hAnsiTheme="minorHAnsi"/>
        </w:rPr>
      </w:pPr>
    </w:p>
    <w:p w14:paraId="179FFFFD" w14:textId="4E2B8CAB" w:rsidR="002A3277" w:rsidRPr="00E03CEF" w:rsidRDefault="002A3277" w:rsidP="00EF1FFD">
      <w:pPr>
        <w:pStyle w:val="Default"/>
        <w:spacing w:before="0" w:beforeAutospacing="0" w:after="0" w:afterAutospacing="0"/>
        <w:ind w:left="360"/>
        <w:rPr>
          <w:rFonts w:asciiTheme="minorHAnsi" w:hAnsiTheme="minorHAnsi"/>
          <w:b/>
          <w:color w:val="0070C0"/>
        </w:rPr>
      </w:pPr>
      <w:r w:rsidRPr="00E03CEF">
        <w:rPr>
          <w:rFonts w:asciiTheme="minorHAnsi" w:hAnsiTheme="minorHAnsi"/>
        </w:rPr>
        <w:t xml:space="preserve">Any application that includes research activities involving live vertebrate animals, that are being cared for, euthanized, or used by participants in the application to accomplish research goals, teaching, or testing, must meet the requirements of the Animal Welfare Act (AWA) (7 U.S.C. § 2131 et seq.), and the AWA final rules (9 C.F.R. Parts 1, 2, and 3), and if appropriate, the Good Laboratory Practice for Non-clinical Laboratory Studies (21 C.F.R. Part 58). In addition, such applications should be in compliance with the </w:t>
      </w:r>
      <w:r w:rsidRPr="00E03CEF">
        <w:rPr>
          <w:rFonts w:asciiTheme="minorHAnsi" w:hAnsiTheme="minorHAnsi"/>
          <w:i/>
        </w:rPr>
        <w:t xml:space="preserve">“U.S. Government Principles for Utilization and Care of Vertebrate Animals Used in Testing, Research, and Training.” </w:t>
      </w:r>
      <w:r w:rsidRPr="00E03CEF">
        <w:rPr>
          <w:rFonts w:asciiTheme="minorHAnsi" w:hAnsiTheme="minorHAnsi"/>
        </w:rPr>
        <w:t>The Principles and</w:t>
      </w:r>
      <w:r w:rsidRPr="00E03CEF">
        <w:rPr>
          <w:rFonts w:asciiTheme="minorHAnsi" w:hAnsiTheme="minorHAnsi"/>
          <w:i/>
        </w:rPr>
        <w:t xml:space="preserve"> </w:t>
      </w:r>
      <w:r w:rsidRPr="00E03CEF">
        <w:rPr>
          <w:rFonts w:asciiTheme="minorHAnsi" w:hAnsiTheme="minorHAnsi"/>
        </w:rPr>
        <w:t>guidance on these Principles are available in the National Research Council's “Guide for the Care and Use of Laboratory Animals,'' which can be obtained from National Academy Press, 500 5</w:t>
      </w:r>
      <w:r w:rsidRPr="00E03CEF">
        <w:rPr>
          <w:rFonts w:asciiTheme="minorHAnsi" w:hAnsiTheme="minorHAnsi"/>
          <w:vertAlign w:val="superscript"/>
        </w:rPr>
        <w:t>th</w:t>
      </w:r>
      <w:r w:rsidRPr="00E03CEF">
        <w:rPr>
          <w:rFonts w:asciiTheme="minorHAnsi" w:hAnsiTheme="minorHAnsi"/>
        </w:rPr>
        <w:t xml:space="preserve"> Street, N.W., Department 285, Washington, DC 20055, or as a free PDF online at </w:t>
      </w:r>
      <w:hyperlink r:id="rId33" w:history="1">
        <w:r w:rsidRPr="00E03CEF">
          <w:rPr>
            <w:rStyle w:val="Hyperlink"/>
            <w:rFonts w:asciiTheme="minorHAnsi" w:hAnsiTheme="minorHAnsi"/>
          </w:rPr>
          <w:t>http://www.nap.edu/catalog/12910/guide-for-the-care-and-use-of-laboratory-animals-eighth</w:t>
        </w:r>
      </w:hyperlink>
      <w:r w:rsidRPr="00E03CEF">
        <w:rPr>
          <w:rFonts w:asciiTheme="minorHAnsi" w:hAnsiTheme="minorHAnsi"/>
        </w:rPr>
        <w:t xml:space="preserve">.   </w:t>
      </w:r>
    </w:p>
    <w:p w14:paraId="702C4BC6"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6E63D3FA" w14:textId="287512A1"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b/>
        </w:rPr>
      </w:pPr>
      <w:r w:rsidRPr="00E03CEF">
        <w:rPr>
          <w:rFonts w:asciiTheme="minorHAnsi" w:hAnsiTheme="minorHAnsi" w:cs="Arial"/>
        </w:rPr>
        <w:t xml:space="preserve">The following requirements do not apply to proposed research using </w:t>
      </w:r>
      <w:r w:rsidRPr="00E03CEF">
        <w:rPr>
          <w:rFonts w:asciiTheme="minorHAnsi" w:hAnsiTheme="minorHAnsi" w:cs="Arial"/>
          <w:bCs/>
        </w:rPr>
        <w:t>preexisting</w:t>
      </w:r>
      <w:r w:rsidRPr="00E03CEF">
        <w:rPr>
          <w:rFonts w:asciiTheme="minorHAnsi" w:hAnsiTheme="minorHAnsi" w:cs="Arial"/>
        </w:rPr>
        <w:t xml:space="preserve"> images of animals or to research plans tha</w:t>
      </w:r>
      <w:r w:rsidR="003115B0">
        <w:rPr>
          <w:rFonts w:asciiTheme="minorHAnsi" w:hAnsiTheme="minorHAnsi" w:cs="Arial"/>
        </w:rPr>
        <w:t xml:space="preserve">t do not include live animals. </w:t>
      </w:r>
      <w:r w:rsidRPr="00E03CEF">
        <w:rPr>
          <w:rFonts w:asciiTheme="minorHAnsi" w:hAnsiTheme="minorHAnsi" w:cs="Arial"/>
        </w:rPr>
        <w:t>These regulations also do not apply to obtaining stock items from animal material suppliers (</w:t>
      </w:r>
      <w:r w:rsidRPr="00E03CEF">
        <w:rPr>
          <w:rFonts w:asciiTheme="minorHAnsi" w:hAnsiTheme="minorHAnsi" w:cs="Arial"/>
          <w:i/>
        </w:rPr>
        <w:t>e.g.,</w:t>
      </w:r>
      <w:r w:rsidRPr="00E03CEF">
        <w:rPr>
          <w:rFonts w:asciiTheme="minorHAnsi" w:hAnsiTheme="minorHAnsi" w:cs="Arial"/>
        </w:rPr>
        <w:t xml:space="preserve"> tissue banks), such as cell lines and tissue samples, or from commercial food processors, where the vertebrate animal was euthanized for food purposes and not for the purpose of sample collection.</w:t>
      </w:r>
    </w:p>
    <w:p w14:paraId="06C810FD"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b/>
        </w:rPr>
      </w:pPr>
    </w:p>
    <w:p w14:paraId="4440746E" w14:textId="7A3B4AF8"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Custom Collections Harvested from Live Vertebrate Animals:</w:t>
      </w:r>
      <w:r w:rsidRPr="00E03CEF">
        <w:rPr>
          <w:rFonts w:asciiTheme="minorHAnsi" w:hAnsiTheme="minorHAnsi" w:cs="Arial"/>
        </w:rPr>
        <w:t xml:space="preserve">  NIST requires documentation for obtaining custom samples from live vertebrate animals from animal material suppliers and other organizations (</w:t>
      </w:r>
      <w:r w:rsidRPr="00E03CEF">
        <w:rPr>
          <w:rFonts w:asciiTheme="minorHAnsi" w:hAnsiTheme="minorHAnsi" w:cs="Arial"/>
          <w:i/>
        </w:rPr>
        <w:t>i.e.,</w:t>
      </w:r>
      <w:r w:rsidRPr="00E03CEF">
        <w:rPr>
          <w:rFonts w:asciiTheme="minorHAnsi" w:hAnsiTheme="minorHAnsi" w:cs="Arial"/>
        </w:rPr>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 </w:t>
      </w:r>
    </w:p>
    <w:p w14:paraId="77BF747A"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06E46855" w14:textId="4FB81549"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Field Studies of Animals:</w:t>
      </w:r>
      <w:r w:rsidRPr="00E03CEF">
        <w:rPr>
          <w:rFonts w:asciiTheme="minorHAnsi" w:hAnsiTheme="minorHAnsi" w:cs="Arial"/>
        </w:rPr>
        <w:t xml:space="preserve">  Some field studies of animals may be exempt under the Animal Welfare Act from full review and approval by an animal care and use committee, as determined by each institution. Field study is defined as “</w:t>
      </w:r>
      <w:r w:rsidRPr="00E03CEF">
        <w:rPr>
          <w:rFonts w:asciiTheme="minorHAnsi" w:hAnsiTheme="minorHAnsi" w:cs="Arial"/>
          <w:i/>
        </w:rPr>
        <w:t>…a study conducted on free-living wild animals in their natural habitat.”</w:t>
      </w:r>
      <w:r w:rsidRPr="00E03CEF">
        <w:rPr>
          <w:rFonts w:asciiTheme="minorHAnsi" w:hAnsiTheme="minorHAnsi" w:cs="Arial"/>
        </w:rPr>
        <w:t xml:space="preserve"> However, this term excludes any study that involves an invasive procedure or that harms or materially alters the behavior of an animal under study. Field studies, with or without invasive procedures, may also require obtaining appropriate federal or local government permits (</w:t>
      </w:r>
      <w:r w:rsidRPr="00E03CEF">
        <w:rPr>
          <w:rFonts w:asciiTheme="minorHAnsi" w:hAnsiTheme="minorHAnsi" w:cs="Arial"/>
          <w:i/>
        </w:rPr>
        <w:t>e.g.,</w:t>
      </w:r>
      <w:r w:rsidRPr="00E03CEF">
        <w:rPr>
          <w:rFonts w:asciiTheme="minorHAnsi" w:hAnsiTheme="minorHAnsi" w:cs="Arial"/>
        </w:rPr>
        <w:t xml:space="preserve"> marine mammals, endangered species etc.). If the applicant’s institution requires review and approval by an animal care and use committee, NIST will require that documentation to be provided as described below.</w:t>
      </w:r>
    </w:p>
    <w:p w14:paraId="038329AC" w14:textId="77777777" w:rsidR="002A3277" w:rsidRPr="00E03CEF" w:rsidRDefault="002A3277" w:rsidP="00EF1FFD">
      <w:pPr>
        <w:pStyle w:val="ListParagraph"/>
        <w:autoSpaceDE w:val="0"/>
        <w:autoSpaceDN w:val="0"/>
        <w:spacing w:before="0" w:beforeAutospacing="0" w:after="0" w:afterAutospacing="0"/>
        <w:ind w:left="360"/>
        <w:contextualSpacing/>
        <w:rPr>
          <w:rFonts w:asciiTheme="minorHAnsi" w:hAnsiTheme="minorHAnsi" w:cs="Arial"/>
        </w:rPr>
      </w:pPr>
    </w:p>
    <w:p w14:paraId="59E26614"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rPr>
        <w:t>1) Requirement for Assurance.</w:t>
      </w:r>
    </w:p>
    <w:p w14:paraId="5D72E8C0"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rPr>
        <w:t xml:space="preserve">An applicable assurance for the care and use of the live vertebrate animal(s) to be used in the proposed research is required. NIST accepts three types of assurances, as may be applicable. NIST may request documentation to confirm an assurance, if adequate confirmation is not available through an assuring organization’s website. </w:t>
      </w:r>
    </w:p>
    <w:p w14:paraId="1C5805A3"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p>
    <w:p w14:paraId="77DD09AA"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rPr>
        <w:t>The cognizant Institutional Animal Care and Use Committee (IACUC) where the research activity is located may hold one or more applicable assurance, including:</w:t>
      </w:r>
    </w:p>
    <w:p w14:paraId="75C8BB96" w14:textId="77777777" w:rsidR="002A3277" w:rsidRPr="00E03CEF" w:rsidRDefault="002A3277" w:rsidP="009B4F2A">
      <w:pPr>
        <w:pStyle w:val="ListParagraph"/>
        <w:numPr>
          <w:ilvl w:val="0"/>
          <w:numId w:val="20"/>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Animal Welfare Assurance from the Office of Laboratory Animal Welfare (OLAW) indicated by the OLAW assurance number,</w:t>
      </w:r>
      <w:r w:rsidRPr="00E03CEF">
        <w:rPr>
          <w:rFonts w:asciiTheme="minorHAnsi" w:hAnsiTheme="minorHAnsi" w:cs="Arial"/>
          <w:i/>
        </w:rPr>
        <w:t xml:space="preserve"> i.e.,</w:t>
      </w:r>
      <w:r w:rsidRPr="00E03CEF">
        <w:rPr>
          <w:rFonts w:asciiTheme="minorHAnsi" w:hAnsiTheme="minorHAnsi" w:cs="Arial"/>
        </w:rPr>
        <w:t xml:space="preserve"> A-1234; </w:t>
      </w:r>
    </w:p>
    <w:p w14:paraId="30D15ADC" w14:textId="77777777" w:rsidR="002A3277" w:rsidRPr="00E03CEF" w:rsidRDefault="002A3277" w:rsidP="009B4F2A">
      <w:pPr>
        <w:pStyle w:val="ListParagraph"/>
        <w:numPr>
          <w:ilvl w:val="0"/>
          <w:numId w:val="20"/>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 xml:space="preserve">USDA Animal Welfare Act certification indicated by the certification number, </w:t>
      </w:r>
      <w:r w:rsidRPr="00E03CEF">
        <w:rPr>
          <w:rFonts w:asciiTheme="minorHAnsi" w:hAnsiTheme="minorHAnsi" w:cs="Arial"/>
          <w:i/>
        </w:rPr>
        <w:t>i.e.,</w:t>
      </w:r>
      <w:r w:rsidRPr="00E03CEF">
        <w:rPr>
          <w:rFonts w:asciiTheme="minorHAnsi" w:hAnsiTheme="minorHAnsi" w:cs="Arial"/>
        </w:rPr>
        <w:t xml:space="preserve"> 12-R-3456; </w:t>
      </w:r>
    </w:p>
    <w:p w14:paraId="6A977D04" w14:textId="77777777" w:rsidR="002A3277" w:rsidRPr="00E03CEF" w:rsidRDefault="002A3277" w:rsidP="009B4F2A">
      <w:pPr>
        <w:pStyle w:val="ListParagraph"/>
        <w:numPr>
          <w:ilvl w:val="0"/>
          <w:numId w:val="20"/>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 xml:space="preserve">Association for the Assessment and Accreditation of Laboratory Animal Care (AAALAC) indicated by providing the organization name accredited by AAALAC as listed in the AAALAC Directory of Accredited Organizations. </w:t>
      </w:r>
    </w:p>
    <w:p w14:paraId="50A3ED26"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p>
    <w:p w14:paraId="3BCDBDD2"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b/>
        </w:rPr>
      </w:pPr>
      <w:r w:rsidRPr="00E03CEF">
        <w:rPr>
          <w:rFonts w:asciiTheme="minorHAnsi" w:hAnsiTheme="minorHAnsi" w:cs="Arial"/>
          <w:b/>
        </w:rPr>
        <w:t>2) Administrative Review.</w:t>
      </w:r>
    </w:p>
    <w:p w14:paraId="5EF7F428" w14:textId="3B5B9806"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NIST reserves the right to make an independent determination of whether an applicant’s research activities involve live vertebrate animals or custom samples from, or field studies</w:t>
      </w:r>
      <w:r w:rsidR="003115B0">
        <w:rPr>
          <w:rFonts w:asciiTheme="minorHAnsi" w:hAnsiTheme="minorHAnsi" w:cs="Arial"/>
        </w:rPr>
        <w:t xml:space="preserve"> </w:t>
      </w:r>
      <w:r w:rsidR="003115B0">
        <w:rPr>
          <w:rFonts w:asciiTheme="minorHAnsi" w:hAnsiTheme="minorHAnsi" w:cs="Arial"/>
        </w:rPr>
        <w:lastRenderedPageBreak/>
        <w:t xml:space="preserve">with live vertebrate animals. </w:t>
      </w:r>
      <w:r w:rsidRPr="00E03CEF">
        <w:rPr>
          <w:rFonts w:asciiTheme="minorHAnsi" w:hAnsiTheme="minorHAnsi" w:cs="Arial"/>
        </w:rPr>
        <w:t>If NIST determines that the application includes research activities, field studies, or custom samples involving live vertebrate animals, the applicant will be required to provide additional inform</w:t>
      </w:r>
      <w:r w:rsidR="003115B0">
        <w:rPr>
          <w:rFonts w:asciiTheme="minorHAnsi" w:hAnsiTheme="minorHAnsi" w:cs="Arial"/>
        </w:rPr>
        <w:t xml:space="preserve">ation for review and approval. </w:t>
      </w:r>
      <w:r w:rsidRPr="00E03CEF">
        <w:rPr>
          <w:rFonts w:asciiTheme="minorHAnsi" w:hAnsiTheme="minorHAnsi" w:cs="Arial"/>
        </w:rPr>
        <w:t xml:space="preserve">The documents required for funded proposals are listed in each section below. Some may be requested for a pre-review during the proposal review process; however, the Grants Officer may allow final versions of certain required documents to be produced at an appropriate designated time post-award. If an award is issued, no research activities involving live vertebrate animals subjects shall be initiated or costs incurred for those activities under the award until the NIST Grants Officer issues written approval.  </w:t>
      </w:r>
    </w:p>
    <w:p w14:paraId="695E9EAF" w14:textId="77777777" w:rsidR="002A3277" w:rsidRPr="00E03CEF" w:rsidRDefault="002A3277" w:rsidP="00EF1FFD">
      <w:pPr>
        <w:autoSpaceDE w:val="0"/>
        <w:autoSpaceDN w:val="0"/>
        <w:spacing w:before="0" w:beforeAutospacing="0" w:after="0" w:afterAutospacing="0"/>
        <w:ind w:left="360"/>
        <w:contextualSpacing/>
        <w:rPr>
          <w:rFonts w:asciiTheme="minorHAnsi" w:hAnsiTheme="minorHAnsi" w:cs="Arial"/>
          <w:b/>
          <w:i/>
        </w:rPr>
      </w:pPr>
    </w:p>
    <w:p w14:paraId="6DFA9EF3" w14:textId="43E3F8EB" w:rsidR="002A3277" w:rsidRPr="00E03CEF" w:rsidRDefault="002A3277" w:rsidP="00EF1FFD">
      <w:pPr>
        <w:autoSpaceDE w:val="0"/>
        <w:autoSpaceDN w:val="0"/>
        <w:spacing w:before="0" w:beforeAutospacing="0" w:after="0" w:afterAutospacing="0"/>
        <w:ind w:left="360"/>
        <w:contextualSpacing/>
        <w:rPr>
          <w:rFonts w:asciiTheme="minorHAnsi" w:hAnsiTheme="minorHAnsi" w:cs="Arial"/>
        </w:rPr>
      </w:pPr>
      <w:r w:rsidRPr="00E03CEF">
        <w:rPr>
          <w:rFonts w:asciiTheme="minorHAnsi" w:hAnsiTheme="minorHAnsi" w:cs="Arial"/>
          <w:b/>
          <w:bCs/>
          <w:iCs/>
        </w:rPr>
        <w:t xml:space="preserve">3) Required documents for proposal review. </w:t>
      </w:r>
      <w:r w:rsidRPr="00E03CEF">
        <w:rPr>
          <w:rFonts w:asciiTheme="minorHAnsi" w:hAnsiTheme="minorHAnsi" w:cs="Arial"/>
          <w:b/>
          <w:i/>
        </w:rPr>
        <w:t>The applicant should clearly indicate in the application, by separable task, all research activities believed to include research involving live vertebrate animals and the institution(s) where the research activities involving live vertebrate animals may be conducted.</w:t>
      </w:r>
    </w:p>
    <w:p w14:paraId="42B0C863"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13045E67"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b/>
        </w:rPr>
        <w:t xml:space="preserve">Documentation of Research Review by an IACUC: </w:t>
      </w:r>
      <w:r w:rsidRPr="00E03CEF">
        <w:rPr>
          <w:rFonts w:asciiTheme="minorHAnsi" w:hAnsiTheme="minorHAnsi" w:cs="Arial"/>
        </w:rPr>
        <w:t xml:space="preserve"> If the applicant’s application appears to include research activities, field studies, or custom sample collections involving live vertebrate animals the following information regarding review by an applicable IACUC may be requested during the application review process:</w:t>
      </w:r>
    </w:p>
    <w:p w14:paraId="29A64021"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69F6F9FE"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The name(s) of the institution(s) where the research involving live vertebrate animals will be conducted and/or custom samples collected;</w:t>
      </w:r>
    </w:p>
    <w:p w14:paraId="42E17478"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14:paraId="5E3DE859"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The IACUC approval date for the Animal Study Protocol (ASP) (if currently approved);</w:t>
      </w:r>
    </w:p>
    <w:p w14:paraId="0807867C"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the review by the cognizant IACUC is pending, the estimated- start date for research involving vertebrate animals;</w:t>
      </w:r>
    </w:p>
    <w:p w14:paraId="23BF08F5"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any assurances or IACUCs need to be obtained or established, that should be clearly stated.</w:t>
      </w:r>
    </w:p>
    <w:p w14:paraId="72C76489" w14:textId="77777777" w:rsidR="002A3277" w:rsidRPr="00E03CEF" w:rsidRDefault="002A3277" w:rsidP="009B4F2A">
      <w:pPr>
        <w:pStyle w:val="ListParagraph"/>
        <w:numPr>
          <w:ilvl w:val="0"/>
          <w:numId w:val="18"/>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any special permits are required for field studies, those details should be clearly provided for each instance, or indicated as pending.</w:t>
      </w:r>
    </w:p>
    <w:p w14:paraId="6668CB30"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5D47CE2C"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 xml:space="preserve">If the application includes research activities involving vertebrate animals to be performed in the first year of an award, additional documentation may be requested by NIST during pre-award review for those performers, and may include the following for those research activities, which may also include field studies, custom sample collections involving live vertebrate animals:  </w:t>
      </w:r>
    </w:p>
    <w:p w14:paraId="26BD50BE" w14:textId="77777777" w:rsidR="002A3277" w:rsidRPr="00E03CEF" w:rsidRDefault="002A3277" w:rsidP="00EF1FFD">
      <w:pPr>
        <w:autoSpaceDE w:val="0"/>
        <w:autoSpaceDN w:val="0"/>
        <w:spacing w:before="0" w:beforeAutospacing="0" w:after="0" w:afterAutospacing="0"/>
        <w:ind w:left="360"/>
        <w:rPr>
          <w:rFonts w:asciiTheme="minorHAnsi" w:hAnsiTheme="minorHAnsi" w:cs="Arial"/>
        </w:rPr>
      </w:pPr>
    </w:p>
    <w:p w14:paraId="47CF4BEF" w14:textId="77777777" w:rsidR="002A3277" w:rsidRPr="00E03CEF" w:rsidRDefault="002A3277" w:rsidP="009B4F2A">
      <w:pPr>
        <w:pStyle w:val="ListParagraph"/>
        <w:numPr>
          <w:ilvl w:val="0"/>
          <w:numId w:val="19"/>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 signed (by the Principal Investigator) copy of the IACUC approved ASP;</w:t>
      </w:r>
    </w:p>
    <w:p w14:paraId="76A0F187" w14:textId="77777777" w:rsidR="002A3277" w:rsidRPr="00E03CEF" w:rsidRDefault="002A3277" w:rsidP="009B4F2A">
      <w:pPr>
        <w:pStyle w:val="ListParagraph"/>
        <w:numPr>
          <w:ilvl w:val="0"/>
          <w:numId w:val="19"/>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lastRenderedPageBreak/>
        <w:t>Documentation of the IACUC approval indicating the approval and expiration dates of the ASP; and</w:t>
      </w:r>
    </w:p>
    <w:p w14:paraId="175EC2DA" w14:textId="77777777" w:rsidR="002A3277" w:rsidRPr="00E03CEF" w:rsidRDefault="002A3277" w:rsidP="009B4F2A">
      <w:pPr>
        <w:pStyle w:val="ListParagraph"/>
        <w:numPr>
          <w:ilvl w:val="0"/>
          <w:numId w:val="19"/>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applicable, a non-duplication-of-funding letter if the ASP is funded from several sources.</w:t>
      </w:r>
    </w:p>
    <w:p w14:paraId="2965F3F2" w14:textId="77777777" w:rsidR="002A3277" w:rsidRPr="00E03CEF" w:rsidRDefault="002A3277" w:rsidP="009B4F2A">
      <w:pPr>
        <w:pStyle w:val="ListParagraph"/>
        <w:numPr>
          <w:ilvl w:val="0"/>
          <w:numId w:val="19"/>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If a new ASP will only be submitted to an IACUC if an award from NIST is issued, a draft of the proposed ASP may be requested.</w:t>
      </w:r>
    </w:p>
    <w:p w14:paraId="474C6115" w14:textId="77777777" w:rsidR="002A3277" w:rsidRPr="00E03CEF" w:rsidRDefault="002A3277" w:rsidP="009B4F2A">
      <w:pPr>
        <w:pStyle w:val="ListParagraph"/>
        <w:numPr>
          <w:ilvl w:val="0"/>
          <w:numId w:val="19"/>
        </w:numPr>
        <w:autoSpaceDE w:val="0"/>
        <w:autoSpaceDN w:val="0"/>
        <w:spacing w:before="0" w:beforeAutospacing="0" w:after="0" w:afterAutospacing="0"/>
        <w:contextualSpacing/>
        <w:rPr>
          <w:rFonts w:asciiTheme="minorHAnsi" w:hAnsiTheme="minorHAnsi" w:cs="Arial"/>
        </w:rPr>
      </w:pPr>
      <w:r w:rsidRPr="00E03CEF">
        <w:rPr>
          <w:rFonts w:asciiTheme="minorHAnsi" w:hAnsiTheme="minorHAnsi" w:cs="Arial"/>
        </w:rPr>
        <w:t>Any additional clarifying documentation that NIST may request during review of applications to perform the NIST administrative review of research involving live vertebrate animals.</w:t>
      </w:r>
    </w:p>
    <w:p w14:paraId="5835381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0CB6E0C5"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This clause reflects the existing NIST policy for Research Involving Live Vertebrate Animals. Should the policy be revised prior to award, a clause reflecting the policy current at time of award may be incorporated into the award.</w:t>
      </w:r>
    </w:p>
    <w:p w14:paraId="5ED9A16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5E12FE2F"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If the policy is revised after award, a clause reflecting the updated policy may be incorporated into the award.</w:t>
      </w:r>
    </w:p>
    <w:p w14:paraId="19AE2944"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p>
    <w:p w14:paraId="4971E786" w14:textId="77777777" w:rsidR="002A3277" w:rsidRPr="00E03CEF" w:rsidRDefault="002A3277" w:rsidP="00EF1FFD">
      <w:pPr>
        <w:pStyle w:val="ListParagraph"/>
        <w:autoSpaceDE w:val="0"/>
        <w:autoSpaceDN w:val="0"/>
        <w:spacing w:before="0" w:beforeAutospacing="0" w:after="0" w:afterAutospacing="0"/>
        <w:ind w:left="360"/>
        <w:rPr>
          <w:rFonts w:asciiTheme="minorHAnsi" w:hAnsiTheme="minorHAnsi" w:cs="Arial"/>
        </w:rPr>
      </w:pPr>
      <w:r w:rsidRPr="00E03CEF">
        <w:rPr>
          <w:rFonts w:asciiTheme="minorHAnsi" w:hAnsiTheme="minorHAnsi" w:cs="Arial"/>
        </w:rPr>
        <w:t xml:space="preserve">For more information regarding research projects involving live vertebrate animals, contact Linda Beth Schilling, Senior Analyst (e-mail: </w:t>
      </w:r>
      <w:hyperlink r:id="rId34" w:history="1">
        <w:r w:rsidRPr="00E03CEF">
          <w:rPr>
            <w:rStyle w:val="Hyperlink"/>
            <w:rFonts w:asciiTheme="minorHAnsi" w:hAnsiTheme="minorHAnsi" w:cs="Arial"/>
          </w:rPr>
          <w:t>linda.schilling@nist.gov</w:t>
        </w:r>
      </w:hyperlink>
      <w:r w:rsidRPr="00E03CEF">
        <w:rPr>
          <w:rFonts w:asciiTheme="minorHAnsi" w:hAnsiTheme="minorHAnsi" w:cs="Arial"/>
        </w:rPr>
        <w:t>; phone: 301-975-2887).</w:t>
      </w:r>
    </w:p>
    <w:p w14:paraId="64C3DD04" w14:textId="26E5D47C" w:rsidR="00900C5F" w:rsidRPr="00694253" w:rsidRDefault="00900C5F" w:rsidP="00117328">
      <w:pPr>
        <w:spacing w:before="0" w:beforeAutospacing="0" w:after="0" w:afterAutospacing="0"/>
        <w:ind w:left="360"/>
        <w:rPr>
          <w:rFonts w:asciiTheme="minorHAnsi" w:hAnsiTheme="minorHAnsi" w:cs="Arial"/>
          <w:b/>
          <w:iCs/>
          <w:color w:val="0070C0"/>
        </w:rPr>
      </w:pPr>
    </w:p>
    <w:p w14:paraId="5A23DA37" w14:textId="77777777" w:rsidR="00117328" w:rsidRPr="00694253" w:rsidRDefault="00687F30" w:rsidP="002139D1">
      <w:pPr>
        <w:pStyle w:val="Heading2"/>
        <w:spacing w:before="0" w:beforeAutospacing="0" w:after="0" w:afterAutospacing="0"/>
        <w:ind w:left="360"/>
        <w:rPr>
          <w:rFonts w:asciiTheme="minorHAnsi" w:hAnsiTheme="minorHAnsi" w:cs="Arial"/>
          <w:bCs w:val="0"/>
          <w:iCs/>
          <w:sz w:val="24"/>
          <w:szCs w:val="24"/>
        </w:rPr>
      </w:pPr>
      <w:bookmarkStart w:id="46" w:name="book2_05"/>
      <w:bookmarkStart w:id="47" w:name="_Toc442882636"/>
      <w:bookmarkEnd w:id="46"/>
      <w:r w:rsidRPr="00694253">
        <w:rPr>
          <w:rFonts w:asciiTheme="minorHAnsi" w:hAnsiTheme="minorHAnsi" w:cs="Arial"/>
          <w:iCs/>
          <w:color w:val="0070C0"/>
          <w:sz w:val="24"/>
          <w:szCs w:val="24"/>
        </w:rPr>
        <w:t>2.0</w:t>
      </w:r>
      <w:r w:rsidR="00003099" w:rsidRPr="00694253">
        <w:rPr>
          <w:rFonts w:asciiTheme="minorHAnsi" w:hAnsiTheme="minorHAnsi" w:cs="Arial"/>
          <w:iCs/>
          <w:color w:val="0070C0"/>
          <w:sz w:val="24"/>
          <w:szCs w:val="24"/>
        </w:rPr>
        <w:t>4</w:t>
      </w:r>
      <w:r w:rsidRPr="00694253">
        <w:rPr>
          <w:rFonts w:asciiTheme="minorHAnsi" w:hAnsiTheme="minorHAnsi" w:cs="Arial"/>
          <w:iCs/>
          <w:color w:val="0070C0"/>
          <w:sz w:val="24"/>
          <w:szCs w:val="24"/>
        </w:rPr>
        <w:t xml:space="preserve"> </w:t>
      </w:r>
      <w:r w:rsidR="00662DCE" w:rsidRPr="00694253">
        <w:rPr>
          <w:rFonts w:asciiTheme="minorHAnsi" w:hAnsiTheme="minorHAnsi" w:cs="Arial"/>
          <w:bCs w:val="0"/>
          <w:iCs/>
          <w:color w:val="0070C0"/>
          <w:sz w:val="24"/>
          <w:szCs w:val="24"/>
        </w:rPr>
        <w:t xml:space="preserve">Certifications Regarding Federal Felony and Federal Criminal Tax Convictions, Unpaid Federal Tax Assessments and </w:t>
      </w:r>
      <w:r w:rsidR="001B0C82" w:rsidRPr="00694253">
        <w:rPr>
          <w:rFonts w:asciiTheme="minorHAnsi" w:hAnsiTheme="minorHAnsi" w:cs="Arial"/>
          <w:bCs w:val="0"/>
          <w:iCs/>
          <w:color w:val="0070C0"/>
          <w:sz w:val="24"/>
          <w:szCs w:val="24"/>
        </w:rPr>
        <w:t>Delinquent Federal Tax Returns</w:t>
      </w:r>
      <w:bookmarkEnd w:id="47"/>
      <w:r w:rsidR="007C1BAB" w:rsidRPr="00694253">
        <w:rPr>
          <w:rFonts w:asciiTheme="minorHAnsi" w:hAnsiTheme="minorHAnsi" w:cs="Arial"/>
          <w:bCs w:val="0"/>
          <w:iCs/>
          <w:color w:val="0070C0"/>
        </w:rPr>
        <w:br/>
      </w:r>
    </w:p>
    <w:p w14:paraId="4BC0DC54" w14:textId="2C7755BC" w:rsidR="001417BA" w:rsidRPr="00117328" w:rsidRDefault="00662DCE" w:rsidP="002139D1">
      <w:pPr>
        <w:spacing w:before="0" w:beforeAutospacing="0" w:after="0" w:afterAutospacing="0"/>
        <w:ind w:left="360"/>
        <w:rPr>
          <w:rFonts w:asciiTheme="minorHAnsi" w:hAnsiTheme="minorHAnsi" w:cs="Arial"/>
          <w:bCs/>
          <w:iCs/>
        </w:rPr>
      </w:pPr>
      <w:r w:rsidRPr="00117328">
        <w:rPr>
          <w:rFonts w:asciiTheme="minorHAnsi" w:hAnsiTheme="minorHAnsi" w:cs="Arial"/>
          <w:bCs/>
          <w:iCs/>
        </w:rP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33FFC9B7" w14:textId="77777777" w:rsidR="00662DCE" w:rsidRDefault="00662DCE" w:rsidP="00117328">
      <w:pPr>
        <w:spacing w:before="0" w:beforeAutospacing="0" w:after="0" w:afterAutospacing="0"/>
        <w:ind w:left="360"/>
        <w:rPr>
          <w:rFonts w:asciiTheme="minorHAnsi" w:hAnsiTheme="minorHAnsi" w:cstheme="minorHAnsi"/>
          <w:b/>
          <w:bCs/>
          <w:color w:val="1F497D" w:themeColor="text2"/>
          <w:sz w:val="28"/>
          <w:szCs w:val="28"/>
        </w:rPr>
      </w:pPr>
    </w:p>
    <w:p w14:paraId="5392A35F" w14:textId="77777777" w:rsidR="00003099" w:rsidRPr="00D52ED1" w:rsidRDefault="00003099" w:rsidP="00117328">
      <w:pPr>
        <w:spacing w:before="0" w:beforeAutospacing="0" w:after="0" w:afterAutospacing="0"/>
        <w:ind w:left="360"/>
        <w:rPr>
          <w:rFonts w:asciiTheme="minorHAnsi" w:hAnsiTheme="minorHAnsi" w:cstheme="minorHAnsi"/>
          <w:b/>
          <w:bCs/>
          <w:color w:val="1F497D" w:themeColor="text2"/>
          <w:sz w:val="28"/>
          <w:szCs w:val="28"/>
        </w:rPr>
      </w:pPr>
    </w:p>
    <w:p w14:paraId="7F8CE664" w14:textId="77777777" w:rsidR="00900C5F"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48" w:name="book3_0"/>
      <w:bookmarkStart w:id="49" w:name="_Toc442882637"/>
      <w:bookmarkEnd w:id="48"/>
      <w:r w:rsidRPr="00D52ED1">
        <w:rPr>
          <w:rFonts w:asciiTheme="minorHAnsi" w:hAnsiTheme="minorHAnsi" w:cstheme="minorHAnsi"/>
          <w:b/>
          <w:bCs/>
          <w:color w:val="1F497D" w:themeColor="text2"/>
          <w:sz w:val="28"/>
          <w:szCs w:val="28"/>
        </w:rPr>
        <w:t xml:space="preserve">3.0 </w:t>
      </w:r>
      <w:r w:rsidR="00F67F89" w:rsidRPr="00D52ED1">
        <w:rPr>
          <w:rFonts w:asciiTheme="minorHAnsi" w:hAnsiTheme="minorHAnsi" w:cstheme="minorHAnsi"/>
          <w:b/>
          <w:bCs/>
          <w:color w:val="1F497D" w:themeColor="text2"/>
          <w:sz w:val="28"/>
          <w:szCs w:val="28"/>
        </w:rPr>
        <w:t xml:space="preserve">APPLICATION </w:t>
      </w:r>
      <w:r w:rsidRPr="00D52ED1">
        <w:rPr>
          <w:rFonts w:asciiTheme="minorHAnsi" w:hAnsiTheme="minorHAnsi" w:cstheme="minorHAnsi"/>
          <w:b/>
          <w:bCs/>
          <w:color w:val="1F497D" w:themeColor="text2"/>
          <w:sz w:val="28"/>
          <w:szCs w:val="28"/>
        </w:rPr>
        <w:t xml:space="preserve">PREPARATION </w:t>
      </w:r>
      <w:r w:rsidR="008E7AE0" w:rsidRPr="00D52ED1">
        <w:rPr>
          <w:rFonts w:asciiTheme="minorHAnsi" w:hAnsiTheme="minorHAnsi" w:cstheme="minorHAnsi"/>
          <w:b/>
          <w:bCs/>
          <w:color w:val="1F497D" w:themeColor="text2"/>
          <w:sz w:val="28"/>
          <w:szCs w:val="28"/>
        </w:rPr>
        <w:t>INSTRUCTIONS AND REQUIREMENTS</w:t>
      </w:r>
      <w:bookmarkEnd w:id="49"/>
    </w:p>
    <w:p w14:paraId="7CAB13C2" w14:textId="77777777" w:rsidR="00117328" w:rsidRPr="00117328" w:rsidRDefault="00117328" w:rsidP="00117328">
      <w:pPr>
        <w:pStyle w:val="Default"/>
        <w:spacing w:before="0" w:beforeAutospacing="0" w:after="0" w:afterAutospacing="0"/>
      </w:pPr>
    </w:p>
    <w:p w14:paraId="5B6F770C" w14:textId="38687226"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50" w:name="book3_01"/>
      <w:bookmarkStart w:id="51" w:name="_Toc442882638"/>
      <w:bookmarkEnd w:id="50"/>
      <w:r w:rsidRPr="00D52ED1">
        <w:rPr>
          <w:rFonts w:asciiTheme="minorHAnsi" w:hAnsiTheme="minorHAnsi" w:cstheme="minorHAnsi"/>
          <w:b/>
          <w:bCs/>
          <w:color w:val="0070C0"/>
        </w:rPr>
        <w:t xml:space="preserve">3.01 </w:t>
      </w:r>
      <w:r w:rsidR="001B0C82">
        <w:rPr>
          <w:rFonts w:asciiTheme="minorHAnsi" w:hAnsiTheme="minorHAnsi" w:cstheme="minorHAnsi"/>
          <w:b/>
          <w:bCs/>
          <w:color w:val="0070C0"/>
        </w:rPr>
        <w:t>Phase I</w:t>
      </w:r>
      <w:r w:rsidR="009F7823">
        <w:rPr>
          <w:rFonts w:asciiTheme="minorHAnsi" w:hAnsiTheme="minorHAnsi" w:cstheme="minorHAnsi"/>
          <w:b/>
          <w:bCs/>
          <w:color w:val="0070C0"/>
        </w:rPr>
        <w:t>I</w:t>
      </w:r>
      <w:r w:rsidR="001B0C82">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Requirements</w:t>
      </w:r>
      <w:bookmarkEnd w:id="51"/>
      <w:r w:rsidRPr="00D52ED1">
        <w:rPr>
          <w:rFonts w:asciiTheme="minorHAnsi" w:hAnsiTheme="minorHAnsi" w:cstheme="minorHAnsi"/>
          <w:b/>
          <w:bCs/>
          <w:color w:val="0070C0"/>
        </w:rPr>
        <w:t xml:space="preserve"> </w:t>
      </w:r>
    </w:p>
    <w:p w14:paraId="07CAAD2E" w14:textId="77777777" w:rsidR="0032049D" w:rsidRDefault="0032049D" w:rsidP="00117328">
      <w:pPr>
        <w:pStyle w:val="CM11"/>
        <w:spacing w:before="0" w:beforeAutospacing="0" w:after="0" w:afterAutospacing="0" w:line="240" w:lineRule="auto"/>
        <w:ind w:left="360" w:right="240"/>
        <w:rPr>
          <w:rFonts w:asciiTheme="minorHAnsi" w:hAnsiTheme="minorHAnsi" w:cstheme="minorHAnsi"/>
        </w:rPr>
      </w:pPr>
    </w:p>
    <w:p w14:paraId="46BAEA46" w14:textId="45075F51" w:rsidR="00E44347" w:rsidRPr="009F7823" w:rsidRDefault="00E44347" w:rsidP="00117328">
      <w:pPr>
        <w:pStyle w:val="CM47"/>
        <w:spacing w:before="0" w:beforeAutospacing="0" w:after="0" w:afterAutospacing="0"/>
        <w:ind w:left="360" w:right="245"/>
        <w:rPr>
          <w:rFonts w:asciiTheme="minorHAnsi" w:hAnsiTheme="minorHAnsi"/>
          <w:b/>
        </w:rPr>
      </w:pPr>
      <w:r>
        <w:rPr>
          <w:rFonts w:asciiTheme="minorHAnsi" w:hAnsiTheme="minorHAnsi" w:cstheme="minorHAnsi"/>
          <w:b/>
        </w:rPr>
        <w:t>O</w:t>
      </w:r>
      <w:r w:rsidRPr="0032049D">
        <w:rPr>
          <w:rFonts w:asciiTheme="minorHAnsi" w:hAnsiTheme="minorHAnsi" w:cstheme="minorHAnsi"/>
          <w:b/>
        </w:rPr>
        <w:t xml:space="preserve">nly Phase </w:t>
      </w:r>
      <w:r w:rsidR="009F7823">
        <w:rPr>
          <w:rFonts w:asciiTheme="minorHAnsi" w:hAnsiTheme="minorHAnsi" w:cstheme="minorHAnsi"/>
          <w:b/>
        </w:rPr>
        <w:t>I</w:t>
      </w:r>
      <w:r w:rsidRPr="0032049D">
        <w:rPr>
          <w:rFonts w:asciiTheme="minorHAnsi" w:hAnsiTheme="minorHAnsi" w:cstheme="minorHAnsi"/>
          <w:b/>
        </w:rPr>
        <w:t>I applications may be submitted in response to this FFO</w:t>
      </w:r>
      <w:r>
        <w:rPr>
          <w:rFonts w:asciiTheme="minorHAnsi" w:hAnsiTheme="minorHAnsi" w:cstheme="minorHAnsi"/>
        </w:rPr>
        <w:t xml:space="preserve">. </w:t>
      </w:r>
      <w:r w:rsidR="001049E9" w:rsidRPr="009F7823">
        <w:rPr>
          <w:rFonts w:asciiTheme="minorHAnsi" w:hAnsiTheme="minorHAnsi" w:cstheme="minorHAnsi"/>
          <w:b/>
        </w:rPr>
        <w:t>O</w:t>
      </w:r>
      <w:r w:rsidRPr="009F7823">
        <w:rPr>
          <w:rFonts w:asciiTheme="minorHAnsi" w:hAnsiTheme="minorHAnsi" w:cstheme="minorHAnsi"/>
          <w:b/>
        </w:rPr>
        <w:t>nly FY 201</w:t>
      </w:r>
      <w:r w:rsidR="009F7823" w:rsidRPr="009F7823">
        <w:rPr>
          <w:rFonts w:asciiTheme="minorHAnsi" w:hAnsiTheme="minorHAnsi" w:cstheme="minorHAnsi"/>
          <w:b/>
        </w:rPr>
        <w:t>5</w:t>
      </w:r>
      <w:r w:rsidRPr="009F7823">
        <w:rPr>
          <w:rFonts w:asciiTheme="minorHAnsi" w:hAnsiTheme="minorHAnsi" w:cstheme="minorHAnsi"/>
          <w:b/>
        </w:rPr>
        <w:t xml:space="preserve"> Phase I awardees </w:t>
      </w:r>
      <w:r w:rsidR="009F7823" w:rsidRPr="009F7823">
        <w:rPr>
          <w:rFonts w:asciiTheme="minorHAnsi" w:hAnsiTheme="minorHAnsi" w:cstheme="minorHAnsi"/>
          <w:b/>
        </w:rPr>
        <w:t>are</w:t>
      </w:r>
      <w:r w:rsidRPr="009F7823">
        <w:rPr>
          <w:rFonts w:asciiTheme="minorHAnsi" w:hAnsiTheme="minorHAnsi" w:cstheme="minorHAnsi"/>
          <w:b/>
        </w:rPr>
        <w:t xml:space="preserve"> eligible to submit </w:t>
      </w:r>
      <w:r w:rsidR="001049E9" w:rsidRPr="009F7823">
        <w:rPr>
          <w:rFonts w:asciiTheme="minorHAnsi" w:hAnsiTheme="minorHAnsi" w:cstheme="minorHAnsi"/>
          <w:b/>
        </w:rPr>
        <w:t>FY 201</w:t>
      </w:r>
      <w:r w:rsidR="009F7823" w:rsidRPr="009F7823">
        <w:rPr>
          <w:rFonts w:asciiTheme="minorHAnsi" w:hAnsiTheme="minorHAnsi" w:cstheme="minorHAnsi"/>
          <w:b/>
        </w:rPr>
        <w:t>6</w:t>
      </w:r>
      <w:r w:rsidR="001049E9" w:rsidRPr="009F7823">
        <w:rPr>
          <w:rFonts w:asciiTheme="minorHAnsi" w:hAnsiTheme="minorHAnsi" w:cstheme="minorHAnsi"/>
          <w:b/>
        </w:rPr>
        <w:t xml:space="preserve"> </w:t>
      </w:r>
      <w:r w:rsidRPr="009F7823">
        <w:rPr>
          <w:rFonts w:asciiTheme="minorHAnsi" w:hAnsiTheme="minorHAnsi" w:cstheme="minorHAnsi"/>
          <w:b/>
        </w:rPr>
        <w:t>Phase II applications.</w:t>
      </w:r>
    </w:p>
    <w:p w14:paraId="0BBA6230" w14:textId="77777777" w:rsidR="00E44347" w:rsidRPr="00D52ED1" w:rsidRDefault="00E44347" w:rsidP="00117328">
      <w:pPr>
        <w:spacing w:before="0" w:beforeAutospacing="0" w:after="0" w:afterAutospacing="0"/>
        <w:ind w:left="360"/>
        <w:rPr>
          <w:rFonts w:asciiTheme="minorHAnsi" w:hAnsiTheme="minorHAnsi" w:cstheme="minorHAnsi"/>
        </w:rPr>
      </w:pPr>
    </w:p>
    <w:p w14:paraId="4412B411" w14:textId="22042C18" w:rsidR="00900C5F" w:rsidRPr="00D52ED1" w:rsidRDefault="007C1BAB" w:rsidP="00117328">
      <w:pPr>
        <w:pStyle w:val="CM11"/>
        <w:spacing w:before="0" w:beforeAutospacing="0" w:after="0" w:afterAutospacing="0" w:line="240" w:lineRule="auto"/>
        <w:ind w:left="360" w:right="240"/>
        <w:rPr>
          <w:rFonts w:asciiTheme="minorHAnsi" w:hAnsiTheme="minorHAnsi" w:cstheme="minorHAnsi"/>
          <w:color w:val="000000"/>
        </w:rPr>
      </w:pPr>
      <w:r>
        <w:rPr>
          <w:rFonts w:asciiTheme="minorHAnsi" w:hAnsiTheme="minorHAnsi" w:cstheme="minorHAnsi"/>
          <w:color w:val="000000"/>
        </w:rPr>
        <w:t xml:space="preserve">The application must provide sufficient information to demonstrate that the proposed work represents a sound approach to the investigation of an important scientific or engineering innovation worthy of support. The application must sufficiently address the applicable subtopic in </w:t>
      </w:r>
      <w:r w:rsidR="009F7823">
        <w:rPr>
          <w:rFonts w:asciiTheme="minorHAnsi" w:hAnsiTheme="minorHAnsi" w:cstheme="minorHAnsi"/>
          <w:color w:val="000000"/>
        </w:rPr>
        <w:t>S</w:t>
      </w:r>
      <w:r>
        <w:rPr>
          <w:rFonts w:asciiTheme="minorHAnsi" w:hAnsiTheme="minorHAnsi" w:cstheme="minorHAnsi"/>
          <w:color w:val="000000"/>
        </w:rPr>
        <w:t>ection 9</w:t>
      </w:r>
      <w:r w:rsidR="009F7823">
        <w:rPr>
          <w:rFonts w:asciiTheme="minorHAnsi" w:hAnsiTheme="minorHAnsi" w:cstheme="minorHAnsi"/>
          <w:color w:val="000000"/>
        </w:rPr>
        <w:t xml:space="preserve"> (from </w:t>
      </w:r>
      <w:r w:rsidR="009F7823" w:rsidRPr="009F7823">
        <w:rPr>
          <w:rFonts w:asciiTheme="minorHAnsi" w:hAnsiTheme="minorHAnsi"/>
        </w:rPr>
        <w:t>2015-NIST-SBIR-01</w:t>
      </w:r>
      <w:r w:rsidR="009F7823">
        <w:rPr>
          <w:rFonts w:asciiTheme="minorHAnsi" w:hAnsiTheme="minorHAnsi" w:cstheme="minorHAnsi"/>
          <w:color w:val="000000"/>
        </w:rPr>
        <w:t>)</w:t>
      </w:r>
      <w:r>
        <w:rPr>
          <w:rFonts w:asciiTheme="minorHAnsi" w:hAnsiTheme="minorHAnsi" w:cstheme="minorHAnsi"/>
          <w:color w:val="000000"/>
        </w:rPr>
        <w:t>.</w:t>
      </w:r>
      <w:r w:rsidR="007260DE">
        <w:rPr>
          <w:rFonts w:asciiTheme="minorHAnsi" w:hAnsiTheme="minorHAnsi" w:cstheme="minorHAnsi"/>
          <w:color w:val="000000"/>
        </w:rPr>
        <w:t xml:space="preserve"> </w:t>
      </w:r>
      <w:r w:rsidR="00A549D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B81E09" w:rsidRPr="00D52ED1">
        <w:rPr>
          <w:rFonts w:asciiTheme="minorHAnsi" w:hAnsiTheme="minorHAnsi" w:cstheme="minorHAnsi"/>
          <w:color w:val="000000"/>
        </w:rPr>
        <w:t xml:space="preserve"> </w:t>
      </w:r>
      <w:r w:rsidR="00482AAC" w:rsidRPr="00D52ED1">
        <w:rPr>
          <w:rFonts w:asciiTheme="minorHAnsi" w:hAnsiTheme="minorHAnsi" w:cstheme="minorHAnsi"/>
          <w:color w:val="000000"/>
        </w:rPr>
        <w:t xml:space="preserve">must be self-contained and written with all the care and thoroughness of a scientific paper submitted for publication. It should indicate a thorough knowledge of the current status of research in the subtopic area addressed by the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should be checked </w:t>
      </w:r>
      <w:r w:rsidR="00482AAC" w:rsidRPr="00D52ED1">
        <w:rPr>
          <w:rFonts w:asciiTheme="minorHAnsi" w:hAnsiTheme="minorHAnsi" w:cstheme="minorHAnsi"/>
          <w:color w:val="000000"/>
        </w:rPr>
        <w:lastRenderedPageBreak/>
        <w:t xml:space="preserve">carefully by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to ensure inclusion of all essential material needed for a complete evaluation. </w:t>
      </w:r>
    </w:p>
    <w:p w14:paraId="4887942A" w14:textId="77777777" w:rsidR="006B5EB1" w:rsidRPr="00D52ED1" w:rsidRDefault="006B5EB1" w:rsidP="00EF1FFD">
      <w:pPr>
        <w:pStyle w:val="CM47"/>
        <w:spacing w:before="0" w:beforeAutospacing="0" w:after="0" w:afterAutospacing="0"/>
        <w:ind w:left="360"/>
        <w:rPr>
          <w:rFonts w:asciiTheme="minorHAnsi" w:hAnsiTheme="minorHAnsi" w:cstheme="minorHAnsi"/>
          <w:color w:val="000000"/>
        </w:rPr>
      </w:pPr>
    </w:p>
    <w:p w14:paraId="5573EE4B" w14:textId="77061189" w:rsidR="009F7823" w:rsidRDefault="009F7823" w:rsidP="00EF1FFD">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Phase II applicants may only submit an application under the subtopic under which their Phase I award was made. The Technical Proposal portion of a Phase II application should be more comprehensive than the Technical Proposal for </w:t>
      </w:r>
      <w:r w:rsidR="00945B94">
        <w:rPr>
          <w:rFonts w:asciiTheme="minorHAnsi" w:hAnsiTheme="minorHAnsi" w:cstheme="minorHAnsi"/>
          <w:color w:val="000000"/>
        </w:rPr>
        <w:t>its</w:t>
      </w:r>
      <w:r>
        <w:rPr>
          <w:rFonts w:asciiTheme="minorHAnsi" w:hAnsiTheme="minorHAnsi" w:cstheme="minorHAnsi"/>
          <w:color w:val="000000"/>
        </w:rPr>
        <w:t xml:space="preserve"> Phase I application. There is no page limit for Phase II Technical Proposals.</w:t>
      </w:r>
    </w:p>
    <w:p w14:paraId="47FECAC4" w14:textId="77777777" w:rsidR="009F7823" w:rsidRDefault="009F7823" w:rsidP="00EF1FFD">
      <w:pPr>
        <w:pStyle w:val="CM47"/>
        <w:spacing w:before="0" w:beforeAutospacing="0" w:after="0" w:afterAutospacing="0"/>
        <w:ind w:left="360"/>
        <w:rPr>
          <w:rFonts w:asciiTheme="minorHAnsi" w:hAnsiTheme="minorHAnsi" w:cstheme="minorHAnsi"/>
          <w:color w:val="000000"/>
        </w:rPr>
      </w:pPr>
    </w:p>
    <w:p w14:paraId="424AAF00" w14:textId="5B8993FA" w:rsidR="0048382C"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not only be responsive to the specific NIST program interests described in Section 9 of the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but also </w:t>
      </w:r>
      <w:r w:rsidR="00FD7F82">
        <w:rPr>
          <w:rFonts w:asciiTheme="minorHAnsi" w:hAnsiTheme="minorHAnsi" w:cstheme="minorHAnsi"/>
          <w:color w:val="000000"/>
        </w:rPr>
        <w:t xml:space="preserve">must </w:t>
      </w:r>
      <w:r w:rsidRPr="00D52ED1">
        <w:rPr>
          <w:rFonts w:asciiTheme="minorHAnsi" w:hAnsiTheme="minorHAnsi" w:cstheme="minorHAnsi"/>
          <w:color w:val="000000"/>
        </w:rPr>
        <w:t>serve as the basis for technological innovation leading to new commercial products, processes, or services</w:t>
      </w:r>
      <w:r w:rsidRPr="00D52ED1">
        <w:rPr>
          <w:rFonts w:asciiTheme="minorHAnsi" w:hAnsiTheme="minorHAnsi" w:cstheme="minorHAnsi"/>
          <w:b/>
          <w:color w:val="000000"/>
        </w:rPr>
        <w:t xml:space="preserve"> </w:t>
      </w:r>
      <w:r w:rsidRPr="00D52ED1">
        <w:rPr>
          <w:rFonts w:asciiTheme="minorHAnsi" w:hAnsiTheme="minorHAnsi" w:cstheme="minorHAnsi"/>
          <w:color w:val="000000"/>
        </w:rPr>
        <w:t xml:space="preserve">that benefit the public. </w:t>
      </w:r>
    </w:p>
    <w:p w14:paraId="17828A2D" w14:textId="77777777" w:rsidR="0048382C" w:rsidRDefault="0048382C" w:rsidP="00EF1FFD">
      <w:pPr>
        <w:pStyle w:val="CM47"/>
        <w:spacing w:before="0" w:beforeAutospacing="0" w:after="0" w:afterAutospacing="0"/>
        <w:ind w:left="360"/>
        <w:rPr>
          <w:rFonts w:asciiTheme="minorHAnsi" w:hAnsiTheme="minorHAnsi" w:cstheme="minorHAnsi"/>
          <w:color w:val="000000"/>
        </w:rPr>
      </w:pPr>
    </w:p>
    <w:p w14:paraId="757568C3" w14:textId="7204451C" w:rsidR="00061A6D" w:rsidRPr="00D52ED1" w:rsidRDefault="0048382C" w:rsidP="00EF1FFD">
      <w:pPr>
        <w:pStyle w:val="CM47"/>
        <w:spacing w:before="0" w:beforeAutospacing="0" w:after="0" w:afterAutospacing="0"/>
        <w:ind w:left="360"/>
        <w:rPr>
          <w:rFonts w:asciiTheme="minorHAnsi" w:hAnsiTheme="minorHAnsi"/>
        </w:rPr>
      </w:pPr>
      <w:r w:rsidRPr="00D52ED1">
        <w:rPr>
          <w:rFonts w:asciiTheme="minorHAnsi" w:hAnsiTheme="minorHAnsi" w:cstheme="minorHAnsi"/>
        </w:rPr>
        <w:t xml:space="preserve">NIST reserves the right to not submit </w:t>
      </w:r>
      <w:r>
        <w:rPr>
          <w:rFonts w:asciiTheme="minorHAnsi" w:hAnsiTheme="minorHAnsi" w:cstheme="minorHAnsi"/>
        </w:rPr>
        <w:t xml:space="preserve">an application for </w:t>
      </w:r>
      <w:r w:rsidRPr="00D52ED1">
        <w:rPr>
          <w:rFonts w:asciiTheme="minorHAnsi" w:hAnsiTheme="minorHAnsi" w:cstheme="minorHAnsi"/>
        </w:rPr>
        <w:t xml:space="preserve">technical review </w:t>
      </w:r>
      <w:r>
        <w:rPr>
          <w:rFonts w:asciiTheme="minorHAnsi" w:hAnsiTheme="minorHAnsi" w:cstheme="minorHAnsi"/>
        </w:rPr>
        <w:t>if NIST</w:t>
      </w:r>
      <w:r w:rsidR="0079337F">
        <w:rPr>
          <w:rFonts w:asciiTheme="minorHAnsi" w:hAnsiTheme="minorHAnsi" w:cstheme="minorHAnsi"/>
        </w:rPr>
        <w:t xml:space="preserve"> </w:t>
      </w:r>
      <w:r w:rsidRPr="00D52ED1">
        <w:rPr>
          <w:rFonts w:asciiTheme="minorHAnsi" w:hAnsiTheme="minorHAnsi" w:cstheme="minorHAnsi"/>
        </w:rPr>
        <w:t xml:space="preserve">determines </w:t>
      </w:r>
      <w:r>
        <w:rPr>
          <w:rFonts w:asciiTheme="minorHAnsi" w:hAnsiTheme="minorHAnsi" w:cstheme="minorHAnsi"/>
        </w:rPr>
        <w:t xml:space="preserve">the application </w:t>
      </w:r>
      <w:r w:rsidRPr="00D52ED1">
        <w:rPr>
          <w:rFonts w:asciiTheme="minorHAnsi" w:hAnsiTheme="minorHAnsi" w:cstheme="minorHAnsi"/>
        </w:rPr>
        <w:t xml:space="preserve">has insufficient scientific and technical information, or fails to comply with the administrative procedures as outlined in the </w:t>
      </w:r>
      <w:r>
        <w:rPr>
          <w:rFonts w:asciiTheme="minorHAnsi" w:hAnsiTheme="minorHAnsi" w:cstheme="minorHAnsi"/>
        </w:rPr>
        <w:t xml:space="preserve">applicable </w:t>
      </w:r>
      <w:r w:rsidRPr="00D52ED1">
        <w:rPr>
          <w:rFonts w:asciiTheme="minorHAnsi" w:hAnsiTheme="minorHAnsi" w:cstheme="minorHAnsi"/>
        </w:rPr>
        <w:t xml:space="preserve">Screening Criteria in Section 4.02. Applications that do not </w:t>
      </w:r>
      <w:r>
        <w:rPr>
          <w:rFonts w:asciiTheme="minorHAnsi" w:hAnsiTheme="minorHAnsi" w:cstheme="minorHAnsi"/>
        </w:rPr>
        <w:t xml:space="preserve">meet </w:t>
      </w:r>
      <w:r w:rsidRPr="00D52ED1">
        <w:rPr>
          <w:rFonts w:asciiTheme="minorHAnsi" w:hAnsiTheme="minorHAnsi" w:cstheme="minorHAnsi"/>
        </w:rPr>
        <w:t>the screening criteria</w:t>
      </w:r>
      <w:r w:rsidRPr="00D52ED1">
        <w:rPr>
          <w:rFonts w:asciiTheme="minorHAnsi" w:hAnsiTheme="minorHAnsi" w:cstheme="minorHAnsi"/>
          <w:color w:val="000000"/>
        </w:rPr>
        <w:t xml:space="preserve"> will be returned to the applicant without further consideration.</w:t>
      </w:r>
      <w:r w:rsidR="00F469C2" w:rsidRPr="00D52ED1">
        <w:rPr>
          <w:rFonts w:asciiTheme="minorHAnsi" w:hAnsiTheme="minorHAnsi" w:cstheme="minorHAnsi"/>
          <w:color w:val="000000"/>
        </w:rPr>
        <w:br/>
      </w:r>
      <w:r w:rsidR="00F469C2" w:rsidRPr="00D52ED1">
        <w:rPr>
          <w:rFonts w:asciiTheme="minorHAnsi" w:hAnsiTheme="minorHAnsi" w:cstheme="minorHAnsi"/>
          <w:color w:val="000000"/>
        </w:rPr>
        <w:br/>
      </w:r>
      <w:r w:rsidR="0035320D" w:rsidRPr="00D52ED1">
        <w:rPr>
          <w:rFonts w:asciiTheme="minorHAnsi" w:hAnsiTheme="minorHAnsi"/>
        </w:rPr>
        <w:t>All applicants are</w:t>
      </w:r>
      <w:r w:rsidR="00061A6D" w:rsidRPr="00D52ED1">
        <w:rPr>
          <w:rFonts w:asciiTheme="minorHAnsi" w:hAnsiTheme="minorHAnsi"/>
        </w:rPr>
        <w:t xml:space="preserve"> required to provide information for SBA’s database (</w:t>
      </w:r>
      <w:hyperlink r:id="rId35" w:history="1">
        <w:r w:rsidR="00061A6D" w:rsidRPr="00D52ED1">
          <w:rPr>
            <w:rStyle w:val="Hyperlink"/>
            <w:rFonts w:asciiTheme="minorHAnsi" w:hAnsiTheme="minorHAnsi"/>
          </w:rPr>
          <w:t>www.SBIR.gov</w:t>
        </w:r>
      </w:hyperlink>
      <w:r w:rsidR="00061A6D" w:rsidRPr="00D52ED1">
        <w:rPr>
          <w:rFonts w:asciiTheme="minorHAnsi" w:hAnsiTheme="minorHAnsi"/>
        </w:rPr>
        <w:t>). The following are</w:t>
      </w:r>
      <w:r w:rsidR="0035320D" w:rsidRPr="00D52ED1">
        <w:rPr>
          <w:rFonts w:asciiTheme="minorHAnsi" w:hAnsiTheme="minorHAnsi"/>
        </w:rPr>
        <w:t xml:space="preserve"> examples of the data to be ent</w:t>
      </w:r>
      <w:r w:rsidR="00061A6D" w:rsidRPr="00D52ED1">
        <w:rPr>
          <w:rFonts w:asciiTheme="minorHAnsi" w:hAnsiTheme="minorHAnsi"/>
        </w:rPr>
        <w:t>ered by applicants into the database:</w:t>
      </w:r>
      <w:r w:rsidR="00061A6D" w:rsidRPr="00D52ED1">
        <w:rPr>
          <w:rFonts w:asciiTheme="minorHAnsi" w:hAnsiTheme="minorHAnsi"/>
        </w:rPr>
        <w:tab/>
      </w:r>
    </w:p>
    <w:p w14:paraId="3440F4FB" w14:textId="3EDBBC2A" w:rsidR="00061A6D" w:rsidRPr="00D52ED1" w:rsidRDefault="00945B94"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Pr>
          <w:rFonts w:asciiTheme="minorHAnsi" w:hAnsiTheme="minorHAnsi" w:cs="Arial"/>
          <w:color w:val="000000"/>
        </w:rPr>
        <w:t>The identity of a</w:t>
      </w:r>
      <w:r w:rsidR="00061A6D" w:rsidRPr="00D52ED1">
        <w:rPr>
          <w:rFonts w:asciiTheme="minorHAnsi" w:hAnsiTheme="minorHAnsi" w:cs="Arial"/>
          <w:color w:val="000000"/>
        </w:rPr>
        <w:t>ny business concern or subsidiary established for the commercial application of a product or service fo</w:t>
      </w:r>
      <w:r w:rsidR="0033033F" w:rsidRPr="00D52ED1">
        <w:rPr>
          <w:rFonts w:asciiTheme="minorHAnsi" w:hAnsiTheme="minorHAnsi" w:cs="Arial"/>
          <w:color w:val="000000"/>
        </w:rPr>
        <w:t xml:space="preserve">r which an SBIR award is made. </w:t>
      </w:r>
    </w:p>
    <w:p w14:paraId="07E64290" w14:textId="0FCBB165" w:rsidR="00061A6D" w:rsidRPr="00D52ED1"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 xml:space="preserve">Additional investment from any source, other than Phase I or Phase II awards, to further the research and development conducted under each Phase II award. </w:t>
      </w:r>
    </w:p>
    <w:p w14:paraId="4DE23BF3" w14:textId="5AFCB79F" w:rsidR="00061A6D" w:rsidRDefault="00061A6D" w:rsidP="00EF1FFD">
      <w:pPr>
        <w:pStyle w:val="ListParagraph"/>
        <w:numPr>
          <w:ilvl w:val="0"/>
          <w:numId w:val="5"/>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Update</w:t>
      </w:r>
      <w:r w:rsidR="00C74855">
        <w:rPr>
          <w:rFonts w:asciiTheme="minorHAnsi" w:hAnsiTheme="minorHAnsi" w:cs="Arial"/>
          <w:color w:val="000000"/>
        </w:rPr>
        <w:t>d</w:t>
      </w:r>
      <w:r w:rsidR="000F7720">
        <w:rPr>
          <w:rFonts w:asciiTheme="minorHAnsi" w:hAnsiTheme="minorHAnsi" w:cs="Arial"/>
          <w:color w:val="000000"/>
        </w:rPr>
        <w:t xml:space="preserve"> </w:t>
      </w:r>
      <w:r w:rsidRPr="00D52ED1">
        <w:rPr>
          <w:rFonts w:asciiTheme="minorHAnsi" w:hAnsiTheme="minorHAnsi" w:cs="Arial"/>
          <w:color w:val="000000"/>
        </w:rPr>
        <w:t xml:space="preserve">information in the </w:t>
      </w:r>
      <w:r w:rsidR="00FF74B3">
        <w:rPr>
          <w:rFonts w:asciiTheme="minorHAnsi" w:hAnsiTheme="minorHAnsi" w:cs="Arial"/>
          <w:color w:val="000000"/>
        </w:rPr>
        <w:t xml:space="preserve">SBA Tech-Net </w:t>
      </w:r>
      <w:r w:rsidRPr="00D52ED1">
        <w:rPr>
          <w:rFonts w:asciiTheme="minorHAnsi" w:hAnsiTheme="minorHAnsi" w:cs="Arial"/>
          <w:color w:val="000000"/>
        </w:rPr>
        <w:t xml:space="preserve">database </w:t>
      </w:r>
      <w:r w:rsidR="00FF74B3">
        <w:rPr>
          <w:rFonts w:asciiTheme="minorHAnsi" w:hAnsiTheme="minorHAnsi" w:cs="Arial"/>
          <w:color w:val="000000"/>
        </w:rPr>
        <w:t xml:space="preserve">on sbir.gov </w:t>
      </w:r>
      <w:r w:rsidRPr="00D52ED1">
        <w:rPr>
          <w:rFonts w:asciiTheme="minorHAnsi" w:hAnsiTheme="minorHAnsi" w:cs="Arial"/>
          <w:color w:val="000000"/>
        </w:rPr>
        <w:t xml:space="preserve">for any prior award received by the SBC. The SBC may apportion sales or additional investment information relating to more than one Phase II award among those awards, if it notes the apportionment for each award. </w:t>
      </w:r>
    </w:p>
    <w:p w14:paraId="2C1D3950" w14:textId="77777777" w:rsidR="00117328" w:rsidRPr="00D52ED1" w:rsidRDefault="00117328" w:rsidP="00117328">
      <w:pPr>
        <w:pStyle w:val="ListParagraph"/>
        <w:autoSpaceDE w:val="0"/>
        <w:autoSpaceDN w:val="0"/>
        <w:adjustRightInd w:val="0"/>
        <w:spacing w:before="0" w:beforeAutospacing="0" w:after="0" w:afterAutospacing="0"/>
        <w:ind w:left="1080"/>
        <w:rPr>
          <w:rFonts w:asciiTheme="minorHAnsi" w:hAnsiTheme="minorHAnsi" w:cs="Arial"/>
          <w:color w:val="000000"/>
        </w:rPr>
      </w:pPr>
    </w:p>
    <w:p w14:paraId="40B2C4D0" w14:textId="61FDB25F" w:rsidR="00482AAC" w:rsidRDefault="00061A6D"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Each Phase II awardee is required to update appropriate information on the award in the database upon completion of </w:t>
      </w:r>
      <w:r w:rsidR="00214EDE" w:rsidRPr="00D52ED1">
        <w:rPr>
          <w:rFonts w:asciiTheme="minorHAnsi" w:hAnsiTheme="minorHAnsi"/>
        </w:rPr>
        <w:t xml:space="preserve">the last </w:t>
      </w:r>
      <w:r w:rsidR="00214EDE">
        <w:rPr>
          <w:rFonts w:asciiTheme="minorHAnsi" w:hAnsiTheme="minorHAnsi"/>
        </w:rPr>
        <w:t xml:space="preserve">program objective </w:t>
      </w:r>
      <w:r w:rsidR="00214EDE" w:rsidRPr="00D52ED1">
        <w:rPr>
          <w:rFonts w:asciiTheme="minorHAnsi" w:hAnsiTheme="minorHAnsi"/>
        </w:rPr>
        <w:t xml:space="preserve">under </w:t>
      </w:r>
      <w:r w:rsidRPr="00D52ED1">
        <w:rPr>
          <w:rFonts w:asciiTheme="minorHAnsi" w:hAnsiTheme="minorHAnsi"/>
        </w:rPr>
        <w:t xml:space="preserve">the funding agreement and is requested to voluntarily update the information in the database annually thereafter for a minimum period of 5 years. </w:t>
      </w:r>
    </w:p>
    <w:p w14:paraId="7D464E54" w14:textId="77777777" w:rsidR="00D50B23" w:rsidRPr="00D52ED1" w:rsidRDefault="00D50B23" w:rsidP="00EF1FFD">
      <w:pPr>
        <w:pStyle w:val="Default"/>
        <w:spacing w:before="0" w:beforeAutospacing="0" w:after="0" w:afterAutospacing="0"/>
        <w:ind w:left="360"/>
        <w:rPr>
          <w:rFonts w:asciiTheme="minorHAnsi" w:hAnsiTheme="minorHAnsi" w:cstheme="minorHAnsi"/>
        </w:rPr>
      </w:pPr>
    </w:p>
    <w:p w14:paraId="3B547FDE" w14:textId="317F9A5B" w:rsidR="00B81E09" w:rsidRDefault="00482AAC" w:rsidP="00EF1FFD">
      <w:pPr>
        <w:pStyle w:val="CM47"/>
        <w:spacing w:before="0" w:beforeAutospacing="0" w:after="0" w:afterAutospacing="0"/>
        <w:ind w:left="360" w:right="905"/>
        <w:outlineLvl w:val="1"/>
        <w:rPr>
          <w:rFonts w:asciiTheme="minorHAnsi" w:hAnsiTheme="minorHAnsi" w:cstheme="minorHAnsi"/>
          <w:b/>
          <w:bCs/>
          <w:color w:val="0070C0"/>
        </w:rPr>
      </w:pPr>
      <w:bookmarkStart w:id="52" w:name="book3_02"/>
      <w:bookmarkStart w:id="53" w:name="_Toc442882639"/>
      <w:bookmarkEnd w:id="52"/>
      <w:r w:rsidRPr="00D52ED1">
        <w:rPr>
          <w:rFonts w:asciiTheme="minorHAnsi" w:hAnsiTheme="minorHAnsi" w:cstheme="minorHAnsi"/>
          <w:b/>
          <w:bCs/>
          <w:color w:val="0070C0"/>
        </w:rPr>
        <w:t>3.0</w:t>
      </w:r>
      <w:r w:rsidR="00C102CD" w:rsidRPr="00D52ED1">
        <w:rPr>
          <w:rFonts w:asciiTheme="minorHAnsi" w:hAnsiTheme="minorHAnsi" w:cstheme="minorHAnsi"/>
          <w:b/>
          <w:bCs/>
          <w:color w:val="0070C0"/>
        </w:rPr>
        <w:t>2</w:t>
      </w:r>
      <w:r w:rsidRPr="00D52ED1">
        <w:rPr>
          <w:rFonts w:asciiTheme="minorHAnsi" w:hAnsiTheme="minorHAnsi" w:cstheme="minorHAnsi"/>
          <w:b/>
          <w:bCs/>
          <w:color w:val="0070C0"/>
        </w:rPr>
        <w:t xml:space="preserve"> Phase </w:t>
      </w:r>
      <w:r w:rsidR="00891DA9" w:rsidRPr="00D52ED1">
        <w:rPr>
          <w:rFonts w:asciiTheme="minorHAnsi" w:hAnsiTheme="minorHAnsi" w:cstheme="minorHAnsi"/>
          <w:b/>
          <w:bCs/>
          <w:color w:val="0070C0"/>
        </w:rPr>
        <w:t>I</w:t>
      </w:r>
      <w:r w:rsidR="00561B32">
        <w:rPr>
          <w:rFonts w:asciiTheme="minorHAnsi" w:hAnsiTheme="minorHAnsi" w:cstheme="minorHAnsi"/>
          <w:b/>
          <w:bCs/>
          <w:color w:val="0070C0"/>
        </w:rPr>
        <w:t xml:space="preserve">I </w:t>
      </w:r>
      <w:r w:rsidR="002655A4" w:rsidRPr="00D52ED1">
        <w:rPr>
          <w:rFonts w:asciiTheme="minorHAnsi" w:hAnsiTheme="minorHAnsi" w:cstheme="minorHAnsi"/>
          <w:b/>
          <w:bCs/>
          <w:color w:val="0070C0"/>
        </w:rPr>
        <w:t>Application</w:t>
      </w:r>
      <w:bookmarkEnd w:id="53"/>
      <w:r w:rsidR="00C102CD" w:rsidRPr="00D52ED1">
        <w:rPr>
          <w:rFonts w:asciiTheme="minorHAnsi" w:hAnsiTheme="minorHAnsi" w:cstheme="minorHAnsi"/>
          <w:b/>
          <w:bCs/>
          <w:color w:val="0070C0"/>
        </w:rPr>
        <w:t xml:space="preserve"> </w:t>
      </w:r>
    </w:p>
    <w:p w14:paraId="5BDDEFF4" w14:textId="77777777" w:rsidR="00117328" w:rsidRPr="00117328" w:rsidRDefault="00117328" w:rsidP="00117328">
      <w:pPr>
        <w:pStyle w:val="Default"/>
        <w:spacing w:before="0" w:beforeAutospacing="0" w:after="0" w:afterAutospacing="0"/>
      </w:pPr>
    </w:p>
    <w:p w14:paraId="598BCD58" w14:textId="2BA33BC8" w:rsidR="00B81E09" w:rsidRDefault="00B67F5F" w:rsidP="0011732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 complete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include </w:t>
      </w:r>
      <w:r w:rsidR="00DC73AD" w:rsidRPr="00D52ED1">
        <w:rPr>
          <w:rFonts w:asciiTheme="minorHAnsi" w:hAnsiTheme="minorHAnsi" w:cstheme="minorHAnsi"/>
          <w:color w:val="000000"/>
        </w:rPr>
        <w:t>a Technical Proposal</w:t>
      </w:r>
      <w:r w:rsidR="00DB3724" w:rsidRPr="00D52ED1">
        <w:rPr>
          <w:rFonts w:asciiTheme="minorHAnsi" w:hAnsiTheme="minorHAnsi" w:cstheme="minorHAnsi"/>
          <w:color w:val="000000"/>
        </w:rPr>
        <w:t xml:space="preserve"> </w:t>
      </w:r>
      <w:r w:rsidR="006E246C">
        <w:rPr>
          <w:rFonts w:asciiTheme="minorHAnsi" w:hAnsiTheme="minorHAnsi" w:cstheme="minorHAnsi"/>
          <w:color w:val="000000"/>
        </w:rPr>
        <w:t>(</w:t>
      </w:r>
      <w:r w:rsidR="00DB3724" w:rsidRPr="00D52ED1">
        <w:rPr>
          <w:rFonts w:asciiTheme="minorHAnsi" w:hAnsiTheme="minorHAnsi" w:cstheme="minorHAnsi"/>
          <w:color w:val="000000"/>
        </w:rPr>
        <w:t>described below</w:t>
      </w:r>
      <w:r w:rsidR="006E246C">
        <w:rPr>
          <w:rFonts w:asciiTheme="minorHAnsi" w:hAnsiTheme="minorHAnsi" w:cstheme="minorHAnsi"/>
          <w:color w:val="000000"/>
        </w:rPr>
        <w:t>)</w:t>
      </w:r>
      <w:r w:rsidR="00DC73AD" w:rsidRPr="00D52ED1">
        <w:rPr>
          <w:rFonts w:asciiTheme="minorHAnsi" w:hAnsiTheme="minorHAnsi" w:cstheme="minorHAnsi"/>
          <w:color w:val="000000"/>
        </w:rPr>
        <w:t xml:space="preserve"> and </w:t>
      </w:r>
      <w:r w:rsidR="00572726" w:rsidRPr="00D52ED1">
        <w:rPr>
          <w:rFonts w:asciiTheme="minorHAnsi" w:hAnsiTheme="minorHAnsi" w:cstheme="minorHAnsi"/>
          <w:color w:val="000000"/>
        </w:rPr>
        <w:t xml:space="preserve">the </w:t>
      </w:r>
      <w:r w:rsidR="00735742" w:rsidRPr="00D52ED1">
        <w:rPr>
          <w:rFonts w:asciiTheme="minorHAnsi" w:hAnsiTheme="minorHAnsi" w:cstheme="minorHAnsi"/>
          <w:color w:val="000000"/>
        </w:rPr>
        <w:t>forms and documents</w:t>
      </w:r>
      <w:r w:rsidR="00F85CF7" w:rsidRPr="00D52ED1">
        <w:rPr>
          <w:rFonts w:asciiTheme="minorHAnsi" w:hAnsiTheme="minorHAnsi" w:cstheme="minorHAnsi"/>
          <w:color w:val="000000"/>
        </w:rPr>
        <w:t xml:space="preserve"> </w:t>
      </w:r>
      <w:r w:rsidR="00572726" w:rsidRPr="00D52ED1">
        <w:rPr>
          <w:rFonts w:asciiTheme="minorHAnsi" w:hAnsiTheme="minorHAnsi" w:cstheme="minorHAnsi"/>
          <w:color w:val="000000"/>
        </w:rPr>
        <w:t>listed</w:t>
      </w:r>
      <w:r w:rsidR="001A2022" w:rsidRPr="00D52ED1">
        <w:rPr>
          <w:rFonts w:asciiTheme="minorHAnsi" w:hAnsiTheme="minorHAnsi" w:cstheme="minorHAnsi"/>
          <w:color w:val="000000"/>
        </w:rPr>
        <w:t xml:space="preserve"> </w:t>
      </w:r>
      <w:r w:rsidR="00DB3724" w:rsidRPr="00D52ED1">
        <w:rPr>
          <w:rFonts w:asciiTheme="minorHAnsi" w:hAnsiTheme="minorHAnsi" w:cstheme="minorHAnsi"/>
          <w:color w:val="000000"/>
        </w:rPr>
        <w:t>in Section 8.01</w:t>
      </w:r>
      <w:r w:rsidR="00DC73AD" w:rsidRPr="00D52ED1">
        <w:rPr>
          <w:rFonts w:asciiTheme="minorHAnsi" w:hAnsiTheme="minorHAnsi" w:cstheme="minorHAnsi"/>
          <w:color w:val="000000"/>
        </w:rPr>
        <w:t>.</w:t>
      </w:r>
    </w:p>
    <w:p w14:paraId="4C89690A" w14:textId="4B95583E" w:rsidR="00B81E09" w:rsidRPr="005A727A" w:rsidRDefault="00033C4E" w:rsidP="005A727A">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br/>
      </w:r>
      <w:r w:rsidR="00B81E09" w:rsidRPr="00D52ED1">
        <w:rPr>
          <w:rFonts w:asciiTheme="minorHAnsi" w:hAnsiTheme="minorHAnsi" w:cstheme="minorHAnsi"/>
          <w:color w:val="000000"/>
        </w:rPr>
        <w:t>Pages should be of standard size (8 1/2” x 11”; 21.6 cm x 27.9 cm) with margins of 2.5 cm and type at least 10 point font.</w:t>
      </w:r>
      <w:r w:rsidR="00F469C2" w:rsidRPr="00D52ED1">
        <w:rPr>
          <w:rFonts w:asciiTheme="minorHAnsi" w:hAnsiTheme="minorHAnsi" w:cstheme="minorHAnsi"/>
          <w:color w:val="000000"/>
        </w:rPr>
        <w:t xml:space="preserve"> All units of measurement should be presented in metric units. </w:t>
      </w:r>
      <w:r>
        <w:rPr>
          <w:rFonts w:asciiTheme="minorHAnsi" w:hAnsiTheme="minorHAnsi" w:cstheme="minorHAnsi"/>
          <w:color w:val="000000"/>
        </w:rPr>
        <w:br/>
      </w:r>
    </w:p>
    <w:p w14:paraId="3B2359E5" w14:textId="36023D82" w:rsidR="00147DC6" w:rsidRPr="00D52ED1" w:rsidRDefault="00661C54" w:rsidP="00EF1FFD">
      <w:pPr>
        <w:pStyle w:val="CM47"/>
        <w:spacing w:before="0" w:beforeAutospacing="0" w:after="0" w:afterAutospacing="0"/>
        <w:ind w:left="360"/>
        <w:rPr>
          <w:rFonts w:asciiTheme="minorHAnsi" w:hAnsiTheme="minorHAnsi" w:cstheme="minorHAnsi"/>
          <w:b/>
          <w:color w:val="000000"/>
        </w:rPr>
      </w:pPr>
      <w:r w:rsidRPr="00D52ED1">
        <w:rPr>
          <w:rFonts w:asciiTheme="minorHAnsi" w:hAnsiTheme="minorHAnsi" w:cstheme="minorHAnsi"/>
          <w:b/>
          <w:color w:val="000000"/>
        </w:rPr>
        <w:lastRenderedPageBreak/>
        <w:t>T</w:t>
      </w:r>
      <w:r w:rsidR="00DC73AD" w:rsidRPr="00D52ED1">
        <w:rPr>
          <w:rFonts w:asciiTheme="minorHAnsi" w:hAnsiTheme="minorHAnsi" w:cstheme="minorHAnsi"/>
          <w:b/>
          <w:color w:val="000000"/>
        </w:rPr>
        <w:t>he Technical Proposal (</w:t>
      </w:r>
      <w:r w:rsidR="00DC73AD" w:rsidRPr="000B71E7">
        <w:rPr>
          <w:rFonts w:asciiTheme="minorHAnsi" w:hAnsiTheme="minorHAnsi" w:cstheme="minorHAnsi"/>
          <w:b/>
          <w:color w:val="000000"/>
        </w:rPr>
        <w:t>see</w:t>
      </w:r>
      <w:r w:rsidR="00DC73AD" w:rsidRPr="00D52ED1">
        <w:rPr>
          <w:rFonts w:asciiTheme="minorHAnsi" w:hAnsiTheme="minorHAnsi" w:cstheme="minorHAnsi"/>
          <w:b/>
          <w:color w:val="000000"/>
        </w:rPr>
        <w:t xml:space="preserve"> Section 8.01.(6) of this FFO)</w:t>
      </w:r>
      <w:r w:rsidRPr="00D52ED1">
        <w:rPr>
          <w:rFonts w:asciiTheme="minorHAnsi" w:hAnsiTheme="minorHAnsi" w:cstheme="minorHAnsi"/>
          <w:b/>
          <w:color w:val="000000"/>
        </w:rPr>
        <w:t xml:space="preserve"> portion of the application requires the following</w:t>
      </w:r>
      <w:r w:rsidR="00DC73AD" w:rsidRPr="00D52ED1">
        <w:rPr>
          <w:rFonts w:asciiTheme="minorHAnsi" w:hAnsiTheme="minorHAnsi" w:cstheme="minorHAnsi"/>
          <w:b/>
          <w:color w:val="000000"/>
        </w:rPr>
        <w:t>:</w:t>
      </w:r>
      <w:r w:rsidR="00482AAC" w:rsidRPr="00D52ED1">
        <w:rPr>
          <w:rFonts w:asciiTheme="minorHAnsi" w:hAnsiTheme="minorHAnsi" w:cstheme="minorHAnsi"/>
          <w:b/>
          <w:color w:val="000000"/>
        </w:rPr>
        <w:t xml:space="preserve"> </w:t>
      </w:r>
    </w:p>
    <w:p w14:paraId="563C6FEB" w14:textId="3B6722CF" w:rsidR="002655A4" w:rsidRPr="00AC78C2" w:rsidRDefault="00E36836" w:rsidP="00EF1FFD">
      <w:pPr>
        <w:pStyle w:val="CM47"/>
        <w:spacing w:before="0" w:beforeAutospacing="0" w:after="0" w:afterAutospacing="0"/>
        <w:ind w:left="360" w:right="590"/>
        <w:rPr>
          <w:rFonts w:asciiTheme="minorHAnsi" w:hAnsiTheme="minorHAnsi" w:cstheme="minorHAnsi"/>
          <w:b/>
        </w:rPr>
      </w:pPr>
      <w:r w:rsidRPr="00AC78C2">
        <w:rPr>
          <w:rFonts w:asciiTheme="minorHAnsi" w:hAnsiTheme="minorHAnsi" w:cstheme="minorHAnsi"/>
          <w:b/>
        </w:rPr>
        <w:t xml:space="preserve">(a) </w:t>
      </w:r>
      <w:r w:rsidR="00206958" w:rsidRPr="00AC78C2">
        <w:rPr>
          <w:rFonts w:asciiTheme="minorHAnsi" w:hAnsiTheme="minorHAnsi" w:cstheme="minorHAnsi"/>
          <w:b/>
        </w:rPr>
        <w:t>Cover Sheet (</w:t>
      </w:r>
      <w:r w:rsidR="00661C54" w:rsidRPr="00AC78C2">
        <w:rPr>
          <w:rFonts w:asciiTheme="minorHAnsi" w:hAnsiTheme="minorHAnsi" w:cstheme="minorHAnsi"/>
          <w:b/>
        </w:rPr>
        <w:t>3.02.01</w:t>
      </w:r>
      <w:r w:rsidR="00206958" w:rsidRPr="00AC78C2">
        <w:rPr>
          <w:rFonts w:asciiTheme="minorHAnsi" w:hAnsiTheme="minorHAnsi" w:cstheme="minorHAnsi"/>
          <w:b/>
        </w:rPr>
        <w:t xml:space="preserve">) </w:t>
      </w:r>
      <w:r w:rsidR="00C30151" w:rsidRPr="00AC78C2">
        <w:rPr>
          <w:rFonts w:asciiTheme="minorHAnsi" w:hAnsiTheme="minorHAnsi" w:cstheme="minorHAnsi"/>
          <w:b/>
        </w:rPr>
        <w:t>pages 1 and 2</w:t>
      </w:r>
      <w:r w:rsidR="00780EE3" w:rsidRPr="00AC78C2">
        <w:rPr>
          <w:rFonts w:asciiTheme="minorHAnsi" w:hAnsiTheme="minorHAnsi" w:cstheme="minorHAnsi"/>
          <w:b/>
        </w:rPr>
        <w:t>,</w:t>
      </w:r>
      <w:r w:rsidR="00671F30">
        <w:rPr>
          <w:rFonts w:asciiTheme="minorHAnsi" w:hAnsiTheme="minorHAnsi" w:cstheme="minorHAnsi"/>
          <w:b/>
        </w:rPr>
        <w:t xml:space="preserve"> and</w:t>
      </w:r>
      <w:r w:rsidR="001A3B17" w:rsidRPr="00AC78C2">
        <w:rPr>
          <w:rFonts w:asciiTheme="minorHAnsi" w:hAnsiTheme="minorHAnsi" w:cstheme="minorHAnsi"/>
          <w:b/>
        </w:rPr>
        <w:br/>
      </w:r>
      <w:r w:rsidRPr="00AC78C2">
        <w:rPr>
          <w:rFonts w:asciiTheme="minorHAnsi" w:hAnsiTheme="minorHAnsi" w:cstheme="minorHAnsi"/>
          <w:b/>
        </w:rPr>
        <w:t>(</w:t>
      </w:r>
      <w:r w:rsidR="00EA0C1B" w:rsidRPr="00AC78C2">
        <w:rPr>
          <w:rFonts w:asciiTheme="minorHAnsi" w:hAnsiTheme="minorHAnsi" w:cstheme="minorHAnsi"/>
          <w:b/>
        </w:rPr>
        <w:t>b</w:t>
      </w:r>
      <w:r w:rsidRPr="00AC78C2">
        <w:rPr>
          <w:rFonts w:asciiTheme="minorHAnsi" w:hAnsiTheme="minorHAnsi" w:cstheme="minorHAnsi"/>
          <w:b/>
        </w:rPr>
        <w:t xml:space="preserve">) Technical Content </w:t>
      </w:r>
      <w:r w:rsidR="00D3560D" w:rsidRPr="00AC78C2">
        <w:rPr>
          <w:rFonts w:asciiTheme="minorHAnsi" w:hAnsiTheme="minorHAnsi" w:cstheme="minorHAnsi"/>
          <w:b/>
        </w:rPr>
        <w:t>(3.02.02)</w:t>
      </w:r>
      <w:r w:rsidR="00671F30">
        <w:rPr>
          <w:rFonts w:asciiTheme="minorHAnsi" w:hAnsiTheme="minorHAnsi" w:cstheme="minorHAnsi"/>
          <w:b/>
        </w:rPr>
        <w:t>.</w:t>
      </w:r>
      <w:r w:rsidR="002E3136" w:rsidRPr="00AC78C2">
        <w:rPr>
          <w:rFonts w:asciiTheme="minorHAnsi" w:hAnsiTheme="minorHAnsi" w:cstheme="minorHAnsi"/>
          <w:b/>
          <w:color w:val="C00000"/>
        </w:rPr>
        <w:br/>
      </w:r>
    </w:p>
    <w:p w14:paraId="6AE2A029" w14:textId="7EAF2255" w:rsidR="00900C5F" w:rsidRDefault="00661C54" w:rsidP="00EF1FFD">
      <w:pPr>
        <w:pStyle w:val="Default"/>
        <w:spacing w:before="0" w:beforeAutospacing="0" w:after="0" w:afterAutospacing="0"/>
        <w:ind w:left="360"/>
        <w:rPr>
          <w:rFonts w:asciiTheme="minorHAnsi" w:hAnsiTheme="minorHAnsi" w:cstheme="minorHAnsi"/>
          <w:bCs/>
        </w:rPr>
      </w:pPr>
      <w:r w:rsidRPr="00D52ED1">
        <w:rPr>
          <w:rFonts w:asciiTheme="minorHAnsi" w:hAnsiTheme="minorHAnsi"/>
          <w:b/>
        </w:rPr>
        <w:t>The listing of</w:t>
      </w:r>
      <w:r w:rsidR="00735742" w:rsidRPr="00D52ED1">
        <w:rPr>
          <w:rFonts w:asciiTheme="minorHAnsi" w:hAnsiTheme="minorHAnsi"/>
          <w:b/>
        </w:rPr>
        <w:t xml:space="preserve"> </w:t>
      </w:r>
      <w:r w:rsidRPr="00D52ED1">
        <w:rPr>
          <w:rFonts w:asciiTheme="minorHAnsi" w:hAnsiTheme="minorHAnsi"/>
          <w:b/>
        </w:rPr>
        <w:t xml:space="preserve">all </w:t>
      </w:r>
      <w:r w:rsidR="00735742" w:rsidRPr="00D52ED1">
        <w:rPr>
          <w:rFonts w:asciiTheme="minorHAnsi" w:hAnsiTheme="minorHAnsi"/>
          <w:b/>
        </w:rPr>
        <w:t xml:space="preserve">forms and documents needed to complete the application </w:t>
      </w:r>
      <w:r w:rsidR="00890F58">
        <w:rPr>
          <w:rFonts w:asciiTheme="minorHAnsi" w:hAnsiTheme="minorHAnsi"/>
          <w:b/>
        </w:rPr>
        <w:t xml:space="preserve">is given </w:t>
      </w:r>
      <w:r w:rsidR="00735742" w:rsidRPr="00D52ED1">
        <w:rPr>
          <w:rFonts w:asciiTheme="minorHAnsi" w:hAnsiTheme="minorHAnsi"/>
          <w:b/>
        </w:rPr>
        <w:t>in Section 8.01 of this FFO.</w:t>
      </w:r>
      <w:r w:rsidR="00DB3724" w:rsidRPr="00D52ED1">
        <w:rPr>
          <w:rFonts w:asciiTheme="minorHAnsi" w:hAnsiTheme="minorHAnsi"/>
          <w:b/>
        </w:rPr>
        <w:t xml:space="preserve"> </w:t>
      </w:r>
      <w:r w:rsidR="00DB3724" w:rsidRPr="00D52ED1">
        <w:rPr>
          <w:rFonts w:asciiTheme="minorHAnsi" w:hAnsiTheme="minorHAnsi" w:cstheme="minorHAnsi"/>
          <w:bCs/>
        </w:rPr>
        <w:br/>
      </w:r>
      <w:r w:rsidR="00DB3724" w:rsidRPr="00D52ED1">
        <w:rPr>
          <w:rFonts w:asciiTheme="minorHAnsi" w:hAnsiTheme="minorHAnsi" w:cstheme="minorHAnsi"/>
          <w:bCs/>
        </w:rPr>
        <w:br/>
      </w:r>
      <w:r w:rsidR="002655A4" w:rsidRPr="00D52ED1">
        <w:rPr>
          <w:rFonts w:asciiTheme="minorHAnsi" w:hAnsiTheme="minorHAnsi" w:cstheme="minorHAnsi"/>
          <w:bCs/>
        </w:rPr>
        <w:t>See Section 6.0 for information on the submission of applications in response to this FFO.</w:t>
      </w:r>
    </w:p>
    <w:p w14:paraId="25D87D29" w14:textId="77777777" w:rsidR="00D50B23" w:rsidRPr="00D52ED1" w:rsidRDefault="00D50B23" w:rsidP="00EF1FFD">
      <w:pPr>
        <w:pStyle w:val="Default"/>
        <w:spacing w:before="0" w:beforeAutospacing="0" w:after="0" w:afterAutospacing="0"/>
        <w:ind w:left="360"/>
        <w:rPr>
          <w:rFonts w:asciiTheme="minorHAnsi" w:hAnsiTheme="minorHAnsi"/>
          <w:b/>
        </w:rPr>
      </w:pPr>
    </w:p>
    <w:p w14:paraId="001F1030" w14:textId="77777777" w:rsidR="00117328" w:rsidRDefault="00B67F5F" w:rsidP="00EF1FFD">
      <w:pPr>
        <w:pStyle w:val="Default"/>
        <w:spacing w:before="0" w:beforeAutospacing="0" w:after="0" w:afterAutospacing="0"/>
        <w:ind w:left="360"/>
        <w:rPr>
          <w:rFonts w:asciiTheme="minorHAnsi" w:hAnsiTheme="minorHAnsi"/>
          <w:b/>
          <w:color w:val="0070C0"/>
        </w:rPr>
      </w:pPr>
      <w:r w:rsidRPr="00D50B23">
        <w:rPr>
          <w:rFonts w:asciiTheme="minorHAnsi" w:hAnsiTheme="minorHAnsi"/>
          <w:b/>
          <w:color w:val="0070C0"/>
        </w:rPr>
        <w:t xml:space="preserve">3.02.01 </w:t>
      </w:r>
      <w:r w:rsidR="00206958" w:rsidRPr="00D50B23">
        <w:rPr>
          <w:rFonts w:asciiTheme="minorHAnsi" w:hAnsiTheme="minorHAnsi"/>
          <w:b/>
          <w:color w:val="0070C0"/>
        </w:rPr>
        <w:t>Cover Sheet</w:t>
      </w:r>
    </w:p>
    <w:p w14:paraId="457CA7D2" w14:textId="42BCAB19" w:rsidR="00EA0C1B" w:rsidRPr="00D52ED1" w:rsidRDefault="00B67F5F" w:rsidP="00EF1FFD">
      <w:pPr>
        <w:pStyle w:val="Default"/>
        <w:spacing w:before="0" w:beforeAutospacing="0" w:after="0" w:afterAutospacing="0"/>
        <w:ind w:left="360"/>
        <w:rPr>
          <w:rFonts w:asciiTheme="minorHAnsi" w:hAnsiTheme="minorHAnsi"/>
        </w:rPr>
      </w:pPr>
      <w:r w:rsidRPr="00D52ED1">
        <w:rPr>
          <w:rFonts w:asciiTheme="minorHAnsi" w:hAnsiTheme="minorHAnsi"/>
        </w:rPr>
        <w:br/>
      </w:r>
      <w:r w:rsidR="00206958" w:rsidRPr="00D52ED1">
        <w:rPr>
          <w:rFonts w:asciiTheme="minorHAnsi" w:hAnsiTheme="minorHAnsi"/>
        </w:rPr>
        <w:t xml:space="preserve">Complete the Cover Sheet </w:t>
      </w:r>
      <w:r w:rsidR="00466729" w:rsidRPr="00D52ED1">
        <w:rPr>
          <w:rFonts w:asciiTheme="minorHAnsi" w:hAnsiTheme="minorHAnsi"/>
        </w:rPr>
        <w:t xml:space="preserve">(Appendix A) </w:t>
      </w:r>
      <w:r w:rsidR="00206958" w:rsidRPr="00D52ED1">
        <w:rPr>
          <w:rFonts w:asciiTheme="minorHAnsi" w:hAnsiTheme="minorHAnsi"/>
        </w:rPr>
        <w:t xml:space="preserve">as pages 1 and 2 of the </w:t>
      </w:r>
      <w:r w:rsidR="006F6E91">
        <w:rPr>
          <w:rFonts w:asciiTheme="minorHAnsi" w:hAnsiTheme="minorHAnsi"/>
        </w:rPr>
        <w:t>Technical Proposal</w:t>
      </w:r>
      <w:r w:rsidR="00206958" w:rsidRPr="00D52ED1">
        <w:rPr>
          <w:rFonts w:asciiTheme="minorHAnsi" w:hAnsiTheme="minorHAnsi"/>
        </w:rPr>
        <w:t>. If you check ‘Yes’ on #12, your contact information will be provided to</w:t>
      </w:r>
      <w:r w:rsidR="00531B25">
        <w:rPr>
          <w:rFonts w:asciiTheme="minorHAnsi" w:hAnsiTheme="minorHAnsi"/>
        </w:rPr>
        <w:t xml:space="preserve"> the</w:t>
      </w:r>
      <w:r w:rsidR="00206958" w:rsidRPr="00D52ED1">
        <w:rPr>
          <w:rFonts w:asciiTheme="minorHAnsi" w:hAnsiTheme="minorHAnsi"/>
        </w:rPr>
        <w:t xml:space="preserve"> NIST Hollings Manufacturin</w:t>
      </w:r>
      <w:r w:rsidR="000D3B53">
        <w:rPr>
          <w:rFonts w:asciiTheme="minorHAnsi" w:hAnsiTheme="minorHAnsi"/>
        </w:rPr>
        <w:t xml:space="preserve">g Extension Partnership (MEP). </w:t>
      </w:r>
      <w:r w:rsidR="00206958" w:rsidRPr="00D52ED1">
        <w:rPr>
          <w:rFonts w:asciiTheme="minorHAnsi" w:hAnsiTheme="minorHAnsi"/>
        </w:rPr>
        <w:t xml:space="preserve">You may be contacted by your local MEP to explore business-related support services that could </w:t>
      </w:r>
      <w:r w:rsidR="00621182">
        <w:rPr>
          <w:rFonts w:asciiTheme="minorHAnsi" w:hAnsiTheme="minorHAnsi"/>
        </w:rPr>
        <w:t>potentially benefit your</w:t>
      </w:r>
      <w:r w:rsidR="00AB2E9F">
        <w:rPr>
          <w:rFonts w:asciiTheme="minorHAnsi" w:hAnsiTheme="minorHAnsi"/>
        </w:rPr>
        <w:t xml:space="preserve"> </w:t>
      </w:r>
      <w:r w:rsidR="00621182" w:rsidRPr="00D52ED1">
        <w:rPr>
          <w:rFonts w:asciiTheme="minorHAnsi" w:hAnsiTheme="minorHAnsi"/>
        </w:rPr>
        <w:t>proposed</w:t>
      </w:r>
      <w:r w:rsidR="00621182">
        <w:rPr>
          <w:rFonts w:asciiTheme="minorHAnsi" w:hAnsiTheme="minorHAnsi"/>
        </w:rPr>
        <w:t xml:space="preserve"> project</w:t>
      </w:r>
      <w:r w:rsidR="00621182" w:rsidRPr="00D52ED1">
        <w:rPr>
          <w:rFonts w:asciiTheme="minorHAnsi" w:hAnsiTheme="minorHAnsi"/>
        </w:rPr>
        <w:t>.</w:t>
      </w:r>
      <w:r w:rsidR="00621182" w:rsidRPr="00D52ED1">
        <w:rPr>
          <w:rFonts w:asciiTheme="minorHAnsi" w:hAnsiTheme="minorHAnsi"/>
        </w:rPr>
        <w:br/>
      </w:r>
    </w:p>
    <w:p w14:paraId="36E95529" w14:textId="6AF28959" w:rsidR="00900C5F" w:rsidRPr="00D52ED1" w:rsidRDefault="00615FC1" w:rsidP="00EF1FFD">
      <w:pPr>
        <w:pStyle w:val="CM47"/>
        <w:spacing w:before="0" w:beforeAutospacing="0" w:after="0" w:afterAutospacing="0"/>
        <w:ind w:left="360"/>
        <w:rPr>
          <w:rFonts w:asciiTheme="minorHAnsi" w:hAnsiTheme="minorHAnsi" w:cstheme="minorHAnsi"/>
          <w:bCs/>
          <w:color w:val="000000"/>
        </w:rPr>
      </w:pPr>
      <w:r w:rsidRPr="00D52ED1">
        <w:rPr>
          <w:rFonts w:asciiTheme="minorHAnsi" w:hAnsiTheme="minorHAnsi"/>
        </w:rPr>
        <w:t xml:space="preserve">The applicant must provide </w:t>
      </w:r>
      <w:r w:rsidR="00D41EDE">
        <w:rPr>
          <w:rFonts w:asciiTheme="minorHAnsi" w:hAnsiTheme="minorHAnsi"/>
        </w:rPr>
        <w:t xml:space="preserve">in the space available on the Cover Sheet </w:t>
      </w:r>
      <w:r w:rsidRPr="00D52ED1">
        <w:rPr>
          <w:rFonts w:asciiTheme="minorHAnsi" w:hAnsiTheme="minorHAnsi"/>
        </w:rPr>
        <w:t>an abstract</w:t>
      </w:r>
      <w:r w:rsidR="00D3560D" w:rsidRPr="00D52ED1">
        <w:rPr>
          <w:rFonts w:asciiTheme="minorHAnsi" w:hAnsiTheme="minorHAnsi"/>
        </w:rPr>
        <w:t xml:space="preserve"> (limited to 200 words)</w:t>
      </w:r>
      <w:r w:rsidR="000D40FA" w:rsidRPr="00D52ED1">
        <w:rPr>
          <w:rFonts w:asciiTheme="minorHAnsi" w:hAnsiTheme="minorHAnsi"/>
        </w:rPr>
        <w:t xml:space="preserve"> and summary of commercial potential of the research results</w:t>
      </w:r>
      <w:r w:rsidR="00327683">
        <w:rPr>
          <w:rFonts w:asciiTheme="minorHAnsi" w:hAnsiTheme="minorHAnsi"/>
        </w:rPr>
        <w:t xml:space="preserve"> (limited to 100 words)</w:t>
      </w:r>
      <w:r w:rsidR="00D3560D" w:rsidRPr="00D52ED1">
        <w:rPr>
          <w:rFonts w:asciiTheme="minorHAnsi" w:hAnsiTheme="minorHAnsi"/>
        </w:rPr>
        <w:t>.</w:t>
      </w:r>
      <w:r w:rsidR="00981F51" w:rsidRPr="00D52ED1">
        <w:rPr>
          <w:rFonts w:asciiTheme="minorHAnsi" w:hAnsiTheme="minorHAnsi" w:cstheme="minorHAnsi"/>
          <w:color w:val="000000"/>
        </w:rPr>
        <w:t xml:space="preserve"> </w:t>
      </w:r>
      <w:r w:rsidR="00981F51" w:rsidRPr="00D52ED1">
        <w:rPr>
          <w:rFonts w:asciiTheme="minorHAnsi" w:hAnsiTheme="minorHAnsi" w:cstheme="minorHAnsi"/>
          <w:bCs/>
          <w:color w:val="000000"/>
        </w:rPr>
        <w:t xml:space="preserve">Each awardee’s </w:t>
      </w:r>
      <w:r w:rsidR="00631114" w:rsidRPr="00D52ED1">
        <w:rPr>
          <w:rFonts w:asciiTheme="minorHAnsi" w:hAnsiTheme="minorHAnsi" w:cstheme="minorHAnsi"/>
          <w:bCs/>
          <w:color w:val="000000"/>
        </w:rPr>
        <w:t>abstract</w:t>
      </w:r>
      <w:r w:rsidR="000D40FA" w:rsidRPr="00D52ED1">
        <w:rPr>
          <w:rFonts w:asciiTheme="minorHAnsi" w:hAnsiTheme="minorHAnsi" w:cstheme="minorHAnsi"/>
          <w:bCs/>
          <w:color w:val="000000"/>
        </w:rPr>
        <w:t xml:space="preserve"> and summary of commercial poten</w:t>
      </w:r>
      <w:r w:rsidR="00FD63F5" w:rsidRPr="00D52ED1">
        <w:rPr>
          <w:rFonts w:asciiTheme="minorHAnsi" w:hAnsiTheme="minorHAnsi" w:cstheme="minorHAnsi"/>
          <w:bCs/>
          <w:color w:val="000000"/>
        </w:rPr>
        <w:t>tial</w:t>
      </w:r>
      <w:r w:rsidR="00981F51" w:rsidRPr="00D52ED1">
        <w:rPr>
          <w:rFonts w:asciiTheme="minorHAnsi" w:hAnsiTheme="minorHAnsi" w:cstheme="minorHAnsi"/>
          <w:bCs/>
          <w:color w:val="000000"/>
        </w:rPr>
        <w:t xml:space="preserve"> will be published on the </w:t>
      </w:r>
      <w:hyperlink r:id="rId36" w:history="1">
        <w:r w:rsidR="00981F51" w:rsidRPr="00D52ED1">
          <w:rPr>
            <w:rStyle w:val="Hyperlink"/>
            <w:rFonts w:asciiTheme="minorHAnsi" w:hAnsiTheme="minorHAnsi" w:cstheme="minorHAnsi"/>
            <w:bCs/>
          </w:rPr>
          <w:t>NIST SBIR website</w:t>
        </w:r>
      </w:hyperlink>
      <w:r w:rsidR="00981F51" w:rsidRPr="00D52ED1">
        <w:rPr>
          <w:rFonts w:asciiTheme="minorHAnsi" w:hAnsiTheme="minorHAnsi" w:cstheme="minorHAnsi"/>
          <w:bCs/>
          <w:color w:val="000000"/>
        </w:rPr>
        <w:t xml:space="preserve"> and </w:t>
      </w:r>
      <w:hyperlink r:id="rId37" w:history="1">
        <w:r w:rsidR="00981F51" w:rsidRPr="00D52ED1">
          <w:rPr>
            <w:rStyle w:val="Hyperlink"/>
            <w:rFonts w:asciiTheme="minorHAnsi" w:hAnsiTheme="minorHAnsi" w:cstheme="minorHAnsi"/>
            <w:bCs/>
          </w:rPr>
          <w:t>www.sbir.gov</w:t>
        </w:r>
      </w:hyperlink>
      <w:r w:rsidR="00981F51" w:rsidRPr="00D52ED1">
        <w:rPr>
          <w:rFonts w:asciiTheme="minorHAnsi" w:hAnsiTheme="minorHAnsi" w:cstheme="minorHAnsi"/>
          <w:bCs/>
          <w:color w:val="000000"/>
        </w:rPr>
        <w:t xml:space="preserve"> and, therefore, must not contain proprietary information. </w:t>
      </w:r>
      <w:r w:rsidR="00D3560D" w:rsidRPr="00D52ED1">
        <w:rPr>
          <w:rFonts w:asciiTheme="minorHAnsi" w:hAnsiTheme="minorHAnsi" w:cstheme="minorHAnsi"/>
          <w:bCs/>
          <w:color w:val="000000"/>
        </w:rPr>
        <w:br/>
      </w:r>
      <w:bookmarkStart w:id="54" w:name="book3_03_03"/>
      <w:bookmarkEnd w:id="54"/>
    </w:p>
    <w:p w14:paraId="57F7B20C" w14:textId="77777777" w:rsidR="00117328" w:rsidRDefault="009B0F4F" w:rsidP="00EF1FFD">
      <w:pPr>
        <w:pStyle w:val="CM47"/>
        <w:tabs>
          <w:tab w:val="left" w:pos="360"/>
        </w:tabs>
        <w:spacing w:before="0" w:beforeAutospacing="0" w:after="0" w:afterAutospacing="0"/>
        <w:ind w:left="360"/>
        <w:rPr>
          <w:rFonts w:asciiTheme="minorHAnsi" w:hAnsiTheme="minorHAnsi" w:cstheme="minorHAnsi"/>
          <w:b/>
          <w:bCs/>
          <w:color w:val="0070C0"/>
        </w:rPr>
      </w:pPr>
      <w:r w:rsidRPr="00D50B23">
        <w:rPr>
          <w:rFonts w:asciiTheme="minorHAnsi" w:hAnsiTheme="minorHAnsi" w:cstheme="minorHAnsi"/>
          <w:b/>
          <w:bCs/>
          <w:color w:val="0070C0"/>
        </w:rPr>
        <w:t>3.02</w:t>
      </w:r>
      <w:r w:rsidR="00D3560D" w:rsidRPr="00D50B23">
        <w:rPr>
          <w:rFonts w:asciiTheme="minorHAnsi" w:hAnsiTheme="minorHAnsi" w:cstheme="minorHAnsi"/>
          <w:b/>
          <w:bCs/>
          <w:color w:val="0070C0"/>
        </w:rPr>
        <w:t>.02</w:t>
      </w:r>
      <w:r w:rsidR="00482AAC" w:rsidRPr="00D50B23">
        <w:rPr>
          <w:rFonts w:asciiTheme="minorHAnsi" w:hAnsiTheme="minorHAnsi" w:cstheme="minorHAnsi"/>
          <w:b/>
          <w:bCs/>
          <w:color w:val="0070C0"/>
        </w:rPr>
        <w:t xml:space="preserve"> Technical Content</w:t>
      </w:r>
    </w:p>
    <w:p w14:paraId="3074CF8D" w14:textId="54765D16" w:rsidR="00080BA4" w:rsidRPr="00D50B23" w:rsidRDefault="00482AAC" w:rsidP="00EF1FFD">
      <w:pPr>
        <w:pStyle w:val="CM47"/>
        <w:tabs>
          <w:tab w:val="left" w:pos="360"/>
        </w:tabs>
        <w:spacing w:before="0" w:beforeAutospacing="0" w:after="0" w:afterAutospacing="0"/>
        <w:ind w:left="360"/>
        <w:rPr>
          <w:rFonts w:asciiTheme="minorHAnsi" w:hAnsiTheme="minorHAnsi" w:cstheme="minorHAnsi"/>
          <w:b/>
          <w:bCs/>
          <w:color w:val="0070C0"/>
        </w:rPr>
      </w:pPr>
      <w:r w:rsidRPr="00D50B23">
        <w:rPr>
          <w:rFonts w:asciiTheme="minorHAnsi" w:hAnsiTheme="minorHAnsi" w:cstheme="minorHAnsi"/>
          <w:b/>
          <w:bCs/>
          <w:color w:val="0070C0"/>
        </w:rPr>
        <w:t xml:space="preserve"> </w:t>
      </w:r>
    </w:p>
    <w:p w14:paraId="0C4B1CE8" w14:textId="5B4A8265" w:rsidR="00A269EA"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Beginning on </w:t>
      </w:r>
      <w:r w:rsidRPr="00D52ED1">
        <w:rPr>
          <w:rFonts w:asciiTheme="minorHAnsi" w:hAnsiTheme="minorHAnsi" w:cstheme="minorHAnsi"/>
          <w:bCs/>
          <w:color w:val="000000"/>
        </w:rPr>
        <w:t xml:space="preserve">page </w:t>
      </w:r>
      <w:r w:rsidR="00981F51" w:rsidRPr="00D52ED1">
        <w:rPr>
          <w:rFonts w:asciiTheme="minorHAnsi" w:hAnsiTheme="minorHAnsi" w:cstheme="minorHAnsi"/>
          <w:bCs/>
          <w:color w:val="000000"/>
        </w:rPr>
        <w:t>3</w:t>
      </w:r>
      <w:r w:rsidRPr="00D52ED1">
        <w:rPr>
          <w:rFonts w:asciiTheme="minorHAnsi" w:hAnsiTheme="minorHAnsi" w:cstheme="minorHAnsi"/>
          <w:bCs/>
          <w:color w:val="000000"/>
        </w:rPr>
        <w:t xml:space="preserve"> of the</w:t>
      </w:r>
      <w:r w:rsidR="00206958" w:rsidRPr="00D52ED1">
        <w:rPr>
          <w:rFonts w:asciiTheme="minorHAnsi" w:hAnsiTheme="minorHAnsi" w:cstheme="minorHAnsi"/>
          <w:bCs/>
          <w:color w:val="000000"/>
        </w:rPr>
        <w:t xml:space="preserve"> </w:t>
      </w:r>
      <w:r w:rsidR="00E01B7C" w:rsidRPr="00D52ED1">
        <w:rPr>
          <w:rFonts w:asciiTheme="minorHAnsi" w:hAnsiTheme="minorHAnsi" w:cstheme="minorHAnsi"/>
          <w:bCs/>
          <w:color w:val="000000"/>
        </w:rPr>
        <w:t>Technical Proposal</w:t>
      </w:r>
      <w:r w:rsidRPr="00D52ED1">
        <w:rPr>
          <w:rFonts w:asciiTheme="minorHAnsi" w:hAnsiTheme="minorHAnsi" w:cstheme="minorHAnsi"/>
          <w:color w:val="000000"/>
        </w:rPr>
        <w:t xml:space="preserve">, include the following items with headings as shown: </w:t>
      </w:r>
      <w:r w:rsidR="00C438FE" w:rsidRPr="00D52ED1">
        <w:rPr>
          <w:rFonts w:asciiTheme="minorHAnsi" w:hAnsiTheme="minorHAnsi" w:cstheme="minorHAnsi"/>
          <w:color w:val="000000"/>
        </w:rPr>
        <w:br/>
      </w:r>
      <w:r w:rsidR="00C438FE" w:rsidRPr="00D52ED1">
        <w:rPr>
          <w:rFonts w:asciiTheme="minorHAnsi" w:hAnsiTheme="minorHAnsi" w:cstheme="minorHAnsi"/>
          <w:color w:val="000000"/>
        </w:rPr>
        <w:br/>
      </w:r>
      <w:r w:rsidRPr="00D52ED1">
        <w:rPr>
          <w:rFonts w:asciiTheme="minorHAnsi" w:hAnsiTheme="minorHAnsi" w:cstheme="minorHAnsi"/>
          <w:b/>
        </w:rPr>
        <w:t>(</w:t>
      </w:r>
      <w:r w:rsidR="00AC65B6" w:rsidRPr="00D52ED1">
        <w:rPr>
          <w:rFonts w:asciiTheme="minorHAnsi" w:hAnsiTheme="minorHAnsi" w:cstheme="minorHAnsi"/>
          <w:b/>
        </w:rPr>
        <w:t>1</w:t>
      </w:r>
      <w:r w:rsidRPr="00D52ED1">
        <w:rPr>
          <w:rFonts w:asciiTheme="minorHAnsi" w:hAnsiTheme="minorHAnsi" w:cstheme="minorHAnsi"/>
          <w:b/>
        </w:rPr>
        <w:t xml:space="preserve">) </w:t>
      </w:r>
      <w:r w:rsidRPr="00D52ED1">
        <w:rPr>
          <w:rFonts w:asciiTheme="minorHAnsi" w:hAnsiTheme="minorHAnsi" w:cstheme="minorHAnsi"/>
          <w:b/>
          <w:bCs/>
        </w:rPr>
        <w:t>Identification and Significance of the Problem or Opportunity.</w:t>
      </w:r>
      <w:r w:rsidRPr="00D52ED1">
        <w:rPr>
          <w:rFonts w:asciiTheme="minorHAnsi" w:hAnsiTheme="minorHAnsi" w:cstheme="minorHAnsi"/>
        </w:rPr>
        <w:t xml:space="preserve"> Make a clear statement of the specific research problem or opportunity addressed, its innovativeness, commercial potential, and why it is important. </w:t>
      </w:r>
      <w:r w:rsidR="00483854">
        <w:rPr>
          <w:rFonts w:asciiTheme="minorHAnsi" w:hAnsiTheme="minorHAnsi" w:cstheme="minorHAnsi"/>
        </w:rPr>
        <w:t>Explain</w:t>
      </w:r>
      <w:r w:rsidR="00483854" w:rsidRPr="00D52ED1">
        <w:rPr>
          <w:rFonts w:asciiTheme="minorHAnsi" w:hAnsiTheme="minorHAnsi" w:cstheme="minorHAnsi"/>
        </w:rPr>
        <w:t xml:space="preserve"> </w:t>
      </w:r>
      <w:r w:rsidRPr="00D52ED1">
        <w:rPr>
          <w:rFonts w:asciiTheme="minorHAnsi" w:hAnsiTheme="minorHAnsi" w:cstheme="minorHAnsi"/>
        </w:rPr>
        <w:t xml:space="preserve">how it applies to </w:t>
      </w:r>
      <w:r w:rsidR="005A727A">
        <w:rPr>
          <w:rFonts w:asciiTheme="minorHAnsi" w:hAnsiTheme="minorHAnsi" w:cstheme="minorHAnsi"/>
        </w:rPr>
        <w:t>the subtopic</w:t>
      </w:r>
      <w:r w:rsidRPr="00D52ED1">
        <w:rPr>
          <w:rFonts w:asciiTheme="minorHAnsi" w:hAnsiTheme="minorHAnsi" w:cstheme="minorHAnsi"/>
        </w:rPr>
        <w:t xml:space="preserve">.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2</w:t>
      </w:r>
      <w:r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891DA9" w:rsidRPr="00D52ED1">
        <w:rPr>
          <w:rFonts w:asciiTheme="minorHAnsi" w:hAnsiTheme="minorHAnsi" w:cstheme="minorHAnsi"/>
          <w:b/>
          <w:bCs/>
        </w:rPr>
        <w:t>I</w:t>
      </w:r>
      <w:r w:rsidR="005A727A">
        <w:rPr>
          <w:rFonts w:asciiTheme="minorHAnsi" w:hAnsiTheme="minorHAnsi" w:cstheme="minorHAnsi"/>
          <w:b/>
          <w:bCs/>
        </w:rPr>
        <w:t>I</w:t>
      </w:r>
      <w:r w:rsidRPr="00D52ED1">
        <w:rPr>
          <w:rFonts w:asciiTheme="minorHAnsi" w:hAnsiTheme="minorHAnsi" w:cstheme="minorHAnsi"/>
          <w:b/>
          <w:bCs/>
        </w:rPr>
        <w:t xml:space="preserve"> Technical Objectives.</w:t>
      </w:r>
      <w:r w:rsidRPr="00D52ED1">
        <w:rPr>
          <w:rFonts w:asciiTheme="minorHAnsi" w:hAnsiTheme="minorHAnsi" w:cstheme="minorHAnsi"/>
        </w:rPr>
        <w:t xml:space="preserve"> State the specific objectives of the Phase </w:t>
      </w:r>
      <w:r w:rsidR="005A727A">
        <w:rPr>
          <w:rFonts w:asciiTheme="minorHAnsi" w:hAnsiTheme="minorHAnsi" w:cstheme="minorHAnsi"/>
        </w:rPr>
        <w:t>I</w:t>
      </w:r>
      <w:r w:rsidR="00891DA9" w:rsidRPr="00D52ED1">
        <w:rPr>
          <w:rFonts w:asciiTheme="minorHAnsi" w:hAnsiTheme="minorHAnsi" w:cstheme="minorHAnsi"/>
        </w:rPr>
        <w:t>I</w:t>
      </w:r>
      <w:r w:rsidRPr="00D52ED1">
        <w:rPr>
          <w:rFonts w:asciiTheme="minorHAnsi" w:hAnsiTheme="minorHAnsi" w:cstheme="minorHAnsi"/>
        </w:rPr>
        <w:t xml:space="preserve"> effort</w:t>
      </w:r>
      <w:r w:rsidR="005A727A">
        <w:rPr>
          <w:rFonts w:asciiTheme="minorHAnsi" w:hAnsiTheme="minorHAnsi" w:cstheme="minorHAnsi"/>
        </w:rPr>
        <w:t>.</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3</w:t>
      </w:r>
      <w:r w:rsidR="00DF351D"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5A727A">
        <w:rPr>
          <w:rFonts w:asciiTheme="minorHAnsi" w:hAnsiTheme="minorHAnsi" w:cstheme="minorHAnsi"/>
          <w:b/>
          <w:bCs/>
        </w:rPr>
        <w:t>I</w:t>
      </w:r>
      <w:r w:rsidR="00891DA9" w:rsidRPr="00D52ED1">
        <w:rPr>
          <w:rFonts w:asciiTheme="minorHAnsi" w:hAnsiTheme="minorHAnsi" w:cstheme="minorHAnsi"/>
          <w:b/>
          <w:bCs/>
        </w:rPr>
        <w:t>I</w:t>
      </w:r>
      <w:r w:rsidRPr="00D52ED1">
        <w:rPr>
          <w:rFonts w:asciiTheme="minorHAnsi" w:hAnsiTheme="minorHAnsi" w:cstheme="minorHAnsi"/>
          <w:b/>
          <w:bCs/>
        </w:rPr>
        <w:t xml:space="preserve"> Work Plan</w:t>
      </w:r>
      <w:r w:rsidRPr="00D52ED1">
        <w:rPr>
          <w:rFonts w:asciiTheme="minorHAnsi" w:hAnsiTheme="minorHAnsi" w:cstheme="minorHAnsi"/>
        </w:rPr>
        <w:t xml:space="preserve">. Include a detailed description of the Phase </w:t>
      </w:r>
      <w:r w:rsidR="00891DA9" w:rsidRPr="00D52ED1">
        <w:rPr>
          <w:rFonts w:asciiTheme="minorHAnsi" w:hAnsiTheme="minorHAnsi" w:cstheme="minorHAnsi"/>
        </w:rPr>
        <w:t>I</w:t>
      </w:r>
      <w:r w:rsidR="005A727A">
        <w:rPr>
          <w:rFonts w:asciiTheme="minorHAnsi" w:hAnsiTheme="minorHAnsi" w:cstheme="minorHAnsi"/>
        </w:rPr>
        <w:t>I</w:t>
      </w:r>
      <w:r w:rsidRPr="00D52ED1">
        <w:rPr>
          <w:rFonts w:asciiTheme="minorHAnsi" w:hAnsiTheme="minorHAnsi" w:cstheme="minorHAnsi"/>
        </w:rPr>
        <w:t xml:space="preserve"> </w:t>
      </w:r>
      <w:r w:rsidR="005A727A">
        <w:rPr>
          <w:rFonts w:asciiTheme="minorHAnsi" w:hAnsiTheme="minorHAnsi" w:cstheme="minorHAnsi"/>
        </w:rPr>
        <w:t>R&amp;D</w:t>
      </w:r>
      <w:r w:rsidR="006812BC" w:rsidRPr="00D52ED1">
        <w:rPr>
          <w:rFonts w:asciiTheme="minorHAnsi" w:hAnsiTheme="minorHAnsi" w:cstheme="minorHAnsi"/>
        </w:rPr>
        <w:t xml:space="preserve"> </w:t>
      </w:r>
      <w:r w:rsidRPr="00D52ED1">
        <w:rPr>
          <w:rFonts w:asciiTheme="minorHAnsi" w:hAnsiTheme="minorHAnsi" w:cstheme="minorHAnsi"/>
        </w:rPr>
        <w:t xml:space="preserve">plan. The plan should indicate what will be done, where it will be done, and how the </w:t>
      </w:r>
      <w:r w:rsidR="004F57B3" w:rsidRPr="00D52ED1">
        <w:rPr>
          <w:rFonts w:asciiTheme="minorHAnsi" w:hAnsiTheme="minorHAnsi" w:cstheme="minorHAnsi"/>
        </w:rPr>
        <w:t>research</w:t>
      </w:r>
      <w:r w:rsidRPr="00D52ED1">
        <w:rPr>
          <w:rFonts w:asciiTheme="minorHAnsi" w:hAnsiTheme="minorHAnsi" w:cstheme="minorHAnsi"/>
        </w:rPr>
        <w:t xml:space="preserve"> will be carried out. The method</w:t>
      </w:r>
      <w:r w:rsidR="00FC190A" w:rsidRPr="00D52ED1">
        <w:rPr>
          <w:rFonts w:asciiTheme="minorHAnsi" w:hAnsiTheme="minorHAnsi" w:cstheme="minorHAnsi"/>
        </w:rPr>
        <w:t>(</w:t>
      </w:r>
      <w:r w:rsidRPr="00D52ED1">
        <w:rPr>
          <w:rFonts w:asciiTheme="minorHAnsi" w:hAnsiTheme="minorHAnsi" w:cstheme="minorHAnsi"/>
        </w:rPr>
        <w:t>s</w:t>
      </w:r>
      <w:r w:rsidR="00FC190A" w:rsidRPr="00D52ED1">
        <w:rPr>
          <w:rFonts w:asciiTheme="minorHAnsi" w:hAnsiTheme="minorHAnsi" w:cstheme="minorHAnsi"/>
        </w:rPr>
        <w:t>)</w:t>
      </w:r>
      <w:r w:rsidRPr="00D52ED1">
        <w:rPr>
          <w:rFonts w:asciiTheme="minorHAnsi" w:hAnsiTheme="minorHAnsi" w:cstheme="minorHAnsi"/>
        </w:rPr>
        <w:t xml:space="preserve"> planned to achieve each objective or task</w:t>
      </w:r>
      <w:r w:rsidR="008D700C" w:rsidRPr="00D52ED1">
        <w:rPr>
          <w:rFonts w:asciiTheme="minorHAnsi" w:hAnsiTheme="minorHAnsi" w:cstheme="minorHAnsi"/>
        </w:rPr>
        <w:t xml:space="preserve"> </w:t>
      </w:r>
      <w:r w:rsidRPr="00D52ED1">
        <w:rPr>
          <w:rFonts w:asciiTheme="minorHAnsi" w:hAnsiTheme="minorHAnsi" w:cstheme="minorHAnsi"/>
        </w:rPr>
        <w:t xml:space="preserve">should be discussed in detail. </w:t>
      </w:r>
    </w:p>
    <w:p w14:paraId="38A0AB1A" w14:textId="4D44759A" w:rsidR="0012721D" w:rsidRPr="000D63BC" w:rsidRDefault="00C438FE" w:rsidP="00EF1FFD">
      <w:pPr>
        <w:pStyle w:val="CM47"/>
        <w:spacing w:before="0" w:beforeAutospacing="0" w:after="0" w:afterAutospacing="0"/>
        <w:ind w:left="360"/>
        <w:rPr>
          <w:rFonts w:asciiTheme="minorHAnsi" w:hAnsiTheme="minorHAnsi" w:cstheme="minorHAnsi"/>
          <w:b/>
        </w:rPr>
      </w:pP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4</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Related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Describe</w:t>
      </w:r>
      <w:r w:rsidR="00BE572E" w:rsidRPr="00D52ED1">
        <w:rPr>
          <w:rFonts w:asciiTheme="minorHAnsi" w:hAnsiTheme="minorHAnsi" w:cstheme="minorHAnsi"/>
        </w:rPr>
        <w:t xml:space="preserve"> significant</w:t>
      </w:r>
      <w:r w:rsidR="00482AAC" w:rsidRPr="00D52ED1">
        <w:rPr>
          <w:rFonts w:asciiTheme="minorHAnsi" w:hAnsiTheme="minorHAnsi" w:cstheme="minorHAnsi"/>
        </w:rPr>
        <w:t xml:space="preserve"> </w:t>
      </w:r>
      <w:r w:rsidR="00AC65B6" w:rsidRPr="00D52ED1">
        <w:rPr>
          <w:rFonts w:asciiTheme="minorHAnsi" w:hAnsiTheme="minorHAnsi" w:cstheme="minorHAnsi"/>
        </w:rPr>
        <w:t>R/</w:t>
      </w:r>
      <w:r w:rsidR="00482AAC" w:rsidRPr="00D52ED1">
        <w:rPr>
          <w:rFonts w:asciiTheme="minorHAnsi" w:hAnsiTheme="minorHAnsi" w:cstheme="minorHAnsi"/>
        </w:rPr>
        <w:t xml:space="preserve">R&amp;D that is directly related to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w:t>
      </w:r>
      <w:r w:rsidR="001B1461" w:rsidRPr="00D52ED1">
        <w:rPr>
          <w:rFonts w:asciiTheme="minorHAnsi" w:hAnsiTheme="minorHAnsi" w:cstheme="minorHAnsi"/>
        </w:rPr>
        <w:t>including any conducted by the principal i</w:t>
      </w:r>
      <w:r w:rsidR="00482AAC" w:rsidRPr="00D52ED1">
        <w:rPr>
          <w:rFonts w:asciiTheme="minorHAnsi" w:hAnsiTheme="minorHAnsi" w:cstheme="minorHAnsi"/>
        </w:rPr>
        <w:t xml:space="preserve">nvestigator or by the </w:t>
      </w:r>
      <w:r w:rsidR="00BE572E" w:rsidRPr="00D52ED1">
        <w:rPr>
          <w:rFonts w:asciiTheme="minorHAnsi" w:hAnsiTheme="minorHAnsi" w:cstheme="minorHAnsi"/>
        </w:rPr>
        <w:t xml:space="preserve">proposing SBC. </w:t>
      </w:r>
      <w:r w:rsidR="00482AAC" w:rsidRPr="00D52ED1">
        <w:rPr>
          <w:rFonts w:asciiTheme="minorHAnsi" w:hAnsiTheme="minorHAnsi" w:cstheme="minorHAnsi"/>
        </w:rPr>
        <w:t xml:space="preserve">Describe how it relates to the proposed effort, and describe any planned coordination with outside sources. </w:t>
      </w:r>
      <w:r w:rsidR="00BE572E" w:rsidRPr="00D52ED1">
        <w:rPr>
          <w:rFonts w:asciiTheme="minorHAnsi" w:hAnsiTheme="minorHAnsi" w:cstheme="minorHAnsi"/>
        </w:rPr>
        <w:t>The a</w:t>
      </w:r>
      <w:r w:rsidR="0015129A" w:rsidRPr="00D52ED1">
        <w:rPr>
          <w:rFonts w:asciiTheme="minorHAnsi" w:hAnsiTheme="minorHAnsi" w:cstheme="minorHAnsi"/>
        </w:rPr>
        <w:t>pplicant must persuade evaluators</w:t>
      </w:r>
      <w:r w:rsidR="00BE572E" w:rsidRPr="00D52ED1">
        <w:rPr>
          <w:rFonts w:asciiTheme="minorHAnsi" w:hAnsiTheme="minorHAnsi" w:cstheme="minorHAnsi"/>
        </w:rPr>
        <w:t xml:space="preserve"> of his or her awareness of key, recent </w:t>
      </w:r>
      <w:r w:rsidR="00BE572E" w:rsidRPr="00D52ED1">
        <w:rPr>
          <w:rFonts w:asciiTheme="minorHAnsi" w:hAnsiTheme="minorHAnsi" w:cstheme="minorHAnsi"/>
        </w:rPr>
        <w:lastRenderedPageBreak/>
        <w:t xml:space="preserve">R/R&amp;D conducted by others in the specific topic area.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5</w:t>
      </w:r>
      <w:r w:rsidR="00482AAC" w:rsidRPr="00D52ED1">
        <w:rPr>
          <w:rFonts w:asciiTheme="minorHAnsi" w:hAnsiTheme="minorHAnsi" w:cstheme="minorHAnsi"/>
          <w:b/>
        </w:rPr>
        <w:t xml:space="preserve">) </w:t>
      </w:r>
      <w:r w:rsidR="00482AAC" w:rsidRPr="00D52ED1">
        <w:rPr>
          <w:rFonts w:asciiTheme="minorHAnsi" w:hAnsiTheme="minorHAnsi" w:cstheme="minorHAnsi"/>
          <w:b/>
          <w:bCs/>
        </w:rPr>
        <w:t xml:space="preserve">Key </w:t>
      </w:r>
      <w:r w:rsidR="00AC65B6" w:rsidRPr="00D52ED1">
        <w:rPr>
          <w:rFonts w:asciiTheme="minorHAnsi" w:hAnsiTheme="minorHAnsi" w:cstheme="minorHAnsi"/>
          <w:b/>
          <w:bCs/>
        </w:rPr>
        <w:t>Individuals</w:t>
      </w:r>
      <w:r w:rsidR="00482AAC" w:rsidRPr="00D52ED1">
        <w:rPr>
          <w:rFonts w:asciiTheme="minorHAnsi" w:hAnsiTheme="minorHAnsi" w:cstheme="minorHAnsi"/>
          <w:b/>
          <w:bCs/>
        </w:rPr>
        <w:t xml:space="preserve"> and Bibliography of Related Work. </w:t>
      </w:r>
      <w:r w:rsidR="00482AAC" w:rsidRPr="00D52ED1">
        <w:rPr>
          <w:rFonts w:asciiTheme="minorHAnsi" w:hAnsiTheme="minorHAnsi" w:cstheme="minorHAnsi"/>
        </w:rPr>
        <w:t xml:space="preserve">Identify key </w:t>
      </w:r>
      <w:r w:rsidR="00AC65B6" w:rsidRPr="00D52ED1">
        <w:rPr>
          <w:rFonts w:asciiTheme="minorHAnsi" w:hAnsiTheme="minorHAnsi" w:cstheme="minorHAnsi"/>
        </w:rPr>
        <w:t xml:space="preserve">individuals </w:t>
      </w:r>
      <w:r w:rsidR="00482AAC" w:rsidRPr="00D52ED1">
        <w:rPr>
          <w:rFonts w:asciiTheme="minorHAnsi" w:hAnsiTheme="minorHAnsi" w:cstheme="minorHAnsi"/>
        </w:rPr>
        <w:t xml:space="preserve">involved in Phase </w:t>
      </w:r>
      <w:r w:rsidR="005A727A">
        <w:rPr>
          <w:rFonts w:asciiTheme="minorHAnsi" w:hAnsiTheme="minorHAnsi" w:cstheme="minorHAnsi"/>
        </w:rPr>
        <w:t>I</w:t>
      </w:r>
      <w:r w:rsidR="00891DA9" w:rsidRPr="00D52ED1">
        <w:rPr>
          <w:rFonts w:asciiTheme="minorHAnsi" w:hAnsiTheme="minorHAnsi" w:cstheme="minorHAnsi"/>
        </w:rPr>
        <w:t>I</w:t>
      </w:r>
      <w:r w:rsidR="00482AAC" w:rsidRPr="00D52ED1">
        <w:rPr>
          <w:rFonts w:asciiTheme="minorHAnsi" w:hAnsiTheme="minorHAnsi" w:cstheme="minorHAnsi"/>
        </w:rPr>
        <w:t xml:space="preserve">, including their related education, experience, and publications. Where </w:t>
      </w:r>
      <w:r w:rsidR="00AC65B6" w:rsidRPr="00D52ED1">
        <w:rPr>
          <w:rFonts w:asciiTheme="minorHAnsi" w:hAnsiTheme="minorHAnsi" w:cstheme="minorHAnsi"/>
        </w:rPr>
        <w:t>vitae</w:t>
      </w:r>
      <w:r w:rsidR="00482AAC" w:rsidRPr="00D52ED1">
        <w:rPr>
          <w:rFonts w:asciiTheme="minorHAnsi" w:hAnsiTheme="minorHAnsi" w:cstheme="minorHAnsi"/>
        </w:rPr>
        <w:t xml:space="preserve"> are extensive, summaries that focus on the most relevant experience and publications are </w:t>
      </w:r>
      <w:r w:rsidR="00AC65B6" w:rsidRPr="00D52ED1">
        <w:rPr>
          <w:rFonts w:asciiTheme="minorHAnsi" w:hAnsiTheme="minorHAnsi" w:cstheme="minorHAnsi"/>
        </w:rPr>
        <w:t>desired</w:t>
      </w:r>
      <w:r w:rsidR="00482AAC" w:rsidRPr="000D63BC">
        <w:rPr>
          <w:rFonts w:asciiTheme="minorHAnsi" w:hAnsiTheme="minorHAnsi" w:cstheme="minorHAnsi"/>
        </w:rPr>
        <w:t xml:space="preserve">. </w:t>
      </w:r>
      <w:r w:rsidRPr="000D63BC">
        <w:rPr>
          <w:rFonts w:asciiTheme="minorHAnsi" w:hAnsiTheme="minorHAnsi" w:cstheme="minorHAnsi"/>
        </w:rPr>
        <w:br/>
      </w:r>
      <w:r w:rsidRPr="000D63BC">
        <w:rPr>
          <w:rFonts w:asciiTheme="minorHAnsi" w:hAnsiTheme="minorHAnsi" w:cstheme="minorHAnsi"/>
        </w:rPr>
        <w:br/>
      </w:r>
      <w:r w:rsidR="00482AAC" w:rsidRPr="000D63BC">
        <w:rPr>
          <w:rFonts w:asciiTheme="minorHAnsi" w:hAnsiTheme="minorHAnsi" w:cstheme="minorHAnsi"/>
          <w:b/>
        </w:rPr>
        <w:t>(</w:t>
      </w:r>
      <w:r w:rsidR="00AC65B6" w:rsidRPr="000D63BC">
        <w:rPr>
          <w:rFonts w:asciiTheme="minorHAnsi" w:hAnsiTheme="minorHAnsi" w:cstheme="minorHAnsi"/>
          <w:b/>
        </w:rPr>
        <w:t>6</w:t>
      </w:r>
      <w:r w:rsidR="00FE09D3" w:rsidRPr="000D63BC">
        <w:rPr>
          <w:rFonts w:asciiTheme="minorHAnsi" w:hAnsiTheme="minorHAnsi" w:cstheme="minorHAnsi"/>
          <w:b/>
        </w:rPr>
        <w:t xml:space="preserve">) </w:t>
      </w:r>
      <w:r w:rsidR="00482AAC" w:rsidRPr="000D63BC">
        <w:rPr>
          <w:rFonts w:asciiTheme="minorHAnsi" w:hAnsiTheme="minorHAnsi" w:cstheme="minorHAnsi"/>
          <w:b/>
          <w:bCs/>
        </w:rPr>
        <w:t xml:space="preserve">Relationship with Future </w:t>
      </w:r>
      <w:r w:rsidR="00AC65B6" w:rsidRPr="000D63BC">
        <w:rPr>
          <w:rFonts w:asciiTheme="minorHAnsi" w:hAnsiTheme="minorHAnsi" w:cstheme="minorHAnsi"/>
          <w:b/>
          <w:bCs/>
        </w:rPr>
        <w:t>R/</w:t>
      </w:r>
      <w:r w:rsidR="00482AAC" w:rsidRPr="000D63BC">
        <w:rPr>
          <w:rFonts w:asciiTheme="minorHAnsi" w:hAnsiTheme="minorHAnsi" w:cstheme="minorHAnsi"/>
          <w:b/>
          <w:bCs/>
        </w:rPr>
        <w:t>R&amp;D.</w:t>
      </w:r>
      <w:r w:rsidR="00482AAC" w:rsidRPr="000D63BC">
        <w:rPr>
          <w:rFonts w:asciiTheme="minorHAnsi" w:hAnsiTheme="minorHAnsi" w:cstheme="minorHAnsi"/>
        </w:rPr>
        <w:t xml:space="preserve"> Discuss the significance of the Phase </w:t>
      </w:r>
      <w:r w:rsidR="005A727A" w:rsidRPr="000D63BC">
        <w:rPr>
          <w:rFonts w:asciiTheme="minorHAnsi" w:hAnsiTheme="minorHAnsi" w:cstheme="minorHAnsi"/>
        </w:rPr>
        <w:t>I</w:t>
      </w:r>
      <w:r w:rsidR="00891DA9" w:rsidRPr="000D63BC">
        <w:rPr>
          <w:rFonts w:asciiTheme="minorHAnsi" w:hAnsiTheme="minorHAnsi" w:cstheme="minorHAnsi"/>
        </w:rPr>
        <w:t>I</w:t>
      </w:r>
      <w:r w:rsidR="00482AAC" w:rsidRPr="000D63BC">
        <w:rPr>
          <w:rFonts w:asciiTheme="minorHAnsi" w:hAnsiTheme="minorHAnsi" w:cstheme="minorHAnsi"/>
        </w:rPr>
        <w:t xml:space="preserve"> effort in providing a foundation for Phase </w:t>
      </w:r>
      <w:r w:rsidR="00891DA9" w:rsidRPr="000D63BC">
        <w:rPr>
          <w:rFonts w:asciiTheme="minorHAnsi" w:hAnsiTheme="minorHAnsi" w:cstheme="minorHAnsi"/>
        </w:rPr>
        <w:t>II</w:t>
      </w:r>
      <w:r w:rsidR="005A727A" w:rsidRPr="000D63BC">
        <w:rPr>
          <w:rFonts w:asciiTheme="minorHAnsi" w:hAnsiTheme="minorHAnsi" w:cstheme="minorHAnsi"/>
        </w:rPr>
        <w:t>I</w:t>
      </w:r>
      <w:r w:rsidR="00482AAC" w:rsidRPr="000D63BC">
        <w:rPr>
          <w:rFonts w:asciiTheme="minorHAnsi" w:hAnsiTheme="minorHAnsi" w:cstheme="minorHAnsi"/>
        </w:rPr>
        <w:t>. Also state the anticipated r</w:t>
      </w:r>
      <w:r w:rsidR="008D700C" w:rsidRPr="000D63BC">
        <w:rPr>
          <w:rFonts w:asciiTheme="minorHAnsi" w:hAnsiTheme="minorHAnsi" w:cstheme="minorHAnsi"/>
        </w:rPr>
        <w:t>esults of the proposed approach</w:t>
      </w:r>
      <w:r w:rsidR="00482AAC" w:rsidRPr="000D63BC">
        <w:rPr>
          <w:rFonts w:asciiTheme="minorHAnsi" w:hAnsiTheme="minorHAnsi" w:cstheme="minorHAnsi"/>
        </w:rPr>
        <w:t xml:space="preserve"> if Phase </w:t>
      </w:r>
      <w:r w:rsidR="00891DA9" w:rsidRPr="000D63BC">
        <w:rPr>
          <w:rFonts w:asciiTheme="minorHAnsi" w:hAnsiTheme="minorHAnsi" w:cstheme="minorHAnsi"/>
        </w:rPr>
        <w:t>II</w:t>
      </w:r>
      <w:r w:rsidR="005A727A" w:rsidRPr="000D63BC">
        <w:rPr>
          <w:rFonts w:asciiTheme="minorHAnsi" w:hAnsiTheme="minorHAnsi" w:cstheme="minorHAnsi"/>
        </w:rPr>
        <w:t xml:space="preserve"> is</w:t>
      </w:r>
      <w:r w:rsidRPr="000D63BC">
        <w:rPr>
          <w:rFonts w:asciiTheme="minorHAnsi" w:hAnsiTheme="minorHAnsi" w:cstheme="minorHAnsi"/>
        </w:rPr>
        <w:t xml:space="preserve"> successful. </w:t>
      </w:r>
      <w:r w:rsidRPr="000D63BC">
        <w:rPr>
          <w:rFonts w:asciiTheme="minorHAnsi" w:hAnsiTheme="minorHAnsi" w:cstheme="minorHAnsi"/>
        </w:rPr>
        <w:br/>
      </w:r>
      <w:r w:rsidRPr="000D63BC">
        <w:rPr>
          <w:rFonts w:asciiTheme="minorHAnsi" w:hAnsiTheme="minorHAnsi" w:cstheme="minorHAnsi"/>
        </w:rPr>
        <w:br/>
      </w:r>
      <w:r w:rsidR="00482AAC" w:rsidRPr="000D63BC">
        <w:rPr>
          <w:rFonts w:asciiTheme="minorHAnsi" w:hAnsiTheme="minorHAnsi" w:cstheme="minorHAnsi"/>
          <w:b/>
        </w:rPr>
        <w:t>(</w:t>
      </w:r>
      <w:r w:rsidR="00AC65B6" w:rsidRPr="000D63BC">
        <w:rPr>
          <w:rFonts w:asciiTheme="minorHAnsi" w:hAnsiTheme="minorHAnsi" w:cstheme="minorHAnsi"/>
          <w:b/>
        </w:rPr>
        <w:t>7</w:t>
      </w:r>
      <w:r w:rsidR="00482AAC" w:rsidRPr="000D63BC">
        <w:rPr>
          <w:rFonts w:asciiTheme="minorHAnsi" w:hAnsiTheme="minorHAnsi" w:cstheme="minorHAnsi"/>
          <w:b/>
        </w:rPr>
        <w:t xml:space="preserve">) </w:t>
      </w:r>
      <w:r w:rsidR="00482AAC" w:rsidRPr="000D63BC">
        <w:rPr>
          <w:rFonts w:asciiTheme="minorHAnsi" w:hAnsiTheme="minorHAnsi" w:cstheme="minorHAnsi"/>
          <w:b/>
          <w:bCs/>
        </w:rPr>
        <w:t>Facilities and Equipment.</w:t>
      </w:r>
      <w:r w:rsidR="00FD63F5" w:rsidRPr="000D63BC">
        <w:rPr>
          <w:rFonts w:asciiTheme="minorHAnsi" w:hAnsiTheme="minorHAnsi" w:cstheme="minorHAnsi"/>
        </w:rPr>
        <w:t xml:space="preserve"> </w:t>
      </w:r>
      <w:r w:rsidR="0015129A" w:rsidRPr="000D63BC">
        <w:rPr>
          <w:rFonts w:asciiTheme="minorHAnsi" w:hAnsiTheme="minorHAnsi" w:cstheme="minorHAnsi"/>
        </w:rPr>
        <w:t>A detailed description, availability</w:t>
      </w:r>
      <w:r w:rsidR="001E5A5B" w:rsidRPr="000D63BC">
        <w:rPr>
          <w:rFonts w:asciiTheme="minorHAnsi" w:hAnsiTheme="minorHAnsi" w:cstheme="minorHAnsi"/>
        </w:rPr>
        <w:t>,</w:t>
      </w:r>
      <w:r w:rsidR="0015129A" w:rsidRPr="000D63BC">
        <w:rPr>
          <w:rFonts w:asciiTheme="minorHAnsi" w:hAnsiTheme="minorHAnsi" w:cstheme="minorHAnsi"/>
        </w:rPr>
        <w:t xml:space="preserve"> and location of instrumentation and physical facilities proposed for Phase I</w:t>
      </w:r>
      <w:r w:rsidR="005A727A" w:rsidRPr="000D63BC">
        <w:rPr>
          <w:rFonts w:asciiTheme="minorHAnsi" w:hAnsiTheme="minorHAnsi" w:cstheme="minorHAnsi"/>
        </w:rPr>
        <w:t>I</w:t>
      </w:r>
      <w:r w:rsidR="0015129A" w:rsidRPr="000D63BC">
        <w:rPr>
          <w:rFonts w:asciiTheme="minorHAnsi" w:hAnsiTheme="minorHAnsi" w:cstheme="minorHAnsi"/>
        </w:rPr>
        <w:t xml:space="preserve"> should be provided. </w:t>
      </w:r>
      <w:r w:rsidRPr="000D63BC">
        <w:rPr>
          <w:rFonts w:asciiTheme="minorHAnsi" w:hAnsiTheme="minorHAnsi" w:cstheme="minorHAnsi"/>
        </w:rPr>
        <w:br/>
      </w:r>
    </w:p>
    <w:p w14:paraId="06D0CE7A" w14:textId="50161DB2" w:rsidR="00B67F5F" w:rsidRPr="000D63BC" w:rsidRDefault="00482AAC" w:rsidP="00EF1FFD">
      <w:pPr>
        <w:pStyle w:val="CM47"/>
        <w:spacing w:before="0" w:beforeAutospacing="0" w:after="0" w:afterAutospacing="0"/>
        <w:ind w:left="360"/>
        <w:rPr>
          <w:rFonts w:asciiTheme="minorHAnsi" w:hAnsiTheme="minorHAnsi" w:cstheme="minorHAnsi"/>
          <w:color w:val="000000"/>
        </w:rPr>
      </w:pPr>
      <w:r w:rsidRPr="000D63BC">
        <w:rPr>
          <w:rFonts w:asciiTheme="minorHAnsi" w:hAnsiTheme="minorHAnsi" w:cstheme="minorHAnsi"/>
          <w:b/>
        </w:rPr>
        <w:t>(</w:t>
      </w:r>
      <w:r w:rsidR="00AC65B6" w:rsidRPr="000D63BC">
        <w:rPr>
          <w:rFonts w:asciiTheme="minorHAnsi" w:hAnsiTheme="minorHAnsi" w:cstheme="minorHAnsi"/>
          <w:b/>
        </w:rPr>
        <w:t>8</w:t>
      </w:r>
      <w:r w:rsidRPr="000D63BC">
        <w:rPr>
          <w:rFonts w:asciiTheme="minorHAnsi" w:hAnsiTheme="minorHAnsi" w:cstheme="minorHAnsi"/>
          <w:b/>
        </w:rPr>
        <w:t xml:space="preserve">) </w:t>
      </w:r>
      <w:r w:rsidRPr="000D63BC">
        <w:rPr>
          <w:rFonts w:asciiTheme="minorHAnsi" w:hAnsiTheme="minorHAnsi" w:cstheme="minorHAnsi"/>
          <w:b/>
          <w:bCs/>
        </w:rPr>
        <w:t>Consultants</w:t>
      </w:r>
      <w:r w:rsidR="00B67F5F" w:rsidRPr="000D63BC">
        <w:rPr>
          <w:rFonts w:asciiTheme="minorHAnsi" w:hAnsiTheme="minorHAnsi" w:cstheme="minorHAnsi"/>
          <w:b/>
          <w:bCs/>
        </w:rPr>
        <w:t xml:space="preserve">, </w:t>
      </w:r>
      <w:r w:rsidR="00A269EA" w:rsidRPr="000D63BC">
        <w:rPr>
          <w:rFonts w:asciiTheme="minorHAnsi" w:hAnsiTheme="minorHAnsi" w:cstheme="minorHAnsi"/>
          <w:b/>
          <w:bCs/>
        </w:rPr>
        <w:t>C</w:t>
      </w:r>
      <w:r w:rsidRPr="000D63BC">
        <w:rPr>
          <w:rFonts w:asciiTheme="minorHAnsi" w:hAnsiTheme="minorHAnsi" w:cstheme="minorHAnsi"/>
          <w:b/>
          <w:bCs/>
        </w:rPr>
        <w:t>ontracts</w:t>
      </w:r>
      <w:r w:rsidR="00B67F5F" w:rsidRPr="000D63BC">
        <w:rPr>
          <w:rFonts w:asciiTheme="minorHAnsi" w:hAnsiTheme="minorHAnsi" w:cstheme="minorHAnsi"/>
          <w:b/>
          <w:bCs/>
        </w:rPr>
        <w:t>, and Subawards</w:t>
      </w:r>
      <w:r w:rsidRPr="000D63BC">
        <w:rPr>
          <w:rFonts w:asciiTheme="minorHAnsi" w:hAnsiTheme="minorHAnsi" w:cstheme="minorHAnsi"/>
          <w:b/>
          <w:bCs/>
        </w:rPr>
        <w:t>.</w:t>
      </w:r>
      <w:r w:rsidRPr="000D63BC">
        <w:rPr>
          <w:rFonts w:asciiTheme="minorHAnsi" w:hAnsiTheme="minorHAnsi" w:cstheme="minorHAnsi"/>
        </w:rPr>
        <w:t xml:space="preserve"> The purpose of this section is to </w:t>
      </w:r>
      <w:r w:rsidR="00F22426" w:rsidRPr="000D63BC">
        <w:rPr>
          <w:rFonts w:asciiTheme="minorHAnsi" w:hAnsiTheme="minorHAnsi" w:cstheme="minorHAnsi"/>
        </w:rPr>
        <w:t>show</w:t>
      </w:r>
      <w:r w:rsidR="00661C54" w:rsidRPr="000D63BC">
        <w:rPr>
          <w:rFonts w:asciiTheme="minorHAnsi" w:hAnsiTheme="minorHAnsi" w:cstheme="minorHAnsi"/>
        </w:rPr>
        <w:t xml:space="preserve"> any </w:t>
      </w:r>
      <w:r w:rsidR="00644093" w:rsidRPr="000D63BC">
        <w:rPr>
          <w:rFonts w:asciiTheme="minorHAnsi" w:hAnsiTheme="minorHAnsi" w:cstheme="minorHAnsi"/>
        </w:rPr>
        <w:t xml:space="preserve">third party </w:t>
      </w:r>
      <w:r w:rsidRPr="000D63BC">
        <w:rPr>
          <w:rFonts w:asciiTheme="minorHAnsi" w:hAnsiTheme="minorHAnsi" w:cstheme="minorHAnsi"/>
        </w:rPr>
        <w:t>research assistance</w:t>
      </w:r>
      <w:r w:rsidR="00012D3F" w:rsidRPr="000D63BC">
        <w:rPr>
          <w:rFonts w:asciiTheme="minorHAnsi" w:hAnsiTheme="minorHAnsi" w:cstheme="minorHAnsi"/>
        </w:rPr>
        <w:t xml:space="preserve"> that</w:t>
      </w:r>
      <w:r w:rsidRPr="000D63BC">
        <w:rPr>
          <w:rFonts w:asciiTheme="minorHAnsi" w:hAnsiTheme="minorHAnsi" w:cstheme="minorHAnsi"/>
        </w:rPr>
        <w:t xml:space="preserve"> </w:t>
      </w:r>
      <w:r w:rsidR="00644093" w:rsidRPr="000D63BC">
        <w:rPr>
          <w:rFonts w:asciiTheme="minorHAnsi" w:hAnsiTheme="minorHAnsi" w:cstheme="minorHAnsi"/>
        </w:rPr>
        <w:t xml:space="preserve">would </w:t>
      </w:r>
      <w:r w:rsidRPr="000D63BC">
        <w:rPr>
          <w:rFonts w:asciiTheme="minorHAnsi" w:hAnsiTheme="minorHAnsi" w:cstheme="minorHAnsi"/>
        </w:rPr>
        <w:t>materiall</w:t>
      </w:r>
      <w:r w:rsidR="00661C54" w:rsidRPr="000D63BC">
        <w:rPr>
          <w:rFonts w:asciiTheme="minorHAnsi" w:hAnsiTheme="minorHAnsi" w:cstheme="minorHAnsi"/>
        </w:rPr>
        <w:t xml:space="preserve">y benefit the proposed effort </w:t>
      </w:r>
      <w:r w:rsidRPr="000D63BC">
        <w:rPr>
          <w:rFonts w:asciiTheme="minorHAnsi" w:hAnsiTheme="minorHAnsi" w:cstheme="minorHAnsi"/>
        </w:rPr>
        <w:t>and</w:t>
      </w:r>
      <w:r w:rsidR="00644093" w:rsidRPr="000D63BC">
        <w:rPr>
          <w:rFonts w:asciiTheme="minorHAnsi" w:hAnsiTheme="minorHAnsi" w:cstheme="minorHAnsi"/>
        </w:rPr>
        <w:t xml:space="preserve"> that</w:t>
      </w:r>
      <w:r w:rsidRPr="000D63BC">
        <w:rPr>
          <w:rFonts w:asciiTheme="minorHAnsi" w:hAnsiTheme="minorHAnsi" w:cstheme="minorHAnsi"/>
        </w:rPr>
        <w:t xml:space="preserve"> arrangements for such assistance are in place at time </w:t>
      </w:r>
      <w:r w:rsidR="00F22426" w:rsidRPr="000D63BC">
        <w:rPr>
          <w:rFonts w:asciiTheme="minorHAnsi" w:hAnsiTheme="minorHAnsi" w:cstheme="minorHAnsi"/>
        </w:rPr>
        <w:t>of</w:t>
      </w:r>
      <w:r w:rsidRPr="000D63BC">
        <w:rPr>
          <w:rFonts w:asciiTheme="minorHAnsi" w:hAnsiTheme="minorHAnsi" w:cstheme="minorHAnsi"/>
        </w:rPr>
        <w:t xml:space="preserve"> </w:t>
      </w:r>
      <w:r w:rsidR="002655A4" w:rsidRPr="000D63BC">
        <w:rPr>
          <w:rFonts w:asciiTheme="minorHAnsi" w:hAnsiTheme="minorHAnsi" w:cstheme="minorHAnsi"/>
        </w:rPr>
        <w:t>application</w:t>
      </w:r>
      <w:r w:rsidRPr="000D63BC">
        <w:rPr>
          <w:rFonts w:asciiTheme="minorHAnsi" w:hAnsiTheme="minorHAnsi" w:cstheme="minorHAnsi"/>
        </w:rPr>
        <w:t xml:space="preserve"> </w:t>
      </w:r>
      <w:r w:rsidR="00F22426" w:rsidRPr="000D63BC">
        <w:rPr>
          <w:rFonts w:asciiTheme="minorHAnsi" w:hAnsiTheme="minorHAnsi" w:cstheme="minorHAnsi"/>
        </w:rPr>
        <w:t>submission.</w:t>
      </w:r>
      <w:r w:rsidR="00C438FE" w:rsidRPr="000D63BC">
        <w:rPr>
          <w:rFonts w:asciiTheme="minorHAnsi" w:hAnsiTheme="minorHAnsi" w:cstheme="minorHAnsi"/>
        </w:rPr>
        <w:br/>
      </w:r>
      <w:r w:rsidR="00C438FE" w:rsidRPr="000D63BC">
        <w:rPr>
          <w:rFonts w:asciiTheme="minorHAnsi" w:hAnsiTheme="minorHAnsi" w:cstheme="minorHAnsi"/>
        </w:rPr>
        <w:br/>
      </w:r>
      <w:r w:rsidR="00572726" w:rsidRPr="000D63BC">
        <w:rPr>
          <w:rFonts w:asciiTheme="minorHAnsi" w:hAnsiTheme="minorHAnsi" w:cstheme="minorHAnsi"/>
        </w:rPr>
        <w:t>For Phase I</w:t>
      </w:r>
      <w:r w:rsidR="003773A8" w:rsidRPr="000D63BC">
        <w:rPr>
          <w:rFonts w:asciiTheme="minorHAnsi" w:hAnsiTheme="minorHAnsi" w:cstheme="minorHAnsi"/>
        </w:rPr>
        <w:t>I</w:t>
      </w:r>
      <w:r w:rsidR="00572726" w:rsidRPr="000D63BC">
        <w:rPr>
          <w:rFonts w:asciiTheme="minorHAnsi" w:hAnsiTheme="minorHAnsi" w:cstheme="minorHAnsi"/>
        </w:rPr>
        <w:t xml:space="preserve">, a minimum of </w:t>
      </w:r>
      <w:r w:rsidR="005A727A" w:rsidRPr="000D63BC">
        <w:rPr>
          <w:rFonts w:asciiTheme="minorHAnsi" w:hAnsiTheme="minorHAnsi" w:cstheme="minorHAnsi"/>
        </w:rPr>
        <w:t>one-half</w:t>
      </w:r>
      <w:r w:rsidR="00572726" w:rsidRPr="000D63BC">
        <w:rPr>
          <w:rFonts w:asciiTheme="minorHAnsi" w:hAnsiTheme="minorHAnsi" w:cstheme="minorHAnsi"/>
        </w:rPr>
        <w:t xml:space="preserve"> of the research and/or analytical effort must be performed by the awardee. </w:t>
      </w:r>
      <w:r w:rsidRPr="000D63BC">
        <w:rPr>
          <w:rFonts w:asciiTheme="minorHAnsi" w:hAnsiTheme="minorHAnsi" w:cstheme="minorHAnsi"/>
        </w:rPr>
        <w:t>Outside involvement in the</w:t>
      </w:r>
      <w:r w:rsidR="00463C43" w:rsidRPr="000D63BC">
        <w:rPr>
          <w:rFonts w:asciiTheme="minorHAnsi" w:hAnsiTheme="minorHAnsi" w:cstheme="minorHAnsi"/>
        </w:rPr>
        <w:t xml:space="preserve"> project is encouraged where it </w:t>
      </w:r>
      <w:r w:rsidR="001A4F42" w:rsidRPr="000D63BC">
        <w:rPr>
          <w:rFonts w:asciiTheme="minorHAnsi" w:hAnsiTheme="minorHAnsi" w:cstheme="minorHAnsi"/>
        </w:rPr>
        <w:t xml:space="preserve">strengthens the </w:t>
      </w:r>
      <w:r w:rsidRPr="000D63BC">
        <w:rPr>
          <w:rFonts w:asciiTheme="minorHAnsi" w:hAnsiTheme="minorHAnsi" w:cstheme="minorHAnsi"/>
        </w:rPr>
        <w:t>conduct of the research. Outside involvement is not a req</w:t>
      </w:r>
      <w:r w:rsidR="00AC65B6" w:rsidRPr="000D63BC">
        <w:rPr>
          <w:rFonts w:asciiTheme="minorHAnsi" w:hAnsiTheme="minorHAnsi" w:cstheme="minorHAnsi"/>
        </w:rPr>
        <w:t xml:space="preserve">uirement of this </w:t>
      </w:r>
      <w:r w:rsidR="00B67F5F" w:rsidRPr="000D63BC">
        <w:rPr>
          <w:rFonts w:asciiTheme="minorHAnsi" w:hAnsiTheme="minorHAnsi" w:cstheme="minorHAnsi"/>
        </w:rPr>
        <w:t>program</w:t>
      </w:r>
      <w:r w:rsidR="00AC65B6" w:rsidRPr="000D63BC">
        <w:rPr>
          <w:rFonts w:asciiTheme="minorHAnsi" w:hAnsiTheme="minorHAnsi" w:cstheme="minorHAnsi"/>
        </w:rPr>
        <w:t xml:space="preserve"> and</w:t>
      </w:r>
      <w:r w:rsidRPr="000D63BC">
        <w:rPr>
          <w:rFonts w:asciiTheme="minorHAnsi" w:hAnsiTheme="minorHAnsi" w:cstheme="minorHAnsi"/>
        </w:rPr>
        <w:t xml:space="preserve"> is limited to no more than </w:t>
      </w:r>
      <w:r w:rsidR="00C85403" w:rsidRPr="000D63BC">
        <w:rPr>
          <w:rFonts w:asciiTheme="minorHAnsi" w:hAnsiTheme="minorHAnsi" w:cstheme="minorHAnsi"/>
        </w:rPr>
        <w:t>one-</w:t>
      </w:r>
      <w:r w:rsidR="005A727A" w:rsidRPr="000D63BC">
        <w:rPr>
          <w:rFonts w:asciiTheme="minorHAnsi" w:hAnsiTheme="minorHAnsi" w:cstheme="minorHAnsi"/>
        </w:rPr>
        <w:t>half</w:t>
      </w:r>
      <w:r w:rsidR="006F4EFA" w:rsidRPr="000D63BC">
        <w:rPr>
          <w:rFonts w:asciiTheme="minorHAnsi" w:hAnsiTheme="minorHAnsi" w:cstheme="minorHAnsi"/>
        </w:rPr>
        <w:t xml:space="preserve"> </w:t>
      </w:r>
      <w:r w:rsidRPr="000D63BC">
        <w:rPr>
          <w:rFonts w:asciiTheme="minorHAnsi" w:hAnsiTheme="minorHAnsi" w:cstheme="minorHAnsi"/>
        </w:rPr>
        <w:t>of the research and/or analytical effort</w:t>
      </w:r>
      <w:r w:rsidR="00E46AFF" w:rsidRPr="000D63BC">
        <w:rPr>
          <w:rFonts w:asciiTheme="minorHAnsi" w:hAnsiTheme="minorHAnsi" w:cstheme="minorHAnsi"/>
        </w:rPr>
        <w:t xml:space="preserve"> in Phase </w:t>
      </w:r>
      <w:r w:rsidR="005A727A" w:rsidRPr="000D63BC">
        <w:rPr>
          <w:rFonts w:asciiTheme="minorHAnsi" w:hAnsiTheme="minorHAnsi" w:cstheme="minorHAnsi"/>
        </w:rPr>
        <w:t>I</w:t>
      </w:r>
      <w:r w:rsidR="00891DA9" w:rsidRPr="000D63BC">
        <w:rPr>
          <w:rFonts w:asciiTheme="minorHAnsi" w:hAnsiTheme="minorHAnsi" w:cstheme="minorHAnsi"/>
        </w:rPr>
        <w:t>I</w:t>
      </w:r>
      <w:r w:rsidR="009A4FA2" w:rsidRPr="000D63BC">
        <w:rPr>
          <w:rFonts w:asciiTheme="minorHAnsi" w:hAnsiTheme="minorHAnsi" w:cstheme="minorHAnsi"/>
        </w:rPr>
        <w:t xml:space="preserve">. </w:t>
      </w:r>
      <w:r w:rsidR="009A4FA2" w:rsidRPr="000D63BC">
        <w:rPr>
          <w:rFonts w:asciiTheme="minorHAnsi" w:hAnsiTheme="minorHAnsi" w:cstheme="minorHAnsi"/>
          <w:color w:val="000000"/>
        </w:rPr>
        <w:t>The total cost for all consultant fees, facility leases, usage fees, and other subcontract/subaward or purchase agreements may not exceed one-</w:t>
      </w:r>
      <w:r w:rsidR="005A727A" w:rsidRPr="000D63BC">
        <w:rPr>
          <w:rFonts w:asciiTheme="minorHAnsi" w:hAnsiTheme="minorHAnsi" w:cstheme="minorHAnsi"/>
          <w:color w:val="000000"/>
        </w:rPr>
        <w:t>half</w:t>
      </w:r>
      <w:r w:rsidR="009A4FA2" w:rsidRPr="000D63BC">
        <w:rPr>
          <w:rFonts w:asciiTheme="minorHAnsi" w:hAnsiTheme="minorHAnsi" w:cstheme="minorHAnsi"/>
          <w:color w:val="000000"/>
        </w:rPr>
        <w:t xml:space="preserve"> of the total award.</w:t>
      </w:r>
      <w:r w:rsidR="00C438FE" w:rsidRPr="000D63BC">
        <w:rPr>
          <w:rFonts w:asciiTheme="minorHAnsi" w:hAnsiTheme="minorHAnsi" w:cstheme="minorHAnsi"/>
        </w:rPr>
        <w:br/>
      </w:r>
    </w:p>
    <w:p w14:paraId="138DE37B" w14:textId="77777777" w:rsidR="00B67F5F" w:rsidRPr="000D63BC" w:rsidRDefault="00B67F5F" w:rsidP="00EF1FFD">
      <w:pPr>
        <w:pStyle w:val="CM47"/>
        <w:spacing w:before="0" w:beforeAutospacing="0" w:after="0" w:afterAutospacing="0"/>
        <w:ind w:left="360"/>
        <w:rPr>
          <w:rFonts w:asciiTheme="minorHAnsi" w:hAnsiTheme="minorHAnsi" w:cstheme="minorHAnsi"/>
          <w:color w:val="000000"/>
        </w:rPr>
      </w:pPr>
      <w:r w:rsidRPr="000D63BC">
        <w:rPr>
          <w:rFonts w:asciiTheme="minorHAnsi" w:hAnsiTheme="minorHAnsi" w:cstheme="minorHAnsi"/>
          <w:color w:val="000000"/>
        </w:rPr>
        <w:t xml:space="preserve">No individual or entity may serve as consultant, contractor, or subrecipient if they: </w:t>
      </w:r>
    </w:p>
    <w:p w14:paraId="455CB243" w14:textId="77777777" w:rsidR="0012721D" w:rsidRPr="000D63BC" w:rsidRDefault="00B67F5F" w:rsidP="00EF1FFD">
      <w:pPr>
        <w:pStyle w:val="CM47"/>
        <w:numPr>
          <w:ilvl w:val="0"/>
          <w:numId w:val="4"/>
        </w:numPr>
        <w:spacing w:before="0" w:beforeAutospacing="0" w:after="0" w:afterAutospacing="0"/>
        <w:ind w:left="1440"/>
        <w:rPr>
          <w:rFonts w:asciiTheme="minorHAnsi" w:hAnsiTheme="minorHAnsi" w:cstheme="minorHAnsi"/>
          <w:color w:val="000000"/>
        </w:rPr>
      </w:pPr>
      <w:r w:rsidRPr="000D63BC">
        <w:rPr>
          <w:rFonts w:asciiTheme="minorHAnsi" w:hAnsiTheme="minorHAnsi" w:cstheme="minorHAnsi"/>
          <w:color w:val="000000"/>
        </w:rPr>
        <w:t xml:space="preserve">had any role in suggesting, developing, or reviewing the </w:t>
      </w:r>
      <w:r w:rsidR="000C6BA7" w:rsidRPr="000D63BC">
        <w:rPr>
          <w:rFonts w:asciiTheme="minorHAnsi" w:hAnsiTheme="minorHAnsi" w:cstheme="minorHAnsi"/>
          <w:color w:val="000000"/>
        </w:rPr>
        <w:t xml:space="preserve">NIST </w:t>
      </w:r>
      <w:r w:rsidR="0012721D" w:rsidRPr="000D63BC">
        <w:rPr>
          <w:rFonts w:asciiTheme="minorHAnsi" w:hAnsiTheme="minorHAnsi" w:cstheme="minorHAnsi"/>
          <w:color w:val="000000"/>
        </w:rPr>
        <w:t>subtopic; or</w:t>
      </w:r>
    </w:p>
    <w:p w14:paraId="102F803F" w14:textId="77777777" w:rsidR="0012721D" w:rsidRPr="000D63BC" w:rsidRDefault="00B67F5F" w:rsidP="00EF1FFD">
      <w:pPr>
        <w:pStyle w:val="CM47"/>
        <w:numPr>
          <w:ilvl w:val="0"/>
          <w:numId w:val="4"/>
        </w:numPr>
        <w:spacing w:before="0" w:beforeAutospacing="0" w:after="0" w:afterAutospacing="0"/>
        <w:ind w:left="1440"/>
        <w:rPr>
          <w:rFonts w:asciiTheme="minorHAnsi" w:hAnsiTheme="minorHAnsi" w:cstheme="minorHAnsi"/>
          <w:color w:val="000000"/>
        </w:rPr>
      </w:pPr>
      <w:r w:rsidRPr="000D63BC">
        <w:rPr>
          <w:rFonts w:asciiTheme="minorHAnsi" w:hAnsiTheme="minorHAnsi" w:cstheme="minorHAnsi"/>
          <w:color w:val="000000"/>
        </w:rPr>
        <w:t xml:space="preserve">have been the recipient of any </w:t>
      </w:r>
      <w:r w:rsidR="000C6BA7" w:rsidRPr="000D63BC">
        <w:rPr>
          <w:rFonts w:asciiTheme="minorHAnsi" w:hAnsiTheme="minorHAnsi" w:cstheme="minorHAnsi"/>
          <w:color w:val="000000"/>
        </w:rPr>
        <w:t xml:space="preserve">NIST </w:t>
      </w:r>
      <w:r w:rsidRPr="000D63BC">
        <w:rPr>
          <w:rFonts w:asciiTheme="minorHAnsi" w:hAnsiTheme="minorHAnsi" w:cstheme="minorHAnsi"/>
          <w:color w:val="000000"/>
        </w:rPr>
        <w:t>information on the subtopic not available to the</w:t>
      </w:r>
      <w:r w:rsidR="00900C5F" w:rsidRPr="000D63BC">
        <w:rPr>
          <w:rFonts w:asciiTheme="minorHAnsi" w:hAnsiTheme="minorHAnsi" w:cstheme="minorHAnsi"/>
          <w:color w:val="000000"/>
        </w:rPr>
        <w:t xml:space="preserve"> </w:t>
      </w:r>
      <w:r w:rsidRPr="000D63BC">
        <w:rPr>
          <w:rFonts w:asciiTheme="minorHAnsi" w:hAnsiTheme="minorHAnsi" w:cstheme="minorHAnsi"/>
          <w:color w:val="000000"/>
        </w:rPr>
        <w:t xml:space="preserve">public. </w:t>
      </w:r>
      <w:r w:rsidR="00C438FE" w:rsidRPr="000D63BC">
        <w:rPr>
          <w:rFonts w:asciiTheme="minorHAnsi" w:hAnsiTheme="minorHAnsi" w:cstheme="minorHAnsi"/>
        </w:rPr>
        <w:br/>
      </w:r>
    </w:p>
    <w:p w14:paraId="0957A471" w14:textId="2BDFA501" w:rsidR="00B67F5F" w:rsidRPr="000D63BC" w:rsidRDefault="00785C07" w:rsidP="00EF1FFD">
      <w:pPr>
        <w:pStyle w:val="CM47"/>
        <w:spacing w:before="0" w:beforeAutospacing="0" w:after="0" w:afterAutospacing="0"/>
        <w:ind w:left="360"/>
        <w:rPr>
          <w:rFonts w:asciiTheme="minorHAnsi" w:hAnsiTheme="minorHAnsi" w:cstheme="minorHAnsi"/>
          <w:color w:val="000000"/>
        </w:rPr>
      </w:pPr>
      <w:r w:rsidRPr="000D63BC">
        <w:rPr>
          <w:rFonts w:asciiTheme="minorHAnsi" w:hAnsiTheme="minorHAnsi" w:cstheme="minorHAnsi"/>
        </w:rPr>
        <w:t xml:space="preserve">1. </w:t>
      </w:r>
      <w:r w:rsidR="00482AAC" w:rsidRPr="000D63BC">
        <w:rPr>
          <w:rFonts w:asciiTheme="minorHAnsi" w:hAnsiTheme="minorHAnsi" w:cstheme="minorHAnsi"/>
          <w:u w:val="single"/>
        </w:rPr>
        <w:t>Consultant</w:t>
      </w:r>
      <w:r w:rsidR="00482AAC" w:rsidRPr="000D63BC">
        <w:rPr>
          <w:rFonts w:asciiTheme="minorHAnsi" w:hAnsiTheme="minorHAnsi" w:cstheme="minorHAnsi"/>
        </w:rPr>
        <w:t xml:space="preserve"> - A person outside the firm, named in the </w:t>
      </w:r>
      <w:r w:rsidR="002655A4" w:rsidRPr="000D63BC">
        <w:rPr>
          <w:rFonts w:asciiTheme="minorHAnsi" w:hAnsiTheme="minorHAnsi" w:cstheme="minorHAnsi"/>
        </w:rPr>
        <w:t>application</w:t>
      </w:r>
      <w:r w:rsidR="00482AAC" w:rsidRPr="000D63BC">
        <w:rPr>
          <w:rFonts w:asciiTheme="minorHAnsi" w:hAnsiTheme="minorHAnsi" w:cstheme="minorHAnsi"/>
        </w:rPr>
        <w:t xml:space="preserve"> as contributing to the research, must provide a signed statement confirming his/her availability, role in the project, and agreed consulting rate for participation in the project. </w:t>
      </w:r>
      <w:r w:rsidR="00C438FE" w:rsidRPr="000D63BC">
        <w:rPr>
          <w:rFonts w:asciiTheme="minorHAnsi" w:hAnsiTheme="minorHAnsi" w:cstheme="minorHAnsi"/>
        </w:rPr>
        <w:br/>
      </w:r>
      <w:r w:rsidR="00C438FE" w:rsidRPr="000D63BC">
        <w:rPr>
          <w:rFonts w:asciiTheme="minorHAnsi" w:hAnsiTheme="minorHAnsi" w:cstheme="minorHAnsi"/>
        </w:rPr>
        <w:br/>
      </w:r>
      <w:r w:rsidR="00482AAC" w:rsidRPr="000D63BC">
        <w:rPr>
          <w:rFonts w:asciiTheme="minorHAnsi" w:hAnsiTheme="minorHAnsi" w:cstheme="minorHAnsi"/>
        </w:rPr>
        <w:t>2.</w:t>
      </w:r>
      <w:r w:rsidR="006A4AE5" w:rsidRPr="000D63BC">
        <w:rPr>
          <w:rFonts w:asciiTheme="minorHAnsi" w:hAnsiTheme="minorHAnsi" w:cstheme="minorHAnsi"/>
        </w:rPr>
        <w:t xml:space="preserve"> </w:t>
      </w:r>
      <w:r w:rsidR="00A269EA" w:rsidRPr="000D63BC">
        <w:rPr>
          <w:rFonts w:asciiTheme="minorHAnsi" w:hAnsiTheme="minorHAnsi" w:cstheme="minorHAnsi"/>
          <w:u w:val="single"/>
        </w:rPr>
        <w:t>C</w:t>
      </w:r>
      <w:r w:rsidR="00482AAC" w:rsidRPr="000D63BC">
        <w:rPr>
          <w:rFonts w:asciiTheme="minorHAnsi" w:hAnsiTheme="minorHAnsi" w:cstheme="minorHAnsi"/>
          <w:u w:val="single"/>
        </w:rPr>
        <w:t>ontract</w:t>
      </w:r>
      <w:r w:rsidR="00482AAC" w:rsidRPr="000D63BC">
        <w:rPr>
          <w:rFonts w:asciiTheme="minorHAnsi" w:hAnsiTheme="minorHAnsi" w:cstheme="minorHAnsi"/>
        </w:rPr>
        <w:t xml:space="preserve"> - Similarly, where a contract is involved in the research, the contract</w:t>
      </w:r>
      <w:r w:rsidR="00A269EA" w:rsidRPr="000D63BC">
        <w:rPr>
          <w:rFonts w:asciiTheme="minorHAnsi" w:hAnsiTheme="minorHAnsi" w:cstheme="minorHAnsi"/>
        </w:rPr>
        <w:t>or</w:t>
      </w:r>
      <w:r w:rsidR="00482AAC" w:rsidRPr="000D63BC">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 </w:t>
      </w:r>
      <w:r w:rsidR="00482AAC" w:rsidRPr="000D63BC">
        <w:rPr>
          <w:rFonts w:asciiTheme="minorHAnsi" w:hAnsiTheme="minorHAnsi" w:cstheme="minorHAnsi"/>
          <w:b/>
        </w:rPr>
        <w:t xml:space="preserve"> </w:t>
      </w:r>
      <w:r w:rsidR="00C438FE" w:rsidRPr="000D63BC">
        <w:rPr>
          <w:rFonts w:asciiTheme="minorHAnsi" w:hAnsiTheme="minorHAnsi" w:cstheme="minorHAnsi"/>
          <w:b/>
        </w:rPr>
        <w:br/>
      </w:r>
    </w:p>
    <w:p w14:paraId="024C3555" w14:textId="47E3A134" w:rsidR="00B67F5F" w:rsidRPr="000D63BC" w:rsidRDefault="00B67F5F" w:rsidP="00EF1FFD">
      <w:pPr>
        <w:pStyle w:val="CM27"/>
        <w:tabs>
          <w:tab w:val="left" w:pos="360"/>
        </w:tabs>
        <w:spacing w:before="0" w:beforeAutospacing="0" w:after="0" w:afterAutospacing="0" w:line="240" w:lineRule="auto"/>
        <w:ind w:left="360"/>
        <w:rPr>
          <w:rFonts w:asciiTheme="minorHAnsi" w:hAnsiTheme="minorHAnsi" w:cs="Arial"/>
        </w:rPr>
      </w:pPr>
      <w:r w:rsidRPr="000D63BC">
        <w:rPr>
          <w:rFonts w:asciiTheme="minorHAnsi" w:hAnsiTheme="minorHAnsi"/>
        </w:rPr>
        <w:t xml:space="preserve">3. </w:t>
      </w:r>
      <w:r w:rsidRPr="000D63BC">
        <w:rPr>
          <w:rFonts w:asciiTheme="minorHAnsi" w:hAnsiTheme="minorHAnsi"/>
          <w:u w:val="single"/>
        </w:rPr>
        <w:t>Subawards</w:t>
      </w:r>
      <w:r w:rsidR="000141E8" w:rsidRPr="000D63BC">
        <w:rPr>
          <w:rFonts w:asciiTheme="minorHAnsi" w:hAnsiTheme="minorHAnsi"/>
        </w:rPr>
        <w:t xml:space="preserve"> - </w:t>
      </w:r>
      <w:r w:rsidRPr="000D63BC">
        <w:rPr>
          <w:rFonts w:asciiTheme="minorHAnsi" w:hAnsiTheme="minorHAnsi"/>
        </w:rPr>
        <w:t>As the funding instrument used in this program is financial assistance, an awardee might pass through funds to another organization to carry out part of the Federally-supported project.</w:t>
      </w:r>
      <w:r w:rsidR="000D3B53" w:rsidRPr="000D63BC">
        <w:rPr>
          <w:rFonts w:asciiTheme="minorHAnsi" w:hAnsiTheme="minorHAnsi"/>
        </w:rPr>
        <w:t xml:space="preserve"> </w:t>
      </w:r>
      <w:r w:rsidR="002A3B55" w:rsidRPr="000D63BC">
        <w:rPr>
          <w:rFonts w:asciiTheme="minorHAnsi" w:hAnsiTheme="minorHAnsi"/>
          <w:i/>
        </w:rPr>
        <w:t>See</w:t>
      </w:r>
      <w:r w:rsidR="002A3B55" w:rsidRPr="000D63BC">
        <w:rPr>
          <w:rFonts w:asciiTheme="minorHAnsi" w:hAnsiTheme="minorHAnsi"/>
        </w:rPr>
        <w:t xml:space="preserve"> </w:t>
      </w:r>
      <w:r w:rsidR="00C85403" w:rsidRPr="000D63BC">
        <w:rPr>
          <w:rFonts w:asciiTheme="minorHAnsi" w:hAnsiTheme="minorHAnsi" w:cs="Arial"/>
        </w:rPr>
        <w:t>2 CFR §§ 200.92 (subaward), 200.93 (subrecipient), and 200.330 (Subrecipient and contractor determinations), respectively.</w:t>
      </w:r>
      <w:r w:rsidR="000D3B53" w:rsidRPr="000D63BC">
        <w:rPr>
          <w:rFonts w:asciiTheme="minorHAnsi" w:hAnsiTheme="minorHAnsi" w:cs="Arial"/>
        </w:rPr>
        <w:t xml:space="preserve"> </w:t>
      </w:r>
    </w:p>
    <w:p w14:paraId="40A6ACC9" w14:textId="77777777" w:rsidR="0012721D" w:rsidRPr="000D63BC" w:rsidRDefault="0012721D" w:rsidP="00EF1FFD">
      <w:pPr>
        <w:pStyle w:val="CM47"/>
        <w:spacing w:before="0" w:beforeAutospacing="0" w:after="0" w:afterAutospacing="0"/>
        <w:ind w:left="720"/>
        <w:rPr>
          <w:rFonts w:asciiTheme="minorHAnsi" w:hAnsiTheme="minorHAnsi" w:cstheme="minorHAnsi"/>
        </w:rPr>
      </w:pPr>
    </w:p>
    <w:p w14:paraId="553F699F" w14:textId="643A9177" w:rsidR="005A727A" w:rsidRPr="00D52ED1" w:rsidRDefault="001755D7" w:rsidP="005A727A">
      <w:pPr>
        <w:pStyle w:val="CM47"/>
        <w:spacing w:before="0" w:beforeAutospacing="0" w:after="0" w:afterAutospacing="0"/>
        <w:ind w:left="360"/>
        <w:rPr>
          <w:rFonts w:asciiTheme="minorHAnsi" w:hAnsiTheme="minorHAnsi" w:cstheme="minorHAnsi"/>
        </w:rPr>
      </w:pPr>
      <w:r w:rsidRPr="000D63BC">
        <w:rPr>
          <w:rFonts w:asciiTheme="minorHAnsi" w:hAnsiTheme="minorHAnsi" w:cstheme="minorHAnsi"/>
        </w:rPr>
        <w:lastRenderedPageBreak/>
        <w:t>A</w:t>
      </w:r>
      <w:r w:rsidR="005C2349" w:rsidRPr="000D63BC">
        <w:rPr>
          <w:rFonts w:asciiTheme="minorHAnsi" w:hAnsiTheme="minorHAnsi" w:cstheme="minorHAnsi"/>
        </w:rPr>
        <w:t>ny</w:t>
      </w:r>
      <w:r w:rsidR="00B67F5F" w:rsidRPr="000D63BC">
        <w:rPr>
          <w:rFonts w:asciiTheme="minorHAnsi" w:hAnsiTheme="minorHAnsi" w:cstheme="minorHAnsi"/>
        </w:rPr>
        <w:t xml:space="preserve"> subrecipient institution must furnish a letter signed by an appropriate official describing the programmatic arrangements and confirming its agreed participation in the research, with its proposed </w:t>
      </w:r>
      <w:r w:rsidR="00956BB6">
        <w:rPr>
          <w:rFonts w:asciiTheme="minorHAnsi" w:hAnsiTheme="minorHAnsi" w:cstheme="minorHAnsi"/>
        </w:rPr>
        <w:t xml:space="preserve">budget for this participation. </w:t>
      </w:r>
    </w:p>
    <w:p w14:paraId="0042264F" w14:textId="6B5015C9" w:rsidR="0012721D" w:rsidRPr="00D52ED1" w:rsidRDefault="001B445B" w:rsidP="00EF1FFD">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rPr>
        <w:br/>
      </w:r>
      <w:r w:rsidR="00AC65B6" w:rsidRPr="00D52ED1">
        <w:rPr>
          <w:rFonts w:asciiTheme="minorHAnsi" w:hAnsiTheme="minorHAnsi" w:cstheme="minorHAnsi"/>
          <w:b/>
        </w:rPr>
        <w:t>(</w:t>
      </w:r>
      <w:r w:rsidR="005A727A">
        <w:rPr>
          <w:rFonts w:asciiTheme="minorHAnsi" w:hAnsiTheme="minorHAnsi" w:cstheme="minorHAnsi"/>
          <w:b/>
        </w:rPr>
        <w:t>9</w:t>
      </w:r>
      <w:r w:rsidR="00785C07" w:rsidRPr="00D52ED1">
        <w:rPr>
          <w:rFonts w:asciiTheme="minorHAnsi" w:hAnsiTheme="minorHAnsi" w:cstheme="minorHAnsi"/>
          <w:b/>
        </w:rPr>
        <w:t>)</w:t>
      </w:r>
      <w:r w:rsidR="00785C07" w:rsidRPr="00D52ED1">
        <w:rPr>
          <w:rFonts w:asciiTheme="minorHAnsi" w:hAnsiTheme="minorHAnsi" w:cstheme="minorHAnsi"/>
        </w:rPr>
        <w:t xml:space="preserve"> </w:t>
      </w:r>
      <w:r w:rsidR="00482AAC" w:rsidRPr="00D52ED1">
        <w:rPr>
          <w:rFonts w:asciiTheme="minorHAnsi" w:hAnsiTheme="minorHAnsi" w:cstheme="minorHAnsi"/>
          <w:b/>
          <w:bCs/>
        </w:rPr>
        <w:t>Cooperative Research and Development Agreements (CRADA).</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D52ED1">
        <w:rPr>
          <w:rFonts w:asciiTheme="minorHAnsi" w:hAnsiTheme="minorHAnsi" w:cstheme="minorHAnsi"/>
        </w:rPr>
        <w:t xml:space="preserve">The statement of work of an SBIR award awarded under this FFO cannot overlap with the statement of work of an existing CRADA </w:t>
      </w:r>
      <w:r w:rsidR="00621182">
        <w:rPr>
          <w:rFonts w:asciiTheme="minorHAnsi" w:hAnsiTheme="minorHAnsi" w:cstheme="minorHAnsi"/>
        </w:rPr>
        <w:t xml:space="preserve">with any federal agency, including NIST, </w:t>
      </w:r>
      <w:r w:rsidR="000D3B53">
        <w:rPr>
          <w:rFonts w:asciiTheme="minorHAnsi" w:hAnsiTheme="minorHAnsi" w:cstheme="minorHAnsi"/>
        </w:rPr>
        <w:t xml:space="preserve">with the awardee. </w:t>
      </w:r>
      <w:r w:rsidR="000C6BA7" w:rsidRPr="00D52ED1">
        <w:rPr>
          <w:rFonts w:asciiTheme="minorHAnsi" w:hAnsiTheme="minorHAnsi" w:cstheme="minorHAnsi"/>
        </w:rPr>
        <w:t xml:space="preserve">NIST will consider </w:t>
      </w:r>
      <w:r w:rsidR="00611D3D" w:rsidRPr="00D52ED1">
        <w:rPr>
          <w:rFonts w:asciiTheme="minorHAnsi" w:hAnsiTheme="minorHAnsi" w:cstheme="minorHAnsi"/>
        </w:rPr>
        <w:t xml:space="preserve">whether there is any overlap </w:t>
      </w:r>
      <w:r w:rsidR="000C6BA7" w:rsidRPr="00D52ED1">
        <w:rPr>
          <w:rFonts w:asciiTheme="minorHAnsi" w:hAnsiTheme="minorHAnsi" w:cstheme="minorHAnsi"/>
        </w:rPr>
        <w:t>on a case by case basis.</w:t>
      </w:r>
      <w:r w:rsidR="00C438FE" w:rsidRPr="00D52ED1">
        <w:rPr>
          <w:rFonts w:asciiTheme="minorHAnsi" w:hAnsiTheme="minorHAnsi" w:cstheme="minorHAnsi"/>
        </w:rPr>
        <w:br/>
      </w:r>
    </w:p>
    <w:p w14:paraId="04C46212" w14:textId="412767BD" w:rsidR="0012721D" w:rsidRPr="00D52ED1" w:rsidRDefault="00AC65B6" w:rsidP="00EF1FFD">
      <w:pPr>
        <w:pStyle w:val="Default"/>
        <w:spacing w:before="0" w:beforeAutospacing="0" w:after="0" w:afterAutospacing="0"/>
        <w:ind w:left="360"/>
        <w:rPr>
          <w:rFonts w:asciiTheme="minorHAnsi" w:hAnsiTheme="minorHAnsi" w:cstheme="minorHAnsi"/>
          <w:b/>
          <w:bCs/>
        </w:rPr>
      </w:pPr>
      <w:r w:rsidRPr="00D52ED1">
        <w:rPr>
          <w:rFonts w:asciiTheme="minorHAnsi" w:hAnsiTheme="minorHAnsi" w:cstheme="minorHAnsi"/>
          <w:b/>
        </w:rPr>
        <w:t>(1</w:t>
      </w:r>
      <w:r w:rsidR="005A727A">
        <w:rPr>
          <w:rFonts w:asciiTheme="minorHAnsi" w:hAnsiTheme="minorHAnsi" w:cstheme="minorHAnsi"/>
          <w:b/>
        </w:rPr>
        <w:t>0</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Guest Researcher.</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E46AFF" w:rsidRPr="00D52ED1">
        <w:rPr>
          <w:rFonts w:asciiTheme="minorHAnsi" w:hAnsiTheme="minorHAnsi" w:cstheme="minorHAnsi"/>
        </w:rPr>
        <w:t xml:space="preserve"> or any of its consultants</w:t>
      </w:r>
      <w:r w:rsidR="00A269EA" w:rsidRPr="00D52ED1">
        <w:rPr>
          <w:rFonts w:asciiTheme="minorHAnsi" w:hAnsiTheme="minorHAnsi" w:cstheme="minorHAnsi"/>
        </w:rPr>
        <w:t xml:space="preserve">, </w:t>
      </w:r>
      <w:r w:rsidR="00E46AFF" w:rsidRPr="00D52ED1">
        <w:rPr>
          <w:rFonts w:asciiTheme="minorHAnsi" w:hAnsiTheme="minorHAnsi" w:cstheme="minorHAnsi"/>
        </w:rPr>
        <w:t>contractors</w:t>
      </w:r>
      <w:r w:rsidR="00A269EA" w:rsidRPr="00D52ED1">
        <w:rPr>
          <w:rFonts w:asciiTheme="minorHAnsi" w:hAnsiTheme="minorHAnsi" w:cstheme="minorHAnsi"/>
        </w:rPr>
        <w:t>, or subrecipients</w:t>
      </w:r>
      <w:r w:rsidR="00482AAC" w:rsidRPr="00D52ED1">
        <w:rPr>
          <w:rFonts w:asciiTheme="minorHAnsi" w:hAnsiTheme="minorHAnsi" w:cstheme="minorHAnsi"/>
        </w:rPr>
        <w:t xml:space="preserve"> </w:t>
      </w:r>
      <w:r w:rsidR="0064161B" w:rsidRPr="00D52ED1">
        <w:rPr>
          <w:rFonts w:asciiTheme="minorHAnsi" w:hAnsiTheme="minorHAnsi" w:cstheme="minorHAnsi"/>
        </w:rPr>
        <w:t xml:space="preserve">or their employees </w:t>
      </w:r>
      <w:r w:rsidR="00482AAC" w:rsidRPr="00D52ED1">
        <w:rPr>
          <w:rFonts w:asciiTheme="minorHAnsi" w:hAnsiTheme="minorHAnsi" w:cstheme="minorHAnsi"/>
        </w:rPr>
        <w:t>is a guest researcher at NIST</w:t>
      </w:r>
      <w:r w:rsidR="006047F1" w:rsidRPr="00D52ED1">
        <w:rPr>
          <w:rFonts w:asciiTheme="minorHAnsi" w:hAnsiTheme="minorHAnsi" w:cstheme="minorHAnsi"/>
        </w:rPr>
        <w:t xml:space="preserve"> (see </w:t>
      </w:r>
      <w:hyperlink r:id="rId38" w:history="1">
        <w:r w:rsidR="006047F1" w:rsidRPr="00D52ED1">
          <w:rPr>
            <w:rStyle w:val="Hyperlink"/>
            <w:rFonts w:asciiTheme="minorHAnsi" w:hAnsiTheme="minorHAnsi" w:cstheme="minorHAnsi"/>
          </w:rPr>
          <w:t>http://www.nist.gov/tpo/collaborations/guestresearchers.cfm</w:t>
        </w:r>
      </w:hyperlink>
      <w:r w:rsidR="006047F1" w:rsidRPr="00D52ED1">
        <w:rPr>
          <w:rFonts w:asciiTheme="minorHAnsi" w:hAnsiTheme="minorHAnsi" w:cstheme="minorHAnsi"/>
        </w:rPr>
        <w:t>)</w:t>
      </w:r>
      <w:r w:rsidR="00482AAC" w:rsidRPr="00D52ED1">
        <w:rPr>
          <w:rFonts w:asciiTheme="minorHAnsi" w:hAnsiTheme="minorHAnsi" w:cstheme="minorHAnsi"/>
        </w:rPr>
        <w:t xml:space="preserve">, naming the sponsoring laboratory.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(1</w:t>
      </w:r>
      <w:r w:rsidR="005A727A">
        <w:rPr>
          <w:rFonts w:asciiTheme="minorHAnsi" w:hAnsiTheme="minorHAnsi" w:cstheme="minorHAnsi"/>
          <w:b/>
        </w:rPr>
        <w:t>1</w:t>
      </w:r>
      <w:r w:rsidR="006A4AE5" w:rsidRPr="00D52ED1">
        <w:rPr>
          <w:rFonts w:asciiTheme="minorHAnsi" w:hAnsiTheme="minorHAnsi" w:cstheme="minorHAnsi"/>
          <w:b/>
        </w:rPr>
        <w:t xml:space="preserve">) </w:t>
      </w:r>
      <w:r w:rsidR="00482AAC" w:rsidRPr="00D52ED1">
        <w:rPr>
          <w:rFonts w:asciiTheme="minorHAnsi" w:hAnsiTheme="minorHAnsi" w:cstheme="minorHAnsi"/>
          <w:b/>
          <w:bCs/>
        </w:rPr>
        <w:t xml:space="preserve">Cost Sharing. </w:t>
      </w:r>
      <w:r w:rsidR="000C6BA7" w:rsidRPr="00D52ED1">
        <w:rPr>
          <w:rFonts w:asciiTheme="minorHAnsi" w:hAnsiTheme="minorHAnsi" w:cstheme="minorHAnsi"/>
        </w:rPr>
        <w:t>Cost sharing is not required</w:t>
      </w:r>
      <w:r w:rsidR="00572726" w:rsidRPr="00D52ED1">
        <w:rPr>
          <w:rFonts w:asciiTheme="minorHAnsi" w:hAnsiTheme="minorHAnsi" w:cstheme="minorHAnsi"/>
        </w:rPr>
        <w:t xml:space="preserve"> and is</w:t>
      </w:r>
      <w:r w:rsidR="00680C72">
        <w:rPr>
          <w:rFonts w:asciiTheme="minorHAnsi" w:hAnsiTheme="minorHAnsi" w:cstheme="minorHAnsi"/>
        </w:rPr>
        <w:t xml:space="preserve"> not</w:t>
      </w:r>
      <w:r w:rsidR="00914084" w:rsidRPr="00D52ED1">
        <w:rPr>
          <w:rFonts w:asciiTheme="minorHAnsi" w:hAnsiTheme="minorHAnsi" w:cstheme="minorHAnsi"/>
        </w:rPr>
        <w:t xml:space="preserve"> </w:t>
      </w:r>
      <w:r w:rsidR="00012D3F">
        <w:rPr>
          <w:rFonts w:asciiTheme="minorHAnsi" w:hAnsiTheme="minorHAnsi" w:cstheme="minorHAnsi"/>
        </w:rPr>
        <w:t>evaluated in the Phase II application review process.</w:t>
      </w:r>
      <w:r w:rsidR="00C438FE" w:rsidRPr="00D52ED1">
        <w:rPr>
          <w:rFonts w:asciiTheme="minorHAnsi" w:hAnsiTheme="minorHAnsi" w:cstheme="minorHAnsi"/>
        </w:rPr>
        <w:br/>
      </w:r>
    </w:p>
    <w:p w14:paraId="7CF2F6F2" w14:textId="1FC38B4A" w:rsidR="001B445B" w:rsidRPr="00D52ED1" w:rsidRDefault="00DF351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
          <w:bCs/>
        </w:rPr>
        <w:t>(</w:t>
      </w:r>
      <w:r w:rsidR="005A727A">
        <w:rPr>
          <w:rFonts w:asciiTheme="minorHAnsi" w:hAnsiTheme="minorHAnsi" w:cstheme="minorHAnsi"/>
          <w:b/>
          <w:bCs/>
        </w:rPr>
        <w:t>12</w:t>
      </w:r>
      <w:r w:rsidRPr="00D52ED1">
        <w:rPr>
          <w:rFonts w:asciiTheme="minorHAnsi" w:hAnsiTheme="minorHAnsi" w:cstheme="minorHAnsi"/>
          <w:b/>
          <w:bCs/>
        </w:rPr>
        <w:t xml:space="preserve">) Similar </w:t>
      </w:r>
      <w:r w:rsidR="002655A4" w:rsidRPr="00D52ED1">
        <w:rPr>
          <w:rFonts w:asciiTheme="minorHAnsi" w:hAnsiTheme="minorHAnsi" w:cstheme="minorHAnsi"/>
          <w:b/>
          <w:bCs/>
        </w:rPr>
        <w:t>Application</w:t>
      </w:r>
      <w:r w:rsidRPr="00D52ED1">
        <w:rPr>
          <w:rFonts w:asciiTheme="minorHAnsi" w:hAnsiTheme="minorHAnsi" w:cstheme="minorHAnsi"/>
          <w:b/>
          <w:bCs/>
        </w:rPr>
        <w:t xml:space="preserve">s or Awards. WARNING -- </w:t>
      </w:r>
      <w:r w:rsidR="00482AAC" w:rsidRPr="00D52ED1">
        <w:rPr>
          <w:rFonts w:asciiTheme="minorHAnsi" w:hAnsiTheme="minorHAnsi" w:cstheme="minorHAnsi"/>
        </w:rPr>
        <w:t xml:space="preserve">While it is permissible to submit identical </w:t>
      </w:r>
      <w:r w:rsidR="002655A4" w:rsidRPr="00D52ED1">
        <w:rPr>
          <w:rFonts w:asciiTheme="minorHAnsi" w:hAnsiTheme="minorHAnsi" w:cstheme="minorHAnsi"/>
        </w:rPr>
        <w:t>application</w:t>
      </w:r>
      <w:r w:rsidR="00482AAC" w:rsidRPr="00D52ED1">
        <w:rPr>
          <w:rFonts w:asciiTheme="minorHAnsi" w:hAnsiTheme="minorHAnsi" w:cstheme="minorHAnsi"/>
        </w:rPr>
        <w:t xml:space="preserve">s or </w:t>
      </w:r>
      <w:r w:rsidR="002655A4" w:rsidRPr="00D52ED1">
        <w:rPr>
          <w:rFonts w:asciiTheme="minorHAnsi" w:hAnsiTheme="minorHAnsi" w:cstheme="minorHAnsi"/>
        </w:rPr>
        <w:t>application</w:t>
      </w:r>
      <w:r w:rsidR="00482AAC" w:rsidRPr="00D52ED1">
        <w:rPr>
          <w:rFonts w:asciiTheme="minorHAnsi" w:hAnsiTheme="minorHAnsi" w:cstheme="minorHAnsi"/>
        </w:rPr>
        <w:t xml:space="preserve">s containing a significant amount of essentially equivalent work for consideration under numerous Federal program </w:t>
      </w:r>
      <w:r w:rsidR="00B67F5F" w:rsidRPr="00D52ED1">
        <w:rPr>
          <w:rFonts w:asciiTheme="minorHAnsi" w:hAnsiTheme="minorHAnsi" w:cstheme="minorHAnsi"/>
        </w:rPr>
        <w:t>funding announcements</w:t>
      </w:r>
      <w:r w:rsidR="00013898">
        <w:rPr>
          <w:rFonts w:asciiTheme="minorHAnsi" w:hAnsiTheme="minorHAnsi" w:cstheme="minorHAnsi"/>
        </w:rPr>
        <w:t xml:space="preserve">, </w:t>
      </w:r>
      <w:r w:rsidR="00482AAC" w:rsidRPr="00D52ED1">
        <w:rPr>
          <w:rFonts w:asciiTheme="minorHAnsi" w:hAnsiTheme="minorHAnsi" w:cstheme="minorHAnsi"/>
          <w:b/>
        </w:rPr>
        <w:t>it is unlawful to enter into</w:t>
      </w:r>
      <w:r w:rsidR="003422C3">
        <w:rPr>
          <w:rFonts w:asciiTheme="minorHAnsi" w:hAnsiTheme="minorHAnsi" w:cstheme="minorHAnsi"/>
          <w:b/>
        </w:rPr>
        <w:t xml:space="preserve"> a</w:t>
      </w:r>
      <w:r w:rsidR="00482AAC" w:rsidRPr="00D52ED1">
        <w:rPr>
          <w:rFonts w:asciiTheme="minorHAnsi" w:hAnsiTheme="minorHAnsi" w:cstheme="minorHAnsi"/>
          <w:b/>
        </w:rPr>
        <w:t xml:space="preserve"> funding agreement requiring essentially equivalent work</w:t>
      </w:r>
      <w:r w:rsidR="003422C3">
        <w:rPr>
          <w:rFonts w:asciiTheme="minorHAnsi" w:hAnsiTheme="minorHAnsi" w:cstheme="minorHAnsi"/>
          <w:b/>
        </w:rPr>
        <w:t xml:space="preserve"> to an SBIR award</w:t>
      </w:r>
      <w:r w:rsidR="00CF52EF">
        <w:rPr>
          <w:rFonts w:asciiTheme="minorHAnsi" w:hAnsiTheme="minorHAnsi" w:cstheme="minorHAnsi"/>
          <w:b/>
        </w:rPr>
        <w:t xml:space="preserve"> (</w:t>
      </w:r>
      <w:r w:rsidR="00CF52EF" w:rsidRPr="000F1741">
        <w:rPr>
          <w:rFonts w:asciiTheme="minorHAnsi" w:hAnsiTheme="minorHAnsi" w:cstheme="minorHAnsi"/>
          <w:b/>
          <w:i/>
        </w:rPr>
        <w:t>see</w:t>
      </w:r>
      <w:r w:rsidR="00CF52EF">
        <w:rPr>
          <w:rFonts w:asciiTheme="minorHAnsi" w:hAnsiTheme="minorHAnsi" w:cstheme="minorHAnsi"/>
          <w:b/>
        </w:rPr>
        <w:t xml:space="preserve"> 15 U.S.C. § 638(bb)(3))</w:t>
      </w:r>
      <w:r w:rsidR="00482AAC" w:rsidRPr="00D52ED1">
        <w:rPr>
          <w:rFonts w:asciiTheme="minorHAnsi" w:hAnsiTheme="minorHAnsi" w:cstheme="minorHAnsi"/>
          <w:b/>
        </w:rPr>
        <w:t>.</w:t>
      </w:r>
      <w:r w:rsidR="00482AAC" w:rsidRPr="00D52ED1">
        <w:rPr>
          <w:rFonts w:asciiTheme="minorHAnsi" w:hAnsiTheme="minorHAnsi" w:cstheme="minorHAnsi"/>
        </w:rPr>
        <w:t xml:space="preserve"> If there is any question concerning this, it must be disclosed to the soliciting agency or agencies before </w:t>
      </w:r>
      <w:r w:rsidR="00B67F5F" w:rsidRPr="00D52ED1">
        <w:rPr>
          <w:rFonts w:asciiTheme="minorHAnsi" w:hAnsiTheme="minorHAnsi" w:cstheme="minorHAnsi"/>
        </w:rPr>
        <w:t>award</w:t>
      </w:r>
      <w:r w:rsidR="00482AAC" w:rsidRPr="00D52ED1">
        <w:rPr>
          <w:rFonts w:asciiTheme="minorHAnsi" w:hAnsiTheme="minorHAnsi" w:cstheme="minorHAnsi"/>
        </w:rPr>
        <w:t xml:space="preserve">. </w:t>
      </w:r>
      <w:r w:rsidR="00DA3F75" w:rsidRPr="00D52ED1">
        <w:rPr>
          <w:rFonts w:asciiTheme="minorHAnsi" w:hAnsiTheme="minorHAnsi" w:cstheme="minorHAnsi"/>
        </w:rPr>
        <w:br/>
      </w:r>
      <w:r w:rsidR="0036485F" w:rsidRPr="00D52ED1">
        <w:rPr>
          <w:rFonts w:asciiTheme="minorHAnsi" w:hAnsiTheme="minorHAnsi" w:cstheme="minorHAnsi"/>
        </w:rPr>
        <w:br/>
      </w:r>
      <w:r w:rsidR="00420676" w:rsidRPr="00D52ED1">
        <w:rPr>
          <w:rFonts w:asciiTheme="minorHAnsi" w:hAnsiTheme="minorHAnsi" w:cstheme="minorHAnsi"/>
        </w:rPr>
        <w:t>If a</w:t>
      </w:r>
      <w:r w:rsidR="002655A4" w:rsidRPr="00D52ED1">
        <w:rPr>
          <w:rFonts w:asciiTheme="minorHAnsi" w:hAnsiTheme="minorHAnsi" w:cstheme="minorHAnsi"/>
        </w:rPr>
        <w:t>n</w:t>
      </w:r>
      <w:r w:rsidR="00420676" w:rsidRPr="00D52ED1">
        <w:rPr>
          <w:rFonts w:asciiTheme="minorHAnsi" w:hAnsiTheme="minorHAnsi" w:cstheme="minorHAnsi"/>
        </w:rPr>
        <w:t xml:space="preserve"> </w:t>
      </w:r>
      <w:r w:rsidR="002655A4" w:rsidRPr="00D52ED1">
        <w:rPr>
          <w:rFonts w:asciiTheme="minorHAnsi" w:hAnsiTheme="minorHAnsi" w:cstheme="minorHAnsi"/>
        </w:rPr>
        <w:t>application</w:t>
      </w:r>
      <w:r w:rsidR="00420676" w:rsidRPr="00D52ED1">
        <w:rPr>
          <w:rFonts w:asciiTheme="minorHAnsi" w:hAnsiTheme="minorHAnsi" w:cstheme="minorHAnsi"/>
        </w:rPr>
        <w:t xml:space="preserve"> submitted in response to this </w:t>
      </w:r>
      <w:r w:rsidR="003A500C" w:rsidRPr="00D52ED1">
        <w:rPr>
          <w:rFonts w:asciiTheme="minorHAnsi" w:hAnsiTheme="minorHAnsi" w:cstheme="minorHAnsi"/>
        </w:rPr>
        <w:t>FFO</w:t>
      </w:r>
      <w:r w:rsidR="00420676" w:rsidRPr="00D52ED1">
        <w:rPr>
          <w:rFonts w:asciiTheme="minorHAnsi" w:hAnsiTheme="minorHAnsi" w:cstheme="minorHAnsi"/>
        </w:rPr>
        <w:t xml:space="preserve"> is substantially the same as another </w:t>
      </w:r>
      <w:r w:rsidR="002655A4" w:rsidRPr="00D52ED1">
        <w:rPr>
          <w:rFonts w:asciiTheme="minorHAnsi" w:hAnsiTheme="minorHAnsi" w:cstheme="minorHAnsi"/>
        </w:rPr>
        <w:t>application</w:t>
      </w:r>
      <w:r w:rsidR="00420676" w:rsidRPr="00D52ED1">
        <w:rPr>
          <w:rFonts w:asciiTheme="minorHAnsi" w:hAnsiTheme="minorHAnsi" w:cstheme="minorHAnsi"/>
        </w:rPr>
        <w:t xml:space="preserve"> that has been funded, is now being funded, or is pending with another Federal </w:t>
      </w:r>
      <w:r w:rsidR="001755D7">
        <w:rPr>
          <w:rFonts w:asciiTheme="minorHAnsi" w:hAnsiTheme="minorHAnsi" w:cstheme="minorHAnsi"/>
        </w:rPr>
        <w:t>a</w:t>
      </w:r>
      <w:r w:rsidR="00420676" w:rsidRPr="00D52ED1">
        <w:rPr>
          <w:rFonts w:asciiTheme="minorHAnsi" w:hAnsiTheme="minorHAnsi" w:cstheme="minorHAnsi"/>
        </w:rPr>
        <w:t xml:space="preserve">gency, the </w:t>
      </w:r>
      <w:r w:rsidR="00BC2103" w:rsidRPr="00D52ED1">
        <w:rPr>
          <w:rFonts w:asciiTheme="minorHAnsi" w:hAnsiTheme="minorHAnsi" w:cstheme="minorHAnsi"/>
        </w:rPr>
        <w:t>applicant</w:t>
      </w:r>
      <w:r w:rsidR="006F46F4" w:rsidRPr="00D52ED1">
        <w:rPr>
          <w:rFonts w:asciiTheme="minorHAnsi" w:hAnsiTheme="minorHAnsi" w:cstheme="minorHAnsi"/>
        </w:rPr>
        <w:t xml:space="preserve"> must </w:t>
      </w:r>
      <w:r w:rsidR="00420676" w:rsidRPr="00D52ED1">
        <w:rPr>
          <w:rFonts w:asciiTheme="minorHAnsi" w:hAnsiTheme="minorHAnsi" w:cstheme="minorHAnsi"/>
        </w:rPr>
        <w:t xml:space="preserve">provide the following </w:t>
      </w:r>
      <w:r w:rsidR="00516220" w:rsidRPr="00D52ED1">
        <w:rPr>
          <w:rFonts w:asciiTheme="minorHAnsi" w:hAnsiTheme="minorHAnsi" w:cstheme="minorHAnsi"/>
        </w:rPr>
        <w:t>information</w:t>
      </w:r>
      <w:r w:rsidR="00420676"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a</w:t>
      </w:r>
      <w:r w:rsidR="00482AAC" w:rsidRPr="00D52ED1">
        <w:rPr>
          <w:rFonts w:asciiTheme="minorHAnsi" w:hAnsiTheme="minorHAnsi" w:cstheme="minorHAnsi"/>
        </w:rPr>
        <w:t xml:space="preserve">) </w:t>
      </w:r>
      <w:r w:rsidR="0075174F" w:rsidRPr="00D52ED1">
        <w:rPr>
          <w:rFonts w:asciiTheme="minorHAnsi" w:hAnsiTheme="minorHAnsi" w:cstheme="minorHAnsi"/>
        </w:rPr>
        <w:t>N</w:t>
      </w:r>
      <w:r w:rsidR="00482AAC" w:rsidRPr="00D52ED1">
        <w:rPr>
          <w:rFonts w:asciiTheme="minorHAnsi" w:hAnsiTheme="minorHAnsi" w:cstheme="minorHAnsi"/>
        </w:rPr>
        <w:t>ame</w:t>
      </w:r>
      <w:r w:rsidRPr="00D52ED1">
        <w:rPr>
          <w:rFonts w:asciiTheme="minorHAnsi" w:hAnsiTheme="minorHAnsi" w:cstheme="minorHAnsi"/>
        </w:rPr>
        <w:t>s</w:t>
      </w:r>
      <w:r w:rsidR="00482AAC" w:rsidRPr="00D52ED1">
        <w:rPr>
          <w:rFonts w:asciiTheme="minorHAnsi" w:hAnsiTheme="minorHAnsi" w:cstheme="minorHAnsi"/>
        </w:rPr>
        <w:t xml:space="preserve"> and address</w:t>
      </w:r>
      <w:r w:rsidR="00DC074F">
        <w:rPr>
          <w:rFonts w:asciiTheme="minorHAnsi" w:hAnsiTheme="minorHAnsi" w:cstheme="minorHAnsi"/>
        </w:rPr>
        <w:t>es</w:t>
      </w:r>
      <w:r w:rsidR="00482AAC" w:rsidRPr="00D52ED1">
        <w:rPr>
          <w:rFonts w:asciiTheme="minorHAnsi" w:hAnsiTheme="minorHAnsi" w:cstheme="minorHAnsi"/>
        </w:rPr>
        <w:t xml:space="preserve"> of agencies to which</w:t>
      </w:r>
      <w:r w:rsidR="00587EA3" w:rsidRPr="00D52ED1">
        <w:rPr>
          <w:rFonts w:asciiTheme="minorHAnsi" w:hAnsiTheme="minorHAnsi" w:cstheme="minorHAnsi"/>
        </w:rPr>
        <w:t xml:space="preserve"> a</w:t>
      </w:r>
      <w:r w:rsidR="002655A4" w:rsidRPr="00D52ED1">
        <w:rPr>
          <w:rFonts w:asciiTheme="minorHAnsi" w:hAnsiTheme="minorHAnsi" w:cstheme="minorHAnsi"/>
        </w:rPr>
        <w:t>n</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587EA3" w:rsidRPr="00D52ED1">
        <w:rPr>
          <w:rFonts w:asciiTheme="minorHAnsi" w:hAnsiTheme="minorHAnsi" w:cstheme="minorHAnsi"/>
        </w:rPr>
        <w:t xml:space="preserve"> was</w:t>
      </w:r>
      <w:r w:rsidR="00482AAC" w:rsidRPr="00D52ED1">
        <w:rPr>
          <w:rFonts w:asciiTheme="minorHAnsi" w:hAnsiTheme="minorHAnsi" w:cstheme="minorHAnsi"/>
        </w:rPr>
        <w:t xml:space="preserve"> submitted or fr</w:t>
      </w:r>
      <w:r w:rsidR="00DA3F75" w:rsidRPr="00D52ED1">
        <w:rPr>
          <w:rFonts w:asciiTheme="minorHAnsi" w:hAnsiTheme="minorHAnsi" w:cstheme="minorHAnsi"/>
        </w:rPr>
        <w:t xml:space="preserve">om which </w:t>
      </w:r>
      <w:r w:rsidR="00587EA3" w:rsidRPr="00D52ED1">
        <w:rPr>
          <w:rFonts w:asciiTheme="minorHAnsi" w:hAnsiTheme="minorHAnsi" w:cstheme="minorHAnsi"/>
        </w:rPr>
        <w:t xml:space="preserve">an </w:t>
      </w:r>
      <w:r w:rsidR="00DA3F75" w:rsidRPr="00D52ED1">
        <w:rPr>
          <w:rFonts w:asciiTheme="minorHAnsi" w:hAnsiTheme="minorHAnsi" w:cstheme="minorHAnsi"/>
        </w:rPr>
        <w:t>award</w:t>
      </w:r>
      <w:r w:rsidR="00587EA3" w:rsidRPr="00D52ED1">
        <w:rPr>
          <w:rFonts w:asciiTheme="minorHAnsi" w:hAnsiTheme="minorHAnsi" w:cstheme="minorHAnsi"/>
        </w:rPr>
        <w:t xml:space="preserve"> was</w:t>
      </w:r>
      <w:r w:rsidR="002B666D" w:rsidRPr="00D52ED1">
        <w:rPr>
          <w:rFonts w:asciiTheme="minorHAnsi" w:hAnsiTheme="minorHAnsi" w:cstheme="minorHAnsi"/>
        </w:rPr>
        <w:t xml:space="preserve"> </w:t>
      </w:r>
      <w:r w:rsidR="00DA3F75" w:rsidRPr="00D52ED1">
        <w:rPr>
          <w:rFonts w:asciiTheme="minorHAnsi" w:hAnsiTheme="minorHAnsi" w:cstheme="minorHAnsi"/>
        </w:rPr>
        <w:t xml:space="preserve">received. </w:t>
      </w:r>
      <w:r w:rsidR="001B445B" w:rsidRPr="00D52ED1">
        <w:rPr>
          <w:rFonts w:asciiTheme="minorHAnsi" w:hAnsiTheme="minorHAnsi" w:cstheme="minorHAnsi"/>
        </w:rPr>
        <w:br/>
      </w:r>
      <w:r w:rsidR="009137C3" w:rsidRPr="00D52ED1">
        <w:rPr>
          <w:rFonts w:asciiTheme="minorHAnsi" w:hAnsiTheme="minorHAnsi" w:cstheme="minorHAnsi"/>
        </w:rPr>
        <w:tab/>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b</w:t>
      </w:r>
      <w:r w:rsidR="00482AAC" w:rsidRPr="00D52ED1">
        <w:rPr>
          <w:rFonts w:asciiTheme="minorHAnsi" w:hAnsiTheme="minorHAnsi" w:cstheme="minorHAnsi"/>
        </w:rPr>
        <w:t xml:space="preserve">) Date of </w:t>
      </w:r>
      <w:r w:rsidR="002655A4" w:rsidRPr="00D52ED1">
        <w:rPr>
          <w:rFonts w:asciiTheme="minorHAnsi" w:hAnsiTheme="minorHAnsi" w:cstheme="minorHAnsi"/>
        </w:rPr>
        <w:t>application</w:t>
      </w:r>
      <w:r w:rsidR="00482AAC" w:rsidRPr="00D52ED1">
        <w:rPr>
          <w:rFonts w:asciiTheme="minorHAnsi" w:hAnsiTheme="minorHAnsi" w:cstheme="minorHAnsi"/>
        </w:rPr>
        <w:t xml:space="preserve"> submission or date of award. </w:t>
      </w:r>
      <w:r w:rsidR="001B445B" w:rsidRPr="00D52ED1">
        <w:rPr>
          <w:rFonts w:asciiTheme="minorHAnsi" w:hAnsiTheme="minorHAnsi" w:cstheme="minorHAnsi"/>
        </w:rPr>
        <w:br/>
      </w:r>
      <w:r w:rsidR="001B445B" w:rsidRPr="00D52ED1">
        <w:rPr>
          <w:rFonts w:asciiTheme="minorHAnsi" w:hAnsiTheme="minorHAnsi" w:cstheme="minorHAnsi"/>
        </w:rPr>
        <w:br/>
      </w:r>
      <w:r w:rsidR="006A4AE5" w:rsidRPr="00D52ED1">
        <w:rPr>
          <w:rFonts w:asciiTheme="minorHAnsi" w:hAnsiTheme="minorHAnsi" w:cstheme="minorHAnsi"/>
        </w:rPr>
        <w:t>(</w:t>
      </w:r>
      <w:r w:rsidR="00790CD5" w:rsidRPr="00D52ED1">
        <w:rPr>
          <w:rFonts w:asciiTheme="minorHAnsi" w:hAnsiTheme="minorHAnsi" w:cstheme="minorHAnsi"/>
        </w:rPr>
        <w:t>c</w:t>
      </w:r>
      <w:r w:rsidR="00482AAC" w:rsidRPr="00D52ED1">
        <w:rPr>
          <w:rFonts w:asciiTheme="minorHAnsi" w:hAnsiTheme="minorHAnsi" w:cstheme="minorHAnsi"/>
        </w:rPr>
        <w:t xml:space="preserve">) Title, number, and date of </w:t>
      </w:r>
      <w:r w:rsidR="003A500C" w:rsidRPr="00D52ED1">
        <w:rPr>
          <w:rFonts w:asciiTheme="minorHAnsi" w:hAnsiTheme="minorHAnsi" w:cstheme="minorHAnsi"/>
        </w:rPr>
        <w:t>FFO</w:t>
      </w:r>
      <w:r w:rsidR="00587EA3" w:rsidRPr="00D52ED1">
        <w:rPr>
          <w:rFonts w:asciiTheme="minorHAnsi" w:hAnsiTheme="minorHAnsi" w:cstheme="minorHAnsi"/>
        </w:rPr>
        <w:t>(s)</w:t>
      </w:r>
      <w:r w:rsidR="00350AA5" w:rsidRPr="00D52ED1">
        <w:rPr>
          <w:rFonts w:asciiTheme="minorHAnsi" w:hAnsiTheme="minorHAnsi" w:cstheme="minorHAnsi"/>
        </w:rPr>
        <w:t xml:space="preserve"> </w:t>
      </w:r>
      <w:r w:rsidR="00482AAC" w:rsidRPr="00D52ED1">
        <w:rPr>
          <w:rFonts w:asciiTheme="minorHAnsi" w:hAnsiTheme="minorHAnsi" w:cstheme="minorHAnsi"/>
        </w:rPr>
        <w:t xml:space="preserve">under which </w:t>
      </w:r>
      <w:r w:rsidR="00587EA3" w:rsidRPr="00D52ED1">
        <w:rPr>
          <w:rFonts w:asciiTheme="minorHAnsi" w:hAnsiTheme="minorHAnsi" w:cstheme="minorHAnsi"/>
        </w:rPr>
        <w:t>a</w:t>
      </w:r>
      <w:r w:rsidR="002655A4" w:rsidRPr="00D52ED1">
        <w:rPr>
          <w:rFonts w:asciiTheme="minorHAnsi" w:hAnsiTheme="minorHAnsi" w:cstheme="minorHAnsi"/>
        </w:rPr>
        <w:t>n</w:t>
      </w:r>
      <w:r w:rsidR="00587EA3" w:rsidRPr="00D52ED1">
        <w:rPr>
          <w:rFonts w:asciiTheme="minorHAnsi" w:hAnsiTheme="minorHAnsi" w:cstheme="minorHAnsi"/>
        </w:rPr>
        <w:t xml:space="preserve"> </w:t>
      </w:r>
      <w:r w:rsidR="002655A4" w:rsidRPr="00D52ED1">
        <w:rPr>
          <w:rFonts w:asciiTheme="minorHAnsi" w:hAnsiTheme="minorHAnsi" w:cstheme="minorHAnsi"/>
        </w:rPr>
        <w:t>application</w:t>
      </w:r>
      <w:r w:rsidR="002B666D" w:rsidRPr="00D52ED1">
        <w:rPr>
          <w:rFonts w:asciiTheme="minorHAnsi" w:hAnsiTheme="minorHAnsi" w:cstheme="minorHAnsi"/>
        </w:rPr>
        <w:t xml:space="preserve"> </w:t>
      </w:r>
      <w:r w:rsidR="00727C52" w:rsidRPr="00D52ED1">
        <w:rPr>
          <w:rFonts w:asciiTheme="minorHAnsi" w:hAnsiTheme="minorHAnsi" w:cstheme="minorHAnsi"/>
        </w:rPr>
        <w:t xml:space="preserve">was </w:t>
      </w:r>
      <w:r w:rsidR="00482AAC" w:rsidRPr="00D52ED1">
        <w:rPr>
          <w:rFonts w:asciiTheme="minorHAnsi" w:hAnsiTheme="minorHAnsi" w:cstheme="minorHAnsi"/>
        </w:rPr>
        <w:t xml:space="preserve">submitted or award received. </w:t>
      </w:r>
    </w:p>
    <w:p w14:paraId="0FF8A926" w14:textId="77777777" w:rsidR="00900C5F" w:rsidRPr="00D52ED1" w:rsidRDefault="00900C5F" w:rsidP="00EF1FFD">
      <w:pPr>
        <w:pStyle w:val="Default"/>
        <w:spacing w:before="0" w:beforeAutospacing="0" w:after="0" w:afterAutospacing="0"/>
        <w:ind w:left="720"/>
        <w:rPr>
          <w:rFonts w:asciiTheme="minorHAnsi" w:hAnsiTheme="minorHAnsi" w:cstheme="minorHAnsi"/>
        </w:rPr>
      </w:pPr>
    </w:p>
    <w:p w14:paraId="7FE4F745" w14:textId="2BC35041" w:rsidR="005A727A" w:rsidRDefault="00482AAC" w:rsidP="005A727A">
      <w:pPr>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90CD5" w:rsidRPr="00D52ED1">
        <w:rPr>
          <w:rFonts w:asciiTheme="minorHAnsi" w:hAnsiTheme="minorHAnsi" w:cstheme="minorHAnsi"/>
        </w:rPr>
        <w:t>d</w:t>
      </w:r>
      <w:r w:rsidRPr="00D52ED1">
        <w:rPr>
          <w:rFonts w:asciiTheme="minorHAnsi" w:hAnsiTheme="minorHAnsi" w:cstheme="minorHAnsi"/>
        </w:rPr>
        <w:t xml:space="preserve">) </w:t>
      </w:r>
      <w:r w:rsidR="00DF351D" w:rsidRPr="00D52ED1">
        <w:rPr>
          <w:rFonts w:asciiTheme="minorHAnsi" w:hAnsiTheme="minorHAnsi" w:cstheme="minorHAnsi"/>
        </w:rPr>
        <w:t>Specific a</w:t>
      </w:r>
      <w:r w:rsidRPr="00D52ED1">
        <w:rPr>
          <w:rFonts w:asciiTheme="minorHAnsi" w:hAnsiTheme="minorHAnsi" w:cstheme="minorHAnsi"/>
        </w:rPr>
        <w:t>pplicable research topic</w:t>
      </w:r>
      <w:r w:rsidR="002B666D" w:rsidRPr="00D52ED1">
        <w:rPr>
          <w:rFonts w:asciiTheme="minorHAnsi" w:hAnsiTheme="minorHAnsi" w:cstheme="minorHAnsi"/>
        </w:rPr>
        <w:t>(</w:t>
      </w:r>
      <w:r w:rsidRPr="00D52ED1">
        <w:rPr>
          <w:rFonts w:asciiTheme="minorHAnsi" w:hAnsiTheme="minorHAnsi" w:cstheme="minorHAnsi"/>
        </w:rPr>
        <w:t>s</w:t>
      </w:r>
      <w:r w:rsidR="002B666D" w:rsidRPr="00D52ED1">
        <w:rPr>
          <w:rFonts w:asciiTheme="minorHAnsi" w:hAnsiTheme="minorHAnsi" w:cstheme="minorHAnsi"/>
        </w:rPr>
        <w:t>)</w:t>
      </w:r>
      <w:r w:rsidRPr="00D52ED1">
        <w:rPr>
          <w:rFonts w:asciiTheme="minorHAnsi" w:hAnsiTheme="minorHAnsi" w:cstheme="minorHAnsi"/>
        </w:rPr>
        <w:t xml:space="preserve">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002B666D" w:rsidRPr="00D52ED1">
        <w:rPr>
          <w:rFonts w:asciiTheme="minorHAnsi" w:hAnsiTheme="minorHAnsi" w:cstheme="minorHAnsi"/>
        </w:rPr>
        <w:t>(</w:t>
      </w:r>
      <w:r w:rsidR="00790CD5" w:rsidRPr="00D52ED1">
        <w:rPr>
          <w:rFonts w:asciiTheme="minorHAnsi" w:hAnsiTheme="minorHAnsi" w:cstheme="minorHAnsi"/>
        </w:rPr>
        <w:t>e</w:t>
      </w:r>
      <w:r w:rsidR="002B666D" w:rsidRPr="00D52ED1">
        <w:rPr>
          <w:rFonts w:asciiTheme="minorHAnsi" w:hAnsiTheme="minorHAnsi" w:cstheme="minorHAnsi"/>
        </w:rPr>
        <w:t xml:space="preserve">) Title of </w:t>
      </w:r>
      <w:r w:rsidR="00DF351D" w:rsidRPr="00D52ED1">
        <w:rPr>
          <w:rFonts w:asciiTheme="minorHAnsi" w:hAnsiTheme="minorHAnsi" w:cstheme="minorHAnsi"/>
        </w:rPr>
        <w:t>research projects</w:t>
      </w:r>
      <w:r w:rsidR="00DC074F">
        <w:rPr>
          <w:rFonts w:asciiTheme="minorHAnsi" w:hAnsiTheme="minorHAnsi" w:cstheme="minorHAnsi"/>
        </w:rPr>
        <w:t xml:space="preserve"> for each application submitted or award received</w:t>
      </w:r>
      <w:r w:rsidR="002B666D"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90CD5" w:rsidRPr="00D52ED1">
        <w:rPr>
          <w:rFonts w:asciiTheme="minorHAnsi" w:hAnsiTheme="minorHAnsi" w:cstheme="minorHAnsi"/>
        </w:rPr>
        <w:t>f</w:t>
      </w:r>
      <w:r w:rsidR="001B1461" w:rsidRPr="00D52ED1">
        <w:rPr>
          <w:rFonts w:asciiTheme="minorHAnsi" w:hAnsiTheme="minorHAnsi" w:cstheme="minorHAnsi"/>
        </w:rPr>
        <w:t>) Name and title of principal i</w:t>
      </w:r>
      <w:r w:rsidRPr="00D52ED1">
        <w:rPr>
          <w:rFonts w:asciiTheme="minorHAnsi" w:hAnsiTheme="minorHAnsi" w:cstheme="minorHAnsi"/>
        </w:rPr>
        <w:t xml:space="preserve">nvestigator or project manager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lastRenderedPageBreak/>
        <w:br/>
      </w:r>
      <w:r w:rsidRPr="00D52ED1">
        <w:rPr>
          <w:rFonts w:asciiTheme="minorHAnsi" w:hAnsiTheme="minorHAnsi" w:cstheme="minorHAnsi"/>
        </w:rPr>
        <w:t xml:space="preserve">If no </w:t>
      </w:r>
      <w:r w:rsidR="001755D7">
        <w:rPr>
          <w:rFonts w:asciiTheme="minorHAnsi" w:hAnsiTheme="minorHAnsi" w:cstheme="minorHAnsi"/>
        </w:rPr>
        <w:t xml:space="preserve">substantially similar </w:t>
      </w:r>
      <w:r w:rsidR="002655A4" w:rsidRPr="00D52ED1">
        <w:rPr>
          <w:rFonts w:asciiTheme="minorHAnsi" w:hAnsiTheme="minorHAnsi" w:cstheme="minorHAnsi"/>
        </w:rPr>
        <w:t>application</w:t>
      </w:r>
      <w:r w:rsidRPr="00D52ED1">
        <w:rPr>
          <w:rFonts w:asciiTheme="minorHAnsi" w:hAnsiTheme="minorHAnsi" w:cstheme="minorHAnsi"/>
        </w:rPr>
        <w:t xml:space="preserve"> is under consideration or award </w:t>
      </w:r>
      <w:r w:rsidR="00812537">
        <w:rPr>
          <w:rFonts w:asciiTheme="minorHAnsi" w:hAnsiTheme="minorHAnsi" w:cstheme="minorHAnsi"/>
        </w:rPr>
        <w:t xml:space="preserve">for equivalent work </w:t>
      </w:r>
      <w:r w:rsidRPr="00D52ED1">
        <w:rPr>
          <w:rFonts w:asciiTheme="minorHAnsi" w:hAnsiTheme="minorHAnsi" w:cstheme="minorHAnsi"/>
        </w:rPr>
        <w:t xml:space="preserve">received, a statement to that effect </w:t>
      </w:r>
      <w:r w:rsidRPr="00D52ED1">
        <w:rPr>
          <w:rFonts w:asciiTheme="minorHAnsi" w:hAnsiTheme="minorHAnsi" w:cstheme="minorHAnsi"/>
          <w:b/>
        </w:rPr>
        <w:t>must</w:t>
      </w:r>
      <w:r w:rsidRPr="00D52ED1">
        <w:rPr>
          <w:rFonts w:asciiTheme="minorHAnsi" w:hAnsiTheme="minorHAnsi" w:cstheme="minorHAnsi"/>
        </w:rPr>
        <w:t xml:space="preserve"> be included in this section of the technical c</w:t>
      </w:r>
      <w:r w:rsidR="00207245" w:rsidRPr="00D52ED1">
        <w:rPr>
          <w:rFonts w:asciiTheme="minorHAnsi" w:hAnsiTheme="minorHAnsi" w:cstheme="minorHAnsi"/>
        </w:rPr>
        <w:t xml:space="preserve">ontent area of the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005A727A" w:rsidRPr="005A727A">
        <w:rPr>
          <w:rFonts w:asciiTheme="minorHAnsi" w:hAnsiTheme="minorHAnsi" w:cstheme="minorHAnsi"/>
          <w:b/>
          <w:color w:val="0070C0"/>
        </w:rPr>
        <w:t>3.02.03 Commercialization Plan</w:t>
      </w:r>
    </w:p>
    <w:p w14:paraId="1D04A2E1" w14:textId="0DEF2155" w:rsidR="005A727A" w:rsidRPr="00A20075" w:rsidRDefault="005A727A" w:rsidP="005A727A">
      <w:pPr>
        <w:spacing w:before="0" w:beforeAutospacing="0" w:after="0" w:afterAutospacing="0"/>
        <w:ind w:left="360"/>
        <w:rPr>
          <w:rFonts w:asciiTheme="minorHAnsi" w:hAnsiTheme="minorHAnsi"/>
        </w:rPr>
      </w:pPr>
      <w:r>
        <w:rPr>
          <w:rFonts w:asciiTheme="minorHAnsi" w:hAnsiTheme="minorHAnsi" w:cstheme="minorHAnsi"/>
        </w:rPr>
        <w:br/>
      </w:r>
      <w:r w:rsidRPr="00A20075">
        <w:rPr>
          <w:rFonts w:asciiTheme="minorHAnsi" w:hAnsiTheme="minorHAnsi"/>
        </w:rPr>
        <w:t xml:space="preserve">Attach a copy of your commercialization plan that follow the guidelines below. </w:t>
      </w:r>
    </w:p>
    <w:p w14:paraId="55E954A6" w14:textId="77777777" w:rsidR="005A727A" w:rsidRPr="00A20075" w:rsidRDefault="005A727A" w:rsidP="005A727A">
      <w:pPr>
        <w:spacing w:before="0" w:beforeAutospacing="0" w:after="0" w:afterAutospacing="0"/>
        <w:ind w:left="0"/>
        <w:rPr>
          <w:rFonts w:asciiTheme="minorHAnsi" w:hAnsiTheme="minorHAnsi"/>
        </w:rPr>
      </w:pPr>
    </w:p>
    <w:p w14:paraId="73614602" w14:textId="77777777" w:rsidR="005A727A" w:rsidRDefault="005A727A" w:rsidP="005A727A">
      <w:pPr>
        <w:spacing w:before="0" w:beforeAutospacing="0" w:after="0" w:afterAutospacing="0"/>
        <w:ind w:left="360"/>
        <w:rPr>
          <w:rFonts w:asciiTheme="minorHAnsi" w:hAnsiTheme="minorHAnsi"/>
        </w:rPr>
      </w:pPr>
      <w:r w:rsidRPr="00A20075">
        <w:rPr>
          <w:rFonts w:asciiTheme="minorHAnsi" w:hAnsiTheme="minorHAnsi"/>
        </w:rPr>
        <w:t>An important criterion for selection of NIST Phase II awards is the potential for commercial applications of the research as evidenced by one or more of the following:</w:t>
      </w:r>
    </w:p>
    <w:p w14:paraId="208795F3" w14:textId="77777777" w:rsidR="001755D7" w:rsidRPr="00A20075" w:rsidRDefault="001755D7" w:rsidP="005A727A">
      <w:pPr>
        <w:spacing w:before="0" w:beforeAutospacing="0" w:after="0" w:afterAutospacing="0"/>
        <w:ind w:left="360"/>
        <w:rPr>
          <w:rFonts w:asciiTheme="minorHAnsi" w:hAnsiTheme="minorHAnsi"/>
        </w:rPr>
      </w:pPr>
    </w:p>
    <w:p w14:paraId="75C7B588" w14:textId="77777777" w:rsidR="005A727A" w:rsidRPr="00A20075" w:rsidRDefault="005A727A" w:rsidP="009B4F2A">
      <w:pPr>
        <w:pStyle w:val="ListParagraph"/>
        <w:widowControl w:val="0"/>
        <w:numPr>
          <w:ilvl w:val="0"/>
          <w:numId w:val="42"/>
        </w:numPr>
        <w:spacing w:before="0" w:beforeAutospacing="0" w:after="0" w:afterAutospacing="0"/>
        <w:ind w:left="720"/>
        <w:contextualSpacing/>
        <w:rPr>
          <w:rFonts w:asciiTheme="minorHAnsi" w:hAnsiTheme="minorHAnsi"/>
        </w:rPr>
      </w:pPr>
      <w:r w:rsidRPr="00A20075">
        <w:rPr>
          <w:rFonts w:asciiTheme="minorHAnsi" w:hAnsiTheme="minorHAnsi"/>
        </w:rPr>
        <w:t>The Small Business Concern's record of commercializing SBIR and other research.</w:t>
      </w:r>
      <w:r w:rsidRPr="00A20075">
        <w:rPr>
          <w:rFonts w:asciiTheme="minorHAnsi" w:hAnsiTheme="minorHAnsi"/>
          <w:color w:val="FF0000"/>
        </w:rPr>
        <w:t xml:space="preserve"> </w:t>
      </w:r>
    </w:p>
    <w:p w14:paraId="098C1786" w14:textId="77777777" w:rsidR="005A727A" w:rsidRPr="00A20075" w:rsidRDefault="005A727A" w:rsidP="005A727A">
      <w:pPr>
        <w:tabs>
          <w:tab w:val="left" w:pos="-1440"/>
        </w:tabs>
        <w:spacing w:before="0" w:beforeAutospacing="0" w:after="0" w:afterAutospacing="0"/>
        <w:ind w:left="0"/>
        <w:rPr>
          <w:rFonts w:asciiTheme="minorHAnsi" w:hAnsiTheme="minorHAnsi"/>
        </w:rPr>
      </w:pPr>
    </w:p>
    <w:p w14:paraId="5E6F1F8F" w14:textId="77777777" w:rsidR="005A727A" w:rsidRPr="00A20075" w:rsidRDefault="005A727A" w:rsidP="009B4F2A">
      <w:pPr>
        <w:pStyle w:val="ListParagraph"/>
        <w:widowControl w:val="0"/>
        <w:numPr>
          <w:ilvl w:val="0"/>
          <w:numId w:val="42"/>
        </w:numPr>
        <w:tabs>
          <w:tab w:val="left" w:pos="-1440"/>
        </w:tabs>
        <w:spacing w:before="0" w:beforeAutospacing="0" w:after="0" w:afterAutospacing="0"/>
        <w:ind w:left="720"/>
        <w:contextualSpacing/>
        <w:rPr>
          <w:rFonts w:asciiTheme="minorHAnsi" w:hAnsiTheme="minorHAnsi"/>
        </w:rPr>
      </w:pPr>
      <w:r w:rsidRPr="00A20075">
        <w:rPr>
          <w:rFonts w:asciiTheme="minorHAnsi" w:hAnsiTheme="minorHAnsi"/>
        </w:rPr>
        <w:t>The existence of Phase III follow-on funding commitments from the private sector or non-SBIR Government funding sources; and</w:t>
      </w:r>
    </w:p>
    <w:p w14:paraId="681A8D69" w14:textId="77777777" w:rsidR="005A727A" w:rsidRPr="00A20075" w:rsidRDefault="005A727A" w:rsidP="005A727A">
      <w:pPr>
        <w:tabs>
          <w:tab w:val="left" w:pos="-1440"/>
        </w:tabs>
        <w:spacing w:before="0" w:beforeAutospacing="0" w:after="0" w:afterAutospacing="0"/>
        <w:ind w:left="0"/>
        <w:rPr>
          <w:rFonts w:asciiTheme="minorHAnsi" w:hAnsiTheme="minorHAnsi"/>
        </w:rPr>
      </w:pPr>
    </w:p>
    <w:p w14:paraId="5DAFD487" w14:textId="77777777" w:rsidR="005A727A" w:rsidRPr="00A20075" w:rsidRDefault="005A727A" w:rsidP="009B4F2A">
      <w:pPr>
        <w:widowControl w:val="0"/>
        <w:numPr>
          <w:ilvl w:val="0"/>
          <w:numId w:val="40"/>
        </w:numPr>
        <w:tabs>
          <w:tab w:val="clear" w:pos="1080"/>
          <w:tab w:val="left" w:pos="-1440"/>
          <w:tab w:val="num" w:pos="1800"/>
        </w:tabs>
        <w:spacing w:before="0" w:beforeAutospacing="0" w:after="0" w:afterAutospacing="0"/>
        <w:ind w:left="720"/>
        <w:rPr>
          <w:rFonts w:asciiTheme="minorHAnsi" w:hAnsiTheme="minorHAnsi"/>
        </w:rPr>
      </w:pPr>
      <w:r w:rsidRPr="00A20075">
        <w:rPr>
          <w:rFonts w:asciiTheme="minorHAnsi" w:hAnsiTheme="minorHAnsi"/>
        </w:rPr>
        <w:t>The presence of other indicators of commercial potential of the concept.</w:t>
      </w:r>
    </w:p>
    <w:p w14:paraId="3D7921A6" w14:textId="77777777" w:rsidR="005A727A" w:rsidRPr="00A20075" w:rsidRDefault="005A727A" w:rsidP="005A727A">
      <w:pPr>
        <w:spacing w:before="0" w:beforeAutospacing="0" w:after="0" w:afterAutospacing="0"/>
        <w:ind w:left="0"/>
        <w:rPr>
          <w:rFonts w:asciiTheme="minorHAnsi" w:hAnsiTheme="minorHAnsi"/>
          <w:b/>
        </w:rPr>
      </w:pPr>
    </w:p>
    <w:p w14:paraId="6B0CB8A4" w14:textId="77777777" w:rsidR="005A727A" w:rsidRPr="00A20075" w:rsidRDefault="005A727A" w:rsidP="005A727A">
      <w:pPr>
        <w:spacing w:before="0" w:beforeAutospacing="0" w:after="0" w:afterAutospacing="0"/>
        <w:ind w:left="360"/>
        <w:rPr>
          <w:rFonts w:asciiTheme="minorHAnsi" w:hAnsiTheme="minorHAnsi"/>
        </w:rPr>
      </w:pPr>
      <w:r w:rsidRPr="00A20075">
        <w:rPr>
          <w:rFonts w:asciiTheme="minorHAnsi" w:hAnsiTheme="minorHAnsi"/>
        </w:rPr>
        <w:t xml:space="preserve">There are no page limits (upper or lower) for the commercialization plan because each project is distinct and each company's vision for deploying its technology into the marketplace is unique.  </w:t>
      </w:r>
    </w:p>
    <w:p w14:paraId="62145586" w14:textId="77777777" w:rsidR="005A727A" w:rsidRPr="00A20075" w:rsidRDefault="005A727A" w:rsidP="005A727A">
      <w:pPr>
        <w:spacing w:before="0" w:beforeAutospacing="0" w:after="0" w:afterAutospacing="0"/>
        <w:ind w:left="0"/>
        <w:rPr>
          <w:rFonts w:asciiTheme="minorHAnsi" w:hAnsiTheme="minorHAnsi"/>
        </w:rPr>
      </w:pPr>
    </w:p>
    <w:p w14:paraId="4121EFE3" w14:textId="77777777" w:rsidR="005A727A" w:rsidRPr="00A20075" w:rsidRDefault="005A727A" w:rsidP="005A727A">
      <w:pPr>
        <w:spacing w:before="0" w:beforeAutospacing="0" w:after="0" w:afterAutospacing="0"/>
        <w:ind w:left="360"/>
        <w:rPr>
          <w:rFonts w:asciiTheme="minorHAnsi" w:hAnsiTheme="minorHAnsi"/>
        </w:rPr>
      </w:pPr>
      <w:r w:rsidRPr="00A20075">
        <w:rPr>
          <w:rFonts w:asciiTheme="minorHAnsi" w:hAnsiTheme="minorHAnsi"/>
        </w:rPr>
        <w:t xml:space="preserve">The commercialization plan should provide information directly related to bringing to market the anticipated research results.  For more information on preparing a commercialization plan visit the Small Business Administration website, Writing a Business Plan:  </w:t>
      </w:r>
      <w:hyperlink r:id="rId39" w:history="1">
        <w:r w:rsidRPr="00A20075">
          <w:rPr>
            <w:rStyle w:val="Hyperlink"/>
            <w:rFonts w:asciiTheme="minorHAnsi" w:hAnsiTheme="minorHAnsi"/>
          </w:rPr>
          <w:t>http://www.sba.gov/category/navigation-structure/starting-managing-business/starting-business/how-write-business-plan</w:t>
        </w:r>
      </w:hyperlink>
      <w:r w:rsidRPr="00A20075">
        <w:rPr>
          <w:rFonts w:asciiTheme="minorHAnsi" w:hAnsiTheme="minorHAnsi"/>
        </w:rPr>
        <w:t>.</w:t>
      </w:r>
    </w:p>
    <w:p w14:paraId="4DFCBB1E" w14:textId="77777777" w:rsidR="005A727A" w:rsidRPr="00A20075" w:rsidRDefault="005A727A" w:rsidP="005A727A">
      <w:pPr>
        <w:spacing w:before="0" w:beforeAutospacing="0" w:after="0" w:afterAutospacing="0"/>
        <w:ind w:left="0"/>
        <w:rPr>
          <w:rFonts w:asciiTheme="minorHAnsi" w:hAnsiTheme="minorHAnsi"/>
        </w:rPr>
      </w:pPr>
    </w:p>
    <w:p w14:paraId="73A35E10" w14:textId="77777777" w:rsidR="005A727A" w:rsidRPr="00A20075" w:rsidRDefault="005A727A" w:rsidP="005A727A">
      <w:pPr>
        <w:spacing w:before="0" w:beforeAutospacing="0" w:after="0" w:afterAutospacing="0"/>
        <w:ind w:left="360"/>
        <w:rPr>
          <w:rFonts w:asciiTheme="minorHAnsi" w:hAnsiTheme="minorHAnsi"/>
        </w:rPr>
      </w:pPr>
      <w:r w:rsidRPr="00A20075">
        <w:rPr>
          <w:rFonts w:asciiTheme="minorHAnsi" w:hAnsiTheme="minorHAnsi"/>
        </w:rPr>
        <w:t>The commercialization plan should indicate how the Phase II research results are to be carried out in Phase III and should address the following areas:</w:t>
      </w:r>
      <w:r w:rsidRPr="00A20075">
        <w:rPr>
          <w:rFonts w:asciiTheme="minorHAnsi" w:hAnsiTheme="minorHAnsi"/>
        </w:rPr>
        <w:br/>
      </w:r>
    </w:p>
    <w:p w14:paraId="5D5C88CB" w14:textId="77777777" w:rsidR="005A727A" w:rsidRPr="00A20075" w:rsidRDefault="005A727A" w:rsidP="005A727A">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Company</w:t>
      </w:r>
      <w:r w:rsidRPr="00A20075">
        <w:rPr>
          <w:rFonts w:asciiTheme="minorHAnsi" w:hAnsiTheme="minorHAnsi"/>
        </w:rPr>
        <w:t xml:space="preserve"> - A brief description of your company, the nature of your business and field(s) of interest including core competencies, present size (number of employees and annual sales level), any current products that have had significant sales, history of previous Federal and non-Federal funding, and any growth in the company that can be attributed to the SBIR program.</w:t>
      </w:r>
    </w:p>
    <w:p w14:paraId="41F8ACB0" w14:textId="77777777" w:rsidR="005A727A" w:rsidRPr="00A20075" w:rsidRDefault="005A727A" w:rsidP="005A727A">
      <w:pPr>
        <w:pStyle w:val="ListParagraph"/>
        <w:tabs>
          <w:tab w:val="left" w:pos="-1440"/>
        </w:tabs>
        <w:spacing w:before="0" w:beforeAutospacing="0" w:after="0" w:afterAutospacing="0"/>
        <w:ind w:left="0" w:hanging="720"/>
        <w:rPr>
          <w:rFonts w:asciiTheme="minorHAnsi" w:hAnsiTheme="minorHAnsi"/>
        </w:rPr>
      </w:pPr>
    </w:p>
    <w:p w14:paraId="7C05A6B6" w14:textId="77777777" w:rsidR="005A727A" w:rsidRPr="00A20075" w:rsidRDefault="005A727A" w:rsidP="005A727A">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Commercial Applications</w:t>
      </w:r>
      <w:r w:rsidRPr="00A20075">
        <w:rPr>
          <w:rFonts w:asciiTheme="minorHAnsi" w:hAnsiTheme="minorHAnsi"/>
        </w:rPr>
        <w:t xml:space="preserve"> - </w:t>
      </w:r>
      <w:r w:rsidRPr="00A20075">
        <w:rPr>
          <w:rFonts w:asciiTheme="minorHAnsi" w:hAnsiTheme="minorHAnsi"/>
          <w:color w:val="000000"/>
        </w:rPr>
        <w:t>A clear description of the product/service/process you plan on providing as a result of your Phase II research and the p</w:t>
      </w:r>
      <w:r w:rsidRPr="00A20075">
        <w:rPr>
          <w:rFonts w:asciiTheme="minorHAnsi" w:hAnsiTheme="minorHAnsi"/>
        </w:rPr>
        <w:t>otential commercial application or use.</w:t>
      </w:r>
      <w:r w:rsidRPr="00A20075">
        <w:rPr>
          <w:rFonts w:asciiTheme="minorHAnsi" w:hAnsiTheme="minorHAnsi"/>
        </w:rPr>
        <w:tab/>
      </w:r>
    </w:p>
    <w:p w14:paraId="7FD99EF5" w14:textId="77777777" w:rsidR="005A727A" w:rsidRPr="00A20075" w:rsidRDefault="005A727A" w:rsidP="005A727A">
      <w:pPr>
        <w:spacing w:before="0" w:beforeAutospacing="0" w:after="0" w:afterAutospacing="0"/>
        <w:ind w:left="0"/>
        <w:rPr>
          <w:rFonts w:asciiTheme="minorHAnsi" w:hAnsiTheme="minorHAnsi"/>
        </w:rPr>
      </w:pPr>
    </w:p>
    <w:p w14:paraId="5AB40D2C" w14:textId="77777777" w:rsidR="005A727A" w:rsidRPr="00A20075" w:rsidRDefault="005A727A" w:rsidP="005A727A">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Potential Markets and Customers</w:t>
      </w:r>
      <w:r w:rsidRPr="00A20075">
        <w:rPr>
          <w:rFonts w:asciiTheme="minorHAnsi" w:hAnsiTheme="minorHAnsi"/>
        </w:rPr>
        <w:t xml:space="preserve"> - Who will be your customers?  What market(s) have you identified for this technology? What are your estimates of the size, growth potential, and </w:t>
      </w:r>
      <w:r w:rsidRPr="00A20075">
        <w:rPr>
          <w:rFonts w:asciiTheme="minorHAnsi" w:hAnsiTheme="minorHAnsi"/>
        </w:rPr>
        <w:lastRenderedPageBreak/>
        <w:t xml:space="preserve">monetary value of the market(s)?  What is your estimated market share 5 years after the first sale?  </w:t>
      </w:r>
    </w:p>
    <w:p w14:paraId="486A27AD" w14:textId="77777777" w:rsidR="005A727A" w:rsidRPr="00A20075" w:rsidRDefault="005A727A" w:rsidP="005A727A">
      <w:pPr>
        <w:spacing w:before="0" w:beforeAutospacing="0" w:after="0" w:afterAutospacing="0"/>
        <w:ind w:left="0"/>
        <w:rPr>
          <w:rFonts w:asciiTheme="minorHAnsi" w:hAnsiTheme="minorHAnsi"/>
        </w:rPr>
      </w:pPr>
    </w:p>
    <w:p w14:paraId="0DE87AE5" w14:textId="77777777" w:rsidR="006E2360" w:rsidRDefault="005A727A" w:rsidP="006E2360">
      <w:pPr>
        <w:tabs>
          <w:tab w:val="left" w:pos="-1440"/>
        </w:tabs>
        <w:spacing w:before="0" w:beforeAutospacing="0" w:after="0" w:afterAutospacing="0"/>
        <w:ind w:left="360" w:hanging="360"/>
        <w:rPr>
          <w:rFonts w:asciiTheme="minorHAnsi" w:hAnsiTheme="minorHAnsi"/>
        </w:rPr>
      </w:pPr>
      <w:r w:rsidRPr="00A20075">
        <w:rPr>
          <w:rFonts w:asciiTheme="minorHAnsi" w:hAnsiTheme="minorHAnsi"/>
          <w:b/>
        </w:rPr>
        <w:tab/>
      </w:r>
      <w:r w:rsidRPr="00A20075">
        <w:rPr>
          <w:rFonts w:asciiTheme="minorHAnsi" w:hAnsiTheme="minorHAnsi"/>
          <w:b/>
          <w:u w:val="single"/>
        </w:rPr>
        <w:t>Competition</w:t>
      </w:r>
      <w:r w:rsidRPr="00A20075">
        <w:rPr>
          <w:rFonts w:asciiTheme="minorHAnsi" w:hAnsiTheme="minorHAnsi"/>
        </w:rPr>
        <w:t xml:space="preserve"> - Who are the major competitors in these markets, present or anticipated?  What significant advantages do you anticipate your technology will have over the competition? </w:t>
      </w:r>
      <w:r w:rsidRPr="00A20075">
        <w:rPr>
          <w:rFonts w:asciiTheme="minorHAnsi" w:hAnsiTheme="minorHAnsi"/>
          <w:b/>
        </w:rPr>
        <w:t xml:space="preserve"> </w:t>
      </w:r>
      <w:r w:rsidRPr="00A20075">
        <w:rPr>
          <w:rFonts w:asciiTheme="minorHAnsi" w:hAnsiTheme="minorHAnsi"/>
        </w:rPr>
        <w:t>What is innovative about your anticipated technology or products?  How do you inte</w:t>
      </w:r>
      <w:r w:rsidR="006E2360">
        <w:rPr>
          <w:rFonts w:asciiTheme="minorHAnsi" w:hAnsiTheme="minorHAnsi"/>
        </w:rPr>
        <w:t>nd to compete with competitors?</w:t>
      </w:r>
    </w:p>
    <w:p w14:paraId="67EE190B" w14:textId="77777777" w:rsidR="006E2360" w:rsidRDefault="006E2360" w:rsidP="006E2360">
      <w:pPr>
        <w:tabs>
          <w:tab w:val="left" w:pos="-1440"/>
        </w:tabs>
        <w:spacing w:before="0" w:beforeAutospacing="0" w:after="0" w:afterAutospacing="0"/>
        <w:ind w:left="360" w:hanging="360"/>
        <w:rPr>
          <w:rFonts w:asciiTheme="minorHAnsi" w:hAnsiTheme="minorHAnsi"/>
        </w:rPr>
      </w:pPr>
    </w:p>
    <w:p w14:paraId="5718C134" w14:textId="67D396C4" w:rsidR="005A727A" w:rsidRPr="00A20075" w:rsidRDefault="006E2360" w:rsidP="006E2360">
      <w:pPr>
        <w:tabs>
          <w:tab w:val="left" w:pos="-1440"/>
        </w:tabs>
        <w:spacing w:before="0" w:beforeAutospacing="0" w:after="0" w:afterAutospacing="0"/>
        <w:ind w:left="360"/>
        <w:rPr>
          <w:rFonts w:asciiTheme="minorHAnsi" w:hAnsiTheme="minorHAnsi"/>
        </w:rPr>
      </w:pPr>
      <w:r w:rsidRPr="006E2360">
        <w:rPr>
          <w:rFonts w:asciiTheme="minorHAnsi" w:hAnsiTheme="minorHAnsi"/>
          <w:b/>
          <w:u w:val="single"/>
        </w:rPr>
        <w:t>Patent Success</w:t>
      </w:r>
      <w:r w:rsidRPr="006E2360">
        <w:rPr>
          <w:rFonts w:asciiTheme="minorHAnsi" w:hAnsiTheme="minorHAnsi"/>
        </w:rPr>
        <w:t xml:space="preserve"> - Do you have or intend to file one or more patents as a result of this SBIR project?</w:t>
      </w:r>
    </w:p>
    <w:p w14:paraId="43B99DFC" w14:textId="77777777" w:rsidR="006E2360" w:rsidRDefault="006E2360" w:rsidP="005A727A">
      <w:pPr>
        <w:tabs>
          <w:tab w:val="left" w:pos="-1440"/>
        </w:tabs>
        <w:spacing w:before="0" w:beforeAutospacing="0" w:after="0" w:afterAutospacing="0"/>
        <w:ind w:left="360"/>
        <w:rPr>
          <w:rFonts w:asciiTheme="minorHAnsi" w:hAnsiTheme="minorHAnsi"/>
          <w:b/>
          <w:u w:val="single"/>
        </w:rPr>
      </w:pPr>
    </w:p>
    <w:p w14:paraId="6BB8D476" w14:textId="7A87B863" w:rsidR="005A727A" w:rsidRDefault="005A727A" w:rsidP="005A727A">
      <w:pPr>
        <w:tabs>
          <w:tab w:val="left" w:pos="-1440"/>
        </w:tabs>
        <w:spacing w:before="0" w:beforeAutospacing="0" w:after="0" w:afterAutospacing="0"/>
        <w:ind w:left="360"/>
        <w:rPr>
          <w:rFonts w:asciiTheme="minorHAnsi" w:hAnsiTheme="minorHAnsi"/>
        </w:rPr>
      </w:pPr>
      <w:r w:rsidRPr="00A20075">
        <w:rPr>
          <w:rFonts w:asciiTheme="minorHAnsi" w:hAnsiTheme="minorHAnsi"/>
          <w:b/>
          <w:u w:val="single"/>
        </w:rPr>
        <w:t>Path to Commercialization</w:t>
      </w:r>
      <w:r w:rsidRPr="00A20075">
        <w:rPr>
          <w:rFonts w:asciiTheme="minorHAnsi" w:hAnsiTheme="minorHAnsi"/>
        </w:rPr>
        <w:t xml:space="preserve"> - A description of the approach you will take to convert your Phase II research results into a viable product/service/process for the marketplace.  Include the following to the extent possible:</w:t>
      </w:r>
    </w:p>
    <w:p w14:paraId="0C904726" w14:textId="77777777" w:rsidR="001755D7" w:rsidRPr="00A20075" w:rsidRDefault="001755D7" w:rsidP="005A727A">
      <w:pPr>
        <w:tabs>
          <w:tab w:val="left" w:pos="-1440"/>
        </w:tabs>
        <w:spacing w:before="0" w:beforeAutospacing="0" w:after="0" w:afterAutospacing="0"/>
        <w:ind w:left="360"/>
        <w:rPr>
          <w:rFonts w:asciiTheme="minorHAnsi" w:hAnsiTheme="minorHAnsi"/>
        </w:rPr>
      </w:pPr>
    </w:p>
    <w:p w14:paraId="2CBB9447" w14:textId="77777777" w:rsidR="005A727A" w:rsidRPr="00A20075" w:rsidRDefault="005A727A" w:rsidP="009B4F2A">
      <w:pPr>
        <w:pStyle w:val="ListParagraph"/>
        <w:widowControl w:val="0"/>
        <w:numPr>
          <w:ilvl w:val="0"/>
          <w:numId w:val="41"/>
        </w:numPr>
        <w:tabs>
          <w:tab w:val="left" w:pos="-1440"/>
        </w:tabs>
        <w:spacing w:before="0" w:beforeAutospacing="0" w:after="0" w:afterAutospacing="0"/>
        <w:ind w:left="720"/>
        <w:contextualSpacing/>
        <w:rPr>
          <w:rFonts w:asciiTheme="minorHAnsi" w:hAnsiTheme="minorHAnsi"/>
          <w:color w:val="000000"/>
        </w:rPr>
      </w:pPr>
      <w:r w:rsidRPr="00A20075">
        <w:rPr>
          <w:rFonts w:asciiTheme="minorHAnsi" w:hAnsiTheme="minorHAnsi"/>
          <w:color w:val="000000"/>
        </w:rPr>
        <w:t>Time Frame to Market.  Include a timeline, with milestones, for bringing the invention to a point of practical application and to the marketplace.  What is the estimated date of the first commercial sale?</w:t>
      </w:r>
    </w:p>
    <w:p w14:paraId="3334205D" w14:textId="77777777" w:rsidR="005A727A" w:rsidRPr="00A20075" w:rsidRDefault="005A727A" w:rsidP="009B4F2A">
      <w:pPr>
        <w:pStyle w:val="ListParagraph"/>
        <w:widowControl w:val="0"/>
        <w:numPr>
          <w:ilvl w:val="0"/>
          <w:numId w:val="41"/>
        </w:numPr>
        <w:tabs>
          <w:tab w:val="left" w:pos="-1440"/>
        </w:tabs>
        <w:spacing w:before="0" w:beforeAutospacing="0" w:after="0" w:afterAutospacing="0"/>
        <w:ind w:left="720"/>
        <w:contextualSpacing/>
        <w:rPr>
          <w:rFonts w:asciiTheme="minorHAnsi" w:hAnsiTheme="minorHAnsi"/>
          <w:color w:val="000000"/>
        </w:rPr>
      </w:pPr>
      <w:r w:rsidRPr="00A20075">
        <w:rPr>
          <w:rFonts w:asciiTheme="minorHAnsi" w:hAnsiTheme="minorHAnsi"/>
          <w:color w:val="000000"/>
        </w:rPr>
        <w:t>What are the hurdles or barriers to entry to overcome?</w:t>
      </w:r>
    </w:p>
    <w:p w14:paraId="71CA6EF1" w14:textId="77777777" w:rsidR="005A727A" w:rsidRPr="00A20075" w:rsidRDefault="005A727A" w:rsidP="009B4F2A">
      <w:pPr>
        <w:pStyle w:val="ListParagraph"/>
        <w:widowControl w:val="0"/>
        <w:numPr>
          <w:ilvl w:val="0"/>
          <w:numId w:val="41"/>
        </w:numPr>
        <w:autoSpaceDE w:val="0"/>
        <w:autoSpaceDN w:val="0"/>
        <w:adjustRightInd w:val="0"/>
        <w:spacing w:before="0" w:beforeAutospacing="0" w:after="0" w:afterAutospacing="0"/>
        <w:ind w:left="720"/>
        <w:contextualSpacing/>
        <w:rPr>
          <w:rFonts w:asciiTheme="minorHAnsi" w:hAnsiTheme="minorHAnsi"/>
          <w:color w:val="000000"/>
        </w:rPr>
      </w:pPr>
      <w:r w:rsidRPr="00A20075">
        <w:rPr>
          <w:rFonts w:asciiTheme="minorHAnsi" w:hAnsiTheme="minorHAnsi"/>
          <w:color w:val="000000"/>
        </w:rPr>
        <w:t xml:space="preserve">A description of your available resources including manufacturing, marketing, technical, and how they will be employed to fulfill the development of the commercialization plan.  </w:t>
      </w:r>
    </w:p>
    <w:p w14:paraId="7E0F079C" w14:textId="77777777" w:rsidR="005A727A" w:rsidRPr="00A20075" w:rsidRDefault="005A727A" w:rsidP="009B4F2A">
      <w:pPr>
        <w:pStyle w:val="ListParagraph"/>
        <w:widowControl w:val="0"/>
        <w:numPr>
          <w:ilvl w:val="0"/>
          <w:numId w:val="41"/>
        </w:numPr>
        <w:autoSpaceDE w:val="0"/>
        <w:autoSpaceDN w:val="0"/>
        <w:adjustRightInd w:val="0"/>
        <w:spacing w:before="0" w:beforeAutospacing="0" w:after="0" w:afterAutospacing="0"/>
        <w:ind w:left="720"/>
        <w:contextualSpacing/>
        <w:rPr>
          <w:rFonts w:asciiTheme="minorHAnsi" w:hAnsiTheme="minorHAnsi"/>
          <w:color w:val="000000"/>
        </w:rPr>
      </w:pPr>
      <w:r w:rsidRPr="00A20075">
        <w:rPr>
          <w:rFonts w:asciiTheme="minorHAnsi" w:hAnsiTheme="minorHAnsi"/>
          <w:color w:val="000000"/>
        </w:rPr>
        <w:t>Describe in some level of detail your strategy and the steps you will take to bring this technology to market and sell your product/process/service.</w:t>
      </w:r>
    </w:p>
    <w:p w14:paraId="21A3F9D0" w14:textId="77777777" w:rsidR="005A727A" w:rsidRPr="00A20075" w:rsidRDefault="005A727A" w:rsidP="009B4F2A">
      <w:pPr>
        <w:pStyle w:val="ListParagraph"/>
        <w:widowControl w:val="0"/>
        <w:numPr>
          <w:ilvl w:val="0"/>
          <w:numId w:val="41"/>
        </w:numPr>
        <w:autoSpaceDE w:val="0"/>
        <w:autoSpaceDN w:val="0"/>
        <w:adjustRightInd w:val="0"/>
        <w:spacing w:before="0" w:beforeAutospacing="0" w:after="0" w:afterAutospacing="0"/>
        <w:ind w:left="720"/>
        <w:contextualSpacing/>
        <w:rPr>
          <w:rFonts w:asciiTheme="minorHAnsi" w:hAnsiTheme="minorHAnsi"/>
          <w:color w:val="000000"/>
          <w:sz w:val="22"/>
          <w:szCs w:val="22"/>
        </w:rPr>
      </w:pPr>
      <w:r w:rsidRPr="00A20075">
        <w:rPr>
          <w:rFonts w:asciiTheme="minorHAnsi" w:hAnsiTheme="minorHAnsi"/>
          <w:color w:val="000000"/>
        </w:rPr>
        <w:t>Describe the nature and status of any third party relationships crucial to commercialization including, but not limited to other licenses required, sublicenses of the licensed NIST Invention (for “TT” projects), financing, research, marketing, distribution and manufacturing.</w:t>
      </w:r>
      <w:r w:rsidRPr="00A20075">
        <w:rPr>
          <w:rFonts w:asciiTheme="minorHAnsi" w:hAnsiTheme="minorHAnsi"/>
          <w:color w:val="000000"/>
          <w:sz w:val="22"/>
          <w:szCs w:val="22"/>
        </w:rPr>
        <w:br/>
      </w:r>
    </w:p>
    <w:p w14:paraId="2AB36A12" w14:textId="77777777" w:rsidR="005A727A" w:rsidRPr="00A20075" w:rsidRDefault="005A727A" w:rsidP="005A727A">
      <w:pPr>
        <w:autoSpaceDE w:val="0"/>
        <w:autoSpaceDN w:val="0"/>
        <w:adjustRightInd w:val="0"/>
        <w:spacing w:before="0" w:beforeAutospacing="0" w:after="0" w:afterAutospacing="0"/>
        <w:ind w:left="360"/>
        <w:rPr>
          <w:rFonts w:asciiTheme="minorHAnsi" w:hAnsiTheme="minorHAnsi"/>
        </w:rPr>
      </w:pPr>
      <w:r w:rsidRPr="00A20075">
        <w:rPr>
          <w:rFonts w:asciiTheme="minorHAnsi" w:hAnsiTheme="minorHAnsi"/>
          <w:b/>
          <w:color w:val="000000"/>
          <w:u w:val="single"/>
        </w:rPr>
        <w:t xml:space="preserve">Assistance and Mentoring </w:t>
      </w:r>
      <w:r w:rsidRPr="00A20075">
        <w:rPr>
          <w:rFonts w:asciiTheme="minorHAnsi" w:hAnsiTheme="minorHAnsi"/>
          <w:color w:val="000000"/>
        </w:rPr>
        <w:t xml:space="preserve"> - Plans for securing needed technical or business assistance through mentoring, partnering, or through arrangements with state assistance programs, SBDCs, Manufacturing Extension Partnership centers, or other assistance providers.</w:t>
      </w:r>
    </w:p>
    <w:p w14:paraId="3FF8EF48" w14:textId="63FEBD9C" w:rsidR="005A727A" w:rsidRPr="00A21D71" w:rsidRDefault="005A727A" w:rsidP="005A727A">
      <w:pPr>
        <w:pStyle w:val="Default"/>
        <w:spacing w:before="0" w:beforeAutospacing="0" w:after="0" w:afterAutospacing="0"/>
        <w:ind w:left="360"/>
        <w:rPr>
          <w:rFonts w:asciiTheme="minorHAnsi" w:hAnsiTheme="minorHAnsi" w:cstheme="minorHAnsi"/>
          <w:color w:val="auto"/>
        </w:rPr>
      </w:pPr>
      <w:r w:rsidRPr="00A20075">
        <w:rPr>
          <w:rFonts w:asciiTheme="minorHAnsi" w:hAnsiTheme="minorHAnsi" w:cstheme="minorHAnsi"/>
          <w:b/>
        </w:rPr>
        <w:br/>
      </w:r>
      <w:bookmarkStart w:id="55" w:name="book3_02_04"/>
      <w:bookmarkEnd w:id="55"/>
      <w:r w:rsidRPr="005A727A">
        <w:rPr>
          <w:rFonts w:asciiTheme="minorHAnsi" w:hAnsiTheme="minorHAnsi" w:cstheme="minorHAnsi"/>
          <w:b/>
          <w:color w:val="0070C0"/>
        </w:rPr>
        <w:t>3.02.04 Phase I Final Report</w:t>
      </w:r>
      <w:r>
        <w:rPr>
          <w:rFonts w:asciiTheme="minorHAnsi" w:hAnsiTheme="minorHAnsi" w:cstheme="minorHAnsi"/>
          <w:b/>
          <w:color w:val="0070C0"/>
        </w:rPr>
        <w:br/>
      </w:r>
      <w:r>
        <w:rPr>
          <w:rFonts w:asciiTheme="minorHAnsi" w:hAnsiTheme="minorHAnsi" w:cstheme="minorHAnsi"/>
          <w:b/>
          <w:color w:val="0070C0"/>
        </w:rPr>
        <w:br/>
      </w:r>
      <w:r w:rsidRPr="008F7234">
        <w:rPr>
          <w:rFonts w:asciiTheme="minorHAnsi" w:hAnsiTheme="minorHAnsi" w:cstheme="minorHAnsi"/>
          <w:b/>
          <w:color w:val="auto"/>
        </w:rPr>
        <w:t>Attach a copy of your Phase I Final Report</w:t>
      </w:r>
      <w:r w:rsidRPr="00A21D71">
        <w:rPr>
          <w:rFonts w:asciiTheme="minorHAnsi" w:hAnsiTheme="minorHAnsi" w:cstheme="minorHAnsi"/>
          <w:color w:val="auto"/>
        </w:rPr>
        <w:t>.</w:t>
      </w:r>
    </w:p>
    <w:p w14:paraId="517DD478" w14:textId="0ACD310D" w:rsidR="00DF351D" w:rsidRDefault="00DF351D" w:rsidP="00EF1FFD">
      <w:pPr>
        <w:pStyle w:val="Default"/>
        <w:spacing w:before="0" w:beforeAutospacing="0" w:after="0" w:afterAutospacing="0"/>
        <w:ind w:left="360"/>
        <w:rPr>
          <w:rFonts w:asciiTheme="minorHAnsi" w:hAnsiTheme="minorHAnsi" w:cstheme="minorHAnsi"/>
        </w:rPr>
      </w:pPr>
    </w:p>
    <w:p w14:paraId="0CB2884B" w14:textId="77777777" w:rsidR="00191E0C" w:rsidRDefault="00191E0C" w:rsidP="00EF1FFD">
      <w:pPr>
        <w:pStyle w:val="Default"/>
        <w:spacing w:before="0" w:beforeAutospacing="0" w:after="0" w:afterAutospacing="0"/>
        <w:ind w:left="360"/>
        <w:rPr>
          <w:rFonts w:asciiTheme="minorHAnsi" w:hAnsiTheme="minorHAnsi" w:cstheme="minorHAnsi"/>
        </w:rPr>
      </w:pPr>
    </w:p>
    <w:p w14:paraId="782C70C6" w14:textId="77777777" w:rsidR="00117328" w:rsidRDefault="00482AAC" w:rsidP="00EF1FFD">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56" w:name="book3_03"/>
      <w:bookmarkStart w:id="57" w:name="book3_030302"/>
      <w:bookmarkStart w:id="58" w:name="book4_0"/>
      <w:bookmarkStart w:id="59" w:name="_Toc442882640"/>
      <w:bookmarkEnd w:id="56"/>
      <w:bookmarkEnd w:id="57"/>
      <w:bookmarkEnd w:id="58"/>
      <w:r w:rsidRPr="00D52ED1">
        <w:rPr>
          <w:rFonts w:asciiTheme="minorHAnsi" w:hAnsiTheme="minorHAnsi" w:cstheme="minorHAnsi"/>
          <w:b/>
          <w:bCs/>
          <w:color w:val="1F497D" w:themeColor="text2"/>
          <w:sz w:val="28"/>
          <w:szCs w:val="28"/>
        </w:rPr>
        <w:t>4.0 METHOD OF SELECTION AND EVALUATION CRITERIA</w:t>
      </w:r>
      <w:bookmarkEnd w:id="59"/>
    </w:p>
    <w:p w14:paraId="76DBD5A9" w14:textId="5BEF5D68" w:rsidR="00482AAC" w:rsidRPr="00D52ED1" w:rsidRDefault="00482AAC" w:rsidP="00EF1FFD">
      <w:pPr>
        <w:pStyle w:val="CM47"/>
        <w:spacing w:before="0" w:beforeAutospacing="0" w:after="0" w:afterAutospacing="0"/>
        <w:ind w:left="0"/>
        <w:outlineLvl w:val="0"/>
        <w:rPr>
          <w:rFonts w:asciiTheme="minorHAnsi" w:hAnsiTheme="minorHAnsi" w:cstheme="minorHAnsi"/>
          <w:color w:val="1F497D" w:themeColor="text2"/>
          <w:sz w:val="28"/>
          <w:szCs w:val="28"/>
        </w:rPr>
      </w:pPr>
      <w:r w:rsidRPr="00D52ED1">
        <w:rPr>
          <w:rFonts w:asciiTheme="minorHAnsi" w:hAnsiTheme="minorHAnsi" w:cstheme="minorHAnsi"/>
          <w:b/>
          <w:bCs/>
          <w:color w:val="1F497D" w:themeColor="text2"/>
          <w:sz w:val="28"/>
          <w:szCs w:val="28"/>
        </w:rPr>
        <w:t xml:space="preserve"> </w:t>
      </w:r>
    </w:p>
    <w:p w14:paraId="6AA0A4EF" w14:textId="77777777" w:rsidR="000E418C" w:rsidRPr="00D52ED1" w:rsidRDefault="00482AAC" w:rsidP="00EF1FFD">
      <w:pPr>
        <w:pStyle w:val="Default"/>
        <w:spacing w:before="0" w:beforeAutospacing="0" w:after="0" w:afterAutospacing="0"/>
        <w:ind w:left="0" w:firstLine="360"/>
        <w:outlineLvl w:val="1"/>
        <w:rPr>
          <w:rFonts w:asciiTheme="minorHAnsi" w:hAnsiTheme="minorHAnsi" w:cstheme="minorHAnsi"/>
          <w:color w:val="0070C0"/>
        </w:rPr>
      </w:pPr>
      <w:bookmarkStart w:id="60" w:name="book4_01"/>
      <w:bookmarkStart w:id="61" w:name="_Toc442882641"/>
      <w:bookmarkEnd w:id="60"/>
      <w:r w:rsidRPr="00D52ED1">
        <w:rPr>
          <w:rFonts w:asciiTheme="minorHAnsi" w:hAnsiTheme="minorHAnsi" w:cstheme="minorHAnsi"/>
          <w:b/>
          <w:bCs/>
          <w:color w:val="0070C0"/>
        </w:rPr>
        <w:t>4.01 Introduction</w:t>
      </w:r>
      <w:bookmarkEnd w:id="61"/>
      <w:r w:rsidRPr="00D52ED1">
        <w:rPr>
          <w:rFonts w:asciiTheme="minorHAnsi" w:hAnsiTheme="minorHAnsi" w:cstheme="minorHAnsi"/>
          <w:b/>
          <w:bCs/>
          <w:color w:val="0070C0"/>
        </w:rPr>
        <w:t xml:space="preserve"> </w:t>
      </w:r>
    </w:p>
    <w:p w14:paraId="08DF33D4"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FE45E6F" w14:textId="1B9B2865" w:rsidR="002306AA"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All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 will be evaluated and judged on a competitive basis.</w:t>
      </w:r>
      <w:r w:rsidR="00B94481">
        <w:rPr>
          <w:rFonts w:asciiTheme="minorHAnsi" w:hAnsiTheme="minorHAnsi" w:cstheme="minorHAnsi"/>
          <w:color w:val="000000"/>
        </w:rPr>
        <w:t xml:space="preserve"> Applications will be evaluated using only information provided in the application.</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2E5499" w:rsidRPr="00D52ED1">
        <w:rPr>
          <w:rFonts w:asciiTheme="minorHAnsi" w:hAnsiTheme="minorHAnsi" w:cstheme="minorHAnsi"/>
          <w:color w:val="000000"/>
        </w:rPr>
        <w:t>s</w:t>
      </w:r>
      <w:r w:rsidRPr="00D52ED1">
        <w:rPr>
          <w:rFonts w:asciiTheme="minorHAnsi" w:hAnsiTheme="minorHAnsi" w:cstheme="minorHAnsi"/>
          <w:color w:val="000000"/>
        </w:rPr>
        <w:t xml:space="preserve"> will be initially </w:t>
      </w:r>
      <w:r w:rsidRPr="00D52ED1">
        <w:rPr>
          <w:rFonts w:asciiTheme="minorHAnsi" w:hAnsiTheme="minorHAnsi" w:cstheme="minorHAnsi"/>
          <w:color w:val="000000"/>
        </w:rPr>
        <w:lastRenderedPageBreak/>
        <w:t xml:space="preserve">screened to </w:t>
      </w:r>
      <w:r w:rsidR="002E5499" w:rsidRPr="00D52ED1">
        <w:rPr>
          <w:rFonts w:asciiTheme="minorHAnsi" w:hAnsiTheme="minorHAnsi" w:cstheme="minorHAnsi"/>
          <w:color w:val="000000"/>
        </w:rPr>
        <w:t>determine responsiveness</w:t>
      </w:r>
      <w:r w:rsidR="009F5892" w:rsidRPr="00D52ED1">
        <w:rPr>
          <w:rFonts w:asciiTheme="minorHAnsi" w:hAnsiTheme="minorHAnsi" w:cstheme="minorHAnsi"/>
          <w:color w:val="000000"/>
        </w:rPr>
        <w:t>, eligibility, and completeness (</w:t>
      </w:r>
      <w:r w:rsidR="009F5892" w:rsidRPr="000B71E7">
        <w:rPr>
          <w:rFonts w:asciiTheme="minorHAnsi" w:hAnsiTheme="minorHAnsi" w:cstheme="minorHAnsi"/>
          <w:color w:val="000000"/>
        </w:rPr>
        <w:t>see</w:t>
      </w:r>
      <w:r w:rsidR="009F5892" w:rsidRPr="00D52ED1">
        <w:rPr>
          <w:rFonts w:asciiTheme="minorHAnsi" w:hAnsiTheme="minorHAnsi" w:cstheme="minorHAnsi"/>
          <w:color w:val="000000"/>
        </w:rPr>
        <w:t xml:space="preserve"> Section 4.02</w:t>
      </w:r>
      <w:r w:rsidR="001E5A5B">
        <w:rPr>
          <w:rFonts w:asciiTheme="minorHAnsi" w:hAnsiTheme="minorHAnsi" w:cstheme="minorHAnsi"/>
          <w:color w:val="000000"/>
        </w:rPr>
        <w:t>)</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w:t>
      </w:r>
      <w:r w:rsidR="002E5499" w:rsidRPr="00D52ED1">
        <w:rPr>
          <w:rFonts w:asciiTheme="minorHAnsi" w:hAnsiTheme="minorHAnsi" w:cstheme="minorHAnsi"/>
          <w:color w:val="000000"/>
        </w:rPr>
        <w:t xml:space="preserve"> passing </w:t>
      </w:r>
      <w:r w:rsidR="00715680" w:rsidRPr="00D52ED1">
        <w:rPr>
          <w:rFonts w:asciiTheme="minorHAnsi" w:hAnsiTheme="minorHAnsi" w:cstheme="minorHAnsi"/>
          <w:color w:val="000000"/>
        </w:rPr>
        <w:t>these</w:t>
      </w:r>
      <w:r w:rsidR="002E5499" w:rsidRPr="00D52ED1">
        <w:rPr>
          <w:rFonts w:asciiTheme="minorHAnsi" w:hAnsiTheme="minorHAnsi" w:cstheme="minorHAnsi"/>
          <w:color w:val="000000"/>
        </w:rPr>
        <w:t xml:space="preserve"> initial </w:t>
      </w:r>
      <w:r w:rsidR="00C30BA6" w:rsidRPr="00D52ED1">
        <w:rPr>
          <w:rFonts w:asciiTheme="minorHAnsi" w:hAnsiTheme="minorHAnsi" w:cstheme="minorHAnsi"/>
          <w:color w:val="000000"/>
        </w:rPr>
        <w:t>screening</w:t>
      </w:r>
      <w:r w:rsidR="00322C8F" w:rsidRPr="00D52ED1">
        <w:rPr>
          <w:rFonts w:asciiTheme="minorHAnsi" w:hAnsiTheme="minorHAnsi" w:cstheme="minorHAnsi"/>
          <w:color w:val="000000"/>
        </w:rPr>
        <w:t>s</w:t>
      </w:r>
      <w:r w:rsidR="00C30BA6" w:rsidRPr="00D52ED1">
        <w:rPr>
          <w:rFonts w:asciiTheme="minorHAnsi" w:hAnsiTheme="minorHAnsi" w:cstheme="minorHAnsi"/>
          <w:color w:val="000000"/>
        </w:rPr>
        <w:t xml:space="preserve"> will</w:t>
      </w:r>
      <w:r w:rsidRPr="00D52ED1">
        <w:rPr>
          <w:rFonts w:asciiTheme="minorHAnsi" w:hAnsiTheme="minorHAnsi" w:cstheme="minorHAnsi"/>
          <w:color w:val="000000"/>
        </w:rPr>
        <w:t xml:space="preserve"> be technically evaluated by </w:t>
      </w:r>
      <w:r w:rsidR="000418F7" w:rsidRPr="00D52ED1">
        <w:rPr>
          <w:rFonts w:asciiTheme="minorHAnsi" w:hAnsiTheme="minorHAnsi" w:cstheme="minorHAnsi"/>
          <w:color w:val="000000"/>
        </w:rPr>
        <w:t xml:space="preserve">NIST </w:t>
      </w:r>
      <w:r w:rsidR="000C6BA7" w:rsidRPr="00D52ED1">
        <w:rPr>
          <w:rFonts w:asciiTheme="minorHAnsi" w:hAnsiTheme="minorHAnsi" w:cstheme="minorHAnsi"/>
          <w:color w:val="000000"/>
        </w:rPr>
        <w:t>employees</w:t>
      </w:r>
      <w:r w:rsidR="00FC76A5">
        <w:rPr>
          <w:rFonts w:asciiTheme="minorHAnsi" w:hAnsiTheme="minorHAnsi" w:cstheme="minorHAnsi"/>
          <w:color w:val="000000"/>
        </w:rPr>
        <w:t xml:space="preserve"> in accordance with the evaluation criteria (</w:t>
      </w:r>
      <w:r w:rsidR="00FC76A5" w:rsidRPr="000B71E7">
        <w:rPr>
          <w:rFonts w:asciiTheme="minorHAnsi" w:hAnsiTheme="minorHAnsi" w:cstheme="minorHAnsi"/>
          <w:color w:val="000000"/>
        </w:rPr>
        <w:t>see</w:t>
      </w:r>
      <w:r w:rsidR="00FC76A5" w:rsidRPr="009E3C17">
        <w:rPr>
          <w:rFonts w:asciiTheme="minorHAnsi" w:hAnsiTheme="minorHAnsi" w:cstheme="minorHAnsi"/>
          <w:color w:val="000000"/>
        </w:rPr>
        <w:t xml:space="preserve"> </w:t>
      </w:r>
      <w:r w:rsidR="00FC76A5">
        <w:rPr>
          <w:rFonts w:asciiTheme="minorHAnsi" w:hAnsiTheme="minorHAnsi" w:cstheme="minorHAnsi"/>
          <w:color w:val="000000"/>
        </w:rPr>
        <w:t>Section 4.0</w:t>
      </w:r>
      <w:r w:rsidR="00F4041E">
        <w:rPr>
          <w:rFonts w:asciiTheme="minorHAnsi" w:hAnsiTheme="minorHAnsi" w:cstheme="minorHAnsi"/>
          <w:color w:val="000000"/>
        </w:rPr>
        <w:t>3</w:t>
      </w:r>
      <w:r w:rsidR="001E5A5B">
        <w:rPr>
          <w:rFonts w:asciiTheme="minorHAnsi" w:hAnsiTheme="minorHAnsi" w:cstheme="minorHAnsi"/>
          <w:color w:val="000000"/>
        </w:rPr>
        <w:t>)</w:t>
      </w:r>
      <w:r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will be judged on its own merit. </w:t>
      </w:r>
      <w:r w:rsidR="002973FA"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is under no obligation to fund any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or any specific number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a given topic. </w:t>
      </w:r>
      <w:r w:rsidR="000418F7" w:rsidRPr="00D52ED1">
        <w:rPr>
          <w:rFonts w:asciiTheme="minorHAnsi" w:hAnsiTheme="minorHAnsi" w:cstheme="minorHAnsi"/>
          <w:color w:val="000000"/>
        </w:rPr>
        <w:t>NIST</w:t>
      </w:r>
      <w:r w:rsidRPr="00D52ED1">
        <w:rPr>
          <w:rFonts w:asciiTheme="minorHAnsi" w:hAnsiTheme="minorHAnsi" w:cstheme="minorHAnsi"/>
          <w:color w:val="000000"/>
        </w:rPr>
        <w:t xml:space="preserve"> may elect to fund several or none of the </w:t>
      </w:r>
      <w:r w:rsidR="00FC76A5">
        <w:rPr>
          <w:rFonts w:asciiTheme="minorHAnsi" w:hAnsiTheme="minorHAnsi" w:cstheme="minorHAnsi"/>
          <w:color w:val="000000"/>
        </w:rPr>
        <w:t>applications for</w:t>
      </w:r>
      <w:r w:rsidRPr="00D52ED1">
        <w:rPr>
          <w:rFonts w:asciiTheme="minorHAnsi" w:hAnsiTheme="minorHAnsi" w:cstheme="minorHAnsi"/>
          <w:color w:val="000000"/>
        </w:rPr>
        <w:t xml:space="preserve"> the same topic or subtopic. </w:t>
      </w:r>
      <w:r w:rsidR="00AF4432">
        <w:rPr>
          <w:rFonts w:asciiTheme="minorHAnsi" w:hAnsiTheme="minorHAnsi" w:cstheme="minorHAnsi"/>
          <w:color w:val="000000"/>
        </w:rPr>
        <w:br/>
      </w:r>
    </w:p>
    <w:p w14:paraId="29C2A3FE" w14:textId="1C6B1BF6" w:rsidR="00482AAC" w:rsidRPr="001B0C82" w:rsidRDefault="00AF4432" w:rsidP="00EF1FFD">
      <w:pPr>
        <w:pStyle w:val="CM47"/>
        <w:spacing w:before="0" w:beforeAutospacing="0" w:after="0" w:afterAutospacing="0"/>
        <w:ind w:left="360"/>
        <w:outlineLvl w:val="1"/>
        <w:rPr>
          <w:rFonts w:asciiTheme="minorHAnsi" w:hAnsiTheme="minorHAnsi" w:cstheme="minorHAnsi"/>
          <w:b/>
          <w:bCs/>
          <w:color w:val="0070C0"/>
        </w:rPr>
      </w:pPr>
      <w:bookmarkStart w:id="62" w:name="book4_02"/>
      <w:bookmarkStart w:id="63" w:name="_Toc442882642"/>
      <w:bookmarkEnd w:id="62"/>
      <w:r>
        <w:rPr>
          <w:rFonts w:asciiTheme="minorHAnsi" w:hAnsiTheme="minorHAnsi" w:cstheme="minorHAnsi"/>
          <w:b/>
          <w:bCs/>
          <w:color w:val="0070C0"/>
        </w:rPr>
        <w:t xml:space="preserve">4.02 </w:t>
      </w:r>
      <w:r w:rsidR="00482AAC" w:rsidRPr="00D52ED1">
        <w:rPr>
          <w:rFonts w:asciiTheme="minorHAnsi" w:hAnsiTheme="minorHAnsi" w:cstheme="minorHAnsi"/>
          <w:b/>
          <w:bCs/>
          <w:color w:val="0070C0"/>
        </w:rPr>
        <w:t xml:space="preserve">Phase </w:t>
      </w:r>
      <w:r w:rsidR="00891DA9" w:rsidRPr="00D52ED1">
        <w:rPr>
          <w:rFonts w:asciiTheme="minorHAnsi" w:hAnsiTheme="minorHAnsi" w:cstheme="minorHAnsi"/>
          <w:b/>
          <w:bCs/>
          <w:color w:val="0070C0"/>
        </w:rPr>
        <w:t>I</w:t>
      </w:r>
      <w:r w:rsidR="0007031D">
        <w:rPr>
          <w:rFonts w:asciiTheme="minorHAnsi" w:hAnsiTheme="minorHAnsi" w:cstheme="minorHAnsi"/>
          <w:b/>
          <w:bCs/>
          <w:color w:val="0070C0"/>
        </w:rPr>
        <w:t>I</w:t>
      </w:r>
      <w:r w:rsidR="00482AAC" w:rsidRPr="00D52ED1">
        <w:rPr>
          <w:rFonts w:asciiTheme="minorHAnsi" w:hAnsiTheme="minorHAnsi" w:cstheme="minorHAnsi"/>
          <w:b/>
          <w:bCs/>
          <w:color w:val="0070C0"/>
        </w:rPr>
        <w:t xml:space="preserve"> Screening Criteria</w:t>
      </w:r>
      <w:bookmarkEnd w:id="63"/>
      <w:r w:rsidR="00482AAC" w:rsidRPr="00D52ED1">
        <w:rPr>
          <w:rFonts w:asciiTheme="minorHAnsi" w:hAnsiTheme="minorHAnsi" w:cstheme="minorHAnsi"/>
          <w:b/>
          <w:bCs/>
          <w:color w:val="0070C0"/>
        </w:rPr>
        <w:t xml:space="preserve"> </w:t>
      </w:r>
    </w:p>
    <w:p w14:paraId="75D405B5" w14:textId="77777777" w:rsidR="00117328" w:rsidRDefault="00117328" w:rsidP="00EF1FFD">
      <w:pPr>
        <w:pStyle w:val="CM47"/>
        <w:spacing w:before="0" w:beforeAutospacing="0" w:after="0" w:afterAutospacing="0"/>
        <w:ind w:left="360"/>
        <w:rPr>
          <w:rFonts w:asciiTheme="minorHAnsi" w:hAnsiTheme="minorHAnsi" w:cstheme="minorHAnsi"/>
          <w:color w:val="000000"/>
        </w:rPr>
      </w:pPr>
    </w:p>
    <w:p w14:paraId="2B1A1AE5" w14:textId="0A85D75D" w:rsidR="005D36B0" w:rsidRPr="00D52ED1" w:rsidRDefault="005D36B0"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Please carefully read the entire FFO and review the </w:t>
      </w:r>
      <w:r w:rsidR="009B0D4A" w:rsidRPr="00D52ED1">
        <w:rPr>
          <w:rFonts w:asciiTheme="minorHAnsi" w:hAnsiTheme="minorHAnsi" w:cstheme="minorHAnsi"/>
          <w:color w:val="000000"/>
        </w:rPr>
        <w:t xml:space="preserve">following </w:t>
      </w:r>
      <w:r w:rsidRPr="00D52ED1">
        <w:rPr>
          <w:rFonts w:asciiTheme="minorHAnsi" w:hAnsiTheme="minorHAnsi" w:cstheme="minorHAnsi"/>
          <w:color w:val="000000"/>
        </w:rPr>
        <w:t>Screening Criteria to assure that your application</w:t>
      </w:r>
      <w:r w:rsidR="00100FB3">
        <w:rPr>
          <w:rFonts w:asciiTheme="minorHAnsi" w:hAnsiTheme="minorHAnsi" w:cstheme="minorHAnsi"/>
          <w:color w:val="000000"/>
        </w:rPr>
        <w:t xml:space="preserve"> meets</w:t>
      </w:r>
      <w:r w:rsidRPr="00D52ED1">
        <w:rPr>
          <w:rFonts w:asciiTheme="minorHAnsi" w:hAnsiTheme="minorHAnsi" w:cstheme="minorHAnsi"/>
          <w:color w:val="000000"/>
        </w:rPr>
        <w:t xml:space="preserve"> NIST requirements. </w:t>
      </w:r>
      <w:r w:rsidR="0007031D">
        <w:rPr>
          <w:rFonts w:asciiTheme="minorHAnsi" w:hAnsiTheme="minorHAnsi" w:cstheme="minorHAnsi"/>
          <w:color w:val="000000"/>
        </w:rPr>
        <w:t>A</w:t>
      </w:r>
      <w:r w:rsidR="002655A4" w:rsidRPr="00D52ED1">
        <w:rPr>
          <w:rFonts w:asciiTheme="minorHAnsi" w:hAnsiTheme="minorHAnsi" w:cstheme="minorHAnsi"/>
          <w:color w:val="000000"/>
        </w:rPr>
        <w:t>pplication</w:t>
      </w:r>
      <w:r w:rsidR="00482AAC" w:rsidRPr="00D52ED1">
        <w:rPr>
          <w:rFonts w:asciiTheme="minorHAnsi" w:hAnsiTheme="minorHAnsi" w:cstheme="minorHAnsi"/>
          <w:color w:val="000000"/>
        </w:rPr>
        <w:t xml:space="preserve">s </w:t>
      </w:r>
      <w:r w:rsidR="00A71AEB" w:rsidRPr="00D52ED1">
        <w:rPr>
          <w:rFonts w:asciiTheme="minorHAnsi" w:hAnsiTheme="minorHAnsi" w:cstheme="minorHAnsi"/>
          <w:color w:val="000000"/>
        </w:rPr>
        <w:t xml:space="preserve">that do </w:t>
      </w:r>
      <w:r w:rsidR="00482AAC" w:rsidRPr="00D52ED1">
        <w:rPr>
          <w:rFonts w:asciiTheme="minorHAnsi" w:hAnsiTheme="minorHAnsi" w:cstheme="minorHAnsi"/>
          <w:color w:val="000000"/>
        </w:rPr>
        <w:t xml:space="preserve">not satisfy all the screening criteria </w:t>
      </w:r>
      <w:r w:rsidR="00A53F8C">
        <w:rPr>
          <w:rFonts w:asciiTheme="minorHAnsi" w:hAnsiTheme="minorHAnsi" w:cstheme="minorHAnsi"/>
          <w:color w:val="000000"/>
        </w:rPr>
        <w:t xml:space="preserve">will </w:t>
      </w:r>
      <w:r w:rsidR="00482AAC" w:rsidRPr="00D52ED1">
        <w:rPr>
          <w:rFonts w:asciiTheme="minorHAnsi" w:hAnsiTheme="minorHAnsi" w:cstheme="minorHAnsi"/>
          <w:color w:val="000000"/>
        </w:rPr>
        <w:t xml:space="preserve">be returned to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without </w:t>
      </w:r>
      <w:r w:rsidR="00A71AEB" w:rsidRPr="00D52ED1">
        <w:rPr>
          <w:rFonts w:asciiTheme="minorHAnsi" w:hAnsiTheme="minorHAnsi" w:cstheme="minorHAnsi"/>
          <w:color w:val="000000"/>
        </w:rPr>
        <w:t xml:space="preserve">further </w:t>
      </w:r>
      <w:r w:rsidR="00482AAC" w:rsidRPr="00D52ED1">
        <w:rPr>
          <w:rFonts w:asciiTheme="minorHAnsi" w:hAnsiTheme="minorHAnsi" w:cstheme="minorHAnsi"/>
          <w:color w:val="000000"/>
        </w:rPr>
        <w:t xml:space="preserve">review and will be eliminated from consideration for </w:t>
      </w:r>
      <w:r w:rsidR="00A71AEB" w:rsidRPr="00D52ED1">
        <w:rPr>
          <w:rFonts w:asciiTheme="minorHAnsi" w:hAnsiTheme="minorHAnsi" w:cstheme="minorHAnsi"/>
          <w:color w:val="000000"/>
        </w:rPr>
        <w:t>award</w:t>
      </w:r>
      <w:r w:rsidR="000D3B53">
        <w:rPr>
          <w:rFonts w:asciiTheme="minorHAnsi" w:hAnsiTheme="minorHAnsi" w:cstheme="minorHAnsi"/>
          <w:color w:val="000000"/>
        </w:rPr>
        <w:t xml:space="preserve">. </w:t>
      </w:r>
      <w:r w:rsidR="00CD2CE8" w:rsidRPr="00CD2CE8">
        <w:rPr>
          <w:rFonts w:asciiTheme="minorHAnsi" w:hAnsiTheme="minorHAnsi" w:cstheme="minorHAnsi"/>
          <w:color w:val="000000"/>
        </w:rPr>
        <w:t xml:space="preserve">However, NIST, in its sole discretion, may continue the review process for an application that is missing </w:t>
      </w:r>
      <w:r w:rsidR="00D5097B">
        <w:rPr>
          <w:rFonts w:asciiTheme="minorHAnsi" w:hAnsiTheme="minorHAnsi" w:cstheme="minorHAnsi"/>
          <w:color w:val="000000"/>
        </w:rPr>
        <w:t xml:space="preserve">minor </w:t>
      </w:r>
      <w:r w:rsidR="00CD2CE8" w:rsidRPr="00CD2CE8">
        <w:rPr>
          <w:rFonts w:asciiTheme="minorHAnsi" w:hAnsiTheme="minorHAnsi" w:cstheme="minorHAnsi"/>
          <w:color w:val="000000"/>
        </w:rPr>
        <w:t>non-substantive information which may easily be rectified or cured</w:t>
      </w:r>
      <w:r w:rsidR="000D3B53">
        <w:rPr>
          <w:rFonts w:asciiTheme="minorHAnsi" w:hAnsiTheme="minorHAnsi" w:cstheme="minorHAnsi"/>
          <w:color w:val="000000"/>
        </w:rPr>
        <w:t xml:space="preserve">. </w:t>
      </w:r>
      <w:r w:rsidR="00BC212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screening criteria are: </w:t>
      </w:r>
      <w:r w:rsidR="00601742" w:rsidRPr="00D52ED1">
        <w:rPr>
          <w:rFonts w:asciiTheme="minorHAnsi" w:hAnsiTheme="minorHAnsi" w:cstheme="minorHAnsi"/>
          <w:color w:val="000000"/>
        </w:rPr>
        <w:br/>
      </w:r>
      <w:r w:rsidR="00601742" w:rsidRPr="00D52ED1">
        <w:rPr>
          <w:rFonts w:asciiTheme="minorHAnsi" w:hAnsiTheme="minorHAnsi" w:cstheme="minorHAnsi"/>
          <w:color w:val="000000"/>
        </w:rPr>
        <w:br/>
      </w:r>
      <w:r w:rsidRPr="00D52ED1">
        <w:rPr>
          <w:rFonts w:asciiTheme="minorHAnsi" w:hAnsiTheme="minorHAnsi" w:cstheme="minorHAnsi"/>
        </w:rPr>
        <w:t>(</w:t>
      </w:r>
      <w:r w:rsidR="007F0437" w:rsidRPr="00D52ED1">
        <w:rPr>
          <w:rFonts w:asciiTheme="minorHAnsi" w:hAnsiTheme="minorHAnsi" w:cstheme="minorHAnsi"/>
        </w:rPr>
        <w:t>1</w:t>
      </w:r>
      <w:r w:rsidRPr="00D52ED1">
        <w:rPr>
          <w:rFonts w:asciiTheme="minorHAnsi" w:hAnsiTheme="minorHAnsi" w:cstheme="minorHAnsi"/>
        </w:rPr>
        <w:t xml:space="preserve">) The application </w:t>
      </w:r>
      <w:r w:rsidR="003076BF" w:rsidRPr="00D52ED1">
        <w:rPr>
          <w:rFonts w:asciiTheme="minorHAnsi" w:hAnsiTheme="minorHAnsi" w:cstheme="minorHAnsi"/>
        </w:rPr>
        <w:t>must be</w:t>
      </w:r>
      <w:r w:rsidRPr="00D52ED1">
        <w:rPr>
          <w:rFonts w:asciiTheme="minorHAnsi" w:hAnsiTheme="minorHAnsi" w:cstheme="minorHAnsi"/>
        </w:rPr>
        <w:t xml:space="preserve"> received </w:t>
      </w:r>
      <w:r w:rsidR="00FE2448">
        <w:rPr>
          <w:rFonts w:asciiTheme="minorHAnsi" w:hAnsiTheme="minorHAnsi" w:cstheme="minorHAnsi"/>
        </w:rPr>
        <w:t>by</w:t>
      </w:r>
      <w:r w:rsidRPr="00D52ED1">
        <w:rPr>
          <w:rFonts w:asciiTheme="minorHAnsi" w:hAnsiTheme="minorHAnsi" w:cstheme="minorHAnsi"/>
        </w:rPr>
        <w:t xml:space="preserve"> NIST </w:t>
      </w:r>
      <w:r w:rsidR="00FE2448">
        <w:rPr>
          <w:rFonts w:asciiTheme="minorHAnsi" w:hAnsiTheme="minorHAnsi" w:cstheme="minorHAnsi"/>
        </w:rPr>
        <w:t>before</w:t>
      </w:r>
      <w:r w:rsidRPr="00D52ED1">
        <w:rPr>
          <w:rFonts w:asciiTheme="minorHAnsi" w:hAnsiTheme="minorHAnsi" w:cstheme="minorHAnsi"/>
        </w:rPr>
        <w:t xml:space="preserve"> the deadline specified in Section 6.01.</w:t>
      </w:r>
    </w:p>
    <w:p w14:paraId="238691F1" w14:textId="77777777" w:rsidR="005D36B0" w:rsidRPr="00D52ED1" w:rsidRDefault="005D36B0" w:rsidP="00EF1FFD">
      <w:pPr>
        <w:pStyle w:val="CM47"/>
        <w:spacing w:before="0" w:beforeAutospacing="0" w:after="0" w:afterAutospacing="0"/>
        <w:ind w:left="360"/>
        <w:rPr>
          <w:rFonts w:asciiTheme="minorHAnsi" w:hAnsiTheme="minorHAnsi" w:cstheme="minorHAnsi"/>
        </w:rPr>
      </w:pPr>
    </w:p>
    <w:p w14:paraId="7C99A0B7" w14:textId="3A7F5633" w:rsidR="00601742" w:rsidRPr="00D52ED1" w:rsidRDefault="00482AAC"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2</w:t>
      </w:r>
      <w:r w:rsidRPr="00D52ED1">
        <w:rPr>
          <w:rFonts w:asciiTheme="minorHAnsi" w:hAnsiTheme="minorHAnsi" w:cstheme="minorHAnsi"/>
        </w:rPr>
        <w:t xml:space="preserve">) The proposing firm must qualify as eligible according to the criteria </w:t>
      </w:r>
      <w:r w:rsidR="00E21B6C" w:rsidRPr="00D52ED1">
        <w:rPr>
          <w:rFonts w:asciiTheme="minorHAnsi" w:hAnsiTheme="minorHAnsi" w:cstheme="minorHAnsi"/>
        </w:rPr>
        <w:t>provided</w:t>
      </w:r>
      <w:r w:rsidRPr="00D52ED1">
        <w:rPr>
          <w:rFonts w:asciiTheme="minorHAnsi" w:hAnsiTheme="minorHAnsi" w:cstheme="minorHAnsi"/>
        </w:rPr>
        <w:t xml:space="preserve"> in </w:t>
      </w:r>
      <w:r w:rsidR="008E1C44" w:rsidRPr="00D52ED1">
        <w:rPr>
          <w:rFonts w:asciiTheme="minorHAnsi" w:hAnsiTheme="minorHAnsi" w:cstheme="minorHAnsi"/>
        </w:rPr>
        <w:t>Section 1.</w:t>
      </w:r>
      <w:r w:rsidR="001B6E27" w:rsidRPr="00D52ED1">
        <w:rPr>
          <w:rFonts w:asciiTheme="minorHAnsi" w:hAnsiTheme="minorHAnsi" w:cstheme="minorHAnsi"/>
        </w:rPr>
        <w:t>03</w:t>
      </w:r>
      <w:r w:rsidR="00B3209A"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F0437" w:rsidRPr="00D52ED1">
        <w:rPr>
          <w:rFonts w:asciiTheme="minorHAnsi" w:hAnsiTheme="minorHAnsi" w:cstheme="minorHAnsi"/>
        </w:rPr>
        <w:t>3</w:t>
      </w:r>
      <w:r w:rsidRPr="00D52ED1">
        <w:rPr>
          <w:rFonts w:asciiTheme="minorHAnsi" w:hAnsiTheme="minorHAnsi" w:cstheme="minorHAnsi"/>
        </w:rPr>
        <w:t xml:space="preserve">) The Phase </w:t>
      </w:r>
      <w:r w:rsidR="00891DA9" w:rsidRPr="00D52ED1">
        <w:rPr>
          <w:rFonts w:asciiTheme="minorHAnsi" w:hAnsiTheme="minorHAnsi" w:cstheme="minorHAnsi"/>
        </w:rPr>
        <w:t>I</w:t>
      </w:r>
      <w:r w:rsidR="0007031D">
        <w:rPr>
          <w:rFonts w:asciiTheme="minorHAnsi" w:hAnsiTheme="minorHAnsi" w:cstheme="minorHAnsi"/>
        </w:rPr>
        <w:t>I</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must meet </w:t>
      </w:r>
      <w:r w:rsidRPr="00D52ED1">
        <w:rPr>
          <w:rFonts w:asciiTheme="minorHAnsi" w:hAnsiTheme="minorHAnsi" w:cstheme="minorHAnsi"/>
          <w:bCs/>
        </w:rPr>
        <w:t>all</w:t>
      </w:r>
      <w:r w:rsidRPr="00D52ED1">
        <w:rPr>
          <w:rFonts w:asciiTheme="minorHAnsi" w:hAnsiTheme="minorHAnsi" w:cstheme="minorHAnsi"/>
        </w:rPr>
        <w:t xml:space="preserve"> of the requirements stated in Section 3</w:t>
      </w:r>
      <w:r w:rsidR="0036485F" w:rsidRPr="00D52ED1">
        <w:rPr>
          <w:rFonts w:asciiTheme="minorHAnsi" w:hAnsiTheme="minorHAnsi" w:cstheme="minorHAnsi"/>
        </w:rPr>
        <w:t>.0</w:t>
      </w:r>
      <w:r w:rsidR="009E3C17">
        <w:rPr>
          <w:rFonts w:asciiTheme="minorHAnsi" w:hAnsiTheme="minorHAnsi" w:cstheme="minorHAnsi"/>
        </w:rPr>
        <w:t xml:space="preserve"> and </w:t>
      </w:r>
      <w:r w:rsidR="003076BF" w:rsidRPr="00D52ED1">
        <w:rPr>
          <w:rFonts w:asciiTheme="minorHAnsi" w:hAnsiTheme="minorHAnsi" w:cstheme="minorHAnsi"/>
        </w:rPr>
        <w:t>include all forms and certifications listed in Section 8.01.</w:t>
      </w:r>
      <w:r w:rsidR="001B3EF3" w:rsidRPr="00D52ED1">
        <w:rPr>
          <w:rFonts w:asciiTheme="minorHAnsi" w:hAnsiTheme="minorHAnsi" w:cstheme="minorHAnsi"/>
        </w:rPr>
        <w:br/>
      </w:r>
    </w:p>
    <w:p w14:paraId="7D748789" w14:textId="77777777" w:rsidR="0007031D" w:rsidRDefault="003076BF"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4</w:t>
      </w:r>
      <w:r w:rsidRPr="00D52ED1">
        <w:rPr>
          <w:rFonts w:asciiTheme="minorHAnsi" w:hAnsiTheme="minorHAnsi" w:cstheme="minorHAnsi"/>
        </w:rPr>
        <w:t>) All required forms must be complete and signed as necessary.</w:t>
      </w:r>
      <w:r w:rsidR="001B3EF3" w:rsidRPr="00D52ED1">
        <w:rPr>
          <w:rFonts w:asciiTheme="minorHAnsi" w:hAnsiTheme="minorHAnsi" w:cstheme="minorHAnsi"/>
        </w:rPr>
        <w:br/>
      </w:r>
      <w:r w:rsidR="001B3EF3"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5</w:t>
      </w:r>
      <w:r w:rsidR="00201251" w:rsidRPr="00D52ED1">
        <w:rPr>
          <w:rFonts w:asciiTheme="minorHAnsi" w:hAnsiTheme="minorHAnsi"/>
        </w:rPr>
        <w:t xml:space="preserve">) The </w:t>
      </w:r>
      <w:r w:rsidR="009E228F" w:rsidRPr="00D52ED1">
        <w:rPr>
          <w:rFonts w:asciiTheme="minorHAnsi" w:hAnsiTheme="minorHAnsi"/>
        </w:rPr>
        <w:t>T</w:t>
      </w:r>
      <w:r w:rsidR="00201251" w:rsidRPr="00D52ED1">
        <w:rPr>
          <w:rFonts w:asciiTheme="minorHAnsi" w:hAnsiTheme="minorHAnsi"/>
        </w:rPr>
        <w:t xml:space="preserve">echnical </w:t>
      </w:r>
      <w:r w:rsidR="009E228F" w:rsidRPr="00D52ED1">
        <w:rPr>
          <w:rFonts w:asciiTheme="minorHAnsi" w:hAnsiTheme="minorHAnsi"/>
        </w:rPr>
        <w:t>P</w:t>
      </w:r>
      <w:r w:rsidR="00201251" w:rsidRPr="00D52ED1">
        <w:rPr>
          <w:rFonts w:asciiTheme="minorHAnsi" w:hAnsiTheme="minorHAnsi"/>
        </w:rPr>
        <w:t xml:space="preserve">roposal </w:t>
      </w:r>
      <w:r w:rsidRPr="00D52ED1">
        <w:rPr>
          <w:rFonts w:asciiTheme="minorHAnsi" w:hAnsiTheme="minorHAnsi"/>
        </w:rPr>
        <w:t>must contain</w:t>
      </w:r>
      <w:r w:rsidR="00C738B3" w:rsidRPr="00D52ED1">
        <w:rPr>
          <w:rFonts w:asciiTheme="minorHAnsi" w:hAnsiTheme="minorHAnsi"/>
        </w:rPr>
        <w:t xml:space="preserve"> the Cover Sheet (Appendix A), T</w:t>
      </w:r>
      <w:r w:rsidR="00201251" w:rsidRPr="00D52ED1">
        <w:rPr>
          <w:rFonts w:asciiTheme="minorHAnsi" w:hAnsiTheme="minorHAnsi"/>
        </w:rPr>
        <w:t xml:space="preserve">echnical </w:t>
      </w:r>
      <w:r w:rsidR="00C738B3" w:rsidRPr="00D52ED1">
        <w:rPr>
          <w:rFonts w:asciiTheme="minorHAnsi" w:hAnsiTheme="minorHAnsi"/>
        </w:rPr>
        <w:t>C</w:t>
      </w:r>
      <w:r w:rsidR="00201251" w:rsidRPr="00D52ED1">
        <w:rPr>
          <w:rFonts w:asciiTheme="minorHAnsi" w:hAnsiTheme="minorHAnsi"/>
        </w:rPr>
        <w:t>ontent</w:t>
      </w:r>
      <w:r w:rsidRPr="00D52ED1">
        <w:rPr>
          <w:rFonts w:asciiTheme="minorHAnsi" w:hAnsiTheme="minorHAnsi"/>
        </w:rPr>
        <w:t xml:space="preserve"> (Section 3.02.02)</w:t>
      </w:r>
      <w:r w:rsidR="001655F1" w:rsidRPr="00D52ED1">
        <w:rPr>
          <w:rFonts w:asciiTheme="minorHAnsi" w:hAnsiTheme="minorHAnsi" w:cstheme="minorHAnsi"/>
        </w:rPr>
        <w:t>.</w:t>
      </w:r>
      <w:r w:rsidR="001655F1" w:rsidRPr="00D52ED1">
        <w:rPr>
          <w:rFonts w:asciiTheme="minorHAnsi" w:hAnsiTheme="minorHAnsi" w:cstheme="minorHAnsi"/>
        </w:rPr>
        <w:br/>
      </w:r>
      <w:r w:rsidRPr="00D52ED1">
        <w:rPr>
          <w:rFonts w:asciiTheme="minorHAnsi" w:hAnsiTheme="minorHAnsi" w:cstheme="minorHAnsi"/>
        </w:rPr>
        <w:br/>
        <w:t>(</w:t>
      </w:r>
      <w:r w:rsidR="007F0437" w:rsidRPr="00D52ED1">
        <w:rPr>
          <w:rFonts w:asciiTheme="minorHAnsi" w:hAnsiTheme="minorHAnsi" w:cstheme="minorHAnsi"/>
        </w:rPr>
        <w:t>6</w:t>
      </w:r>
      <w:r w:rsidRPr="00D52ED1">
        <w:rPr>
          <w:rFonts w:asciiTheme="minorHAnsi" w:hAnsiTheme="minorHAnsi" w:cstheme="minorHAnsi"/>
        </w:rPr>
        <w:t>) Letters from affiliated parties such as contract</w:t>
      </w:r>
      <w:r w:rsidR="009B0D4A" w:rsidRPr="00D52ED1">
        <w:rPr>
          <w:rFonts w:asciiTheme="minorHAnsi" w:hAnsiTheme="minorHAnsi" w:cstheme="minorHAnsi"/>
        </w:rPr>
        <w:t>or</w:t>
      </w:r>
      <w:r w:rsidRPr="00D52ED1">
        <w:rPr>
          <w:rFonts w:asciiTheme="minorHAnsi" w:hAnsiTheme="minorHAnsi" w:cstheme="minorHAnsi"/>
        </w:rPr>
        <w:t xml:space="preserve">s (Section 3.02 (8)) must be included in the Technical Proposal </w:t>
      </w:r>
      <w:r w:rsidR="009028C7">
        <w:rPr>
          <w:rFonts w:asciiTheme="minorHAnsi" w:hAnsiTheme="minorHAnsi" w:cstheme="minorHAnsi"/>
        </w:rPr>
        <w:t>if contractors are used</w:t>
      </w:r>
      <w:r w:rsidRPr="00D52ED1">
        <w:rPr>
          <w:rFonts w:asciiTheme="minorHAnsi" w:hAnsiTheme="minorHAnsi" w:cstheme="minorHAnsi"/>
        </w:rPr>
        <w:t>.</w:t>
      </w:r>
      <w:r w:rsidR="00611D3D" w:rsidRPr="00D52ED1">
        <w:rPr>
          <w:rFonts w:asciiTheme="minorHAnsi" w:hAnsiTheme="minorHAnsi" w:cstheme="minorHAnsi"/>
        </w:rPr>
        <w:t xml:space="preserve"> </w:t>
      </w:r>
    </w:p>
    <w:p w14:paraId="72E4F125" w14:textId="06E58337" w:rsidR="00900C5F" w:rsidRPr="00D52ED1" w:rsidRDefault="001B3EF3" w:rsidP="00EF1FF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7</w:t>
      </w:r>
      <w:r w:rsidR="00201251" w:rsidRPr="00D52ED1">
        <w:rPr>
          <w:rFonts w:asciiTheme="minorHAnsi" w:hAnsiTheme="minorHAnsi"/>
        </w:rPr>
        <w:t xml:space="preserve">) </w:t>
      </w:r>
      <w:r w:rsidR="00201251" w:rsidRPr="00D52ED1">
        <w:rPr>
          <w:rFonts w:asciiTheme="minorHAnsi" w:hAnsiTheme="minorHAnsi" w:cstheme="minorHAnsi"/>
        </w:rPr>
        <w:t>The Phase</w:t>
      </w:r>
      <w:r w:rsidR="0007031D">
        <w:rPr>
          <w:rFonts w:asciiTheme="minorHAnsi" w:hAnsiTheme="minorHAnsi" w:cstheme="minorHAnsi"/>
        </w:rPr>
        <w:t xml:space="preserve"> II</w:t>
      </w:r>
      <w:r w:rsidR="00201251" w:rsidRPr="00D52ED1">
        <w:rPr>
          <w:rFonts w:asciiTheme="minorHAnsi" w:hAnsiTheme="minorHAnsi" w:cstheme="minorHAnsi"/>
        </w:rPr>
        <w:t xml:space="preserve"> application </w:t>
      </w:r>
      <w:r w:rsidR="00350C38" w:rsidRPr="00D52ED1">
        <w:rPr>
          <w:rFonts w:asciiTheme="minorHAnsi" w:hAnsiTheme="minorHAnsi" w:cstheme="minorHAnsi"/>
        </w:rPr>
        <w:t>is</w:t>
      </w:r>
      <w:r w:rsidR="00201251" w:rsidRPr="00D52ED1">
        <w:rPr>
          <w:rFonts w:asciiTheme="minorHAnsi" w:hAnsiTheme="minorHAnsi" w:cstheme="minorHAnsi"/>
        </w:rPr>
        <w:t xml:space="preserve"> </w:t>
      </w:r>
      <w:r w:rsidR="0007031D">
        <w:rPr>
          <w:rFonts w:asciiTheme="minorHAnsi" w:hAnsiTheme="minorHAnsi" w:cstheme="minorHAnsi"/>
        </w:rPr>
        <w:t>limited to the subtopic under which the Phase I award was made</w:t>
      </w:r>
      <w:r w:rsidR="00201251" w:rsidRPr="00D52ED1">
        <w:rPr>
          <w:rFonts w:asciiTheme="minorHAnsi" w:hAnsiTheme="minorHAnsi" w:cstheme="minorHAnsi"/>
        </w:rPr>
        <w:t xml:space="preserve">. </w:t>
      </w:r>
      <w:r w:rsidRPr="00D52ED1">
        <w:rPr>
          <w:rFonts w:asciiTheme="minorHAnsi" w:hAnsiTheme="minorHAnsi" w:cstheme="minorHAnsi"/>
        </w:rPr>
        <w:br/>
      </w:r>
    </w:p>
    <w:p w14:paraId="5404175E" w14:textId="3E6A697D" w:rsidR="00601742" w:rsidRPr="00D52ED1" w:rsidRDefault="006A4AE5" w:rsidP="00EF1FFD">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rPr>
        <w:t>(</w:t>
      </w:r>
      <w:r w:rsidR="007F0437" w:rsidRPr="00D52ED1">
        <w:rPr>
          <w:rFonts w:asciiTheme="minorHAnsi" w:hAnsiTheme="minorHAnsi" w:cstheme="minorHAnsi"/>
        </w:rPr>
        <w:t>8</w:t>
      </w:r>
      <w:r w:rsidRPr="00D52ED1">
        <w:rPr>
          <w:rFonts w:asciiTheme="minorHAnsi" w:hAnsiTheme="minorHAnsi" w:cstheme="minorHAnsi"/>
        </w:rPr>
        <w:t xml:space="preserve">) </w:t>
      </w:r>
      <w:r w:rsidR="00E20778">
        <w:rPr>
          <w:rFonts w:asciiTheme="minorHAnsi" w:hAnsiTheme="minorHAnsi" w:cstheme="minorHAnsi"/>
        </w:rPr>
        <w:t>The</w:t>
      </w:r>
      <w:r w:rsidRPr="00D52ED1">
        <w:rPr>
          <w:rFonts w:asciiTheme="minorHAnsi" w:hAnsiTheme="minorHAnsi" w:cstheme="minorHAnsi"/>
        </w:rPr>
        <w:t xml:space="preserve"> </w:t>
      </w:r>
      <w:r w:rsidR="00482AAC" w:rsidRPr="00D52ED1">
        <w:rPr>
          <w:rFonts w:asciiTheme="minorHAnsi" w:hAnsiTheme="minorHAnsi" w:cstheme="minorHAnsi"/>
          <w:bCs/>
        </w:rPr>
        <w:t xml:space="preserve">Phase </w:t>
      </w:r>
      <w:r w:rsidR="0007031D">
        <w:rPr>
          <w:rFonts w:asciiTheme="minorHAnsi" w:hAnsiTheme="minorHAnsi" w:cstheme="minorHAnsi"/>
          <w:bCs/>
        </w:rPr>
        <w:t>I</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A71AEB" w:rsidRPr="00D52ED1">
        <w:rPr>
          <w:rFonts w:asciiTheme="minorHAnsi" w:hAnsiTheme="minorHAnsi" w:cstheme="minorHAnsi"/>
          <w:bCs/>
        </w:rPr>
        <w:t xml:space="preserve">total </w:t>
      </w:r>
      <w:r w:rsidR="00350C38" w:rsidRPr="00D52ED1">
        <w:rPr>
          <w:rFonts w:asciiTheme="minorHAnsi" w:hAnsiTheme="minorHAnsi" w:cstheme="minorHAnsi"/>
          <w:bCs/>
        </w:rPr>
        <w:t xml:space="preserve">proposed </w:t>
      </w:r>
      <w:r w:rsidR="00482AAC" w:rsidRPr="00D52ED1">
        <w:rPr>
          <w:rFonts w:asciiTheme="minorHAnsi" w:hAnsiTheme="minorHAnsi" w:cstheme="minorHAnsi"/>
          <w:bCs/>
        </w:rPr>
        <w:t>budget must not exceed $</w:t>
      </w:r>
      <w:r w:rsidR="0007031D">
        <w:rPr>
          <w:rFonts w:asciiTheme="minorHAnsi" w:hAnsiTheme="minorHAnsi" w:cstheme="minorHAnsi"/>
          <w:bCs/>
        </w:rPr>
        <w:t>3</w:t>
      </w:r>
      <w:r w:rsidR="00CE54B2" w:rsidRPr="00D52ED1">
        <w:rPr>
          <w:rFonts w:asciiTheme="minorHAnsi" w:hAnsiTheme="minorHAnsi" w:cstheme="minorHAnsi"/>
          <w:bCs/>
        </w:rPr>
        <w:t>00</w:t>
      </w:r>
      <w:r w:rsidR="00482AAC" w:rsidRPr="00D52ED1">
        <w:rPr>
          <w:rFonts w:asciiTheme="minorHAnsi" w:hAnsiTheme="minorHAnsi" w:cstheme="minorHAnsi"/>
          <w:bCs/>
        </w:rPr>
        <w:t>,000</w:t>
      </w:r>
      <w:r w:rsidR="00A71AEB" w:rsidRPr="00D52ED1">
        <w:rPr>
          <w:rFonts w:asciiTheme="minorHAnsi" w:hAnsiTheme="minorHAnsi" w:cstheme="minorHAnsi"/>
          <w:bCs/>
        </w:rPr>
        <w:t>.</w:t>
      </w:r>
      <w:r w:rsidR="00252A89" w:rsidRPr="00D52ED1">
        <w:rPr>
          <w:rFonts w:asciiTheme="minorHAnsi" w:hAnsiTheme="minorHAnsi" w:cstheme="minorHAnsi"/>
          <w:bCs/>
        </w:rPr>
        <w:t xml:space="preserve"> </w:t>
      </w:r>
      <w:r w:rsidR="007F0437" w:rsidRPr="00D52ED1">
        <w:rPr>
          <w:rFonts w:asciiTheme="minorHAnsi" w:hAnsiTheme="minorHAnsi" w:cstheme="minorHAnsi"/>
          <w:bCs/>
        </w:rPr>
        <w:t xml:space="preserve">For Phase </w:t>
      </w:r>
      <w:r w:rsidR="0007031D">
        <w:rPr>
          <w:rFonts w:asciiTheme="minorHAnsi" w:hAnsiTheme="minorHAnsi" w:cstheme="minorHAnsi"/>
          <w:bCs/>
        </w:rPr>
        <w:t>I</w:t>
      </w:r>
      <w:r w:rsidR="007F0437" w:rsidRPr="00D52ED1">
        <w:rPr>
          <w:rFonts w:asciiTheme="minorHAnsi" w:hAnsiTheme="minorHAnsi" w:cstheme="minorHAnsi"/>
          <w:bCs/>
        </w:rPr>
        <w:t xml:space="preserve">I, a minimum of </w:t>
      </w:r>
      <w:r w:rsidR="0007031D">
        <w:rPr>
          <w:rFonts w:asciiTheme="minorHAnsi" w:hAnsiTheme="minorHAnsi" w:cstheme="minorHAnsi"/>
          <w:bCs/>
        </w:rPr>
        <w:t>one-half</w:t>
      </w:r>
      <w:r w:rsidR="007F0437" w:rsidRPr="00D52ED1">
        <w:rPr>
          <w:rFonts w:asciiTheme="minorHAnsi" w:hAnsiTheme="minorHAnsi" w:cstheme="minorHAnsi"/>
          <w:bCs/>
        </w:rPr>
        <w:t xml:space="preserve"> of the research and/or analytical effort must be performed by the awardee. </w:t>
      </w:r>
      <w:r w:rsidR="00252A89" w:rsidRPr="00D52ED1">
        <w:rPr>
          <w:rFonts w:asciiTheme="minorHAnsi" w:hAnsiTheme="minorHAnsi" w:cstheme="minorHAnsi"/>
          <w:color w:val="000000"/>
        </w:rPr>
        <w:t>The total cost for all consultant fees, facility leases, usage fees, and other subcontract/subaward or purchase agreements may not exceed one-</w:t>
      </w:r>
      <w:r w:rsidR="0007031D">
        <w:rPr>
          <w:rFonts w:asciiTheme="minorHAnsi" w:hAnsiTheme="minorHAnsi" w:cstheme="minorHAnsi"/>
          <w:color w:val="000000"/>
        </w:rPr>
        <w:t>half</w:t>
      </w:r>
      <w:r w:rsidR="00252A89" w:rsidRPr="00D52ED1">
        <w:rPr>
          <w:rFonts w:asciiTheme="minorHAnsi" w:hAnsiTheme="minorHAnsi" w:cstheme="minorHAnsi"/>
          <w:color w:val="000000"/>
        </w:rPr>
        <w:t xml:space="preserve"> of the total award</w:t>
      </w:r>
      <w:r w:rsidR="007F0437" w:rsidRPr="00D52ED1">
        <w:rPr>
          <w:rFonts w:asciiTheme="minorHAnsi" w:hAnsiTheme="minorHAnsi" w:cstheme="minorHAnsi"/>
          <w:color w:val="000000"/>
        </w:rPr>
        <w:t xml:space="preserve"> (Section 1.03)</w:t>
      </w:r>
      <w:r w:rsidR="00252A89" w:rsidRPr="00D52ED1">
        <w:rPr>
          <w:rFonts w:asciiTheme="minorHAnsi" w:hAnsiTheme="minorHAnsi" w:cstheme="minorHAnsi"/>
          <w:color w:val="000000"/>
        </w:rPr>
        <w:t>.</w:t>
      </w:r>
    </w:p>
    <w:p w14:paraId="3C0165F6" w14:textId="77777777" w:rsidR="00900C5F" w:rsidRPr="00D52ED1" w:rsidRDefault="00900C5F" w:rsidP="00EF1FFD">
      <w:pPr>
        <w:pStyle w:val="CM47"/>
        <w:spacing w:before="0" w:beforeAutospacing="0" w:after="0" w:afterAutospacing="0"/>
        <w:ind w:left="360"/>
        <w:rPr>
          <w:rFonts w:asciiTheme="minorHAnsi" w:hAnsiTheme="minorHAnsi" w:cstheme="minorHAnsi"/>
        </w:rPr>
      </w:pPr>
    </w:p>
    <w:p w14:paraId="52A12389" w14:textId="50DBFD04" w:rsidR="00B42349" w:rsidRDefault="00530CA1" w:rsidP="00EF1FFD">
      <w:pPr>
        <w:pStyle w:val="CM47"/>
        <w:spacing w:before="0" w:beforeAutospacing="0" w:after="0" w:afterAutospacing="0"/>
        <w:ind w:left="720" w:hanging="360"/>
        <w:rPr>
          <w:rFonts w:asciiTheme="minorHAnsi" w:hAnsiTheme="minorHAnsi" w:cstheme="minorHAnsi"/>
          <w:bCs/>
        </w:rPr>
      </w:pPr>
      <w:r>
        <w:rPr>
          <w:rFonts w:asciiTheme="minorHAnsi" w:hAnsiTheme="minorHAnsi" w:cstheme="minorHAnsi"/>
          <w:bCs/>
        </w:rPr>
        <w:t>(9)</w:t>
      </w:r>
      <w:r w:rsidR="00956BB6">
        <w:rPr>
          <w:rFonts w:asciiTheme="minorHAnsi" w:hAnsiTheme="minorHAnsi" w:cstheme="minorHAnsi"/>
          <w:bCs/>
        </w:rPr>
        <w:t xml:space="preserve"> </w:t>
      </w:r>
      <w:r w:rsidR="00482AAC" w:rsidRPr="00D52ED1">
        <w:rPr>
          <w:rFonts w:asciiTheme="minorHAnsi" w:hAnsiTheme="minorHAnsi" w:cstheme="minorHAnsi"/>
          <w:bCs/>
        </w:rPr>
        <w:t xml:space="preserve">The </w:t>
      </w:r>
      <w:r w:rsidR="006812BC" w:rsidRPr="00D52ED1">
        <w:rPr>
          <w:rFonts w:asciiTheme="minorHAnsi" w:hAnsiTheme="minorHAnsi" w:cstheme="minorHAnsi"/>
          <w:bCs/>
        </w:rPr>
        <w:t xml:space="preserve">feasibility research </w:t>
      </w:r>
      <w:r w:rsidR="00482AAC" w:rsidRPr="00D52ED1">
        <w:rPr>
          <w:rFonts w:asciiTheme="minorHAnsi" w:hAnsiTheme="minorHAnsi" w:cstheme="minorHAnsi"/>
          <w:bCs/>
        </w:rPr>
        <w:t xml:space="preserve">duration for the Phase </w:t>
      </w:r>
      <w:r w:rsidR="0007031D">
        <w:rPr>
          <w:rFonts w:asciiTheme="minorHAnsi" w:hAnsiTheme="minorHAnsi" w:cstheme="minorHAnsi"/>
          <w:bCs/>
        </w:rPr>
        <w:t>I</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6812BC" w:rsidRPr="00D52ED1">
        <w:rPr>
          <w:rFonts w:asciiTheme="minorHAnsi" w:hAnsiTheme="minorHAnsi" w:cstheme="minorHAnsi"/>
          <w:bCs/>
        </w:rPr>
        <w:t>project</w:t>
      </w:r>
      <w:r w:rsidR="00482AAC" w:rsidRPr="00D52ED1">
        <w:rPr>
          <w:rFonts w:asciiTheme="minorHAnsi" w:hAnsiTheme="minorHAnsi" w:cstheme="minorHAnsi"/>
          <w:bCs/>
        </w:rPr>
        <w:t xml:space="preserve"> must not exceed </w:t>
      </w:r>
      <w:r w:rsidR="0007031D">
        <w:rPr>
          <w:rFonts w:asciiTheme="minorHAnsi" w:hAnsiTheme="minorHAnsi" w:cstheme="minorHAnsi"/>
          <w:bCs/>
        </w:rPr>
        <w:t>24</w:t>
      </w:r>
      <w:r w:rsidR="00482AAC" w:rsidRPr="00D52ED1">
        <w:rPr>
          <w:rFonts w:asciiTheme="minorHAnsi" w:hAnsiTheme="minorHAnsi" w:cstheme="minorHAnsi"/>
          <w:bCs/>
        </w:rPr>
        <w:t xml:space="preserve"> months. </w:t>
      </w:r>
    </w:p>
    <w:p w14:paraId="74AD36A5" w14:textId="77777777" w:rsidR="00003099" w:rsidRPr="00003099" w:rsidRDefault="00003099" w:rsidP="00EF1FFD">
      <w:pPr>
        <w:pStyle w:val="Default"/>
        <w:spacing w:before="0" w:beforeAutospacing="0" w:after="0" w:afterAutospacing="0"/>
      </w:pPr>
    </w:p>
    <w:p w14:paraId="61EBEBB6" w14:textId="249D3DD9" w:rsidR="00117328" w:rsidRDefault="000A5CD4" w:rsidP="00EF1FFD">
      <w:pPr>
        <w:pStyle w:val="Default"/>
        <w:spacing w:before="0" w:beforeAutospacing="0" w:after="0" w:afterAutospacing="0"/>
        <w:ind w:left="360"/>
        <w:outlineLvl w:val="1"/>
        <w:rPr>
          <w:rFonts w:asciiTheme="minorHAnsi" w:hAnsiTheme="minorHAnsi" w:cstheme="minorHAnsi"/>
          <w:bCs/>
        </w:rPr>
      </w:pPr>
      <w:bookmarkStart w:id="64" w:name="book4_03"/>
      <w:bookmarkStart w:id="65" w:name="book4_04"/>
      <w:bookmarkStart w:id="66" w:name="_Toc442882643"/>
      <w:bookmarkEnd w:id="64"/>
      <w:bookmarkEnd w:id="65"/>
      <w:r w:rsidRPr="00D52ED1">
        <w:rPr>
          <w:rFonts w:asciiTheme="minorHAnsi" w:hAnsiTheme="minorHAnsi" w:cstheme="minorHAnsi"/>
          <w:b/>
          <w:bCs/>
          <w:color w:val="0070C0"/>
        </w:rPr>
        <w:t>4.</w:t>
      </w:r>
      <w:r w:rsidR="00780D22" w:rsidRPr="00D52ED1">
        <w:rPr>
          <w:rFonts w:asciiTheme="minorHAnsi" w:hAnsiTheme="minorHAnsi" w:cstheme="minorHAnsi"/>
          <w:b/>
          <w:bCs/>
          <w:color w:val="0070C0"/>
        </w:rPr>
        <w:t>0</w:t>
      </w:r>
      <w:r w:rsidR="00780D22">
        <w:rPr>
          <w:rFonts w:asciiTheme="minorHAnsi" w:hAnsiTheme="minorHAnsi" w:cstheme="minorHAnsi"/>
          <w:b/>
          <w:bCs/>
          <w:color w:val="0070C0"/>
        </w:rPr>
        <w:t>3</w:t>
      </w:r>
      <w:r w:rsidR="00780D22" w:rsidRPr="00D52ED1">
        <w:rPr>
          <w:rFonts w:asciiTheme="minorHAnsi" w:hAnsiTheme="minorHAnsi" w:cstheme="minorHAnsi"/>
          <w:b/>
          <w:bCs/>
          <w:color w:val="0070C0"/>
        </w:rPr>
        <w:t xml:space="preserve"> </w:t>
      </w:r>
      <w:r w:rsidR="00FE1D3E" w:rsidRPr="00D52ED1">
        <w:rPr>
          <w:rFonts w:asciiTheme="minorHAnsi" w:hAnsiTheme="minorHAnsi" w:cstheme="minorHAnsi"/>
          <w:b/>
          <w:bCs/>
          <w:color w:val="0070C0"/>
        </w:rPr>
        <w:t xml:space="preserve">Phase </w:t>
      </w:r>
      <w:r w:rsidR="0007031D">
        <w:rPr>
          <w:rFonts w:asciiTheme="minorHAnsi" w:hAnsiTheme="minorHAnsi" w:cstheme="minorHAnsi"/>
          <w:b/>
          <w:bCs/>
          <w:color w:val="0070C0"/>
        </w:rPr>
        <w:t>I</w:t>
      </w:r>
      <w:r w:rsidR="00FE1D3E" w:rsidRPr="00D52ED1">
        <w:rPr>
          <w:rFonts w:asciiTheme="minorHAnsi" w:hAnsiTheme="minorHAnsi" w:cstheme="minorHAnsi"/>
          <w:b/>
          <w:bCs/>
          <w:color w:val="0070C0"/>
        </w:rPr>
        <w:t xml:space="preserve">I </w:t>
      </w:r>
      <w:r w:rsidR="00482AAC" w:rsidRPr="00D52ED1">
        <w:rPr>
          <w:rFonts w:asciiTheme="minorHAnsi" w:hAnsiTheme="minorHAnsi" w:cstheme="minorHAnsi"/>
          <w:b/>
          <w:bCs/>
          <w:color w:val="0070C0"/>
        </w:rPr>
        <w:t>Evaluation Criteria</w:t>
      </w:r>
      <w:bookmarkEnd w:id="66"/>
      <w:r w:rsidR="00ED795D">
        <w:rPr>
          <w:rFonts w:asciiTheme="minorHAnsi" w:hAnsiTheme="minorHAnsi" w:cstheme="minorHAnsi"/>
          <w:b/>
          <w:bCs/>
          <w:color w:val="0070C0"/>
        </w:rPr>
        <w:br/>
      </w:r>
    </w:p>
    <w:p w14:paraId="69CCDC2B" w14:textId="25C93E19" w:rsidR="00663BD6" w:rsidRPr="00D52ED1" w:rsidRDefault="00663BD6" w:rsidP="00663BD6">
      <w:pPr>
        <w:pStyle w:val="CM48"/>
        <w:spacing w:before="0" w:beforeAutospacing="0" w:after="0" w:afterAutospacing="0"/>
        <w:ind w:left="360"/>
        <w:rPr>
          <w:rFonts w:asciiTheme="minorHAnsi" w:hAnsiTheme="minorHAnsi" w:cstheme="minorHAnsi"/>
        </w:rPr>
      </w:pPr>
      <w:r w:rsidRPr="00D52ED1">
        <w:rPr>
          <w:rFonts w:asciiTheme="minorHAnsi" w:hAnsiTheme="minorHAnsi" w:cstheme="minorHAnsi"/>
          <w:bCs/>
        </w:rPr>
        <w:lastRenderedPageBreak/>
        <w:t>Phase I</w:t>
      </w:r>
      <w:r>
        <w:rPr>
          <w:rFonts w:asciiTheme="minorHAnsi" w:hAnsiTheme="minorHAnsi" w:cstheme="minorHAnsi"/>
          <w:bCs/>
        </w:rPr>
        <w:t>I</w:t>
      </w:r>
      <w:r w:rsidRPr="00D52ED1">
        <w:rPr>
          <w:rFonts w:asciiTheme="minorHAnsi" w:hAnsiTheme="minorHAnsi" w:cstheme="minorHAnsi"/>
          <w:bCs/>
        </w:rPr>
        <w:t xml:space="preserve"> applications that comply with the screening criteria will undergo a</w:t>
      </w:r>
      <w:r>
        <w:rPr>
          <w:rFonts w:asciiTheme="minorHAnsi" w:hAnsiTheme="minorHAnsi" w:cstheme="minorHAnsi"/>
          <w:bCs/>
        </w:rPr>
        <w:t>n internal,</w:t>
      </w:r>
      <w:r w:rsidRPr="00D52ED1">
        <w:rPr>
          <w:rFonts w:asciiTheme="minorHAnsi" w:hAnsiTheme="minorHAnsi" w:cstheme="minorHAnsi"/>
          <w:bCs/>
        </w:rPr>
        <w:t xml:space="preserve"> scored review process. </w:t>
      </w:r>
    </w:p>
    <w:p w14:paraId="73274ACA" w14:textId="77777777" w:rsidR="00663BD6" w:rsidRPr="00D52ED1" w:rsidRDefault="00663BD6" w:rsidP="00663BD6">
      <w:pPr>
        <w:pStyle w:val="Default"/>
        <w:spacing w:before="0" w:beforeAutospacing="0" w:after="0" w:afterAutospacing="0"/>
        <w:ind w:left="360" w:right="963"/>
        <w:rPr>
          <w:rFonts w:asciiTheme="minorHAnsi" w:hAnsiTheme="minorHAnsi" w:cstheme="minorHAnsi"/>
          <w:b/>
          <w:u w:val="single"/>
        </w:rPr>
      </w:pPr>
    </w:p>
    <w:p w14:paraId="456D1A2C" w14:textId="04E6D014" w:rsidR="00663BD6" w:rsidRPr="00D52ED1" w:rsidRDefault="00663BD6" w:rsidP="00663BD6">
      <w:pPr>
        <w:pStyle w:val="Default"/>
        <w:spacing w:before="0" w:beforeAutospacing="0" w:after="0" w:afterAutospacing="0"/>
        <w:ind w:left="360" w:right="963"/>
        <w:rPr>
          <w:rFonts w:asciiTheme="minorHAnsi" w:hAnsiTheme="minorHAnsi" w:cstheme="minorHAnsi"/>
        </w:rPr>
      </w:pPr>
      <w:r w:rsidRPr="00D52ED1">
        <w:rPr>
          <w:rFonts w:asciiTheme="minorHAnsi" w:hAnsiTheme="minorHAnsi" w:cstheme="minorHAnsi"/>
        </w:rPr>
        <w:t xml:space="preserve">The applications will be </w:t>
      </w:r>
      <w:r>
        <w:rPr>
          <w:rFonts w:asciiTheme="minorHAnsi" w:hAnsiTheme="minorHAnsi" w:cstheme="minorHAnsi"/>
        </w:rPr>
        <w:t xml:space="preserve">evaluated </w:t>
      </w:r>
      <w:r w:rsidRPr="00D52ED1">
        <w:rPr>
          <w:rFonts w:asciiTheme="minorHAnsi" w:hAnsiTheme="minorHAnsi" w:cstheme="minorHAnsi"/>
        </w:rPr>
        <w:t xml:space="preserve">by NIST employees in accordance with the following criteria: </w:t>
      </w:r>
    </w:p>
    <w:p w14:paraId="0591EE51" w14:textId="77777777" w:rsidR="00663BD6" w:rsidRPr="00D52ED1" w:rsidRDefault="00663BD6" w:rsidP="00663BD6">
      <w:pPr>
        <w:pStyle w:val="Default"/>
        <w:spacing w:before="0" w:beforeAutospacing="0" w:after="0" w:afterAutospacing="0"/>
        <w:ind w:left="360"/>
        <w:rPr>
          <w:rFonts w:asciiTheme="minorHAnsi" w:hAnsiTheme="minorHAnsi" w:cstheme="minorHAnsi"/>
        </w:rPr>
      </w:pPr>
    </w:p>
    <w:p w14:paraId="4A705538" w14:textId="77777777" w:rsidR="00663BD6" w:rsidRPr="00D52ED1" w:rsidRDefault="00663BD6" w:rsidP="00663BD6">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(1) The technical approach and the anticipated commercial benefits that may be derived from the research. (25 points) </w:t>
      </w:r>
    </w:p>
    <w:p w14:paraId="52821D3C" w14:textId="77777777" w:rsidR="00663BD6" w:rsidRPr="00D52ED1" w:rsidRDefault="00663BD6" w:rsidP="00663BD6">
      <w:pPr>
        <w:pStyle w:val="Default"/>
        <w:tabs>
          <w:tab w:val="left" w:pos="630"/>
        </w:tabs>
        <w:spacing w:before="0" w:beforeAutospacing="0" w:after="0" w:afterAutospacing="0"/>
        <w:ind w:left="360"/>
        <w:rPr>
          <w:rFonts w:asciiTheme="minorHAnsi" w:hAnsiTheme="minorHAnsi" w:cstheme="minorHAnsi"/>
        </w:rPr>
      </w:pPr>
    </w:p>
    <w:p w14:paraId="64A8631B" w14:textId="77777777" w:rsidR="00663BD6" w:rsidRPr="00D52ED1" w:rsidRDefault="00663BD6" w:rsidP="00663BD6">
      <w:pPr>
        <w:pStyle w:val="Default"/>
        <w:tabs>
          <w:tab w:val="left" w:pos="63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(2) The adequacy of the proposed effort and its relationship to the fulfillment of requirements of the research subtopic. (20 points) </w:t>
      </w:r>
    </w:p>
    <w:p w14:paraId="2AEEFA9F" w14:textId="77777777" w:rsidR="00663BD6" w:rsidRPr="00D52ED1" w:rsidRDefault="00663BD6" w:rsidP="00663BD6">
      <w:pPr>
        <w:pStyle w:val="Default"/>
        <w:spacing w:before="0" w:beforeAutospacing="0" w:after="0" w:afterAutospacing="0"/>
        <w:ind w:left="360"/>
        <w:rPr>
          <w:rFonts w:asciiTheme="minorHAnsi" w:hAnsiTheme="minorHAnsi" w:cstheme="minorHAnsi"/>
        </w:rPr>
      </w:pPr>
    </w:p>
    <w:p w14:paraId="2D116A3F" w14:textId="77777777" w:rsidR="00663BD6" w:rsidRPr="00D52ED1" w:rsidRDefault="00663BD6" w:rsidP="00663BD6">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(3) The soundness and technical merit of the proposed approach and its incremental progress toward subtopic solution. (20 points) </w:t>
      </w:r>
    </w:p>
    <w:p w14:paraId="1025CD7A" w14:textId="77777777" w:rsidR="00663BD6" w:rsidRPr="00D52ED1" w:rsidRDefault="00663BD6" w:rsidP="00663BD6">
      <w:pPr>
        <w:pStyle w:val="Default"/>
        <w:spacing w:before="0" w:beforeAutospacing="0" w:after="0" w:afterAutospacing="0"/>
        <w:ind w:left="360"/>
        <w:rPr>
          <w:rFonts w:asciiTheme="minorHAnsi" w:hAnsiTheme="minorHAnsi" w:cstheme="minorHAnsi"/>
        </w:rPr>
      </w:pPr>
    </w:p>
    <w:p w14:paraId="15488BF4" w14:textId="77777777" w:rsidR="00663BD6" w:rsidRPr="00D52ED1" w:rsidRDefault="00663BD6" w:rsidP="00663BD6">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(4) Qualifications of the proposed principal/key investigators, supporting staff, and consultants. (15 points) </w:t>
      </w:r>
    </w:p>
    <w:p w14:paraId="1B2DBFD2" w14:textId="77777777" w:rsidR="00663BD6" w:rsidRPr="00D52ED1" w:rsidRDefault="00663BD6" w:rsidP="00663BD6">
      <w:pPr>
        <w:pStyle w:val="Default"/>
        <w:spacing w:before="0" w:beforeAutospacing="0" w:after="0" w:afterAutospacing="0"/>
        <w:ind w:left="360"/>
        <w:rPr>
          <w:rFonts w:asciiTheme="minorHAnsi" w:hAnsiTheme="minorHAnsi" w:cstheme="minorHAnsi"/>
          <w:color w:val="auto"/>
        </w:rPr>
      </w:pPr>
    </w:p>
    <w:p w14:paraId="4524AD43" w14:textId="2350B94B" w:rsidR="00663BD6" w:rsidRPr="00D52ED1" w:rsidRDefault="00663BD6" w:rsidP="00663BD6">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 xml:space="preserve">(5) Consideration of an application’s commercial potential as evidenced by the applicant’s record of commercializing SBIR or other research; the existence of second phase funding commitments from private sector or non-SBIR funding sources, the existence of third phase follow-on commitments for the subject of the research, and the presence of other indicators of the commercial potential of the idea. (20 points) </w:t>
      </w:r>
      <w:r>
        <w:rPr>
          <w:rFonts w:asciiTheme="minorHAnsi" w:hAnsiTheme="minorHAnsi" w:cstheme="minorHAnsi"/>
          <w:color w:val="auto"/>
        </w:rPr>
        <w:br/>
      </w:r>
    </w:p>
    <w:p w14:paraId="0CCEF2A2" w14:textId="77777777" w:rsidR="0012721D" w:rsidRPr="00D52ED1" w:rsidRDefault="00482AAC" w:rsidP="00EF1FFD">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Technical reviewers will base their </w:t>
      </w:r>
      <w:r w:rsidR="004C0244">
        <w:rPr>
          <w:rFonts w:asciiTheme="minorHAnsi" w:hAnsiTheme="minorHAnsi" w:cstheme="minorHAnsi"/>
          <w:color w:val="000000"/>
        </w:rPr>
        <w:t xml:space="preserve">evaluations </w:t>
      </w:r>
      <w:r w:rsidR="00611D3D" w:rsidRPr="00D52ED1">
        <w:rPr>
          <w:rFonts w:asciiTheme="minorHAnsi" w:hAnsiTheme="minorHAnsi" w:cstheme="minorHAnsi"/>
          <w:color w:val="000000"/>
        </w:rPr>
        <w:t xml:space="preserve">only </w:t>
      </w:r>
      <w:r w:rsidRPr="00D52ED1">
        <w:rPr>
          <w:rFonts w:asciiTheme="minorHAnsi" w:hAnsiTheme="minorHAnsi" w:cstheme="minorHAnsi"/>
          <w:color w:val="000000"/>
        </w:rPr>
        <w:t xml:space="preserve">on information contained in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w:t>
      </w:r>
      <w:r w:rsidR="00951661" w:rsidRPr="00D52ED1">
        <w:rPr>
          <w:rFonts w:asciiTheme="minorHAnsi" w:hAnsiTheme="minorHAnsi" w:cstheme="minorHAnsi"/>
          <w:color w:val="000000"/>
        </w:rPr>
        <w:t xml:space="preserve"> </w:t>
      </w:r>
    </w:p>
    <w:p w14:paraId="7A3EF51C" w14:textId="77777777" w:rsidR="0012721D" w:rsidRPr="00D52ED1" w:rsidRDefault="0012721D" w:rsidP="00EF1FFD">
      <w:pPr>
        <w:pStyle w:val="CM47"/>
        <w:spacing w:before="0" w:beforeAutospacing="0" w:after="0" w:afterAutospacing="0"/>
        <w:ind w:left="360"/>
        <w:rPr>
          <w:rFonts w:asciiTheme="minorHAnsi" w:hAnsiTheme="minorHAnsi" w:cstheme="minorHAnsi"/>
          <w:color w:val="000000"/>
        </w:rPr>
      </w:pPr>
    </w:p>
    <w:p w14:paraId="5C4E1F38" w14:textId="1EDB9266" w:rsidR="00E11102" w:rsidRPr="00D52ED1" w:rsidRDefault="002D618D" w:rsidP="0011422F">
      <w:pPr>
        <w:pStyle w:val="CM47"/>
        <w:spacing w:before="0" w:beforeAutospacing="0" w:after="0" w:afterAutospacing="0"/>
        <w:ind w:left="720" w:hanging="360"/>
        <w:rPr>
          <w:rFonts w:asciiTheme="minorHAnsi" w:hAnsiTheme="minorHAnsi" w:cstheme="minorHAnsi"/>
          <w:color w:val="000000"/>
        </w:rPr>
      </w:pPr>
      <w:r w:rsidRPr="00D52ED1">
        <w:rPr>
          <w:rFonts w:asciiTheme="minorHAnsi" w:hAnsiTheme="minorHAnsi" w:cstheme="minorHAnsi"/>
          <w:color w:val="000000"/>
        </w:rPr>
        <w:t>Applicant</w:t>
      </w:r>
      <w:r w:rsidR="00951661" w:rsidRPr="00D52ED1">
        <w:rPr>
          <w:rFonts w:asciiTheme="minorHAnsi" w:hAnsiTheme="minorHAnsi" w:cstheme="minorHAnsi"/>
          <w:color w:val="000000"/>
        </w:rPr>
        <w:t xml:space="preserve">s should be specific and clear when writing their </w:t>
      </w:r>
      <w:r w:rsidR="002655A4" w:rsidRPr="00D52ED1">
        <w:rPr>
          <w:rFonts w:asciiTheme="minorHAnsi" w:hAnsiTheme="minorHAnsi" w:cstheme="minorHAnsi"/>
          <w:color w:val="000000"/>
        </w:rPr>
        <w:t>application</w:t>
      </w:r>
      <w:r w:rsidR="00951661" w:rsidRPr="00D52ED1">
        <w:rPr>
          <w:rFonts w:asciiTheme="minorHAnsi" w:hAnsiTheme="minorHAnsi" w:cstheme="minorHAnsi"/>
          <w:color w:val="000000"/>
        </w:rPr>
        <w:t>s and not assume information not clearly spelled out can be inferred by the reviewer.</w:t>
      </w:r>
      <w:r w:rsidR="00482AAC" w:rsidRPr="00D52ED1">
        <w:rPr>
          <w:rFonts w:asciiTheme="minorHAnsi" w:hAnsiTheme="minorHAnsi" w:cstheme="minorHAnsi"/>
          <w:color w:val="000000"/>
        </w:rPr>
        <w:t xml:space="preserve"> </w:t>
      </w:r>
      <w:r w:rsidR="00BD25C4" w:rsidRPr="00D52ED1">
        <w:rPr>
          <w:rFonts w:asciiTheme="minorHAnsi" w:hAnsiTheme="minorHAnsi" w:cstheme="minorHAnsi"/>
          <w:color w:val="000000"/>
        </w:rPr>
        <w:t xml:space="preserve">No technical clarifications may be made after </w:t>
      </w:r>
      <w:r w:rsidR="002655A4" w:rsidRPr="00D52ED1">
        <w:rPr>
          <w:rFonts w:asciiTheme="minorHAnsi" w:hAnsiTheme="minorHAnsi" w:cstheme="minorHAnsi"/>
          <w:color w:val="000000"/>
        </w:rPr>
        <w:t>application</w:t>
      </w:r>
      <w:r w:rsidR="00BD25C4" w:rsidRPr="00D52ED1">
        <w:rPr>
          <w:rFonts w:asciiTheme="minorHAnsi" w:hAnsiTheme="minorHAnsi" w:cstheme="minorHAnsi"/>
          <w:color w:val="000000"/>
        </w:rPr>
        <w:t xml:space="preserve"> submission</w:t>
      </w:r>
      <w:r w:rsidR="00012D3F">
        <w:rPr>
          <w:rFonts w:asciiTheme="minorHAnsi" w:hAnsiTheme="minorHAnsi" w:cstheme="minorHAnsi"/>
          <w:color w:val="000000"/>
        </w:rPr>
        <w:t>.</w:t>
      </w:r>
      <w:r w:rsidR="00C75304" w:rsidRPr="00D52ED1">
        <w:rPr>
          <w:rFonts w:asciiTheme="minorHAnsi" w:hAnsiTheme="minorHAnsi" w:cstheme="minorHAnsi"/>
          <w:color w:val="000000"/>
        </w:rPr>
        <w:t xml:space="preserve"> </w:t>
      </w:r>
    </w:p>
    <w:p w14:paraId="3C107E7C" w14:textId="77777777" w:rsidR="00900C5F" w:rsidRPr="00D52ED1" w:rsidRDefault="00900C5F" w:rsidP="00EF1FFD">
      <w:pPr>
        <w:pStyle w:val="CM47"/>
        <w:spacing w:before="0" w:beforeAutospacing="0" w:after="0" w:afterAutospacing="0"/>
        <w:ind w:left="360"/>
        <w:rPr>
          <w:rFonts w:asciiTheme="minorHAnsi" w:hAnsiTheme="minorHAnsi" w:cstheme="minorHAnsi"/>
          <w:b/>
          <w:color w:val="000000" w:themeColor="text1"/>
          <w:u w:val="single"/>
        </w:rPr>
      </w:pPr>
    </w:p>
    <w:p w14:paraId="1648B593" w14:textId="0C9F962B" w:rsidR="007156B5" w:rsidRPr="007156B5" w:rsidRDefault="007156B5" w:rsidP="00EF1FFD">
      <w:pPr>
        <w:pStyle w:val="CM47"/>
        <w:spacing w:before="0" w:beforeAutospacing="0" w:after="0" w:afterAutospacing="0"/>
        <w:ind w:left="360"/>
        <w:outlineLvl w:val="1"/>
        <w:rPr>
          <w:rFonts w:asciiTheme="minorHAnsi" w:hAnsiTheme="minorHAnsi" w:cstheme="minorHAnsi"/>
          <w:b/>
          <w:color w:val="0070C0"/>
        </w:rPr>
      </w:pPr>
      <w:bookmarkStart w:id="67" w:name="book4_06"/>
      <w:bookmarkStart w:id="68" w:name="_Toc442882644"/>
      <w:bookmarkEnd w:id="67"/>
      <w:r w:rsidRPr="007156B5">
        <w:rPr>
          <w:rFonts w:asciiTheme="minorHAnsi" w:hAnsiTheme="minorHAnsi" w:cstheme="minorHAnsi"/>
          <w:b/>
          <w:color w:val="0070C0"/>
        </w:rPr>
        <w:t>4.</w:t>
      </w:r>
      <w:r w:rsidR="00DC27A2" w:rsidRPr="007156B5">
        <w:rPr>
          <w:rFonts w:asciiTheme="minorHAnsi" w:hAnsiTheme="minorHAnsi" w:cstheme="minorHAnsi"/>
          <w:b/>
          <w:color w:val="0070C0"/>
        </w:rPr>
        <w:t>0</w:t>
      </w:r>
      <w:r w:rsidR="00DC27A2">
        <w:rPr>
          <w:rFonts w:asciiTheme="minorHAnsi" w:hAnsiTheme="minorHAnsi" w:cstheme="minorHAnsi"/>
          <w:b/>
          <w:color w:val="0070C0"/>
        </w:rPr>
        <w:t>4</w:t>
      </w:r>
      <w:r w:rsidR="00DC27A2" w:rsidRPr="007156B5">
        <w:rPr>
          <w:rFonts w:asciiTheme="minorHAnsi" w:hAnsiTheme="minorHAnsi" w:cstheme="minorHAnsi"/>
          <w:b/>
          <w:color w:val="0070C0"/>
        </w:rPr>
        <w:t xml:space="preserve"> </w:t>
      </w:r>
      <w:r w:rsidRPr="007156B5">
        <w:rPr>
          <w:rFonts w:asciiTheme="minorHAnsi" w:hAnsiTheme="minorHAnsi" w:cstheme="minorHAnsi"/>
          <w:b/>
          <w:color w:val="0070C0"/>
        </w:rPr>
        <w:t>Phase I</w:t>
      </w:r>
      <w:r w:rsidR="00561B32">
        <w:rPr>
          <w:rFonts w:asciiTheme="minorHAnsi" w:hAnsiTheme="minorHAnsi" w:cstheme="minorHAnsi"/>
          <w:b/>
          <w:color w:val="0070C0"/>
        </w:rPr>
        <w:t>I</w:t>
      </w:r>
      <w:r w:rsidR="00C50C44">
        <w:rPr>
          <w:rFonts w:asciiTheme="minorHAnsi" w:hAnsiTheme="minorHAnsi" w:cstheme="minorHAnsi"/>
          <w:b/>
          <w:color w:val="0070C0"/>
        </w:rPr>
        <w:t xml:space="preserve"> </w:t>
      </w:r>
      <w:r w:rsidRPr="007156B5">
        <w:rPr>
          <w:rFonts w:asciiTheme="minorHAnsi" w:hAnsiTheme="minorHAnsi" w:cstheme="minorHAnsi"/>
          <w:b/>
          <w:color w:val="0070C0"/>
        </w:rPr>
        <w:t>Award Selections</w:t>
      </w:r>
      <w:bookmarkEnd w:id="68"/>
    </w:p>
    <w:p w14:paraId="518689C3" w14:textId="77777777" w:rsidR="00117328" w:rsidRDefault="00117328" w:rsidP="00EF1FFD">
      <w:pPr>
        <w:pStyle w:val="CM47"/>
        <w:spacing w:before="0" w:beforeAutospacing="0" w:after="0" w:afterAutospacing="0"/>
        <w:ind w:left="360"/>
        <w:rPr>
          <w:rFonts w:asciiTheme="minorHAnsi" w:hAnsiTheme="minorHAnsi" w:cstheme="minorHAnsi"/>
        </w:rPr>
      </w:pPr>
    </w:p>
    <w:p w14:paraId="3330F383" w14:textId="22BF2995" w:rsidR="007156B5" w:rsidRDefault="007156B5" w:rsidP="00EF1FFD">
      <w:pPr>
        <w:pStyle w:val="CM47"/>
        <w:spacing w:before="0" w:beforeAutospacing="0" w:after="0" w:afterAutospacing="0"/>
        <w:ind w:left="360"/>
        <w:rPr>
          <w:rFonts w:asciiTheme="minorHAnsi" w:hAnsiTheme="minorHAnsi" w:cs="Arial"/>
        </w:rPr>
      </w:pPr>
      <w:r w:rsidRPr="00D52ED1">
        <w:rPr>
          <w:rFonts w:asciiTheme="minorHAnsi" w:hAnsiTheme="minorHAnsi" w:cstheme="minorHAnsi"/>
        </w:rPr>
        <w:t xml:space="preserve">Final selection decisions will be made by the Selecting Official, the Director of the NIST Technology Partnerships Office, or designee, based upon </w:t>
      </w:r>
      <w:r w:rsidR="00561992">
        <w:rPr>
          <w:rFonts w:asciiTheme="minorHAnsi" w:hAnsiTheme="minorHAnsi" w:cstheme="minorHAnsi"/>
        </w:rPr>
        <w:t>scores</w:t>
      </w:r>
      <w:r w:rsidRPr="00D52ED1">
        <w:rPr>
          <w:rFonts w:asciiTheme="minorHAnsi" w:hAnsiTheme="minorHAnsi" w:cstheme="minorHAnsi"/>
        </w:rPr>
        <w:t xml:space="preserve"> assigned by the </w:t>
      </w:r>
      <w:r>
        <w:rPr>
          <w:rFonts w:asciiTheme="minorHAnsi" w:hAnsiTheme="minorHAnsi" w:cstheme="minorHAnsi"/>
        </w:rPr>
        <w:t>technical reviewers</w:t>
      </w:r>
      <w:r w:rsidRPr="00D52ED1">
        <w:rPr>
          <w:rFonts w:asciiTheme="minorHAnsi" w:hAnsiTheme="minorHAnsi" w:cstheme="minorHAnsi"/>
        </w:rPr>
        <w:t>, diversity across the sub-topics and participants, possible duplication of other federally-funded research, and the availability of funding. In the event of a “tie” between applications, manufacturing-related projects</w:t>
      </w:r>
      <w:r>
        <w:rPr>
          <w:rFonts w:asciiTheme="minorHAnsi" w:hAnsiTheme="minorHAnsi" w:cstheme="minorHAnsi"/>
        </w:rPr>
        <w:t>,</w:t>
      </w:r>
      <w:r w:rsidRPr="00D52ED1">
        <w:rPr>
          <w:rFonts w:asciiTheme="minorHAnsi" w:hAnsiTheme="minorHAnsi" w:cstheme="minorHAnsi"/>
        </w:rPr>
        <w:t xml:space="preserve"> as well as those regarding energy efficiency and renewable energy system will receive priority in the award selection process. </w:t>
      </w:r>
      <w:r w:rsidRPr="00452EA1">
        <w:rPr>
          <w:rFonts w:asciiTheme="minorHAnsi" w:hAnsiTheme="minorHAnsi" w:cstheme="minorHAnsi"/>
        </w:rPr>
        <w:t>NIST may select some, all, or none of the applications, or part(s) of any particular application</w:t>
      </w:r>
      <w:r w:rsidRPr="00D52ED1">
        <w:rPr>
          <w:rFonts w:asciiTheme="minorHAnsi" w:hAnsiTheme="minorHAnsi" w:cstheme="minorHAnsi"/>
        </w:rPr>
        <w:t xml:space="preserve">. </w:t>
      </w:r>
      <w:r w:rsidR="0096294F">
        <w:rPr>
          <w:rFonts w:asciiTheme="minorHAnsi" w:hAnsiTheme="minorHAnsi" w:cstheme="minorHAnsi"/>
        </w:rPr>
        <w:t xml:space="preserve">Subsequent to the assessment and prior to award, </w:t>
      </w:r>
      <w:r w:rsidRPr="00D52ED1">
        <w:rPr>
          <w:rFonts w:asciiTheme="minorHAnsi" w:hAnsiTheme="minorHAnsi" w:cstheme="minorHAnsi"/>
        </w:rPr>
        <w:t xml:space="preserve">NIST may ask for supplemental information and </w:t>
      </w:r>
      <w:r w:rsidR="0096294F">
        <w:rPr>
          <w:rFonts w:asciiTheme="minorHAnsi" w:hAnsiTheme="minorHAnsi" w:cstheme="minorHAnsi"/>
        </w:rPr>
        <w:t xml:space="preserve">may </w:t>
      </w:r>
      <w:r w:rsidRPr="00D52ED1">
        <w:rPr>
          <w:rFonts w:asciiTheme="minorHAnsi" w:hAnsiTheme="minorHAnsi" w:cstheme="minorHAnsi"/>
        </w:rPr>
        <w:t xml:space="preserve">negotiate the scope and amount of the award. </w:t>
      </w:r>
      <w:r w:rsidRPr="00D52ED1">
        <w:rPr>
          <w:rFonts w:asciiTheme="minorHAnsi" w:hAnsiTheme="minorHAnsi" w:cs="Arial"/>
        </w:rPr>
        <w:t>The final approval of selected applications and issuance of awards will be by the NIST Grants Officer. The award decisions of the NIST Grants Officer are final.</w:t>
      </w:r>
    </w:p>
    <w:p w14:paraId="77FABD41" w14:textId="77777777" w:rsidR="007156B5" w:rsidRPr="00671F30" w:rsidRDefault="007156B5" w:rsidP="00EF1FFD">
      <w:pPr>
        <w:pStyle w:val="CM47"/>
        <w:spacing w:before="0" w:beforeAutospacing="0" w:after="0" w:afterAutospacing="0"/>
        <w:ind w:left="360"/>
        <w:rPr>
          <w:rFonts w:asciiTheme="minorHAnsi" w:hAnsiTheme="minorHAnsi" w:cs="Arial"/>
        </w:rPr>
      </w:pPr>
    </w:p>
    <w:p w14:paraId="315FD415" w14:textId="0AB18E44" w:rsidR="00117328" w:rsidRDefault="00D50B23" w:rsidP="00EF1FFD">
      <w:pPr>
        <w:pStyle w:val="ListParagraph"/>
        <w:spacing w:before="0" w:beforeAutospacing="0" w:after="0" w:afterAutospacing="0"/>
        <w:ind w:left="360"/>
        <w:rPr>
          <w:rFonts w:asciiTheme="minorHAnsi" w:hAnsiTheme="minorHAnsi"/>
          <w:color w:val="0070C0"/>
        </w:rPr>
      </w:pPr>
      <w:r w:rsidRPr="00D50B23">
        <w:rPr>
          <w:rFonts w:asciiTheme="minorHAnsi" w:hAnsiTheme="minorHAnsi"/>
          <w:b/>
          <w:color w:val="0070C0"/>
        </w:rPr>
        <w:t xml:space="preserve">4.04.01 </w:t>
      </w:r>
      <w:r w:rsidR="007156B5" w:rsidRPr="00D50B23">
        <w:rPr>
          <w:rFonts w:asciiTheme="minorHAnsi" w:hAnsiTheme="minorHAnsi"/>
          <w:b/>
          <w:color w:val="0070C0"/>
        </w:rPr>
        <w:t>Federal Awarding Agency Review of Risk Posed by Applicants</w:t>
      </w:r>
      <w:r w:rsidR="00132BCA" w:rsidRPr="00D50B23">
        <w:rPr>
          <w:rFonts w:asciiTheme="minorHAnsi" w:hAnsiTheme="minorHAnsi"/>
          <w:color w:val="0070C0"/>
        </w:rPr>
        <w:t xml:space="preserve"> </w:t>
      </w:r>
      <w:r w:rsidR="00CA33C0" w:rsidRPr="00D50B23">
        <w:rPr>
          <w:rFonts w:asciiTheme="minorHAnsi" w:hAnsiTheme="minorHAnsi"/>
          <w:color w:val="0070C0"/>
        </w:rPr>
        <w:t xml:space="preserve"> </w:t>
      </w:r>
    </w:p>
    <w:p w14:paraId="7FEE7FBC" w14:textId="77777777" w:rsidR="00117328" w:rsidRDefault="00117328" w:rsidP="00EF1FFD">
      <w:pPr>
        <w:pStyle w:val="ListParagraph"/>
        <w:spacing w:before="0" w:beforeAutospacing="0" w:after="0" w:afterAutospacing="0"/>
        <w:ind w:left="360"/>
        <w:rPr>
          <w:rFonts w:asciiTheme="minorHAnsi" w:hAnsiTheme="minorHAnsi"/>
          <w:color w:val="0070C0"/>
        </w:rPr>
      </w:pPr>
    </w:p>
    <w:p w14:paraId="7F4DD019" w14:textId="44580617" w:rsidR="00CA33C0" w:rsidRPr="00CA33C0" w:rsidRDefault="00CA33C0" w:rsidP="00EF1FFD">
      <w:pPr>
        <w:pStyle w:val="ListParagraph"/>
        <w:spacing w:before="0" w:beforeAutospacing="0" w:after="0" w:afterAutospacing="0"/>
        <w:ind w:left="360"/>
        <w:rPr>
          <w:rFonts w:asciiTheme="minorHAnsi" w:hAnsiTheme="minorHAnsi"/>
        </w:rPr>
      </w:pPr>
      <w:r w:rsidRPr="00CA33C0">
        <w:rPr>
          <w:rFonts w:asciiTheme="minorHAnsi" w:hAnsiTheme="minorHAnsi"/>
        </w:rPr>
        <w:t>After applications are proposed for funding by the selecting official, the NIST Grants Management Division (GMD) performs administrative reviews, which may include a review of the financial stability of an applicant, the quality of the applicant’s management systems, the history of performance, and/or the applicant’s ability to effectively implement statutory, regulatory, or other requirements im</w:t>
      </w:r>
      <w:r w:rsidR="00E03CEF">
        <w:rPr>
          <w:rFonts w:asciiTheme="minorHAnsi" w:hAnsiTheme="minorHAnsi"/>
        </w:rPr>
        <w:t xml:space="preserve">posed on non-Federal entities. </w:t>
      </w:r>
      <w:r w:rsidRPr="00CA33C0">
        <w:rPr>
          <w:rFonts w:asciiTheme="minorHAnsi" w:hAnsiTheme="minorHAnsi"/>
        </w:rPr>
        <w:t>Upon review of these factors, if appropriate, special conditions that correspond to the degree of risk may be applied to an award.</w:t>
      </w:r>
    </w:p>
    <w:p w14:paraId="6735537A" w14:textId="77777777" w:rsidR="00CA33C0" w:rsidRPr="00CA33C0" w:rsidRDefault="00CA33C0" w:rsidP="00EF1FFD">
      <w:pPr>
        <w:pStyle w:val="ListParagraph"/>
        <w:spacing w:before="0" w:beforeAutospacing="0" w:after="0" w:afterAutospacing="0"/>
        <w:ind w:left="360"/>
        <w:rPr>
          <w:rFonts w:asciiTheme="minorHAnsi" w:hAnsiTheme="minorHAnsi"/>
        </w:rPr>
      </w:pPr>
    </w:p>
    <w:p w14:paraId="693B708E" w14:textId="438ED025" w:rsidR="007156B5" w:rsidRPr="00671F30" w:rsidRDefault="00CA33C0" w:rsidP="00EF1FFD">
      <w:pPr>
        <w:pStyle w:val="ListParagraph"/>
        <w:spacing w:before="0" w:beforeAutospacing="0" w:after="0" w:afterAutospacing="0"/>
        <w:ind w:left="360"/>
        <w:rPr>
          <w:rFonts w:asciiTheme="minorHAnsi" w:hAnsiTheme="minorHAnsi" w:cs="Arial"/>
        </w:rPr>
      </w:pPr>
      <w:r w:rsidRPr="00CA33C0">
        <w:rPr>
          <w:rFonts w:asciiTheme="minorHAnsi" w:hAnsiTheme="minorHAnsi"/>
        </w:rPr>
        <w:t>In addition, prior to making an award where the total Federal share is expected to exceed the simplified acquisition threshold (currently $150,000), NIST GMD will review and consider the publicly available information about that applicant in the Federal Awardee Performance and Integrit</w:t>
      </w:r>
      <w:r w:rsidR="00E03CEF">
        <w:rPr>
          <w:rFonts w:asciiTheme="minorHAnsi" w:hAnsiTheme="minorHAnsi"/>
        </w:rPr>
        <w:t xml:space="preserve">y Information System (FAPIIS). </w:t>
      </w:r>
      <w:r w:rsidRPr="00CA33C0">
        <w:rPr>
          <w:rFonts w:asciiTheme="minorHAnsi" w:hAnsiTheme="minorHAnsi"/>
        </w:rPr>
        <w:t>An applicant may, at its option, review and comment on information about itself previously entered into FAPIIS</w:t>
      </w:r>
      <w:r w:rsidR="00E03CEF">
        <w:rPr>
          <w:rFonts w:asciiTheme="minorHAnsi" w:hAnsiTheme="minorHAnsi"/>
        </w:rPr>
        <w:t xml:space="preserve"> by a Federal awarding agency. </w:t>
      </w:r>
      <w:r w:rsidRPr="00CA33C0">
        <w:rPr>
          <w:rFonts w:asciiTheme="minorHAnsi" w:hAnsiTheme="minorHAnsi"/>
        </w:rPr>
        <w:t>As part of its review of risk posed by applicants, NIST GMD will consider any comments made by the applicant in FAPIIS in making its determination about the applicant’s integrity, business ethics, and record of performance under Federal awards.</w:t>
      </w:r>
    </w:p>
    <w:p w14:paraId="1A8143A7" w14:textId="77777777" w:rsidR="00900C5F" w:rsidRPr="00D52ED1" w:rsidRDefault="00900C5F" w:rsidP="00EF1FFD">
      <w:pPr>
        <w:pStyle w:val="CM10"/>
        <w:spacing w:before="0" w:beforeAutospacing="0" w:after="0" w:afterAutospacing="0" w:line="240" w:lineRule="auto"/>
        <w:ind w:left="0"/>
        <w:rPr>
          <w:rFonts w:asciiTheme="minorHAnsi" w:hAnsiTheme="minorHAnsi" w:cstheme="minorHAnsi"/>
          <w:b/>
          <w:bCs/>
          <w:color w:val="0070C0"/>
        </w:rPr>
      </w:pPr>
    </w:p>
    <w:p w14:paraId="7BA75843" w14:textId="7EF150B1" w:rsidR="00117328" w:rsidRDefault="00D50B23" w:rsidP="00EF1FFD">
      <w:pPr>
        <w:pStyle w:val="CM47"/>
        <w:spacing w:before="0" w:beforeAutospacing="0" w:after="0" w:afterAutospacing="0"/>
        <w:ind w:left="360"/>
        <w:rPr>
          <w:rFonts w:asciiTheme="minorHAnsi" w:hAnsiTheme="minorHAnsi" w:cstheme="minorHAnsi"/>
          <w:color w:val="0070C0"/>
        </w:rPr>
      </w:pPr>
      <w:r w:rsidRPr="00D50B23">
        <w:rPr>
          <w:rFonts w:asciiTheme="minorHAnsi" w:hAnsiTheme="minorHAnsi" w:cstheme="minorHAnsi"/>
          <w:b/>
          <w:color w:val="0070C0"/>
        </w:rPr>
        <w:t xml:space="preserve">4.04.02 </w:t>
      </w:r>
      <w:r w:rsidR="00132BCA" w:rsidRPr="00D50B23">
        <w:rPr>
          <w:rFonts w:asciiTheme="minorHAnsi" w:hAnsiTheme="minorHAnsi" w:cstheme="minorHAnsi"/>
          <w:b/>
          <w:color w:val="0070C0"/>
        </w:rPr>
        <w:t>Release of Proposal Review Information</w:t>
      </w:r>
      <w:r w:rsidR="00132BCA" w:rsidRPr="00D50B23">
        <w:rPr>
          <w:rFonts w:asciiTheme="minorHAnsi" w:hAnsiTheme="minorHAnsi" w:cstheme="minorHAnsi"/>
          <w:color w:val="0070C0"/>
        </w:rPr>
        <w:t xml:space="preserve"> </w:t>
      </w:r>
    </w:p>
    <w:p w14:paraId="2891DDA8" w14:textId="77777777" w:rsidR="00117328" w:rsidRDefault="00117328" w:rsidP="00EF1FFD">
      <w:pPr>
        <w:pStyle w:val="CM47"/>
        <w:spacing w:before="0" w:beforeAutospacing="0" w:after="0" w:afterAutospacing="0"/>
        <w:ind w:left="360"/>
        <w:rPr>
          <w:rFonts w:asciiTheme="minorHAnsi" w:hAnsiTheme="minorHAnsi" w:cstheme="minorHAnsi"/>
          <w:color w:val="0070C0"/>
        </w:rPr>
      </w:pPr>
    </w:p>
    <w:p w14:paraId="50EC5559" w14:textId="5DF2040A" w:rsidR="003375D9" w:rsidRPr="00D52ED1" w:rsidRDefault="007156B5"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rPr>
        <w:t>A</w:t>
      </w:r>
      <w:r w:rsidR="00482AAC" w:rsidRPr="00D52ED1">
        <w:rPr>
          <w:rFonts w:asciiTheme="minorHAnsi" w:hAnsiTheme="minorHAnsi" w:cstheme="minorHAnsi"/>
        </w:rPr>
        <w:t xml:space="preserve">fter final award decisions have been announced, the </w:t>
      </w:r>
      <w:r w:rsidR="00930850">
        <w:rPr>
          <w:rFonts w:asciiTheme="minorHAnsi" w:hAnsiTheme="minorHAnsi" w:cstheme="minorHAnsi"/>
        </w:rPr>
        <w:t xml:space="preserve">reviewers’ </w:t>
      </w:r>
      <w:r w:rsidR="00482AAC" w:rsidRPr="00D52ED1">
        <w:rPr>
          <w:rFonts w:asciiTheme="minorHAnsi" w:hAnsiTheme="minorHAnsi" w:cstheme="minorHAnsi"/>
        </w:rPr>
        <w:t xml:space="preserve">technical evaluations of </w:t>
      </w:r>
      <w:r w:rsidR="002655A4" w:rsidRPr="00D52ED1">
        <w:rPr>
          <w:rFonts w:asciiTheme="minorHAnsi" w:hAnsiTheme="minorHAnsi" w:cstheme="minorHAnsi"/>
        </w:rPr>
        <w:t>application</w:t>
      </w:r>
      <w:r w:rsidR="00A71AEB" w:rsidRPr="00D52ED1">
        <w:rPr>
          <w:rFonts w:asciiTheme="minorHAnsi" w:hAnsiTheme="minorHAnsi" w:cstheme="minorHAnsi"/>
        </w:rPr>
        <w:t>s</w:t>
      </w:r>
      <w:r w:rsidR="00482AAC" w:rsidRPr="00D52ED1">
        <w:rPr>
          <w:rFonts w:asciiTheme="minorHAnsi" w:hAnsiTheme="minorHAnsi" w:cstheme="minorHAnsi"/>
        </w:rPr>
        <w:t xml:space="preserve"> that passed the screening criteria will be provided to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with written notification of award/non-award. The identity of the reviewers will not be disclosed.</w:t>
      </w:r>
    </w:p>
    <w:p w14:paraId="003A3EB9" w14:textId="77777777" w:rsidR="005007AA" w:rsidRDefault="005007AA" w:rsidP="005007AA">
      <w:pPr>
        <w:pStyle w:val="Default"/>
        <w:spacing w:before="0" w:beforeAutospacing="0" w:after="0" w:afterAutospacing="0"/>
      </w:pPr>
    </w:p>
    <w:p w14:paraId="06907488" w14:textId="77777777" w:rsidR="005007AA" w:rsidRPr="005007AA" w:rsidRDefault="005007AA" w:rsidP="005007AA">
      <w:pPr>
        <w:pStyle w:val="Default"/>
        <w:spacing w:before="0" w:beforeAutospacing="0" w:after="0" w:afterAutospacing="0"/>
      </w:pPr>
    </w:p>
    <w:p w14:paraId="46F80BCB" w14:textId="77777777" w:rsidR="00482AAC" w:rsidRDefault="00482AAC" w:rsidP="00117328">
      <w:pPr>
        <w:pStyle w:val="CM47"/>
        <w:spacing w:before="0" w:beforeAutospacing="0" w:after="0" w:afterAutospacing="0"/>
        <w:ind w:left="0"/>
        <w:outlineLvl w:val="0"/>
        <w:rPr>
          <w:rFonts w:asciiTheme="minorHAnsi" w:hAnsiTheme="minorHAnsi" w:cstheme="minorHAnsi"/>
          <w:b/>
          <w:bCs/>
          <w:color w:val="1F497D" w:themeColor="text2"/>
          <w:sz w:val="28"/>
          <w:szCs w:val="28"/>
        </w:rPr>
      </w:pPr>
      <w:bookmarkStart w:id="69" w:name="book5_0"/>
      <w:bookmarkStart w:id="70" w:name="_Toc442882645"/>
      <w:bookmarkEnd w:id="69"/>
      <w:r w:rsidRPr="00D52ED1">
        <w:rPr>
          <w:rFonts w:asciiTheme="minorHAnsi" w:hAnsiTheme="minorHAnsi" w:cstheme="minorHAnsi"/>
          <w:b/>
          <w:bCs/>
          <w:color w:val="1F497D" w:themeColor="text2"/>
          <w:sz w:val="28"/>
          <w:szCs w:val="28"/>
        </w:rPr>
        <w:t>5.0 CONSIDERATIONS</w:t>
      </w:r>
      <w:bookmarkEnd w:id="70"/>
    </w:p>
    <w:p w14:paraId="58AB72D6" w14:textId="77777777" w:rsidR="00117328" w:rsidRPr="00117328" w:rsidRDefault="00117328" w:rsidP="00117328">
      <w:pPr>
        <w:pStyle w:val="Default"/>
        <w:spacing w:before="0" w:beforeAutospacing="0" w:after="0" w:afterAutospacing="0"/>
      </w:pPr>
    </w:p>
    <w:p w14:paraId="34E9433D" w14:textId="77777777" w:rsidR="00482AAC" w:rsidRPr="00D52ED1" w:rsidRDefault="00482AAC" w:rsidP="00117328">
      <w:pPr>
        <w:pStyle w:val="CM47"/>
        <w:spacing w:before="0" w:beforeAutospacing="0" w:after="0" w:afterAutospacing="0"/>
        <w:ind w:left="360"/>
        <w:outlineLvl w:val="1"/>
        <w:rPr>
          <w:rFonts w:asciiTheme="minorHAnsi" w:hAnsiTheme="minorHAnsi" w:cstheme="minorHAnsi"/>
          <w:color w:val="0070C0"/>
        </w:rPr>
      </w:pPr>
      <w:bookmarkStart w:id="71" w:name="book5_01"/>
      <w:bookmarkStart w:id="72" w:name="_Toc442882646"/>
      <w:bookmarkEnd w:id="71"/>
      <w:r w:rsidRPr="00D52ED1">
        <w:rPr>
          <w:rFonts w:asciiTheme="minorHAnsi" w:hAnsiTheme="minorHAnsi" w:cstheme="minorHAnsi"/>
          <w:b/>
          <w:bCs/>
          <w:color w:val="0070C0"/>
        </w:rPr>
        <w:t>5.01 Awards</w:t>
      </w:r>
      <w:bookmarkEnd w:id="72"/>
      <w:r w:rsidRPr="00D52ED1">
        <w:rPr>
          <w:rFonts w:asciiTheme="minorHAnsi" w:hAnsiTheme="minorHAnsi" w:cstheme="minorHAnsi"/>
          <w:b/>
          <w:bCs/>
          <w:color w:val="0070C0"/>
        </w:rPr>
        <w:t xml:space="preserve"> </w:t>
      </w:r>
    </w:p>
    <w:p w14:paraId="4461550F" w14:textId="77777777" w:rsidR="00117328" w:rsidRDefault="00117328" w:rsidP="00EF1FFD">
      <w:pPr>
        <w:pStyle w:val="CM47"/>
        <w:spacing w:before="0" w:beforeAutospacing="0" w:after="0" w:afterAutospacing="0"/>
        <w:ind w:left="360" w:right="103"/>
        <w:rPr>
          <w:rFonts w:asciiTheme="minorHAnsi" w:hAnsiTheme="minorHAnsi"/>
        </w:rPr>
      </w:pPr>
    </w:p>
    <w:p w14:paraId="2AFA1407" w14:textId="56DF20F1" w:rsidR="00C35D14" w:rsidRPr="00C35D14" w:rsidRDefault="00DA264B" w:rsidP="00EF1FFD">
      <w:pPr>
        <w:pStyle w:val="CM47"/>
        <w:spacing w:before="0" w:beforeAutospacing="0" w:after="0" w:afterAutospacing="0"/>
        <w:ind w:left="360" w:right="103"/>
      </w:pPr>
      <w:r w:rsidRPr="00DA264B">
        <w:rPr>
          <w:rFonts w:asciiTheme="minorHAnsi" w:hAnsiTheme="minorHAnsi"/>
        </w:rPr>
        <w:t>Through 2. C.F.R. § 1327.101, the Department of Commerce adopted Uniform Administrative Requirements, Cost Principles, and Audit Requirements for Federal Awards at 2 C.F.R. Part 200, which ap</w:t>
      </w:r>
      <w:r w:rsidR="000D3B53">
        <w:rPr>
          <w:rFonts w:asciiTheme="minorHAnsi" w:hAnsiTheme="minorHAnsi"/>
        </w:rPr>
        <w:t xml:space="preserve">ply to awards in this program. </w:t>
      </w:r>
      <w:r w:rsidR="00976986" w:rsidRPr="00976986">
        <w:rPr>
          <w:rFonts w:asciiTheme="minorHAnsi" w:hAnsiTheme="minorHAnsi"/>
        </w:rPr>
        <w:t xml:space="preserve">Refer to </w:t>
      </w:r>
      <w:hyperlink r:id="rId40" w:history="1">
        <w:r w:rsidR="00976986" w:rsidRPr="00C80B28">
          <w:rPr>
            <w:rStyle w:val="Hyperlink"/>
            <w:rFonts w:asciiTheme="minorHAnsi" w:hAnsiTheme="minorHAnsi"/>
          </w:rPr>
          <w:t>http://go.usa.gov/SBYh</w:t>
        </w:r>
      </w:hyperlink>
      <w:r w:rsidR="00976986" w:rsidRPr="00976986">
        <w:rPr>
          <w:rFonts w:asciiTheme="minorHAnsi" w:hAnsiTheme="minorHAnsi"/>
        </w:rPr>
        <w:t xml:space="preserve"> and </w:t>
      </w:r>
      <w:hyperlink r:id="rId41" w:history="1">
        <w:r w:rsidR="00976986" w:rsidRPr="00C80B28">
          <w:rPr>
            <w:rStyle w:val="Hyperlink"/>
            <w:rFonts w:asciiTheme="minorHAnsi" w:hAnsiTheme="minorHAnsi"/>
          </w:rPr>
          <w:t>http://go.usa.gov/SBg4</w:t>
        </w:r>
      </w:hyperlink>
      <w:r>
        <w:t xml:space="preserve">. </w:t>
      </w:r>
    </w:p>
    <w:p w14:paraId="48FF9391" w14:textId="77777777" w:rsidR="00C35D14" w:rsidRDefault="00C35D14" w:rsidP="00EF1FFD">
      <w:pPr>
        <w:pStyle w:val="Default"/>
        <w:spacing w:before="0" w:beforeAutospacing="0" w:after="0" w:afterAutospacing="0"/>
        <w:ind w:left="360"/>
        <w:rPr>
          <w:rFonts w:asciiTheme="minorHAnsi" w:hAnsiTheme="minorHAnsi"/>
        </w:rPr>
      </w:pPr>
    </w:p>
    <w:p w14:paraId="074C16AF" w14:textId="32674DF5" w:rsidR="00DA264B" w:rsidRPr="00DA264B" w:rsidRDefault="00DA264B" w:rsidP="00EF1FFD">
      <w:pPr>
        <w:pStyle w:val="Default"/>
        <w:spacing w:before="0" w:beforeAutospacing="0" w:after="0" w:afterAutospacing="0"/>
        <w:ind w:left="360"/>
        <w:rPr>
          <w:rFonts w:asciiTheme="minorHAnsi" w:hAnsiTheme="minorHAnsi"/>
          <w:color w:val="auto"/>
        </w:rPr>
      </w:pPr>
      <w:r w:rsidRPr="00DA264B">
        <w:rPr>
          <w:rFonts w:asciiTheme="minorHAnsi" w:hAnsiTheme="minorHAnsi"/>
        </w:rPr>
        <w:t xml:space="preserve">The DoC Financial Assistance Standard Terms and Conditions </w:t>
      </w:r>
      <w:r w:rsidR="00C35D14">
        <w:rPr>
          <w:rFonts w:asciiTheme="minorHAnsi" w:hAnsiTheme="minorHAnsi"/>
        </w:rPr>
        <w:t xml:space="preserve">will apply </w:t>
      </w:r>
      <w:r w:rsidRPr="00DA264B">
        <w:rPr>
          <w:rFonts w:asciiTheme="minorHAnsi" w:hAnsiTheme="minorHAnsi"/>
        </w:rPr>
        <w:t>to this award. A current version of these terms, from December 2014, is available at</w:t>
      </w:r>
      <w:r w:rsidR="00976986">
        <w:rPr>
          <w:rFonts w:asciiTheme="minorHAnsi" w:hAnsiTheme="minorHAnsi"/>
        </w:rPr>
        <w:t xml:space="preserve"> </w:t>
      </w:r>
      <w:hyperlink r:id="rId42" w:history="1">
        <w:r w:rsidR="00976986" w:rsidRPr="00C80B28">
          <w:rPr>
            <w:rStyle w:val="Hyperlink"/>
            <w:rFonts w:asciiTheme="minorHAnsi" w:hAnsiTheme="minorHAnsi"/>
          </w:rPr>
          <w:t>http://go.usa.gov/hKbj</w:t>
        </w:r>
      </w:hyperlink>
      <w:r w:rsidRPr="00DA264B">
        <w:rPr>
          <w:rStyle w:val="Hyperlink"/>
          <w:rFonts w:asciiTheme="minorHAnsi" w:hAnsiTheme="minorHAnsi"/>
        </w:rPr>
        <w:t xml:space="preserve">. </w:t>
      </w:r>
    </w:p>
    <w:p w14:paraId="4BCA50B9" w14:textId="77777777" w:rsidR="00662DCE" w:rsidRPr="00D52ED1" w:rsidRDefault="00662DCE" w:rsidP="00EF1FFD">
      <w:pPr>
        <w:pStyle w:val="Default"/>
        <w:spacing w:before="0" w:beforeAutospacing="0" w:after="0" w:afterAutospacing="0"/>
        <w:rPr>
          <w:rFonts w:asciiTheme="minorHAnsi" w:hAnsiTheme="minorHAnsi"/>
        </w:rPr>
      </w:pPr>
    </w:p>
    <w:p w14:paraId="2314D5D7" w14:textId="2141BC6C" w:rsidR="00DA264B" w:rsidRPr="00DA264B" w:rsidRDefault="00DA264B" w:rsidP="00EF1FFD">
      <w:pPr>
        <w:pStyle w:val="ListParagraph"/>
        <w:spacing w:before="0" w:beforeAutospacing="0" w:after="0" w:afterAutospacing="0"/>
        <w:ind w:left="360"/>
        <w:contextualSpacing/>
        <w:rPr>
          <w:rFonts w:asciiTheme="minorHAnsi" w:hAnsiTheme="minorHAnsi" w:cs="Arial"/>
        </w:rPr>
      </w:pPr>
      <w:r w:rsidRPr="00DA264B">
        <w:rPr>
          <w:rFonts w:asciiTheme="minorHAnsi" w:hAnsiTheme="minorHAnsi" w:cs="Arial"/>
        </w:rPr>
        <w:t>The DoC Pre-Award Notification Requirements for Grants and Cooperative Agreements, 79 FR 78390 (December 30, 2014), are applicable to this FFO and are available at</w:t>
      </w:r>
    </w:p>
    <w:p w14:paraId="6AB85E52" w14:textId="3B2A1BBB" w:rsidR="00A92DC3" w:rsidRPr="00DA264B" w:rsidRDefault="00E3441A" w:rsidP="00EF1FFD">
      <w:pPr>
        <w:pStyle w:val="ListParagraph"/>
        <w:spacing w:before="0" w:beforeAutospacing="0" w:after="0" w:afterAutospacing="0"/>
        <w:ind w:left="360"/>
        <w:contextualSpacing/>
        <w:rPr>
          <w:rFonts w:asciiTheme="minorHAnsi" w:hAnsiTheme="minorHAnsi" w:cs="Arial"/>
        </w:rPr>
      </w:pPr>
      <w:hyperlink r:id="rId43" w:history="1">
        <w:r w:rsidR="00976986" w:rsidRPr="00C80B28">
          <w:rPr>
            <w:rStyle w:val="Hyperlink"/>
            <w:rFonts w:asciiTheme="minorHAnsi" w:hAnsiTheme="minorHAnsi" w:cs="Arial"/>
          </w:rPr>
          <w:t>http://go.usa.gov/hKkR</w:t>
        </w:r>
      </w:hyperlink>
      <w:r w:rsidR="00DA264B" w:rsidRPr="00DA264B">
        <w:rPr>
          <w:rFonts w:asciiTheme="minorHAnsi" w:hAnsiTheme="minorHAnsi" w:cs="Arial"/>
        </w:rPr>
        <w:t>.</w:t>
      </w:r>
    </w:p>
    <w:p w14:paraId="5262B214" w14:textId="35E0EAEE" w:rsidR="00900C5F" w:rsidRPr="00F75EC7" w:rsidRDefault="00900C5F" w:rsidP="00561B32">
      <w:pPr>
        <w:pStyle w:val="CM47"/>
        <w:spacing w:before="0" w:beforeAutospacing="0" w:after="0" w:afterAutospacing="0"/>
        <w:ind w:left="0"/>
        <w:rPr>
          <w:rFonts w:asciiTheme="minorHAnsi" w:hAnsiTheme="minorHAnsi" w:cstheme="minorHAnsi"/>
          <w:highlight w:val="yellow"/>
        </w:rPr>
      </w:pPr>
    </w:p>
    <w:p w14:paraId="2F56808F" w14:textId="60AB93FB" w:rsidR="006E40E5" w:rsidRPr="0057228C" w:rsidRDefault="00F01256"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rPr>
        <w:t xml:space="preserve">Phase </w:t>
      </w:r>
      <w:r w:rsidR="00891DA9" w:rsidRPr="0057228C">
        <w:rPr>
          <w:rFonts w:asciiTheme="minorHAnsi" w:hAnsiTheme="minorHAnsi" w:cstheme="minorHAnsi"/>
        </w:rPr>
        <w:t>II</w:t>
      </w:r>
      <w:r w:rsidRPr="0057228C">
        <w:rPr>
          <w:rFonts w:asciiTheme="minorHAnsi" w:hAnsiTheme="minorHAnsi" w:cstheme="minorHAnsi"/>
        </w:rPr>
        <w:t xml:space="preserve"> awards shall be for no more than </w:t>
      </w:r>
      <w:r w:rsidRPr="0057228C">
        <w:rPr>
          <w:rFonts w:asciiTheme="minorHAnsi" w:hAnsiTheme="minorHAnsi" w:cstheme="minorHAnsi"/>
          <w:bCs/>
        </w:rPr>
        <w:t>$300,000</w:t>
      </w:r>
      <w:r w:rsidRPr="0057228C">
        <w:rPr>
          <w:rFonts w:asciiTheme="minorHAnsi" w:hAnsiTheme="minorHAnsi" w:cstheme="minorHAnsi"/>
        </w:rPr>
        <w:t xml:space="preserve">. The R&amp;D activity period of performance </w:t>
      </w:r>
      <w:r w:rsidRPr="0057228C">
        <w:rPr>
          <w:rFonts w:asciiTheme="minorHAnsi" w:hAnsiTheme="minorHAnsi" w:cstheme="minorHAnsi"/>
        </w:rPr>
        <w:lastRenderedPageBreak/>
        <w:t xml:space="preserve">in Phase </w:t>
      </w:r>
      <w:r w:rsidR="00891DA9" w:rsidRPr="0057228C">
        <w:rPr>
          <w:rFonts w:asciiTheme="minorHAnsi" w:hAnsiTheme="minorHAnsi" w:cstheme="minorHAnsi"/>
        </w:rPr>
        <w:t>II</w:t>
      </w:r>
      <w:r w:rsidRPr="0057228C">
        <w:rPr>
          <w:rFonts w:asciiTheme="minorHAnsi" w:hAnsiTheme="minorHAnsi" w:cstheme="minorHAnsi"/>
        </w:rPr>
        <w:t xml:space="preserve"> will depend upon the scope of the research, bu</w:t>
      </w:r>
      <w:r w:rsidR="00785C07" w:rsidRPr="0057228C">
        <w:rPr>
          <w:rFonts w:asciiTheme="minorHAnsi" w:hAnsiTheme="minorHAnsi" w:cstheme="minorHAnsi"/>
        </w:rPr>
        <w:t xml:space="preserve">t should not exceed </w:t>
      </w:r>
      <w:r w:rsidR="00192FBA" w:rsidRPr="0057228C">
        <w:rPr>
          <w:rFonts w:asciiTheme="minorHAnsi" w:hAnsiTheme="minorHAnsi" w:cstheme="minorHAnsi"/>
        </w:rPr>
        <w:t xml:space="preserve">24 </w:t>
      </w:r>
      <w:r w:rsidR="00785C07" w:rsidRPr="0057228C">
        <w:rPr>
          <w:rFonts w:asciiTheme="minorHAnsi" w:hAnsiTheme="minorHAnsi" w:cstheme="minorHAnsi"/>
        </w:rPr>
        <w:t>months.</w:t>
      </w:r>
      <w:r w:rsidR="00CF2094" w:rsidRPr="0057228C">
        <w:rPr>
          <w:rFonts w:asciiTheme="minorHAnsi" w:hAnsiTheme="minorHAnsi" w:cstheme="minorHAnsi"/>
        </w:rPr>
        <w:t xml:space="preserve"> </w:t>
      </w:r>
      <w:r w:rsidR="006E40E5" w:rsidRPr="0057228C">
        <w:rPr>
          <w:rFonts w:asciiTheme="minorHAnsi" w:hAnsiTheme="minorHAnsi" w:cstheme="minorHAnsi"/>
        </w:rPr>
        <w:t>One year a</w:t>
      </w:r>
      <w:r w:rsidR="00CF2094" w:rsidRPr="0057228C">
        <w:rPr>
          <w:rFonts w:asciiTheme="minorHAnsi" w:hAnsiTheme="minorHAnsi" w:cstheme="minorHAnsi"/>
        </w:rPr>
        <w:t xml:space="preserve">fter completing the R&amp;D activity, the awardee shall be </w:t>
      </w:r>
      <w:r w:rsidR="00BB5F3A" w:rsidRPr="0057228C">
        <w:rPr>
          <w:rFonts w:asciiTheme="minorHAnsi" w:hAnsiTheme="minorHAnsi" w:cstheme="minorHAnsi"/>
        </w:rPr>
        <w:t>required</w:t>
      </w:r>
      <w:r w:rsidR="00CF2094" w:rsidRPr="0057228C">
        <w:rPr>
          <w:rFonts w:asciiTheme="minorHAnsi" w:hAnsiTheme="minorHAnsi" w:cstheme="minorHAnsi"/>
        </w:rPr>
        <w:t xml:space="preserve"> to report on </w:t>
      </w:r>
      <w:r w:rsidR="009E47E0" w:rsidRPr="0057228C">
        <w:rPr>
          <w:rFonts w:asciiTheme="minorHAnsi" w:hAnsiTheme="minorHAnsi" w:cstheme="minorHAnsi"/>
        </w:rPr>
        <w:t xml:space="preserve">its </w:t>
      </w:r>
      <w:r w:rsidR="00CF2094" w:rsidRPr="0057228C">
        <w:rPr>
          <w:rFonts w:asciiTheme="minorHAnsi" w:hAnsiTheme="minorHAnsi" w:cstheme="minorHAnsi"/>
        </w:rPr>
        <w:t xml:space="preserve">commercialization </w:t>
      </w:r>
      <w:r w:rsidR="006E40E5" w:rsidRPr="0057228C">
        <w:rPr>
          <w:rFonts w:asciiTheme="minorHAnsi" w:hAnsiTheme="minorHAnsi" w:cstheme="minorHAnsi"/>
        </w:rPr>
        <w:t>activities</w:t>
      </w:r>
      <w:r w:rsidR="00CF2094" w:rsidRPr="0057228C">
        <w:rPr>
          <w:rFonts w:asciiTheme="minorHAnsi" w:hAnsiTheme="minorHAnsi" w:cstheme="minorHAnsi"/>
        </w:rPr>
        <w:t>.</w:t>
      </w:r>
      <w:r w:rsidR="00785C07" w:rsidRPr="0057228C">
        <w:rPr>
          <w:rFonts w:asciiTheme="minorHAnsi" w:hAnsiTheme="minorHAnsi" w:cstheme="minorHAnsi"/>
        </w:rPr>
        <w:t> </w:t>
      </w:r>
      <w:r w:rsidRPr="0057228C">
        <w:rPr>
          <w:rFonts w:asciiTheme="minorHAnsi" w:hAnsiTheme="minorHAnsi" w:cstheme="minorHAnsi"/>
        </w:rPr>
        <w:t xml:space="preserve">The </w:t>
      </w:r>
      <w:r w:rsidR="00471826" w:rsidRPr="0057228C">
        <w:rPr>
          <w:rFonts w:asciiTheme="minorHAnsi" w:hAnsiTheme="minorHAnsi" w:cstheme="minorHAnsi"/>
        </w:rPr>
        <w:t xml:space="preserve">total </w:t>
      </w:r>
      <w:r w:rsidRPr="0057228C">
        <w:rPr>
          <w:rFonts w:asciiTheme="minorHAnsi" w:hAnsiTheme="minorHAnsi" w:cstheme="minorHAnsi"/>
        </w:rPr>
        <w:t xml:space="preserve">period of performance for Phase </w:t>
      </w:r>
      <w:r w:rsidR="00891DA9" w:rsidRPr="0057228C">
        <w:rPr>
          <w:rFonts w:asciiTheme="minorHAnsi" w:hAnsiTheme="minorHAnsi" w:cstheme="minorHAnsi"/>
        </w:rPr>
        <w:t>II</w:t>
      </w:r>
      <w:r w:rsidRPr="0057228C">
        <w:rPr>
          <w:rFonts w:asciiTheme="minorHAnsi" w:hAnsiTheme="minorHAnsi" w:cstheme="minorHAnsi"/>
        </w:rPr>
        <w:t xml:space="preserve"> is </w:t>
      </w:r>
      <w:r w:rsidR="00192FBA" w:rsidRPr="0057228C">
        <w:rPr>
          <w:rFonts w:asciiTheme="minorHAnsi" w:hAnsiTheme="minorHAnsi" w:cstheme="minorHAnsi"/>
        </w:rPr>
        <w:t xml:space="preserve">36 </w:t>
      </w:r>
      <w:r w:rsidRPr="0057228C">
        <w:rPr>
          <w:rFonts w:asciiTheme="minorHAnsi" w:hAnsiTheme="minorHAnsi" w:cstheme="minorHAnsi"/>
        </w:rPr>
        <w:t xml:space="preserve">months. </w:t>
      </w:r>
    </w:p>
    <w:p w14:paraId="248EB8E1" w14:textId="3158E0B9" w:rsidR="009E47E0" w:rsidRPr="0057228C" w:rsidRDefault="009E47E0" w:rsidP="00EF1FFD">
      <w:pPr>
        <w:pStyle w:val="CM47"/>
        <w:spacing w:before="0" w:beforeAutospacing="0" w:after="0" w:afterAutospacing="0"/>
        <w:ind w:left="360"/>
        <w:rPr>
          <w:rFonts w:asciiTheme="minorHAnsi" w:hAnsiTheme="minorHAnsi" w:cstheme="minorHAnsi"/>
          <w:color w:val="000000"/>
        </w:rPr>
      </w:pPr>
    </w:p>
    <w:p w14:paraId="12575BCB" w14:textId="647B6927" w:rsidR="00482AAC" w:rsidRPr="00D52ED1" w:rsidRDefault="00482AAC" w:rsidP="00EF1FFD">
      <w:pPr>
        <w:pStyle w:val="CM47"/>
        <w:spacing w:before="0" w:beforeAutospacing="0" w:after="0" w:afterAutospacing="0"/>
        <w:ind w:left="360"/>
        <w:rPr>
          <w:rFonts w:asciiTheme="minorHAnsi" w:hAnsiTheme="minorHAnsi" w:cstheme="minorHAnsi"/>
          <w:color w:val="000000"/>
        </w:rPr>
      </w:pPr>
      <w:r w:rsidRPr="0057228C">
        <w:rPr>
          <w:rFonts w:asciiTheme="minorHAnsi" w:hAnsiTheme="minorHAnsi" w:cstheme="minorHAnsi"/>
          <w:color w:val="000000"/>
        </w:rPr>
        <w:t xml:space="preserve">It is anticipated that approximately </w:t>
      </w:r>
      <w:r w:rsidR="00BA09CA" w:rsidRPr="0057228C">
        <w:rPr>
          <w:rFonts w:asciiTheme="minorHAnsi" w:hAnsiTheme="minorHAnsi" w:cstheme="minorHAnsi"/>
          <w:color w:val="000000"/>
        </w:rPr>
        <w:t xml:space="preserve">half </w:t>
      </w:r>
      <w:r w:rsidRPr="0057228C">
        <w:rPr>
          <w:rFonts w:asciiTheme="minorHAnsi" w:hAnsiTheme="minorHAnsi" w:cstheme="minorHAnsi"/>
          <w:color w:val="000000"/>
        </w:rPr>
        <w:t xml:space="preserve">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awardees will receive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depending upon the availability of funds. To provide for an in-depth review of the Phase </w:t>
      </w:r>
      <w:r w:rsidR="00891DA9" w:rsidRPr="0057228C">
        <w:rPr>
          <w:rFonts w:asciiTheme="minorHAnsi" w:hAnsiTheme="minorHAnsi" w:cstheme="minorHAnsi"/>
          <w:color w:val="000000"/>
        </w:rPr>
        <w:t>I</w:t>
      </w:r>
      <w:r w:rsidRPr="0057228C">
        <w:rPr>
          <w:rFonts w:asciiTheme="minorHAnsi" w:hAnsiTheme="minorHAnsi" w:cstheme="minorHAnsi"/>
          <w:color w:val="000000"/>
        </w:rPr>
        <w:t xml:space="preserve"> final report and the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w:t>
      </w:r>
      <w:r w:rsidR="002655A4" w:rsidRPr="0057228C">
        <w:rPr>
          <w:rFonts w:asciiTheme="minorHAnsi" w:hAnsiTheme="minorHAnsi" w:cstheme="minorHAnsi"/>
          <w:color w:val="000000"/>
        </w:rPr>
        <w:t>application</w:t>
      </w:r>
      <w:r w:rsidRPr="0057228C">
        <w:rPr>
          <w:rFonts w:asciiTheme="minorHAnsi" w:hAnsiTheme="minorHAnsi" w:cstheme="minorHAnsi"/>
          <w:color w:val="000000"/>
        </w:rPr>
        <w:t xml:space="preserve">, Phase </w:t>
      </w:r>
      <w:r w:rsidR="00891DA9" w:rsidRPr="0057228C">
        <w:rPr>
          <w:rFonts w:asciiTheme="minorHAnsi" w:hAnsiTheme="minorHAnsi" w:cstheme="minorHAnsi"/>
          <w:color w:val="000000"/>
        </w:rPr>
        <w:t>II</w:t>
      </w:r>
      <w:r w:rsidRPr="0057228C">
        <w:rPr>
          <w:rFonts w:asciiTheme="minorHAnsi" w:hAnsiTheme="minorHAnsi" w:cstheme="minorHAnsi"/>
          <w:color w:val="000000"/>
        </w:rPr>
        <w:t xml:space="preserve"> awards will be made approximately </w:t>
      </w:r>
      <w:r w:rsidR="00947A1D" w:rsidRPr="0057228C">
        <w:rPr>
          <w:rFonts w:asciiTheme="minorHAnsi" w:hAnsiTheme="minorHAnsi" w:cstheme="minorHAnsi"/>
          <w:color w:val="000000"/>
        </w:rPr>
        <w:t xml:space="preserve">4 </w:t>
      </w:r>
      <w:r w:rsidRPr="0057228C">
        <w:rPr>
          <w:rFonts w:asciiTheme="minorHAnsi" w:hAnsiTheme="minorHAnsi" w:cstheme="minorHAnsi"/>
          <w:color w:val="000000"/>
        </w:rPr>
        <w:t xml:space="preserve">months after the completion of Phase </w:t>
      </w:r>
      <w:r w:rsidR="00891DA9" w:rsidRPr="0057228C">
        <w:rPr>
          <w:rFonts w:asciiTheme="minorHAnsi" w:hAnsiTheme="minorHAnsi" w:cstheme="minorHAnsi"/>
          <w:color w:val="000000"/>
        </w:rPr>
        <w:t>I</w:t>
      </w:r>
      <w:r w:rsidRPr="0057228C">
        <w:rPr>
          <w:rFonts w:asciiTheme="minorHAnsi" w:hAnsiTheme="minorHAnsi" w:cstheme="minorHAnsi"/>
          <w:color w:val="000000"/>
        </w:rPr>
        <w:t>, contingent upon availability of funds.</w:t>
      </w:r>
      <w:r w:rsidRPr="00D52ED1">
        <w:rPr>
          <w:rFonts w:asciiTheme="minorHAnsi" w:hAnsiTheme="minorHAnsi" w:cstheme="minorHAnsi"/>
          <w:color w:val="000000"/>
        </w:rPr>
        <w:t xml:space="preserve"> </w:t>
      </w:r>
    </w:p>
    <w:p w14:paraId="3C693C3C" w14:textId="6D7DE7B7" w:rsidR="00900C5F" w:rsidRPr="00D52ED1" w:rsidRDefault="00900C5F" w:rsidP="00EF1FFD">
      <w:pPr>
        <w:pStyle w:val="CM47"/>
        <w:tabs>
          <w:tab w:val="left" w:pos="360"/>
        </w:tabs>
        <w:spacing w:before="0" w:beforeAutospacing="0" w:after="0" w:afterAutospacing="0"/>
        <w:ind w:left="360"/>
        <w:rPr>
          <w:rFonts w:asciiTheme="minorHAnsi" w:hAnsiTheme="minorHAnsi" w:cstheme="minorHAnsi"/>
          <w:bCs/>
          <w:color w:val="000000"/>
        </w:rPr>
      </w:pPr>
    </w:p>
    <w:p w14:paraId="2C389A32" w14:textId="6150B753" w:rsidR="00482AAC" w:rsidRPr="00D52ED1" w:rsidRDefault="00687F30" w:rsidP="00EF1FFD">
      <w:pPr>
        <w:pStyle w:val="CM47"/>
        <w:tabs>
          <w:tab w:val="left" w:pos="360"/>
        </w:tabs>
        <w:spacing w:before="0" w:beforeAutospacing="0" w:after="0" w:afterAutospacing="0"/>
        <w:ind w:left="360"/>
        <w:rPr>
          <w:rFonts w:asciiTheme="minorHAnsi" w:hAnsiTheme="minorHAnsi" w:cstheme="minorHAnsi"/>
          <w:bCs/>
          <w:color w:val="000000"/>
        </w:rPr>
      </w:pPr>
      <w:r w:rsidRPr="00D52ED1">
        <w:rPr>
          <w:rFonts w:asciiTheme="minorHAnsi" w:hAnsiTheme="minorHAnsi" w:cstheme="minorHAnsi"/>
          <w:bCs/>
          <w:color w:val="000000"/>
        </w:rPr>
        <w:t xml:space="preserve">Funding for the program listed in this </w:t>
      </w:r>
      <w:r w:rsidR="003A500C" w:rsidRPr="00D52ED1">
        <w:rPr>
          <w:rFonts w:asciiTheme="minorHAnsi" w:hAnsiTheme="minorHAnsi" w:cstheme="minorHAnsi"/>
          <w:bCs/>
          <w:color w:val="000000"/>
        </w:rPr>
        <w:t>FFO</w:t>
      </w:r>
      <w:r w:rsidRPr="00D52ED1">
        <w:rPr>
          <w:rFonts w:asciiTheme="minorHAnsi" w:hAnsiTheme="minorHAnsi" w:cstheme="minorHAnsi"/>
          <w:bCs/>
          <w:color w:val="000000"/>
        </w:rPr>
        <w:t xml:space="preserve"> is contingent upon the availability of appropriations. In no event will NIST or DoC be responsible for </w:t>
      </w:r>
      <w:r w:rsidR="002655A4" w:rsidRPr="00D52ED1">
        <w:rPr>
          <w:rFonts w:asciiTheme="minorHAnsi" w:hAnsiTheme="minorHAnsi" w:cstheme="minorHAnsi"/>
          <w:bCs/>
          <w:color w:val="000000"/>
        </w:rPr>
        <w:t>application</w:t>
      </w:r>
      <w:r w:rsidRPr="00D52ED1">
        <w:rPr>
          <w:rFonts w:asciiTheme="minorHAnsi" w:hAnsiTheme="minorHAnsi" w:cstheme="minorHAnsi"/>
          <w:bCs/>
          <w:color w:val="000000"/>
        </w:rPr>
        <w:t xml:space="preserve"> preparation costs. </w:t>
      </w:r>
      <w:r w:rsidR="00482AAC" w:rsidRPr="00D52ED1">
        <w:rPr>
          <w:rFonts w:asciiTheme="minorHAnsi" w:hAnsiTheme="minorHAnsi" w:cstheme="minorHAnsi"/>
          <w:bCs/>
          <w:color w:val="000000"/>
        </w:rPr>
        <w:t xml:space="preserve">This </w:t>
      </w:r>
      <w:r w:rsidR="003A500C" w:rsidRPr="00D52ED1">
        <w:rPr>
          <w:rFonts w:asciiTheme="minorHAnsi" w:hAnsiTheme="minorHAnsi" w:cstheme="minorHAnsi"/>
          <w:bCs/>
          <w:color w:val="000000"/>
        </w:rPr>
        <w:t>FFO</w:t>
      </w:r>
      <w:r w:rsidR="00482AAC" w:rsidRPr="00D52ED1">
        <w:rPr>
          <w:rFonts w:asciiTheme="minorHAnsi" w:hAnsiTheme="minorHAnsi" w:cstheme="minorHAnsi"/>
          <w:bCs/>
          <w:color w:val="000000"/>
        </w:rPr>
        <w:t xml:space="preserve"> does not obligate NIST </w:t>
      </w:r>
      <w:r w:rsidRPr="00D52ED1">
        <w:rPr>
          <w:rFonts w:asciiTheme="minorHAnsi" w:hAnsiTheme="minorHAnsi" w:cstheme="minorHAnsi"/>
          <w:bCs/>
          <w:color w:val="000000"/>
        </w:rPr>
        <w:t xml:space="preserve">or DoC </w:t>
      </w:r>
      <w:r w:rsidR="00482AAC" w:rsidRPr="00D52ED1">
        <w:rPr>
          <w:rFonts w:asciiTheme="minorHAnsi" w:hAnsiTheme="minorHAnsi" w:cstheme="minorHAnsi"/>
          <w:bCs/>
          <w:color w:val="000000"/>
        </w:rPr>
        <w:t xml:space="preserve">to make any awards under Phase </w:t>
      </w:r>
      <w:r w:rsidR="00891DA9" w:rsidRPr="00D52ED1">
        <w:rPr>
          <w:rFonts w:asciiTheme="minorHAnsi" w:hAnsiTheme="minorHAnsi" w:cstheme="minorHAnsi"/>
          <w:bCs/>
          <w:color w:val="000000"/>
        </w:rPr>
        <w:t>II.</w:t>
      </w:r>
      <w:r w:rsidR="00482AAC" w:rsidRPr="00D52ED1">
        <w:rPr>
          <w:rFonts w:asciiTheme="minorHAnsi" w:hAnsiTheme="minorHAnsi" w:cstheme="minorHAnsi"/>
          <w:bCs/>
          <w:color w:val="000000"/>
        </w:rPr>
        <w:t xml:space="preserve"> Furthermore, NIST </w:t>
      </w:r>
      <w:r w:rsidR="0064161B" w:rsidRPr="00D52ED1">
        <w:rPr>
          <w:rFonts w:asciiTheme="minorHAnsi" w:hAnsiTheme="minorHAnsi" w:cstheme="minorHAnsi"/>
          <w:bCs/>
          <w:color w:val="000000"/>
        </w:rPr>
        <w:t xml:space="preserve">will not fund any costs incurred </w:t>
      </w:r>
      <w:r w:rsidR="00482AAC" w:rsidRPr="00D52ED1">
        <w:rPr>
          <w:rFonts w:asciiTheme="minorHAnsi" w:hAnsiTheme="minorHAnsi" w:cstheme="minorHAnsi"/>
          <w:bCs/>
          <w:color w:val="000000"/>
        </w:rPr>
        <w:t xml:space="preserve">by the </w:t>
      </w:r>
      <w:r w:rsidR="002D618D" w:rsidRPr="00D52ED1">
        <w:rPr>
          <w:rFonts w:asciiTheme="minorHAnsi" w:hAnsiTheme="minorHAnsi" w:cstheme="minorHAnsi"/>
          <w:bCs/>
          <w:color w:val="000000"/>
        </w:rPr>
        <w:t>applicant</w:t>
      </w:r>
      <w:r w:rsidR="00A71AEB" w:rsidRPr="00D52ED1">
        <w:rPr>
          <w:rFonts w:asciiTheme="minorHAnsi" w:hAnsiTheme="minorHAnsi" w:cstheme="minorHAnsi"/>
          <w:bCs/>
          <w:color w:val="000000"/>
        </w:rPr>
        <w:t>s</w:t>
      </w:r>
      <w:r w:rsidR="007635CF" w:rsidRPr="00D52ED1">
        <w:rPr>
          <w:rFonts w:asciiTheme="minorHAnsi" w:hAnsiTheme="minorHAnsi" w:cstheme="minorHAnsi"/>
          <w:bCs/>
          <w:color w:val="000000"/>
        </w:rPr>
        <w:t xml:space="preserve"> before</w:t>
      </w:r>
      <w:r w:rsidR="00482AAC" w:rsidRPr="00D52ED1">
        <w:rPr>
          <w:rFonts w:asciiTheme="minorHAnsi" w:hAnsiTheme="minorHAnsi" w:cstheme="minorHAnsi"/>
          <w:bCs/>
          <w:color w:val="000000"/>
        </w:rPr>
        <w:t xml:space="preserve"> </w:t>
      </w:r>
      <w:r w:rsidR="00A71AEB" w:rsidRPr="00D52ED1">
        <w:rPr>
          <w:rFonts w:asciiTheme="minorHAnsi" w:hAnsiTheme="minorHAnsi" w:cstheme="minorHAnsi"/>
          <w:bCs/>
          <w:color w:val="000000"/>
        </w:rPr>
        <w:t>awards are made.</w:t>
      </w:r>
      <w:r w:rsidRPr="00D52ED1">
        <w:rPr>
          <w:rFonts w:asciiTheme="minorHAnsi" w:hAnsiTheme="minorHAnsi" w:cstheme="minorHAnsi"/>
          <w:bCs/>
          <w:color w:val="000000"/>
        </w:rPr>
        <w:t xml:space="preserve"> Publication of this FFO does not oblige NIST or DoC to award any specific project or to obligate any available funds.</w:t>
      </w:r>
    </w:p>
    <w:p w14:paraId="1280462F" w14:textId="77777777" w:rsidR="00900C5F" w:rsidRPr="00D52ED1" w:rsidRDefault="00900C5F" w:rsidP="00EF1FFD">
      <w:pPr>
        <w:pStyle w:val="Default"/>
        <w:spacing w:before="0" w:beforeAutospacing="0" w:after="0" w:afterAutospacing="0"/>
        <w:ind w:left="360"/>
        <w:rPr>
          <w:rFonts w:asciiTheme="minorHAnsi" w:hAnsiTheme="minorHAnsi" w:cstheme="minorHAnsi"/>
          <w:b/>
          <w:color w:val="0070C0"/>
        </w:rPr>
      </w:pPr>
    </w:p>
    <w:p w14:paraId="5E1140A1" w14:textId="77777777" w:rsidR="00346C9D" w:rsidRPr="00D52ED1" w:rsidRDefault="00E73933" w:rsidP="00EF1FFD">
      <w:pPr>
        <w:pStyle w:val="Default"/>
        <w:spacing w:before="0" w:beforeAutospacing="0" w:after="0" w:afterAutospacing="0"/>
        <w:ind w:left="360"/>
        <w:outlineLvl w:val="1"/>
        <w:rPr>
          <w:rFonts w:asciiTheme="minorHAnsi" w:hAnsiTheme="minorHAnsi" w:cstheme="minorHAnsi"/>
          <w:b/>
          <w:color w:val="0070C0"/>
        </w:rPr>
      </w:pPr>
      <w:bookmarkStart w:id="73" w:name="book5_02"/>
      <w:bookmarkStart w:id="74" w:name="_Toc442882647"/>
      <w:bookmarkEnd w:id="73"/>
      <w:r w:rsidRPr="00D52ED1">
        <w:rPr>
          <w:rFonts w:asciiTheme="minorHAnsi" w:hAnsiTheme="minorHAnsi" w:cstheme="minorHAnsi"/>
          <w:b/>
          <w:color w:val="0070C0"/>
        </w:rPr>
        <w:t>5.02 Reporting Requirements</w:t>
      </w:r>
      <w:bookmarkEnd w:id="74"/>
    </w:p>
    <w:p w14:paraId="2BCBC79A" w14:textId="77777777" w:rsidR="00117328" w:rsidRDefault="00117328" w:rsidP="00EF1FFD">
      <w:pPr>
        <w:pStyle w:val="Default"/>
        <w:spacing w:before="0" w:beforeAutospacing="0" w:after="0" w:afterAutospacing="0"/>
        <w:ind w:left="360"/>
        <w:rPr>
          <w:rFonts w:asciiTheme="minorHAnsi" w:hAnsiTheme="minorHAnsi" w:cstheme="minorHAnsi"/>
          <w:color w:val="auto"/>
        </w:rPr>
      </w:pPr>
    </w:p>
    <w:p w14:paraId="56E94C3C" w14:textId="535CDB40" w:rsidR="00D71F9D" w:rsidRPr="00D52ED1" w:rsidRDefault="00D71F9D" w:rsidP="00EF1FF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 xml:space="preserve">Phase </w:t>
      </w:r>
      <w:r w:rsidR="00CA3A95">
        <w:rPr>
          <w:rFonts w:asciiTheme="minorHAnsi" w:hAnsiTheme="minorHAnsi" w:cstheme="minorHAnsi"/>
          <w:color w:val="auto"/>
        </w:rPr>
        <w:t>I</w:t>
      </w:r>
      <w:r w:rsidRPr="00D52ED1">
        <w:rPr>
          <w:rFonts w:asciiTheme="minorHAnsi" w:hAnsiTheme="minorHAnsi" w:cstheme="minorHAnsi"/>
          <w:color w:val="auto"/>
        </w:rPr>
        <w:t xml:space="preserve">I awardees will be required to submit </w:t>
      </w:r>
      <w:r w:rsidR="00CA3A95">
        <w:rPr>
          <w:rFonts w:asciiTheme="minorHAnsi" w:hAnsiTheme="minorHAnsi" w:cstheme="minorHAnsi"/>
          <w:color w:val="auto"/>
        </w:rPr>
        <w:t>three</w:t>
      </w:r>
      <w:r w:rsidRPr="00D52ED1">
        <w:rPr>
          <w:rFonts w:asciiTheme="minorHAnsi" w:hAnsiTheme="minorHAnsi" w:cstheme="minorHAnsi"/>
          <w:color w:val="auto"/>
        </w:rPr>
        <w:t xml:space="preserve"> </w:t>
      </w:r>
      <w:r w:rsidR="00715D9D">
        <w:rPr>
          <w:rFonts w:asciiTheme="minorHAnsi" w:hAnsiTheme="minorHAnsi" w:cstheme="minorHAnsi"/>
          <w:color w:val="auto"/>
        </w:rPr>
        <w:t xml:space="preserve">interim </w:t>
      </w:r>
      <w:r w:rsidRPr="00D52ED1">
        <w:rPr>
          <w:rFonts w:asciiTheme="minorHAnsi" w:hAnsiTheme="minorHAnsi" w:cstheme="minorHAnsi"/>
          <w:color w:val="auto"/>
        </w:rPr>
        <w:t>progress report</w:t>
      </w:r>
      <w:r w:rsidR="00CA3A95">
        <w:rPr>
          <w:rFonts w:asciiTheme="minorHAnsi" w:hAnsiTheme="minorHAnsi" w:cstheme="minorHAnsi"/>
          <w:color w:val="auto"/>
        </w:rPr>
        <w:t xml:space="preserve">s, a final report, and a commercialization report. </w:t>
      </w:r>
      <w:r w:rsidRPr="00D52ED1">
        <w:rPr>
          <w:rFonts w:asciiTheme="minorHAnsi" w:hAnsiTheme="minorHAnsi" w:cstheme="minorHAnsi"/>
          <w:color w:val="auto"/>
        </w:rPr>
        <w:t xml:space="preserve"> </w:t>
      </w:r>
      <w:r w:rsidR="00CA3A95">
        <w:rPr>
          <w:rFonts w:asciiTheme="minorHAnsi" w:hAnsiTheme="minorHAnsi" w:cstheme="minorHAnsi"/>
          <w:color w:val="auto"/>
        </w:rPr>
        <w:t>Generally, Phase II reports are due at 6, 12, 18, 24, and 36 months after award.</w:t>
      </w:r>
    </w:p>
    <w:p w14:paraId="4F1E7B47" w14:textId="77777777" w:rsidR="00D71F9D" w:rsidRPr="00D52ED1" w:rsidRDefault="00D71F9D" w:rsidP="00EF1FFD">
      <w:pPr>
        <w:pStyle w:val="Default"/>
        <w:spacing w:before="0" w:beforeAutospacing="0" w:after="0" w:afterAutospacing="0"/>
        <w:ind w:left="360"/>
        <w:rPr>
          <w:rFonts w:asciiTheme="minorHAnsi" w:hAnsiTheme="minorHAnsi" w:cstheme="minorHAnsi"/>
          <w:color w:val="auto"/>
        </w:rPr>
      </w:pPr>
    </w:p>
    <w:p w14:paraId="55C7DFB3" w14:textId="688C1F54" w:rsidR="00346C9D" w:rsidRPr="00D52ED1" w:rsidRDefault="00DD7386" w:rsidP="00EF1FFD">
      <w:pPr>
        <w:pStyle w:val="CM47"/>
        <w:spacing w:before="0" w:beforeAutospacing="0" w:after="0" w:afterAutospacing="0"/>
        <w:ind w:left="360"/>
        <w:rPr>
          <w:rFonts w:asciiTheme="minorHAnsi" w:hAnsiTheme="minorHAnsi" w:cstheme="minorHAnsi"/>
        </w:rPr>
      </w:pPr>
      <w:r>
        <w:rPr>
          <w:rFonts w:asciiTheme="minorHAnsi" w:hAnsiTheme="minorHAnsi" w:cstheme="minorHAnsi"/>
        </w:rPr>
        <w:t>Interim p</w:t>
      </w:r>
      <w:r w:rsidR="00346C9D" w:rsidRPr="00D52ED1">
        <w:rPr>
          <w:rFonts w:asciiTheme="minorHAnsi" w:hAnsiTheme="minorHAnsi" w:cstheme="minorHAnsi"/>
        </w:rPr>
        <w:t xml:space="preserve">rogress reports should include technical details regarding the research conducted up to that point in the project and provide detailed plans for the next stages of the project.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w:t>
      </w:r>
      <w:r w:rsidR="00346C9D" w:rsidRPr="00003099">
        <w:rPr>
          <w:rFonts w:asciiTheme="minorHAnsi" w:hAnsiTheme="minorHAnsi" w:cstheme="minorHAnsi"/>
        </w:rPr>
        <w:t>All such proprietary information must be marked by the awardee according to instructions provided in Section 5.04</w:t>
      </w:r>
      <w:r w:rsidR="00044755" w:rsidRPr="00003099">
        <w:rPr>
          <w:rFonts w:asciiTheme="minorHAnsi" w:hAnsiTheme="minorHAnsi" w:cstheme="minorHAnsi"/>
        </w:rPr>
        <w:t>.02.</w:t>
      </w:r>
      <w:r w:rsidR="005D6F83" w:rsidRPr="00003099">
        <w:rPr>
          <w:rFonts w:asciiTheme="minorHAnsi" w:hAnsiTheme="minorHAnsi" w:cstheme="minorHAnsi"/>
        </w:rPr>
        <w:t>(d)(1)</w:t>
      </w:r>
      <w:r w:rsidR="00346C9D" w:rsidRPr="00003099">
        <w:rPr>
          <w:rFonts w:asciiTheme="minorHAnsi" w:hAnsiTheme="minorHAnsi" w:cstheme="minorHAnsi"/>
        </w:rPr>
        <w:t>.</w:t>
      </w:r>
      <w:r w:rsidR="00233EAF">
        <w:rPr>
          <w:rFonts w:asciiTheme="minorHAnsi" w:hAnsiTheme="minorHAnsi" w:cstheme="minorHAnsi"/>
        </w:rPr>
        <w:t xml:space="preserve"> </w:t>
      </w:r>
    </w:p>
    <w:p w14:paraId="48F8E326" w14:textId="77777777" w:rsidR="00C424C2" w:rsidRDefault="00C424C2" w:rsidP="00EF1FFD">
      <w:pPr>
        <w:pStyle w:val="CM11"/>
        <w:spacing w:before="0" w:beforeAutospacing="0" w:after="0" w:afterAutospacing="0" w:line="240" w:lineRule="auto"/>
        <w:ind w:left="360" w:right="240"/>
        <w:rPr>
          <w:rFonts w:asciiTheme="minorHAnsi" w:hAnsiTheme="minorHAnsi" w:cstheme="minorHAnsi"/>
        </w:rPr>
      </w:pPr>
    </w:p>
    <w:p w14:paraId="6FDDCA77" w14:textId="3B098419" w:rsidR="00346C9D" w:rsidRPr="00D52ED1" w:rsidRDefault="00346C9D" w:rsidP="00EF1FFD">
      <w:pPr>
        <w:pStyle w:val="CM11"/>
        <w:spacing w:before="0" w:beforeAutospacing="0" w:after="0" w:afterAutospacing="0" w:line="240" w:lineRule="auto"/>
        <w:ind w:left="360" w:right="240"/>
        <w:rPr>
          <w:rFonts w:asciiTheme="minorHAnsi" w:hAnsiTheme="minorHAnsi" w:cstheme="minorHAnsi"/>
          <w:color w:val="000000"/>
        </w:rPr>
      </w:pPr>
      <w:r w:rsidRPr="00D52ED1">
        <w:rPr>
          <w:rFonts w:asciiTheme="minorHAnsi" w:hAnsiTheme="minorHAnsi" w:cstheme="minorHAnsi"/>
        </w:rPr>
        <w:t>Final reports shall include a single-page project summary as the first page. The remainder of the report should indicate the research objectives, research work carried out, results obtained, and estimates of technical feasibility</w:t>
      </w:r>
      <w:r w:rsidR="00DD7386">
        <w:rPr>
          <w:rFonts w:asciiTheme="minorHAnsi" w:hAnsiTheme="minorHAnsi" w:cstheme="minorHAnsi"/>
        </w:rPr>
        <w:t xml:space="preserve"> of </w:t>
      </w:r>
      <w:r w:rsidR="00680C72">
        <w:rPr>
          <w:rFonts w:asciiTheme="minorHAnsi" w:hAnsiTheme="minorHAnsi" w:cstheme="minorHAnsi"/>
        </w:rPr>
        <w:t xml:space="preserve">product </w:t>
      </w:r>
      <w:r w:rsidR="00DD7386">
        <w:rPr>
          <w:rFonts w:asciiTheme="minorHAnsi" w:hAnsiTheme="minorHAnsi" w:cstheme="minorHAnsi"/>
        </w:rPr>
        <w:t>commercialization</w:t>
      </w:r>
      <w:r w:rsidRPr="00D52ED1">
        <w:rPr>
          <w:rFonts w:asciiTheme="minorHAnsi" w:hAnsiTheme="minorHAnsi" w:cstheme="minorHAnsi"/>
        </w:rPr>
        <w:t xml:space="preserve">. </w:t>
      </w:r>
    </w:p>
    <w:p w14:paraId="2AAD1B69" w14:textId="77777777" w:rsidR="00346C9D" w:rsidRPr="00D52ED1" w:rsidRDefault="00346C9D" w:rsidP="00EF1FFD">
      <w:pPr>
        <w:pStyle w:val="Default"/>
        <w:spacing w:before="0" w:beforeAutospacing="0" w:after="0" w:afterAutospacing="0"/>
        <w:ind w:left="360"/>
        <w:rPr>
          <w:rFonts w:asciiTheme="minorHAnsi" w:hAnsiTheme="minorHAnsi" w:cstheme="minorHAnsi"/>
        </w:rPr>
      </w:pPr>
    </w:p>
    <w:p w14:paraId="4E015F70" w14:textId="77777777" w:rsidR="00346C9D" w:rsidRDefault="00346C9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All final reports must carry an acknowledgment on the cover page such as: "This material is based upon work supported by the National Institute of Standards and Technology (NIST) under cooperative agreement _______________. Any opinions, findings, conclusions or recommendations expressed in this publication are those of the author(s) and do not necessarily reflect the views of NIST."</w:t>
      </w:r>
    </w:p>
    <w:p w14:paraId="48E94B9A" w14:textId="77777777" w:rsidR="00CA3A95" w:rsidRDefault="00CA3A95" w:rsidP="00EF1FFD">
      <w:pPr>
        <w:pStyle w:val="Default"/>
        <w:spacing w:before="0" w:beforeAutospacing="0" w:after="0" w:afterAutospacing="0"/>
        <w:ind w:left="360"/>
        <w:rPr>
          <w:rFonts w:asciiTheme="minorHAnsi" w:hAnsiTheme="minorHAnsi" w:cstheme="minorHAnsi"/>
        </w:rPr>
      </w:pPr>
    </w:p>
    <w:p w14:paraId="3C783220" w14:textId="77777777" w:rsidR="00CA3A95" w:rsidRPr="00D52ED1" w:rsidRDefault="00CA3A95" w:rsidP="00CA3A95">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The Phase II commercialization report should include the following:</w:t>
      </w:r>
    </w:p>
    <w:p w14:paraId="6A27BC48" w14:textId="1C38B70D" w:rsidR="00CA3A95" w:rsidRPr="00D52ED1" w:rsidRDefault="00CA3A95" w:rsidP="00CA3A95">
      <w:pPr>
        <w:pStyle w:val="Default"/>
        <w:numPr>
          <w:ilvl w:val="0"/>
          <w:numId w:val="1"/>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description of the company’s efforts to further develop, commercialize</w:t>
      </w:r>
      <w:r w:rsidR="00DD7386">
        <w:rPr>
          <w:rFonts w:asciiTheme="minorHAnsi" w:hAnsiTheme="minorHAnsi" w:cstheme="minorHAnsi"/>
          <w:color w:val="auto"/>
        </w:rPr>
        <w:t>,</w:t>
      </w:r>
      <w:r w:rsidRPr="00D52ED1">
        <w:rPr>
          <w:rFonts w:asciiTheme="minorHAnsi" w:hAnsiTheme="minorHAnsi" w:cstheme="minorHAnsi"/>
          <w:color w:val="auto"/>
        </w:rPr>
        <w:t xml:space="preserve"> and derive revenues from the technology resulting from this SBIR award. If work has ended on the</w:t>
      </w:r>
    </w:p>
    <w:p w14:paraId="116EFB03" w14:textId="77777777" w:rsidR="00CA3A95" w:rsidRPr="00D52ED1" w:rsidRDefault="00CA3A95" w:rsidP="00CA3A95">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lastRenderedPageBreak/>
        <w:t>project, please provide an explanation.</w:t>
      </w:r>
    </w:p>
    <w:p w14:paraId="69A0684C" w14:textId="77777777" w:rsidR="00CA3A95" w:rsidRPr="00D52ED1" w:rsidRDefault="00CA3A95" w:rsidP="00CA3A95">
      <w:pPr>
        <w:pStyle w:val="Default"/>
        <w:spacing w:before="0" w:beforeAutospacing="0" w:after="0" w:afterAutospacing="0"/>
        <w:ind w:left="360"/>
        <w:rPr>
          <w:rFonts w:asciiTheme="minorHAnsi" w:hAnsiTheme="minorHAnsi" w:cstheme="minorHAnsi"/>
          <w:color w:val="auto"/>
        </w:rPr>
      </w:pPr>
    </w:p>
    <w:p w14:paraId="49CE0D04" w14:textId="77777777" w:rsidR="00CA3A95" w:rsidRPr="00D52ED1" w:rsidRDefault="00CA3A95" w:rsidP="00CA3A95">
      <w:pPr>
        <w:pStyle w:val="Default"/>
        <w:numPr>
          <w:ilvl w:val="0"/>
          <w:numId w:val="1"/>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Information about any follow-on funding commitment(s) and investments to further the</w:t>
      </w:r>
      <w:r w:rsidRPr="00D52ED1">
        <w:rPr>
          <w:rFonts w:asciiTheme="minorHAnsi" w:hAnsiTheme="minorHAnsi" w:cstheme="minorHAnsi"/>
          <w:color w:val="FF0000"/>
        </w:rPr>
        <w:t xml:space="preserve"> </w:t>
      </w:r>
      <w:r w:rsidRPr="00D52ED1">
        <w:rPr>
          <w:rFonts w:asciiTheme="minorHAnsi" w:hAnsiTheme="minorHAnsi" w:cstheme="minorHAnsi"/>
          <w:color w:val="auto"/>
        </w:rPr>
        <w:t xml:space="preserve">development and/or commercialize the Phase II technology. If follow-on funding was not </w:t>
      </w:r>
    </w:p>
    <w:p w14:paraId="00D63164" w14:textId="77777777" w:rsidR="00CA3A95" w:rsidRPr="00D52ED1" w:rsidRDefault="00CA3A95" w:rsidP="00CA3A95">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obtained, provide possible reasons.</w:t>
      </w:r>
    </w:p>
    <w:p w14:paraId="34318220" w14:textId="77777777" w:rsidR="00CA3A95" w:rsidRPr="00D52ED1" w:rsidRDefault="00CA3A95" w:rsidP="00CA3A95">
      <w:pPr>
        <w:pStyle w:val="Default"/>
        <w:spacing w:before="0" w:beforeAutospacing="0" w:after="0" w:afterAutospacing="0"/>
        <w:ind w:left="360"/>
        <w:rPr>
          <w:rFonts w:asciiTheme="minorHAnsi" w:hAnsiTheme="minorHAnsi" w:cstheme="minorHAnsi"/>
          <w:color w:val="auto"/>
        </w:rPr>
      </w:pPr>
    </w:p>
    <w:p w14:paraId="6A59D353" w14:textId="0483CBA6" w:rsidR="00CA3A95" w:rsidRPr="00D52ED1" w:rsidRDefault="003773A8" w:rsidP="00CA3A95">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Pr>
          <w:rFonts w:asciiTheme="minorHAnsi" w:hAnsiTheme="minorHAnsi" w:cstheme="minorHAnsi"/>
          <w:color w:val="auto"/>
        </w:rPr>
        <w:t>Details about products and/</w:t>
      </w:r>
      <w:r w:rsidR="00CA3A95" w:rsidRPr="00D52ED1">
        <w:rPr>
          <w:rFonts w:asciiTheme="minorHAnsi" w:hAnsiTheme="minorHAnsi" w:cstheme="minorHAnsi"/>
          <w:color w:val="auto"/>
        </w:rPr>
        <w:t xml:space="preserve">or processes being developed, used for other projects, or currently in the marketplace resulting from the SBIR project. </w:t>
      </w:r>
    </w:p>
    <w:p w14:paraId="130D0A5C" w14:textId="77777777" w:rsidR="00CA3A95" w:rsidRPr="00D52ED1" w:rsidRDefault="00CA3A95" w:rsidP="00CA3A95">
      <w:pPr>
        <w:pStyle w:val="Default"/>
        <w:spacing w:before="0" w:beforeAutospacing="0" w:after="0" w:afterAutospacing="0"/>
        <w:ind w:left="720"/>
        <w:rPr>
          <w:rFonts w:asciiTheme="minorHAnsi" w:hAnsiTheme="minorHAnsi" w:cstheme="minorHAnsi"/>
          <w:color w:val="auto"/>
        </w:rPr>
      </w:pPr>
    </w:p>
    <w:p w14:paraId="76531621" w14:textId="77777777" w:rsidR="00CA3A95" w:rsidRPr="00D52ED1" w:rsidRDefault="00CA3A95" w:rsidP="00CA3A95">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list of any patents or published patent applications resulting from the SBIR project.</w:t>
      </w:r>
    </w:p>
    <w:p w14:paraId="6C84DE5B" w14:textId="77777777" w:rsidR="00CA3A95" w:rsidRPr="00D52ED1" w:rsidRDefault="00CA3A95" w:rsidP="00CA3A95">
      <w:pPr>
        <w:pStyle w:val="Default"/>
        <w:spacing w:before="0" w:beforeAutospacing="0" w:after="0" w:afterAutospacing="0"/>
        <w:ind w:left="720"/>
        <w:rPr>
          <w:rFonts w:asciiTheme="minorHAnsi" w:hAnsiTheme="minorHAnsi" w:cstheme="minorHAnsi"/>
          <w:color w:val="auto"/>
        </w:rPr>
      </w:pPr>
    </w:p>
    <w:p w14:paraId="390629A3" w14:textId="342A9DFA" w:rsidR="00CA3A95" w:rsidRPr="00D52ED1" w:rsidRDefault="00CA3A95" w:rsidP="00CA3A95">
      <w:pPr>
        <w:pStyle w:val="Default"/>
        <w:spacing w:before="0" w:beforeAutospacing="0" w:after="0" w:afterAutospacing="0"/>
        <w:ind w:left="360"/>
        <w:rPr>
          <w:rFonts w:asciiTheme="minorHAnsi" w:hAnsiTheme="minorHAnsi" w:cstheme="minorHAnsi"/>
          <w:color w:val="auto"/>
        </w:rPr>
      </w:pPr>
      <w:r>
        <w:rPr>
          <w:rFonts w:asciiTheme="minorHAnsi" w:hAnsiTheme="minorHAnsi" w:cstheme="minorHAnsi"/>
          <w:color w:val="auto"/>
        </w:rPr>
        <w:t xml:space="preserve">(e) </w:t>
      </w:r>
      <w:r w:rsidRPr="00D52ED1">
        <w:rPr>
          <w:rFonts w:asciiTheme="minorHAnsi" w:hAnsiTheme="minorHAnsi" w:cstheme="minorHAnsi"/>
          <w:color w:val="auto"/>
        </w:rPr>
        <w:t>Sales revenue from new products or processes received from the commercialization of this SBIR project include: sales, manufacturing, product licensing, royalties, consulting, contracts, or other.</w:t>
      </w:r>
      <w:r w:rsidRPr="00D52ED1">
        <w:rPr>
          <w:rFonts w:asciiTheme="minorHAnsi" w:hAnsiTheme="minorHAnsi" w:cstheme="minorHAnsi"/>
          <w:color w:val="auto"/>
        </w:rPr>
        <w:br/>
      </w:r>
    </w:p>
    <w:p w14:paraId="447203E5" w14:textId="629AD645" w:rsidR="00346C9D" w:rsidRPr="00D52ED1" w:rsidRDefault="00346C9D" w:rsidP="00EF1FFD">
      <w:pPr>
        <w:pStyle w:val="Default"/>
        <w:tabs>
          <w:tab w:val="left" w:pos="27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 xml:space="preserve">To help assess the effectiveness of our program in meeting programmatic and SBIR objectives, NIST may periodically request information from small businesses about </w:t>
      </w:r>
      <w:r w:rsidR="00715D9D">
        <w:rPr>
          <w:rFonts w:asciiTheme="minorHAnsi" w:hAnsiTheme="minorHAnsi" w:cstheme="minorHAnsi"/>
          <w:color w:val="auto"/>
        </w:rPr>
        <w:t>efforts</w:t>
      </w:r>
      <w:r w:rsidRPr="00D52ED1">
        <w:rPr>
          <w:rFonts w:asciiTheme="minorHAnsi" w:hAnsiTheme="minorHAnsi" w:cstheme="minorHAnsi"/>
          <w:color w:val="auto"/>
        </w:rPr>
        <w:t xml:space="preserve"> taken </w:t>
      </w:r>
      <w:r w:rsidR="00715D9D">
        <w:rPr>
          <w:rFonts w:asciiTheme="minorHAnsi" w:hAnsiTheme="minorHAnsi" w:cstheme="minorHAnsi"/>
          <w:color w:val="auto"/>
        </w:rPr>
        <w:t xml:space="preserve">and progress made </w:t>
      </w:r>
      <w:r w:rsidRPr="00D52ED1">
        <w:rPr>
          <w:rFonts w:asciiTheme="minorHAnsi" w:hAnsiTheme="minorHAnsi" w:cstheme="minorHAnsi"/>
          <w:color w:val="auto"/>
        </w:rPr>
        <w:t>towards commercialization of the technology after the completion of Phase II awards.</w:t>
      </w:r>
    </w:p>
    <w:p w14:paraId="650C4420" w14:textId="77777777" w:rsidR="00900C5F" w:rsidRPr="00D52ED1" w:rsidRDefault="00900C5F" w:rsidP="00EF1FFD">
      <w:pPr>
        <w:pStyle w:val="Default"/>
        <w:spacing w:before="0" w:beforeAutospacing="0" w:after="0" w:afterAutospacing="0"/>
        <w:ind w:left="0"/>
        <w:rPr>
          <w:rFonts w:asciiTheme="minorHAnsi" w:hAnsiTheme="minorHAnsi" w:cstheme="minorHAnsi"/>
          <w:b/>
          <w:color w:val="0070C0"/>
        </w:rPr>
      </w:pPr>
    </w:p>
    <w:p w14:paraId="229E7AF6" w14:textId="77777777" w:rsidR="0099685C" w:rsidRPr="00D52ED1" w:rsidRDefault="0099685C" w:rsidP="00EF1FFD">
      <w:pPr>
        <w:pStyle w:val="Default"/>
        <w:spacing w:before="0" w:beforeAutospacing="0" w:after="0" w:afterAutospacing="0"/>
        <w:ind w:left="360"/>
        <w:outlineLvl w:val="1"/>
        <w:rPr>
          <w:rFonts w:asciiTheme="minorHAnsi" w:hAnsiTheme="minorHAnsi" w:cstheme="minorHAnsi"/>
          <w:b/>
          <w:color w:val="0070C0"/>
        </w:rPr>
      </w:pPr>
      <w:bookmarkStart w:id="75" w:name="book5_03"/>
      <w:bookmarkStart w:id="76" w:name="_Toc442882648"/>
      <w:bookmarkEnd w:id="75"/>
      <w:r w:rsidRPr="00D52ED1">
        <w:rPr>
          <w:rFonts w:asciiTheme="minorHAnsi" w:hAnsiTheme="minorHAnsi" w:cstheme="minorHAnsi"/>
          <w:b/>
          <w:color w:val="0070C0"/>
        </w:rPr>
        <w:t xml:space="preserve">5.03 Payment </w:t>
      </w:r>
      <w:r w:rsidR="00BC2128" w:rsidRPr="00D52ED1">
        <w:rPr>
          <w:rFonts w:asciiTheme="minorHAnsi" w:hAnsiTheme="minorHAnsi" w:cstheme="minorHAnsi"/>
          <w:b/>
          <w:color w:val="0070C0"/>
        </w:rPr>
        <w:t>Schedule</w:t>
      </w:r>
      <w:bookmarkEnd w:id="76"/>
    </w:p>
    <w:p w14:paraId="43B532B7" w14:textId="77777777" w:rsidR="00117328" w:rsidRDefault="00117328" w:rsidP="00EF1FFD">
      <w:pPr>
        <w:pStyle w:val="Default"/>
        <w:spacing w:before="0" w:beforeAutospacing="0" w:after="0" w:afterAutospacing="0"/>
        <w:ind w:left="360"/>
        <w:rPr>
          <w:rFonts w:asciiTheme="minorHAnsi" w:hAnsiTheme="minorHAnsi"/>
        </w:rPr>
      </w:pPr>
    </w:p>
    <w:p w14:paraId="34DFE218" w14:textId="00B2EE92" w:rsidR="00BC2128" w:rsidRPr="00D52ED1" w:rsidRDefault="00BC2128" w:rsidP="00EF1FFD">
      <w:pPr>
        <w:pStyle w:val="Default"/>
        <w:spacing w:before="0" w:beforeAutospacing="0" w:after="0" w:afterAutospacing="0"/>
        <w:ind w:left="360"/>
        <w:rPr>
          <w:rFonts w:asciiTheme="minorHAnsi" w:hAnsiTheme="minorHAnsi"/>
        </w:rPr>
      </w:pPr>
      <w:r w:rsidRPr="00D52ED1">
        <w:rPr>
          <w:rFonts w:asciiTheme="minorHAnsi" w:hAnsiTheme="minorHAnsi"/>
        </w:rPr>
        <w:t>Cooperative agreements will include an award term with electronic payment syste</w:t>
      </w:r>
      <w:r w:rsidR="00020295" w:rsidRPr="00D52ED1">
        <w:rPr>
          <w:rFonts w:asciiTheme="minorHAnsi" w:hAnsiTheme="minorHAnsi"/>
        </w:rPr>
        <w:t xml:space="preserve">m information. Pursuant to </w:t>
      </w:r>
      <w:r w:rsidR="00FD7EDA">
        <w:rPr>
          <w:rFonts w:asciiTheme="minorHAnsi" w:hAnsiTheme="minorHAnsi"/>
        </w:rPr>
        <w:t xml:space="preserve">2 C.F.R. § 200.305 </w:t>
      </w:r>
      <w:r w:rsidRPr="00D52ED1">
        <w:rPr>
          <w:rFonts w:asciiTheme="minorHAnsi" w:hAnsiTheme="minorHAnsi"/>
        </w:rPr>
        <w:t>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w:t>
      </w:r>
      <w:r w:rsidR="00020295" w:rsidRPr="00D52ED1">
        <w:rPr>
          <w:rFonts w:asciiTheme="minorHAnsi" w:hAnsiTheme="minorHAnsi"/>
        </w:rPr>
        <w:t xml:space="preserve">tability as established in </w:t>
      </w:r>
      <w:r w:rsidR="00FD7EDA">
        <w:rPr>
          <w:rFonts w:asciiTheme="minorHAnsi" w:hAnsiTheme="minorHAnsi"/>
        </w:rPr>
        <w:t>2 C.F.R. § 200.302</w:t>
      </w:r>
      <w:r w:rsidRPr="00D52ED1">
        <w:rPr>
          <w:rFonts w:asciiTheme="minorHAnsi" w:hAnsiTheme="minorHAnsi"/>
        </w:rPr>
        <w:t xml:space="preserve">. Advances of funds to a recipient organization shall be limited to the minimum amounts needed and be timed to be in accordance with the actual, immediate cash requirements of the recipient organization in carrying out the purpose of the approved program or project. </w:t>
      </w:r>
    </w:p>
    <w:p w14:paraId="70BC14B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1C127F30" w14:textId="77777777" w:rsidR="00F63302" w:rsidRPr="00D52ED1" w:rsidRDefault="00F63302" w:rsidP="00EF1FFD">
      <w:pPr>
        <w:pStyle w:val="Default"/>
        <w:spacing w:before="0" w:beforeAutospacing="0" w:after="0" w:afterAutospacing="0"/>
        <w:ind w:left="360"/>
        <w:outlineLvl w:val="1"/>
        <w:rPr>
          <w:rFonts w:asciiTheme="minorHAnsi" w:hAnsiTheme="minorHAnsi" w:cstheme="minorHAnsi"/>
          <w:b/>
          <w:color w:val="0070C0"/>
        </w:rPr>
      </w:pPr>
      <w:bookmarkStart w:id="77" w:name="_Toc442882649"/>
      <w:r w:rsidRPr="00D52ED1">
        <w:rPr>
          <w:rFonts w:asciiTheme="minorHAnsi" w:hAnsiTheme="minorHAnsi" w:cstheme="minorHAnsi"/>
          <w:b/>
          <w:color w:val="0070C0"/>
        </w:rPr>
        <w:t>5.04 Innovations, Inventions and Patents</w:t>
      </w:r>
      <w:bookmarkEnd w:id="77"/>
    </w:p>
    <w:p w14:paraId="1967732B" w14:textId="77777777" w:rsidR="00117328" w:rsidRDefault="00117328" w:rsidP="00EF1FFD">
      <w:pPr>
        <w:pStyle w:val="Default"/>
        <w:spacing w:before="0" w:beforeAutospacing="0" w:after="0" w:afterAutospacing="0"/>
        <w:ind w:left="360"/>
        <w:rPr>
          <w:rFonts w:asciiTheme="minorHAnsi" w:hAnsiTheme="minorHAnsi" w:cstheme="minorHAnsi"/>
          <w:b/>
          <w:color w:val="0070C0"/>
        </w:rPr>
      </w:pPr>
    </w:p>
    <w:p w14:paraId="0CA61B40" w14:textId="77777777" w:rsidR="00F63302" w:rsidRPr="00D50B23" w:rsidRDefault="00F63302" w:rsidP="00EF1FFD">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5.04.01 Proprietary Information Proposals</w:t>
      </w:r>
    </w:p>
    <w:p w14:paraId="30BA068C" w14:textId="77777777" w:rsidR="00117328" w:rsidRDefault="00117328" w:rsidP="00EF1FFD">
      <w:pPr>
        <w:pStyle w:val="Default"/>
        <w:spacing w:before="0" w:beforeAutospacing="0" w:after="0" w:afterAutospacing="0"/>
        <w:ind w:left="360"/>
        <w:rPr>
          <w:rFonts w:asciiTheme="minorHAnsi" w:eastAsiaTheme="minorHAnsi" w:hAnsiTheme="minorHAnsi" w:cs="Times New Roman"/>
        </w:rPr>
      </w:pPr>
    </w:p>
    <w:p w14:paraId="5B700C50" w14:textId="383CD2DE" w:rsidR="00F63302" w:rsidRDefault="00F63302" w:rsidP="00EF1FFD">
      <w:pPr>
        <w:pStyle w:val="Default"/>
        <w:spacing w:before="0" w:beforeAutospacing="0" w:after="0" w:afterAutospacing="0"/>
        <w:ind w:left="360"/>
        <w:rPr>
          <w:rFonts w:asciiTheme="minorHAnsi" w:eastAsiaTheme="minorHAnsi" w:hAnsiTheme="minorHAnsi" w:cs="Times New Roman"/>
        </w:rPr>
      </w:pPr>
      <w:r w:rsidRPr="00646C38">
        <w:rPr>
          <w:rFonts w:asciiTheme="minorHAnsi" w:eastAsiaTheme="minorHAnsi" w:hAnsiTheme="minorHAnsi" w:cs="Times New Roman"/>
        </w:rPr>
        <w:t xml:space="preserve">Information contained in unsuccessful proposals will remain the property of the applicant. The Government may, however, retain copies of all proposals. Public release of information in any proposal submitted will be subject to existing statutory and regulatory requirements. If proprietary information is provided by an applicant in a proposal, which constitutes a trade secret, proprietary commercial or financial information, confidential personal information or data affecting the national security, it will be treated in confidence, to the extent permitted by law. This information must be clearly marked by the applicant with the term “confidential proprietary information” and the following </w:t>
      </w:r>
      <w:r w:rsidR="00680C72">
        <w:rPr>
          <w:rFonts w:asciiTheme="minorHAnsi" w:eastAsiaTheme="minorHAnsi" w:hAnsiTheme="minorHAnsi" w:cs="Times New Roman"/>
        </w:rPr>
        <w:t xml:space="preserve">notice </w:t>
      </w:r>
      <w:r w:rsidRPr="00646C38">
        <w:rPr>
          <w:rFonts w:asciiTheme="minorHAnsi" w:eastAsiaTheme="minorHAnsi" w:hAnsiTheme="minorHAnsi" w:cs="Times New Roman"/>
        </w:rPr>
        <w:t xml:space="preserve">must appear on the </w:t>
      </w:r>
      <w:r w:rsidRPr="00646C38">
        <w:rPr>
          <w:rFonts w:asciiTheme="minorHAnsi" w:eastAsiaTheme="minorHAnsi" w:hAnsiTheme="minorHAnsi" w:cs="Times New Roman"/>
        </w:rPr>
        <w:lastRenderedPageBreak/>
        <w:t>title page of the proposal:</w:t>
      </w:r>
      <w:r w:rsidR="00DD7386">
        <w:rPr>
          <w:rFonts w:asciiTheme="minorHAnsi" w:eastAsiaTheme="minorHAnsi" w:hAnsiTheme="minorHAnsi" w:cs="Times New Roman"/>
        </w:rPr>
        <w:br/>
      </w:r>
    </w:p>
    <w:p w14:paraId="74953D63" w14:textId="77777777" w:rsidR="00F63302" w:rsidRPr="00646C38" w:rsidRDefault="00F63302" w:rsidP="00EF1FFD">
      <w:pPr>
        <w:pStyle w:val="Default"/>
        <w:spacing w:before="0" w:beforeAutospacing="0" w:after="0" w:afterAutospacing="0"/>
        <w:ind w:left="1080" w:right="720"/>
        <w:rPr>
          <w:rFonts w:asciiTheme="minorHAnsi" w:eastAsiaTheme="minorHAnsi" w:hAnsiTheme="minorHAnsi" w:cs="Times New Roman"/>
        </w:rPr>
      </w:pPr>
      <w:r w:rsidRPr="00646C38">
        <w:rPr>
          <w:rFonts w:asciiTheme="minorHAnsi" w:eastAsiaTheme="minorHAnsi" w:hAnsiTheme="minorHAnsi" w:cs="Times New Roman"/>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pages_</w:t>
      </w:r>
      <w:r>
        <w:rPr>
          <w:rFonts w:asciiTheme="minorHAnsi" w:eastAsiaTheme="minorHAnsi" w:hAnsiTheme="minorHAnsi" w:cs="Times New Roman"/>
        </w:rPr>
        <w:t>___</w:t>
      </w:r>
      <w:r w:rsidRPr="00646C38">
        <w:rPr>
          <w:rFonts w:asciiTheme="minorHAnsi" w:eastAsiaTheme="minorHAnsi" w:hAnsiTheme="minorHAnsi" w:cs="Times New Roman"/>
        </w:rPr>
        <w:t xml:space="preserve">__of this proposal.” </w:t>
      </w:r>
    </w:p>
    <w:p w14:paraId="6B99FF19"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eastAsiaTheme="minorHAnsi" w:hAnsiTheme="minorHAnsi"/>
          <w:color w:val="000000"/>
        </w:rPr>
      </w:pPr>
    </w:p>
    <w:p w14:paraId="1C61077D" w14:textId="107262F2" w:rsidR="00F63302" w:rsidRPr="00D4625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646C38">
        <w:rPr>
          <w:rFonts w:asciiTheme="minorHAnsi" w:eastAsiaTheme="minorHAnsi" w:hAnsiTheme="minorHAnsi"/>
          <w:color w:val="000000"/>
        </w:rPr>
        <w:t xml:space="preserve">Any other </w:t>
      </w:r>
      <w:r w:rsidR="00DD7386">
        <w:rPr>
          <w:rFonts w:asciiTheme="minorHAnsi" w:eastAsiaTheme="minorHAnsi" w:hAnsiTheme="minorHAnsi"/>
          <w:color w:val="000000"/>
        </w:rPr>
        <w:t>disclaimer</w:t>
      </w:r>
      <w:r w:rsidR="00DD7386" w:rsidRPr="00646C38">
        <w:rPr>
          <w:rFonts w:asciiTheme="minorHAnsi" w:eastAsiaTheme="minorHAnsi" w:hAnsiTheme="minorHAnsi"/>
          <w:color w:val="000000"/>
        </w:rPr>
        <w:t xml:space="preserve"> </w:t>
      </w:r>
      <w:r w:rsidRPr="00646C38">
        <w:rPr>
          <w:rFonts w:asciiTheme="minorHAnsi" w:eastAsiaTheme="minorHAnsi" w:hAnsiTheme="minorHAnsi"/>
          <w:color w:val="000000"/>
        </w:rPr>
        <w:t>may be unacceptable to the Government and may constitute grounds for removing the proposal from further consideration, without assuming any liability for inadvertent disclosure. The Government will limit dissemination of such information to within official channels.</w:t>
      </w:r>
    </w:p>
    <w:p w14:paraId="5168F816" w14:textId="77777777" w:rsidR="00F63302" w:rsidRPr="00646C38" w:rsidRDefault="00F63302" w:rsidP="00EF1FFD">
      <w:pPr>
        <w:widowControl w:val="0"/>
        <w:tabs>
          <w:tab w:val="left" w:pos="1080"/>
        </w:tabs>
        <w:autoSpaceDE w:val="0"/>
        <w:autoSpaceDN w:val="0"/>
        <w:adjustRightInd w:val="0"/>
        <w:spacing w:before="0" w:beforeAutospacing="0" w:after="0" w:afterAutospacing="0"/>
        <w:ind w:left="720"/>
        <w:rPr>
          <w:rFonts w:asciiTheme="minorHAnsi" w:hAnsiTheme="minorHAnsi" w:cstheme="minorHAnsi"/>
        </w:rPr>
      </w:pPr>
    </w:p>
    <w:p w14:paraId="0DDC64E9" w14:textId="77777777" w:rsidR="00117328"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5.04.02 Rights in Data Developed Under SBIR Funding Agreements</w:t>
      </w:r>
    </w:p>
    <w:p w14:paraId="546B630D" w14:textId="77777777" w:rsidR="00117328" w:rsidRDefault="00117328"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3024E3E" w14:textId="0F4A9EA8" w:rsidR="00F63302" w:rsidRDefault="00F63302"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 xml:space="preserve">In </w:t>
      </w:r>
      <w:r w:rsidRPr="00D52ED1">
        <w:rPr>
          <w:rFonts w:asciiTheme="minorHAnsi" w:hAnsiTheme="minorHAnsi" w:cstheme="minorHAnsi"/>
        </w:rPr>
        <w:t>lieu of Department of Commerce Financial Assistance Standard Terms and Conditions (</w:t>
      </w:r>
      <w:r>
        <w:rPr>
          <w:rFonts w:asciiTheme="minorHAnsi" w:hAnsiTheme="minorHAnsi" w:cstheme="minorHAnsi"/>
        </w:rPr>
        <w:t>December 2014</w:t>
      </w:r>
      <w:r w:rsidRPr="00D52ED1">
        <w:rPr>
          <w:rFonts w:asciiTheme="minorHAnsi" w:hAnsiTheme="minorHAnsi" w:cstheme="minorHAnsi"/>
        </w:rPr>
        <w:t xml:space="preserve">), Section </w:t>
      </w:r>
      <w:r>
        <w:rPr>
          <w:rFonts w:asciiTheme="minorHAnsi" w:hAnsiTheme="minorHAnsi" w:cstheme="minorHAnsi"/>
        </w:rPr>
        <w:t>D.03</w:t>
      </w:r>
      <w:r w:rsidRPr="00D52ED1">
        <w:rPr>
          <w:rFonts w:asciiTheme="minorHAnsi" w:hAnsiTheme="minorHAnsi" w:cstheme="minorHAnsi"/>
        </w:rPr>
        <w:t xml:space="preserve">, the following term and condition will </w:t>
      </w:r>
      <w:r>
        <w:rPr>
          <w:rFonts w:asciiTheme="minorHAnsi" w:hAnsiTheme="minorHAnsi" w:cstheme="minorHAnsi"/>
        </w:rPr>
        <w:t xml:space="preserve">apply to and </w:t>
      </w:r>
      <w:r w:rsidRPr="00D52ED1">
        <w:rPr>
          <w:rFonts w:asciiTheme="minorHAnsi" w:hAnsiTheme="minorHAnsi" w:cstheme="minorHAnsi"/>
        </w:rPr>
        <w:t>be included in all SBIR awards issue</w:t>
      </w:r>
      <w:r w:rsidR="00DD7386">
        <w:rPr>
          <w:rFonts w:asciiTheme="minorHAnsi" w:hAnsiTheme="minorHAnsi" w:cstheme="minorHAnsi"/>
        </w:rPr>
        <w:t>d</w:t>
      </w:r>
      <w:r w:rsidRPr="00D52ED1">
        <w:rPr>
          <w:rFonts w:asciiTheme="minorHAnsi" w:hAnsiTheme="minorHAnsi" w:cstheme="minorHAnsi"/>
        </w:rPr>
        <w:t xml:space="preserve"> under this FFO:</w:t>
      </w:r>
    </w:p>
    <w:p w14:paraId="6D61C4F8" w14:textId="77777777" w:rsidR="00D50B23" w:rsidRPr="00D52ED1" w:rsidRDefault="00D50B23" w:rsidP="00EF1FF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4A8069BA"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790EF8">
        <w:rPr>
          <w:rFonts w:asciiTheme="minorHAnsi" w:hAnsiTheme="minorHAnsi"/>
          <w:b/>
          <w:lang w:val="en"/>
        </w:rPr>
        <w:t>(a)</w:t>
      </w:r>
      <w:r w:rsidRPr="00D52ED1">
        <w:rPr>
          <w:rFonts w:asciiTheme="minorHAnsi" w:hAnsiTheme="minorHAnsi"/>
          <w:i/>
          <w:iCs/>
          <w:lang w:val="en"/>
        </w:rPr>
        <w:t xml:space="preserve"> </w:t>
      </w:r>
      <w:r w:rsidRPr="00093D99">
        <w:rPr>
          <w:rFonts w:asciiTheme="minorHAnsi" w:hAnsiTheme="minorHAnsi"/>
          <w:b/>
          <w:i/>
          <w:iCs/>
          <w:lang w:val="en"/>
        </w:rPr>
        <w:t>Definitions</w:t>
      </w:r>
      <w:r w:rsidRPr="00D52ED1">
        <w:rPr>
          <w:rFonts w:asciiTheme="minorHAnsi" w:hAnsiTheme="minorHAnsi"/>
          <w:lang w:val="en"/>
        </w:rPr>
        <w:t xml:space="preserve">. As used in </w:t>
      </w:r>
      <w:r>
        <w:rPr>
          <w:rFonts w:asciiTheme="minorHAnsi" w:hAnsiTheme="minorHAnsi"/>
          <w:lang w:val="en"/>
        </w:rPr>
        <w:t xml:space="preserve">regards this FFO and awards made pursuant to this FFO: </w:t>
      </w:r>
      <w:r w:rsidRPr="00D52ED1">
        <w:rPr>
          <w:rFonts w:asciiTheme="minorHAnsi" w:hAnsiTheme="minorHAnsi"/>
          <w:lang w:val="en"/>
        </w:rPr>
        <w:t>--</w:t>
      </w:r>
    </w:p>
    <w:p w14:paraId="3B64F02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14:paraId="5ACE4C9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A5E752B" w14:textId="12F4A9C4"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w:t>
      </w:r>
      <w:r>
        <w:rPr>
          <w:rFonts w:asciiTheme="minorHAnsi" w:hAnsiTheme="minorHAnsi"/>
          <w:lang w:val="en"/>
        </w:rPr>
        <w:t xml:space="preserve"> </w:t>
      </w:r>
      <w:r w:rsidRPr="00D52ED1">
        <w:rPr>
          <w:rFonts w:asciiTheme="minorHAnsi" w:hAnsiTheme="minorHAnsi"/>
          <w:lang w:val="en"/>
        </w:rPr>
        <w:t xml:space="preserve">(1) </w:t>
      </w:r>
      <w:r>
        <w:rPr>
          <w:rFonts w:asciiTheme="minorHAnsi" w:hAnsiTheme="minorHAnsi"/>
          <w:lang w:val="en"/>
        </w:rPr>
        <w:t>m</w:t>
      </w:r>
      <w:r w:rsidRPr="00D52ED1">
        <w:rPr>
          <w:rFonts w:asciiTheme="minorHAnsi" w:hAnsiTheme="minorHAnsi"/>
          <w:lang w:val="en"/>
        </w:rPr>
        <w:t>eans</w:t>
      </w:r>
      <w:r>
        <w:rPr>
          <w:rFonts w:asciiTheme="minorHAnsi" w:hAnsiTheme="minorHAnsi"/>
          <w:lang w:val="en"/>
        </w:rPr>
        <w:t xml:space="preserve">: </w:t>
      </w:r>
      <w:r w:rsidRPr="00D52ED1">
        <w:rPr>
          <w:rFonts w:asciiTheme="minorHAnsi" w:hAnsiTheme="minorHAnsi"/>
          <w:lang w:val="en"/>
        </w:rPr>
        <w:t xml:space="preserve">(i) </w:t>
      </w:r>
      <w:r>
        <w:rPr>
          <w:rFonts w:asciiTheme="minorHAnsi" w:hAnsiTheme="minorHAnsi"/>
          <w:lang w:val="en"/>
        </w:rPr>
        <w:t>c</w:t>
      </w:r>
      <w:r w:rsidRPr="00D52ED1">
        <w:rPr>
          <w:rFonts w:asciiTheme="minorHAnsi" w:hAnsiTheme="minorHAnsi"/>
          <w:lang w:val="en"/>
        </w:rPr>
        <w:t>omputer programs that comprise a series of instructions, rules</w:t>
      </w:r>
      <w:r w:rsidR="00DD7386">
        <w:rPr>
          <w:rFonts w:asciiTheme="minorHAnsi" w:hAnsiTheme="minorHAnsi"/>
          <w:lang w:val="en"/>
        </w:rPr>
        <w:t>,</w:t>
      </w:r>
      <w:r w:rsidRPr="00D52ED1">
        <w:rPr>
          <w:rFonts w:asciiTheme="minorHAnsi" w:hAnsiTheme="minorHAnsi"/>
          <w:lang w:val="en"/>
        </w:rPr>
        <w:t xml:space="preserve"> routines, or statements, regardless of the media in which recorded, that allow or cause a computer to perform a specific operation or series of operations; and</w:t>
      </w:r>
      <w:r>
        <w:rPr>
          <w:rFonts w:asciiTheme="minorHAnsi" w:hAnsiTheme="minorHAnsi"/>
          <w:lang w:val="en"/>
        </w:rPr>
        <w:t xml:space="preserve"> (</w:t>
      </w:r>
      <w:r w:rsidRPr="00D52ED1">
        <w:rPr>
          <w:rFonts w:asciiTheme="minorHAnsi" w:hAnsiTheme="minorHAnsi"/>
          <w:lang w:val="en"/>
        </w:rPr>
        <w:t xml:space="preserve">ii) </w:t>
      </w:r>
      <w:r>
        <w:rPr>
          <w:rFonts w:asciiTheme="minorHAnsi" w:hAnsiTheme="minorHAnsi"/>
          <w:lang w:val="en"/>
        </w:rPr>
        <w:t>r</w:t>
      </w:r>
      <w:r w:rsidRPr="00D52ED1">
        <w:rPr>
          <w:rFonts w:asciiTheme="minorHAnsi" w:hAnsiTheme="minorHAnsi"/>
          <w:lang w:val="en"/>
        </w:rPr>
        <w:t>ecorded information comprising source code listings, design details, algorithms, processes, flow charts, formulas, and related material that would enable the computer program to be produced, created, or compiled</w:t>
      </w:r>
      <w:r>
        <w:rPr>
          <w:rFonts w:asciiTheme="minorHAnsi" w:hAnsiTheme="minorHAnsi"/>
          <w:lang w:val="en"/>
        </w:rPr>
        <w:t xml:space="preserve">; and </w:t>
      </w:r>
      <w:r w:rsidRPr="00D52ED1">
        <w:rPr>
          <w:rFonts w:asciiTheme="minorHAnsi" w:hAnsiTheme="minorHAnsi"/>
          <w:lang w:val="en"/>
        </w:rPr>
        <w:t xml:space="preserve">(2) </w:t>
      </w:r>
      <w:r>
        <w:rPr>
          <w:rFonts w:asciiTheme="minorHAnsi" w:hAnsiTheme="minorHAnsi"/>
          <w:lang w:val="en"/>
        </w:rPr>
        <w:t>d</w:t>
      </w:r>
      <w:r w:rsidRPr="00D52ED1">
        <w:rPr>
          <w:rFonts w:asciiTheme="minorHAnsi" w:hAnsiTheme="minorHAnsi"/>
          <w:lang w:val="en"/>
        </w:rPr>
        <w:t>oes not include computer databases or computer software documentation.</w:t>
      </w:r>
    </w:p>
    <w:p w14:paraId="375DF9E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4C1BA68"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2B47F439"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718DBB6"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“Data”</w:t>
      </w:r>
      <w:r w:rsidRPr="00D52ED1">
        <w:rPr>
          <w:rFonts w:asciiTheme="minorHAnsi" w:hAnsiTheme="minorHAnsi"/>
          <w:i/>
          <w:iCs/>
          <w:lang w:val="en"/>
        </w:rPr>
        <w:t xml:space="preserve"> </w:t>
      </w:r>
      <w:r w:rsidRPr="00D52ED1">
        <w:rPr>
          <w:rFonts w:asciiTheme="minorHAnsi" w:hAnsiTheme="minorHAnsi"/>
          <w:lang w:val="en"/>
        </w:rPr>
        <w:t xml:space="preserve">means recorded information, regardless of form or the media on which it may be recorded. The term includes technical data and computer software. The term does not </w:t>
      </w:r>
      <w:r w:rsidRPr="00D52ED1">
        <w:rPr>
          <w:rFonts w:asciiTheme="minorHAnsi" w:hAnsiTheme="minorHAnsi"/>
          <w:lang w:val="en"/>
        </w:rPr>
        <w:lastRenderedPageBreak/>
        <w:t>include information incidental to contract administration, such as financial, administrative, cost or pricing or management information.</w:t>
      </w:r>
    </w:p>
    <w:p w14:paraId="0270ED20"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FB183E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i/>
          <w:iCs/>
          <w:lang w:val="en"/>
        </w:rPr>
        <w:t>“</w:t>
      </w:r>
      <w:r w:rsidRPr="00D52ED1">
        <w:rPr>
          <w:rFonts w:asciiTheme="minorHAnsi" w:hAnsiTheme="minorHAnsi"/>
          <w:lang w:val="en"/>
        </w:rPr>
        <w:t>Form, fit, and function data”</w:t>
      </w:r>
      <w:r w:rsidRPr="00D52ED1">
        <w:rPr>
          <w:rFonts w:asciiTheme="minorHAnsi" w:hAnsiTheme="minorHAnsi"/>
          <w:i/>
          <w:iCs/>
          <w:lang w:val="en"/>
        </w:rPr>
        <w:t xml:space="preserve"> </w:t>
      </w:r>
      <w:r w:rsidRPr="00D52ED1">
        <w:rPr>
          <w:rFonts w:asciiTheme="minorHAnsi" w:hAnsiTheme="minorHAnsi"/>
          <w:lang w:val="en"/>
        </w:rPr>
        <w:t>means data relating to items, components, or processes that are sufficient to enable physical and functional interchangeability as well as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481CE90A"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“Limited rights data”</w:t>
      </w:r>
      <w:r w:rsidRPr="00D52ED1">
        <w:rPr>
          <w:rFonts w:asciiTheme="minorHAnsi" w:hAnsiTheme="minorHAnsi"/>
          <w:i/>
          <w:iCs/>
          <w:lang w:val="en"/>
        </w:rPr>
        <w:t xml:space="preserve"> </w:t>
      </w:r>
      <w:r w:rsidRPr="00D52ED1">
        <w:rPr>
          <w:rFonts w:asciiTheme="minorHAnsi" w:hAnsiTheme="minorHAnsi"/>
          <w:lang w:val="en"/>
        </w:rPr>
        <w:t>means data (other than computer software) developed at private expense that embody trade secrets or are commercial or financial and confidential or privileged.</w:t>
      </w:r>
    </w:p>
    <w:p w14:paraId="4145A3DD"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824F51C"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14:paraId="1559332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CDBE9C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“SBIR data” means data first produced by an Awardee that is a small business concern in performance of a small business innovation research </w:t>
      </w:r>
      <w:r>
        <w:rPr>
          <w:rFonts w:asciiTheme="minorHAnsi" w:hAnsiTheme="minorHAnsi"/>
          <w:lang w:val="en"/>
        </w:rPr>
        <w:t>award</w:t>
      </w:r>
      <w:r w:rsidRPr="00D52ED1">
        <w:rPr>
          <w:rFonts w:asciiTheme="minorHAnsi" w:hAnsiTheme="minorHAnsi"/>
          <w:lang w:val="en"/>
        </w:rPr>
        <w:t xml:space="preserve"> issued under the authority of 15 U.S.C. </w:t>
      </w:r>
      <w:r>
        <w:rPr>
          <w:rFonts w:asciiTheme="minorHAnsi" w:hAnsiTheme="minorHAnsi"/>
          <w:lang w:val="en"/>
        </w:rPr>
        <w:t xml:space="preserve">§ </w:t>
      </w:r>
      <w:r w:rsidRPr="00D52ED1">
        <w:rPr>
          <w:rFonts w:asciiTheme="minorHAnsi" w:hAnsiTheme="minorHAnsi"/>
          <w:lang w:val="en"/>
        </w:rPr>
        <w:t>638, which data are not generally known, and which data without obligation as to its confidentiality have not been made available to others by the Awardee or are not already available to the Government.</w:t>
      </w:r>
    </w:p>
    <w:p w14:paraId="27AC3AD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7BA4FA8B"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“SBIR rights” means the rights in SBIR data set forth in the SBIR Rights Notice of paragraph (d) of this clause.</w:t>
      </w:r>
    </w:p>
    <w:p w14:paraId="1A0B2C3E"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32C929F" w14:textId="58E48566"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w:t>
      </w:r>
      <w:r w:rsidRPr="000F1741">
        <w:rPr>
          <w:rFonts w:asciiTheme="minorHAnsi" w:hAnsiTheme="minorHAnsi"/>
          <w:i/>
          <w:lang w:val="en"/>
        </w:rPr>
        <w:t>See</w:t>
      </w:r>
      <w:r w:rsidRPr="000B71E7">
        <w:rPr>
          <w:rFonts w:asciiTheme="minorHAnsi" w:hAnsiTheme="minorHAnsi"/>
          <w:lang w:val="en"/>
        </w:rPr>
        <w:t xml:space="preserve"> </w:t>
      </w:r>
      <w:r w:rsidRPr="00D52ED1">
        <w:rPr>
          <w:rFonts w:asciiTheme="minorHAnsi" w:hAnsiTheme="minorHAnsi"/>
          <w:lang w:val="en"/>
        </w:rPr>
        <w:t xml:space="preserve">41 U.S.C. </w:t>
      </w:r>
      <w:r>
        <w:rPr>
          <w:rFonts w:asciiTheme="minorHAnsi" w:hAnsiTheme="minorHAnsi"/>
          <w:lang w:val="en"/>
        </w:rPr>
        <w:t xml:space="preserve">§ </w:t>
      </w:r>
      <w:r w:rsidRPr="00D52ED1">
        <w:rPr>
          <w:rFonts w:asciiTheme="minorHAnsi" w:hAnsiTheme="minorHAnsi"/>
          <w:lang w:val="en"/>
        </w:rPr>
        <w:t>403(8)</w:t>
      </w:r>
      <w:r w:rsidR="00D50B23">
        <w:rPr>
          <w:rFonts w:asciiTheme="minorHAnsi" w:hAnsiTheme="minorHAnsi"/>
          <w:lang w:val="en"/>
        </w:rPr>
        <w:t>)</w:t>
      </w:r>
      <w:r w:rsidRPr="00D52ED1">
        <w:rPr>
          <w:rFonts w:asciiTheme="minorHAnsi" w:hAnsiTheme="minorHAnsi"/>
          <w:lang w:val="en"/>
        </w:rPr>
        <w:t>.</w:t>
      </w:r>
    </w:p>
    <w:p w14:paraId="39AD034A"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6001956F"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14:paraId="51DE71DF"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7CE9B98" w14:textId="77777777" w:rsidR="00F63302" w:rsidRDefault="00F63302" w:rsidP="00EF1FFD">
      <w:pPr>
        <w:pStyle w:val="NormalWeb"/>
        <w:spacing w:before="0" w:beforeAutospacing="0" w:after="0" w:afterAutospacing="0"/>
        <w:ind w:left="360"/>
        <w:rPr>
          <w:rFonts w:asciiTheme="minorHAnsi" w:hAnsiTheme="minorHAnsi"/>
          <w:lang w:val="en"/>
        </w:rPr>
      </w:pPr>
      <w:r w:rsidRPr="00093D99">
        <w:rPr>
          <w:rFonts w:asciiTheme="minorHAnsi" w:hAnsiTheme="minorHAnsi"/>
          <w:b/>
          <w:lang w:val="en"/>
        </w:rPr>
        <w:t>(b)</w:t>
      </w:r>
      <w:r w:rsidRPr="00093D99">
        <w:rPr>
          <w:rFonts w:asciiTheme="minorHAnsi" w:hAnsiTheme="minorHAnsi"/>
          <w:b/>
          <w:i/>
          <w:iCs/>
          <w:lang w:val="en"/>
        </w:rPr>
        <w:t xml:space="preserve"> Allocation of rights</w:t>
      </w:r>
      <w:r w:rsidRPr="00D52ED1">
        <w:rPr>
          <w:rFonts w:asciiTheme="minorHAnsi" w:hAnsiTheme="minorHAnsi"/>
          <w:lang w:val="en"/>
        </w:rPr>
        <w:t>.</w:t>
      </w:r>
    </w:p>
    <w:p w14:paraId="5DC34D5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C33DFA7" w14:textId="3A5BBB9C"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(1) Except as provided in paragraph (c) </w:t>
      </w:r>
      <w:r w:rsidR="00DD7386">
        <w:rPr>
          <w:rFonts w:asciiTheme="minorHAnsi" w:hAnsiTheme="minorHAnsi"/>
          <w:lang w:val="en"/>
        </w:rPr>
        <w:t xml:space="preserve">below </w:t>
      </w:r>
      <w:r w:rsidRPr="00D52ED1">
        <w:rPr>
          <w:rFonts w:asciiTheme="minorHAnsi" w:hAnsiTheme="minorHAnsi"/>
          <w:lang w:val="en"/>
        </w:rPr>
        <w:t>regarding copyright, the Government shall have unlimited rights in—</w:t>
      </w:r>
    </w:p>
    <w:p w14:paraId="3D17BD7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Data specifically identified in this award as data to be delivered without restriction;</w:t>
      </w:r>
    </w:p>
    <w:p w14:paraId="52CB8598"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Form, fit, and function data delivered under this award;</w:t>
      </w:r>
    </w:p>
    <w:p w14:paraId="64D1077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lastRenderedPageBreak/>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14:paraId="42191622"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All other data delivered under this award unless provided otherwise for SBIR data in accordance with paragraph (d) of this clause or for limited rights data or restricted computer software in accordance with paragraph (f) of this clause.</w:t>
      </w:r>
    </w:p>
    <w:p w14:paraId="287B71A1"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772FA6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The Awardee shall have the right to—</w:t>
      </w:r>
    </w:p>
    <w:p w14:paraId="70FC47E2"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Assert copyright in data first produced in the performance of this award to the extent provided in paragraph (c)(1) of this clause;</w:t>
      </w:r>
    </w:p>
    <w:p w14:paraId="195E917B"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Protect SBIR rights in SBIR data delivered under this award in the manner and to the extent provided in paragraph (d) of this clause;</w:t>
      </w:r>
    </w:p>
    <w:p w14:paraId="5BFFD0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Substantiate use of, add, or correct SBIR rights or copyright notices and to take other appropriate action, in accordance with paragraph (e) of this clause; and</w:t>
      </w:r>
    </w:p>
    <w:p w14:paraId="7FE367C1"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(iv) Withhold from delivery those data which are limited rights data or restricted computer software to the extent provided in paragraph (f) of this clause.</w:t>
      </w:r>
    </w:p>
    <w:p w14:paraId="22C2F19A"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2104389" w14:textId="77777777" w:rsidR="00F63302" w:rsidRDefault="00F63302" w:rsidP="00EF1FFD">
      <w:pPr>
        <w:pStyle w:val="NormalWeb"/>
        <w:spacing w:before="0" w:beforeAutospacing="0" w:after="0" w:afterAutospacing="0"/>
        <w:ind w:left="360"/>
        <w:rPr>
          <w:rFonts w:asciiTheme="minorHAnsi" w:hAnsiTheme="minorHAnsi"/>
          <w:b/>
          <w:iCs/>
          <w:lang w:val="en"/>
        </w:rPr>
      </w:pPr>
      <w:r w:rsidRPr="00093D99">
        <w:rPr>
          <w:rFonts w:asciiTheme="minorHAnsi" w:hAnsiTheme="minorHAnsi"/>
          <w:b/>
          <w:lang w:val="en"/>
        </w:rPr>
        <w:t>(c)</w:t>
      </w:r>
      <w:r w:rsidRPr="00093D99">
        <w:rPr>
          <w:rFonts w:asciiTheme="minorHAnsi" w:hAnsiTheme="minorHAnsi"/>
          <w:b/>
          <w:i/>
          <w:iCs/>
          <w:lang w:val="en"/>
        </w:rPr>
        <w:t xml:space="preserve"> Copyright</w:t>
      </w:r>
      <w:r>
        <w:rPr>
          <w:rFonts w:asciiTheme="minorHAnsi" w:hAnsiTheme="minorHAnsi"/>
          <w:b/>
          <w:iCs/>
          <w:lang w:val="en"/>
        </w:rPr>
        <w:t>.</w:t>
      </w:r>
    </w:p>
    <w:p w14:paraId="2BBB58B2"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54FBB250"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(1)</w:t>
      </w:r>
      <w:r w:rsidRPr="00D52ED1">
        <w:rPr>
          <w:rFonts w:asciiTheme="minorHAnsi" w:hAnsiTheme="minorHAnsi"/>
          <w:i/>
          <w:iCs/>
          <w:lang w:val="en"/>
        </w:rPr>
        <w:t xml:space="preserve"> Data first produced in the performance of this award</w:t>
      </w:r>
      <w:r w:rsidRPr="00D52ED1">
        <w:rPr>
          <w:rFonts w:asciiTheme="minorHAnsi" w:hAnsiTheme="minorHAnsi"/>
          <w:lang w:val="en"/>
        </w:rPr>
        <w:t>.</w:t>
      </w:r>
    </w:p>
    <w:p w14:paraId="56F4953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 </w:t>
      </w:r>
      <w:r w:rsidRPr="006307DE">
        <w:rPr>
          <w:rFonts w:asciiTheme="minorHAnsi" w:hAnsiTheme="minorHAnsi"/>
          <w:lang w:val="en"/>
        </w:rPr>
        <w:t>Except as otherwise specifically provided in this award</w:t>
      </w:r>
      <w:r w:rsidRPr="00D52ED1">
        <w:rPr>
          <w:rFonts w:asciiTheme="minorHAnsi" w:hAnsiTheme="minorHAnsi"/>
          <w:lang w:val="en"/>
        </w:rPr>
        <w:t>, the Awardee may assert copyright subsisting in any data first produced in the performance of this award.</w:t>
      </w:r>
    </w:p>
    <w:p w14:paraId="000CEC8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 When asserting copyright, the Awardee shall affix the applicable copyright notice of 17 U.S.C. </w:t>
      </w:r>
      <w:r>
        <w:rPr>
          <w:rFonts w:asciiTheme="minorHAnsi" w:hAnsiTheme="minorHAnsi"/>
          <w:lang w:val="en"/>
        </w:rPr>
        <w:t xml:space="preserve">§ </w:t>
      </w:r>
      <w:r w:rsidRPr="00D52ED1">
        <w:rPr>
          <w:rFonts w:asciiTheme="minorHAnsi" w:hAnsiTheme="minorHAnsi"/>
          <w:lang w:val="en"/>
        </w:rPr>
        <w:t xml:space="preserve">401 or </w:t>
      </w:r>
      <w:r>
        <w:rPr>
          <w:rFonts w:asciiTheme="minorHAnsi" w:hAnsiTheme="minorHAnsi"/>
          <w:lang w:val="en"/>
        </w:rPr>
        <w:t>§</w:t>
      </w:r>
      <w:r w:rsidRPr="00D52ED1">
        <w:rPr>
          <w:rFonts w:asciiTheme="minorHAnsi" w:hAnsiTheme="minorHAnsi"/>
          <w:lang w:val="en"/>
        </w:rPr>
        <w:t xml:space="preserve"> 402 and an acknowledgment of Government sponsorship (including award number).</w:t>
      </w:r>
    </w:p>
    <w:p w14:paraId="0ADB659E"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w:t>
      </w:r>
      <w:r w:rsidRPr="006307DE">
        <w:rPr>
          <w:rFonts w:asciiTheme="minorHAnsi" w:hAnsiTheme="minorHAnsi"/>
          <w:lang w:val="en"/>
        </w:rPr>
        <w:t>and perform publicly and display publicly</w:t>
      </w:r>
      <w:r w:rsidRPr="00D52ED1">
        <w:rPr>
          <w:rFonts w:asciiTheme="minorHAnsi" w:hAnsiTheme="minorHAnsi"/>
          <w:lang w:val="en"/>
        </w:rPr>
        <w:t>, by or on behalf of the Government.</w:t>
      </w:r>
    </w:p>
    <w:p w14:paraId="4D465D89"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1DD61F11" w14:textId="77777777" w:rsidR="00F63302"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w:t>
      </w:r>
      <w:r w:rsidRPr="00D52ED1">
        <w:rPr>
          <w:rFonts w:asciiTheme="minorHAnsi" w:hAnsiTheme="minorHAnsi"/>
          <w:i/>
          <w:iCs/>
          <w:lang w:val="en"/>
        </w:rPr>
        <w:t xml:space="preserve"> Data not first produced in the performance of this award. </w:t>
      </w:r>
      <w:r w:rsidRPr="00D52ED1">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w:t>
      </w:r>
      <w:r>
        <w:rPr>
          <w:rFonts w:asciiTheme="minorHAnsi" w:hAnsiTheme="minorHAnsi"/>
          <w:lang w:val="en"/>
        </w:rPr>
        <w:t>:</w:t>
      </w:r>
      <w:r w:rsidRPr="00D52ED1">
        <w:rPr>
          <w:rFonts w:asciiTheme="minorHAnsi" w:hAnsiTheme="minorHAnsi"/>
          <w:lang w:val="en"/>
        </w:rPr>
        <w:t xml:space="preserve"> (i) identifies such data</w:t>
      </w:r>
      <w:r>
        <w:rPr>
          <w:rFonts w:asciiTheme="minorHAnsi" w:hAnsiTheme="minorHAnsi"/>
          <w:lang w:val="en"/>
        </w:rPr>
        <w:t>;</w:t>
      </w:r>
      <w:r w:rsidRPr="00D52ED1">
        <w:rPr>
          <w:rFonts w:asciiTheme="minorHAnsi" w:hAnsiTheme="minorHAnsi"/>
          <w:lang w:val="en"/>
        </w:rPr>
        <w:t xml:space="preserve"> and (ii) grants to the Government, or acquires on its behalf, a license of the same scope as set forth in subparagraph (c)(1) of this clause.</w:t>
      </w:r>
    </w:p>
    <w:p w14:paraId="1F7F2571"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3A7286F1" w14:textId="585126E5"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iCs/>
          <w:lang w:val="en"/>
        </w:rPr>
        <w:t>(3)</w:t>
      </w:r>
      <w:r>
        <w:rPr>
          <w:rFonts w:asciiTheme="minorHAnsi" w:hAnsiTheme="minorHAnsi"/>
          <w:i/>
          <w:iCs/>
          <w:lang w:val="en"/>
        </w:rPr>
        <w:t xml:space="preserve"> </w:t>
      </w:r>
      <w:r w:rsidR="00F63302" w:rsidRPr="00D52ED1">
        <w:rPr>
          <w:rFonts w:asciiTheme="minorHAnsi" w:hAnsiTheme="minorHAnsi"/>
          <w:i/>
          <w:iCs/>
          <w:lang w:val="en"/>
        </w:rPr>
        <w:t>Removal of copyright notices</w:t>
      </w:r>
      <w:r w:rsidR="00F63302" w:rsidRPr="00D52ED1">
        <w:rPr>
          <w:rFonts w:asciiTheme="minorHAnsi" w:hAnsiTheme="minorHAnsi"/>
          <w:lang w:val="en"/>
        </w:rPr>
        <w:t>. The Government will not remove any copyright notices placed on data pursuant to this paragraph (c), and will include such notices on all reproductions of the data.</w:t>
      </w:r>
    </w:p>
    <w:p w14:paraId="7970CF98"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56AFA2EB" w14:textId="77777777" w:rsidR="00F63302" w:rsidRDefault="00F63302" w:rsidP="00EF1FFD">
      <w:pPr>
        <w:pStyle w:val="NormalWeb"/>
        <w:spacing w:before="0" w:beforeAutospacing="0" w:after="0" w:afterAutospacing="0"/>
        <w:ind w:left="360"/>
        <w:rPr>
          <w:rFonts w:asciiTheme="minorHAnsi" w:hAnsiTheme="minorHAnsi"/>
          <w:i/>
          <w:iCs/>
          <w:lang w:val="en"/>
        </w:rPr>
      </w:pPr>
      <w:r w:rsidRPr="00093D99">
        <w:rPr>
          <w:rFonts w:asciiTheme="minorHAnsi" w:hAnsiTheme="minorHAnsi"/>
          <w:b/>
          <w:lang w:val="en"/>
        </w:rPr>
        <w:t>(d)</w:t>
      </w:r>
      <w:r w:rsidRPr="00093D99">
        <w:rPr>
          <w:rFonts w:asciiTheme="minorHAnsi" w:hAnsiTheme="minorHAnsi"/>
          <w:b/>
          <w:i/>
          <w:iCs/>
          <w:lang w:val="en"/>
        </w:rPr>
        <w:t xml:space="preserve"> Rights to SBIR data</w:t>
      </w:r>
      <w:r w:rsidRPr="00D52ED1">
        <w:rPr>
          <w:rFonts w:asciiTheme="minorHAnsi" w:hAnsiTheme="minorHAnsi"/>
          <w:i/>
          <w:iCs/>
          <w:lang w:val="en"/>
        </w:rPr>
        <w:t>.</w:t>
      </w:r>
    </w:p>
    <w:p w14:paraId="3C4E1474"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2B09E345" w14:textId="6A6768B0" w:rsidR="00F63302" w:rsidRDefault="00F63302" w:rsidP="00031B04">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 xml:space="preserve">(1) The Awardee </w:t>
      </w:r>
      <w:r w:rsidRPr="006307DE">
        <w:rPr>
          <w:rFonts w:asciiTheme="minorHAnsi" w:hAnsiTheme="minorHAnsi"/>
          <w:lang w:val="en"/>
        </w:rPr>
        <w:t>is authorized to affix</w:t>
      </w:r>
      <w:r w:rsidRPr="00D52ED1">
        <w:rPr>
          <w:rFonts w:asciiTheme="minorHAnsi" w:hAnsiTheme="minorHAnsi"/>
          <w:lang w:val="en"/>
        </w:rPr>
        <w:t xml:space="preserve"> the following “SBIR Rights Notice” to SBIR data delivered under this award and the Government will treat the data, subject to the provisions of paragraphs (e) and (f) of this clause, in accordance with such Notice:</w:t>
      </w:r>
    </w:p>
    <w:p w14:paraId="72E8DCB1" w14:textId="77777777" w:rsidR="00CE6719" w:rsidRPr="00D52ED1" w:rsidRDefault="00CE6719" w:rsidP="00CE6719">
      <w:pPr>
        <w:pStyle w:val="NormalWeb"/>
        <w:spacing w:before="0" w:beforeAutospacing="0" w:after="0" w:afterAutospacing="0"/>
        <w:ind w:left="1380"/>
        <w:rPr>
          <w:rFonts w:asciiTheme="minorHAnsi" w:hAnsiTheme="minorHAnsi"/>
          <w:lang w:val="en"/>
        </w:rPr>
      </w:pPr>
    </w:p>
    <w:p w14:paraId="35609600" w14:textId="77777777" w:rsidR="00F63302" w:rsidRPr="00D52ED1"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b/>
          <w:bCs/>
          <w:lang w:val="en"/>
        </w:rPr>
        <w:t>SBIR Rights Notice</w:t>
      </w:r>
    </w:p>
    <w:p w14:paraId="55673FDC"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 xml:space="preserve">These SBIR data are furnished with SBIR rights under Award No._____ (and contract or subaward _____, if appropriate). </w:t>
      </w:r>
      <w:r w:rsidRPr="006307DE">
        <w:rPr>
          <w:rFonts w:asciiTheme="minorHAnsi" w:hAnsiTheme="minorHAnsi"/>
          <w:lang w:val="en"/>
        </w:rPr>
        <w:t>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contractors and/or subrecipients.</w:t>
      </w:r>
      <w:r w:rsidRPr="00D52ED1">
        <w:rPr>
          <w:rFonts w:asciiTheme="minorHAnsi" w:hAnsiTheme="minorHAnsi"/>
          <w:lang w:val="en"/>
        </w:rPr>
        <w:t xml:space="preserve"> After the protection period, the Government has a </w:t>
      </w:r>
      <w:r w:rsidRPr="006307DE">
        <w:rPr>
          <w:rFonts w:asciiTheme="minorHAnsi" w:hAnsiTheme="minorHAnsi"/>
          <w:lang w:val="en"/>
        </w:rPr>
        <w:t>paid-up</w:t>
      </w:r>
      <w:r w:rsidRPr="00D52ED1">
        <w:rPr>
          <w:rFonts w:asciiTheme="minorHAnsi" w:hAnsiTheme="minorHAnsi"/>
          <w:lang w:val="en"/>
        </w:rPr>
        <w:t xml:space="preserve"> license to use, and to authorize others to use on its behalf, these data for Government purposes, but is relieved of all disclosure prohibitions and assumes no liability for unauthorized use of these data by third parties</w:t>
      </w:r>
      <w:r w:rsidRPr="006307DE">
        <w:rPr>
          <w:rFonts w:asciiTheme="minorHAnsi" w:hAnsiTheme="minorHAnsi"/>
          <w:lang w:val="en"/>
        </w:rPr>
        <w:t>,</w:t>
      </w:r>
      <w:r w:rsidRPr="00127CBB">
        <w:rPr>
          <w:rFonts w:eastAsiaTheme="minorHAnsi"/>
          <w:sz w:val="23"/>
          <w:szCs w:val="23"/>
        </w:rPr>
        <w:t xml:space="preserve"> except that any such data that is also protected and referenced under a subsequent SBIR award shall remain protected through the protection period of that subsequent SBIR award</w:t>
      </w:r>
      <w:r w:rsidRPr="006307DE">
        <w:rPr>
          <w:rFonts w:asciiTheme="minorHAnsi" w:hAnsiTheme="minorHAnsi"/>
          <w:lang w:val="en"/>
        </w:rPr>
        <w:t>.</w:t>
      </w:r>
      <w:r w:rsidRPr="00D52ED1">
        <w:rPr>
          <w:rFonts w:asciiTheme="minorHAnsi" w:hAnsiTheme="minorHAnsi"/>
          <w:lang w:val="en"/>
        </w:rPr>
        <w:t xml:space="preserve"> This Notice shall be affixed to any reproductions of these data, in whole or in part.</w:t>
      </w:r>
    </w:p>
    <w:p w14:paraId="7509CE29" w14:textId="77777777" w:rsidR="00F63302" w:rsidRDefault="00F63302" w:rsidP="00EF1FFD">
      <w:pPr>
        <w:pStyle w:val="NormalWeb"/>
        <w:spacing w:before="0" w:beforeAutospacing="0" w:after="0" w:afterAutospacing="0"/>
        <w:ind w:left="1282"/>
        <w:jc w:val="center"/>
        <w:rPr>
          <w:rFonts w:asciiTheme="minorHAnsi" w:hAnsiTheme="minorHAnsi"/>
          <w:lang w:val="en"/>
        </w:rPr>
      </w:pPr>
      <w:r w:rsidRPr="00D52ED1">
        <w:rPr>
          <w:rFonts w:asciiTheme="minorHAnsi" w:hAnsiTheme="minorHAnsi"/>
          <w:lang w:val="en"/>
        </w:rPr>
        <w:t>(End of notice)</w:t>
      </w:r>
    </w:p>
    <w:p w14:paraId="215CB845" w14:textId="77777777" w:rsidR="00031B04" w:rsidRPr="00D52ED1" w:rsidRDefault="00031B04" w:rsidP="00EF1FFD">
      <w:pPr>
        <w:pStyle w:val="NormalWeb"/>
        <w:spacing w:before="0" w:beforeAutospacing="0" w:after="0" w:afterAutospacing="0"/>
        <w:ind w:left="1282"/>
        <w:jc w:val="center"/>
        <w:rPr>
          <w:rFonts w:asciiTheme="minorHAnsi" w:hAnsiTheme="minorHAnsi"/>
          <w:lang w:val="en"/>
        </w:rPr>
      </w:pPr>
    </w:p>
    <w:p w14:paraId="1436E2AC" w14:textId="46F402F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(2</w:t>
      </w:r>
      <w:r>
        <w:rPr>
          <w:rFonts w:asciiTheme="minorHAnsi" w:hAnsiTheme="minorHAnsi"/>
          <w:lang w:val="en"/>
        </w:rPr>
        <w:t xml:space="preserve">) </w:t>
      </w:r>
      <w:r w:rsidR="00F63302" w:rsidRPr="00D52ED1">
        <w:rPr>
          <w:rFonts w:asciiTheme="minorHAnsi" w:hAnsiTheme="minorHAnsi"/>
          <w:lang w:val="en"/>
        </w:rPr>
        <w:t>The Government’s sole obligation with respect to any SBIR data shall be as set forth in this paragraph (d).</w:t>
      </w:r>
    </w:p>
    <w:p w14:paraId="1A738A3F"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18A2A9FE" w14:textId="2299928F"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b/>
          <w:iCs/>
          <w:lang w:val="en"/>
        </w:rPr>
        <w:t>(e)</w:t>
      </w:r>
      <w:r>
        <w:rPr>
          <w:rFonts w:asciiTheme="minorHAnsi" w:hAnsiTheme="minorHAnsi"/>
          <w:b/>
          <w:i/>
          <w:iCs/>
          <w:lang w:val="en"/>
        </w:rPr>
        <w:t xml:space="preserve"> </w:t>
      </w:r>
      <w:r w:rsidR="00F63302" w:rsidRPr="00093D99">
        <w:rPr>
          <w:rFonts w:asciiTheme="minorHAnsi" w:hAnsiTheme="minorHAnsi"/>
          <w:b/>
          <w:i/>
          <w:iCs/>
          <w:lang w:val="en"/>
        </w:rPr>
        <w:t>Omitted or incorrect markings</w:t>
      </w:r>
      <w:r w:rsidR="00F63302" w:rsidRPr="00D52ED1">
        <w:rPr>
          <w:rFonts w:asciiTheme="minorHAnsi" w:hAnsiTheme="minorHAnsi"/>
          <w:lang w:val="en"/>
        </w:rPr>
        <w:t>.</w:t>
      </w:r>
    </w:p>
    <w:p w14:paraId="1A22BF49"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33603005" w14:textId="71A403A8" w:rsidR="00F63302" w:rsidRDefault="00D50B23" w:rsidP="00D50B23">
      <w:pPr>
        <w:pStyle w:val="NormalWeb"/>
        <w:spacing w:before="0" w:beforeAutospacing="0" w:after="0" w:afterAutospacing="0"/>
        <w:ind w:left="360"/>
        <w:rPr>
          <w:rFonts w:asciiTheme="minorHAnsi" w:hAnsiTheme="minorHAnsi"/>
          <w:lang w:val="en"/>
        </w:rPr>
      </w:pPr>
      <w:r w:rsidRPr="00D50B23">
        <w:rPr>
          <w:rFonts w:asciiTheme="minorHAnsi" w:hAnsiTheme="minorHAnsi"/>
          <w:lang w:val="en"/>
        </w:rPr>
        <w:t>(1</w:t>
      </w:r>
      <w:r>
        <w:rPr>
          <w:rFonts w:asciiTheme="minorHAnsi" w:hAnsiTheme="minorHAnsi"/>
          <w:lang w:val="en"/>
        </w:rPr>
        <w:t xml:space="preserve">) </w:t>
      </w:r>
      <w:r w:rsidR="00F63302" w:rsidRPr="00D52ED1">
        <w:rPr>
          <w:rFonts w:asciiTheme="minorHAnsi" w:hAnsiTheme="minorHAnsi"/>
          <w:lang w:val="en"/>
        </w:rPr>
        <w:t>Data delivered to the Government without any notice authorized by paragraph (d) of this clause shall be deemed to have been furnished with unlimited rights. The Government assumes no liability for the disclosure, use, or reproduction of such data.</w:t>
      </w:r>
    </w:p>
    <w:p w14:paraId="78984CEA" w14:textId="77777777" w:rsidR="00D50B23" w:rsidRPr="00D52ED1" w:rsidRDefault="00D50B23" w:rsidP="00D50B23">
      <w:pPr>
        <w:pStyle w:val="NormalWeb"/>
        <w:spacing w:before="0" w:beforeAutospacing="0" w:after="0" w:afterAutospacing="0"/>
        <w:ind w:left="360"/>
        <w:rPr>
          <w:rFonts w:asciiTheme="minorHAnsi" w:hAnsiTheme="minorHAnsi"/>
          <w:lang w:val="en"/>
        </w:rPr>
      </w:pPr>
    </w:p>
    <w:p w14:paraId="0C1EF2E1"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14:paraId="1A58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Identifies the data to which the omitted notice is to be applied;</w:t>
      </w:r>
    </w:p>
    <w:p w14:paraId="4D0E6B05"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Demonstrates that the omission of the notice was inadvertent;</w:t>
      </w:r>
    </w:p>
    <w:p w14:paraId="3D2C6E3E"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(iii) Establishes that the use of the proposed notice is authorized; and</w:t>
      </w:r>
    </w:p>
    <w:p w14:paraId="6C8E08AD"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lastRenderedPageBreak/>
        <w:t>(iv) Acknowledges that the Government has no liability with respect to the disclosure or use of any such data made prior to the addition of the notice or resulting from the omission of the notice.</w:t>
      </w:r>
    </w:p>
    <w:p w14:paraId="3C2D273D"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1FEFD1FB" w14:textId="77777777" w:rsidR="00F63302" w:rsidRPr="00D52ED1" w:rsidRDefault="00F63302" w:rsidP="00EF1FFD">
      <w:pPr>
        <w:pStyle w:val="NormalWeb"/>
        <w:spacing w:before="0" w:beforeAutospacing="0" w:after="0" w:afterAutospacing="0"/>
        <w:ind w:left="360"/>
        <w:rPr>
          <w:rFonts w:asciiTheme="minorHAnsi" w:hAnsiTheme="minorHAnsi"/>
          <w:lang w:val="en"/>
        </w:rPr>
      </w:pPr>
      <w:r w:rsidRPr="00D52ED1">
        <w:rPr>
          <w:rFonts w:asciiTheme="minorHAnsi" w:hAnsiTheme="minorHAnsi"/>
          <w:lang w:val="en"/>
        </w:rPr>
        <w:t>(3) If the data has been marked with an incorrect notice the Grants Officer may—</w:t>
      </w:r>
    </w:p>
    <w:p w14:paraId="4E574AD9" w14:textId="77777777" w:rsidR="00F63302" w:rsidRPr="00D52ED1"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 Permit correction, at the Awardee’s expense, if the Awardee identifies the data and demonstrates that the correct notice is authorized, or</w:t>
      </w:r>
    </w:p>
    <w:p w14:paraId="05DF374F" w14:textId="77777777" w:rsidR="00F63302" w:rsidRDefault="00F63302" w:rsidP="00EF1FFD">
      <w:pPr>
        <w:pStyle w:val="NormalWeb"/>
        <w:spacing w:before="0" w:beforeAutospacing="0" w:after="0" w:afterAutospacing="0"/>
        <w:ind w:left="1282"/>
        <w:rPr>
          <w:rFonts w:asciiTheme="minorHAnsi" w:hAnsiTheme="minorHAnsi"/>
          <w:lang w:val="en"/>
        </w:rPr>
      </w:pPr>
      <w:r w:rsidRPr="00D52ED1">
        <w:rPr>
          <w:rFonts w:asciiTheme="minorHAnsi" w:hAnsiTheme="minorHAnsi"/>
          <w:lang w:val="en"/>
        </w:rPr>
        <w:t>(ii) Correct any incorrect notices.</w:t>
      </w:r>
    </w:p>
    <w:p w14:paraId="2B471585" w14:textId="77777777" w:rsidR="00D50B23" w:rsidRPr="00D52ED1" w:rsidRDefault="00D50B23" w:rsidP="00EF1FFD">
      <w:pPr>
        <w:pStyle w:val="NormalWeb"/>
        <w:spacing w:before="0" w:beforeAutospacing="0" w:after="0" w:afterAutospacing="0"/>
        <w:ind w:left="1282"/>
        <w:rPr>
          <w:rFonts w:asciiTheme="minorHAnsi" w:hAnsiTheme="minorHAnsi"/>
          <w:lang w:val="en"/>
        </w:rPr>
      </w:pPr>
    </w:p>
    <w:p w14:paraId="5F598852"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(f)</w:t>
      </w:r>
      <w:r w:rsidRPr="005665B1">
        <w:rPr>
          <w:rFonts w:asciiTheme="minorHAnsi" w:hAnsiTheme="minorHAnsi"/>
          <w:b/>
          <w:i/>
          <w:iCs/>
          <w:lang w:val="en"/>
        </w:rPr>
        <w:t xml:space="preserve"> Protection of limited rights data and restricted computer software</w:t>
      </w:r>
      <w:r w:rsidRPr="005665B1">
        <w:rPr>
          <w:rFonts w:asciiTheme="minorHAnsi" w:hAnsiTheme="minorHAnsi"/>
          <w:b/>
          <w:lang w:val="en"/>
        </w:rPr>
        <w:t>.</w:t>
      </w:r>
      <w:r w:rsidRPr="00D52ED1">
        <w:rPr>
          <w:rFonts w:asciiTheme="minorHAnsi" w:hAnsiTheme="minorHAnsi"/>
          <w:lang w:val="en"/>
        </w:rPr>
        <w:t xml:space="preserve"> The Awardee may withhold from delivery </w:t>
      </w:r>
      <w:r w:rsidRPr="004A1861">
        <w:rPr>
          <w:rFonts w:asciiTheme="minorHAnsi" w:hAnsiTheme="minorHAnsi"/>
          <w:lang w:val="en"/>
        </w:rPr>
        <w:t>qualifying</w:t>
      </w:r>
      <w:r w:rsidRPr="00D52ED1">
        <w:rPr>
          <w:rFonts w:asciiTheme="minorHAnsi" w:hAnsiTheme="minorHAnsi"/>
          <w:lang w:val="en"/>
        </w:rPr>
        <w:t xml:space="preserve"> limited rights data and restricted computer software that are not identified in paragraphs (b)(1)(i), (ii), and (iii) of this clause. As a condition to this withholding the Awardee shall identify the data being withheld and furnish form, fit, and function data instead.</w:t>
      </w:r>
    </w:p>
    <w:p w14:paraId="6111584B"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8CF9B97"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(g)</w:t>
      </w:r>
      <w:r w:rsidRPr="005665B1">
        <w:rPr>
          <w:rFonts w:asciiTheme="minorHAnsi" w:hAnsiTheme="minorHAnsi"/>
          <w:b/>
          <w:i/>
          <w:iCs/>
          <w:lang w:val="en"/>
        </w:rPr>
        <w:t xml:space="preserve"> Contracting and Subawards</w:t>
      </w:r>
      <w:r w:rsidRPr="005665B1">
        <w:rPr>
          <w:rFonts w:asciiTheme="minorHAnsi" w:hAnsiTheme="minorHAnsi"/>
          <w:b/>
          <w:lang w:val="en"/>
        </w:rPr>
        <w:t>.</w:t>
      </w:r>
      <w:r w:rsidRPr="00D52ED1">
        <w:rPr>
          <w:rFonts w:asciiTheme="minorHAnsi" w:hAnsiTheme="minorHAnsi"/>
          <w:lang w:val="en"/>
        </w:rPr>
        <w:t xml:space="preserve">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14:paraId="7175324C"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1F90B59E" w14:textId="77777777" w:rsidR="00F63302" w:rsidRDefault="00F63302" w:rsidP="00EF1FFD">
      <w:pPr>
        <w:pStyle w:val="NormalWeb"/>
        <w:spacing w:before="0" w:beforeAutospacing="0" w:after="0" w:afterAutospacing="0"/>
        <w:ind w:left="360"/>
        <w:rPr>
          <w:rFonts w:asciiTheme="minorHAnsi" w:hAnsiTheme="minorHAnsi"/>
          <w:lang w:val="en"/>
        </w:rPr>
      </w:pPr>
      <w:r w:rsidRPr="005665B1">
        <w:rPr>
          <w:rFonts w:asciiTheme="minorHAnsi" w:hAnsiTheme="minorHAnsi"/>
          <w:b/>
          <w:lang w:val="en"/>
        </w:rPr>
        <w:t>(h)</w:t>
      </w:r>
      <w:r w:rsidRPr="005665B1">
        <w:rPr>
          <w:rFonts w:asciiTheme="minorHAnsi" w:hAnsiTheme="minorHAnsi"/>
          <w:b/>
          <w:i/>
          <w:iCs/>
          <w:lang w:val="en"/>
        </w:rPr>
        <w:t xml:space="preserve"> Relationship to patents</w:t>
      </w:r>
      <w:r w:rsidRPr="00D52ED1">
        <w:rPr>
          <w:rFonts w:asciiTheme="minorHAnsi" w:hAnsiTheme="minorHAnsi"/>
          <w:lang w:val="en"/>
        </w:rPr>
        <w:t xml:space="preserve">. Nothing contained in this </w:t>
      </w:r>
      <w:r>
        <w:rPr>
          <w:rFonts w:asciiTheme="minorHAnsi" w:hAnsiTheme="minorHAnsi"/>
          <w:lang w:val="en"/>
        </w:rPr>
        <w:t>subsection</w:t>
      </w:r>
      <w:r w:rsidRPr="00D52ED1">
        <w:rPr>
          <w:rFonts w:asciiTheme="minorHAnsi" w:hAnsiTheme="minorHAnsi"/>
          <w:lang w:val="en"/>
        </w:rPr>
        <w:t xml:space="preserve"> shall imply a license to the Government under any patent or be construed as affecting the scope of any license or other right otherwise granted to the Government.</w:t>
      </w:r>
    </w:p>
    <w:p w14:paraId="381793E2" w14:textId="77777777" w:rsidR="00D50B23" w:rsidRPr="00D52ED1" w:rsidRDefault="00D50B23" w:rsidP="00EF1FFD">
      <w:pPr>
        <w:pStyle w:val="NormalWeb"/>
        <w:spacing w:before="0" w:beforeAutospacing="0" w:after="0" w:afterAutospacing="0"/>
        <w:ind w:left="360"/>
        <w:rPr>
          <w:rFonts w:asciiTheme="minorHAnsi" w:hAnsiTheme="minorHAnsi"/>
          <w:lang w:val="en"/>
        </w:rPr>
      </w:pPr>
    </w:p>
    <w:p w14:paraId="0E26E904" w14:textId="77777777" w:rsidR="00117328" w:rsidRDefault="00F63302" w:rsidP="00EF1FFD">
      <w:pPr>
        <w:pStyle w:val="Default"/>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5.04.03 NIST-Owned Patented Background Inventions</w:t>
      </w:r>
    </w:p>
    <w:p w14:paraId="15BF6A8F" w14:textId="77777777" w:rsidR="00117328" w:rsidRDefault="00117328" w:rsidP="00EF1FFD">
      <w:pPr>
        <w:pStyle w:val="Default"/>
        <w:spacing w:before="0" w:beforeAutospacing="0" w:after="0" w:afterAutospacing="0"/>
        <w:ind w:left="360"/>
        <w:rPr>
          <w:rFonts w:asciiTheme="minorHAnsi" w:hAnsiTheme="minorHAnsi" w:cstheme="minorHAnsi"/>
          <w:b/>
          <w:color w:val="0070C0"/>
        </w:rPr>
      </w:pPr>
    </w:p>
    <w:p w14:paraId="078278F0" w14:textId="0ED11286" w:rsidR="00F63302" w:rsidRPr="00D52ED1" w:rsidRDefault="00F63302" w:rsidP="00EF1FFD">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rPr>
        <w:t xml:space="preserve">Awardees </w:t>
      </w:r>
      <w:r>
        <w:rPr>
          <w:rFonts w:asciiTheme="minorHAnsi" w:hAnsiTheme="minorHAnsi" w:cstheme="minorHAnsi"/>
        </w:rPr>
        <w:t xml:space="preserve">receiving SBIR awards for </w:t>
      </w:r>
      <w:r w:rsidR="008F2E53">
        <w:rPr>
          <w:rFonts w:asciiTheme="minorHAnsi" w:hAnsiTheme="minorHAnsi" w:cstheme="minorHAnsi"/>
        </w:rPr>
        <w:t>a subtopic</w:t>
      </w:r>
      <w:r w:rsidR="009B1722">
        <w:rPr>
          <w:rFonts w:asciiTheme="minorHAnsi" w:hAnsiTheme="minorHAnsi" w:cstheme="minorHAnsi"/>
        </w:rPr>
        <w:t xml:space="preserve"> based on a NIST-owned patented background invention</w:t>
      </w:r>
      <w:r w:rsidRPr="00D52ED1">
        <w:rPr>
          <w:rFonts w:asciiTheme="minorHAnsi" w:hAnsiTheme="minorHAnsi" w:cstheme="minorHAnsi"/>
        </w:rPr>
        <w:t xml:space="preserve">, will, upon the license application by the awardee to a NIST licensing officer, be granted a non-exclusive research license to use </w:t>
      </w:r>
      <w:r w:rsidR="00C27032">
        <w:rPr>
          <w:rFonts w:asciiTheme="minorHAnsi" w:hAnsiTheme="minorHAnsi" w:cstheme="minorHAnsi"/>
        </w:rPr>
        <w:t xml:space="preserve">those </w:t>
      </w:r>
      <w:r w:rsidRPr="00D52ED1">
        <w:rPr>
          <w:rFonts w:asciiTheme="minorHAnsi" w:hAnsiTheme="minorHAnsi" w:cstheme="minorHAnsi"/>
        </w:rPr>
        <w:t>NIST-owned patented background inventions</w:t>
      </w:r>
      <w:r w:rsidR="00C27032">
        <w:rPr>
          <w:rFonts w:asciiTheme="minorHAnsi" w:hAnsiTheme="minorHAnsi" w:cstheme="minorHAnsi"/>
        </w:rPr>
        <w:t>.</w:t>
      </w:r>
      <w:r w:rsidRPr="00D52ED1">
        <w:rPr>
          <w:rFonts w:asciiTheme="minorHAnsi" w:hAnsiTheme="minorHAnsi" w:cstheme="minorHAnsi"/>
        </w:rPr>
        <w:t xml:space="preserve"> SBIR applicants are hereby notified that no exclusive or non-exclusive commercialization license to make, use or sell products or services incorporating the NIST background invention is granted until an SBIR awardee applies for, negotiates and receives such a license. Awardees under subtopics </w:t>
      </w:r>
      <w:r w:rsidR="00C27032">
        <w:rPr>
          <w:rFonts w:asciiTheme="minorHAnsi" w:hAnsiTheme="minorHAnsi" w:cstheme="minorHAnsi"/>
        </w:rPr>
        <w:t>based on</w:t>
      </w:r>
      <w:r w:rsidRPr="00D52ED1">
        <w:rPr>
          <w:rFonts w:asciiTheme="minorHAnsi" w:hAnsiTheme="minorHAnsi" w:cstheme="minorHAnsi"/>
        </w:rPr>
        <w:t xml:space="preserve"> NIST-owned patented background inventions will be given the opportunity to negotiate a non-exclusive commercialization license to such background inventions. If available, awardees may be given the opportunity to negotiate an exclusive commercialization license to such background inventions. License applications will be treated in accordance with Federal patent licensing regulations as provided in 37 </w:t>
      </w:r>
      <w:r>
        <w:rPr>
          <w:rFonts w:asciiTheme="minorHAnsi" w:hAnsiTheme="minorHAnsi" w:cstheme="minorHAnsi"/>
        </w:rPr>
        <w:t>C.F.R.</w:t>
      </w:r>
      <w:r w:rsidRPr="00D52ED1">
        <w:rPr>
          <w:rFonts w:asciiTheme="minorHAnsi" w:hAnsiTheme="minorHAnsi" w:cstheme="minorHAnsi"/>
        </w:rPr>
        <w:t xml:space="preserve"> </w:t>
      </w:r>
      <w:r>
        <w:rPr>
          <w:rFonts w:asciiTheme="minorHAnsi" w:hAnsiTheme="minorHAnsi" w:cstheme="minorHAnsi"/>
        </w:rPr>
        <w:t xml:space="preserve">Part </w:t>
      </w:r>
      <w:r w:rsidRPr="00D52ED1">
        <w:rPr>
          <w:rFonts w:asciiTheme="minorHAnsi" w:hAnsiTheme="minorHAnsi" w:cstheme="minorHAnsi"/>
        </w:rPr>
        <w:t>404.</w:t>
      </w:r>
    </w:p>
    <w:p w14:paraId="336645BD" w14:textId="77777777" w:rsidR="00F63302" w:rsidRPr="00D52ED1" w:rsidRDefault="00F63302" w:rsidP="00EF1FFD">
      <w:pPr>
        <w:widowControl w:val="0"/>
        <w:tabs>
          <w:tab w:val="left" w:pos="360"/>
        </w:tabs>
        <w:autoSpaceDE w:val="0"/>
        <w:autoSpaceDN w:val="0"/>
        <w:adjustRightInd w:val="0"/>
        <w:spacing w:before="0" w:beforeAutospacing="0" w:after="0" w:afterAutospacing="0"/>
        <w:ind w:left="720"/>
        <w:rPr>
          <w:rFonts w:asciiTheme="minorHAnsi" w:hAnsiTheme="minorHAnsi" w:cstheme="minorHAnsi"/>
          <w:b/>
        </w:rPr>
      </w:pPr>
    </w:p>
    <w:p w14:paraId="3A7AAF22" w14:textId="77777777" w:rsidR="00117328" w:rsidRDefault="00F63302"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70C0"/>
        </w:rPr>
      </w:pPr>
      <w:r w:rsidRPr="00D50B23">
        <w:rPr>
          <w:rFonts w:asciiTheme="minorHAnsi" w:hAnsiTheme="minorHAnsi" w:cstheme="minorHAnsi"/>
          <w:b/>
          <w:color w:val="0070C0"/>
        </w:rPr>
        <w:t>5.04.05 Invention Reporting</w:t>
      </w:r>
    </w:p>
    <w:p w14:paraId="258AA2D3" w14:textId="77777777" w:rsidR="00117328"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color w:val="0070C0"/>
        </w:rPr>
      </w:pPr>
    </w:p>
    <w:p w14:paraId="758E2020" w14:textId="6B97A9D7" w:rsidR="00F63302" w:rsidRPr="00D52ED1" w:rsidRDefault="00117328" w:rsidP="00EF1FFD">
      <w:pPr>
        <w:widowControl w:val="0"/>
        <w:tabs>
          <w:tab w:val="left" w:pos="36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color w:val="000000"/>
        </w:rPr>
        <w:t>SB</w:t>
      </w:r>
      <w:r w:rsidR="00F63302" w:rsidRPr="00D52ED1">
        <w:rPr>
          <w:rFonts w:asciiTheme="minorHAnsi" w:hAnsiTheme="minorHAnsi" w:cstheme="minorHAnsi"/>
          <w:color w:val="000000"/>
        </w:rPr>
        <w:t xml:space="preserve">IR awardees must report inventions to the NIST SBIR Program Office within 2 months of </w:t>
      </w:r>
      <w:r w:rsidR="00F63302" w:rsidRPr="00D52ED1">
        <w:rPr>
          <w:rFonts w:asciiTheme="minorHAnsi" w:hAnsiTheme="minorHAnsi" w:cstheme="minorHAnsi"/>
          <w:color w:val="000000"/>
        </w:rPr>
        <w:lastRenderedPageBreak/>
        <w:t xml:space="preserve">the inventor’s report to the awardee. Inventions must also be reported through the iEdison Invention Reporting System at </w:t>
      </w:r>
      <w:hyperlink r:id="rId44" w:history="1">
        <w:r w:rsidR="00F63302" w:rsidRPr="00D52ED1">
          <w:rPr>
            <w:rStyle w:val="Hyperlink"/>
            <w:rFonts w:asciiTheme="minorHAnsi" w:hAnsiTheme="minorHAnsi" w:cstheme="minorHAnsi"/>
          </w:rPr>
          <w:t>www.iedison.gov</w:t>
        </w:r>
      </w:hyperlink>
      <w:r w:rsidR="00F63302" w:rsidRPr="00D52ED1">
        <w:rPr>
          <w:rFonts w:asciiTheme="minorHAnsi" w:hAnsiTheme="minorHAnsi" w:cstheme="minorHAnsi"/>
          <w:b/>
          <w:color w:val="000000"/>
          <w:u w:val="single"/>
        </w:rPr>
        <w:t>.</w:t>
      </w:r>
    </w:p>
    <w:p w14:paraId="7A72AAE1" w14:textId="77777777" w:rsidR="00F63302" w:rsidRDefault="00F63302" w:rsidP="00EF1FFD">
      <w:pPr>
        <w:pStyle w:val="Default"/>
        <w:spacing w:before="0" w:beforeAutospacing="0" w:after="0" w:afterAutospacing="0"/>
        <w:ind w:left="360"/>
        <w:rPr>
          <w:rFonts w:asciiTheme="minorHAnsi" w:hAnsiTheme="minorHAnsi" w:cstheme="minorHAnsi"/>
          <w:color w:val="000000" w:themeColor="text1"/>
        </w:rPr>
      </w:pPr>
    </w:p>
    <w:p w14:paraId="345B906C" w14:textId="77777777" w:rsidR="00117328" w:rsidRDefault="003375D9" w:rsidP="00694253">
      <w:pPr>
        <w:pStyle w:val="Heading2"/>
        <w:spacing w:before="0" w:beforeAutospacing="0" w:after="0" w:afterAutospacing="0"/>
        <w:ind w:left="360"/>
        <w:rPr>
          <w:rFonts w:asciiTheme="minorHAnsi" w:hAnsiTheme="minorHAnsi" w:cstheme="minorHAnsi"/>
          <w:b w:val="0"/>
          <w:sz w:val="24"/>
          <w:szCs w:val="24"/>
        </w:rPr>
      </w:pPr>
      <w:bookmarkStart w:id="78" w:name="book5_04"/>
      <w:bookmarkStart w:id="79" w:name="patents"/>
      <w:bookmarkStart w:id="80" w:name="book5_05"/>
      <w:bookmarkStart w:id="81" w:name="_Toc442882650"/>
      <w:bookmarkEnd w:id="78"/>
      <w:bookmarkEnd w:id="79"/>
      <w:bookmarkEnd w:id="80"/>
      <w:r w:rsidRPr="00003099">
        <w:rPr>
          <w:rFonts w:asciiTheme="minorHAnsi" w:hAnsiTheme="minorHAnsi" w:cstheme="minorHAnsi"/>
          <w:color w:val="0070C0"/>
          <w:sz w:val="24"/>
          <w:szCs w:val="24"/>
        </w:rPr>
        <w:t>5.05</w:t>
      </w:r>
      <w:r w:rsidR="004E2599" w:rsidRPr="00003099">
        <w:rPr>
          <w:rFonts w:asciiTheme="minorHAnsi" w:hAnsiTheme="minorHAnsi" w:cstheme="minorHAnsi"/>
          <w:color w:val="0070C0"/>
          <w:sz w:val="24"/>
          <w:szCs w:val="24"/>
        </w:rPr>
        <w:t xml:space="preserve"> Cost </w:t>
      </w:r>
      <w:r w:rsidR="007F7158" w:rsidRPr="00003099">
        <w:rPr>
          <w:rFonts w:asciiTheme="minorHAnsi" w:hAnsiTheme="minorHAnsi" w:cstheme="minorHAnsi"/>
          <w:color w:val="0070C0"/>
          <w:sz w:val="24"/>
          <w:szCs w:val="24"/>
        </w:rPr>
        <w:t>Sharing</w:t>
      </w:r>
      <w:bookmarkEnd w:id="81"/>
      <w:r w:rsidR="00F72758" w:rsidRPr="00D52ED1">
        <w:rPr>
          <w:rFonts w:asciiTheme="minorHAnsi" w:hAnsiTheme="minorHAnsi" w:cstheme="minorHAnsi"/>
          <w:b w:val="0"/>
          <w:color w:val="0070C0"/>
        </w:rPr>
        <w:br/>
      </w:r>
    </w:p>
    <w:p w14:paraId="32933C07" w14:textId="5E31BE74" w:rsidR="007F7158" w:rsidRPr="00694253" w:rsidRDefault="004E2599"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rPr>
        <w:t xml:space="preserve">Cost </w:t>
      </w:r>
      <w:r w:rsidR="007F7158" w:rsidRPr="00694253">
        <w:rPr>
          <w:rFonts w:asciiTheme="minorHAnsi" w:hAnsiTheme="minorHAnsi" w:cstheme="minorHAnsi"/>
        </w:rPr>
        <w:t xml:space="preserve">sharing is permitted for </w:t>
      </w:r>
      <w:r w:rsidR="002655A4" w:rsidRPr="00694253">
        <w:rPr>
          <w:rFonts w:asciiTheme="minorHAnsi" w:hAnsiTheme="minorHAnsi" w:cstheme="minorHAnsi"/>
        </w:rPr>
        <w:t>application</w:t>
      </w:r>
      <w:r w:rsidR="007F7158" w:rsidRPr="00694253">
        <w:rPr>
          <w:rFonts w:asciiTheme="minorHAnsi" w:hAnsiTheme="minorHAnsi" w:cstheme="minorHAnsi"/>
        </w:rPr>
        <w:t xml:space="preserve">s under this program </w:t>
      </w:r>
      <w:r w:rsidR="003A500C" w:rsidRPr="00694253">
        <w:rPr>
          <w:rFonts w:asciiTheme="minorHAnsi" w:hAnsiTheme="minorHAnsi" w:cstheme="minorHAnsi"/>
        </w:rPr>
        <w:t>FFO</w:t>
      </w:r>
      <w:r w:rsidRPr="00694253">
        <w:rPr>
          <w:rFonts w:asciiTheme="minorHAnsi" w:hAnsiTheme="minorHAnsi" w:cstheme="minorHAnsi"/>
        </w:rPr>
        <w:t>; however, cost sharing is not required</w:t>
      </w:r>
      <w:r w:rsidR="0031359A" w:rsidRPr="00694253">
        <w:rPr>
          <w:rFonts w:asciiTheme="minorHAnsi" w:hAnsiTheme="minorHAnsi" w:cstheme="minorHAnsi"/>
        </w:rPr>
        <w:t xml:space="preserve"> and </w:t>
      </w:r>
      <w:r w:rsidR="007F7158" w:rsidRPr="00694253">
        <w:rPr>
          <w:rFonts w:asciiTheme="minorHAnsi" w:hAnsiTheme="minorHAnsi" w:cstheme="minorHAnsi"/>
        </w:rPr>
        <w:t xml:space="preserve">will not be </w:t>
      </w:r>
      <w:r w:rsidR="007C7B5B" w:rsidRPr="00694253">
        <w:rPr>
          <w:rFonts w:asciiTheme="minorHAnsi" w:hAnsiTheme="minorHAnsi" w:cstheme="minorHAnsi"/>
        </w:rPr>
        <w:t xml:space="preserve">considered </w:t>
      </w:r>
      <w:r w:rsidR="007F7158" w:rsidRPr="00694253">
        <w:rPr>
          <w:rFonts w:asciiTheme="minorHAnsi" w:hAnsiTheme="minorHAnsi" w:cstheme="minorHAnsi"/>
        </w:rPr>
        <w:t>in</w:t>
      </w:r>
      <w:r w:rsidR="0000158E">
        <w:rPr>
          <w:rFonts w:asciiTheme="minorHAnsi" w:hAnsiTheme="minorHAnsi" w:cstheme="minorHAnsi"/>
        </w:rPr>
        <w:t xml:space="preserve"> the</w:t>
      </w:r>
      <w:r w:rsidR="007F7158" w:rsidRPr="00694253">
        <w:rPr>
          <w:rFonts w:asciiTheme="minorHAnsi" w:hAnsiTheme="minorHAnsi" w:cstheme="minorHAnsi"/>
        </w:rPr>
        <w:t xml:space="preserve"> </w:t>
      </w:r>
      <w:r w:rsidR="007C7B5B" w:rsidRPr="00694253">
        <w:rPr>
          <w:rFonts w:asciiTheme="minorHAnsi" w:hAnsiTheme="minorHAnsi" w:cstheme="minorHAnsi"/>
        </w:rPr>
        <w:t xml:space="preserve">evaluation </w:t>
      </w:r>
      <w:r w:rsidR="00471826" w:rsidRPr="00694253">
        <w:rPr>
          <w:rFonts w:asciiTheme="minorHAnsi" w:hAnsiTheme="minorHAnsi" w:cstheme="minorHAnsi"/>
        </w:rPr>
        <w:t>of</w:t>
      </w:r>
      <w:r w:rsidR="007F7158" w:rsidRPr="00694253">
        <w:rPr>
          <w:rFonts w:asciiTheme="minorHAnsi" w:hAnsiTheme="minorHAnsi" w:cstheme="minorHAnsi"/>
        </w:rPr>
        <w:t xml:space="preserve"> </w:t>
      </w:r>
      <w:r w:rsidR="002655A4" w:rsidRPr="00694253">
        <w:rPr>
          <w:rFonts w:asciiTheme="minorHAnsi" w:hAnsiTheme="minorHAnsi" w:cstheme="minorHAnsi"/>
        </w:rPr>
        <w:t>application</w:t>
      </w:r>
      <w:r w:rsidR="0031359A" w:rsidRPr="00694253">
        <w:rPr>
          <w:rFonts w:asciiTheme="minorHAnsi" w:hAnsiTheme="minorHAnsi" w:cstheme="minorHAnsi"/>
        </w:rPr>
        <w:t>s</w:t>
      </w:r>
      <w:r w:rsidR="007F7158" w:rsidRPr="00694253">
        <w:rPr>
          <w:rFonts w:asciiTheme="minorHAnsi" w:hAnsiTheme="minorHAnsi" w:cstheme="minorHAnsi"/>
        </w:rPr>
        <w:t xml:space="preserve">. </w:t>
      </w:r>
    </w:p>
    <w:p w14:paraId="5572B7C7" w14:textId="77777777" w:rsidR="00900C5F" w:rsidRPr="00D52ED1" w:rsidRDefault="00900C5F" w:rsidP="00694253">
      <w:pPr>
        <w:pStyle w:val="Default"/>
        <w:tabs>
          <w:tab w:val="left" w:pos="360"/>
        </w:tabs>
        <w:spacing w:before="0" w:beforeAutospacing="0" w:after="0" w:afterAutospacing="0"/>
        <w:ind w:left="360"/>
        <w:rPr>
          <w:rFonts w:asciiTheme="minorHAnsi" w:hAnsiTheme="minorHAnsi" w:cstheme="minorHAnsi"/>
          <w:b/>
          <w:color w:val="0070C0"/>
        </w:rPr>
      </w:pPr>
    </w:p>
    <w:p w14:paraId="668B1D93" w14:textId="77777777" w:rsidR="00117328" w:rsidRDefault="003375D9" w:rsidP="00694253">
      <w:pPr>
        <w:pStyle w:val="Default"/>
        <w:tabs>
          <w:tab w:val="left" w:pos="360"/>
        </w:tabs>
        <w:spacing w:before="0" w:beforeAutospacing="0" w:after="0" w:afterAutospacing="0"/>
        <w:ind w:left="360"/>
        <w:outlineLvl w:val="1"/>
        <w:rPr>
          <w:rFonts w:asciiTheme="minorHAnsi" w:hAnsiTheme="minorHAnsi" w:cstheme="minorHAnsi"/>
        </w:rPr>
      </w:pPr>
      <w:bookmarkStart w:id="82" w:name="book5_06"/>
      <w:bookmarkStart w:id="83" w:name="_Toc442882651"/>
      <w:bookmarkEnd w:id="82"/>
      <w:r w:rsidRPr="00D52ED1">
        <w:rPr>
          <w:rFonts w:asciiTheme="minorHAnsi" w:hAnsiTheme="minorHAnsi" w:cstheme="minorHAnsi"/>
          <w:b/>
          <w:color w:val="0070C0"/>
        </w:rPr>
        <w:t>5.06</w:t>
      </w:r>
      <w:r w:rsidR="007F7158" w:rsidRPr="00D52ED1">
        <w:rPr>
          <w:rFonts w:asciiTheme="minorHAnsi" w:hAnsiTheme="minorHAnsi" w:cstheme="minorHAnsi"/>
          <w:b/>
          <w:color w:val="0070C0"/>
        </w:rPr>
        <w:t xml:space="preserve"> Profit or </w:t>
      </w:r>
      <w:r w:rsidR="00BC2128" w:rsidRPr="00D52ED1">
        <w:rPr>
          <w:rFonts w:asciiTheme="minorHAnsi" w:hAnsiTheme="minorHAnsi" w:cstheme="minorHAnsi"/>
          <w:b/>
          <w:color w:val="0070C0"/>
        </w:rPr>
        <w:t>Fee</w:t>
      </w:r>
      <w:bookmarkEnd w:id="83"/>
      <w:r w:rsidR="007172B7" w:rsidRPr="00D52ED1">
        <w:rPr>
          <w:rFonts w:asciiTheme="minorHAnsi" w:hAnsiTheme="minorHAnsi" w:cstheme="minorHAnsi"/>
          <w:color w:val="auto"/>
        </w:rPr>
        <w:br/>
      </w:r>
    </w:p>
    <w:p w14:paraId="2D0121F7" w14:textId="01FA8D29" w:rsidR="007F7158" w:rsidRPr="00D52ED1" w:rsidRDefault="007F7158" w:rsidP="00694253">
      <w:pPr>
        <w:pStyle w:val="Default"/>
        <w:tabs>
          <w:tab w:val="left" w:pos="36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rPr>
        <w:t>A reasonable profit or fee is allowed.</w:t>
      </w:r>
    </w:p>
    <w:p w14:paraId="1F80BDF3" w14:textId="77777777" w:rsidR="00900C5F" w:rsidRPr="00D52ED1" w:rsidRDefault="00900C5F"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040621EF" w14:textId="77777777" w:rsidR="00117328" w:rsidRDefault="003375D9" w:rsidP="00694253">
      <w:pPr>
        <w:pStyle w:val="Heading2"/>
        <w:spacing w:before="0" w:beforeAutospacing="0" w:after="0" w:afterAutospacing="0"/>
        <w:ind w:left="360"/>
        <w:rPr>
          <w:rFonts w:asciiTheme="minorHAnsi" w:hAnsiTheme="minorHAnsi" w:cstheme="minorHAnsi"/>
          <w:b w:val="0"/>
          <w:i/>
          <w:sz w:val="24"/>
          <w:szCs w:val="24"/>
        </w:rPr>
      </w:pPr>
      <w:bookmarkStart w:id="84" w:name="book5_07"/>
      <w:bookmarkStart w:id="85" w:name="_Toc442882652"/>
      <w:bookmarkEnd w:id="84"/>
      <w:r w:rsidRPr="00EF1FFD">
        <w:rPr>
          <w:rFonts w:asciiTheme="minorHAnsi" w:hAnsiTheme="minorHAnsi" w:cstheme="minorHAnsi"/>
          <w:color w:val="0070C0"/>
          <w:sz w:val="24"/>
          <w:szCs w:val="24"/>
        </w:rPr>
        <w:t>5.07</w:t>
      </w:r>
      <w:r w:rsidR="007F7158" w:rsidRPr="00EF1FFD">
        <w:rPr>
          <w:rFonts w:asciiTheme="minorHAnsi" w:hAnsiTheme="minorHAnsi" w:cstheme="minorHAnsi"/>
          <w:color w:val="0070C0"/>
          <w:sz w:val="24"/>
          <w:szCs w:val="24"/>
        </w:rPr>
        <w:t xml:space="preserve"> Joint Ventures or Limited Partnerships</w:t>
      </w:r>
      <w:bookmarkEnd w:id="85"/>
      <w:r w:rsidR="007172B7" w:rsidRPr="00D52ED1">
        <w:rPr>
          <w:rFonts w:asciiTheme="minorHAnsi" w:hAnsiTheme="minorHAnsi" w:cstheme="minorHAnsi"/>
        </w:rPr>
        <w:br/>
      </w:r>
    </w:p>
    <w:p w14:paraId="2903D61D" w14:textId="4A0B292A" w:rsidR="007F7158" w:rsidRPr="00694253" w:rsidRDefault="00BC2128" w:rsidP="00694253">
      <w:pPr>
        <w:spacing w:before="0" w:beforeAutospacing="0" w:after="0" w:afterAutospacing="0"/>
        <w:ind w:left="360"/>
        <w:rPr>
          <w:rFonts w:asciiTheme="minorHAnsi" w:hAnsiTheme="minorHAnsi" w:cstheme="minorHAnsi"/>
        </w:rPr>
      </w:pPr>
      <w:r w:rsidRPr="00694253">
        <w:rPr>
          <w:rFonts w:asciiTheme="minorHAnsi" w:hAnsiTheme="minorHAnsi" w:cstheme="minorHAnsi"/>
          <w:i/>
        </w:rPr>
        <w:t>See</w:t>
      </w:r>
      <w:r w:rsidRPr="00694253">
        <w:rPr>
          <w:rFonts w:asciiTheme="minorHAnsi" w:hAnsiTheme="minorHAnsi" w:cstheme="minorHAnsi"/>
        </w:rPr>
        <w:t xml:space="preserve"> </w:t>
      </w:r>
      <w:hyperlink r:id="rId45" w:history="1">
        <w:r w:rsidRPr="00694253">
          <w:rPr>
            <w:rStyle w:val="Hyperlink"/>
            <w:rFonts w:asciiTheme="minorHAnsi" w:hAnsiTheme="minorHAnsi" w:cstheme="minorHAnsi"/>
          </w:rPr>
          <w:t xml:space="preserve">13 </w:t>
        </w:r>
        <w:r w:rsidR="00906501" w:rsidRPr="00694253">
          <w:rPr>
            <w:rStyle w:val="Hyperlink"/>
            <w:rFonts w:asciiTheme="minorHAnsi" w:hAnsiTheme="minorHAnsi" w:cstheme="minorHAnsi"/>
          </w:rPr>
          <w:t>C.F.R.</w:t>
        </w:r>
        <w:r w:rsidRPr="00694253">
          <w:rPr>
            <w:rStyle w:val="Hyperlink"/>
            <w:rFonts w:asciiTheme="minorHAnsi" w:hAnsiTheme="minorHAnsi" w:cstheme="minorHAnsi"/>
          </w:rPr>
          <w:t xml:space="preserve"> </w:t>
        </w:r>
        <w:r w:rsidR="00196A41" w:rsidRPr="00694253">
          <w:rPr>
            <w:rStyle w:val="Hyperlink"/>
            <w:rFonts w:asciiTheme="minorHAnsi" w:hAnsiTheme="minorHAnsi" w:cstheme="minorHAnsi"/>
          </w:rPr>
          <w:t xml:space="preserve">§ </w:t>
        </w:r>
        <w:r w:rsidRPr="00694253">
          <w:rPr>
            <w:rStyle w:val="Hyperlink"/>
            <w:rFonts w:asciiTheme="minorHAnsi" w:hAnsiTheme="minorHAnsi" w:cstheme="minorHAnsi"/>
          </w:rPr>
          <w:t>121.103(h)</w:t>
        </w:r>
      </w:hyperlink>
      <w:r w:rsidR="006076E5" w:rsidRPr="00694253">
        <w:rPr>
          <w:rFonts w:asciiTheme="minorHAnsi" w:hAnsiTheme="minorHAnsi" w:cstheme="minorHAnsi"/>
        </w:rPr>
        <w:t>.</w:t>
      </w:r>
      <w:r w:rsidRPr="00694253">
        <w:rPr>
          <w:rFonts w:asciiTheme="minorHAnsi" w:hAnsiTheme="minorHAnsi" w:cstheme="minorHAnsi"/>
        </w:rPr>
        <w:t xml:space="preserve"> </w:t>
      </w:r>
      <w:r w:rsidR="007F7158" w:rsidRPr="00694253">
        <w:rPr>
          <w:rFonts w:asciiTheme="minorHAnsi" w:hAnsiTheme="minorHAnsi" w:cstheme="minorHAnsi"/>
          <w:color w:val="000000"/>
        </w:rPr>
        <w:t xml:space="preserve">Joint ventures and limited partnerships are eligible, provided the entity created qualifies as a small business as defined in this </w:t>
      </w:r>
      <w:r w:rsidR="003A500C" w:rsidRPr="00694253">
        <w:rPr>
          <w:rFonts w:asciiTheme="minorHAnsi" w:hAnsiTheme="minorHAnsi" w:cstheme="minorHAnsi"/>
          <w:color w:val="000000"/>
        </w:rPr>
        <w:t>FFO</w:t>
      </w:r>
      <w:r w:rsidR="007F7158" w:rsidRPr="00694253">
        <w:rPr>
          <w:rFonts w:asciiTheme="minorHAnsi" w:hAnsiTheme="minorHAnsi" w:cstheme="minorHAnsi"/>
          <w:color w:val="000000"/>
        </w:rPr>
        <w:t>. The awardee may enter into contracts</w:t>
      </w:r>
      <w:r w:rsidRPr="00694253">
        <w:rPr>
          <w:rFonts w:asciiTheme="minorHAnsi" w:hAnsiTheme="minorHAnsi" w:cstheme="minorHAnsi"/>
          <w:color w:val="000000"/>
        </w:rPr>
        <w:t>, subawards, or other agreements</w:t>
      </w:r>
      <w:r w:rsidR="007F7158" w:rsidRPr="00694253">
        <w:rPr>
          <w:rFonts w:asciiTheme="minorHAnsi" w:hAnsiTheme="minorHAnsi" w:cstheme="minorHAnsi"/>
          <w:color w:val="000000"/>
        </w:rPr>
        <w:t xml:space="preserve"> with </w:t>
      </w:r>
      <w:r w:rsidR="007F7158" w:rsidRPr="00694253">
        <w:rPr>
          <w:rFonts w:asciiTheme="minorHAnsi" w:hAnsiTheme="minorHAnsi" w:cstheme="minorHAnsi"/>
          <w:bCs/>
          <w:color w:val="000000"/>
        </w:rPr>
        <w:t>universities or other non-profit organizations</w:t>
      </w:r>
      <w:r w:rsidR="0000158E">
        <w:rPr>
          <w:rFonts w:asciiTheme="minorHAnsi" w:hAnsiTheme="minorHAnsi" w:cstheme="minorHAnsi"/>
          <w:bCs/>
          <w:color w:val="000000"/>
        </w:rPr>
        <w:t>, subject to the conditions in Section 5.08, below</w:t>
      </w:r>
      <w:r w:rsidR="007F7158" w:rsidRPr="00694253">
        <w:rPr>
          <w:rFonts w:asciiTheme="minorHAnsi" w:hAnsiTheme="minorHAnsi" w:cstheme="minorHAnsi"/>
          <w:bCs/>
          <w:color w:val="000000"/>
        </w:rPr>
        <w:t xml:space="preserve">. </w:t>
      </w:r>
    </w:p>
    <w:p w14:paraId="1339F147" w14:textId="77777777" w:rsidR="00745047" w:rsidRPr="00D52ED1" w:rsidRDefault="00745047" w:rsidP="00694253">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7D15D44A" w14:textId="77777777" w:rsidR="00117328" w:rsidRDefault="00F85CF7" w:rsidP="00694253">
      <w:pPr>
        <w:pStyle w:val="ListParagraph"/>
        <w:widowControl w:val="0"/>
        <w:autoSpaceDE w:val="0"/>
        <w:autoSpaceDN w:val="0"/>
        <w:adjustRightInd w:val="0"/>
        <w:spacing w:before="0" w:beforeAutospacing="0" w:after="0" w:afterAutospacing="0"/>
        <w:ind w:left="360"/>
        <w:outlineLvl w:val="1"/>
        <w:rPr>
          <w:rFonts w:asciiTheme="minorHAnsi" w:hAnsiTheme="minorHAnsi" w:cstheme="minorHAnsi"/>
        </w:rPr>
      </w:pPr>
      <w:bookmarkStart w:id="86" w:name="book5_08"/>
      <w:bookmarkStart w:id="87" w:name="_Toc442882653"/>
      <w:bookmarkEnd w:id="86"/>
      <w:r w:rsidRPr="00D52ED1">
        <w:rPr>
          <w:rFonts w:asciiTheme="minorHAnsi" w:hAnsiTheme="minorHAnsi" w:cstheme="minorHAnsi"/>
          <w:b/>
          <w:color w:val="0070C0"/>
        </w:rPr>
        <w:t xml:space="preserve">5.08 </w:t>
      </w:r>
      <w:r w:rsidR="007172B7" w:rsidRPr="00D52ED1">
        <w:rPr>
          <w:rFonts w:asciiTheme="minorHAnsi" w:hAnsiTheme="minorHAnsi" w:cstheme="minorHAnsi"/>
          <w:b/>
          <w:color w:val="0070C0"/>
        </w:rPr>
        <w:t>Resear</w:t>
      </w:r>
      <w:r w:rsidR="00A71A18" w:rsidRPr="00D52ED1">
        <w:rPr>
          <w:rFonts w:asciiTheme="minorHAnsi" w:hAnsiTheme="minorHAnsi" w:cstheme="minorHAnsi"/>
          <w:b/>
          <w:color w:val="0070C0"/>
        </w:rPr>
        <w:t>ch</w:t>
      </w:r>
      <w:r w:rsidR="007172B7" w:rsidRPr="00D52ED1">
        <w:rPr>
          <w:rFonts w:asciiTheme="minorHAnsi" w:hAnsiTheme="minorHAnsi" w:cstheme="minorHAnsi"/>
          <w:b/>
          <w:color w:val="0070C0"/>
        </w:rPr>
        <w:t xml:space="preserve"> and Analytical Work</w:t>
      </w:r>
      <w:bookmarkEnd w:id="87"/>
      <w:r w:rsidR="007172B7" w:rsidRPr="00D52ED1">
        <w:rPr>
          <w:rFonts w:asciiTheme="minorHAnsi" w:hAnsiTheme="minorHAnsi" w:cstheme="minorHAnsi"/>
        </w:rPr>
        <w:br/>
      </w:r>
    </w:p>
    <w:p w14:paraId="70E4403E" w14:textId="61FB4248" w:rsidR="0031359A" w:rsidRPr="00D52ED1" w:rsidRDefault="007172B7" w:rsidP="00694253">
      <w:pPr>
        <w:pStyle w:val="ListParagraph"/>
        <w:widowControl w:val="0"/>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rPr>
        <w:t>For Phase II</w:t>
      </w:r>
      <w:r w:rsidR="00561C6F" w:rsidRPr="00D52ED1">
        <w:rPr>
          <w:rFonts w:asciiTheme="minorHAnsi" w:hAnsiTheme="minorHAnsi" w:cstheme="minorHAnsi"/>
        </w:rPr>
        <w:t>,</w:t>
      </w:r>
      <w:r w:rsidRPr="00D52ED1">
        <w:rPr>
          <w:rFonts w:asciiTheme="minorHAnsi" w:hAnsiTheme="minorHAnsi" w:cstheme="minorHAnsi"/>
        </w:rPr>
        <w:t xml:space="preserve"> a minimum of one-half of the research and/or analytical effort</w:t>
      </w:r>
      <w:r w:rsidR="00947A1D" w:rsidRPr="00D52ED1">
        <w:rPr>
          <w:rFonts w:asciiTheme="minorHAnsi" w:hAnsiTheme="minorHAnsi" w:cstheme="minorHAnsi"/>
        </w:rPr>
        <w:t>, per Section 1.03,</w:t>
      </w:r>
      <w:r w:rsidRPr="00D52ED1">
        <w:rPr>
          <w:rFonts w:asciiTheme="minorHAnsi" w:hAnsiTheme="minorHAnsi" w:cstheme="minorHAnsi"/>
        </w:rPr>
        <w:t xml:space="preserve"> must be performed by the </w:t>
      </w:r>
      <w:r w:rsidR="007C7B5B" w:rsidRPr="00D52ED1">
        <w:rPr>
          <w:rFonts w:asciiTheme="minorHAnsi" w:hAnsiTheme="minorHAnsi" w:cstheme="minorHAnsi"/>
        </w:rPr>
        <w:t>applicant</w:t>
      </w:r>
      <w:r w:rsidR="002A0EBB" w:rsidRPr="00D52ED1">
        <w:rPr>
          <w:rFonts w:asciiTheme="minorHAnsi" w:hAnsiTheme="minorHAnsi" w:cstheme="minorHAnsi"/>
        </w:rPr>
        <w:t xml:space="preserve">. </w:t>
      </w:r>
      <w:r w:rsidR="0031359A"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p>
    <w:p w14:paraId="17B61EF1" w14:textId="77777777" w:rsidR="00745047" w:rsidRPr="00D52ED1" w:rsidRDefault="00745047" w:rsidP="00694253">
      <w:pPr>
        <w:spacing w:before="0" w:beforeAutospacing="0" w:after="0" w:afterAutospacing="0"/>
        <w:ind w:left="360"/>
        <w:rPr>
          <w:rFonts w:asciiTheme="minorHAnsi" w:hAnsiTheme="minorHAnsi" w:cstheme="minorHAnsi"/>
          <w:b/>
          <w:color w:val="0070C0"/>
        </w:rPr>
      </w:pPr>
    </w:p>
    <w:p w14:paraId="07299E00" w14:textId="77777777" w:rsidR="00117328" w:rsidRDefault="003375D9" w:rsidP="00694253">
      <w:pPr>
        <w:pStyle w:val="ListParagraph"/>
        <w:spacing w:before="0" w:beforeAutospacing="0" w:after="0" w:afterAutospacing="0"/>
        <w:ind w:left="360"/>
        <w:contextualSpacing/>
        <w:outlineLvl w:val="1"/>
        <w:rPr>
          <w:rFonts w:asciiTheme="minorHAnsi" w:hAnsiTheme="minorHAnsi" w:cstheme="minorHAnsi"/>
        </w:rPr>
      </w:pPr>
      <w:bookmarkStart w:id="88" w:name="book5_09"/>
      <w:bookmarkStart w:id="89" w:name="_Toc442882654"/>
      <w:bookmarkEnd w:id="88"/>
      <w:r w:rsidRPr="00D52ED1">
        <w:rPr>
          <w:rFonts w:asciiTheme="minorHAnsi" w:hAnsiTheme="minorHAnsi" w:cstheme="minorHAnsi"/>
          <w:b/>
          <w:color w:val="0070C0"/>
        </w:rPr>
        <w:t>5.09</w:t>
      </w:r>
      <w:r w:rsidR="001457D8" w:rsidRPr="00D52ED1">
        <w:rPr>
          <w:rFonts w:asciiTheme="minorHAnsi" w:hAnsiTheme="minorHAnsi" w:cstheme="minorHAnsi"/>
          <w:b/>
          <w:color w:val="0070C0"/>
        </w:rPr>
        <w:t xml:space="preserve"> Awardee Commitments</w:t>
      </w:r>
      <w:bookmarkEnd w:id="89"/>
      <w:r w:rsidRPr="00D52ED1">
        <w:rPr>
          <w:rFonts w:asciiTheme="minorHAnsi" w:hAnsiTheme="minorHAnsi" w:cstheme="minorHAnsi"/>
        </w:rPr>
        <w:br/>
      </w:r>
    </w:p>
    <w:p w14:paraId="2DE24581" w14:textId="3167A672" w:rsidR="00E73933" w:rsidRPr="00550056" w:rsidRDefault="00482AAC" w:rsidP="00694253">
      <w:pPr>
        <w:pStyle w:val="ListParagraph"/>
        <w:spacing w:before="0" w:beforeAutospacing="0" w:after="0" w:afterAutospacing="0"/>
        <w:ind w:left="360"/>
        <w:contextualSpacing/>
        <w:rPr>
          <w:rFonts w:asciiTheme="minorHAnsi" w:hAnsiTheme="minorHAnsi" w:cstheme="minorHAnsi"/>
        </w:rPr>
      </w:pPr>
      <w:r w:rsidRPr="00D52ED1">
        <w:rPr>
          <w:rFonts w:asciiTheme="minorHAnsi" w:hAnsiTheme="minorHAnsi" w:cstheme="minorHAnsi"/>
        </w:rPr>
        <w:t>Upon award</w:t>
      </w:r>
      <w:r w:rsidR="001457D8" w:rsidRPr="00D52ED1">
        <w:rPr>
          <w:rFonts w:asciiTheme="minorHAnsi" w:hAnsiTheme="minorHAnsi" w:cstheme="minorHAnsi"/>
        </w:rPr>
        <w:t xml:space="preserve"> of a funding agreement</w:t>
      </w:r>
      <w:r w:rsidR="00A71AEB" w:rsidRPr="00D52ED1">
        <w:rPr>
          <w:rFonts w:asciiTheme="minorHAnsi" w:hAnsiTheme="minorHAnsi" w:cstheme="minorHAnsi"/>
        </w:rPr>
        <w:t>, t</w:t>
      </w:r>
      <w:r w:rsidRPr="00D52ED1">
        <w:rPr>
          <w:rFonts w:asciiTheme="minorHAnsi" w:hAnsiTheme="minorHAnsi" w:cstheme="minorHAnsi"/>
        </w:rPr>
        <w:t>he awardee will be required to make certain legal commitments through acceptanc</w:t>
      </w:r>
      <w:r w:rsidR="007736BB" w:rsidRPr="00D52ED1">
        <w:rPr>
          <w:rFonts w:asciiTheme="minorHAnsi" w:hAnsiTheme="minorHAnsi" w:cstheme="minorHAnsi"/>
        </w:rPr>
        <w:t xml:space="preserve">e of numerous </w:t>
      </w:r>
      <w:r w:rsidR="00471826">
        <w:rPr>
          <w:rFonts w:asciiTheme="minorHAnsi" w:hAnsiTheme="minorHAnsi" w:cstheme="minorHAnsi"/>
        </w:rPr>
        <w:t>Special Award Conditions (SAC)</w:t>
      </w:r>
      <w:r w:rsidR="007736BB" w:rsidRPr="00D52ED1">
        <w:rPr>
          <w:rFonts w:asciiTheme="minorHAnsi" w:hAnsiTheme="minorHAnsi" w:cstheme="minorHAnsi"/>
        </w:rPr>
        <w:t xml:space="preserve"> in</w:t>
      </w:r>
      <w:r w:rsidR="007C7B5B" w:rsidRPr="00D52ED1">
        <w:rPr>
          <w:rFonts w:asciiTheme="minorHAnsi" w:hAnsiTheme="minorHAnsi" w:cstheme="minorHAnsi"/>
        </w:rPr>
        <w:t xml:space="preserve"> the</w:t>
      </w:r>
      <w:r w:rsidR="007736BB" w:rsidRPr="00D52ED1">
        <w:rPr>
          <w:rFonts w:asciiTheme="minorHAnsi" w:hAnsiTheme="minorHAnsi" w:cstheme="minorHAnsi"/>
        </w:rPr>
        <w:t xml:space="preserve"> </w:t>
      </w:r>
      <w:r w:rsidR="00561C6F" w:rsidRPr="00D52ED1">
        <w:rPr>
          <w:rFonts w:asciiTheme="minorHAnsi" w:hAnsiTheme="minorHAnsi" w:cstheme="minorHAnsi"/>
        </w:rPr>
        <w:t>funding agreement</w:t>
      </w:r>
      <w:r w:rsidRPr="00D52ED1">
        <w:rPr>
          <w:rFonts w:asciiTheme="minorHAnsi" w:hAnsiTheme="minorHAnsi" w:cstheme="minorHAnsi"/>
        </w:rPr>
        <w:t>.</w:t>
      </w:r>
      <w:r w:rsidR="004E7C63" w:rsidRPr="00D52ED1">
        <w:rPr>
          <w:rFonts w:asciiTheme="minorHAnsi" w:hAnsiTheme="minorHAnsi" w:cstheme="minorHAnsi"/>
        </w:rPr>
        <w:t xml:space="preserve"> </w:t>
      </w:r>
      <w:r w:rsidR="00550056">
        <w:rPr>
          <w:rFonts w:asciiTheme="minorHAnsi" w:hAnsiTheme="minorHAnsi"/>
        </w:rPr>
        <w:t>Awards</w:t>
      </w:r>
      <w:r w:rsidR="004E7C63" w:rsidRPr="00D52ED1">
        <w:rPr>
          <w:rFonts w:asciiTheme="minorHAnsi" w:hAnsiTheme="minorHAnsi"/>
        </w:rPr>
        <w:t xml:space="preserve"> </w:t>
      </w:r>
      <w:r w:rsidR="009B5475">
        <w:rPr>
          <w:rFonts w:asciiTheme="minorHAnsi" w:hAnsiTheme="minorHAnsi"/>
        </w:rPr>
        <w:t xml:space="preserve">also </w:t>
      </w:r>
      <w:r w:rsidR="004E7C63" w:rsidRPr="00D52ED1">
        <w:rPr>
          <w:rFonts w:asciiTheme="minorHAnsi" w:hAnsiTheme="minorHAnsi"/>
        </w:rPr>
        <w:t>will be governed by the D</w:t>
      </w:r>
      <w:r w:rsidR="006926E9">
        <w:rPr>
          <w:rFonts w:asciiTheme="minorHAnsi" w:hAnsiTheme="minorHAnsi"/>
        </w:rPr>
        <w:t xml:space="preserve">epartment of Commerce </w:t>
      </w:r>
      <w:r w:rsidR="004E7C63" w:rsidRPr="00D52ED1">
        <w:rPr>
          <w:rFonts w:asciiTheme="minorHAnsi" w:hAnsiTheme="minorHAnsi"/>
        </w:rPr>
        <w:t>Financial Assistance Standard Terms and Conditions (</w:t>
      </w:r>
      <w:r w:rsidR="00D23B36">
        <w:rPr>
          <w:rFonts w:asciiTheme="minorHAnsi" w:hAnsiTheme="minorHAnsi"/>
        </w:rPr>
        <w:t xml:space="preserve">December </w:t>
      </w:r>
      <w:r w:rsidR="00D23B36" w:rsidRPr="00550056">
        <w:rPr>
          <w:rFonts w:asciiTheme="minorHAnsi" w:hAnsiTheme="minorHAnsi"/>
        </w:rPr>
        <w:t>2014</w:t>
      </w:r>
      <w:r w:rsidR="004E7C63" w:rsidRPr="00550056">
        <w:rPr>
          <w:rFonts w:asciiTheme="minorHAnsi" w:hAnsiTheme="minorHAnsi"/>
        </w:rPr>
        <w:t>)</w:t>
      </w:r>
      <w:r w:rsidR="0000158E">
        <w:rPr>
          <w:rFonts w:asciiTheme="minorHAnsi" w:hAnsiTheme="minorHAnsi"/>
        </w:rPr>
        <w:t>;</w:t>
      </w:r>
      <w:r w:rsidR="004E7C63" w:rsidRPr="00550056">
        <w:rPr>
          <w:rFonts w:asciiTheme="minorHAnsi" w:hAnsiTheme="minorHAnsi"/>
        </w:rPr>
        <w:t xml:space="preserve"> </w:t>
      </w:r>
      <w:r w:rsidR="0000158E">
        <w:rPr>
          <w:rFonts w:asciiTheme="minorHAnsi" w:hAnsiTheme="minorHAnsi"/>
        </w:rPr>
        <w:t xml:space="preserve">the </w:t>
      </w:r>
      <w:r w:rsidR="00550056" w:rsidRPr="00550056">
        <w:rPr>
          <w:rFonts w:asciiTheme="minorHAnsi" w:hAnsiTheme="minorHAnsi"/>
        </w:rPr>
        <w:t xml:space="preserve">Uniform Administrative Requirements, Cost Principles, and Audit Requirements for Federal Awards at 2 C.F.R. Part 200, adopted by the Commerce Department through 2 C.F.R. § 1327.101; </w:t>
      </w:r>
      <w:r w:rsidR="009B5475">
        <w:rPr>
          <w:rFonts w:asciiTheme="minorHAnsi" w:hAnsiTheme="minorHAnsi"/>
        </w:rPr>
        <w:t xml:space="preserve">and </w:t>
      </w:r>
      <w:r w:rsidR="009B5475">
        <w:rPr>
          <w:rFonts w:asciiTheme="minorHAnsi" w:hAnsiTheme="minorHAnsi" w:cs="Arial"/>
        </w:rPr>
        <w:t>t</w:t>
      </w:r>
      <w:r w:rsidR="009B5475" w:rsidRPr="00DA264B">
        <w:rPr>
          <w:rFonts w:asciiTheme="minorHAnsi" w:hAnsiTheme="minorHAnsi" w:cs="Arial"/>
        </w:rPr>
        <w:t>he DoC Pre-Award Notification Requirements for Grants and Cooperative Agreements, 79 FR 78390 (December 30, 2014)</w:t>
      </w:r>
      <w:r w:rsidR="00550056" w:rsidRPr="00550056">
        <w:rPr>
          <w:rFonts w:asciiTheme="minorHAnsi" w:hAnsiTheme="minorHAnsi"/>
        </w:rPr>
        <w:t>.</w:t>
      </w:r>
      <w:r w:rsidR="00550056">
        <w:rPr>
          <w:rFonts w:asciiTheme="minorHAnsi" w:hAnsiTheme="minorHAnsi"/>
        </w:rPr>
        <w:br/>
      </w:r>
    </w:p>
    <w:p w14:paraId="5C9120C1" w14:textId="355E9343" w:rsidR="00482AAC" w:rsidRPr="00D52ED1" w:rsidRDefault="000F5A16" w:rsidP="00694253">
      <w:pPr>
        <w:widowControl w:val="0"/>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rPr>
        <w:t>The following statements are illustrative of</w:t>
      </w:r>
      <w:r w:rsidR="00482AAC" w:rsidRPr="00D52ED1">
        <w:rPr>
          <w:rFonts w:asciiTheme="minorHAnsi" w:hAnsiTheme="minorHAnsi" w:cstheme="minorHAnsi"/>
        </w:rPr>
        <w:t xml:space="preserve"> the </w:t>
      </w:r>
      <w:r w:rsidR="0000158E">
        <w:rPr>
          <w:rFonts w:asciiTheme="minorHAnsi" w:hAnsiTheme="minorHAnsi" w:cstheme="minorHAnsi"/>
        </w:rPr>
        <w:t xml:space="preserve">typical </w:t>
      </w:r>
      <w:r w:rsidR="00482AAC" w:rsidRPr="00D52ED1">
        <w:rPr>
          <w:rFonts w:asciiTheme="minorHAnsi" w:hAnsiTheme="minorHAnsi" w:cstheme="minorHAnsi"/>
        </w:rPr>
        <w:t xml:space="preserve">types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which the </w:t>
      </w:r>
      <w:r w:rsidR="00826441" w:rsidRPr="00D52ED1">
        <w:rPr>
          <w:rFonts w:asciiTheme="minorHAnsi" w:hAnsiTheme="minorHAnsi" w:cstheme="minorHAnsi"/>
        </w:rPr>
        <w:t>awardee</w:t>
      </w:r>
      <w:r w:rsidR="00482AAC" w:rsidRPr="00D52ED1">
        <w:rPr>
          <w:rFonts w:asciiTheme="minorHAnsi" w:hAnsiTheme="minorHAnsi" w:cstheme="minorHAnsi"/>
        </w:rPr>
        <w:t xml:space="preserve"> </w:t>
      </w:r>
      <w:r>
        <w:rPr>
          <w:rFonts w:asciiTheme="minorHAnsi" w:hAnsiTheme="minorHAnsi" w:cstheme="minorHAnsi"/>
        </w:rPr>
        <w:t xml:space="preserve">will be required to </w:t>
      </w:r>
      <w:r w:rsidR="00482AAC" w:rsidRPr="00D52ED1">
        <w:rPr>
          <w:rFonts w:asciiTheme="minorHAnsi" w:hAnsiTheme="minorHAnsi" w:cstheme="minorHAnsi"/>
        </w:rPr>
        <w:t xml:space="preserve">commit. This list is not a complete list of </w:t>
      </w:r>
      <w:r w:rsidR="004262EF" w:rsidRPr="00D52ED1">
        <w:rPr>
          <w:rFonts w:asciiTheme="minorHAnsi" w:hAnsiTheme="minorHAnsi" w:cstheme="minorHAnsi"/>
        </w:rPr>
        <w:t xml:space="preserve">terms and conditions </w:t>
      </w:r>
      <w:r w:rsidR="00482AAC" w:rsidRPr="00D52ED1">
        <w:rPr>
          <w:rFonts w:asciiTheme="minorHAnsi" w:hAnsiTheme="minorHAnsi" w:cstheme="minorHAnsi"/>
        </w:rPr>
        <w:t xml:space="preserve">to be included in </w:t>
      </w:r>
      <w:r w:rsidR="00550056">
        <w:rPr>
          <w:rFonts w:asciiTheme="minorHAnsi" w:hAnsiTheme="minorHAnsi" w:cstheme="minorHAnsi"/>
        </w:rPr>
        <w:t xml:space="preserve">Phase II </w:t>
      </w:r>
      <w:r w:rsidR="00482AAC" w:rsidRPr="00D52ED1">
        <w:rPr>
          <w:rFonts w:asciiTheme="minorHAnsi" w:hAnsiTheme="minorHAnsi" w:cstheme="minorHAnsi"/>
        </w:rPr>
        <w:t xml:space="preserve">funding agreements, and is not the specific wording of such </w:t>
      </w:r>
      <w:r w:rsidR="004262EF" w:rsidRPr="00D52ED1">
        <w:rPr>
          <w:rFonts w:asciiTheme="minorHAnsi" w:hAnsiTheme="minorHAnsi" w:cstheme="minorHAnsi"/>
        </w:rPr>
        <w:t>terms and conditions</w:t>
      </w:r>
      <w:r w:rsidR="00482AAC" w:rsidRPr="00D52ED1">
        <w:rPr>
          <w:rFonts w:asciiTheme="minorHAnsi" w:hAnsiTheme="minorHAnsi" w:cstheme="minorHAnsi"/>
        </w:rPr>
        <w:t>.</w:t>
      </w:r>
      <w:r w:rsidR="004E7C63" w:rsidRPr="00D52ED1" w:rsidDel="004E7C63">
        <w:rPr>
          <w:rFonts w:asciiTheme="minorHAnsi" w:hAnsiTheme="minorHAnsi" w:cstheme="minorHAnsi"/>
        </w:rPr>
        <w:t xml:space="preserve"> </w:t>
      </w:r>
    </w:p>
    <w:p w14:paraId="46A28379" w14:textId="77777777" w:rsidR="00900C5F" w:rsidRPr="00D52ED1" w:rsidRDefault="00900C5F" w:rsidP="00694253">
      <w:pPr>
        <w:pStyle w:val="Heading2"/>
        <w:spacing w:before="0" w:beforeAutospacing="0" w:after="0" w:afterAutospacing="0"/>
        <w:ind w:left="720"/>
        <w:rPr>
          <w:rFonts w:asciiTheme="minorHAnsi" w:hAnsiTheme="minorHAnsi" w:cstheme="minorHAnsi"/>
          <w:b w:val="0"/>
          <w:color w:val="000000"/>
          <w:sz w:val="24"/>
          <w:szCs w:val="24"/>
        </w:rPr>
      </w:pPr>
    </w:p>
    <w:p w14:paraId="228F4942" w14:textId="486B62DB" w:rsidR="00BC2128" w:rsidRPr="00694253" w:rsidRDefault="00550056" w:rsidP="00694253">
      <w:pPr>
        <w:spacing w:before="0" w:beforeAutospacing="0" w:after="0" w:afterAutospacing="0"/>
        <w:ind w:left="360"/>
        <w:rPr>
          <w:rFonts w:asciiTheme="minorHAnsi" w:hAnsiTheme="minorHAnsi" w:cs="Arial"/>
        </w:rPr>
      </w:pPr>
      <w:bookmarkStart w:id="90" w:name="book5_10"/>
      <w:bookmarkEnd w:id="90"/>
      <w:r w:rsidRPr="00694253">
        <w:rPr>
          <w:rFonts w:asciiTheme="minorHAnsi" w:hAnsiTheme="minorHAnsi" w:cstheme="minorHAnsi"/>
          <w:u w:val="single"/>
        </w:rPr>
        <w:br/>
      </w:r>
      <w:r w:rsidR="00BC2128" w:rsidRPr="00694253">
        <w:rPr>
          <w:rFonts w:asciiTheme="minorHAnsi" w:hAnsiTheme="minorHAnsi" w:cstheme="minorHAnsi"/>
          <w:u w:val="single"/>
        </w:rPr>
        <w:br/>
      </w:r>
      <w:r w:rsidR="00BC2128" w:rsidRPr="00694253">
        <w:rPr>
          <w:rFonts w:asciiTheme="minorHAnsi" w:hAnsiTheme="minorHAnsi" w:cstheme="minorHAnsi"/>
          <w:u w:val="single"/>
        </w:rPr>
        <w:lastRenderedPageBreak/>
        <w:t>(1) Access to Records</w:t>
      </w:r>
      <w:r w:rsidR="00BC2128" w:rsidRPr="00694253">
        <w:rPr>
          <w:rFonts w:asciiTheme="minorHAnsi" w:hAnsiTheme="minorHAnsi" w:cstheme="minorHAnsi"/>
        </w:rPr>
        <w:t>.</w:t>
      </w:r>
      <w:r w:rsidR="00BC2128" w:rsidRPr="00694253">
        <w:rPr>
          <w:rFonts w:asciiTheme="minorHAnsi" w:hAnsiTheme="minorHAnsi" w:cstheme="minorHAnsi"/>
          <w:i/>
        </w:rPr>
        <w:t xml:space="preserve"> </w:t>
      </w:r>
      <w:r w:rsidR="00BC2128" w:rsidRPr="00694253">
        <w:rPr>
          <w:rFonts w:asciiTheme="minorHAnsi" w:hAnsiTheme="minorHAnsi" w:cs="Arial"/>
        </w:rPr>
        <w:t xml:space="preserve">Government officials have the right of timely and unrestricted access to records of awardees, including access to personnel for discussion related to the records. </w:t>
      </w:r>
      <w:r w:rsidR="00BC2128" w:rsidRPr="00694253">
        <w:rPr>
          <w:rFonts w:asciiTheme="minorHAnsi" w:hAnsiTheme="minorHAnsi" w:cstheme="minorHAnsi"/>
          <w:i/>
        </w:rPr>
        <w:t>See</w:t>
      </w:r>
      <w:r w:rsidR="008352CF" w:rsidRPr="00694253">
        <w:rPr>
          <w:rFonts w:asciiTheme="minorHAnsi" w:hAnsiTheme="minorHAnsi" w:cstheme="minorHAnsi"/>
          <w:i/>
        </w:rPr>
        <w:t xml:space="preserve"> </w:t>
      </w:r>
      <w:r w:rsidR="00A05E41" w:rsidRPr="00694253">
        <w:rPr>
          <w:rFonts w:asciiTheme="minorHAnsi" w:hAnsiTheme="minorHAnsi" w:cstheme="minorHAnsi"/>
        </w:rPr>
        <w:t xml:space="preserve">2 C.F.R. </w:t>
      </w:r>
      <w:r w:rsidR="006926E9" w:rsidRPr="00694253">
        <w:rPr>
          <w:rFonts w:asciiTheme="minorHAnsi" w:hAnsiTheme="minorHAnsi" w:cstheme="minorHAnsi"/>
        </w:rPr>
        <w:t xml:space="preserve">§ </w:t>
      </w:r>
      <w:r w:rsidR="00A05E41" w:rsidRPr="00694253">
        <w:rPr>
          <w:rFonts w:asciiTheme="minorHAnsi" w:hAnsiTheme="minorHAnsi" w:cstheme="minorHAnsi"/>
        </w:rPr>
        <w:t>200.336</w:t>
      </w:r>
      <w:r w:rsidR="00BC2128" w:rsidRPr="00694253">
        <w:rPr>
          <w:rFonts w:asciiTheme="minorHAnsi" w:hAnsiTheme="minorHAnsi" w:cstheme="minorHAnsi"/>
        </w:rPr>
        <w:t>.</w:t>
      </w:r>
    </w:p>
    <w:p w14:paraId="6DFA2E48" w14:textId="77777777" w:rsidR="00900C5F" w:rsidRPr="00171DE9" w:rsidRDefault="00900C5F" w:rsidP="00171DE9">
      <w:pPr>
        <w:spacing w:before="0" w:beforeAutospacing="0" w:after="0" w:afterAutospacing="0"/>
        <w:ind w:left="360"/>
        <w:rPr>
          <w:rFonts w:asciiTheme="minorHAnsi" w:hAnsiTheme="minorHAnsi" w:cstheme="minorHAnsi"/>
        </w:rPr>
      </w:pPr>
    </w:p>
    <w:p w14:paraId="31CE8109" w14:textId="5B53F66F" w:rsidR="00BC2128" w:rsidRPr="00D52ED1" w:rsidRDefault="00BC2128" w:rsidP="00171DE9">
      <w:pPr>
        <w:spacing w:before="0" w:beforeAutospacing="0" w:after="0" w:afterAutospacing="0"/>
        <w:ind w:left="360"/>
        <w:rPr>
          <w:rFonts w:asciiTheme="minorHAnsi" w:hAnsiTheme="minorHAnsi" w:cs="Arial"/>
          <w:b/>
        </w:rPr>
      </w:pPr>
      <w:r w:rsidRPr="00171DE9">
        <w:rPr>
          <w:rFonts w:asciiTheme="minorHAnsi" w:hAnsiTheme="minorHAnsi" w:cstheme="minorHAnsi"/>
        </w:rPr>
        <w:t xml:space="preserve">(2) </w:t>
      </w:r>
      <w:r w:rsidRPr="00171DE9">
        <w:rPr>
          <w:rFonts w:asciiTheme="minorHAnsi" w:hAnsiTheme="minorHAnsi" w:cs="Arial"/>
          <w:u w:val="single"/>
        </w:rPr>
        <w:t xml:space="preserve">Termination. </w:t>
      </w:r>
      <w:r w:rsidRPr="00171DE9">
        <w:rPr>
          <w:rFonts w:asciiTheme="minorHAnsi" w:hAnsiTheme="minorHAnsi" w:cs="Arial"/>
        </w:rPr>
        <w:t>Awards may be terminated (a) by the NIST Grants Officer, if an awardee materially fails to comply with the terms and conditions of an award</w:t>
      </w:r>
      <w:r w:rsidR="00D66840" w:rsidRPr="00171DE9">
        <w:rPr>
          <w:rFonts w:asciiTheme="minorHAnsi" w:hAnsiTheme="minorHAnsi" w:cs="Arial"/>
        </w:rPr>
        <w:t>, or for cause</w:t>
      </w:r>
      <w:r w:rsidRPr="00171DE9">
        <w:rPr>
          <w:rFonts w:asciiTheme="minorHAnsi" w:hAnsiTheme="minorHAnsi" w:cs="Arial"/>
        </w:rPr>
        <w:t xml:space="preserve">; (b) by the </w:t>
      </w:r>
      <w:r w:rsidR="00FA5DC9" w:rsidRPr="00171DE9">
        <w:rPr>
          <w:rFonts w:asciiTheme="minorHAnsi" w:hAnsiTheme="minorHAnsi" w:cs="Arial"/>
        </w:rPr>
        <w:t xml:space="preserve">NIST </w:t>
      </w:r>
      <w:r w:rsidRPr="00171DE9">
        <w:rPr>
          <w:rFonts w:asciiTheme="minorHAnsi" w:hAnsiTheme="minorHAnsi" w:cs="Arial"/>
        </w:rPr>
        <w:t xml:space="preserve">Grants Officer with the consent of the awardee, in which case the two parties shall agree upon the termination conditions, including the effective date and, in the case of partial termination, the portion to be terminated; (c) by the awardee upon sending to the </w:t>
      </w:r>
      <w:r w:rsidR="00FA5DC9" w:rsidRPr="00171DE9">
        <w:rPr>
          <w:rFonts w:asciiTheme="minorHAnsi" w:hAnsiTheme="minorHAnsi" w:cs="Arial"/>
        </w:rPr>
        <w:t xml:space="preserve">NIST </w:t>
      </w:r>
      <w:r w:rsidRPr="00171DE9">
        <w:rPr>
          <w:rFonts w:asciiTheme="minorHAnsi" w:hAnsiTheme="minorHAnsi" w:cs="Arial"/>
        </w:rPr>
        <w:t>Grants Officer written notification setting forth the reasons for such termination, the</w:t>
      </w:r>
      <w:r w:rsidRPr="00D52ED1">
        <w:rPr>
          <w:rFonts w:asciiTheme="minorHAnsi" w:hAnsiTheme="minorHAnsi" w:cs="Arial"/>
          <w:b/>
        </w:rPr>
        <w:t xml:space="preserve"> </w:t>
      </w:r>
      <w:r w:rsidRPr="00171DE9">
        <w:rPr>
          <w:rFonts w:asciiTheme="minorHAnsi" w:hAnsiTheme="minorHAnsi" w:cs="Arial"/>
        </w:rPr>
        <w:t xml:space="preserve">effective date, and, in the case of partial termination, the portion to be terminated. </w:t>
      </w:r>
      <w:r w:rsidRPr="00171DE9">
        <w:rPr>
          <w:rFonts w:asciiTheme="minorHAnsi" w:hAnsiTheme="minorHAnsi" w:cs="Arial"/>
          <w:i/>
        </w:rPr>
        <w:t>See</w:t>
      </w:r>
      <w:r w:rsidR="006926E9" w:rsidRPr="00171DE9">
        <w:rPr>
          <w:rFonts w:asciiTheme="minorHAnsi" w:hAnsiTheme="minorHAnsi" w:cs="Arial"/>
          <w:i/>
        </w:rPr>
        <w:t xml:space="preserve"> </w:t>
      </w:r>
      <w:hyperlink r:id="rId46" w:history="1">
        <w:r w:rsidR="006926E9" w:rsidRPr="00AB0D68">
          <w:rPr>
            <w:rStyle w:val="Hyperlink"/>
            <w:rFonts w:asciiTheme="minorHAnsi" w:hAnsiTheme="minorHAnsi" w:cs="Arial"/>
          </w:rPr>
          <w:t>2 C.F.R. §§ 200.338-342</w:t>
        </w:r>
      </w:hyperlink>
      <w:r w:rsidRPr="00D52ED1">
        <w:rPr>
          <w:rFonts w:asciiTheme="minorHAnsi" w:hAnsiTheme="minorHAnsi" w:cs="Arial"/>
          <w:b/>
        </w:rPr>
        <w:t>.</w:t>
      </w:r>
    </w:p>
    <w:p w14:paraId="5A38F9EE" w14:textId="77777777" w:rsidR="00900C5F" w:rsidRPr="00D52ED1" w:rsidRDefault="00900C5F" w:rsidP="00EF1FFD">
      <w:pPr>
        <w:pStyle w:val="CM47"/>
        <w:tabs>
          <w:tab w:val="left" w:pos="360"/>
        </w:tabs>
        <w:spacing w:before="0" w:beforeAutospacing="0" w:after="0" w:afterAutospacing="0"/>
        <w:ind w:left="360" w:right="103"/>
        <w:rPr>
          <w:rFonts w:asciiTheme="minorHAnsi" w:hAnsiTheme="minorHAnsi" w:cstheme="minorHAnsi"/>
        </w:rPr>
      </w:pPr>
    </w:p>
    <w:p w14:paraId="7B910BC1" w14:textId="067CF655" w:rsidR="00D50B23" w:rsidRPr="00D50B23" w:rsidRDefault="00BC2128" w:rsidP="00D50B23">
      <w:pPr>
        <w:pStyle w:val="CM47"/>
        <w:tabs>
          <w:tab w:val="left" w:pos="360"/>
        </w:tabs>
        <w:spacing w:before="0" w:beforeAutospacing="0" w:after="0" w:afterAutospacing="0"/>
        <w:ind w:left="360" w:right="103"/>
      </w:pPr>
      <w:r w:rsidRPr="00D52ED1">
        <w:rPr>
          <w:rFonts w:asciiTheme="minorHAnsi" w:hAnsiTheme="minorHAnsi" w:cstheme="minorHAnsi"/>
        </w:rPr>
        <w:t xml:space="preserve">(3) </w:t>
      </w:r>
      <w:r w:rsidRPr="00D52ED1">
        <w:rPr>
          <w:rFonts w:asciiTheme="minorHAnsi" w:hAnsiTheme="minorHAnsi" w:cstheme="minorHAnsi"/>
          <w:u w:val="single"/>
        </w:rPr>
        <w:t>Non-Discrimination.</w:t>
      </w:r>
      <w:r w:rsidR="000D3B53">
        <w:rPr>
          <w:rFonts w:asciiTheme="minorHAnsi" w:hAnsiTheme="minorHAnsi" w:cstheme="minorHAnsi"/>
        </w:rPr>
        <w:t xml:space="preserve"> </w:t>
      </w:r>
      <w:r w:rsidRPr="00D52ED1">
        <w:rPr>
          <w:rFonts w:asciiTheme="minorHAnsi" w:hAnsiTheme="minorHAnsi" w:cstheme="minorHAnsi"/>
        </w:rPr>
        <w:t xml:space="preserve">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D52ED1">
        <w:rPr>
          <w:rFonts w:asciiTheme="minorHAnsi" w:hAnsiTheme="minorHAnsi" w:cstheme="minorHAnsi"/>
          <w:i/>
        </w:rPr>
        <w:t>See</w:t>
      </w:r>
      <w:r w:rsidRPr="00D52ED1">
        <w:rPr>
          <w:rFonts w:asciiTheme="minorHAnsi" w:hAnsiTheme="minorHAnsi" w:cstheme="minorHAnsi"/>
        </w:rPr>
        <w:t xml:space="preserve"> </w:t>
      </w:r>
      <w:r w:rsidR="0001324C">
        <w:rPr>
          <w:rFonts w:asciiTheme="minorHAnsi" w:hAnsiTheme="minorHAnsi" w:cstheme="minorHAnsi"/>
        </w:rPr>
        <w:t xml:space="preserve">Department of </w:t>
      </w:r>
      <w:r w:rsidRPr="00D52ED1">
        <w:rPr>
          <w:rFonts w:asciiTheme="minorHAnsi" w:hAnsiTheme="minorHAnsi" w:cstheme="minorHAnsi"/>
        </w:rPr>
        <w:t>Commerce Financial Assistance Standard Term</w:t>
      </w:r>
      <w:r w:rsidR="0001324C">
        <w:rPr>
          <w:rFonts w:asciiTheme="minorHAnsi" w:hAnsiTheme="minorHAnsi" w:cstheme="minorHAnsi"/>
        </w:rPr>
        <w:t>s</w:t>
      </w:r>
      <w:r w:rsidRPr="00D52ED1">
        <w:rPr>
          <w:rFonts w:asciiTheme="minorHAnsi" w:hAnsiTheme="minorHAnsi" w:cstheme="minorHAnsi"/>
        </w:rPr>
        <w:t xml:space="preserve"> and Condition</w:t>
      </w:r>
      <w:r w:rsidR="0001324C">
        <w:rPr>
          <w:rFonts w:asciiTheme="minorHAnsi" w:hAnsiTheme="minorHAnsi" w:cstheme="minorHAnsi"/>
        </w:rPr>
        <w:t>s, Section K</w:t>
      </w:r>
      <w:r w:rsidRPr="00D52ED1">
        <w:rPr>
          <w:rFonts w:asciiTheme="minorHAnsi" w:hAnsiTheme="minorHAnsi" w:cstheme="minorHAnsi"/>
        </w:rPr>
        <w:t>.</w:t>
      </w:r>
    </w:p>
    <w:p w14:paraId="0302E13E" w14:textId="77777777" w:rsidR="00D50B23" w:rsidRDefault="00D50B23" w:rsidP="00EF1FFD">
      <w:pPr>
        <w:pStyle w:val="Default"/>
        <w:spacing w:before="0" w:beforeAutospacing="0" w:after="0" w:afterAutospacing="0"/>
        <w:ind w:left="360"/>
        <w:rPr>
          <w:rFonts w:asciiTheme="minorHAnsi" w:hAnsiTheme="minorHAnsi" w:cstheme="minorHAnsi"/>
        </w:rPr>
      </w:pPr>
    </w:p>
    <w:p w14:paraId="17136B0F" w14:textId="04AF834D" w:rsidR="00550056" w:rsidRPr="00550056" w:rsidRDefault="00BC2128" w:rsidP="00EF1FFD">
      <w:pPr>
        <w:pStyle w:val="Default"/>
        <w:spacing w:before="0" w:beforeAutospacing="0" w:after="0" w:afterAutospacing="0"/>
        <w:ind w:left="360"/>
        <w:rPr>
          <w:rFonts w:asciiTheme="minorHAnsi" w:hAnsiTheme="minorHAnsi"/>
          <w:b/>
          <w:bCs/>
        </w:rPr>
      </w:pPr>
      <w:r w:rsidRPr="00550056">
        <w:rPr>
          <w:rFonts w:asciiTheme="minorHAnsi" w:hAnsiTheme="minorHAnsi" w:cstheme="minorHAnsi"/>
        </w:rPr>
        <w:t xml:space="preserve">(4) </w:t>
      </w:r>
      <w:r w:rsidRPr="00550056">
        <w:rPr>
          <w:rFonts w:asciiTheme="minorHAnsi" w:eastAsia="Calibri" w:hAnsiTheme="minorHAnsi"/>
          <w:u w:val="single"/>
        </w:rPr>
        <w:t>Audit Requirements</w:t>
      </w:r>
      <w:r w:rsidRPr="00550056">
        <w:rPr>
          <w:rFonts w:asciiTheme="minorHAnsi" w:eastAsia="Calibri" w:hAnsiTheme="minorHAnsi"/>
        </w:rPr>
        <w:t>.</w:t>
      </w:r>
      <w:r w:rsidR="000D3B53">
        <w:rPr>
          <w:rFonts w:asciiTheme="minorHAnsi" w:eastAsia="Calibri" w:hAnsiTheme="minorHAnsi"/>
        </w:rPr>
        <w:t xml:space="preserve"> </w:t>
      </w:r>
      <w:r w:rsidR="00550056" w:rsidRPr="00550056">
        <w:rPr>
          <w:rFonts w:asciiTheme="minorHAnsi" w:hAnsiTheme="minorHAnsi"/>
        </w:rPr>
        <w:t xml:space="preserve">Government officials may conduct an audit of an award at any time. Unless otherwise specified in the award, for-profit organizations that expend $750,000 or more in Department of Commerce funds during their fiscal year must have an audit conducted for that year in accordance with Subpart F of 2 C.F.R. Part 200. </w:t>
      </w:r>
      <w:r w:rsidR="00550056" w:rsidRPr="00550056">
        <w:rPr>
          <w:rFonts w:asciiTheme="minorHAnsi" w:hAnsiTheme="minorHAnsi"/>
          <w:i/>
          <w:iCs/>
        </w:rPr>
        <w:t xml:space="preserve">See </w:t>
      </w:r>
      <w:r w:rsidR="008352CF">
        <w:rPr>
          <w:rFonts w:asciiTheme="minorHAnsi" w:hAnsiTheme="minorHAnsi"/>
          <w:iCs/>
        </w:rPr>
        <w:t xml:space="preserve">Department of </w:t>
      </w:r>
      <w:r w:rsidR="00550056" w:rsidRPr="00550056">
        <w:rPr>
          <w:rFonts w:asciiTheme="minorHAnsi" w:hAnsiTheme="minorHAnsi"/>
        </w:rPr>
        <w:t>Commerce Financial Assistance Standard 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F</w:t>
      </w:r>
      <w:r w:rsidR="00550056" w:rsidRPr="00550056">
        <w:rPr>
          <w:rFonts w:asciiTheme="minorHAnsi" w:hAnsiTheme="minorHAnsi"/>
          <w:b/>
          <w:bCs/>
        </w:rPr>
        <w:t xml:space="preserve">. </w:t>
      </w:r>
    </w:p>
    <w:p w14:paraId="2087AA24" w14:textId="77777777" w:rsidR="00D50B23" w:rsidRDefault="00D50B23" w:rsidP="00EF1FFD">
      <w:pPr>
        <w:pStyle w:val="Default"/>
        <w:spacing w:before="0" w:beforeAutospacing="0" w:after="0" w:afterAutospacing="0"/>
        <w:ind w:left="360"/>
        <w:rPr>
          <w:rFonts w:asciiTheme="minorHAnsi" w:hAnsiTheme="minorHAnsi" w:cstheme="minorHAnsi"/>
        </w:rPr>
      </w:pPr>
    </w:p>
    <w:p w14:paraId="44D98382" w14:textId="0215BEDF" w:rsidR="00550056" w:rsidRDefault="00BC2128" w:rsidP="00EF1FFD">
      <w:pPr>
        <w:pStyle w:val="Default"/>
        <w:spacing w:before="0" w:beforeAutospacing="0" w:after="0" w:afterAutospacing="0"/>
        <w:ind w:left="360"/>
        <w:rPr>
          <w:rFonts w:asciiTheme="minorHAnsi" w:hAnsiTheme="minorHAnsi"/>
        </w:rPr>
      </w:pPr>
      <w:r w:rsidRPr="00550056">
        <w:rPr>
          <w:rFonts w:asciiTheme="minorHAnsi" w:hAnsiTheme="minorHAnsi" w:cstheme="minorHAnsi"/>
        </w:rPr>
        <w:t xml:space="preserve">(5) </w:t>
      </w:r>
      <w:r w:rsidRPr="00550056">
        <w:rPr>
          <w:rFonts w:asciiTheme="minorHAnsi" w:hAnsiTheme="minorHAnsi" w:cstheme="minorHAnsi"/>
          <w:u w:val="single"/>
        </w:rPr>
        <w:t>Codes of Conduct</w:t>
      </w:r>
      <w:r w:rsidRPr="008352CF">
        <w:rPr>
          <w:rFonts w:asciiTheme="minorHAnsi" w:hAnsiTheme="minorHAnsi" w:cstheme="minorHAnsi"/>
        </w:rPr>
        <w:t>.</w:t>
      </w:r>
      <w:r w:rsidR="00DD7386">
        <w:rPr>
          <w:rFonts w:asciiTheme="minorHAnsi" w:hAnsiTheme="minorHAnsi" w:cstheme="minorHAnsi"/>
        </w:rPr>
        <w:t xml:space="preserve"> </w:t>
      </w:r>
      <w:bookmarkStart w:id="91" w:name="book5_11"/>
      <w:bookmarkEnd w:id="91"/>
      <w:r w:rsidR="00550056" w:rsidRPr="00550056">
        <w:rPr>
          <w:rFonts w:asciiTheme="minorHAnsi" w:hAnsiTheme="minorHAnsi"/>
        </w:rPr>
        <w:t xml:space="preserve">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00550056" w:rsidRPr="00550056">
        <w:rPr>
          <w:rFonts w:asciiTheme="minorHAnsi" w:hAnsiTheme="minorHAnsi"/>
          <w:i/>
          <w:iCs/>
        </w:rPr>
        <w:t xml:space="preserve">See </w:t>
      </w:r>
      <w:r w:rsidR="008352CF">
        <w:rPr>
          <w:rFonts w:asciiTheme="minorHAnsi" w:hAnsiTheme="minorHAnsi"/>
          <w:iCs/>
        </w:rPr>
        <w:t xml:space="preserve">Department </w:t>
      </w:r>
      <w:r w:rsidR="008352CF">
        <w:rPr>
          <w:rFonts w:asciiTheme="minorHAnsi" w:hAnsiTheme="minorHAnsi"/>
        </w:rPr>
        <w:t xml:space="preserve">of </w:t>
      </w:r>
      <w:r w:rsidR="00550056" w:rsidRPr="00550056">
        <w:rPr>
          <w:rFonts w:asciiTheme="minorHAnsi" w:hAnsiTheme="minorHAnsi"/>
        </w:rPr>
        <w:t xml:space="preserve">Commerce Financial Assistance </w:t>
      </w:r>
      <w:r w:rsidR="008352CF">
        <w:rPr>
          <w:rFonts w:asciiTheme="minorHAnsi" w:hAnsiTheme="minorHAnsi"/>
        </w:rPr>
        <w:t xml:space="preserve">Standard </w:t>
      </w:r>
      <w:r w:rsidR="00550056" w:rsidRPr="00550056">
        <w:rPr>
          <w:rFonts w:asciiTheme="minorHAnsi" w:hAnsiTheme="minorHAnsi"/>
        </w:rPr>
        <w:t>Term</w:t>
      </w:r>
      <w:r w:rsidR="008352CF">
        <w:rPr>
          <w:rFonts w:asciiTheme="minorHAnsi" w:hAnsiTheme="minorHAnsi"/>
        </w:rPr>
        <w:t>s</w:t>
      </w:r>
      <w:r w:rsidR="00550056" w:rsidRPr="00550056">
        <w:rPr>
          <w:rFonts w:asciiTheme="minorHAnsi" w:hAnsiTheme="minorHAnsi"/>
        </w:rPr>
        <w:t xml:space="preserve"> and Condition</w:t>
      </w:r>
      <w:r w:rsidR="008352CF">
        <w:rPr>
          <w:rFonts w:asciiTheme="minorHAnsi" w:hAnsiTheme="minorHAnsi"/>
        </w:rPr>
        <w:t>s, Section</w:t>
      </w:r>
      <w:r w:rsidR="00550056" w:rsidRPr="00550056">
        <w:rPr>
          <w:rFonts w:asciiTheme="minorHAnsi" w:hAnsiTheme="minorHAnsi"/>
        </w:rPr>
        <w:t xml:space="preserve"> J.01. </w:t>
      </w:r>
    </w:p>
    <w:p w14:paraId="13C7B1D3" w14:textId="77777777" w:rsidR="00C424C2" w:rsidRPr="00550056" w:rsidRDefault="00C424C2" w:rsidP="00EF1FFD">
      <w:pPr>
        <w:pStyle w:val="Default"/>
        <w:spacing w:before="0" w:beforeAutospacing="0" w:after="0" w:afterAutospacing="0"/>
        <w:ind w:left="360"/>
        <w:rPr>
          <w:rFonts w:asciiTheme="minorHAnsi" w:hAnsiTheme="minorHAnsi"/>
        </w:rPr>
      </w:pPr>
    </w:p>
    <w:p w14:paraId="19787CFA" w14:textId="17482025" w:rsidR="00C424C2" w:rsidRDefault="009A29B3" w:rsidP="00EF1FFD">
      <w:pPr>
        <w:pStyle w:val="Default"/>
        <w:spacing w:before="0" w:beforeAutospacing="0" w:after="0" w:afterAutospacing="0"/>
        <w:ind w:left="360"/>
        <w:outlineLvl w:val="1"/>
        <w:rPr>
          <w:rFonts w:asciiTheme="minorHAnsi" w:hAnsiTheme="minorHAnsi" w:cstheme="minorHAnsi"/>
          <w:b/>
          <w:color w:val="0070C0"/>
        </w:rPr>
      </w:pPr>
      <w:bookmarkStart w:id="92" w:name="_Toc442882655"/>
      <w:r w:rsidRPr="00D52ED1">
        <w:rPr>
          <w:rFonts w:asciiTheme="minorHAnsi" w:hAnsiTheme="minorHAnsi" w:cstheme="minorHAnsi"/>
          <w:b/>
          <w:color w:val="0070C0"/>
        </w:rPr>
        <w:t>5.1</w:t>
      </w:r>
      <w:r w:rsidR="0031329A">
        <w:rPr>
          <w:rFonts w:asciiTheme="minorHAnsi" w:hAnsiTheme="minorHAnsi" w:cstheme="minorHAnsi"/>
          <w:b/>
          <w:color w:val="0070C0"/>
        </w:rPr>
        <w:t>0</w:t>
      </w:r>
      <w:r w:rsidR="00072AED" w:rsidRPr="00D52ED1">
        <w:rPr>
          <w:rFonts w:asciiTheme="minorHAnsi" w:hAnsiTheme="minorHAnsi" w:cstheme="minorHAnsi"/>
          <w:b/>
          <w:color w:val="0070C0"/>
        </w:rPr>
        <w:t xml:space="preserve"> Additional Information</w:t>
      </w:r>
      <w:bookmarkEnd w:id="92"/>
    </w:p>
    <w:p w14:paraId="1E938440" w14:textId="77777777" w:rsidR="00117328" w:rsidRDefault="00117328" w:rsidP="00EF1FFD">
      <w:pPr>
        <w:pStyle w:val="Default"/>
        <w:spacing w:before="0" w:beforeAutospacing="0" w:after="0" w:afterAutospacing="0"/>
        <w:ind w:left="360"/>
        <w:rPr>
          <w:rFonts w:asciiTheme="minorHAnsi" w:hAnsiTheme="minorHAnsi" w:cstheme="minorHAnsi"/>
        </w:rPr>
      </w:pPr>
    </w:p>
    <w:p w14:paraId="27242215" w14:textId="3E5F3DF0" w:rsidR="001457D8"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there is any inconsistency between the information contained her</w:t>
      </w:r>
      <w:r w:rsidR="000A5D13" w:rsidRPr="00D52ED1">
        <w:rPr>
          <w:rFonts w:asciiTheme="minorHAnsi" w:hAnsiTheme="minorHAnsi" w:cstheme="minorHAnsi"/>
        </w:rPr>
        <w:t>e</w:t>
      </w:r>
      <w:r w:rsidRPr="00D52ED1">
        <w:rPr>
          <w:rFonts w:asciiTheme="minorHAnsi" w:hAnsiTheme="minorHAnsi" w:cstheme="minorHAnsi"/>
        </w:rPr>
        <w:t>in and the terms of any resulting SBIR funding agreement, the terms of the funding agreement are controlling.</w:t>
      </w:r>
    </w:p>
    <w:p w14:paraId="254DE9D2" w14:textId="77777777" w:rsidR="000F5A16" w:rsidRPr="00D52ED1" w:rsidRDefault="000F5A16" w:rsidP="00EF1FFD">
      <w:pPr>
        <w:pStyle w:val="Default"/>
        <w:spacing w:before="0" w:beforeAutospacing="0" w:after="0" w:afterAutospacing="0"/>
        <w:ind w:left="360"/>
        <w:rPr>
          <w:rFonts w:asciiTheme="minorHAnsi" w:hAnsiTheme="minorHAnsi" w:cstheme="minorHAnsi"/>
        </w:rPr>
      </w:pPr>
    </w:p>
    <w:p w14:paraId="303C3CFF" w14:textId="77777777" w:rsidR="00072AED" w:rsidRPr="00D52ED1" w:rsidRDefault="000952A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Before award of a</w:t>
      </w:r>
      <w:r w:rsidR="00072AED" w:rsidRPr="00D52ED1">
        <w:rPr>
          <w:rFonts w:asciiTheme="minorHAnsi" w:hAnsiTheme="minorHAnsi" w:cstheme="minorHAnsi"/>
        </w:rPr>
        <w:t xml:space="preserve"> SBIR funding agreement, the Government may request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to submit certain organizational, management, personnel, and financial information to assure responsibility of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w:t>
      </w:r>
    </w:p>
    <w:p w14:paraId="11FCD36A"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B4735A4"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Government is not responsible for any </w:t>
      </w:r>
      <w:r w:rsidR="007C7B5B" w:rsidRPr="00D52ED1">
        <w:rPr>
          <w:rFonts w:asciiTheme="minorHAnsi" w:hAnsiTheme="minorHAnsi" w:cstheme="minorHAnsi"/>
        </w:rPr>
        <w:t>fund</w:t>
      </w:r>
      <w:r w:rsidRPr="00D52ED1">
        <w:rPr>
          <w:rFonts w:asciiTheme="minorHAnsi" w:hAnsiTheme="minorHAnsi" w:cstheme="minorHAnsi"/>
        </w:rPr>
        <w:t xml:space="preserve">s expended by the </w:t>
      </w:r>
      <w:r w:rsidR="00D27206" w:rsidRPr="00D52ED1">
        <w:rPr>
          <w:rFonts w:asciiTheme="minorHAnsi" w:hAnsiTheme="minorHAnsi" w:cstheme="minorHAnsi"/>
        </w:rPr>
        <w:t>applicant</w:t>
      </w:r>
      <w:r w:rsidRPr="00D52ED1">
        <w:rPr>
          <w:rFonts w:asciiTheme="minorHAnsi" w:hAnsiTheme="minorHAnsi" w:cstheme="minorHAnsi"/>
        </w:rPr>
        <w:t xml:space="preserve"> before award of any funding agreement. </w:t>
      </w:r>
    </w:p>
    <w:p w14:paraId="65E1ADE4" w14:textId="77777777" w:rsidR="00900C5F" w:rsidRPr="00D52ED1" w:rsidRDefault="00900C5F" w:rsidP="00EF1FFD">
      <w:pPr>
        <w:pStyle w:val="Default"/>
        <w:tabs>
          <w:tab w:val="left" w:pos="360"/>
        </w:tabs>
        <w:spacing w:before="0" w:beforeAutospacing="0" w:after="0" w:afterAutospacing="0"/>
        <w:ind w:left="360"/>
        <w:rPr>
          <w:rFonts w:asciiTheme="minorHAnsi" w:hAnsiTheme="minorHAnsi" w:cstheme="minorHAnsi"/>
        </w:rPr>
      </w:pPr>
    </w:p>
    <w:p w14:paraId="1DD8F173" w14:textId="77777777" w:rsidR="00072AED" w:rsidRPr="00D52ED1" w:rsidRDefault="00072AED" w:rsidP="00EF1FFD">
      <w:pPr>
        <w:pStyle w:val="Default"/>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This program </w:t>
      </w:r>
      <w:r w:rsidR="003A500C" w:rsidRPr="00D52ED1">
        <w:rPr>
          <w:rFonts w:asciiTheme="minorHAnsi" w:hAnsiTheme="minorHAnsi" w:cstheme="minorHAnsi"/>
        </w:rPr>
        <w:t>FFO</w:t>
      </w:r>
      <w:r w:rsidRPr="00D52ED1">
        <w:rPr>
          <w:rFonts w:asciiTheme="minorHAnsi" w:hAnsiTheme="minorHAnsi" w:cstheme="minorHAnsi"/>
        </w:rPr>
        <w:t xml:space="preserve"> is not an offer by the Government and does not obligate the Government to make any specific number of awards. Also, awards under the SBIR Program are contingent upon the availability of funds. </w:t>
      </w:r>
    </w:p>
    <w:p w14:paraId="26B398A7"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52F40A45" w14:textId="4A0E8A9B"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SBIR Program is not a substitute for existing unsolicited </w:t>
      </w:r>
      <w:r w:rsidR="002655A4" w:rsidRPr="00D52ED1">
        <w:rPr>
          <w:rFonts w:asciiTheme="minorHAnsi" w:hAnsiTheme="minorHAnsi" w:cstheme="minorHAnsi"/>
        </w:rPr>
        <w:t>application</w:t>
      </w:r>
      <w:r w:rsidRPr="00D52ED1">
        <w:rPr>
          <w:rFonts w:asciiTheme="minorHAnsi" w:hAnsiTheme="minorHAnsi" w:cstheme="minorHAnsi"/>
        </w:rPr>
        <w:t xml:space="preserve"> mechanisms. Unsolicited </w:t>
      </w:r>
      <w:r w:rsidR="002655A4" w:rsidRPr="00D52ED1">
        <w:rPr>
          <w:rFonts w:asciiTheme="minorHAnsi" w:hAnsiTheme="minorHAnsi" w:cstheme="minorHAnsi"/>
        </w:rPr>
        <w:t>application</w:t>
      </w:r>
      <w:r w:rsidRPr="00D52ED1">
        <w:rPr>
          <w:rFonts w:asciiTheme="minorHAnsi" w:hAnsiTheme="minorHAnsi" w:cstheme="minorHAnsi"/>
        </w:rPr>
        <w:t>s will not be accepted under the SBIR Program</w:t>
      </w:r>
      <w:r w:rsidR="00561B32">
        <w:rPr>
          <w:rFonts w:asciiTheme="minorHAnsi" w:hAnsiTheme="minorHAnsi" w:cstheme="minorHAnsi"/>
        </w:rPr>
        <w:t>.</w:t>
      </w:r>
    </w:p>
    <w:p w14:paraId="773ADD78"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284F2DB8" w14:textId="77777777" w:rsidR="00072AED" w:rsidRPr="00D52ED1" w:rsidRDefault="00072AED"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an award is made pursuant to a</w:t>
      </w:r>
      <w:r w:rsidR="002655A4" w:rsidRPr="00D52ED1">
        <w:rPr>
          <w:rFonts w:asciiTheme="minorHAnsi" w:hAnsiTheme="minorHAnsi" w:cstheme="minorHAnsi"/>
        </w:rPr>
        <w:t>n</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submitted under this SBIR Program </w:t>
      </w:r>
      <w:r w:rsidR="003A500C" w:rsidRPr="00D52ED1">
        <w:rPr>
          <w:rFonts w:asciiTheme="minorHAnsi" w:hAnsiTheme="minorHAnsi" w:cstheme="minorHAnsi"/>
        </w:rPr>
        <w:t>FFO</w:t>
      </w:r>
      <w:r w:rsidRPr="00D52ED1">
        <w:rPr>
          <w:rFonts w:asciiTheme="minorHAnsi" w:hAnsiTheme="minorHAnsi" w:cstheme="minorHAnsi"/>
        </w:rPr>
        <w:t xml:space="preserve">, a representative of the </w:t>
      </w:r>
      <w:r w:rsidR="00D27206" w:rsidRPr="00D52ED1">
        <w:rPr>
          <w:rFonts w:asciiTheme="minorHAnsi" w:hAnsiTheme="minorHAnsi" w:cstheme="minorHAnsi"/>
        </w:rPr>
        <w:t>awardee</w:t>
      </w:r>
      <w:r w:rsidRPr="00D52ED1">
        <w:rPr>
          <w:rFonts w:asciiTheme="minorHAnsi" w:hAnsiTheme="minorHAnsi" w:cstheme="minorHAnsi"/>
        </w:rPr>
        <w:t xml:space="preserve"> will be required to certify that the concern has not previously been, nor is currently being, paid for essentially equivalent work by any Federal agency. </w:t>
      </w:r>
    </w:p>
    <w:p w14:paraId="0099BFB1" w14:textId="77777777" w:rsidR="00072AED" w:rsidRPr="00D52ED1" w:rsidRDefault="00072AED" w:rsidP="00EF1FFD">
      <w:pPr>
        <w:pStyle w:val="Default"/>
        <w:tabs>
          <w:tab w:val="left" w:pos="45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responsibility for the performance of the principal investigator, and other </w:t>
      </w:r>
      <w:r w:rsidRPr="00D52ED1">
        <w:rPr>
          <w:rFonts w:asciiTheme="minorHAnsi" w:hAnsiTheme="minorHAnsi" w:cstheme="minorHAnsi"/>
        </w:rPr>
        <w:br/>
        <w:t>employees or consultants who carry out the proposed work</w:t>
      </w:r>
      <w:r w:rsidR="00111CC4" w:rsidRPr="00D52ED1">
        <w:rPr>
          <w:rFonts w:asciiTheme="minorHAnsi" w:hAnsiTheme="minorHAnsi" w:cstheme="minorHAnsi"/>
        </w:rPr>
        <w:t>, including those of sub</w:t>
      </w:r>
      <w:r w:rsidR="00FE67AB" w:rsidRPr="00D52ED1">
        <w:rPr>
          <w:rFonts w:asciiTheme="minorHAnsi" w:hAnsiTheme="minorHAnsi" w:cstheme="minorHAnsi"/>
        </w:rPr>
        <w:t>recipients</w:t>
      </w:r>
      <w:r w:rsidR="00111CC4" w:rsidRPr="00D52ED1">
        <w:rPr>
          <w:rFonts w:asciiTheme="minorHAnsi" w:hAnsiTheme="minorHAnsi" w:cstheme="minorHAnsi"/>
        </w:rPr>
        <w:t xml:space="preserve"> or contract</w:t>
      </w:r>
      <w:r w:rsidR="00FE67AB" w:rsidRPr="00D52ED1">
        <w:rPr>
          <w:rFonts w:asciiTheme="minorHAnsi" w:hAnsiTheme="minorHAnsi" w:cstheme="minorHAnsi"/>
        </w:rPr>
        <w:t>or</w:t>
      </w:r>
      <w:r w:rsidR="00111CC4" w:rsidRPr="00D52ED1">
        <w:rPr>
          <w:rFonts w:asciiTheme="minorHAnsi" w:hAnsiTheme="minorHAnsi" w:cstheme="minorHAnsi"/>
        </w:rPr>
        <w:t>s</w:t>
      </w:r>
      <w:r w:rsidRPr="00D52ED1">
        <w:rPr>
          <w:rFonts w:asciiTheme="minorHAnsi" w:hAnsiTheme="minorHAnsi" w:cstheme="minorHAnsi"/>
        </w:rPr>
        <w:t>, lies with the management of the or</w:t>
      </w:r>
      <w:r w:rsidR="00FD63F5" w:rsidRPr="00D52ED1">
        <w:rPr>
          <w:rFonts w:asciiTheme="minorHAnsi" w:hAnsiTheme="minorHAnsi" w:cstheme="minorHAnsi"/>
        </w:rPr>
        <w:t xml:space="preserve">ganization receiving an award. </w:t>
      </w:r>
    </w:p>
    <w:p w14:paraId="255BA698" w14:textId="77777777" w:rsidR="00111CC4" w:rsidRPr="00D52ED1" w:rsidRDefault="00111CC4" w:rsidP="00EF1FFD">
      <w:pPr>
        <w:pStyle w:val="Default"/>
        <w:tabs>
          <w:tab w:val="left" w:pos="450"/>
        </w:tabs>
        <w:spacing w:before="0" w:beforeAutospacing="0" w:after="0" w:afterAutospacing="0"/>
        <w:ind w:left="360"/>
        <w:rPr>
          <w:rFonts w:asciiTheme="minorHAnsi" w:hAnsiTheme="minorHAnsi" w:cstheme="minorHAnsi"/>
        </w:rPr>
      </w:pPr>
    </w:p>
    <w:p w14:paraId="4812DF06" w14:textId="43FC9CE6" w:rsidR="004776DC" w:rsidRPr="00D52ED1" w:rsidRDefault="00CC05BA"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NIST is committed to the goal of commercialization of the results of SBIR projects and</w:t>
      </w:r>
      <w:r w:rsidR="004776DC" w:rsidRPr="00D52ED1">
        <w:rPr>
          <w:rFonts w:asciiTheme="minorHAnsi" w:hAnsiTheme="minorHAnsi" w:cstheme="minorHAnsi"/>
        </w:rPr>
        <w:t xml:space="preserve"> may provide </w:t>
      </w:r>
      <w:r w:rsidR="000F501F" w:rsidRPr="00D52ED1">
        <w:rPr>
          <w:rFonts w:asciiTheme="minorHAnsi" w:hAnsiTheme="minorHAnsi" w:cstheme="minorHAnsi"/>
        </w:rPr>
        <w:t xml:space="preserve">discretionary </w:t>
      </w:r>
      <w:r w:rsidR="004776DC" w:rsidRPr="00D52ED1">
        <w:rPr>
          <w:rFonts w:asciiTheme="minorHAnsi" w:hAnsiTheme="minorHAnsi" w:cstheme="minorHAnsi"/>
        </w:rPr>
        <w:t xml:space="preserve">technical </w:t>
      </w:r>
      <w:r w:rsidRPr="00D52ED1">
        <w:rPr>
          <w:rFonts w:asciiTheme="minorHAnsi" w:hAnsiTheme="minorHAnsi" w:cstheme="minorHAnsi"/>
        </w:rPr>
        <w:t xml:space="preserve">and commercialization </w:t>
      </w:r>
      <w:r w:rsidR="004776DC" w:rsidRPr="00D52ED1">
        <w:rPr>
          <w:rFonts w:asciiTheme="minorHAnsi" w:hAnsiTheme="minorHAnsi" w:cstheme="minorHAnsi"/>
        </w:rPr>
        <w:t xml:space="preserve">assistance </w:t>
      </w:r>
      <w:r w:rsidR="00E0376A" w:rsidRPr="00D52ED1">
        <w:rPr>
          <w:rFonts w:asciiTheme="minorHAnsi" w:hAnsiTheme="minorHAnsi" w:cstheme="minorHAnsi"/>
        </w:rPr>
        <w:t xml:space="preserve">to awardees </w:t>
      </w:r>
      <w:r w:rsidR="004776DC" w:rsidRPr="00D52ED1">
        <w:rPr>
          <w:rFonts w:asciiTheme="minorHAnsi" w:hAnsiTheme="minorHAnsi" w:cstheme="minorHAnsi"/>
        </w:rPr>
        <w:t>as all</w:t>
      </w:r>
      <w:r w:rsidR="00E0376A" w:rsidRPr="00D52ED1">
        <w:rPr>
          <w:rFonts w:asciiTheme="minorHAnsi" w:hAnsiTheme="minorHAnsi" w:cstheme="minorHAnsi"/>
        </w:rPr>
        <w:t>owed by legislation.</w:t>
      </w:r>
    </w:p>
    <w:p w14:paraId="56CE4081" w14:textId="77777777" w:rsidR="00CC05BA" w:rsidRPr="00D52ED1" w:rsidRDefault="00CC05BA" w:rsidP="00EF1FFD">
      <w:pPr>
        <w:pStyle w:val="Default"/>
        <w:spacing w:before="0" w:beforeAutospacing="0" w:after="0" w:afterAutospacing="0"/>
        <w:ind w:left="360"/>
        <w:rPr>
          <w:rFonts w:asciiTheme="minorHAnsi" w:hAnsiTheme="minorHAnsi" w:cstheme="minorHAnsi"/>
        </w:rPr>
      </w:pPr>
    </w:p>
    <w:p w14:paraId="613E0A29" w14:textId="30A3E5DA" w:rsidR="00717B31" w:rsidRPr="00EF1FFD" w:rsidRDefault="00717B31" w:rsidP="00EF1FFD">
      <w:pPr>
        <w:pStyle w:val="Heading2"/>
        <w:spacing w:before="0" w:beforeAutospacing="0" w:after="0" w:afterAutospacing="0"/>
        <w:ind w:left="360"/>
        <w:rPr>
          <w:rFonts w:asciiTheme="minorHAnsi" w:hAnsiTheme="minorHAnsi"/>
          <w:color w:val="0070C0"/>
          <w:sz w:val="24"/>
          <w:szCs w:val="24"/>
        </w:rPr>
      </w:pPr>
      <w:bookmarkStart w:id="93" w:name="book5_12"/>
      <w:bookmarkStart w:id="94" w:name="_Toc442882656"/>
      <w:bookmarkEnd w:id="93"/>
      <w:r w:rsidRPr="00EF1FFD">
        <w:rPr>
          <w:rFonts w:asciiTheme="minorHAnsi" w:hAnsiTheme="minorHAnsi"/>
          <w:color w:val="0070C0"/>
          <w:sz w:val="24"/>
          <w:szCs w:val="24"/>
        </w:rPr>
        <w:t>5.</w:t>
      </w:r>
      <w:r w:rsidR="009A29B3" w:rsidRPr="00EF1FFD">
        <w:rPr>
          <w:rFonts w:asciiTheme="minorHAnsi" w:hAnsiTheme="minorHAnsi"/>
          <w:color w:val="0070C0"/>
          <w:sz w:val="24"/>
          <w:szCs w:val="24"/>
        </w:rPr>
        <w:t>1</w:t>
      </w:r>
      <w:r w:rsidR="0031329A">
        <w:rPr>
          <w:rFonts w:asciiTheme="minorHAnsi" w:hAnsiTheme="minorHAnsi"/>
          <w:color w:val="0070C0"/>
          <w:sz w:val="24"/>
          <w:szCs w:val="24"/>
        </w:rPr>
        <w:t>1</w:t>
      </w:r>
      <w:r w:rsidRPr="00EF1FFD">
        <w:rPr>
          <w:rFonts w:asciiTheme="minorHAnsi" w:hAnsiTheme="minorHAnsi"/>
          <w:color w:val="0070C0"/>
          <w:sz w:val="24"/>
          <w:szCs w:val="24"/>
        </w:rPr>
        <w:t xml:space="preserve"> Technical Assistance </w:t>
      </w:r>
      <w:r w:rsidR="00035662" w:rsidRPr="00EF1FFD">
        <w:rPr>
          <w:rFonts w:asciiTheme="minorHAnsi" w:hAnsiTheme="minorHAnsi"/>
          <w:color w:val="0070C0"/>
          <w:sz w:val="24"/>
          <w:szCs w:val="24"/>
        </w:rPr>
        <w:t>for</w:t>
      </w:r>
      <w:r w:rsidRPr="00EF1FFD">
        <w:rPr>
          <w:rFonts w:asciiTheme="minorHAnsi" w:hAnsiTheme="minorHAnsi"/>
          <w:color w:val="0070C0"/>
          <w:sz w:val="24"/>
          <w:szCs w:val="24"/>
        </w:rPr>
        <w:t xml:space="preserve"> </w:t>
      </w:r>
      <w:r w:rsidR="002655A4" w:rsidRPr="00EF1FFD">
        <w:rPr>
          <w:rFonts w:asciiTheme="minorHAnsi" w:hAnsiTheme="minorHAnsi"/>
          <w:color w:val="0070C0"/>
          <w:sz w:val="24"/>
          <w:szCs w:val="24"/>
        </w:rPr>
        <w:t>Application</w:t>
      </w:r>
      <w:r w:rsidRPr="00EF1FFD">
        <w:rPr>
          <w:rFonts w:asciiTheme="minorHAnsi" w:hAnsiTheme="minorHAnsi"/>
          <w:color w:val="0070C0"/>
          <w:sz w:val="24"/>
          <w:szCs w:val="24"/>
        </w:rPr>
        <w:t xml:space="preserve"> Preparation and Project Conduct</w:t>
      </w:r>
      <w:bookmarkEnd w:id="94"/>
      <w:r w:rsidRPr="00EF1FFD">
        <w:rPr>
          <w:rFonts w:asciiTheme="minorHAnsi" w:hAnsiTheme="minorHAnsi"/>
          <w:color w:val="0070C0"/>
          <w:sz w:val="24"/>
          <w:szCs w:val="24"/>
        </w:rPr>
        <w:t xml:space="preserve"> </w:t>
      </w:r>
      <w:r w:rsidR="00CA3A95">
        <w:rPr>
          <w:rFonts w:asciiTheme="minorHAnsi" w:hAnsiTheme="minorHAnsi"/>
          <w:color w:val="0070C0"/>
          <w:sz w:val="24"/>
          <w:szCs w:val="24"/>
        </w:rPr>
        <w:br/>
      </w:r>
    </w:p>
    <w:p w14:paraId="60035C28" w14:textId="107F32D6" w:rsidR="00717B31" w:rsidRPr="00D52ED1" w:rsidRDefault="002D618D" w:rsidP="00EF1FFD">
      <w:pPr>
        <w:autoSpaceDE w:val="0"/>
        <w:autoSpaceDN w:val="0"/>
        <w:adjustRightInd w:val="0"/>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0706E1" w:rsidRPr="00D52ED1">
        <w:rPr>
          <w:rFonts w:asciiTheme="minorHAnsi" w:hAnsiTheme="minorHAnsi" w:cstheme="minorHAnsi"/>
          <w:color w:val="000000"/>
        </w:rPr>
        <w:t>s</w:t>
      </w:r>
      <w:r w:rsidR="00717B31" w:rsidRPr="00D52ED1">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0D3B53">
        <w:rPr>
          <w:rFonts w:asciiTheme="minorHAnsi" w:hAnsiTheme="minorHAnsi" w:cstheme="minorHAnsi"/>
          <w:color w:val="000000"/>
        </w:rPr>
        <w:t xml:space="preserve">. </w:t>
      </w:r>
      <w:r w:rsidR="006B5EB1" w:rsidRPr="00D52ED1">
        <w:rPr>
          <w:rFonts w:asciiTheme="minorHAnsi" w:hAnsiTheme="minorHAnsi" w:cstheme="minorHAnsi"/>
          <w:color w:val="000000"/>
        </w:rPr>
        <w:t>T</w:t>
      </w:r>
      <w:r w:rsidR="00C62C28" w:rsidRPr="00D52ED1">
        <w:rPr>
          <w:rFonts w:asciiTheme="minorHAnsi" w:hAnsiTheme="minorHAnsi" w:cstheme="minorHAnsi"/>
          <w:color w:val="000000"/>
        </w:rPr>
        <w:t>o be referred to an MEP center for technical assistance</w:t>
      </w:r>
      <w:r w:rsidR="00717B31" w:rsidRPr="00D52ED1">
        <w:rPr>
          <w:rFonts w:asciiTheme="minorHAnsi" w:hAnsiTheme="minorHAnsi" w:cstheme="minorHAnsi"/>
          <w:color w:val="000000"/>
        </w:rPr>
        <w:t xml:space="preserve">, call 1-800-MEP-4-MFG (1-800-637-4634) or visit MEP‘s website at </w:t>
      </w:r>
      <w:hyperlink r:id="rId47" w:history="1">
        <w:r w:rsidR="000A2F5D" w:rsidRPr="00D52ED1">
          <w:rPr>
            <w:rStyle w:val="Hyperlink"/>
            <w:rFonts w:asciiTheme="minorHAnsi" w:hAnsiTheme="minorHAnsi" w:cstheme="minorHAnsi"/>
            <w:bCs/>
          </w:rPr>
          <w:t>http://www.nist.gov/mep</w:t>
        </w:r>
      </w:hyperlink>
      <w:r w:rsidR="00717B31" w:rsidRPr="00D52ED1">
        <w:rPr>
          <w:rFonts w:asciiTheme="minorHAnsi" w:hAnsiTheme="minorHAnsi" w:cstheme="minorHAnsi"/>
          <w:b/>
          <w:bCs/>
          <w:color w:val="000000"/>
        </w:rPr>
        <w:t xml:space="preserve">. </w:t>
      </w:r>
    </w:p>
    <w:p w14:paraId="7BF356F3" w14:textId="77777777" w:rsidR="00900C5F" w:rsidRPr="00D52ED1" w:rsidRDefault="00900C5F" w:rsidP="00EF1FFD">
      <w:pPr>
        <w:pStyle w:val="Default"/>
        <w:spacing w:before="0" w:beforeAutospacing="0" w:after="0" w:afterAutospacing="0"/>
        <w:ind w:left="360"/>
        <w:rPr>
          <w:rFonts w:asciiTheme="minorHAnsi" w:hAnsiTheme="minorHAnsi" w:cstheme="minorHAnsi"/>
        </w:rPr>
      </w:pPr>
    </w:p>
    <w:p w14:paraId="415BA21C" w14:textId="72D5E84B" w:rsidR="00CE0E65" w:rsidRPr="00D52ED1" w:rsidRDefault="008507D8" w:rsidP="005007AA">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MEP Centers are also prepared to provide referrals to state and local organizations offering resources and technical assistance to all </w:t>
      </w:r>
      <w:r w:rsidR="00941C56" w:rsidRPr="00D52ED1">
        <w:rPr>
          <w:rFonts w:asciiTheme="minorHAnsi" w:hAnsiTheme="minorHAnsi" w:cstheme="minorHAnsi"/>
        </w:rPr>
        <w:t>NIST SBI</w:t>
      </w:r>
      <w:r w:rsidRPr="00D52ED1">
        <w:rPr>
          <w:rFonts w:asciiTheme="minorHAnsi" w:hAnsiTheme="minorHAnsi" w:cstheme="minorHAnsi"/>
        </w:rPr>
        <w:t xml:space="preserve">R </w:t>
      </w:r>
      <w:r w:rsidR="002D618D" w:rsidRPr="00D52ED1">
        <w:rPr>
          <w:rFonts w:asciiTheme="minorHAnsi" w:hAnsiTheme="minorHAnsi" w:cstheme="minorHAnsi"/>
        </w:rPr>
        <w:t>applicant</w:t>
      </w:r>
      <w:r w:rsidR="000706E1" w:rsidRPr="00D52ED1">
        <w:rPr>
          <w:rFonts w:asciiTheme="minorHAnsi" w:hAnsiTheme="minorHAnsi" w:cstheme="minorHAnsi"/>
        </w:rPr>
        <w:t>s</w:t>
      </w:r>
      <w:r w:rsidR="00122038" w:rsidRPr="00D52ED1">
        <w:rPr>
          <w:rFonts w:asciiTheme="minorHAnsi" w:hAnsiTheme="minorHAnsi" w:cstheme="minorHAnsi"/>
        </w:rPr>
        <w:t xml:space="preserve"> after awards</w:t>
      </w:r>
      <w:r w:rsidR="006B1E3C" w:rsidRPr="00D52ED1">
        <w:rPr>
          <w:rFonts w:asciiTheme="minorHAnsi" w:hAnsiTheme="minorHAnsi" w:cstheme="minorHAnsi"/>
        </w:rPr>
        <w:t xml:space="preserve"> have been announced. </w:t>
      </w:r>
      <w:r w:rsidRPr="00D52ED1">
        <w:rPr>
          <w:rFonts w:asciiTheme="minorHAnsi" w:hAnsiTheme="minorHAnsi" w:cstheme="minorHAnsi"/>
        </w:rPr>
        <w:t>If you would like your local MEP Center to contact you, please</w:t>
      </w:r>
      <w:r w:rsidR="00207245" w:rsidRPr="00D52ED1">
        <w:rPr>
          <w:rFonts w:asciiTheme="minorHAnsi" w:hAnsiTheme="minorHAnsi" w:cstheme="minorHAnsi"/>
        </w:rPr>
        <w:t xml:space="preserve"> respond </w:t>
      </w:r>
      <w:r w:rsidR="00097762" w:rsidRPr="00D52ED1">
        <w:rPr>
          <w:rFonts w:asciiTheme="minorHAnsi" w:hAnsiTheme="minorHAnsi" w:cstheme="minorHAnsi"/>
        </w:rPr>
        <w:t>affirmatively</w:t>
      </w:r>
      <w:r w:rsidR="00207245" w:rsidRPr="00D52ED1">
        <w:rPr>
          <w:rFonts w:asciiTheme="minorHAnsi" w:hAnsiTheme="minorHAnsi" w:cstheme="minorHAnsi"/>
        </w:rPr>
        <w:t xml:space="preserve"> to the statement </w:t>
      </w:r>
      <w:r w:rsidR="00704130" w:rsidRPr="00D52ED1">
        <w:rPr>
          <w:rFonts w:asciiTheme="minorHAnsi" w:hAnsiTheme="minorHAnsi" w:cstheme="minorHAnsi"/>
        </w:rPr>
        <w:t xml:space="preserve">(#12) </w:t>
      </w:r>
      <w:r w:rsidR="00207245" w:rsidRPr="00D52ED1">
        <w:rPr>
          <w:rFonts w:asciiTheme="minorHAnsi" w:hAnsiTheme="minorHAnsi" w:cstheme="minorHAnsi"/>
        </w:rPr>
        <w:t xml:space="preserve">about MEP </w:t>
      </w:r>
      <w:r w:rsidR="00704130" w:rsidRPr="00D52ED1">
        <w:rPr>
          <w:rFonts w:asciiTheme="minorHAnsi" w:hAnsiTheme="minorHAnsi" w:cstheme="minorHAnsi"/>
        </w:rPr>
        <w:t>on the Cover Sheet</w:t>
      </w:r>
      <w:r w:rsidR="00207245" w:rsidRPr="00D52ED1">
        <w:rPr>
          <w:rFonts w:asciiTheme="minorHAnsi" w:hAnsiTheme="minorHAnsi" w:cstheme="minorHAnsi"/>
        </w:rPr>
        <w:t>.</w:t>
      </w:r>
    </w:p>
    <w:p w14:paraId="7366F37F" w14:textId="77777777" w:rsidR="00900C5F" w:rsidRDefault="00900C5F" w:rsidP="005007AA">
      <w:pPr>
        <w:pStyle w:val="CM47"/>
        <w:spacing w:before="0" w:beforeAutospacing="0" w:after="0" w:afterAutospacing="0"/>
        <w:ind w:left="0"/>
        <w:rPr>
          <w:rFonts w:asciiTheme="minorHAnsi" w:hAnsiTheme="minorHAnsi" w:cstheme="minorHAnsi"/>
          <w:b/>
          <w:bCs/>
          <w:color w:val="1F497D" w:themeColor="text2"/>
          <w:sz w:val="28"/>
          <w:szCs w:val="28"/>
        </w:rPr>
      </w:pPr>
    </w:p>
    <w:p w14:paraId="4532FC0B" w14:textId="77777777" w:rsidR="005007AA" w:rsidRPr="005007AA" w:rsidRDefault="005007AA" w:rsidP="005007AA">
      <w:pPr>
        <w:pStyle w:val="Default"/>
        <w:spacing w:before="0" w:beforeAutospacing="0" w:after="0" w:afterAutospacing="0"/>
      </w:pPr>
    </w:p>
    <w:p w14:paraId="4F983B7B" w14:textId="77777777" w:rsidR="00482AAC" w:rsidRPr="00D52ED1" w:rsidRDefault="00482AAC" w:rsidP="005007AA">
      <w:pPr>
        <w:pStyle w:val="CM47"/>
        <w:spacing w:before="0" w:beforeAutospacing="0" w:after="0" w:afterAutospacing="0"/>
        <w:ind w:left="0"/>
        <w:outlineLvl w:val="0"/>
        <w:rPr>
          <w:rFonts w:asciiTheme="minorHAnsi" w:hAnsiTheme="minorHAnsi" w:cstheme="minorHAnsi"/>
          <w:color w:val="1F497D" w:themeColor="text2"/>
          <w:sz w:val="28"/>
          <w:szCs w:val="28"/>
        </w:rPr>
      </w:pPr>
      <w:bookmarkStart w:id="95" w:name="book6_0"/>
      <w:bookmarkStart w:id="96" w:name="_Toc442882657"/>
      <w:bookmarkEnd w:id="95"/>
      <w:r w:rsidRPr="00D52ED1">
        <w:rPr>
          <w:rFonts w:asciiTheme="minorHAnsi" w:hAnsiTheme="minorHAnsi" w:cstheme="minorHAnsi"/>
          <w:b/>
          <w:bCs/>
          <w:color w:val="1F497D" w:themeColor="text2"/>
          <w:sz w:val="28"/>
          <w:szCs w:val="28"/>
        </w:rPr>
        <w:t xml:space="preserve">6.0 SUBMISSION OF </w:t>
      </w:r>
      <w:r w:rsidR="002655A4" w:rsidRPr="00D52ED1">
        <w:rPr>
          <w:rFonts w:asciiTheme="minorHAnsi" w:hAnsiTheme="minorHAnsi" w:cstheme="minorHAnsi"/>
          <w:b/>
          <w:bCs/>
          <w:color w:val="1F497D" w:themeColor="text2"/>
          <w:sz w:val="28"/>
          <w:szCs w:val="28"/>
        </w:rPr>
        <w:t>APPLICATION</w:t>
      </w:r>
      <w:r w:rsidRPr="00D52ED1">
        <w:rPr>
          <w:rFonts w:asciiTheme="minorHAnsi" w:hAnsiTheme="minorHAnsi" w:cstheme="minorHAnsi"/>
          <w:b/>
          <w:bCs/>
          <w:color w:val="1F497D" w:themeColor="text2"/>
          <w:sz w:val="28"/>
          <w:szCs w:val="28"/>
        </w:rPr>
        <w:t>S</w:t>
      </w:r>
      <w:bookmarkEnd w:id="96"/>
    </w:p>
    <w:p w14:paraId="40F98411" w14:textId="77777777" w:rsidR="00452B4C" w:rsidRDefault="00452B4C" w:rsidP="005007AA">
      <w:pPr>
        <w:pStyle w:val="CM47"/>
        <w:spacing w:before="0" w:beforeAutospacing="0" w:after="0" w:afterAutospacing="0"/>
        <w:ind w:left="360"/>
        <w:outlineLvl w:val="1"/>
        <w:rPr>
          <w:rFonts w:asciiTheme="minorHAnsi" w:hAnsiTheme="minorHAnsi" w:cstheme="minorHAnsi"/>
          <w:b/>
          <w:bCs/>
          <w:color w:val="0070C0"/>
        </w:rPr>
      </w:pPr>
      <w:bookmarkStart w:id="97" w:name="book6_01"/>
      <w:bookmarkEnd w:id="97"/>
    </w:p>
    <w:p w14:paraId="1E2ED0B3" w14:textId="77777777" w:rsidR="00482AAC" w:rsidRPr="00D52ED1" w:rsidRDefault="00482AAC" w:rsidP="00171DE9">
      <w:pPr>
        <w:pStyle w:val="CM47"/>
        <w:spacing w:before="0" w:beforeAutospacing="0" w:after="0" w:afterAutospacing="0"/>
        <w:ind w:left="360"/>
        <w:outlineLvl w:val="1"/>
        <w:rPr>
          <w:rFonts w:asciiTheme="minorHAnsi" w:hAnsiTheme="minorHAnsi" w:cstheme="minorHAnsi"/>
          <w:b/>
          <w:bCs/>
          <w:color w:val="0070C0"/>
        </w:rPr>
      </w:pPr>
      <w:bookmarkStart w:id="98" w:name="_Toc442882658"/>
      <w:r w:rsidRPr="00D52ED1">
        <w:rPr>
          <w:rFonts w:asciiTheme="minorHAnsi" w:hAnsiTheme="minorHAnsi" w:cstheme="minorHAnsi"/>
          <w:b/>
          <w:bCs/>
          <w:color w:val="0070C0"/>
        </w:rPr>
        <w:t xml:space="preserve">6.01 Deadline for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s</w:t>
      </w:r>
      <w:bookmarkEnd w:id="98"/>
      <w:r w:rsidRPr="00D52ED1">
        <w:rPr>
          <w:rFonts w:asciiTheme="minorHAnsi" w:hAnsiTheme="minorHAnsi" w:cstheme="minorHAnsi"/>
          <w:b/>
          <w:bCs/>
          <w:color w:val="0070C0"/>
        </w:rPr>
        <w:t xml:space="preserve"> </w:t>
      </w:r>
    </w:p>
    <w:p w14:paraId="3F4C5991" w14:textId="77777777" w:rsidR="00452B4C" w:rsidRDefault="00452B4C" w:rsidP="00171DE9">
      <w:pPr>
        <w:pStyle w:val="Default"/>
        <w:spacing w:before="0" w:beforeAutospacing="0" w:after="0" w:afterAutospacing="0"/>
        <w:ind w:left="360"/>
        <w:rPr>
          <w:rFonts w:asciiTheme="minorHAnsi" w:hAnsiTheme="minorHAnsi"/>
          <w:color w:val="auto"/>
        </w:rPr>
      </w:pPr>
    </w:p>
    <w:p w14:paraId="050935E7" w14:textId="0E561844" w:rsidR="0095278E" w:rsidRPr="00AA6795" w:rsidRDefault="00191E0C" w:rsidP="00171DE9">
      <w:pPr>
        <w:pStyle w:val="Default"/>
        <w:spacing w:before="0" w:beforeAutospacing="0" w:after="0" w:afterAutospacing="0"/>
        <w:ind w:left="360"/>
        <w:rPr>
          <w:rFonts w:asciiTheme="minorHAnsi" w:hAnsiTheme="minorHAnsi" w:cstheme="minorHAnsi"/>
          <w:color w:val="auto"/>
        </w:rPr>
      </w:pPr>
      <w:r w:rsidRPr="00AA6795">
        <w:rPr>
          <w:rFonts w:asciiTheme="minorHAnsi" w:hAnsiTheme="minorHAnsi"/>
          <w:color w:val="auto"/>
        </w:rPr>
        <w:t xml:space="preserve">Phase </w:t>
      </w:r>
      <w:r w:rsidR="00CA3A95" w:rsidRPr="00AA6795">
        <w:rPr>
          <w:rFonts w:asciiTheme="minorHAnsi" w:hAnsiTheme="minorHAnsi"/>
          <w:color w:val="auto"/>
        </w:rPr>
        <w:t>I</w:t>
      </w:r>
      <w:r w:rsidRPr="00AA6795">
        <w:rPr>
          <w:rFonts w:asciiTheme="minorHAnsi" w:hAnsiTheme="minorHAnsi"/>
          <w:color w:val="auto"/>
        </w:rPr>
        <w:t xml:space="preserve">I electronic </w:t>
      </w:r>
      <w:r w:rsidR="006B5EB1" w:rsidRPr="00AA6795">
        <w:rPr>
          <w:rFonts w:asciiTheme="minorHAnsi" w:hAnsiTheme="minorHAnsi"/>
          <w:color w:val="auto"/>
        </w:rPr>
        <w:t>a</w:t>
      </w:r>
      <w:r w:rsidR="0095278E" w:rsidRPr="00AA6795">
        <w:rPr>
          <w:rFonts w:asciiTheme="minorHAnsi" w:hAnsiTheme="minorHAnsi"/>
          <w:color w:val="auto"/>
        </w:rPr>
        <w:t xml:space="preserve">pplications must be received no later than 11:59 p.m. Eastern Time, </w:t>
      </w:r>
      <w:r w:rsidR="00AA6795" w:rsidRPr="00AA6795">
        <w:rPr>
          <w:rFonts w:asciiTheme="minorHAnsi" w:hAnsiTheme="minorHAnsi"/>
          <w:color w:val="auto"/>
        </w:rPr>
        <w:t>May 5, 2016</w:t>
      </w:r>
      <w:r w:rsidR="0095278E" w:rsidRPr="00AA6795">
        <w:rPr>
          <w:rFonts w:asciiTheme="minorHAnsi" w:hAnsiTheme="minorHAnsi"/>
          <w:color w:val="auto"/>
        </w:rPr>
        <w:t>. Paper applications must be received by NIST by 5:00 p.m. Eas</w:t>
      </w:r>
      <w:r w:rsidR="00F05D77" w:rsidRPr="00AA6795">
        <w:rPr>
          <w:rFonts w:asciiTheme="minorHAnsi" w:hAnsiTheme="minorHAnsi"/>
          <w:color w:val="auto"/>
        </w:rPr>
        <w:t>t</w:t>
      </w:r>
      <w:r w:rsidR="0095278E" w:rsidRPr="00AA6795">
        <w:rPr>
          <w:rFonts w:asciiTheme="minorHAnsi" w:hAnsiTheme="minorHAnsi"/>
          <w:color w:val="auto"/>
        </w:rPr>
        <w:t>ern Time</w:t>
      </w:r>
      <w:r w:rsidR="00BE25BA" w:rsidRPr="00AA6795">
        <w:rPr>
          <w:rFonts w:asciiTheme="minorHAnsi" w:hAnsiTheme="minorHAnsi"/>
          <w:color w:val="auto"/>
        </w:rPr>
        <w:t>,</w:t>
      </w:r>
      <w:r w:rsidR="0095278E" w:rsidRPr="00AA6795">
        <w:rPr>
          <w:rFonts w:asciiTheme="minorHAnsi" w:hAnsiTheme="minorHAnsi"/>
          <w:color w:val="auto"/>
        </w:rPr>
        <w:t xml:space="preserve"> </w:t>
      </w:r>
      <w:r w:rsidR="00AA6795" w:rsidRPr="00AA6795">
        <w:rPr>
          <w:rFonts w:asciiTheme="minorHAnsi" w:hAnsiTheme="minorHAnsi"/>
          <w:color w:val="auto"/>
        </w:rPr>
        <w:t>May 5, 2016</w:t>
      </w:r>
      <w:r w:rsidR="0095278E" w:rsidRPr="00AA6795">
        <w:rPr>
          <w:rFonts w:asciiTheme="minorHAnsi" w:hAnsiTheme="minorHAnsi"/>
          <w:color w:val="auto"/>
        </w:rPr>
        <w:t>.</w:t>
      </w:r>
      <w:r w:rsidRPr="00AA6795">
        <w:rPr>
          <w:rFonts w:asciiTheme="minorHAnsi" w:hAnsiTheme="minorHAnsi"/>
          <w:color w:val="auto"/>
        </w:rPr>
        <w:t xml:space="preserve"> </w:t>
      </w:r>
    </w:p>
    <w:p w14:paraId="59F70541" w14:textId="77777777" w:rsidR="00BE25BA" w:rsidRDefault="00BE25BA" w:rsidP="00171DE9">
      <w:pPr>
        <w:pStyle w:val="Default"/>
        <w:spacing w:before="0" w:beforeAutospacing="0" w:after="0" w:afterAutospacing="0"/>
        <w:ind w:left="0"/>
        <w:rPr>
          <w:rFonts w:asciiTheme="minorHAnsi" w:hAnsiTheme="minorHAnsi"/>
          <w:color w:val="000000" w:themeColor="text1"/>
        </w:rPr>
      </w:pPr>
    </w:p>
    <w:p w14:paraId="458CCB3D" w14:textId="77777777" w:rsidR="00E3441A" w:rsidRPr="00E3441A" w:rsidRDefault="00E3441A" w:rsidP="00E3441A">
      <w:pPr>
        <w:pStyle w:val="Default"/>
        <w:spacing w:before="0" w:beforeAutospacing="0" w:after="0" w:afterAutospacing="0"/>
        <w:ind w:left="360"/>
        <w:rPr>
          <w:rFonts w:asciiTheme="minorHAnsi" w:hAnsiTheme="minorHAnsi"/>
          <w:b/>
          <w:bCs/>
          <w:color w:val="auto"/>
        </w:rPr>
      </w:pPr>
      <w:r w:rsidRPr="00E3441A">
        <w:rPr>
          <w:rFonts w:asciiTheme="minorHAnsi" w:hAnsiTheme="minorHAnsi"/>
          <w:b/>
          <w:bCs/>
          <w:color w:val="auto"/>
        </w:rPr>
        <w:lastRenderedPageBreak/>
        <w:t>Electronic applicants should be aware, and factor in their application submission planning, that the Grants.gov system is expected to be closed for routine maintenance at these times:  from 12:01 a.m. Eastern Time, Saturday, February 20, 2016 until Monday, February 22, 2016 at 6:00 a.m. Eastern Time; and from 12:01 a.m. Eastern Time, Saturday, March 19, 2016 until Monday, March 21, 2016 at 6:00 a.m. Eastern Time, and from 12:01 a.m. Eastern Time, Saturday, April 16, 2016 until Monday, April 18, 2016 at 6:00 a.m. Eastern Time, and that applications cannot be submitted during those time spans.</w:t>
      </w:r>
      <w:bookmarkStart w:id="99" w:name="_GoBack"/>
      <w:bookmarkEnd w:id="99"/>
    </w:p>
    <w:p w14:paraId="358F2CF4" w14:textId="77777777" w:rsidR="00E3441A" w:rsidRDefault="00E3441A" w:rsidP="00E773AB">
      <w:pPr>
        <w:pStyle w:val="Default"/>
        <w:spacing w:before="0" w:beforeAutospacing="0" w:after="0" w:afterAutospacing="0"/>
        <w:ind w:left="360"/>
        <w:rPr>
          <w:rFonts w:asciiTheme="minorHAnsi" w:hAnsiTheme="minorHAnsi"/>
          <w:b/>
          <w:color w:val="000000" w:themeColor="text1"/>
        </w:rPr>
      </w:pPr>
    </w:p>
    <w:p w14:paraId="3469F0DE" w14:textId="64BF0D35" w:rsidR="00DC34FD" w:rsidRPr="00D52ED1" w:rsidRDefault="00DC34FD" w:rsidP="00171DE9">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cstheme="minorHAnsi"/>
        </w:rPr>
        <w:t xml:space="preserve">Applicants are cautioned to be careful of unforeseen delays that can cause late arrival of applications, with the result that they </w:t>
      </w:r>
      <w:r w:rsidRPr="00D52ED1">
        <w:rPr>
          <w:rFonts w:asciiTheme="minorHAnsi" w:hAnsiTheme="minorHAnsi" w:cstheme="minorHAnsi"/>
          <w:b/>
          <w:bCs/>
        </w:rPr>
        <w:t>will</w:t>
      </w:r>
      <w:r w:rsidRPr="00D52ED1">
        <w:rPr>
          <w:rFonts w:asciiTheme="minorHAnsi" w:hAnsiTheme="minorHAnsi" w:cstheme="minorHAnsi"/>
          <w:b/>
        </w:rPr>
        <w:t xml:space="preserve"> not</w:t>
      </w:r>
      <w:r w:rsidRPr="00D52ED1">
        <w:rPr>
          <w:rFonts w:asciiTheme="minorHAnsi" w:hAnsiTheme="minorHAnsi" w:cstheme="minorHAnsi"/>
        </w:rPr>
        <w:t xml:space="preserve"> be forwarded for evaluation. </w:t>
      </w:r>
      <w:r>
        <w:rPr>
          <w:rFonts w:asciiTheme="minorHAnsi" w:hAnsiTheme="minorHAnsi"/>
          <w:color w:val="auto"/>
        </w:rPr>
        <w:t xml:space="preserve">For security purposes, applications </w:t>
      </w:r>
      <w:r w:rsidR="00DD7386">
        <w:rPr>
          <w:rFonts w:asciiTheme="minorHAnsi" w:hAnsiTheme="minorHAnsi"/>
          <w:color w:val="auto"/>
        </w:rPr>
        <w:t xml:space="preserve">may </w:t>
      </w:r>
      <w:r>
        <w:rPr>
          <w:rFonts w:asciiTheme="minorHAnsi" w:hAnsiTheme="minorHAnsi"/>
          <w:color w:val="auto"/>
        </w:rPr>
        <w:t xml:space="preserve">not be </w:t>
      </w:r>
      <w:r w:rsidR="00DD7386">
        <w:rPr>
          <w:rFonts w:asciiTheme="minorHAnsi" w:hAnsiTheme="minorHAnsi"/>
          <w:color w:val="auto"/>
        </w:rPr>
        <w:t xml:space="preserve">submitted via </w:t>
      </w:r>
      <w:r>
        <w:rPr>
          <w:rFonts w:asciiTheme="minorHAnsi" w:hAnsiTheme="minorHAnsi"/>
          <w:color w:val="auto"/>
        </w:rPr>
        <w:t>e-mail.</w:t>
      </w:r>
    </w:p>
    <w:p w14:paraId="301AB880" w14:textId="77777777" w:rsidR="00DC34FD" w:rsidRDefault="00DC34FD" w:rsidP="00EF1FFD">
      <w:pPr>
        <w:pStyle w:val="Default"/>
        <w:spacing w:before="0" w:beforeAutospacing="0" w:after="0" w:afterAutospacing="0"/>
        <w:ind w:left="360"/>
        <w:rPr>
          <w:rFonts w:asciiTheme="minorHAnsi" w:hAnsiTheme="minorHAnsi" w:cstheme="minorHAnsi"/>
        </w:rPr>
      </w:pPr>
    </w:p>
    <w:p w14:paraId="4C12C559" w14:textId="2622D259" w:rsidR="0095278E" w:rsidRPr="00D52ED1" w:rsidRDefault="006953CF"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95278E" w:rsidRPr="00D52ED1">
        <w:rPr>
          <w:rFonts w:asciiTheme="minorHAnsi" w:hAnsiTheme="minorHAnsi"/>
        </w:rPr>
        <w:t xml:space="preserve">s not received by the specified due date and time </w:t>
      </w:r>
      <w:r w:rsidR="00F05D77" w:rsidRPr="00D52ED1">
        <w:rPr>
          <w:rFonts w:asciiTheme="minorHAnsi" w:hAnsiTheme="minorHAnsi"/>
        </w:rPr>
        <w:t xml:space="preserve">or that do not adhere to the other requirements of this </w:t>
      </w:r>
      <w:r w:rsidR="003A500C" w:rsidRPr="00D52ED1">
        <w:rPr>
          <w:rFonts w:asciiTheme="minorHAnsi" w:hAnsiTheme="minorHAnsi"/>
        </w:rPr>
        <w:t>FFO</w:t>
      </w:r>
      <w:r w:rsidR="00F05D77" w:rsidRPr="00D52ED1">
        <w:rPr>
          <w:rFonts w:asciiTheme="minorHAnsi" w:hAnsiTheme="minorHAnsi"/>
        </w:rPr>
        <w:t xml:space="preserve"> (</w:t>
      </w:r>
      <w:r w:rsidR="00F05D77" w:rsidRPr="00243B40">
        <w:rPr>
          <w:rFonts w:asciiTheme="minorHAnsi" w:hAnsiTheme="minorHAnsi"/>
          <w:i/>
        </w:rPr>
        <w:t>see</w:t>
      </w:r>
      <w:r w:rsidR="00F05D77" w:rsidRPr="00D52ED1">
        <w:rPr>
          <w:rFonts w:asciiTheme="minorHAnsi" w:hAnsiTheme="minorHAnsi"/>
        </w:rPr>
        <w:t xml:space="preserve"> </w:t>
      </w:r>
      <w:r w:rsidR="007F0437" w:rsidRPr="00D52ED1">
        <w:rPr>
          <w:rFonts w:asciiTheme="minorHAnsi" w:hAnsiTheme="minorHAnsi"/>
        </w:rPr>
        <w:t xml:space="preserve">Section 4.02 </w:t>
      </w:r>
      <w:r w:rsidR="00201251" w:rsidRPr="00D52ED1">
        <w:rPr>
          <w:rFonts w:asciiTheme="minorHAnsi" w:hAnsiTheme="minorHAnsi"/>
        </w:rPr>
        <w:t>Screening Criteria</w:t>
      </w:r>
      <w:r w:rsidR="00DE6221" w:rsidRPr="00D52ED1">
        <w:rPr>
          <w:rFonts w:asciiTheme="minorHAnsi" w:hAnsiTheme="minorHAnsi"/>
        </w:rPr>
        <w:t xml:space="preserve">) </w:t>
      </w:r>
      <w:r w:rsidR="0095278E" w:rsidRPr="00D52ED1">
        <w:rPr>
          <w:rFonts w:asciiTheme="minorHAnsi" w:hAnsiTheme="minorHAnsi"/>
        </w:rPr>
        <w:t xml:space="preserve">will not be considered and will be returned without review. NIST determines whether </w:t>
      </w:r>
      <w:r w:rsidR="002655A4" w:rsidRPr="00D52ED1">
        <w:rPr>
          <w:rFonts w:asciiTheme="minorHAnsi" w:hAnsiTheme="minorHAnsi"/>
        </w:rPr>
        <w:t>application</w:t>
      </w:r>
      <w:r w:rsidR="0095278E" w:rsidRPr="00D52ED1">
        <w:rPr>
          <w:rFonts w:asciiTheme="minorHAnsi" w:hAnsiTheme="minorHAnsi"/>
        </w:rPr>
        <w:t>s submitted by paper have been received by the deadline by the date and time it</w:t>
      </w:r>
      <w:r w:rsidR="00DE6221" w:rsidRPr="00D52ED1">
        <w:rPr>
          <w:rFonts w:asciiTheme="minorHAnsi" w:hAnsiTheme="minorHAnsi"/>
        </w:rPr>
        <w:t xml:space="preserve"> </w:t>
      </w:r>
      <w:r w:rsidR="0095278E" w:rsidRPr="00D52ED1">
        <w:rPr>
          <w:rFonts w:asciiTheme="minorHAnsi" w:hAnsiTheme="minorHAnsi"/>
        </w:rPr>
        <w:t>was physically received by NIST at its Gaithersburg, MD campus. For electronic submission</w:t>
      </w:r>
      <w:r w:rsidR="00856311">
        <w:rPr>
          <w:rFonts w:asciiTheme="minorHAnsi" w:hAnsiTheme="minorHAnsi"/>
        </w:rPr>
        <w:t>s</w:t>
      </w:r>
      <w:r w:rsidR="0095278E" w:rsidRPr="00D52ED1">
        <w:rPr>
          <w:rFonts w:asciiTheme="minorHAnsi" w:hAnsiTheme="minorHAnsi"/>
        </w:rPr>
        <w:t xml:space="preserve">, NIST will consider the date and time </w:t>
      </w:r>
      <w:r w:rsidR="00243B40">
        <w:rPr>
          <w:rFonts w:asciiTheme="minorHAnsi" w:hAnsiTheme="minorHAnsi"/>
        </w:rPr>
        <w:t xml:space="preserve">recorded </w:t>
      </w:r>
      <w:r w:rsidR="0095278E" w:rsidRPr="00D52ED1">
        <w:rPr>
          <w:rFonts w:asciiTheme="minorHAnsi" w:hAnsiTheme="minorHAnsi"/>
        </w:rPr>
        <w:t xml:space="preserve">by </w:t>
      </w:r>
      <w:hyperlink r:id="rId48" w:history="1">
        <w:r w:rsidR="0095278E" w:rsidRPr="00D52ED1">
          <w:rPr>
            <w:rStyle w:val="Hyperlink"/>
            <w:rFonts w:asciiTheme="minorHAnsi" w:hAnsiTheme="minorHAnsi"/>
          </w:rPr>
          <w:t>www.grants.gov</w:t>
        </w:r>
      </w:hyperlink>
      <w:r w:rsidR="0095278E" w:rsidRPr="00D52ED1">
        <w:rPr>
          <w:rFonts w:asciiTheme="minorHAnsi" w:hAnsiTheme="minorHAnsi"/>
        </w:rPr>
        <w:t xml:space="preserve"> as the official submission time.</w:t>
      </w:r>
      <w:r w:rsidR="00F05D77" w:rsidRPr="00D52ED1">
        <w:rPr>
          <w:rFonts w:asciiTheme="minorHAnsi" w:hAnsiTheme="minorHAnsi"/>
        </w:rPr>
        <w:t xml:space="preserve"> </w:t>
      </w:r>
    </w:p>
    <w:p w14:paraId="0729B915" w14:textId="77777777" w:rsidR="002655A4" w:rsidRPr="00D52ED1" w:rsidRDefault="002655A4" w:rsidP="00EF1FFD">
      <w:pPr>
        <w:pStyle w:val="Default"/>
        <w:tabs>
          <w:tab w:val="left" w:pos="360"/>
        </w:tabs>
        <w:spacing w:before="0" w:beforeAutospacing="0" w:after="0" w:afterAutospacing="0"/>
        <w:ind w:left="360"/>
        <w:rPr>
          <w:rFonts w:asciiTheme="minorHAnsi" w:hAnsiTheme="minorHAnsi"/>
        </w:rPr>
      </w:pPr>
    </w:p>
    <w:p w14:paraId="66AE149F" w14:textId="7C71CA47" w:rsidR="007C7B5B" w:rsidRPr="00D52ED1" w:rsidRDefault="007C7B5B" w:rsidP="00EF1FFD">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rPr>
        <w:t>NIST strongly recommends that applicants do not wait until the last mi</w:t>
      </w:r>
      <w:r w:rsidR="00FD63F5" w:rsidRPr="00D52ED1">
        <w:rPr>
          <w:rFonts w:asciiTheme="minorHAnsi" w:hAnsiTheme="minorHAnsi"/>
        </w:rPr>
        <w:t xml:space="preserve">nute to submit an application. </w:t>
      </w:r>
      <w:r w:rsidRPr="00D52ED1">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sidRPr="00D52ED1">
        <w:rPr>
          <w:rFonts w:asciiTheme="minorHAnsi" w:hAnsiTheme="minorHAnsi"/>
        </w:rPr>
        <w:t xml:space="preserve">ov registration process early. </w:t>
      </w:r>
    </w:p>
    <w:p w14:paraId="2FEA7011" w14:textId="77777777" w:rsidR="008C2C20" w:rsidRDefault="008C2C20" w:rsidP="008C2C20">
      <w:pPr>
        <w:spacing w:before="0" w:beforeAutospacing="0" w:after="0" w:afterAutospacing="0"/>
        <w:ind w:left="360"/>
        <w:rPr>
          <w:rFonts w:asciiTheme="minorHAnsi" w:hAnsiTheme="minorHAnsi" w:cs="Arial"/>
          <w:bCs/>
        </w:rPr>
      </w:pPr>
    </w:p>
    <w:p w14:paraId="370BE3D1" w14:textId="106A8811" w:rsidR="000D1232" w:rsidRPr="000D1232" w:rsidRDefault="000D1232" w:rsidP="000D1232">
      <w:pPr>
        <w:pStyle w:val="MediumGrid21"/>
        <w:ind w:left="360"/>
        <w:rPr>
          <w:rFonts w:asciiTheme="minorHAnsi" w:hAnsiTheme="minorHAnsi" w:cs="Arial"/>
          <w:b/>
          <w:bCs/>
          <w:sz w:val="24"/>
          <w:szCs w:val="24"/>
        </w:rPr>
      </w:pPr>
      <w:r w:rsidRPr="000D1232">
        <w:rPr>
          <w:rFonts w:asciiTheme="minorHAnsi" w:hAnsiTheme="minorHAnsi" w:cs="Arial"/>
          <w:sz w:val="24"/>
          <w:szCs w:val="24"/>
        </w:rPr>
        <w:t>When developing your submission timeline, please keep in mind that</w:t>
      </w:r>
      <w:r w:rsidR="0031329A">
        <w:rPr>
          <w:rFonts w:asciiTheme="minorHAnsi" w:hAnsiTheme="minorHAnsi" w:cs="Arial"/>
          <w:sz w:val="24"/>
          <w:szCs w:val="24"/>
        </w:rPr>
        <w:t>:</w:t>
      </w:r>
      <w:r w:rsidRPr="000D1232">
        <w:rPr>
          <w:rFonts w:asciiTheme="minorHAnsi" w:hAnsiTheme="minorHAnsi" w:cs="Arial"/>
          <w:sz w:val="24"/>
          <w:szCs w:val="24"/>
        </w:rPr>
        <w:t xml:space="preserve"> (1) all applicants are required to have a current registration in the System for Award Management (SAM.gov); (2) the free annual registration process in the electronic System for Award Management (SAM.gov) (</w:t>
      </w:r>
      <w:r w:rsidRPr="000D1232">
        <w:rPr>
          <w:rFonts w:asciiTheme="minorHAnsi" w:hAnsiTheme="minorHAnsi" w:cs="Arial"/>
          <w:i/>
          <w:iCs/>
          <w:sz w:val="24"/>
          <w:szCs w:val="24"/>
        </w:rPr>
        <w:t>see</w:t>
      </w:r>
      <w:r w:rsidRPr="000D1232">
        <w:rPr>
          <w:rFonts w:asciiTheme="minorHAnsi" w:hAnsiTheme="minorHAnsi" w:cs="Arial"/>
          <w:sz w:val="24"/>
          <w:szCs w:val="24"/>
        </w:rPr>
        <w:t xml:space="preserve"> </w:t>
      </w:r>
      <w:r>
        <w:rPr>
          <w:rFonts w:asciiTheme="minorHAnsi" w:hAnsiTheme="minorHAnsi" w:cs="Arial"/>
          <w:sz w:val="24"/>
          <w:szCs w:val="24"/>
        </w:rPr>
        <w:t>Section 6.03.</w:t>
      </w:r>
      <w:r>
        <w:rPr>
          <w:rFonts w:asciiTheme="minorHAnsi" w:hAnsiTheme="minorHAnsi" w:cs="Arial"/>
          <w:bCs/>
          <w:sz w:val="24"/>
          <w:szCs w:val="24"/>
        </w:rPr>
        <w:t>(2).b.</w:t>
      </w:r>
      <w:r w:rsidRPr="000D1232">
        <w:rPr>
          <w:rFonts w:asciiTheme="minorHAnsi" w:hAnsiTheme="minorHAnsi" w:cs="Arial"/>
          <w:bCs/>
          <w:sz w:val="24"/>
          <w:szCs w:val="24"/>
        </w:rPr>
        <w:t xml:space="preserve"> of this FFO</w:t>
      </w:r>
      <w:r w:rsidRPr="000D1232">
        <w:rPr>
          <w:rFonts w:asciiTheme="minorHAnsi" w:hAnsiTheme="minorHAnsi" w:cs="Arial"/>
          <w:sz w:val="24"/>
          <w:szCs w:val="24"/>
        </w:rPr>
        <w:t xml:space="preserve">) may take between three and five business days or as long as more than two weeks; (3) electronic applicants are required to have a current registration in Grants.gov; and (4) applicants using Grants.gov will receive a series of e-mail messages over a period of up to two business days before learning whether a Federal agency’s electronic system has received its application.  </w:t>
      </w:r>
      <w:r w:rsidRPr="000D1232">
        <w:rPr>
          <w:rFonts w:asciiTheme="minorHAnsi" w:hAnsiTheme="minorHAnsi" w:cs="Arial"/>
          <w:b/>
          <w:bCs/>
          <w:sz w:val="24"/>
          <w:szCs w:val="24"/>
        </w:rPr>
        <w:t>Please note that a federal assistance award cannot be issued if the designated recipient’s registration in the System for Award Management (SAM.gov) is not current at the time of the award.</w:t>
      </w:r>
    </w:p>
    <w:p w14:paraId="5E2FAA7B" w14:textId="77777777" w:rsidR="000D1232" w:rsidRPr="000D1232" w:rsidRDefault="000D1232" w:rsidP="000D1232">
      <w:pPr>
        <w:pStyle w:val="MediumGrid21"/>
        <w:ind w:left="360"/>
        <w:rPr>
          <w:rFonts w:asciiTheme="minorHAnsi" w:hAnsiTheme="minorHAnsi" w:cs="Arial"/>
          <w:b/>
          <w:bCs/>
          <w:sz w:val="24"/>
          <w:szCs w:val="24"/>
        </w:rPr>
      </w:pPr>
    </w:p>
    <w:p w14:paraId="65AC1D8D" w14:textId="77777777" w:rsidR="000D1232" w:rsidRPr="000D1232" w:rsidRDefault="000D1232" w:rsidP="000D1232">
      <w:pPr>
        <w:pStyle w:val="MediumGrid21"/>
        <w:ind w:left="360"/>
        <w:rPr>
          <w:rFonts w:asciiTheme="minorHAnsi" w:hAnsiTheme="minorHAnsi" w:cs="Arial"/>
          <w:b/>
          <w:bCs/>
          <w:sz w:val="24"/>
          <w:szCs w:val="24"/>
        </w:rPr>
      </w:pPr>
      <w:r w:rsidRPr="000D1232">
        <w:rPr>
          <w:rFonts w:asciiTheme="minorHAnsi" w:hAnsiTheme="minorHAnsi" w:cs="Arial"/>
          <w:b/>
          <w:bCs/>
          <w:sz w:val="24"/>
          <w:szCs w:val="24"/>
        </w:rPr>
        <w:t xml:space="preserve">Electronic applicants will find instructions on registering with SAM.gov as part of the Grants.gov process at: </w:t>
      </w:r>
      <w:hyperlink r:id="rId49" w:history="1">
        <w:r w:rsidRPr="000D1232">
          <w:rPr>
            <w:rStyle w:val="Hyperlink"/>
            <w:rFonts w:asciiTheme="minorHAnsi" w:hAnsiTheme="minorHAnsi" w:cs="Arial"/>
            <w:b/>
            <w:bCs/>
            <w:sz w:val="24"/>
            <w:szCs w:val="24"/>
          </w:rPr>
          <w:t>http://www.grants.gov/web/grants/applicants/organization-registration.html</w:t>
        </w:r>
      </w:hyperlink>
      <w:r w:rsidRPr="000D1232">
        <w:rPr>
          <w:rFonts w:asciiTheme="minorHAnsi" w:hAnsiTheme="minorHAnsi" w:cs="Arial"/>
          <w:b/>
          <w:bCs/>
          <w:sz w:val="24"/>
          <w:szCs w:val="24"/>
        </w:rPr>
        <w:t xml:space="preserve"> </w:t>
      </w:r>
    </w:p>
    <w:p w14:paraId="061C0D10" w14:textId="77777777" w:rsidR="0084538E" w:rsidRDefault="0084538E" w:rsidP="000D1232">
      <w:pPr>
        <w:pStyle w:val="MediumGrid21"/>
        <w:ind w:left="360"/>
        <w:rPr>
          <w:rFonts w:asciiTheme="minorHAnsi" w:hAnsiTheme="minorHAnsi" w:cs="Arial"/>
          <w:b/>
          <w:bCs/>
          <w:sz w:val="24"/>
          <w:szCs w:val="24"/>
        </w:rPr>
      </w:pPr>
    </w:p>
    <w:p w14:paraId="16F6A781" w14:textId="66D779D0" w:rsidR="000D1232" w:rsidRPr="000D1232" w:rsidRDefault="000D1232" w:rsidP="000D1232">
      <w:pPr>
        <w:pStyle w:val="MediumGrid21"/>
        <w:ind w:left="360"/>
        <w:rPr>
          <w:rFonts w:asciiTheme="minorHAnsi" w:hAnsiTheme="minorHAnsi" w:cs="Arial"/>
          <w:sz w:val="24"/>
          <w:szCs w:val="24"/>
        </w:rPr>
      </w:pPr>
      <w:r w:rsidRPr="000D1232">
        <w:rPr>
          <w:rFonts w:asciiTheme="minorHAnsi" w:hAnsiTheme="minorHAnsi" w:cs="Arial"/>
          <w:b/>
          <w:bCs/>
          <w:sz w:val="24"/>
          <w:szCs w:val="24"/>
        </w:rPr>
        <w:t xml:space="preserve">Paper applicants will find instructions on registering with SAM.gov by going to </w:t>
      </w:r>
      <w:hyperlink r:id="rId50" w:history="1">
        <w:r w:rsidRPr="000D1232">
          <w:rPr>
            <w:rStyle w:val="Hyperlink"/>
            <w:rFonts w:asciiTheme="minorHAnsi" w:hAnsiTheme="minorHAnsi" w:cs="Arial"/>
            <w:b/>
            <w:bCs/>
            <w:sz w:val="24"/>
            <w:szCs w:val="24"/>
          </w:rPr>
          <w:t>www.sam.gov</w:t>
        </w:r>
      </w:hyperlink>
      <w:r w:rsidRPr="000D1232">
        <w:rPr>
          <w:rFonts w:asciiTheme="minorHAnsi" w:hAnsiTheme="minorHAnsi" w:cs="Arial"/>
          <w:b/>
          <w:bCs/>
          <w:sz w:val="24"/>
          <w:szCs w:val="24"/>
        </w:rPr>
        <w:t xml:space="preserve"> and choosing “Create User Account”.     </w:t>
      </w:r>
    </w:p>
    <w:p w14:paraId="0F96FDC7" w14:textId="77777777" w:rsidR="00D50B23" w:rsidRPr="001B3D4C" w:rsidRDefault="00D50B23" w:rsidP="008C2C20">
      <w:pPr>
        <w:spacing w:before="0" w:beforeAutospacing="0" w:after="0" w:afterAutospacing="0"/>
        <w:rPr>
          <w:rFonts w:asciiTheme="minorHAnsi" w:hAnsiTheme="minorHAnsi" w:cs="Arial"/>
          <w:b/>
        </w:rPr>
      </w:pPr>
    </w:p>
    <w:p w14:paraId="6EB8BE34" w14:textId="77777777" w:rsidR="004E6F46" w:rsidRDefault="00482AAC" w:rsidP="00EF1FFD">
      <w:pPr>
        <w:pStyle w:val="Default"/>
        <w:widowControl/>
        <w:tabs>
          <w:tab w:val="left" w:pos="540"/>
          <w:tab w:val="left" w:pos="630"/>
        </w:tabs>
        <w:spacing w:before="0" w:beforeAutospacing="0" w:after="0" w:afterAutospacing="0"/>
        <w:ind w:left="360"/>
        <w:outlineLvl w:val="1"/>
        <w:rPr>
          <w:rFonts w:asciiTheme="minorHAnsi" w:hAnsiTheme="minorHAnsi"/>
          <w:b/>
          <w:bCs/>
          <w:color w:val="0070C0"/>
          <w:spacing w:val="-2"/>
        </w:rPr>
      </w:pPr>
      <w:bookmarkStart w:id="100" w:name="_Toc442882659"/>
      <w:bookmarkStart w:id="101" w:name="book6_02"/>
      <w:r w:rsidRPr="00D52ED1">
        <w:rPr>
          <w:rFonts w:asciiTheme="minorHAnsi" w:hAnsiTheme="minorHAnsi" w:cstheme="minorHAnsi"/>
          <w:b/>
          <w:bCs/>
          <w:color w:val="0070C0"/>
        </w:rPr>
        <w:t>6.02</w:t>
      </w:r>
      <w:r w:rsidR="004E6F46">
        <w:rPr>
          <w:rFonts w:asciiTheme="minorHAnsi" w:hAnsiTheme="minorHAnsi" w:cstheme="minorHAnsi"/>
          <w:b/>
          <w:bCs/>
          <w:color w:val="0070C0"/>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dd</w:t>
      </w:r>
      <w:r w:rsidR="004E6F46" w:rsidRPr="004E6F46">
        <w:rPr>
          <w:rFonts w:asciiTheme="minorHAnsi" w:hAnsiTheme="minorHAnsi"/>
          <w:b/>
          <w:bCs/>
          <w:color w:val="0070C0"/>
          <w:spacing w:val="-2"/>
        </w:rPr>
        <w:t>res</w:t>
      </w:r>
      <w:r w:rsidR="004E6F46" w:rsidRPr="004E6F46">
        <w:rPr>
          <w:rFonts w:asciiTheme="minorHAnsi" w:hAnsiTheme="minorHAnsi"/>
          <w:b/>
          <w:bCs/>
          <w:color w:val="0070C0"/>
        </w:rPr>
        <w:t>s to</w:t>
      </w:r>
      <w:r w:rsidR="004E6F46" w:rsidRPr="004E6F46">
        <w:rPr>
          <w:rFonts w:asciiTheme="minorHAnsi" w:hAnsiTheme="minorHAnsi"/>
          <w:b/>
          <w:bCs/>
          <w:color w:val="0070C0"/>
          <w:spacing w:val="4"/>
        </w:rPr>
        <w:t xml:space="preserve"> </w:t>
      </w:r>
      <w:r w:rsidR="004E6F46" w:rsidRPr="004E6F46">
        <w:rPr>
          <w:rFonts w:asciiTheme="minorHAnsi" w:hAnsiTheme="minorHAnsi"/>
          <w:b/>
          <w:bCs/>
          <w:color w:val="0070C0"/>
          <w:spacing w:val="-2"/>
        </w:rPr>
        <w:t>Re</w:t>
      </w:r>
      <w:r w:rsidR="004E6F46" w:rsidRPr="004E6F46">
        <w:rPr>
          <w:rFonts w:asciiTheme="minorHAnsi" w:hAnsiTheme="minorHAnsi"/>
          <w:b/>
          <w:bCs/>
          <w:color w:val="0070C0"/>
          <w:spacing w:val="-3"/>
        </w:rPr>
        <w:t>q</w:t>
      </w:r>
      <w:r w:rsidR="004E6F46" w:rsidRPr="004E6F46">
        <w:rPr>
          <w:rFonts w:asciiTheme="minorHAnsi" w:hAnsiTheme="minorHAnsi"/>
          <w:b/>
          <w:bCs/>
          <w:color w:val="0070C0"/>
          <w:spacing w:val="2"/>
        </w:rPr>
        <w:t>u</w:t>
      </w:r>
      <w:r w:rsidR="004E6F46" w:rsidRPr="004E6F46">
        <w:rPr>
          <w:rFonts w:asciiTheme="minorHAnsi" w:hAnsiTheme="minorHAnsi"/>
          <w:b/>
          <w:bCs/>
          <w:color w:val="0070C0"/>
          <w:spacing w:val="-2"/>
        </w:rPr>
        <w:t>es</w:t>
      </w:r>
      <w:r w:rsidR="004E6F46" w:rsidRPr="004E6F46">
        <w:rPr>
          <w:rFonts w:asciiTheme="minorHAnsi" w:hAnsiTheme="minorHAnsi"/>
          <w:b/>
          <w:bCs/>
          <w:color w:val="0070C0"/>
        </w:rPr>
        <w:t>t</w:t>
      </w:r>
      <w:r w:rsidR="004E6F46" w:rsidRPr="004E6F46">
        <w:rPr>
          <w:rFonts w:asciiTheme="minorHAnsi" w:hAnsiTheme="minorHAnsi"/>
          <w:b/>
          <w:bCs/>
          <w:color w:val="0070C0"/>
          <w:spacing w:val="2"/>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pp</w:t>
      </w:r>
      <w:r w:rsidR="004E6F46" w:rsidRPr="004E6F46">
        <w:rPr>
          <w:rFonts w:asciiTheme="minorHAnsi" w:hAnsiTheme="minorHAnsi"/>
          <w:b/>
          <w:bCs/>
          <w:color w:val="0070C0"/>
          <w:spacing w:val="-3"/>
        </w:rPr>
        <w:t>l</w:t>
      </w:r>
      <w:r w:rsidR="004E6F46" w:rsidRPr="004E6F46">
        <w:rPr>
          <w:rFonts w:asciiTheme="minorHAnsi" w:hAnsiTheme="minorHAnsi"/>
          <w:b/>
          <w:bCs/>
          <w:color w:val="0070C0"/>
          <w:spacing w:val="2"/>
        </w:rPr>
        <w:t>i</w:t>
      </w:r>
      <w:r w:rsidR="004E6F46" w:rsidRPr="004E6F46">
        <w:rPr>
          <w:rFonts w:asciiTheme="minorHAnsi" w:hAnsiTheme="minorHAnsi"/>
          <w:b/>
          <w:bCs/>
          <w:color w:val="0070C0"/>
          <w:spacing w:val="-2"/>
        </w:rPr>
        <w:t>ca</w:t>
      </w:r>
      <w:r w:rsidR="004E6F46" w:rsidRPr="004E6F46">
        <w:rPr>
          <w:rFonts w:asciiTheme="minorHAnsi" w:hAnsiTheme="minorHAnsi"/>
          <w:b/>
          <w:bCs/>
          <w:color w:val="0070C0"/>
        </w:rPr>
        <w:t>t</w:t>
      </w:r>
      <w:r w:rsidR="004E6F46" w:rsidRPr="004E6F46">
        <w:rPr>
          <w:rFonts w:asciiTheme="minorHAnsi" w:hAnsiTheme="minorHAnsi"/>
          <w:b/>
          <w:bCs/>
          <w:color w:val="0070C0"/>
          <w:spacing w:val="-3"/>
        </w:rPr>
        <w:t>i</w:t>
      </w:r>
      <w:r w:rsidR="004E6F46" w:rsidRPr="004E6F46">
        <w:rPr>
          <w:rFonts w:asciiTheme="minorHAnsi" w:hAnsiTheme="minorHAnsi"/>
          <w:b/>
          <w:bCs/>
          <w:color w:val="0070C0"/>
          <w:spacing w:val="2"/>
        </w:rPr>
        <w:t>o</w:t>
      </w:r>
      <w:r w:rsidR="004E6F46" w:rsidRPr="004E6F46">
        <w:rPr>
          <w:rFonts w:asciiTheme="minorHAnsi" w:hAnsiTheme="minorHAnsi"/>
          <w:b/>
          <w:bCs/>
          <w:color w:val="0070C0"/>
        </w:rPr>
        <w:t>n</w:t>
      </w:r>
      <w:r w:rsidR="004E6F46" w:rsidRPr="004E6F46">
        <w:rPr>
          <w:rFonts w:asciiTheme="minorHAnsi" w:hAnsiTheme="minorHAnsi"/>
          <w:b/>
          <w:bCs/>
          <w:color w:val="0070C0"/>
          <w:spacing w:val="-1"/>
        </w:rPr>
        <w:t xml:space="preserve"> </w:t>
      </w:r>
      <w:r w:rsidR="004E6F46" w:rsidRPr="004E6F46">
        <w:rPr>
          <w:rFonts w:asciiTheme="minorHAnsi" w:hAnsiTheme="minorHAnsi"/>
          <w:b/>
          <w:bCs/>
          <w:color w:val="0070C0"/>
        </w:rPr>
        <w:t>P</w:t>
      </w:r>
      <w:r w:rsidR="004E6F46" w:rsidRPr="004E6F46">
        <w:rPr>
          <w:rFonts w:asciiTheme="minorHAnsi" w:hAnsiTheme="minorHAnsi"/>
          <w:b/>
          <w:bCs/>
          <w:color w:val="0070C0"/>
          <w:spacing w:val="-2"/>
        </w:rPr>
        <w:t>acka</w:t>
      </w:r>
      <w:r w:rsidR="004E6F46" w:rsidRPr="004E6F46">
        <w:rPr>
          <w:rFonts w:asciiTheme="minorHAnsi" w:hAnsiTheme="minorHAnsi"/>
          <w:b/>
          <w:bCs/>
          <w:color w:val="0070C0"/>
          <w:spacing w:val="2"/>
        </w:rPr>
        <w:t>g</w:t>
      </w:r>
      <w:r w:rsidR="004E6F46" w:rsidRPr="004E6F46">
        <w:rPr>
          <w:rFonts w:asciiTheme="minorHAnsi" w:hAnsiTheme="minorHAnsi"/>
          <w:b/>
          <w:bCs/>
          <w:color w:val="0070C0"/>
          <w:spacing w:val="-2"/>
        </w:rPr>
        <w:t>e</w:t>
      </w:r>
      <w:bookmarkEnd w:id="100"/>
    </w:p>
    <w:bookmarkEnd w:id="101"/>
    <w:p w14:paraId="6F14DDE6" w14:textId="77777777" w:rsidR="00452B4C" w:rsidRDefault="00452B4C" w:rsidP="00EF1FFD">
      <w:pPr>
        <w:pStyle w:val="Default"/>
        <w:widowControl/>
        <w:tabs>
          <w:tab w:val="left" w:pos="540"/>
          <w:tab w:val="left" w:pos="630"/>
        </w:tabs>
        <w:spacing w:before="0" w:beforeAutospacing="0" w:after="0" w:afterAutospacing="0"/>
        <w:ind w:left="360"/>
        <w:rPr>
          <w:rFonts w:asciiTheme="minorHAnsi" w:hAnsiTheme="minorHAnsi"/>
          <w:spacing w:val="2"/>
        </w:rPr>
      </w:pPr>
    </w:p>
    <w:p w14:paraId="45BAD994" w14:textId="3335D4E3"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spacing w:val="-2"/>
        </w:rPr>
      </w:pPr>
      <w:r w:rsidRPr="00F7544F">
        <w:rPr>
          <w:rFonts w:asciiTheme="minorHAnsi" w:hAnsiTheme="minorHAnsi"/>
          <w:spacing w:val="2"/>
        </w:rPr>
        <w:lastRenderedPageBreak/>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w:t>
      </w:r>
      <w:r w:rsidRPr="00F7544F">
        <w:rPr>
          <w:rFonts w:asciiTheme="minorHAnsi" w:hAnsiTheme="minorHAnsi"/>
          <w:spacing w:val="-6"/>
        </w:rPr>
        <w:t>n</w:t>
      </w:r>
      <w:r w:rsidRPr="00F7544F">
        <w:rPr>
          <w:rFonts w:asciiTheme="minorHAnsi" w:hAnsiTheme="minorHAnsi"/>
          <w:spacing w:val="-2"/>
        </w:rPr>
        <w:t>da</w:t>
      </w:r>
      <w:r w:rsidRPr="00F7544F">
        <w:rPr>
          <w:rFonts w:asciiTheme="minorHAnsi" w:hAnsiTheme="minorHAnsi"/>
        </w:rPr>
        <w:t xml:space="preserve">rd </w:t>
      </w:r>
      <w:r w:rsidRPr="00F7544F">
        <w:rPr>
          <w:rFonts w:asciiTheme="minorHAnsi" w:hAnsiTheme="minorHAnsi"/>
          <w:spacing w:val="-2"/>
        </w:rPr>
        <w:t>app</w:t>
      </w:r>
      <w:r w:rsidRPr="00F7544F">
        <w:rPr>
          <w:rFonts w:asciiTheme="minorHAnsi" w:hAnsiTheme="minorHAnsi"/>
          <w:spacing w:val="3"/>
        </w:rPr>
        <w:t>li</w:t>
      </w:r>
      <w:r w:rsidRPr="00F7544F">
        <w:rPr>
          <w:rFonts w:asciiTheme="minorHAnsi" w:hAnsiTheme="minorHAnsi"/>
        </w:rPr>
        <w:t>c</w:t>
      </w:r>
      <w:r w:rsidRPr="00F7544F">
        <w:rPr>
          <w:rFonts w:asciiTheme="minorHAnsi" w:hAnsiTheme="minorHAnsi"/>
          <w:spacing w:val="-2"/>
        </w:rPr>
        <w:t>a</w:t>
      </w:r>
      <w:r w:rsidRPr="00F7544F">
        <w:rPr>
          <w:rFonts w:asciiTheme="minorHAnsi" w:hAnsiTheme="minorHAnsi"/>
          <w:spacing w:val="-3"/>
        </w:rPr>
        <w:t>t</w:t>
      </w:r>
      <w:r w:rsidRPr="00F7544F">
        <w:rPr>
          <w:rFonts w:asciiTheme="minorHAnsi" w:hAnsiTheme="minorHAnsi"/>
          <w:spacing w:val="3"/>
        </w:rPr>
        <w:t>i</w:t>
      </w:r>
      <w:r w:rsidRPr="00F7544F">
        <w:rPr>
          <w:rFonts w:asciiTheme="minorHAnsi" w:hAnsiTheme="minorHAnsi"/>
          <w:spacing w:val="-2"/>
        </w:rPr>
        <w:t>o</w:t>
      </w:r>
      <w:r w:rsidRPr="00F7544F">
        <w:rPr>
          <w:rFonts w:asciiTheme="minorHAnsi" w:hAnsiTheme="minorHAnsi"/>
        </w:rPr>
        <w:t xml:space="preserve">n </w:t>
      </w:r>
      <w:r w:rsidRPr="00F7544F">
        <w:rPr>
          <w:rFonts w:asciiTheme="minorHAnsi" w:hAnsiTheme="minorHAnsi"/>
          <w:spacing w:val="-2"/>
        </w:rPr>
        <w:t>pa</w:t>
      </w:r>
      <w:r w:rsidRPr="00F7544F">
        <w:rPr>
          <w:rFonts w:asciiTheme="minorHAnsi" w:hAnsiTheme="minorHAnsi"/>
        </w:rPr>
        <w:t>ck</w:t>
      </w:r>
      <w:r w:rsidRPr="00F7544F">
        <w:rPr>
          <w:rFonts w:asciiTheme="minorHAnsi" w:hAnsiTheme="minorHAnsi"/>
          <w:spacing w:val="-2"/>
        </w:rPr>
        <w:t>age</w:t>
      </w:r>
      <w:r w:rsidRPr="00F7544F">
        <w:rPr>
          <w:rFonts w:asciiTheme="minorHAnsi" w:hAnsiTheme="minorHAnsi"/>
        </w:rPr>
        <w:t>,</w:t>
      </w:r>
      <w:r w:rsidRPr="00F7544F">
        <w:rPr>
          <w:rFonts w:asciiTheme="minorHAnsi" w:hAnsiTheme="minorHAnsi"/>
          <w:spacing w:val="-2"/>
        </w:rPr>
        <w:t xml:space="preserve"> </w:t>
      </w:r>
      <w:r w:rsidRPr="00F7544F">
        <w:rPr>
          <w:rFonts w:asciiTheme="minorHAnsi" w:hAnsiTheme="minorHAnsi"/>
        </w:rPr>
        <w:t>c</w:t>
      </w:r>
      <w:r w:rsidRPr="00F7544F">
        <w:rPr>
          <w:rFonts w:asciiTheme="minorHAnsi" w:hAnsiTheme="minorHAnsi"/>
          <w:spacing w:val="-2"/>
        </w:rPr>
        <w:t>on</w:t>
      </w:r>
      <w:r w:rsidRPr="00F7544F">
        <w:rPr>
          <w:rFonts w:asciiTheme="minorHAnsi" w:hAnsiTheme="minorHAnsi"/>
          <w:spacing w:val="-5"/>
        </w:rPr>
        <w:t>s</w:t>
      </w:r>
      <w:r w:rsidRPr="00F7544F">
        <w:rPr>
          <w:rFonts w:asciiTheme="minorHAnsi" w:hAnsiTheme="minorHAnsi"/>
          <w:spacing w:val="3"/>
        </w:rPr>
        <w:t>i</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3"/>
        </w:rPr>
        <w:t>i</w:t>
      </w:r>
      <w:r w:rsidRPr="00F7544F">
        <w:rPr>
          <w:rFonts w:asciiTheme="minorHAnsi" w:hAnsiTheme="minorHAnsi"/>
          <w:spacing w:val="-2"/>
        </w:rPr>
        <w:t>n</w:t>
      </w:r>
      <w:r w:rsidRPr="00F7544F">
        <w:rPr>
          <w:rFonts w:asciiTheme="minorHAnsi" w:hAnsiTheme="minorHAnsi"/>
        </w:rPr>
        <w:t xml:space="preserve">g </w:t>
      </w:r>
      <w:r w:rsidRPr="00F7544F">
        <w:rPr>
          <w:rFonts w:asciiTheme="minorHAnsi" w:hAnsiTheme="minorHAnsi"/>
          <w:spacing w:val="-6"/>
        </w:rPr>
        <w:t>o</w:t>
      </w:r>
      <w:r w:rsidRPr="00F7544F">
        <w:rPr>
          <w:rFonts w:asciiTheme="minorHAnsi" w:hAnsiTheme="minorHAnsi"/>
        </w:rPr>
        <w:t>f</w:t>
      </w:r>
      <w:r w:rsidRPr="00F7544F">
        <w:rPr>
          <w:rFonts w:asciiTheme="minorHAnsi" w:hAnsiTheme="minorHAnsi"/>
          <w:spacing w:val="4"/>
        </w:rPr>
        <w:t xml:space="preserve"> </w:t>
      </w:r>
      <w:r w:rsidRPr="00F7544F">
        <w:rPr>
          <w:rFonts w:asciiTheme="minorHAnsi" w:hAnsiTheme="minorHAnsi"/>
          <w:spacing w:val="2"/>
        </w:rPr>
        <w:t>t</w:t>
      </w:r>
      <w:r w:rsidRPr="00F7544F">
        <w:rPr>
          <w:rFonts w:asciiTheme="minorHAnsi" w:hAnsiTheme="minorHAnsi"/>
          <w:spacing w:val="-2"/>
        </w:rPr>
        <w:t xml:space="preserve">he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anda</w:t>
      </w:r>
      <w:r w:rsidRPr="00F7544F">
        <w:rPr>
          <w:rFonts w:asciiTheme="minorHAnsi" w:hAnsiTheme="minorHAnsi"/>
        </w:rPr>
        <w:t xml:space="preserve">rd </w:t>
      </w:r>
      <w:r w:rsidRPr="00F7544F">
        <w:rPr>
          <w:rFonts w:asciiTheme="minorHAnsi" w:hAnsiTheme="minorHAnsi"/>
          <w:spacing w:val="6"/>
        </w:rPr>
        <w:t>f</w:t>
      </w:r>
      <w:r w:rsidRPr="00F7544F">
        <w:rPr>
          <w:rFonts w:asciiTheme="minorHAnsi" w:hAnsiTheme="minorHAnsi"/>
          <w:spacing w:val="-2"/>
        </w:rPr>
        <w:t>o</w:t>
      </w:r>
      <w:r w:rsidRPr="00F7544F">
        <w:rPr>
          <w:rFonts w:asciiTheme="minorHAnsi" w:hAnsiTheme="minorHAnsi"/>
          <w:spacing w:val="-5"/>
        </w:rPr>
        <w:t>r</w:t>
      </w:r>
      <w:r w:rsidRPr="00F7544F">
        <w:rPr>
          <w:rFonts w:asciiTheme="minorHAnsi" w:hAnsiTheme="minorHAnsi"/>
          <w:spacing w:val="5"/>
        </w:rPr>
        <w:t>m</w:t>
      </w:r>
      <w:r w:rsidRPr="00F7544F">
        <w:rPr>
          <w:rFonts w:asciiTheme="minorHAnsi" w:hAnsiTheme="minorHAnsi"/>
          <w:spacing w:val="-5"/>
        </w:rPr>
        <w:t>s</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spacing w:val="2"/>
        </w:rPr>
        <w:t>.</w:t>
      </w:r>
      <w:r w:rsidRPr="00F7544F">
        <w:rPr>
          <w:rFonts w:asciiTheme="minorHAnsi" w:hAnsiTheme="minorHAnsi"/>
          <w:spacing w:val="-2"/>
        </w:rPr>
        <w:t>e</w:t>
      </w:r>
      <w:r w:rsidRPr="00F7544F">
        <w:rPr>
          <w:rFonts w:asciiTheme="minorHAnsi" w:hAnsiTheme="minorHAnsi"/>
          <w:spacing w:val="-3"/>
        </w:rPr>
        <w:t>.</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spacing w:val="-5"/>
        </w:rPr>
        <w:t>A</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B,</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6"/>
        </w:rPr>
        <w:t>L</w:t>
      </w:r>
      <w:r w:rsidRPr="00F7544F">
        <w:rPr>
          <w:rFonts w:asciiTheme="minorHAnsi" w:hAnsiTheme="minorHAnsi"/>
          <w:spacing w:val="-2"/>
        </w:rPr>
        <w:t>LL</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2"/>
        </w:rPr>
        <w:t>an</w:t>
      </w:r>
      <w:r w:rsidRPr="00F7544F">
        <w:rPr>
          <w:rFonts w:asciiTheme="minorHAnsi" w:hAnsiTheme="minorHAnsi"/>
        </w:rPr>
        <w:t xml:space="preserve">d </w:t>
      </w: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2"/>
        </w:rPr>
        <w:t>CD</w:t>
      </w:r>
      <w:r w:rsidRPr="00F7544F">
        <w:rPr>
          <w:rFonts w:asciiTheme="minorHAnsi" w:hAnsiTheme="minorHAnsi"/>
        </w:rPr>
        <w:t>-</w:t>
      </w:r>
      <w:r w:rsidRPr="00F7544F">
        <w:rPr>
          <w:rFonts w:asciiTheme="minorHAnsi" w:hAnsiTheme="minorHAnsi"/>
          <w:spacing w:val="-2"/>
        </w:rPr>
        <w:t>511</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rPr>
        <w:t>s</w:t>
      </w:r>
      <w:r w:rsidRPr="00F7544F">
        <w:rPr>
          <w:rFonts w:asciiTheme="minorHAnsi" w:hAnsiTheme="minorHAnsi"/>
          <w:spacing w:val="-3"/>
        </w:rPr>
        <w:t xml:space="preserve"> </w:t>
      </w:r>
      <w:r w:rsidRPr="00F7544F">
        <w:rPr>
          <w:rFonts w:asciiTheme="minorHAnsi" w:hAnsiTheme="minorHAnsi"/>
          <w:spacing w:val="-6"/>
        </w:rPr>
        <w:t>a</w:t>
      </w:r>
      <w:r w:rsidRPr="00F7544F">
        <w:rPr>
          <w:rFonts w:asciiTheme="minorHAnsi" w:hAnsiTheme="minorHAnsi"/>
          <w:spacing w:val="10"/>
        </w:rPr>
        <w:t>v</w:t>
      </w:r>
      <w:r w:rsidRPr="00F7544F">
        <w:rPr>
          <w:rFonts w:asciiTheme="minorHAnsi" w:hAnsiTheme="minorHAnsi"/>
          <w:spacing w:val="-6"/>
        </w:rPr>
        <w:t>a</w:t>
      </w:r>
      <w:r w:rsidRPr="00F7544F">
        <w:rPr>
          <w:rFonts w:asciiTheme="minorHAnsi" w:hAnsiTheme="minorHAnsi"/>
          <w:spacing w:val="-2"/>
        </w:rPr>
        <w:t>i</w:t>
      </w:r>
      <w:r w:rsidRPr="00F7544F">
        <w:rPr>
          <w:rFonts w:asciiTheme="minorHAnsi" w:hAnsiTheme="minorHAnsi"/>
          <w:spacing w:val="3"/>
        </w:rPr>
        <w:t>l</w:t>
      </w:r>
      <w:r w:rsidRPr="00F7544F">
        <w:rPr>
          <w:rFonts w:asciiTheme="minorHAnsi" w:hAnsiTheme="minorHAnsi"/>
          <w:spacing w:val="-2"/>
        </w:rPr>
        <w:t>ab</w:t>
      </w:r>
      <w:r w:rsidRPr="00F7544F">
        <w:rPr>
          <w:rFonts w:asciiTheme="minorHAnsi" w:hAnsiTheme="minorHAnsi"/>
          <w:spacing w:val="3"/>
        </w:rPr>
        <w:t>l</w:t>
      </w:r>
      <w:r w:rsidRPr="00F7544F">
        <w:rPr>
          <w:rFonts w:asciiTheme="minorHAnsi" w:hAnsiTheme="minorHAnsi"/>
        </w:rPr>
        <w:t>e</w:t>
      </w:r>
      <w:r w:rsidRPr="00F7544F">
        <w:rPr>
          <w:rFonts w:asciiTheme="minorHAnsi" w:hAnsiTheme="minorHAnsi"/>
          <w:spacing w:val="-4"/>
        </w:rPr>
        <w:t xml:space="preserve"> </w:t>
      </w:r>
      <w:r w:rsidRPr="00F7544F">
        <w:rPr>
          <w:rFonts w:asciiTheme="minorHAnsi" w:hAnsiTheme="minorHAnsi"/>
          <w:spacing w:val="-2"/>
        </w:rPr>
        <w:t xml:space="preserve">at </w:t>
      </w:r>
      <w:hyperlink r:id="rId51" w:history="1">
        <w:r w:rsidR="00AB0D68" w:rsidRPr="009209B7">
          <w:rPr>
            <w:rStyle w:val="Hyperlink"/>
            <w:rFonts w:asciiTheme="minorHAnsi" w:hAnsiTheme="minorHAnsi"/>
            <w:spacing w:val="10"/>
          </w:rPr>
          <w:t>www.grants.gov</w:t>
        </w:r>
      </w:hyperlink>
      <w:r w:rsidR="000D3B53">
        <w:rPr>
          <w:rFonts w:asciiTheme="minorHAnsi" w:hAnsiTheme="minorHAnsi"/>
          <w:spacing w:val="-2"/>
        </w:rPr>
        <w:t xml:space="preserve">. </w:t>
      </w:r>
      <w:r w:rsidRPr="00F7544F">
        <w:rPr>
          <w:rFonts w:asciiTheme="minorHAnsi" w:hAnsiTheme="minorHAnsi"/>
          <w:spacing w:val="-2"/>
        </w:rPr>
        <w:t>The standard application package may be requested by contacting the NIST personnel listed below:</w:t>
      </w:r>
      <w:r w:rsidR="000D3B53">
        <w:rPr>
          <w:rFonts w:asciiTheme="minorHAnsi" w:hAnsiTheme="minorHAnsi"/>
          <w:spacing w:val="-2"/>
        </w:rPr>
        <w:t xml:space="preserve"> </w:t>
      </w:r>
    </w:p>
    <w:p w14:paraId="21D85042" w14:textId="77777777" w:rsidR="004E6F46" w:rsidRDefault="004E6F46" w:rsidP="00EF1FFD">
      <w:pPr>
        <w:pStyle w:val="Default"/>
        <w:widowControl/>
        <w:tabs>
          <w:tab w:val="left" w:pos="540"/>
          <w:tab w:val="left" w:pos="630"/>
        </w:tabs>
        <w:spacing w:before="0" w:beforeAutospacing="0" w:after="0" w:afterAutospacing="0"/>
        <w:ind w:left="360"/>
        <w:rPr>
          <w:rFonts w:asciiTheme="minorHAnsi" w:hAnsiTheme="minorHAnsi" w:cstheme="minorHAnsi"/>
        </w:rPr>
      </w:pPr>
    </w:p>
    <w:p w14:paraId="2C39CF0B" w14:textId="62DBC5EB" w:rsidR="004E6F46" w:rsidRDefault="004E6F46" w:rsidP="00EF1FFD">
      <w:pPr>
        <w:pStyle w:val="Default"/>
        <w:widowControl/>
        <w:tabs>
          <w:tab w:val="left" w:pos="540"/>
          <w:tab w:val="left" w:pos="630"/>
        </w:tabs>
        <w:spacing w:before="0" w:beforeAutospacing="0" w:after="0" w:afterAutospacing="0"/>
        <w:ind w:left="720"/>
        <w:rPr>
          <w:rFonts w:asciiTheme="minorHAnsi" w:hAnsiTheme="minorHAnsi" w:cstheme="minorHAnsi"/>
        </w:rPr>
      </w:pPr>
      <w:r>
        <w:rPr>
          <w:rFonts w:asciiTheme="minorHAnsi" w:hAnsiTheme="minorHAnsi" w:cstheme="minorHAnsi"/>
        </w:rPr>
        <w:tab/>
        <w:t xml:space="preserve">J’aime Maynard by phone: (301) 975-8408 or by e-mail: </w:t>
      </w:r>
      <w:hyperlink r:id="rId52" w:history="1">
        <w:r w:rsidRPr="00891C9E">
          <w:rPr>
            <w:rStyle w:val="Hyperlink"/>
            <w:rFonts w:asciiTheme="minorHAnsi" w:hAnsiTheme="minorHAnsi" w:cstheme="minorHAnsi"/>
          </w:rPr>
          <w:t>jmaynard@nist.gov</w:t>
        </w:r>
      </w:hyperlink>
      <w:r>
        <w:rPr>
          <w:rFonts w:asciiTheme="minorHAnsi" w:hAnsiTheme="minorHAnsi" w:cstheme="minorHAnsi"/>
        </w:rPr>
        <w:t xml:space="preserve"> .</w:t>
      </w:r>
    </w:p>
    <w:p w14:paraId="11B11420" w14:textId="77777777" w:rsidR="004E6F46" w:rsidRDefault="004E6F46" w:rsidP="00EF1FFD">
      <w:pPr>
        <w:pStyle w:val="Default"/>
        <w:widowControl/>
        <w:tabs>
          <w:tab w:val="left" w:pos="540"/>
          <w:tab w:val="left" w:pos="630"/>
        </w:tabs>
        <w:spacing w:before="0" w:beforeAutospacing="0" w:after="0" w:afterAutospacing="0"/>
        <w:ind w:left="540"/>
        <w:rPr>
          <w:rFonts w:asciiTheme="minorHAnsi" w:hAnsiTheme="minorHAnsi" w:cstheme="minorHAnsi"/>
        </w:rPr>
      </w:pPr>
    </w:p>
    <w:p w14:paraId="40C8AF64" w14:textId="77777777" w:rsidR="004E6F46" w:rsidRPr="009834AD" w:rsidRDefault="004E6F46" w:rsidP="00EF1FFD">
      <w:pPr>
        <w:pStyle w:val="Default"/>
        <w:widowControl/>
        <w:tabs>
          <w:tab w:val="left" w:pos="540"/>
          <w:tab w:val="left" w:pos="630"/>
        </w:tabs>
        <w:spacing w:before="0" w:beforeAutospacing="0" w:after="0" w:afterAutospacing="0"/>
        <w:ind w:left="540"/>
        <w:rPr>
          <w:rFonts w:asciiTheme="minorHAnsi" w:hAnsiTheme="minorHAnsi"/>
        </w:rPr>
      </w:pPr>
      <w:r w:rsidRPr="009834AD">
        <w:rPr>
          <w:rFonts w:asciiTheme="minorHAnsi" w:hAnsiTheme="minorHAnsi" w:cstheme="minorHAnsi"/>
        </w:rPr>
        <w:t xml:space="preserve">It can also be obtained by writing to: </w:t>
      </w:r>
    </w:p>
    <w:p w14:paraId="03384A10" w14:textId="77777777" w:rsidR="004E6F46" w:rsidRDefault="004E6F46" w:rsidP="00EF1FFD">
      <w:pPr>
        <w:pStyle w:val="Default"/>
        <w:spacing w:before="0" w:beforeAutospacing="0" w:after="0" w:afterAutospacing="0"/>
        <w:ind w:left="1440"/>
        <w:rPr>
          <w:rFonts w:asciiTheme="minorHAnsi" w:hAnsiTheme="minorHAnsi"/>
        </w:rPr>
      </w:pPr>
    </w:p>
    <w:p w14:paraId="6DFD535C" w14:textId="10FBC6F1" w:rsidR="004E6F46" w:rsidRDefault="004E6F46" w:rsidP="00EF1FFD">
      <w:pPr>
        <w:pStyle w:val="Default"/>
        <w:spacing w:before="0" w:beforeAutospacing="0" w:after="0" w:afterAutospacing="0"/>
        <w:ind w:left="1440"/>
      </w:pPr>
      <w:r w:rsidRPr="00F7544F">
        <w:rPr>
          <w:rFonts w:asciiTheme="minorHAnsi" w:hAnsiTheme="minorHAnsi"/>
        </w:rPr>
        <w:t>National Institute of Standards and Technology</w:t>
      </w:r>
      <w:r w:rsidRPr="00F7544F">
        <w:rPr>
          <w:rFonts w:asciiTheme="minorHAnsi" w:hAnsiTheme="minorHAnsi"/>
        </w:rPr>
        <w:br/>
        <w:t xml:space="preserve">NIST SBIR Program Office </w:t>
      </w:r>
      <w:r w:rsidRPr="00F7544F">
        <w:rPr>
          <w:rFonts w:asciiTheme="minorHAnsi" w:hAnsiTheme="minorHAnsi"/>
        </w:rPr>
        <w:br/>
        <w:t xml:space="preserve">Attn: </w:t>
      </w:r>
      <w:r>
        <w:rPr>
          <w:rFonts w:asciiTheme="minorHAnsi" w:hAnsiTheme="minorHAnsi"/>
        </w:rPr>
        <w:t>J’aime Maynard</w:t>
      </w:r>
      <w:r w:rsidRPr="00F7544F">
        <w:rPr>
          <w:rFonts w:asciiTheme="minorHAnsi" w:hAnsiTheme="minorHAnsi"/>
        </w:rPr>
        <w:br/>
        <w:t xml:space="preserve">100 Bureau Dr., MS 2200 </w:t>
      </w:r>
      <w:r w:rsidRPr="00F7544F">
        <w:rPr>
          <w:rFonts w:asciiTheme="minorHAnsi" w:hAnsiTheme="minorHAnsi"/>
        </w:rPr>
        <w:br/>
        <w:t>Gaithersburg, MD 20899</w:t>
      </w:r>
    </w:p>
    <w:p w14:paraId="260BBD61" w14:textId="77777777" w:rsidR="00965C21" w:rsidRDefault="00965C21" w:rsidP="00EF1FFD">
      <w:pPr>
        <w:pStyle w:val="Default"/>
        <w:spacing w:before="0" w:beforeAutospacing="0" w:after="0" w:afterAutospacing="0"/>
        <w:ind w:left="1440"/>
      </w:pPr>
    </w:p>
    <w:p w14:paraId="2D649DCA" w14:textId="1B7D328C" w:rsidR="00965C21" w:rsidRPr="00FD7A9B" w:rsidRDefault="00965C21" w:rsidP="00EF1FFD">
      <w:pPr>
        <w:pStyle w:val="Default"/>
        <w:spacing w:before="0" w:beforeAutospacing="0" w:after="0" w:afterAutospacing="0"/>
        <w:ind w:left="360"/>
        <w:rPr>
          <w:rFonts w:asciiTheme="minorHAnsi" w:hAnsiTheme="minorHAnsi"/>
          <w:b/>
        </w:rPr>
      </w:pPr>
      <w:r w:rsidRPr="00FD7A9B">
        <w:rPr>
          <w:rFonts w:asciiTheme="minorHAnsi" w:hAnsiTheme="minorHAnsi"/>
          <w:b/>
        </w:rPr>
        <w:t>Please see Section 8.01 for a complete list of required forms and documents.</w:t>
      </w:r>
    </w:p>
    <w:p w14:paraId="0840D9AB" w14:textId="369D25AB" w:rsidR="004E6F46" w:rsidRDefault="00482AAC" w:rsidP="00EF1FFD">
      <w:pPr>
        <w:pStyle w:val="CM47"/>
        <w:spacing w:before="0" w:beforeAutospacing="0" w:after="0" w:afterAutospacing="0"/>
        <w:ind w:left="360"/>
        <w:rPr>
          <w:rFonts w:asciiTheme="minorHAnsi" w:hAnsiTheme="minorHAnsi" w:cstheme="minorHAnsi"/>
          <w:b/>
          <w:bCs/>
          <w:color w:val="0070C0"/>
        </w:rPr>
      </w:pPr>
      <w:r w:rsidRPr="00D52ED1">
        <w:rPr>
          <w:rFonts w:asciiTheme="minorHAnsi" w:hAnsiTheme="minorHAnsi" w:cstheme="minorHAnsi"/>
          <w:b/>
          <w:bCs/>
          <w:color w:val="0070C0"/>
        </w:rPr>
        <w:t xml:space="preserve"> </w:t>
      </w:r>
    </w:p>
    <w:p w14:paraId="15A3E0EC" w14:textId="5CF6E910" w:rsidR="00482AAC" w:rsidRPr="00D52ED1" w:rsidRDefault="004E6F46" w:rsidP="00EF1FFD">
      <w:pPr>
        <w:pStyle w:val="CM47"/>
        <w:spacing w:before="0" w:beforeAutospacing="0" w:after="0" w:afterAutospacing="0"/>
        <w:ind w:left="360"/>
        <w:outlineLvl w:val="1"/>
        <w:rPr>
          <w:rFonts w:asciiTheme="minorHAnsi" w:hAnsiTheme="minorHAnsi" w:cstheme="minorHAnsi"/>
          <w:b/>
          <w:bCs/>
          <w:color w:val="0070C0"/>
        </w:rPr>
      </w:pPr>
      <w:bookmarkStart w:id="102" w:name="book6_03"/>
      <w:bookmarkStart w:id="103" w:name="_Toc442882660"/>
      <w:r>
        <w:rPr>
          <w:rFonts w:asciiTheme="minorHAnsi" w:hAnsiTheme="minorHAnsi" w:cstheme="minorHAnsi"/>
          <w:b/>
          <w:bCs/>
          <w:color w:val="0070C0"/>
        </w:rPr>
        <w:t xml:space="preserve">6.03 </w:t>
      </w:r>
      <w:r w:rsidR="002655A4" w:rsidRPr="00D52ED1">
        <w:rPr>
          <w:rFonts w:asciiTheme="minorHAnsi" w:hAnsiTheme="minorHAnsi" w:cstheme="minorHAnsi"/>
          <w:b/>
          <w:bCs/>
          <w:color w:val="0070C0"/>
        </w:rPr>
        <w:t>Application</w:t>
      </w:r>
      <w:r w:rsidR="00482AAC" w:rsidRPr="00D52ED1">
        <w:rPr>
          <w:rFonts w:asciiTheme="minorHAnsi" w:hAnsiTheme="minorHAnsi" w:cstheme="minorHAnsi"/>
          <w:b/>
          <w:bCs/>
          <w:color w:val="0070C0"/>
        </w:rPr>
        <w:t xml:space="preserve"> Submission</w:t>
      </w:r>
      <w:bookmarkEnd w:id="102"/>
      <w:bookmarkEnd w:id="103"/>
      <w:r w:rsidR="00482AAC" w:rsidRPr="00D52ED1">
        <w:rPr>
          <w:rFonts w:asciiTheme="minorHAnsi" w:hAnsiTheme="minorHAnsi" w:cstheme="minorHAnsi"/>
          <w:b/>
          <w:bCs/>
          <w:color w:val="0070C0"/>
        </w:rPr>
        <w:t xml:space="preserve"> </w:t>
      </w:r>
    </w:p>
    <w:p w14:paraId="0E91B2AC" w14:textId="77777777" w:rsidR="00452B4C" w:rsidRDefault="00452B4C" w:rsidP="00EF1FFD">
      <w:pPr>
        <w:pStyle w:val="Default"/>
        <w:spacing w:before="0" w:beforeAutospacing="0" w:after="0" w:afterAutospacing="0"/>
        <w:ind w:left="360"/>
        <w:rPr>
          <w:rFonts w:asciiTheme="minorHAnsi" w:hAnsiTheme="minorHAnsi"/>
        </w:rPr>
      </w:pPr>
    </w:p>
    <w:p w14:paraId="4AF874BB" w14:textId="32EFE40C" w:rsidR="0060789E" w:rsidRPr="00D52ED1" w:rsidRDefault="002655A4" w:rsidP="00EF1FFD">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3F6DD3" w:rsidRPr="00D52ED1">
        <w:rPr>
          <w:rFonts w:asciiTheme="minorHAnsi" w:hAnsiTheme="minorHAnsi"/>
        </w:rPr>
        <w:t>s may be submitted by paper or electronically</w:t>
      </w:r>
      <w:r w:rsidR="00DC34FD">
        <w:rPr>
          <w:rFonts w:asciiTheme="minorHAnsi" w:hAnsiTheme="minorHAnsi"/>
        </w:rPr>
        <w:t xml:space="preserve"> </w:t>
      </w:r>
      <w:r w:rsidR="00DC34FD" w:rsidRPr="009E0911">
        <w:rPr>
          <w:rFonts w:asciiTheme="minorHAnsi" w:hAnsiTheme="minorHAnsi"/>
          <w:color w:val="000000" w:themeColor="text1"/>
        </w:rPr>
        <w:t xml:space="preserve">through </w:t>
      </w:r>
      <w:r w:rsidR="00644E42">
        <w:rPr>
          <w:rFonts w:asciiTheme="minorHAnsi" w:hAnsiTheme="minorHAnsi"/>
          <w:color w:val="000000" w:themeColor="text1"/>
        </w:rPr>
        <w:t>G</w:t>
      </w:r>
      <w:r w:rsidR="00DC34FD" w:rsidRPr="009E0911">
        <w:rPr>
          <w:rFonts w:asciiTheme="minorHAnsi" w:hAnsiTheme="minorHAnsi"/>
          <w:color w:val="000000" w:themeColor="text1"/>
        </w:rPr>
        <w:t>rants.gov</w:t>
      </w:r>
      <w:r w:rsidR="003F6DD3" w:rsidRPr="00D52ED1">
        <w:rPr>
          <w:rFonts w:asciiTheme="minorHAnsi" w:hAnsiTheme="minorHAnsi"/>
        </w:rPr>
        <w:t>.</w:t>
      </w:r>
    </w:p>
    <w:p w14:paraId="38A31036" w14:textId="77777777" w:rsidR="005D36B0" w:rsidRPr="00D52ED1" w:rsidRDefault="005D36B0" w:rsidP="00EF1FFD">
      <w:pPr>
        <w:pStyle w:val="Default"/>
        <w:spacing w:before="0" w:beforeAutospacing="0" w:after="0" w:afterAutospacing="0"/>
        <w:ind w:left="360"/>
        <w:rPr>
          <w:rFonts w:asciiTheme="minorHAnsi" w:hAnsiTheme="minorHAnsi"/>
        </w:rPr>
      </w:pPr>
    </w:p>
    <w:p w14:paraId="62B1BF22" w14:textId="0E092AD2" w:rsidR="005D36B0" w:rsidRPr="00D52ED1" w:rsidRDefault="005D36B0" w:rsidP="00EF1FFD">
      <w:pPr>
        <w:pStyle w:val="Default"/>
        <w:spacing w:before="0" w:beforeAutospacing="0" w:after="0" w:afterAutospacing="0"/>
        <w:ind w:left="360"/>
        <w:rPr>
          <w:rFonts w:asciiTheme="minorHAnsi" w:hAnsiTheme="minorHAnsi"/>
        </w:rPr>
      </w:pPr>
      <w:r w:rsidRPr="00D52ED1">
        <w:rPr>
          <w:rFonts w:asciiTheme="minorHAnsi" w:hAnsiTheme="minorHAnsi" w:cstheme="minorHAnsi"/>
        </w:rPr>
        <w:t xml:space="preserve">Supplementary material, revisions, substitutions, audio or video tapes, or computer storage media or devices will </w:t>
      </w:r>
      <w:r w:rsidRPr="00D52ED1">
        <w:rPr>
          <w:rFonts w:asciiTheme="minorHAnsi" w:hAnsiTheme="minorHAnsi" w:cstheme="minorHAnsi"/>
          <w:b/>
          <w:bCs/>
        </w:rPr>
        <w:t>not</w:t>
      </w:r>
      <w:r w:rsidRPr="00D52ED1">
        <w:rPr>
          <w:rFonts w:asciiTheme="minorHAnsi" w:hAnsiTheme="minorHAnsi" w:cstheme="minorHAnsi"/>
        </w:rPr>
        <w:t xml:space="preserve"> be accepted. While applicants may not submit replacement pages or missing documents </w:t>
      </w:r>
      <w:r w:rsidR="0031329A">
        <w:rPr>
          <w:rFonts w:asciiTheme="minorHAnsi" w:hAnsiTheme="minorHAnsi" w:cstheme="minorHAnsi"/>
        </w:rPr>
        <w:t>after</w:t>
      </w:r>
      <w:r w:rsidRPr="00D52ED1">
        <w:rPr>
          <w:rFonts w:asciiTheme="minorHAnsi" w:hAnsiTheme="minorHAnsi" w:cstheme="minorHAnsi"/>
        </w:rPr>
        <w:t xml:space="preserve"> an application has been submitted, </w:t>
      </w:r>
      <w:r w:rsidR="0031329A">
        <w:rPr>
          <w:rFonts w:asciiTheme="minorHAnsi" w:hAnsiTheme="minorHAnsi" w:cstheme="minorHAnsi"/>
        </w:rPr>
        <w:t>they</w:t>
      </w:r>
      <w:r w:rsidRPr="00D52ED1">
        <w:rPr>
          <w:rFonts w:asciiTheme="minorHAnsi" w:hAnsiTheme="minorHAnsi" w:cstheme="minorHAnsi"/>
        </w:rPr>
        <w:t xml:space="preserve"> may submit complete, new application</w:t>
      </w:r>
      <w:r w:rsidR="0031329A">
        <w:rPr>
          <w:rFonts w:asciiTheme="minorHAnsi" w:hAnsiTheme="minorHAnsi" w:cstheme="minorHAnsi"/>
        </w:rPr>
        <w:t>s</w:t>
      </w:r>
      <w:r w:rsidRPr="00D52ED1">
        <w:rPr>
          <w:rFonts w:asciiTheme="minorHAnsi" w:hAnsiTheme="minorHAnsi" w:cstheme="minorHAnsi"/>
        </w:rPr>
        <w:t xml:space="preserve"> including such information </w:t>
      </w:r>
      <w:r w:rsidR="0031329A">
        <w:rPr>
          <w:rFonts w:asciiTheme="minorHAnsi" w:hAnsiTheme="minorHAnsi" w:cstheme="minorHAnsi"/>
        </w:rPr>
        <w:t xml:space="preserve">so long as they are submitted </w:t>
      </w:r>
      <w:r w:rsidRPr="00D52ED1">
        <w:rPr>
          <w:rFonts w:asciiTheme="minorHAnsi" w:hAnsiTheme="minorHAnsi" w:cstheme="minorHAnsi"/>
        </w:rPr>
        <w:t>by the required deadline.</w:t>
      </w:r>
    </w:p>
    <w:p w14:paraId="57FE5B2F" w14:textId="77777777" w:rsidR="005D36B0" w:rsidRPr="00D52ED1" w:rsidRDefault="005D36B0" w:rsidP="00EF1FFD">
      <w:pPr>
        <w:pStyle w:val="Default"/>
        <w:spacing w:before="0" w:beforeAutospacing="0" w:after="0" w:afterAutospacing="0"/>
        <w:ind w:left="360"/>
        <w:rPr>
          <w:rFonts w:asciiTheme="minorHAnsi" w:hAnsiTheme="minorHAnsi"/>
        </w:rPr>
      </w:pPr>
    </w:p>
    <w:p w14:paraId="53FD0020" w14:textId="77777777" w:rsidR="003F6DD3" w:rsidRPr="00D52ED1" w:rsidRDefault="003F6DD3" w:rsidP="00EF1FFD">
      <w:pPr>
        <w:pStyle w:val="Default"/>
        <w:numPr>
          <w:ilvl w:val="0"/>
          <w:numId w:val="2"/>
        </w:numPr>
        <w:spacing w:before="0" w:beforeAutospacing="0" w:after="0" w:afterAutospacing="0"/>
        <w:rPr>
          <w:rFonts w:asciiTheme="minorHAnsi" w:hAnsiTheme="minorHAnsi"/>
        </w:rPr>
      </w:pPr>
      <w:r w:rsidRPr="00D52ED1">
        <w:rPr>
          <w:rFonts w:asciiTheme="minorHAnsi" w:hAnsiTheme="minorHAnsi"/>
        </w:rPr>
        <w:t xml:space="preserve">Paper </w:t>
      </w:r>
      <w:r w:rsidR="002655A4" w:rsidRPr="00D52ED1">
        <w:rPr>
          <w:rFonts w:asciiTheme="minorHAnsi" w:hAnsiTheme="minorHAnsi"/>
        </w:rPr>
        <w:t>application</w:t>
      </w:r>
      <w:r w:rsidRPr="00D52ED1">
        <w:rPr>
          <w:rFonts w:asciiTheme="minorHAnsi" w:hAnsiTheme="minorHAnsi"/>
        </w:rPr>
        <w:t xml:space="preserve">s </w:t>
      </w:r>
      <w:r w:rsidR="00E50AB4" w:rsidRPr="00D52ED1">
        <w:rPr>
          <w:rFonts w:asciiTheme="minorHAnsi" w:hAnsiTheme="minorHAnsi"/>
        </w:rPr>
        <w:t>must be submitted</w:t>
      </w:r>
      <w:r w:rsidRPr="00D52ED1">
        <w:rPr>
          <w:rFonts w:asciiTheme="minorHAnsi" w:hAnsiTheme="minorHAnsi"/>
        </w:rPr>
        <w:t xml:space="preserve"> to:</w:t>
      </w:r>
    </w:p>
    <w:p w14:paraId="2BFAB49A" w14:textId="64DE7ECA" w:rsidR="003F6DD3" w:rsidRPr="00D52ED1" w:rsidRDefault="003F6DD3" w:rsidP="00EF1FFD">
      <w:pPr>
        <w:pStyle w:val="Default"/>
        <w:spacing w:before="0" w:beforeAutospacing="0" w:after="0" w:afterAutospacing="0"/>
        <w:ind w:left="720"/>
        <w:rPr>
          <w:rFonts w:asciiTheme="minorHAnsi" w:hAnsiTheme="minorHAnsi"/>
        </w:rPr>
      </w:pPr>
      <w:r w:rsidRPr="00D52ED1">
        <w:rPr>
          <w:rFonts w:asciiTheme="minorHAnsi" w:hAnsiTheme="minorHAnsi"/>
        </w:rPr>
        <w:t>National Institute of Standards and Technology</w:t>
      </w:r>
      <w:r w:rsidRPr="00D52ED1">
        <w:rPr>
          <w:rFonts w:asciiTheme="minorHAnsi" w:hAnsiTheme="minorHAnsi"/>
        </w:rPr>
        <w:br/>
        <w:t>N</w:t>
      </w:r>
      <w:r w:rsidR="001A0A3F" w:rsidRPr="00D52ED1">
        <w:rPr>
          <w:rFonts w:asciiTheme="minorHAnsi" w:hAnsiTheme="minorHAnsi"/>
        </w:rPr>
        <w:t xml:space="preserve">IST SBIR Program Office </w:t>
      </w:r>
      <w:r w:rsidR="001A0A3F" w:rsidRPr="00D52ED1">
        <w:rPr>
          <w:rFonts w:asciiTheme="minorHAnsi" w:hAnsiTheme="minorHAnsi"/>
        </w:rPr>
        <w:br/>
        <w:t xml:space="preserve">Attn: </w:t>
      </w:r>
      <w:r w:rsidR="00B60C45" w:rsidRPr="00B60C45">
        <w:rPr>
          <w:rFonts w:asciiTheme="minorHAnsi" w:hAnsiTheme="minorHAnsi"/>
        </w:rPr>
        <w:t>J’aime Maynard</w:t>
      </w:r>
      <w:r w:rsidRPr="00D52ED1">
        <w:rPr>
          <w:rFonts w:asciiTheme="minorHAnsi" w:hAnsiTheme="minorHAnsi"/>
        </w:rPr>
        <w:br/>
        <w:t>100 Bureau Dr., MS 2</w:t>
      </w:r>
      <w:r w:rsidR="001A0A3F" w:rsidRPr="00D52ED1">
        <w:rPr>
          <w:rFonts w:asciiTheme="minorHAnsi" w:hAnsiTheme="minorHAnsi"/>
        </w:rPr>
        <w:t xml:space="preserve">200 </w:t>
      </w:r>
      <w:r w:rsidR="001A0A3F" w:rsidRPr="00D52ED1">
        <w:rPr>
          <w:rFonts w:asciiTheme="minorHAnsi" w:hAnsiTheme="minorHAnsi"/>
        </w:rPr>
        <w:br/>
        <w:t xml:space="preserve">Gaithersburg, MD </w:t>
      </w:r>
      <w:r w:rsidRPr="00D52ED1">
        <w:rPr>
          <w:rFonts w:asciiTheme="minorHAnsi" w:hAnsiTheme="minorHAnsi"/>
        </w:rPr>
        <w:t>20899</w:t>
      </w:r>
    </w:p>
    <w:p w14:paraId="4BEF3DC7" w14:textId="77777777" w:rsidR="00900C5F" w:rsidRPr="00D52ED1" w:rsidRDefault="00900C5F" w:rsidP="00EF1FFD">
      <w:pPr>
        <w:pStyle w:val="CM47"/>
        <w:spacing w:before="0" w:beforeAutospacing="0" w:after="0" w:afterAutospacing="0"/>
        <w:ind w:left="360" w:right="175"/>
        <w:rPr>
          <w:rFonts w:asciiTheme="minorHAnsi" w:hAnsiTheme="minorHAnsi" w:cstheme="minorHAnsi"/>
          <w:color w:val="000000"/>
        </w:rPr>
      </w:pPr>
    </w:p>
    <w:p w14:paraId="3421E039" w14:textId="106EF07C" w:rsidR="003F6DD3" w:rsidRPr="00D52ED1" w:rsidRDefault="003F6DD3" w:rsidP="00EF1FFD">
      <w:pPr>
        <w:pStyle w:val="CM47"/>
        <w:spacing w:before="0" w:beforeAutospacing="0" w:after="0" w:afterAutospacing="0"/>
        <w:ind w:left="360" w:right="175"/>
        <w:rPr>
          <w:rFonts w:asciiTheme="minorHAnsi" w:hAnsiTheme="minorHAnsi" w:cstheme="minorHAnsi"/>
          <w:color w:val="000000"/>
        </w:rPr>
      </w:pPr>
      <w:r w:rsidRPr="00D52ED1">
        <w:rPr>
          <w:rFonts w:asciiTheme="minorHAnsi" w:hAnsiTheme="minorHAnsi" w:cstheme="minorHAnsi"/>
          <w:color w:val="000000"/>
        </w:rPr>
        <w:t>If hand delivered, 24-hours</w:t>
      </w:r>
      <w:r w:rsidR="00030A36" w:rsidRPr="00D52ED1">
        <w:rPr>
          <w:rFonts w:asciiTheme="minorHAnsi" w:hAnsiTheme="minorHAnsi" w:cstheme="minorHAnsi"/>
          <w:color w:val="000000"/>
        </w:rPr>
        <w:t>’</w:t>
      </w:r>
      <w:r w:rsidRPr="00D52ED1">
        <w:rPr>
          <w:rFonts w:asciiTheme="minorHAnsi" w:hAnsiTheme="minorHAnsi" w:cstheme="minorHAnsi"/>
          <w:color w:val="000000"/>
        </w:rPr>
        <w:t xml:space="preserve"> notice must be given to the NIST SBIR Program Office prior to delivery. All applicants must </w:t>
      </w:r>
      <w:r w:rsidRPr="00D52ED1">
        <w:rPr>
          <w:rFonts w:asciiTheme="minorHAnsi" w:hAnsiTheme="minorHAnsi" w:cstheme="minorHAnsi"/>
        </w:rPr>
        <w:t xml:space="preserve">contact </w:t>
      </w:r>
      <w:r w:rsidR="000E5217">
        <w:rPr>
          <w:rFonts w:asciiTheme="minorHAnsi" w:hAnsiTheme="minorHAnsi" w:cstheme="minorHAnsi"/>
          <w:color w:val="000000"/>
        </w:rPr>
        <w:t xml:space="preserve">J’aime Maynard at (301) 975-8408 or </w:t>
      </w:r>
      <w:hyperlink r:id="rId53" w:history="1">
        <w:r w:rsidR="000E5217" w:rsidRPr="00891C9E">
          <w:rPr>
            <w:rStyle w:val="Hyperlink"/>
            <w:rFonts w:asciiTheme="minorHAnsi" w:hAnsiTheme="minorHAnsi" w:cstheme="minorHAnsi"/>
          </w:rPr>
          <w:t>jmaynard@nist.gov</w:t>
        </w:r>
      </w:hyperlink>
      <w:r w:rsidR="000E5217">
        <w:rPr>
          <w:rFonts w:asciiTheme="minorHAnsi" w:hAnsiTheme="minorHAnsi" w:cstheme="minorHAnsi"/>
          <w:color w:val="000000"/>
        </w:rPr>
        <w:t xml:space="preserve"> </w:t>
      </w:r>
      <w:r w:rsidRPr="00D52ED1">
        <w:rPr>
          <w:rFonts w:asciiTheme="minorHAnsi" w:hAnsiTheme="minorHAnsi" w:cstheme="minorHAnsi"/>
          <w:color w:val="000000"/>
        </w:rPr>
        <w:t xml:space="preserve">to arrange hand delivery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packages.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may </w:t>
      </w:r>
      <w:r w:rsidRPr="00D52ED1">
        <w:rPr>
          <w:rFonts w:asciiTheme="minorHAnsi" w:hAnsiTheme="minorHAnsi" w:cstheme="minorHAnsi"/>
          <w:b/>
          <w:color w:val="000000"/>
        </w:rPr>
        <w:t>not</w:t>
      </w:r>
      <w:r w:rsidRPr="00D52ED1">
        <w:rPr>
          <w:rFonts w:asciiTheme="minorHAnsi" w:hAnsiTheme="minorHAnsi" w:cstheme="minorHAnsi"/>
          <w:color w:val="000000"/>
        </w:rPr>
        <w:t xml:space="preserve"> be dropped off at the </w:t>
      </w:r>
      <w:r w:rsidR="007C7B5B"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Visitor Center. Hand delivery will only be accepted through prior arrangement. </w:t>
      </w:r>
    </w:p>
    <w:p w14:paraId="12A3B7E3" w14:textId="77777777" w:rsidR="00900C5F" w:rsidRPr="00D52ED1" w:rsidRDefault="00900C5F" w:rsidP="00EF1FFD">
      <w:pPr>
        <w:pStyle w:val="CM49"/>
        <w:spacing w:before="0" w:beforeAutospacing="0" w:after="0" w:afterAutospacing="0"/>
        <w:ind w:left="360" w:right="115"/>
        <w:rPr>
          <w:rFonts w:asciiTheme="minorHAnsi" w:hAnsiTheme="minorHAnsi" w:cstheme="minorHAnsi"/>
          <w:bCs/>
          <w:color w:val="000000"/>
        </w:rPr>
      </w:pPr>
    </w:p>
    <w:p w14:paraId="265FCE76" w14:textId="77777777" w:rsidR="00097762" w:rsidRPr="00D52ED1" w:rsidRDefault="00E50AB4" w:rsidP="00EF1FF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Cs/>
        </w:rPr>
        <w:t>Secure packaging is mandatory.</w:t>
      </w:r>
      <w:r w:rsidR="00BC62DF" w:rsidRPr="00D52ED1">
        <w:rPr>
          <w:rFonts w:asciiTheme="minorHAnsi" w:hAnsiTheme="minorHAnsi" w:cstheme="minorHAnsi"/>
          <w:bCs/>
        </w:rPr>
        <w:t xml:space="preserve"> </w:t>
      </w:r>
      <w:r w:rsidRPr="00D52ED1">
        <w:rPr>
          <w:rFonts w:asciiTheme="minorHAnsi" w:hAnsiTheme="minorHAnsi" w:cstheme="minorHAnsi"/>
          <w:bCs/>
        </w:rPr>
        <w:t>Do not send separate "information copies".</w:t>
      </w:r>
      <w:r w:rsidR="00BC62DF" w:rsidRPr="00D52ED1">
        <w:rPr>
          <w:rFonts w:asciiTheme="minorHAnsi" w:hAnsiTheme="minorHAnsi" w:cstheme="minorHAnsi"/>
          <w:bCs/>
        </w:rPr>
        <w:t xml:space="preserve"> </w:t>
      </w:r>
      <w:r w:rsidR="00F05D77" w:rsidRPr="00D52ED1">
        <w:rPr>
          <w:rFonts w:asciiTheme="minorHAnsi" w:hAnsiTheme="minorHAnsi" w:cstheme="minorHAnsi"/>
          <w:bCs/>
        </w:rPr>
        <w:t>Do not use special bindings or covers.</w:t>
      </w:r>
      <w:r w:rsidR="00F05D77" w:rsidRPr="00D52ED1">
        <w:rPr>
          <w:rFonts w:asciiTheme="minorHAnsi" w:hAnsiTheme="minorHAnsi" w:cstheme="minorHAnsi"/>
        </w:rPr>
        <w:t xml:space="preserve"> </w:t>
      </w:r>
    </w:p>
    <w:p w14:paraId="093D1445" w14:textId="77777777" w:rsidR="00097762" w:rsidRPr="00D52ED1" w:rsidRDefault="00097762" w:rsidP="00EF1FFD">
      <w:pPr>
        <w:pStyle w:val="Default"/>
        <w:spacing w:before="0" w:beforeAutospacing="0" w:after="0" w:afterAutospacing="0"/>
        <w:ind w:left="360"/>
        <w:rPr>
          <w:rFonts w:asciiTheme="minorHAnsi" w:hAnsiTheme="minorHAnsi" w:cstheme="minorHAnsi"/>
        </w:rPr>
      </w:pPr>
    </w:p>
    <w:p w14:paraId="06F08012" w14:textId="10BC64DA"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(2) Electronic </w:t>
      </w:r>
      <w:r w:rsidR="002655A4" w:rsidRPr="00D52ED1">
        <w:rPr>
          <w:rFonts w:asciiTheme="minorHAnsi" w:hAnsiTheme="minorHAnsi"/>
        </w:rPr>
        <w:t>application</w:t>
      </w:r>
      <w:r w:rsidRPr="00D52ED1">
        <w:rPr>
          <w:rFonts w:asciiTheme="minorHAnsi" w:hAnsiTheme="minorHAnsi"/>
        </w:rPr>
        <w:t xml:space="preserve">s must be submitted via Grants.gov at </w:t>
      </w:r>
      <w:hyperlink r:id="rId54" w:history="1">
        <w:r w:rsidR="00030A36" w:rsidRPr="00D52ED1">
          <w:rPr>
            <w:rStyle w:val="Hyperlink"/>
            <w:rFonts w:asciiTheme="minorHAnsi" w:hAnsiTheme="minorHAnsi"/>
          </w:rPr>
          <w:t>www.grants.gov</w:t>
        </w:r>
      </w:hyperlink>
      <w:r w:rsidRPr="00D52ED1">
        <w:rPr>
          <w:rFonts w:asciiTheme="minorHAnsi" w:hAnsiTheme="minorHAnsi"/>
        </w:rPr>
        <w:t xml:space="preserve">, under announcement </w:t>
      </w:r>
      <w:r w:rsidR="00D13112" w:rsidRPr="00D52ED1">
        <w:rPr>
          <w:rFonts w:asciiTheme="minorHAnsi" w:hAnsiTheme="minorHAnsi"/>
        </w:rPr>
        <w:t>201</w:t>
      </w:r>
      <w:r w:rsidR="00D13112">
        <w:rPr>
          <w:rFonts w:asciiTheme="minorHAnsi" w:hAnsiTheme="minorHAnsi"/>
        </w:rPr>
        <w:t>6</w:t>
      </w:r>
      <w:r w:rsidRPr="00D52ED1">
        <w:rPr>
          <w:rFonts w:asciiTheme="minorHAnsi" w:hAnsiTheme="minorHAnsi"/>
        </w:rPr>
        <w:t>-NIST-SBIR-0</w:t>
      </w:r>
      <w:r w:rsidR="00DD7386">
        <w:rPr>
          <w:rFonts w:asciiTheme="minorHAnsi" w:hAnsiTheme="minorHAnsi"/>
        </w:rPr>
        <w:t>2</w:t>
      </w:r>
      <w:r w:rsidRPr="00D52ED1">
        <w:rPr>
          <w:rFonts w:asciiTheme="minorHAnsi" w:hAnsiTheme="minorHAnsi"/>
        </w:rPr>
        <w:t>.</w:t>
      </w:r>
    </w:p>
    <w:p w14:paraId="536DEBB5" w14:textId="77777777" w:rsidR="00900C5F" w:rsidRPr="00D52ED1" w:rsidRDefault="00900C5F" w:rsidP="00EF1FFD">
      <w:pPr>
        <w:pStyle w:val="Default"/>
        <w:spacing w:before="0" w:beforeAutospacing="0" w:after="0" w:afterAutospacing="0"/>
        <w:ind w:left="720"/>
        <w:rPr>
          <w:rFonts w:asciiTheme="minorHAnsi" w:hAnsiTheme="minorHAnsi"/>
        </w:rPr>
      </w:pPr>
    </w:p>
    <w:p w14:paraId="3AF86F4C" w14:textId="2675B944" w:rsidR="003F6DD3" w:rsidRPr="00D52ED1" w:rsidRDefault="003F6DD3"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 Submitters of electronic </w:t>
      </w:r>
      <w:r w:rsidR="002655A4" w:rsidRPr="00D52ED1">
        <w:rPr>
          <w:rFonts w:asciiTheme="minorHAnsi" w:hAnsiTheme="minorHAnsi"/>
        </w:rPr>
        <w:t>application</w:t>
      </w:r>
      <w:r w:rsidRPr="00D52ED1">
        <w:rPr>
          <w:rFonts w:asciiTheme="minorHAnsi" w:hAnsiTheme="minorHAnsi"/>
        </w:rPr>
        <w:t>s should carefully follow specific Grants.gov instructions to ensure the attachments will be accepted by the Grants.gov system. A receipt from Grants.gov indicating a</w:t>
      </w:r>
      <w:r w:rsidR="002655A4" w:rsidRPr="00D52ED1">
        <w:rPr>
          <w:rFonts w:asciiTheme="minorHAnsi" w:hAnsiTheme="minorHAnsi"/>
        </w:rPr>
        <w:t>n</w:t>
      </w:r>
      <w:r w:rsidRPr="00D52ED1">
        <w:rPr>
          <w:rFonts w:asciiTheme="minorHAnsi" w:hAnsiTheme="minorHAnsi"/>
        </w:rPr>
        <w:t xml:space="preserve"> </w:t>
      </w:r>
      <w:r w:rsidR="002655A4" w:rsidRPr="00D52ED1">
        <w:rPr>
          <w:rFonts w:asciiTheme="minorHAnsi" w:hAnsiTheme="minorHAnsi"/>
        </w:rPr>
        <w:t>application</w:t>
      </w:r>
      <w:r w:rsidRPr="00D52ED1">
        <w:rPr>
          <w:rFonts w:asciiTheme="minorHAnsi" w:hAnsiTheme="minorHAnsi"/>
        </w:rPr>
        <w:t xml:space="preserve"> is received does not provide information about whether attachments have been received. For fu</w:t>
      </w:r>
      <w:r w:rsidR="00CE4696" w:rsidRPr="00D52ED1">
        <w:rPr>
          <w:rFonts w:asciiTheme="minorHAnsi" w:hAnsiTheme="minorHAnsi"/>
        </w:rPr>
        <w:t>r</w:t>
      </w:r>
      <w:r w:rsidRPr="00D52ED1">
        <w:rPr>
          <w:rFonts w:asciiTheme="minorHAnsi" w:hAnsiTheme="minorHAnsi"/>
        </w:rPr>
        <w:t xml:space="preserve">ther information or questions regarding applying electronically for the </w:t>
      </w:r>
      <w:r w:rsidR="009D428E" w:rsidRPr="00D52ED1">
        <w:rPr>
          <w:rFonts w:asciiTheme="minorHAnsi" w:hAnsiTheme="minorHAnsi"/>
        </w:rPr>
        <w:t>201</w:t>
      </w:r>
      <w:r w:rsidR="009D428E">
        <w:rPr>
          <w:rFonts w:asciiTheme="minorHAnsi" w:hAnsiTheme="minorHAnsi"/>
        </w:rPr>
        <w:t>6</w:t>
      </w:r>
      <w:r w:rsidRPr="00D52ED1">
        <w:rPr>
          <w:rFonts w:asciiTheme="minorHAnsi" w:hAnsiTheme="minorHAnsi"/>
        </w:rPr>
        <w:t>-NIST-SBIR-0</w:t>
      </w:r>
      <w:r w:rsidR="00DD7386">
        <w:rPr>
          <w:rFonts w:asciiTheme="minorHAnsi" w:hAnsiTheme="minorHAnsi"/>
        </w:rPr>
        <w:t>2</w:t>
      </w:r>
      <w:r w:rsidRPr="00D52ED1">
        <w:rPr>
          <w:rFonts w:asciiTheme="minorHAnsi" w:hAnsiTheme="minorHAnsi"/>
        </w:rPr>
        <w:t xml:space="preserve"> announcement, contact Christopher Hunton by phone at 301-975-5718 or by e-mail at</w:t>
      </w:r>
      <w:r w:rsidR="009D428E" w:rsidRPr="009D428E">
        <w:rPr>
          <w:rFonts w:asciiTheme="minorHAnsi" w:hAnsiTheme="minorHAnsi"/>
        </w:rPr>
        <w:t xml:space="preserve"> </w:t>
      </w:r>
      <w:hyperlink r:id="rId55" w:history="1">
        <w:r w:rsidR="009D428E" w:rsidRPr="007D7CC7">
          <w:rPr>
            <w:rStyle w:val="Hyperlink"/>
            <w:rFonts w:asciiTheme="minorHAnsi" w:hAnsiTheme="minorHAnsi"/>
          </w:rPr>
          <w:t>grants@nist.gov</w:t>
        </w:r>
      </w:hyperlink>
      <w:r w:rsidR="009D428E">
        <w:rPr>
          <w:rFonts w:asciiTheme="minorHAnsi" w:hAnsiTheme="minorHAnsi"/>
        </w:rPr>
        <w:t>.</w:t>
      </w:r>
    </w:p>
    <w:p w14:paraId="67D289B4" w14:textId="77777777" w:rsidR="00900C5F" w:rsidRPr="00D52ED1" w:rsidRDefault="00900C5F" w:rsidP="00EF1FFD">
      <w:pPr>
        <w:pStyle w:val="Default"/>
        <w:spacing w:before="0" w:beforeAutospacing="0" w:after="0" w:afterAutospacing="0"/>
        <w:ind w:left="720"/>
        <w:rPr>
          <w:rFonts w:asciiTheme="minorHAnsi" w:hAnsiTheme="minorHAnsi"/>
        </w:rPr>
      </w:pPr>
    </w:p>
    <w:p w14:paraId="12F9A917" w14:textId="4BCE8AFB" w:rsidR="00CE4696" w:rsidRPr="00D52ED1" w:rsidRDefault="00CE4696"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b) </w:t>
      </w:r>
      <w:r w:rsidR="00845A33" w:rsidRPr="00D52ED1">
        <w:rPr>
          <w:rFonts w:asciiTheme="minorHAnsi" w:hAnsiTheme="minorHAnsi"/>
        </w:rPr>
        <w:t>Applicants are strongly encouraged to start early and not wait until the approaching due date before logging on and reviewing the instructions for submitting a</w:t>
      </w:r>
      <w:r w:rsidR="002655A4" w:rsidRPr="00D52ED1">
        <w:rPr>
          <w:rFonts w:asciiTheme="minorHAnsi" w:hAnsiTheme="minorHAnsi"/>
        </w:rPr>
        <w:t>n</w:t>
      </w:r>
      <w:r w:rsidR="00845A33" w:rsidRPr="00D52ED1">
        <w:rPr>
          <w:rFonts w:asciiTheme="minorHAnsi" w:hAnsiTheme="minorHAnsi"/>
        </w:rPr>
        <w:t xml:space="preserve"> </w:t>
      </w:r>
      <w:r w:rsidR="002655A4" w:rsidRPr="00D52ED1">
        <w:rPr>
          <w:rFonts w:asciiTheme="minorHAnsi" w:hAnsiTheme="minorHAnsi"/>
        </w:rPr>
        <w:t>application</w:t>
      </w:r>
      <w:r w:rsidR="00845A33" w:rsidRPr="00D52ED1">
        <w:rPr>
          <w:rFonts w:asciiTheme="minorHAnsi" w:hAnsiTheme="minorHAnsi"/>
        </w:rPr>
        <w:t xml:space="preserve"> through Grants.gov. The Grants.gov registration process must be complete</w:t>
      </w:r>
      <w:r w:rsidR="00030A36" w:rsidRPr="00D52ED1">
        <w:rPr>
          <w:rFonts w:asciiTheme="minorHAnsi" w:hAnsiTheme="minorHAnsi"/>
        </w:rPr>
        <w:t>d</w:t>
      </w:r>
      <w:r w:rsidR="00845A33" w:rsidRPr="00D52ED1">
        <w:rPr>
          <w:rFonts w:asciiTheme="minorHAnsi" w:hAnsiTheme="minorHAnsi"/>
        </w:rPr>
        <w:t xml:space="preserve"> before a new registrant can apply electronically. If all goes well, the registration process takes three (3) to five (5) business days. If problems are encountered, the registration process can take up to two (2) weeks or more. </w:t>
      </w:r>
      <w:r w:rsidR="00671F30" w:rsidRPr="00671F30">
        <w:rPr>
          <w:rFonts w:asciiTheme="minorHAnsi" w:hAnsiTheme="minorHAnsi"/>
        </w:rPr>
        <w:t>Applicants must have a valid uni</w:t>
      </w:r>
      <w:r w:rsidR="00220A37">
        <w:rPr>
          <w:rFonts w:asciiTheme="minorHAnsi" w:hAnsiTheme="minorHAnsi"/>
        </w:rPr>
        <w:t>q</w:t>
      </w:r>
      <w:r w:rsidR="00671F30" w:rsidRPr="00671F30">
        <w:rPr>
          <w:rFonts w:asciiTheme="minorHAnsi" w:hAnsiTheme="minorHAnsi"/>
        </w:rPr>
        <w:t>ue entity identifier number and must maintain a current registration in the Federal government’s primary registrant database, the System for Award Management (</w:t>
      </w:r>
      <w:hyperlink r:id="rId56" w:history="1">
        <w:r w:rsidR="00671F30" w:rsidRPr="00D457F6">
          <w:rPr>
            <w:rStyle w:val="Hyperlink"/>
            <w:rFonts w:asciiTheme="minorHAnsi" w:hAnsiTheme="minorHAnsi"/>
          </w:rPr>
          <w:t>https://www.sam.gov</w:t>
        </w:r>
      </w:hyperlink>
      <w:r w:rsidR="00671F30" w:rsidRPr="00671F30">
        <w:rPr>
          <w:rFonts w:asciiTheme="minorHAnsi" w:hAnsiTheme="minorHAnsi"/>
        </w:rPr>
        <w:t>/), as explained on the Grants.gov Web site.</w:t>
      </w:r>
      <w:r w:rsidR="0053732F">
        <w:rPr>
          <w:rFonts w:asciiTheme="minorHAnsi" w:hAnsiTheme="minorHAnsi"/>
        </w:rPr>
        <w:t xml:space="preserve"> </w:t>
      </w:r>
      <w:r w:rsidR="008149EC" w:rsidRPr="008149EC">
        <w:rPr>
          <w:rFonts w:asciiTheme="minorHAnsi" w:hAnsiTheme="minorHAnsi"/>
          <w:i/>
        </w:rPr>
        <w:t>See also</w:t>
      </w:r>
      <w:r w:rsidR="000D3B53">
        <w:rPr>
          <w:rFonts w:asciiTheme="minorHAnsi" w:hAnsiTheme="minorHAnsi"/>
        </w:rPr>
        <w:t xml:space="preserve"> Section 8.02 of this FFO. </w:t>
      </w:r>
      <w:r w:rsidR="00845A33" w:rsidRPr="00D52ED1">
        <w:rPr>
          <w:rFonts w:asciiTheme="minorHAnsi" w:hAnsiTheme="minorHAnsi"/>
        </w:rPr>
        <w:t xml:space="preserve">After registering, it may take several days or longer from the initial log-on before a new Grants.gov system user can submit </w:t>
      </w:r>
      <w:r w:rsidR="00686130" w:rsidRPr="00D52ED1">
        <w:rPr>
          <w:rFonts w:asciiTheme="minorHAnsi" w:hAnsiTheme="minorHAnsi"/>
        </w:rPr>
        <w:t>an application</w:t>
      </w:r>
      <w:r w:rsidR="00845A33" w:rsidRPr="00D52ED1">
        <w:rPr>
          <w:rFonts w:asciiTheme="minorHAnsi" w:hAnsiTheme="minorHAnsi"/>
        </w:rPr>
        <w:t xml:space="preserve">. Only authorized individuals(s) will be able to submit </w:t>
      </w:r>
      <w:r w:rsidR="00686130" w:rsidRPr="00D52ED1">
        <w:rPr>
          <w:rFonts w:asciiTheme="minorHAnsi" w:hAnsiTheme="minorHAnsi"/>
        </w:rPr>
        <w:t>an application</w:t>
      </w:r>
      <w:r w:rsidR="00845A33" w:rsidRPr="00D52ED1">
        <w:rPr>
          <w:rFonts w:asciiTheme="minorHAnsi" w:hAnsiTheme="minorHAnsi"/>
        </w:rPr>
        <w:t xml:space="preserve">, and the system may need time to process a submitted </w:t>
      </w:r>
      <w:r w:rsidR="002655A4" w:rsidRPr="00D52ED1">
        <w:rPr>
          <w:rFonts w:asciiTheme="minorHAnsi" w:hAnsiTheme="minorHAnsi"/>
        </w:rPr>
        <w:t>application</w:t>
      </w:r>
      <w:r w:rsidR="00845A33" w:rsidRPr="00D52ED1">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sidRPr="00D52ED1">
        <w:rPr>
          <w:rFonts w:asciiTheme="minorHAnsi" w:hAnsiTheme="minorHAnsi"/>
        </w:rPr>
        <w:t xml:space="preserve"> from within the United States or from a U.S.</w:t>
      </w:r>
      <w:r w:rsidR="00845A33" w:rsidRPr="00D52ED1">
        <w:rPr>
          <w:rFonts w:asciiTheme="minorHAnsi" w:hAnsiTheme="minorHAnsi"/>
        </w:rPr>
        <w:t xml:space="preserve"> territory, please call 800-518-4726. If calling from a place</w:t>
      </w:r>
      <w:r w:rsidR="002B2F17" w:rsidRPr="00D52ED1">
        <w:rPr>
          <w:rFonts w:asciiTheme="minorHAnsi" w:hAnsiTheme="minorHAnsi"/>
        </w:rPr>
        <w:t xml:space="preserve"> other than the United States or</w:t>
      </w:r>
      <w:r w:rsidR="00845A33" w:rsidRPr="00D52ED1">
        <w:rPr>
          <w:rFonts w:asciiTheme="minorHAnsi" w:hAnsiTheme="minorHAnsi"/>
        </w:rPr>
        <w:t xml:space="preserve"> a U.S.</w:t>
      </w:r>
      <w:r w:rsidR="002B2F17" w:rsidRPr="00D52ED1">
        <w:rPr>
          <w:rFonts w:asciiTheme="minorHAnsi" w:hAnsiTheme="minorHAnsi"/>
        </w:rPr>
        <w:t xml:space="preserve"> territory, please call 606-545-</w:t>
      </w:r>
      <w:r w:rsidR="00845A33" w:rsidRPr="00D52ED1">
        <w:rPr>
          <w:rFonts w:asciiTheme="minorHAnsi" w:hAnsiTheme="minorHAnsi"/>
        </w:rPr>
        <w:t>5035. Assistance from the Gran</w:t>
      </w:r>
      <w:r w:rsidR="000A2F5D" w:rsidRPr="00D52ED1">
        <w:rPr>
          <w:rFonts w:asciiTheme="minorHAnsi" w:hAnsiTheme="minorHAnsi"/>
        </w:rPr>
        <w:t>ts</w:t>
      </w:r>
      <w:r w:rsidR="00845A33" w:rsidRPr="00D52ED1">
        <w:rPr>
          <w:rFonts w:asciiTheme="minorHAnsi" w:hAnsiTheme="minorHAnsi"/>
        </w:rPr>
        <w:t xml:space="preserve">.gov Help Desk will be available around the clock every day, with the exception of Federal holidays. </w:t>
      </w:r>
      <w:r w:rsidR="002B2F17" w:rsidRPr="00D52ED1">
        <w:rPr>
          <w:rFonts w:asciiTheme="minorHAnsi" w:hAnsiTheme="minorHAnsi"/>
        </w:rPr>
        <w:t xml:space="preserve">Help Desk assistance will resume at 7:00 a.m. Eastern Time the day after Federal holidays. </w:t>
      </w:r>
      <w:r w:rsidR="00845A33" w:rsidRPr="00D52ED1">
        <w:rPr>
          <w:rFonts w:asciiTheme="minorHAnsi" w:hAnsiTheme="minorHAnsi"/>
        </w:rPr>
        <w:t xml:space="preserve">For assistance using Grants.gov, you may also contact </w:t>
      </w:r>
      <w:hyperlink r:id="rId57" w:history="1">
        <w:r w:rsidR="00480A14" w:rsidRPr="00D52ED1">
          <w:rPr>
            <w:rStyle w:val="Hyperlink"/>
            <w:rFonts w:asciiTheme="minorHAnsi" w:hAnsiTheme="minorHAnsi"/>
          </w:rPr>
          <w:t>support@grants.gov</w:t>
        </w:r>
      </w:hyperlink>
      <w:r w:rsidR="00845A33" w:rsidRPr="00D52ED1">
        <w:rPr>
          <w:rFonts w:asciiTheme="minorHAnsi" w:hAnsiTheme="minorHAnsi"/>
        </w:rPr>
        <w:t>.</w:t>
      </w:r>
    </w:p>
    <w:p w14:paraId="0ED8A403" w14:textId="77777777" w:rsidR="00900C5F" w:rsidRPr="00D52ED1" w:rsidRDefault="00900C5F" w:rsidP="00EF1FFD">
      <w:pPr>
        <w:pStyle w:val="NoSpacing"/>
        <w:ind w:left="720"/>
        <w:rPr>
          <w:rFonts w:asciiTheme="minorHAnsi" w:hAnsiTheme="minorHAnsi"/>
          <w:sz w:val="24"/>
          <w:szCs w:val="24"/>
        </w:rPr>
      </w:pPr>
    </w:p>
    <w:p w14:paraId="56AECA60" w14:textId="553F033C" w:rsidR="007C7B5B" w:rsidRPr="00D52ED1" w:rsidRDefault="000D3B53" w:rsidP="000D1232">
      <w:pPr>
        <w:pStyle w:val="NoSpacing"/>
        <w:ind w:left="360"/>
        <w:rPr>
          <w:rFonts w:asciiTheme="minorHAnsi" w:hAnsiTheme="minorHAnsi" w:cs="Arial"/>
          <w:sz w:val="24"/>
          <w:szCs w:val="24"/>
        </w:rPr>
      </w:pPr>
      <w:r>
        <w:rPr>
          <w:rFonts w:asciiTheme="minorHAnsi" w:hAnsiTheme="minorHAnsi"/>
          <w:sz w:val="24"/>
          <w:szCs w:val="24"/>
        </w:rPr>
        <w:t xml:space="preserve">c) </w:t>
      </w:r>
      <w:r w:rsidR="00243B40" w:rsidRPr="00243B40">
        <w:rPr>
          <w:rFonts w:asciiTheme="minorHAnsi" w:hAnsiTheme="minorHAnsi" w:cs="Arial"/>
          <w:sz w:val="24"/>
          <w:szCs w:val="24"/>
        </w:rPr>
        <w:t>To find instructions on submitting an application on Grants.gov, Applicants should refer to the “Applicants” tab in the banner just below the top of</w:t>
      </w:r>
      <w:r w:rsidR="003115B0">
        <w:rPr>
          <w:rFonts w:asciiTheme="minorHAnsi" w:hAnsiTheme="minorHAnsi" w:cs="Arial"/>
          <w:sz w:val="24"/>
          <w:szCs w:val="24"/>
        </w:rPr>
        <w:t xml:space="preserve"> the www.grants.gov home page. </w:t>
      </w:r>
      <w:r w:rsidR="00243B40" w:rsidRPr="00243B40">
        <w:rPr>
          <w:rFonts w:asciiTheme="minorHAnsi" w:hAnsiTheme="minorHAnsi" w:cs="Arial"/>
          <w:sz w:val="24"/>
          <w:szCs w:val="24"/>
        </w:rPr>
        <w:t xml:space="preserve">Clicking on the “Applicants” tab produces two exceptionally useful sources of information, </w:t>
      </w:r>
      <w:r w:rsidR="00004493">
        <w:rPr>
          <w:rFonts w:asciiTheme="minorHAnsi" w:hAnsiTheme="minorHAnsi" w:cs="Arial"/>
          <w:sz w:val="24"/>
          <w:szCs w:val="24"/>
        </w:rPr>
        <w:t>“</w:t>
      </w:r>
      <w:r w:rsidR="00243B40" w:rsidRPr="00243B40">
        <w:rPr>
          <w:rFonts w:asciiTheme="minorHAnsi" w:hAnsiTheme="minorHAnsi" w:cs="Arial"/>
          <w:sz w:val="24"/>
          <w:szCs w:val="24"/>
        </w:rPr>
        <w:t>Applicant Actions</w:t>
      </w:r>
      <w:r w:rsidR="00004493">
        <w:rPr>
          <w:rFonts w:asciiTheme="minorHAnsi" w:hAnsiTheme="minorHAnsi" w:cs="Arial"/>
          <w:sz w:val="24"/>
          <w:szCs w:val="24"/>
        </w:rPr>
        <w:t>”</w:t>
      </w:r>
      <w:r w:rsidR="00243B40" w:rsidRPr="00243B40">
        <w:rPr>
          <w:rFonts w:asciiTheme="minorHAnsi" w:hAnsiTheme="minorHAnsi" w:cs="Arial"/>
          <w:sz w:val="24"/>
          <w:szCs w:val="24"/>
        </w:rPr>
        <w:t xml:space="preserve"> and </w:t>
      </w:r>
      <w:r w:rsidR="00004493">
        <w:rPr>
          <w:rFonts w:asciiTheme="minorHAnsi" w:hAnsiTheme="minorHAnsi" w:cs="Arial"/>
          <w:sz w:val="24"/>
          <w:szCs w:val="24"/>
        </w:rPr>
        <w:t>“</w:t>
      </w:r>
      <w:r w:rsidR="00243B40" w:rsidRPr="00243B40">
        <w:rPr>
          <w:rFonts w:asciiTheme="minorHAnsi" w:hAnsiTheme="minorHAnsi" w:cs="Arial"/>
          <w:sz w:val="24"/>
          <w:szCs w:val="24"/>
        </w:rPr>
        <w:t>Applicant Resources,</w:t>
      </w:r>
      <w:r w:rsidR="00004493">
        <w:rPr>
          <w:rFonts w:asciiTheme="minorHAnsi" w:hAnsiTheme="minorHAnsi" w:cs="Arial"/>
          <w:sz w:val="24"/>
          <w:szCs w:val="24"/>
        </w:rPr>
        <w:t>”</w:t>
      </w:r>
      <w:r w:rsidR="00243B40" w:rsidRPr="00243B40">
        <w:rPr>
          <w:rFonts w:asciiTheme="minorHAnsi" w:hAnsiTheme="minorHAnsi" w:cs="Arial"/>
          <w:sz w:val="24"/>
          <w:szCs w:val="24"/>
        </w:rPr>
        <w:t xml:space="preserve"> which applicants are advised to review. </w:t>
      </w:r>
    </w:p>
    <w:p w14:paraId="4F340593" w14:textId="77777777" w:rsidR="007C7B5B" w:rsidRPr="00D52ED1" w:rsidRDefault="007C7B5B" w:rsidP="000D1232">
      <w:pPr>
        <w:pStyle w:val="NoSpacing"/>
        <w:ind w:left="720"/>
        <w:rPr>
          <w:rFonts w:asciiTheme="minorHAnsi" w:hAnsiTheme="minorHAnsi" w:cs="Arial"/>
          <w:sz w:val="24"/>
          <w:szCs w:val="24"/>
        </w:rPr>
      </w:pPr>
    </w:p>
    <w:p w14:paraId="53234F83" w14:textId="77777777" w:rsidR="000D1232" w:rsidRPr="000D1232" w:rsidRDefault="000D1232" w:rsidP="000D1232">
      <w:pPr>
        <w:pStyle w:val="ListParagraph"/>
        <w:spacing w:before="0" w:beforeAutospacing="0" w:after="0" w:afterAutospacing="0"/>
        <w:ind w:left="360"/>
        <w:rPr>
          <w:rFonts w:asciiTheme="minorHAnsi" w:hAnsiTheme="minorHAnsi" w:cs="Arial"/>
        </w:rPr>
      </w:pPr>
      <w:r w:rsidRPr="000D1232">
        <w:rPr>
          <w:rFonts w:asciiTheme="minorHAnsi" w:hAnsiTheme="minorHAnsi" w:cs="Arial"/>
        </w:rPr>
        <w:t xml:space="preserve">Applicants will receive a series of e-mail messages over a period of up to two business days before learning whether a Federal agency’s electronic system has received its application.  Closely following the detailed information in these subcategories will increase the likelihood of acceptance of the application by the Federal agency’s electronic system. </w:t>
      </w:r>
    </w:p>
    <w:p w14:paraId="0BEF03FA" w14:textId="662E30F2" w:rsidR="000D1232" w:rsidRPr="00CA3A95" w:rsidRDefault="000D1232" w:rsidP="00CA3A95">
      <w:pPr>
        <w:pStyle w:val="ListParagraph"/>
        <w:autoSpaceDE w:val="0"/>
        <w:autoSpaceDN w:val="0"/>
        <w:adjustRightInd w:val="0"/>
        <w:spacing w:after="0"/>
        <w:ind w:left="360"/>
        <w:rPr>
          <w:rFonts w:asciiTheme="minorHAnsi" w:hAnsiTheme="minorHAnsi" w:cs="Arial"/>
        </w:rPr>
      </w:pPr>
      <w:r w:rsidRPr="000D1232">
        <w:rPr>
          <w:rFonts w:asciiTheme="minorHAnsi" w:hAnsiTheme="minorHAnsi" w:cs="Arial"/>
        </w:rPr>
        <w:t>Applicants should pay close attention to the guidance under “Applicant FAQs,” as it contains information important to successful submission on Grants.gov, including essential details on the naming conventions for attachments to Grants.gov applications.</w:t>
      </w:r>
    </w:p>
    <w:p w14:paraId="0F64ABB0" w14:textId="77777777" w:rsidR="007655FE" w:rsidRPr="005A11CC" w:rsidRDefault="007655FE" w:rsidP="007655FE">
      <w:pPr>
        <w:ind w:left="360"/>
        <w:rPr>
          <w:rFonts w:asciiTheme="minorHAnsi" w:hAnsiTheme="minorHAnsi" w:cs="Arial"/>
        </w:rPr>
      </w:pPr>
      <w:r w:rsidRPr="005A11CC">
        <w:rPr>
          <w:rFonts w:asciiTheme="minorHAnsi" w:hAnsiTheme="minorHAnsi" w:cs="Arial"/>
        </w:rPr>
        <w:lastRenderedPageBreak/>
        <w:t>The Grants.gov Online Users Guide available at the Grants.gov site (</w:t>
      </w:r>
      <w:hyperlink r:id="rId58" w:history="1">
        <w:r w:rsidRPr="005A11CC">
          <w:rPr>
            <w:rStyle w:val="Hyperlink"/>
            <w:rFonts w:asciiTheme="minorHAnsi" w:hAnsiTheme="minorHAnsi" w:cs="Arial"/>
          </w:rPr>
          <w:t>http://go.usa.gov/cjaEh</w:t>
        </w:r>
      </w:hyperlink>
      <w:r w:rsidRPr="005A11CC">
        <w:rPr>
          <w:rFonts w:asciiTheme="minorHAnsi" w:hAnsiTheme="minorHAnsi" w:cs="Arial"/>
        </w:rPr>
        <w:t>) provides vital information on checking the status of applications.  See especially the “Check My Application Status” option, found by clicking first on Applicants, and then by clicking on Applicant Actions.</w:t>
      </w:r>
    </w:p>
    <w:p w14:paraId="7DDE4441" w14:textId="77777777" w:rsidR="000D1232" w:rsidRDefault="000D1232" w:rsidP="000D1232">
      <w:pPr>
        <w:pStyle w:val="NoSpacing"/>
        <w:tabs>
          <w:tab w:val="left" w:pos="720"/>
        </w:tabs>
        <w:ind w:left="360"/>
        <w:rPr>
          <w:rFonts w:asciiTheme="minorHAnsi" w:hAnsiTheme="minorHAnsi" w:cs="Arial"/>
          <w:sz w:val="24"/>
          <w:szCs w:val="24"/>
        </w:rPr>
      </w:pPr>
      <w:r w:rsidRPr="000D1232">
        <w:rPr>
          <w:rFonts w:asciiTheme="minorHAnsi" w:hAnsiTheme="minorHAnsi" w:cs="Arial"/>
          <w:sz w:val="24"/>
          <w:szCs w:val="24"/>
        </w:rPr>
        <w:t>The application must be both received and validated by Grants.gov. The application is “received” when Grants.gov provides the applicant a confirmation of receipt and an application tracking number. If an applicant does not see this confirmation and tracking number, the application has not been received.  After the application has been received, it must still be validated.  During this process, it may be “validated” or “rejected with errors.”  To know whether the application was rejected with errors and the reasons why, the applicant must log in to Grants.gov, select “Applicants” from the top navigation, and select “Track my application” from the drop-down list.  If the status is “rejected with errors,” the applicant may still seek to correct the errors and resubmit your application before the deadline.  If the applicant does not correct the errors, the application will not be forwarded to NIST by Grants.gov.</w:t>
      </w:r>
    </w:p>
    <w:p w14:paraId="5AC21AD2" w14:textId="77777777" w:rsidR="00260562" w:rsidRPr="005A11CC" w:rsidRDefault="00260562" w:rsidP="00260562">
      <w:pPr>
        <w:ind w:left="360"/>
        <w:rPr>
          <w:rFonts w:asciiTheme="minorHAnsi" w:hAnsiTheme="minorHAnsi" w:cs="Arial"/>
        </w:rPr>
      </w:pPr>
      <w:r w:rsidRPr="005A11CC">
        <w:rPr>
          <w:rFonts w:asciiTheme="minorHAnsi" w:hAnsiTheme="minorHAnsi" w:cs="Arial"/>
        </w:rPr>
        <w:t>NIST uses the Tracking Numbers assigned by Grants.gov, and does not issue Agency Tracking Numbers.</w:t>
      </w:r>
    </w:p>
    <w:p w14:paraId="14ABF67F" w14:textId="0912E70A" w:rsidR="00480A14" w:rsidRPr="00163DB5" w:rsidRDefault="00480A14" w:rsidP="00EF1FFD">
      <w:pPr>
        <w:pStyle w:val="Default"/>
        <w:spacing w:before="0" w:beforeAutospacing="0" w:after="0" w:afterAutospacing="0"/>
        <w:ind w:left="360"/>
        <w:rPr>
          <w:rFonts w:asciiTheme="minorHAnsi" w:hAnsiTheme="minorHAnsi"/>
          <w:b/>
          <w:i/>
        </w:rPr>
      </w:pPr>
      <w:r w:rsidRPr="00163DB5">
        <w:rPr>
          <w:rFonts w:asciiTheme="minorHAnsi" w:hAnsiTheme="minorHAnsi"/>
          <w:b/>
          <w:i/>
        </w:rPr>
        <w:t xml:space="preserve">All applicants, both electronic and paper submitters, should be aware that adequate time must be factored into applicants’ schedules for delivery of their </w:t>
      </w:r>
      <w:r w:rsidR="002655A4" w:rsidRPr="00163DB5">
        <w:rPr>
          <w:rFonts w:asciiTheme="minorHAnsi" w:hAnsiTheme="minorHAnsi"/>
          <w:b/>
          <w:i/>
        </w:rPr>
        <w:t>application</w:t>
      </w:r>
      <w:r w:rsidRPr="00163DB5">
        <w:rPr>
          <w:rFonts w:asciiTheme="minorHAnsi" w:hAnsiTheme="minorHAnsi"/>
          <w:b/>
          <w:i/>
        </w:rPr>
        <w:t xml:space="preserve">. Submitters of electronic </w:t>
      </w:r>
      <w:r w:rsidR="002655A4" w:rsidRPr="00163DB5">
        <w:rPr>
          <w:rFonts w:asciiTheme="minorHAnsi" w:hAnsiTheme="minorHAnsi"/>
          <w:b/>
          <w:i/>
        </w:rPr>
        <w:t>application</w:t>
      </w:r>
      <w:r w:rsidRPr="00163DB5">
        <w:rPr>
          <w:rFonts w:asciiTheme="minorHAnsi" w:hAnsiTheme="minorHAnsi"/>
          <w:b/>
          <w:i/>
        </w:rPr>
        <w:t xml:space="preserve">s are advised that volume on Grants.gov may be extremely </w:t>
      </w:r>
      <w:r w:rsidR="009442ED" w:rsidRPr="00163DB5">
        <w:rPr>
          <w:rFonts w:asciiTheme="minorHAnsi" w:hAnsiTheme="minorHAnsi"/>
          <w:b/>
          <w:i/>
        </w:rPr>
        <w:t>heavy</w:t>
      </w:r>
      <w:r w:rsidR="00163DB5" w:rsidRPr="00163DB5">
        <w:rPr>
          <w:rFonts w:asciiTheme="minorHAnsi" w:hAnsiTheme="minorHAnsi"/>
          <w:b/>
          <w:i/>
        </w:rPr>
        <w:t xml:space="preserve"> </w:t>
      </w:r>
      <w:r w:rsidR="006F1D2E" w:rsidRPr="00163DB5">
        <w:rPr>
          <w:rFonts w:asciiTheme="minorHAnsi" w:hAnsiTheme="minorHAnsi"/>
          <w:b/>
          <w:i/>
        </w:rPr>
        <w:t xml:space="preserve">leading up to </w:t>
      </w:r>
      <w:r w:rsidRPr="00163DB5">
        <w:rPr>
          <w:rFonts w:asciiTheme="minorHAnsi" w:hAnsiTheme="minorHAnsi"/>
          <w:b/>
          <w:i/>
        </w:rPr>
        <w:t xml:space="preserve">the deadline date, and if Grants.gov is unable to accept </w:t>
      </w:r>
      <w:r w:rsidR="002655A4" w:rsidRPr="00163DB5">
        <w:rPr>
          <w:rFonts w:asciiTheme="minorHAnsi" w:hAnsiTheme="minorHAnsi"/>
          <w:b/>
          <w:i/>
        </w:rPr>
        <w:t>application</w:t>
      </w:r>
      <w:r w:rsidRPr="00163DB5">
        <w:rPr>
          <w:rFonts w:asciiTheme="minorHAnsi" w:hAnsiTheme="minorHAnsi"/>
          <w:b/>
          <w:i/>
        </w:rPr>
        <w:t xml:space="preserve">s electronically in a timely fashion, applicants are encouraged to exercise their option to submit </w:t>
      </w:r>
      <w:r w:rsidR="002655A4" w:rsidRPr="00163DB5">
        <w:rPr>
          <w:rFonts w:asciiTheme="minorHAnsi" w:hAnsiTheme="minorHAnsi"/>
          <w:b/>
          <w:i/>
        </w:rPr>
        <w:t>application</w:t>
      </w:r>
      <w:r w:rsidRPr="00163DB5">
        <w:rPr>
          <w:rFonts w:asciiTheme="minorHAnsi" w:hAnsiTheme="minorHAnsi"/>
          <w:b/>
          <w:i/>
        </w:rPr>
        <w:t xml:space="preserve">s in paper format. Submitters of paper </w:t>
      </w:r>
      <w:r w:rsidR="002655A4" w:rsidRPr="00163DB5">
        <w:rPr>
          <w:rFonts w:asciiTheme="minorHAnsi" w:hAnsiTheme="minorHAnsi"/>
          <w:b/>
          <w:i/>
        </w:rPr>
        <w:t>application</w:t>
      </w:r>
      <w:r w:rsidRPr="00163DB5">
        <w:rPr>
          <w:rFonts w:asciiTheme="minorHAnsi" w:hAnsiTheme="minorHAnsi"/>
          <w:b/>
          <w:i/>
        </w:rPr>
        <w:t xml:space="preserve">s should allow adequate time to ensure a paper </w:t>
      </w:r>
      <w:r w:rsidR="002655A4" w:rsidRPr="00163DB5">
        <w:rPr>
          <w:rFonts w:asciiTheme="minorHAnsi" w:hAnsiTheme="minorHAnsi"/>
          <w:b/>
          <w:i/>
        </w:rPr>
        <w:t>application</w:t>
      </w:r>
      <w:r w:rsidRPr="00163DB5">
        <w:rPr>
          <w:rFonts w:asciiTheme="minorHAnsi" w:hAnsiTheme="minorHAnsi"/>
          <w:b/>
          <w:i/>
        </w:rPr>
        <w:t xml:space="preserve"> will be received on time, taking into account that Federal Government security screening for U.S. Postal Service mail may delay receipt of mail for up to two (2) weeks and that guaranteed express mailings and/or couriers are not always able to fulfill their guarantees.</w:t>
      </w:r>
    </w:p>
    <w:p w14:paraId="241C1D23" w14:textId="77777777" w:rsidR="00900C5F" w:rsidRPr="00D52ED1" w:rsidRDefault="00900C5F" w:rsidP="00EF1FFD">
      <w:pPr>
        <w:pStyle w:val="Default"/>
        <w:spacing w:before="0" w:beforeAutospacing="0" w:after="0" w:afterAutospacing="0"/>
        <w:ind w:left="360"/>
        <w:rPr>
          <w:rFonts w:asciiTheme="minorHAnsi" w:hAnsiTheme="minorHAnsi"/>
        </w:rPr>
      </w:pPr>
    </w:p>
    <w:p w14:paraId="696EAF4D" w14:textId="71A36E9A" w:rsidR="00A92DC3" w:rsidRPr="00D52ED1" w:rsidRDefault="00A92DC3" w:rsidP="00EF1FFD">
      <w:pPr>
        <w:pStyle w:val="Default"/>
        <w:spacing w:before="0" w:beforeAutospacing="0" w:after="0" w:afterAutospacing="0"/>
        <w:ind w:left="360"/>
        <w:rPr>
          <w:rFonts w:asciiTheme="minorHAnsi" w:hAnsiTheme="minorHAnsi"/>
        </w:rPr>
      </w:pPr>
      <w:r w:rsidRPr="00D52ED1">
        <w:rPr>
          <w:rFonts w:asciiTheme="minorHAnsi" w:hAnsiTheme="minorHAnsi"/>
        </w:rPr>
        <w:t>Refer to important information in Section 6.01 Deadline for Applications, to help ensure your application is received on time.</w:t>
      </w:r>
    </w:p>
    <w:p w14:paraId="4095A2E1" w14:textId="77777777" w:rsidR="00A92DC3" w:rsidRPr="00D52ED1" w:rsidRDefault="00A92DC3" w:rsidP="00EF1FFD">
      <w:pPr>
        <w:pStyle w:val="Default"/>
        <w:spacing w:before="0" w:beforeAutospacing="0" w:after="0" w:afterAutospacing="0"/>
        <w:ind w:left="360"/>
        <w:rPr>
          <w:rFonts w:asciiTheme="minorHAnsi" w:hAnsiTheme="minorHAnsi"/>
        </w:rPr>
      </w:pPr>
    </w:p>
    <w:p w14:paraId="65969EA1" w14:textId="11E672EA" w:rsidR="00480A14" w:rsidRPr="00D52ED1" w:rsidRDefault="00480A14" w:rsidP="00EF1FFD">
      <w:pPr>
        <w:pStyle w:val="Default"/>
        <w:spacing w:before="0" w:beforeAutospacing="0" w:after="0" w:afterAutospacing="0"/>
        <w:ind w:left="360"/>
        <w:rPr>
          <w:rFonts w:asciiTheme="minorHAnsi" w:hAnsiTheme="minorHAnsi"/>
        </w:rPr>
      </w:pPr>
      <w:r w:rsidRPr="00D52ED1">
        <w:rPr>
          <w:rFonts w:asciiTheme="minorHAnsi" w:hAnsiTheme="minorHAnsi"/>
        </w:rPr>
        <w:t>Any amendments to this FFO will be announced through Grants.gov. Applicants can sign up for Grants.gov FFO amendments or may request copies f</w:t>
      </w:r>
      <w:r w:rsidR="002B2F17" w:rsidRPr="00D52ED1">
        <w:rPr>
          <w:rFonts w:asciiTheme="minorHAnsi" w:hAnsiTheme="minorHAnsi"/>
        </w:rPr>
        <w:t>rom</w:t>
      </w:r>
      <w:r w:rsidRPr="00D52ED1">
        <w:rPr>
          <w:rFonts w:asciiTheme="minorHAnsi" w:hAnsiTheme="minorHAnsi"/>
        </w:rPr>
        <w:t xml:space="preserve"> </w:t>
      </w:r>
      <w:r w:rsidR="000E5217">
        <w:rPr>
          <w:rFonts w:asciiTheme="minorHAnsi" w:hAnsiTheme="minorHAnsi"/>
        </w:rPr>
        <w:t xml:space="preserve">J’aime Maynard by telephone at (301) 975-8408, or by email to </w:t>
      </w:r>
      <w:hyperlink r:id="rId59" w:history="1">
        <w:r w:rsidR="000E5217" w:rsidRPr="00AB0D68">
          <w:rPr>
            <w:rStyle w:val="Hyperlink"/>
            <w:rFonts w:asciiTheme="minorHAnsi" w:hAnsiTheme="minorHAnsi"/>
          </w:rPr>
          <w:t>jmaynard@nist.gov</w:t>
        </w:r>
      </w:hyperlink>
      <w:r w:rsidRPr="00D52ED1">
        <w:rPr>
          <w:rFonts w:asciiTheme="minorHAnsi" w:hAnsiTheme="minorHAnsi"/>
        </w:rPr>
        <w:t>.</w:t>
      </w:r>
    </w:p>
    <w:p w14:paraId="74422B5B" w14:textId="77777777" w:rsidR="00C53D76" w:rsidRDefault="00C53D76" w:rsidP="00CA3A95">
      <w:pPr>
        <w:pStyle w:val="Default"/>
        <w:spacing w:before="0" w:beforeAutospacing="0" w:after="0" w:afterAutospacing="0"/>
        <w:ind w:left="0"/>
        <w:rPr>
          <w:rFonts w:asciiTheme="minorHAnsi" w:hAnsiTheme="minorHAnsi"/>
        </w:rPr>
      </w:pPr>
    </w:p>
    <w:p w14:paraId="55562CB4" w14:textId="77777777" w:rsidR="005007AA" w:rsidRPr="00D52ED1" w:rsidRDefault="005007AA" w:rsidP="00EF1FFD">
      <w:pPr>
        <w:pStyle w:val="Default"/>
        <w:spacing w:before="0" w:beforeAutospacing="0" w:after="0" w:afterAutospacing="0"/>
        <w:ind w:left="360"/>
        <w:rPr>
          <w:rFonts w:asciiTheme="minorHAnsi" w:hAnsiTheme="minorHAnsi"/>
        </w:rPr>
      </w:pPr>
    </w:p>
    <w:p w14:paraId="509719A1" w14:textId="77777777" w:rsidR="001B6B48" w:rsidRPr="00D52ED1" w:rsidRDefault="00482AAC" w:rsidP="00EF1FFD">
      <w:pPr>
        <w:pStyle w:val="CM37"/>
        <w:spacing w:before="0" w:beforeAutospacing="0" w:after="0" w:afterAutospacing="0" w:line="240" w:lineRule="auto"/>
        <w:ind w:left="720" w:hanging="720"/>
        <w:outlineLvl w:val="0"/>
        <w:rPr>
          <w:rFonts w:asciiTheme="minorHAnsi" w:hAnsiTheme="minorHAnsi" w:cstheme="minorHAnsi"/>
          <w:b/>
          <w:bCs/>
          <w:color w:val="1F497D" w:themeColor="text2"/>
          <w:sz w:val="28"/>
          <w:szCs w:val="28"/>
        </w:rPr>
      </w:pPr>
      <w:bookmarkStart w:id="104" w:name="book7_0"/>
      <w:bookmarkStart w:id="105" w:name="_Toc442882661"/>
      <w:bookmarkEnd w:id="104"/>
      <w:r w:rsidRPr="00D52ED1">
        <w:rPr>
          <w:rFonts w:asciiTheme="minorHAnsi" w:hAnsiTheme="minorHAnsi" w:cstheme="minorHAnsi"/>
          <w:b/>
          <w:bCs/>
          <w:color w:val="1F497D" w:themeColor="text2"/>
          <w:sz w:val="28"/>
          <w:szCs w:val="28"/>
        </w:rPr>
        <w:t>7.0 SCIENTIFIC AND TECHNICAL INFORMATION SOURCES</w:t>
      </w:r>
      <w:bookmarkEnd w:id="105"/>
    </w:p>
    <w:p w14:paraId="77BF1328" w14:textId="77777777" w:rsidR="00452B4C" w:rsidRDefault="00452B4C" w:rsidP="00EF1FFD">
      <w:pPr>
        <w:pStyle w:val="CM37"/>
        <w:spacing w:before="0" w:beforeAutospacing="0" w:after="0" w:afterAutospacing="0" w:line="240" w:lineRule="auto"/>
        <w:ind w:left="360"/>
        <w:rPr>
          <w:rFonts w:asciiTheme="minorHAnsi" w:hAnsiTheme="minorHAnsi" w:cstheme="minorHAnsi"/>
          <w:color w:val="000000"/>
        </w:rPr>
      </w:pPr>
    </w:p>
    <w:p w14:paraId="4FBF1B77" w14:textId="48873184" w:rsidR="00D8036A" w:rsidRPr="00D52ED1" w:rsidRDefault="00482AAC" w:rsidP="00EF1FFD">
      <w:pPr>
        <w:pStyle w:val="CM37"/>
        <w:spacing w:before="0" w:beforeAutospacing="0" w:after="0" w:afterAutospacing="0" w:line="240" w:lineRule="auto"/>
        <w:ind w:left="360"/>
        <w:rPr>
          <w:rFonts w:asciiTheme="minorHAnsi" w:hAnsiTheme="minorHAnsi" w:cstheme="minorHAnsi"/>
          <w:color w:val="000000"/>
        </w:rPr>
      </w:pPr>
      <w:r w:rsidRPr="00D52ED1">
        <w:rPr>
          <w:rFonts w:asciiTheme="minorHAnsi" w:hAnsiTheme="minorHAnsi" w:cstheme="minorHAnsi"/>
          <w:color w:val="000000"/>
        </w:rPr>
        <w:t xml:space="preserve">Background information related to the NIST research programs referenced within the subtopics </w:t>
      </w:r>
      <w:r w:rsidR="00004493">
        <w:rPr>
          <w:rFonts w:asciiTheme="minorHAnsi" w:hAnsiTheme="minorHAnsi" w:cstheme="minorHAnsi"/>
          <w:color w:val="000000"/>
        </w:rPr>
        <w:t xml:space="preserve">identified in Section 9.0 of this FFO </w:t>
      </w:r>
      <w:r w:rsidRPr="00D52ED1">
        <w:rPr>
          <w:rFonts w:asciiTheme="minorHAnsi" w:hAnsiTheme="minorHAnsi" w:cstheme="minorHAnsi"/>
          <w:color w:val="000000"/>
        </w:rPr>
        <w:t xml:space="preserve">may be found within the NIST website at: </w:t>
      </w:r>
      <w:hyperlink r:id="rId60" w:history="1">
        <w:r w:rsidR="00252B28" w:rsidRPr="00D52ED1">
          <w:rPr>
            <w:rStyle w:val="Hyperlink"/>
            <w:rFonts w:asciiTheme="minorHAnsi" w:hAnsiTheme="minorHAnsi" w:cstheme="minorHAnsi"/>
          </w:rPr>
          <w:t>www.nist.gov</w:t>
        </w:r>
      </w:hyperlink>
      <w:r w:rsidR="007A486C" w:rsidRPr="00D52ED1">
        <w:rPr>
          <w:rFonts w:asciiTheme="minorHAnsi" w:hAnsiTheme="minorHAnsi" w:cstheme="minorHAnsi"/>
          <w:color w:val="000000"/>
        </w:rPr>
        <w:t xml:space="preserve">. </w:t>
      </w:r>
      <w:r w:rsidR="003E2CB2" w:rsidRPr="00D52ED1">
        <w:rPr>
          <w:rFonts w:asciiTheme="minorHAnsi" w:hAnsiTheme="minorHAnsi" w:cstheme="minorHAnsi"/>
          <w:color w:val="000000"/>
        </w:rPr>
        <w:t xml:space="preserve">The NIST Virtual Library, </w:t>
      </w:r>
      <w:hyperlink r:id="rId61" w:history="1">
        <w:r w:rsidR="00AE6577" w:rsidRPr="00D52ED1">
          <w:rPr>
            <w:rStyle w:val="Hyperlink"/>
            <w:rFonts w:asciiTheme="minorHAnsi" w:hAnsiTheme="minorHAnsi" w:cstheme="minorHAnsi"/>
          </w:rPr>
          <w:t>http://nvl.nist.gov/</w:t>
        </w:r>
      </w:hyperlink>
      <w:r w:rsidR="00AE6577" w:rsidRPr="00D52ED1">
        <w:rPr>
          <w:rFonts w:asciiTheme="minorHAnsi" w:hAnsiTheme="minorHAnsi" w:cstheme="minorHAnsi"/>
          <w:color w:val="000000"/>
        </w:rPr>
        <w:t xml:space="preserve"> </w:t>
      </w:r>
      <w:r w:rsidR="003E2CB2" w:rsidRPr="00D52ED1">
        <w:rPr>
          <w:rFonts w:asciiTheme="minorHAnsi" w:hAnsiTheme="minorHAnsi" w:cstheme="minorHAnsi"/>
          <w:color w:val="000000"/>
        </w:rPr>
        <w:t xml:space="preserve">may also provide valuable </w:t>
      </w:r>
      <w:r w:rsidR="003E2CB2" w:rsidRPr="00D52ED1">
        <w:rPr>
          <w:rFonts w:asciiTheme="minorHAnsi" w:hAnsiTheme="minorHAnsi" w:cstheme="minorHAnsi"/>
          <w:color w:val="000000"/>
        </w:rPr>
        <w:lastRenderedPageBreak/>
        <w:t>scientific and te</w:t>
      </w:r>
      <w:r w:rsidR="007A486C" w:rsidRPr="00D52ED1">
        <w:rPr>
          <w:rFonts w:asciiTheme="minorHAnsi" w:hAnsiTheme="minorHAnsi" w:cstheme="minorHAnsi"/>
          <w:color w:val="000000"/>
        </w:rPr>
        <w:t xml:space="preserve">chnical information resources. </w:t>
      </w:r>
      <w:r w:rsidRPr="00D52ED1">
        <w:rPr>
          <w:rFonts w:asciiTheme="minorHAnsi" w:hAnsiTheme="minorHAnsi" w:cstheme="minorHAnsi"/>
          <w:color w:val="000000"/>
        </w:rPr>
        <w:t>Wherever possible, reference citations are provided within the individual subtopics.</w:t>
      </w:r>
    </w:p>
    <w:p w14:paraId="718D863C" w14:textId="77777777" w:rsidR="00900C5F" w:rsidRPr="00D52ED1" w:rsidRDefault="00900C5F" w:rsidP="00EF1FFD">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14:paraId="1BE1F5CF" w14:textId="77777777" w:rsidR="005007AA" w:rsidRDefault="005007AA"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bookmarkStart w:id="106" w:name="book8_0"/>
      <w:bookmarkEnd w:id="106"/>
    </w:p>
    <w:p w14:paraId="5D639C1D" w14:textId="77777777" w:rsidR="002E1B89" w:rsidRPr="00D52ED1" w:rsidRDefault="002E1B89" w:rsidP="00EF1FFD">
      <w:pPr>
        <w:pStyle w:val="CM37"/>
        <w:spacing w:before="0" w:beforeAutospacing="0" w:after="0" w:afterAutospacing="0" w:line="240" w:lineRule="auto"/>
        <w:ind w:left="360" w:hanging="360"/>
        <w:outlineLvl w:val="0"/>
        <w:rPr>
          <w:rFonts w:asciiTheme="minorHAnsi" w:hAnsiTheme="minorHAnsi" w:cstheme="minorHAnsi"/>
          <w:b/>
          <w:bCs/>
          <w:color w:val="1F497D" w:themeColor="text2"/>
          <w:sz w:val="28"/>
          <w:szCs w:val="28"/>
        </w:rPr>
      </w:pPr>
      <w:bookmarkStart w:id="107" w:name="_Toc442882662"/>
      <w:r w:rsidRPr="00D52ED1">
        <w:rPr>
          <w:rFonts w:asciiTheme="minorHAnsi" w:hAnsiTheme="minorHAnsi" w:cstheme="minorHAnsi"/>
          <w:b/>
          <w:bCs/>
          <w:color w:val="1F497D" w:themeColor="text2"/>
          <w:sz w:val="28"/>
          <w:szCs w:val="28"/>
        </w:rPr>
        <w:t xml:space="preserve">8.0 </w:t>
      </w:r>
      <w:r w:rsidR="007F6E62" w:rsidRPr="00D52ED1">
        <w:rPr>
          <w:rFonts w:asciiTheme="minorHAnsi" w:hAnsiTheme="minorHAnsi" w:cstheme="minorHAnsi"/>
          <w:b/>
          <w:bCs/>
          <w:color w:val="1F497D" w:themeColor="text2"/>
          <w:sz w:val="28"/>
          <w:szCs w:val="28"/>
        </w:rPr>
        <w:t>S</w:t>
      </w:r>
      <w:r w:rsidR="0086490A" w:rsidRPr="00D52ED1">
        <w:rPr>
          <w:rFonts w:asciiTheme="minorHAnsi" w:hAnsiTheme="minorHAnsi" w:cstheme="minorHAnsi"/>
          <w:b/>
          <w:bCs/>
          <w:color w:val="1F497D" w:themeColor="text2"/>
          <w:sz w:val="28"/>
          <w:szCs w:val="28"/>
        </w:rPr>
        <w:t>UBMISSION FORMS AND CERTIFICATIONS</w:t>
      </w:r>
      <w:bookmarkEnd w:id="107"/>
    </w:p>
    <w:p w14:paraId="06803C8A" w14:textId="77777777" w:rsidR="00452B4C" w:rsidRDefault="00452B4C" w:rsidP="00EF1FFD">
      <w:pPr>
        <w:pStyle w:val="CM47"/>
        <w:spacing w:before="0" w:beforeAutospacing="0" w:after="0" w:afterAutospacing="0"/>
        <w:ind w:left="360" w:right="905"/>
        <w:outlineLvl w:val="1"/>
        <w:rPr>
          <w:rFonts w:asciiTheme="minorHAnsi" w:hAnsiTheme="minorHAnsi" w:cstheme="minorHAnsi"/>
          <w:b/>
          <w:bCs/>
          <w:color w:val="0070C0"/>
        </w:rPr>
      </w:pPr>
      <w:bookmarkStart w:id="108" w:name="book8_01"/>
      <w:bookmarkEnd w:id="108"/>
    </w:p>
    <w:p w14:paraId="5168E92A" w14:textId="77777777" w:rsidR="00290DBD" w:rsidRPr="00D52ED1" w:rsidRDefault="00BC3BB7" w:rsidP="00EF1FFD">
      <w:pPr>
        <w:pStyle w:val="CM47"/>
        <w:spacing w:before="0" w:beforeAutospacing="0" w:after="0" w:afterAutospacing="0"/>
        <w:ind w:left="360" w:right="905"/>
        <w:outlineLvl w:val="1"/>
        <w:rPr>
          <w:rFonts w:asciiTheme="minorHAnsi" w:hAnsiTheme="minorHAnsi" w:cstheme="minorHAnsi"/>
          <w:b/>
          <w:bCs/>
          <w:color w:val="0070C0"/>
        </w:rPr>
      </w:pPr>
      <w:bookmarkStart w:id="109" w:name="_Toc442882663"/>
      <w:r w:rsidRPr="00D52ED1">
        <w:rPr>
          <w:rFonts w:asciiTheme="minorHAnsi" w:hAnsiTheme="minorHAnsi" w:cstheme="minorHAnsi"/>
          <w:b/>
          <w:bCs/>
          <w:color w:val="0070C0"/>
        </w:rPr>
        <w:t>8.01 Required Forms</w:t>
      </w:r>
      <w:r w:rsidR="00290DBD" w:rsidRPr="00D52ED1">
        <w:rPr>
          <w:rFonts w:asciiTheme="minorHAnsi" w:hAnsiTheme="minorHAnsi" w:cstheme="minorHAnsi"/>
          <w:b/>
          <w:bCs/>
          <w:color w:val="0070C0"/>
        </w:rPr>
        <w:t xml:space="preserve"> and Documents</w:t>
      </w:r>
      <w:bookmarkEnd w:id="109"/>
      <w:r w:rsidR="00242081" w:rsidRPr="00D52ED1">
        <w:rPr>
          <w:rFonts w:asciiTheme="minorHAnsi" w:hAnsiTheme="minorHAnsi" w:cstheme="minorHAnsi"/>
          <w:b/>
          <w:bCs/>
          <w:color w:val="0070C0"/>
        </w:rPr>
        <w:t xml:space="preserve"> </w:t>
      </w:r>
    </w:p>
    <w:p w14:paraId="009F3BA0" w14:textId="77777777" w:rsidR="00452B4C" w:rsidRDefault="00452B4C" w:rsidP="00EF1FFD">
      <w:pPr>
        <w:pStyle w:val="Default"/>
        <w:spacing w:before="0" w:beforeAutospacing="0" w:after="0" w:afterAutospacing="0"/>
        <w:ind w:left="360"/>
        <w:rPr>
          <w:rFonts w:asciiTheme="minorHAnsi" w:hAnsiTheme="minorHAnsi"/>
        </w:rPr>
      </w:pPr>
    </w:p>
    <w:p w14:paraId="40C5C7ED" w14:textId="3D0FDC2C" w:rsidR="00242081" w:rsidRPr="00D52ED1" w:rsidRDefault="00242081" w:rsidP="00EF1FFD">
      <w:pPr>
        <w:pStyle w:val="Default"/>
        <w:spacing w:before="0" w:beforeAutospacing="0" w:after="0" w:afterAutospacing="0"/>
        <w:ind w:left="360"/>
        <w:rPr>
          <w:rFonts w:asciiTheme="minorHAnsi" w:hAnsiTheme="minorHAnsi"/>
        </w:rPr>
      </w:pPr>
      <w:r w:rsidRPr="00D52ED1">
        <w:rPr>
          <w:rFonts w:asciiTheme="minorHAnsi" w:hAnsiTheme="minorHAnsi"/>
        </w:rPr>
        <w:t xml:space="preserve">A complete application contains </w:t>
      </w:r>
      <w:r w:rsidR="00BC2128" w:rsidRPr="00D52ED1">
        <w:rPr>
          <w:rFonts w:asciiTheme="minorHAnsi" w:hAnsiTheme="minorHAnsi"/>
        </w:rPr>
        <w:t xml:space="preserve">the Technical Proposal elements described in </w:t>
      </w:r>
      <w:r w:rsidR="00DC73AD" w:rsidRPr="00D52ED1">
        <w:rPr>
          <w:rFonts w:asciiTheme="minorHAnsi" w:hAnsiTheme="minorHAnsi"/>
        </w:rPr>
        <w:t xml:space="preserve">Section </w:t>
      </w:r>
      <w:r w:rsidR="00097762" w:rsidRPr="00D52ED1">
        <w:rPr>
          <w:rFonts w:asciiTheme="minorHAnsi" w:hAnsiTheme="minorHAnsi"/>
        </w:rPr>
        <w:t xml:space="preserve">3.02 </w:t>
      </w:r>
      <w:r w:rsidR="00BC2128" w:rsidRPr="00D52ED1">
        <w:rPr>
          <w:rFonts w:asciiTheme="minorHAnsi" w:hAnsiTheme="minorHAnsi"/>
        </w:rPr>
        <w:t>and the following forms and documents</w:t>
      </w:r>
      <w:r w:rsidRPr="00D52ED1">
        <w:rPr>
          <w:rFonts w:asciiTheme="minorHAnsi" w:hAnsiTheme="minorHAnsi"/>
        </w:rPr>
        <w:t>:</w:t>
      </w:r>
    </w:p>
    <w:p w14:paraId="011370B3" w14:textId="77777777" w:rsidR="00A92DC3" w:rsidRPr="00D52ED1" w:rsidRDefault="00A92DC3" w:rsidP="00EF1FFD">
      <w:pPr>
        <w:pStyle w:val="Default"/>
        <w:spacing w:before="0" w:beforeAutospacing="0" w:after="0" w:afterAutospacing="0"/>
        <w:ind w:left="360"/>
        <w:rPr>
          <w:rFonts w:asciiTheme="minorHAnsi" w:hAnsiTheme="minorHAnsi"/>
        </w:rPr>
      </w:pPr>
    </w:p>
    <w:p w14:paraId="478DBDF2" w14:textId="37F8C52E" w:rsidR="00A92DC3"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color w:val="C00000"/>
        </w:rPr>
      </w:pPr>
      <w:r w:rsidRPr="00D52ED1">
        <w:rPr>
          <w:rFonts w:asciiTheme="minorHAnsi" w:hAnsiTheme="minorHAnsi" w:cs="Arial"/>
          <w:b/>
        </w:rPr>
        <w:t>SF-424, Appli</w:t>
      </w:r>
      <w:r w:rsidR="00FD63F5" w:rsidRPr="00D52ED1">
        <w:rPr>
          <w:rFonts w:asciiTheme="minorHAnsi" w:hAnsiTheme="minorHAnsi" w:cs="Arial"/>
          <w:b/>
        </w:rPr>
        <w:t>cation for Federal Assistance.</w:t>
      </w:r>
      <w:r w:rsidR="00FD63F5" w:rsidRPr="00D52ED1">
        <w:rPr>
          <w:rFonts w:asciiTheme="minorHAnsi" w:hAnsiTheme="minorHAnsi" w:cs="Arial"/>
        </w:rPr>
        <w:t xml:space="preserve"> </w:t>
      </w:r>
      <w:r w:rsidR="00A92DC3" w:rsidRPr="00D52ED1">
        <w:rPr>
          <w:rFonts w:asciiTheme="minorHAnsi" w:hAnsiTheme="minorHAnsi" w:cs="Arial"/>
        </w:rPr>
        <w:t xml:space="preserve">The SF-424 must be signed by an authorized representative of the applicant organization. </w:t>
      </w:r>
    </w:p>
    <w:p w14:paraId="1A58A05A"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54D11521" w14:textId="6DFF68DF"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iCs/>
        </w:rPr>
        <w:t>SF-424, Item 12,</w:t>
      </w:r>
      <w:r w:rsidRPr="00D52ED1">
        <w:rPr>
          <w:rFonts w:asciiTheme="minorHAnsi" w:hAnsiTheme="minorHAnsi" w:cs="Arial"/>
        </w:rPr>
        <w:t xml:space="preserve"> </w:t>
      </w:r>
      <w:r w:rsidR="00D4069A">
        <w:rPr>
          <w:rFonts w:asciiTheme="minorHAnsi" w:hAnsiTheme="minorHAnsi" w:cs="Arial"/>
        </w:rPr>
        <w:t>should</w:t>
      </w:r>
      <w:r w:rsidR="00D4069A" w:rsidRPr="00D52ED1">
        <w:rPr>
          <w:rFonts w:asciiTheme="minorHAnsi" w:hAnsiTheme="minorHAnsi" w:cs="Arial"/>
        </w:rPr>
        <w:t xml:space="preserve"> </w:t>
      </w:r>
      <w:r w:rsidRPr="00D52ED1">
        <w:rPr>
          <w:rFonts w:asciiTheme="minorHAnsi" w:hAnsiTheme="minorHAnsi" w:cs="Arial"/>
        </w:rPr>
        <w:t xml:space="preserve">list the FFO number </w:t>
      </w:r>
      <w:r w:rsidR="00DA0DBF" w:rsidRPr="00D52ED1">
        <w:rPr>
          <w:rFonts w:asciiTheme="minorHAnsi" w:hAnsiTheme="minorHAnsi" w:cs="Arial"/>
        </w:rPr>
        <w:t>201</w:t>
      </w:r>
      <w:r w:rsidR="00DA0DBF">
        <w:rPr>
          <w:rFonts w:asciiTheme="minorHAnsi" w:hAnsiTheme="minorHAnsi" w:cs="Arial"/>
        </w:rPr>
        <w:t>6</w:t>
      </w:r>
      <w:r w:rsidRPr="00D52ED1">
        <w:rPr>
          <w:rFonts w:asciiTheme="minorHAnsi" w:hAnsiTheme="minorHAnsi" w:cs="Arial"/>
        </w:rPr>
        <w:t>-NIST-SBIR-0</w:t>
      </w:r>
      <w:r w:rsidR="00CA3A95">
        <w:rPr>
          <w:rFonts w:asciiTheme="minorHAnsi" w:hAnsiTheme="minorHAnsi" w:cs="Arial"/>
        </w:rPr>
        <w:t>2</w:t>
      </w:r>
      <w:r w:rsidRPr="00D52ED1">
        <w:rPr>
          <w:rFonts w:asciiTheme="minorHAnsi" w:hAnsiTheme="minorHAnsi" w:cs="Arial"/>
        </w:rPr>
        <w:t>.</w:t>
      </w:r>
      <w:r w:rsidR="000D3B53">
        <w:rPr>
          <w:rFonts w:asciiTheme="minorHAnsi" w:hAnsiTheme="minorHAnsi" w:cs="Arial"/>
        </w:rPr>
        <w:t xml:space="preserve"> </w:t>
      </w:r>
    </w:p>
    <w:p w14:paraId="35C0238F"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0A169455" w14:textId="7424759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rPr>
        <w:t xml:space="preserve">For </w:t>
      </w:r>
      <w:r w:rsidRPr="00D52ED1">
        <w:rPr>
          <w:rFonts w:asciiTheme="minorHAnsi" w:hAnsiTheme="minorHAnsi" w:cs="Arial"/>
          <w:iCs/>
        </w:rPr>
        <w:t>SF-424, Item 21,</w:t>
      </w:r>
      <w:r w:rsidRPr="00D52ED1">
        <w:rPr>
          <w:rFonts w:asciiTheme="minorHAnsi" w:hAnsiTheme="minorHAnsi" w:cs="Arial"/>
        </w:rPr>
        <w:t xml:space="preserve"> the list of certifications and assurances is contained in the SF-424B.</w:t>
      </w:r>
    </w:p>
    <w:p w14:paraId="2720E89C" w14:textId="77777777" w:rsidR="00A92DC3" w:rsidRPr="00D52ED1" w:rsidRDefault="00A92DC3" w:rsidP="00EF1FFD">
      <w:pPr>
        <w:pStyle w:val="ListParagraph"/>
        <w:widowControl w:val="0"/>
        <w:suppressAutoHyphens/>
        <w:spacing w:before="0" w:beforeAutospacing="0" w:after="0" w:afterAutospacing="0"/>
        <w:rPr>
          <w:rFonts w:asciiTheme="minorHAnsi" w:hAnsiTheme="minorHAnsi" w:cs="Arial"/>
        </w:rPr>
      </w:pPr>
    </w:p>
    <w:p w14:paraId="7D85F67B" w14:textId="26F5FCD3" w:rsidR="00290DBD" w:rsidRPr="00163DB5" w:rsidRDefault="00290DBD" w:rsidP="00EF1FFD">
      <w:pPr>
        <w:pStyle w:val="ListParagraph"/>
        <w:numPr>
          <w:ilvl w:val="3"/>
          <w:numId w:val="3"/>
        </w:numPr>
        <w:spacing w:before="0" w:beforeAutospacing="0" w:after="0" w:afterAutospacing="0"/>
        <w:ind w:left="720"/>
        <w:contextualSpacing/>
        <w:rPr>
          <w:rFonts w:asciiTheme="minorHAnsi" w:hAnsiTheme="minorHAnsi" w:cs="Arial"/>
          <w:color w:val="C00000"/>
        </w:rPr>
      </w:pPr>
      <w:r w:rsidRPr="00D52ED1">
        <w:rPr>
          <w:rFonts w:asciiTheme="minorHAnsi" w:hAnsiTheme="minorHAnsi" w:cs="Arial"/>
          <w:b/>
        </w:rPr>
        <w:t>SF-424A, Budget Information – Non-Construction Programs</w:t>
      </w:r>
      <w:r w:rsidR="000A2F5D" w:rsidRPr="00D52ED1">
        <w:rPr>
          <w:rFonts w:asciiTheme="minorHAnsi" w:hAnsiTheme="minorHAnsi" w:cs="Arial"/>
          <w:b/>
        </w:rPr>
        <w:t>.</w:t>
      </w:r>
      <w:r w:rsidR="00163DB5">
        <w:rPr>
          <w:rFonts w:asciiTheme="minorHAnsi" w:hAnsiTheme="minorHAnsi" w:cs="Arial"/>
          <w:b/>
        </w:rPr>
        <w:t xml:space="preserve"> </w:t>
      </w:r>
      <w:r w:rsidR="00163DB5" w:rsidRPr="00163DB5">
        <w:rPr>
          <w:rFonts w:asciiTheme="minorHAnsi" w:hAnsiTheme="minorHAnsi" w:cs="Arial"/>
        </w:rPr>
        <w:t>The Grant Program Function or Activity on Line 1 under Column (a) should be entered as Science, Technology, Busin</w:t>
      </w:r>
      <w:r w:rsidR="003115B0">
        <w:rPr>
          <w:rFonts w:asciiTheme="minorHAnsi" w:hAnsiTheme="minorHAnsi" w:cs="Arial"/>
        </w:rPr>
        <w:t xml:space="preserve">ess and/or Education Outreach. </w:t>
      </w:r>
      <w:r w:rsidR="00163DB5" w:rsidRPr="00163DB5">
        <w:rPr>
          <w:rFonts w:asciiTheme="minorHAnsi" w:hAnsiTheme="minorHAnsi" w:cs="Arial"/>
        </w:rPr>
        <w:t>The Catalog of Federal Domestic Assistance Number in on Line 1 under Column (b) should be entered as 11.620.</w:t>
      </w:r>
    </w:p>
    <w:p w14:paraId="174DB5D0"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1B449A0C"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SF-424B, Assurances - Non-Construction Programs</w:t>
      </w:r>
      <w:r w:rsidR="000A2F5D" w:rsidRPr="00D52ED1">
        <w:rPr>
          <w:rFonts w:asciiTheme="minorHAnsi" w:hAnsiTheme="minorHAnsi" w:cs="Arial"/>
          <w:b/>
          <w:color w:val="000000"/>
        </w:rPr>
        <w:t>.</w:t>
      </w:r>
    </w:p>
    <w:p w14:paraId="31D67BA7"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0C527F7A"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CD-511, Certification Regarding Lobbying</w:t>
      </w:r>
      <w:r w:rsidR="000A2F5D" w:rsidRPr="00D52ED1">
        <w:rPr>
          <w:rFonts w:asciiTheme="minorHAnsi" w:hAnsiTheme="minorHAnsi" w:cs="Arial"/>
          <w:b/>
          <w:color w:val="000000"/>
        </w:rPr>
        <w:t>.</w:t>
      </w:r>
    </w:p>
    <w:p w14:paraId="53F11B93" w14:textId="77777777" w:rsidR="00290DBD" w:rsidRPr="00D52ED1" w:rsidRDefault="00290DBD" w:rsidP="00EF1FFD">
      <w:pPr>
        <w:pStyle w:val="ListParagraph"/>
        <w:spacing w:before="0" w:beforeAutospacing="0" w:after="0" w:afterAutospacing="0"/>
        <w:ind w:left="1440"/>
        <w:rPr>
          <w:rFonts w:asciiTheme="minorHAnsi" w:hAnsiTheme="minorHAnsi" w:cs="Arial"/>
          <w:color w:val="C00000"/>
        </w:rPr>
      </w:pPr>
    </w:p>
    <w:p w14:paraId="63BBAF57" w14:textId="77777777" w:rsidR="00290DBD" w:rsidRPr="00D52ED1" w:rsidRDefault="00290DBD" w:rsidP="00EF1FFD">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SF-LLL, Disclosure of Lobb</w:t>
      </w:r>
      <w:r w:rsidR="000A2F5D" w:rsidRPr="00D52ED1">
        <w:rPr>
          <w:rFonts w:asciiTheme="minorHAnsi" w:hAnsiTheme="minorHAnsi" w:cs="Arial"/>
          <w:b/>
          <w:color w:val="000000"/>
        </w:rPr>
        <w:t>ying Activities (if applicable).</w:t>
      </w:r>
      <w:r w:rsidRPr="00D52ED1">
        <w:rPr>
          <w:rFonts w:asciiTheme="minorHAnsi" w:hAnsiTheme="minorHAnsi" w:cs="Arial"/>
          <w:b/>
          <w:color w:val="000000"/>
        </w:rPr>
        <w:br/>
      </w:r>
    </w:p>
    <w:p w14:paraId="5D1B4700" w14:textId="1A298AE9" w:rsidR="00D13112" w:rsidRPr="00D13112" w:rsidRDefault="00BC2128" w:rsidP="00EF1FFD">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Technical Proposal</w:t>
      </w:r>
      <w:r w:rsidR="00420778" w:rsidRPr="00D52ED1">
        <w:rPr>
          <w:rFonts w:asciiTheme="minorHAnsi" w:hAnsiTheme="minorHAnsi" w:cs="Arial"/>
          <w:b/>
        </w:rPr>
        <w:t xml:space="preserve">, </w:t>
      </w:r>
      <w:r w:rsidR="00420778" w:rsidRPr="00D52ED1">
        <w:rPr>
          <w:rFonts w:asciiTheme="minorHAnsi" w:hAnsiTheme="minorHAnsi" w:cs="Arial"/>
        </w:rPr>
        <w:t>including forms and documents described in Section 3.02 of this FFO.</w:t>
      </w:r>
      <w:r w:rsidR="003115B0">
        <w:rPr>
          <w:rFonts w:asciiTheme="minorHAnsi" w:hAnsiTheme="minorHAnsi" w:cs="Arial"/>
        </w:rPr>
        <w:t xml:space="preserve"> </w:t>
      </w:r>
      <w:r w:rsidR="00D13112" w:rsidRPr="00D13112">
        <w:rPr>
          <w:rFonts w:asciiTheme="minorHAnsi" w:hAnsiTheme="minorHAnsi" w:cs="Arial"/>
        </w:rPr>
        <w:t>Be sure to read all of Se</w:t>
      </w:r>
      <w:r w:rsidR="003115B0">
        <w:rPr>
          <w:rFonts w:asciiTheme="minorHAnsi" w:hAnsiTheme="minorHAnsi" w:cs="Arial"/>
        </w:rPr>
        <w:t xml:space="preserve">ction 3.02 very carefully. </w:t>
      </w:r>
      <w:r w:rsidR="00D13112" w:rsidRPr="00D13112">
        <w:rPr>
          <w:rFonts w:asciiTheme="minorHAnsi" w:hAnsiTheme="minorHAnsi" w:cs="Arial"/>
        </w:rPr>
        <w:t>Use the Cover Sheet found in Appendix A of this FFO as pages 1 and 2 of the Technical Proposal, and follow the guidance regarding the Technical Content.</w:t>
      </w:r>
    </w:p>
    <w:p w14:paraId="7A7FC14F" w14:textId="77777777" w:rsidR="00D13112" w:rsidRPr="00D52ED1" w:rsidRDefault="00D13112" w:rsidP="00EF1FFD">
      <w:pPr>
        <w:pStyle w:val="ListParagraph"/>
        <w:spacing w:before="0" w:beforeAutospacing="0" w:after="0" w:afterAutospacing="0"/>
        <w:ind w:left="1440"/>
        <w:rPr>
          <w:rFonts w:asciiTheme="minorHAnsi" w:hAnsiTheme="minorHAnsi" w:cs="Arial"/>
          <w:color w:val="C00000"/>
        </w:rPr>
      </w:pPr>
    </w:p>
    <w:p w14:paraId="6E0E5A60" w14:textId="2AE849C8" w:rsidR="00290DBD" w:rsidRPr="00D52ED1" w:rsidRDefault="00FD63F5" w:rsidP="00EF1FFD">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 xml:space="preserve">Budget Narrative. </w:t>
      </w:r>
      <w:r w:rsidR="00290DBD" w:rsidRPr="00D52ED1">
        <w:rPr>
          <w:rFonts w:asciiTheme="minorHAnsi" w:hAnsiTheme="minorHAnsi" w:cs="Arial"/>
        </w:rPr>
        <w:t>There is no set format for the Budget Narrative; however, it should provide a detailed breakdown of each of the object class categor</w:t>
      </w:r>
      <w:r w:rsidR="0041411A" w:rsidRPr="00D52ED1">
        <w:rPr>
          <w:rFonts w:asciiTheme="minorHAnsi" w:hAnsiTheme="minorHAnsi" w:cs="Arial"/>
        </w:rPr>
        <w:t>ies as reflected on the SF-424A</w:t>
      </w:r>
      <w:r w:rsidR="00830C8A" w:rsidRPr="00D52ED1">
        <w:rPr>
          <w:rFonts w:asciiTheme="minorHAnsi" w:hAnsiTheme="minorHAnsi" w:cs="Arial"/>
        </w:rPr>
        <w:t xml:space="preserve">. Provide enough information to allow NIST to understand how funds will be used and </w:t>
      </w:r>
      <w:r w:rsidR="0041411A" w:rsidRPr="00D52ED1">
        <w:rPr>
          <w:rFonts w:asciiTheme="minorHAnsi" w:hAnsiTheme="minorHAnsi" w:cs="Arial"/>
        </w:rPr>
        <w:t xml:space="preserve">clearly demonstrate </w:t>
      </w:r>
      <w:r w:rsidR="00252A89" w:rsidRPr="00D52ED1">
        <w:rPr>
          <w:rFonts w:asciiTheme="minorHAnsi" w:hAnsiTheme="minorHAnsi" w:cs="Arial"/>
        </w:rPr>
        <w:t xml:space="preserve">that </w:t>
      </w:r>
      <w:r w:rsidR="0041411A" w:rsidRPr="00D52ED1">
        <w:rPr>
          <w:rFonts w:asciiTheme="minorHAnsi" w:hAnsiTheme="minorHAnsi" w:cs="Arial"/>
        </w:rPr>
        <w:t xml:space="preserve">proposed costs fall within </w:t>
      </w:r>
      <w:r w:rsidR="00252A89" w:rsidRPr="00D52ED1">
        <w:rPr>
          <w:rFonts w:asciiTheme="minorHAnsi" w:hAnsiTheme="minorHAnsi" w:cs="Arial"/>
        </w:rPr>
        <w:t xml:space="preserve">the </w:t>
      </w:r>
      <w:r w:rsidR="0041411A" w:rsidRPr="00D52ED1">
        <w:rPr>
          <w:rFonts w:asciiTheme="minorHAnsi" w:hAnsiTheme="minorHAnsi" w:cs="Arial"/>
        </w:rPr>
        <w:t xml:space="preserve">spending limitations </w:t>
      </w:r>
      <w:r w:rsidR="00252A89" w:rsidRPr="00D52ED1">
        <w:rPr>
          <w:rFonts w:asciiTheme="minorHAnsi" w:hAnsiTheme="minorHAnsi" w:cs="Arial"/>
        </w:rPr>
        <w:t>specified</w:t>
      </w:r>
      <w:r w:rsidR="0041411A" w:rsidRPr="00D52ED1">
        <w:rPr>
          <w:rFonts w:asciiTheme="minorHAnsi" w:hAnsiTheme="minorHAnsi" w:cs="Arial"/>
        </w:rPr>
        <w:t xml:space="preserve"> in </w:t>
      </w:r>
      <w:r w:rsidR="00A16CBC" w:rsidRPr="00D52ED1">
        <w:rPr>
          <w:rFonts w:asciiTheme="minorHAnsi" w:hAnsiTheme="minorHAnsi" w:cs="Arial"/>
        </w:rPr>
        <w:t xml:space="preserve">Section </w:t>
      </w:r>
      <w:r w:rsidR="0041411A" w:rsidRPr="00D52ED1">
        <w:rPr>
          <w:rFonts w:asciiTheme="minorHAnsi" w:hAnsiTheme="minorHAnsi" w:cs="Arial"/>
        </w:rPr>
        <w:t>1.03</w:t>
      </w:r>
      <w:r w:rsidR="00EF1FFD">
        <w:rPr>
          <w:rFonts w:asciiTheme="minorHAnsi" w:hAnsiTheme="minorHAnsi" w:cs="Arial"/>
        </w:rPr>
        <w:t xml:space="preserve"> of this FFO</w:t>
      </w:r>
      <w:r w:rsidR="00DE6221" w:rsidRPr="00D52ED1">
        <w:rPr>
          <w:rFonts w:asciiTheme="minorHAnsi" w:hAnsiTheme="minorHAnsi" w:cs="Arial"/>
        </w:rPr>
        <w:t xml:space="preserve"> (</w:t>
      </w:r>
      <w:r w:rsidR="00471826" w:rsidRPr="00D52ED1">
        <w:rPr>
          <w:rFonts w:asciiTheme="minorHAnsi" w:hAnsiTheme="minorHAnsi" w:cstheme="minorHAnsi"/>
        </w:rPr>
        <w:t xml:space="preserve">For Phase II, a minimum of one-half of the research and/or analytical effort, per Section 1.03, must be performed by the applicant. </w:t>
      </w:r>
      <w:r w:rsidR="00471826"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r w:rsidR="00DE6221" w:rsidRPr="00D52ED1">
        <w:rPr>
          <w:rFonts w:asciiTheme="minorHAnsi" w:hAnsiTheme="minorHAnsi" w:cstheme="minorHAnsi"/>
          <w:color w:val="000000"/>
        </w:rPr>
        <w:t>)</w:t>
      </w:r>
    </w:p>
    <w:p w14:paraId="37AE0AE3" w14:textId="77777777" w:rsidR="00290DBD" w:rsidRPr="00D52ED1" w:rsidRDefault="00290DBD" w:rsidP="00EF1FFD">
      <w:pPr>
        <w:pStyle w:val="ListParagraph"/>
        <w:spacing w:before="0" w:beforeAutospacing="0" w:after="0" w:afterAutospacing="0"/>
        <w:ind w:left="2160"/>
        <w:rPr>
          <w:rFonts w:asciiTheme="minorHAnsi" w:hAnsiTheme="minorHAnsi" w:cs="Arial"/>
        </w:rPr>
      </w:pPr>
    </w:p>
    <w:p w14:paraId="2AE4839A" w14:textId="4E5A6345" w:rsidR="00290DBD" w:rsidRPr="00D52ED1" w:rsidRDefault="00290DBD" w:rsidP="00EF1FFD">
      <w:pPr>
        <w:spacing w:before="0" w:beforeAutospacing="0" w:after="0" w:afterAutospacing="0"/>
        <w:ind w:left="720"/>
        <w:rPr>
          <w:rFonts w:asciiTheme="minorHAnsi" w:hAnsiTheme="minorHAnsi" w:cs="Arial"/>
        </w:rPr>
      </w:pPr>
      <w:r w:rsidRPr="00D52ED1">
        <w:rPr>
          <w:rFonts w:asciiTheme="minorHAnsi" w:hAnsiTheme="minorHAnsi" w:cs="Arial"/>
        </w:rPr>
        <w:lastRenderedPageBreak/>
        <w:t xml:space="preserve">The proposed budget </w:t>
      </w:r>
      <w:r w:rsidR="001D24DC" w:rsidRPr="00D52ED1">
        <w:rPr>
          <w:rFonts w:asciiTheme="minorHAnsi" w:hAnsiTheme="minorHAnsi" w:cs="Arial"/>
        </w:rPr>
        <w:t>should reflect</w:t>
      </w:r>
      <w:r w:rsidRPr="00D52ED1">
        <w:rPr>
          <w:rFonts w:asciiTheme="minorHAnsi" w:hAnsiTheme="minorHAnsi" w:cs="Arial"/>
        </w:rPr>
        <w:t xml:space="preserve"> planned costs, but the </w:t>
      </w:r>
      <w:r w:rsidR="00BC2128" w:rsidRPr="00D52ED1">
        <w:rPr>
          <w:rFonts w:asciiTheme="minorHAnsi" w:hAnsiTheme="minorHAnsi" w:cs="Arial"/>
        </w:rPr>
        <w:t>awardee</w:t>
      </w:r>
      <w:r w:rsidRPr="00D52ED1">
        <w:rPr>
          <w:rFonts w:asciiTheme="minorHAnsi" w:hAnsiTheme="minorHAnsi" w:cs="Arial"/>
        </w:rPr>
        <w:t xml:space="preserve"> must charge actual costs to the award consistent with cost principles applicable to the type of </w:t>
      </w:r>
      <w:r w:rsidR="00BC2128" w:rsidRPr="00D52ED1">
        <w:rPr>
          <w:rFonts w:asciiTheme="minorHAnsi" w:hAnsiTheme="minorHAnsi" w:cs="Arial"/>
        </w:rPr>
        <w:t>awardee</w:t>
      </w:r>
      <w:r w:rsidR="00020295" w:rsidRPr="00D52ED1">
        <w:rPr>
          <w:rFonts w:asciiTheme="minorHAnsi" w:hAnsiTheme="minorHAnsi" w:cs="Arial"/>
        </w:rPr>
        <w:t xml:space="preserve"> in accordance with </w:t>
      </w:r>
      <w:r w:rsidR="00D4069A" w:rsidRPr="00D4069A">
        <w:rPr>
          <w:rFonts w:asciiTheme="minorHAnsi" w:hAnsiTheme="minorHAnsi" w:cs="Arial"/>
        </w:rPr>
        <w:t>the Uniform Administrative Requirements, Cost Principles, and Audit Requirements for Federal Awards at 2 C.F.R. Part 200, which ap</w:t>
      </w:r>
      <w:r w:rsidR="000D3B53">
        <w:rPr>
          <w:rFonts w:asciiTheme="minorHAnsi" w:hAnsiTheme="minorHAnsi" w:cs="Arial"/>
        </w:rPr>
        <w:t xml:space="preserve">ply to awards in this program. </w:t>
      </w:r>
      <w:r w:rsidR="00D4069A" w:rsidRPr="00D4069A">
        <w:rPr>
          <w:rFonts w:asciiTheme="minorHAnsi" w:hAnsiTheme="minorHAnsi" w:cs="Arial"/>
        </w:rPr>
        <w:t xml:space="preserve">More information is available at </w:t>
      </w:r>
      <w:hyperlink r:id="rId62" w:history="1">
        <w:r w:rsidR="00D4069A" w:rsidRPr="00C80B28">
          <w:rPr>
            <w:rStyle w:val="Hyperlink"/>
            <w:rFonts w:asciiTheme="minorHAnsi" w:hAnsiTheme="minorHAnsi" w:cs="Arial"/>
          </w:rPr>
          <w:t>http://go.usa.gov/SBYh</w:t>
        </w:r>
      </w:hyperlink>
      <w:r w:rsidR="00D4069A" w:rsidRPr="00D4069A">
        <w:rPr>
          <w:rFonts w:asciiTheme="minorHAnsi" w:hAnsiTheme="minorHAnsi" w:cs="Arial"/>
        </w:rPr>
        <w:t xml:space="preserve"> and </w:t>
      </w:r>
      <w:hyperlink r:id="rId63" w:history="1">
        <w:r w:rsidR="00D4069A" w:rsidRPr="00C80B28">
          <w:rPr>
            <w:rStyle w:val="Hyperlink"/>
            <w:rFonts w:asciiTheme="minorHAnsi" w:hAnsiTheme="minorHAnsi" w:cs="Arial"/>
          </w:rPr>
          <w:t>http://go.usa.gov/SBg4</w:t>
        </w:r>
      </w:hyperlink>
      <w:r w:rsidR="00FD63F5" w:rsidRPr="00D52ED1">
        <w:rPr>
          <w:rFonts w:asciiTheme="minorHAnsi" w:hAnsiTheme="minorHAnsi" w:cs="Arial"/>
        </w:rPr>
        <w:t xml:space="preserve">. </w:t>
      </w:r>
      <w:r w:rsidRPr="00E773AB">
        <w:rPr>
          <w:rFonts w:asciiTheme="minorHAnsi" w:hAnsiTheme="minorHAnsi" w:cs="Arial"/>
        </w:rPr>
        <w:t xml:space="preserve">The </w:t>
      </w:r>
      <w:r w:rsidR="00BC2128" w:rsidRPr="00E773AB">
        <w:rPr>
          <w:rFonts w:asciiTheme="minorHAnsi" w:hAnsiTheme="minorHAnsi" w:cs="Arial"/>
        </w:rPr>
        <w:t>awardee</w:t>
      </w:r>
      <w:r w:rsidRPr="00E773AB">
        <w:rPr>
          <w:rFonts w:asciiTheme="minorHAnsi" w:hAnsiTheme="minorHAnsi" w:cs="Arial"/>
        </w:rPr>
        <w:t xml:space="preserve"> should have an accounting system that tracks costs per SBIR </w:t>
      </w:r>
      <w:r w:rsidR="00D948BE" w:rsidRPr="00E773AB">
        <w:rPr>
          <w:rFonts w:asciiTheme="minorHAnsi" w:hAnsiTheme="minorHAnsi" w:cs="Arial"/>
        </w:rPr>
        <w:t>award</w:t>
      </w:r>
      <w:r w:rsidRPr="00E773AB">
        <w:rPr>
          <w:rFonts w:asciiTheme="minorHAnsi" w:hAnsiTheme="minorHAnsi" w:cs="Arial"/>
        </w:rPr>
        <w:t xml:space="preserve"> and an allocation plan for activities that may be sha</w:t>
      </w:r>
      <w:r w:rsidR="00FD63F5" w:rsidRPr="00E773AB">
        <w:rPr>
          <w:rFonts w:asciiTheme="minorHAnsi" w:hAnsiTheme="minorHAnsi" w:cs="Arial"/>
        </w:rPr>
        <w:t xml:space="preserve">red among multiple SBIR </w:t>
      </w:r>
      <w:r w:rsidR="00D948BE" w:rsidRPr="00E773AB">
        <w:rPr>
          <w:rFonts w:asciiTheme="minorHAnsi" w:hAnsiTheme="minorHAnsi" w:cs="Arial"/>
        </w:rPr>
        <w:t>award</w:t>
      </w:r>
      <w:r w:rsidR="00E773AB" w:rsidRPr="00E773AB">
        <w:rPr>
          <w:rFonts w:asciiTheme="minorHAnsi" w:hAnsiTheme="minorHAnsi" w:cs="Arial"/>
        </w:rPr>
        <w:t>s</w:t>
      </w:r>
      <w:r w:rsidR="00FD63F5" w:rsidRPr="00E773AB">
        <w:rPr>
          <w:rFonts w:asciiTheme="minorHAnsi" w:hAnsiTheme="minorHAnsi" w:cs="Arial"/>
        </w:rPr>
        <w:t>.</w:t>
      </w:r>
      <w:r w:rsidR="00FD63F5" w:rsidRPr="00D52ED1">
        <w:rPr>
          <w:rFonts w:asciiTheme="minorHAnsi" w:hAnsiTheme="minorHAnsi" w:cs="Arial"/>
        </w:rPr>
        <w:t xml:space="preserve"> </w:t>
      </w:r>
    </w:p>
    <w:p w14:paraId="1B997C52" w14:textId="77777777" w:rsidR="00290DBD" w:rsidRPr="00D52ED1" w:rsidRDefault="00290DBD" w:rsidP="00EF1FFD">
      <w:pPr>
        <w:pStyle w:val="ListParagraph"/>
        <w:spacing w:before="0" w:beforeAutospacing="0" w:after="0" w:afterAutospacing="0"/>
        <w:ind w:left="1440"/>
        <w:rPr>
          <w:rFonts w:asciiTheme="minorHAnsi" w:hAnsiTheme="minorHAnsi" w:cs="Arial"/>
        </w:rPr>
      </w:pPr>
    </w:p>
    <w:p w14:paraId="1471DD63" w14:textId="6835B60F" w:rsidR="00CC431A" w:rsidRPr="009B4F2A" w:rsidRDefault="00290DBD" w:rsidP="00F00AD7">
      <w:pPr>
        <w:pStyle w:val="ListParagraph"/>
        <w:numPr>
          <w:ilvl w:val="3"/>
          <w:numId w:val="3"/>
        </w:numPr>
        <w:spacing w:before="0" w:beforeAutospacing="0" w:after="0" w:afterAutospacing="0"/>
        <w:ind w:left="720"/>
        <w:contextualSpacing/>
        <w:rPr>
          <w:rStyle w:val="Hyperlink"/>
          <w:rFonts w:asciiTheme="minorHAnsi" w:hAnsiTheme="minorHAnsi" w:cs="Arial"/>
          <w:b/>
          <w:color w:val="auto"/>
          <w:u w:val="none"/>
        </w:rPr>
      </w:pPr>
      <w:r w:rsidRPr="00CC431A">
        <w:rPr>
          <w:rFonts w:asciiTheme="minorHAnsi" w:hAnsiTheme="minorHAnsi" w:cs="Arial"/>
          <w:b/>
        </w:rPr>
        <w:t>Indirect Cost Rate Agreement.</w:t>
      </w:r>
      <w:r w:rsidR="00F00AD7" w:rsidRPr="00F00AD7">
        <w:t xml:space="preserve"> </w:t>
      </w:r>
      <w:r w:rsidR="009B4F2A" w:rsidRPr="009B4F2A">
        <w:rPr>
          <w:rFonts w:asciiTheme="minorHAnsi" w:hAnsiTheme="minorHAnsi"/>
        </w:rPr>
        <w:t xml:space="preserve">If indirect costs are included in the proposed budget, provide a copy of the current, approved negotiated </w:t>
      </w:r>
      <w:r w:rsidR="009B4F2A">
        <w:rPr>
          <w:rFonts w:asciiTheme="minorHAnsi" w:hAnsiTheme="minorHAnsi"/>
        </w:rPr>
        <w:t>agreement if this r</w:t>
      </w:r>
      <w:r w:rsidR="009B4F2A" w:rsidRPr="009B4F2A">
        <w:rPr>
          <w:rFonts w:asciiTheme="minorHAnsi" w:hAnsiTheme="minorHAnsi"/>
        </w:rPr>
        <w:t xml:space="preserve">ate was negotiated with a cognizant </w:t>
      </w:r>
      <w:r w:rsidR="009B4F2A">
        <w:rPr>
          <w:rFonts w:asciiTheme="minorHAnsi" w:hAnsiTheme="minorHAnsi"/>
        </w:rPr>
        <w:t>F</w:t>
      </w:r>
      <w:r w:rsidR="009B4F2A" w:rsidRPr="009B4F2A">
        <w:rPr>
          <w:rFonts w:asciiTheme="minorHAnsi" w:hAnsiTheme="minorHAnsi"/>
        </w:rPr>
        <w:t>ederal agency. Applicant</w:t>
      </w:r>
      <w:r w:rsidR="009B4F2A">
        <w:rPr>
          <w:rFonts w:asciiTheme="minorHAnsi" w:hAnsiTheme="minorHAnsi"/>
        </w:rPr>
        <w:t>s</w:t>
      </w:r>
      <w:r w:rsidR="009B4F2A" w:rsidRPr="009B4F2A">
        <w:rPr>
          <w:rFonts w:asciiTheme="minorHAnsi" w:hAnsiTheme="minorHAnsi"/>
        </w:rPr>
        <w:t xml:space="preserve"> without an established rate may propose estimated indirect costs at a rate not to exceed 40 perc</w:t>
      </w:r>
      <w:r w:rsidR="009B4F2A">
        <w:rPr>
          <w:rFonts w:asciiTheme="minorHAnsi" w:hAnsiTheme="minorHAnsi"/>
        </w:rPr>
        <w:t xml:space="preserve">ent </w:t>
      </w:r>
      <w:r w:rsidR="009B4F2A" w:rsidRPr="009B4F2A">
        <w:rPr>
          <w:rFonts w:asciiTheme="minorHAnsi" w:hAnsiTheme="minorHAnsi"/>
        </w:rPr>
        <w:t>of the total direct costs</w:t>
      </w:r>
      <w:r w:rsidR="00337A15">
        <w:rPr>
          <w:rFonts w:asciiTheme="minorHAnsi" w:hAnsiTheme="minorHAnsi"/>
        </w:rPr>
        <w:t xml:space="preserve">.  If an applicant </w:t>
      </w:r>
      <w:r w:rsidR="000A17CC">
        <w:rPr>
          <w:rFonts w:asciiTheme="minorHAnsi" w:hAnsiTheme="minorHAnsi"/>
        </w:rPr>
        <w:t>proposes</w:t>
      </w:r>
      <w:r w:rsidR="00337A15">
        <w:rPr>
          <w:rFonts w:asciiTheme="minorHAnsi" w:hAnsiTheme="minorHAnsi"/>
        </w:rPr>
        <w:t xml:space="preserve"> a rate not to exceed 40 percent and is selected for an award, NIST </w:t>
      </w:r>
      <w:r w:rsidR="009B4F2A" w:rsidRPr="009B4F2A">
        <w:rPr>
          <w:rFonts w:asciiTheme="minorHAnsi" w:hAnsiTheme="minorHAnsi"/>
        </w:rPr>
        <w:t xml:space="preserve">will not </w:t>
      </w:r>
      <w:r w:rsidR="009B4F2A">
        <w:rPr>
          <w:rFonts w:asciiTheme="minorHAnsi" w:hAnsiTheme="minorHAnsi"/>
        </w:rPr>
        <w:t>requi</w:t>
      </w:r>
      <w:r w:rsidR="009B4F2A" w:rsidRPr="009B4F2A">
        <w:rPr>
          <w:rFonts w:asciiTheme="minorHAnsi" w:hAnsiTheme="minorHAnsi"/>
        </w:rPr>
        <w:t xml:space="preserve">re </w:t>
      </w:r>
      <w:r w:rsidR="00337A15">
        <w:rPr>
          <w:rFonts w:asciiTheme="minorHAnsi" w:hAnsiTheme="minorHAnsi"/>
        </w:rPr>
        <w:t xml:space="preserve">the applicant </w:t>
      </w:r>
      <w:r w:rsidR="009B4F2A" w:rsidRPr="009B4F2A">
        <w:rPr>
          <w:rFonts w:asciiTheme="minorHAnsi" w:hAnsiTheme="minorHAnsi"/>
        </w:rPr>
        <w:t>to pr</w:t>
      </w:r>
      <w:r w:rsidR="009B4F2A">
        <w:rPr>
          <w:rFonts w:asciiTheme="minorHAnsi" w:hAnsiTheme="minorHAnsi"/>
        </w:rPr>
        <w:t>o</w:t>
      </w:r>
      <w:r w:rsidR="009B4F2A" w:rsidRPr="009B4F2A">
        <w:rPr>
          <w:rFonts w:asciiTheme="minorHAnsi" w:hAnsiTheme="minorHAnsi"/>
        </w:rPr>
        <w:t xml:space="preserve">vide further justification </w:t>
      </w:r>
      <w:r w:rsidR="00337A15">
        <w:rPr>
          <w:rFonts w:asciiTheme="minorHAnsi" w:hAnsiTheme="minorHAnsi"/>
        </w:rPr>
        <w:t>for the proposed rate</w:t>
      </w:r>
      <w:r w:rsidR="000A17CC">
        <w:rPr>
          <w:rFonts w:asciiTheme="minorHAnsi" w:hAnsiTheme="minorHAnsi"/>
        </w:rPr>
        <w:t xml:space="preserve"> and will pay indirect costs at that rate</w:t>
      </w:r>
      <w:r w:rsidR="009B4F2A" w:rsidRPr="009B4F2A">
        <w:rPr>
          <w:rFonts w:asciiTheme="minorHAnsi" w:hAnsiTheme="minorHAnsi"/>
        </w:rPr>
        <w:t xml:space="preserve">. </w:t>
      </w:r>
      <w:r w:rsidR="000A17CC">
        <w:rPr>
          <w:rFonts w:asciiTheme="minorHAnsi" w:hAnsiTheme="minorHAnsi"/>
        </w:rPr>
        <w:br/>
      </w:r>
      <w:r w:rsidR="000A17CC">
        <w:rPr>
          <w:rFonts w:asciiTheme="minorHAnsi" w:hAnsiTheme="minorHAnsi"/>
        </w:rPr>
        <w:br/>
      </w:r>
      <w:r w:rsidR="009B4F2A" w:rsidRPr="009B4F2A">
        <w:rPr>
          <w:rFonts w:asciiTheme="minorHAnsi" w:hAnsiTheme="minorHAnsi"/>
        </w:rPr>
        <w:t xml:space="preserve">NIST will only </w:t>
      </w:r>
      <w:r w:rsidR="00337A15">
        <w:rPr>
          <w:rFonts w:asciiTheme="minorHAnsi" w:hAnsiTheme="minorHAnsi"/>
        </w:rPr>
        <w:t xml:space="preserve">enter </w:t>
      </w:r>
      <w:r w:rsidR="009B4F2A" w:rsidRPr="009B4F2A">
        <w:rPr>
          <w:rFonts w:asciiTheme="minorHAnsi" w:hAnsiTheme="minorHAnsi"/>
        </w:rPr>
        <w:t>negotiat</w:t>
      </w:r>
      <w:r w:rsidR="00337A15">
        <w:rPr>
          <w:rFonts w:asciiTheme="minorHAnsi" w:hAnsiTheme="minorHAnsi"/>
        </w:rPr>
        <w:t xml:space="preserve">ions for an indirect cost rate agreement at Phase II with </w:t>
      </w:r>
      <w:r w:rsidR="009B4F2A" w:rsidRPr="009B4F2A">
        <w:rPr>
          <w:rFonts w:asciiTheme="minorHAnsi" w:hAnsiTheme="minorHAnsi"/>
        </w:rPr>
        <w:t xml:space="preserve">awardees who request </w:t>
      </w:r>
      <w:r w:rsidR="00337A15">
        <w:rPr>
          <w:rFonts w:asciiTheme="minorHAnsi" w:hAnsiTheme="minorHAnsi"/>
        </w:rPr>
        <w:t xml:space="preserve">an indirect rate greater </w:t>
      </w:r>
      <w:r w:rsidR="009B4F2A" w:rsidRPr="009B4F2A">
        <w:rPr>
          <w:rFonts w:asciiTheme="minorHAnsi" w:hAnsiTheme="minorHAnsi"/>
        </w:rPr>
        <w:t xml:space="preserve">than 40 percent of </w:t>
      </w:r>
      <w:r w:rsidR="00337A15">
        <w:rPr>
          <w:rFonts w:asciiTheme="minorHAnsi" w:hAnsiTheme="minorHAnsi"/>
        </w:rPr>
        <w:t xml:space="preserve">the </w:t>
      </w:r>
      <w:r w:rsidR="009B4F2A" w:rsidRPr="009B4F2A">
        <w:rPr>
          <w:rFonts w:asciiTheme="minorHAnsi" w:hAnsiTheme="minorHAnsi"/>
        </w:rPr>
        <w:t>total dire</w:t>
      </w:r>
      <w:r w:rsidR="009B4F2A">
        <w:rPr>
          <w:rFonts w:asciiTheme="minorHAnsi" w:hAnsiTheme="minorHAnsi"/>
        </w:rPr>
        <w:t>ct</w:t>
      </w:r>
      <w:r w:rsidR="009B4F2A" w:rsidRPr="009B4F2A">
        <w:rPr>
          <w:rFonts w:asciiTheme="minorHAnsi" w:hAnsiTheme="minorHAnsi"/>
        </w:rPr>
        <w:t xml:space="preserve"> costs</w:t>
      </w:r>
      <w:r w:rsidR="00337A15">
        <w:rPr>
          <w:rFonts w:asciiTheme="minorHAnsi" w:hAnsiTheme="minorHAnsi"/>
        </w:rPr>
        <w:t xml:space="preserve"> in the award</w:t>
      </w:r>
      <w:r w:rsidR="009B4F2A" w:rsidRPr="009B4F2A">
        <w:rPr>
          <w:rFonts w:asciiTheme="minorHAnsi" w:hAnsiTheme="minorHAnsi"/>
        </w:rPr>
        <w:t xml:space="preserve">. </w:t>
      </w:r>
    </w:p>
    <w:p w14:paraId="677500DB" w14:textId="77777777" w:rsidR="00214525" w:rsidRPr="00CC431A" w:rsidRDefault="00214525" w:rsidP="00EF1FFD">
      <w:pPr>
        <w:pStyle w:val="ListParagraph"/>
        <w:spacing w:before="0" w:beforeAutospacing="0" w:after="0" w:afterAutospacing="0"/>
        <w:contextualSpacing/>
        <w:rPr>
          <w:rStyle w:val="Hyperlink"/>
          <w:rFonts w:asciiTheme="minorHAnsi" w:hAnsiTheme="minorHAnsi" w:cs="Arial"/>
          <w:color w:val="auto"/>
          <w:u w:val="none"/>
        </w:rPr>
      </w:pPr>
    </w:p>
    <w:p w14:paraId="16FCCC8D" w14:textId="48B07B47" w:rsidR="005007AA" w:rsidRPr="005007AA" w:rsidRDefault="008149EC" w:rsidP="005007AA">
      <w:pPr>
        <w:pStyle w:val="ListParagraph"/>
        <w:numPr>
          <w:ilvl w:val="3"/>
          <w:numId w:val="3"/>
        </w:numPr>
        <w:spacing w:before="0" w:beforeAutospacing="0" w:after="0" w:afterAutospacing="0"/>
        <w:ind w:left="720"/>
        <w:contextualSpacing/>
        <w:rPr>
          <w:rFonts w:asciiTheme="minorHAnsi" w:hAnsiTheme="minorHAnsi" w:cs="Arial"/>
        </w:rPr>
      </w:pPr>
      <w:r w:rsidRPr="008149EC">
        <w:rPr>
          <w:rFonts w:asciiTheme="minorHAnsi" w:hAnsiTheme="minorHAnsi"/>
          <w:b/>
        </w:rPr>
        <w:t>SBA Company Registry Form</w:t>
      </w:r>
      <w:r w:rsidR="001E6987">
        <w:rPr>
          <w:rFonts w:asciiTheme="minorHAnsi" w:hAnsiTheme="minorHAnsi"/>
          <w:b/>
        </w:rPr>
        <w:t>.</w:t>
      </w:r>
      <w:r w:rsidRPr="008149EC">
        <w:rPr>
          <w:rFonts w:asciiTheme="minorHAnsi" w:hAnsiTheme="minorHAnsi"/>
        </w:rPr>
        <w:t xml:space="preserve"> </w:t>
      </w:r>
      <w:r w:rsidRPr="008149EC">
        <w:rPr>
          <w:rFonts w:asciiTheme="minorHAnsi" w:hAnsiTheme="minorHAnsi" w:cstheme="minorHAnsi"/>
          <w:color w:val="000000" w:themeColor="text1"/>
        </w:rPr>
        <w:t xml:space="preserve">SBA maintains and manages a Company Registry at </w:t>
      </w:r>
      <w:hyperlink r:id="rId64" w:history="1">
        <w:r w:rsidRPr="008149EC">
          <w:rPr>
            <w:rStyle w:val="Hyperlink"/>
            <w:rFonts w:asciiTheme="minorHAnsi" w:hAnsiTheme="minorHAnsi" w:cstheme="minorHAnsi"/>
          </w:rPr>
          <w:t>http://www.sbir.gov/registration</w:t>
        </w:r>
      </w:hyperlink>
      <w:r w:rsidRPr="008149EC">
        <w:rPr>
          <w:rFonts w:asciiTheme="minorHAnsi" w:hAnsiTheme="minorHAnsi" w:cstheme="minorHAnsi"/>
          <w:color w:val="000000" w:themeColor="text1"/>
        </w:rPr>
        <w:t xml:space="preserve"> to track ownership and affiliation requirements for all companies applying to the SBIR Program. The SBIR Policy Directive requires each Phase II applicant to register in the Company Registry prior to submitting </w:t>
      </w:r>
      <w:r w:rsidR="00B2309F">
        <w:rPr>
          <w:rFonts w:asciiTheme="minorHAnsi" w:hAnsiTheme="minorHAnsi" w:cstheme="minorHAnsi"/>
          <w:color w:val="000000" w:themeColor="text1"/>
        </w:rPr>
        <w:t>an application. The applicant must</w:t>
      </w:r>
      <w:r w:rsidRPr="008149EC">
        <w:rPr>
          <w:rFonts w:asciiTheme="minorHAnsi" w:hAnsiTheme="minorHAnsi" w:cstheme="minorHAnsi"/>
          <w:color w:val="000000" w:themeColor="text1"/>
        </w:rPr>
        <w:t xml:space="preserve"> save its information from the registration in a .pdf document and attach this document to the SF-424 as described below.</w:t>
      </w:r>
    </w:p>
    <w:p w14:paraId="61D6341B" w14:textId="77777777" w:rsidR="005007AA" w:rsidRPr="005007AA" w:rsidRDefault="005007AA" w:rsidP="005007AA">
      <w:pPr>
        <w:pStyle w:val="ListParagraph"/>
        <w:spacing w:before="0" w:beforeAutospacing="0" w:after="0" w:afterAutospacing="0"/>
        <w:contextualSpacing/>
        <w:rPr>
          <w:rFonts w:asciiTheme="minorHAnsi" w:hAnsiTheme="minorHAnsi" w:cs="Arial"/>
        </w:rPr>
      </w:pPr>
    </w:p>
    <w:p w14:paraId="618BA893" w14:textId="739A4F58" w:rsidR="005007AA" w:rsidRPr="005007AA" w:rsidRDefault="00C50C44" w:rsidP="00BE3467">
      <w:pPr>
        <w:pStyle w:val="ListParagraph"/>
        <w:numPr>
          <w:ilvl w:val="3"/>
          <w:numId w:val="3"/>
        </w:numPr>
        <w:tabs>
          <w:tab w:val="left" w:pos="810"/>
        </w:tabs>
        <w:spacing w:before="0" w:beforeAutospacing="0" w:after="0" w:afterAutospacing="0"/>
        <w:ind w:left="720"/>
        <w:contextualSpacing/>
        <w:rPr>
          <w:rFonts w:asciiTheme="minorHAnsi" w:hAnsiTheme="minorHAnsi" w:cs="Arial"/>
        </w:rPr>
      </w:pPr>
      <w:r w:rsidRPr="005007AA">
        <w:rPr>
          <w:rFonts w:asciiTheme="minorHAnsi" w:hAnsiTheme="minorHAnsi"/>
          <w:b/>
        </w:rPr>
        <w:t>Data Management Plan.</w:t>
      </w:r>
      <w:r w:rsidRPr="005007AA">
        <w:rPr>
          <w:rFonts w:asciiTheme="minorHAnsi" w:hAnsiTheme="minorHAnsi"/>
        </w:rPr>
        <w:t xml:space="preserve"> </w:t>
      </w:r>
      <w:r w:rsidR="005007AA" w:rsidRPr="005007AA">
        <w:rPr>
          <w:rFonts w:asciiTheme="minorHAnsi" w:hAnsiTheme="minorHAnsi" w:cs="Arial"/>
        </w:rPr>
        <w:t>In accordance with the Office of Science and Technology Memorandum for the Heads of Executive Departments and Agencies of February 22, 2013</w:t>
      </w:r>
      <w:r w:rsidR="005007AA" w:rsidRPr="005007AA">
        <w:rPr>
          <w:rStyle w:val="FootnoteReference"/>
          <w:rFonts w:asciiTheme="minorHAnsi" w:hAnsiTheme="minorHAnsi" w:cs="Arial"/>
        </w:rPr>
        <w:footnoteReference w:id="2"/>
      </w:r>
      <w:r w:rsidR="005007AA" w:rsidRPr="005007AA">
        <w:rPr>
          <w:rFonts w:asciiTheme="minorHAnsi" w:hAnsiTheme="minorHAnsi" w:cs="Arial"/>
        </w:rPr>
        <w:t xml:space="preserve">, </w:t>
      </w:r>
      <w:r w:rsidR="005007AA" w:rsidRPr="005007AA">
        <w:rPr>
          <w:rFonts w:asciiTheme="minorHAnsi" w:hAnsiTheme="minorHAnsi" w:cs="Arial"/>
          <w:i/>
        </w:rPr>
        <w:t>Increasing Access to the Results of Federally Funded Scientific Research</w:t>
      </w:r>
      <w:r w:rsidR="005007AA" w:rsidRPr="005007AA">
        <w:rPr>
          <w:rFonts w:asciiTheme="minorHAnsi" w:hAnsiTheme="minorHAnsi" w:cs="Arial"/>
        </w:rPr>
        <w:t>, and as implemented through NIST Policy 5700.00</w:t>
      </w:r>
      <w:r w:rsidR="00B92FE1">
        <w:rPr>
          <w:rFonts w:asciiTheme="minorHAnsi" w:hAnsiTheme="minorHAnsi" w:cs="Arial"/>
        </w:rPr>
        <w:t>,</w:t>
      </w:r>
      <w:r w:rsidR="005007AA" w:rsidRPr="005007AA">
        <w:rPr>
          <w:rStyle w:val="FootnoteReference"/>
          <w:rFonts w:asciiTheme="minorHAnsi" w:hAnsiTheme="minorHAnsi" w:cs="Arial"/>
        </w:rPr>
        <w:footnoteReference w:id="3"/>
      </w:r>
      <w:r w:rsidR="005007AA" w:rsidRPr="005007AA">
        <w:rPr>
          <w:rFonts w:asciiTheme="minorHAnsi" w:hAnsiTheme="minorHAnsi" w:cs="Arial"/>
        </w:rPr>
        <w:t xml:space="preserve"> </w:t>
      </w:r>
      <w:r w:rsidR="005007AA" w:rsidRPr="005007AA">
        <w:rPr>
          <w:rFonts w:asciiTheme="minorHAnsi" w:hAnsiTheme="minorHAnsi" w:cs="Arial"/>
          <w:i/>
        </w:rPr>
        <w:t>Managing Public Access to Results of Federally Funded Research,</w:t>
      </w:r>
      <w:r w:rsidR="005007AA" w:rsidRPr="005007AA">
        <w:rPr>
          <w:rFonts w:asciiTheme="minorHAnsi" w:hAnsiTheme="minorHAnsi" w:cs="Arial"/>
        </w:rPr>
        <w:t xml:space="preserve"> and NIST Order 5701.00</w:t>
      </w:r>
      <w:r w:rsidR="00B92FE1">
        <w:rPr>
          <w:rFonts w:asciiTheme="minorHAnsi" w:hAnsiTheme="minorHAnsi" w:cs="Arial"/>
        </w:rPr>
        <w:t>,</w:t>
      </w:r>
      <w:r w:rsidR="005007AA" w:rsidRPr="005007AA">
        <w:rPr>
          <w:rStyle w:val="FootnoteReference"/>
          <w:rFonts w:asciiTheme="minorHAnsi" w:hAnsiTheme="minorHAnsi" w:cs="Arial"/>
        </w:rPr>
        <w:footnoteReference w:id="4"/>
      </w:r>
      <w:r w:rsidR="005007AA" w:rsidRPr="005007AA">
        <w:rPr>
          <w:rFonts w:asciiTheme="minorHAnsi" w:hAnsiTheme="minorHAnsi" w:cs="Arial"/>
        </w:rPr>
        <w:t xml:space="preserve"> </w:t>
      </w:r>
      <w:r w:rsidR="005007AA" w:rsidRPr="005007AA">
        <w:rPr>
          <w:rFonts w:asciiTheme="minorHAnsi" w:hAnsiTheme="minorHAnsi" w:cs="Arial"/>
          <w:i/>
        </w:rPr>
        <w:t>Managing Public Access to Results of Federally Funded Research</w:t>
      </w:r>
      <w:r w:rsidR="00B92FE1">
        <w:rPr>
          <w:rFonts w:asciiTheme="minorHAnsi" w:hAnsiTheme="minorHAnsi" w:cs="Arial"/>
          <w:i/>
        </w:rPr>
        <w:t>,</w:t>
      </w:r>
      <w:r w:rsidR="005007AA" w:rsidRPr="005007AA">
        <w:rPr>
          <w:rFonts w:asciiTheme="minorHAnsi" w:hAnsiTheme="minorHAnsi" w:cs="Arial"/>
        </w:rPr>
        <w:t xml:space="preserve">” applicants </w:t>
      </w:r>
      <w:r w:rsidR="00B92FE1">
        <w:rPr>
          <w:rFonts w:asciiTheme="minorHAnsi" w:hAnsiTheme="minorHAnsi" w:cs="Arial"/>
        </w:rPr>
        <w:t>must</w:t>
      </w:r>
      <w:r w:rsidR="005007AA" w:rsidRPr="005007AA">
        <w:rPr>
          <w:rFonts w:asciiTheme="minorHAnsi" w:hAnsiTheme="minorHAnsi" w:cs="Arial"/>
        </w:rPr>
        <w:t xml:space="preserve"> include a Data Management Plan (DMP)</w:t>
      </w:r>
      <w:r w:rsidR="00B92FE1" w:rsidRPr="00B92FE1">
        <w:rPr>
          <w:rFonts w:asciiTheme="minorHAnsi" w:hAnsiTheme="minorHAnsi" w:cs="Arial"/>
        </w:rPr>
        <w:t xml:space="preserve"> </w:t>
      </w:r>
      <w:r w:rsidR="00B92FE1" w:rsidRPr="005007AA">
        <w:rPr>
          <w:rFonts w:asciiTheme="minorHAnsi" w:hAnsiTheme="minorHAnsi" w:cs="Arial"/>
        </w:rPr>
        <w:t>or explain why data sharing and/or preservation are not within the scope of the</w:t>
      </w:r>
      <w:r w:rsidR="004C2FCA">
        <w:rPr>
          <w:rFonts w:asciiTheme="minorHAnsi" w:hAnsiTheme="minorHAnsi" w:cs="Arial"/>
        </w:rPr>
        <w:t>ir</w:t>
      </w:r>
      <w:r w:rsidR="00B92FE1" w:rsidRPr="005007AA">
        <w:rPr>
          <w:rFonts w:asciiTheme="minorHAnsi" w:hAnsiTheme="minorHAnsi" w:cs="Arial"/>
        </w:rPr>
        <w:t xml:space="preserve"> pro</w:t>
      </w:r>
      <w:r w:rsidR="004C2FCA">
        <w:rPr>
          <w:rFonts w:asciiTheme="minorHAnsi" w:hAnsiTheme="minorHAnsi" w:cs="Arial"/>
        </w:rPr>
        <w:t>posal</w:t>
      </w:r>
      <w:r w:rsidR="005007AA" w:rsidRPr="005007AA">
        <w:rPr>
          <w:rFonts w:asciiTheme="minorHAnsi" w:hAnsiTheme="minorHAnsi" w:cs="Arial"/>
        </w:rPr>
        <w:t>.</w:t>
      </w:r>
    </w:p>
    <w:p w14:paraId="2E6F1A58"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 xml:space="preserve">The DMP is a supplementary document of not more than two pages that must include, at a minimum, a summary of proposed activities that are expected to generate data, a </w:t>
      </w:r>
      <w:r w:rsidRPr="005007AA">
        <w:rPr>
          <w:rFonts w:asciiTheme="minorHAnsi" w:hAnsiTheme="minorHAnsi" w:cs="Arial"/>
        </w:rPr>
        <w:lastRenderedPageBreak/>
        <w:t>summary of the types of data expected to be generated by the identified activities, a plan for storage and maintenance of the data expected to be generated by the identified activities, and a plan describing whether and how data generated by the identified activities will be reviewed and made available to the public.  As long as the DMP meets these NIST requirements, it may take the form specified by the applicant’s institution or some other entity (e.g., the National Science Foundation</w:t>
      </w:r>
      <w:r w:rsidRPr="005007AA">
        <w:rPr>
          <w:rStyle w:val="FootnoteReference"/>
          <w:rFonts w:asciiTheme="minorHAnsi" w:hAnsiTheme="minorHAnsi"/>
        </w:rPr>
        <w:footnoteReference w:id="5"/>
      </w:r>
      <w:r w:rsidRPr="005007AA">
        <w:rPr>
          <w:rFonts w:asciiTheme="minorHAnsi" w:hAnsiTheme="minorHAnsi" w:cs="Arial"/>
        </w:rPr>
        <w:t xml:space="preserve"> or the National Institutes of Health</w:t>
      </w:r>
      <w:r w:rsidRPr="005007AA">
        <w:rPr>
          <w:rStyle w:val="FootnoteReference"/>
          <w:rFonts w:asciiTheme="minorHAnsi" w:hAnsiTheme="minorHAnsi"/>
        </w:rPr>
        <w:footnoteReference w:id="6"/>
      </w:r>
      <w:r w:rsidRPr="005007AA">
        <w:rPr>
          <w:rFonts w:asciiTheme="minorHAnsi" w:hAnsiTheme="minorHAnsi" w:cs="Arial"/>
        </w:rPr>
        <w:t>).  Some organizations’ templates are available on the Internet</w:t>
      </w:r>
      <w:r w:rsidRPr="005007AA">
        <w:rPr>
          <w:rStyle w:val="FootnoteReference"/>
          <w:rFonts w:asciiTheme="minorHAnsi" w:hAnsiTheme="minorHAnsi"/>
        </w:rPr>
        <w:footnoteReference w:id="7"/>
      </w:r>
      <w:r w:rsidRPr="005007AA">
        <w:rPr>
          <w:rFonts w:asciiTheme="minorHAnsi" w:hAnsiTheme="minorHAnsi" w:cs="Arial"/>
        </w:rPr>
        <w:t xml:space="preserve">. </w:t>
      </w:r>
    </w:p>
    <w:p w14:paraId="34862551" w14:textId="4C8BA1D1"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 xml:space="preserve">For the purposes of the DMP, NIST adopted the definition of “research data” at 2 C.F.R. § 200.315(e)(3) (available at </w:t>
      </w:r>
      <w:hyperlink r:id="rId65" w:history="1">
        <w:r w:rsidRPr="005007AA">
          <w:rPr>
            <w:rStyle w:val="Hyperlink"/>
            <w:rFonts w:asciiTheme="minorHAnsi" w:hAnsiTheme="minorHAnsi" w:cs="Arial"/>
          </w:rPr>
          <w:t>http://go.usa.gov/3sZvQ</w:t>
        </w:r>
      </w:hyperlink>
      <w:r w:rsidRPr="005007AA">
        <w:rPr>
          <w:rFonts w:asciiTheme="minorHAnsi" w:hAnsiTheme="minorHAnsi" w:cs="Arial"/>
        </w:rPr>
        <w:t>)</w:t>
      </w:r>
      <w:r w:rsidR="00D948BE">
        <w:rPr>
          <w:rFonts w:asciiTheme="minorHAnsi" w:hAnsiTheme="minorHAnsi" w:cs="Arial"/>
        </w:rPr>
        <w:t>.</w:t>
      </w:r>
      <w:r w:rsidRPr="005007AA">
        <w:rPr>
          <w:rFonts w:asciiTheme="minorHAnsi" w:hAnsiTheme="minorHAnsi" w:cs="Arial"/>
        </w:rPr>
        <w:t xml:space="preserve"> </w:t>
      </w:r>
    </w:p>
    <w:p w14:paraId="086E8E9F" w14:textId="77777777" w:rsidR="005007AA" w:rsidRPr="005007AA" w:rsidRDefault="005007AA" w:rsidP="005007AA">
      <w:pPr>
        <w:autoSpaceDE w:val="0"/>
        <w:autoSpaceDN w:val="0"/>
        <w:ind w:left="720"/>
        <w:rPr>
          <w:rFonts w:asciiTheme="minorHAnsi" w:hAnsiTheme="minorHAnsi" w:cs="Arial"/>
        </w:rPr>
      </w:pPr>
      <w:r w:rsidRPr="005007AA">
        <w:rPr>
          <w:rFonts w:asciiTheme="minorHAnsi" w:hAnsiTheme="minorHAnsi" w:cs="Arial"/>
        </w:rPr>
        <w:t>Reasonable costs for data preservation and access may be included in the application.</w:t>
      </w:r>
    </w:p>
    <w:p w14:paraId="15B4A00E" w14:textId="1420AAC1" w:rsidR="005007AA" w:rsidRPr="005007AA" w:rsidRDefault="005007AA" w:rsidP="004C2FCA">
      <w:pPr>
        <w:autoSpaceDE w:val="0"/>
        <w:autoSpaceDN w:val="0"/>
        <w:ind w:left="720"/>
        <w:rPr>
          <w:rFonts w:asciiTheme="minorHAnsi" w:hAnsiTheme="minorHAnsi" w:cs="Arial"/>
        </w:rPr>
      </w:pPr>
      <w:r w:rsidRPr="005007AA">
        <w:rPr>
          <w:rFonts w:asciiTheme="minorHAnsi" w:hAnsiTheme="minorHAnsi" w:cs="Arial"/>
        </w:rPr>
        <w:t>The sufficiency of the DMP will be considered as part of the administrative review (</w:t>
      </w:r>
      <w:r w:rsidRPr="005007AA">
        <w:rPr>
          <w:rFonts w:asciiTheme="minorHAnsi" w:hAnsiTheme="minorHAnsi" w:cs="Arial"/>
          <w:i/>
          <w:iCs/>
        </w:rPr>
        <w:t>see</w:t>
      </w:r>
      <w:r w:rsidRPr="005007AA">
        <w:rPr>
          <w:rFonts w:asciiTheme="minorHAnsi" w:hAnsiTheme="minorHAnsi" w:cs="Arial"/>
        </w:rPr>
        <w:t xml:space="preserve"> Section 4.02. of this FFO); however, the DMP will not be evaluated against any evaluation criteria.  </w:t>
      </w:r>
    </w:p>
    <w:p w14:paraId="38E5749D" w14:textId="38E8CB9A" w:rsidR="00290DBD" w:rsidRPr="00D52ED1" w:rsidRDefault="00290DBD" w:rsidP="00EF1FFD">
      <w:pPr>
        <w:pStyle w:val="Default"/>
        <w:spacing w:before="0" w:beforeAutospacing="0" w:after="0" w:afterAutospacing="0"/>
        <w:ind w:left="360"/>
        <w:rPr>
          <w:rFonts w:asciiTheme="minorHAnsi" w:hAnsiTheme="minorHAnsi"/>
          <w:color w:val="auto"/>
          <w:u w:val="single"/>
        </w:rPr>
      </w:pPr>
      <w:r w:rsidRPr="00D52ED1">
        <w:rPr>
          <w:rFonts w:asciiTheme="minorHAnsi" w:hAnsiTheme="minorHAnsi"/>
          <w:color w:val="auto"/>
        </w:rPr>
        <w:t xml:space="preserve">If submitting the </w:t>
      </w:r>
      <w:r w:rsidR="002655A4" w:rsidRPr="00D52ED1">
        <w:rPr>
          <w:rFonts w:asciiTheme="minorHAnsi" w:hAnsiTheme="minorHAnsi"/>
          <w:color w:val="auto"/>
        </w:rPr>
        <w:t>application</w:t>
      </w:r>
      <w:r w:rsidRPr="00D52ED1">
        <w:rPr>
          <w:rFonts w:asciiTheme="minorHAnsi" w:hAnsiTheme="minorHAnsi"/>
          <w:color w:val="auto"/>
        </w:rPr>
        <w:t xml:space="preserve"> electronically via Grants.gov, items (1) through (5) above are part of the standard application package in Grants.gov and can be completed through the download application process</w:t>
      </w:r>
      <w:r w:rsidR="00FD63F5" w:rsidRPr="00D52ED1">
        <w:rPr>
          <w:rFonts w:asciiTheme="minorHAnsi" w:hAnsiTheme="minorHAnsi"/>
          <w:b/>
          <w:color w:val="auto"/>
        </w:rPr>
        <w:t>.</w:t>
      </w:r>
      <w:r w:rsidR="00FD63F5" w:rsidRPr="00D52ED1">
        <w:rPr>
          <w:rFonts w:asciiTheme="minorHAnsi" w:hAnsiTheme="minorHAnsi"/>
          <w:color w:val="auto"/>
        </w:rPr>
        <w:t xml:space="preserve"> </w:t>
      </w:r>
      <w:r w:rsidR="0066797C" w:rsidRPr="00671F30">
        <w:rPr>
          <w:rFonts w:asciiTheme="minorHAnsi" w:hAnsiTheme="minorHAnsi"/>
          <w:b/>
          <w:color w:val="auto"/>
        </w:rPr>
        <w:t xml:space="preserve">Items </w:t>
      </w:r>
      <w:r w:rsidRPr="00671F30">
        <w:rPr>
          <w:rFonts w:asciiTheme="minorHAnsi" w:hAnsiTheme="minorHAnsi"/>
          <w:b/>
          <w:color w:val="auto"/>
        </w:rPr>
        <w:t xml:space="preserve">(6) </w:t>
      </w:r>
      <w:r w:rsidR="0066797C" w:rsidRPr="00671F30">
        <w:rPr>
          <w:rFonts w:asciiTheme="minorHAnsi" w:hAnsiTheme="minorHAnsi"/>
          <w:b/>
          <w:color w:val="auto"/>
        </w:rPr>
        <w:t>through</w:t>
      </w:r>
      <w:r w:rsidRPr="00671F30">
        <w:rPr>
          <w:rFonts w:asciiTheme="minorHAnsi" w:hAnsiTheme="minorHAnsi"/>
          <w:b/>
          <w:color w:val="auto"/>
        </w:rPr>
        <w:t xml:space="preserve"> (</w:t>
      </w:r>
      <w:r w:rsidR="00877E71">
        <w:rPr>
          <w:rFonts w:asciiTheme="minorHAnsi" w:hAnsiTheme="minorHAnsi"/>
          <w:b/>
          <w:color w:val="auto"/>
        </w:rPr>
        <w:t>10</w:t>
      </w:r>
      <w:r w:rsidRPr="00671F30">
        <w:rPr>
          <w:rFonts w:asciiTheme="minorHAnsi" w:hAnsiTheme="minorHAnsi"/>
          <w:b/>
          <w:color w:val="auto"/>
        </w:rPr>
        <w:t>) must be completed and attached by clicking on “Add Attachments” found in item 15 of the SF-424, Appli</w:t>
      </w:r>
      <w:r w:rsidR="00FD63F5" w:rsidRPr="00671F30">
        <w:rPr>
          <w:rFonts w:asciiTheme="minorHAnsi" w:hAnsiTheme="minorHAnsi"/>
          <w:b/>
          <w:color w:val="auto"/>
        </w:rPr>
        <w:t xml:space="preserve">cation for Federal Assistance. </w:t>
      </w:r>
      <w:r w:rsidRPr="00671F30">
        <w:rPr>
          <w:rFonts w:asciiTheme="minorHAnsi" w:hAnsiTheme="minorHAnsi"/>
          <w:b/>
          <w:color w:val="auto"/>
        </w:rPr>
        <w:t>This will create a zip file that allows for transmittal of the documents electronically via Grants.gov</w:t>
      </w:r>
      <w:r w:rsidRPr="00D52ED1">
        <w:rPr>
          <w:rFonts w:asciiTheme="minorHAnsi" w:hAnsiTheme="minorHAnsi"/>
          <w:color w:val="auto"/>
        </w:rPr>
        <w:t>.</w:t>
      </w:r>
      <w:r w:rsidR="00FD63F5" w:rsidRPr="00D52ED1">
        <w:rPr>
          <w:rFonts w:asciiTheme="minorHAnsi" w:hAnsiTheme="minorHAnsi"/>
          <w:color w:val="auto"/>
        </w:rPr>
        <w:t xml:space="preserve"> </w:t>
      </w:r>
      <w:r w:rsidR="0066797C" w:rsidRPr="00D52ED1">
        <w:rPr>
          <w:rFonts w:asciiTheme="minorHAnsi" w:hAnsiTheme="minorHAnsi"/>
          <w:color w:val="auto"/>
        </w:rPr>
        <w:t>Applicants</w:t>
      </w:r>
      <w:r w:rsidRPr="00D52ED1">
        <w:rPr>
          <w:rFonts w:asciiTheme="minorHAnsi" w:hAnsiTheme="minorHAnsi"/>
          <w:color w:val="auto"/>
        </w:rPr>
        <w:t xml:space="preserve"> should carefully follow specific Grants.gov instructions at </w:t>
      </w:r>
      <w:hyperlink r:id="rId66" w:history="1">
        <w:r w:rsidRPr="00D4069A">
          <w:rPr>
            <w:rFonts w:asciiTheme="minorHAnsi" w:hAnsiTheme="minorHAnsi"/>
            <w:color w:val="3366FF"/>
            <w:u w:val="single"/>
          </w:rPr>
          <w:t>www.grants.gov</w:t>
        </w:r>
      </w:hyperlink>
      <w:r w:rsidR="00D4069A">
        <w:rPr>
          <w:rFonts w:asciiTheme="minorHAnsi" w:hAnsiTheme="minorHAnsi"/>
          <w:color w:val="auto"/>
          <w:u w:val="single"/>
        </w:rPr>
        <w:t xml:space="preserve"> </w:t>
      </w:r>
      <w:r w:rsidRPr="00D52ED1">
        <w:rPr>
          <w:rFonts w:asciiTheme="minorHAnsi" w:hAnsiTheme="minorHAnsi"/>
          <w:color w:val="auto"/>
        </w:rPr>
        <w:t>to ensure the attachments will be acc</w:t>
      </w:r>
      <w:r w:rsidR="00FD63F5" w:rsidRPr="00D52ED1">
        <w:rPr>
          <w:rFonts w:asciiTheme="minorHAnsi" w:hAnsiTheme="minorHAnsi"/>
          <w:color w:val="auto"/>
        </w:rPr>
        <w:t>epted by the Grants.gov system.</w:t>
      </w:r>
      <w:r w:rsidRPr="00D52ED1">
        <w:rPr>
          <w:rFonts w:asciiTheme="minorHAnsi" w:hAnsiTheme="minorHAnsi"/>
          <w:color w:val="auto"/>
        </w:rPr>
        <w:t xml:space="preserve"> </w:t>
      </w:r>
      <w:r w:rsidRPr="00671F30">
        <w:rPr>
          <w:rFonts w:asciiTheme="minorHAnsi" w:hAnsiTheme="minorHAnsi"/>
          <w:b/>
          <w:color w:val="auto"/>
        </w:rPr>
        <w:t>A receipt from Grants.gov indicating a</w:t>
      </w:r>
      <w:r w:rsidR="00E01B7C" w:rsidRPr="00671F30">
        <w:rPr>
          <w:rFonts w:asciiTheme="minorHAnsi" w:hAnsiTheme="minorHAnsi"/>
          <w:b/>
          <w:color w:val="auto"/>
        </w:rPr>
        <w:t xml:space="preserve">n </w:t>
      </w:r>
      <w:r w:rsidR="002655A4" w:rsidRPr="00671F30">
        <w:rPr>
          <w:rFonts w:asciiTheme="minorHAnsi" w:hAnsiTheme="minorHAnsi"/>
          <w:b/>
          <w:color w:val="auto"/>
        </w:rPr>
        <w:t>application</w:t>
      </w:r>
      <w:r w:rsidRPr="00671F30">
        <w:rPr>
          <w:rFonts w:asciiTheme="minorHAnsi" w:hAnsiTheme="minorHAnsi"/>
          <w:b/>
          <w:color w:val="auto"/>
        </w:rPr>
        <w:t xml:space="preserve"> is received does not provide information about whether attachments have been received.</w:t>
      </w:r>
      <w:r w:rsidR="00DF127A" w:rsidRPr="00671F30">
        <w:rPr>
          <w:rFonts w:asciiTheme="minorHAnsi" w:hAnsiTheme="minorHAnsi"/>
          <w:b/>
          <w:color w:val="auto"/>
        </w:rPr>
        <w:br/>
      </w:r>
    </w:p>
    <w:p w14:paraId="26C0F4A5" w14:textId="578F5E65" w:rsidR="00DD2132" w:rsidRPr="00D52ED1" w:rsidRDefault="00290DBD" w:rsidP="00EF1FFD">
      <w:pPr>
        <w:pStyle w:val="style1"/>
        <w:spacing w:before="0" w:beforeAutospacing="0" w:after="0" w:afterAutospacing="0"/>
        <w:ind w:left="360"/>
        <w:rPr>
          <w:rFonts w:asciiTheme="minorHAnsi" w:hAnsiTheme="minorHAnsi" w:cstheme="minorHAnsi"/>
        </w:rPr>
      </w:pPr>
      <w:r w:rsidRPr="00D52ED1">
        <w:rPr>
          <w:rFonts w:asciiTheme="minorHAnsi" w:eastAsiaTheme="minorEastAsia" w:hAnsiTheme="minorHAnsi"/>
          <w:sz w:val="24"/>
          <w:szCs w:val="24"/>
        </w:rPr>
        <w:t>If submitting a</w:t>
      </w:r>
      <w:r w:rsidR="00E62035" w:rsidRPr="00D52ED1">
        <w:rPr>
          <w:rFonts w:asciiTheme="minorHAnsi" w:eastAsiaTheme="minorEastAsia" w:hAnsiTheme="minorHAnsi"/>
          <w:sz w:val="24"/>
          <w:szCs w:val="24"/>
        </w:rPr>
        <w:t>n</w:t>
      </w:r>
      <w:r w:rsidRPr="00D52ED1">
        <w:rPr>
          <w:rFonts w:asciiTheme="minorHAnsi" w:eastAsiaTheme="minorEastAsia" w:hAnsiTheme="minorHAnsi"/>
          <w:sz w:val="24"/>
          <w:szCs w:val="24"/>
        </w:rPr>
        <w:t xml:space="preserve">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by paper, all of the required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documents should be submitted in the order listed above.</w:t>
      </w:r>
      <w:r w:rsidR="0027222A" w:rsidRPr="00D52ED1">
        <w:rPr>
          <w:rFonts w:asciiTheme="minorHAnsi" w:eastAsiaTheme="minorEastAsia" w:hAnsiTheme="minorHAnsi"/>
          <w:sz w:val="24"/>
          <w:szCs w:val="24"/>
        </w:rPr>
        <w:br/>
      </w:r>
      <w:bookmarkStart w:id="110" w:name="book8_03"/>
      <w:bookmarkStart w:id="111" w:name="book8_04"/>
      <w:bookmarkEnd w:id="110"/>
      <w:bookmarkEnd w:id="111"/>
    </w:p>
    <w:p w14:paraId="77D9B5C0" w14:textId="3F3DD2CB" w:rsidR="005D36B0" w:rsidRPr="00D52ED1" w:rsidRDefault="005D36B0" w:rsidP="00D50B23">
      <w:pPr>
        <w:pStyle w:val="CM47"/>
        <w:spacing w:before="0" w:beforeAutospacing="0" w:after="0" w:afterAutospacing="0"/>
        <w:ind w:left="360" w:right="515"/>
        <w:outlineLvl w:val="1"/>
        <w:rPr>
          <w:rFonts w:asciiTheme="minorHAnsi" w:hAnsiTheme="minorHAnsi" w:cs="Arial"/>
          <w:b/>
          <w:iCs/>
          <w:color w:val="0070C0"/>
        </w:rPr>
      </w:pPr>
      <w:bookmarkStart w:id="112" w:name="book8_02"/>
      <w:bookmarkStart w:id="113" w:name="_Toc442882664"/>
      <w:bookmarkEnd w:id="112"/>
      <w:r w:rsidRPr="00D52ED1">
        <w:rPr>
          <w:rFonts w:asciiTheme="minorHAnsi" w:hAnsiTheme="minorHAnsi" w:cs="Arial"/>
          <w:b/>
          <w:bCs/>
          <w:iCs/>
          <w:color w:val="0070C0"/>
        </w:rPr>
        <w:t>8.02</w:t>
      </w:r>
      <w:r w:rsidR="004C55B0">
        <w:rPr>
          <w:rFonts w:asciiTheme="minorHAnsi" w:hAnsiTheme="minorHAnsi" w:cs="Arial"/>
          <w:b/>
          <w:bCs/>
          <w:iCs/>
          <w:color w:val="0070C0"/>
        </w:rPr>
        <w:t xml:space="preserve"> </w:t>
      </w:r>
      <w:r w:rsidR="00256462" w:rsidRPr="00256462">
        <w:rPr>
          <w:rFonts w:asciiTheme="minorHAnsi" w:hAnsiTheme="minorHAnsi" w:cs="Arial"/>
          <w:b/>
          <w:bCs/>
          <w:iCs/>
          <w:color w:val="0070C0"/>
        </w:rPr>
        <w:t>Unique Entity Identifier and System for Award Management (SAM)</w:t>
      </w:r>
      <w:bookmarkEnd w:id="113"/>
    </w:p>
    <w:p w14:paraId="784EE1E9" w14:textId="77777777" w:rsidR="00452B4C" w:rsidRDefault="00452B4C" w:rsidP="008B1F2A">
      <w:pPr>
        <w:pStyle w:val="MediumGrid21"/>
        <w:ind w:left="360"/>
        <w:rPr>
          <w:rFonts w:asciiTheme="minorHAnsi" w:hAnsiTheme="minorHAnsi" w:cs="Arial"/>
          <w:sz w:val="24"/>
          <w:szCs w:val="24"/>
        </w:rPr>
      </w:pPr>
    </w:p>
    <w:p w14:paraId="453BD0B0" w14:textId="3B2DEB70" w:rsidR="00256462" w:rsidRPr="00256462" w:rsidRDefault="00256462" w:rsidP="008B1F2A">
      <w:pPr>
        <w:pStyle w:val="MediumGrid21"/>
        <w:ind w:left="360"/>
        <w:rPr>
          <w:rFonts w:asciiTheme="minorHAnsi" w:hAnsiTheme="minorHAnsi" w:cs="Arial"/>
          <w:sz w:val="24"/>
          <w:szCs w:val="24"/>
        </w:rPr>
      </w:pPr>
      <w:r w:rsidRPr="00256462">
        <w:rPr>
          <w:rFonts w:asciiTheme="minorHAnsi" w:hAnsiTheme="minorHAnsi" w:cs="Arial"/>
          <w:sz w:val="24"/>
          <w:szCs w:val="24"/>
        </w:rPr>
        <w:t xml:space="preserve">Pursuant to 2 C.F.R. </w:t>
      </w:r>
      <w:r w:rsidR="008368B1">
        <w:rPr>
          <w:rFonts w:asciiTheme="minorHAnsi" w:hAnsiTheme="minorHAnsi" w:cs="Arial"/>
          <w:sz w:val="24"/>
          <w:szCs w:val="24"/>
        </w:rPr>
        <w:t>P</w:t>
      </w:r>
      <w:r w:rsidRPr="00256462">
        <w:rPr>
          <w:rFonts w:asciiTheme="minorHAnsi" w:hAnsiTheme="minorHAnsi" w:cs="Arial"/>
          <w:sz w:val="24"/>
          <w:szCs w:val="24"/>
        </w:rPr>
        <w:t xml:space="preserve">art 25, applicants and recipients (as the case may be) are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w:t>
      </w:r>
      <w:r w:rsidR="000D3B53">
        <w:rPr>
          <w:rFonts w:asciiTheme="minorHAnsi" w:hAnsiTheme="minorHAnsi" w:cs="Arial"/>
          <w:sz w:val="24"/>
          <w:szCs w:val="24"/>
        </w:rPr>
        <w:t xml:space="preserve">pursuant to 2 C.F.R. § 25.110. </w:t>
      </w:r>
      <w:r w:rsidRPr="00256462">
        <w:rPr>
          <w:rFonts w:asciiTheme="minorHAnsi" w:hAnsiTheme="minorHAnsi" w:cs="Arial"/>
          <w:sz w:val="24"/>
          <w:szCs w:val="24"/>
        </w:rPr>
        <w:t xml:space="preserve">NIST will not make a Federal award to an applicant until the applicant has complied with all applicable unique entity identifier and SAM requirements and, if an applicant has not fully complied with the </w:t>
      </w:r>
      <w:r w:rsidRPr="00256462">
        <w:rPr>
          <w:rFonts w:asciiTheme="minorHAnsi" w:hAnsiTheme="minorHAnsi" w:cs="Arial"/>
          <w:sz w:val="24"/>
          <w:szCs w:val="24"/>
        </w:rPr>
        <w:lastRenderedPageBreak/>
        <w:t>requirements by the time that NIST is ready to make a Federal award pursuant to this FFO,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p>
    <w:p w14:paraId="44C38C44" w14:textId="77777777" w:rsidR="00E773AB" w:rsidRDefault="00C102CD" w:rsidP="008B1F2A">
      <w:pPr>
        <w:pStyle w:val="Heading1"/>
        <w:spacing w:before="0" w:beforeAutospacing="0" w:afterAutospacing="0"/>
        <w:ind w:left="0"/>
        <w:rPr>
          <w:rFonts w:asciiTheme="minorHAnsi" w:hAnsiTheme="minorHAnsi" w:cstheme="minorHAnsi"/>
          <w:color w:val="000000"/>
        </w:rPr>
      </w:pPr>
      <w:r w:rsidRPr="00D52ED1">
        <w:rPr>
          <w:rFonts w:asciiTheme="minorHAnsi" w:hAnsiTheme="minorHAnsi" w:cstheme="minorHAnsi"/>
          <w:color w:val="000000"/>
        </w:rPr>
        <w:t xml:space="preserve">          </w:t>
      </w:r>
    </w:p>
    <w:p w14:paraId="5813A43E" w14:textId="445D2790" w:rsidR="00615810" w:rsidRPr="00D52ED1" w:rsidRDefault="00C102CD" w:rsidP="008B1F2A">
      <w:pPr>
        <w:pStyle w:val="Heading1"/>
        <w:spacing w:before="0" w:beforeAutospacing="0" w:afterAutospacing="0"/>
        <w:ind w:left="0"/>
        <w:rPr>
          <w:rFonts w:asciiTheme="minorHAnsi" w:hAnsiTheme="minorHAnsi" w:cstheme="minorHAnsi"/>
          <w:b/>
          <w:bCs/>
          <w:color w:val="1F497D" w:themeColor="text2"/>
          <w:sz w:val="28"/>
          <w:szCs w:val="28"/>
        </w:rPr>
      </w:pPr>
      <w:r w:rsidRPr="00D52ED1">
        <w:rPr>
          <w:rFonts w:asciiTheme="minorHAnsi" w:hAnsiTheme="minorHAnsi" w:cstheme="minorHAnsi"/>
          <w:color w:val="000000"/>
        </w:rPr>
        <w:t xml:space="preserve">                  </w:t>
      </w:r>
      <w:r w:rsidR="00FD63F5"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                   </w:t>
      </w:r>
      <w:r w:rsidR="002E1B89" w:rsidRPr="00D52ED1">
        <w:rPr>
          <w:rFonts w:asciiTheme="minorHAnsi" w:hAnsiTheme="minorHAnsi" w:cstheme="minorHAnsi"/>
        </w:rPr>
        <w:br/>
      </w:r>
      <w:bookmarkStart w:id="114" w:name="book9_0"/>
      <w:bookmarkStart w:id="115" w:name="_Toc442882665"/>
      <w:bookmarkEnd w:id="114"/>
      <w:r w:rsidR="002E1B89" w:rsidRPr="00D52ED1">
        <w:rPr>
          <w:rFonts w:asciiTheme="minorHAnsi" w:hAnsiTheme="minorHAnsi" w:cstheme="minorHAnsi"/>
          <w:b/>
          <w:bCs/>
          <w:color w:val="1F497D" w:themeColor="text2"/>
          <w:sz w:val="28"/>
          <w:szCs w:val="28"/>
        </w:rPr>
        <w:t>9</w:t>
      </w:r>
      <w:r w:rsidR="00B02587" w:rsidRPr="00D52ED1">
        <w:rPr>
          <w:rFonts w:asciiTheme="minorHAnsi" w:hAnsiTheme="minorHAnsi" w:cstheme="minorHAnsi"/>
          <w:b/>
          <w:bCs/>
          <w:color w:val="1F497D" w:themeColor="text2"/>
          <w:sz w:val="28"/>
          <w:szCs w:val="28"/>
        </w:rPr>
        <w:t xml:space="preserve">.0 </w:t>
      </w:r>
      <w:r w:rsidR="008357CF" w:rsidRPr="00D52ED1">
        <w:rPr>
          <w:rFonts w:asciiTheme="minorHAnsi" w:hAnsiTheme="minorHAnsi" w:cstheme="minorHAnsi"/>
          <w:b/>
          <w:bCs/>
          <w:color w:val="1F497D" w:themeColor="text2"/>
          <w:sz w:val="28"/>
          <w:szCs w:val="28"/>
        </w:rPr>
        <w:t xml:space="preserve">RESEARCH </w:t>
      </w:r>
      <w:r w:rsidR="00B02587" w:rsidRPr="00D52ED1">
        <w:rPr>
          <w:rFonts w:asciiTheme="minorHAnsi" w:hAnsiTheme="minorHAnsi" w:cstheme="minorHAnsi"/>
          <w:b/>
          <w:bCs/>
          <w:color w:val="1F497D" w:themeColor="text2"/>
          <w:sz w:val="28"/>
          <w:szCs w:val="28"/>
        </w:rPr>
        <w:t>TOPIC</w:t>
      </w:r>
      <w:r w:rsidR="00121E77" w:rsidRPr="00D52ED1">
        <w:rPr>
          <w:rFonts w:asciiTheme="minorHAnsi" w:hAnsiTheme="minorHAnsi" w:cstheme="minorHAnsi"/>
          <w:b/>
          <w:bCs/>
          <w:color w:val="1F497D" w:themeColor="text2"/>
          <w:sz w:val="28"/>
          <w:szCs w:val="28"/>
        </w:rPr>
        <w:t xml:space="preserve"> AREAS</w:t>
      </w:r>
      <w:bookmarkEnd w:id="115"/>
    </w:p>
    <w:p w14:paraId="053DA11B" w14:textId="77777777" w:rsidR="00452B4C" w:rsidRDefault="00452B4C"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64703D82" w14:textId="132CDECC" w:rsidR="00C1522F" w:rsidRDefault="00DE7D4E"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D52ED1">
        <w:rPr>
          <w:rFonts w:asciiTheme="minorHAnsi" w:hAnsiTheme="minorHAnsi" w:cstheme="minorHAnsi"/>
          <w:bCs/>
        </w:rPr>
        <w:t xml:space="preserve">The research topic areas </w:t>
      </w:r>
      <w:r w:rsidR="00AE3AAC">
        <w:rPr>
          <w:rFonts w:asciiTheme="minorHAnsi" w:hAnsiTheme="minorHAnsi" w:cstheme="minorHAnsi"/>
          <w:bCs/>
        </w:rPr>
        <w:t xml:space="preserve">that will be supported by NIST’s SBIR program </w:t>
      </w:r>
      <w:r w:rsidRPr="00D52ED1">
        <w:rPr>
          <w:rFonts w:asciiTheme="minorHAnsi" w:hAnsiTheme="minorHAnsi" w:cstheme="minorHAnsi"/>
          <w:bCs/>
        </w:rPr>
        <w:t xml:space="preserve">are </w:t>
      </w:r>
      <w:r w:rsidR="00AE3AAC">
        <w:rPr>
          <w:rFonts w:asciiTheme="minorHAnsi" w:hAnsiTheme="minorHAnsi" w:cstheme="minorHAnsi"/>
          <w:bCs/>
        </w:rPr>
        <w:t xml:space="preserve">those </w:t>
      </w:r>
      <w:r w:rsidRPr="00D52ED1">
        <w:rPr>
          <w:rFonts w:asciiTheme="minorHAnsi" w:hAnsiTheme="minorHAnsi" w:cstheme="minorHAnsi"/>
          <w:bCs/>
        </w:rPr>
        <w:t>aligned with NIST’s investment priority areas identified in NIST’s Three-Year Programmatic Plan:</w:t>
      </w:r>
      <w:r w:rsidR="00A92DC3" w:rsidRPr="00D52ED1">
        <w:rPr>
          <w:rFonts w:asciiTheme="minorHAnsi" w:hAnsiTheme="minorHAnsi" w:cstheme="minorHAnsi"/>
          <w:bCs/>
        </w:rPr>
        <w:t xml:space="preserve"> </w:t>
      </w:r>
      <w:hyperlink r:id="rId67" w:history="1">
        <w:r w:rsidRPr="009F5DFD">
          <w:rPr>
            <w:rStyle w:val="Hyperlink"/>
            <w:rFonts w:asciiTheme="minorHAnsi" w:hAnsiTheme="minorHAnsi" w:cstheme="minorHAnsi"/>
            <w:bCs/>
            <w:color w:val="0D11B3"/>
          </w:rPr>
          <w:t>http://www.nist.gov/director/planning/planning.cfm</w:t>
        </w:r>
      </w:hyperlink>
      <w:r w:rsidRPr="00D52ED1">
        <w:rPr>
          <w:rFonts w:asciiTheme="minorHAnsi" w:hAnsiTheme="minorHAnsi" w:cstheme="minorHAnsi"/>
          <w:bCs/>
        </w:rPr>
        <w:t>.</w:t>
      </w:r>
    </w:p>
    <w:p w14:paraId="700A4C19" w14:textId="77777777" w:rsidR="00D50B23" w:rsidRPr="00D52ED1" w:rsidRDefault="00D50B23" w:rsidP="00D50B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p>
    <w:p w14:paraId="6328E488" w14:textId="77777777" w:rsidR="00E40A72" w:rsidRPr="00915C09" w:rsidRDefault="00E40A72" w:rsidP="00E40A72">
      <w:pPr>
        <w:pStyle w:val="NoSpacing"/>
        <w:rPr>
          <w:b/>
          <w:color w:val="365F91" w:themeColor="accent1" w:themeShade="BF"/>
          <w:sz w:val="24"/>
          <w:szCs w:val="24"/>
        </w:rPr>
      </w:pPr>
      <w:bookmarkStart w:id="116" w:name="book9_01"/>
      <w:bookmarkStart w:id="117" w:name="appx_a"/>
      <w:bookmarkEnd w:id="116"/>
      <w:r w:rsidRPr="00915C09">
        <w:rPr>
          <w:b/>
          <w:color w:val="365F91" w:themeColor="accent1" w:themeShade="BF"/>
          <w:sz w:val="24"/>
          <w:szCs w:val="24"/>
        </w:rPr>
        <w:t>9.01 Advanced Manufacturing</w:t>
      </w:r>
      <w:r>
        <w:rPr>
          <w:b/>
          <w:color w:val="365F91" w:themeColor="accent1" w:themeShade="BF"/>
          <w:sz w:val="24"/>
          <w:szCs w:val="24"/>
        </w:rPr>
        <w:br/>
      </w:r>
    </w:p>
    <w:p w14:paraId="32D41205" w14:textId="77777777" w:rsidR="00E40A72" w:rsidRPr="00915C09" w:rsidRDefault="00E40A72" w:rsidP="00E40A72">
      <w:pPr>
        <w:pStyle w:val="NoSpacing"/>
        <w:rPr>
          <w:b/>
          <w:sz w:val="24"/>
          <w:szCs w:val="24"/>
        </w:rPr>
      </w:pPr>
      <w:r w:rsidRPr="00915C09">
        <w:rPr>
          <w:b/>
          <w:sz w:val="24"/>
          <w:szCs w:val="24"/>
        </w:rPr>
        <w:t xml:space="preserve">9.01.01.73-R </w:t>
      </w:r>
      <w:r>
        <w:rPr>
          <w:b/>
          <w:sz w:val="24"/>
          <w:szCs w:val="24"/>
        </w:rPr>
        <w:t>Category-T</w:t>
      </w:r>
      <w:r w:rsidRPr="00915C09">
        <w:rPr>
          <w:b/>
          <w:sz w:val="24"/>
          <w:szCs w:val="24"/>
        </w:rPr>
        <w:t>heoretic Tools to Support Manufacturing Information Integration</w:t>
      </w:r>
    </w:p>
    <w:p w14:paraId="0CC410C7" w14:textId="77777777" w:rsidR="00E40A72" w:rsidRPr="00915C09" w:rsidRDefault="00E40A72" w:rsidP="00E40A72">
      <w:pPr>
        <w:pStyle w:val="NoSpacing"/>
        <w:ind w:left="360"/>
        <w:rPr>
          <w:sz w:val="24"/>
          <w:szCs w:val="24"/>
        </w:rPr>
      </w:pPr>
      <w:r w:rsidRPr="00915C09">
        <w:rPr>
          <w:sz w:val="24"/>
          <w:szCs w:val="24"/>
        </w:rPr>
        <w:t xml:space="preserve">This </w:t>
      </w:r>
      <w:r>
        <w:rPr>
          <w:sz w:val="24"/>
          <w:szCs w:val="24"/>
        </w:rPr>
        <w:t>subtopic</w:t>
      </w:r>
      <w:r w:rsidRPr="00915C09">
        <w:rPr>
          <w:sz w:val="24"/>
          <w:szCs w:val="24"/>
        </w:rPr>
        <w:t xml:space="preserve"> is calling for a software tool to test the categorical formalism on integration problems in smart manufacturing</w:t>
      </w:r>
      <w:r>
        <w:rPr>
          <w:sz w:val="24"/>
          <w:szCs w:val="24"/>
        </w:rPr>
        <w:t xml:space="preserve"> and</w:t>
      </w:r>
      <w:r w:rsidRPr="00915C09">
        <w:rPr>
          <w:sz w:val="24"/>
          <w:szCs w:val="24"/>
        </w:rPr>
        <w:t xml:space="preserve"> additive manufacturing.  Category theory has been identified as a flexible and straightforward mathematical formalism for establishing compatibility of information structures and setting up the required information exchange. The software tool must enable the creation of the category-theoretic mappings needed for integrating different information models in </w:t>
      </w:r>
      <w:r>
        <w:rPr>
          <w:sz w:val="24"/>
          <w:szCs w:val="24"/>
        </w:rPr>
        <w:t>multiple</w:t>
      </w:r>
      <w:r w:rsidRPr="00915C09">
        <w:rPr>
          <w:sz w:val="24"/>
          <w:szCs w:val="24"/>
        </w:rPr>
        <w:t xml:space="preserve"> domains. In addition, the tool must be scalable so that it can be used to solve integration problems of varying size and complexity and integration problems that change as systems evolve over time. This is crucial to the eventual commercialization of the tool.</w:t>
      </w:r>
    </w:p>
    <w:p w14:paraId="58C4564B" w14:textId="77777777" w:rsidR="00E40A72" w:rsidRDefault="00E40A72" w:rsidP="00E40A72">
      <w:pPr>
        <w:pStyle w:val="NoSpacing"/>
      </w:pPr>
    </w:p>
    <w:p w14:paraId="7F2F5754" w14:textId="77777777" w:rsidR="00E40A72" w:rsidRPr="00915C09" w:rsidRDefault="00E40A72" w:rsidP="00E40A72">
      <w:pPr>
        <w:pStyle w:val="NoSpacing"/>
        <w:ind w:left="360"/>
        <w:rPr>
          <w:sz w:val="24"/>
          <w:szCs w:val="24"/>
        </w:rPr>
      </w:pPr>
      <w:r>
        <w:rPr>
          <w:sz w:val="24"/>
          <w:szCs w:val="24"/>
        </w:rPr>
        <w:t>The project goal is t</w:t>
      </w:r>
      <w:r w:rsidRPr="00915C09">
        <w:rPr>
          <w:sz w:val="24"/>
          <w:szCs w:val="24"/>
        </w:rPr>
        <w:t>o develop prototype tools that can represent manufacturing information objects, currently stored in Excel spreadsheets or SQL-type databases, as categories and demonstrate that the tool</w:t>
      </w:r>
      <w:r>
        <w:rPr>
          <w:sz w:val="24"/>
          <w:szCs w:val="24"/>
        </w:rPr>
        <w:t>s</w:t>
      </w:r>
      <w:r w:rsidRPr="00915C09">
        <w:rPr>
          <w:sz w:val="24"/>
          <w:szCs w:val="24"/>
        </w:rPr>
        <w:t xml:space="preserve"> enable the integration of information across these two representations.</w:t>
      </w:r>
    </w:p>
    <w:p w14:paraId="56363AC9" w14:textId="77777777" w:rsidR="00E40A72" w:rsidRPr="00915C09" w:rsidRDefault="00E40A72" w:rsidP="00E40A72">
      <w:pPr>
        <w:pStyle w:val="NoSpacing"/>
        <w:rPr>
          <w:sz w:val="24"/>
          <w:szCs w:val="24"/>
        </w:rPr>
      </w:pPr>
    </w:p>
    <w:p w14:paraId="797A01DD" w14:textId="5BB76B3A" w:rsidR="00E40A72" w:rsidRPr="00915C09" w:rsidRDefault="00E40A72" w:rsidP="00E40A72">
      <w:pPr>
        <w:pStyle w:val="NoSpacing"/>
        <w:ind w:firstLine="360"/>
        <w:rPr>
          <w:sz w:val="24"/>
          <w:szCs w:val="24"/>
        </w:rPr>
      </w:pPr>
      <w:r w:rsidRPr="00915C09">
        <w:rPr>
          <w:sz w:val="24"/>
          <w:szCs w:val="24"/>
        </w:rPr>
        <w:t>Phase I activities and expected results:</w:t>
      </w:r>
    </w:p>
    <w:p w14:paraId="58A67B1D" w14:textId="031701C8" w:rsidR="00E40A72" w:rsidRPr="00915C09" w:rsidRDefault="00E40A72" w:rsidP="009B4F2A">
      <w:pPr>
        <w:pStyle w:val="NoSpacing"/>
        <w:numPr>
          <w:ilvl w:val="0"/>
          <w:numId w:val="21"/>
        </w:numPr>
        <w:rPr>
          <w:sz w:val="24"/>
          <w:szCs w:val="24"/>
        </w:rPr>
      </w:pPr>
      <w:r w:rsidRPr="00915C09">
        <w:rPr>
          <w:sz w:val="24"/>
          <w:szCs w:val="24"/>
        </w:rPr>
        <w:t>Develop a small-scale manufacturing-related demonstration software tool that can visually represent the information objects</w:t>
      </w:r>
      <w:r>
        <w:rPr>
          <w:sz w:val="24"/>
          <w:szCs w:val="24"/>
        </w:rPr>
        <w:t>.</w:t>
      </w:r>
    </w:p>
    <w:p w14:paraId="05CDDCE2" w14:textId="0A253530" w:rsidR="00E40A72" w:rsidRPr="00915C09" w:rsidRDefault="00E40A72" w:rsidP="009B4F2A">
      <w:pPr>
        <w:pStyle w:val="NoSpacing"/>
        <w:numPr>
          <w:ilvl w:val="0"/>
          <w:numId w:val="21"/>
        </w:numPr>
        <w:rPr>
          <w:sz w:val="24"/>
          <w:szCs w:val="24"/>
        </w:rPr>
      </w:pPr>
      <w:r w:rsidRPr="00915C09">
        <w:rPr>
          <w:sz w:val="24"/>
          <w:szCs w:val="24"/>
        </w:rPr>
        <w:t>Demonst</w:t>
      </w:r>
      <w:r>
        <w:rPr>
          <w:sz w:val="24"/>
          <w:szCs w:val="24"/>
        </w:rPr>
        <w:t>rate how to merge the databases.</w:t>
      </w:r>
    </w:p>
    <w:p w14:paraId="459F794E" w14:textId="507634E6" w:rsidR="00E40A72" w:rsidRPr="00915C09" w:rsidRDefault="00E40A72" w:rsidP="009B4F2A">
      <w:pPr>
        <w:pStyle w:val="NoSpacing"/>
        <w:numPr>
          <w:ilvl w:val="0"/>
          <w:numId w:val="21"/>
        </w:numPr>
        <w:rPr>
          <w:sz w:val="24"/>
          <w:szCs w:val="24"/>
        </w:rPr>
      </w:pPr>
      <w:r w:rsidRPr="00915C09">
        <w:rPr>
          <w:sz w:val="24"/>
          <w:szCs w:val="24"/>
        </w:rPr>
        <w:t>Demonstrate how to answer a selected set of queries using the merged database.</w:t>
      </w:r>
    </w:p>
    <w:p w14:paraId="4782D64F" w14:textId="77777777" w:rsidR="00E40A72" w:rsidRPr="00915C09" w:rsidRDefault="00E40A72" w:rsidP="00E40A72">
      <w:pPr>
        <w:pStyle w:val="NoSpacing"/>
        <w:ind w:firstLine="360"/>
        <w:rPr>
          <w:sz w:val="24"/>
          <w:szCs w:val="24"/>
        </w:rPr>
      </w:pPr>
      <w:r w:rsidRPr="00915C09">
        <w:rPr>
          <w:sz w:val="24"/>
          <w:szCs w:val="24"/>
        </w:rPr>
        <w:t>Phase II activities and expected results:</w:t>
      </w:r>
    </w:p>
    <w:p w14:paraId="016473F0" w14:textId="0E9A979F" w:rsidR="00E40A72" w:rsidRDefault="00E40A72" w:rsidP="009B4F2A">
      <w:pPr>
        <w:pStyle w:val="NoSpacing"/>
        <w:numPr>
          <w:ilvl w:val="0"/>
          <w:numId w:val="22"/>
        </w:numPr>
        <w:ind w:left="1080"/>
        <w:rPr>
          <w:sz w:val="24"/>
          <w:szCs w:val="24"/>
        </w:rPr>
      </w:pPr>
      <w:r w:rsidRPr="004C209D">
        <w:rPr>
          <w:sz w:val="24"/>
          <w:szCs w:val="24"/>
        </w:rPr>
        <w:t>Expand</w:t>
      </w:r>
      <w:r w:rsidR="006F203F">
        <w:rPr>
          <w:sz w:val="24"/>
          <w:szCs w:val="24"/>
        </w:rPr>
        <w:t xml:space="preserve"> the</w:t>
      </w:r>
      <w:r w:rsidRPr="004C209D">
        <w:rPr>
          <w:sz w:val="24"/>
          <w:szCs w:val="24"/>
        </w:rPr>
        <w:t xml:space="preserve"> </w:t>
      </w:r>
      <w:r w:rsidR="006F203F" w:rsidRPr="00915C09">
        <w:rPr>
          <w:sz w:val="24"/>
          <w:szCs w:val="24"/>
        </w:rPr>
        <w:t>small-scale manufacturing-related demonstration softwar</w:t>
      </w:r>
      <w:r w:rsidR="006F203F">
        <w:rPr>
          <w:sz w:val="24"/>
          <w:szCs w:val="24"/>
        </w:rPr>
        <w:t xml:space="preserve">e </w:t>
      </w:r>
      <w:r w:rsidRPr="004C209D">
        <w:rPr>
          <w:sz w:val="24"/>
          <w:szCs w:val="24"/>
        </w:rPr>
        <w:t xml:space="preserve">tool </w:t>
      </w:r>
      <w:r w:rsidR="006F203F">
        <w:rPr>
          <w:sz w:val="24"/>
          <w:szCs w:val="24"/>
        </w:rPr>
        <w:t xml:space="preserve">developed in Phase I </w:t>
      </w:r>
      <w:r w:rsidRPr="004C209D">
        <w:rPr>
          <w:sz w:val="24"/>
          <w:szCs w:val="24"/>
        </w:rPr>
        <w:t xml:space="preserve">to integrate software tools when data is captured in Excel spreadsheets. </w:t>
      </w:r>
    </w:p>
    <w:p w14:paraId="05C06C7F" w14:textId="77777777" w:rsidR="00E40A72" w:rsidRPr="004C209D" w:rsidRDefault="00E40A72" w:rsidP="009B4F2A">
      <w:pPr>
        <w:pStyle w:val="NoSpacing"/>
        <w:numPr>
          <w:ilvl w:val="0"/>
          <w:numId w:val="22"/>
        </w:numPr>
        <w:ind w:left="1080"/>
        <w:rPr>
          <w:sz w:val="24"/>
          <w:szCs w:val="24"/>
        </w:rPr>
      </w:pPr>
      <w:r w:rsidRPr="004C209D">
        <w:rPr>
          <w:sz w:val="24"/>
          <w:szCs w:val="24"/>
        </w:rPr>
        <w:t xml:space="preserve">Demonstrate that the tool works for a small manufacturing example.   </w:t>
      </w:r>
      <w:r>
        <w:rPr>
          <w:sz w:val="24"/>
          <w:szCs w:val="24"/>
        </w:rPr>
        <w:t xml:space="preserve">  </w:t>
      </w:r>
      <w:r w:rsidRPr="004C209D">
        <w:rPr>
          <w:sz w:val="24"/>
          <w:szCs w:val="24"/>
        </w:rPr>
        <w:t xml:space="preserve">                          </w:t>
      </w:r>
    </w:p>
    <w:p w14:paraId="420F015B" w14:textId="77777777" w:rsidR="00E40A72" w:rsidRPr="00915C09" w:rsidRDefault="00E40A72" w:rsidP="009B4F2A">
      <w:pPr>
        <w:pStyle w:val="NoSpacing"/>
        <w:numPr>
          <w:ilvl w:val="0"/>
          <w:numId w:val="22"/>
        </w:numPr>
        <w:ind w:left="1080"/>
        <w:rPr>
          <w:sz w:val="24"/>
          <w:szCs w:val="24"/>
        </w:rPr>
      </w:pPr>
      <w:r w:rsidRPr="00915C09">
        <w:rPr>
          <w:sz w:val="24"/>
          <w:szCs w:val="24"/>
        </w:rPr>
        <w:t>Demonstrate that the new tool works on realistic problems that involve both databases and Excel spreadsheets</w:t>
      </w:r>
      <w:r>
        <w:rPr>
          <w:sz w:val="24"/>
          <w:szCs w:val="24"/>
        </w:rPr>
        <w:t>.</w:t>
      </w:r>
    </w:p>
    <w:p w14:paraId="54B3CE64" w14:textId="77777777" w:rsidR="00E40A72" w:rsidRPr="00915C09" w:rsidRDefault="00E40A72" w:rsidP="00E40A72">
      <w:pPr>
        <w:pStyle w:val="NoSpacing"/>
        <w:rPr>
          <w:sz w:val="24"/>
          <w:szCs w:val="24"/>
        </w:rPr>
      </w:pPr>
    </w:p>
    <w:p w14:paraId="1101B41D" w14:textId="77777777" w:rsidR="00E40A72" w:rsidRPr="00915C09" w:rsidRDefault="00E40A72" w:rsidP="00E40A72">
      <w:pPr>
        <w:pStyle w:val="NoSpacing"/>
        <w:ind w:firstLine="360"/>
        <w:rPr>
          <w:sz w:val="24"/>
          <w:szCs w:val="24"/>
        </w:rPr>
      </w:pPr>
      <w:r w:rsidRPr="00915C09">
        <w:rPr>
          <w:sz w:val="24"/>
          <w:szCs w:val="24"/>
        </w:rPr>
        <w:t>NIST will be available to assist the awardee to choose scenario and information objects.</w:t>
      </w:r>
    </w:p>
    <w:p w14:paraId="09677197" w14:textId="77777777" w:rsidR="00E40A72" w:rsidRPr="00915C09" w:rsidRDefault="00E40A72" w:rsidP="00E40A72">
      <w:pPr>
        <w:pStyle w:val="NoSpacing"/>
        <w:rPr>
          <w:sz w:val="24"/>
          <w:szCs w:val="24"/>
        </w:rPr>
      </w:pPr>
    </w:p>
    <w:p w14:paraId="607D520B" w14:textId="77777777" w:rsidR="00E40A72" w:rsidRPr="00915C09" w:rsidRDefault="00E40A72" w:rsidP="00E40A72">
      <w:pPr>
        <w:pStyle w:val="NoSpacing"/>
        <w:ind w:left="360"/>
        <w:rPr>
          <w:sz w:val="24"/>
          <w:szCs w:val="24"/>
        </w:rPr>
      </w:pPr>
      <w:r>
        <w:rPr>
          <w:b/>
          <w:sz w:val="24"/>
          <w:szCs w:val="24"/>
        </w:rPr>
        <w:t>Reference</w:t>
      </w:r>
      <w:r w:rsidRPr="0063118D">
        <w:rPr>
          <w:b/>
          <w:sz w:val="24"/>
          <w:szCs w:val="24"/>
        </w:rPr>
        <w:t>:</w:t>
      </w:r>
      <w:r>
        <w:rPr>
          <w:sz w:val="24"/>
          <w:szCs w:val="24"/>
        </w:rPr>
        <w:br/>
      </w:r>
      <w:r w:rsidRPr="00915C09">
        <w:rPr>
          <w:sz w:val="24"/>
          <w:szCs w:val="24"/>
        </w:rPr>
        <w:t xml:space="preserve">1. Spivak, D. </w:t>
      </w:r>
      <w:r w:rsidRPr="00915C09">
        <w:rPr>
          <w:i/>
          <w:sz w:val="24"/>
          <w:szCs w:val="24"/>
        </w:rPr>
        <w:t>Category Theory for Scientists</w:t>
      </w:r>
      <w:r w:rsidRPr="00915C09">
        <w:rPr>
          <w:sz w:val="24"/>
          <w:szCs w:val="24"/>
        </w:rPr>
        <w:t>, MIT Press. (October 2014).</w:t>
      </w:r>
    </w:p>
    <w:p w14:paraId="42C165EF" w14:textId="77777777" w:rsidR="00E40A72" w:rsidRPr="00915C09" w:rsidRDefault="00E40A72" w:rsidP="00E40A72">
      <w:pPr>
        <w:pStyle w:val="NoSpacing"/>
        <w:rPr>
          <w:sz w:val="24"/>
          <w:szCs w:val="24"/>
        </w:rPr>
      </w:pPr>
    </w:p>
    <w:p w14:paraId="107057EC" w14:textId="77777777" w:rsidR="00E40A72" w:rsidRPr="00915C09" w:rsidRDefault="00E40A72" w:rsidP="00E40A72">
      <w:pPr>
        <w:pStyle w:val="NoSpacing"/>
        <w:rPr>
          <w:sz w:val="24"/>
          <w:szCs w:val="24"/>
        </w:rPr>
      </w:pPr>
      <w:r w:rsidRPr="00915C09">
        <w:rPr>
          <w:b/>
          <w:sz w:val="24"/>
          <w:szCs w:val="24"/>
        </w:rPr>
        <w:t xml:space="preserve">9.01.02.73-R </w:t>
      </w:r>
      <w:r>
        <w:rPr>
          <w:b/>
          <w:sz w:val="24"/>
          <w:szCs w:val="24"/>
        </w:rPr>
        <w:t xml:space="preserve"> </w:t>
      </w:r>
      <w:r w:rsidRPr="00915C09">
        <w:rPr>
          <w:b/>
          <w:sz w:val="24"/>
          <w:szCs w:val="24"/>
        </w:rPr>
        <w:t xml:space="preserve">Computer Aided Standards Development (CASD) – A Software Tool to Automate </w:t>
      </w:r>
      <w:r>
        <w:rPr>
          <w:b/>
          <w:sz w:val="24"/>
          <w:szCs w:val="24"/>
        </w:rPr>
        <w:t xml:space="preserve">the </w:t>
      </w:r>
      <w:r w:rsidRPr="00915C09">
        <w:rPr>
          <w:b/>
          <w:sz w:val="24"/>
          <w:szCs w:val="24"/>
        </w:rPr>
        <w:t>Standards Development Process</w:t>
      </w:r>
    </w:p>
    <w:p w14:paraId="40E9A0E5" w14:textId="77777777" w:rsidR="00E40A72" w:rsidRDefault="00E40A72" w:rsidP="00E40A72">
      <w:pPr>
        <w:pStyle w:val="NoSpacing"/>
        <w:ind w:left="360"/>
        <w:rPr>
          <w:sz w:val="24"/>
          <w:szCs w:val="24"/>
        </w:rPr>
      </w:pPr>
      <w:r w:rsidRPr="000C675D">
        <w:rPr>
          <w:sz w:val="24"/>
          <w:szCs w:val="24"/>
        </w:rPr>
        <w:t xml:space="preserve">The development of documentary and test standards is a long and tedious process.  </w:t>
      </w:r>
      <w:r>
        <w:rPr>
          <w:sz w:val="24"/>
          <w:szCs w:val="24"/>
        </w:rPr>
        <w:t xml:space="preserve">Challenges facing standards developers include </w:t>
      </w:r>
      <w:r w:rsidRPr="000C675D">
        <w:rPr>
          <w:sz w:val="24"/>
          <w:szCs w:val="24"/>
        </w:rPr>
        <w:t>complex</w:t>
      </w:r>
      <w:r>
        <w:rPr>
          <w:sz w:val="24"/>
          <w:szCs w:val="24"/>
        </w:rPr>
        <w:t>, inadequately defined</w:t>
      </w:r>
      <w:r w:rsidRPr="000C675D">
        <w:rPr>
          <w:sz w:val="24"/>
          <w:szCs w:val="24"/>
        </w:rPr>
        <w:t xml:space="preserve"> terminology</w:t>
      </w:r>
      <w:r>
        <w:rPr>
          <w:sz w:val="24"/>
          <w:szCs w:val="24"/>
        </w:rPr>
        <w:t>,</w:t>
      </w:r>
      <w:r w:rsidRPr="000C675D">
        <w:rPr>
          <w:sz w:val="24"/>
          <w:szCs w:val="24"/>
        </w:rPr>
        <w:t xml:space="preserve"> </w:t>
      </w:r>
      <w:r>
        <w:rPr>
          <w:sz w:val="24"/>
          <w:szCs w:val="24"/>
        </w:rPr>
        <w:t xml:space="preserve">and rapidly changing </w:t>
      </w:r>
      <w:r w:rsidRPr="000C675D">
        <w:rPr>
          <w:sz w:val="24"/>
          <w:szCs w:val="24"/>
        </w:rPr>
        <w:t xml:space="preserve">associated information content. </w:t>
      </w:r>
      <w:r>
        <w:rPr>
          <w:sz w:val="24"/>
          <w:szCs w:val="24"/>
        </w:rPr>
        <w:t>Even after a standard is “set,” its</w:t>
      </w:r>
      <w:r w:rsidRPr="000C675D">
        <w:rPr>
          <w:sz w:val="24"/>
          <w:szCs w:val="24"/>
        </w:rPr>
        <w:t xml:space="preserve"> implementation and adoption </w:t>
      </w:r>
      <w:r>
        <w:rPr>
          <w:sz w:val="24"/>
          <w:szCs w:val="24"/>
        </w:rPr>
        <w:t>can be</w:t>
      </w:r>
      <w:r w:rsidRPr="000C675D">
        <w:rPr>
          <w:sz w:val="24"/>
          <w:szCs w:val="24"/>
        </w:rPr>
        <w:t xml:space="preserve"> hampered by the gap between the technical requirements </w:t>
      </w:r>
      <w:r>
        <w:rPr>
          <w:sz w:val="24"/>
          <w:szCs w:val="24"/>
        </w:rPr>
        <w:t>of</w:t>
      </w:r>
      <w:r w:rsidRPr="000C675D">
        <w:rPr>
          <w:sz w:val="24"/>
          <w:szCs w:val="24"/>
        </w:rPr>
        <w:t xml:space="preserve"> </w:t>
      </w:r>
      <w:r>
        <w:rPr>
          <w:sz w:val="24"/>
          <w:szCs w:val="24"/>
        </w:rPr>
        <w:t>th</w:t>
      </w:r>
      <w:r w:rsidRPr="000C675D">
        <w:rPr>
          <w:sz w:val="24"/>
          <w:szCs w:val="24"/>
        </w:rPr>
        <w:t>a</w:t>
      </w:r>
      <w:r>
        <w:rPr>
          <w:sz w:val="24"/>
          <w:szCs w:val="24"/>
        </w:rPr>
        <w:t>t</w:t>
      </w:r>
      <w:r w:rsidRPr="000C675D">
        <w:rPr>
          <w:sz w:val="24"/>
          <w:szCs w:val="24"/>
        </w:rPr>
        <w:t xml:space="preserve"> standard and the technology required to implement those requirements. </w:t>
      </w:r>
    </w:p>
    <w:p w14:paraId="5DCE58D1" w14:textId="77777777" w:rsidR="00E40A72" w:rsidRDefault="00E40A72" w:rsidP="00E40A72">
      <w:pPr>
        <w:pStyle w:val="NoSpacing"/>
        <w:ind w:left="360"/>
        <w:rPr>
          <w:sz w:val="24"/>
          <w:szCs w:val="24"/>
        </w:rPr>
      </w:pPr>
    </w:p>
    <w:p w14:paraId="50322BC8" w14:textId="77777777" w:rsidR="00E40A72" w:rsidRPr="000C675D" w:rsidRDefault="00E40A72" w:rsidP="00E40A72">
      <w:pPr>
        <w:pStyle w:val="NoSpacing"/>
        <w:ind w:left="360"/>
        <w:rPr>
          <w:sz w:val="24"/>
          <w:szCs w:val="24"/>
        </w:rPr>
      </w:pPr>
      <w:r>
        <w:rPr>
          <w:sz w:val="24"/>
          <w:szCs w:val="24"/>
        </w:rPr>
        <w:t>NIST</w:t>
      </w:r>
      <w:r w:rsidRPr="000C675D">
        <w:rPr>
          <w:sz w:val="24"/>
          <w:szCs w:val="24"/>
        </w:rPr>
        <w:t xml:space="preserve"> seeks a software tool that will make the </w:t>
      </w:r>
      <w:r>
        <w:rPr>
          <w:sz w:val="24"/>
          <w:szCs w:val="24"/>
        </w:rPr>
        <w:t xml:space="preserve">process of </w:t>
      </w:r>
      <w:r w:rsidRPr="000C675D">
        <w:rPr>
          <w:sz w:val="24"/>
          <w:szCs w:val="24"/>
        </w:rPr>
        <w:t>design</w:t>
      </w:r>
      <w:r>
        <w:rPr>
          <w:sz w:val="24"/>
          <w:szCs w:val="24"/>
        </w:rPr>
        <w:t>ing</w:t>
      </w:r>
      <w:r w:rsidRPr="000C675D">
        <w:rPr>
          <w:sz w:val="24"/>
          <w:szCs w:val="24"/>
        </w:rPr>
        <w:t xml:space="preserve"> and develop</w:t>
      </w:r>
      <w:r>
        <w:rPr>
          <w:sz w:val="24"/>
          <w:szCs w:val="24"/>
        </w:rPr>
        <w:t>ing</w:t>
      </w:r>
      <w:r w:rsidRPr="000C675D">
        <w:rPr>
          <w:sz w:val="24"/>
          <w:szCs w:val="24"/>
        </w:rPr>
        <w:t xml:space="preserve"> </w:t>
      </w:r>
      <w:r>
        <w:rPr>
          <w:sz w:val="24"/>
          <w:szCs w:val="24"/>
        </w:rPr>
        <w:t>documentary standards</w:t>
      </w:r>
      <w:r w:rsidRPr="000C675D">
        <w:rPr>
          <w:sz w:val="24"/>
          <w:szCs w:val="24"/>
        </w:rPr>
        <w:t xml:space="preserve"> faster, more robust, and more integrated. The </w:t>
      </w:r>
      <w:r>
        <w:rPr>
          <w:sz w:val="24"/>
          <w:szCs w:val="24"/>
        </w:rPr>
        <w:t>model for this subtopic is the so-called</w:t>
      </w:r>
      <w:r w:rsidRPr="000C675D">
        <w:rPr>
          <w:sz w:val="24"/>
          <w:szCs w:val="24"/>
        </w:rPr>
        <w:t xml:space="preserve"> Computer Aided Software Engineering (CASE) tool,</w:t>
      </w:r>
      <w:r>
        <w:rPr>
          <w:sz w:val="24"/>
          <w:szCs w:val="24"/>
        </w:rPr>
        <w:t xml:space="preserve"> itself modeled after the Computer Aided Design (CAD) tool,</w:t>
      </w:r>
      <w:r w:rsidRPr="000C675D">
        <w:rPr>
          <w:sz w:val="24"/>
          <w:szCs w:val="24"/>
        </w:rPr>
        <w:t xml:space="preserve"> but applied to standards development and deployment. The tool </w:t>
      </w:r>
      <w:r>
        <w:rPr>
          <w:sz w:val="24"/>
          <w:szCs w:val="24"/>
        </w:rPr>
        <w:t xml:space="preserve">should </w:t>
      </w:r>
      <w:r w:rsidRPr="000C675D">
        <w:rPr>
          <w:sz w:val="24"/>
          <w:szCs w:val="24"/>
        </w:rPr>
        <w:t xml:space="preserve">provide the following </w:t>
      </w:r>
      <w:r>
        <w:rPr>
          <w:sz w:val="24"/>
          <w:szCs w:val="24"/>
        </w:rPr>
        <w:t xml:space="preserve">capabilities </w:t>
      </w:r>
      <w:r w:rsidRPr="000C675D">
        <w:rPr>
          <w:sz w:val="24"/>
          <w:szCs w:val="24"/>
        </w:rPr>
        <w:t>for standards development and deployment:</w:t>
      </w:r>
    </w:p>
    <w:p w14:paraId="2FC67A0A" w14:textId="77777777" w:rsidR="00E40A72" w:rsidRPr="000C675D" w:rsidRDefault="00E40A72" w:rsidP="00E40A72">
      <w:pPr>
        <w:pStyle w:val="NoSpacing"/>
        <w:ind w:left="360"/>
        <w:rPr>
          <w:sz w:val="24"/>
          <w:szCs w:val="24"/>
        </w:rPr>
      </w:pPr>
    </w:p>
    <w:p w14:paraId="6C449810" w14:textId="77777777" w:rsidR="00E40A72" w:rsidRPr="000C675D" w:rsidRDefault="00E40A72" w:rsidP="009B4F2A">
      <w:pPr>
        <w:pStyle w:val="NoSpacing"/>
        <w:numPr>
          <w:ilvl w:val="0"/>
          <w:numId w:val="38"/>
        </w:numPr>
        <w:rPr>
          <w:sz w:val="24"/>
          <w:szCs w:val="24"/>
        </w:rPr>
      </w:pPr>
      <w:r w:rsidRPr="000C675D">
        <w:rPr>
          <w:sz w:val="24"/>
          <w:szCs w:val="24"/>
        </w:rPr>
        <w:t xml:space="preserve">Categorize and organize standards’ content in a structured information model, supporting modularization and reuse.  </w:t>
      </w:r>
    </w:p>
    <w:p w14:paraId="1E8A9420" w14:textId="77777777" w:rsidR="00E40A72" w:rsidRPr="000C675D" w:rsidRDefault="00E40A72" w:rsidP="009B4F2A">
      <w:pPr>
        <w:pStyle w:val="NoSpacing"/>
        <w:numPr>
          <w:ilvl w:val="0"/>
          <w:numId w:val="38"/>
        </w:numPr>
        <w:rPr>
          <w:sz w:val="24"/>
          <w:szCs w:val="24"/>
        </w:rPr>
      </w:pPr>
      <w:r w:rsidRPr="000C675D">
        <w:rPr>
          <w:sz w:val="24"/>
          <w:szCs w:val="24"/>
        </w:rPr>
        <w:t>Establish terminology connections between related standards, and maintain semantic consistency across standards.</w:t>
      </w:r>
    </w:p>
    <w:p w14:paraId="45616245" w14:textId="77777777" w:rsidR="00E40A72" w:rsidRPr="000C675D" w:rsidRDefault="00E40A72" w:rsidP="009B4F2A">
      <w:pPr>
        <w:pStyle w:val="NoSpacing"/>
        <w:numPr>
          <w:ilvl w:val="0"/>
          <w:numId w:val="38"/>
        </w:numPr>
        <w:rPr>
          <w:sz w:val="24"/>
          <w:szCs w:val="24"/>
        </w:rPr>
      </w:pPr>
      <w:r w:rsidRPr="000C675D">
        <w:rPr>
          <w:sz w:val="24"/>
          <w:szCs w:val="24"/>
        </w:rPr>
        <w:t>Generate a visual representation and navigation scheme for the standard, so that the standard may be communicated to the end</w:t>
      </w:r>
      <w:r>
        <w:rPr>
          <w:sz w:val="24"/>
          <w:szCs w:val="24"/>
        </w:rPr>
        <w:t>-</w:t>
      </w:r>
      <w:r w:rsidRPr="000C675D">
        <w:rPr>
          <w:sz w:val="24"/>
          <w:szCs w:val="24"/>
        </w:rPr>
        <w:t xml:space="preserve">user through interactive means (such as a touch-screen tablet). </w:t>
      </w:r>
    </w:p>
    <w:p w14:paraId="4403D851" w14:textId="77777777" w:rsidR="00E40A72" w:rsidRPr="000C675D" w:rsidRDefault="00E40A72" w:rsidP="009B4F2A">
      <w:pPr>
        <w:pStyle w:val="NoSpacing"/>
        <w:numPr>
          <w:ilvl w:val="0"/>
          <w:numId w:val="38"/>
        </w:numPr>
        <w:rPr>
          <w:sz w:val="24"/>
          <w:szCs w:val="24"/>
        </w:rPr>
      </w:pPr>
      <w:r w:rsidRPr="000C675D">
        <w:rPr>
          <w:sz w:val="24"/>
          <w:szCs w:val="24"/>
        </w:rPr>
        <w:t>Provide an underlying formal model that is amenable to testing and verification, and that facilitates the implementation of the standard by automatic or semiautomatic generation of software modules. This should allow software implementers to extract portions of the standard to meet specific implementation requirements</w:t>
      </w:r>
    </w:p>
    <w:p w14:paraId="628E80CD" w14:textId="77777777" w:rsidR="00E40A72" w:rsidRPr="000C675D" w:rsidRDefault="00E40A72" w:rsidP="00E40A72">
      <w:pPr>
        <w:pStyle w:val="NoSpacing"/>
        <w:ind w:left="1080"/>
        <w:rPr>
          <w:sz w:val="24"/>
          <w:szCs w:val="24"/>
        </w:rPr>
      </w:pPr>
    </w:p>
    <w:p w14:paraId="0FF02F76" w14:textId="77777777" w:rsidR="00E40A72" w:rsidRPr="000C675D" w:rsidRDefault="00E40A72" w:rsidP="00E40A72">
      <w:pPr>
        <w:pStyle w:val="NoSpacing"/>
        <w:ind w:left="360"/>
        <w:rPr>
          <w:sz w:val="24"/>
          <w:szCs w:val="24"/>
        </w:rPr>
      </w:pPr>
      <w:r w:rsidRPr="000C675D">
        <w:rPr>
          <w:sz w:val="24"/>
          <w:szCs w:val="24"/>
        </w:rPr>
        <w:t xml:space="preserve">Standards development organizations (SDOs) and the scientific and engineering societies that participate in those organizations will benefit greatly from such a tool. Vendors will benefit from the tool since it would pull from the existing standard, populate the tool, and allow a consistent assessment for the vendor to identify the requirements. NIST will greatly benefit from such a tool to enable better testing of standards for broad industry deployment. </w:t>
      </w:r>
      <w:r>
        <w:rPr>
          <w:sz w:val="24"/>
          <w:szCs w:val="24"/>
        </w:rPr>
        <w:t xml:space="preserve">Such a tool will also allow </w:t>
      </w:r>
      <w:r w:rsidRPr="000C675D">
        <w:rPr>
          <w:sz w:val="24"/>
          <w:szCs w:val="24"/>
        </w:rPr>
        <w:t xml:space="preserve">NIST </w:t>
      </w:r>
      <w:r>
        <w:rPr>
          <w:sz w:val="24"/>
          <w:szCs w:val="24"/>
        </w:rPr>
        <w:t>to</w:t>
      </w:r>
      <w:r w:rsidRPr="000C675D">
        <w:rPr>
          <w:sz w:val="24"/>
          <w:szCs w:val="24"/>
        </w:rPr>
        <w:t xml:space="preserve"> develop metrics </w:t>
      </w:r>
      <w:r>
        <w:rPr>
          <w:sz w:val="24"/>
          <w:szCs w:val="24"/>
        </w:rPr>
        <w:t>to assess the</w:t>
      </w:r>
      <w:r w:rsidRPr="000C675D">
        <w:rPr>
          <w:sz w:val="24"/>
          <w:szCs w:val="24"/>
        </w:rPr>
        <w:t xml:space="preserve"> “quality” of </w:t>
      </w:r>
      <w:r>
        <w:rPr>
          <w:sz w:val="24"/>
          <w:szCs w:val="24"/>
        </w:rPr>
        <w:t xml:space="preserve">a </w:t>
      </w:r>
      <w:r w:rsidRPr="000C675D">
        <w:rPr>
          <w:sz w:val="24"/>
          <w:szCs w:val="24"/>
        </w:rPr>
        <w:t>standard</w:t>
      </w:r>
      <w:r>
        <w:rPr>
          <w:sz w:val="24"/>
          <w:szCs w:val="24"/>
        </w:rPr>
        <w:t>, and</w:t>
      </w:r>
      <w:r w:rsidRPr="000C675D">
        <w:rPr>
          <w:sz w:val="24"/>
          <w:szCs w:val="24"/>
        </w:rPr>
        <w:t xml:space="preserve"> to verify whether </w:t>
      </w:r>
      <w:r>
        <w:rPr>
          <w:sz w:val="24"/>
          <w:szCs w:val="24"/>
        </w:rPr>
        <w:t xml:space="preserve">an implementation </w:t>
      </w:r>
      <w:r w:rsidRPr="000C675D">
        <w:rPr>
          <w:sz w:val="24"/>
          <w:szCs w:val="24"/>
        </w:rPr>
        <w:t xml:space="preserve">meets </w:t>
      </w:r>
      <w:r>
        <w:rPr>
          <w:sz w:val="24"/>
          <w:szCs w:val="24"/>
        </w:rPr>
        <w:t>a standard’s</w:t>
      </w:r>
      <w:r w:rsidRPr="000C675D">
        <w:rPr>
          <w:sz w:val="24"/>
          <w:szCs w:val="24"/>
        </w:rPr>
        <w:t xml:space="preserve"> scope and requirements.</w:t>
      </w:r>
    </w:p>
    <w:p w14:paraId="0C59866E" w14:textId="77777777" w:rsidR="00E40A72" w:rsidRPr="000C675D" w:rsidRDefault="00E40A72" w:rsidP="00E40A72">
      <w:pPr>
        <w:pStyle w:val="NoSpacing"/>
        <w:ind w:left="360"/>
        <w:rPr>
          <w:sz w:val="24"/>
          <w:szCs w:val="24"/>
        </w:rPr>
      </w:pPr>
    </w:p>
    <w:p w14:paraId="6186E527" w14:textId="77777777" w:rsidR="00E40A72" w:rsidRPr="000C675D" w:rsidRDefault="00E40A72" w:rsidP="00E40A72">
      <w:pPr>
        <w:pStyle w:val="NoSpacing"/>
        <w:ind w:left="360"/>
        <w:rPr>
          <w:sz w:val="24"/>
          <w:szCs w:val="24"/>
        </w:rPr>
      </w:pPr>
      <w:r w:rsidRPr="000C675D">
        <w:rPr>
          <w:sz w:val="24"/>
          <w:szCs w:val="24"/>
        </w:rPr>
        <w:t>The life-cycle of a standard may involve three broad stages [1].  First is the development stage</w:t>
      </w:r>
      <w:r>
        <w:rPr>
          <w:sz w:val="24"/>
          <w:szCs w:val="24"/>
        </w:rPr>
        <w:t>, in the course of which</w:t>
      </w:r>
      <w:r w:rsidRPr="000C675D">
        <w:rPr>
          <w:sz w:val="24"/>
          <w:szCs w:val="24"/>
        </w:rPr>
        <w:t xml:space="preserve"> stakeholders gather within committees, prepare a draft, and come to a consensus on a final standard.  The second stage is the deployment stage</w:t>
      </w:r>
      <w:r>
        <w:rPr>
          <w:sz w:val="24"/>
          <w:szCs w:val="24"/>
        </w:rPr>
        <w:t xml:space="preserve">, which </w:t>
      </w:r>
      <w:r>
        <w:rPr>
          <w:sz w:val="24"/>
          <w:szCs w:val="24"/>
        </w:rPr>
        <w:lastRenderedPageBreak/>
        <w:t>may include</w:t>
      </w:r>
      <w:r w:rsidRPr="000C675D">
        <w:rPr>
          <w:sz w:val="24"/>
          <w:szCs w:val="24"/>
        </w:rPr>
        <w:t xml:space="preserve"> a pilot</w:t>
      </w:r>
      <w:r>
        <w:rPr>
          <w:sz w:val="24"/>
          <w:szCs w:val="24"/>
        </w:rPr>
        <w:t>-scale</w:t>
      </w:r>
      <w:r w:rsidRPr="000C675D">
        <w:rPr>
          <w:sz w:val="24"/>
          <w:szCs w:val="24"/>
        </w:rPr>
        <w:t xml:space="preserve"> implementation</w:t>
      </w:r>
      <w:r>
        <w:rPr>
          <w:sz w:val="24"/>
          <w:szCs w:val="24"/>
        </w:rPr>
        <w:t>,</w:t>
      </w:r>
      <w:r w:rsidRPr="000C675D">
        <w:rPr>
          <w:sz w:val="24"/>
          <w:szCs w:val="24"/>
        </w:rPr>
        <w:t xml:space="preserve"> followed by industry</w:t>
      </w:r>
      <w:r>
        <w:rPr>
          <w:sz w:val="24"/>
          <w:szCs w:val="24"/>
        </w:rPr>
        <w:t>-</w:t>
      </w:r>
      <w:r w:rsidRPr="000C675D">
        <w:rPr>
          <w:sz w:val="24"/>
          <w:szCs w:val="24"/>
        </w:rPr>
        <w:t>wide implementation.  The third stage is the maintenance stage</w:t>
      </w:r>
      <w:r>
        <w:rPr>
          <w:sz w:val="24"/>
          <w:szCs w:val="24"/>
        </w:rPr>
        <w:t>,</w:t>
      </w:r>
      <w:r w:rsidRPr="000C675D">
        <w:rPr>
          <w:sz w:val="24"/>
          <w:szCs w:val="24"/>
        </w:rPr>
        <w:t xml:space="preserve"> </w:t>
      </w:r>
      <w:r>
        <w:rPr>
          <w:sz w:val="24"/>
          <w:szCs w:val="24"/>
        </w:rPr>
        <w:t>in which</w:t>
      </w:r>
      <w:r w:rsidRPr="000C675D">
        <w:rPr>
          <w:sz w:val="24"/>
          <w:szCs w:val="24"/>
        </w:rPr>
        <w:t xml:space="preserve"> the standard is revised and maintained. A well-defined underlying information structure/model will facilitate the implementation of all three stages.  In addition, it can support the instantiation and communication of the standard to the end</w:t>
      </w:r>
      <w:r>
        <w:rPr>
          <w:sz w:val="24"/>
          <w:szCs w:val="24"/>
        </w:rPr>
        <w:t>-</w:t>
      </w:r>
      <w:r w:rsidRPr="000C675D">
        <w:rPr>
          <w:sz w:val="24"/>
          <w:szCs w:val="24"/>
        </w:rPr>
        <w:t>users using the varied digital media available today. Even though information management and software tools have advanced considerably over the recent decades, SDOs rarely take advantage of those advancements.</w:t>
      </w:r>
    </w:p>
    <w:p w14:paraId="0F11F60B" w14:textId="77777777" w:rsidR="00E40A72" w:rsidRPr="000C675D" w:rsidRDefault="00E40A72" w:rsidP="00E40A72">
      <w:pPr>
        <w:pStyle w:val="NoSpacing"/>
        <w:ind w:left="360"/>
        <w:rPr>
          <w:sz w:val="24"/>
          <w:szCs w:val="24"/>
        </w:rPr>
      </w:pPr>
    </w:p>
    <w:p w14:paraId="3F18B48D" w14:textId="77777777" w:rsidR="00E40A72" w:rsidRPr="000C675D" w:rsidRDefault="00E40A72" w:rsidP="00E40A72">
      <w:pPr>
        <w:pStyle w:val="NoSpacing"/>
        <w:ind w:left="360"/>
        <w:rPr>
          <w:sz w:val="24"/>
          <w:szCs w:val="24"/>
        </w:rPr>
      </w:pPr>
      <w:r w:rsidRPr="000C675D">
        <w:rPr>
          <w:sz w:val="24"/>
          <w:szCs w:val="24"/>
        </w:rPr>
        <w:t>The goals of this project are the following: 1) Build a framework for developing a taxonomy and ontology for the terminology and concepts contained in a standard</w:t>
      </w:r>
      <w:r>
        <w:rPr>
          <w:sz w:val="24"/>
          <w:szCs w:val="24"/>
        </w:rPr>
        <w:t>;</w:t>
      </w:r>
      <w:r w:rsidRPr="000C675D">
        <w:rPr>
          <w:sz w:val="24"/>
          <w:szCs w:val="24"/>
        </w:rPr>
        <w:t xml:space="preserve"> 2) Capture the requirements of a standard in a formal model</w:t>
      </w:r>
      <w:r>
        <w:rPr>
          <w:sz w:val="24"/>
          <w:szCs w:val="24"/>
        </w:rPr>
        <w:t>;</w:t>
      </w:r>
      <w:r w:rsidRPr="000C675D">
        <w:rPr>
          <w:sz w:val="24"/>
          <w:szCs w:val="24"/>
        </w:rPr>
        <w:t xml:space="preserve"> and 3) Develop </w:t>
      </w:r>
      <w:r>
        <w:rPr>
          <w:sz w:val="24"/>
          <w:szCs w:val="24"/>
        </w:rPr>
        <w:t xml:space="preserve">a </w:t>
      </w:r>
      <w:r w:rsidRPr="000C675D">
        <w:rPr>
          <w:sz w:val="24"/>
          <w:szCs w:val="24"/>
        </w:rPr>
        <w:t xml:space="preserve">standard as a structured information model, instead of a simple text document.  </w:t>
      </w:r>
    </w:p>
    <w:p w14:paraId="31D353AC" w14:textId="77777777" w:rsidR="00E40A72" w:rsidRPr="000C675D" w:rsidRDefault="00E40A72" w:rsidP="00E40A72">
      <w:pPr>
        <w:pStyle w:val="NoSpacing"/>
        <w:ind w:left="360"/>
        <w:rPr>
          <w:sz w:val="24"/>
          <w:szCs w:val="24"/>
        </w:rPr>
      </w:pPr>
    </w:p>
    <w:p w14:paraId="133DCE25" w14:textId="77777777" w:rsidR="00E40A72" w:rsidRPr="000C675D" w:rsidRDefault="00E40A72" w:rsidP="00E40A72">
      <w:pPr>
        <w:pStyle w:val="NoSpacing"/>
        <w:ind w:left="360"/>
        <w:rPr>
          <w:sz w:val="24"/>
          <w:szCs w:val="24"/>
        </w:rPr>
      </w:pPr>
      <w:r w:rsidRPr="000C675D">
        <w:rPr>
          <w:sz w:val="24"/>
          <w:szCs w:val="24"/>
        </w:rPr>
        <w:t>Additional tools to automatically verify these models for consistency and generate other artifacts such as documents and software implementation modules can be also developed. All of these will be supported by</w:t>
      </w:r>
      <w:r>
        <w:rPr>
          <w:sz w:val="24"/>
          <w:szCs w:val="24"/>
        </w:rPr>
        <w:t xml:space="preserve"> a</w:t>
      </w:r>
      <w:r w:rsidRPr="000C675D">
        <w:rPr>
          <w:sz w:val="24"/>
          <w:szCs w:val="24"/>
        </w:rPr>
        <w:t xml:space="preserve"> tool that will allow standards developers and end-users to interactively view and navigate the information models. Such technology will greatly improve the deployment, adoption, and maintenance of standards.</w:t>
      </w:r>
    </w:p>
    <w:p w14:paraId="451A210E" w14:textId="77777777" w:rsidR="00E40A72" w:rsidRPr="000C675D" w:rsidRDefault="00E40A72" w:rsidP="00E40A72">
      <w:pPr>
        <w:pStyle w:val="NoSpacing"/>
        <w:ind w:left="360"/>
        <w:rPr>
          <w:sz w:val="24"/>
          <w:szCs w:val="24"/>
        </w:rPr>
      </w:pPr>
    </w:p>
    <w:p w14:paraId="1672F818" w14:textId="77777777" w:rsidR="00E40A72" w:rsidRPr="000C675D" w:rsidRDefault="00E40A72" w:rsidP="00E40A72">
      <w:pPr>
        <w:pStyle w:val="NoSpacing"/>
        <w:ind w:left="360"/>
        <w:rPr>
          <w:sz w:val="24"/>
          <w:szCs w:val="24"/>
        </w:rPr>
      </w:pPr>
      <w:r w:rsidRPr="000C675D">
        <w:rPr>
          <w:sz w:val="24"/>
          <w:szCs w:val="24"/>
        </w:rPr>
        <w:t xml:space="preserve">The outcome of this effort will bring together SDOs, software implementers, and end-users (both manufacturers and their consumers) under a single framework and allow them to exchange standards information in an unambiguous and efficient manner. While the focus of this SBIR </w:t>
      </w:r>
      <w:r>
        <w:rPr>
          <w:sz w:val="24"/>
          <w:szCs w:val="24"/>
        </w:rPr>
        <w:t xml:space="preserve">subtopic </w:t>
      </w:r>
      <w:r w:rsidRPr="000C675D">
        <w:rPr>
          <w:sz w:val="24"/>
          <w:szCs w:val="24"/>
        </w:rPr>
        <w:t>will be related to standards in manufacturing, the general methodology is applicable to other industry sectors.</w:t>
      </w:r>
    </w:p>
    <w:p w14:paraId="53A47AAC" w14:textId="77777777" w:rsidR="00E40A72" w:rsidRPr="000C675D" w:rsidRDefault="00E40A72" w:rsidP="00E40A72">
      <w:pPr>
        <w:pStyle w:val="NoSpacing"/>
        <w:ind w:left="360"/>
        <w:rPr>
          <w:sz w:val="24"/>
          <w:szCs w:val="24"/>
        </w:rPr>
      </w:pPr>
    </w:p>
    <w:p w14:paraId="6802FD09" w14:textId="77777777" w:rsidR="00E40A72" w:rsidRPr="000C675D" w:rsidRDefault="00E40A72" w:rsidP="00E40A72">
      <w:pPr>
        <w:pStyle w:val="NoSpacing"/>
        <w:ind w:left="360"/>
        <w:rPr>
          <w:sz w:val="24"/>
          <w:szCs w:val="24"/>
        </w:rPr>
      </w:pPr>
      <w:r w:rsidRPr="000C675D">
        <w:rPr>
          <w:sz w:val="24"/>
          <w:szCs w:val="24"/>
        </w:rPr>
        <w:t>Phase I activities and expected results:</w:t>
      </w:r>
    </w:p>
    <w:p w14:paraId="55B23954" w14:textId="4EF25C1A" w:rsidR="00E40A72" w:rsidRPr="000C675D" w:rsidRDefault="00E40A72" w:rsidP="009B4F2A">
      <w:pPr>
        <w:pStyle w:val="NoSpacing"/>
        <w:numPr>
          <w:ilvl w:val="0"/>
          <w:numId w:val="38"/>
        </w:numPr>
        <w:rPr>
          <w:sz w:val="24"/>
          <w:szCs w:val="24"/>
        </w:rPr>
      </w:pPr>
      <w:r w:rsidRPr="000C675D">
        <w:rPr>
          <w:sz w:val="24"/>
          <w:szCs w:val="24"/>
        </w:rPr>
        <w:t xml:space="preserve">Expand on the </w:t>
      </w:r>
      <w:r w:rsidRPr="00F46D64">
        <w:rPr>
          <w:sz w:val="24"/>
          <w:szCs w:val="24"/>
        </w:rPr>
        <w:t>NIST Ontological Visualization Interface for Standards</w:t>
      </w:r>
      <w:r>
        <w:rPr>
          <w:sz w:val="24"/>
          <w:szCs w:val="24"/>
        </w:rPr>
        <w:t xml:space="preserve"> (</w:t>
      </w:r>
      <w:r w:rsidRPr="000C675D">
        <w:rPr>
          <w:sz w:val="24"/>
          <w:szCs w:val="24"/>
        </w:rPr>
        <w:t>NOVIS</w:t>
      </w:r>
      <w:r>
        <w:rPr>
          <w:sz w:val="24"/>
          <w:szCs w:val="24"/>
        </w:rPr>
        <w:t>)</w:t>
      </w:r>
      <w:r w:rsidRPr="000C675D">
        <w:rPr>
          <w:sz w:val="24"/>
          <w:szCs w:val="24"/>
        </w:rPr>
        <w:t xml:space="preserve"> tool [2,</w:t>
      </w:r>
      <w:r w:rsidR="00A61D30">
        <w:rPr>
          <w:sz w:val="24"/>
          <w:szCs w:val="24"/>
        </w:rPr>
        <w:t xml:space="preserve"> </w:t>
      </w:r>
      <w:r w:rsidRPr="000C675D">
        <w:rPr>
          <w:sz w:val="24"/>
          <w:szCs w:val="24"/>
        </w:rPr>
        <w:t>3] to develop a taxonomy editor for standards. This should include a classification scheme and underlying ontology modeling the concepts and relationships.</w:t>
      </w:r>
    </w:p>
    <w:p w14:paraId="314E3D68" w14:textId="77777777" w:rsidR="00E40A72" w:rsidRPr="000C675D" w:rsidRDefault="00E40A72" w:rsidP="009B4F2A">
      <w:pPr>
        <w:pStyle w:val="NoSpacing"/>
        <w:numPr>
          <w:ilvl w:val="0"/>
          <w:numId w:val="38"/>
        </w:numPr>
        <w:rPr>
          <w:sz w:val="24"/>
          <w:szCs w:val="24"/>
        </w:rPr>
      </w:pPr>
      <w:r w:rsidRPr="000C675D">
        <w:rPr>
          <w:sz w:val="24"/>
          <w:szCs w:val="24"/>
        </w:rPr>
        <w:t xml:space="preserve">Develop a formal representation scheme to capture the requirements for a standard. This may be based on the </w:t>
      </w:r>
      <w:r w:rsidRPr="00F46D64">
        <w:rPr>
          <w:sz w:val="24"/>
          <w:szCs w:val="24"/>
        </w:rPr>
        <w:t xml:space="preserve">Framework for Analysis, Comparison, and Test of Standards </w:t>
      </w:r>
      <w:r>
        <w:rPr>
          <w:sz w:val="24"/>
          <w:szCs w:val="24"/>
        </w:rPr>
        <w:t>(</w:t>
      </w:r>
      <w:r w:rsidRPr="000C675D">
        <w:rPr>
          <w:sz w:val="24"/>
          <w:szCs w:val="24"/>
        </w:rPr>
        <w:t>FACTS</w:t>
      </w:r>
      <w:r>
        <w:rPr>
          <w:sz w:val="24"/>
          <w:szCs w:val="24"/>
        </w:rPr>
        <w:t>)</w:t>
      </w:r>
      <w:r w:rsidRPr="000C675D">
        <w:rPr>
          <w:sz w:val="24"/>
          <w:szCs w:val="24"/>
        </w:rPr>
        <w:t xml:space="preserve"> work [4].</w:t>
      </w:r>
    </w:p>
    <w:p w14:paraId="21969C38" w14:textId="77777777" w:rsidR="00E40A72" w:rsidRPr="000C675D" w:rsidRDefault="00E40A72" w:rsidP="009B4F2A">
      <w:pPr>
        <w:pStyle w:val="NoSpacing"/>
        <w:numPr>
          <w:ilvl w:val="0"/>
          <w:numId w:val="38"/>
        </w:numPr>
        <w:rPr>
          <w:sz w:val="24"/>
          <w:szCs w:val="24"/>
        </w:rPr>
      </w:pPr>
      <w:r w:rsidRPr="000C675D">
        <w:rPr>
          <w:sz w:val="24"/>
          <w:szCs w:val="24"/>
        </w:rPr>
        <w:t>Develop an export/import mechanism for the information content of a standard and associated document formats.</w:t>
      </w:r>
    </w:p>
    <w:p w14:paraId="29F3D73A" w14:textId="77777777" w:rsidR="00E40A72" w:rsidRPr="000C675D" w:rsidRDefault="00E40A72" w:rsidP="009B4F2A">
      <w:pPr>
        <w:pStyle w:val="NoSpacing"/>
        <w:numPr>
          <w:ilvl w:val="0"/>
          <w:numId w:val="38"/>
        </w:numPr>
        <w:rPr>
          <w:sz w:val="24"/>
          <w:szCs w:val="24"/>
        </w:rPr>
      </w:pPr>
      <w:r w:rsidRPr="000C675D">
        <w:rPr>
          <w:sz w:val="24"/>
          <w:szCs w:val="24"/>
        </w:rPr>
        <w:t xml:space="preserve">Develop a business case for </w:t>
      </w:r>
      <w:r>
        <w:rPr>
          <w:sz w:val="24"/>
          <w:szCs w:val="24"/>
        </w:rPr>
        <w:t xml:space="preserve">a </w:t>
      </w:r>
      <w:r w:rsidRPr="000C675D">
        <w:rPr>
          <w:sz w:val="24"/>
          <w:szCs w:val="24"/>
        </w:rPr>
        <w:t>Computer Aided Standards Development (CASD) tool working with standards developing organizations, such as, ASME, ASTM, IEEE, OMG, and ISO</w:t>
      </w:r>
      <w:r>
        <w:rPr>
          <w:sz w:val="24"/>
          <w:szCs w:val="24"/>
        </w:rPr>
        <w:t>.</w:t>
      </w:r>
    </w:p>
    <w:p w14:paraId="0A949F78" w14:textId="77777777" w:rsidR="00E40A72" w:rsidRPr="000C675D" w:rsidRDefault="00E40A72" w:rsidP="00E40A72">
      <w:pPr>
        <w:pStyle w:val="NoSpacing"/>
        <w:ind w:left="360"/>
        <w:rPr>
          <w:sz w:val="24"/>
          <w:szCs w:val="24"/>
        </w:rPr>
      </w:pPr>
    </w:p>
    <w:p w14:paraId="02B67871" w14:textId="77777777" w:rsidR="00E40A72" w:rsidRPr="000C675D" w:rsidRDefault="00E40A72" w:rsidP="00E40A72">
      <w:pPr>
        <w:pStyle w:val="NoSpacing"/>
        <w:ind w:left="360"/>
        <w:rPr>
          <w:sz w:val="24"/>
          <w:szCs w:val="24"/>
        </w:rPr>
      </w:pPr>
      <w:r w:rsidRPr="000C675D">
        <w:rPr>
          <w:sz w:val="24"/>
          <w:szCs w:val="24"/>
        </w:rPr>
        <w:t>Phase II activities and expected results:</w:t>
      </w:r>
    </w:p>
    <w:p w14:paraId="2D374338" w14:textId="77777777" w:rsidR="00E40A72" w:rsidRPr="000C675D" w:rsidRDefault="00E40A72" w:rsidP="009B4F2A">
      <w:pPr>
        <w:pStyle w:val="NoSpacing"/>
        <w:numPr>
          <w:ilvl w:val="0"/>
          <w:numId w:val="38"/>
        </w:numPr>
        <w:rPr>
          <w:sz w:val="24"/>
          <w:szCs w:val="24"/>
        </w:rPr>
      </w:pPr>
      <w:r w:rsidRPr="000C675D">
        <w:rPr>
          <w:sz w:val="24"/>
          <w:szCs w:val="24"/>
        </w:rPr>
        <w:t xml:space="preserve">Design an initial architecture and software for realizing </w:t>
      </w:r>
      <w:r>
        <w:rPr>
          <w:sz w:val="24"/>
          <w:szCs w:val="24"/>
        </w:rPr>
        <w:t xml:space="preserve">a </w:t>
      </w:r>
      <w:r w:rsidRPr="000C675D">
        <w:rPr>
          <w:sz w:val="24"/>
          <w:szCs w:val="24"/>
        </w:rPr>
        <w:t>computer aided tool for standards development.</w:t>
      </w:r>
    </w:p>
    <w:p w14:paraId="3C1A8FB7" w14:textId="77777777" w:rsidR="00E40A72" w:rsidRPr="000C675D" w:rsidRDefault="00E40A72" w:rsidP="009B4F2A">
      <w:pPr>
        <w:pStyle w:val="NoSpacing"/>
        <w:numPr>
          <w:ilvl w:val="0"/>
          <w:numId w:val="38"/>
        </w:numPr>
        <w:rPr>
          <w:sz w:val="24"/>
          <w:szCs w:val="24"/>
        </w:rPr>
      </w:pPr>
      <w:r w:rsidRPr="000C675D">
        <w:rPr>
          <w:sz w:val="24"/>
          <w:szCs w:val="24"/>
        </w:rPr>
        <w:t>Develop a Computer Aided Standards Development (CASD) tool and a comprehensive case study/demonstration.</w:t>
      </w:r>
    </w:p>
    <w:p w14:paraId="62083E30" w14:textId="77777777" w:rsidR="00E40A72" w:rsidRPr="000C675D" w:rsidRDefault="00E40A72" w:rsidP="009B4F2A">
      <w:pPr>
        <w:pStyle w:val="NoSpacing"/>
        <w:numPr>
          <w:ilvl w:val="0"/>
          <w:numId w:val="38"/>
        </w:numPr>
        <w:rPr>
          <w:sz w:val="24"/>
          <w:szCs w:val="24"/>
        </w:rPr>
      </w:pPr>
      <w:r w:rsidRPr="000C675D">
        <w:rPr>
          <w:sz w:val="24"/>
          <w:szCs w:val="24"/>
        </w:rPr>
        <w:lastRenderedPageBreak/>
        <w:t xml:space="preserve">Design an interface between </w:t>
      </w:r>
      <w:r>
        <w:rPr>
          <w:sz w:val="24"/>
          <w:szCs w:val="24"/>
        </w:rPr>
        <w:t xml:space="preserve">a </w:t>
      </w:r>
      <w:r w:rsidRPr="000C675D">
        <w:rPr>
          <w:sz w:val="24"/>
          <w:szCs w:val="24"/>
        </w:rPr>
        <w:t>CASD tool and document generation software, in the form of a plug-in to a document editor that interfaces with the underlying CASD model.</w:t>
      </w:r>
    </w:p>
    <w:p w14:paraId="7146A80D" w14:textId="77777777" w:rsidR="00E40A72" w:rsidRPr="000C675D" w:rsidRDefault="00E40A72" w:rsidP="009B4F2A">
      <w:pPr>
        <w:pStyle w:val="NoSpacing"/>
        <w:numPr>
          <w:ilvl w:val="0"/>
          <w:numId w:val="38"/>
        </w:numPr>
        <w:rPr>
          <w:sz w:val="24"/>
          <w:szCs w:val="24"/>
        </w:rPr>
      </w:pPr>
      <w:r w:rsidRPr="000C675D">
        <w:rPr>
          <w:sz w:val="24"/>
          <w:szCs w:val="24"/>
        </w:rPr>
        <w:t>Design a mechanism for automatic or semiautomatic generation of software to implement modules of the standard.</w:t>
      </w:r>
    </w:p>
    <w:p w14:paraId="3EA9FB26" w14:textId="77777777" w:rsidR="00E40A72" w:rsidRPr="000C675D" w:rsidRDefault="00E40A72" w:rsidP="009B4F2A">
      <w:pPr>
        <w:pStyle w:val="NoSpacing"/>
        <w:numPr>
          <w:ilvl w:val="0"/>
          <w:numId w:val="38"/>
        </w:numPr>
        <w:rPr>
          <w:sz w:val="24"/>
          <w:szCs w:val="24"/>
        </w:rPr>
      </w:pPr>
      <w:r w:rsidRPr="000C675D">
        <w:rPr>
          <w:sz w:val="24"/>
          <w:szCs w:val="24"/>
        </w:rPr>
        <w:t>A framework for a standards repository where the standards may reside as information models. The framework should support version control, cross standard linking, and maintenance of information consistency across standards.</w:t>
      </w:r>
    </w:p>
    <w:p w14:paraId="1A14C789" w14:textId="77777777" w:rsidR="00E40A72" w:rsidRPr="000C675D" w:rsidRDefault="00E40A72" w:rsidP="00E40A72">
      <w:pPr>
        <w:pStyle w:val="NoSpacing"/>
        <w:ind w:left="360"/>
        <w:rPr>
          <w:sz w:val="24"/>
          <w:szCs w:val="24"/>
        </w:rPr>
      </w:pPr>
    </w:p>
    <w:p w14:paraId="2A37875F" w14:textId="77777777" w:rsidR="00E40A72" w:rsidRPr="000C675D" w:rsidRDefault="00E40A72" w:rsidP="00E40A72">
      <w:pPr>
        <w:pStyle w:val="NoSpacing"/>
        <w:ind w:left="360"/>
        <w:rPr>
          <w:sz w:val="24"/>
          <w:szCs w:val="24"/>
        </w:rPr>
      </w:pPr>
      <w:r w:rsidRPr="000C675D">
        <w:rPr>
          <w:sz w:val="24"/>
          <w:szCs w:val="24"/>
        </w:rPr>
        <w:t>NIST will consult and provide input to assess progress and performance.</w:t>
      </w:r>
    </w:p>
    <w:p w14:paraId="2F510E9F" w14:textId="77777777" w:rsidR="00E40A72" w:rsidRPr="000C675D" w:rsidRDefault="00E40A72" w:rsidP="00E40A72">
      <w:pPr>
        <w:pStyle w:val="NoSpacing"/>
        <w:ind w:left="360"/>
        <w:rPr>
          <w:sz w:val="24"/>
          <w:szCs w:val="24"/>
        </w:rPr>
      </w:pPr>
    </w:p>
    <w:p w14:paraId="53AAABB3" w14:textId="77777777" w:rsidR="00E40A72" w:rsidRPr="000C675D" w:rsidRDefault="00E40A72" w:rsidP="00E40A72">
      <w:pPr>
        <w:pStyle w:val="NoSpacing"/>
        <w:ind w:left="360"/>
        <w:rPr>
          <w:sz w:val="24"/>
          <w:szCs w:val="24"/>
        </w:rPr>
      </w:pPr>
      <w:r w:rsidRPr="000C675D">
        <w:rPr>
          <w:b/>
          <w:sz w:val="24"/>
          <w:szCs w:val="24"/>
        </w:rPr>
        <w:t>References</w:t>
      </w:r>
      <w:r w:rsidRPr="000C675D">
        <w:rPr>
          <w:sz w:val="24"/>
          <w:szCs w:val="24"/>
        </w:rPr>
        <w:t>:</w:t>
      </w:r>
    </w:p>
    <w:p w14:paraId="5589C5DF" w14:textId="77777777" w:rsidR="00E40A72" w:rsidRPr="000C675D" w:rsidRDefault="00E40A72" w:rsidP="00E40A72">
      <w:pPr>
        <w:pStyle w:val="NoSpacing"/>
        <w:ind w:left="360"/>
        <w:rPr>
          <w:sz w:val="24"/>
          <w:szCs w:val="24"/>
        </w:rPr>
      </w:pPr>
      <w:r w:rsidRPr="000C675D">
        <w:rPr>
          <w:sz w:val="24"/>
          <w:szCs w:val="24"/>
        </w:rPr>
        <w:t xml:space="preserve">1. Cargill, C.F., </w:t>
      </w:r>
      <w:r w:rsidRPr="000C675D">
        <w:rPr>
          <w:i/>
          <w:sz w:val="24"/>
          <w:szCs w:val="24"/>
        </w:rPr>
        <w:t>Why Standardization Efforts Fail</w:t>
      </w:r>
      <w:r w:rsidRPr="000C675D">
        <w:rPr>
          <w:sz w:val="24"/>
          <w:szCs w:val="24"/>
        </w:rPr>
        <w:t>, The Journal of Electronic Publishing. (2011).</w:t>
      </w:r>
    </w:p>
    <w:p w14:paraId="2178DFAB" w14:textId="77777777" w:rsidR="00E40A72" w:rsidRPr="000C675D" w:rsidRDefault="00E40A72" w:rsidP="00E40A72">
      <w:pPr>
        <w:pStyle w:val="NoSpacing"/>
        <w:ind w:left="360"/>
        <w:rPr>
          <w:sz w:val="24"/>
          <w:szCs w:val="24"/>
        </w:rPr>
      </w:pPr>
    </w:p>
    <w:p w14:paraId="35296CED" w14:textId="77777777" w:rsidR="00E40A72" w:rsidRPr="000C675D" w:rsidRDefault="00E40A72" w:rsidP="00E40A72">
      <w:pPr>
        <w:pStyle w:val="NoSpacing"/>
        <w:ind w:left="360"/>
        <w:rPr>
          <w:sz w:val="24"/>
          <w:szCs w:val="24"/>
        </w:rPr>
      </w:pPr>
      <w:r w:rsidRPr="000C675D">
        <w:rPr>
          <w:sz w:val="24"/>
          <w:szCs w:val="24"/>
        </w:rPr>
        <w:t xml:space="preserve">2. Narayanan, A., et al., </w:t>
      </w:r>
      <w:r w:rsidRPr="000C675D">
        <w:rPr>
          <w:i/>
          <w:sz w:val="24"/>
          <w:szCs w:val="24"/>
        </w:rPr>
        <w:t>A Methodology for Handling Standards Terminology for Sustainable Manufacturing</w:t>
      </w:r>
      <w:r w:rsidRPr="000C675D">
        <w:rPr>
          <w:sz w:val="24"/>
          <w:szCs w:val="24"/>
        </w:rPr>
        <w:t>, NIST Interagency/Internal Report (NISTIR) – 7965. (2013).</w:t>
      </w:r>
    </w:p>
    <w:p w14:paraId="114496B8" w14:textId="77777777" w:rsidR="00E40A72" w:rsidRPr="000C675D" w:rsidRDefault="00E40A72" w:rsidP="00E40A72">
      <w:pPr>
        <w:pStyle w:val="NoSpacing"/>
        <w:ind w:left="360"/>
        <w:rPr>
          <w:sz w:val="24"/>
          <w:szCs w:val="24"/>
        </w:rPr>
      </w:pPr>
    </w:p>
    <w:p w14:paraId="0F56C36C" w14:textId="77777777" w:rsidR="00E40A72" w:rsidRPr="000C675D" w:rsidRDefault="00E40A72" w:rsidP="00E40A72">
      <w:pPr>
        <w:pStyle w:val="NoSpacing"/>
        <w:ind w:left="360"/>
        <w:rPr>
          <w:sz w:val="24"/>
          <w:szCs w:val="24"/>
        </w:rPr>
      </w:pPr>
      <w:r w:rsidRPr="000C675D">
        <w:rPr>
          <w:sz w:val="24"/>
          <w:szCs w:val="24"/>
        </w:rPr>
        <w:t xml:space="preserve">3. Lechevalier, D., et al., </w:t>
      </w:r>
      <w:r w:rsidRPr="000C675D">
        <w:rPr>
          <w:i/>
          <w:sz w:val="24"/>
          <w:szCs w:val="24"/>
        </w:rPr>
        <w:t>NIST Ontological Visualization Interface for Standards User’s Guide</w:t>
      </w:r>
      <w:r w:rsidRPr="000C675D">
        <w:rPr>
          <w:sz w:val="24"/>
          <w:szCs w:val="24"/>
        </w:rPr>
        <w:t>, NIST Interagency/Internal Report (NISTIR) – 7945. (2013).</w:t>
      </w:r>
    </w:p>
    <w:p w14:paraId="0E93D104" w14:textId="77777777" w:rsidR="00E40A72" w:rsidRPr="000C675D" w:rsidRDefault="00E40A72" w:rsidP="00E40A72">
      <w:pPr>
        <w:pStyle w:val="NoSpacing"/>
        <w:ind w:left="360"/>
        <w:rPr>
          <w:sz w:val="24"/>
          <w:szCs w:val="24"/>
        </w:rPr>
      </w:pPr>
    </w:p>
    <w:p w14:paraId="57C64491" w14:textId="77777777" w:rsidR="00E40A72" w:rsidRDefault="00E40A72" w:rsidP="00E40A72">
      <w:pPr>
        <w:pStyle w:val="NoSpacing"/>
        <w:ind w:left="360"/>
        <w:rPr>
          <w:sz w:val="24"/>
          <w:szCs w:val="24"/>
        </w:rPr>
      </w:pPr>
      <w:r w:rsidRPr="000C675D">
        <w:rPr>
          <w:sz w:val="24"/>
          <w:szCs w:val="24"/>
        </w:rPr>
        <w:t xml:space="preserve">4. Witherell, P.W., et al., </w:t>
      </w:r>
      <w:r w:rsidRPr="000C675D">
        <w:rPr>
          <w:i/>
          <w:sz w:val="24"/>
          <w:szCs w:val="24"/>
        </w:rPr>
        <w:t>FACTS: A Framework for Analysis, Comparison, and Test of Standards</w:t>
      </w:r>
      <w:r w:rsidRPr="000C675D">
        <w:rPr>
          <w:sz w:val="24"/>
          <w:szCs w:val="24"/>
        </w:rPr>
        <w:t>, NIST Interagency/Internal Report (NISTIR) – 7935. (2013).</w:t>
      </w:r>
    </w:p>
    <w:p w14:paraId="6C415EC4" w14:textId="77777777" w:rsidR="00E40A72" w:rsidRPr="00915C09" w:rsidRDefault="00E40A72" w:rsidP="00E40A72">
      <w:pPr>
        <w:pStyle w:val="NoSpacing"/>
        <w:rPr>
          <w:sz w:val="24"/>
          <w:szCs w:val="24"/>
        </w:rPr>
      </w:pPr>
    </w:p>
    <w:p w14:paraId="22DD7B38" w14:textId="77777777" w:rsidR="00E40A72" w:rsidRPr="00915C09" w:rsidRDefault="00E40A72" w:rsidP="00E40A72">
      <w:pPr>
        <w:pStyle w:val="NoSpacing"/>
        <w:rPr>
          <w:b/>
          <w:sz w:val="24"/>
          <w:szCs w:val="24"/>
        </w:rPr>
      </w:pPr>
      <w:r w:rsidRPr="00915C09">
        <w:rPr>
          <w:b/>
          <w:sz w:val="24"/>
          <w:szCs w:val="24"/>
        </w:rPr>
        <w:t>9.01.03.68-R High-Throughput Manufacturing Methods for Engineered MRI Contrast Agents</w:t>
      </w:r>
    </w:p>
    <w:p w14:paraId="25CCCA1E" w14:textId="77777777" w:rsidR="00E40A72" w:rsidRPr="00915C09" w:rsidRDefault="00E40A72" w:rsidP="00E40A72">
      <w:pPr>
        <w:pStyle w:val="NoSpacing"/>
        <w:ind w:left="360"/>
        <w:rPr>
          <w:sz w:val="24"/>
          <w:szCs w:val="24"/>
        </w:rPr>
      </w:pPr>
      <w:r w:rsidRPr="00915C09">
        <w:rPr>
          <w:sz w:val="24"/>
          <w:szCs w:val="24"/>
        </w:rPr>
        <w:t>Microfabricated magnetic imaging agents with greater sensitivity and new functionality for magnetic resonance imaging (MRI) have recently been demonstrated at NIST [1-4]. The technology relies on thin-film fabrication methods adapted from the semiconductor industry.  This “top-down” approach is expensive and suffers from low yield compared to “bottom-up” methods based on chemical synthesis for making other types of contrast agents. NIST seeks</w:t>
      </w:r>
      <w:r>
        <w:rPr>
          <w:sz w:val="24"/>
          <w:szCs w:val="24"/>
        </w:rPr>
        <w:t xml:space="preserve"> applications</w:t>
      </w:r>
      <w:r w:rsidRPr="00915C09">
        <w:rPr>
          <w:sz w:val="24"/>
          <w:szCs w:val="24"/>
        </w:rPr>
        <w:t xml:space="preserve"> focused on the development and demonstration of high-throughput techniques for making this new class of MRI contrast agent in sufficient quantity that biologists and physicians can explore new applications. These methods must achieve the necessary control of dimensional and materials properties at nanometer size scales. In addition, manufacturing methods must lead to materials that can be readily prepared for animal studies and potentially for clinical trials using methods currently available in the biomedical community.</w:t>
      </w:r>
    </w:p>
    <w:p w14:paraId="3C72B245" w14:textId="77777777" w:rsidR="00E40A72" w:rsidRPr="00915C09" w:rsidRDefault="00E40A72" w:rsidP="00E40A72">
      <w:pPr>
        <w:pStyle w:val="NoSpacing"/>
        <w:rPr>
          <w:sz w:val="24"/>
          <w:szCs w:val="24"/>
        </w:rPr>
      </w:pPr>
    </w:p>
    <w:p w14:paraId="172DE4F3" w14:textId="77777777" w:rsidR="00E40A72" w:rsidRPr="00915C09" w:rsidRDefault="00E40A72" w:rsidP="00E40A72">
      <w:pPr>
        <w:pStyle w:val="NoSpacing"/>
        <w:ind w:firstLine="360"/>
        <w:rPr>
          <w:sz w:val="24"/>
          <w:szCs w:val="24"/>
        </w:rPr>
      </w:pPr>
      <w:r w:rsidRPr="00915C09">
        <w:rPr>
          <w:sz w:val="24"/>
          <w:szCs w:val="24"/>
        </w:rPr>
        <w:t xml:space="preserve">The </w:t>
      </w:r>
      <w:r>
        <w:rPr>
          <w:sz w:val="24"/>
          <w:szCs w:val="24"/>
        </w:rPr>
        <w:t>technical proposal</w:t>
      </w:r>
      <w:r w:rsidRPr="00915C09">
        <w:rPr>
          <w:sz w:val="24"/>
          <w:szCs w:val="24"/>
        </w:rPr>
        <w:t xml:space="preserve"> must provide details on how to achieve the following goals:</w:t>
      </w:r>
    </w:p>
    <w:p w14:paraId="56B4F69F" w14:textId="77777777" w:rsidR="00E40A72" w:rsidRPr="00915C09" w:rsidRDefault="00E40A72" w:rsidP="00E40A72">
      <w:pPr>
        <w:pStyle w:val="NoSpacing"/>
        <w:ind w:left="720"/>
        <w:rPr>
          <w:sz w:val="24"/>
          <w:szCs w:val="24"/>
        </w:rPr>
      </w:pPr>
      <w:r w:rsidRPr="00915C09">
        <w:rPr>
          <w:sz w:val="24"/>
          <w:szCs w:val="24"/>
        </w:rPr>
        <w:t xml:space="preserve">1. Manufacturing methods will lead to contrast agents with the sensitivity and functionality similar to those demonstrated at NIST using wafer-based manufacturing methods. For T2* agents (see Ref. [1]) , this implies micrometer-scale magnetic particles with sizes and magnetic moments that vary by no more than 5 to 10 % (ideally less) from one particle to another. For multispectral agents (see Refs.  [2-4]), this implies, in addition, that magnetic particle shapes are sufficiently well controlled and similar to one </w:t>
      </w:r>
      <w:r w:rsidRPr="00915C09">
        <w:rPr>
          <w:sz w:val="24"/>
          <w:szCs w:val="24"/>
        </w:rPr>
        <w:lastRenderedPageBreak/>
        <w:t>another to ensure that the resulting shifted nuclear magnetic resonance (NMR) water linewidths generated by single particles, as well as by ensembles of particles, are no more than 10 to 20 % (ideally less) of the NMR frequency shift itself. For example, methods for making hollow magnetic nano-cylinders [3] should ideally have control to within a few percent over the thickness of the cylinder wall as well as the length and diameter of the cylinder.  Depending on cylinder size, this may translate to control of a few nanometers for wall thickness and of a few tens of nanometers for cylinder length.</w:t>
      </w:r>
    </w:p>
    <w:p w14:paraId="77662260" w14:textId="77777777" w:rsidR="00E40A72" w:rsidRPr="00915C09" w:rsidRDefault="00E40A72" w:rsidP="00E40A72">
      <w:pPr>
        <w:pStyle w:val="NoSpacing"/>
        <w:rPr>
          <w:sz w:val="24"/>
          <w:szCs w:val="24"/>
        </w:rPr>
      </w:pPr>
    </w:p>
    <w:p w14:paraId="2441BD4E" w14:textId="77777777" w:rsidR="00E40A72" w:rsidRPr="00915C09" w:rsidRDefault="00E40A72" w:rsidP="00E40A72">
      <w:pPr>
        <w:pStyle w:val="NoSpacing"/>
        <w:ind w:left="720"/>
        <w:rPr>
          <w:sz w:val="24"/>
          <w:szCs w:val="24"/>
        </w:rPr>
      </w:pPr>
      <w:r w:rsidRPr="00915C09">
        <w:rPr>
          <w:sz w:val="24"/>
          <w:szCs w:val="24"/>
        </w:rPr>
        <w:t xml:space="preserve">2. Manufacturing methods should be capable of producing millimolar solutions in 0.1 liter batches for in-vivo biological applications. </w:t>
      </w:r>
    </w:p>
    <w:p w14:paraId="090819B4" w14:textId="77777777" w:rsidR="00E40A72" w:rsidRPr="00915C09" w:rsidRDefault="00E40A72" w:rsidP="00E40A72">
      <w:pPr>
        <w:pStyle w:val="NoSpacing"/>
        <w:rPr>
          <w:sz w:val="24"/>
          <w:szCs w:val="24"/>
        </w:rPr>
      </w:pPr>
    </w:p>
    <w:p w14:paraId="16CEC2FE" w14:textId="77777777" w:rsidR="00E40A72" w:rsidRPr="00915C09" w:rsidRDefault="00E40A72" w:rsidP="00E40A72">
      <w:pPr>
        <w:pStyle w:val="NoSpacing"/>
        <w:ind w:left="720"/>
        <w:rPr>
          <w:sz w:val="24"/>
          <w:szCs w:val="24"/>
        </w:rPr>
      </w:pPr>
      <w:r w:rsidRPr="00915C09">
        <w:rPr>
          <w:sz w:val="24"/>
          <w:szCs w:val="24"/>
        </w:rPr>
        <w:t>3. Manufacturing methods should have promise for producing contrast agents at a cost that is comparable with that of current imaging agents for MRI.</w:t>
      </w:r>
    </w:p>
    <w:p w14:paraId="151B5162" w14:textId="77777777" w:rsidR="00E40A72" w:rsidRPr="00915C09" w:rsidRDefault="00E40A72" w:rsidP="00E40A72">
      <w:pPr>
        <w:pStyle w:val="NoSpacing"/>
        <w:rPr>
          <w:sz w:val="24"/>
          <w:szCs w:val="24"/>
        </w:rPr>
      </w:pPr>
    </w:p>
    <w:p w14:paraId="540DDE8A" w14:textId="77777777" w:rsidR="00E40A72" w:rsidRDefault="00E40A72" w:rsidP="00E40A72">
      <w:pPr>
        <w:pStyle w:val="NoSpacing"/>
        <w:ind w:left="360"/>
        <w:rPr>
          <w:sz w:val="24"/>
          <w:szCs w:val="24"/>
        </w:rPr>
      </w:pPr>
      <w:r>
        <w:rPr>
          <w:sz w:val="24"/>
          <w:szCs w:val="24"/>
        </w:rPr>
        <w:t xml:space="preserve">NIST seeks applications that address the issues identified above, as well as </w:t>
      </w:r>
      <w:r w:rsidRPr="00915C09">
        <w:rPr>
          <w:sz w:val="24"/>
          <w:szCs w:val="24"/>
        </w:rPr>
        <w:t xml:space="preserve">methods that streamline wafer based manufacturing (such as nano-imprinting), use roll-to-roll transfer techniques, use chemical synthesis approaches, or </w:t>
      </w:r>
      <w:r>
        <w:rPr>
          <w:sz w:val="24"/>
          <w:szCs w:val="24"/>
        </w:rPr>
        <w:t>a combination of</w:t>
      </w:r>
      <w:r w:rsidRPr="00915C09">
        <w:rPr>
          <w:sz w:val="24"/>
          <w:szCs w:val="24"/>
        </w:rPr>
        <w:t xml:space="preserve"> any of the above</w:t>
      </w:r>
      <w:r>
        <w:rPr>
          <w:sz w:val="24"/>
          <w:szCs w:val="24"/>
        </w:rPr>
        <w:t>.</w:t>
      </w:r>
    </w:p>
    <w:p w14:paraId="331F27FB" w14:textId="77777777" w:rsidR="00E40A72" w:rsidRDefault="00E40A72" w:rsidP="00E40A72">
      <w:pPr>
        <w:pStyle w:val="NoSpacing"/>
        <w:ind w:left="360"/>
        <w:rPr>
          <w:sz w:val="24"/>
          <w:szCs w:val="24"/>
        </w:rPr>
      </w:pPr>
    </w:p>
    <w:p w14:paraId="4D4D8579" w14:textId="1305B25C" w:rsidR="00E40A72" w:rsidRPr="00915C09" w:rsidRDefault="00E40A72" w:rsidP="00E40A72">
      <w:pPr>
        <w:pStyle w:val="NoSpacing"/>
        <w:ind w:left="720" w:hanging="360"/>
        <w:rPr>
          <w:sz w:val="24"/>
          <w:szCs w:val="24"/>
        </w:rPr>
      </w:pPr>
      <w:r w:rsidRPr="00915C09">
        <w:rPr>
          <w:sz w:val="24"/>
          <w:szCs w:val="24"/>
        </w:rPr>
        <w:t xml:space="preserve">Phase I activities and expected results: </w:t>
      </w:r>
      <w:r>
        <w:rPr>
          <w:sz w:val="24"/>
          <w:szCs w:val="24"/>
        </w:rPr>
        <w:br/>
      </w:r>
      <w:r w:rsidRPr="00915C09">
        <w:rPr>
          <w:sz w:val="24"/>
          <w:szCs w:val="24"/>
        </w:rPr>
        <w:t>Demonstrate a manufacturing method for producing contrast agents that have sensitivity and functionality similar to those of microfabricated contrast agents that have been produced at NIST using wafer-based manufacturing methods.</w:t>
      </w:r>
    </w:p>
    <w:p w14:paraId="3A15993E" w14:textId="16593088" w:rsidR="00E40A72" w:rsidRPr="00915C09" w:rsidRDefault="00E40A72" w:rsidP="00E40A72">
      <w:pPr>
        <w:pStyle w:val="NoSpacing"/>
        <w:ind w:left="720" w:hanging="360"/>
        <w:rPr>
          <w:sz w:val="24"/>
          <w:szCs w:val="24"/>
        </w:rPr>
      </w:pPr>
      <w:r w:rsidRPr="00915C09">
        <w:rPr>
          <w:sz w:val="24"/>
          <w:szCs w:val="24"/>
        </w:rPr>
        <w:t xml:space="preserve">Phase II activities and expected results: </w:t>
      </w:r>
      <w:r>
        <w:rPr>
          <w:sz w:val="24"/>
          <w:szCs w:val="24"/>
        </w:rPr>
        <w:br/>
      </w:r>
      <w:r w:rsidRPr="00915C09">
        <w:rPr>
          <w:sz w:val="24"/>
          <w:szCs w:val="24"/>
        </w:rPr>
        <w:t xml:space="preserve">Show the capability </w:t>
      </w:r>
      <w:r w:rsidR="00CB043C">
        <w:rPr>
          <w:sz w:val="24"/>
          <w:szCs w:val="24"/>
        </w:rPr>
        <w:t xml:space="preserve">of the manufacturing method developed in Phase I </w:t>
      </w:r>
      <w:r w:rsidRPr="00915C09">
        <w:rPr>
          <w:sz w:val="24"/>
          <w:szCs w:val="24"/>
        </w:rPr>
        <w:t>for producing millimolar solutions of sufficient quantities at a cost that is comparable to that of current MRI contrast agents.</w:t>
      </w:r>
    </w:p>
    <w:p w14:paraId="69A4B876" w14:textId="77777777" w:rsidR="00E40A72" w:rsidRPr="00915C09" w:rsidRDefault="00E40A72" w:rsidP="00E40A72">
      <w:pPr>
        <w:pStyle w:val="NoSpacing"/>
        <w:rPr>
          <w:sz w:val="24"/>
          <w:szCs w:val="24"/>
        </w:rPr>
      </w:pPr>
    </w:p>
    <w:p w14:paraId="6F457802" w14:textId="77777777" w:rsidR="00E40A72" w:rsidRPr="00915C09" w:rsidRDefault="00E40A72" w:rsidP="00E40A72">
      <w:pPr>
        <w:pStyle w:val="NoSpacing"/>
        <w:ind w:left="360"/>
        <w:rPr>
          <w:sz w:val="24"/>
          <w:szCs w:val="24"/>
        </w:rPr>
      </w:pPr>
      <w:r w:rsidRPr="00915C09">
        <w:rPr>
          <w:sz w:val="24"/>
          <w:szCs w:val="24"/>
        </w:rPr>
        <w:t>NIST will be available for consultation and collaboration, including testing contrast agents for sensitivity and functionality.</w:t>
      </w:r>
    </w:p>
    <w:p w14:paraId="5719C934" w14:textId="77777777" w:rsidR="00E40A72" w:rsidRPr="00915C09" w:rsidRDefault="00E40A72" w:rsidP="00E40A72">
      <w:pPr>
        <w:pStyle w:val="NoSpacing"/>
        <w:rPr>
          <w:sz w:val="24"/>
          <w:szCs w:val="24"/>
        </w:rPr>
      </w:pPr>
    </w:p>
    <w:p w14:paraId="1348C010" w14:textId="77777777" w:rsidR="00E40A72" w:rsidRPr="0032621F" w:rsidRDefault="00E40A72" w:rsidP="00E40A72">
      <w:pPr>
        <w:pStyle w:val="NoSpacing"/>
        <w:ind w:firstLine="360"/>
        <w:rPr>
          <w:b/>
          <w:sz w:val="24"/>
          <w:szCs w:val="24"/>
        </w:rPr>
      </w:pPr>
      <w:r w:rsidRPr="0032621F">
        <w:rPr>
          <w:b/>
          <w:sz w:val="24"/>
          <w:szCs w:val="24"/>
        </w:rPr>
        <w:t>References:</w:t>
      </w:r>
    </w:p>
    <w:p w14:paraId="68FCD610" w14:textId="77777777" w:rsidR="00E40A72" w:rsidRPr="00915C09" w:rsidRDefault="00E40A72" w:rsidP="00E40A72">
      <w:pPr>
        <w:pStyle w:val="NoSpacing"/>
        <w:ind w:left="360"/>
        <w:rPr>
          <w:sz w:val="24"/>
          <w:szCs w:val="24"/>
        </w:rPr>
      </w:pPr>
      <w:r w:rsidRPr="00915C09">
        <w:rPr>
          <w:sz w:val="24"/>
          <w:szCs w:val="24"/>
        </w:rPr>
        <w:t xml:space="preserve">1.  G. Zabow, S.J. Dodd, E. Shapiro, J. Moreland, A.P. Koretsky, </w:t>
      </w:r>
      <w:r w:rsidRPr="00915C09">
        <w:rPr>
          <w:i/>
          <w:sz w:val="24"/>
          <w:szCs w:val="24"/>
        </w:rPr>
        <w:t>Microfabricated High-Moment Micrometer-Sized MRI Contrast Agents</w:t>
      </w:r>
      <w:r w:rsidRPr="00915C09">
        <w:rPr>
          <w:sz w:val="24"/>
          <w:szCs w:val="24"/>
        </w:rPr>
        <w:t>, MAGNETIC RESONANCE IN MEDICINE  65, 645–655. (2011).</w:t>
      </w:r>
      <w:r>
        <w:rPr>
          <w:sz w:val="24"/>
          <w:szCs w:val="24"/>
        </w:rPr>
        <w:br/>
      </w:r>
      <w:r>
        <w:rPr>
          <w:sz w:val="24"/>
          <w:szCs w:val="24"/>
        </w:rPr>
        <w:br/>
      </w:r>
      <w:r w:rsidRPr="00915C09">
        <w:rPr>
          <w:sz w:val="24"/>
          <w:szCs w:val="24"/>
        </w:rPr>
        <w:t xml:space="preserve">2.  G. Zabow, S.J. Dodd, A.P. Koretsky, </w:t>
      </w:r>
      <w:r w:rsidRPr="00915C09">
        <w:rPr>
          <w:i/>
          <w:sz w:val="24"/>
          <w:szCs w:val="24"/>
        </w:rPr>
        <w:t>Ellipsoidal Microcavities: Electromagnetic Properties, Fabrication, and Use as Multispectral MRI Agents</w:t>
      </w:r>
      <w:r w:rsidRPr="00915C09">
        <w:rPr>
          <w:sz w:val="24"/>
          <w:szCs w:val="24"/>
        </w:rPr>
        <w:t>, SMALL 10, 1902–1907. (2014).</w:t>
      </w:r>
      <w:r>
        <w:rPr>
          <w:sz w:val="24"/>
          <w:szCs w:val="24"/>
        </w:rPr>
        <w:br/>
      </w:r>
      <w:r>
        <w:rPr>
          <w:sz w:val="24"/>
          <w:szCs w:val="24"/>
        </w:rPr>
        <w:br/>
      </w:r>
      <w:r w:rsidRPr="00915C09">
        <w:rPr>
          <w:sz w:val="24"/>
          <w:szCs w:val="24"/>
        </w:rPr>
        <w:t xml:space="preserve">3.  G. Zabow, S.J. Dodd, J. Moreland, A.P. Koretsky, </w:t>
      </w:r>
      <w:r w:rsidRPr="00915C09">
        <w:rPr>
          <w:i/>
          <w:sz w:val="24"/>
          <w:szCs w:val="24"/>
        </w:rPr>
        <w:t>The Fabrication of Uniform Cylindrical Nanoshells and their Use as Spectrally Tunable MRI Contrast Agents</w:t>
      </w:r>
      <w:r w:rsidRPr="00915C09">
        <w:rPr>
          <w:sz w:val="24"/>
          <w:szCs w:val="24"/>
        </w:rPr>
        <w:t>, NANOTECHNOLOGY 20, 385301. (2009).</w:t>
      </w:r>
      <w:r>
        <w:rPr>
          <w:sz w:val="24"/>
          <w:szCs w:val="24"/>
        </w:rPr>
        <w:br/>
      </w:r>
      <w:r>
        <w:rPr>
          <w:sz w:val="24"/>
          <w:szCs w:val="24"/>
        </w:rPr>
        <w:br/>
      </w:r>
      <w:r w:rsidRPr="00915C09">
        <w:rPr>
          <w:sz w:val="24"/>
          <w:szCs w:val="24"/>
        </w:rPr>
        <w:t xml:space="preserve">4.  G. Zabow, S.J. Dodd, J. Moreland, A.P. Koretsky, </w:t>
      </w:r>
      <w:r w:rsidRPr="00915C09">
        <w:rPr>
          <w:i/>
          <w:sz w:val="24"/>
          <w:szCs w:val="24"/>
        </w:rPr>
        <w:t>Micro-Engineered Local Field Control for High-Sensitivity Multispectral MRI</w:t>
      </w:r>
      <w:r w:rsidRPr="00915C09">
        <w:rPr>
          <w:sz w:val="24"/>
          <w:szCs w:val="24"/>
        </w:rPr>
        <w:t>, NATURE  453, 1058–1062. (2008).</w:t>
      </w:r>
    </w:p>
    <w:p w14:paraId="46AD231E" w14:textId="77777777" w:rsidR="00E40A72" w:rsidRPr="00915C09" w:rsidRDefault="00E40A72" w:rsidP="00E40A72">
      <w:pPr>
        <w:pStyle w:val="NoSpacing"/>
        <w:rPr>
          <w:sz w:val="24"/>
          <w:szCs w:val="24"/>
        </w:rPr>
      </w:pPr>
    </w:p>
    <w:p w14:paraId="7B2900AC" w14:textId="77777777" w:rsidR="00E40A72" w:rsidRPr="00915C09" w:rsidRDefault="00E40A72" w:rsidP="00E40A72">
      <w:pPr>
        <w:pStyle w:val="NoSpacing"/>
        <w:rPr>
          <w:sz w:val="24"/>
          <w:szCs w:val="24"/>
        </w:rPr>
      </w:pPr>
      <w:r w:rsidRPr="00915C09">
        <w:rPr>
          <w:b/>
          <w:sz w:val="24"/>
          <w:szCs w:val="24"/>
        </w:rPr>
        <w:t>9.01.04.68-</w:t>
      </w:r>
      <w:r>
        <w:rPr>
          <w:b/>
          <w:sz w:val="24"/>
          <w:szCs w:val="24"/>
        </w:rPr>
        <w:t>R</w:t>
      </w:r>
      <w:r w:rsidRPr="00915C09">
        <w:rPr>
          <w:b/>
          <w:sz w:val="24"/>
          <w:szCs w:val="24"/>
        </w:rPr>
        <w:t xml:space="preserve"> Laser Power Meter for Manufacturing Applications</w:t>
      </w:r>
    </w:p>
    <w:p w14:paraId="6F0BD153" w14:textId="77777777" w:rsidR="00E40A72" w:rsidRPr="00915C09" w:rsidRDefault="00E40A72" w:rsidP="00E40A72">
      <w:pPr>
        <w:pStyle w:val="NoSpacing"/>
        <w:ind w:left="360"/>
        <w:rPr>
          <w:sz w:val="24"/>
          <w:szCs w:val="24"/>
        </w:rPr>
      </w:pPr>
      <w:r w:rsidRPr="00915C09">
        <w:rPr>
          <w:sz w:val="24"/>
          <w:szCs w:val="24"/>
        </w:rPr>
        <w:t>The decreasing cost and increasing efficiency of high-power lasers is revolutionizing manufacturing in the U.S. and around the world. Multi-kilowatt lasers are now routinely used for welding, cutting, and additive manufacturing. Precision control of these processes, and thus the uniform quality of the manufactured product, requires a meter that can measure the power of such lasers with an uncertainty of only a few percent. Historically, NIST’s standards for power measurements of high-power lasers have been massive thermal detectors [1]. While suitably accurate, their size, cost, and technical characteristics (e.g. temporal response) are not optimal for use in manufacturing operations. For example, an important goal is to incorporate a power meter into the head of a laser welder, measuring the output power in real time and without sacrificing laser power or beam quality.</w:t>
      </w:r>
    </w:p>
    <w:p w14:paraId="336A4D52" w14:textId="77777777" w:rsidR="00E40A72" w:rsidRPr="00915C09" w:rsidRDefault="00E40A72" w:rsidP="00E40A72">
      <w:pPr>
        <w:pStyle w:val="NoSpacing"/>
        <w:rPr>
          <w:sz w:val="24"/>
          <w:szCs w:val="24"/>
        </w:rPr>
      </w:pPr>
    </w:p>
    <w:p w14:paraId="1025197C" w14:textId="77777777" w:rsidR="00E40A72" w:rsidRPr="00915C09" w:rsidRDefault="00E40A72" w:rsidP="00E40A72">
      <w:pPr>
        <w:pStyle w:val="NoSpacing"/>
        <w:ind w:left="360"/>
        <w:rPr>
          <w:sz w:val="24"/>
          <w:szCs w:val="24"/>
        </w:rPr>
      </w:pPr>
      <w:r>
        <w:rPr>
          <w:sz w:val="24"/>
          <w:szCs w:val="24"/>
        </w:rPr>
        <w:t xml:space="preserve">NIST </w:t>
      </w:r>
      <w:r w:rsidRPr="00915C09">
        <w:rPr>
          <w:sz w:val="24"/>
          <w:szCs w:val="24"/>
        </w:rPr>
        <w:t xml:space="preserve">seeks further innovation to improve the state-of-the-art, leading to the commercialization of smaller, faster, and cheaper power meters, which would also have high accuracy. One approach would be a device based on our recent demonstration showing that the inherent force in light (radiation pressure) can be exploited to measure high-power lasers in a manner that could be 1/10th the cost, 10 times the speed, a fraction of the size, and yet with accuracy that is comparable to the existing technology of large thermal detectors [2]. </w:t>
      </w:r>
      <w:r>
        <w:rPr>
          <w:sz w:val="24"/>
          <w:szCs w:val="24"/>
        </w:rPr>
        <w:t>NIST is</w:t>
      </w:r>
      <w:r w:rsidRPr="00915C09">
        <w:rPr>
          <w:sz w:val="24"/>
          <w:szCs w:val="24"/>
        </w:rPr>
        <w:t xml:space="preserve"> especially interested in</w:t>
      </w:r>
      <w:r>
        <w:rPr>
          <w:sz w:val="24"/>
          <w:szCs w:val="24"/>
        </w:rPr>
        <w:t xml:space="preserve"> the </w:t>
      </w:r>
      <w:r w:rsidRPr="00915C09">
        <w:rPr>
          <w:sz w:val="24"/>
          <w:szCs w:val="24"/>
        </w:rPr>
        <w:t>develop</w:t>
      </w:r>
      <w:r>
        <w:rPr>
          <w:sz w:val="24"/>
          <w:szCs w:val="24"/>
        </w:rPr>
        <w:t>ment of</w:t>
      </w:r>
      <w:r w:rsidRPr="00915C09">
        <w:rPr>
          <w:sz w:val="24"/>
          <w:szCs w:val="24"/>
        </w:rPr>
        <w:t xml:space="preserve"> a second-generation radiation pressure power meter. </w:t>
      </w:r>
    </w:p>
    <w:p w14:paraId="7A4F6397" w14:textId="77777777" w:rsidR="00E40A72" w:rsidRPr="00915C09" w:rsidRDefault="00E40A72" w:rsidP="00E40A72">
      <w:pPr>
        <w:pStyle w:val="NoSpacing"/>
        <w:rPr>
          <w:sz w:val="24"/>
          <w:szCs w:val="24"/>
        </w:rPr>
      </w:pPr>
    </w:p>
    <w:p w14:paraId="52AC84E0" w14:textId="77777777" w:rsidR="00E40A72" w:rsidRPr="00915C09" w:rsidRDefault="00E40A72" w:rsidP="00E40A72">
      <w:pPr>
        <w:pStyle w:val="NoSpacing"/>
        <w:ind w:left="360"/>
        <w:rPr>
          <w:sz w:val="24"/>
          <w:szCs w:val="24"/>
        </w:rPr>
      </w:pPr>
      <w:r w:rsidRPr="00915C09">
        <w:rPr>
          <w:sz w:val="24"/>
          <w:szCs w:val="24"/>
        </w:rPr>
        <w:t>The goal of the project is to develop a small, fast, rugged radiation pressure sensor capable of measuring, in situ, high power laser radiation up to 10 kW (5 kW/cm2).</w:t>
      </w:r>
    </w:p>
    <w:p w14:paraId="3F726A4E" w14:textId="77777777" w:rsidR="00E40A72" w:rsidRPr="00915C09" w:rsidRDefault="00E40A72" w:rsidP="00E40A72">
      <w:pPr>
        <w:pStyle w:val="NoSpacing"/>
        <w:rPr>
          <w:sz w:val="24"/>
          <w:szCs w:val="24"/>
        </w:rPr>
      </w:pPr>
    </w:p>
    <w:p w14:paraId="2364FF84" w14:textId="77777777" w:rsidR="00E40A72" w:rsidRPr="00915C09" w:rsidRDefault="00E40A72" w:rsidP="009B4F2A">
      <w:pPr>
        <w:pStyle w:val="NoSpacing"/>
        <w:numPr>
          <w:ilvl w:val="0"/>
          <w:numId w:val="33"/>
        </w:numPr>
        <w:ind w:left="1080"/>
        <w:rPr>
          <w:sz w:val="24"/>
          <w:szCs w:val="24"/>
        </w:rPr>
      </w:pPr>
      <w:r w:rsidRPr="00915C09">
        <w:rPr>
          <w:sz w:val="24"/>
          <w:szCs w:val="24"/>
        </w:rPr>
        <w:t>Small: Dimensions less than 50 mm x 50 mm x 50 mm</w:t>
      </w:r>
    </w:p>
    <w:p w14:paraId="74AB21DF" w14:textId="77777777" w:rsidR="00E40A72" w:rsidRPr="00915C09" w:rsidRDefault="00E40A72" w:rsidP="009B4F2A">
      <w:pPr>
        <w:pStyle w:val="NoSpacing"/>
        <w:numPr>
          <w:ilvl w:val="0"/>
          <w:numId w:val="33"/>
        </w:numPr>
        <w:ind w:left="1080"/>
        <w:rPr>
          <w:sz w:val="24"/>
          <w:szCs w:val="24"/>
        </w:rPr>
      </w:pPr>
      <w:r w:rsidRPr="00915C09">
        <w:rPr>
          <w:sz w:val="24"/>
          <w:szCs w:val="24"/>
        </w:rPr>
        <w:t>Damage threshold: 5 kW/cm2</w:t>
      </w:r>
    </w:p>
    <w:p w14:paraId="643F6DAF" w14:textId="77777777" w:rsidR="00E40A72" w:rsidRPr="00915C09" w:rsidRDefault="00E40A72" w:rsidP="009B4F2A">
      <w:pPr>
        <w:pStyle w:val="NoSpacing"/>
        <w:numPr>
          <w:ilvl w:val="0"/>
          <w:numId w:val="33"/>
        </w:numPr>
        <w:ind w:left="1080"/>
        <w:rPr>
          <w:sz w:val="24"/>
          <w:szCs w:val="24"/>
        </w:rPr>
      </w:pPr>
      <w:r w:rsidRPr="00915C09">
        <w:rPr>
          <w:sz w:val="24"/>
          <w:szCs w:val="24"/>
        </w:rPr>
        <w:t>Temporal Response: 10 ms</w:t>
      </w:r>
    </w:p>
    <w:p w14:paraId="705FAE35" w14:textId="77777777" w:rsidR="00E40A72" w:rsidRPr="00915C09" w:rsidRDefault="00E40A72" w:rsidP="009B4F2A">
      <w:pPr>
        <w:pStyle w:val="NoSpacing"/>
        <w:numPr>
          <w:ilvl w:val="0"/>
          <w:numId w:val="33"/>
        </w:numPr>
        <w:ind w:left="1080"/>
        <w:rPr>
          <w:sz w:val="24"/>
          <w:szCs w:val="24"/>
        </w:rPr>
      </w:pPr>
      <w:r w:rsidRPr="00915C09">
        <w:rPr>
          <w:sz w:val="24"/>
          <w:szCs w:val="24"/>
        </w:rPr>
        <w:t>Reflectance: Primary reflected beam contains 99.99 % of input</w:t>
      </w:r>
    </w:p>
    <w:p w14:paraId="21AB2D14" w14:textId="77777777" w:rsidR="00E40A72" w:rsidRPr="00915C09" w:rsidRDefault="00E40A72" w:rsidP="009B4F2A">
      <w:pPr>
        <w:pStyle w:val="NoSpacing"/>
        <w:numPr>
          <w:ilvl w:val="0"/>
          <w:numId w:val="33"/>
        </w:numPr>
        <w:ind w:left="1080"/>
        <w:rPr>
          <w:sz w:val="24"/>
          <w:szCs w:val="24"/>
        </w:rPr>
      </w:pPr>
      <w:r w:rsidRPr="00915C09">
        <w:rPr>
          <w:sz w:val="24"/>
          <w:szCs w:val="24"/>
        </w:rPr>
        <w:t>Robust: Survives acceleration of 3 g, operates with sensor in random physical orientation and in motion (up to 1 m/s).</w:t>
      </w:r>
    </w:p>
    <w:p w14:paraId="3EED1BA0" w14:textId="77777777" w:rsidR="00E40A72" w:rsidRPr="00915C09" w:rsidRDefault="00E40A72" w:rsidP="009B4F2A">
      <w:pPr>
        <w:pStyle w:val="NoSpacing"/>
        <w:numPr>
          <w:ilvl w:val="0"/>
          <w:numId w:val="33"/>
        </w:numPr>
        <w:ind w:left="1080"/>
        <w:rPr>
          <w:sz w:val="24"/>
          <w:szCs w:val="24"/>
        </w:rPr>
      </w:pPr>
      <w:r w:rsidRPr="00915C09">
        <w:rPr>
          <w:sz w:val="24"/>
          <w:szCs w:val="24"/>
        </w:rPr>
        <w:t>Signal processing/data access: by separate (external) processor (Laptop, FPGA, Raspberry PI, etc.)</w:t>
      </w:r>
    </w:p>
    <w:p w14:paraId="2949AE48" w14:textId="77777777" w:rsidR="00E40A72" w:rsidRPr="00915C09" w:rsidRDefault="00E40A72" w:rsidP="00E40A72">
      <w:pPr>
        <w:pStyle w:val="NoSpacing"/>
        <w:rPr>
          <w:sz w:val="24"/>
          <w:szCs w:val="24"/>
        </w:rPr>
      </w:pPr>
    </w:p>
    <w:p w14:paraId="0AAFBBE1" w14:textId="77777777" w:rsidR="00E40A72" w:rsidRPr="00915C09" w:rsidRDefault="00E40A72" w:rsidP="00E40A72">
      <w:pPr>
        <w:pStyle w:val="NoSpacing"/>
        <w:ind w:firstLine="360"/>
        <w:rPr>
          <w:sz w:val="24"/>
          <w:szCs w:val="24"/>
        </w:rPr>
      </w:pPr>
      <w:r w:rsidRPr="00915C09">
        <w:rPr>
          <w:sz w:val="24"/>
          <w:szCs w:val="24"/>
        </w:rPr>
        <w:t>Phase I activities and expected results:</w:t>
      </w:r>
    </w:p>
    <w:p w14:paraId="12C7514D" w14:textId="77777777" w:rsidR="00E40A72" w:rsidRPr="00915C09" w:rsidRDefault="00E40A72" w:rsidP="009B4F2A">
      <w:pPr>
        <w:pStyle w:val="NoSpacing"/>
        <w:numPr>
          <w:ilvl w:val="0"/>
          <w:numId w:val="23"/>
        </w:numPr>
        <w:ind w:left="1080"/>
        <w:rPr>
          <w:sz w:val="24"/>
          <w:szCs w:val="24"/>
        </w:rPr>
      </w:pPr>
      <w:r w:rsidRPr="00915C09">
        <w:rPr>
          <w:sz w:val="24"/>
          <w:szCs w:val="24"/>
        </w:rPr>
        <w:t>Develop suitable force-sensor mechanism (capacitive, current compensation, pressure, etc.)</w:t>
      </w:r>
      <w:r>
        <w:rPr>
          <w:sz w:val="24"/>
          <w:szCs w:val="24"/>
        </w:rPr>
        <w:t>.</w:t>
      </w:r>
    </w:p>
    <w:p w14:paraId="0386B10C" w14:textId="77777777" w:rsidR="00E40A72" w:rsidRPr="00915C09" w:rsidRDefault="00E40A72" w:rsidP="009B4F2A">
      <w:pPr>
        <w:pStyle w:val="NoSpacing"/>
        <w:numPr>
          <w:ilvl w:val="0"/>
          <w:numId w:val="23"/>
        </w:numPr>
        <w:ind w:left="1080"/>
        <w:rPr>
          <w:sz w:val="24"/>
          <w:szCs w:val="24"/>
        </w:rPr>
      </w:pPr>
      <w:r w:rsidRPr="00915C09">
        <w:rPr>
          <w:sz w:val="24"/>
          <w:szCs w:val="24"/>
        </w:rPr>
        <w:t>Demonstrate performance and calibration of force-sensor mechanism by using calibrated masses, or other means</w:t>
      </w:r>
      <w:r>
        <w:rPr>
          <w:sz w:val="24"/>
          <w:szCs w:val="24"/>
        </w:rPr>
        <w:t>.</w:t>
      </w:r>
    </w:p>
    <w:p w14:paraId="6142C411" w14:textId="77777777" w:rsidR="00E40A72" w:rsidRPr="00915C09" w:rsidRDefault="00E40A72" w:rsidP="009B4F2A">
      <w:pPr>
        <w:pStyle w:val="NoSpacing"/>
        <w:numPr>
          <w:ilvl w:val="0"/>
          <w:numId w:val="23"/>
        </w:numPr>
        <w:ind w:left="1080"/>
        <w:rPr>
          <w:sz w:val="24"/>
          <w:szCs w:val="24"/>
        </w:rPr>
      </w:pPr>
      <w:r w:rsidRPr="00915C09">
        <w:rPr>
          <w:sz w:val="24"/>
          <w:szCs w:val="24"/>
        </w:rPr>
        <w:t>Determine suitable high-reflectance mirror</w:t>
      </w:r>
      <w:r>
        <w:rPr>
          <w:sz w:val="24"/>
          <w:szCs w:val="24"/>
        </w:rPr>
        <w:t>.</w:t>
      </w:r>
    </w:p>
    <w:p w14:paraId="5968AE8B" w14:textId="77777777" w:rsidR="00E40A72" w:rsidRPr="00915C09" w:rsidRDefault="00E40A72" w:rsidP="009B4F2A">
      <w:pPr>
        <w:pStyle w:val="NoSpacing"/>
        <w:numPr>
          <w:ilvl w:val="0"/>
          <w:numId w:val="23"/>
        </w:numPr>
        <w:ind w:left="1080"/>
        <w:rPr>
          <w:sz w:val="24"/>
          <w:szCs w:val="24"/>
        </w:rPr>
      </w:pPr>
      <w:r w:rsidRPr="00915C09">
        <w:rPr>
          <w:sz w:val="24"/>
          <w:szCs w:val="24"/>
        </w:rPr>
        <w:t>Engineer packaging for small volume and ruggedization</w:t>
      </w:r>
      <w:r>
        <w:rPr>
          <w:sz w:val="24"/>
          <w:szCs w:val="24"/>
        </w:rPr>
        <w:t>.</w:t>
      </w:r>
    </w:p>
    <w:p w14:paraId="1FFCF9B1" w14:textId="77777777" w:rsidR="00E40A72" w:rsidRPr="00915C09" w:rsidRDefault="00E40A72" w:rsidP="00E40A72">
      <w:pPr>
        <w:pStyle w:val="NoSpacing"/>
        <w:rPr>
          <w:sz w:val="24"/>
          <w:szCs w:val="24"/>
        </w:rPr>
      </w:pPr>
    </w:p>
    <w:p w14:paraId="4703C40E" w14:textId="77777777" w:rsidR="00E40A72" w:rsidRPr="00915C09" w:rsidRDefault="00E40A72" w:rsidP="00E40A72">
      <w:pPr>
        <w:pStyle w:val="NoSpacing"/>
        <w:ind w:firstLine="360"/>
        <w:rPr>
          <w:sz w:val="24"/>
          <w:szCs w:val="24"/>
        </w:rPr>
      </w:pPr>
      <w:r w:rsidRPr="00915C09">
        <w:rPr>
          <w:sz w:val="24"/>
          <w:szCs w:val="24"/>
        </w:rPr>
        <w:t>Phase II activities and expected results:</w:t>
      </w:r>
    </w:p>
    <w:p w14:paraId="7685353C" w14:textId="77777777" w:rsidR="00E40A72" w:rsidRPr="00915C09" w:rsidRDefault="00E40A72" w:rsidP="009B4F2A">
      <w:pPr>
        <w:pStyle w:val="NoSpacing"/>
        <w:numPr>
          <w:ilvl w:val="0"/>
          <w:numId w:val="24"/>
        </w:numPr>
        <w:ind w:left="1080"/>
        <w:rPr>
          <w:sz w:val="24"/>
          <w:szCs w:val="24"/>
        </w:rPr>
      </w:pPr>
      <w:r w:rsidRPr="00915C09">
        <w:rPr>
          <w:sz w:val="24"/>
          <w:szCs w:val="24"/>
        </w:rPr>
        <w:t>Demonstrate temporal response</w:t>
      </w:r>
      <w:r>
        <w:rPr>
          <w:sz w:val="24"/>
          <w:szCs w:val="24"/>
        </w:rPr>
        <w:t>.</w:t>
      </w:r>
    </w:p>
    <w:p w14:paraId="6F582B11" w14:textId="77777777" w:rsidR="00E40A72" w:rsidRDefault="00E40A72" w:rsidP="009B4F2A">
      <w:pPr>
        <w:pStyle w:val="NoSpacing"/>
        <w:numPr>
          <w:ilvl w:val="0"/>
          <w:numId w:val="24"/>
        </w:numPr>
        <w:ind w:left="1080"/>
        <w:rPr>
          <w:sz w:val="24"/>
          <w:szCs w:val="24"/>
        </w:rPr>
      </w:pPr>
      <w:r w:rsidRPr="00915C09">
        <w:rPr>
          <w:sz w:val="24"/>
          <w:szCs w:val="24"/>
        </w:rPr>
        <w:lastRenderedPageBreak/>
        <w:t>Demonstrate optical power density survivability and thermal management</w:t>
      </w:r>
      <w:r>
        <w:rPr>
          <w:sz w:val="24"/>
          <w:szCs w:val="24"/>
        </w:rPr>
        <w:t>.</w:t>
      </w:r>
    </w:p>
    <w:p w14:paraId="24791726" w14:textId="77777777" w:rsidR="00E40A72" w:rsidRPr="00915C09" w:rsidRDefault="00E40A72" w:rsidP="009B4F2A">
      <w:pPr>
        <w:pStyle w:val="NoSpacing"/>
        <w:numPr>
          <w:ilvl w:val="0"/>
          <w:numId w:val="24"/>
        </w:numPr>
        <w:ind w:left="1080"/>
        <w:rPr>
          <w:sz w:val="24"/>
          <w:szCs w:val="24"/>
        </w:rPr>
      </w:pPr>
      <w:r w:rsidRPr="00915C09">
        <w:rPr>
          <w:sz w:val="24"/>
          <w:szCs w:val="24"/>
        </w:rPr>
        <w:t>Incorporate pressure sensor (power meter) into a laser-welding head, to demonstrate integration with real-world manufacturing processes</w:t>
      </w:r>
      <w:r>
        <w:rPr>
          <w:sz w:val="24"/>
          <w:szCs w:val="24"/>
        </w:rPr>
        <w:t>.</w:t>
      </w:r>
    </w:p>
    <w:p w14:paraId="5479DCE7" w14:textId="77777777" w:rsidR="00E40A72" w:rsidRPr="00915C09" w:rsidRDefault="00E40A72" w:rsidP="00E40A72">
      <w:pPr>
        <w:pStyle w:val="NoSpacing"/>
        <w:rPr>
          <w:sz w:val="24"/>
          <w:szCs w:val="24"/>
        </w:rPr>
      </w:pPr>
    </w:p>
    <w:p w14:paraId="621C6A6D" w14:textId="77777777" w:rsidR="00E40A72" w:rsidRPr="00915C09" w:rsidRDefault="00E40A72" w:rsidP="00E40A72">
      <w:pPr>
        <w:pStyle w:val="NoSpacing"/>
        <w:ind w:left="360"/>
        <w:rPr>
          <w:sz w:val="24"/>
          <w:szCs w:val="24"/>
        </w:rPr>
      </w:pPr>
      <w:r w:rsidRPr="00915C09">
        <w:rPr>
          <w:sz w:val="24"/>
          <w:szCs w:val="24"/>
        </w:rPr>
        <w:t>NIST will be available to assist the awardee by discussing NIST’s research and ideas. The NIST 10 kW laser and laser-welding booth are available for device testing</w:t>
      </w:r>
      <w:r>
        <w:rPr>
          <w:sz w:val="24"/>
          <w:szCs w:val="24"/>
        </w:rPr>
        <w:t xml:space="preserve"> in collaboration with NIST</w:t>
      </w:r>
      <w:r w:rsidRPr="00915C09">
        <w:rPr>
          <w:sz w:val="24"/>
          <w:szCs w:val="24"/>
        </w:rPr>
        <w:t>; NIST can aid in determining the accuracy of the developmental power meter through comparison with NIST's Flowing Water Optical Power Meter. Temporal response can be determined by using NIST’s modulated laser source.</w:t>
      </w:r>
    </w:p>
    <w:p w14:paraId="772BAFA3" w14:textId="77777777" w:rsidR="00E40A72" w:rsidRPr="00915C09" w:rsidRDefault="00E40A72" w:rsidP="00E40A72">
      <w:pPr>
        <w:pStyle w:val="NoSpacing"/>
        <w:rPr>
          <w:sz w:val="24"/>
          <w:szCs w:val="24"/>
        </w:rPr>
      </w:pPr>
    </w:p>
    <w:p w14:paraId="61FDEA76" w14:textId="77777777" w:rsidR="00E40A72" w:rsidRPr="0032621F" w:rsidRDefault="00E40A72" w:rsidP="00E40A72">
      <w:pPr>
        <w:pStyle w:val="NoSpacing"/>
        <w:ind w:firstLine="360"/>
        <w:rPr>
          <w:b/>
          <w:sz w:val="24"/>
          <w:szCs w:val="24"/>
        </w:rPr>
      </w:pPr>
      <w:r w:rsidRPr="0032621F">
        <w:rPr>
          <w:b/>
          <w:sz w:val="24"/>
          <w:szCs w:val="24"/>
        </w:rPr>
        <w:t>References:</w:t>
      </w:r>
    </w:p>
    <w:p w14:paraId="6518A095" w14:textId="77777777" w:rsidR="00E40A72" w:rsidRPr="00915C09" w:rsidRDefault="00E40A72" w:rsidP="00E40A72">
      <w:pPr>
        <w:pStyle w:val="NoSpacing"/>
        <w:ind w:left="360"/>
        <w:rPr>
          <w:sz w:val="24"/>
          <w:szCs w:val="24"/>
        </w:rPr>
      </w:pPr>
      <w:r w:rsidRPr="00915C09">
        <w:rPr>
          <w:sz w:val="24"/>
          <w:szCs w:val="24"/>
        </w:rPr>
        <w:t xml:space="preserve">1. C. L. Cromer, X. Li, J. H. Lehman, and M. L. Dowell, </w:t>
      </w:r>
      <w:r w:rsidRPr="00915C09">
        <w:rPr>
          <w:i/>
          <w:sz w:val="24"/>
          <w:szCs w:val="24"/>
        </w:rPr>
        <w:t>Absolute High-Power Laser Measurements with a Flowing Water Power Meter</w:t>
      </w:r>
      <w:r w:rsidRPr="00915C09">
        <w:rPr>
          <w:sz w:val="24"/>
          <w:szCs w:val="24"/>
        </w:rPr>
        <w:t xml:space="preserve">, presented at the 11th Conference on New Developments and Applications in Optical Radiometry, Maui, Hawaii, USA. (September 19–23, 2011).  See also: </w:t>
      </w:r>
      <w:hyperlink r:id="rId68" w:history="1">
        <w:r w:rsidRPr="00915C09">
          <w:rPr>
            <w:rStyle w:val="Hyperlink"/>
            <w:sz w:val="24"/>
            <w:szCs w:val="24"/>
          </w:rPr>
          <w:t>http://www.nist.gov/pml/div686/laser_power_meter.cfm</w:t>
        </w:r>
      </w:hyperlink>
      <w:r>
        <w:rPr>
          <w:sz w:val="24"/>
          <w:szCs w:val="24"/>
        </w:rPr>
        <w:t>.</w:t>
      </w:r>
      <w:r>
        <w:rPr>
          <w:sz w:val="24"/>
          <w:szCs w:val="24"/>
        </w:rPr>
        <w:br/>
      </w:r>
      <w:r>
        <w:rPr>
          <w:sz w:val="24"/>
          <w:szCs w:val="24"/>
        </w:rPr>
        <w:br/>
      </w:r>
      <w:r w:rsidRPr="00915C09">
        <w:rPr>
          <w:sz w:val="24"/>
          <w:szCs w:val="24"/>
        </w:rPr>
        <w:t xml:space="preserve">2. P.A. Williams, J.A. Hadler, R. Lee, F.C. Maring, and J.H. Lehman, </w:t>
      </w:r>
      <w:r w:rsidRPr="00915C09">
        <w:rPr>
          <w:i/>
          <w:sz w:val="24"/>
          <w:szCs w:val="24"/>
        </w:rPr>
        <w:t>Use of Radiation Pressure for Measurement of High-Power Laser Emission</w:t>
      </w:r>
      <w:r w:rsidRPr="00915C09">
        <w:rPr>
          <w:sz w:val="24"/>
          <w:szCs w:val="24"/>
        </w:rPr>
        <w:t xml:space="preserve">, Optics Letters, 38, 4248-4250. (2013).  See also: </w:t>
      </w:r>
      <w:hyperlink r:id="rId69" w:history="1">
        <w:r w:rsidRPr="00915C09">
          <w:rPr>
            <w:rStyle w:val="Hyperlink"/>
            <w:sz w:val="24"/>
            <w:szCs w:val="24"/>
          </w:rPr>
          <w:t>http://www.nist.gov/pml/div686/laser-102213.cfm</w:t>
        </w:r>
      </w:hyperlink>
      <w:r>
        <w:rPr>
          <w:sz w:val="24"/>
          <w:szCs w:val="24"/>
        </w:rPr>
        <w:t>.</w:t>
      </w:r>
      <w:r>
        <w:rPr>
          <w:sz w:val="24"/>
          <w:szCs w:val="24"/>
        </w:rPr>
        <w:br/>
      </w:r>
      <w:r>
        <w:rPr>
          <w:sz w:val="24"/>
          <w:szCs w:val="24"/>
        </w:rPr>
        <w:br/>
      </w:r>
      <w:r w:rsidRPr="00915C09">
        <w:rPr>
          <w:sz w:val="24"/>
          <w:szCs w:val="24"/>
        </w:rPr>
        <w:t xml:space="preserve">3. U.S. Patent Application No. 2014/030-7253, </w:t>
      </w:r>
      <w:r w:rsidRPr="00915C09">
        <w:rPr>
          <w:i/>
          <w:sz w:val="24"/>
          <w:szCs w:val="24"/>
        </w:rPr>
        <w:t>Optical Meter and Use of Same</w:t>
      </w:r>
      <w:r w:rsidRPr="00915C09">
        <w:rPr>
          <w:sz w:val="24"/>
          <w:szCs w:val="24"/>
        </w:rPr>
        <w:t xml:space="preserve">.  See:  </w:t>
      </w:r>
      <w:hyperlink r:id="rId70" w:history="1">
        <w:r w:rsidRPr="00915C09">
          <w:rPr>
            <w:rStyle w:val="Hyperlink"/>
            <w:sz w:val="24"/>
            <w:szCs w:val="24"/>
          </w:rPr>
          <w:t>http://appft.uspto.gov/netacgi/nph-Parser?Sect1=PTO2&amp;Sect2=HITOFF&amp;p=1&amp;u=%2Fnetahtml%2FPTO%2Fsearch-bool.html&amp;r=1&amp;f=G&amp;l=50&amp;co1=AND&amp;d=PG01&amp;s1=20140307253.PGNR.&amp;OS=DN/20140307253&amp;RS=DN/20140307253</w:t>
        </w:r>
      </w:hyperlink>
      <w:r>
        <w:rPr>
          <w:sz w:val="24"/>
          <w:szCs w:val="24"/>
        </w:rPr>
        <w:t>.</w:t>
      </w:r>
      <w:r>
        <w:rPr>
          <w:sz w:val="24"/>
          <w:szCs w:val="24"/>
        </w:rPr>
        <w:br/>
      </w:r>
      <w:r>
        <w:rPr>
          <w:sz w:val="24"/>
          <w:szCs w:val="24"/>
        </w:rPr>
        <w:br/>
      </w:r>
      <w:r w:rsidRPr="00915C09">
        <w:rPr>
          <w:sz w:val="24"/>
          <w:szCs w:val="24"/>
        </w:rPr>
        <w:t xml:space="preserve">See also:  </w:t>
      </w:r>
      <w:hyperlink r:id="rId71" w:history="1">
        <w:r w:rsidRPr="00915C09">
          <w:rPr>
            <w:rStyle w:val="Hyperlink"/>
            <w:sz w:val="24"/>
            <w:szCs w:val="24"/>
          </w:rPr>
          <w:t>http://tsapps.nist.gov/techtransfer/index.cfm?event=public.techdisplay&amp;ItemID=409</w:t>
        </w:r>
      </w:hyperlink>
      <w:r w:rsidRPr="00915C09">
        <w:rPr>
          <w:sz w:val="24"/>
          <w:szCs w:val="24"/>
        </w:rPr>
        <w:t xml:space="preserve"> </w:t>
      </w:r>
    </w:p>
    <w:p w14:paraId="7CD56DA9" w14:textId="77777777" w:rsidR="00E40A72" w:rsidRPr="00915C09" w:rsidRDefault="00E40A72" w:rsidP="00E40A72">
      <w:pPr>
        <w:pStyle w:val="NoSpacing"/>
        <w:rPr>
          <w:sz w:val="24"/>
          <w:szCs w:val="24"/>
        </w:rPr>
      </w:pPr>
    </w:p>
    <w:p w14:paraId="22DCDE10" w14:textId="77777777" w:rsidR="00E40A72" w:rsidRPr="00915C09" w:rsidRDefault="00E40A72" w:rsidP="00E40A72">
      <w:pPr>
        <w:pStyle w:val="NoSpacing"/>
        <w:rPr>
          <w:sz w:val="24"/>
          <w:szCs w:val="24"/>
        </w:rPr>
      </w:pPr>
      <w:r w:rsidRPr="00915C09">
        <w:rPr>
          <w:b/>
          <w:sz w:val="24"/>
          <w:szCs w:val="24"/>
        </w:rPr>
        <w:t>9.01.05.68-R Optical Microscopy as Applied to Fabrication of Atomic-Scale Devices</w:t>
      </w:r>
    </w:p>
    <w:p w14:paraId="0E3FD46C" w14:textId="77777777" w:rsidR="00E40A72" w:rsidRPr="00915C09" w:rsidRDefault="00E40A72" w:rsidP="00E40A72">
      <w:pPr>
        <w:pStyle w:val="NoSpacing"/>
        <w:ind w:left="360"/>
        <w:rPr>
          <w:sz w:val="24"/>
          <w:szCs w:val="24"/>
        </w:rPr>
      </w:pPr>
      <w:r w:rsidRPr="00915C09">
        <w:rPr>
          <w:sz w:val="24"/>
          <w:szCs w:val="24"/>
        </w:rPr>
        <w:t xml:space="preserve">NIST seeks development of an optical imaging system that has micrometer resolution, an image field of 50 to 200 micrometers, and a depth of focus that ensures image quality over the field of view of interest. Such a system must have a working distance of nominally 20 cm, image an object that is in vacuum, and potentially have flexibility to work around obstructed sight paths. </w:t>
      </w:r>
    </w:p>
    <w:p w14:paraId="41C4E716" w14:textId="77777777" w:rsidR="00E40A72" w:rsidRPr="00915C09" w:rsidRDefault="00E40A72" w:rsidP="00E40A72">
      <w:pPr>
        <w:pStyle w:val="NoSpacing"/>
        <w:rPr>
          <w:sz w:val="24"/>
          <w:szCs w:val="24"/>
        </w:rPr>
      </w:pPr>
    </w:p>
    <w:p w14:paraId="39E20525" w14:textId="77777777" w:rsidR="00E40A72" w:rsidRPr="00915C09" w:rsidRDefault="00E40A72" w:rsidP="00E40A72">
      <w:pPr>
        <w:pStyle w:val="NoSpacing"/>
        <w:ind w:left="360"/>
        <w:rPr>
          <w:sz w:val="24"/>
          <w:szCs w:val="24"/>
        </w:rPr>
      </w:pPr>
      <w:r w:rsidRPr="00915C09">
        <w:rPr>
          <w:sz w:val="24"/>
          <w:szCs w:val="24"/>
        </w:rPr>
        <w:t xml:space="preserve">To set the context, NIST is interested in developing new methods to fabricate atomically precise electronic devices. One of the primary challenges in this field, however, is in connecting these atomic-scale devices to macroscopic electrical contacts, enabling external measurement and additional fabrication steps. A new advance that links the atomic scale fabrication to macroscopic processes via imaging and fiducial markings is needed. Ideas for solving this challenge include stereo microscopy, a through-focus 3-D image reconstruction capability, and vacuum-compatible optical imaging. A product developed under this </w:t>
      </w:r>
      <w:r w:rsidRPr="00915C09">
        <w:rPr>
          <w:sz w:val="24"/>
          <w:szCs w:val="24"/>
        </w:rPr>
        <w:lastRenderedPageBreak/>
        <w:t>subtopic should be marketable as a tool for those doing research in atomic-scale devices, and ultimately in their commercial production.</w:t>
      </w:r>
    </w:p>
    <w:p w14:paraId="2EEC213A" w14:textId="77777777" w:rsidR="00E40A72" w:rsidRPr="00915C09" w:rsidRDefault="00E40A72" w:rsidP="00E40A72">
      <w:pPr>
        <w:pStyle w:val="NoSpacing"/>
        <w:rPr>
          <w:sz w:val="24"/>
          <w:szCs w:val="24"/>
        </w:rPr>
      </w:pPr>
    </w:p>
    <w:p w14:paraId="33C37E2B" w14:textId="77777777" w:rsidR="00E40A72" w:rsidRPr="00915C09" w:rsidRDefault="00E40A72" w:rsidP="00E40A72">
      <w:pPr>
        <w:pStyle w:val="NoSpacing"/>
        <w:ind w:left="360"/>
        <w:rPr>
          <w:sz w:val="24"/>
          <w:szCs w:val="24"/>
        </w:rPr>
      </w:pPr>
      <w:r w:rsidRPr="00915C09">
        <w:rPr>
          <w:sz w:val="24"/>
          <w:szCs w:val="24"/>
        </w:rPr>
        <w:t>The goal is to develop a solution to locating 50 nm sized features relative to larger fiducial markings, enabling future measurement and process steps on tools such as an SEM-based, e-beam lithography system. The objective is to design an imaging system that enables the relative position of near atomic scale features and their local contacts to be accurately determined to several nanometers of overlay. Numerous users of scanning tunneling microscopy (STM) systems will benefit from this desperately needed capability. The project should demonstrate the concept (in Phase I) as well as develop a working prototype system (in Phase II) capable of being implemented in a vacuum system with an STM. The prototype must be the basis for an actual system to be developed and sold commercially to the STM and atomic-scale device fabrication communities.</w:t>
      </w:r>
    </w:p>
    <w:p w14:paraId="6DCC1820" w14:textId="77777777" w:rsidR="00E40A72" w:rsidRPr="00915C09" w:rsidRDefault="00E40A72" w:rsidP="00E40A72">
      <w:pPr>
        <w:pStyle w:val="NoSpacing"/>
        <w:rPr>
          <w:sz w:val="24"/>
          <w:szCs w:val="24"/>
        </w:rPr>
      </w:pPr>
    </w:p>
    <w:p w14:paraId="49C68207" w14:textId="77777777" w:rsidR="00E40A72" w:rsidRPr="00915C09" w:rsidRDefault="00E40A72" w:rsidP="00E40A72">
      <w:pPr>
        <w:pStyle w:val="NoSpacing"/>
        <w:ind w:left="720" w:hanging="360"/>
        <w:rPr>
          <w:sz w:val="24"/>
          <w:szCs w:val="24"/>
        </w:rPr>
      </w:pPr>
      <w:r w:rsidRPr="00915C09">
        <w:rPr>
          <w:sz w:val="24"/>
          <w:szCs w:val="24"/>
        </w:rPr>
        <w:t xml:space="preserve">Phase I activities and expected results: </w:t>
      </w:r>
      <w:r>
        <w:rPr>
          <w:sz w:val="24"/>
          <w:szCs w:val="24"/>
        </w:rPr>
        <w:br/>
      </w:r>
      <w:r w:rsidRPr="00915C09">
        <w:rPr>
          <w:sz w:val="24"/>
          <w:szCs w:val="24"/>
        </w:rPr>
        <w:t>Demonstration of a concept that clearly allows optical imaging of an STM tip and its relative position to optically visible fiducial markings. The system must allow the tip position to be accurately estimated relative to fiducial markings.</w:t>
      </w:r>
    </w:p>
    <w:p w14:paraId="5F7730DD" w14:textId="77777777" w:rsidR="00E40A72" w:rsidRPr="00915C09" w:rsidRDefault="00E40A72" w:rsidP="00E40A72">
      <w:pPr>
        <w:pStyle w:val="NoSpacing"/>
        <w:rPr>
          <w:sz w:val="24"/>
          <w:szCs w:val="24"/>
        </w:rPr>
      </w:pPr>
    </w:p>
    <w:p w14:paraId="7A9A84D2" w14:textId="77777777" w:rsidR="00E40A72" w:rsidRPr="00915C09" w:rsidRDefault="00E40A72" w:rsidP="00E40A72">
      <w:pPr>
        <w:pStyle w:val="NoSpacing"/>
        <w:ind w:left="720" w:hanging="360"/>
        <w:rPr>
          <w:sz w:val="24"/>
          <w:szCs w:val="24"/>
        </w:rPr>
      </w:pPr>
      <w:r w:rsidRPr="00915C09">
        <w:rPr>
          <w:sz w:val="24"/>
          <w:szCs w:val="24"/>
        </w:rPr>
        <w:t xml:space="preserve">Phase II activities and expected results: </w:t>
      </w:r>
      <w:r>
        <w:rPr>
          <w:sz w:val="24"/>
          <w:szCs w:val="24"/>
        </w:rPr>
        <w:br/>
      </w:r>
      <w:r w:rsidRPr="00915C09">
        <w:rPr>
          <w:sz w:val="24"/>
          <w:szCs w:val="24"/>
        </w:rPr>
        <w:t>Development of a prototype system as defined in Phase I.</w:t>
      </w:r>
    </w:p>
    <w:p w14:paraId="14E653C5" w14:textId="77777777" w:rsidR="00E40A72" w:rsidRPr="00915C09" w:rsidRDefault="00E40A72" w:rsidP="00E40A72">
      <w:pPr>
        <w:pStyle w:val="NoSpacing"/>
        <w:rPr>
          <w:sz w:val="24"/>
          <w:szCs w:val="24"/>
        </w:rPr>
      </w:pPr>
    </w:p>
    <w:p w14:paraId="63285A32" w14:textId="77777777" w:rsidR="00E40A72" w:rsidRPr="00915C09" w:rsidRDefault="00E40A72" w:rsidP="00E40A72">
      <w:pPr>
        <w:pStyle w:val="NoSpacing"/>
        <w:ind w:left="360"/>
        <w:rPr>
          <w:sz w:val="24"/>
          <w:szCs w:val="24"/>
        </w:rPr>
      </w:pPr>
      <w:r w:rsidRPr="00915C09">
        <w:rPr>
          <w:sz w:val="24"/>
          <w:szCs w:val="24"/>
        </w:rPr>
        <w:t xml:space="preserve">NIST will collaborate </w:t>
      </w:r>
      <w:r>
        <w:rPr>
          <w:sz w:val="24"/>
          <w:szCs w:val="24"/>
        </w:rPr>
        <w:t xml:space="preserve">using </w:t>
      </w:r>
      <w:r w:rsidRPr="00915C09">
        <w:rPr>
          <w:sz w:val="24"/>
          <w:szCs w:val="24"/>
        </w:rPr>
        <w:t>its STM Ultra-High Vacuum facilities to help in the design and testing.</w:t>
      </w:r>
    </w:p>
    <w:p w14:paraId="1E1921C2" w14:textId="77777777" w:rsidR="00E40A72" w:rsidRPr="00915C09" w:rsidRDefault="00E40A72" w:rsidP="00E40A72">
      <w:pPr>
        <w:pStyle w:val="NoSpacing"/>
        <w:rPr>
          <w:sz w:val="24"/>
          <w:szCs w:val="24"/>
        </w:rPr>
      </w:pPr>
    </w:p>
    <w:p w14:paraId="4530D10A" w14:textId="77777777" w:rsidR="00E40A72" w:rsidRPr="00915C09" w:rsidRDefault="00E40A72" w:rsidP="00E40A72">
      <w:pPr>
        <w:pStyle w:val="NoSpacing"/>
        <w:ind w:left="360"/>
        <w:rPr>
          <w:sz w:val="24"/>
          <w:szCs w:val="24"/>
        </w:rPr>
      </w:pPr>
      <w:r w:rsidRPr="0032621F">
        <w:rPr>
          <w:b/>
          <w:sz w:val="24"/>
          <w:szCs w:val="24"/>
        </w:rPr>
        <w:t>References:</w:t>
      </w:r>
      <w:r>
        <w:rPr>
          <w:b/>
          <w:sz w:val="24"/>
          <w:szCs w:val="24"/>
        </w:rPr>
        <w:br/>
      </w:r>
      <w:r w:rsidRPr="00915C09">
        <w:rPr>
          <w:sz w:val="24"/>
          <w:szCs w:val="24"/>
        </w:rPr>
        <w:t xml:space="preserve">1. </w:t>
      </w:r>
      <w:r>
        <w:rPr>
          <w:sz w:val="24"/>
          <w:szCs w:val="24"/>
        </w:rPr>
        <w:t xml:space="preserve">Fuechsle, Martin, et al. </w:t>
      </w:r>
      <w:r w:rsidRPr="00915C09">
        <w:rPr>
          <w:i/>
          <w:sz w:val="24"/>
          <w:szCs w:val="24"/>
        </w:rPr>
        <w:t>A Single Atom Transistor</w:t>
      </w:r>
      <w:r w:rsidRPr="00915C09">
        <w:rPr>
          <w:sz w:val="24"/>
          <w:szCs w:val="24"/>
        </w:rPr>
        <w:t>, Nature Nanotechnology, Vol. 7, p. 242 (2012)</w:t>
      </w:r>
      <w:r>
        <w:rPr>
          <w:sz w:val="24"/>
          <w:szCs w:val="24"/>
        </w:rPr>
        <w:t>.</w:t>
      </w:r>
      <w:r>
        <w:rPr>
          <w:sz w:val="24"/>
          <w:szCs w:val="24"/>
        </w:rPr>
        <w:br/>
      </w:r>
      <w:r>
        <w:rPr>
          <w:sz w:val="24"/>
          <w:szCs w:val="24"/>
        </w:rPr>
        <w:br/>
      </w:r>
      <w:r w:rsidRPr="00915C09">
        <w:rPr>
          <w:sz w:val="24"/>
          <w:szCs w:val="24"/>
        </w:rPr>
        <w:t xml:space="preserve">2. </w:t>
      </w:r>
      <w:r>
        <w:rPr>
          <w:sz w:val="24"/>
          <w:szCs w:val="24"/>
        </w:rPr>
        <w:t xml:space="preserve">Morton, John, et al. </w:t>
      </w:r>
      <w:r w:rsidRPr="00915C09">
        <w:rPr>
          <w:i/>
          <w:sz w:val="24"/>
          <w:szCs w:val="24"/>
        </w:rPr>
        <w:t>Embracing the Quantum Limit in Silicon Computing</w:t>
      </w:r>
      <w:r w:rsidRPr="00915C09">
        <w:rPr>
          <w:sz w:val="24"/>
          <w:szCs w:val="24"/>
        </w:rPr>
        <w:t>, Nature 479, p. 345 (2011)</w:t>
      </w:r>
      <w:r>
        <w:rPr>
          <w:sz w:val="24"/>
          <w:szCs w:val="24"/>
        </w:rPr>
        <w:t>.</w:t>
      </w:r>
    </w:p>
    <w:p w14:paraId="7CD043FF" w14:textId="77777777" w:rsidR="00E40A72" w:rsidRDefault="00E40A72" w:rsidP="00E40A72">
      <w:pPr>
        <w:pStyle w:val="NoSpacing"/>
        <w:rPr>
          <w:sz w:val="24"/>
          <w:szCs w:val="24"/>
        </w:rPr>
      </w:pPr>
    </w:p>
    <w:p w14:paraId="5CCD85E5" w14:textId="77777777" w:rsidR="00E40A72" w:rsidRPr="00915C09" w:rsidRDefault="00E40A72" w:rsidP="00E40A72">
      <w:pPr>
        <w:pStyle w:val="NoSpacing"/>
        <w:rPr>
          <w:sz w:val="24"/>
          <w:szCs w:val="24"/>
        </w:rPr>
      </w:pPr>
      <w:r w:rsidRPr="00915C09">
        <w:rPr>
          <w:b/>
          <w:sz w:val="24"/>
          <w:szCs w:val="24"/>
        </w:rPr>
        <w:t>9.01.</w:t>
      </w:r>
      <w:r>
        <w:rPr>
          <w:b/>
          <w:sz w:val="24"/>
          <w:szCs w:val="24"/>
        </w:rPr>
        <w:t>06</w:t>
      </w:r>
      <w:r w:rsidRPr="00915C09">
        <w:rPr>
          <w:b/>
          <w:sz w:val="24"/>
          <w:szCs w:val="24"/>
        </w:rPr>
        <w:t>.73-R Predictive Modeling Tools for Metal-Based Additive Manufacturing</w:t>
      </w:r>
    </w:p>
    <w:p w14:paraId="5396908F" w14:textId="77777777" w:rsidR="00E40A72" w:rsidRPr="00915C09" w:rsidRDefault="00E40A72" w:rsidP="00E40A72">
      <w:pPr>
        <w:pStyle w:val="NoSpacing"/>
        <w:ind w:left="360"/>
        <w:rPr>
          <w:sz w:val="24"/>
          <w:szCs w:val="24"/>
        </w:rPr>
      </w:pPr>
      <w:r w:rsidRPr="00915C09">
        <w:rPr>
          <w:sz w:val="24"/>
          <w:szCs w:val="24"/>
        </w:rPr>
        <w:t>NIST seeks the development of tools that rely on a suite of physics-based and empirical models to support predictive analyses of metal-based additive manufacturing (AM) processes and products.  Physics-based models will be developed in such a way to ensure reusability in a predictive environment, irrespective of product geometry.  The tool will support reliable and repeatable microstructure and performance predictions for various geometries for a given process and material.  Such a tool should:</w:t>
      </w:r>
    </w:p>
    <w:p w14:paraId="5234AD24" w14:textId="77777777" w:rsidR="00E40A72" w:rsidRPr="00915C09" w:rsidRDefault="00E40A72" w:rsidP="009B4F2A">
      <w:pPr>
        <w:pStyle w:val="NoSpacing"/>
        <w:numPr>
          <w:ilvl w:val="0"/>
          <w:numId w:val="25"/>
        </w:numPr>
        <w:ind w:left="1080"/>
        <w:rPr>
          <w:sz w:val="24"/>
          <w:szCs w:val="24"/>
        </w:rPr>
      </w:pPr>
      <w:r w:rsidRPr="00915C09">
        <w:rPr>
          <w:sz w:val="24"/>
          <w:szCs w:val="24"/>
        </w:rPr>
        <w:t xml:space="preserve">Provide a set of physics-based and empirical models for metal powder-bed fusion manufacturing processes.  </w:t>
      </w:r>
    </w:p>
    <w:p w14:paraId="49E32D32" w14:textId="77777777" w:rsidR="00E40A72" w:rsidRPr="00915C09" w:rsidRDefault="00E40A72" w:rsidP="009B4F2A">
      <w:pPr>
        <w:pStyle w:val="NoSpacing"/>
        <w:numPr>
          <w:ilvl w:val="0"/>
          <w:numId w:val="25"/>
        </w:numPr>
        <w:ind w:left="1080"/>
        <w:rPr>
          <w:sz w:val="24"/>
          <w:szCs w:val="24"/>
        </w:rPr>
      </w:pPr>
      <w:r w:rsidRPr="00915C09">
        <w:rPr>
          <w:sz w:val="24"/>
          <w:szCs w:val="24"/>
        </w:rPr>
        <w:t>Demonstrate scaling and composability of such models to support geometry-independent reusability.</w:t>
      </w:r>
    </w:p>
    <w:p w14:paraId="2B49BF51" w14:textId="77777777" w:rsidR="00E40A72" w:rsidRPr="00915C09" w:rsidRDefault="00E40A72" w:rsidP="009B4F2A">
      <w:pPr>
        <w:pStyle w:val="NoSpacing"/>
        <w:numPr>
          <w:ilvl w:val="0"/>
          <w:numId w:val="25"/>
        </w:numPr>
        <w:ind w:left="1080"/>
        <w:rPr>
          <w:sz w:val="24"/>
          <w:szCs w:val="24"/>
        </w:rPr>
      </w:pPr>
      <w:r w:rsidRPr="00915C09">
        <w:rPr>
          <w:sz w:val="24"/>
          <w:szCs w:val="24"/>
        </w:rPr>
        <w:lastRenderedPageBreak/>
        <w:t>Provide ranges of parameter values for which models can be assumed reliable and accurate.</w:t>
      </w:r>
    </w:p>
    <w:p w14:paraId="473D4C55" w14:textId="77777777" w:rsidR="00E40A72" w:rsidRPr="00915C09" w:rsidRDefault="00E40A72" w:rsidP="009B4F2A">
      <w:pPr>
        <w:pStyle w:val="NoSpacing"/>
        <w:numPr>
          <w:ilvl w:val="0"/>
          <w:numId w:val="25"/>
        </w:numPr>
        <w:ind w:left="1080"/>
        <w:rPr>
          <w:sz w:val="24"/>
          <w:szCs w:val="24"/>
        </w:rPr>
      </w:pPr>
      <w:r w:rsidRPr="00915C09">
        <w:rPr>
          <w:sz w:val="24"/>
          <w:szCs w:val="24"/>
        </w:rPr>
        <w:t>Provide support for in situ feedback to allow for real-time adjustments during manufacture.</w:t>
      </w:r>
    </w:p>
    <w:p w14:paraId="15A644C7" w14:textId="77777777" w:rsidR="00E40A72" w:rsidRPr="00915C09" w:rsidRDefault="00E40A72" w:rsidP="00E40A72">
      <w:pPr>
        <w:pStyle w:val="NoSpacing"/>
        <w:rPr>
          <w:sz w:val="24"/>
          <w:szCs w:val="24"/>
        </w:rPr>
      </w:pPr>
    </w:p>
    <w:p w14:paraId="26A94F5A" w14:textId="77777777" w:rsidR="00E40A72" w:rsidRPr="00915C09" w:rsidRDefault="00E40A72" w:rsidP="00E40A72">
      <w:pPr>
        <w:pStyle w:val="NoSpacing"/>
        <w:ind w:left="360"/>
        <w:rPr>
          <w:sz w:val="24"/>
          <w:szCs w:val="24"/>
        </w:rPr>
      </w:pPr>
      <w:r w:rsidRPr="00915C09">
        <w:rPr>
          <w:sz w:val="24"/>
          <w:szCs w:val="24"/>
        </w:rPr>
        <w:t>The successful development of such a tool will provide industry with a mechanism to move away from empirical testing and instead rely more on modeling and simulation, enabled primarily by measurement science underpinnings.  As a potential means for qualifying AM parts, the tool will support NIST’s mission by reducing AM part lead-times and enabling SME’s to expand their market participation.</w:t>
      </w:r>
    </w:p>
    <w:p w14:paraId="4855E6FE" w14:textId="77777777" w:rsidR="00E40A72" w:rsidRPr="00915C09" w:rsidRDefault="00E40A72" w:rsidP="00E40A72">
      <w:pPr>
        <w:pStyle w:val="NoSpacing"/>
        <w:rPr>
          <w:sz w:val="24"/>
          <w:szCs w:val="24"/>
        </w:rPr>
      </w:pPr>
    </w:p>
    <w:p w14:paraId="228B7A10" w14:textId="77777777" w:rsidR="00E40A72" w:rsidRPr="00915C09" w:rsidRDefault="00E40A72" w:rsidP="00E40A72">
      <w:pPr>
        <w:pStyle w:val="NoSpacing"/>
        <w:ind w:left="360"/>
        <w:rPr>
          <w:sz w:val="24"/>
          <w:szCs w:val="24"/>
        </w:rPr>
      </w:pPr>
      <w:r w:rsidRPr="00915C09">
        <w:rPr>
          <w:sz w:val="24"/>
          <w:szCs w:val="24"/>
        </w:rPr>
        <w:t xml:space="preserve">Industry relies heavily on the manufacturing of coupons to qualify metal parts created using AM processes.  Predictive models provide a means for industry to move away from their dependence on testing and towards an environment supported by models and simulation.  The transition to modeling and simulation for part qualification is underway, albeit very cautiously and deliberately.  Current qualification through modeling and simulation is achieved only with very specific models deployed under very specific circumstances.  </w:t>
      </w:r>
    </w:p>
    <w:p w14:paraId="5BD67ED8" w14:textId="77777777" w:rsidR="00E40A72" w:rsidRPr="00915C09" w:rsidRDefault="00E40A72" w:rsidP="00E40A72">
      <w:pPr>
        <w:pStyle w:val="NoSpacing"/>
        <w:rPr>
          <w:sz w:val="24"/>
          <w:szCs w:val="24"/>
        </w:rPr>
      </w:pPr>
    </w:p>
    <w:p w14:paraId="4ECD05CD" w14:textId="77777777" w:rsidR="00E40A72" w:rsidRPr="00915C09" w:rsidRDefault="00E40A72" w:rsidP="00E40A72">
      <w:pPr>
        <w:pStyle w:val="NoSpacing"/>
        <w:ind w:left="360"/>
        <w:rPr>
          <w:sz w:val="24"/>
          <w:szCs w:val="24"/>
        </w:rPr>
      </w:pPr>
      <w:r w:rsidRPr="00915C09">
        <w:rPr>
          <w:sz w:val="24"/>
          <w:szCs w:val="24"/>
        </w:rPr>
        <w:t>The goal of this project is to develop a tool that will support the broader application of physics-based and empirical models as a means for product qualification.  This will be achieved by developing sets of composable models, each model accompanied with clear application boundaries.  These models must be composable to a level of granularity that microstructure, and to an extent performance, can be predicted to a degree of certainty, for a given set of process parameters and irrespective of geometry.  This tool will be an early step in allowing industry to move away from 100% testing and towards reliable modeling and simulation in AM.</w:t>
      </w:r>
    </w:p>
    <w:p w14:paraId="2A646171" w14:textId="77777777" w:rsidR="00E40A72" w:rsidRPr="00915C09" w:rsidRDefault="00E40A72" w:rsidP="00E40A72">
      <w:pPr>
        <w:pStyle w:val="NoSpacing"/>
        <w:rPr>
          <w:sz w:val="24"/>
          <w:szCs w:val="24"/>
        </w:rPr>
      </w:pPr>
    </w:p>
    <w:p w14:paraId="67FAE8F7" w14:textId="77777777" w:rsidR="00E40A72" w:rsidRPr="00915C09" w:rsidRDefault="00E40A72" w:rsidP="00E40A72">
      <w:pPr>
        <w:pStyle w:val="NoSpacing"/>
        <w:ind w:left="360"/>
        <w:rPr>
          <w:sz w:val="24"/>
          <w:szCs w:val="24"/>
        </w:rPr>
      </w:pPr>
      <w:r w:rsidRPr="00915C09">
        <w:rPr>
          <w:sz w:val="24"/>
          <w:szCs w:val="24"/>
        </w:rPr>
        <w:t>As AM nears production-ready capabilities, advancements in modeling and simulation have become increasingly necessary.  Many institutions, especially universities and small companies, do not have the resources to test each part created.  Nor do these institutions have the resources for developing reliable predictive models.  Development for this tool will focus on support for composable modeling for metal powder bed fusion processes, including direct metal laser sintering and selective laser melting, though the principles applied during its development should support broader applications.  Therefore, one goal of this project will be to provide a foundation for developing similar tools in the future for other processes, including those that build parts using polymer-based processes.</w:t>
      </w:r>
    </w:p>
    <w:p w14:paraId="1FC83F6C" w14:textId="77777777" w:rsidR="00E40A72" w:rsidRPr="00915C09" w:rsidRDefault="00E40A72" w:rsidP="00E40A72">
      <w:pPr>
        <w:pStyle w:val="NoSpacing"/>
        <w:rPr>
          <w:sz w:val="24"/>
          <w:szCs w:val="24"/>
        </w:rPr>
      </w:pPr>
    </w:p>
    <w:p w14:paraId="6035D718" w14:textId="77777777" w:rsidR="00E40A72" w:rsidRPr="00915C09" w:rsidRDefault="00E40A72" w:rsidP="00E40A72">
      <w:pPr>
        <w:pStyle w:val="NoSpacing"/>
        <w:ind w:left="360"/>
        <w:rPr>
          <w:sz w:val="24"/>
          <w:szCs w:val="24"/>
        </w:rPr>
      </w:pPr>
      <w:r w:rsidRPr="00915C09">
        <w:rPr>
          <w:sz w:val="24"/>
          <w:szCs w:val="24"/>
        </w:rPr>
        <w:t>Phase I activities and expected results:</w:t>
      </w:r>
    </w:p>
    <w:p w14:paraId="0C898ACA" w14:textId="77777777" w:rsidR="00E40A72" w:rsidRPr="00915C09" w:rsidRDefault="00E40A72" w:rsidP="009B4F2A">
      <w:pPr>
        <w:pStyle w:val="NoSpacing"/>
        <w:numPr>
          <w:ilvl w:val="0"/>
          <w:numId w:val="26"/>
        </w:numPr>
        <w:ind w:left="1080"/>
        <w:rPr>
          <w:sz w:val="24"/>
          <w:szCs w:val="24"/>
        </w:rPr>
      </w:pPr>
      <w:r w:rsidRPr="00915C09">
        <w:rPr>
          <w:sz w:val="24"/>
          <w:szCs w:val="24"/>
        </w:rPr>
        <w:t>Development of a set of parameterized, composable models to support predictive analysis in a proof-of-concept operating environment.</w:t>
      </w:r>
    </w:p>
    <w:p w14:paraId="139E1D69" w14:textId="77777777" w:rsidR="00E40A72" w:rsidRPr="00915C09" w:rsidRDefault="00E40A72" w:rsidP="009B4F2A">
      <w:pPr>
        <w:pStyle w:val="NoSpacing"/>
        <w:numPr>
          <w:ilvl w:val="0"/>
          <w:numId w:val="26"/>
        </w:numPr>
        <w:ind w:left="1080"/>
        <w:rPr>
          <w:sz w:val="24"/>
          <w:szCs w:val="24"/>
        </w:rPr>
      </w:pPr>
      <w:r w:rsidRPr="00915C09">
        <w:rPr>
          <w:sz w:val="24"/>
          <w:szCs w:val="24"/>
        </w:rPr>
        <w:t>Development of a specified set of operating conditions for which the models are applicable, including the degree of certainty that they are able to predict performance.</w:t>
      </w:r>
    </w:p>
    <w:p w14:paraId="33DAF733" w14:textId="77777777" w:rsidR="00E40A72" w:rsidRPr="00915C09" w:rsidRDefault="00E40A72" w:rsidP="009B4F2A">
      <w:pPr>
        <w:pStyle w:val="NoSpacing"/>
        <w:numPr>
          <w:ilvl w:val="0"/>
          <w:numId w:val="26"/>
        </w:numPr>
        <w:ind w:left="1080"/>
        <w:rPr>
          <w:sz w:val="24"/>
          <w:szCs w:val="24"/>
        </w:rPr>
      </w:pPr>
      <w:r w:rsidRPr="00915C09">
        <w:rPr>
          <w:sz w:val="24"/>
          <w:szCs w:val="24"/>
        </w:rPr>
        <w:lastRenderedPageBreak/>
        <w:t>Demonstration of model composability and reliability by predicting the microstructure, to a specified degree of certainty, for several basic shapes.</w:t>
      </w:r>
    </w:p>
    <w:p w14:paraId="724A1FE3" w14:textId="77777777" w:rsidR="00E40A72" w:rsidRPr="00915C09" w:rsidRDefault="00E40A72" w:rsidP="009B4F2A">
      <w:pPr>
        <w:pStyle w:val="NoSpacing"/>
        <w:numPr>
          <w:ilvl w:val="0"/>
          <w:numId w:val="26"/>
        </w:numPr>
        <w:ind w:left="1080"/>
        <w:rPr>
          <w:sz w:val="24"/>
          <w:szCs w:val="24"/>
        </w:rPr>
      </w:pPr>
      <w:r w:rsidRPr="00915C09">
        <w:rPr>
          <w:sz w:val="24"/>
          <w:szCs w:val="24"/>
        </w:rPr>
        <w:t>Prediction of fabricated part performance of several basic shapes, to a specified degree of certainty.</w:t>
      </w:r>
    </w:p>
    <w:p w14:paraId="20B648CB" w14:textId="77777777" w:rsidR="00E40A72" w:rsidRPr="00915C09" w:rsidRDefault="00E40A72" w:rsidP="00E40A72">
      <w:pPr>
        <w:pStyle w:val="NoSpacing"/>
        <w:rPr>
          <w:sz w:val="24"/>
          <w:szCs w:val="24"/>
        </w:rPr>
      </w:pPr>
    </w:p>
    <w:p w14:paraId="0C135B02" w14:textId="77777777" w:rsidR="00E40A72" w:rsidRPr="00915C09" w:rsidRDefault="00E40A72" w:rsidP="00E40A72">
      <w:pPr>
        <w:pStyle w:val="NoSpacing"/>
        <w:ind w:left="360"/>
        <w:rPr>
          <w:sz w:val="24"/>
          <w:szCs w:val="24"/>
        </w:rPr>
      </w:pPr>
      <w:r w:rsidRPr="00915C09">
        <w:rPr>
          <w:sz w:val="24"/>
          <w:szCs w:val="24"/>
        </w:rPr>
        <w:t>Phase II activities and expected results:</w:t>
      </w:r>
    </w:p>
    <w:p w14:paraId="5D97053C" w14:textId="77777777" w:rsidR="00E40A72" w:rsidRPr="00915C09" w:rsidRDefault="00E40A72" w:rsidP="009B4F2A">
      <w:pPr>
        <w:pStyle w:val="NoSpacing"/>
        <w:numPr>
          <w:ilvl w:val="0"/>
          <w:numId w:val="27"/>
        </w:numPr>
        <w:ind w:left="1080"/>
        <w:rPr>
          <w:sz w:val="24"/>
          <w:szCs w:val="24"/>
        </w:rPr>
      </w:pPr>
      <w:r w:rsidRPr="00915C09">
        <w:rPr>
          <w:sz w:val="24"/>
          <w:szCs w:val="24"/>
        </w:rPr>
        <w:t>Demonstration of automated or semi-automated model composition to predict microstructure to a specified degree of certainty.</w:t>
      </w:r>
    </w:p>
    <w:p w14:paraId="05B0C0C4" w14:textId="77777777" w:rsidR="00E40A72" w:rsidRPr="00915C09" w:rsidRDefault="00E40A72" w:rsidP="009B4F2A">
      <w:pPr>
        <w:pStyle w:val="NoSpacing"/>
        <w:numPr>
          <w:ilvl w:val="0"/>
          <w:numId w:val="27"/>
        </w:numPr>
        <w:ind w:left="1080"/>
        <w:rPr>
          <w:sz w:val="24"/>
          <w:szCs w:val="24"/>
        </w:rPr>
      </w:pPr>
      <w:r w:rsidRPr="00915C09">
        <w:rPr>
          <w:sz w:val="24"/>
          <w:szCs w:val="24"/>
        </w:rPr>
        <w:t>Demonstration of identification of in situ adjustments based on real-time predictive analysis.</w:t>
      </w:r>
    </w:p>
    <w:p w14:paraId="68DFDD3E" w14:textId="77777777" w:rsidR="00E40A72" w:rsidRPr="00915C09" w:rsidRDefault="00E40A72" w:rsidP="009B4F2A">
      <w:pPr>
        <w:pStyle w:val="NoSpacing"/>
        <w:numPr>
          <w:ilvl w:val="0"/>
          <w:numId w:val="27"/>
        </w:numPr>
        <w:ind w:left="1080"/>
        <w:rPr>
          <w:sz w:val="24"/>
          <w:szCs w:val="24"/>
        </w:rPr>
      </w:pPr>
      <w:r w:rsidRPr="00915C09">
        <w:rPr>
          <w:sz w:val="24"/>
          <w:szCs w:val="24"/>
        </w:rPr>
        <w:t>Development of a tool from which models can be rapidly called and stored on demand.</w:t>
      </w:r>
    </w:p>
    <w:p w14:paraId="6F377CA5" w14:textId="77777777" w:rsidR="00E40A72" w:rsidRPr="00915C09" w:rsidRDefault="00E40A72" w:rsidP="009B4F2A">
      <w:pPr>
        <w:pStyle w:val="NoSpacing"/>
        <w:numPr>
          <w:ilvl w:val="0"/>
          <w:numId w:val="27"/>
        </w:numPr>
        <w:ind w:left="1080"/>
        <w:rPr>
          <w:sz w:val="24"/>
          <w:szCs w:val="24"/>
        </w:rPr>
      </w:pPr>
      <w:r w:rsidRPr="00915C09">
        <w:rPr>
          <w:sz w:val="24"/>
          <w:szCs w:val="24"/>
        </w:rPr>
        <w:t>Demonstration of model composability and reliability by predicting the microstructure, to a specified degree of certainty, on complex geometry.</w:t>
      </w:r>
    </w:p>
    <w:p w14:paraId="3EB5C013" w14:textId="77777777" w:rsidR="00E40A72" w:rsidRPr="00915C09" w:rsidRDefault="00E40A72" w:rsidP="009B4F2A">
      <w:pPr>
        <w:pStyle w:val="NoSpacing"/>
        <w:numPr>
          <w:ilvl w:val="0"/>
          <w:numId w:val="27"/>
        </w:numPr>
        <w:ind w:left="1080"/>
        <w:rPr>
          <w:sz w:val="24"/>
          <w:szCs w:val="24"/>
        </w:rPr>
      </w:pPr>
      <w:r w:rsidRPr="00915C09">
        <w:rPr>
          <w:sz w:val="24"/>
          <w:szCs w:val="24"/>
        </w:rPr>
        <w:t>Prediction of fabricated part performance of complex geometry, to a specified degree of certainty.</w:t>
      </w:r>
    </w:p>
    <w:p w14:paraId="5D9675BD" w14:textId="77777777" w:rsidR="00E40A72" w:rsidRPr="00915C09" w:rsidRDefault="00E40A72" w:rsidP="00E40A72">
      <w:pPr>
        <w:pStyle w:val="NoSpacing"/>
        <w:rPr>
          <w:sz w:val="24"/>
          <w:szCs w:val="24"/>
        </w:rPr>
      </w:pPr>
    </w:p>
    <w:p w14:paraId="702FAF85" w14:textId="77777777" w:rsidR="00E40A72" w:rsidRPr="00915C09" w:rsidRDefault="00E40A72" w:rsidP="00E40A72">
      <w:pPr>
        <w:pStyle w:val="NoSpacing"/>
        <w:ind w:left="360"/>
        <w:rPr>
          <w:sz w:val="24"/>
          <w:szCs w:val="24"/>
        </w:rPr>
      </w:pPr>
      <w:r w:rsidRPr="00915C09">
        <w:rPr>
          <w:sz w:val="24"/>
          <w:szCs w:val="24"/>
        </w:rPr>
        <w:t>NIST staff from the Measurement Science for Additive Manufacturing Program in the Engineering Laboratory will work with the awardee, providing consultation and assessment of performance and progress, to develop the fundamental measure</w:t>
      </w:r>
      <w:r>
        <w:rPr>
          <w:sz w:val="24"/>
          <w:szCs w:val="24"/>
        </w:rPr>
        <w:t>ment</w:t>
      </w:r>
      <w:r w:rsidRPr="00915C09">
        <w:rPr>
          <w:sz w:val="24"/>
          <w:szCs w:val="24"/>
        </w:rPr>
        <w:t xml:space="preserve"> science for this predictive tool.  This will support development of a tool necessary to support composable predictive modeling for manufacturing with metal powder bed fusion processes, similar to how finite element analysis is used in conventional machining.</w:t>
      </w:r>
    </w:p>
    <w:p w14:paraId="706D75AD" w14:textId="77777777" w:rsidR="00E40A72" w:rsidRPr="00915C09" w:rsidRDefault="00E40A72" w:rsidP="00E40A72">
      <w:pPr>
        <w:pStyle w:val="NoSpacing"/>
        <w:rPr>
          <w:sz w:val="24"/>
          <w:szCs w:val="24"/>
        </w:rPr>
      </w:pPr>
    </w:p>
    <w:p w14:paraId="3248717F" w14:textId="77777777" w:rsidR="00E40A72" w:rsidRPr="00955DC4" w:rsidRDefault="00E40A72" w:rsidP="00E40A72">
      <w:pPr>
        <w:pStyle w:val="NoSpacing"/>
        <w:ind w:firstLine="360"/>
        <w:rPr>
          <w:b/>
          <w:sz w:val="24"/>
          <w:szCs w:val="24"/>
        </w:rPr>
      </w:pPr>
      <w:r w:rsidRPr="00955DC4">
        <w:rPr>
          <w:b/>
          <w:sz w:val="24"/>
          <w:szCs w:val="24"/>
        </w:rPr>
        <w:t>References:</w:t>
      </w:r>
    </w:p>
    <w:p w14:paraId="2036F486" w14:textId="77777777" w:rsidR="00E40A72" w:rsidRPr="00915C09" w:rsidRDefault="00E40A72" w:rsidP="00E40A72">
      <w:pPr>
        <w:pStyle w:val="NoSpacing"/>
        <w:ind w:left="360"/>
        <w:rPr>
          <w:sz w:val="24"/>
          <w:szCs w:val="24"/>
        </w:rPr>
      </w:pPr>
      <w:r w:rsidRPr="00915C09">
        <w:rPr>
          <w:sz w:val="24"/>
          <w:szCs w:val="24"/>
        </w:rPr>
        <w:t xml:space="preserve">1. Pollock, Neil, and Robin Williams. </w:t>
      </w:r>
      <w:r w:rsidRPr="00915C09">
        <w:rPr>
          <w:i/>
          <w:sz w:val="24"/>
          <w:szCs w:val="24"/>
        </w:rPr>
        <w:t>Software and Organisations:</w:t>
      </w:r>
      <w:r w:rsidRPr="00915C09">
        <w:rPr>
          <w:sz w:val="24"/>
          <w:szCs w:val="24"/>
        </w:rPr>
        <w:t xml:space="preserve"> </w:t>
      </w:r>
      <w:r w:rsidRPr="00915C09">
        <w:rPr>
          <w:i/>
          <w:sz w:val="24"/>
          <w:szCs w:val="24"/>
        </w:rPr>
        <w:t>The Biography of the Enterprise-Wide System or How SAP Conquered the World</w:t>
      </w:r>
      <w:r w:rsidRPr="00915C09">
        <w:rPr>
          <w:sz w:val="24"/>
          <w:szCs w:val="24"/>
        </w:rPr>
        <w:t>. Taylor &amp; Francis US. (2008).</w:t>
      </w:r>
      <w:r>
        <w:rPr>
          <w:sz w:val="24"/>
          <w:szCs w:val="24"/>
        </w:rPr>
        <w:br/>
      </w:r>
      <w:r>
        <w:rPr>
          <w:sz w:val="24"/>
          <w:szCs w:val="24"/>
        </w:rPr>
        <w:br/>
      </w:r>
      <w:r w:rsidRPr="00915C09">
        <w:rPr>
          <w:sz w:val="24"/>
          <w:szCs w:val="24"/>
        </w:rPr>
        <w:t xml:space="preserve">2. </w:t>
      </w:r>
      <w:r>
        <w:rPr>
          <w:sz w:val="24"/>
          <w:szCs w:val="24"/>
        </w:rPr>
        <w:t xml:space="preserve">Bourell, D., Leu, M., Rosen, D., eds. </w:t>
      </w:r>
      <w:r w:rsidRPr="00915C09">
        <w:rPr>
          <w:i/>
          <w:sz w:val="24"/>
          <w:szCs w:val="24"/>
        </w:rPr>
        <w:t>Roadmap for Additive Manufacturing: Identifying the Future of Freeform Processing</w:t>
      </w:r>
      <w:r w:rsidRPr="00915C09">
        <w:rPr>
          <w:sz w:val="24"/>
          <w:szCs w:val="24"/>
        </w:rPr>
        <w:t>, (</w:t>
      </w:r>
      <w:hyperlink r:id="rId72" w:history="1">
        <w:r w:rsidRPr="00915C09">
          <w:rPr>
            <w:rStyle w:val="Hyperlink"/>
            <w:sz w:val="24"/>
            <w:szCs w:val="24"/>
          </w:rPr>
          <w:t>http://wohlersassociates.com/roadmap2009.pdf</w:t>
        </w:r>
      </w:hyperlink>
      <w:r w:rsidRPr="00915C09">
        <w:rPr>
          <w:sz w:val="24"/>
          <w:szCs w:val="24"/>
        </w:rPr>
        <w:t>). (2009).</w:t>
      </w:r>
      <w:r>
        <w:rPr>
          <w:sz w:val="24"/>
          <w:szCs w:val="24"/>
        </w:rPr>
        <w:br/>
      </w:r>
      <w:r>
        <w:rPr>
          <w:sz w:val="24"/>
          <w:szCs w:val="24"/>
        </w:rPr>
        <w:br/>
      </w:r>
      <w:r w:rsidRPr="00915C09">
        <w:rPr>
          <w:sz w:val="24"/>
          <w:szCs w:val="24"/>
        </w:rPr>
        <w:t xml:space="preserve">3. Energetics Incorporated, </w:t>
      </w:r>
      <w:r w:rsidRPr="00915C09">
        <w:rPr>
          <w:i/>
          <w:sz w:val="24"/>
          <w:szCs w:val="24"/>
        </w:rPr>
        <w:t>Measure Science Roadmap for Metal-based Additive Manufacturing</w:t>
      </w:r>
      <w:r w:rsidRPr="00915C09">
        <w:rPr>
          <w:sz w:val="24"/>
          <w:szCs w:val="24"/>
        </w:rPr>
        <w:t>, (</w:t>
      </w:r>
      <w:hyperlink r:id="rId73" w:history="1">
        <w:r w:rsidRPr="00915C09">
          <w:rPr>
            <w:rStyle w:val="Hyperlink"/>
            <w:sz w:val="24"/>
            <w:szCs w:val="24"/>
          </w:rPr>
          <w:t>http://events.energetics.com/NIST-AdditiveMfgWorkshop/pdfs/NISTAdd_Mfg_Report_FINAL.pdf</w:t>
        </w:r>
      </w:hyperlink>
      <w:r w:rsidRPr="00915C09">
        <w:rPr>
          <w:sz w:val="24"/>
          <w:szCs w:val="24"/>
        </w:rPr>
        <w:t>). (May 2013).</w:t>
      </w:r>
    </w:p>
    <w:p w14:paraId="774F74EB" w14:textId="77777777" w:rsidR="00E40A72" w:rsidRDefault="00E40A72" w:rsidP="00E40A72">
      <w:pPr>
        <w:pStyle w:val="NoSpacing"/>
        <w:rPr>
          <w:sz w:val="24"/>
          <w:szCs w:val="24"/>
        </w:rPr>
      </w:pPr>
    </w:p>
    <w:p w14:paraId="3E455D13" w14:textId="77777777" w:rsidR="00E40A72" w:rsidRPr="00915C09" w:rsidRDefault="00E40A72" w:rsidP="00E40A72">
      <w:pPr>
        <w:pStyle w:val="NoSpacing"/>
        <w:rPr>
          <w:sz w:val="24"/>
          <w:szCs w:val="24"/>
        </w:rPr>
      </w:pPr>
      <w:r w:rsidRPr="00915C09">
        <w:rPr>
          <w:b/>
          <w:sz w:val="24"/>
          <w:szCs w:val="24"/>
        </w:rPr>
        <w:t>9.01.</w:t>
      </w:r>
      <w:r>
        <w:rPr>
          <w:b/>
          <w:sz w:val="24"/>
          <w:szCs w:val="24"/>
        </w:rPr>
        <w:t>07</w:t>
      </w:r>
      <w:r w:rsidRPr="00915C09">
        <w:rPr>
          <w:b/>
          <w:sz w:val="24"/>
          <w:szCs w:val="24"/>
        </w:rPr>
        <w:t>.6</w:t>
      </w:r>
      <w:r>
        <w:rPr>
          <w:b/>
          <w:sz w:val="24"/>
          <w:szCs w:val="24"/>
        </w:rPr>
        <w:t>3</w:t>
      </w:r>
      <w:r w:rsidRPr="00915C09">
        <w:rPr>
          <w:b/>
          <w:sz w:val="24"/>
          <w:szCs w:val="24"/>
        </w:rPr>
        <w:t xml:space="preserve">-R </w:t>
      </w:r>
      <w:r w:rsidRPr="00ED4535">
        <w:rPr>
          <w:b/>
          <w:sz w:val="24"/>
          <w:szCs w:val="24"/>
        </w:rPr>
        <w:t>Stroboscopic Method for Dynamic Imaging in a Transmission Electron Microscope at GHz Frequencies</w:t>
      </w:r>
    </w:p>
    <w:p w14:paraId="06106591" w14:textId="77777777" w:rsidR="00E40A72" w:rsidRPr="00FC7187" w:rsidRDefault="00E40A72" w:rsidP="00E40A72">
      <w:pPr>
        <w:pStyle w:val="NoSpacing"/>
        <w:ind w:left="360"/>
        <w:rPr>
          <w:sz w:val="24"/>
          <w:szCs w:val="24"/>
        </w:rPr>
      </w:pPr>
      <w:r w:rsidRPr="00FC7187">
        <w:rPr>
          <w:sz w:val="24"/>
          <w:szCs w:val="24"/>
        </w:rPr>
        <w:t>A large portion of the global information technology (IT) infrastructure relies on nanoscale devices operating between 1 and 5 GHz. Familiar examples are GPS (1.5 GHz), cellular and wireless communication (2.4 GHz), dynamic random access memory (DRAM, 2 GHz) and computer processors (3 GHz).  Although of wide-interest and the subject of many research and development efforts, the capability of directly imaging the propagating electromagnetic waves in a device is not available.</w:t>
      </w:r>
    </w:p>
    <w:p w14:paraId="3E151FFA" w14:textId="77777777" w:rsidR="00E40A72" w:rsidRPr="00FC7187" w:rsidRDefault="00E40A72" w:rsidP="00E40A72">
      <w:pPr>
        <w:pStyle w:val="NoSpacing"/>
        <w:ind w:left="360"/>
        <w:rPr>
          <w:sz w:val="24"/>
          <w:szCs w:val="24"/>
        </w:rPr>
      </w:pPr>
    </w:p>
    <w:p w14:paraId="4B788B6B" w14:textId="77777777" w:rsidR="00E40A72" w:rsidRPr="00FC7187" w:rsidRDefault="00E40A72" w:rsidP="00E40A72">
      <w:pPr>
        <w:pStyle w:val="NoSpacing"/>
        <w:ind w:left="360"/>
        <w:rPr>
          <w:sz w:val="24"/>
          <w:szCs w:val="24"/>
        </w:rPr>
      </w:pPr>
      <w:r w:rsidRPr="00FC7187">
        <w:rPr>
          <w:sz w:val="24"/>
          <w:szCs w:val="24"/>
        </w:rPr>
        <w:lastRenderedPageBreak/>
        <w:t>Transmission Electron Microscopy (TEM) is the gold standard technique in spatially-resolved imaging.  However, dynamic events are not temporally resolved because the signals are time-averaged on the order of a second.  Until recently, TEM has been ruled out as a viable time-resolved technique1, 2. If the TEM had the power to obtain nanoscale spatial resolution and collect images at high sampling rates, entirely new modes of observation and investigation will become available.</w:t>
      </w:r>
    </w:p>
    <w:p w14:paraId="6A895A4A" w14:textId="77777777" w:rsidR="00E40A72" w:rsidRPr="00FC7187" w:rsidRDefault="00E40A72" w:rsidP="00E40A72">
      <w:pPr>
        <w:pStyle w:val="NoSpacing"/>
        <w:ind w:left="360"/>
        <w:rPr>
          <w:sz w:val="24"/>
          <w:szCs w:val="24"/>
        </w:rPr>
      </w:pPr>
    </w:p>
    <w:p w14:paraId="3259C198" w14:textId="77777777" w:rsidR="00E40A72" w:rsidRPr="00FC7187" w:rsidRDefault="00E40A72" w:rsidP="00E40A72">
      <w:pPr>
        <w:pStyle w:val="NoSpacing"/>
        <w:ind w:left="360"/>
        <w:rPr>
          <w:sz w:val="24"/>
          <w:szCs w:val="24"/>
        </w:rPr>
      </w:pPr>
      <w:r w:rsidRPr="00FC7187">
        <w:rPr>
          <w:sz w:val="24"/>
          <w:szCs w:val="24"/>
        </w:rPr>
        <w:t>The goal of this project is to enable imaging of periodic, ultrafast phenomena at GHz frequencies and sub-nanometer spatial resolution to enable new measurements for magnetic data storage, advanced materials, electrochemical systems, and wireless communication.  This goal shall be accomplished through the design and development of an electron beam modulator that can be integrated with a TEM to allow the capture of rapidly changing structures or features using stroboscopic methods.</w:t>
      </w:r>
    </w:p>
    <w:p w14:paraId="3864AF99" w14:textId="77777777" w:rsidR="00E40A72" w:rsidRPr="00FC7187" w:rsidRDefault="00E40A72" w:rsidP="00E40A72">
      <w:pPr>
        <w:pStyle w:val="NoSpacing"/>
        <w:ind w:left="360"/>
        <w:rPr>
          <w:sz w:val="24"/>
          <w:szCs w:val="24"/>
        </w:rPr>
      </w:pPr>
    </w:p>
    <w:p w14:paraId="09B15016" w14:textId="77777777" w:rsidR="00E40A72" w:rsidRDefault="00E40A72" w:rsidP="00E40A72">
      <w:pPr>
        <w:pStyle w:val="NoSpacing"/>
        <w:ind w:left="360"/>
        <w:rPr>
          <w:sz w:val="24"/>
          <w:szCs w:val="24"/>
        </w:rPr>
      </w:pPr>
      <w:r w:rsidRPr="00FC7187">
        <w:rPr>
          <w:sz w:val="24"/>
          <w:szCs w:val="24"/>
        </w:rPr>
        <w:t>Phase I activities and expected results:</w:t>
      </w:r>
    </w:p>
    <w:p w14:paraId="725A04C0" w14:textId="77777777" w:rsidR="00E40A72" w:rsidRDefault="00E40A72" w:rsidP="009B4F2A">
      <w:pPr>
        <w:pStyle w:val="NoSpacing"/>
        <w:numPr>
          <w:ilvl w:val="0"/>
          <w:numId w:val="36"/>
        </w:numPr>
        <w:rPr>
          <w:sz w:val="24"/>
          <w:szCs w:val="24"/>
        </w:rPr>
      </w:pPr>
      <w:r w:rsidRPr="00FC7187">
        <w:rPr>
          <w:sz w:val="24"/>
          <w:szCs w:val="24"/>
        </w:rPr>
        <w:t>Demonstrat</w:t>
      </w:r>
      <w:r>
        <w:rPr>
          <w:sz w:val="24"/>
          <w:szCs w:val="24"/>
        </w:rPr>
        <w:t xml:space="preserve">ion of </w:t>
      </w:r>
      <w:r w:rsidRPr="00FC7187">
        <w:rPr>
          <w:sz w:val="24"/>
          <w:szCs w:val="24"/>
        </w:rPr>
        <w:t xml:space="preserve">the feasibility of modulating a 200 – 300 keV electron beam either spatially or temporally at a frequency that is tunable between 1 and 10 GHz.  </w:t>
      </w:r>
    </w:p>
    <w:p w14:paraId="027532C3" w14:textId="77777777" w:rsidR="00E40A72" w:rsidRPr="00FC7187" w:rsidRDefault="00E40A72" w:rsidP="009B4F2A">
      <w:pPr>
        <w:pStyle w:val="NoSpacing"/>
        <w:numPr>
          <w:ilvl w:val="0"/>
          <w:numId w:val="36"/>
        </w:numPr>
        <w:rPr>
          <w:sz w:val="24"/>
          <w:szCs w:val="24"/>
        </w:rPr>
      </w:pPr>
      <w:r>
        <w:rPr>
          <w:sz w:val="24"/>
          <w:szCs w:val="24"/>
        </w:rPr>
        <w:t>Demonstration that</w:t>
      </w:r>
      <w:r w:rsidRPr="00FC7187">
        <w:rPr>
          <w:sz w:val="24"/>
          <w:szCs w:val="24"/>
        </w:rPr>
        <w:t xml:space="preserve"> the modified beam maintain</w:t>
      </w:r>
      <w:r>
        <w:rPr>
          <w:sz w:val="24"/>
          <w:szCs w:val="24"/>
        </w:rPr>
        <w:t>s</w:t>
      </w:r>
      <w:r w:rsidRPr="00FC7187">
        <w:rPr>
          <w:sz w:val="24"/>
          <w:szCs w:val="24"/>
        </w:rPr>
        <w:t xml:space="preserve"> sufficient spatial/energy coherence so that it remains useful for imaging.</w:t>
      </w:r>
    </w:p>
    <w:p w14:paraId="652923CD" w14:textId="77777777" w:rsidR="00E40A72" w:rsidRPr="00FC7187" w:rsidRDefault="00E40A72" w:rsidP="00E40A72">
      <w:pPr>
        <w:pStyle w:val="NoSpacing"/>
        <w:ind w:left="360"/>
        <w:rPr>
          <w:sz w:val="24"/>
          <w:szCs w:val="24"/>
        </w:rPr>
      </w:pPr>
    </w:p>
    <w:p w14:paraId="764F5BD1" w14:textId="77777777" w:rsidR="00E40A72" w:rsidRDefault="00E40A72" w:rsidP="00E40A72">
      <w:pPr>
        <w:pStyle w:val="NoSpacing"/>
        <w:ind w:left="360"/>
        <w:rPr>
          <w:sz w:val="24"/>
          <w:szCs w:val="24"/>
        </w:rPr>
      </w:pPr>
      <w:r w:rsidRPr="00FC7187">
        <w:rPr>
          <w:sz w:val="24"/>
          <w:szCs w:val="24"/>
        </w:rPr>
        <w:t xml:space="preserve">Phase II activities and expected results: </w:t>
      </w:r>
    </w:p>
    <w:p w14:paraId="5D826ACB" w14:textId="77777777" w:rsidR="00E40A72" w:rsidRPr="00FC7187" w:rsidRDefault="00E40A72" w:rsidP="009B4F2A">
      <w:pPr>
        <w:pStyle w:val="NoSpacing"/>
        <w:numPr>
          <w:ilvl w:val="0"/>
          <w:numId w:val="37"/>
        </w:numPr>
        <w:rPr>
          <w:sz w:val="24"/>
          <w:szCs w:val="24"/>
        </w:rPr>
      </w:pPr>
      <w:r>
        <w:rPr>
          <w:sz w:val="24"/>
          <w:szCs w:val="24"/>
        </w:rPr>
        <w:t>B</w:t>
      </w:r>
      <w:r w:rsidRPr="00FC7187">
        <w:rPr>
          <w:sz w:val="24"/>
          <w:szCs w:val="24"/>
        </w:rPr>
        <w:t>uild and test the electron modulator</w:t>
      </w:r>
      <w:r>
        <w:rPr>
          <w:sz w:val="24"/>
          <w:szCs w:val="24"/>
        </w:rPr>
        <w:t xml:space="preserve">, </w:t>
      </w:r>
      <w:r w:rsidRPr="00FC7187">
        <w:rPr>
          <w:sz w:val="24"/>
          <w:szCs w:val="24"/>
        </w:rPr>
        <w:t>work</w:t>
      </w:r>
      <w:r>
        <w:rPr>
          <w:sz w:val="24"/>
          <w:szCs w:val="24"/>
        </w:rPr>
        <w:t>ing</w:t>
      </w:r>
      <w:r w:rsidRPr="00FC7187">
        <w:rPr>
          <w:sz w:val="24"/>
          <w:szCs w:val="24"/>
        </w:rPr>
        <w:t xml:space="preserve"> collaboratively with NIST</w:t>
      </w:r>
      <w:r>
        <w:rPr>
          <w:sz w:val="24"/>
          <w:szCs w:val="24"/>
        </w:rPr>
        <w:t xml:space="preserve"> and making use of a</w:t>
      </w:r>
      <w:r w:rsidRPr="00FC7187">
        <w:rPr>
          <w:sz w:val="24"/>
          <w:szCs w:val="24"/>
        </w:rPr>
        <w:t xml:space="preserve"> NIST</w:t>
      </w:r>
      <w:r>
        <w:rPr>
          <w:sz w:val="24"/>
          <w:szCs w:val="24"/>
        </w:rPr>
        <w:t>-</w:t>
      </w:r>
      <w:r w:rsidRPr="00FC7187">
        <w:rPr>
          <w:sz w:val="24"/>
          <w:szCs w:val="24"/>
        </w:rPr>
        <w:t xml:space="preserve"> owned TEM</w:t>
      </w:r>
      <w:r>
        <w:rPr>
          <w:sz w:val="24"/>
          <w:szCs w:val="24"/>
        </w:rPr>
        <w:t xml:space="preserve"> as part of that collaboration, if applicable</w:t>
      </w:r>
      <w:r w:rsidRPr="00FC7187">
        <w:rPr>
          <w:sz w:val="24"/>
          <w:szCs w:val="24"/>
        </w:rPr>
        <w:t>.</w:t>
      </w:r>
    </w:p>
    <w:p w14:paraId="6F47CFF9" w14:textId="77777777" w:rsidR="00E40A72" w:rsidRPr="00FC7187" w:rsidRDefault="00E40A72" w:rsidP="00E40A72">
      <w:pPr>
        <w:pStyle w:val="NoSpacing"/>
        <w:ind w:left="360"/>
        <w:rPr>
          <w:sz w:val="24"/>
          <w:szCs w:val="24"/>
        </w:rPr>
      </w:pPr>
    </w:p>
    <w:p w14:paraId="310288AE" w14:textId="77777777" w:rsidR="00E40A72" w:rsidRPr="00FC7187" w:rsidRDefault="00E40A72" w:rsidP="00E40A72">
      <w:pPr>
        <w:pStyle w:val="NoSpacing"/>
        <w:ind w:left="360"/>
        <w:rPr>
          <w:sz w:val="24"/>
          <w:szCs w:val="24"/>
        </w:rPr>
      </w:pPr>
      <w:r w:rsidRPr="00FC7187">
        <w:rPr>
          <w:sz w:val="24"/>
          <w:szCs w:val="24"/>
        </w:rPr>
        <w:t>NIST will work collaboratively to design and develop the beam modulator concept with the awardee. The awardee shall provide expertise in constructing and testing of the device (Phase II). NIST will collaborate by integrating this device into an existing microscope.</w:t>
      </w:r>
    </w:p>
    <w:p w14:paraId="4942538D" w14:textId="77777777" w:rsidR="00E40A72" w:rsidRPr="00FC7187" w:rsidRDefault="00E40A72" w:rsidP="00E40A72">
      <w:pPr>
        <w:pStyle w:val="NoSpacing"/>
        <w:ind w:left="360"/>
        <w:rPr>
          <w:sz w:val="24"/>
          <w:szCs w:val="24"/>
        </w:rPr>
      </w:pPr>
    </w:p>
    <w:p w14:paraId="108C27FC" w14:textId="77777777" w:rsidR="00E40A72" w:rsidRPr="00FC7187" w:rsidRDefault="00E40A72" w:rsidP="00E40A72">
      <w:pPr>
        <w:pStyle w:val="NoSpacing"/>
        <w:ind w:left="360"/>
        <w:rPr>
          <w:sz w:val="24"/>
          <w:szCs w:val="24"/>
        </w:rPr>
      </w:pPr>
      <w:r w:rsidRPr="00FC7187">
        <w:rPr>
          <w:b/>
          <w:sz w:val="24"/>
          <w:szCs w:val="24"/>
        </w:rPr>
        <w:t xml:space="preserve">References: </w:t>
      </w:r>
    </w:p>
    <w:p w14:paraId="6BE6A744" w14:textId="77777777" w:rsidR="00E40A72" w:rsidRPr="00FC7187" w:rsidRDefault="00E40A72" w:rsidP="00E40A72">
      <w:pPr>
        <w:pStyle w:val="NoSpacing"/>
        <w:ind w:left="360"/>
        <w:rPr>
          <w:sz w:val="24"/>
          <w:szCs w:val="24"/>
        </w:rPr>
      </w:pPr>
      <w:r w:rsidRPr="00FC7187">
        <w:rPr>
          <w:sz w:val="24"/>
          <w:szCs w:val="24"/>
        </w:rPr>
        <w:t>1. B. Barwick, H. S. Park, O.-H. Kwon, et al., Science 322, 1227. (2008).</w:t>
      </w:r>
      <w:r w:rsidRPr="00FC7187">
        <w:rPr>
          <w:sz w:val="24"/>
          <w:szCs w:val="24"/>
        </w:rPr>
        <w:br/>
      </w:r>
    </w:p>
    <w:p w14:paraId="0AABC8CD" w14:textId="77777777" w:rsidR="00E40A72" w:rsidRPr="00FC7187" w:rsidRDefault="00E40A72" w:rsidP="00E40A72">
      <w:pPr>
        <w:pStyle w:val="NoSpacing"/>
        <w:ind w:left="360"/>
        <w:rPr>
          <w:sz w:val="24"/>
          <w:szCs w:val="24"/>
        </w:rPr>
      </w:pPr>
      <w:r w:rsidRPr="00FC7187">
        <w:rPr>
          <w:sz w:val="24"/>
          <w:szCs w:val="24"/>
        </w:rPr>
        <w:t>2. J. S. Kim, T. LaGrange, B. W. Reed, et al., Science 321, 1472. (2008).</w:t>
      </w:r>
    </w:p>
    <w:p w14:paraId="7B4325EE" w14:textId="77777777" w:rsidR="00E40A72" w:rsidRPr="00915C09" w:rsidRDefault="00E40A72" w:rsidP="00E40A72">
      <w:pPr>
        <w:pStyle w:val="NoSpacing"/>
        <w:rPr>
          <w:sz w:val="24"/>
          <w:szCs w:val="24"/>
        </w:rPr>
      </w:pPr>
    </w:p>
    <w:p w14:paraId="5A1303E9" w14:textId="77777777" w:rsidR="00E40A72" w:rsidRPr="00915C09" w:rsidRDefault="00E40A72" w:rsidP="00E40A72">
      <w:pPr>
        <w:pStyle w:val="NoSpacing"/>
        <w:rPr>
          <w:sz w:val="24"/>
          <w:szCs w:val="24"/>
        </w:rPr>
      </w:pPr>
      <w:r w:rsidRPr="00915C09">
        <w:rPr>
          <w:b/>
          <w:sz w:val="24"/>
          <w:szCs w:val="24"/>
        </w:rPr>
        <w:t>9.01.</w:t>
      </w:r>
      <w:r>
        <w:rPr>
          <w:b/>
          <w:sz w:val="24"/>
          <w:szCs w:val="24"/>
        </w:rPr>
        <w:t>08</w:t>
      </w:r>
      <w:r w:rsidRPr="00915C09">
        <w:rPr>
          <w:b/>
          <w:sz w:val="24"/>
          <w:szCs w:val="24"/>
        </w:rPr>
        <w:t>.61-R Tuning Germanium Crystal Reflectivity and Mosaic</w:t>
      </w:r>
    </w:p>
    <w:p w14:paraId="2689E394" w14:textId="77777777" w:rsidR="00E40A72" w:rsidRPr="00915C09" w:rsidRDefault="00E40A72" w:rsidP="00E40A72">
      <w:pPr>
        <w:pStyle w:val="NoSpacing"/>
        <w:ind w:left="360"/>
        <w:rPr>
          <w:sz w:val="24"/>
          <w:szCs w:val="24"/>
        </w:rPr>
      </w:pPr>
      <w:r w:rsidRPr="00915C09">
        <w:rPr>
          <w:sz w:val="24"/>
          <w:szCs w:val="24"/>
        </w:rPr>
        <w:t xml:space="preserve">The standard for performance in monochromatic scattering of neutrons and x-rays has been pyrolytic graphite crystals (PG). PG has the disadvantages of scattering higher order wavelengths and it has only two useful reflections (002 and 004) that limit flexibility in desired wavelength and resolution.  If the properties of germanium crystals could be tuned so that the reflectivity performance is comparable or superior to PG, then germanium would replace PG for many applications with improved performance and flexibility, since it rejects higher order wavelength contamination and has a much larger range of useful lattice spacings than PG. </w:t>
      </w:r>
      <w:r>
        <w:rPr>
          <w:sz w:val="24"/>
          <w:szCs w:val="24"/>
        </w:rPr>
        <w:t>NIST seeks</w:t>
      </w:r>
      <w:r w:rsidRPr="00915C09">
        <w:rPr>
          <w:sz w:val="24"/>
          <w:szCs w:val="24"/>
        </w:rPr>
        <w:t xml:space="preserve"> a new processing technology to make the performance of germanium comparable to that of PG.</w:t>
      </w:r>
    </w:p>
    <w:p w14:paraId="12EC67C1" w14:textId="77777777" w:rsidR="00E40A72" w:rsidRPr="00915C09" w:rsidRDefault="00E40A72" w:rsidP="00E40A72">
      <w:pPr>
        <w:pStyle w:val="NoSpacing"/>
        <w:rPr>
          <w:sz w:val="24"/>
          <w:szCs w:val="24"/>
        </w:rPr>
      </w:pPr>
    </w:p>
    <w:p w14:paraId="1255196E" w14:textId="77777777" w:rsidR="00E40A72" w:rsidRPr="00915C09" w:rsidRDefault="00E40A72" w:rsidP="00E40A72">
      <w:pPr>
        <w:pStyle w:val="NoSpacing"/>
        <w:ind w:left="360"/>
        <w:rPr>
          <w:sz w:val="24"/>
          <w:szCs w:val="24"/>
        </w:rPr>
      </w:pPr>
      <w:r>
        <w:rPr>
          <w:sz w:val="24"/>
          <w:szCs w:val="24"/>
        </w:rPr>
        <w:lastRenderedPageBreak/>
        <w:t xml:space="preserve">The main </w:t>
      </w:r>
      <w:r w:rsidRPr="00915C09">
        <w:rPr>
          <w:sz w:val="24"/>
          <w:szCs w:val="24"/>
        </w:rPr>
        <w:t>goal of this project is to find a manufacturing technique that can improve the scattering performance of germanium crystals. The NIST Center for Neutron Research would serve as the main bridge for this project by testing the germanium crystal performance.</w:t>
      </w:r>
    </w:p>
    <w:p w14:paraId="65BD3AEB" w14:textId="77777777" w:rsidR="00E40A72" w:rsidRPr="00A66AB6" w:rsidRDefault="00E40A72" w:rsidP="00E40A72">
      <w:pPr>
        <w:pStyle w:val="NoSpacing"/>
        <w:rPr>
          <w:rFonts w:asciiTheme="minorHAnsi" w:hAnsiTheme="minorHAnsi"/>
          <w:sz w:val="24"/>
          <w:szCs w:val="24"/>
        </w:rPr>
      </w:pPr>
    </w:p>
    <w:p w14:paraId="278A3EC9" w14:textId="77777777" w:rsidR="00E40A72" w:rsidRPr="00D220B6" w:rsidRDefault="00E40A72" w:rsidP="00E40A72">
      <w:pPr>
        <w:pStyle w:val="NoSpacing"/>
        <w:ind w:left="360"/>
        <w:rPr>
          <w:rFonts w:asciiTheme="minorHAnsi" w:hAnsiTheme="minorHAnsi"/>
          <w:sz w:val="24"/>
          <w:szCs w:val="24"/>
        </w:rPr>
      </w:pPr>
      <w:r w:rsidRPr="00A66AB6">
        <w:rPr>
          <w:rFonts w:asciiTheme="minorHAnsi" w:hAnsiTheme="minorHAnsi"/>
          <w:sz w:val="24"/>
          <w:szCs w:val="24"/>
        </w:rPr>
        <w:t>Phase I would consist of completing feasibility tests to find a manufacturing technique that is promising. This means the production of germanium crystals with peak reflectivities comparable to those of pyrolytic graphite (0.6 and higher) and mosaics in the range 15’ to 40’</w:t>
      </w:r>
      <w:r w:rsidRPr="00D220B6">
        <w:rPr>
          <w:rFonts w:asciiTheme="minorHAnsi" w:hAnsiTheme="minorHAnsi"/>
          <w:sz w:val="24"/>
          <w:szCs w:val="24"/>
        </w:rPr>
        <w:t>.  The NCNR neutron scattering results from Phase I, will be published in open literature.</w:t>
      </w:r>
    </w:p>
    <w:p w14:paraId="7D9770B2" w14:textId="77777777" w:rsidR="00E40A72" w:rsidRPr="00D220B6" w:rsidRDefault="00E40A72" w:rsidP="00E40A72">
      <w:pPr>
        <w:pStyle w:val="NoSpacing"/>
        <w:ind w:left="360"/>
        <w:rPr>
          <w:rFonts w:asciiTheme="minorHAnsi" w:hAnsiTheme="minorHAnsi"/>
          <w:sz w:val="24"/>
          <w:szCs w:val="24"/>
        </w:rPr>
      </w:pPr>
    </w:p>
    <w:p w14:paraId="35CB480A" w14:textId="77777777" w:rsidR="00E40A72" w:rsidRPr="00D220B6" w:rsidRDefault="00E40A72" w:rsidP="00E40A72">
      <w:pPr>
        <w:pStyle w:val="NoSpacing"/>
        <w:ind w:left="360"/>
        <w:rPr>
          <w:rFonts w:asciiTheme="minorHAnsi" w:hAnsiTheme="minorHAnsi"/>
          <w:sz w:val="24"/>
          <w:szCs w:val="24"/>
        </w:rPr>
      </w:pPr>
      <w:r w:rsidRPr="00D220B6">
        <w:rPr>
          <w:rFonts w:asciiTheme="minorHAnsi" w:hAnsiTheme="minorHAnsi"/>
          <w:sz w:val="24"/>
          <w:szCs w:val="24"/>
        </w:rPr>
        <w:t>Phase II would consist of tuning the manufacturing process to obtain a commercial product.</w:t>
      </w:r>
    </w:p>
    <w:p w14:paraId="52976659" w14:textId="77777777" w:rsidR="00E40A72" w:rsidRPr="00D220B6" w:rsidRDefault="00E40A72" w:rsidP="00E40A72">
      <w:pPr>
        <w:pStyle w:val="NoSpacing"/>
        <w:rPr>
          <w:rFonts w:asciiTheme="minorHAnsi" w:hAnsiTheme="minorHAnsi"/>
          <w:sz w:val="24"/>
          <w:szCs w:val="24"/>
        </w:rPr>
      </w:pPr>
    </w:p>
    <w:p w14:paraId="153E3F73" w14:textId="77777777" w:rsidR="00E40A72" w:rsidRPr="00A66AB6" w:rsidRDefault="00E40A72" w:rsidP="00E40A72">
      <w:pPr>
        <w:pStyle w:val="NoSpacing"/>
        <w:ind w:left="360"/>
        <w:rPr>
          <w:rFonts w:asciiTheme="minorHAnsi" w:hAnsiTheme="minorHAnsi"/>
          <w:sz w:val="24"/>
          <w:szCs w:val="24"/>
        </w:rPr>
      </w:pPr>
      <w:r w:rsidRPr="00D220B6">
        <w:rPr>
          <w:rFonts w:asciiTheme="minorHAnsi" w:hAnsiTheme="minorHAnsi"/>
          <w:sz w:val="24"/>
          <w:szCs w:val="24"/>
        </w:rPr>
        <w:t>NIST will provide assistance in the form of neutron beam time, at no-cost, at the NCNR, including staff assistance with data taking, analysis and discussion.  The use of the NCNR under this subtopic is for non-proprietary research purposes where results are publishable and available to the general public in the literature.</w:t>
      </w:r>
    </w:p>
    <w:p w14:paraId="1014CD76" w14:textId="77777777" w:rsidR="00E40A72" w:rsidRPr="00A66AB6" w:rsidRDefault="00E40A72" w:rsidP="00E40A72">
      <w:pPr>
        <w:pStyle w:val="NoSpacing"/>
        <w:tabs>
          <w:tab w:val="left" w:pos="2662"/>
        </w:tabs>
        <w:rPr>
          <w:rFonts w:asciiTheme="minorHAnsi" w:hAnsiTheme="minorHAnsi"/>
          <w:sz w:val="24"/>
          <w:szCs w:val="24"/>
        </w:rPr>
      </w:pPr>
      <w:r w:rsidRPr="00A66AB6">
        <w:rPr>
          <w:rFonts w:asciiTheme="minorHAnsi" w:hAnsiTheme="minorHAnsi"/>
          <w:sz w:val="24"/>
          <w:szCs w:val="24"/>
        </w:rPr>
        <w:tab/>
      </w:r>
    </w:p>
    <w:p w14:paraId="091AE191" w14:textId="77777777" w:rsidR="00E40A72" w:rsidRPr="00A66AB6" w:rsidRDefault="00E40A72" w:rsidP="00E40A72">
      <w:pPr>
        <w:pStyle w:val="NoSpacing"/>
        <w:rPr>
          <w:rFonts w:asciiTheme="minorHAnsi" w:hAnsiTheme="minorHAnsi"/>
          <w:b/>
          <w:color w:val="365F91" w:themeColor="accent1" w:themeShade="BF"/>
          <w:sz w:val="24"/>
          <w:szCs w:val="24"/>
        </w:rPr>
      </w:pPr>
      <w:bookmarkStart w:id="118" w:name="book9_02"/>
      <w:r w:rsidRPr="00A66AB6">
        <w:rPr>
          <w:rFonts w:asciiTheme="minorHAnsi" w:hAnsiTheme="minorHAnsi"/>
          <w:b/>
          <w:color w:val="365F91" w:themeColor="accent1" w:themeShade="BF"/>
          <w:sz w:val="24"/>
          <w:szCs w:val="24"/>
        </w:rPr>
        <w:t>9.02 Climate Change and Clean Energy</w:t>
      </w:r>
      <w:bookmarkEnd w:id="118"/>
    </w:p>
    <w:p w14:paraId="674C25E8" w14:textId="77777777" w:rsidR="00E40A72" w:rsidRPr="00915C09" w:rsidRDefault="00E40A72" w:rsidP="00E40A72">
      <w:pPr>
        <w:pStyle w:val="NoSpacing"/>
        <w:rPr>
          <w:sz w:val="24"/>
          <w:szCs w:val="24"/>
        </w:rPr>
      </w:pPr>
    </w:p>
    <w:p w14:paraId="6F5711E4" w14:textId="77777777" w:rsidR="00E40A72" w:rsidRPr="00915C09" w:rsidRDefault="00E40A72" w:rsidP="00E40A72">
      <w:pPr>
        <w:pStyle w:val="NoSpacing"/>
        <w:rPr>
          <w:b/>
          <w:sz w:val="24"/>
          <w:szCs w:val="24"/>
        </w:rPr>
      </w:pPr>
      <w:r w:rsidRPr="00915C09">
        <w:rPr>
          <w:b/>
          <w:sz w:val="24"/>
          <w:szCs w:val="24"/>
        </w:rPr>
        <w:t>9.02.01.77-R Large-Area, Uniform Infrared Detector Development for 1 μm to 4.5 μm</w:t>
      </w:r>
    </w:p>
    <w:p w14:paraId="7A564525" w14:textId="77777777" w:rsidR="00E40A72" w:rsidRPr="00915C09" w:rsidRDefault="00E40A72" w:rsidP="00E40A72">
      <w:pPr>
        <w:pStyle w:val="NoSpacing"/>
        <w:ind w:left="360"/>
        <w:rPr>
          <w:sz w:val="24"/>
          <w:szCs w:val="24"/>
        </w:rPr>
      </w:pPr>
      <w:r w:rsidRPr="00915C09">
        <w:rPr>
          <w:sz w:val="24"/>
          <w:szCs w:val="24"/>
        </w:rPr>
        <w:t xml:space="preserve">Remote-sensing systems for Earth monitoring often detect infrared radiation in the 2 μm to 2.5 μm and the 3 μm to 5 μm atmospheric windows, where radiation absorption is low. Calibrating such systems can be more difficult than calibrating optical systems that use visible light, because—among other reasons—a type of measurement standard that is available for visible light is not yet available for this spectral range. </w:t>
      </w:r>
      <w:r>
        <w:rPr>
          <w:sz w:val="24"/>
          <w:szCs w:val="24"/>
        </w:rPr>
        <w:t>This subtopic is</w:t>
      </w:r>
      <w:r w:rsidRPr="00915C09">
        <w:rPr>
          <w:sz w:val="24"/>
          <w:szCs w:val="24"/>
        </w:rPr>
        <w:t xml:space="preserve"> referring to so-called “trap” detectors. A “trap” detector includes an assembly of photodiodes (or similar devices) arranged such that, in optical series, they adsorb (that is, “trap”) virtually all incident radiation. (Only a very small fraction of the incident radiation is lost due to reflection out of the detector.) The references, below, show examples of such designs.</w:t>
      </w:r>
    </w:p>
    <w:p w14:paraId="5AA79D3E" w14:textId="77777777" w:rsidR="00E40A72" w:rsidRPr="00915C09" w:rsidRDefault="00E40A72" w:rsidP="00E40A72">
      <w:pPr>
        <w:pStyle w:val="NoSpacing"/>
        <w:rPr>
          <w:sz w:val="24"/>
          <w:szCs w:val="24"/>
        </w:rPr>
      </w:pPr>
    </w:p>
    <w:p w14:paraId="6B4836A7" w14:textId="77777777" w:rsidR="00E40A72" w:rsidRPr="00915C09" w:rsidRDefault="00E40A72" w:rsidP="00E40A72">
      <w:pPr>
        <w:pStyle w:val="NoSpacing"/>
        <w:ind w:left="360"/>
        <w:rPr>
          <w:sz w:val="24"/>
          <w:szCs w:val="24"/>
        </w:rPr>
      </w:pPr>
      <w:r w:rsidRPr="00915C09">
        <w:rPr>
          <w:sz w:val="24"/>
          <w:szCs w:val="24"/>
        </w:rPr>
        <w:t>Trap detectors have proven to be highly useful as precision standards for measuring optical power (and related quantities, such as irradiance) in the visible and ultraviolet wavelength ranges. An enabling technology was the silicon photodiode, once they became available sufficiently large and with sufficient spatial uniformity. However, until recently, sufficiently large and uniform photodetectors for infrared radiation were not available.</w:t>
      </w:r>
    </w:p>
    <w:p w14:paraId="4C658A6C" w14:textId="77777777" w:rsidR="00E40A72" w:rsidRPr="00915C09" w:rsidRDefault="00E40A72" w:rsidP="00E40A72">
      <w:pPr>
        <w:pStyle w:val="NoSpacing"/>
        <w:rPr>
          <w:sz w:val="24"/>
          <w:szCs w:val="24"/>
        </w:rPr>
      </w:pPr>
    </w:p>
    <w:p w14:paraId="6E7C1E7C" w14:textId="77777777" w:rsidR="00E40A72" w:rsidRPr="00915C09" w:rsidRDefault="00E40A72" w:rsidP="00E40A72">
      <w:pPr>
        <w:pStyle w:val="NoSpacing"/>
        <w:ind w:left="360"/>
        <w:rPr>
          <w:sz w:val="24"/>
          <w:szCs w:val="24"/>
        </w:rPr>
      </w:pPr>
      <w:r>
        <w:rPr>
          <w:sz w:val="24"/>
          <w:szCs w:val="24"/>
        </w:rPr>
        <w:t>NIST believes</w:t>
      </w:r>
      <w:r w:rsidRPr="00915C09">
        <w:rPr>
          <w:sz w:val="24"/>
          <w:szCs w:val="24"/>
        </w:rPr>
        <w:t xml:space="preserve"> that this is changing, and that detectors made with infrared-sensitive materials (e.g. InAs, GaInAsSb, etc.) are within the state-of-the-art in large area (e.g., 1.5 cm2 active area) and with a spatial variability of internal quantum efficiency of less than 0.1 % between 1 μm and 4.5 μm. In addition, the internal quantum efficiency of the detectors (i.e., the device efficiency after taking into account the radiation loss due to front-surface reflection) must be close to unity.</w:t>
      </w:r>
    </w:p>
    <w:p w14:paraId="2AAA5F4D" w14:textId="77777777" w:rsidR="00E40A72" w:rsidRPr="00915C09" w:rsidRDefault="00E40A72" w:rsidP="00E40A72">
      <w:pPr>
        <w:pStyle w:val="NoSpacing"/>
        <w:rPr>
          <w:sz w:val="24"/>
          <w:szCs w:val="24"/>
        </w:rPr>
      </w:pPr>
    </w:p>
    <w:p w14:paraId="6516E84F" w14:textId="77777777" w:rsidR="00E40A72" w:rsidRPr="00915C09" w:rsidRDefault="00E40A72" w:rsidP="00E40A72">
      <w:pPr>
        <w:pStyle w:val="NoSpacing"/>
        <w:ind w:left="360"/>
        <w:rPr>
          <w:sz w:val="24"/>
          <w:szCs w:val="24"/>
        </w:rPr>
      </w:pPr>
      <w:r w:rsidRPr="00915C09">
        <w:rPr>
          <w:sz w:val="24"/>
          <w:szCs w:val="24"/>
        </w:rPr>
        <w:lastRenderedPageBreak/>
        <w:t xml:space="preserve">The goals of the project are to engineer, build, and demonstrate a trap-detector design that takes advantage of modern uniform, large-area infrared detectors. Ultimately, the goal is for the awardee to market such </w:t>
      </w:r>
      <w:r>
        <w:rPr>
          <w:sz w:val="24"/>
          <w:szCs w:val="24"/>
        </w:rPr>
        <w:t>detectors</w:t>
      </w:r>
      <w:r w:rsidRPr="00915C09">
        <w:rPr>
          <w:sz w:val="24"/>
          <w:szCs w:val="24"/>
        </w:rPr>
        <w:t xml:space="preserve"> to the infrared measurement community, for applications including radiation thermometry. The trap detectors must be useable at ambient temperatures of –20 °C and warmer, having internal thermo-electric coolers. The goal is to have a spatial uniformity of response over the input aperture of 0.1% or better at all wavelengths between 1 μm and 4.5 μm, where the source is a tunable laser beam of 0.2 mm diameter. An unvignetted acceptance angle of at least 7</w:t>
      </w:r>
      <w:r w:rsidRPr="006B6AA1">
        <w:rPr>
          <w:sz w:val="24"/>
          <w:szCs w:val="24"/>
        </w:rPr>
        <w:t>°</w:t>
      </w:r>
      <w:r w:rsidRPr="00915C09">
        <w:rPr>
          <w:sz w:val="24"/>
          <w:szCs w:val="24"/>
        </w:rPr>
        <w:t xml:space="preserve"> is required. An ideal trap detector (3-element reflectance, 6-element tunnel, etc.) would have a 5 mm diameter precision entrance aperture. The design task includes precision electronics to accurately sum the signals from the individual photodetectors.</w:t>
      </w:r>
    </w:p>
    <w:p w14:paraId="3ADB08A6" w14:textId="77777777" w:rsidR="00E40A72" w:rsidRPr="00915C09" w:rsidRDefault="00E40A72" w:rsidP="00E40A72">
      <w:pPr>
        <w:pStyle w:val="NoSpacing"/>
        <w:rPr>
          <w:sz w:val="24"/>
          <w:szCs w:val="24"/>
        </w:rPr>
      </w:pPr>
    </w:p>
    <w:p w14:paraId="7FE79BFF" w14:textId="77777777" w:rsidR="00E40A72" w:rsidRPr="00915C09" w:rsidRDefault="00E40A72" w:rsidP="00E40A72">
      <w:pPr>
        <w:pStyle w:val="NoSpacing"/>
        <w:ind w:firstLine="360"/>
        <w:rPr>
          <w:sz w:val="24"/>
          <w:szCs w:val="24"/>
        </w:rPr>
      </w:pPr>
      <w:r w:rsidRPr="00915C09">
        <w:rPr>
          <w:sz w:val="24"/>
          <w:szCs w:val="24"/>
        </w:rPr>
        <w:t>Phase I activities and expected results:</w:t>
      </w:r>
    </w:p>
    <w:p w14:paraId="735881B7" w14:textId="77777777" w:rsidR="00E40A72" w:rsidRPr="00915C09" w:rsidRDefault="00E40A72" w:rsidP="009B4F2A">
      <w:pPr>
        <w:pStyle w:val="NoSpacing"/>
        <w:numPr>
          <w:ilvl w:val="0"/>
          <w:numId w:val="28"/>
        </w:numPr>
        <w:ind w:left="1080"/>
        <w:rPr>
          <w:sz w:val="24"/>
          <w:szCs w:val="24"/>
        </w:rPr>
      </w:pPr>
      <w:r w:rsidRPr="00915C09">
        <w:rPr>
          <w:sz w:val="24"/>
          <w:szCs w:val="24"/>
        </w:rPr>
        <w:t>An overall design an infrared trap detector, including optical, electrical, mechanical, and thermal factors</w:t>
      </w:r>
      <w:r>
        <w:rPr>
          <w:sz w:val="24"/>
          <w:szCs w:val="24"/>
        </w:rPr>
        <w:t>.</w:t>
      </w:r>
    </w:p>
    <w:p w14:paraId="257541E4" w14:textId="77777777" w:rsidR="00E40A72" w:rsidRPr="00915C09" w:rsidRDefault="00E40A72" w:rsidP="009B4F2A">
      <w:pPr>
        <w:pStyle w:val="NoSpacing"/>
        <w:numPr>
          <w:ilvl w:val="0"/>
          <w:numId w:val="28"/>
        </w:numPr>
        <w:ind w:left="1080"/>
        <w:rPr>
          <w:sz w:val="24"/>
          <w:szCs w:val="24"/>
        </w:rPr>
      </w:pPr>
      <w:r w:rsidRPr="00915C09">
        <w:rPr>
          <w:sz w:val="24"/>
          <w:szCs w:val="24"/>
        </w:rPr>
        <w:t>Identification, development, and/or fabrication of single-element detectors that are consistent with the overall design</w:t>
      </w:r>
      <w:r>
        <w:rPr>
          <w:sz w:val="24"/>
          <w:szCs w:val="24"/>
        </w:rPr>
        <w:t>.</w:t>
      </w:r>
    </w:p>
    <w:p w14:paraId="1E6D9DC6" w14:textId="77777777" w:rsidR="00E40A72" w:rsidRDefault="00E40A72" w:rsidP="009B4F2A">
      <w:pPr>
        <w:pStyle w:val="NoSpacing"/>
        <w:numPr>
          <w:ilvl w:val="0"/>
          <w:numId w:val="28"/>
        </w:numPr>
        <w:ind w:left="1080"/>
        <w:rPr>
          <w:sz w:val="24"/>
          <w:szCs w:val="24"/>
        </w:rPr>
      </w:pPr>
      <w:r w:rsidRPr="00915C09">
        <w:rPr>
          <w:sz w:val="24"/>
          <w:szCs w:val="24"/>
        </w:rPr>
        <w:t>Demonstration that the single-element detectors meet the design requirements, e.g., in spatial and spectral uniformity</w:t>
      </w:r>
      <w:r>
        <w:rPr>
          <w:sz w:val="24"/>
          <w:szCs w:val="24"/>
        </w:rPr>
        <w:t>.</w:t>
      </w:r>
    </w:p>
    <w:p w14:paraId="6E4A7584" w14:textId="77777777" w:rsidR="00E40A72" w:rsidRPr="00915C09" w:rsidRDefault="00E40A72" w:rsidP="00E40A72">
      <w:pPr>
        <w:pStyle w:val="NoSpacing"/>
        <w:ind w:left="720"/>
        <w:rPr>
          <w:sz w:val="24"/>
          <w:szCs w:val="24"/>
        </w:rPr>
      </w:pPr>
    </w:p>
    <w:p w14:paraId="398B38D2" w14:textId="77777777" w:rsidR="00E40A72" w:rsidRPr="00915C09" w:rsidRDefault="00E40A72" w:rsidP="00E40A72">
      <w:pPr>
        <w:pStyle w:val="NoSpacing"/>
        <w:ind w:firstLine="360"/>
        <w:rPr>
          <w:sz w:val="24"/>
          <w:szCs w:val="24"/>
        </w:rPr>
      </w:pPr>
      <w:r w:rsidRPr="00915C09">
        <w:rPr>
          <w:sz w:val="24"/>
          <w:szCs w:val="24"/>
        </w:rPr>
        <w:t>Phase II activities and expected results:</w:t>
      </w:r>
    </w:p>
    <w:p w14:paraId="2D0FB179" w14:textId="77777777" w:rsidR="00E40A72" w:rsidRDefault="00E40A72" w:rsidP="009B4F2A">
      <w:pPr>
        <w:pStyle w:val="NoSpacing"/>
        <w:numPr>
          <w:ilvl w:val="0"/>
          <w:numId w:val="29"/>
        </w:numPr>
        <w:ind w:left="1080"/>
        <w:rPr>
          <w:sz w:val="24"/>
          <w:szCs w:val="24"/>
        </w:rPr>
      </w:pPr>
      <w:r w:rsidRPr="00F309AD">
        <w:rPr>
          <w:sz w:val="24"/>
          <w:szCs w:val="24"/>
        </w:rPr>
        <w:t>Build and demonstrate the performance of the infrared trap detectors. Performance includes spatial uniformity when measuring infrared power, and angular uniformity when measuring infrared irradiance. It also includes demonstrating linearity of response and a minimization of signal noise.</w:t>
      </w:r>
    </w:p>
    <w:p w14:paraId="4E1838FC" w14:textId="77777777" w:rsidR="00E40A72" w:rsidRPr="00BA29F3" w:rsidRDefault="00E40A72" w:rsidP="009B4F2A">
      <w:pPr>
        <w:pStyle w:val="NoSpacing"/>
        <w:numPr>
          <w:ilvl w:val="0"/>
          <w:numId w:val="29"/>
        </w:numPr>
        <w:ind w:left="1080"/>
        <w:rPr>
          <w:sz w:val="24"/>
          <w:szCs w:val="24"/>
        </w:rPr>
      </w:pPr>
      <w:r w:rsidRPr="00F309AD">
        <w:rPr>
          <w:sz w:val="24"/>
          <w:szCs w:val="24"/>
        </w:rPr>
        <w:t>Iteration to improve the design and its performance.</w:t>
      </w:r>
      <w:r w:rsidRPr="00F309AD">
        <w:rPr>
          <w:sz w:val="24"/>
          <w:szCs w:val="24"/>
        </w:rPr>
        <w:br/>
      </w:r>
    </w:p>
    <w:p w14:paraId="124F0712" w14:textId="77777777" w:rsidR="00E40A72" w:rsidRPr="00915C09" w:rsidRDefault="00E40A72" w:rsidP="00E40A72">
      <w:pPr>
        <w:pStyle w:val="NoSpacing"/>
        <w:ind w:left="360"/>
        <w:rPr>
          <w:sz w:val="24"/>
          <w:szCs w:val="24"/>
        </w:rPr>
      </w:pPr>
      <w:r w:rsidRPr="00915C09">
        <w:rPr>
          <w:sz w:val="24"/>
          <w:szCs w:val="24"/>
        </w:rPr>
        <w:t>NIST will consult and provide applicable background information. NIST will collaborate with the awardee in determining the performance of the single-element detectors and the trap detector prototypes.</w:t>
      </w:r>
    </w:p>
    <w:p w14:paraId="7CCF0A1D" w14:textId="77777777" w:rsidR="00E40A72" w:rsidRPr="00915C09" w:rsidRDefault="00E40A72" w:rsidP="00E40A72">
      <w:pPr>
        <w:pStyle w:val="NoSpacing"/>
        <w:rPr>
          <w:sz w:val="24"/>
          <w:szCs w:val="24"/>
        </w:rPr>
      </w:pPr>
    </w:p>
    <w:p w14:paraId="2DC3ECCD" w14:textId="77777777" w:rsidR="00E40A72" w:rsidRPr="00955DC4" w:rsidRDefault="00E40A72" w:rsidP="00E40A72">
      <w:pPr>
        <w:pStyle w:val="NoSpacing"/>
        <w:ind w:firstLine="360"/>
        <w:rPr>
          <w:b/>
          <w:sz w:val="24"/>
          <w:szCs w:val="24"/>
        </w:rPr>
      </w:pPr>
      <w:r w:rsidRPr="00955DC4">
        <w:rPr>
          <w:b/>
          <w:sz w:val="24"/>
          <w:szCs w:val="24"/>
        </w:rPr>
        <w:t>References:</w:t>
      </w:r>
    </w:p>
    <w:p w14:paraId="50604E76" w14:textId="77777777" w:rsidR="00E40A72" w:rsidRPr="00915C09" w:rsidRDefault="00E40A72" w:rsidP="00E40A72">
      <w:pPr>
        <w:pStyle w:val="NoSpacing"/>
        <w:ind w:left="360"/>
        <w:rPr>
          <w:sz w:val="24"/>
          <w:szCs w:val="24"/>
        </w:rPr>
      </w:pPr>
      <w:r w:rsidRPr="00915C09">
        <w:rPr>
          <w:sz w:val="24"/>
          <w:szCs w:val="24"/>
        </w:rPr>
        <w:t xml:space="preserve">1. Eppeldauer G. P. and Lynch D. C., </w:t>
      </w:r>
      <w:r w:rsidRPr="00915C09">
        <w:rPr>
          <w:i/>
          <w:sz w:val="24"/>
          <w:szCs w:val="24"/>
        </w:rPr>
        <w:t>Opto-Mechanical and Electronic Design of a Tunnel-Trap Si-Radiometer</w:t>
      </w:r>
      <w:r w:rsidRPr="00915C09">
        <w:rPr>
          <w:sz w:val="24"/>
          <w:szCs w:val="24"/>
        </w:rPr>
        <w:t>, J. Res. Natl. Inst. Stand. Technol. Vol. 105, No. 6, pp. 813–828. (2000).</w:t>
      </w:r>
      <w:r>
        <w:rPr>
          <w:sz w:val="24"/>
          <w:szCs w:val="24"/>
        </w:rPr>
        <w:br/>
      </w:r>
      <w:r>
        <w:rPr>
          <w:sz w:val="24"/>
          <w:szCs w:val="24"/>
        </w:rPr>
        <w:br/>
      </w:r>
      <w:r w:rsidRPr="00915C09">
        <w:rPr>
          <w:sz w:val="24"/>
          <w:szCs w:val="24"/>
        </w:rPr>
        <w:t xml:space="preserve">2. Fox, N. P., </w:t>
      </w:r>
      <w:r w:rsidRPr="00915C09">
        <w:rPr>
          <w:i/>
          <w:sz w:val="24"/>
          <w:szCs w:val="24"/>
        </w:rPr>
        <w:t>Trap Detectors and Their Properties</w:t>
      </w:r>
      <w:r w:rsidRPr="00915C09">
        <w:rPr>
          <w:sz w:val="24"/>
          <w:szCs w:val="24"/>
        </w:rPr>
        <w:t>, Metrologia 28, 197. (1991).</w:t>
      </w:r>
    </w:p>
    <w:p w14:paraId="19AEE47A" w14:textId="77777777" w:rsidR="00E40A72" w:rsidRPr="00915C09" w:rsidRDefault="00E40A72" w:rsidP="00E40A72">
      <w:pPr>
        <w:pStyle w:val="NoSpacing"/>
        <w:rPr>
          <w:sz w:val="24"/>
          <w:szCs w:val="24"/>
        </w:rPr>
      </w:pPr>
    </w:p>
    <w:p w14:paraId="657FED77" w14:textId="77777777" w:rsidR="00E40A72" w:rsidRPr="009E08FF" w:rsidRDefault="00E40A72" w:rsidP="00E40A72">
      <w:pPr>
        <w:pStyle w:val="NoSpacing"/>
        <w:rPr>
          <w:b/>
          <w:color w:val="365F91" w:themeColor="accent1" w:themeShade="BF"/>
          <w:sz w:val="24"/>
          <w:szCs w:val="24"/>
        </w:rPr>
      </w:pPr>
      <w:bookmarkStart w:id="119" w:name="book9_03"/>
      <w:r w:rsidRPr="009E08FF">
        <w:rPr>
          <w:b/>
          <w:color w:val="365F91" w:themeColor="accent1" w:themeShade="BF"/>
          <w:sz w:val="24"/>
          <w:szCs w:val="24"/>
        </w:rPr>
        <w:t>9.03 Cybersecurity</w:t>
      </w:r>
    </w:p>
    <w:bookmarkEnd w:id="119"/>
    <w:p w14:paraId="77C5E391" w14:textId="77777777" w:rsidR="00E40A72" w:rsidRPr="00915C09" w:rsidRDefault="00E40A72" w:rsidP="00E40A72">
      <w:pPr>
        <w:pStyle w:val="NoSpacing"/>
        <w:rPr>
          <w:sz w:val="24"/>
          <w:szCs w:val="24"/>
        </w:rPr>
      </w:pPr>
    </w:p>
    <w:p w14:paraId="7DB81CBF" w14:textId="77777777" w:rsidR="00E40A72" w:rsidRPr="00915C09" w:rsidRDefault="00E40A72" w:rsidP="00E40A72">
      <w:pPr>
        <w:pStyle w:val="NoSpacing"/>
        <w:rPr>
          <w:b/>
          <w:sz w:val="24"/>
          <w:szCs w:val="24"/>
        </w:rPr>
      </w:pPr>
      <w:r w:rsidRPr="00915C09">
        <w:rPr>
          <w:b/>
          <w:sz w:val="24"/>
          <w:szCs w:val="24"/>
        </w:rPr>
        <w:t>9.03.01.77-R A Verifier for Multicore C11 or C++11 Code</w:t>
      </w:r>
    </w:p>
    <w:p w14:paraId="1B33BAF5" w14:textId="77777777" w:rsidR="00E40A72" w:rsidRPr="00915C09" w:rsidRDefault="00E40A72" w:rsidP="00E40A72">
      <w:pPr>
        <w:pStyle w:val="NoSpacing"/>
        <w:ind w:left="360"/>
        <w:rPr>
          <w:sz w:val="24"/>
          <w:szCs w:val="24"/>
        </w:rPr>
      </w:pPr>
      <w:r w:rsidRPr="00915C09">
        <w:rPr>
          <w:sz w:val="24"/>
          <w:szCs w:val="24"/>
        </w:rPr>
        <w:t xml:space="preserve">The 2011 ISO/IEC standards for C [1] (C11) and C++ [2] (C++11) introduced a portable, relaxed multithreaded memory model. Instead of guaranteeing sequential consistency [3] for all legal (data-race-free) programs, these standards allow each atomic shared memory operation to specify the degree of memory consistency it requires. The compiler has to add </w:t>
      </w:r>
      <w:r w:rsidRPr="00915C09">
        <w:rPr>
          <w:sz w:val="24"/>
          <w:szCs w:val="24"/>
        </w:rPr>
        <w:lastRenderedPageBreak/>
        <w:t>only the synchronization needed to achieve the specified degree of consistency on a given architecture. The compiler also gains the freedom to reorder shared memory operations within a thread. With per-core processing throughput stagnant but core counts growing, engineers increasingly use this technology (in combination with lock-free synchronization [4]) to improve system performance, responsiveness and robustness, to reduce power consumption, and to maintain scalability on modern multicore and many-core processors. With the dominant role of C/C++ in systems software, much of our computing infrastructure (and many of our devices) will depend on such code.</w:t>
      </w:r>
    </w:p>
    <w:p w14:paraId="2A980E50" w14:textId="77777777" w:rsidR="00E40A72" w:rsidRPr="00915C09" w:rsidRDefault="00E40A72" w:rsidP="00E40A72">
      <w:pPr>
        <w:pStyle w:val="NoSpacing"/>
        <w:rPr>
          <w:sz w:val="24"/>
          <w:szCs w:val="24"/>
        </w:rPr>
      </w:pPr>
    </w:p>
    <w:p w14:paraId="2669ED94" w14:textId="77777777" w:rsidR="00E40A72" w:rsidRPr="00915C09" w:rsidRDefault="00E40A72" w:rsidP="00E40A72">
      <w:pPr>
        <w:pStyle w:val="NoSpacing"/>
        <w:ind w:left="360"/>
        <w:rPr>
          <w:sz w:val="24"/>
          <w:szCs w:val="24"/>
        </w:rPr>
      </w:pPr>
      <w:r w:rsidRPr="00915C09">
        <w:rPr>
          <w:sz w:val="24"/>
          <w:szCs w:val="24"/>
        </w:rPr>
        <w:t>Validating code written to the new model is difficult [5]. Beyond the usual problems of validating multithreaded code (e.g., an exponentially growing number of possibly relevant schedules), the new freedoms granted to compilers and hardware make thorough testing of a library practically impossible, since a bug might manifest only under some specific compiler or hardware reordering. This makes quality assurance and certification of libraries or systems containing such code by testing alone infeasible.</w:t>
      </w:r>
    </w:p>
    <w:p w14:paraId="48CC0A6D" w14:textId="77777777" w:rsidR="00E40A72" w:rsidRPr="00915C09" w:rsidRDefault="00E40A72" w:rsidP="00E40A72">
      <w:pPr>
        <w:pStyle w:val="NoSpacing"/>
        <w:rPr>
          <w:sz w:val="24"/>
          <w:szCs w:val="24"/>
        </w:rPr>
      </w:pPr>
    </w:p>
    <w:p w14:paraId="56B8D243" w14:textId="77777777" w:rsidR="00E40A72" w:rsidRPr="00915C09" w:rsidRDefault="00E40A72" w:rsidP="00E40A72">
      <w:pPr>
        <w:pStyle w:val="NoSpacing"/>
        <w:ind w:left="360"/>
        <w:rPr>
          <w:sz w:val="24"/>
          <w:szCs w:val="24"/>
        </w:rPr>
      </w:pPr>
      <w:r w:rsidRPr="00915C09">
        <w:rPr>
          <w:sz w:val="24"/>
          <w:szCs w:val="24"/>
        </w:rPr>
        <w:t>The only practical approach to this assurance challenge is formal verification, that is, a verification tool proves mathematically (typically guided by annotations provided by the software maker) that code meets its formal specifications. Because the software maker has done the hard work (annotation), a customer or certification authority can check the code for correctness by simply running the verifier on the annotated code, without having to trust the software maker. Thanks to improvements in technology, deductive verification is now practical for realistic code, and has been used to verify sophisticated software such as OS kernels [6], optimizing compilers [7], and concurrent system-level code [8].</w:t>
      </w:r>
    </w:p>
    <w:p w14:paraId="0B6725F1" w14:textId="77777777" w:rsidR="00E40A72" w:rsidRPr="00915C09" w:rsidRDefault="00E40A72" w:rsidP="00E40A72">
      <w:pPr>
        <w:pStyle w:val="NoSpacing"/>
        <w:rPr>
          <w:sz w:val="24"/>
          <w:szCs w:val="24"/>
        </w:rPr>
      </w:pPr>
    </w:p>
    <w:p w14:paraId="0F273A9D" w14:textId="77777777" w:rsidR="00E40A72" w:rsidRPr="00915C09" w:rsidRDefault="00E40A72" w:rsidP="00E40A72">
      <w:pPr>
        <w:pStyle w:val="NoSpacing"/>
        <w:ind w:left="360"/>
        <w:rPr>
          <w:sz w:val="24"/>
          <w:szCs w:val="24"/>
        </w:rPr>
      </w:pPr>
      <w:r w:rsidRPr="00915C09">
        <w:rPr>
          <w:sz w:val="24"/>
          <w:szCs w:val="24"/>
        </w:rPr>
        <w:t>A practical and sound deductive verifier for C11/C++11 code would allow library writers and device engineers to conclusively prove, to customers and certification authorities, that their code indeed meets its functional specifications. Such proofs enable development of an ecosystem of portable, trustworthy, and efficient software libraries.</w:t>
      </w:r>
    </w:p>
    <w:p w14:paraId="6F004504" w14:textId="77777777" w:rsidR="00E40A72" w:rsidRPr="00915C09" w:rsidRDefault="00E40A72" w:rsidP="00E40A72">
      <w:pPr>
        <w:pStyle w:val="NoSpacing"/>
        <w:rPr>
          <w:sz w:val="24"/>
          <w:szCs w:val="24"/>
        </w:rPr>
      </w:pPr>
    </w:p>
    <w:p w14:paraId="78649C31" w14:textId="77777777" w:rsidR="00E40A72" w:rsidRPr="00915C09" w:rsidRDefault="00E40A72" w:rsidP="00E40A72">
      <w:pPr>
        <w:pStyle w:val="NoSpacing"/>
        <w:ind w:left="360"/>
        <w:rPr>
          <w:sz w:val="24"/>
          <w:szCs w:val="24"/>
        </w:rPr>
      </w:pPr>
      <w:r w:rsidRPr="00915C09">
        <w:rPr>
          <w:sz w:val="24"/>
          <w:szCs w:val="24"/>
        </w:rPr>
        <w:t>Hard real-time guarantees are critical in some cybersecurity applications (e.g., to prove availability), as well as in software embedded in medical devices, manufacturing, and advanced communications.  While real-time behavior is inherently nonportable and goes beyond the language standards, verification support for real-time properties would greatly extend the utility of the verifier.</w:t>
      </w:r>
    </w:p>
    <w:p w14:paraId="46C8F9D0" w14:textId="77777777" w:rsidR="00E40A72" w:rsidRPr="00915C09" w:rsidRDefault="00E40A72" w:rsidP="00E40A72">
      <w:pPr>
        <w:pStyle w:val="NoSpacing"/>
        <w:rPr>
          <w:sz w:val="24"/>
          <w:szCs w:val="24"/>
        </w:rPr>
      </w:pPr>
    </w:p>
    <w:p w14:paraId="27247DB3" w14:textId="77777777" w:rsidR="00E40A72" w:rsidRPr="00915C09" w:rsidRDefault="00E40A72" w:rsidP="00E40A72">
      <w:pPr>
        <w:pStyle w:val="NoSpacing"/>
        <w:ind w:left="360"/>
        <w:rPr>
          <w:sz w:val="24"/>
          <w:szCs w:val="24"/>
        </w:rPr>
      </w:pPr>
      <w:r w:rsidRPr="00915C09">
        <w:rPr>
          <w:sz w:val="24"/>
          <w:szCs w:val="24"/>
        </w:rPr>
        <w:t>The goal of this project is to construct a practical verifier for C11 and/or C++11, and to demonstrate its practicality. The verifier should have the following properties:</w:t>
      </w:r>
    </w:p>
    <w:p w14:paraId="3DF70D66" w14:textId="77777777" w:rsidR="00E40A72" w:rsidRPr="00915C09" w:rsidRDefault="00E40A72" w:rsidP="009B4F2A">
      <w:pPr>
        <w:pStyle w:val="NoSpacing"/>
        <w:numPr>
          <w:ilvl w:val="0"/>
          <w:numId w:val="30"/>
        </w:numPr>
        <w:ind w:left="1080"/>
        <w:rPr>
          <w:sz w:val="24"/>
          <w:szCs w:val="24"/>
        </w:rPr>
      </w:pPr>
      <w:r w:rsidRPr="00915C09">
        <w:rPr>
          <w:sz w:val="24"/>
          <w:szCs w:val="24"/>
        </w:rPr>
        <w:t xml:space="preserve">The verifier targets C11 or a subset of C++11 with at least the full capabilities of C11. </w:t>
      </w:r>
    </w:p>
    <w:p w14:paraId="49C9E5EF" w14:textId="77777777" w:rsidR="00E40A72" w:rsidRPr="00915C09" w:rsidRDefault="00E40A72" w:rsidP="009B4F2A">
      <w:pPr>
        <w:pStyle w:val="NoSpacing"/>
        <w:numPr>
          <w:ilvl w:val="0"/>
          <w:numId w:val="30"/>
        </w:numPr>
        <w:ind w:left="1080"/>
        <w:rPr>
          <w:sz w:val="24"/>
          <w:szCs w:val="24"/>
        </w:rPr>
      </w:pPr>
      <w:r w:rsidRPr="00915C09">
        <w:rPr>
          <w:sz w:val="24"/>
          <w:szCs w:val="24"/>
        </w:rPr>
        <w:t xml:space="preserve">The verifier allows specification and sound verification of functional correctness. </w:t>
      </w:r>
    </w:p>
    <w:p w14:paraId="6186E088" w14:textId="77777777" w:rsidR="00E40A72" w:rsidRPr="00915C09" w:rsidRDefault="00E40A72" w:rsidP="009B4F2A">
      <w:pPr>
        <w:pStyle w:val="NoSpacing"/>
        <w:numPr>
          <w:ilvl w:val="0"/>
          <w:numId w:val="30"/>
        </w:numPr>
        <w:ind w:left="1080"/>
        <w:rPr>
          <w:sz w:val="24"/>
          <w:szCs w:val="24"/>
        </w:rPr>
      </w:pPr>
      <w:r w:rsidRPr="00915C09">
        <w:rPr>
          <w:sz w:val="24"/>
          <w:szCs w:val="24"/>
        </w:rPr>
        <w:t>Verification is driven by specifications, and perhaps additional annotations, in the code itself; these annotations should be sensible to engineers.</w:t>
      </w:r>
    </w:p>
    <w:p w14:paraId="0E60B207" w14:textId="77777777" w:rsidR="00E40A72" w:rsidRPr="00915C09" w:rsidRDefault="00E40A72" w:rsidP="009B4F2A">
      <w:pPr>
        <w:pStyle w:val="NoSpacing"/>
        <w:numPr>
          <w:ilvl w:val="0"/>
          <w:numId w:val="30"/>
        </w:numPr>
        <w:ind w:left="1080"/>
        <w:rPr>
          <w:sz w:val="24"/>
          <w:szCs w:val="24"/>
        </w:rPr>
      </w:pPr>
      <w:r w:rsidRPr="00915C09">
        <w:rPr>
          <w:sz w:val="24"/>
          <w:szCs w:val="24"/>
        </w:rPr>
        <w:lastRenderedPageBreak/>
        <w:t xml:space="preserve">The verification methodology respects standard modular programming practice, such as information hiding, data abstraction, and separate specification/verification of libraries and concurrent components. </w:t>
      </w:r>
    </w:p>
    <w:p w14:paraId="2E9A6A3F" w14:textId="77777777" w:rsidR="00E40A72" w:rsidRPr="00915C09" w:rsidRDefault="00E40A72" w:rsidP="009B4F2A">
      <w:pPr>
        <w:pStyle w:val="NoSpacing"/>
        <w:numPr>
          <w:ilvl w:val="0"/>
          <w:numId w:val="32"/>
        </w:numPr>
        <w:ind w:left="1080"/>
        <w:rPr>
          <w:sz w:val="24"/>
          <w:szCs w:val="24"/>
        </w:rPr>
      </w:pPr>
      <w:r w:rsidRPr="00915C09">
        <w:rPr>
          <w:sz w:val="24"/>
          <w:szCs w:val="24"/>
        </w:rPr>
        <w:t xml:space="preserve">The verification methodology supports specification of the behavior of external entities (e.g. devices) with which the software is designed to interact (e.g., through memory-mapped I/O), and verification of the behavior of the combined system. </w:t>
      </w:r>
    </w:p>
    <w:p w14:paraId="74EAB319" w14:textId="77777777" w:rsidR="00E40A72" w:rsidRPr="00915C09" w:rsidRDefault="00E40A72" w:rsidP="009B4F2A">
      <w:pPr>
        <w:pStyle w:val="NoSpacing"/>
        <w:numPr>
          <w:ilvl w:val="0"/>
          <w:numId w:val="31"/>
        </w:numPr>
        <w:ind w:left="1080"/>
        <w:rPr>
          <w:sz w:val="24"/>
          <w:szCs w:val="24"/>
        </w:rPr>
      </w:pPr>
      <w:r w:rsidRPr="00915C09">
        <w:rPr>
          <w:sz w:val="24"/>
          <w:szCs w:val="24"/>
        </w:rPr>
        <w:t>(optional) Verification may support specification and verification of real-time guarantees, based on Worst Case Execution Time (WCET) assumptions expressed through annotations.</w:t>
      </w:r>
    </w:p>
    <w:p w14:paraId="6AE5B978" w14:textId="77777777" w:rsidR="00E40A72" w:rsidRPr="00915C09" w:rsidRDefault="00E40A72" w:rsidP="00E40A72">
      <w:pPr>
        <w:pStyle w:val="NoSpacing"/>
        <w:rPr>
          <w:sz w:val="24"/>
          <w:szCs w:val="24"/>
        </w:rPr>
      </w:pPr>
    </w:p>
    <w:p w14:paraId="0A09264F" w14:textId="77777777" w:rsidR="00E40A72" w:rsidRPr="00915C09" w:rsidRDefault="00E40A72" w:rsidP="00E40A72">
      <w:pPr>
        <w:pStyle w:val="NoSpacing"/>
        <w:ind w:left="360"/>
        <w:rPr>
          <w:sz w:val="24"/>
          <w:szCs w:val="24"/>
        </w:rPr>
      </w:pPr>
      <w:r w:rsidRPr="00915C09">
        <w:rPr>
          <w:sz w:val="24"/>
          <w:szCs w:val="24"/>
        </w:rPr>
        <w:t xml:space="preserve">NIST emphasizes that the desired outcome of the project is a practical tool that can be used as an aide to produce efficient, verified code, particularly libraries. </w:t>
      </w:r>
      <w:r>
        <w:rPr>
          <w:sz w:val="24"/>
          <w:szCs w:val="24"/>
        </w:rPr>
        <w:t>NIST is interested</w:t>
      </w:r>
      <w:r w:rsidRPr="00915C09">
        <w:rPr>
          <w:sz w:val="24"/>
          <w:szCs w:val="24"/>
        </w:rPr>
        <w:t xml:space="preserve"> </w:t>
      </w:r>
      <w:r>
        <w:rPr>
          <w:sz w:val="24"/>
          <w:szCs w:val="24"/>
        </w:rPr>
        <w:t>i</w:t>
      </w:r>
      <w:r w:rsidRPr="00915C09">
        <w:rPr>
          <w:sz w:val="24"/>
          <w:szCs w:val="24"/>
        </w:rPr>
        <w:t xml:space="preserve">n the utility of the tool, not </w:t>
      </w:r>
      <w:r>
        <w:rPr>
          <w:sz w:val="24"/>
          <w:szCs w:val="24"/>
        </w:rPr>
        <w:t>i</w:t>
      </w:r>
      <w:r w:rsidRPr="00915C09">
        <w:rPr>
          <w:sz w:val="24"/>
          <w:szCs w:val="24"/>
        </w:rPr>
        <w:t>n the novelty of the underlying technology.</w:t>
      </w:r>
    </w:p>
    <w:p w14:paraId="1C0F65F7" w14:textId="77777777" w:rsidR="00E40A72" w:rsidRPr="00915C09" w:rsidRDefault="00E40A72" w:rsidP="00E40A72">
      <w:pPr>
        <w:pStyle w:val="NoSpacing"/>
        <w:rPr>
          <w:sz w:val="24"/>
          <w:szCs w:val="24"/>
        </w:rPr>
      </w:pPr>
    </w:p>
    <w:p w14:paraId="15C7703A" w14:textId="77777777" w:rsidR="00E40A72" w:rsidRPr="00915C09" w:rsidRDefault="00E40A72" w:rsidP="00E40A72">
      <w:pPr>
        <w:pStyle w:val="NoSpacing"/>
        <w:ind w:firstLine="360"/>
        <w:rPr>
          <w:sz w:val="24"/>
          <w:szCs w:val="24"/>
        </w:rPr>
      </w:pPr>
      <w:r w:rsidRPr="00915C09">
        <w:rPr>
          <w:sz w:val="24"/>
          <w:szCs w:val="24"/>
        </w:rPr>
        <w:t>Phase I activities and expected results:</w:t>
      </w:r>
    </w:p>
    <w:p w14:paraId="1F291D17" w14:textId="77777777" w:rsidR="00E40A72" w:rsidRPr="00915C09" w:rsidRDefault="00E40A72" w:rsidP="00E40A72">
      <w:pPr>
        <w:pStyle w:val="NoSpacing"/>
        <w:ind w:left="720"/>
        <w:rPr>
          <w:sz w:val="24"/>
          <w:szCs w:val="24"/>
        </w:rPr>
      </w:pPr>
      <w:r w:rsidRPr="00915C09">
        <w:rPr>
          <w:sz w:val="24"/>
          <w:szCs w:val="24"/>
        </w:rPr>
        <w:t xml:space="preserve">The Phase I project should produce a verifier design (architecture and specification), a methodology for its use, a full-scale prototype development plan, and evidence that the proposed verifier can be built and will meet the project goals. The evidence should include examples of how code might be annotated to verify programs using </w:t>
      </w:r>
      <w:r>
        <w:rPr>
          <w:sz w:val="24"/>
          <w:szCs w:val="24"/>
        </w:rPr>
        <w:br/>
      </w:r>
      <w:r w:rsidRPr="00915C09">
        <w:rPr>
          <w:sz w:val="24"/>
          <w:szCs w:val="24"/>
        </w:rPr>
        <w:t xml:space="preserve"> (1) standard program control structures (references to stack/heap objects, loops, function calls, framing, termination, etc.), (2) data structures (structs/unions, abstraction, type invariants, etc.), (3) concurrency (locks, weak memory types, lock-free data structures, linearizability, etc.), (4) external devices/entities (modelling, verification of the composite system), and optionally (5) real-time constraints.  The Phase I report should also describe some possible verification examples to be tackled in Phase II, and outline how these examples would be verified using the proposed methodology.</w:t>
      </w:r>
    </w:p>
    <w:p w14:paraId="074DC1CB" w14:textId="77777777" w:rsidR="00E40A72" w:rsidRPr="00915C09" w:rsidRDefault="00E40A72" w:rsidP="00E40A72">
      <w:pPr>
        <w:pStyle w:val="NoSpacing"/>
        <w:rPr>
          <w:sz w:val="24"/>
          <w:szCs w:val="24"/>
        </w:rPr>
      </w:pPr>
    </w:p>
    <w:p w14:paraId="4D103255" w14:textId="115EB73E" w:rsidR="00E40A72" w:rsidRPr="00915C09" w:rsidRDefault="00E40A72" w:rsidP="00E40A72">
      <w:pPr>
        <w:pStyle w:val="NoSpacing"/>
        <w:ind w:left="720" w:hanging="360"/>
        <w:rPr>
          <w:sz w:val="24"/>
          <w:szCs w:val="24"/>
        </w:rPr>
      </w:pPr>
      <w:r w:rsidRPr="00915C09">
        <w:rPr>
          <w:sz w:val="24"/>
          <w:szCs w:val="24"/>
        </w:rPr>
        <w:t>Phase II activities and expected results:</w:t>
      </w:r>
      <w:r>
        <w:rPr>
          <w:sz w:val="24"/>
          <w:szCs w:val="24"/>
        </w:rPr>
        <w:br/>
      </w:r>
      <w:r w:rsidRPr="00915C09">
        <w:rPr>
          <w:sz w:val="24"/>
          <w:szCs w:val="24"/>
        </w:rPr>
        <w:t xml:space="preserve">Phase II work should consist of construction of a prototype verifier based on the design proposed in </w:t>
      </w:r>
      <w:r w:rsidR="002139D1">
        <w:rPr>
          <w:sz w:val="24"/>
          <w:szCs w:val="24"/>
        </w:rPr>
        <w:t>P</w:t>
      </w:r>
      <w:r w:rsidRPr="00915C09">
        <w:rPr>
          <w:sz w:val="24"/>
          <w:szCs w:val="24"/>
        </w:rPr>
        <w:t>hase I, and demonstration of the verifier on some small but interesting examples. The prototype should cover the essential programming mechanisms of C11 (and, in particular, should handle the C11 memory model), but need not cover all language features. Suitable demonstration examples include lock-free hashtables (using hazard pointers), a toy infusion pump, a robust flash-based key-value store, etc.</w:t>
      </w:r>
    </w:p>
    <w:p w14:paraId="0167B974" w14:textId="77777777" w:rsidR="00E40A72" w:rsidRPr="00915C09" w:rsidRDefault="00E40A72" w:rsidP="00E40A72">
      <w:pPr>
        <w:pStyle w:val="NoSpacing"/>
        <w:rPr>
          <w:sz w:val="24"/>
          <w:szCs w:val="24"/>
        </w:rPr>
      </w:pPr>
    </w:p>
    <w:p w14:paraId="03425110" w14:textId="77777777" w:rsidR="00E40A72" w:rsidRPr="00915C09" w:rsidRDefault="00E40A72" w:rsidP="00E40A72">
      <w:pPr>
        <w:pStyle w:val="NoSpacing"/>
        <w:ind w:left="360"/>
        <w:rPr>
          <w:sz w:val="24"/>
          <w:szCs w:val="24"/>
        </w:rPr>
      </w:pPr>
      <w:r w:rsidRPr="00915C09">
        <w:rPr>
          <w:sz w:val="24"/>
          <w:szCs w:val="24"/>
        </w:rPr>
        <w:t>NIST will have staff available to discuss reasonable subsets of C11 or C++11, possible types of example software to verify, and usable specification and annotation formalisms.</w:t>
      </w:r>
    </w:p>
    <w:p w14:paraId="222C95F4" w14:textId="77777777" w:rsidR="00E40A72" w:rsidRPr="00915C09" w:rsidRDefault="00E40A72" w:rsidP="00E40A72">
      <w:pPr>
        <w:pStyle w:val="NoSpacing"/>
        <w:rPr>
          <w:sz w:val="24"/>
          <w:szCs w:val="24"/>
        </w:rPr>
      </w:pPr>
    </w:p>
    <w:p w14:paraId="23816707" w14:textId="77777777" w:rsidR="00E40A72" w:rsidRPr="00955DC4" w:rsidRDefault="00E40A72" w:rsidP="00E40A72">
      <w:pPr>
        <w:pStyle w:val="NoSpacing"/>
        <w:ind w:firstLine="360"/>
        <w:rPr>
          <w:b/>
          <w:sz w:val="24"/>
          <w:szCs w:val="24"/>
        </w:rPr>
      </w:pPr>
      <w:r w:rsidRPr="00955DC4">
        <w:rPr>
          <w:b/>
          <w:sz w:val="24"/>
          <w:szCs w:val="24"/>
        </w:rPr>
        <w:t>References:</w:t>
      </w:r>
    </w:p>
    <w:p w14:paraId="365A3745" w14:textId="77777777" w:rsidR="00E40A72" w:rsidRPr="00915C09" w:rsidRDefault="00E40A72" w:rsidP="00E40A72">
      <w:pPr>
        <w:pStyle w:val="NoSpacing"/>
        <w:ind w:left="360"/>
        <w:rPr>
          <w:sz w:val="24"/>
          <w:szCs w:val="24"/>
        </w:rPr>
      </w:pPr>
      <w:r w:rsidRPr="00915C09">
        <w:rPr>
          <w:sz w:val="24"/>
          <w:szCs w:val="24"/>
        </w:rPr>
        <w:t>1. ISO/IEC 9899:2011 – Information technology – Programming languages – C</w:t>
      </w:r>
      <w:r>
        <w:rPr>
          <w:sz w:val="24"/>
          <w:szCs w:val="24"/>
        </w:rPr>
        <w:t>.</w:t>
      </w:r>
      <w:r>
        <w:rPr>
          <w:sz w:val="24"/>
          <w:szCs w:val="24"/>
        </w:rPr>
        <w:br/>
      </w:r>
      <w:r>
        <w:rPr>
          <w:sz w:val="24"/>
          <w:szCs w:val="24"/>
        </w:rPr>
        <w:br/>
      </w:r>
      <w:r w:rsidRPr="00915C09">
        <w:rPr>
          <w:sz w:val="24"/>
          <w:szCs w:val="24"/>
        </w:rPr>
        <w:t>2. ISO/IEC 14882:2011 – Information technology – Programming languages – C++</w:t>
      </w:r>
      <w:r>
        <w:rPr>
          <w:sz w:val="24"/>
          <w:szCs w:val="24"/>
        </w:rPr>
        <w:t>.</w:t>
      </w:r>
      <w:r>
        <w:rPr>
          <w:sz w:val="24"/>
          <w:szCs w:val="24"/>
        </w:rPr>
        <w:br/>
      </w:r>
      <w:r>
        <w:rPr>
          <w:sz w:val="24"/>
          <w:szCs w:val="24"/>
        </w:rPr>
        <w:br/>
      </w:r>
      <w:r w:rsidRPr="00915C09">
        <w:rPr>
          <w:sz w:val="24"/>
          <w:szCs w:val="24"/>
        </w:rPr>
        <w:t xml:space="preserve">3. S. Adve and H.-J. Boehm, </w:t>
      </w:r>
      <w:r w:rsidRPr="00915C09">
        <w:rPr>
          <w:i/>
          <w:sz w:val="24"/>
          <w:szCs w:val="24"/>
        </w:rPr>
        <w:t xml:space="preserve">Memory Models: A Case for Rethinking Parallel Languages and </w:t>
      </w:r>
      <w:r w:rsidRPr="00915C09">
        <w:rPr>
          <w:i/>
          <w:sz w:val="24"/>
          <w:szCs w:val="24"/>
        </w:rPr>
        <w:lastRenderedPageBreak/>
        <w:t>Hardware</w:t>
      </w:r>
      <w:r w:rsidRPr="00915C09">
        <w:rPr>
          <w:sz w:val="24"/>
          <w:szCs w:val="24"/>
        </w:rPr>
        <w:t>. CACM Col. 53 No. 8. (2010).</w:t>
      </w:r>
      <w:r>
        <w:rPr>
          <w:sz w:val="24"/>
          <w:szCs w:val="24"/>
        </w:rPr>
        <w:br/>
      </w:r>
      <w:r>
        <w:rPr>
          <w:sz w:val="24"/>
          <w:szCs w:val="24"/>
        </w:rPr>
        <w:br/>
      </w:r>
      <w:r w:rsidRPr="00915C09">
        <w:rPr>
          <w:sz w:val="24"/>
          <w:szCs w:val="24"/>
        </w:rPr>
        <w:t xml:space="preserve">4. M. Herlihy and N. Shavit, </w:t>
      </w:r>
      <w:r w:rsidRPr="00915C09">
        <w:rPr>
          <w:i/>
          <w:sz w:val="24"/>
          <w:szCs w:val="24"/>
        </w:rPr>
        <w:t>The Art of Multiprocessor Programming</w:t>
      </w:r>
      <w:r w:rsidRPr="00915C09">
        <w:rPr>
          <w:sz w:val="24"/>
          <w:szCs w:val="24"/>
        </w:rPr>
        <w:t>. Morgan Kaufman. (2012).</w:t>
      </w:r>
      <w:r>
        <w:rPr>
          <w:sz w:val="24"/>
          <w:szCs w:val="24"/>
        </w:rPr>
        <w:br/>
      </w:r>
      <w:r>
        <w:rPr>
          <w:sz w:val="24"/>
          <w:szCs w:val="24"/>
        </w:rPr>
        <w:br/>
      </w:r>
      <w:r w:rsidRPr="00915C09">
        <w:rPr>
          <w:sz w:val="24"/>
          <w:szCs w:val="24"/>
        </w:rPr>
        <w:t xml:space="preserve">5. M. Batty, S Owens, S Sarkar, P. Sewell, and T. Weber, </w:t>
      </w:r>
      <w:r w:rsidRPr="00915C09">
        <w:rPr>
          <w:i/>
          <w:sz w:val="24"/>
          <w:szCs w:val="24"/>
        </w:rPr>
        <w:t>Mathematizing C++ Concurrency</w:t>
      </w:r>
      <w:r w:rsidRPr="00915C09">
        <w:rPr>
          <w:sz w:val="24"/>
          <w:szCs w:val="24"/>
        </w:rPr>
        <w:t>. In POPL (2011).</w:t>
      </w:r>
      <w:r>
        <w:rPr>
          <w:sz w:val="24"/>
          <w:szCs w:val="24"/>
        </w:rPr>
        <w:br/>
      </w:r>
      <w:r>
        <w:rPr>
          <w:sz w:val="24"/>
          <w:szCs w:val="24"/>
        </w:rPr>
        <w:br/>
      </w:r>
      <w:r w:rsidRPr="00915C09">
        <w:rPr>
          <w:sz w:val="24"/>
          <w:szCs w:val="24"/>
        </w:rPr>
        <w:t xml:space="preserve">6. The CompCert C Compiler: </w:t>
      </w:r>
      <w:hyperlink r:id="rId74" w:history="1">
        <w:r w:rsidRPr="00915C09">
          <w:rPr>
            <w:rStyle w:val="Hyperlink"/>
            <w:sz w:val="24"/>
            <w:szCs w:val="24"/>
          </w:rPr>
          <w:t>http://compcert.inria.fr/compcert-C.html</w:t>
        </w:r>
      </w:hyperlink>
      <w:r>
        <w:rPr>
          <w:sz w:val="24"/>
          <w:szCs w:val="24"/>
        </w:rPr>
        <w:t>.</w:t>
      </w:r>
      <w:r>
        <w:rPr>
          <w:sz w:val="24"/>
          <w:szCs w:val="24"/>
        </w:rPr>
        <w:br/>
      </w:r>
      <w:r>
        <w:rPr>
          <w:sz w:val="24"/>
          <w:szCs w:val="24"/>
        </w:rPr>
        <w:br/>
      </w:r>
      <w:r w:rsidRPr="00915C09">
        <w:rPr>
          <w:sz w:val="24"/>
          <w:szCs w:val="24"/>
        </w:rPr>
        <w:t xml:space="preserve">7. The open sourcing of seL4: </w:t>
      </w:r>
      <w:hyperlink r:id="rId75" w:history="1">
        <w:r w:rsidRPr="00915C09">
          <w:rPr>
            <w:rStyle w:val="Hyperlink"/>
            <w:sz w:val="24"/>
            <w:szCs w:val="24"/>
          </w:rPr>
          <w:t>http://www.sel4.systems/</w:t>
        </w:r>
      </w:hyperlink>
      <w:r>
        <w:rPr>
          <w:sz w:val="24"/>
          <w:szCs w:val="24"/>
        </w:rPr>
        <w:t>.</w:t>
      </w:r>
      <w:r>
        <w:rPr>
          <w:sz w:val="24"/>
          <w:szCs w:val="24"/>
        </w:rPr>
        <w:br/>
      </w:r>
      <w:r>
        <w:rPr>
          <w:sz w:val="24"/>
          <w:szCs w:val="24"/>
        </w:rPr>
        <w:br/>
      </w:r>
      <w:r w:rsidRPr="00915C09">
        <w:rPr>
          <w:sz w:val="24"/>
          <w:szCs w:val="24"/>
        </w:rPr>
        <w:t xml:space="preserve">8.  VCC, mechanical verifier for concurrent C programs: </w:t>
      </w:r>
      <w:hyperlink r:id="rId76" w:history="1">
        <w:r w:rsidRPr="00915C09">
          <w:rPr>
            <w:rStyle w:val="Hyperlink"/>
            <w:sz w:val="24"/>
            <w:szCs w:val="24"/>
          </w:rPr>
          <w:t>http://vcc.codeplex.com/</w:t>
        </w:r>
      </w:hyperlink>
      <w:r>
        <w:rPr>
          <w:sz w:val="24"/>
          <w:szCs w:val="24"/>
        </w:rPr>
        <w:t>.</w:t>
      </w:r>
    </w:p>
    <w:p w14:paraId="3E072B58" w14:textId="77777777" w:rsidR="00E40A72" w:rsidRPr="00915C09" w:rsidRDefault="00E40A72" w:rsidP="00E40A72">
      <w:pPr>
        <w:pStyle w:val="NoSpacing"/>
        <w:rPr>
          <w:sz w:val="24"/>
          <w:szCs w:val="24"/>
        </w:rPr>
      </w:pPr>
    </w:p>
    <w:p w14:paraId="3416A5E3" w14:textId="77777777" w:rsidR="00E40A72" w:rsidRPr="00915C09" w:rsidRDefault="00E40A72" w:rsidP="00E40A72">
      <w:pPr>
        <w:pStyle w:val="NoSpacing"/>
        <w:rPr>
          <w:b/>
          <w:sz w:val="24"/>
          <w:szCs w:val="24"/>
        </w:rPr>
      </w:pPr>
      <w:r w:rsidRPr="00915C09">
        <w:rPr>
          <w:b/>
          <w:sz w:val="24"/>
          <w:szCs w:val="24"/>
        </w:rPr>
        <w:t>9.03.02.77-R Access Control Policy Tool</w:t>
      </w:r>
    </w:p>
    <w:p w14:paraId="63E6C3EA" w14:textId="77777777" w:rsidR="00E40A72" w:rsidRPr="00915C09" w:rsidRDefault="00E40A72" w:rsidP="00E40A72">
      <w:pPr>
        <w:pStyle w:val="NoSpacing"/>
        <w:ind w:left="360"/>
        <w:rPr>
          <w:sz w:val="24"/>
          <w:szCs w:val="24"/>
        </w:rPr>
      </w:pPr>
      <w:r w:rsidRPr="00915C09">
        <w:rPr>
          <w:sz w:val="24"/>
          <w:szCs w:val="24"/>
        </w:rPr>
        <w:t xml:space="preserve">Nearly all applications that deal with financial, privacy, safety, or defense include some form of access control. Access control is concerned with determining the allowed activities of legitimate users, mediating every attempt by a user to access a resource in the system. Access control policies are high-level requirements that specify how access is managed and who may access information under what circumstances [1]. For instance, policies may pertain to resource usage within or across organizational units or may be based on need-to-know, competence, authority, obligation, or conflict-of-interest factors. </w:t>
      </w:r>
    </w:p>
    <w:p w14:paraId="26F6C8AB" w14:textId="77777777" w:rsidR="00E40A72" w:rsidRPr="00915C09" w:rsidRDefault="00E40A72" w:rsidP="00E40A72">
      <w:pPr>
        <w:pStyle w:val="NoSpacing"/>
        <w:rPr>
          <w:sz w:val="24"/>
          <w:szCs w:val="24"/>
        </w:rPr>
      </w:pPr>
    </w:p>
    <w:p w14:paraId="647D07BC" w14:textId="77777777" w:rsidR="00E40A72" w:rsidRPr="00915C09" w:rsidRDefault="00E40A72" w:rsidP="00E40A72">
      <w:pPr>
        <w:pStyle w:val="NoSpacing"/>
        <w:ind w:left="360"/>
        <w:rPr>
          <w:sz w:val="24"/>
          <w:szCs w:val="24"/>
        </w:rPr>
      </w:pPr>
      <w:r w:rsidRPr="00915C09">
        <w:rPr>
          <w:sz w:val="24"/>
          <w:szCs w:val="24"/>
        </w:rPr>
        <w:t xml:space="preserve">Access control policies are increasingly written in policy specification languages such as XACML [2] and enforced through a Policy Decision Point (PDP) implementation. Some example PDP implementations include Sun XACML [3] and XACML .NET [4]. In such a way, the correctness of specified access control policies plays a crucial role in assuring adequate security. One of the techniques for increasing confidence on the correctness of access control policies is to conduct systematic policy testing: requests as test inputs and responses as test outputs.  </w:t>
      </w:r>
    </w:p>
    <w:p w14:paraId="2B9E994E" w14:textId="77777777" w:rsidR="00E40A72" w:rsidRPr="00915C09" w:rsidRDefault="00E40A72" w:rsidP="00E40A72">
      <w:pPr>
        <w:pStyle w:val="NoSpacing"/>
        <w:rPr>
          <w:sz w:val="24"/>
          <w:szCs w:val="24"/>
        </w:rPr>
      </w:pPr>
    </w:p>
    <w:p w14:paraId="7E6C0F49" w14:textId="77777777" w:rsidR="00E40A72" w:rsidRPr="00915C09" w:rsidRDefault="00E40A72" w:rsidP="00E40A72">
      <w:pPr>
        <w:pStyle w:val="NoSpacing"/>
        <w:ind w:left="360"/>
        <w:rPr>
          <w:sz w:val="24"/>
          <w:szCs w:val="24"/>
        </w:rPr>
      </w:pPr>
      <w:r w:rsidRPr="00915C09">
        <w:rPr>
          <w:sz w:val="24"/>
          <w:szCs w:val="24"/>
        </w:rPr>
        <w:t>There are two fundamental problems in systematic policy testing: (1) coverage criteria such as structural coverage criteria [5] to decide the adequacy of test inputs and decide when to stop testing and (2) request generation to satisfy coverage criteria and detect faults in policies.</w:t>
      </w:r>
    </w:p>
    <w:p w14:paraId="12936E71" w14:textId="77777777" w:rsidR="00E40A72" w:rsidRPr="00915C09" w:rsidRDefault="00E40A72" w:rsidP="00E40A72">
      <w:pPr>
        <w:pStyle w:val="NoSpacing"/>
        <w:rPr>
          <w:sz w:val="24"/>
          <w:szCs w:val="24"/>
        </w:rPr>
      </w:pPr>
    </w:p>
    <w:p w14:paraId="3D008F89" w14:textId="77777777" w:rsidR="00E40A72" w:rsidRPr="00915C09" w:rsidRDefault="00E40A72" w:rsidP="00E40A72">
      <w:pPr>
        <w:pStyle w:val="NoSpacing"/>
        <w:ind w:left="360"/>
        <w:rPr>
          <w:sz w:val="24"/>
          <w:szCs w:val="24"/>
        </w:rPr>
      </w:pPr>
      <w:r w:rsidRPr="00915C09">
        <w:rPr>
          <w:sz w:val="24"/>
          <w:szCs w:val="24"/>
        </w:rPr>
        <w:t>To provide high security confidence levels for the nation’s critical IT infrastructure, it is important to provide a tool, which can thoroughly and automatically check the syntactic and semantic faults of AC policies before deploying them for operation. NIST’s effort of developing the tool – Access Control Policy Tool (ACPT)</w:t>
      </w:r>
      <w:r>
        <w:rPr>
          <w:sz w:val="24"/>
          <w:szCs w:val="24"/>
        </w:rPr>
        <w:t xml:space="preserve"> −</w:t>
      </w:r>
      <w:r w:rsidRPr="00915C09">
        <w:rPr>
          <w:sz w:val="24"/>
          <w:szCs w:val="24"/>
        </w:rPr>
        <w:t xml:space="preserve"> [6] provides (1) GUI templates for composing AC policies, (2) property checking for AC policy models through an SMV (Symbolic Model Verification) model checker, (3) complete test suite generated by NIST’s combinatorial testing tool ACTS [7], and (4) XACML policy generation as output of verified model. Through the four major functions, ACPT performs all the syntactic and semantic </w:t>
      </w:r>
      <w:r w:rsidRPr="00915C09">
        <w:rPr>
          <w:sz w:val="24"/>
          <w:szCs w:val="24"/>
        </w:rPr>
        <w:lastRenderedPageBreak/>
        <w:t>verifications as well as the interface for composing and combining AC rules for AC policies; ACPT assures the efficiency of specified AC policies, and eliminates the possibility of making faulty AC policies that leak the privacy information or prohibit legitimate information sharing. To enhance the usability (comparing with ACPT) a tool with additional user interfaces, policy importing, and general security property specification capabilities need to be developed.</w:t>
      </w:r>
    </w:p>
    <w:p w14:paraId="598F543C" w14:textId="77777777" w:rsidR="00E40A72" w:rsidRPr="00915C09" w:rsidRDefault="00E40A72" w:rsidP="00E40A72">
      <w:pPr>
        <w:pStyle w:val="NoSpacing"/>
        <w:rPr>
          <w:sz w:val="24"/>
          <w:szCs w:val="24"/>
        </w:rPr>
      </w:pPr>
    </w:p>
    <w:p w14:paraId="6A9F56FD" w14:textId="77777777" w:rsidR="00E40A72" w:rsidRPr="00915C09" w:rsidRDefault="00E40A72" w:rsidP="00E40A72">
      <w:pPr>
        <w:pStyle w:val="NoSpacing"/>
        <w:ind w:left="360"/>
        <w:rPr>
          <w:sz w:val="24"/>
          <w:szCs w:val="24"/>
        </w:rPr>
      </w:pPr>
      <w:r w:rsidRPr="00915C09">
        <w:rPr>
          <w:sz w:val="24"/>
          <w:szCs w:val="24"/>
        </w:rPr>
        <w:t>In addition to fundamental functions for verification and testing of access control models as provided by ACPT, advanced features are required for more capable and flexible us</w:t>
      </w:r>
      <w:r>
        <w:rPr>
          <w:sz w:val="24"/>
          <w:szCs w:val="24"/>
        </w:rPr>
        <w:t>e of access control policy tool.</w:t>
      </w:r>
      <w:r w:rsidRPr="00915C09">
        <w:rPr>
          <w:sz w:val="24"/>
          <w:szCs w:val="24"/>
        </w:rPr>
        <w:t xml:space="preserve"> </w:t>
      </w:r>
      <w:r>
        <w:rPr>
          <w:sz w:val="24"/>
          <w:szCs w:val="24"/>
        </w:rPr>
        <w:t>NIST</w:t>
      </w:r>
      <w:r w:rsidRPr="00915C09">
        <w:rPr>
          <w:sz w:val="24"/>
          <w:szCs w:val="24"/>
        </w:rPr>
        <w:t xml:space="preserve"> seeks development of additional access control policy test capabilities, which may include: (1) easy and general user interface for policy property specification, (2) specification of object attributes inheritance relations, (3) more granular property verification results, (4) API or mechanism for acquiring or consuming information about users attributes, resources, environment, and inheritance relations, (5) more policy combination algorithms, (6) import XACML policies, (7) running under OSX and Linux in addition to Window system. (Awardee is encouraged to use NIST’s ACPT as the baseline system for the project, ACPT web page and source code are available at </w:t>
      </w:r>
      <w:hyperlink r:id="rId77" w:history="1">
        <w:r w:rsidRPr="00915C09">
          <w:rPr>
            <w:rStyle w:val="Hyperlink"/>
            <w:sz w:val="24"/>
            <w:szCs w:val="24"/>
          </w:rPr>
          <w:t>http://csrc.nist.gov/groups/SNS/acpt/acpt-beta.html</w:t>
        </w:r>
      </w:hyperlink>
      <w:r w:rsidRPr="00915C09">
        <w:rPr>
          <w:sz w:val="24"/>
          <w:szCs w:val="24"/>
        </w:rPr>
        <w:t xml:space="preserve">). </w:t>
      </w:r>
    </w:p>
    <w:p w14:paraId="7DD915E7" w14:textId="77777777" w:rsidR="00E40A72" w:rsidRPr="00915C09" w:rsidRDefault="00E40A72" w:rsidP="00E40A72">
      <w:pPr>
        <w:pStyle w:val="NoSpacing"/>
        <w:rPr>
          <w:sz w:val="24"/>
          <w:szCs w:val="24"/>
        </w:rPr>
      </w:pPr>
    </w:p>
    <w:p w14:paraId="0C2A31A3" w14:textId="77777777" w:rsidR="00E40A72" w:rsidRPr="00915C09" w:rsidRDefault="00E40A72" w:rsidP="00E40A72">
      <w:pPr>
        <w:pStyle w:val="NoSpacing"/>
        <w:ind w:left="720" w:hanging="360"/>
        <w:rPr>
          <w:sz w:val="24"/>
          <w:szCs w:val="24"/>
        </w:rPr>
      </w:pPr>
      <w:r w:rsidRPr="00915C09">
        <w:rPr>
          <w:sz w:val="24"/>
          <w:szCs w:val="24"/>
        </w:rPr>
        <w:t xml:space="preserve">Phase I activities:  </w:t>
      </w:r>
      <w:r>
        <w:rPr>
          <w:sz w:val="24"/>
          <w:szCs w:val="24"/>
        </w:rPr>
        <w:br/>
      </w:r>
      <w:r w:rsidRPr="00915C09">
        <w:rPr>
          <w:sz w:val="24"/>
          <w:szCs w:val="24"/>
        </w:rPr>
        <w:t xml:space="preserve">Plan, specification and design for the access control policy tool development.  </w:t>
      </w:r>
      <w:r>
        <w:rPr>
          <w:sz w:val="24"/>
          <w:szCs w:val="24"/>
        </w:rPr>
        <w:br/>
      </w:r>
    </w:p>
    <w:p w14:paraId="49BEF149" w14:textId="77777777" w:rsidR="00E40A72" w:rsidRPr="00915C09" w:rsidRDefault="00E40A72" w:rsidP="00E40A72">
      <w:pPr>
        <w:pStyle w:val="NoSpacing"/>
        <w:ind w:left="720" w:hanging="360"/>
        <w:rPr>
          <w:sz w:val="24"/>
          <w:szCs w:val="24"/>
        </w:rPr>
      </w:pPr>
      <w:r w:rsidRPr="00915C09">
        <w:rPr>
          <w:sz w:val="24"/>
          <w:szCs w:val="24"/>
        </w:rPr>
        <w:t xml:space="preserve">Phase I expected results: </w:t>
      </w:r>
      <w:r>
        <w:rPr>
          <w:sz w:val="24"/>
          <w:szCs w:val="24"/>
        </w:rPr>
        <w:br/>
      </w:r>
      <w:r w:rsidRPr="00915C09">
        <w:rPr>
          <w:sz w:val="24"/>
          <w:szCs w:val="24"/>
        </w:rPr>
        <w:t xml:space="preserve">Completed development plan, specification, and design including test plan for the proposed capabilities. </w:t>
      </w:r>
    </w:p>
    <w:p w14:paraId="3D3B6AC4" w14:textId="77777777" w:rsidR="00E40A72" w:rsidRPr="00915C09" w:rsidRDefault="00E40A72" w:rsidP="00E40A72">
      <w:pPr>
        <w:pStyle w:val="NoSpacing"/>
        <w:rPr>
          <w:sz w:val="24"/>
          <w:szCs w:val="24"/>
        </w:rPr>
      </w:pPr>
    </w:p>
    <w:p w14:paraId="2B7BB49A" w14:textId="77777777" w:rsidR="00E40A72" w:rsidRPr="00915C09" w:rsidRDefault="00E40A72" w:rsidP="00E40A72">
      <w:pPr>
        <w:pStyle w:val="NoSpacing"/>
        <w:ind w:left="720" w:hanging="360"/>
        <w:rPr>
          <w:sz w:val="24"/>
          <w:szCs w:val="24"/>
        </w:rPr>
      </w:pPr>
      <w:r w:rsidRPr="00915C09">
        <w:rPr>
          <w:sz w:val="24"/>
          <w:szCs w:val="24"/>
        </w:rPr>
        <w:t xml:space="preserve">Phase II activities: </w:t>
      </w:r>
      <w:r>
        <w:rPr>
          <w:sz w:val="24"/>
          <w:szCs w:val="24"/>
        </w:rPr>
        <w:br/>
        <w:t>C</w:t>
      </w:r>
      <w:r w:rsidRPr="00915C09">
        <w:rPr>
          <w:sz w:val="24"/>
          <w:szCs w:val="24"/>
        </w:rPr>
        <w:t>ode development, documentation, and testing of the access control policy tool capabilities.</w:t>
      </w:r>
      <w:r>
        <w:rPr>
          <w:sz w:val="24"/>
          <w:szCs w:val="24"/>
        </w:rPr>
        <w:br/>
      </w:r>
    </w:p>
    <w:p w14:paraId="43CC31CA" w14:textId="77777777" w:rsidR="00E40A72" w:rsidRPr="00915C09" w:rsidRDefault="00E40A72" w:rsidP="00E40A72">
      <w:pPr>
        <w:pStyle w:val="NoSpacing"/>
        <w:ind w:left="720" w:hanging="360"/>
        <w:rPr>
          <w:sz w:val="24"/>
          <w:szCs w:val="24"/>
        </w:rPr>
      </w:pPr>
      <w:r w:rsidRPr="00915C09">
        <w:rPr>
          <w:sz w:val="24"/>
          <w:szCs w:val="24"/>
        </w:rPr>
        <w:t xml:space="preserve">Phase II expected results: </w:t>
      </w:r>
      <w:r>
        <w:rPr>
          <w:sz w:val="24"/>
          <w:szCs w:val="24"/>
        </w:rPr>
        <w:br/>
      </w:r>
      <w:r w:rsidRPr="00915C09">
        <w:rPr>
          <w:sz w:val="24"/>
          <w:szCs w:val="24"/>
        </w:rPr>
        <w:t>A robust beta version of access control policy tool that contains the proposed enhance capabilities, documentation for the code and user manual, and testing results to verify the completeness of the development.</w:t>
      </w:r>
    </w:p>
    <w:p w14:paraId="0B9EF4EB" w14:textId="77777777" w:rsidR="00E40A72" w:rsidRPr="00915C09" w:rsidRDefault="00E40A72" w:rsidP="00E40A72">
      <w:pPr>
        <w:pStyle w:val="NoSpacing"/>
        <w:rPr>
          <w:sz w:val="24"/>
          <w:szCs w:val="24"/>
        </w:rPr>
      </w:pPr>
    </w:p>
    <w:p w14:paraId="6C268960" w14:textId="77777777" w:rsidR="00E40A72" w:rsidRPr="00915C09" w:rsidRDefault="00E40A72" w:rsidP="00E40A72">
      <w:pPr>
        <w:pStyle w:val="NoSpacing"/>
        <w:ind w:left="360"/>
        <w:rPr>
          <w:sz w:val="24"/>
          <w:szCs w:val="24"/>
        </w:rPr>
      </w:pPr>
      <w:r w:rsidRPr="00915C09">
        <w:rPr>
          <w:sz w:val="24"/>
          <w:szCs w:val="24"/>
        </w:rPr>
        <w:t>In addition to ACPT source code, NIST would provide consultation, input, and discussion with the awardee to help with the evaluation of the proposed development.</w:t>
      </w:r>
    </w:p>
    <w:p w14:paraId="1D7115F2" w14:textId="77777777" w:rsidR="00E40A72" w:rsidRPr="00915C09" w:rsidRDefault="00E40A72" w:rsidP="00E40A72">
      <w:pPr>
        <w:pStyle w:val="NoSpacing"/>
        <w:rPr>
          <w:sz w:val="24"/>
          <w:szCs w:val="24"/>
        </w:rPr>
      </w:pPr>
    </w:p>
    <w:p w14:paraId="1663B850" w14:textId="77777777" w:rsidR="00E40A72" w:rsidRPr="00955DC4" w:rsidRDefault="00E40A72" w:rsidP="00E40A72">
      <w:pPr>
        <w:pStyle w:val="NoSpacing"/>
        <w:ind w:firstLine="360"/>
        <w:rPr>
          <w:b/>
          <w:sz w:val="24"/>
          <w:szCs w:val="24"/>
        </w:rPr>
      </w:pPr>
      <w:r w:rsidRPr="00955DC4">
        <w:rPr>
          <w:b/>
          <w:sz w:val="24"/>
          <w:szCs w:val="24"/>
        </w:rPr>
        <w:t>References:</w:t>
      </w:r>
    </w:p>
    <w:p w14:paraId="0AA28EE9" w14:textId="77777777" w:rsidR="00E40A72" w:rsidRPr="00915C09" w:rsidRDefault="00E40A72" w:rsidP="00E40A72">
      <w:pPr>
        <w:pStyle w:val="NoSpacing"/>
        <w:ind w:left="360"/>
        <w:rPr>
          <w:sz w:val="24"/>
          <w:szCs w:val="24"/>
        </w:rPr>
      </w:pPr>
      <w:r w:rsidRPr="00915C09">
        <w:rPr>
          <w:sz w:val="24"/>
          <w:szCs w:val="24"/>
        </w:rPr>
        <w:t xml:space="preserve">1. V. C. Hu, D. F. Ferraiolo, and D. R. Kuhn, </w:t>
      </w:r>
      <w:r w:rsidRPr="00915C09">
        <w:rPr>
          <w:i/>
          <w:sz w:val="24"/>
          <w:szCs w:val="24"/>
        </w:rPr>
        <w:t>Assessment of Access Control Systems</w:t>
      </w:r>
      <w:r w:rsidRPr="00915C09">
        <w:rPr>
          <w:sz w:val="24"/>
          <w:szCs w:val="24"/>
        </w:rPr>
        <w:t>, NIST IR 7316, Computer Security Division, Information Technology Laboratory, National Institute of Standards and Technology. (September 2006).</w:t>
      </w:r>
      <w:r>
        <w:rPr>
          <w:sz w:val="24"/>
          <w:szCs w:val="24"/>
        </w:rPr>
        <w:br/>
      </w:r>
      <w:r>
        <w:rPr>
          <w:sz w:val="24"/>
          <w:szCs w:val="24"/>
        </w:rPr>
        <w:br/>
      </w:r>
      <w:r w:rsidRPr="00915C09">
        <w:rPr>
          <w:sz w:val="24"/>
          <w:szCs w:val="24"/>
        </w:rPr>
        <w:t xml:space="preserve">2. XACML. </w:t>
      </w:r>
      <w:hyperlink r:id="rId78" w:history="1">
        <w:r w:rsidRPr="00915C09">
          <w:rPr>
            <w:rStyle w:val="Hyperlink"/>
            <w:sz w:val="24"/>
            <w:szCs w:val="24"/>
          </w:rPr>
          <w:t>http://www.oasis-open.org/committees/xacml/</w:t>
        </w:r>
      </w:hyperlink>
      <w:r w:rsidRPr="00915C09">
        <w:rPr>
          <w:sz w:val="24"/>
          <w:szCs w:val="24"/>
        </w:rPr>
        <w:t xml:space="preserve">. </w:t>
      </w:r>
      <w:r>
        <w:rPr>
          <w:sz w:val="24"/>
          <w:szCs w:val="24"/>
        </w:rPr>
        <w:br/>
      </w:r>
      <w:r>
        <w:rPr>
          <w:sz w:val="24"/>
          <w:szCs w:val="24"/>
        </w:rPr>
        <w:lastRenderedPageBreak/>
        <w:br/>
      </w:r>
      <w:r w:rsidRPr="00915C09">
        <w:rPr>
          <w:sz w:val="24"/>
          <w:szCs w:val="24"/>
        </w:rPr>
        <w:t xml:space="preserve">3. Sun XACML. </w:t>
      </w:r>
      <w:hyperlink r:id="rId79" w:history="1">
        <w:r w:rsidRPr="00915C09">
          <w:rPr>
            <w:rStyle w:val="Hyperlink"/>
            <w:sz w:val="24"/>
            <w:szCs w:val="24"/>
          </w:rPr>
          <w:t>http://sunxacml.sourceforge.net/</w:t>
        </w:r>
      </w:hyperlink>
      <w:r w:rsidRPr="00915C09">
        <w:rPr>
          <w:sz w:val="24"/>
          <w:szCs w:val="24"/>
        </w:rPr>
        <w:t>.</w:t>
      </w:r>
      <w:r>
        <w:rPr>
          <w:sz w:val="24"/>
          <w:szCs w:val="24"/>
        </w:rPr>
        <w:br/>
      </w:r>
      <w:r>
        <w:rPr>
          <w:sz w:val="24"/>
          <w:szCs w:val="24"/>
        </w:rPr>
        <w:br/>
      </w:r>
      <w:r w:rsidRPr="00915C09">
        <w:rPr>
          <w:sz w:val="24"/>
          <w:szCs w:val="24"/>
        </w:rPr>
        <w:t xml:space="preserve">4. XACML .NET. </w:t>
      </w:r>
      <w:hyperlink r:id="rId80" w:history="1">
        <w:r w:rsidRPr="00915C09">
          <w:rPr>
            <w:rStyle w:val="Hyperlink"/>
            <w:sz w:val="24"/>
            <w:szCs w:val="24"/>
          </w:rPr>
          <w:t>http://mvpos.sourceforge.net/</w:t>
        </w:r>
      </w:hyperlink>
      <w:r w:rsidRPr="00915C09">
        <w:rPr>
          <w:sz w:val="24"/>
          <w:szCs w:val="24"/>
        </w:rPr>
        <w:t>.</w:t>
      </w:r>
      <w:r>
        <w:rPr>
          <w:sz w:val="24"/>
          <w:szCs w:val="24"/>
        </w:rPr>
        <w:br/>
      </w:r>
      <w:r>
        <w:rPr>
          <w:sz w:val="24"/>
          <w:szCs w:val="24"/>
        </w:rPr>
        <w:br/>
      </w:r>
      <w:r w:rsidRPr="00915C09">
        <w:rPr>
          <w:sz w:val="24"/>
          <w:szCs w:val="24"/>
        </w:rPr>
        <w:t xml:space="preserve">5. V. C. Hu, D. R. Kuhn, T. Xie, J. Hwang, </w:t>
      </w:r>
      <w:r w:rsidRPr="00915C09">
        <w:rPr>
          <w:i/>
          <w:sz w:val="24"/>
          <w:szCs w:val="24"/>
        </w:rPr>
        <w:t>Model Checking for Verification of Mandatory Access Control Models and Properties</w:t>
      </w:r>
      <w:r w:rsidRPr="00915C09">
        <w:rPr>
          <w:sz w:val="24"/>
          <w:szCs w:val="24"/>
        </w:rPr>
        <w:t>, Int'l Journal of Software Engineering and Knowledge Engineering (IJSEKE) regular issue IJSEKE Vol. 21 No. 1. (2011).</w:t>
      </w:r>
      <w:r>
        <w:rPr>
          <w:sz w:val="24"/>
          <w:szCs w:val="24"/>
        </w:rPr>
        <w:br/>
      </w:r>
      <w:r>
        <w:rPr>
          <w:sz w:val="24"/>
          <w:szCs w:val="24"/>
        </w:rPr>
        <w:br/>
      </w:r>
      <w:r w:rsidRPr="00915C09">
        <w:rPr>
          <w:sz w:val="24"/>
          <w:szCs w:val="24"/>
        </w:rPr>
        <w:t xml:space="preserve">6. Computer Security Resource Center, Access Control Policy Tool (ACPT): </w:t>
      </w:r>
      <w:hyperlink r:id="rId81" w:history="1">
        <w:r w:rsidRPr="00915C09">
          <w:rPr>
            <w:rStyle w:val="Hyperlink"/>
            <w:sz w:val="24"/>
            <w:szCs w:val="24"/>
          </w:rPr>
          <w:t>http://csrc.nist.gov/groups/SNS/acpt/index.html</w:t>
        </w:r>
      </w:hyperlink>
      <w:r w:rsidRPr="00915C09">
        <w:rPr>
          <w:sz w:val="24"/>
          <w:szCs w:val="24"/>
        </w:rPr>
        <w:t xml:space="preserve">. </w:t>
      </w:r>
      <w:r>
        <w:rPr>
          <w:sz w:val="24"/>
          <w:szCs w:val="24"/>
        </w:rPr>
        <w:br/>
      </w:r>
      <w:r>
        <w:rPr>
          <w:sz w:val="24"/>
          <w:szCs w:val="24"/>
        </w:rPr>
        <w:br/>
      </w:r>
      <w:r w:rsidRPr="00915C09">
        <w:rPr>
          <w:sz w:val="24"/>
          <w:szCs w:val="24"/>
        </w:rPr>
        <w:t xml:space="preserve">7. Computer Security Resource Center, Automated Combinatorial Testing for Software (ACTS): </w:t>
      </w:r>
      <w:hyperlink r:id="rId82" w:history="1">
        <w:r w:rsidRPr="00915C09">
          <w:rPr>
            <w:rStyle w:val="Hyperlink"/>
            <w:sz w:val="24"/>
            <w:szCs w:val="24"/>
          </w:rPr>
          <w:t>http://csrc.nist.gov/groups/SNS/acts/</w:t>
        </w:r>
      </w:hyperlink>
      <w:r w:rsidRPr="00915C09">
        <w:rPr>
          <w:sz w:val="24"/>
          <w:szCs w:val="24"/>
        </w:rPr>
        <w:t xml:space="preserve">. </w:t>
      </w:r>
    </w:p>
    <w:p w14:paraId="19513CD1" w14:textId="77777777" w:rsidR="00E40A72" w:rsidRPr="00915C09" w:rsidRDefault="00E40A72" w:rsidP="00E40A72">
      <w:pPr>
        <w:pStyle w:val="NoSpacing"/>
        <w:rPr>
          <w:sz w:val="24"/>
          <w:szCs w:val="24"/>
        </w:rPr>
      </w:pPr>
    </w:p>
    <w:p w14:paraId="5C96CBEE" w14:textId="77777777" w:rsidR="00E40A72" w:rsidRPr="00915C09" w:rsidRDefault="00E40A72" w:rsidP="00E40A72">
      <w:pPr>
        <w:pStyle w:val="NoSpacing"/>
        <w:rPr>
          <w:sz w:val="24"/>
          <w:szCs w:val="24"/>
        </w:rPr>
      </w:pPr>
      <w:r w:rsidRPr="00915C09">
        <w:rPr>
          <w:b/>
          <w:sz w:val="24"/>
          <w:szCs w:val="24"/>
        </w:rPr>
        <w:t xml:space="preserve">9.03.03.77-R </w:t>
      </w:r>
      <w:r>
        <w:rPr>
          <w:b/>
          <w:sz w:val="24"/>
          <w:szCs w:val="24"/>
        </w:rPr>
        <w:t>Analysis and Visualization T</w:t>
      </w:r>
      <w:r w:rsidRPr="00915C09">
        <w:rPr>
          <w:b/>
          <w:sz w:val="24"/>
          <w:szCs w:val="24"/>
        </w:rPr>
        <w:t>ools for Automated Email Abuse Reports</w:t>
      </w:r>
    </w:p>
    <w:p w14:paraId="201A5788" w14:textId="77777777" w:rsidR="00E40A72" w:rsidRPr="00915C09" w:rsidRDefault="00E40A72" w:rsidP="00E40A72">
      <w:pPr>
        <w:pStyle w:val="NoSpacing"/>
        <w:ind w:left="360"/>
        <w:rPr>
          <w:sz w:val="24"/>
          <w:szCs w:val="24"/>
        </w:rPr>
      </w:pPr>
      <w:r w:rsidRPr="00915C09">
        <w:rPr>
          <w:sz w:val="24"/>
          <w:szCs w:val="24"/>
        </w:rPr>
        <w:t>Email coming from spoofed senders (referred to as phishing) is often used to inject malware into an enterprise.  Several new technologies have been proposed to combat phishing by having the sending domain state its sending policy and vouch for sent email [1] [2].  Recently, a consortium of email providers developed a new technique called Domain-</w:t>
      </w:r>
      <w:r>
        <w:rPr>
          <w:sz w:val="24"/>
          <w:szCs w:val="24"/>
        </w:rPr>
        <w:t>B</w:t>
      </w:r>
      <w:r w:rsidRPr="00915C09">
        <w:rPr>
          <w:sz w:val="24"/>
          <w:szCs w:val="24"/>
        </w:rPr>
        <w:t xml:space="preserve">ased Message Authentication, Reporting and Conformance (DMARC) [3] [4] that allows sending domains to advertise </w:t>
      </w:r>
      <w:r>
        <w:rPr>
          <w:sz w:val="24"/>
          <w:szCs w:val="24"/>
        </w:rPr>
        <w:t>their</w:t>
      </w:r>
      <w:r w:rsidRPr="00915C09">
        <w:rPr>
          <w:sz w:val="24"/>
          <w:szCs w:val="24"/>
        </w:rPr>
        <w:t xml:space="preserve"> anti-phishing policies and provides a means to report global validation results of those policies back to the sending domains.  This enables the sender to see how its anti-phishing techniques are interpreted by outside receivers as well as receive alerts if a phishing campaign has been launched using their domain as the spoofed sender.</w:t>
      </w:r>
    </w:p>
    <w:p w14:paraId="2D9CCFBA" w14:textId="77777777" w:rsidR="00E40A72" w:rsidRPr="00915C09" w:rsidRDefault="00E40A72" w:rsidP="00E40A72">
      <w:pPr>
        <w:pStyle w:val="NoSpacing"/>
        <w:rPr>
          <w:sz w:val="24"/>
          <w:szCs w:val="24"/>
        </w:rPr>
      </w:pPr>
      <w:r w:rsidRPr="00915C09">
        <w:rPr>
          <w:sz w:val="24"/>
          <w:szCs w:val="24"/>
        </w:rPr>
        <w:t xml:space="preserve">  </w:t>
      </w:r>
    </w:p>
    <w:p w14:paraId="73D9EBCF" w14:textId="77777777" w:rsidR="00E40A72" w:rsidRPr="00915C09" w:rsidRDefault="00E40A72" w:rsidP="00E40A72">
      <w:pPr>
        <w:pStyle w:val="NoSpacing"/>
        <w:ind w:left="360"/>
        <w:rPr>
          <w:sz w:val="24"/>
          <w:szCs w:val="24"/>
        </w:rPr>
      </w:pPr>
      <w:r w:rsidRPr="00915C09">
        <w:rPr>
          <w:sz w:val="24"/>
          <w:szCs w:val="24"/>
        </w:rPr>
        <w:t>DMARC has two key functions:  First, the ability to authoritatively state the email sending policy and security technologies in use for a sender, and second, to set up a means to receive reports from recipients about email streams and (possible) intercepted phishing attacks. This standardized way of stating where to send abuse reports is very powerful and allows a domain to be alerted when a third party (i.e</w:t>
      </w:r>
      <w:r>
        <w:rPr>
          <w:sz w:val="24"/>
          <w:szCs w:val="24"/>
        </w:rPr>
        <w:t>.</w:t>
      </w:r>
      <w:r w:rsidRPr="00915C09">
        <w:rPr>
          <w:sz w:val="24"/>
          <w:szCs w:val="24"/>
        </w:rPr>
        <w:t xml:space="preserve"> an attacker) is spoofing their domain when sending email to a victim.  This reporting allows for a more coordinated response and aids in investigation of the incident.</w:t>
      </w:r>
    </w:p>
    <w:p w14:paraId="0A384ADB" w14:textId="77777777" w:rsidR="00E40A72" w:rsidRPr="00915C09" w:rsidRDefault="00E40A72" w:rsidP="00E40A72">
      <w:pPr>
        <w:pStyle w:val="NoSpacing"/>
        <w:rPr>
          <w:sz w:val="24"/>
          <w:szCs w:val="24"/>
        </w:rPr>
      </w:pPr>
    </w:p>
    <w:p w14:paraId="2C9C6157" w14:textId="77777777" w:rsidR="00E40A72" w:rsidRPr="00915C09" w:rsidRDefault="00E40A72" w:rsidP="00E40A72">
      <w:pPr>
        <w:pStyle w:val="NoSpacing"/>
        <w:ind w:left="360"/>
        <w:rPr>
          <w:sz w:val="24"/>
          <w:szCs w:val="24"/>
        </w:rPr>
      </w:pPr>
      <w:r w:rsidRPr="00915C09">
        <w:rPr>
          <w:sz w:val="24"/>
          <w:szCs w:val="24"/>
        </w:rPr>
        <w:t xml:space="preserve">Currently, there is a lack of tools available for domain owners to parse and extract data from forensic reports.  A phishing campaign conducted against one or several organizations could consist of hundreds or thousands of spoofed emails.  These emails could come from various sources and forensic reports could identify the possible origin of the attacks. Forensic reports from different sources could be used to identify botnets in use and other intelligence that can be used to stop the campaign as quickly as possible.  </w:t>
      </w:r>
    </w:p>
    <w:p w14:paraId="064F1FC6" w14:textId="77777777" w:rsidR="00E40A72" w:rsidRPr="00915C09" w:rsidRDefault="00E40A72" w:rsidP="00E40A72">
      <w:pPr>
        <w:pStyle w:val="NoSpacing"/>
        <w:rPr>
          <w:sz w:val="24"/>
          <w:szCs w:val="24"/>
        </w:rPr>
      </w:pPr>
    </w:p>
    <w:p w14:paraId="2482A840" w14:textId="77777777" w:rsidR="00E40A72" w:rsidRPr="00915C09" w:rsidRDefault="00E40A72" w:rsidP="00E40A72">
      <w:pPr>
        <w:pStyle w:val="NoSpacing"/>
        <w:ind w:left="360"/>
        <w:rPr>
          <w:sz w:val="24"/>
          <w:szCs w:val="24"/>
        </w:rPr>
      </w:pPr>
      <w:r w:rsidRPr="00915C09">
        <w:rPr>
          <w:sz w:val="24"/>
          <w:szCs w:val="24"/>
        </w:rPr>
        <w:t xml:space="preserve">The goal of the project is to design, develop and test a tool that takes multiple forensic reports (possibly stored in a database) and extract statistics and any other useful intelligence.  The tool should also have dashboard front end that gives the user a quick </w:t>
      </w:r>
      <w:r w:rsidRPr="00915C09">
        <w:rPr>
          <w:sz w:val="24"/>
          <w:szCs w:val="24"/>
        </w:rPr>
        <w:lastRenderedPageBreak/>
        <w:t>summary of current or recent sets of forensic reports as well as alleged sources and targets. The tool should also allow a user to query for a set of reports based on date(s), target, or other relevant criteria. The tool should also allow for exporting of data and reports.</w:t>
      </w:r>
    </w:p>
    <w:p w14:paraId="437D775E" w14:textId="77777777" w:rsidR="00E40A72" w:rsidRPr="00915C09" w:rsidRDefault="00E40A72" w:rsidP="00E40A72">
      <w:pPr>
        <w:pStyle w:val="NoSpacing"/>
        <w:rPr>
          <w:sz w:val="24"/>
          <w:szCs w:val="24"/>
        </w:rPr>
      </w:pPr>
    </w:p>
    <w:p w14:paraId="3F591C01" w14:textId="77777777" w:rsidR="00E40A72" w:rsidRPr="00915C09" w:rsidRDefault="00E40A72" w:rsidP="00E40A72">
      <w:pPr>
        <w:pStyle w:val="NoSpacing"/>
        <w:ind w:left="360"/>
        <w:rPr>
          <w:sz w:val="24"/>
          <w:szCs w:val="24"/>
        </w:rPr>
      </w:pPr>
      <w:r w:rsidRPr="00915C09">
        <w:rPr>
          <w:sz w:val="24"/>
          <w:szCs w:val="24"/>
        </w:rPr>
        <w:t>Tools to do other functions of DMARC are out of the scope for this project, but the tool may need to integrate into other DMARC reporting tools.</w:t>
      </w:r>
    </w:p>
    <w:p w14:paraId="58941772" w14:textId="77777777" w:rsidR="00E40A72" w:rsidRPr="00915C09" w:rsidRDefault="00E40A72" w:rsidP="00E40A72">
      <w:pPr>
        <w:pStyle w:val="NoSpacing"/>
        <w:rPr>
          <w:sz w:val="24"/>
          <w:szCs w:val="24"/>
        </w:rPr>
      </w:pPr>
    </w:p>
    <w:p w14:paraId="44545C63" w14:textId="77777777" w:rsidR="00E40A72" w:rsidRPr="00915C09" w:rsidRDefault="00E40A72" w:rsidP="00E40A72">
      <w:pPr>
        <w:pStyle w:val="NoSpacing"/>
        <w:ind w:left="360"/>
        <w:rPr>
          <w:sz w:val="24"/>
          <w:szCs w:val="24"/>
        </w:rPr>
      </w:pPr>
      <w:r w:rsidRPr="00915C09">
        <w:rPr>
          <w:sz w:val="24"/>
          <w:szCs w:val="24"/>
        </w:rPr>
        <w:t xml:space="preserve">Phase I consists of designing, and documenting a database and associated processes and algorithms used to parse and analyze a collection of forensic reports. DMARC forensic reports are sent as an XML formatted file, but could be stored in a different format that allows for more flexibility in searching if necessary.  Phase I also consists of developing and designing a dashboard front end to the tool that presents a visualization of key statistics and allows a user to perform searches over the report database. </w:t>
      </w:r>
    </w:p>
    <w:p w14:paraId="736911FC" w14:textId="77777777" w:rsidR="00E40A72" w:rsidRPr="00915C09" w:rsidRDefault="00E40A72" w:rsidP="00E40A72">
      <w:pPr>
        <w:pStyle w:val="NoSpacing"/>
        <w:rPr>
          <w:sz w:val="24"/>
          <w:szCs w:val="24"/>
        </w:rPr>
      </w:pPr>
    </w:p>
    <w:p w14:paraId="20E3F074" w14:textId="77777777" w:rsidR="00E40A72" w:rsidRPr="00915C09" w:rsidRDefault="00E40A72" w:rsidP="00E40A72">
      <w:pPr>
        <w:pStyle w:val="NoSpacing"/>
        <w:ind w:left="360"/>
        <w:rPr>
          <w:sz w:val="24"/>
          <w:szCs w:val="24"/>
        </w:rPr>
      </w:pPr>
      <w:r w:rsidRPr="00915C09">
        <w:rPr>
          <w:sz w:val="24"/>
          <w:szCs w:val="24"/>
        </w:rPr>
        <w:t>Phase II consists of more robust development of the report analyzing tool and user front end.  The front end should be cross platform or accessed via a web browser.</w:t>
      </w:r>
    </w:p>
    <w:p w14:paraId="638C4803" w14:textId="77777777" w:rsidR="00E40A72" w:rsidRPr="00915C09" w:rsidRDefault="00E40A72" w:rsidP="00E40A72">
      <w:pPr>
        <w:pStyle w:val="NoSpacing"/>
        <w:rPr>
          <w:sz w:val="24"/>
          <w:szCs w:val="24"/>
        </w:rPr>
      </w:pPr>
    </w:p>
    <w:p w14:paraId="17B38BEF" w14:textId="77777777" w:rsidR="00E40A72" w:rsidRPr="00915C09" w:rsidRDefault="00E40A72" w:rsidP="00E40A72">
      <w:pPr>
        <w:pStyle w:val="NoSpacing"/>
        <w:ind w:left="360"/>
        <w:rPr>
          <w:sz w:val="24"/>
          <w:szCs w:val="24"/>
        </w:rPr>
      </w:pPr>
      <w:r w:rsidRPr="00915C09">
        <w:rPr>
          <w:sz w:val="24"/>
          <w:szCs w:val="24"/>
        </w:rPr>
        <w:t>NIST will be available to act as subject matter experts in DMARC and</w:t>
      </w:r>
      <w:r w:rsidRPr="00BB0475">
        <w:t xml:space="preserve"> </w:t>
      </w:r>
      <w:r>
        <w:t>Domain Name System</w:t>
      </w:r>
      <w:r w:rsidRPr="00915C09">
        <w:rPr>
          <w:sz w:val="24"/>
          <w:szCs w:val="24"/>
        </w:rPr>
        <w:t xml:space="preserve"> </w:t>
      </w:r>
      <w:r>
        <w:rPr>
          <w:sz w:val="24"/>
          <w:szCs w:val="24"/>
        </w:rPr>
        <w:t>(</w:t>
      </w:r>
      <w:r w:rsidRPr="00915C09">
        <w:rPr>
          <w:sz w:val="24"/>
          <w:szCs w:val="24"/>
        </w:rPr>
        <w:t>DNS</w:t>
      </w:r>
      <w:r>
        <w:rPr>
          <w:sz w:val="24"/>
          <w:szCs w:val="24"/>
        </w:rPr>
        <w:t>)</w:t>
      </w:r>
      <w:r w:rsidRPr="00915C09">
        <w:rPr>
          <w:sz w:val="24"/>
          <w:szCs w:val="24"/>
        </w:rPr>
        <w:t xml:space="preserve"> as needed.  NIST would also be available to help test the developed algorithm or system as necessary.</w:t>
      </w:r>
    </w:p>
    <w:p w14:paraId="5E0C186E" w14:textId="77777777" w:rsidR="00E40A72" w:rsidRPr="00915C09" w:rsidRDefault="00E40A72" w:rsidP="00E40A72">
      <w:pPr>
        <w:pStyle w:val="NoSpacing"/>
        <w:rPr>
          <w:sz w:val="24"/>
          <w:szCs w:val="24"/>
        </w:rPr>
      </w:pPr>
    </w:p>
    <w:p w14:paraId="11120E2E" w14:textId="77777777" w:rsidR="00E40A72" w:rsidRPr="0032621F" w:rsidRDefault="00E40A72" w:rsidP="00E40A72">
      <w:pPr>
        <w:pStyle w:val="NoSpacing"/>
        <w:ind w:firstLine="360"/>
        <w:rPr>
          <w:b/>
          <w:sz w:val="24"/>
          <w:szCs w:val="24"/>
        </w:rPr>
      </w:pPr>
      <w:r w:rsidRPr="0032621F">
        <w:rPr>
          <w:b/>
          <w:sz w:val="24"/>
          <w:szCs w:val="24"/>
        </w:rPr>
        <w:t>References:</w:t>
      </w:r>
    </w:p>
    <w:p w14:paraId="7CB6A27F" w14:textId="77777777" w:rsidR="00E40A72" w:rsidRPr="00915C09" w:rsidRDefault="00E40A72" w:rsidP="00E40A72">
      <w:pPr>
        <w:pStyle w:val="NoSpacing"/>
        <w:ind w:left="360"/>
        <w:rPr>
          <w:sz w:val="24"/>
          <w:szCs w:val="24"/>
        </w:rPr>
      </w:pPr>
      <w:r w:rsidRPr="00915C09">
        <w:rPr>
          <w:sz w:val="24"/>
          <w:szCs w:val="24"/>
        </w:rPr>
        <w:t xml:space="preserve">1. S. Kitterman. </w:t>
      </w:r>
      <w:r w:rsidRPr="00915C09">
        <w:rPr>
          <w:i/>
          <w:sz w:val="24"/>
          <w:szCs w:val="24"/>
        </w:rPr>
        <w:t>Sender Policy Framework (SPF) for Authorizing Use of Domains in Email, Version 1</w:t>
      </w:r>
      <w:r w:rsidRPr="00915C09">
        <w:rPr>
          <w:sz w:val="24"/>
          <w:szCs w:val="24"/>
        </w:rPr>
        <w:t>. RFC 2708. (April 2014).</w:t>
      </w:r>
      <w:r>
        <w:rPr>
          <w:sz w:val="24"/>
          <w:szCs w:val="24"/>
        </w:rPr>
        <w:br/>
      </w:r>
      <w:r>
        <w:rPr>
          <w:sz w:val="24"/>
          <w:szCs w:val="24"/>
        </w:rPr>
        <w:br/>
      </w:r>
      <w:r w:rsidRPr="00915C09">
        <w:rPr>
          <w:sz w:val="24"/>
          <w:szCs w:val="24"/>
        </w:rPr>
        <w:t xml:space="preserve">2. E. Allman, J. Callas, M. Delany, M. Libby, J. Fenton and M. Thomas. </w:t>
      </w:r>
      <w:r w:rsidRPr="00915C09">
        <w:rPr>
          <w:i/>
          <w:sz w:val="24"/>
          <w:szCs w:val="24"/>
        </w:rPr>
        <w:t>DomainKeys Identified Mail (DKIM) Signatures</w:t>
      </w:r>
      <w:r w:rsidRPr="00915C09">
        <w:rPr>
          <w:sz w:val="24"/>
          <w:szCs w:val="24"/>
        </w:rPr>
        <w:t>. RFC 4870. (May 2007).</w:t>
      </w:r>
      <w:r>
        <w:rPr>
          <w:sz w:val="24"/>
          <w:szCs w:val="24"/>
        </w:rPr>
        <w:br/>
      </w:r>
    </w:p>
    <w:p w14:paraId="0584CD4A" w14:textId="77777777" w:rsidR="00E40A72" w:rsidRPr="00915C09" w:rsidRDefault="00E40A72" w:rsidP="00E40A72">
      <w:pPr>
        <w:pStyle w:val="NoSpacing"/>
        <w:ind w:left="360"/>
        <w:rPr>
          <w:sz w:val="24"/>
          <w:szCs w:val="24"/>
        </w:rPr>
      </w:pPr>
      <w:r w:rsidRPr="00915C09">
        <w:rPr>
          <w:sz w:val="24"/>
          <w:szCs w:val="24"/>
        </w:rPr>
        <w:t xml:space="preserve">3. M. Kucherawy and E. Zwicky. </w:t>
      </w:r>
      <w:r w:rsidRPr="00915C09">
        <w:rPr>
          <w:i/>
          <w:sz w:val="24"/>
          <w:szCs w:val="24"/>
        </w:rPr>
        <w:t>Domain-based Message Authentication, Reporting and Conformance (DMARC)</w:t>
      </w:r>
      <w:r w:rsidRPr="00915C09">
        <w:rPr>
          <w:sz w:val="24"/>
          <w:szCs w:val="24"/>
        </w:rPr>
        <w:t xml:space="preserve">. Work in Progress. (Dec 2014). </w:t>
      </w:r>
      <w:r>
        <w:rPr>
          <w:sz w:val="24"/>
          <w:szCs w:val="24"/>
        </w:rPr>
        <w:br/>
      </w:r>
      <w:r>
        <w:rPr>
          <w:sz w:val="24"/>
          <w:szCs w:val="24"/>
        </w:rPr>
        <w:br/>
      </w:r>
      <w:r w:rsidRPr="00915C09">
        <w:rPr>
          <w:sz w:val="24"/>
          <w:szCs w:val="24"/>
        </w:rPr>
        <w:t xml:space="preserve">4. Peterson, Alec. </w:t>
      </w:r>
      <w:r w:rsidRPr="00915C09">
        <w:rPr>
          <w:i/>
          <w:sz w:val="24"/>
          <w:szCs w:val="24"/>
        </w:rPr>
        <w:t>How DMARC is Saving Email:  The New Authentication Standard Putting an End to Email Abuse</w:t>
      </w:r>
      <w:r w:rsidRPr="00915C09">
        <w:rPr>
          <w:sz w:val="24"/>
          <w:szCs w:val="24"/>
        </w:rPr>
        <w:t xml:space="preserve">.  </w:t>
      </w:r>
      <w:hyperlink r:id="rId83" w:history="1">
        <w:r w:rsidRPr="00915C09">
          <w:rPr>
            <w:rStyle w:val="Hyperlink"/>
            <w:sz w:val="24"/>
            <w:szCs w:val="24"/>
          </w:rPr>
          <w:t>http://www.messagesystems.com/pdf/message-systems-ebook-how-dmarc-is-saving-email.pdf</w:t>
        </w:r>
      </w:hyperlink>
      <w:r w:rsidRPr="00915C09">
        <w:rPr>
          <w:sz w:val="24"/>
          <w:szCs w:val="24"/>
        </w:rPr>
        <w:t xml:space="preserve"> (2013).</w:t>
      </w:r>
    </w:p>
    <w:p w14:paraId="52C439C4" w14:textId="77777777" w:rsidR="00E40A72" w:rsidRPr="00915C09" w:rsidRDefault="00E40A72" w:rsidP="00E40A72">
      <w:pPr>
        <w:pStyle w:val="NoSpacing"/>
        <w:rPr>
          <w:sz w:val="24"/>
          <w:szCs w:val="24"/>
        </w:rPr>
      </w:pPr>
    </w:p>
    <w:p w14:paraId="4CE902A6" w14:textId="77777777" w:rsidR="00E40A72" w:rsidRPr="00915C09" w:rsidRDefault="00E40A72" w:rsidP="00E40A72">
      <w:pPr>
        <w:pStyle w:val="NoSpacing"/>
        <w:rPr>
          <w:b/>
          <w:sz w:val="24"/>
          <w:szCs w:val="24"/>
        </w:rPr>
      </w:pPr>
      <w:r w:rsidRPr="00915C09">
        <w:rPr>
          <w:b/>
          <w:sz w:val="24"/>
          <w:szCs w:val="24"/>
        </w:rPr>
        <w:t>9.03.04.77-R Improving Robustness and Security in Home Routers</w:t>
      </w:r>
    </w:p>
    <w:p w14:paraId="22176A1B" w14:textId="77777777" w:rsidR="00E40A72" w:rsidRPr="00915C09" w:rsidRDefault="00E40A72" w:rsidP="00E40A72">
      <w:pPr>
        <w:pStyle w:val="NoSpacing"/>
        <w:ind w:left="360"/>
        <w:rPr>
          <w:sz w:val="24"/>
          <w:szCs w:val="24"/>
        </w:rPr>
      </w:pPr>
      <w:r w:rsidRPr="00915C09">
        <w:rPr>
          <w:sz w:val="24"/>
          <w:szCs w:val="24"/>
        </w:rPr>
        <w:t>The majority of small offices and homes connect to the Internet through a so-called small office/home office router (SOHO). These systems run their own embedded software and provide basic network services for a small network: both wireless and wired. This embedded software is usually proprietary to the manufacture, but open source SOHO router software exists [1][2]. These open source implementations often use (modified) well-known software packages to provide common network functions for a home network.</w:t>
      </w:r>
    </w:p>
    <w:p w14:paraId="774E5271" w14:textId="77777777" w:rsidR="00E40A72" w:rsidRPr="00915C09" w:rsidRDefault="00E40A72" w:rsidP="00E40A72">
      <w:pPr>
        <w:pStyle w:val="NoSpacing"/>
        <w:rPr>
          <w:sz w:val="24"/>
          <w:szCs w:val="24"/>
        </w:rPr>
      </w:pPr>
    </w:p>
    <w:p w14:paraId="12BDA194" w14:textId="77777777" w:rsidR="00E40A72" w:rsidRPr="00915C09" w:rsidRDefault="00E40A72" w:rsidP="00E40A72">
      <w:pPr>
        <w:pStyle w:val="NoSpacing"/>
        <w:ind w:left="360"/>
        <w:rPr>
          <w:sz w:val="24"/>
          <w:szCs w:val="24"/>
        </w:rPr>
      </w:pPr>
      <w:r w:rsidRPr="00915C09">
        <w:rPr>
          <w:sz w:val="24"/>
          <w:szCs w:val="24"/>
        </w:rPr>
        <w:lastRenderedPageBreak/>
        <w:t>Recent security research has been focused on addressing vulnerabilities in embedded systems through penetration testing [3]. While very useful, penetration testing may not fully exercise all the individual components that are part of the router firmware. A more thorough testing of the open source components may be able to uncover and address issues like "Heartbleed" that compromised every system that relied on OpenSSL for Transport Layer Security (TLS) [4].</w:t>
      </w:r>
    </w:p>
    <w:p w14:paraId="0FEC6D3B" w14:textId="77777777" w:rsidR="00E40A72" w:rsidRPr="00915C09" w:rsidRDefault="00E40A72" w:rsidP="00E40A72">
      <w:pPr>
        <w:pStyle w:val="NoSpacing"/>
        <w:rPr>
          <w:sz w:val="24"/>
          <w:szCs w:val="24"/>
        </w:rPr>
      </w:pPr>
    </w:p>
    <w:p w14:paraId="7C272854" w14:textId="77777777" w:rsidR="00E40A72" w:rsidRPr="00915C09" w:rsidRDefault="00E40A72" w:rsidP="00E40A72">
      <w:pPr>
        <w:pStyle w:val="NoSpacing"/>
        <w:ind w:left="360"/>
        <w:rPr>
          <w:sz w:val="24"/>
          <w:szCs w:val="24"/>
        </w:rPr>
      </w:pPr>
      <w:r w:rsidRPr="00915C09">
        <w:rPr>
          <w:sz w:val="24"/>
          <w:szCs w:val="24"/>
        </w:rPr>
        <w:t>While there has been some recent research focused on assessing the vulnerabilities in SOHO routers [3], there has been little research or development focused on how SOHO routers could significantly improve the security posture of home networks.   Customer premise / SOHO routers can serve as innovation platforms, implementing leading edge security services on behalf of the wide range of systems (e.g., computers, appliances, sensors) that they connect to the Internet.  For example, a router can detect that a secure connection to a particular website or service is possible and proxy a secure connection to that site, even though the originating host did not choose to use a secure connection.  In effect, acting as a Man-in-the-Middle</w:t>
      </w:r>
      <w:r>
        <w:rPr>
          <w:sz w:val="24"/>
          <w:szCs w:val="24"/>
        </w:rPr>
        <w:t xml:space="preserve"> (MITM)</w:t>
      </w:r>
      <w:r w:rsidRPr="00915C09">
        <w:rPr>
          <w:sz w:val="24"/>
          <w:szCs w:val="24"/>
        </w:rPr>
        <w:t xml:space="preserve">, only this MITM improves overall security rather than launching attacks. </w:t>
      </w:r>
    </w:p>
    <w:p w14:paraId="05430BB1" w14:textId="77777777" w:rsidR="00E40A72" w:rsidRPr="00915C09" w:rsidRDefault="00E40A72" w:rsidP="00E40A72">
      <w:pPr>
        <w:pStyle w:val="NoSpacing"/>
        <w:rPr>
          <w:sz w:val="24"/>
          <w:szCs w:val="24"/>
        </w:rPr>
      </w:pPr>
    </w:p>
    <w:p w14:paraId="78242B70" w14:textId="77777777" w:rsidR="00E40A72" w:rsidRPr="00915C09" w:rsidRDefault="00E40A72" w:rsidP="00E40A72">
      <w:pPr>
        <w:pStyle w:val="NoSpacing"/>
        <w:ind w:firstLine="360"/>
        <w:rPr>
          <w:sz w:val="24"/>
          <w:szCs w:val="24"/>
        </w:rPr>
      </w:pPr>
      <w:r w:rsidRPr="00915C09">
        <w:rPr>
          <w:sz w:val="24"/>
          <w:szCs w:val="24"/>
        </w:rPr>
        <w:t>The new SOHO router capabilities of interest include:</w:t>
      </w:r>
    </w:p>
    <w:p w14:paraId="1EA352FD" w14:textId="77777777" w:rsidR="00E40A72" w:rsidRPr="00915C09" w:rsidRDefault="00E40A72" w:rsidP="009B4F2A">
      <w:pPr>
        <w:pStyle w:val="NoSpacing"/>
        <w:numPr>
          <w:ilvl w:val="0"/>
          <w:numId w:val="31"/>
        </w:numPr>
        <w:ind w:left="1080"/>
        <w:rPr>
          <w:sz w:val="24"/>
          <w:szCs w:val="24"/>
        </w:rPr>
      </w:pPr>
      <w:r w:rsidRPr="00915C09">
        <w:rPr>
          <w:sz w:val="24"/>
          <w:szCs w:val="24"/>
        </w:rPr>
        <w:t xml:space="preserve">Ability to intercept and provide opportunistic encryption for protocols that can optionally use TLS (e.g. HTTP), but are instead operating in an insecure mode.  </w:t>
      </w:r>
    </w:p>
    <w:p w14:paraId="7AB36B94" w14:textId="77777777" w:rsidR="00E40A72" w:rsidRDefault="00E40A72" w:rsidP="009B4F2A">
      <w:pPr>
        <w:pStyle w:val="NoSpacing"/>
        <w:numPr>
          <w:ilvl w:val="0"/>
          <w:numId w:val="31"/>
        </w:numPr>
        <w:ind w:left="1080"/>
        <w:rPr>
          <w:sz w:val="24"/>
          <w:szCs w:val="24"/>
        </w:rPr>
      </w:pPr>
      <w:r w:rsidRPr="00915C09">
        <w:rPr>
          <w:sz w:val="24"/>
          <w:szCs w:val="24"/>
        </w:rPr>
        <w:t>Support of DANE (DNS-based Authentication of Named Entities) [5] techniques for discovery, retrieval and validation of keying material.</w:t>
      </w:r>
    </w:p>
    <w:p w14:paraId="50330B65" w14:textId="77777777" w:rsidR="00E40A72" w:rsidRPr="00915C09" w:rsidRDefault="00E40A72" w:rsidP="009B4F2A">
      <w:pPr>
        <w:pStyle w:val="NoSpacing"/>
        <w:numPr>
          <w:ilvl w:val="0"/>
          <w:numId w:val="31"/>
        </w:numPr>
        <w:ind w:left="1080"/>
        <w:rPr>
          <w:sz w:val="24"/>
          <w:szCs w:val="24"/>
        </w:rPr>
      </w:pPr>
      <w:r w:rsidRPr="00915C09">
        <w:rPr>
          <w:sz w:val="24"/>
          <w:szCs w:val="24"/>
        </w:rPr>
        <w:t>Ability to act as a</w:t>
      </w:r>
      <w:r w:rsidRPr="00BB0475">
        <w:t xml:space="preserve"> </w:t>
      </w:r>
      <w:r w:rsidRPr="00417EA9">
        <w:rPr>
          <w:sz w:val="24"/>
          <w:szCs w:val="24"/>
        </w:rPr>
        <w:t>Domain Name System Security Extensions (</w:t>
      </w:r>
      <w:r w:rsidRPr="00915C09">
        <w:rPr>
          <w:sz w:val="24"/>
          <w:szCs w:val="24"/>
        </w:rPr>
        <w:t>DNSSEC</w:t>
      </w:r>
      <w:r>
        <w:rPr>
          <w:sz w:val="24"/>
          <w:szCs w:val="24"/>
        </w:rPr>
        <w:t>)</w:t>
      </w:r>
      <w:r w:rsidRPr="00915C09">
        <w:rPr>
          <w:sz w:val="24"/>
          <w:szCs w:val="24"/>
        </w:rPr>
        <w:t xml:space="preserve"> validating cache.</w:t>
      </w:r>
    </w:p>
    <w:p w14:paraId="5148FAA1" w14:textId="77777777" w:rsidR="00E40A72" w:rsidRPr="00915C09" w:rsidRDefault="00E40A72" w:rsidP="009B4F2A">
      <w:pPr>
        <w:pStyle w:val="NoSpacing"/>
        <w:numPr>
          <w:ilvl w:val="0"/>
          <w:numId w:val="31"/>
        </w:numPr>
        <w:ind w:left="1080"/>
        <w:rPr>
          <w:sz w:val="24"/>
          <w:szCs w:val="24"/>
        </w:rPr>
      </w:pPr>
      <w:r w:rsidRPr="00915C09">
        <w:rPr>
          <w:sz w:val="24"/>
          <w:szCs w:val="24"/>
        </w:rPr>
        <w:t>Ability to utilize DNS privacy techniques such as query minimization.</w:t>
      </w:r>
    </w:p>
    <w:p w14:paraId="77C3E3A0" w14:textId="77777777" w:rsidR="00E40A72" w:rsidRPr="00915C09" w:rsidRDefault="00E40A72" w:rsidP="009B4F2A">
      <w:pPr>
        <w:pStyle w:val="NoSpacing"/>
        <w:numPr>
          <w:ilvl w:val="0"/>
          <w:numId w:val="31"/>
        </w:numPr>
        <w:ind w:left="1080"/>
        <w:rPr>
          <w:sz w:val="24"/>
          <w:szCs w:val="24"/>
        </w:rPr>
      </w:pPr>
      <w:r w:rsidRPr="00915C09">
        <w:rPr>
          <w:sz w:val="24"/>
          <w:szCs w:val="24"/>
        </w:rPr>
        <w:t>Full support of IPv6 [6] and HomeNet [7] router standards.</w:t>
      </w:r>
    </w:p>
    <w:p w14:paraId="31007BF8" w14:textId="77777777" w:rsidR="00E40A72" w:rsidRPr="00915C09" w:rsidRDefault="00E40A72" w:rsidP="009B4F2A">
      <w:pPr>
        <w:pStyle w:val="NoSpacing"/>
        <w:numPr>
          <w:ilvl w:val="0"/>
          <w:numId w:val="31"/>
        </w:numPr>
        <w:ind w:left="1080"/>
        <w:rPr>
          <w:sz w:val="24"/>
          <w:szCs w:val="24"/>
        </w:rPr>
      </w:pPr>
      <w:r w:rsidRPr="00915C09">
        <w:rPr>
          <w:sz w:val="24"/>
          <w:szCs w:val="24"/>
        </w:rPr>
        <w:t>Full support for current requirements [8] for customer edge routers.</w:t>
      </w:r>
    </w:p>
    <w:p w14:paraId="7AA0A2E5" w14:textId="77777777" w:rsidR="00E40A72" w:rsidRPr="00915C09" w:rsidRDefault="00E40A72" w:rsidP="009B4F2A">
      <w:pPr>
        <w:pStyle w:val="NoSpacing"/>
        <w:numPr>
          <w:ilvl w:val="0"/>
          <w:numId w:val="31"/>
        </w:numPr>
        <w:ind w:left="1080"/>
        <w:rPr>
          <w:sz w:val="24"/>
          <w:szCs w:val="24"/>
        </w:rPr>
      </w:pPr>
      <w:r w:rsidRPr="00915C09">
        <w:rPr>
          <w:sz w:val="24"/>
          <w:szCs w:val="24"/>
        </w:rPr>
        <w:t>Ability to intercept traffic going to known malware sites to prevent data exfiltration and/or infected host systems from communicating with Command &amp; Control sites.</w:t>
      </w:r>
    </w:p>
    <w:p w14:paraId="7F96282B" w14:textId="77777777" w:rsidR="00E40A72" w:rsidRPr="00915C09" w:rsidRDefault="00E40A72" w:rsidP="00E40A72">
      <w:pPr>
        <w:pStyle w:val="NoSpacing"/>
        <w:rPr>
          <w:sz w:val="24"/>
          <w:szCs w:val="24"/>
        </w:rPr>
      </w:pPr>
    </w:p>
    <w:p w14:paraId="3E8FF8ED" w14:textId="77777777" w:rsidR="00E40A72" w:rsidRPr="00915C09" w:rsidRDefault="00E40A72" w:rsidP="00E40A72">
      <w:pPr>
        <w:pStyle w:val="NoSpacing"/>
        <w:ind w:left="360"/>
        <w:rPr>
          <w:sz w:val="24"/>
          <w:szCs w:val="24"/>
        </w:rPr>
      </w:pPr>
      <w:r w:rsidRPr="00915C09">
        <w:rPr>
          <w:sz w:val="24"/>
          <w:szCs w:val="24"/>
        </w:rPr>
        <w:t>The goal of the project is to design, develop and test a set of security tools that are part of the embedded system of a home router.  These tools will allow the home router to act as a security proxy to protect insecure systems on a home network.  The tools should have little or no necessary user bootstrap configuration but should be able to work without user action (although a user could alter the configuration if desired).</w:t>
      </w:r>
    </w:p>
    <w:p w14:paraId="344D66F4" w14:textId="77777777" w:rsidR="00E40A72" w:rsidRPr="00915C09" w:rsidRDefault="00E40A72" w:rsidP="00E40A72">
      <w:pPr>
        <w:pStyle w:val="NoSpacing"/>
        <w:rPr>
          <w:sz w:val="24"/>
          <w:szCs w:val="24"/>
        </w:rPr>
      </w:pPr>
    </w:p>
    <w:p w14:paraId="187363BA" w14:textId="77777777" w:rsidR="00E40A72" w:rsidRPr="00915C09" w:rsidRDefault="00E40A72" w:rsidP="00E40A72">
      <w:pPr>
        <w:pStyle w:val="NoSpacing"/>
        <w:ind w:left="360"/>
        <w:rPr>
          <w:sz w:val="24"/>
          <w:szCs w:val="24"/>
        </w:rPr>
      </w:pPr>
      <w:r w:rsidRPr="00915C09">
        <w:rPr>
          <w:sz w:val="24"/>
          <w:szCs w:val="24"/>
        </w:rPr>
        <w:t xml:space="preserve">Phase I consists of identifying a suitable open source SOHO router implementation and performing a full security analysis of the candidate software.  Any vulnerability discovered should be documented and reported as necessary (e.g. to the NIST </w:t>
      </w:r>
      <w:r w:rsidRPr="00417EA9">
        <w:rPr>
          <w:sz w:val="24"/>
          <w:szCs w:val="24"/>
        </w:rPr>
        <w:t xml:space="preserve">National Vulnerability Database </w:t>
      </w:r>
      <w:r>
        <w:rPr>
          <w:sz w:val="24"/>
          <w:szCs w:val="24"/>
        </w:rPr>
        <w:t>(</w:t>
      </w:r>
      <w:r w:rsidRPr="00915C09">
        <w:rPr>
          <w:sz w:val="24"/>
          <w:szCs w:val="24"/>
        </w:rPr>
        <w:t>NVD</w:t>
      </w:r>
      <w:r>
        <w:rPr>
          <w:sz w:val="24"/>
          <w:szCs w:val="24"/>
        </w:rPr>
        <w:t>)</w:t>
      </w:r>
      <w:r w:rsidRPr="00915C09">
        <w:rPr>
          <w:sz w:val="24"/>
          <w:szCs w:val="24"/>
        </w:rPr>
        <w:t xml:space="preserve"> if found to be a vulnerability to a widely used package). The second part would be to produce a plan on how to include new capabilities for new security services in home router firmware. A proof of concept version of code should be developed to insure </w:t>
      </w:r>
      <w:r w:rsidRPr="00915C09">
        <w:rPr>
          <w:sz w:val="24"/>
          <w:szCs w:val="24"/>
        </w:rPr>
        <w:lastRenderedPageBreak/>
        <w:t>correctness and for testing, but does not need to necessarily be already part of the embedded software in the home router.</w:t>
      </w:r>
    </w:p>
    <w:p w14:paraId="1DC59C2E" w14:textId="77777777" w:rsidR="00E40A72" w:rsidRPr="00915C09" w:rsidRDefault="00E40A72" w:rsidP="00E40A72">
      <w:pPr>
        <w:pStyle w:val="NoSpacing"/>
        <w:rPr>
          <w:sz w:val="24"/>
          <w:szCs w:val="24"/>
        </w:rPr>
      </w:pPr>
    </w:p>
    <w:p w14:paraId="410560BC" w14:textId="77777777" w:rsidR="00E40A72" w:rsidRPr="00915C09" w:rsidRDefault="00E40A72" w:rsidP="00E40A72">
      <w:pPr>
        <w:pStyle w:val="NoSpacing"/>
        <w:ind w:left="360"/>
        <w:rPr>
          <w:sz w:val="24"/>
          <w:szCs w:val="24"/>
        </w:rPr>
      </w:pPr>
      <w:r w:rsidRPr="00915C09">
        <w:rPr>
          <w:sz w:val="24"/>
          <w:szCs w:val="24"/>
        </w:rPr>
        <w:t>Phase II consists of more robust development of the code based on the architecture developed in Phase I.  A new branch of the candidate open source router firmware should be used as the code base.</w:t>
      </w:r>
    </w:p>
    <w:p w14:paraId="065CE5D7" w14:textId="77777777" w:rsidR="00E40A72" w:rsidRPr="00915C09" w:rsidRDefault="00E40A72" w:rsidP="00E40A72">
      <w:pPr>
        <w:pStyle w:val="NoSpacing"/>
        <w:rPr>
          <w:sz w:val="24"/>
          <w:szCs w:val="24"/>
        </w:rPr>
      </w:pPr>
    </w:p>
    <w:p w14:paraId="34EA1EE8" w14:textId="77777777" w:rsidR="00E40A72" w:rsidRPr="00915C09" w:rsidRDefault="00E40A72" w:rsidP="00E40A72">
      <w:pPr>
        <w:pStyle w:val="NoSpacing"/>
        <w:ind w:left="360"/>
        <w:rPr>
          <w:sz w:val="24"/>
          <w:szCs w:val="24"/>
        </w:rPr>
      </w:pPr>
      <w:r w:rsidRPr="00915C09">
        <w:rPr>
          <w:sz w:val="24"/>
          <w:szCs w:val="24"/>
        </w:rPr>
        <w:t>NIST will be available to act as subject matter experts in DNS, DNSSEC and DANE as needed.  NIST would also be available to help set up testing and evaluation of any algorithm or finished code as necessary.</w:t>
      </w:r>
    </w:p>
    <w:p w14:paraId="14B06DCB" w14:textId="77777777" w:rsidR="00E40A72" w:rsidRPr="00915C09" w:rsidRDefault="00E40A72" w:rsidP="00E40A72">
      <w:pPr>
        <w:pStyle w:val="NoSpacing"/>
        <w:rPr>
          <w:sz w:val="24"/>
          <w:szCs w:val="24"/>
        </w:rPr>
      </w:pPr>
    </w:p>
    <w:p w14:paraId="4F70D179" w14:textId="77777777" w:rsidR="00E40A72" w:rsidRPr="00915C09" w:rsidRDefault="00E40A72" w:rsidP="00E40A72">
      <w:pPr>
        <w:pStyle w:val="NoSpacing"/>
        <w:ind w:left="360"/>
        <w:rPr>
          <w:sz w:val="24"/>
          <w:szCs w:val="24"/>
        </w:rPr>
      </w:pPr>
      <w:r w:rsidRPr="0032621F">
        <w:rPr>
          <w:b/>
          <w:sz w:val="24"/>
          <w:szCs w:val="24"/>
        </w:rPr>
        <w:t>References:</w:t>
      </w:r>
      <w:r>
        <w:rPr>
          <w:b/>
          <w:sz w:val="24"/>
          <w:szCs w:val="24"/>
        </w:rPr>
        <w:t xml:space="preserve"> </w:t>
      </w:r>
      <w:r>
        <w:rPr>
          <w:sz w:val="24"/>
          <w:szCs w:val="24"/>
        </w:rPr>
        <w:br/>
      </w:r>
      <w:r w:rsidRPr="00915C09">
        <w:rPr>
          <w:sz w:val="24"/>
          <w:szCs w:val="24"/>
        </w:rPr>
        <w:t xml:space="preserve">1. OpenWrt, a Linux distribution for embedded devices: </w:t>
      </w:r>
      <w:hyperlink r:id="rId84" w:history="1">
        <w:r w:rsidRPr="00915C09">
          <w:rPr>
            <w:rStyle w:val="Hyperlink"/>
            <w:sz w:val="24"/>
            <w:szCs w:val="24"/>
          </w:rPr>
          <w:t>https://openwrt.org/</w:t>
        </w:r>
      </w:hyperlink>
      <w:r>
        <w:rPr>
          <w:sz w:val="24"/>
          <w:szCs w:val="24"/>
        </w:rPr>
        <w:t>.</w:t>
      </w:r>
      <w:r>
        <w:rPr>
          <w:sz w:val="24"/>
          <w:szCs w:val="24"/>
        </w:rPr>
        <w:br/>
      </w:r>
      <w:r>
        <w:rPr>
          <w:sz w:val="24"/>
          <w:szCs w:val="24"/>
        </w:rPr>
        <w:br/>
      </w:r>
      <w:r w:rsidRPr="00915C09">
        <w:rPr>
          <w:sz w:val="24"/>
          <w:szCs w:val="24"/>
        </w:rPr>
        <w:t xml:space="preserve">2. DD-WRT, a Linux based alternative OpenSource firmware: </w:t>
      </w:r>
      <w:hyperlink r:id="rId85" w:history="1">
        <w:r w:rsidRPr="00227169">
          <w:rPr>
            <w:rStyle w:val="Hyperlink"/>
            <w:sz w:val="24"/>
            <w:szCs w:val="24"/>
          </w:rPr>
          <w:t>http://www.dd-wrt.com/site/index</w:t>
        </w:r>
      </w:hyperlink>
      <w:r>
        <w:rPr>
          <w:sz w:val="24"/>
          <w:szCs w:val="24"/>
        </w:rPr>
        <w:t>.</w:t>
      </w:r>
      <w:r>
        <w:rPr>
          <w:sz w:val="24"/>
          <w:szCs w:val="24"/>
        </w:rPr>
        <w:br/>
      </w:r>
      <w:r>
        <w:rPr>
          <w:sz w:val="24"/>
          <w:szCs w:val="24"/>
        </w:rPr>
        <w:br/>
      </w:r>
      <w:r w:rsidRPr="00915C09">
        <w:rPr>
          <w:sz w:val="24"/>
          <w:szCs w:val="24"/>
        </w:rPr>
        <w:t xml:space="preserve">3. Constantin, Lucian. </w:t>
      </w:r>
      <w:r w:rsidRPr="00915C09">
        <w:rPr>
          <w:i/>
          <w:sz w:val="24"/>
          <w:szCs w:val="24"/>
        </w:rPr>
        <w:t>Fifteen New Vulnerabilities Reported During Router Hacking Contest</w:t>
      </w:r>
      <w:r w:rsidRPr="00915C09">
        <w:rPr>
          <w:sz w:val="24"/>
          <w:szCs w:val="24"/>
        </w:rPr>
        <w:t xml:space="preserve"> PC World. (Aug 12, 2014). </w:t>
      </w:r>
      <w:hyperlink r:id="rId86" w:history="1">
        <w:r w:rsidRPr="00915C09">
          <w:rPr>
            <w:rStyle w:val="Hyperlink"/>
            <w:sz w:val="24"/>
            <w:szCs w:val="24"/>
          </w:rPr>
          <w:t>http://www.pcworld.com/article/2464300/fifteen-new-vulnerabilities-reported-during-router-hacking-contest.html</w:t>
        </w:r>
      </w:hyperlink>
      <w:r>
        <w:rPr>
          <w:sz w:val="24"/>
          <w:szCs w:val="24"/>
        </w:rPr>
        <w:t>.</w:t>
      </w:r>
      <w:r>
        <w:rPr>
          <w:sz w:val="24"/>
          <w:szCs w:val="24"/>
        </w:rPr>
        <w:br/>
      </w:r>
      <w:r>
        <w:rPr>
          <w:sz w:val="24"/>
          <w:szCs w:val="24"/>
        </w:rPr>
        <w:br/>
      </w:r>
      <w:r w:rsidRPr="00915C09">
        <w:rPr>
          <w:sz w:val="24"/>
          <w:szCs w:val="24"/>
        </w:rPr>
        <w:t xml:space="preserve">4. Wheeler, David. </w:t>
      </w:r>
      <w:r w:rsidRPr="00915C09">
        <w:rPr>
          <w:i/>
          <w:sz w:val="24"/>
          <w:szCs w:val="24"/>
        </w:rPr>
        <w:t>How to Prevent the next Heartbleed.</w:t>
      </w:r>
      <w:r w:rsidRPr="00915C09">
        <w:rPr>
          <w:sz w:val="24"/>
          <w:szCs w:val="24"/>
        </w:rPr>
        <w:t xml:space="preserve"> (April 2014). </w:t>
      </w:r>
      <w:hyperlink r:id="rId87" w:history="1">
        <w:r w:rsidRPr="00915C09">
          <w:rPr>
            <w:rStyle w:val="Hyperlink"/>
            <w:sz w:val="24"/>
            <w:szCs w:val="24"/>
          </w:rPr>
          <w:t>http://www.dwheeler.com/essays/heartbleed.html</w:t>
        </w:r>
      </w:hyperlink>
      <w:r>
        <w:rPr>
          <w:sz w:val="24"/>
          <w:szCs w:val="24"/>
        </w:rPr>
        <w:t>.</w:t>
      </w:r>
      <w:r>
        <w:rPr>
          <w:sz w:val="24"/>
          <w:szCs w:val="24"/>
        </w:rPr>
        <w:br/>
      </w:r>
      <w:r>
        <w:rPr>
          <w:sz w:val="24"/>
          <w:szCs w:val="24"/>
        </w:rPr>
        <w:br/>
      </w:r>
      <w:r w:rsidRPr="00915C09">
        <w:rPr>
          <w:sz w:val="24"/>
          <w:szCs w:val="24"/>
        </w:rPr>
        <w:t xml:space="preserve">5. Dane Status Pages, </w:t>
      </w:r>
      <w:r w:rsidRPr="00915C09">
        <w:rPr>
          <w:i/>
          <w:sz w:val="24"/>
          <w:szCs w:val="24"/>
        </w:rPr>
        <w:t>DNS-based Authentication of Named Entities:</w:t>
      </w:r>
      <w:r w:rsidRPr="00915C09">
        <w:rPr>
          <w:sz w:val="24"/>
          <w:szCs w:val="24"/>
        </w:rPr>
        <w:t xml:space="preserve"> </w:t>
      </w:r>
      <w:hyperlink r:id="rId88" w:history="1">
        <w:r w:rsidRPr="00915C09">
          <w:rPr>
            <w:rStyle w:val="Hyperlink"/>
            <w:sz w:val="24"/>
            <w:szCs w:val="24"/>
          </w:rPr>
          <w:t>https://tools.ietf.org/wg/dane/</w:t>
        </w:r>
      </w:hyperlink>
      <w:r>
        <w:rPr>
          <w:sz w:val="24"/>
          <w:szCs w:val="24"/>
        </w:rPr>
        <w:t>.</w:t>
      </w:r>
      <w:r>
        <w:rPr>
          <w:sz w:val="24"/>
          <w:szCs w:val="24"/>
        </w:rPr>
        <w:br/>
      </w:r>
      <w:r>
        <w:rPr>
          <w:sz w:val="24"/>
          <w:szCs w:val="24"/>
        </w:rPr>
        <w:br/>
      </w:r>
      <w:r w:rsidRPr="00915C09">
        <w:rPr>
          <w:sz w:val="24"/>
          <w:szCs w:val="24"/>
        </w:rPr>
        <w:t xml:space="preserve">6. Singh, H., et al. RFC6204 </w:t>
      </w:r>
      <w:r w:rsidRPr="00915C09">
        <w:rPr>
          <w:i/>
          <w:sz w:val="24"/>
          <w:szCs w:val="24"/>
        </w:rPr>
        <w:t>Basic Requirements for IPv6 Customer Edge Routers</w:t>
      </w:r>
      <w:r w:rsidRPr="00915C09">
        <w:rPr>
          <w:sz w:val="24"/>
          <w:szCs w:val="24"/>
        </w:rPr>
        <w:t xml:space="preserve"> - </w:t>
      </w:r>
      <w:hyperlink r:id="rId89" w:history="1">
        <w:r w:rsidRPr="00915C09">
          <w:rPr>
            <w:rStyle w:val="Hyperlink"/>
            <w:sz w:val="24"/>
            <w:szCs w:val="24"/>
          </w:rPr>
          <w:t>http://www.rfc-editor.org/rfc/rfc6204.txt</w:t>
        </w:r>
      </w:hyperlink>
      <w:r w:rsidRPr="00915C09">
        <w:rPr>
          <w:sz w:val="24"/>
          <w:szCs w:val="24"/>
        </w:rPr>
        <w:t xml:space="preserve"> (April 2011).</w:t>
      </w:r>
      <w:r>
        <w:rPr>
          <w:sz w:val="24"/>
          <w:szCs w:val="24"/>
        </w:rPr>
        <w:br/>
      </w:r>
      <w:r>
        <w:rPr>
          <w:sz w:val="24"/>
          <w:szCs w:val="24"/>
        </w:rPr>
        <w:br/>
      </w:r>
      <w:r w:rsidRPr="00915C09">
        <w:rPr>
          <w:sz w:val="24"/>
          <w:szCs w:val="24"/>
        </w:rPr>
        <w:t xml:space="preserve">7. </w:t>
      </w:r>
      <w:r w:rsidRPr="00915C09">
        <w:rPr>
          <w:i/>
          <w:sz w:val="24"/>
          <w:szCs w:val="24"/>
        </w:rPr>
        <w:t xml:space="preserve">Home Networking (HomeNet) specifications: </w:t>
      </w:r>
      <w:hyperlink r:id="rId90" w:history="1">
        <w:r w:rsidRPr="00915C09">
          <w:rPr>
            <w:rStyle w:val="Hyperlink"/>
            <w:sz w:val="24"/>
            <w:szCs w:val="24"/>
          </w:rPr>
          <w:t>https://datatracker.ietf.org/wg/homenet/documents/</w:t>
        </w:r>
      </w:hyperlink>
      <w:r>
        <w:rPr>
          <w:sz w:val="24"/>
          <w:szCs w:val="24"/>
        </w:rPr>
        <w:t>.</w:t>
      </w:r>
      <w:r>
        <w:rPr>
          <w:sz w:val="24"/>
          <w:szCs w:val="24"/>
        </w:rPr>
        <w:br/>
      </w:r>
      <w:r>
        <w:rPr>
          <w:sz w:val="24"/>
          <w:szCs w:val="24"/>
        </w:rPr>
        <w:br/>
      </w:r>
      <w:r w:rsidRPr="00915C09">
        <w:rPr>
          <w:sz w:val="24"/>
          <w:szCs w:val="24"/>
        </w:rPr>
        <w:t xml:space="preserve">8. Woodyatt, J. RFC6092 </w:t>
      </w:r>
      <w:r w:rsidRPr="00915C09">
        <w:rPr>
          <w:i/>
          <w:sz w:val="24"/>
          <w:szCs w:val="24"/>
        </w:rPr>
        <w:t>Recommended Simple Security Capabilities in Customer Premises Equipment (CPE) for Providing Residential IPv6 Internet Service:</w:t>
      </w:r>
      <w:r w:rsidRPr="00915C09">
        <w:rPr>
          <w:sz w:val="24"/>
          <w:szCs w:val="24"/>
        </w:rPr>
        <w:t xml:space="preserve"> </w:t>
      </w:r>
      <w:hyperlink r:id="rId91" w:history="1">
        <w:r w:rsidRPr="00915C09">
          <w:rPr>
            <w:rStyle w:val="Hyperlink"/>
            <w:sz w:val="24"/>
            <w:szCs w:val="24"/>
          </w:rPr>
          <w:t>http://www.rfc-editor.org/rfc/rfc6092.txt</w:t>
        </w:r>
      </w:hyperlink>
      <w:r w:rsidRPr="00915C09">
        <w:rPr>
          <w:sz w:val="24"/>
          <w:szCs w:val="24"/>
        </w:rPr>
        <w:t xml:space="preserve"> (2011).</w:t>
      </w:r>
    </w:p>
    <w:p w14:paraId="3620E8CC" w14:textId="77777777" w:rsidR="00E40A72" w:rsidRPr="00915C09" w:rsidRDefault="00E40A72" w:rsidP="00E40A72">
      <w:pPr>
        <w:pStyle w:val="NoSpacing"/>
        <w:rPr>
          <w:sz w:val="24"/>
          <w:szCs w:val="24"/>
        </w:rPr>
      </w:pPr>
    </w:p>
    <w:p w14:paraId="278FABC8" w14:textId="77777777" w:rsidR="00E40A72" w:rsidRPr="009E08FF" w:rsidRDefault="00E40A72" w:rsidP="00E40A72">
      <w:pPr>
        <w:pStyle w:val="NoSpacing"/>
        <w:rPr>
          <w:b/>
          <w:color w:val="365F91" w:themeColor="accent1" w:themeShade="BF"/>
          <w:sz w:val="24"/>
          <w:szCs w:val="24"/>
        </w:rPr>
      </w:pPr>
      <w:bookmarkStart w:id="120" w:name="book9_04"/>
      <w:r w:rsidRPr="009E08FF">
        <w:rPr>
          <w:b/>
          <w:color w:val="365F91" w:themeColor="accent1" w:themeShade="BF"/>
          <w:sz w:val="24"/>
          <w:szCs w:val="24"/>
        </w:rPr>
        <w:t>9.04 Health Care and Bioscience</w:t>
      </w:r>
    </w:p>
    <w:bookmarkEnd w:id="120"/>
    <w:p w14:paraId="4DBDF10C" w14:textId="77777777" w:rsidR="00E40A72" w:rsidRPr="00915C09" w:rsidRDefault="00E40A72" w:rsidP="00E40A72">
      <w:pPr>
        <w:pStyle w:val="NoSpacing"/>
        <w:rPr>
          <w:sz w:val="24"/>
          <w:szCs w:val="24"/>
        </w:rPr>
      </w:pPr>
    </w:p>
    <w:p w14:paraId="0AD52797" w14:textId="77777777" w:rsidR="00E40A72" w:rsidRPr="00915C09" w:rsidRDefault="00E40A72" w:rsidP="00E40A72">
      <w:pPr>
        <w:pStyle w:val="NoSpacing"/>
        <w:rPr>
          <w:sz w:val="24"/>
          <w:szCs w:val="24"/>
        </w:rPr>
      </w:pPr>
      <w:r w:rsidRPr="00915C09">
        <w:rPr>
          <w:b/>
          <w:sz w:val="24"/>
          <w:szCs w:val="24"/>
        </w:rPr>
        <w:t>9.0</w:t>
      </w:r>
      <w:r>
        <w:rPr>
          <w:b/>
          <w:sz w:val="24"/>
          <w:szCs w:val="24"/>
        </w:rPr>
        <w:t>4</w:t>
      </w:r>
      <w:r w:rsidRPr="00915C09">
        <w:rPr>
          <w:b/>
          <w:sz w:val="24"/>
          <w:szCs w:val="24"/>
        </w:rPr>
        <w:t>.01.</w:t>
      </w:r>
      <w:r>
        <w:rPr>
          <w:b/>
          <w:sz w:val="24"/>
          <w:szCs w:val="24"/>
        </w:rPr>
        <w:t>63</w:t>
      </w:r>
      <w:r w:rsidRPr="00915C09">
        <w:rPr>
          <w:b/>
          <w:sz w:val="24"/>
          <w:szCs w:val="24"/>
        </w:rPr>
        <w:t>-</w:t>
      </w:r>
      <w:r>
        <w:rPr>
          <w:b/>
          <w:sz w:val="24"/>
          <w:szCs w:val="24"/>
        </w:rPr>
        <w:t>R</w:t>
      </w:r>
      <w:r w:rsidRPr="00915C09">
        <w:rPr>
          <w:b/>
          <w:sz w:val="24"/>
          <w:szCs w:val="24"/>
        </w:rPr>
        <w:t xml:space="preserve"> </w:t>
      </w:r>
      <w:r w:rsidRPr="004359F9">
        <w:rPr>
          <w:b/>
          <w:sz w:val="24"/>
          <w:szCs w:val="24"/>
        </w:rPr>
        <w:t>Dual Pulse Continuum Laser Source for Time-Domain Coherent Raman Imaging</w:t>
      </w:r>
    </w:p>
    <w:p w14:paraId="2E5C713F" w14:textId="77777777" w:rsidR="00E40A72" w:rsidRPr="00633D99" w:rsidRDefault="00E40A72" w:rsidP="00E40A72">
      <w:pPr>
        <w:pStyle w:val="NoSpacing"/>
        <w:ind w:left="360"/>
        <w:rPr>
          <w:sz w:val="24"/>
          <w:szCs w:val="24"/>
        </w:rPr>
      </w:pPr>
      <w:r>
        <w:rPr>
          <w:sz w:val="24"/>
          <w:szCs w:val="24"/>
        </w:rPr>
        <w:t>B</w:t>
      </w:r>
      <w:r w:rsidRPr="00633D99">
        <w:rPr>
          <w:sz w:val="24"/>
          <w:szCs w:val="24"/>
        </w:rPr>
        <w:t xml:space="preserve">roadband </w:t>
      </w:r>
      <w:r>
        <w:rPr>
          <w:sz w:val="24"/>
          <w:szCs w:val="24"/>
        </w:rPr>
        <w:t>C</w:t>
      </w:r>
      <w:r w:rsidRPr="00633D99">
        <w:rPr>
          <w:sz w:val="24"/>
          <w:szCs w:val="24"/>
        </w:rPr>
        <w:t xml:space="preserve">oherent </w:t>
      </w:r>
      <w:r>
        <w:rPr>
          <w:sz w:val="24"/>
          <w:szCs w:val="24"/>
        </w:rPr>
        <w:t>Anti-Stokes Raman S</w:t>
      </w:r>
      <w:r w:rsidRPr="00633D99">
        <w:rPr>
          <w:sz w:val="24"/>
          <w:szCs w:val="24"/>
        </w:rPr>
        <w:t xml:space="preserve">cattering </w:t>
      </w:r>
      <w:r>
        <w:rPr>
          <w:sz w:val="24"/>
          <w:szCs w:val="24"/>
        </w:rPr>
        <w:t xml:space="preserve"> (</w:t>
      </w:r>
      <w:r w:rsidRPr="00633D99">
        <w:rPr>
          <w:sz w:val="24"/>
          <w:szCs w:val="24"/>
        </w:rPr>
        <w:t>BCARS</w:t>
      </w:r>
      <w:r>
        <w:rPr>
          <w:sz w:val="24"/>
          <w:szCs w:val="24"/>
        </w:rPr>
        <w:t>)</w:t>
      </w:r>
      <w:r w:rsidRPr="00633D99">
        <w:rPr>
          <w:sz w:val="24"/>
          <w:szCs w:val="24"/>
        </w:rPr>
        <w:t xml:space="preserve"> </w:t>
      </w:r>
      <w:r>
        <w:rPr>
          <w:sz w:val="24"/>
          <w:szCs w:val="24"/>
        </w:rPr>
        <w:t xml:space="preserve">[1-5] </w:t>
      </w:r>
      <w:r w:rsidRPr="00633D99">
        <w:rPr>
          <w:sz w:val="24"/>
          <w:szCs w:val="24"/>
        </w:rPr>
        <w:t>offers noninvasive, label-free, three-dimensional chemical imaging of materials and biological systems. Single-frequency</w:t>
      </w:r>
      <w:r>
        <w:rPr>
          <w:sz w:val="24"/>
          <w:szCs w:val="24"/>
        </w:rPr>
        <w:t xml:space="preserve"> Coherent Anti-Stokes Raman Scattering</w:t>
      </w:r>
      <w:r w:rsidRPr="00633D99">
        <w:rPr>
          <w:sz w:val="24"/>
          <w:szCs w:val="24"/>
        </w:rPr>
        <w:t xml:space="preserve"> </w:t>
      </w:r>
      <w:r>
        <w:rPr>
          <w:sz w:val="24"/>
          <w:szCs w:val="24"/>
        </w:rPr>
        <w:t>(</w:t>
      </w:r>
      <w:r w:rsidRPr="00633D99">
        <w:rPr>
          <w:sz w:val="24"/>
          <w:szCs w:val="24"/>
        </w:rPr>
        <w:t>CARS</w:t>
      </w:r>
      <w:r>
        <w:rPr>
          <w:sz w:val="24"/>
          <w:szCs w:val="24"/>
        </w:rPr>
        <w:t>)</w:t>
      </w:r>
      <w:r w:rsidRPr="00633D99">
        <w:rPr>
          <w:sz w:val="24"/>
          <w:szCs w:val="24"/>
        </w:rPr>
        <w:t xml:space="preserve"> microscopy, introduced in 1999, </w:t>
      </w:r>
      <w:r w:rsidRPr="00633D99">
        <w:rPr>
          <w:sz w:val="24"/>
          <w:szCs w:val="24"/>
        </w:rPr>
        <w:lastRenderedPageBreak/>
        <w:t xml:space="preserve">also offers 3D label-free imaging, but does not provide the chemical sensitivity that is so important in complex biological systems. </w:t>
      </w:r>
    </w:p>
    <w:p w14:paraId="2B7149DE" w14:textId="77777777" w:rsidR="00E40A72" w:rsidRPr="00633D99" w:rsidRDefault="00E40A72" w:rsidP="00E40A72">
      <w:pPr>
        <w:pStyle w:val="NoSpacing"/>
        <w:ind w:left="360"/>
        <w:rPr>
          <w:sz w:val="24"/>
          <w:szCs w:val="24"/>
        </w:rPr>
      </w:pPr>
    </w:p>
    <w:p w14:paraId="342B842B" w14:textId="77777777" w:rsidR="00E40A72" w:rsidRPr="00633D99" w:rsidRDefault="00E40A72" w:rsidP="00E40A72">
      <w:pPr>
        <w:pStyle w:val="NoSpacing"/>
        <w:ind w:left="360"/>
        <w:rPr>
          <w:sz w:val="24"/>
          <w:szCs w:val="24"/>
        </w:rPr>
      </w:pPr>
      <w:r w:rsidRPr="00633D99">
        <w:rPr>
          <w:sz w:val="24"/>
          <w:szCs w:val="24"/>
        </w:rPr>
        <w:t>Discrimination of critical chemical composition changes in biological tissues (e.g. for diagnostics), and analysis of complex materials requires spectral data over a wide frequency range. Spectral range in the vibrational fingerprint region (500 cm-1 to 1800 cm-1) offered by BCARS makes possible label-free imaging and the chemical sensitivity needed to fully characterize subtle changes in biological and material systems that are concomitant with processes of interest such as disease progress and cellular differentiation.</w:t>
      </w:r>
    </w:p>
    <w:p w14:paraId="047A3A25" w14:textId="77777777" w:rsidR="00E40A72" w:rsidRPr="00633D99" w:rsidRDefault="00E40A72" w:rsidP="00E40A72">
      <w:pPr>
        <w:pStyle w:val="NoSpacing"/>
        <w:ind w:left="360"/>
        <w:rPr>
          <w:sz w:val="24"/>
          <w:szCs w:val="24"/>
        </w:rPr>
      </w:pPr>
    </w:p>
    <w:p w14:paraId="60154CB8" w14:textId="77777777" w:rsidR="00E40A72" w:rsidRPr="00633D99" w:rsidRDefault="00E40A72" w:rsidP="00E40A72">
      <w:pPr>
        <w:pStyle w:val="NoSpacing"/>
        <w:ind w:left="360"/>
        <w:rPr>
          <w:sz w:val="24"/>
          <w:szCs w:val="24"/>
        </w:rPr>
      </w:pPr>
      <w:r w:rsidRPr="00633D99">
        <w:rPr>
          <w:sz w:val="24"/>
          <w:szCs w:val="24"/>
        </w:rPr>
        <w:t xml:space="preserve">Recent innovations in experimental technique and improvements in data analysis have brought the possibility of widespread use of BCARS much closer. The new techniques developed by NIST are based on a “3-color” CARS signal generation mechanism that relies on intrapulse generation of vibrational coherence in the sample [6] that produces signals in the fingerprint spectral region with unprecedented strength and clarity.  While this new approach is very powerful, it requires advanced performance from the laser system and significant complexity in the detection scheme. Commercialization </w:t>
      </w:r>
      <w:r>
        <w:rPr>
          <w:sz w:val="24"/>
          <w:szCs w:val="24"/>
        </w:rPr>
        <w:t xml:space="preserve">of </w:t>
      </w:r>
      <w:r w:rsidRPr="00633D99">
        <w:rPr>
          <w:sz w:val="24"/>
          <w:szCs w:val="24"/>
        </w:rPr>
        <w:t>such a BCARS system is presently untenable due to the complexity of the laser sources and supporting apparatus.</w:t>
      </w:r>
    </w:p>
    <w:p w14:paraId="2C2D2049" w14:textId="77777777" w:rsidR="00E40A72" w:rsidRPr="00633D99" w:rsidRDefault="00E40A72" w:rsidP="00E40A72">
      <w:pPr>
        <w:pStyle w:val="NoSpacing"/>
        <w:ind w:left="360"/>
        <w:rPr>
          <w:sz w:val="24"/>
          <w:szCs w:val="24"/>
        </w:rPr>
      </w:pPr>
      <w:r w:rsidRPr="00633D99">
        <w:rPr>
          <w:sz w:val="24"/>
          <w:szCs w:val="24"/>
        </w:rPr>
        <w:t xml:space="preserve"> </w:t>
      </w:r>
    </w:p>
    <w:p w14:paraId="5A3C6A82" w14:textId="77777777" w:rsidR="00E40A72" w:rsidRPr="00633D99" w:rsidRDefault="00E40A72" w:rsidP="00E40A72">
      <w:pPr>
        <w:pStyle w:val="NoSpacing"/>
        <w:ind w:left="360"/>
        <w:rPr>
          <w:sz w:val="24"/>
          <w:szCs w:val="24"/>
        </w:rPr>
      </w:pPr>
      <w:r w:rsidRPr="00633D99">
        <w:rPr>
          <w:sz w:val="24"/>
          <w:szCs w:val="24"/>
        </w:rPr>
        <w:t>In order to remove a crucial barrier to commercialization and wide dissemination of BCARS microscopy, proposals are invited for design studies of a user-friendly laser source for a time-domain coherent Raman spectroscopy instrument. The characteristics of the desired laser source are given below:</w:t>
      </w:r>
    </w:p>
    <w:p w14:paraId="5ACEDCD5" w14:textId="77777777" w:rsidR="00E40A72" w:rsidRPr="00633D99" w:rsidRDefault="00E40A72" w:rsidP="00E40A72">
      <w:pPr>
        <w:pStyle w:val="NoSpacing"/>
        <w:ind w:left="360"/>
        <w:rPr>
          <w:sz w:val="24"/>
          <w:szCs w:val="24"/>
        </w:rPr>
      </w:pPr>
    </w:p>
    <w:p w14:paraId="4CFACEE4" w14:textId="77777777" w:rsidR="00E40A72" w:rsidRPr="00633D99" w:rsidRDefault="00E40A72" w:rsidP="00E40A72">
      <w:pPr>
        <w:pStyle w:val="NoSpacing"/>
        <w:ind w:left="360"/>
        <w:rPr>
          <w:sz w:val="24"/>
          <w:szCs w:val="24"/>
        </w:rPr>
      </w:pPr>
      <w:r>
        <w:rPr>
          <w:sz w:val="24"/>
          <w:szCs w:val="24"/>
        </w:rPr>
        <w:t>NIST seeks</w:t>
      </w:r>
      <w:r w:rsidRPr="00633D99">
        <w:rPr>
          <w:sz w:val="24"/>
          <w:szCs w:val="24"/>
        </w:rPr>
        <w:t xml:space="preserve"> development of a laser that would produce two broadband laser pulses (bandwidth of &gt;3000 cm-1) with spectral content between 930 nm and 1400 nm, with repetition rates that are mismatched by a precise and time-invariant offset. Highly stabilized dual-comb laser systems are available commercially, and are used for applications such as optical clocks, however they are very expensive, and use the wrong wavelengths for coherent Raman imaging. The system we propose would have relaxed specifications for absolute repetition rate, and could be manufactured at much lower cost than the commercially available comb lasers. Also, availability of such a laser would make performing BCARS microscopy quite straightforward.</w:t>
      </w:r>
    </w:p>
    <w:p w14:paraId="4CDFCFCD" w14:textId="77777777" w:rsidR="00E40A72" w:rsidRPr="00633D99" w:rsidRDefault="00E40A72" w:rsidP="00E40A72">
      <w:pPr>
        <w:pStyle w:val="NoSpacing"/>
        <w:ind w:left="360"/>
        <w:rPr>
          <w:sz w:val="24"/>
          <w:szCs w:val="24"/>
        </w:rPr>
      </w:pPr>
    </w:p>
    <w:p w14:paraId="4133D68C" w14:textId="77777777" w:rsidR="00E40A72" w:rsidRPr="00633D99" w:rsidRDefault="00E40A72" w:rsidP="00E40A72">
      <w:pPr>
        <w:pStyle w:val="NoSpacing"/>
        <w:ind w:left="360"/>
        <w:rPr>
          <w:sz w:val="24"/>
          <w:szCs w:val="24"/>
        </w:rPr>
      </w:pPr>
      <w:r w:rsidRPr="00633D99">
        <w:rPr>
          <w:sz w:val="24"/>
          <w:szCs w:val="24"/>
        </w:rPr>
        <w:t>The goals of the proposed work are to demonstrate feasibility for design and construction of a single turnkey laser source that would be suitable for time-domain coherent Raman spectroscopy, and to demonstrate its reliability.</w:t>
      </w:r>
    </w:p>
    <w:p w14:paraId="7CBA81FC" w14:textId="77777777" w:rsidR="00E40A72" w:rsidRPr="00633D99" w:rsidRDefault="00E40A72" w:rsidP="00E40A72">
      <w:pPr>
        <w:pStyle w:val="NoSpacing"/>
        <w:ind w:left="360"/>
        <w:rPr>
          <w:sz w:val="24"/>
          <w:szCs w:val="24"/>
        </w:rPr>
      </w:pPr>
    </w:p>
    <w:p w14:paraId="1A19AB8B" w14:textId="77777777" w:rsidR="00E40A72" w:rsidRPr="00633D99" w:rsidRDefault="00E40A72" w:rsidP="00E40A72">
      <w:pPr>
        <w:pStyle w:val="NoSpacing"/>
        <w:ind w:left="360"/>
        <w:rPr>
          <w:sz w:val="24"/>
          <w:szCs w:val="24"/>
        </w:rPr>
      </w:pPr>
      <w:r w:rsidRPr="00633D99">
        <w:rPr>
          <w:sz w:val="24"/>
          <w:szCs w:val="24"/>
        </w:rPr>
        <w:t>Phase I activities and expected results: Design a dual-pulse laser source to have the following characteristics:</w:t>
      </w:r>
    </w:p>
    <w:p w14:paraId="65D6A4DF" w14:textId="77777777" w:rsidR="00E40A72" w:rsidRPr="00633D99" w:rsidRDefault="00E40A72" w:rsidP="00E40A72">
      <w:pPr>
        <w:pStyle w:val="NoSpacing"/>
        <w:ind w:left="360"/>
        <w:rPr>
          <w:sz w:val="24"/>
          <w:szCs w:val="24"/>
        </w:rPr>
      </w:pPr>
    </w:p>
    <w:p w14:paraId="767FF3BF" w14:textId="77777777" w:rsidR="00E40A72" w:rsidRPr="00633D99" w:rsidRDefault="00E40A72" w:rsidP="009B4F2A">
      <w:pPr>
        <w:pStyle w:val="NoSpacing"/>
        <w:numPr>
          <w:ilvl w:val="0"/>
          <w:numId w:val="34"/>
        </w:numPr>
        <w:rPr>
          <w:sz w:val="24"/>
          <w:szCs w:val="24"/>
        </w:rPr>
      </w:pPr>
      <w:r w:rsidRPr="00633D99">
        <w:rPr>
          <w:sz w:val="24"/>
          <w:szCs w:val="24"/>
        </w:rPr>
        <w:t>Two trains of broadband, compressible laser pulses, each with repetition rate of approximately 500 -MHz, but with a fixed repetition rate mismatch 0.1 MHz, where each pulse train contains pulses that:</w:t>
      </w:r>
    </w:p>
    <w:p w14:paraId="25B6E671" w14:textId="77777777" w:rsidR="00E40A72" w:rsidRPr="00633D99" w:rsidRDefault="00E40A72" w:rsidP="009B4F2A">
      <w:pPr>
        <w:pStyle w:val="NoSpacing"/>
        <w:numPr>
          <w:ilvl w:val="1"/>
          <w:numId w:val="34"/>
        </w:numPr>
        <w:rPr>
          <w:sz w:val="24"/>
          <w:szCs w:val="24"/>
        </w:rPr>
      </w:pPr>
      <w:r w:rsidRPr="00633D99">
        <w:rPr>
          <w:sz w:val="24"/>
          <w:szCs w:val="24"/>
        </w:rPr>
        <w:lastRenderedPageBreak/>
        <w:t>Have &gt; 3000 wavenumbers of spectral bandwidth between 930 nm and 1400 nm</w:t>
      </w:r>
    </w:p>
    <w:p w14:paraId="74B340DC" w14:textId="77777777" w:rsidR="00E40A72" w:rsidRPr="00633D99" w:rsidRDefault="00E40A72" w:rsidP="009B4F2A">
      <w:pPr>
        <w:pStyle w:val="NoSpacing"/>
        <w:numPr>
          <w:ilvl w:val="1"/>
          <w:numId w:val="34"/>
        </w:numPr>
        <w:rPr>
          <w:sz w:val="24"/>
          <w:szCs w:val="24"/>
        </w:rPr>
      </w:pPr>
      <w:r w:rsidRPr="00633D99">
        <w:rPr>
          <w:sz w:val="24"/>
          <w:szCs w:val="24"/>
        </w:rPr>
        <w:t>Are compressible to near transform limit (&lt; 10 fs)</w:t>
      </w:r>
    </w:p>
    <w:p w14:paraId="1BCC2086" w14:textId="77777777" w:rsidR="00E40A72" w:rsidRPr="00633D99" w:rsidRDefault="00E40A72" w:rsidP="009B4F2A">
      <w:pPr>
        <w:pStyle w:val="NoSpacing"/>
        <w:numPr>
          <w:ilvl w:val="1"/>
          <w:numId w:val="34"/>
        </w:numPr>
        <w:rPr>
          <w:sz w:val="24"/>
          <w:szCs w:val="24"/>
        </w:rPr>
      </w:pPr>
      <w:r w:rsidRPr="00633D99">
        <w:rPr>
          <w:sz w:val="24"/>
          <w:szCs w:val="24"/>
        </w:rPr>
        <w:t>Have average power of at least 150 mW</w:t>
      </w:r>
    </w:p>
    <w:p w14:paraId="01087E0A" w14:textId="77777777" w:rsidR="00E40A72" w:rsidRPr="00633D99" w:rsidRDefault="00E40A72" w:rsidP="00E40A72">
      <w:pPr>
        <w:pStyle w:val="NoSpacing"/>
        <w:ind w:left="360"/>
        <w:rPr>
          <w:sz w:val="24"/>
          <w:szCs w:val="24"/>
        </w:rPr>
      </w:pPr>
    </w:p>
    <w:p w14:paraId="3DD7F271" w14:textId="77777777" w:rsidR="00E40A72" w:rsidRPr="00633D99" w:rsidRDefault="00E40A72" w:rsidP="009B4F2A">
      <w:pPr>
        <w:pStyle w:val="NoSpacing"/>
        <w:numPr>
          <w:ilvl w:val="0"/>
          <w:numId w:val="34"/>
        </w:numPr>
        <w:rPr>
          <w:sz w:val="24"/>
          <w:szCs w:val="24"/>
        </w:rPr>
      </w:pPr>
      <w:r w:rsidRPr="00633D99">
        <w:rPr>
          <w:sz w:val="24"/>
          <w:szCs w:val="24"/>
        </w:rPr>
        <w:t>Stability of the difference in repetition rates of the two pulse trains is better than 0.001 over a 1 hour time period</w:t>
      </w:r>
    </w:p>
    <w:p w14:paraId="207CA45B" w14:textId="77777777" w:rsidR="00E40A72" w:rsidRPr="00633D99" w:rsidRDefault="00E40A72" w:rsidP="00E40A72">
      <w:pPr>
        <w:pStyle w:val="NoSpacing"/>
        <w:ind w:left="360"/>
        <w:rPr>
          <w:sz w:val="24"/>
          <w:szCs w:val="24"/>
        </w:rPr>
      </w:pPr>
      <w:r w:rsidRPr="00633D99">
        <w:rPr>
          <w:sz w:val="24"/>
          <w:szCs w:val="24"/>
        </w:rPr>
        <w:t xml:space="preserve">Demonstrate that individual components of the laser system can function independently </w:t>
      </w:r>
    </w:p>
    <w:p w14:paraId="68BA0B0D" w14:textId="77777777" w:rsidR="00E40A72" w:rsidRPr="00633D99" w:rsidRDefault="00E40A72" w:rsidP="00E40A72">
      <w:pPr>
        <w:pStyle w:val="NoSpacing"/>
        <w:ind w:left="360"/>
        <w:rPr>
          <w:sz w:val="24"/>
          <w:szCs w:val="24"/>
        </w:rPr>
      </w:pPr>
    </w:p>
    <w:p w14:paraId="4446E350" w14:textId="77777777" w:rsidR="00E40A72" w:rsidRPr="00633D99" w:rsidRDefault="00E40A72" w:rsidP="00E40A72">
      <w:pPr>
        <w:pStyle w:val="NoSpacing"/>
        <w:ind w:left="360"/>
        <w:rPr>
          <w:sz w:val="24"/>
          <w:szCs w:val="24"/>
        </w:rPr>
      </w:pPr>
      <w:r w:rsidRPr="00633D99">
        <w:rPr>
          <w:sz w:val="24"/>
          <w:szCs w:val="24"/>
        </w:rPr>
        <w:t>Phase II activities and expected results: Assemble and test the laser system for the following:</w:t>
      </w:r>
    </w:p>
    <w:p w14:paraId="6E8B5BFC" w14:textId="77777777" w:rsidR="00E40A72" w:rsidRPr="00633D99" w:rsidRDefault="00E40A72" w:rsidP="00E40A72">
      <w:pPr>
        <w:pStyle w:val="NoSpacing"/>
        <w:ind w:left="360"/>
        <w:rPr>
          <w:sz w:val="24"/>
          <w:szCs w:val="24"/>
        </w:rPr>
      </w:pPr>
    </w:p>
    <w:p w14:paraId="7354D046" w14:textId="77777777" w:rsidR="00E40A72" w:rsidRPr="00633D99" w:rsidRDefault="00E40A72" w:rsidP="009B4F2A">
      <w:pPr>
        <w:pStyle w:val="NoSpacing"/>
        <w:numPr>
          <w:ilvl w:val="0"/>
          <w:numId w:val="35"/>
        </w:numPr>
        <w:rPr>
          <w:sz w:val="24"/>
          <w:szCs w:val="24"/>
        </w:rPr>
      </w:pPr>
      <w:r w:rsidRPr="00633D99">
        <w:rPr>
          <w:sz w:val="24"/>
          <w:szCs w:val="24"/>
        </w:rPr>
        <w:t>Pulse compressibility</w:t>
      </w:r>
    </w:p>
    <w:p w14:paraId="17C705D8" w14:textId="77777777" w:rsidR="00E40A72" w:rsidRPr="00633D99" w:rsidRDefault="00E40A72" w:rsidP="009B4F2A">
      <w:pPr>
        <w:pStyle w:val="NoSpacing"/>
        <w:numPr>
          <w:ilvl w:val="0"/>
          <w:numId w:val="35"/>
        </w:numPr>
        <w:rPr>
          <w:sz w:val="24"/>
          <w:szCs w:val="24"/>
        </w:rPr>
      </w:pPr>
      <w:r w:rsidRPr="00633D99">
        <w:rPr>
          <w:sz w:val="24"/>
          <w:szCs w:val="24"/>
        </w:rPr>
        <w:t>Pulse power stability</w:t>
      </w:r>
    </w:p>
    <w:p w14:paraId="4937DF0C" w14:textId="77777777" w:rsidR="00E40A72" w:rsidRPr="00633D99" w:rsidRDefault="00E40A72" w:rsidP="009B4F2A">
      <w:pPr>
        <w:pStyle w:val="NoSpacing"/>
        <w:numPr>
          <w:ilvl w:val="0"/>
          <w:numId w:val="35"/>
        </w:numPr>
        <w:rPr>
          <w:sz w:val="24"/>
          <w:szCs w:val="24"/>
        </w:rPr>
      </w:pPr>
      <w:r w:rsidRPr="00633D99">
        <w:rPr>
          <w:sz w:val="24"/>
          <w:szCs w:val="24"/>
        </w:rPr>
        <w:t>Repetition rate mismatch stability</w:t>
      </w:r>
    </w:p>
    <w:p w14:paraId="7F74B64F" w14:textId="77777777" w:rsidR="00E40A72" w:rsidRPr="00633D99" w:rsidRDefault="00E40A72" w:rsidP="00E40A72">
      <w:pPr>
        <w:pStyle w:val="NoSpacing"/>
        <w:ind w:left="360"/>
        <w:rPr>
          <w:sz w:val="24"/>
          <w:szCs w:val="24"/>
        </w:rPr>
      </w:pPr>
    </w:p>
    <w:p w14:paraId="3B82E491" w14:textId="77777777" w:rsidR="00E40A72" w:rsidRPr="00633D99" w:rsidRDefault="00E40A72" w:rsidP="00E40A72">
      <w:pPr>
        <w:pStyle w:val="NoSpacing"/>
        <w:ind w:left="360"/>
        <w:rPr>
          <w:sz w:val="24"/>
          <w:szCs w:val="24"/>
        </w:rPr>
      </w:pPr>
      <w:r w:rsidRPr="00633D99">
        <w:rPr>
          <w:sz w:val="24"/>
          <w:szCs w:val="24"/>
        </w:rPr>
        <w:t>NIST will be available for consultation on progress and performance.</w:t>
      </w:r>
    </w:p>
    <w:p w14:paraId="27876FDC" w14:textId="77777777" w:rsidR="00E40A72" w:rsidRPr="00633D99" w:rsidRDefault="00E40A72" w:rsidP="00E40A72">
      <w:pPr>
        <w:pStyle w:val="NoSpacing"/>
        <w:ind w:left="360"/>
        <w:rPr>
          <w:sz w:val="24"/>
          <w:szCs w:val="24"/>
        </w:rPr>
      </w:pPr>
    </w:p>
    <w:p w14:paraId="11DB14F4" w14:textId="77777777" w:rsidR="00E40A72" w:rsidRPr="00EC09B9" w:rsidRDefault="00E40A72" w:rsidP="00E40A72">
      <w:pPr>
        <w:pStyle w:val="NoSpacing"/>
        <w:ind w:left="360"/>
        <w:rPr>
          <w:b/>
          <w:sz w:val="24"/>
          <w:szCs w:val="24"/>
        </w:rPr>
      </w:pPr>
      <w:r w:rsidRPr="00EC09B9">
        <w:rPr>
          <w:b/>
          <w:sz w:val="24"/>
          <w:szCs w:val="24"/>
        </w:rPr>
        <w:t>References:</w:t>
      </w:r>
    </w:p>
    <w:p w14:paraId="1CBF99CD" w14:textId="77777777" w:rsidR="00E40A72" w:rsidRDefault="00E40A72" w:rsidP="00E40A72">
      <w:pPr>
        <w:pStyle w:val="NoSpacing"/>
        <w:ind w:left="360"/>
        <w:rPr>
          <w:sz w:val="24"/>
          <w:szCs w:val="24"/>
        </w:rPr>
      </w:pPr>
      <w:r w:rsidRPr="00633D99">
        <w:rPr>
          <w:sz w:val="24"/>
          <w:szCs w:val="24"/>
        </w:rPr>
        <w:t xml:space="preserve">1. T. W. Kee and M. T. Cicerone, </w:t>
      </w:r>
      <w:r w:rsidRPr="00633D99">
        <w:rPr>
          <w:i/>
          <w:sz w:val="24"/>
          <w:szCs w:val="24"/>
        </w:rPr>
        <w:t xml:space="preserve">Simple </w:t>
      </w:r>
      <w:r>
        <w:rPr>
          <w:i/>
          <w:sz w:val="24"/>
          <w:szCs w:val="24"/>
        </w:rPr>
        <w:t>A</w:t>
      </w:r>
      <w:r w:rsidRPr="00633D99">
        <w:rPr>
          <w:i/>
          <w:sz w:val="24"/>
          <w:szCs w:val="24"/>
        </w:rPr>
        <w:t xml:space="preserve">pproach to </w:t>
      </w:r>
      <w:r>
        <w:rPr>
          <w:i/>
          <w:sz w:val="24"/>
          <w:szCs w:val="24"/>
        </w:rPr>
        <w:t>O</w:t>
      </w:r>
      <w:r w:rsidRPr="00633D99">
        <w:rPr>
          <w:i/>
          <w:sz w:val="24"/>
          <w:szCs w:val="24"/>
        </w:rPr>
        <w:t>ne-</w:t>
      </w:r>
      <w:r>
        <w:rPr>
          <w:i/>
          <w:sz w:val="24"/>
          <w:szCs w:val="24"/>
        </w:rPr>
        <w:t>L</w:t>
      </w:r>
      <w:r w:rsidRPr="00633D99">
        <w:rPr>
          <w:i/>
          <w:sz w:val="24"/>
          <w:szCs w:val="24"/>
        </w:rPr>
        <w:t xml:space="preserve">aser, </w:t>
      </w:r>
      <w:r>
        <w:rPr>
          <w:i/>
          <w:sz w:val="24"/>
          <w:szCs w:val="24"/>
        </w:rPr>
        <w:t>Broadband C</w:t>
      </w:r>
      <w:r w:rsidRPr="00633D99">
        <w:rPr>
          <w:i/>
          <w:sz w:val="24"/>
          <w:szCs w:val="24"/>
        </w:rPr>
        <w:t xml:space="preserve">oherent </w:t>
      </w:r>
      <w:r>
        <w:rPr>
          <w:i/>
          <w:sz w:val="24"/>
          <w:szCs w:val="24"/>
        </w:rPr>
        <w:t>A</w:t>
      </w:r>
      <w:r w:rsidRPr="00633D99">
        <w:rPr>
          <w:i/>
          <w:sz w:val="24"/>
          <w:szCs w:val="24"/>
        </w:rPr>
        <w:t xml:space="preserve">nti-Stokes Raman </w:t>
      </w:r>
      <w:r>
        <w:rPr>
          <w:i/>
          <w:sz w:val="24"/>
          <w:szCs w:val="24"/>
        </w:rPr>
        <w:t>S</w:t>
      </w:r>
      <w:r w:rsidRPr="00633D99">
        <w:rPr>
          <w:i/>
          <w:sz w:val="24"/>
          <w:szCs w:val="24"/>
        </w:rPr>
        <w:t xml:space="preserve">cattering </w:t>
      </w:r>
      <w:r>
        <w:rPr>
          <w:i/>
          <w:sz w:val="24"/>
          <w:szCs w:val="24"/>
        </w:rPr>
        <w:t>M</w:t>
      </w:r>
      <w:r w:rsidRPr="00633D99">
        <w:rPr>
          <w:i/>
          <w:sz w:val="24"/>
          <w:szCs w:val="24"/>
        </w:rPr>
        <w:t>icroscopy</w:t>
      </w:r>
      <w:r>
        <w:rPr>
          <w:sz w:val="24"/>
          <w:szCs w:val="24"/>
        </w:rPr>
        <w:t>,</w:t>
      </w:r>
      <w:r w:rsidRPr="00633D99">
        <w:rPr>
          <w:sz w:val="24"/>
          <w:szCs w:val="24"/>
        </w:rPr>
        <w:t xml:space="preserve"> Opt. Lett. 29, 2701-2703. (2004).</w:t>
      </w:r>
    </w:p>
    <w:p w14:paraId="7D7C1A0C" w14:textId="77777777" w:rsidR="00E40A72" w:rsidRPr="00633D99" w:rsidRDefault="00E40A72" w:rsidP="00E40A72">
      <w:pPr>
        <w:pStyle w:val="NoSpacing"/>
        <w:ind w:left="360"/>
        <w:rPr>
          <w:sz w:val="24"/>
          <w:szCs w:val="24"/>
        </w:rPr>
      </w:pPr>
    </w:p>
    <w:p w14:paraId="1D0030A1" w14:textId="77777777" w:rsidR="00E40A72" w:rsidRDefault="00E40A72" w:rsidP="00E40A72">
      <w:pPr>
        <w:pStyle w:val="NoSpacing"/>
        <w:ind w:left="360"/>
        <w:rPr>
          <w:sz w:val="24"/>
          <w:szCs w:val="24"/>
        </w:rPr>
      </w:pPr>
      <w:r w:rsidRPr="00633D99">
        <w:rPr>
          <w:sz w:val="24"/>
          <w:szCs w:val="24"/>
        </w:rPr>
        <w:t xml:space="preserve">2. Y. J. Lee, Y Liu, M. T. Cicerone, </w:t>
      </w:r>
      <w:r>
        <w:rPr>
          <w:i/>
          <w:sz w:val="24"/>
          <w:szCs w:val="24"/>
        </w:rPr>
        <w:t>Characterization of 3-C</w:t>
      </w:r>
      <w:r w:rsidRPr="00633D99">
        <w:rPr>
          <w:i/>
          <w:sz w:val="24"/>
          <w:szCs w:val="24"/>
        </w:rPr>
        <w:t>olor CARS in a 2-</w:t>
      </w:r>
      <w:r>
        <w:rPr>
          <w:i/>
          <w:sz w:val="24"/>
          <w:szCs w:val="24"/>
        </w:rPr>
        <w:t>P</w:t>
      </w:r>
      <w:r w:rsidRPr="00633D99">
        <w:rPr>
          <w:i/>
          <w:sz w:val="24"/>
          <w:szCs w:val="24"/>
        </w:rPr>
        <w:t xml:space="preserve">ulse </w:t>
      </w:r>
      <w:r>
        <w:rPr>
          <w:i/>
          <w:sz w:val="24"/>
          <w:szCs w:val="24"/>
        </w:rPr>
        <w:t>B</w:t>
      </w:r>
      <w:r w:rsidRPr="00633D99">
        <w:rPr>
          <w:i/>
          <w:sz w:val="24"/>
          <w:szCs w:val="24"/>
        </w:rPr>
        <w:t xml:space="preserve">roadband CARS </w:t>
      </w:r>
      <w:r>
        <w:rPr>
          <w:i/>
          <w:sz w:val="24"/>
          <w:szCs w:val="24"/>
        </w:rPr>
        <w:t>S</w:t>
      </w:r>
      <w:r w:rsidRPr="00633D99">
        <w:rPr>
          <w:i/>
          <w:sz w:val="24"/>
          <w:szCs w:val="24"/>
        </w:rPr>
        <w:t>pectrum</w:t>
      </w:r>
      <w:r w:rsidRPr="00633D99">
        <w:rPr>
          <w:sz w:val="24"/>
          <w:szCs w:val="24"/>
        </w:rPr>
        <w:t>, Opt. Lett. 32, 3370-3372. (2007).</w:t>
      </w:r>
    </w:p>
    <w:p w14:paraId="2B56441E" w14:textId="77777777" w:rsidR="00E40A72" w:rsidRPr="00633D99" w:rsidRDefault="00E40A72" w:rsidP="00E40A72">
      <w:pPr>
        <w:pStyle w:val="NoSpacing"/>
        <w:ind w:left="360"/>
        <w:rPr>
          <w:sz w:val="24"/>
          <w:szCs w:val="24"/>
        </w:rPr>
      </w:pPr>
    </w:p>
    <w:p w14:paraId="277FEC25" w14:textId="77777777" w:rsidR="00E40A72" w:rsidRDefault="00E40A72" w:rsidP="00E40A72">
      <w:pPr>
        <w:pStyle w:val="NoSpacing"/>
        <w:ind w:left="360"/>
        <w:rPr>
          <w:sz w:val="24"/>
          <w:szCs w:val="24"/>
        </w:rPr>
      </w:pPr>
      <w:r w:rsidRPr="00633D99">
        <w:rPr>
          <w:sz w:val="24"/>
          <w:szCs w:val="24"/>
        </w:rPr>
        <w:t xml:space="preserve">3. Y. J. Lee and M. T. Cicerone, </w:t>
      </w:r>
      <w:r w:rsidRPr="00633D99">
        <w:rPr>
          <w:i/>
          <w:sz w:val="24"/>
          <w:szCs w:val="24"/>
        </w:rPr>
        <w:t xml:space="preserve">Vibrational </w:t>
      </w:r>
      <w:r>
        <w:rPr>
          <w:i/>
          <w:sz w:val="24"/>
          <w:szCs w:val="24"/>
        </w:rPr>
        <w:t>Dephasing Time Imaging by Time-R</w:t>
      </w:r>
      <w:r w:rsidRPr="00633D99">
        <w:rPr>
          <w:i/>
          <w:sz w:val="24"/>
          <w:szCs w:val="24"/>
        </w:rPr>
        <w:t xml:space="preserve">esolved </w:t>
      </w:r>
      <w:r>
        <w:rPr>
          <w:i/>
          <w:sz w:val="24"/>
          <w:szCs w:val="24"/>
        </w:rPr>
        <w:t>B</w:t>
      </w:r>
      <w:r w:rsidRPr="00633D99">
        <w:rPr>
          <w:i/>
          <w:sz w:val="24"/>
          <w:szCs w:val="24"/>
        </w:rPr>
        <w:t>roadb</w:t>
      </w:r>
      <w:r>
        <w:rPr>
          <w:i/>
          <w:sz w:val="24"/>
          <w:szCs w:val="24"/>
        </w:rPr>
        <w:t>and Coherent Anti-Stokes Raman S</w:t>
      </w:r>
      <w:r w:rsidRPr="00633D99">
        <w:rPr>
          <w:i/>
          <w:sz w:val="24"/>
          <w:szCs w:val="24"/>
        </w:rPr>
        <w:t xml:space="preserve">cattering </w:t>
      </w:r>
      <w:r>
        <w:rPr>
          <w:i/>
          <w:sz w:val="24"/>
          <w:szCs w:val="24"/>
        </w:rPr>
        <w:t>M</w:t>
      </w:r>
      <w:r w:rsidRPr="00633D99">
        <w:rPr>
          <w:i/>
          <w:sz w:val="24"/>
          <w:szCs w:val="24"/>
        </w:rPr>
        <w:t>icroscopy</w:t>
      </w:r>
      <w:r w:rsidRPr="00633D99">
        <w:rPr>
          <w:sz w:val="24"/>
          <w:szCs w:val="24"/>
        </w:rPr>
        <w:t>, Appl. Phys. Lett. 92, 041108. (2008).</w:t>
      </w:r>
    </w:p>
    <w:p w14:paraId="71931896" w14:textId="77777777" w:rsidR="00E40A72" w:rsidRPr="00633D99" w:rsidRDefault="00E40A72" w:rsidP="00E40A72">
      <w:pPr>
        <w:pStyle w:val="NoSpacing"/>
        <w:ind w:left="360"/>
        <w:rPr>
          <w:sz w:val="24"/>
          <w:szCs w:val="24"/>
        </w:rPr>
      </w:pPr>
    </w:p>
    <w:p w14:paraId="332327D5" w14:textId="77777777" w:rsidR="00E40A72" w:rsidRDefault="00E40A72" w:rsidP="00E40A72">
      <w:pPr>
        <w:pStyle w:val="NoSpacing"/>
        <w:ind w:left="360"/>
        <w:rPr>
          <w:sz w:val="24"/>
          <w:szCs w:val="24"/>
        </w:rPr>
      </w:pPr>
      <w:r w:rsidRPr="00633D99">
        <w:rPr>
          <w:sz w:val="24"/>
          <w:szCs w:val="24"/>
        </w:rPr>
        <w:t xml:space="preserve">4. Y X Liu, Y J Lee and M T Cicerone, </w:t>
      </w:r>
      <w:r>
        <w:rPr>
          <w:i/>
          <w:sz w:val="24"/>
          <w:szCs w:val="24"/>
        </w:rPr>
        <w:t>Broadband CARS S</w:t>
      </w:r>
      <w:r w:rsidRPr="003702B8">
        <w:rPr>
          <w:i/>
          <w:sz w:val="24"/>
          <w:szCs w:val="24"/>
        </w:rPr>
        <w:t xml:space="preserve">pectral </w:t>
      </w:r>
      <w:r>
        <w:rPr>
          <w:i/>
          <w:sz w:val="24"/>
          <w:szCs w:val="24"/>
        </w:rPr>
        <w:t>P</w:t>
      </w:r>
      <w:r w:rsidRPr="003702B8">
        <w:rPr>
          <w:i/>
          <w:sz w:val="24"/>
          <w:szCs w:val="24"/>
        </w:rPr>
        <w:t xml:space="preserve">hase </w:t>
      </w:r>
      <w:r>
        <w:rPr>
          <w:i/>
          <w:sz w:val="24"/>
          <w:szCs w:val="24"/>
        </w:rPr>
        <w:t>R</w:t>
      </w:r>
      <w:r w:rsidRPr="003702B8">
        <w:rPr>
          <w:i/>
          <w:sz w:val="24"/>
          <w:szCs w:val="24"/>
        </w:rPr>
        <w:t xml:space="preserve">etrieval </w:t>
      </w:r>
      <w:r>
        <w:rPr>
          <w:i/>
          <w:sz w:val="24"/>
          <w:szCs w:val="24"/>
        </w:rPr>
        <w:t>U</w:t>
      </w:r>
      <w:r w:rsidRPr="003702B8">
        <w:rPr>
          <w:i/>
          <w:sz w:val="24"/>
          <w:szCs w:val="24"/>
        </w:rPr>
        <w:t xml:space="preserve">sing </w:t>
      </w:r>
      <w:r>
        <w:rPr>
          <w:i/>
          <w:sz w:val="24"/>
          <w:szCs w:val="24"/>
        </w:rPr>
        <w:t>a Time-Domain Kramers-Kronig T</w:t>
      </w:r>
      <w:r w:rsidRPr="003702B8">
        <w:rPr>
          <w:i/>
          <w:sz w:val="24"/>
          <w:szCs w:val="24"/>
        </w:rPr>
        <w:t>ransform</w:t>
      </w:r>
      <w:r w:rsidRPr="00633D99">
        <w:rPr>
          <w:sz w:val="24"/>
          <w:szCs w:val="24"/>
        </w:rPr>
        <w:t>, Optics Letters 34:9, 1363-1365. (2009).</w:t>
      </w:r>
    </w:p>
    <w:p w14:paraId="66BBDB3C" w14:textId="77777777" w:rsidR="00E40A72" w:rsidRPr="00633D99" w:rsidRDefault="00E40A72" w:rsidP="00E40A72">
      <w:pPr>
        <w:pStyle w:val="NoSpacing"/>
        <w:ind w:left="360"/>
        <w:rPr>
          <w:sz w:val="24"/>
          <w:szCs w:val="24"/>
        </w:rPr>
      </w:pPr>
    </w:p>
    <w:p w14:paraId="4FD68A3A" w14:textId="77777777" w:rsidR="00E40A72" w:rsidRDefault="00E40A72" w:rsidP="00E40A72">
      <w:pPr>
        <w:pStyle w:val="NoSpacing"/>
        <w:ind w:left="360"/>
        <w:rPr>
          <w:sz w:val="24"/>
          <w:szCs w:val="24"/>
        </w:rPr>
      </w:pPr>
      <w:r w:rsidRPr="00633D99">
        <w:rPr>
          <w:sz w:val="24"/>
          <w:szCs w:val="24"/>
        </w:rPr>
        <w:t xml:space="preserve">5. Sapun H Parekh, Young Jong Lee, Khaled A Aamer, and M.T. Cicerone, </w:t>
      </w:r>
      <w:r w:rsidRPr="003702B8">
        <w:rPr>
          <w:i/>
          <w:sz w:val="24"/>
          <w:szCs w:val="24"/>
        </w:rPr>
        <w:t>Label-Free Cellular Imaging by Broadband Coherent Anti-Stokes Raman Scattering Microscopy</w:t>
      </w:r>
      <w:r w:rsidRPr="00633D99">
        <w:rPr>
          <w:sz w:val="24"/>
          <w:szCs w:val="24"/>
        </w:rPr>
        <w:t>, Biophysical Journal 99:8, 2695-2704. (2010).</w:t>
      </w:r>
    </w:p>
    <w:p w14:paraId="7481AF74" w14:textId="77777777" w:rsidR="00E40A72" w:rsidRPr="00633D99" w:rsidRDefault="00E40A72" w:rsidP="00E40A72">
      <w:pPr>
        <w:pStyle w:val="NoSpacing"/>
        <w:ind w:left="360"/>
        <w:rPr>
          <w:sz w:val="24"/>
          <w:szCs w:val="24"/>
        </w:rPr>
      </w:pPr>
    </w:p>
    <w:p w14:paraId="2E34F3EC" w14:textId="77777777" w:rsidR="00E40A72" w:rsidRPr="00633D99" w:rsidRDefault="00E40A72" w:rsidP="00E40A72">
      <w:pPr>
        <w:pStyle w:val="NoSpacing"/>
        <w:ind w:left="360"/>
        <w:rPr>
          <w:sz w:val="24"/>
          <w:szCs w:val="24"/>
        </w:rPr>
      </w:pPr>
      <w:r w:rsidRPr="00633D99">
        <w:rPr>
          <w:sz w:val="24"/>
          <w:szCs w:val="24"/>
        </w:rPr>
        <w:t xml:space="preserve">6. Camp, J. J., Lee, Y. J., Heddleston, J. M., Hartshorn, C. M., et al. </w:t>
      </w:r>
      <w:r w:rsidRPr="003702B8">
        <w:rPr>
          <w:i/>
          <w:sz w:val="24"/>
          <w:szCs w:val="24"/>
        </w:rPr>
        <w:t>High-</w:t>
      </w:r>
      <w:r>
        <w:rPr>
          <w:i/>
          <w:sz w:val="24"/>
          <w:szCs w:val="24"/>
        </w:rPr>
        <w:t>S</w:t>
      </w:r>
      <w:r w:rsidRPr="003702B8">
        <w:rPr>
          <w:i/>
          <w:sz w:val="24"/>
          <w:szCs w:val="24"/>
        </w:rPr>
        <w:t xml:space="preserve">peed </w:t>
      </w:r>
      <w:r>
        <w:rPr>
          <w:i/>
          <w:sz w:val="24"/>
          <w:szCs w:val="24"/>
        </w:rPr>
        <w:t>C</w:t>
      </w:r>
      <w:r w:rsidRPr="003702B8">
        <w:rPr>
          <w:i/>
          <w:sz w:val="24"/>
          <w:szCs w:val="24"/>
        </w:rPr>
        <w:t xml:space="preserve">oherent Raman </w:t>
      </w:r>
      <w:r>
        <w:rPr>
          <w:i/>
          <w:sz w:val="24"/>
          <w:szCs w:val="24"/>
        </w:rPr>
        <w:t>F</w:t>
      </w:r>
      <w:r w:rsidRPr="003702B8">
        <w:rPr>
          <w:i/>
          <w:sz w:val="24"/>
          <w:szCs w:val="24"/>
        </w:rPr>
        <w:t xml:space="preserve">ingerprint </w:t>
      </w:r>
      <w:r>
        <w:rPr>
          <w:i/>
          <w:sz w:val="24"/>
          <w:szCs w:val="24"/>
        </w:rPr>
        <w:t>I</w:t>
      </w:r>
      <w:r w:rsidRPr="003702B8">
        <w:rPr>
          <w:i/>
          <w:sz w:val="24"/>
          <w:szCs w:val="24"/>
        </w:rPr>
        <w:t xml:space="preserve">maging of </w:t>
      </w:r>
      <w:r>
        <w:rPr>
          <w:i/>
          <w:sz w:val="24"/>
          <w:szCs w:val="24"/>
        </w:rPr>
        <w:t>B</w:t>
      </w:r>
      <w:r w:rsidRPr="003702B8">
        <w:rPr>
          <w:i/>
          <w:sz w:val="24"/>
          <w:szCs w:val="24"/>
        </w:rPr>
        <w:t xml:space="preserve">iological </w:t>
      </w:r>
      <w:r>
        <w:rPr>
          <w:i/>
          <w:sz w:val="24"/>
          <w:szCs w:val="24"/>
        </w:rPr>
        <w:t>T</w:t>
      </w:r>
      <w:r w:rsidRPr="003702B8">
        <w:rPr>
          <w:i/>
          <w:sz w:val="24"/>
          <w:szCs w:val="24"/>
        </w:rPr>
        <w:t>issues</w:t>
      </w:r>
      <w:r w:rsidRPr="00633D99">
        <w:rPr>
          <w:sz w:val="24"/>
          <w:szCs w:val="24"/>
        </w:rPr>
        <w:t>, Nat Photon 8, 627-634. (2014).</w:t>
      </w:r>
    </w:p>
    <w:p w14:paraId="407E6519" w14:textId="77777777" w:rsidR="00E40A72" w:rsidRDefault="00E40A72" w:rsidP="00E40A72">
      <w:pPr>
        <w:pStyle w:val="NoSpacing"/>
        <w:rPr>
          <w:b/>
          <w:color w:val="365F91" w:themeColor="accent1" w:themeShade="BF"/>
          <w:sz w:val="28"/>
          <w:szCs w:val="28"/>
        </w:rPr>
      </w:pPr>
    </w:p>
    <w:p w14:paraId="4BF94B0B" w14:textId="77777777" w:rsidR="00E40A72" w:rsidRPr="009E08FF" w:rsidRDefault="00E40A72" w:rsidP="00E40A72">
      <w:pPr>
        <w:pStyle w:val="NoSpacing"/>
        <w:rPr>
          <w:b/>
          <w:color w:val="365F91" w:themeColor="accent1" w:themeShade="BF"/>
          <w:sz w:val="24"/>
          <w:szCs w:val="24"/>
        </w:rPr>
      </w:pPr>
      <w:bookmarkStart w:id="121" w:name="book9_05"/>
      <w:r w:rsidRPr="009E08FF">
        <w:rPr>
          <w:b/>
          <w:color w:val="365F91" w:themeColor="accent1" w:themeShade="BF"/>
          <w:sz w:val="24"/>
          <w:szCs w:val="24"/>
        </w:rPr>
        <w:t>9.05 Technology Transfer</w:t>
      </w:r>
    </w:p>
    <w:bookmarkEnd w:id="121"/>
    <w:p w14:paraId="35C0D278" w14:textId="77777777" w:rsidR="00E40A72" w:rsidRPr="00915C09" w:rsidRDefault="00E40A72" w:rsidP="00E40A72">
      <w:pPr>
        <w:pStyle w:val="NoSpacing"/>
        <w:rPr>
          <w:sz w:val="24"/>
          <w:szCs w:val="24"/>
        </w:rPr>
      </w:pPr>
    </w:p>
    <w:p w14:paraId="41570788" w14:textId="77777777" w:rsidR="00E40A72" w:rsidRPr="00915C09" w:rsidRDefault="00E40A72" w:rsidP="00E40A72">
      <w:pPr>
        <w:pStyle w:val="NoSpacing"/>
        <w:rPr>
          <w:sz w:val="24"/>
          <w:szCs w:val="24"/>
        </w:rPr>
      </w:pPr>
      <w:r w:rsidRPr="00915C09">
        <w:rPr>
          <w:b/>
          <w:sz w:val="24"/>
          <w:szCs w:val="24"/>
        </w:rPr>
        <w:t>9.0</w:t>
      </w:r>
      <w:r>
        <w:rPr>
          <w:b/>
          <w:sz w:val="24"/>
          <w:szCs w:val="24"/>
        </w:rPr>
        <w:t>5</w:t>
      </w:r>
      <w:r w:rsidRPr="00915C09">
        <w:rPr>
          <w:b/>
          <w:sz w:val="24"/>
          <w:szCs w:val="24"/>
        </w:rPr>
        <w:t>.01.40-TT NIST Tech Transfer</w:t>
      </w:r>
    </w:p>
    <w:p w14:paraId="42C8C040" w14:textId="77777777" w:rsidR="00E40A72" w:rsidRPr="00915C09" w:rsidRDefault="00E40A72" w:rsidP="00E40A72">
      <w:pPr>
        <w:pStyle w:val="NoSpacing"/>
        <w:ind w:left="360"/>
        <w:rPr>
          <w:sz w:val="24"/>
          <w:szCs w:val="24"/>
        </w:rPr>
      </w:pPr>
      <w:r w:rsidRPr="00915C09">
        <w:rPr>
          <w:sz w:val="24"/>
          <w:szCs w:val="24"/>
        </w:rPr>
        <w:lastRenderedPageBreak/>
        <w:t>NIST has numerous technologies that require additional research and innovation to advance them to a commercial product. The goal of this SBIR subtopic is for small businesses to advance NIST technologies to the marketplace. The Technology Partnership</w:t>
      </w:r>
      <w:r>
        <w:rPr>
          <w:sz w:val="24"/>
          <w:szCs w:val="24"/>
        </w:rPr>
        <w:t>s</w:t>
      </w:r>
      <w:r w:rsidRPr="00915C09">
        <w:rPr>
          <w:sz w:val="24"/>
          <w:szCs w:val="24"/>
        </w:rPr>
        <w:t xml:space="preserve"> Office at NIST will provide the Awardee with a no-cost research license for the duration of the SBIR award. When the technology is ready for commercialization, a commercialization license will be negotiated with the Awardee.</w:t>
      </w:r>
    </w:p>
    <w:p w14:paraId="2A843AE8" w14:textId="77777777" w:rsidR="00E40A72" w:rsidRPr="00915C09" w:rsidRDefault="00E40A72" w:rsidP="00E40A72">
      <w:pPr>
        <w:pStyle w:val="NoSpacing"/>
        <w:rPr>
          <w:sz w:val="24"/>
          <w:szCs w:val="24"/>
        </w:rPr>
      </w:pPr>
    </w:p>
    <w:p w14:paraId="2DD4A016" w14:textId="77777777" w:rsidR="00E40A72" w:rsidRPr="00915C09" w:rsidRDefault="00E40A72" w:rsidP="00E40A72">
      <w:pPr>
        <w:pStyle w:val="NoSpacing"/>
        <w:ind w:left="360"/>
        <w:rPr>
          <w:sz w:val="24"/>
          <w:szCs w:val="24"/>
        </w:rPr>
      </w:pPr>
      <w:r w:rsidRPr="00915C09">
        <w:rPr>
          <w:sz w:val="24"/>
          <w:szCs w:val="24"/>
        </w:rPr>
        <w:t xml:space="preserve">Applications may be submitted for the development of any NIST-owned technology that is covered by a pending U.S. non-provisional patent application or by an issued U.S. patent. Available technologies can be found on the NISTTech website </w:t>
      </w:r>
      <w:hyperlink r:id="rId92" w:history="1">
        <w:r w:rsidRPr="00915C09">
          <w:rPr>
            <w:rStyle w:val="Hyperlink"/>
            <w:sz w:val="24"/>
            <w:szCs w:val="24"/>
          </w:rPr>
          <w:t>http://tsapps.nist.gov/techtransfer/</w:t>
        </w:r>
      </w:hyperlink>
      <w:r w:rsidRPr="00915C09">
        <w:rPr>
          <w:sz w:val="24"/>
          <w:szCs w:val="24"/>
        </w:rPr>
        <w:t xml:space="preserve"> and are identified as “available for licensing” under the heading “Status of Availability.” Some available technologies are described as only being available non-exclusively, meaning that other commercialization licenses may currently exist or it is a joint invention between NIST and another institution. More information about licensing NIST technologies is available at </w:t>
      </w:r>
      <w:hyperlink r:id="rId93" w:history="1">
        <w:r w:rsidRPr="00915C09">
          <w:rPr>
            <w:rStyle w:val="Hyperlink"/>
            <w:sz w:val="24"/>
            <w:szCs w:val="24"/>
          </w:rPr>
          <w:t>http://www.nist.gov/tpo/Licensing.cfm</w:t>
        </w:r>
      </w:hyperlink>
      <w:r w:rsidRPr="00915C09">
        <w:rPr>
          <w:sz w:val="24"/>
          <w:szCs w:val="24"/>
        </w:rPr>
        <w:t xml:space="preserve">. </w:t>
      </w:r>
    </w:p>
    <w:p w14:paraId="510E429C" w14:textId="77777777" w:rsidR="00E40A72" w:rsidRPr="00915C09" w:rsidRDefault="00E40A72" w:rsidP="00E40A72">
      <w:pPr>
        <w:pStyle w:val="NoSpacing"/>
        <w:rPr>
          <w:sz w:val="24"/>
          <w:szCs w:val="24"/>
        </w:rPr>
      </w:pPr>
    </w:p>
    <w:p w14:paraId="2B1E339D" w14:textId="77777777" w:rsidR="00E40A72" w:rsidRPr="00915C09" w:rsidRDefault="00E40A72" w:rsidP="00E40A72">
      <w:pPr>
        <w:pStyle w:val="NoSpacing"/>
        <w:ind w:left="360"/>
        <w:rPr>
          <w:sz w:val="24"/>
          <w:szCs w:val="24"/>
        </w:rPr>
      </w:pPr>
      <w:r w:rsidRPr="00915C09">
        <w:rPr>
          <w:sz w:val="24"/>
          <w:szCs w:val="24"/>
        </w:rPr>
        <w:t>The technical portion of an application should include a technical description of the research that will be undertaken. Included in this technical portion of the application, the applicant should provide a brief description of a plan to manufacture the commercial product developed using the NIST technology. Absence of this manufacturing plan will result in the application being less competitive.</w:t>
      </w:r>
    </w:p>
    <w:p w14:paraId="201D72C7" w14:textId="77777777" w:rsidR="00BF7F2C" w:rsidRDefault="00BF7F2C" w:rsidP="00EF1FFD">
      <w:pPr>
        <w:spacing w:before="0" w:beforeAutospacing="0" w:after="0" w:afterAutospacing="0"/>
        <w:ind w:left="0"/>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305A6427" w14:textId="16AA8692" w:rsidR="008C2C20" w:rsidRDefault="00C06E7F" w:rsidP="00DD1313">
      <w:pPr>
        <w:pStyle w:val="Default"/>
        <w:spacing w:before="0" w:beforeAutospacing="0" w:after="0" w:afterAutospacing="0"/>
        <w:ind w:left="0"/>
        <w:outlineLvl w:val="0"/>
        <w:rPr>
          <w:rFonts w:asciiTheme="minorHAnsi" w:hAnsiTheme="minorHAnsi" w:cstheme="minorHAnsi"/>
          <w:b/>
          <w:sz w:val="28"/>
          <w:szCs w:val="28"/>
        </w:rPr>
      </w:pPr>
      <w:bookmarkStart w:id="122" w:name="_Toc442882666"/>
      <w:r w:rsidRPr="00DA2B01">
        <w:rPr>
          <w:rFonts w:asciiTheme="minorHAnsi" w:hAnsiTheme="minorHAnsi" w:cstheme="minorHAnsi"/>
          <w:b/>
          <w:color w:val="0070C0"/>
          <w:sz w:val="28"/>
          <w:szCs w:val="28"/>
        </w:rPr>
        <w:lastRenderedPageBreak/>
        <w:t>Appendix A</w:t>
      </w:r>
      <w:bookmarkEnd w:id="117"/>
      <w:r w:rsidR="00E34D5F" w:rsidRPr="00DA2B01">
        <w:rPr>
          <w:rFonts w:asciiTheme="minorHAnsi" w:hAnsiTheme="minorHAnsi" w:cstheme="minorHAnsi"/>
          <w:b/>
          <w:color w:val="0070C0"/>
          <w:sz w:val="28"/>
          <w:szCs w:val="28"/>
        </w:rPr>
        <w:t>.  COVER SHEET</w:t>
      </w:r>
      <w:bookmarkEnd w:id="122"/>
      <w:r w:rsidR="00836C9D" w:rsidRPr="00DA2B01">
        <w:rPr>
          <w:rFonts w:asciiTheme="minorHAnsi" w:hAnsiTheme="minorHAnsi" w:cstheme="minorHAnsi"/>
          <w:b/>
          <w:color w:val="0070C0"/>
          <w:sz w:val="28"/>
          <w:szCs w:val="28"/>
        </w:rPr>
        <w:t xml:space="preserve"> </w:t>
      </w:r>
    </w:p>
    <w:p w14:paraId="26F94344" w14:textId="77777777" w:rsidR="00DD1313" w:rsidRDefault="00DD1313" w:rsidP="008C2C20">
      <w:pPr>
        <w:pStyle w:val="Default"/>
        <w:spacing w:before="0" w:beforeAutospacing="0" w:after="0" w:afterAutospacing="0"/>
        <w:ind w:left="0"/>
        <w:rPr>
          <w:rFonts w:asciiTheme="minorHAnsi" w:hAnsiTheme="minorHAnsi" w:cstheme="minorHAnsi"/>
          <w:b/>
          <w:color w:val="auto"/>
          <w:sz w:val="28"/>
          <w:szCs w:val="28"/>
        </w:rPr>
      </w:pPr>
    </w:p>
    <w:p w14:paraId="36F8BAC9" w14:textId="4A296026" w:rsidR="00A61967" w:rsidRPr="00D52ED1" w:rsidRDefault="00836C9D" w:rsidP="008C2C20">
      <w:pPr>
        <w:pStyle w:val="Default"/>
        <w:spacing w:before="0" w:beforeAutospacing="0" w:after="0" w:afterAutospacing="0"/>
        <w:ind w:left="0"/>
        <w:rPr>
          <w:rFonts w:asciiTheme="minorHAnsi" w:hAnsiTheme="minorHAnsi"/>
        </w:rPr>
      </w:pPr>
      <w:r w:rsidRPr="00DA2B01">
        <w:rPr>
          <w:rFonts w:asciiTheme="minorHAnsi" w:hAnsiTheme="minorHAnsi" w:cstheme="minorHAnsi"/>
          <w:b/>
          <w:color w:val="auto"/>
          <w:sz w:val="28"/>
          <w:szCs w:val="28"/>
        </w:rPr>
        <w:t>(</w:t>
      </w:r>
      <w:r w:rsidRPr="00DA2B01">
        <w:rPr>
          <w:rFonts w:asciiTheme="minorHAnsi" w:hAnsiTheme="minorHAnsi" w:cstheme="minorHAnsi"/>
          <w:b/>
          <w:color w:val="auto"/>
          <w:sz w:val="22"/>
          <w:szCs w:val="22"/>
        </w:rPr>
        <w:t xml:space="preserve">A fillable version of the </w:t>
      </w:r>
      <w:bookmarkStart w:id="123" w:name="COVERSHEET"/>
      <w:r w:rsidRPr="00DA2B01">
        <w:rPr>
          <w:rFonts w:asciiTheme="minorHAnsi" w:hAnsiTheme="minorHAnsi" w:cstheme="minorHAnsi"/>
          <w:b/>
          <w:color w:val="auto"/>
          <w:sz w:val="22"/>
          <w:szCs w:val="22"/>
        </w:rPr>
        <w:t xml:space="preserve">Cover Sheet </w:t>
      </w:r>
      <w:bookmarkEnd w:id="123"/>
      <w:r w:rsidRPr="00DA2B01">
        <w:rPr>
          <w:rFonts w:asciiTheme="minorHAnsi" w:hAnsiTheme="minorHAnsi" w:cstheme="minorHAnsi"/>
          <w:b/>
          <w:color w:val="auto"/>
          <w:sz w:val="22"/>
          <w:szCs w:val="22"/>
        </w:rPr>
        <w:t xml:space="preserve">is available at </w:t>
      </w:r>
      <w:hyperlink r:id="rId94" w:history="1">
        <w:r w:rsidR="00A92DC3" w:rsidRPr="00D52ED1">
          <w:rPr>
            <w:rStyle w:val="Hyperlink"/>
            <w:rFonts w:asciiTheme="minorHAnsi" w:hAnsiTheme="minorHAnsi" w:cstheme="minorHAnsi"/>
            <w:b/>
            <w:sz w:val="22"/>
            <w:szCs w:val="22"/>
          </w:rPr>
          <w:t>http://www.nist.gov/sbir</w:t>
        </w:r>
      </w:hyperlink>
      <w:r w:rsidRPr="00DA2B01">
        <w:rPr>
          <w:rFonts w:asciiTheme="minorHAnsi" w:hAnsiTheme="minorHAnsi" w:cstheme="minorHAnsi"/>
          <w:b/>
          <w:color w:val="auto"/>
          <w:sz w:val="28"/>
          <w:szCs w:val="28"/>
        </w:rPr>
        <w:t>)</w:t>
      </w:r>
      <w:r w:rsidR="00346BE2" w:rsidRPr="00D52ED1" w:rsidDel="00346BE2">
        <w:rPr>
          <w:rFonts w:asciiTheme="minorHAnsi" w:hAnsiTheme="minorHAnsi" w:cstheme="minorHAnsi"/>
          <w:b/>
          <w:color w:val="0070C0"/>
          <w:sz w:val="28"/>
          <w:szCs w:val="28"/>
        </w:rPr>
        <w:t xml:space="preserve"> </w:t>
      </w:r>
    </w:p>
    <w:p w14:paraId="18367C02" w14:textId="77777777" w:rsidR="00346BE2" w:rsidRDefault="00346BE2" w:rsidP="008C2C20">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tbl>
      <w:tblPr>
        <w:tblStyle w:val="TableGrid0"/>
        <w:tblW w:w="4958" w:type="pct"/>
        <w:tblLook w:val="01E0" w:firstRow="1" w:lastRow="1" w:firstColumn="1" w:lastColumn="1" w:noHBand="0" w:noVBand="0"/>
      </w:tblPr>
      <w:tblGrid>
        <w:gridCol w:w="1212"/>
        <w:gridCol w:w="1195"/>
        <w:gridCol w:w="1206"/>
        <w:gridCol w:w="918"/>
        <w:gridCol w:w="2536"/>
        <w:gridCol w:w="2204"/>
      </w:tblGrid>
      <w:tr w:rsidR="00346BE2" w:rsidRPr="00F667F1" w14:paraId="72E271CB" w14:textId="77777777" w:rsidTr="009E3C17">
        <w:trPr>
          <w:trHeight w:hRule="exact" w:val="1454"/>
        </w:trPr>
        <w:tc>
          <w:tcPr>
            <w:tcW w:w="5000" w:type="pct"/>
            <w:gridSpan w:val="6"/>
          </w:tcPr>
          <w:p w14:paraId="0E7D2ADF" w14:textId="647B7E01" w:rsidR="00346BE2" w:rsidRPr="00346BE2" w:rsidRDefault="00346BE2" w:rsidP="00C8006E">
            <w:pPr>
              <w:jc w:val="center"/>
              <w:rPr>
                <w:b/>
                <w:sz w:val="28"/>
                <w:szCs w:val="28"/>
              </w:rPr>
            </w:pPr>
            <w:r w:rsidRPr="00F667F1">
              <w:rPr>
                <w:b/>
                <w:sz w:val="28"/>
                <w:szCs w:val="28"/>
              </w:rPr>
              <w:t>Application to National Institute of Standards and Technology (NIST)</w:t>
            </w:r>
            <w:r w:rsidRPr="00F667F1">
              <w:rPr>
                <w:b/>
                <w:sz w:val="28"/>
                <w:szCs w:val="28"/>
              </w:rPr>
              <w:br/>
              <w:t xml:space="preserve">Small Business Innovation Research (SBIR) Program </w:t>
            </w:r>
            <w:r>
              <w:rPr>
                <w:b/>
                <w:sz w:val="28"/>
                <w:szCs w:val="28"/>
              </w:rPr>
              <w:br/>
            </w:r>
            <w:r w:rsidRPr="007874E0">
              <w:rPr>
                <w:b/>
              </w:rPr>
              <w:t>2016-NIST-SBIR-0</w:t>
            </w:r>
            <w:r w:rsidR="00C8006E">
              <w:rPr>
                <w:b/>
              </w:rPr>
              <w:t>2</w:t>
            </w:r>
            <w:r w:rsidRPr="007874E0">
              <w:rPr>
                <w:b/>
              </w:rPr>
              <w:br/>
            </w:r>
            <w:r w:rsidRPr="00F667F1">
              <w:rPr>
                <w:b/>
                <w:sz w:val="28"/>
                <w:szCs w:val="28"/>
              </w:rPr>
              <w:t>Cover Sheet</w:t>
            </w:r>
          </w:p>
        </w:tc>
      </w:tr>
      <w:tr w:rsidR="00346BE2" w:rsidRPr="00F667F1" w14:paraId="4CE104D3" w14:textId="77777777" w:rsidTr="009E3C17">
        <w:trPr>
          <w:trHeight w:val="552"/>
        </w:trPr>
        <w:tc>
          <w:tcPr>
            <w:tcW w:w="1261" w:type="pct"/>
            <w:gridSpan w:val="2"/>
          </w:tcPr>
          <w:p w14:paraId="74346F34" w14:textId="564C15F0" w:rsidR="00346BE2" w:rsidRPr="00DD1313" w:rsidRDefault="00DD1313" w:rsidP="007D73C1">
            <w:pPr>
              <w:pStyle w:val="Text"/>
              <w:rPr>
                <w:rFonts w:asciiTheme="minorHAnsi" w:hAnsiTheme="minorHAnsi"/>
                <w:b/>
                <w:sz w:val="20"/>
                <w:szCs w:val="20"/>
              </w:rPr>
            </w:pPr>
            <w:r w:rsidRPr="00DD1313">
              <w:rPr>
                <w:rFonts w:asciiTheme="minorHAnsi" w:hAnsiTheme="minorHAnsi"/>
                <w:b/>
                <w:sz w:val="20"/>
                <w:szCs w:val="20"/>
              </w:rPr>
              <w:t>Name of Submitting Firm</w:t>
            </w:r>
          </w:p>
        </w:tc>
        <w:sdt>
          <w:sdtPr>
            <w:rPr>
              <w:rFonts w:asciiTheme="minorHAnsi" w:hAnsiTheme="minorHAnsi"/>
              <w:sz w:val="20"/>
              <w:szCs w:val="20"/>
            </w:rPr>
            <w:id w:val="988750922"/>
            <w:placeholder>
              <w:docPart w:val="BB85E767DC0148C288331F8FB79874FF"/>
            </w:placeholder>
            <w:showingPlcHdr/>
          </w:sdtPr>
          <w:sdtEndPr/>
          <w:sdtContent>
            <w:tc>
              <w:tcPr>
                <w:tcW w:w="3739" w:type="pct"/>
                <w:gridSpan w:val="4"/>
              </w:tcPr>
              <w:p w14:paraId="1A9B24D7" w14:textId="77777777" w:rsidR="00346BE2" w:rsidRPr="00F667F1" w:rsidRDefault="00346BE2" w:rsidP="007D73C1">
                <w:pPr>
                  <w:pStyle w:val="Text"/>
                  <w:rPr>
                    <w:rFonts w:asciiTheme="minorHAnsi" w:hAnsiTheme="minorHAnsi"/>
                    <w:sz w:val="20"/>
                    <w:szCs w:val="20"/>
                  </w:rPr>
                </w:pPr>
                <w:r w:rsidRPr="008B391B">
                  <w:rPr>
                    <w:rStyle w:val="PlaceholderText"/>
                  </w:rPr>
                  <w:t>Click here to enter text.</w:t>
                </w:r>
              </w:p>
            </w:tc>
          </w:sdtContent>
        </w:sdt>
      </w:tr>
      <w:tr w:rsidR="00346BE2" w:rsidRPr="00625BA1" w14:paraId="0BDCB34B" w14:textId="77777777" w:rsidTr="009E3C17">
        <w:trPr>
          <w:trHeight w:val="552"/>
        </w:trPr>
        <w:tc>
          <w:tcPr>
            <w:tcW w:w="607" w:type="pct"/>
          </w:tcPr>
          <w:p w14:paraId="6F82FFBF" w14:textId="77777777" w:rsidR="00346BE2" w:rsidRPr="00F667F1" w:rsidRDefault="00346BE2" w:rsidP="007D73C1">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3CB6D834831444ECBB415781B5E4D424"/>
            </w:placeholder>
            <w:showingPlcHdr/>
          </w:sdtPr>
          <w:sdtEndPr/>
          <w:sdtContent>
            <w:tc>
              <w:tcPr>
                <w:tcW w:w="654" w:type="pct"/>
              </w:tcPr>
              <w:p w14:paraId="0F9A2E36" w14:textId="77777777" w:rsidR="00346BE2" w:rsidRPr="00625BA1" w:rsidRDefault="00346BE2" w:rsidP="007D73C1">
                <w:pPr>
                  <w:pStyle w:val="Text"/>
                  <w:rPr>
                    <w:rFonts w:asciiTheme="minorHAnsi" w:hAnsiTheme="minorHAnsi"/>
                    <w:sz w:val="20"/>
                    <w:szCs w:val="20"/>
                  </w:rPr>
                </w:pPr>
                <w:r w:rsidRPr="008B391B">
                  <w:rPr>
                    <w:rStyle w:val="PlaceholderText"/>
                  </w:rPr>
                  <w:t>Click here to enter text.</w:t>
                </w:r>
              </w:p>
            </w:tc>
          </w:sdtContent>
        </w:sdt>
        <w:tc>
          <w:tcPr>
            <w:tcW w:w="660" w:type="pct"/>
          </w:tcPr>
          <w:p w14:paraId="28EB8FC8" w14:textId="77777777" w:rsidR="00346BE2" w:rsidRPr="00625BA1" w:rsidRDefault="00346BE2" w:rsidP="007D73C1">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488E79698B374D6AB9D6AA7279B1AB45"/>
            </w:placeholder>
            <w:showingPlcHdr/>
          </w:sdtPr>
          <w:sdtEndPr/>
          <w:sdtContent>
            <w:tc>
              <w:tcPr>
                <w:tcW w:w="3079" w:type="pct"/>
                <w:gridSpan w:val="3"/>
              </w:tcPr>
              <w:p w14:paraId="6FF7AE0A" w14:textId="77777777" w:rsidR="00346BE2" w:rsidRPr="00625BA1" w:rsidRDefault="00346BE2" w:rsidP="007D73C1">
                <w:pPr>
                  <w:pStyle w:val="Text"/>
                  <w:rPr>
                    <w:rFonts w:asciiTheme="minorHAnsi" w:hAnsiTheme="minorHAnsi"/>
                    <w:sz w:val="20"/>
                    <w:szCs w:val="20"/>
                  </w:rPr>
                </w:pPr>
                <w:r w:rsidRPr="008B391B">
                  <w:rPr>
                    <w:rStyle w:val="PlaceholderText"/>
                  </w:rPr>
                  <w:t>Click here to enter text.</w:t>
                </w:r>
              </w:p>
            </w:tc>
          </w:sdtContent>
        </w:sdt>
      </w:tr>
      <w:tr w:rsidR="00346BE2" w:rsidRPr="00F667F1" w14:paraId="44B968AC" w14:textId="77777777" w:rsidTr="009E3C17">
        <w:trPr>
          <w:trHeight w:val="827"/>
        </w:trPr>
        <w:tc>
          <w:tcPr>
            <w:tcW w:w="607" w:type="pct"/>
          </w:tcPr>
          <w:p w14:paraId="2CD6E8E3" w14:textId="38858AF9" w:rsidR="00346BE2" w:rsidRPr="00DD1313" w:rsidRDefault="00DD1313" w:rsidP="00DD1313">
            <w:pPr>
              <w:pStyle w:val="Text"/>
              <w:rPr>
                <w:rFonts w:asciiTheme="minorHAnsi" w:hAnsiTheme="minorHAnsi"/>
                <w:b/>
                <w:sz w:val="20"/>
                <w:szCs w:val="20"/>
              </w:rPr>
            </w:pPr>
            <w:r w:rsidRPr="00DD1313">
              <w:rPr>
                <w:rFonts w:asciiTheme="minorHAnsi" w:hAnsiTheme="minorHAnsi"/>
                <w:b/>
                <w:sz w:val="20"/>
                <w:szCs w:val="20"/>
              </w:rPr>
              <w:t>Principal Investigator</w:t>
            </w:r>
            <w:r>
              <w:rPr>
                <w:rFonts w:asciiTheme="minorHAnsi" w:hAnsiTheme="minorHAnsi"/>
                <w:b/>
                <w:sz w:val="20"/>
                <w:szCs w:val="20"/>
              </w:rPr>
              <w:t xml:space="preserve"> (PI) </w:t>
            </w:r>
            <w:r w:rsidRPr="00DD1313">
              <w:rPr>
                <w:rFonts w:asciiTheme="minorHAnsi" w:hAnsiTheme="minorHAnsi"/>
                <w:b/>
                <w:sz w:val="20"/>
                <w:szCs w:val="20"/>
              </w:rPr>
              <w:t>Name</w:t>
            </w:r>
          </w:p>
        </w:tc>
        <w:sdt>
          <w:sdtPr>
            <w:rPr>
              <w:rFonts w:asciiTheme="minorHAnsi" w:hAnsiTheme="minorHAnsi"/>
            </w:rPr>
            <w:id w:val="1275286826"/>
            <w:placeholder>
              <w:docPart w:val="C48E36647428438FA1B4CC5C3A7E810E"/>
            </w:placeholder>
            <w:showingPlcHdr/>
          </w:sdtPr>
          <w:sdtEndPr/>
          <w:sdtContent>
            <w:tc>
              <w:tcPr>
                <w:tcW w:w="1314" w:type="pct"/>
                <w:gridSpan w:val="2"/>
              </w:tcPr>
              <w:p w14:paraId="4BB11F7C" w14:textId="77777777" w:rsidR="00346BE2" w:rsidRPr="00F667F1" w:rsidRDefault="00346BE2" w:rsidP="00DD1313">
                <w:pPr>
                  <w:pStyle w:val="Text"/>
                  <w:rPr>
                    <w:rFonts w:asciiTheme="minorHAnsi" w:hAnsiTheme="minorHAnsi"/>
                  </w:rPr>
                </w:pPr>
                <w:r w:rsidRPr="008B391B">
                  <w:rPr>
                    <w:rStyle w:val="PlaceholderText"/>
                  </w:rPr>
                  <w:t>Click here to enter text.</w:t>
                </w:r>
              </w:p>
            </w:tc>
          </w:sdtContent>
        </w:sdt>
        <w:tc>
          <w:tcPr>
            <w:tcW w:w="504" w:type="pct"/>
          </w:tcPr>
          <w:p w14:paraId="6511BBC6" w14:textId="77777777" w:rsidR="00346BE2" w:rsidRPr="00625BA1" w:rsidRDefault="00346BE2" w:rsidP="00DD1313">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F4EC126B6BDC4381A42716AD0AE0AB65"/>
            </w:placeholder>
            <w:showingPlcHdr/>
          </w:sdtPr>
          <w:sdtEndPr/>
          <w:sdtContent>
            <w:tc>
              <w:tcPr>
                <w:tcW w:w="2575" w:type="pct"/>
                <w:gridSpan w:val="2"/>
              </w:tcPr>
              <w:p w14:paraId="745D9210" w14:textId="77777777" w:rsidR="00346BE2" w:rsidRPr="00F667F1" w:rsidRDefault="00346BE2" w:rsidP="00DD1313">
                <w:pPr>
                  <w:pStyle w:val="Text"/>
                  <w:rPr>
                    <w:rFonts w:asciiTheme="minorHAnsi" w:hAnsiTheme="minorHAnsi"/>
                    <w:b/>
                  </w:rPr>
                </w:pPr>
                <w:r w:rsidRPr="008B391B">
                  <w:rPr>
                    <w:rStyle w:val="PlaceholderText"/>
                  </w:rPr>
                  <w:t>Click here to enter text.</w:t>
                </w:r>
              </w:p>
            </w:tc>
          </w:sdtContent>
        </w:sdt>
      </w:tr>
      <w:tr w:rsidR="00346BE2" w:rsidRPr="00F667F1" w14:paraId="217ED33F" w14:textId="77777777" w:rsidTr="009E3C17">
        <w:trPr>
          <w:trHeight w:val="288"/>
        </w:trPr>
        <w:tc>
          <w:tcPr>
            <w:tcW w:w="607" w:type="pct"/>
          </w:tcPr>
          <w:p w14:paraId="17F167E0" w14:textId="77777777" w:rsidR="00346BE2" w:rsidRPr="00F667F1" w:rsidRDefault="00346BE2" w:rsidP="00DD1313">
            <w:pPr>
              <w:ind w:left="0"/>
              <w:rPr>
                <w:b/>
                <w:sz w:val="20"/>
                <w:szCs w:val="20"/>
              </w:rPr>
            </w:pPr>
            <w:r>
              <w:rPr>
                <w:b/>
                <w:sz w:val="20"/>
                <w:szCs w:val="20"/>
              </w:rPr>
              <w:t xml:space="preserve">PI </w:t>
            </w:r>
            <w:r w:rsidRPr="00F667F1">
              <w:rPr>
                <w:b/>
                <w:sz w:val="20"/>
                <w:szCs w:val="20"/>
              </w:rPr>
              <w:t>Phone #</w:t>
            </w:r>
          </w:p>
        </w:tc>
        <w:sdt>
          <w:sdtPr>
            <w:rPr>
              <w:sz w:val="20"/>
              <w:szCs w:val="20"/>
            </w:rPr>
            <w:id w:val="1624802141"/>
            <w:placeholder>
              <w:docPart w:val="D84D04E2AA2F4BFDA3693435C20F0962"/>
            </w:placeholder>
            <w:showingPlcHdr/>
          </w:sdtPr>
          <w:sdtEndPr/>
          <w:sdtContent>
            <w:tc>
              <w:tcPr>
                <w:tcW w:w="1314" w:type="pct"/>
                <w:gridSpan w:val="2"/>
              </w:tcPr>
              <w:p w14:paraId="232ACA9A" w14:textId="77777777" w:rsidR="00346BE2" w:rsidRPr="00F667F1" w:rsidRDefault="00346BE2" w:rsidP="00DD1313">
                <w:pPr>
                  <w:rPr>
                    <w:sz w:val="20"/>
                    <w:szCs w:val="20"/>
                  </w:rPr>
                </w:pPr>
                <w:r w:rsidRPr="008B391B">
                  <w:rPr>
                    <w:rStyle w:val="PlaceholderText"/>
                  </w:rPr>
                  <w:t>Click here to enter text.</w:t>
                </w:r>
              </w:p>
            </w:tc>
          </w:sdtContent>
        </w:sdt>
        <w:tc>
          <w:tcPr>
            <w:tcW w:w="504" w:type="pct"/>
          </w:tcPr>
          <w:p w14:paraId="3BAB41B3" w14:textId="77777777" w:rsidR="00346BE2" w:rsidRPr="00DD1313" w:rsidRDefault="00346BE2" w:rsidP="00DD1313">
            <w:pPr>
              <w:ind w:left="0"/>
              <w:rPr>
                <w:b/>
                <w:sz w:val="20"/>
                <w:szCs w:val="20"/>
              </w:rPr>
            </w:pPr>
            <w:r w:rsidRPr="00DD1313">
              <w:rPr>
                <w:b/>
                <w:sz w:val="20"/>
                <w:szCs w:val="20"/>
              </w:rPr>
              <w:t>PI E-mail</w:t>
            </w:r>
          </w:p>
        </w:tc>
        <w:sdt>
          <w:sdtPr>
            <w:rPr>
              <w:b/>
              <w:sz w:val="20"/>
              <w:szCs w:val="20"/>
            </w:rPr>
            <w:id w:val="-1709404826"/>
            <w:placeholder>
              <w:docPart w:val="147028DCF3E741C297D3CE2D4B1440A2"/>
            </w:placeholder>
            <w:showingPlcHdr/>
          </w:sdtPr>
          <w:sdtEndPr/>
          <w:sdtContent>
            <w:tc>
              <w:tcPr>
                <w:tcW w:w="2575" w:type="pct"/>
                <w:gridSpan w:val="2"/>
              </w:tcPr>
              <w:p w14:paraId="34043C01" w14:textId="77777777" w:rsidR="00346BE2" w:rsidRPr="00F667F1" w:rsidRDefault="00346BE2" w:rsidP="00DD1313">
                <w:pPr>
                  <w:rPr>
                    <w:b/>
                    <w:sz w:val="20"/>
                    <w:szCs w:val="20"/>
                  </w:rPr>
                </w:pPr>
                <w:r w:rsidRPr="008B391B">
                  <w:rPr>
                    <w:rStyle w:val="PlaceholderText"/>
                  </w:rPr>
                  <w:t>Click here to enter text.</w:t>
                </w:r>
              </w:p>
            </w:tc>
          </w:sdtContent>
        </w:sdt>
      </w:tr>
      <w:tr w:rsidR="00346BE2" w:rsidRPr="006B6E37" w14:paraId="1BCC276D" w14:textId="77777777" w:rsidTr="009E3C17">
        <w:trPr>
          <w:trHeight w:val="288"/>
        </w:trPr>
        <w:tc>
          <w:tcPr>
            <w:tcW w:w="5000" w:type="pct"/>
            <w:gridSpan w:val="6"/>
          </w:tcPr>
          <w:p w14:paraId="197AEC69" w14:textId="77777777" w:rsidR="00346BE2" w:rsidRPr="006B6E37" w:rsidRDefault="00346BE2" w:rsidP="00EF1FFD">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 xml:space="preserve">NIST may verify the </w:t>
            </w:r>
            <w:r>
              <w:rPr>
                <w:rFonts w:asciiTheme="minorHAnsi" w:hAnsiTheme="minorHAnsi"/>
                <w:b/>
                <w:sz w:val="22"/>
                <w:szCs w:val="22"/>
                <w:vertAlign w:val="subscript"/>
              </w:rPr>
              <w:t xml:space="preserve">following </w:t>
            </w:r>
            <w:r w:rsidRPr="006B6E37">
              <w:rPr>
                <w:rFonts w:asciiTheme="minorHAnsi" w:hAnsiTheme="minorHAnsi"/>
                <w:b/>
                <w:sz w:val="22"/>
                <w:szCs w:val="22"/>
                <w:vertAlign w:val="subscript"/>
              </w:rPr>
              <w:t>responses with information provided elsewhere in your application or by independent sources.</w:t>
            </w:r>
          </w:p>
        </w:tc>
      </w:tr>
      <w:tr w:rsidR="00346BE2" w:rsidRPr="00C4604F" w14:paraId="6C9105D6" w14:textId="77777777" w:rsidTr="009E3C17">
        <w:trPr>
          <w:trHeight w:val="288"/>
        </w:trPr>
        <w:tc>
          <w:tcPr>
            <w:tcW w:w="5000" w:type="pct"/>
            <w:gridSpan w:val="6"/>
          </w:tcPr>
          <w:p w14:paraId="02114BAE" w14:textId="77777777" w:rsidR="00346BE2" w:rsidRPr="00C4604F" w:rsidRDefault="00346BE2" w:rsidP="00EF1FFD">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346BE2" w:rsidRPr="00F33CF1" w14:paraId="3B91D09D" w14:textId="77777777" w:rsidTr="009E3C17">
        <w:trPr>
          <w:trHeight w:val="288"/>
        </w:trPr>
        <w:tc>
          <w:tcPr>
            <w:tcW w:w="3802" w:type="pct"/>
            <w:gridSpan w:val="5"/>
          </w:tcPr>
          <w:p w14:paraId="1299C25B" w14:textId="77777777" w:rsidR="00346BE2" w:rsidRPr="00F33CF1" w:rsidRDefault="00346BE2" w:rsidP="009B4F2A">
            <w:pPr>
              <w:pStyle w:val="Text"/>
              <w:numPr>
                <w:ilvl w:val="0"/>
                <w:numId w:val="15"/>
              </w:numPr>
              <w:rPr>
                <w:rFonts w:asciiTheme="minorHAnsi" w:hAnsiTheme="minorHAnsi"/>
                <w:b/>
                <w:sz w:val="24"/>
              </w:rPr>
            </w:pPr>
            <w:r w:rsidRPr="00F33CF1">
              <w:rPr>
                <w:rFonts w:asciiTheme="minorHAnsi" w:hAnsiTheme="minorHAnsi"/>
              </w:rPr>
              <w:t>It is a small business concern (SBC) and meets the definition as stated in this Federal Funding Opportunity (FFO).</w:t>
            </w:r>
          </w:p>
        </w:tc>
        <w:tc>
          <w:tcPr>
            <w:tcW w:w="1198" w:type="pct"/>
          </w:tcPr>
          <w:p w14:paraId="2FC1DEEC" w14:textId="77777777" w:rsidR="00346BE2" w:rsidRPr="00F33CF1" w:rsidRDefault="00E3441A" w:rsidP="00EF1FFD">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14:paraId="3EB83465" w14:textId="77777777" w:rsidTr="009E3C17">
        <w:trPr>
          <w:trHeight w:val="288"/>
        </w:trPr>
        <w:tc>
          <w:tcPr>
            <w:tcW w:w="3802" w:type="pct"/>
            <w:gridSpan w:val="5"/>
          </w:tcPr>
          <w:p w14:paraId="63FCD872" w14:textId="77777777" w:rsidR="00346BE2" w:rsidRDefault="00346BE2" w:rsidP="009B4F2A">
            <w:pPr>
              <w:pStyle w:val="Text"/>
              <w:numPr>
                <w:ilvl w:val="0"/>
                <w:numId w:val="15"/>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98" w:type="pct"/>
          </w:tcPr>
          <w:p w14:paraId="76087D34" w14:textId="77777777" w:rsidR="00346BE2" w:rsidRDefault="00E3441A" w:rsidP="00EF1FFD">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rsidRPr="00F667F1" w14:paraId="03B8AAC6" w14:textId="77777777" w:rsidTr="009E3C17">
        <w:trPr>
          <w:trHeight w:val="288"/>
        </w:trPr>
        <w:tc>
          <w:tcPr>
            <w:tcW w:w="3802" w:type="pct"/>
            <w:gridSpan w:val="5"/>
          </w:tcPr>
          <w:p w14:paraId="3BBECDF3" w14:textId="77777777" w:rsidR="00346BE2" w:rsidRPr="00F667F1" w:rsidRDefault="00346BE2" w:rsidP="009B4F2A">
            <w:pPr>
              <w:pStyle w:val="Text"/>
              <w:numPr>
                <w:ilvl w:val="0"/>
                <w:numId w:val="15"/>
              </w:numPr>
              <w:rPr>
                <w:rFonts w:asciiTheme="minorHAnsi" w:hAnsiTheme="minorHAnsi"/>
              </w:rPr>
            </w:pPr>
            <w:r w:rsidRPr="00F667F1">
              <w:rPr>
                <w:rFonts w:asciiTheme="minorHAnsi" w:hAnsiTheme="minorHAnsi"/>
              </w:rPr>
              <w:t>A minimum of</w:t>
            </w:r>
            <w:r>
              <w:rPr>
                <w:rFonts w:asciiTheme="minorHAnsi" w:hAnsiTheme="minorHAnsi"/>
              </w:rPr>
              <w:t xml:space="preserve"> either</w:t>
            </w:r>
            <w:r w:rsidRPr="00F667F1">
              <w:rPr>
                <w:rFonts w:asciiTheme="minorHAnsi" w:hAnsiTheme="minorHAnsi"/>
              </w:rPr>
              <w:t xml:space="preserve"> two-thirds </w:t>
            </w:r>
            <w:r>
              <w:rPr>
                <w:rFonts w:asciiTheme="minorHAnsi" w:hAnsiTheme="minorHAnsi"/>
              </w:rPr>
              <w:t xml:space="preserve">for Phase I or one-half for Phase II </w:t>
            </w:r>
            <w:r w:rsidRPr="00F33CF1">
              <w:rPr>
                <w:rFonts w:asciiTheme="minorHAnsi" w:hAnsiTheme="minorHAnsi"/>
              </w:rPr>
              <w:t xml:space="preserve">of </w:t>
            </w:r>
            <w:r>
              <w:rPr>
                <w:rFonts w:asciiTheme="minorHAnsi" w:hAnsiTheme="minorHAnsi"/>
              </w:rPr>
              <w:t xml:space="preserve">the </w:t>
            </w:r>
            <w:r w:rsidRPr="00F33CF1">
              <w:rPr>
                <w:rFonts w:asciiTheme="minorHAnsi" w:hAnsiTheme="minorHAnsi"/>
              </w:rPr>
              <w:t>research will be performed by the SBC</w:t>
            </w:r>
            <w:r>
              <w:rPr>
                <w:rFonts w:asciiTheme="minorHAnsi" w:hAnsiTheme="minorHAnsi"/>
              </w:rPr>
              <w:t xml:space="preserve"> as determined by data provided in the Budget Narrative. See FFO Sectio</w:t>
            </w:r>
            <w:r w:rsidRPr="007874E0">
              <w:rPr>
                <w:rFonts w:asciiTheme="minorHAnsi" w:hAnsiTheme="minorHAnsi"/>
              </w:rPr>
              <w:t>n</w:t>
            </w:r>
            <w:r>
              <w:rPr>
                <w:rFonts w:asciiTheme="minorHAnsi" w:hAnsiTheme="minorHAnsi"/>
              </w:rPr>
              <w:t xml:space="preserve"> </w:t>
            </w:r>
            <w:r w:rsidRPr="007874E0">
              <w:rPr>
                <w:rFonts w:asciiTheme="minorHAnsi" w:hAnsiTheme="minorHAnsi"/>
              </w:rPr>
              <w:t>1.03 fo</w:t>
            </w:r>
            <w:r>
              <w:rPr>
                <w:rFonts w:asciiTheme="minorHAnsi" w:hAnsiTheme="minorHAnsi"/>
              </w:rPr>
              <w:t>r details on funding determination.</w:t>
            </w:r>
          </w:p>
        </w:tc>
        <w:tc>
          <w:tcPr>
            <w:tcW w:w="1198" w:type="pct"/>
          </w:tcPr>
          <w:p w14:paraId="21EFB327" w14:textId="77777777" w:rsidR="00346BE2" w:rsidRPr="00F667F1" w:rsidRDefault="00E3441A" w:rsidP="00EF1FFD">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346BE2">
                  <w:rPr>
                    <w:rFonts w:ascii="MS Gothic" w:eastAsia="MS Gothic" w:hAnsi="MS Gothic" w:hint="eastAsia"/>
                  </w:rPr>
                  <w:t>☐</w:t>
                </w:r>
              </w:sdtContent>
            </w:sdt>
            <w:r w:rsidR="00346BE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346BE2" w:rsidRPr="00F667F1">
                  <w:rPr>
                    <w:rFonts w:ascii="Segoe UI Symbol" w:eastAsia="MS Gothic" w:hAnsi="Segoe UI Symbol" w:cs="Segoe UI Symbol"/>
                  </w:rPr>
                  <w:t>☐</w:t>
                </w:r>
              </w:sdtContent>
            </w:sdt>
            <w:r w:rsidR="00346BE2" w:rsidRPr="00F667F1">
              <w:rPr>
                <w:rFonts w:asciiTheme="minorHAnsi" w:hAnsiTheme="minorHAnsi"/>
              </w:rPr>
              <w:t xml:space="preserve">  No</w:t>
            </w:r>
          </w:p>
        </w:tc>
      </w:tr>
      <w:tr w:rsidR="00346BE2" w:rsidRPr="00F667F1" w14:paraId="5B54E21D" w14:textId="77777777" w:rsidTr="009E3C17">
        <w:trPr>
          <w:trHeight w:val="288"/>
        </w:trPr>
        <w:tc>
          <w:tcPr>
            <w:tcW w:w="5000" w:type="pct"/>
            <w:gridSpan w:val="6"/>
          </w:tcPr>
          <w:p w14:paraId="7EBADA14" w14:textId="77777777" w:rsidR="007D73C1" w:rsidRPr="007D73C1" w:rsidRDefault="00346BE2" w:rsidP="009B4F2A">
            <w:pPr>
              <w:pStyle w:val="ListParagraph"/>
              <w:numPr>
                <w:ilvl w:val="0"/>
                <w:numId w:val="15"/>
              </w:numPr>
              <w:rPr>
                <w:sz w:val="16"/>
                <w:szCs w:val="16"/>
              </w:rPr>
            </w:pPr>
            <w:r w:rsidRPr="007D73C1">
              <w:rPr>
                <w:sz w:val="16"/>
                <w:szCs w:val="16"/>
              </w:rPr>
              <w:t xml:space="preserve">The applicant and/or PI   </w:t>
            </w:r>
            <w:sdt>
              <w:sdtPr>
                <w:rPr>
                  <w:rFonts w:ascii="Segoe UI Symbol" w:eastAsia="MS Gothic" w:hAnsi="Segoe UI Symbol" w:cs="Segoe UI Symbol"/>
                  <w:sz w:val="16"/>
                  <w:szCs w:val="16"/>
                  <w:highlight w:val="lightGray"/>
                </w:rPr>
                <w:id w:val="2140913367"/>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w:t>
            </w:r>
            <w:r w:rsidRPr="007D73C1">
              <w:rPr>
                <w:sz w:val="16"/>
                <w:szCs w:val="16"/>
              </w:rPr>
              <w:t xml:space="preserve"> / </w:t>
            </w:r>
            <w:sdt>
              <w:sdtPr>
                <w:rPr>
                  <w:rFonts w:ascii="Segoe UI Symbol" w:eastAsia="MS Gothic" w:hAnsi="Segoe UI Symbol" w:cs="Segoe UI Symbol"/>
                  <w:sz w:val="16"/>
                  <w:szCs w:val="16"/>
                  <w:highlight w:val="lightGray"/>
                </w:rPr>
                <w:id w:val="-1424481497"/>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 not</w:t>
            </w:r>
            <w:r w:rsidRPr="007D73C1">
              <w:rPr>
                <w:sz w:val="16"/>
                <w:szCs w:val="16"/>
              </w:rPr>
              <w:t xml:space="preserve"> submitted applications for essentially equivalent work under other Federal program FFOs and </w:t>
            </w:r>
            <w:sdt>
              <w:sdtPr>
                <w:rPr>
                  <w:rFonts w:ascii="Segoe UI Symbol" w:eastAsia="MS Gothic" w:hAnsi="Segoe UI Symbol" w:cs="Segoe UI Symbol"/>
                  <w:sz w:val="16"/>
                  <w:szCs w:val="16"/>
                  <w:highlight w:val="lightGray"/>
                </w:rPr>
                <w:id w:val="-1986545826"/>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w:t>
            </w:r>
            <w:r w:rsidRPr="007D73C1">
              <w:rPr>
                <w:sz w:val="16"/>
                <w:szCs w:val="16"/>
              </w:rPr>
              <w:t xml:space="preserve"> / </w:t>
            </w:r>
            <w:sdt>
              <w:sdtPr>
                <w:rPr>
                  <w:rFonts w:ascii="Segoe UI Symbol" w:eastAsia="MS Gothic" w:hAnsi="Segoe UI Symbol" w:cs="Segoe UI Symbol"/>
                  <w:sz w:val="16"/>
                  <w:szCs w:val="16"/>
                  <w:highlight w:val="lightGray"/>
                </w:rPr>
                <w:id w:val="-460729693"/>
                <w14:checkbox>
                  <w14:checked w14:val="0"/>
                  <w14:checkedState w14:val="2612" w14:font="MS Gothic"/>
                  <w14:uncheckedState w14:val="2610" w14:font="MS Gothic"/>
                </w14:checkbox>
              </w:sdtPr>
              <w:sdtEndPr/>
              <w:sdtContent>
                <w:r w:rsidRPr="007D73C1">
                  <w:rPr>
                    <w:rFonts w:ascii="Segoe UI Symbol" w:eastAsia="MS Gothic" w:hAnsi="Segoe UI Symbol" w:cs="Segoe UI Symbol"/>
                    <w:sz w:val="16"/>
                    <w:szCs w:val="16"/>
                    <w:highlight w:val="lightGray"/>
                  </w:rPr>
                  <w:t>☐</w:t>
                </w:r>
              </w:sdtContent>
            </w:sdt>
            <w:r w:rsidRPr="007D73C1">
              <w:rPr>
                <w:sz w:val="16"/>
                <w:szCs w:val="16"/>
                <w:highlight w:val="lightGray"/>
              </w:rPr>
              <w:t xml:space="preserve"> has not</w:t>
            </w:r>
            <w:r w:rsidRPr="007D73C1">
              <w:rPr>
                <w:sz w:val="16"/>
                <w:szCs w:val="16"/>
              </w:rPr>
              <w:t xml:space="preserve"> received other Federal awards for essentially equivalent work.</w:t>
            </w:r>
            <w:r w:rsidRPr="007D73C1">
              <w:rPr>
                <w:sz w:val="16"/>
                <w:szCs w:val="16"/>
              </w:rPr>
              <w:br/>
              <w:t xml:space="preserve">If “has”, what </w:t>
            </w:r>
            <w:r w:rsidRPr="007D73C1">
              <w:rPr>
                <w:rFonts w:eastAsia="MS Gothic" w:cs="Segoe UI Symbol"/>
                <w:sz w:val="16"/>
                <w:szCs w:val="16"/>
              </w:rPr>
              <w:t xml:space="preserve">agency?   </w:t>
            </w:r>
            <w:sdt>
              <w:sdtPr>
                <w:rPr>
                  <w:rFonts w:eastAsia="MS Gothic" w:cs="Segoe UI Symbol"/>
                </w:rPr>
                <w:id w:val="1855153572"/>
                <w:showingPlcHdr/>
              </w:sdtPr>
              <w:sdtEndPr/>
              <w:sdtContent>
                <w:r w:rsidRPr="007D73C1">
                  <w:rPr>
                    <w:rStyle w:val="PlaceholderText"/>
                    <w:sz w:val="16"/>
                    <w:szCs w:val="16"/>
                  </w:rPr>
                  <w:t>Click here to enter text.</w:t>
                </w:r>
              </w:sdtContent>
            </w:sdt>
          </w:p>
          <w:p w14:paraId="5CAFB237" w14:textId="614D32AA" w:rsidR="00346BE2" w:rsidRPr="007D73C1" w:rsidRDefault="00346BE2" w:rsidP="007D73C1">
            <w:pPr>
              <w:pStyle w:val="ListParagraph"/>
              <w:rPr>
                <w:sz w:val="16"/>
                <w:szCs w:val="16"/>
              </w:rPr>
            </w:pPr>
            <w:r w:rsidRPr="007D73C1">
              <w:rPr>
                <w:sz w:val="16"/>
                <w:szCs w:val="16"/>
              </w:rPr>
              <w:t>See FFO Se</w:t>
            </w:r>
            <w:r w:rsidR="000B71E7" w:rsidRPr="007D73C1">
              <w:rPr>
                <w:sz w:val="16"/>
                <w:szCs w:val="16"/>
              </w:rPr>
              <w:t xml:space="preserve">ction 3.02.02(13) (Phase I) </w:t>
            </w:r>
            <w:r w:rsidRPr="007D73C1">
              <w:rPr>
                <w:sz w:val="16"/>
                <w:szCs w:val="16"/>
              </w:rPr>
              <w:t>for additional details that must be provided.</w:t>
            </w:r>
          </w:p>
        </w:tc>
      </w:tr>
      <w:tr w:rsidR="00346BE2" w:rsidRPr="00D6215C" w14:paraId="7CB30BA1" w14:textId="77777777" w:rsidTr="009E3C17">
        <w:trPr>
          <w:trHeight w:val="288"/>
        </w:trPr>
        <w:tc>
          <w:tcPr>
            <w:tcW w:w="5000" w:type="pct"/>
            <w:gridSpan w:val="6"/>
          </w:tcPr>
          <w:p w14:paraId="62734F38" w14:textId="77777777" w:rsidR="00346BE2" w:rsidRPr="00D6215C" w:rsidRDefault="00346BE2" w:rsidP="00E40D6C">
            <w:pPr>
              <w:ind w:left="0"/>
              <w:rPr>
                <w:sz w:val="22"/>
                <w:szCs w:val="22"/>
              </w:rPr>
            </w:pPr>
            <w:r w:rsidRPr="00D6215C">
              <w:rPr>
                <w:sz w:val="22"/>
                <w:szCs w:val="22"/>
              </w:rPr>
              <w:t>THE FOLLOWING ITEMS ARE FOR STATISTICAL PURPOSES:</w:t>
            </w:r>
          </w:p>
        </w:tc>
      </w:tr>
      <w:tr w:rsidR="00346BE2" w:rsidRPr="00FC1CE0" w14:paraId="1C13210B" w14:textId="77777777" w:rsidTr="009E3C17">
        <w:trPr>
          <w:trHeight w:val="288"/>
        </w:trPr>
        <w:tc>
          <w:tcPr>
            <w:tcW w:w="3802" w:type="pct"/>
            <w:gridSpan w:val="5"/>
          </w:tcPr>
          <w:p w14:paraId="7BD21C17" w14:textId="77777777" w:rsidR="00346BE2" w:rsidRPr="00E40D6C" w:rsidRDefault="00346BE2" w:rsidP="009B4F2A">
            <w:pPr>
              <w:pStyle w:val="ListParagraph"/>
              <w:numPr>
                <w:ilvl w:val="0"/>
                <w:numId w:val="15"/>
              </w:numPr>
              <w:rPr>
                <w:sz w:val="16"/>
                <w:szCs w:val="16"/>
              </w:rPr>
            </w:pPr>
            <w:r w:rsidRPr="00E40D6C">
              <w:rPr>
                <w:sz w:val="16"/>
                <w:szCs w:val="16"/>
              </w:rPr>
              <w:t>The applicant qualifies as a socially and economically disadvantaged SBC and meets the definition as stated in this FFO.</w:t>
            </w:r>
          </w:p>
        </w:tc>
        <w:tc>
          <w:tcPr>
            <w:tcW w:w="1198" w:type="pct"/>
          </w:tcPr>
          <w:p w14:paraId="468CA141" w14:textId="73866371" w:rsidR="00346BE2" w:rsidRPr="00E40D6C" w:rsidRDefault="00E3441A" w:rsidP="00E40D6C">
            <w:pPr>
              <w:ind w:left="720"/>
              <w:rPr>
                <w:sz w:val="16"/>
                <w:szCs w:val="16"/>
              </w:rPr>
            </w:pPr>
            <w:sdt>
              <w:sdtPr>
                <w:rPr>
                  <w:sz w:val="16"/>
                  <w:szCs w:val="16"/>
                </w:rPr>
                <w:alias w:val="Yes"/>
                <w:tag w:val="Yes"/>
                <w:id w:val="2125110679"/>
                <w14:checkbox>
                  <w14:checked w14:val="0"/>
                  <w14:checkedState w14:val="2612" w14:font="MS Gothic"/>
                  <w14:uncheckedState w14:val="2610" w14:font="MS Gothic"/>
                </w14:checkbox>
              </w:sdtPr>
              <w:sdtEndPr/>
              <w:sdtContent>
                <w:r w:rsid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27865955"/>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037E3EE" w14:textId="77777777" w:rsidTr="009E3C17">
        <w:trPr>
          <w:trHeight w:val="288"/>
        </w:trPr>
        <w:tc>
          <w:tcPr>
            <w:tcW w:w="3802" w:type="pct"/>
            <w:gridSpan w:val="5"/>
          </w:tcPr>
          <w:p w14:paraId="24E76216" w14:textId="77777777" w:rsidR="00346BE2" w:rsidRPr="00E40D6C" w:rsidRDefault="00346BE2" w:rsidP="009B4F2A">
            <w:pPr>
              <w:pStyle w:val="ListParagraph"/>
              <w:numPr>
                <w:ilvl w:val="0"/>
                <w:numId w:val="15"/>
              </w:numPr>
              <w:rPr>
                <w:sz w:val="16"/>
                <w:szCs w:val="16"/>
              </w:rPr>
            </w:pPr>
            <w:r w:rsidRPr="00E40D6C">
              <w:rPr>
                <w:sz w:val="16"/>
                <w:szCs w:val="16"/>
              </w:rPr>
              <w:t>The applicant qualifies as a woman-owned SBC and meets the definition as stated in this FFO.</w:t>
            </w:r>
          </w:p>
        </w:tc>
        <w:tc>
          <w:tcPr>
            <w:tcW w:w="1198" w:type="pct"/>
          </w:tcPr>
          <w:p w14:paraId="5BAABD95" w14:textId="177B5AFF" w:rsidR="00346BE2" w:rsidRPr="00E40D6C" w:rsidRDefault="00E3441A" w:rsidP="00E40D6C">
            <w:pPr>
              <w:ind w:left="720"/>
              <w:rPr>
                <w:sz w:val="16"/>
                <w:szCs w:val="16"/>
              </w:rPr>
            </w:pPr>
            <w:sdt>
              <w:sdtPr>
                <w:rPr>
                  <w:sz w:val="16"/>
                  <w:szCs w:val="16"/>
                </w:rPr>
                <w:alias w:val="Yes"/>
                <w:tag w:val="Yes"/>
                <w:id w:val="-1823108074"/>
                <w14:checkbox>
                  <w14:checked w14:val="0"/>
                  <w14:checkedState w14:val="2612" w14:font="MS Gothic"/>
                  <w14:uncheckedState w14:val="2610" w14:font="MS Gothic"/>
                </w14:checkbox>
              </w:sdtPr>
              <w:sdtEndPr/>
              <w:sdtContent>
                <w:r w:rsid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90895850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0306186" w14:textId="77777777" w:rsidTr="009E3C17">
        <w:trPr>
          <w:trHeight w:val="288"/>
        </w:trPr>
        <w:tc>
          <w:tcPr>
            <w:tcW w:w="3802" w:type="pct"/>
            <w:gridSpan w:val="5"/>
          </w:tcPr>
          <w:p w14:paraId="3B300365" w14:textId="77777777" w:rsidR="00346BE2" w:rsidRPr="00E40D6C" w:rsidRDefault="00346BE2" w:rsidP="009B4F2A">
            <w:pPr>
              <w:pStyle w:val="ListParagraph"/>
              <w:numPr>
                <w:ilvl w:val="0"/>
                <w:numId w:val="15"/>
              </w:numPr>
              <w:rPr>
                <w:sz w:val="16"/>
                <w:szCs w:val="16"/>
              </w:rPr>
            </w:pPr>
            <w:r w:rsidRPr="00E40D6C">
              <w:rPr>
                <w:sz w:val="16"/>
                <w:szCs w:val="16"/>
              </w:rPr>
              <w:t xml:space="preserve">The applicant qualifies as a HUBZone-owned SBC and meets the SBA’s definition (see </w:t>
            </w:r>
            <w:hyperlink r:id="rId95" w:history="1">
              <w:r w:rsidRPr="00E40D6C">
                <w:rPr>
                  <w:rStyle w:val="Hyperlink"/>
                  <w:sz w:val="16"/>
                  <w:szCs w:val="16"/>
                </w:rPr>
                <w:t>http://www.sba.gov/hubzone</w:t>
              </w:r>
            </w:hyperlink>
            <w:r w:rsidRPr="00E40D6C">
              <w:rPr>
                <w:sz w:val="16"/>
                <w:szCs w:val="16"/>
              </w:rPr>
              <w:t>).</w:t>
            </w:r>
          </w:p>
        </w:tc>
        <w:tc>
          <w:tcPr>
            <w:tcW w:w="1198" w:type="pct"/>
          </w:tcPr>
          <w:p w14:paraId="3BFEFCAE" w14:textId="77777777" w:rsidR="00346BE2" w:rsidRPr="00E40D6C" w:rsidRDefault="00E3441A" w:rsidP="00E40D6C">
            <w:pPr>
              <w:ind w:left="720"/>
              <w:rPr>
                <w:sz w:val="16"/>
                <w:szCs w:val="16"/>
              </w:rPr>
            </w:pPr>
            <w:sdt>
              <w:sdtPr>
                <w:rPr>
                  <w:sz w:val="16"/>
                  <w:szCs w:val="16"/>
                </w:rPr>
                <w:alias w:val="Yes"/>
                <w:tag w:val="Yes"/>
                <w:id w:val="549656548"/>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07427638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4BCE612F" w14:textId="77777777" w:rsidTr="009E3C17">
        <w:trPr>
          <w:trHeight w:val="288"/>
        </w:trPr>
        <w:tc>
          <w:tcPr>
            <w:tcW w:w="3802" w:type="pct"/>
            <w:gridSpan w:val="5"/>
          </w:tcPr>
          <w:p w14:paraId="1B1A2201" w14:textId="77777777" w:rsidR="00346BE2" w:rsidRPr="00E40D6C" w:rsidRDefault="00346BE2" w:rsidP="009B4F2A">
            <w:pPr>
              <w:pStyle w:val="ListParagraph"/>
              <w:numPr>
                <w:ilvl w:val="0"/>
                <w:numId w:val="15"/>
              </w:numPr>
              <w:rPr>
                <w:sz w:val="16"/>
                <w:szCs w:val="16"/>
              </w:rPr>
            </w:pPr>
            <w:r w:rsidRPr="00E40D6C">
              <w:rPr>
                <w:sz w:val="16"/>
                <w:szCs w:val="16"/>
              </w:rPr>
              <w:t>The applicant qualifies as a veteran-owned SBC.</w:t>
            </w:r>
            <w:r w:rsidRPr="00E40D6C">
              <w:rPr>
                <w:sz w:val="16"/>
                <w:szCs w:val="16"/>
              </w:rPr>
              <w:br/>
            </w:r>
            <w:r w:rsidRPr="00E40D6C">
              <w:rPr>
                <w:sz w:val="16"/>
                <w:szCs w:val="16"/>
              </w:rPr>
              <w:br/>
              <w:t>The applicant qualifies as a service-disabled veteran-owned SBC.</w:t>
            </w:r>
          </w:p>
        </w:tc>
        <w:tc>
          <w:tcPr>
            <w:tcW w:w="1198" w:type="pct"/>
          </w:tcPr>
          <w:p w14:paraId="54974F69" w14:textId="77777777" w:rsidR="00346BE2" w:rsidRPr="00E40D6C" w:rsidRDefault="00E3441A" w:rsidP="00E40D6C">
            <w:pPr>
              <w:ind w:left="720"/>
              <w:rPr>
                <w:sz w:val="16"/>
                <w:szCs w:val="16"/>
              </w:rPr>
            </w:pPr>
            <w:sdt>
              <w:sdtPr>
                <w:rPr>
                  <w:sz w:val="16"/>
                  <w:szCs w:val="16"/>
                </w:rPr>
                <w:alias w:val="Yes"/>
                <w:tag w:val="Yes"/>
                <w:id w:val="1105689976"/>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787508287"/>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r w:rsidR="00346BE2" w:rsidRPr="00E40D6C">
              <w:rPr>
                <w:sz w:val="16"/>
                <w:szCs w:val="16"/>
              </w:rPr>
              <w:br/>
            </w:r>
            <w:r w:rsidR="00346BE2" w:rsidRPr="00E40D6C">
              <w:rPr>
                <w:sz w:val="16"/>
                <w:szCs w:val="16"/>
              </w:rPr>
              <w:br/>
            </w:r>
            <w:sdt>
              <w:sdtPr>
                <w:rPr>
                  <w:sz w:val="16"/>
                  <w:szCs w:val="16"/>
                </w:rPr>
                <w:alias w:val="Yes"/>
                <w:tag w:val="Yes"/>
                <w:id w:val="846590302"/>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47039328"/>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667F1" w14:paraId="1B36BA05" w14:textId="77777777" w:rsidTr="009E3C17">
        <w:trPr>
          <w:trHeight w:val="288"/>
        </w:trPr>
        <w:tc>
          <w:tcPr>
            <w:tcW w:w="3802" w:type="pct"/>
            <w:gridSpan w:val="5"/>
          </w:tcPr>
          <w:p w14:paraId="47733372" w14:textId="6C39CA27" w:rsidR="00346BE2" w:rsidRPr="00E40D6C" w:rsidRDefault="00346BE2" w:rsidP="009B4F2A">
            <w:pPr>
              <w:pStyle w:val="ListParagraph"/>
              <w:numPr>
                <w:ilvl w:val="0"/>
                <w:numId w:val="15"/>
              </w:numPr>
              <w:rPr>
                <w:sz w:val="16"/>
                <w:szCs w:val="16"/>
              </w:rPr>
            </w:pPr>
            <w:r w:rsidRPr="00E40D6C">
              <w:rPr>
                <w:sz w:val="16"/>
                <w:szCs w:val="16"/>
              </w:rPr>
              <w:t xml:space="preserve">Year SBC founded:   </w:t>
            </w:r>
          </w:p>
        </w:tc>
        <w:tc>
          <w:tcPr>
            <w:tcW w:w="1198" w:type="pct"/>
          </w:tcPr>
          <w:p w14:paraId="2989816B" w14:textId="77777777" w:rsidR="00346BE2" w:rsidRPr="00346BE2" w:rsidRDefault="00E3441A" w:rsidP="00E40D6C">
            <w:pPr>
              <w:rPr>
                <w:sz w:val="16"/>
                <w:szCs w:val="16"/>
              </w:rPr>
            </w:pPr>
            <w:sdt>
              <w:sdtPr>
                <w:rPr>
                  <w:b/>
                  <w:sz w:val="16"/>
                  <w:szCs w:val="16"/>
                </w:rPr>
                <w:id w:val="1800957843"/>
                <w:showingPlcHdr/>
              </w:sdtPr>
              <w:sdtEndPr/>
              <w:sdtContent>
                <w:r w:rsidR="00346BE2" w:rsidRPr="00346BE2">
                  <w:rPr>
                    <w:rStyle w:val="PlaceholderText"/>
                    <w:sz w:val="16"/>
                    <w:szCs w:val="16"/>
                  </w:rPr>
                  <w:t>Click here to enter text.</w:t>
                </w:r>
              </w:sdtContent>
            </w:sdt>
          </w:p>
        </w:tc>
      </w:tr>
      <w:tr w:rsidR="00346BE2" w:rsidRPr="00F667F1" w14:paraId="345F5ABF" w14:textId="77777777" w:rsidTr="009E3C17">
        <w:trPr>
          <w:trHeight w:val="288"/>
        </w:trPr>
        <w:tc>
          <w:tcPr>
            <w:tcW w:w="3802" w:type="pct"/>
            <w:gridSpan w:val="5"/>
          </w:tcPr>
          <w:p w14:paraId="1D8B049F" w14:textId="6BE5BC90" w:rsidR="00346BE2" w:rsidRPr="00E40D6C" w:rsidRDefault="00346BE2" w:rsidP="009B4F2A">
            <w:pPr>
              <w:pStyle w:val="ListParagraph"/>
              <w:numPr>
                <w:ilvl w:val="0"/>
                <w:numId w:val="15"/>
              </w:numPr>
              <w:rPr>
                <w:sz w:val="16"/>
                <w:szCs w:val="16"/>
              </w:rPr>
            </w:pPr>
            <w:r w:rsidRPr="00E40D6C">
              <w:rPr>
                <w:sz w:val="16"/>
                <w:szCs w:val="16"/>
              </w:rPr>
              <w:t xml:space="preserve">Number of Employees: </w:t>
            </w:r>
          </w:p>
        </w:tc>
        <w:tc>
          <w:tcPr>
            <w:tcW w:w="1198" w:type="pct"/>
          </w:tcPr>
          <w:p w14:paraId="793D0114" w14:textId="77777777" w:rsidR="00346BE2" w:rsidRPr="00346BE2" w:rsidRDefault="00E3441A" w:rsidP="00E40D6C">
            <w:pPr>
              <w:rPr>
                <w:sz w:val="16"/>
                <w:szCs w:val="16"/>
              </w:rPr>
            </w:pPr>
            <w:sdt>
              <w:sdtPr>
                <w:rPr>
                  <w:sz w:val="16"/>
                  <w:szCs w:val="16"/>
                </w:rPr>
                <w:id w:val="463467444"/>
                <w:showingPlcHdr/>
              </w:sdtPr>
              <w:sdtEndPr/>
              <w:sdtContent>
                <w:r w:rsidR="00346BE2" w:rsidRPr="00346BE2">
                  <w:rPr>
                    <w:rStyle w:val="PlaceholderText"/>
                    <w:sz w:val="16"/>
                    <w:szCs w:val="16"/>
                  </w:rPr>
                  <w:t>Click here to enter text.</w:t>
                </w:r>
              </w:sdtContent>
            </w:sdt>
          </w:p>
        </w:tc>
      </w:tr>
      <w:tr w:rsidR="00346BE2" w:rsidRPr="00F667F1" w14:paraId="492D3B9B" w14:textId="77777777" w:rsidTr="009E3C17">
        <w:trPr>
          <w:trHeight w:val="288"/>
        </w:trPr>
        <w:tc>
          <w:tcPr>
            <w:tcW w:w="5000" w:type="pct"/>
            <w:gridSpan w:val="6"/>
          </w:tcPr>
          <w:p w14:paraId="49291C3D" w14:textId="589E14A5" w:rsidR="00346BE2" w:rsidRPr="00DD1313" w:rsidRDefault="00346BE2" w:rsidP="00DD1313">
            <w:pPr>
              <w:ind w:left="0"/>
              <w:rPr>
                <w:b/>
                <w:sz w:val="16"/>
                <w:szCs w:val="16"/>
              </w:rPr>
            </w:pPr>
            <w:r w:rsidRPr="00DD1313">
              <w:rPr>
                <w:b/>
                <w:sz w:val="16"/>
                <w:szCs w:val="16"/>
              </w:rPr>
              <w:t>STATEMENTS:</w:t>
            </w:r>
          </w:p>
        </w:tc>
      </w:tr>
      <w:tr w:rsidR="00346BE2" w:rsidRPr="00FC1CE0" w14:paraId="31ECAD40" w14:textId="77777777" w:rsidTr="009E3C17">
        <w:trPr>
          <w:trHeight w:val="288"/>
        </w:trPr>
        <w:tc>
          <w:tcPr>
            <w:tcW w:w="3802" w:type="pct"/>
            <w:gridSpan w:val="5"/>
          </w:tcPr>
          <w:p w14:paraId="67549547" w14:textId="570DAE3E" w:rsidR="00346BE2" w:rsidRPr="00E40D6C" w:rsidRDefault="00346BE2" w:rsidP="009B4F2A">
            <w:pPr>
              <w:pStyle w:val="ListParagraph"/>
              <w:numPr>
                <w:ilvl w:val="0"/>
                <w:numId w:val="15"/>
              </w:numPr>
              <w:rPr>
                <w:sz w:val="16"/>
                <w:szCs w:val="16"/>
              </w:rPr>
            </w:pPr>
            <w:r w:rsidRPr="00E40D6C">
              <w:rPr>
                <w:sz w:val="16"/>
                <w:szCs w:val="16"/>
              </w:rPr>
              <w:lastRenderedPageBreak/>
              <w:t>The applicant will permit the Government to disclose contact information if this application does not result in an award, to appropriate local and State-level economic development organizations that may be interested in contacting you for further information.</w:t>
            </w:r>
          </w:p>
        </w:tc>
        <w:tc>
          <w:tcPr>
            <w:tcW w:w="1198" w:type="pct"/>
          </w:tcPr>
          <w:p w14:paraId="32EFBB2E" w14:textId="77777777" w:rsidR="00346BE2" w:rsidRPr="00E40D6C" w:rsidRDefault="00E3441A" w:rsidP="00E40D6C">
            <w:pPr>
              <w:ind w:left="720"/>
              <w:rPr>
                <w:sz w:val="16"/>
                <w:szCs w:val="16"/>
              </w:rPr>
            </w:pPr>
            <w:sdt>
              <w:sdtPr>
                <w:rPr>
                  <w:sz w:val="16"/>
                  <w:szCs w:val="16"/>
                </w:rPr>
                <w:alias w:val="Yes"/>
                <w:tag w:val="Yes"/>
                <w:id w:val="-1177959844"/>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666158191"/>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FC1CE0" w14:paraId="5168868B" w14:textId="77777777" w:rsidTr="009E3C17">
        <w:trPr>
          <w:trHeight w:val="288"/>
        </w:trPr>
        <w:tc>
          <w:tcPr>
            <w:tcW w:w="3802" w:type="pct"/>
            <w:gridSpan w:val="5"/>
          </w:tcPr>
          <w:p w14:paraId="5FBF4C69" w14:textId="6A413EC2" w:rsidR="00346BE2" w:rsidRPr="00E40D6C" w:rsidRDefault="00346BE2" w:rsidP="009B4F2A">
            <w:pPr>
              <w:pStyle w:val="ListParagraph"/>
              <w:numPr>
                <w:ilvl w:val="0"/>
                <w:numId w:val="15"/>
              </w:numPr>
              <w:rPr>
                <w:b/>
                <w:sz w:val="16"/>
                <w:szCs w:val="16"/>
              </w:rPr>
            </w:pPr>
            <w:r w:rsidRPr="00E40D6C">
              <w:rPr>
                <w:sz w:val="16"/>
                <w:szCs w:val="16"/>
              </w:rPr>
              <w:t>The applicant authorizes contact information and project title to be provided to the NIST Manufacturing Extension Partnership (MEP) after awards have been announced. If ‘Yes’ your contact information will be provided to NIST MEP. If so, you will be contacted by your local MEP to explore business-related support services that could benefit the potential of the project you proposed</w:t>
            </w:r>
            <w:r w:rsidRPr="00E40D6C">
              <w:rPr>
                <w:b/>
                <w:sz w:val="16"/>
                <w:szCs w:val="16"/>
              </w:rPr>
              <w:t>.</w:t>
            </w:r>
          </w:p>
        </w:tc>
        <w:tc>
          <w:tcPr>
            <w:tcW w:w="1198" w:type="pct"/>
          </w:tcPr>
          <w:p w14:paraId="48E34205" w14:textId="77777777" w:rsidR="00346BE2" w:rsidRPr="00E40D6C" w:rsidRDefault="00E3441A" w:rsidP="00E40D6C">
            <w:pPr>
              <w:ind w:left="720"/>
              <w:rPr>
                <w:sz w:val="16"/>
                <w:szCs w:val="16"/>
              </w:rPr>
            </w:pPr>
            <w:sdt>
              <w:sdtPr>
                <w:rPr>
                  <w:sz w:val="16"/>
                  <w:szCs w:val="16"/>
                </w:rPr>
                <w:alias w:val="Yes"/>
                <w:tag w:val="Yes"/>
                <w:id w:val="-1838615575"/>
                <w14:checkbox>
                  <w14:checked w14:val="0"/>
                  <w14:checkedState w14:val="2612" w14:font="MS Gothic"/>
                  <w14:uncheckedState w14:val="2610" w14:font="MS Gothic"/>
                </w14:checkbox>
              </w:sdtPr>
              <w:sdtEndPr/>
              <w:sdtContent>
                <w:r w:rsidR="00346BE2" w:rsidRPr="00E40D6C">
                  <w:rPr>
                    <w:rFonts w:ascii="MS Gothic" w:eastAsia="MS Gothic" w:hAnsi="MS Gothic" w:hint="eastAsia"/>
                    <w:sz w:val="16"/>
                    <w:szCs w:val="16"/>
                  </w:rPr>
                  <w:t>☐</w:t>
                </w:r>
              </w:sdtContent>
            </w:sdt>
            <w:r w:rsidR="00346BE2" w:rsidRPr="00E40D6C">
              <w:rPr>
                <w:sz w:val="16"/>
                <w:szCs w:val="16"/>
              </w:rPr>
              <w:t xml:space="preserve">  Yes        </w:t>
            </w:r>
            <w:sdt>
              <w:sdtPr>
                <w:rPr>
                  <w:sz w:val="16"/>
                  <w:szCs w:val="16"/>
                </w:rPr>
                <w:alias w:val="No"/>
                <w:tag w:val="No"/>
                <w:id w:val="-1527703689"/>
                <w14:checkbox>
                  <w14:checked w14:val="0"/>
                  <w14:checkedState w14:val="2612" w14:font="MS Gothic"/>
                  <w14:uncheckedState w14:val="2610" w14:font="MS Gothic"/>
                </w14:checkbox>
              </w:sdtPr>
              <w:sdtEndPr/>
              <w:sdtContent>
                <w:r w:rsidR="00346BE2" w:rsidRPr="00E40D6C">
                  <w:rPr>
                    <w:rFonts w:ascii="Segoe UI Symbol" w:eastAsia="MS Gothic" w:hAnsi="Segoe UI Symbol" w:cs="Segoe UI Symbol"/>
                    <w:sz w:val="16"/>
                    <w:szCs w:val="16"/>
                  </w:rPr>
                  <w:t>☐</w:t>
                </w:r>
              </w:sdtContent>
            </w:sdt>
            <w:r w:rsidR="00346BE2" w:rsidRPr="00E40D6C">
              <w:rPr>
                <w:sz w:val="16"/>
                <w:szCs w:val="16"/>
              </w:rPr>
              <w:t xml:space="preserve">  No</w:t>
            </w:r>
          </w:p>
        </w:tc>
      </w:tr>
      <w:tr w:rsidR="00346BE2" w:rsidRPr="00661783" w14:paraId="062920EB" w14:textId="77777777" w:rsidTr="009E3C17">
        <w:trPr>
          <w:trHeight w:val="288"/>
        </w:trPr>
        <w:tc>
          <w:tcPr>
            <w:tcW w:w="5000" w:type="pct"/>
            <w:gridSpan w:val="6"/>
          </w:tcPr>
          <w:p w14:paraId="31FE5C56" w14:textId="1CDBB8E6" w:rsidR="00346BE2" w:rsidRPr="00E40D6C" w:rsidRDefault="00346BE2" w:rsidP="00E40D6C">
            <w:pPr>
              <w:ind w:left="0"/>
              <w:rPr>
                <w:b/>
                <w:sz w:val="16"/>
                <w:szCs w:val="16"/>
              </w:rPr>
            </w:pPr>
            <w:r w:rsidRPr="00E40D6C">
              <w:rPr>
                <w:b/>
                <w:sz w:val="16"/>
                <w:szCs w:val="16"/>
              </w:rPr>
              <w:t>TECHNICAL ABSTRACT (limit to 200 words):</w:t>
            </w:r>
          </w:p>
        </w:tc>
      </w:tr>
      <w:tr w:rsidR="00346BE2" w:rsidRPr="00F667F1" w14:paraId="0DE44AEA" w14:textId="77777777" w:rsidTr="009E3C17">
        <w:trPr>
          <w:trHeight w:val="288"/>
        </w:trPr>
        <w:tc>
          <w:tcPr>
            <w:tcW w:w="5000" w:type="pct"/>
            <w:gridSpan w:val="6"/>
          </w:tcPr>
          <w:sdt>
            <w:sdtPr>
              <w:rPr>
                <w:rFonts w:asciiTheme="minorHAnsi" w:hAnsiTheme="minorHAnsi" w:cs="Arial"/>
                <w:szCs w:val="16"/>
              </w:rPr>
              <w:id w:val="489447494"/>
              <w:showingPlcHdr/>
            </w:sdtPr>
            <w:sdtEndPr/>
            <w:sdtContent>
              <w:p w14:paraId="72E08A65" w14:textId="77777777" w:rsidR="00346BE2" w:rsidRPr="00346BE2" w:rsidRDefault="00346BE2" w:rsidP="00E40D6C">
                <w:pPr>
                  <w:pStyle w:val="Text"/>
                  <w:rPr>
                    <w:rFonts w:asciiTheme="minorHAnsi" w:hAnsiTheme="minorHAnsi" w:cs="Arial"/>
                    <w:szCs w:val="16"/>
                  </w:rPr>
                </w:pPr>
                <w:r w:rsidRPr="00346BE2">
                  <w:rPr>
                    <w:rStyle w:val="PlaceholderText"/>
                    <w:szCs w:val="16"/>
                  </w:rPr>
                  <w:t>Click here to enter text.</w:t>
                </w:r>
              </w:p>
            </w:sdtContent>
          </w:sdt>
          <w:p w14:paraId="2B2A3948" w14:textId="77777777" w:rsidR="00346BE2" w:rsidRPr="00346BE2" w:rsidRDefault="00346BE2" w:rsidP="00E40D6C">
            <w:pPr>
              <w:pStyle w:val="Heading2"/>
              <w:spacing w:before="0" w:beforeAutospacing="0" w:after="0" w:afterAutospacing="0"/>
              <w:outlineLvl w:val="1"/>
              <w:rPr>
                <w:rFonts w:asciiTheme="minorHAnsi" w:hAnsiTheme="minorHAnsi"/>
                <w:b w:val="0"/>
                <w:sz w:val="16"/>
                <w:szCs w:val="16"/>
              </w:rPr>
            </w:pPr>
            <w:r w:rsidRPr="00346BE2">
              <w:rPr>
                <w:rFonts w:asciiTheme="minorHAnsi" w:hAnsiTheme="minorHAnsi"/>
                <w:b w:val="0"/>
                <w:sz w:val="16"/>
                <w:szCs w:val="16"/>
              </w:rPr>
              <w:br/>
            </w:r>
          </w:p>
        </w:tc>
      </w:tr>
      <w:tr w:rsidR="00346BE2" w:rsidRPr="00625BA1" w14:paraId="395DECA5" w14:textId="77777777" w:rsidTr="009E3C17">
        <w:trPr>
          <w:trHeight w:val="288"/>
        </w:trPr>
        <w:tc>
          <w:tcPr>
            <w:tcW w:w="5000" w:type="pct"/>
            <w:gridSpan w:val="6"/>
          </w:tcPr>
          <w:p w14:paraId="0A1A98A0" w14:textId="77777777" w:rsidR="00346BE2" w:rsidRPr="00346BE2" w:rsidRDefault="00346BE2" w:rsidP="00E40D6C">
            <w:pPr>
              <w:pStyle w:val="Text"/>
              <w:rPr>
                <w:rFonts w:asciiTheme="minorHAnsi" w:hAnsiTheme="minorHAnsi" w:cs="Arial"/>
                <w:szCs w:val="16"/>
              </w:rPr>
            </w:pPr>
            <w:r w:rsidRPr="00346BE2">
              <w:rPr>
                <w:rFonts w:asciiTheme="minorHAnsi" w:hAnsiTheme="minorHAnsi"/>
                <w:b/>
                <w:szCs w:val="16"/>
              </w:rPr>
              <w:t>POTENTIAL COMMERCIAL APPLICATION OF THE RESEARCH:</w:t>
            </w:r>
            <w:r w:rsidRPr="00346BE2">
              <w:rPr>
                <w:rFonts w:asciiTheme="minorHAnsi" w:hAnsiTheme="minorHAnsi"/>
                <w:b/>
                <w:color w:val="000000" w:themeColor="text1"/>
                <w:szCs w:val="16"/>
              </w:rPr>
              <w:t xml:space="preserve"> (limit to 100 words)</w:t>
            </w:r>
          </w:p>
        </w:tc>
      </w:tr>
      <w:tr w:rsidR="00346BE2" w:rsidRPr="00F667F1" w14:paraId="7C567AAA" w14:textId="77777777" w:rsidTr="009E3C17">
        <w:trPr>
          <w:trHeight w:val="288"/>
        </w:trPr>
        <w:tc>
          <w:tcPr>
            <w:tcW w:w="5000" w:type="pct"/>
            <w:gridSpan w:val="6"/>
          </w:tcPr>
          <w:p w14:paraId="634C4A75" w14:textId="77777777" w:rsidR="00346BE2" w:rsidRPr="00346BE2" w:rsidRDefault="00E3441A" w:rsidP="00E40D6C">
            <w:pPr>
              <w:pStyle w:val="Text"/>
              <w:rPr>
                <w:rFonts w:asciiTheme="minorHAnsi" w:hAnsiTheme="minorHAnsi"/>
                <w:b/>
                <w:szCs w:val="16"/>
              </w:rPr>
            </w:pPr>
            <w:sdt>
              <w:sdtPr>
                <w:rPr>
                  <w:rFonts w:asciiTheme="minorHAnsi" w:hAnsiTheme="minorHAnsi"/>
                  <w:b/>
                  <w:szCs w:val="16"/>
                </w:rPr>
                <w:id w:val="-657543033"/>
                <w:showingPlcHdr/>
              </w:sdtPr>
              <w:sdtEndPr/>
              <w:sdtContent>
                <w:r w:rsidR="00346BE2" w:rsidRPr="00346BE2">
                  <w:rPr>
                    <w:rStyle w:val="PlaceholderText"/>
                    <w:szCs w:val="16"/>
                  </w:rPr>
                  <w:t>Click here to enter text.</w:t>
                </w:r>
              </w:sdtContent>
            </w:sdt>
            <w:r w:rsidR="00346BE2" w:rsidRPr="00346BE2">
              <w:rPr>
                <w:rFonts w:asciiTheme="minorHAnsi" w:hAnsiTheme="minorHAnsi"/>
                <w:b/>
                <w:szCs w:val="16"/>
              </w:rPr>
              <w:br/>
            </w:r>
          </w:p>
          <w:p w14:paraId="00D16684" w14:textId="77777777" w:rsidR="00346BE2" w:rsidRPr="00346BE2" w:rsidRDefault="00346BE2" w:rsidP="00E40D6C">
            <w:pPr>
              <w:pStyle w:val="Text"/>
              <w:rPr>
                <w:rFonts w:asciiTheme="minorHAnsi" w:hAnsiTheme="minorHAnsi"/>
                <w:b/>
                <w:szCs w:val="16"/>
              </w:rPr>
            </w:pPr>
          </w:p>
        </w:tc>
      </w:tr>
      <w:tr w:rsidR="00346BE2" w:rsidRPr="00F667F1" w14:paraId="2C1F3965" w14:textId="77777777" w:rsidTr="009E3C17">
        <w:trPr>
          <w:trHeight w:val="288"/>
        </w:trPr>
        <w:tc>
          <w:tcPr>
            <w:tcW w:w="5000" w:type="pct"/>
            <w:gridSpan w:val="6"/>
          </w:tcPr>
          <w:p w14:paraId="1CACCC1D" w14:textId="1C4ACDCA" w:rsidR="00346BE2" w:rsidRPr="00346BE2" w:rsidRDefault="00346BE2" w:rsidP="00C8006E">
            <w:pPr>
              <w:ind w:left="0"/>
              <w:rPr>
                <w:sz w:val="16"/>
                <w:szCs w:val="16"/>
              </w:rPr>
            </w:pPr>
            <w:r w:rsidRPr="00346BE2">
              <w:rPr>
                <w:sz w:val="16"/>
                <w:szCs w:val="16"/>
              </w:rPr>
              <w:t>OTHER INFORMATION:</w:t>
            </w:r>
          </w:p>
        </w:tc>
      </w:tr>
      <w:tr w:rsidR="00346BE2" w:rsidRPr="00F667F1" w14:paraId="244194D8" w14:textId="77777777" w:rsidTr="009E3C17">
        <w:trPr>
          <w:trHeight w:val="288"/>
        </w:trPr>
        <w:tc>
          <w:tcPr>
            <w:tcW w:w="5000" w:type="pct"/>
            <w:gridSpan w:val="6"/>
          </w:tcPr>
          <w:p w14:paraId="44E9AEC2" w14:textId="77777777" w:rsidR="00346BE2" w:rsidRPr="00346BE2" w:rsidRDefault="00346BE2" w:rsidP="00C8006E">
            <w:pPr>
              <w:ind w:left="0"/>
              <w:rPr>
                <w:sz w:val="16"/>
                <w:szCs w:val="16"/>
              </w:rPr>
            </w:pPr>
            <w:r w:rsidRPr="00346BE2">
              <w:rPr>
                <w:sz w:val="16"/>
                <w:szCs w:val="16"/>
              </w:rPr>
              <w:t>Information contained in unsuccessful applications will remain the property of the applicant. The government may, however, retain copies of all applications.  Public release of information in any application submitted will be subject to existing statutory and regulatory requirements.</w:t>
            </w:r>
          </w:p>
          <w:p w14:paraId="25AD0AB4" w14:textId="77777777" w:rsidR="00346BE2" w:rsidRPr="00346BE2" w:rsidRDefault="00346BE2" w:rsidP="00C8006E">
            <w:pPr>
              <w:ind w:left="0"/>
              <w:rPr>
                <w:sz w:val="16"/>
                <w:szCs w:val="16"/>
              </w:rPr>
            </w:pPr>
            <w:r w:rsidRPr="00346BE2">
              <w:rPr>
                <w:sz w:val="16"/>
                <w:szCs w:val="16"/>
              </w:rPr>
              <w:t>Applicants are discouraged from submitting proprietary information unless the information is deemed essential for proper evaluation of the application. If proprietary information provided by an applicant in an application constitutes trade secret, proprietary commercial 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sidRPr="00346BE2">
              <w:rPr>
                <w:sz w:val="16"/>
                <w:szCs w:val="16"/>
              </w:rPr>
              <w:br/>
            </w:r>
          </w:p>
          <w:p w14:paraId="7A805BC0" w14:textId="77777777" w:rsidR="00346BE2" w:rsidRPr="00346BE2" w:rsidRDefault="00346BE2" w:rsidP="00C8006E">
            <w:pPr>
              <w:ind w:left="0"/>
              <w:rPr>
                <w:b/>
                <w:sz w:val="16"/>
                <w:szCs w:val="16"/>
              </w:rPr>
            </w:pPr>
            <w:r w:rsidRPr="00346BE2">
              <w:rPr>
                <w:b/>
                <w:sz w:val="16"/>
                <w:szCs w:val="16"/>
              </w:rPr>
              <w:t>PROPRIETARY NOTICE</w:t>
            </w:r>
          </w:p>
          <w:p w14:paraId="294CD614" w14:textId="77777777" w:rsidR="00346BE2" w:rsidRPr="00346BE2" w:rsidRDefault="00346BE2" w:rsidP="00C8006E">
            <w:pPr>
              <w:ind w:left="0"/>
              <w:rPr>
                <w:sz w:val="16"/>
                <w:szCs w:val="16"/>
              </w:rPr>
            </w:pPr>
            <w:r w:rsidRPr="00346BE2">
              <w:rPr>
                <w:sz w:val="16"/>
                <w:szCs w:val="16"/>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p>
          <w:p w14:paraId="78A4C922" w14:textId="77777777" w:rsidR="00211824" w:rsidRPr="00211824" w:rsidRDefault="00346BE2" w:rsidP="00C8006E">
            <w:pPr>
              <w:ind w:left="0"/>
              <w:rPr>
                <w:sz w:val="16"/>
                <w:szCs w:val="16"/>
              </w:rPr>
            </w:pPr>
            <w:r w:rsidRPr="00346BE2">
              <w:rPr>
                <w:sz w:val="16"/>
                <w:szCs w:val="16"/>
              </w:rPr>
              <w:t>The use of any other legend is unacceptable to the Government and may constitute grounds for removing the application from further consideration without assuming any liability for inadvertent disclosure.</w:t>
            </w:r>
            <w:r w:rsidR="00211824">
              <w:rPr>
                <w:sz w:val="16"/>
                <w:szCs w:val="16"/>
              </w:rPr>
              <w:br/>
            </w:r>
            <w:r w:rsidR="00211824">
              <w:rPr>
                <w:sz w:val="16"/>
                <w:szCs w:val="16"/>
              </w:rPr>
              <w:br/>
            </w:r>
            <w:r w:rsidR="00211824" w:rsidRPr="00211824">
              <w:rPr>
                <w:sz w:val="16"/>
                <w:szCs w:val="16"/>
              </w:rPr>
              <w:t>OMB Control No. 0693-0072</w:t>
            </w:r>
          </w:p>
          <w:p w14:paraId="64C527E4" w14:textId="77777777" w:rsidR="00211824" w:rsidRPr="00211824" w:rsidRDefault="00211824" w:rsidP="00C8006E">
            <w:pPr>
              <w:ind w:left="0"/>
              <w:rPr>
                <w:sz w:val="16"/>
                <w:szCs w:val="16"/>
              </w:rPr>
            </w:pPr>
            <w:r w:rsidRPr="00211824">
              <w:rPr>
                <w:sz w:val="16"/>
                <w:szCs w:val="16"/>
              </w:rPr>
              <w:t>Expiration Date: 10/31/2017</w:t>
            </w:r>
          </w:p>
          <w:p w14:paraId="1891D88E" w14:textId="1F401650" w:rsidR="00346BE2" w:rsidRPr="00346BE2" w:rsidRDefault="00346BE2" w:rsidP="00E40D6C">
            <w:pPr>
              <w:rPr>
                <w:sz w:val="16"/>
                <w:szCs w:val="16"/>
              </w:rPr>
            </w:pPr>
          </w:p>
          <w:p w14:paraId="2E2D8B31" w14:textId="77777777" w:rsidR="00346BE2" w:rsidRPr="00346BE2" w:rsidRDefault="00346BE2" w:rsidP="00E40D6C">
            <w:pPr>
              <w:rPr>
                <w:sz w:val="16"/>
                <w:szCs w:val="16"/>
              </w:rPr>
            </w:pPr>
          </w:p>
        </w:tc>
      </w:tr>
    </w:tbl>
    <w:p w14:paraId="7D402154" w14:textId="77777777" w:rsidR="00346BE2" w:rsidRPr="00D52ED1" w:rsidRDefault="00346BE2"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4DF97002" w14:textId="77777777" w:rsidR="00CB26ED" w:rsidRPr="00D52ED1" w:rsidRDefault="00CB26ED" w:rsidP="00EF1FFD">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03A2EF48" w14:textId="77777777" w:rsidR="00A92DC3" w:rsidRPr="00D52ED1" w:rsidRDefault="00A92DC3" w:rsidP="00EF1FFD">
      <w:pPr>
        <w:spacing w:before="0" w:beforeAutospacing="0" w:after="0" w:afterAutospacing="0"/>
        <w:ind w:left="0"/>
        <w:rPr>
          <w:rFonts w:asciiTheme="minorHAnsi" w:hAnsiTheme="minorHAnsi" w:cstheme="minorHAnsi"/>
          <w:b/>
          <w:bCs/>
          <w:color w:val="000000"/>
          <w:sz w:val="28"/>
          <w:szCs w:val="28"/>
        </w:rPr>
      </w:pPr>
      <w:r w:rsidRPr="00D52ED1">
        <w:rPr>
          <w:rFonts w:asciiTheme="minorHAnsi" w:hAnsiTheme="minorHAnsi" w:cstheme="minorHAnsi"/>
          <w:b/>
          <w:bCs/>
          <w:color w:val="000000"/>
          <w:sz w:val="28"/>
          <w:szCs w:val="28"/>
        </w:rPr>
        <w:br w:type="page"/>
      </w:r>
    </w:p>
    <w:p w14:paraId="6B5B49E9" w14:textId="3F8121D1" w:rsidR="00C16C6C" w:rsidRPr="00D52ED1" w:rsidRDefault="00347C4D" w:rsidP="00E34D5F">
      <w:pPr>
        <w:pStyle w:val="Heading1"/>
        <w:spacing w:before="0" w:beforeAutospacing="0" w:afterAutospacing="0"/>
        <w:ind w:left="0"/>
        <w:rPr>
          <w:rFonts w:asciiTheme="minorHAnsi" w:hAnsiTheme="minorHAnsi" w:cstheme="minorHAnsi"/>
          <w:b/>
          <w:bCs/>
          <w:color w:val="4F81BD" w:themeColor="accent1"/>
          <w:sz w:val="28"/>
          <w:szCs w:val="28"/>
        </w:rPr>
      </w:pPr>
      <w:bookmarkStart w:id="124" w:name="_Toc442882667"/>
      <w:bookmarkStart w:id="125" w:name="appx_b"/>
      <w:r w:rsidRPr="00D52ED1">
        <w:rPr>
          <w:rFonts w:asciiTheme="minorHAnsi" w:hAnsiTheme="minorHAnsi" w:cstheme="minorHAnsi"/>
          <w:b/>
          <w:bCs/>
          <w:color w:val="4F81BD" w:themeColor="accent1"/>
          <w:sz w:val="28"/>
          <w:szCs w:val="28"/>
        </w:rPr>
        <w:lastRenderedPageBreak/>
        <w:t>Appendix B</w:t>
      </w:r>
      <w:r w:rsidR="00E34D5F">
        <w:rPr>
          <w:rFonts w:asciiTheme="minorHAnsi" w:hAnsiTheme="minorHAnsi" w:cstheme="minorHAnsi"/>
          <w:b/>
          <w:bCs/>
          <w:color w:val="4F81BD" w:themeColor="accent1"/>
          <w:sz w:val="28"/>
          <w:szCs w:val="28"/>
        </w:rPr>
        <w:t>.  CERTIFICATIONS</w:t>
      </w:r>
      <w:bookmarkEnd w:id="124"/>
    </w:p>
    <w:bookmarkEnd w:id="125"/>
    <w:p w14:paraId="5F135254" w14:textId="13E6F129" w:rsidR="00020295" w:rsidRPr="00D52ED1" w:rsidRDefault="007443D2" w:rsidP="00C8006E">
      <w:pPr>
        <w:ind w:left="0"/>
        <w:rPr>
          <w:rFonts w:asciiTheme="minorHAnsi" w:hAnsiTheme="minorHAnsi" w:cstheme="minorHAnsi"/>
          <w:color w:val="000000"/>
        </w:rPr>
      </w:pPr>
      <w:r w:rsidRPr="00D52ED1">
        <w:rPr>
          <w:rFonts w:asciiTheme="minorHAnsi" w:hAnsiTheme="minorHAnsi" w:cstheme="minorHAnsi"/>
          <w:b/>
          <w:bCs/>
          <w:color w:val="000000"/>
        </w:rPr>
        <w:t>SBIR Funding Agreement Certification (at time of award)</w:t>
      </w:r>
      <w:r w:rsidR="00C11DA7" w:rsidRPr="00D52ED1">
        <w:rPr>
          <w:rFonts w:asciiTheme="minorHAnsi" w:hAnsiTheme="minorHAnsi" w:cstheme="minorHAnsi"/>
          <w:b/>
          <w:bCs/>
          <w:color w:val="000000"/>
        </w:rPr>
        <w:br/>
      </w:r>
      <w:r w:rsidRPr="00D52ED1">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Please read carefully the following certification statements. The Federal government relies on the</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information to determine whether the business is eligible for a Small Business Innovation </w:t>
      </w:r>
    </w:p>
    <w:p w14:paraId="3C8CC47B" w14:textId="34D235FC" w:rsidR="007443D2" w:rsidRPr="00D52ED1" w:rsidRDefault="007443D2" w:rsidP="00C8006E">
      <w:pPr>
        <w:ind w:left="0"/>
        <w:rPr>
          <w:rFonts w:asciiTheme="minorHAnsi" w:hAnsiTheme="minorHAnsi" w:cstheme="minorHAnsi"/>
          <w:b/>
          <w:bCs/>
          <w:color w:val="000000"/>
        </w:rPr>
      </w:pPr>
      <w:r w:rsidRPr="00D52ED1">
        <w:rPr>
          <w:rFonts w:asciiTheme="minorHAnsi" w:hAnsiTheme="minorHAnsi" w:cstheme="minorHAnsi"/>
          <w:color w:val="000000"/>
        </w:rPr>
        <w:t>Research (SBIR) Program award. A similar certification will be used to ensure continued compliance with specific program requirements during the life of the funding agreement. The definitions for the terms used in this certification are set forth in the Small Busi</w:t>
      </w:r>
      <w:r w:rsidR="00020295" w:rsidRPr="00D52ED1">
        <w:rPr>
          <w:rFonts w:asciiTheme="minorHAnsi" w:hAnsiTheme="minorHAnsi" w:cstheme="minorHAnsi"/>
          <w:color w:val="000000"/>
        </w:rPr>
        <w:t xml:space="preserve">ness Act, SBA regulations (13 </w:t>
      </w:r>
      <w:r w:rsidR="00906501">
        <w:rPr>
          <w:rFonts w:asciiTheme="minorHAnsi" w:hAnsiTheme="minorHAnsi" w:cstheme="minorHAnsi"/>
          <w:color w:val="000000"/>
        </w:rPr>
        <w:t>C.F.R.</w:t>
      </w:r>
      <w:r w:rsidR="00C445AF" w:rsidRPr="00D52ED1">
        <w:rPr>
          <w:rFonts w:asciiTheme="minorHAnsi" w:hAnsiTheme="minorHAnsi" w:cstheme="minorHAnsi"/>
          <w:color w:val="000000"/>
        </w:rPr>
        <w:t xml:space="preserve"> </w:t>
      </w:r>
      <w:r w:rsidR="006B12C3">
        <w:rPr>
          <w:rFonts w:asciiTheme="minorHAnsi" w:hAnsiTheme="minorHAnsi" w:cstheme="minorHAnsi"/>
          <w:color w:val="000000"/>
        </w:rPr>
        <w:t xml:space="preserve"> Part </w:t>
      </w:r>
      <w:r w:rsidRPr="00D52ED1">
        <w:rPr>
          <w:rFonts w:asciiTheme="minorHAnsi" w:hAnsiTheme="minorHAnsi" w:cstheme="minorHAnsi"/>
          <w:color w:val="000000"/>
        </w:rPr>
        <w:t>121), the SBIR Policy Directive and also any statutory and regulatory provisions referenced in those authorities.</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The undersigned has reviewed, verified and certifies that (all </w:t>
      </w:r>
      <w:r w:rsidR="00E460F2" w:rsidRPr="00D52ED1">
        <w:rPr>
          <w:rFonts w:asciiTheme="minorHAnsi" w:hAnsiTheme="minorHAnsi" w:cstheme="minorHAnsi"/>
          <w:color w:val="000000"/>
        </w:rPr>
        <w:t>questions must be responded to by checking the appropriate box</w:t>
      </w:r>
      <w:r w:rsidR="00C11DA7" w:rsidRPr="00D52ED1">
        <w:rPr>
          <w:rFonts w:asciiTheme="minorHAnsi" w:hAnsiTheme="minorHAnsi" w:cstheme="minorHAnsi"/>
          <w:color w:val="000000"/>
        </w:rPr>
        <w:t>):</w:t>
      </w:r>
    </w:p>
    <w:p w14:paraId="7F5A69DD" w14:textId="709DE06D"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 xml:space="preserve">(1) The business concern meets the ownership and control requirements set forth in 13 C.F.R. </w:t>
      </w:r>
      <w:r w:rsidRPr="006B12C3">
        <w:rPr>
          <w:rFonts w:asciiTheme="minorHAnsi" w:hAnsiTheme="minorHAnsi" w:cstheme="minorHAnsi"/>
          <w:color w:val="000000"/>
        </w:rPr>
        <w:t>§</w:t>
      </w:r>
      <w:r w:rsidR="006B12C3" w:rsidRP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No</w:t>
      </w:r>
      <w:r w:rsidR="00C11DA7"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(2) If a corporation, all corporate documents (articles of incorporation and any amendments, articles of conversion, by-laws and amendments, shareholder meeting minutes showing officer elections, organizational meeting minutes, all issued stock certificates, stock ledger, buy-sell agreements, stock transfer agreements, voting agreements, and documents relating to stock </w:t>
      </w:r>
      <w:r w:rsidRPr="00D52ED1">
        <w:rPr>
          <w:rFonts w:asciiTheme="minorHAnsi" w:hAnsiTheme="minorHAnsi" w:cstheme="minorHAnsi"/>
          <w:color w:val="000000"/>
        </w:rPr>
        <w:lastRenderedPageBreak/>
        <w:t>options, including the right to convert non-voting stock or debentures into voting stock) evidence that it meets the ownership and control 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2DD90CF3" w14:textId="77777777" w:rsidR="00452B4C"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(3) If a partnership, the partnership agreement evidences that it meets the ownership and control</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End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p>
    <w:p w14:paraId="3975379A" w14:textId="7AD29A0B"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(4) If a limited liability company, the articles of organization and any amendments, and operating</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agreement and amendments, evidence that it meets the ownership and control requirements set</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sidRPr="00D52ED1">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787CE18E" w14:textId="77777777"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(6) It has no more than 500 employees, including the employees of its affiliates.</w:t>
      </w:r>
      <w:r w:rsidR="00215209" w:rsidRPr="00D52ED1">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(7) SBA has not issued a size determination currently in effect finding that this business concern exceeds the 500 employee size standard.</w:t>
      </w:r>
      <w:r w:rsidR="00215209" w:rsidRPr="00D52ED1">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p>
    <w:p w14:paraId="37F0CF87" w14:textId="77777777"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End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funding agreement officer:  ______ %</w:t>
      </w:r>
    </w:p>
    <w:p w14:paraId="040AE68C" w14:textId="5CDA3E23"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(9) All, essentially equivalent work, or a portion of the work proposed under this project (check the applicable line):</w:t>
      </w:r>
      <w:r w:rsidR="00215209" w:rsidRPr="00D52ED1">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EndPr/>
        <w:sdtContent>
          <w:r w:rsidR="00452B4C">
            <w:rPr>
              <w:rFonts w:ascii="MS Mincho" w:eastAsia="MS Mincho" w:hAnsi="MS Mincho" w:cstheme="minorHAnsi" w:hint="eastAsia"/>
              <w:color w:val="000000"/>
            </w:rPr>
            <w:t>☐</w:t>
          </w:r>
        </w:sdtContent>
      </w:sdt>
      <w:r w:rsidR="00215209" w:rsidRPr="00D52ED1">
        <w:rPr>
          <w:rFonts w:asciiTheme="minorHAnsi" w:hAnsiTheme="minorHAnsi" w:cstheme="minorHAnsi"/>
          <w:color w:val="000000"/>
        </w:rPr>
        <w:t>Has not been submitted for funding by another Federal agency.</w:t>
      </w:r>
      <w:r w:rsidR="00215209" w:rsidRPr="00D52ED1">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sidRPr="00D52ED1">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A portion has been funded by another grant, contract, or subcontract as described in detail in the </w:t>
      </w:r>
      <w:r w:rsidR="002655A4" w:rsidRPr="00D52ED1">
        <w:rPr>
          <w:rFonts w:asciiTheme="minorHAnsi" w:hAnsiTheme="minorHAnsi" w:cstheme="minorHAnsi"/>
          <w:color w:val="000000"/>
        </w:rPr>
        <w:t>application</w:t>
      </w:r>
      <w:r w:rsidR="00215209" w:rsidRPr="00D52ED1">
        <w:rPr>
          <w:rFonts w:asciiTheme="minorHAnsi" w:hAnsiTheme="minorHAnsi" w:cstheme="minorHAnsi"/>
          <w:color w:val="000000"/>
        </w:rPr>
        <w:t xml:space="preserve"> and approved in writing by the funding agreement officer.</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lastRenderedPageBreak/>
        <w:t>(10) During the performance of award, it will perform the applicable percentage of work unless a deviation from this requirement is approved in writing by the funding agreement officer (check the applicable line and fill in if needed):</w:t>
      </w:r>
      <w:r w:rsidR="00215209" w:rsidRPr="00D52ED1">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 at least two-thirds (66 2/3%)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II: at least half (50%)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the funding agreement officer:  ______ %</w:t>
      </w:r>
    </w:p>
    <w:p w14:paraId="472AB090" w14:textId="467B3060"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Waiver has been granted</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sidRPr="00D52ED1">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(13) It has registered itself on SBA’s database as majority-owned by venture capital operating companies, hedge funds or private equity firms.</w:t>
      </w:r>
      <w:r w:rsidRPr="00D52ED1">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End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(14) It is a Covered Small Business Concern (a small business concern that:</w:t>
      </w:r>
      <w:r w:rsidR="00233591" w:rsidRPr="00D52ED1">
        <w:rPr>
          <w:rFonts w:asciiTheme="minorHAnsi" w:hAnsiTheme="minorHAnsi" w:cstheme="minorHAnsi"/>
          <w:color w:val="000000"/>
        </w:rPr>
        <w:br/>
      </w:r>
      <w:r w:rsidRPr="00D52ED1">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3A500C" w:rsidRPr="00D52ED1">
        <w:rPr>
          <w:rFonts w:asciiTheme="minorHAnsi" w:hAnsiTheme="minorHAnsi" w:cstheme="minorHAnsi"/>
          <w:color w:val="000000"/>
        </w:rPr>
        <w:t>FFO</w:t>
      </w:r>
      <w:r w:rsidRPr="00D52ED1">
        <w:rPr>
          <w:rFonts w:asciiTheme="minorHAnsi" w:hAnsiTheme="minorHAnsi" w:cstheme="minorHAnsi"/>
          <w:color w:val="000000"/>
        </w:rPr>
        <w:t>; and (b) on the date of the SBIR award, which is made more than 9 months after the closing date of the</w:t>
      </w:r>
      <w:r w:rsidR="00F036E8" w:rsidRPr="00D52ED1">
        <w:rPr>
          <w:rFonts w:asciiTheme="minorHAnsi" w:hAnsiTheme="minorHAnsi" w:cstheme="minorHAnsi"/>
          <w:color w:val="000000"/>
        </w:rPr>
        <w:t xml:space="preserve"> </w:t>
      </w:r>
      <w:r w:rsidR="003A500C" w:rsidRPr="00D52ED1">
        <w:rPr>
          <w:rFonts w:asciiTheme="minorHAnsi" w:hAnsiTheme="minorHAnsi" w:cstheme="minorHAnsi"/>
          <w:color w:val="000000"/>
        </w:rPr>
        <w:t>FFO</w:t>
      </w:r>
      <w:r w:rsidRPr="00D52ED1">
        <w:rPr>
          <w:rFonts w:asciiTheme="minorHAnsi" w:hAnsiTheme="minorHAnsi" w:cstheme="minorHAnsi"/>
          <w:color w:val="000000"/>
        </w:rPr>
        <w:t>, is majority-owned by multiple venture capital operating companies, hedge funds, or private equity firms).</w:t>
      </w:r>
      <w:r w:rsidR="00233591" w:rsidRPr="00D52ED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r w:rsidR="00233591" w:rsidRPr="00D52ED1">
        <w:rPr>
          <w:rFonts w:asciiTheme="minorHAnsi" w:hAnsiTheme="minorHAnsi" w:cstheme="minorHAnsi"/>
          <w:color w:val="000000"/>
        </w:rPr>
        <w:br/>
      </w:r>
      <w:r w:rsidR="00233591" w:rsidRPr="00D52ED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EndPr/>
        <w:sdtContent>
          <w:r w:rsidR="00C8006E">
            <w:rPr>
              <w:rFonts w:ascii="MS Mincho" w:eastAsia="MS Mincho" w:hAnsi="MS Mincho" w:cstheme="minorHAnsi" w:hint="eastAsia"/>
              <w:color w:val="000000"/>
            </w:rPr>
            <w:t>☐</w:t>
          </w:r>
        </w:sdtContent>
      </w:sdt>
      <w:r w:rsidR="00233591" w:rsidRPr="00D52ED1">
        <w:rPr>
          <w:rFonts w:asciiTheme="minorHAnsi" w:hAnsiTheme="minorHAnsi" w:cstheme="minorHAnsi"/>
          <w:color w:val="000000"/>
        </w:rPr>
        <w:t>It will notify the Federal agency immediately if all or a portion of the work proposed is subsequently funded by another Federal agency.</w:t>
      </w:r>
    </w:p>
    <w:p w14:paraId="4BC45DA0" w14:textId="048F17D7" w:rsidR="007443D2" w:rsidRPr="00D52ED1" w:rsidRDefault="00E3441A" w:rsidP="00C8006E">
      <w:pPr>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EndPr/>
        <w:sdtContent>
          <w:r w:rsidR="00C8006E">
            <w:rPr>
              <w:rFonts w:ascii="MS Mincho" w:eastAsia="MS Mincho" w:hAnsi="MS Mincho" w:cstheme="minorHAnsi" w:hint="eastAsia"/>
              <w:color w:val="000000"/>
            </w:rPr>
            <w:t>☐</w:t>
          </w:r>
        </w:sdtContent>
      </w:sdt>
      <w:r w:rsidR="007443D2" w:rsidRPr="00D52ED1">
        <w:rPr>
          <w:rFonts w:asciiTheme="minorHAnsi" w:hAnsiTheme="minorHAnsi" w:cstheme="minorHAnsi"/>
          <w:color w:val="000000"/>
        </w:rPr>
        <w:t>I understand that the information submitted may be given to Federal, State and local agencies for determining violat</w:t>
      </w:r>
      <w:r w:rsidR="00233591" w:rsidRPr="00D52ED1">
        <w:rPr>
          <w:rFonts w:asciiTheme="minorHAnsi" w:hAnsiTheme="minorHAnsi" w:cstheme="minorHAnsi"/>
          <w:color w:val="000000"/>
        </w:rPr>
        <w:t>ions of law and other purposes.</w:t>
      </w:r>
    </w:p>
    <w:p w14:paraId="598D183B" w14:textId="2C6E35C2" w:rsidR="00983DDB" w:rsidRDefault="00E3441A" w:rsidP="00C8006E">
      <w:pPr>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EndPr/>
        <w:sdtContent>
          <w:r w:rsidR="00C8006E">
            <w:rPr>
              <w:rFonts w:ascii="MS Mincho" w:eastAsia="MS Mincho" w:hAnsi="MS Mincho" w:cstheme="minorHAnsi" w:hint="eastAsia"/>
              <w:color w:val="000000"/>
            </w:rPr>
            <w:t>☐</w:t>
          </w:r>
        </w:sdtContent>
      </w:sdt>
      <w:r w:rsidR="007443D2" w:rsidRPr="00D52ED1">
        <w:rPr>
          <w:rFonts w:asciiTheme="minorHAnsi" w:hAnsiTheme="minorHAnsi" w:cstheme="minorHAnsi"/>
          <w:color w:val="000000"/>
        </w:rPr>
        <w:t xml:space="preserve">I am an </w:t>
      </w:r>
      <w:r w:rsidR="007443D2" w:rsidRPr="00D52ED1">
        <w:rPr>
          <w:rFonts w:asciiTheme="minorHAnsi" w:hAnsiTheme="minorHAnsi" w:cstheme="minorHAnsi"/>
          <w:color w:val="000000"/>
          <w:u w:val="single"/>
        </w:rPr>
        <w:t>officer</w:t>
      </w:r>
      <w:r w:rsidR="007443D2" w:rsidRPr="00D52ED1">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1001; (2) treble damages and civil penalties under the False Claims Act (31 U.S.C. </w:t>
      </w:r>
    </w:p>
    <w:p w14:paraId="4748B0BF" w14:textId="6B108241" w:rsidR="007443D2" w:rsidRPr="00D52ED1" w:rsidRDefault="007443D2" w:rsidP="00C8006E">
      <w:pPr>
        <w:ind w:left="0"/>
        <w:rPr>
          <w:rFonts w:asciiTheme="minorHAnsi" w:hAnsiTheme="minorHAnsi" w:cstheme="minorHAnsi"/>
          <w:color w:val="000000"/>
        </w:rPr>
      </w:pPr>
      <w:r w:rsidRPr="00D52ED1">
        <w:rPr>
          <w:rFonts w:asciiTheme="minorHAnsi" w:hAnsiTheme="minorHAnsi" w:cstheme="minorHAnsi"/>
          <w:color w:val="000000"/>
        </w:rPr>
        <w:lastRenderedPageBreak/>
        <w:t>§</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3729 </w:t>
      </w:r>
      <w:r w:rsidRPr="00D52ED1">
        <w:rPr>
          <w:rFonts w:asciiTheme="minorHAnsi" w:hAnsiTheme="minorHAnsi" w:cstheme="minorHAnsi"/>
          <w:i/>
          <w:iCs/>
          <w:color w:val="000000"/>
        </w:rPr>
        <w:t>et</w:t>
      </w:r>
      <w:r w:rsidRPr="00D52ED1">
        <w:rPr>
          <w:rFonts w:asciiTheme="minorHAnsi" w:hAnsiTheme="minorHAnsi" w:cstheme="minorHAnsi"/>
          <w:color w:val="000000"/>
        </w:rPr>
        <w:t xml:space="preserve"> </w:t>
      </w:r>
      <w:r w:rsidRPr="00D52ED1">
        <w:rPr>
          <w:rFonts w:asciiTheme="minorHAnsi" w:hAnsiTheme="minorHAnsi" w:cstheme="minorHAnsi"/>
          <w:i/>
          <w:iCs/>
          <w:color w:val="000000"/>
        </w:rPr>
        <w:t>seq.</w:t>
      </w:r>
      <w:r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3801 </w:t>
      </w:r>
      <w:r w:rsidRPr="00D52ED1">
        <w:rPr>
          <w:rFonts w:asciiTheme="minorHAnsi" w:hAnsiTheme="minorHAnsi" w:cstheme="minorHAnsi"/>
          <w:i/>
          <w:iCs/>
          <w:color w:val="000000"/>
        </w:rPr>
        <w:t>et seq.</w:t>
      </w:r>
      <w:r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8368B1">
        <w:rPr>
          <w:rFonts w:asciiTheme="minorHAnsi" w:hAnsiTheme="minorHAnsi" w:cstheme="minorHAnsi"/>
          <w:color w:val="000000"/>
        </w:rPr>
        <w:t>P</w:t>
      </w:r>
      <w:r w:rsidRPr="00D52ED1">
        <w:rPr>
          <w:rFonts w:asciiTheme="minorHAnsi" w:hAnsiTheme="minorHAnsi" w:cstheme="minorHAnsi"/>
          <w:color w:val="000000"/>
        </w:rPr>
        <w:t>art 180); and (6) other administrative penalties including termination of SBIR/STTR awards.</w:t>
      </w:r>
      <w:r w:rsidRPr="00D52ED1">
        <w:rPr>
          <w:rFonts w:asciiTheme="minorHAnsi" w:hAnsiTheme="minorHAnsi" w:cstheme="minorHAnsi"/>
          <w:color w:val="000000"/>
        </w:rPr>
        <w:br/>
      </w:r>
    </w:p>
    <w:p w14:paraId="4AB15F43" w14:textId="7EFBB1EB" w:rsidR="007443D2" w:rsidRPr="00D52ED1" w:rsidRDefault="00C11DA7" w:rsidP="00C8006E">
      <w:pPr>
        <w:ind w:left="0"/>
        <w:rPr>
          <w:rFonts w:asciiTheme="minorHAnsi" w:hAnsiTheme="minorHAnsi" w:cstheme="minorHAnsi"/>
          <w:b/>
          <w:bCs/>
          <w:i/>
          <w:iCs/>
          <w:color w:val="000000"/>
        </w:rPr>
      </w:pPr>
      <w:r w:rsidRPr="00D52ED1">
        <w:rPr>
          <w:rFonts w:asciiTheme="minorHAnsi" w:hAnsiTheme="minorHAnsi" w:cstheme="minorHAnsi"/>
          <w:b/>
          <w:bCs/>
          <w:i/>
          <w:iCs/>
          <w:color w:val="000000"/>
        </w:rPr>
        <w:t>Signature</w:t>
      </w:r>
      <w:r w:rsidRPr="00D52ED1">
        <w:rPr>
          <w:rFonts w:asciiTheme="minorHAnsi" w:hAnsiTheme="minorHAnsi" w:cstheme="minorHAnsi"/>
          <w:bCs/>
          <w:i/>
          <w:iCs/>
          <w:color w:val="000000"/>
        </w:rPr>
        <w:t xml:space="preserve"> </w:t>
      </w:r>
      <w:r w:rsidR="007443D2" w:rsidRPr="00D52ED1">
        <w:rPr>
          <w:rFonts w:asciiTheme="minorHAnsi" w:hAnsiTheme="minorHAnsi" w:cstheme="minorHAnsi"/>
          <w:bCs/>
          <w:i/>
          <w:iCs/>
          <w:color w:val="000000"/>
        </w:rPr>
        <w:t xml:space="preserve"> ______________________________________</w:t>
      </w:r>
      <w:r w:rsidRPr="00D52ED1">
        <w:rPr>
          <w:rFonts w:asciiTheme="minorHAnsi" w:hAnsiTheme="minorHAnsi" w:cstheme="minorHAnsi"/>
          <w:bCs/>
          <w:i/>
          <w:iCs/>
          <w:color w:val="000000"/>
        </w:rPr>
        <w:t>______________</w:t>
      </w:r>
      <w:r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___/___/____</w:t>
      </w:r>
      <w:r w:rsidR="007443D2" w:rsidRPr="00D52ED1">
        <w:rPr>
          <w:rFonts w:asciiTheme="minorHAnsi" w:hAnsiTheme="minorHAnsi" w:cstheme="minorHAnsi"/>
          <w:b/>
          <w:bCs/>
          <w:i/>
          <w:iCs/>
          <w:color w:val="000000"/>
        </w:rPr>
        <w:br/>
      </w:r>
      <w:r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Print Name (First, Middle, Last</w:t>
      </w:r>
      <w:r w:rsidR="007443D2" w:rsidRPr="00D52ED1">
        <w:rPr>
          <w:rFonts w:asciiTheme="minorHAnsi" w:hAnsiTheme="minorHAnsi" w:cstheme="minorHAnsi"/>
          <w:bCs/>
          <w:iCs/>
          <w:color w:val="000000"/>
        </w:rPr>
        <w:t xml:space="preserve">)  </w:t>
      </w:r>
      <w:r w:rsidR="007443D2" w:rsidRPr="00D52ED1">
        <w:rPr>
          <w:rFonts w:asciiTheme="minorHAnsi" w:hAnsiTheme="minorHAnsi" w:cstheme="minorHAnsi"/>
          <w:bCs/>
          <w:iCs/>
          <w:color w:val="000000"/>
          <w:u w:val="single"/>
        </w:rPr>
        <w:t>_____</w:t>
      </w:r>
      <w:r w:rsidRPr="00D52ED1">
        <w:rPr>
          <w:rFonts w:asciiTheme="minorHAnsi" w:hAnsiTheme="minorHAnsi" w:cstheme="minorHAnsi"/>
          <w:bCs/>
          <w:iCs/>
          <w:color w:val="000000"/>
          <w:u w:val="single"/>
        </w:rPr>
        <w:t>______________________________</w:t>
      </w:r>
      <w:r w:rsidR="007443D2" w:rsidRPr="00D52ED1">
        <w:rPr>
          <w:rFonts w:asciiTheme="minorHAnsi" w:hAnsiTheme="minorHAnsi" w:cstheme="minorHAnsi"/>
          <w:bCs/>
          <w:iCs/>
          <w:color w:val="000000"/>
          <w:u w:val="single"/>
        </w:rPr>
        <w:t>___________________</w:t>
      </w:r>
      <w:r w:rsidR="00C8006E">
        <w:rPr>
          <w:rFonts w:asciiTheme="minorHAnsi" w:hAnsiTheme="minorHAnsi" w:cstheme="minorHAnsi"/>
          <w:bCs/>
          <w:iCs/>
          <w:color w:val="000000"/>
          <w:u w:val="single"/>
        </w:rPr>
        <w:t>________________________</w:t>
      </w:r>
      <w:r w:rsidR="007443D2" w:rsidRPr="00D52ED1">
        <w:rPr>
          <w:rFonts w:asciiTheme="minorHAnsi" w:hAnsiTheme="minorHAnsi" w:cstheme="minorHAnsi"/>
          <w:bCs/>
          <w:iCs/>
          <w:color w:val="000000"/>
          <w:u w:val="single"/>
        </w:rPr>
        <w:br/>
      </w:r>
      <w:r w:rsidRPr="00D52ED1">
        <w:rPr>
          <w:rFonts w:asciiTheme="minorHAnsi" w:hAnsiTheme="minorHAnsi" w:cstheme="minorHAnsi"/>
          <w:b/>
          <w:bCs/>
          <w:i/>
          <w:iCs/>
          <w:color w:val="000000"/>
        </w:rPr>
        <w:br/>
        <w:t xml:space="preserve">Title  </w:t>
      </w:r>
      <w:r w:rsidR="007443D2" w:rsidRPr="00D52ED1">
        <w:rPr>
          <w:rFonts w:asciiTheme="minorHAnsi" w:hAnsiTheme="minorHAnsi" w:cstheme="minorHAnsi"/>
          <w:bCs/>
          <w:i/>
          <w:iCs/>
          <w:color w:val="000000"/>
        </w:rPr>
        <w:t>__________</w:t>
      </w:r>
      <w:r w:rsidRPr="00D52ED1">
        <w:rPr>
          <w:rFonts w:asciiTheme="minorHAnsi" w:hAnsiTheme="minorHAnsi" w:cstheme="minorHAnsi"/>
          <w:bCs/>
          <w:i/>
          <w:iCs/>
          <w:color w:val="000000"/>
        </w:rPr>
        <w:t>______________________________</w:t>
      </w:r>
      <w:r w:rsidR="007443D2" w:rsidRPr="00D52ED1">
        <w:rPr>
          <w:rFonts w:asciiTheme="minorHAnsi" w:hAnsiTheme="minorHAnsi" w:cstheme="minorHAnsi"/>
          <w:bCs/>
          <w:i/>
          <w:iCs/>
          <w:color w:val="000000"/>
        </w:rPr>
        <w:t>_____________________________________</w:t>
      </w:r>
    </w:p>
    <w:p w14:paraId="11A058F2" w14:textId="18E58134" w:rsidR="007443D2" w:rsidRPr="00D52ED1" w:rsidRDefault="00C11DA7" w:rsidP="00C8006E">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Business Name </w:t>
      </w:r>
      <w:r w:rsidR="007443D2" w:rsidRPr="00D52ED1">
        <w:rPr>
          <w:rFonts w:asciiTheme="minorHAnsi" w:hAnsiTheme="minorHAnsi" w:cstheme="minorHAnsi"/>
          <w:bCs/>
          <w:i/>
          <w:iCs/>
          <w:color w:val="000000"/>
        </w:rPr>
        <w:t>_________________________</w:t>
      </w:r>
      <w:r w:rsidRPr="00D52ED1">
        <w:rPr>
          <w:rFonts w:asciiTheme="minorHAnsi" w:hAnsiTheme="minorHAnsi" w:cstheme="minorHAnsi"/>
          <w:bCs/>
          <w:i/>
          <w:iCs/>
          <w:color w:val="000000"/>
        </w:rPr>
        <w:t>_______________________________</w:t>
      </w:r>
      <w:r w:rsidR="007443D2" w:rsidRPr="00D52ED1">
        <w:rPr>
          <w:rFonts w:asciiTheme="minorHAnsi" w:hAnsiTheme="minorHAnsi" w:cstheme="minorHAnsi"/>
          <w:bCs/>
          <w:i/>
          <w:iCs/>
          <w:color w:val="000000"/>
        </w:rPr>
        <w:t>_________</w:t>
      </w:r>
      <w:r w:rsidR="00C8006E">
        <w:rPr>
          <w:rFonts w:asciiTheme="minorHAnsi" w:hAnsiTheme="minorHAnsi" w:cstheme="minorHAnsi"/>
          <w:bCs/>
          <w:i/>
          <w:iCs/>
          <w:color w:val="000000"/>
        </w:rPr>
        <w:t>__________</w:t>
      </w:r>
      <w:r w:rsidR="007443D2" w:rsidRPr="00D52ED1">
        <w:rPr>
          <w:rFonts w:asciiTheme="minorHAnsi" w:hAnsiTheme="minorHAnsi" w:cstheme="minorHAnsi"/>
          <w:bCs/>
          <w:i/>
          <w:iCs/>
          <w:color w:val="000000"/>
        </w:rPr>
        <w:t>____</w:t>
      </w:r>
    </w:p>
    <w:p w14:paraId="4F80F9F4" w14:textId="77777777" w:rsidR="007443D2" w:rsidRPr="00D52ED1" w:rsidRDefault="007443D2" w:rsidP="00452B4C">
      <w:pPr>
        <w:rPr>
          <w:rFonts w:asciiTheme="minorHAnsi" w:hAnsiTheme="minorHAnsi" w:cstheme="minorHAnsi"/>
          <w:b/>
          <w:bCs/>
          <w:i/>
          <w:iCs/>
          <w:color w:val="000000"/>
        </w:rPr>
      </w:pPr>
    </w:p>
    <w:p w14:paraId="206EEDF8" w14:textId="77777777" w:rsidR="00452B4C" w:rsidRDefault="00452B4C">
      <w:pPr>
        <w:spacing w:before="0" w:beforeAutospacing="0" w:after="0" w:afterAutospacing="0"/>
        <w:ind w:left="0"/>
        <w:rPr>
          <w:rFonts w:asciiTheme="minorHAnsi" w:hAnsiTheme="minorHAnsi" w:cstheme="minorHAnsi"/>
          <w:b/>
          <w:bCs/>
          <w:color w:val="000000"/>
        </w:rPr>
      </w:pPr>
      <w:r>
        <w:rPr>
          <w:rFonts w:asciiTheme="minorHAnsi" w:hAnsiTheme="minorHAnsi" w:cstheme="minorHAnsi"/>
          <w:b/>
          <w:bCs/>
          <w:color w:val="000000"/>
        </w:rPr>
        <w:br w:type="page"/>
      </w:r>
    </w:p>
    <w:p w14:paraId="0DFF9A5F" w14:textId="0AF2D200" w:rsidR="007443D2" w:rsidRPr="00D52ED1" w:rsidRDefault="007443D2" w:rsidP="00C8006E">
      <w:pPr>
        <w:ind w:left="0"/>
        <w:rPr>
          <w:rFonts w:asciiTheme="minorHAnsi" w:hAnsiTheme="minorHAnsi" w:cstheme="minorHAnsi"/>
          <w:b/>
          <w:bCs/>
          <w:color w:val="000000"/>
        </w:rPr>
      </w:pPr>
      <w:r w:rsidRPr="00D52ED1">
        <w:rPr>
          <w:rFonts w:asciiTheme="minorHAnsi" w:hAnsiTheme="minorHAnsi" w:cstheme="minorHAnsi"/>
          <w:b/>
          <w:bCs/>
          <w:color w:val="000000"/>
        </w:rPr>
        <w:lastRenderedPageBreak/>
        <w:t>SBIR Funding Agreement Certification (Life-Cycle Certification)</w:t>
      </w:r>
    </w:p>
    <w:p w14:paraId="21D1DE65"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 xml:space="preserve">All SBIR Phase I and Phase II awardees must complete this certification at all times set forth in the funding agreement (see </w:t>
      </w:r>
      <w:r w:rsidRPr="00D52ED1">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14:paraId="3705EAC4"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14:paraId="66923789"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12696CCC"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sidRPr="00D52ED1">
        <w:rPr>
          <w:rFonts w:asciiTheme="minorHAnsi" w:hAnsiTheme="minorHAnsi" w:cstheme="minorHAnsi"/>
          <w:bCs/>
          <w:color w:val="000000"/>
        </w:rPr>
        <w:t>G</w:t>
      </w:r>
      <w:r w:rsidRPr="00D52ED1">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14:paraId="43BAC7BE"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The undersigned has reviewed, verified and certifies that (all boxes must be checked):</w:t>
      </w:r>
    </w:p>
    <w:p w14:paraId="6F8D9684"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sidRPr="00D52ED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Deviation approved in writing by funding agreement officer: ______ %</w:t>
      </w:r>
      <w:r w:rsidR="00233591" w:rsidRPr="00D52ED1">
        <w:rPr>
          <w:rFonts w:asciiTheme="minorHAnsi" w:hAnsiTheme="minorHAnsi" w:cstheme="minorHAnsi"/>
          <w:bCs/>
          <w:color w:val="000000"/>
        </w:rPr>
        <w:br/>
      </w:r>
      <w:r w:rsidR="00233591" w:rsidRPr="00D52ED1">
        <w:rPr>
          <w:rFonts w:asciiTheme="minorHAnsi" w:hAnsiTheme="minorHAnsi" w:cstheme="minorHAnsi"/>
          <w:color w:val="000000"/>
        </w:rPr>
        <w:br/>
      </w:r>
      <w:r w:rsidRPr="00D52ED1">
        <w:rPr>
          <w:rFonts w:asciiTheme="minorHAnsi" w:hAnsiTheme="minorHAnsi" w:cstheme="minorHAnsi"/>
          <w:bCs/>
          <w:color w:val="000000"/>
        </w:rPr>
        <w:t>(2) All, essentially equivalent work, or a portion of the work performed under this project (check applicable line):</w:t>
      </w:r>
      <w:r w:rsidR="00233591" w:rsidRPr="00D52ED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not been submitted for funding by another Federal agency.</w:t>
      </w:r>
      <w:r w:rsidR="00233591" w:rsidRPr="00D52ED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sidRPr="00D52ED1">
        <w:rPr>
          <w:rFonts w:asciiTheme="minorHAnsi" w:hAnsiTheme="minorHAnsi" w:cstheme="minorHAnsi"/>
          <w:bCs/>
          <w:color w:val="000000"/>
        </w:rPr>
        <w:t>.</w:t>
      </w:r>
      <w:r w:rsidR="00233591" w:rsidRPr="00D52ED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End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 xml:space="preserve">A portion has been funded by another grant, contract, or subcontract as described in detail in the </w:t>
      </w:r>
      <w:r w:rsidR="002655A4" w:rsidRPr="00D52ED1">
        <w:rPr>
          <w:rFonts w:asciiTheme="minorHAnsi" w:hAnsiTheme="minorHAnsi" w:cstheme="minorHAnsi"/>
          <w:bCs/>
          <w:color w:val="000000"/>
        </w:rPr>
        <w:t>application</w:t>
      </w:r>
      <w:r w:rsidR="00233591" w:rsidRPr="00D52ED1">
        <w:rPr>
          <w:rFonts w:asciiTheme="minorHAnsi" w:hAnsiTheme="minorHAnsi" w:cstheme="minorHAnsi"/>
          <w:bCs/>
          <w:color w:val="000000"/>
        </w:rPr>
        <w:t xml:space="preserve"> and approved in writing by the funding agreement officer.</w:t>
      </w:r>
    </w:p>
    <w:p w14:paraId="5B801F1B"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sidRPr="00D52ED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  at least two-thirds (66 2/3%)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II:  at least half (50%)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Deviation approved in writing by the funding agreement officer: ______ %</w:t>
      </w:r>
    </w:p>
    <w:p w14:paraId="0603A8F7" w14:textId="77777777" w:rsidR="007443D2" w:rsidRPr="00D52ED1" w:rsidRDefault="007443D2" w:rsidP="00C8006E">
      <w:pPr>
        <w:ind w:left="0"/>
        <w:rPr>
          <w:rFonts w:asciiTheme="minorHAnsi" w:hAnsiTheme="minorHAnsi" w:cstheme="minorHAnsi"/>
          <w:bCs/>
          <w:color w:val="000000"/>
        </w:rPr>
      </w:pPr>
      <w:r w:rsidRPr="00D52ED1">
        <w:rPr>
          <w:rFonts w:asciiTheme="minorHAnsi" w:hAnsiTheme="minorHAnsi" w:cstheme="minorHAnsi"/>
          <w:bCs/>
          <w:color w:val="000000"/>
        </w:rPr>
        <w:lastRenderedPageBreak/>
        <w:t>(4) The work is completed and it has performed the applicable percentage of work, unless a deviation from this requirement is approved in writing by the funding agreement officer (check the applicable line and fill in if needed):</w:t>
      </w:r>
      <w:r w:rsidR="006E0EC9" w:rsidRPr="00D52ED1">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  at least two-thirds (66 2/3%)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II:  at least half (50%)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Deviation approved in writing by the funding agreement officer: ______ %</w:t>
      </w:r>
      <w:r w:rsidR="006E0EC9" w:rsidRPr="00D52ED1">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N/A because work is not completed.</w:t>
      </w:r>
      <w:r w:rsidR="006E0EC9" w:rsidRPr="00D52ED1">
        <w:rPr>
          <w:rFonts w:asciiTheme="minorHAnsi" w:hAnsiTheme="minorHAnsi" w:cstheme="minorHAnsi"/>
          <w:bCs/>
          <w:color w:val="000000"/>
        </w:rPr>
        <w:br/>
      </w:r>
      <w:r w:rsidR="006E0EC9" w:rsidRPr="00D52ED1">
        <w:rPr>
          <w:rFonts w:asciiTheme="minorHAnsi" w:hAnsiTheme="minorHAnsi" w:cstheme="minorHAnsi"/>
          <w:bCs/>
          <w:color w:val="000000"/>
        </w:rPr>
        <w:br/>
      </w:r>
      <w:r w:rsidRPr="00D52ED1">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sidRPr="00D52ED1">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Waiver has been granted</w:t>
      </w:r>
    </w:p>
    <w:p w14:paraId="22CA73B1" w14:textId="77777777" w:rsidR="00652311" w:rsidRPr="00D52ED1" w:rsidRDefault="007443D2" w:rsidP="00C8006E">
      <w:pPr>
        <w:ind w:left="0"/>
        <w:rPr>
          <w:rFonts w:asciiTheme="minorHAnsi" w:hAnsiTheme="minorHAnsi" w:cstheme="minorHAnsi"/>
          <w:color w:val="000000"/>
        </w:rPr>
      </w:pPr>
      <w:r w:rsidRPr="00D52ED1">
        <w:rPr>
          <w:rFonts w:asciiTheme="minorHAnsi" w:hAnsiTheme="minorHAnsi" w:cstheme="minorHAnsi"/>
          <w:bCs/>
          <w:color w:val="000000"/>
        </w:rPr>
        <w:t>(6) The research/research and development is performed at my facilities with my employees, except as otherwise indicated in the SBIR application and approved in the funding agreement.</w:t>
      </w:r>
      <w:r w:rsidR="006E0EC9" w:rsidRPr="00D52ED1">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End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p>
    <w:p w14:paraId="64928C39" w14:textId="202CE0F5" w:rsidR="007443D2" w:rsidRPr="00D52ED1" w:rsidRDefault="006E0EC9" w:rsidP="00C8006E">
      <w:pPr>
        <w:ind w:left="0"/>
        <w:rPr>
          <w:rFonts w:asciiTheme="minorHAnsi" w:hAnsiTheme="minorHAnsi" w:cstheme="minorHAnsi"/>
          <w:bCs/>
          <w:color w:val="000000"/>
        </w:rPr>
      </w:pPr>
      <w:r w:rsidRPr="00D52ED1">
        <w:rPr>
          <w:rFonts w:asciiTheme="minorHAnsi" w:hAnsiTheme="minorHAnsi" w:cstheme="minorHAnsi"/>
          <w:color w:val="000000"/>
        </w:rPr>
        <w:t xml:space="preserve">    </w:t>
      </w: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EndPr/>
        <w:sdtContent>
          <w:r w:rsidR="00694253">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It will notify the Federal agency immediately if all or a portion of the work</w:t>
      </w:r>
      <w:r w:rsidR="00694253">
        <w:rPr>
          <w:rFonts w:asciiTheme="minorHAnsi" w:hAnsiTheme="minorHAnsi" w:cstheme="minorHAnsi"/>
          <w:bCs/>
          <w:color w:val="000000"/>
        </w:rPr>
        <w:t xml:space="preserve"> </w:t>
      </w:r>
      <w:r w:rsidR="00004012" w:rsidRPr="00D52ED1">
        <w:rPr>
          <w:rFonts w:asciiTheme="minorHAnsi" w:hAnsiTheme="minorHAnsi" w:cstheme="minorHAnsi"/>
          <w:bCs/>
          <w:color w:val="000000"/>
        </w:rPr>
        <w:t xml:space="preserve">authorized and funded under this award </w:t>
      </w:r>
      <w:r w:rsidR="007443D2" w:rsidRPr="00D52ED1">
        <w:rPr>
          <w:rFonts w:asciiTheme="minorHAnsi" w:hAnsiTheme="minorHAnsi" w:cstheme="minorHAnsi"/>
          <w:bCs/>
          <w:color w:val="000000"/>
        </w:rPr>
        <w:t>is subsequently funded by another Federal agency.</w:t>
      </w:r>
    </w:p>
    <w:p w14:paraId="651A5AFE" w14:textId="7B71D31F" w:rsidR="007443D2" w:rsidRPr="00D52ED1" w:rsidRDefault="00E3441A" w:rsidP="00C8006E">
      <w:pPr>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EndPr/>
        <w:sdtContent>
          <w:r w:rsidR="00C8006E">
            <w:rPr>
              <w:rFonts w:ascii="MS Mincho" w:eastAsia="MS Mincho" w:hAnsi="MS Mincho" w:cstheme="minorHAnsi" w:hint="eastAsia"/>
              <w:bCs/>
              <w:color w:val="000000"/>
            </w:rPr>
            <w:t>☐</w:t>
          </w:r>
        </w:sdtContent>
      </w:sdt>
      <w:r w:rsidR="007443D2" w:rsidRPr="00D52ED1">
        <w:rPr>
          <w:rFonts w:asciiTheme="minorHAnsi" w:hAnsiTheme="minorHAnsi" w:cstheme="minorHAnsi"/>
          <w:bCs/>
          <w:color w:val="000000"/>
        </w:rPr>
        <w:t>I understand that the information submitted may be given to Federal, State and local agencies for determining violations of law and other purposes.</w:t>
      </w:r>
    </w:p>
    <w:p w14:paraId="3F21BEE1" w14:textId="233A132E" w:rsidR="007443D2" w:rsidRPr="00D52ED1" w:rsidRDefault="00E3441A" w:rsidP="00C8006E">
      <w:pPr>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EndPr/>
        <w:sdtContent>
          <w:r w:rsidR="00652311" w:rsidRPr="00D52ED1">
            <w:rPr>
              <w:rFonts w:ascii="MS Gothic" w:eastAsia="MS Gothic" w:hAnsi="MS Gothic" w:cs="MS Gothic" w:hint="eastAsia"/>
              <w:bCs/>
              <w:color w:val="000000"/>
            </w:rPr>
            <w:t>☐</w:t>
          </w:r>
        </w:sdtContent>
      </w:sdt>
      <w:r w:rsidR="007443D2" w:rsidRPr="00D52ED1">
        <w:rPr>
          <w:rFonts w:asciiTheme="minorHAnsi" w:hAnsiTheme="minorHAnsi" w:cstheme="minorHAnsi"/>
          <w:bCs/>
          <w:color w:val="000000"/>
        </w:rPr>
        <w:t xml:space="preserve">I am an </w:t>
      </w:r>
      <w:r w:rsidR="007443D2" w:rsidRPr="00D52ED1">
        <w:rPr>
          <w:rFonts w:asciiTheme="minorHAnsi" w:hAnsiTheme="minorHAnsi" w:cstheme="minorHAnsi"/>
          <w:bCs/>
          <w:color w:val="000000"/>
          <w:u w:val="single"/>
        </w:rPr>
        <w:t>officer</w:t>
      </w:r>
      <w:r w:rsidR="007443D2" w:rsidRPr="00D52ED1">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bCs/>
          <w:color w:val="000000"/>
        </w:rPr>
        <w:t xml:space="preserve">1001; (2) treble damages and civil penalties under the False Claims Act (31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3729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3801 </w:t>
      </w:r>
      <w:r w:rsidR="007443D2" w:rsidRPr="00D52ED1">
        <w:rPr>
          <w:rFonts w:asciiTheme="minorHAnsi" w:hAnsiTheme="minorHAnsi" w:cstheme="minorHAnsi"/>
          <w:i/>
          <w:color w:val="000000"/>
        </w:rPr>
        <w:t>et seq.</w:t>
      </w:r>
      <w:r w:rsidR="007443D2"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983DDB">
        <w:rPr>
          <w:rFonts w:asciiTheme="minorHAnsi" w:hAnsiTheme="minorHAnsi" w:cstheme="minorHAnsi"/>
          <w:color w:val="000000"/>
        </w:rPr>
        <w:t>P</w:t>
      </w:r>
      <w:r w:rsidR="007443D2" w:rsidRPr="00D52ED1">
        <w:rPr>
          <w:rFonts w:asciiTheme="minorHAnsi" w:hAnsiTheme="minorHAnsi" w:cstheme="minorHAnsi"/>
          <w:color w:val="000000"/>
        </w:rPr>
        <w:t>art 180); and (6) other administrative penalties including termination of SBIR/STTR awards.</w:t>
      </w:r>
    </w:p>
    <w:p w14:paraId="21BC75EA" w14:textId="1408742A" w:rsidR="007443D2" w:rsidRPr="00D52ED1" w:rsidRDefault="006E0EC9" w:rsidP="00C8006E">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Signature </w:t>
      </w:r>
      <w:r w:rsidR="007443D2" w:rsidRPr="00D52ED1">
        <w:rPr>
          <w:rFonts w:asciiTheme="minorHAnsi" w:hAnsiTheme="minorHAnsi" w:cstheme="minorHAnsi"/>
          <w:bCs/>
          <w:i/>
          <w:iCs/>
          <w:color w:val="000000"/>
        </w:rPr>
        <w:t>_________________</w:t>
      </w:r>
      <w:r w:rsidR="005B7D98" w:rsidRPr="00D52ED1">
        <w:rPr>
          <w:rFonts w:asciiTheme="minorHAnsi" w:hAnsiTheme="minorHAnsi" w:cstheme="minorHAnsi"/>
          <w:bCs/>
          <w:i/>
          <w:iCs/>
          <w:color w:val="000000"/>
        </w:rPr>
        <w:t>______________</w:t>
      </w:r>
      <w:r w:rsidR="007443D2" w:rsidRPr="00D52ED1">
        <w:rPr>
          <w:rFonts w:asciiTheme="minorHAnsi" w:hAnsiTheme="minorHAnsi" w:cstheme="minorHAnsi"/>
          <w:bCs/>
          <w:i/>
          <w:iCs/>
          <w:color w:val="000000"/>
        </w:rPr>
        <w:t>_</w:t>
      </w:r>
      <w:r w:rsidR="00C8006E">
        <w:rPr>
          <w:rFonts w:asciiTheme="minorHAnsi" w:hAnsiTheme="minorHAnsi" w:cstheme="minorHAnsi"/>
          <w:bCs/>
          <w:i/>
          <w:iCs/>
          <w:color w:val="000000"/>
        </w:rPr>
        <w:t>_____________________</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7443D2" w:rsidRPr="00D52ED1">
        <w:rPr>
          <w:rFonts w:asciiTheme="minorHAnsi" w:hAnsiTheme="minorHAnsi" w:cstheme="minorHAnsi"/>
          <w:b/>
          <w:bCs/>
          <w:i/>
          <w:iCs/>
          <w:color w:val="000000"/>
        </w:rPr>
        <w:br/>
      </w:r>
      <w:r w:rsidR="005B7D98"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 xml:space="preserve">Print Name (First, Middle, Last)  </w:t>
      </w:r>
      <w:r w:rsidR="007443D2" w:rsidRPr="00D52ED1">
        <w:rPr>
          <w:rFonts w:asciiTheme="minorHAnsi" w:hAnsiTheme="minorHAnsi" w:cstheme="minorHAnsi"/>
          <w:bCs/>
          <w:iCs/>
          <w:color w:val="000000"/>
          <w:u w:val="single"/>
        </w:rPr>
        <w:t>_____________________________________________________</w:t>
      </w:r>
      <w:r w:rsidR="005B7D98" w:rsidRPr="00D52ED1">
        <w:rPr>
          <w:rFonts w:asciiTheme="minorHAnsi" w:hAnsiTheme="minorHAnsi" w:cstheme="minorHAnsi"/>
          <w:bCs/>
          <w:iCs/>
          <w:color w:val="000000"/>
          <w:u w:val="single"/>
        </w:rPr>
        <w:t>_</w:t>
      </w:r>
      <w:r w:rsidR="00C8006E">
        <w:rPr>
          <w:rFonts w:asciiTheme="minorHAnsi" w:hAnsiTheme="minorHAnsi" w:cstheme="minorHAnsi"/>
          <w:bCs/>
          <w:iCs/>
          <w:color w:val="000000"/>
          <w:u w:val="single"/>
        </w:rPr>
        <w:t>________________________</w:t>
      </w:r>
    </w:p>
    <w:p w14:paraId="56044E40" w14:textId="4646E0C3" w:rsidR="007443D2" w:rsidRPr="00D52ED1" w:rsidRDefault="007443D2" w:rsidP="00C8006E">
      <w:pPr>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Title   </w:t>
      </w:r>
      <w:r w:rsidRPr="00D52ED1">
        <w:rPr>
          <w:rFonts w:asciiTheme="minorHAnsi" w:hAnsiTheme="minorHAnsi" w:cstheme="minorHAnsi"/>
          <w:bCs/>
          <w:i/>
          <w:iCs/>
          <w:color w:val="000000"/>
        </w:rPr>
        <w:t>____________________________________________________________________________</w:t>
      </w:r>
      <w:r w:rsidR="005B7D98" w:rsidRPr="00D52ED1">
        <w:rPr>
          <w:rFonts w:asciiTheme="minorHAnsi" w:hAnsiTheme="minorHAnsi" w:cstheme="minorHAnsi"/>
          <w:bCs/>
          <w:i/>
          <w:iCs/>
          <w:color w:val="000000"/>
        </w:rPr>
        <w:t>_</w:t>
      </w:r>
      <w:r w:rsidR="00C8006E">
        <w:rPr>
          <w:rFonts w:asciiTheme="minorHAnsi" w:hAnsiTheme="minorHAnsi" w:cstheme="minorHAnsi"/>
          <w:bCs/>
          <w:i/>
          <w:iCs/>
          <w:color w:val="000000"/>
        </w:rPr>
        <w:t>_</w:t>
      </w:r>
    </w:p>
    <w:p w14:paraId="7E3AC896" w14:textId="235D1DA4" w:rsidR="00622E8F" w:rsidRPr="00D52ED1" w:rsidRDefault="005B7D98" w:rsidP="00C8006E">
      <w:pPr>
        <w:ind w:left="0"/>
        <w:rPr>
          <w:rFonts w:asciiTheme="minorHAnsi" w:hAnsiTheme="minorHAnsi" w:cstheme="minorHAnsi"/>
        </w:rPr>
      </w:pPr>
      <w:r w:rsidRPr="00D52ED1">
        <w:rPr>
          <w:rFonts w:asciiTheme="minorHAnsi" w:hAnsiTheme="minorHAnsi" w:cstheme="minorHAnsi"/>
          <w:b/>
          <w:bCs/>
          <w:i/>
          <w:iCs/>
          <w:color w:val="000000"/>
        </w:rPr>
        <w:lastRenderedPageBreak/>
        <w:t xml:space="preserve">Business Name  </w:t>
      </w:r>
      <w:r w:rsidRPr="00D52ED1">
        <w:rPr>
          <w:rFonts w:asciiTheme="minorHAnsi" w:hAnsiTheme="minorHAnsi" w:cstheme="minorHAnsi"/>
          <w:bCs/>
          <w:i/>
          <w:iCs/>
          <w:color w:val="000000"/>
        </w:rPr>
        <w:t xml:space="preserve"> ______</w:t>
      </w:r>
      <w:r w:rsidR="007443D2" w:rsidRPr="00D52ED1">
        <w:rPr>
          <w:rFonts w:asciiTheme="minorHAnsi" w:hAnsiTheme="minorHAnsi" w:cstheme="minorHAnsi"/>
          <w:bCs/>
          <w:i/>
          <w:iCs/>
          <w:color w:val="000000"/>
        </w:rPr>
        <w:t>______________________________________________________________</w:t>
      </w:r>
      <w:r w:rsidR="00C8006E">
        <w:rPr>
          <w:rFonts w:asciiTheme="minorHAnsi" w:hAnsiTheme="minorHAnsi" w:cstheme="minorHAnsi"/>
          <w:bCs/>
          <w:i/>
          <w:iCs/>
          <w:color w:val="000000"/>
        </w:rPr>
        <w:t>__________</w:t>
      </w:r>
    </w:p>
    <w:p w14:paraId="302E0C71" w14:textId="77777777" w:rsidR="004A6A24" w:rsidRPr="00D52ED1" w:rsidRDefault="004A6A24" w:rsidP="00452B4C">
      <w:pPr>
        <w:rPr>
          <w:rFonts w:asciiTheme="minorHAnsi" w:hAnsiTheme="minorHAnsi"/>
        </w:rPr>
      </w:pPr>
    </w:p>
    <w:p w14:paraId="1B1439A2" w14:textId="77777777" w:rsidR="007156B5" w:rsidRDefault="007156B5" w:rsidP="00452B4C">
      <w:pPr>
        <w:rPr>
          <w:rFonts w:asciiTheme="minorHAnsi" w:hAnsiTheme="minorHAnsi"/>
        </w:rPr>
      </w:pPr>
    </w:p>
    <w:p w14:paraId="73B6BB57" w14:textId="10541A8D" w:rsidR="004D5B7C" w:rsidRPr="00D52ED1" w:rsidRDefault="004D5B7C" w:rsidP="00452B4C">
      <w:pPr>
        <w:rPr>
          <w:rFonts w:asciiTheme="minorHAnsi" w:hAnsiTheme="minorHAnsi"/>
        </w:rPr>
      </w:pPr>
      <w:bookmarkStart w:id="126" w:name="appx_c"/>
      <w:bookmarkStart w:id="127" w:name="appx_c_101"/>
      <w:bookmarkStart w:id="128" w:name="appx_c_201"/>
      <w:bookmarkStart w:id="129" w:name="appx_c_301"/>
      <w:bookmarkStart w:id="130" w:name="appx_c_401"/>
      <w:bookmarkEnd w:id="126"/>
      <w:bookmarkEnd w:id="127"/>
      <w:bookmarkEnd w:id="128"/>
      <w:bookmarkEnd w:id="129"/>
      <w:bookmarkEnd w:id="130"/>
    </w:p>
    <w:sectPr w:rsidR="004D5B7C" w:rsidRPr="00D52ED1" w:rsidSect="00EA7FB3">
      <w:footerReference w:type="default" r:id="rId96"/>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79D1" w14:textId="77777777" w:rsidR="004978DB" w:rsidRDefault="004978DB">
      <w:r>
        <w:separator/>
      </w:r>
    </w:p>
  </w:endnote>
  <w:endnote w:type="continuationSeparator" w:id="0">
    <w:p w14:paraId="4D80E151" w14:textId="77777777" w:rsidR="004978DB" w:rsidRDefault="004978DB">
      <w:r>
        <w:continuationSeparator/>
      </w:r>
    </w:p>
  </w:endnote>
  <w:endnote w:type="continuationNotice" w:id="1">
    <w:p w14:paraId="06E72150" w14:textId="77777777" w:rsidR="004978DB" w:rsidRDefault="004978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6B75" w14:textId="30A47275" w:rsidR="00680C72" w:rsidRPr="00214C38" w:rsidRDefault="00680C72" w:rsidP="00561B32">
    <w:pPr>
      <w:pStyle w:val="Footer"/>
      <w:jc w:val="both"/>
      <w:rPr>
        <w:rFonts w:asciiTheme="minorHAnsi" w:hAnsiTheme="minorHAnsi" w:cs="Arial"/>
        <w:sz w:val="20"/>
        <w:szCs w:val="20"/>
      </w:rPr>
    </w:pPr>
    <w:r w:rsidRPr="00214C38">
      <w:rPr>
        <w:rFonts w:asciiTheme="minorHAnsi" w:hAnsiTheme="minorHAnsi" w:cs="Arial"/>
        <w:sz w:val="20"/>
        <w:szCs w:val="20"/>
      </w:rPr>
      <w:t>FY</w:t>
    </w:r>
    <w:r>
      <w:rPr>
        <w:rFonts w:asciiTheme="minorHAnsi" w:hAnsiTheme="minorHAnsi" w:cs="Arial"/>
        <w:sz w:val="20"/>
        <w:szCs w:val="20"/>
      </w:rPr>
      <w:t xml:space="preserve"> 2016</w:t>
    </w:r>
    <w:r w:rsidRPr="00214C38">
      <w:rPr>
        <w:rFonts w:asciiTheme="minorHAnsi" w:hAnsiTheme="minorHAnsi" w:cs="Arial"/>
        <w:sz w:val="20"/>
        <w:szCs w:val="20"/>
      </w:rPr>
      <w:t xml:space="preserve"> NIST SBIR</w:t>
    </w:r>
    <w:r>
      <w:rPr>
        <w:rFonts w:asciiTheme="minorHAnsi" w:hAnsiTheme="minorHAnsi" w:cs="Arial"/>
        <w:sz w:val="20"/>
        <w:szCs w:val="20"/>
      </w:rPr>
      <w:t xml:space="preserve"> Phase II</w:t>
    </w:r>
    <w:r w:rsidRPr="00214C38">
      <w:rPr>
        <w:rFonts w:asciiTheme="minorHAnsi" w:hAnsiTheme="minorHAnsi" w:cs="Arial"/>
        <w:sz w:val="20"/>
        <w:szCs w:val="20"/>
      </w:rPr>
      <w:tab/>
    </w:r>
    <w:r w:rsidRPr="00214C38">
      <w:rPr>
        <w:rStyle w:val="PageNumber"/>
        <w:rFonts w:asciiTheme="minorHAnsi" w:hAnsiTheme="minorHAnsi" w:cs="Arial"/>
        <w:sz w:val="20"/>
        <w:szCs w:val="20"/>
      </w:rPr>
      <w:fldChar w:fldCharType="begin"/>
    </w:r>
    <w:r w:rsidRPr="00214C38">
      <w:rPr>
        <w:rStyle w:val="PageNumber"/>
        <w:rFonts w:asciiTheme="minorHAnsi" w:hAnsiTheme="minorHAnsi" w:cs="Arial"/>
        <w:sz w:val="20"/>
        <w:szCs w:val="20"/>
      </w:rPr>
      <w:instrText xml:space="preserve"> PAGE </w:instrText>
    </w:r>
    <w:r w:rsidRPr="00214C38">
      <w:rPr>
        <w:rStyle w:val="PageNumber"/>
        <w:rFonts w:asciiTheme="minorHAnsi" w:hAnsiTheme="minorHAnsi" w:cs="Arial"/>
        <w:sz w:val="20"/>
        <w:szCs w:val="20"/>
      </w:rPr>
      <w:fldChar w:fldCharType="separate"/>
    </w:r>
    <w:r w:rsidR="00E3441A">
      <w:rPr>
        <w:rStyle w:val="PageNumber"/>
        <w:rFonts w:asciiTheme="minorHAnsi" w:hAnsiTheme="minorHAnsi" w:cs="Arial"/>
        <w:noProof/>
        <w:sz w:val="20"/>
        <w:szCs w:val="20"/>
      </w:rPr>
      <w:t>39</w:t>
    </w:r>
    <w:r w:rsidRPr="00214C38">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538C" w14:textId="77777777" w:rsidR="004978DB" w:rsidRDefault="004978DB">
      <w:r>
        <w:separator/>
      </w:r>
    </w:p>
  </w:footnote>
  <w:footnote w:type="continuationSeparator" w:id="0">
    <w:p w14:paraId="686E69F1" w14:textId="77777777" w:rsidR="004978DB" w:rsidRDefault="004978DB">
      <w:r>
        <w:continuationSeparator/>
      </w:r>
    </w:p>
  </w:footnote>
  <w:footnote w:type="continuationNotice" w:id="1">
    <w:p w14:paraId="1C711B39" w14:textId="77777777" w:rsidR="004978DB" w:rsidRDefault="004978DB">
      <w:pPr>
        <w:spacing w:before="0" w:after="0"/>
      </w:pPr>
    </w:p>
  </w:footnote>
  <w:footnote w:id="2">
    <w:p w14:paraId="4D6CFCBF" w14:textId="77777777" w:rsidR="00680C72" w:rsidRPr="00A65830" w:rsidRDefault="00680C72" w:rsidP="005007AA">
      <w:pPr>
        <w:pStyle w:val="FootnoteText"/>
        <w:rPr>
          <w:rFonts w:asciiTheme="minorHAnsi" w:hAnsiTheme="minorHAnsi"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r:id="rId1" w:history="1">
        <w:r w:rsidRPr="00A65830">
          <w:rPr>
            <w:rStyle w:val="Hyperlink"/>
            <w:rFonts w:asciiTheme="minorHAnsi" w:hAnsiTheme="minorHAnsi" w:cs="Arial"/>
          </w:rPr>
          <w:t>https://www.whitehouse.gov/sites/default/files/microsites/ostp/ostp_public_access_memo_2013.pdf</w:t>
        </w:r>
      </w:hyperlink>
      <w:r w:rsidRPr="00A65830">
        <w:rPr>
          <w:rFonts w:asciiTheme="minorHAnsi" w:hAnsiTheme="minorHAnsi" w:cs="Arial"/>
        </w:rPr>
        <w:t xml:space="preserve"> </w:t>
      </w:r>
    </w:p>
  </w:footnote>
  <w:footnote w:id="3">
    <w:p w14:paraId="6929060C" w14:textId="08413DA0" w:rsidR="00680C72" w:rsidRPr="00A65830" w:rsidRDefault="00680C72" w:rsidP="005007AA">
      <w:pPr>
        <w:pStyle w:val="FootnoteText"/>
        <w:rPr>
          <w:rFonts w:asciiTheme="minorHAnsi" w:hAnsiTheme="minorHAnsi"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r:id="rId2" w:history="1">
        <w:r w:rsidRPr="00A65830">
          <w:rPr>
            <w:rStyle w:val="Hyperlink"/>
            <w:rFonts w:asciiTheme="minorHAnsi" w:hAnsiTheme="minorHAnsi" w:cs="Arial"/>
          </w:rPr>
          <w:t>http://www.nist.gov/open/upload/Final-P-5700.pdf</w:t>
        </w:r>
      </w:hyperlink>
      <w:r w:rsidRPr="00A65830">
        <w:rPr>
          <w:rFonts w:asciiTheme="minorHAnsi" w:hAnsiTheme="minorHAnsi" w:cs="Arial"/>
        </w:rPr>
        <w:t xml:space="preserve">   </w:t>
      </w:r>
      <w:hyperlink r:id="rId3" w:history="1"/>
      <w:r w:rsidRPr="00A65830">
        <w:rPr>
          <w:rFonts w:asciiTheme="minorHAnsi" w:hAnsiTheme="minorHAnsi" w:cs="Arial"/>
        </w:rPr>
        <w:t xml:space="preserve"> </w:t>
      </w:r>
    </w:p>
  </w:footnote>
  <w:footnote w:id="4">
    <w:p w14:paraId="65D9F251" w14:textId="690050CE" w:rsidR="00680C72" w:rsidRPr="00D60C45" w:rsidRDefault="00680C72" w:rsidP="005007AA">
      <w:pPr>
        <w:pStyle w:val="FootnoteText"/>
        <w:rPr>
          <w:rFonts w:ascii="Arial" w:hAnsi="Arial" w:cs="Arial"/>
        </w:rPr>
      </w:pPr>
      <w:r w:rsidRPr="00A65830">
        <w:rPr>
          <w:rStyle w:val="FootnoteReference"/>
          <w:rFonts w:asciiTheme="minorHAnsi" w:hAnsiTheme="minorHAnsi" w:cs="Arial"/>
        </w:rPr>
        <w:footnoteRef/>
      </w:r>
      <w:r w:rsidRPr="00A65830">
        <w:rPr>
          <w:rFonts w:asciiTheme="minorHAnsi" w:hAnsiTheme="minorHAnsi" w:cs="Arial"/>
        </w:rPr>
        <w:t xml:space="preserve"> </w:t>
      </w:r>
      <w:hyperlink w:history="1"/>
      <w:hyperlink r:id="rId4" w:history="1">
        <w:r w:rsidRPr="00A65830">
          <w:rPr>
            <w:rStyle w:val="Hyperlink"/>
            <w:rFonts w:asciiTheme="minorHAnsi" w:hAnsiTheme="minorHAnsi"/>
          </w:rPr>
          <w:t>http://www.nist.gov/open/upload/Final-O-5701_0.pdf</w:t>
        </w:r>
      </w:hyperlink>
      <w:r>
        <w:t xml:space="preserve"> </w:t>
      </w:r>
    </w:p>
  </w:footnote>
  <w:footnote w:id="5">
    <w:p w14:paraId="75320635" w14:textId="77777777" w:rsidR="00680C72" w:rsidRPr="00D60C45" w:rsidRDefault="00680C72" w:rsidP="005007AA">
      <w:pPr>
        <w:pStyle w:val="FootnoteText"/>
        <w:rPr>
          <w:rFonts w:ascii="Arial" w:hAnsi="Arial" w:cs="Arial"/>
        </w:rPr>
      </w:pPr>
      <w:r w:rsidRPr="00D60C45">
        <w:rPr>
          <w:rStyle w:val="FootnoteReference"/>
          <w:rFonts w:ascii="Arial" w:hAnsi="Arial" w:cs="Arial"/>
        </w:rPr>
        <w:footnoteRef/>
      </w:r>
      <w:r w:rsidRPr="00D60C45">
        <w:rPr>
          <w:rFonts w:ascii="Arial" w:hAnsi="Arial" w:cs="Arial"/>
        </w:rPr>
        <w:t xml:space="preserve"> </w:t>
      </w:r>
      <w:hyperlink r:id="rId5" w:history="1">
        <w:r w:rsidRPr="00D60C45">
          <w:rPr>
            <w:rStyle w:val="Hyperlink"/>
            <w:rFonts w:ascii="Arial" w:hAnsi="Arial" w:cs="Arial"/>
          </w:rPr>
          <w:t>http://www.nsf.gov/bfa/dias/policy/dmp.jsp</w:t>
        </w:r>
      </w:hyperlink>
      <w:r w:rsidRPr="00D60C45">
        <w:rPr>
          <w:rFonts w:ascii="Arial" w:hAnsi="Arial" w:cs="Arial"/>
        </w:rPr>
        <w:t xml:space="preserve"> </w:t>
      </w:r>
    </w:p>
  </w:footnote>
  <w:footnote w:id="6">
    <w:p w14:paraId="1B2517F7" w14:textId="77777777" w:rsidR="00680C72" w:rsidRPr="00D60C45" w:rsidRDefault="00680C72" w:rsidP="005007AA">
      <w:pPr>
        <w:pStyle w:val="FootnoteText"/>
        <w:rPr>
          <w:rFonts w:ascii="Arial" w:hAnsi="Arial" w:cs="Arial"/>
        </w:rPr>
      </w:pPr>
      <w:r w:rsidRPr="00D60C45">
        <w:rPr>
          <w:rStyle w:val="FootnoteReference"/>
          <w:rFonts w:ascii="Arial" w:hAnsi="Arial" w:cs="Arial"/>
        </w:rPr>
        <w:footnoteRef/>
      </w:r>
      <w:r w:rsidRPr="00D60C45">
        <w:rPr>
          <w:rFonts w:ascii="Arial" w:hAnsi="Arial" w:cs="Arial"/>
        </w:rPr>
        <w:t xml:space="preserve"> </w:t>
      </w:r>
      <w:hyperlink r:id="rId6" w:anchor="inc" w:history="1">
        <w:r w:rsidRPr="00D60C45">
          <w:rPr>
            <w:rStyle w:val="Hyperlink"/>
            <w:rFonts w:ascii="Arial" w:hAnsi="Arial" w:cs="Arial"/>
          </w:rPr>
          <w:t>http://grants.nih.gov/grants/policy/data_sharing/data_sharing_guidance.htm#inc</w:t>
        </w:r>
      </w:hyperlink>
      <w:r w:rsidRPr="00D60C45">
        <w:rPr>
          <w:rFonts w:ascii="Arial" w:hAnsi="Arial" w:cs="Arial"/>
        </w:rPr>
        <w:t xml:space="preserve"> </w:t>
      </w:r>
    </w:p>
  </w:footnote>
  <w:footnote w:id="7">
    <w:p w14:paraId="79152A2E" w14:textId="77777777" w:rsidR="00680C72" w:rsidRDefault="00680C72" w:rsidP="005007AA">
      <w:pPr>
        <w:pStyle w:val="FootnoteText"/>
      </w:pPr>
      <w:r w:rsidRPr="00D60C45">
        <w:rPr>
          <w:rStyle w:val="FootnoteReference"/>
          <w:rFonts w:ascii="Arial" w:hAnsi="Arial" w:cs="Arial"/>
        </w:rPr>
        <w:footnoteRef/>
      </w:r>
      <w:r w:rsidRPr="00D60C45">
        <w:rPr>
          <w:rFonts w:ascii="Arial" w:hAnsi="Arial" w:cs="Arial"/>
        </w:rPr>
        <w:t xml:space="preserve"> </w:t>
      </w:r>
      <w:hyperlink r:id="rId7" w:history="1">
        <w:r w:rsidRPr="00D60C45">
          <w:rPr>
            <w:rStyle w:val="Hyperlink"/>
            <w:rFonts w:ascii="Arial" w:hAnsi="Arial" w:cs="Arial"/>
          </w:rPr>
          <w:t>https://www.cic.net/projects/technology/shared-storage-services/data-management-plans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D"/>
    <w:multiLevelType w:val="multilevel"/>
    <w:tmpl w:val="E6BC6286"/>
    <w:name w:val="WWNum14"/>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eastAsia="Calibri" w:cs="Arial"/>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7"/>
    <w:multiLevelType w:val="multilevel"/>
    <w:tmpl w:val="00000017"/>
    <w:name w:val="WWNum2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15:restartNumberingAfterBreak="0">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000001C"/>
    <w:multiLevelType w:val="multilevel"/>
    <w:tmpl w:val="0000001C"/>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0" w15:restartNumberingAfterBreak="0">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67149B"/>
    <w:multiLevelType w:val="hybridMultilevel"/>
    <w:tmpl w:val="2708CB68"/>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3" w15:restartNumberingAfterBreak="0">
    <w:nsid w:val="04C06936"/>
    <w:multiLevelType w:val="hybridMultilevel"/>
    <w:tmpl w:val="1304D6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7E4BBE"/>
    <w:multiLevelType w:val="hybridMultilevel"/>
    <w:tmpl w:val="DF486262"/>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5" w15:restartNumberingAfterBreak="0">
    <w:nsid w:val="085734E9"/>
    <w:multiLevelType w:val="hybridMultilevel"/>
    <w:tmpl w:val="EFDA194C"/>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5662688"/>
    <w:multiLevelType w:val="hybridMultilevel"/>
    <w:tmpl w:val="1CE03C10"/>
    <w:lvl w:ilvl="0" w:tplc="9F8EB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20" w15:restartNumberingAfterBreak="0">
    <w:nsid w:val="19894DFA"/>
    <w:multiLevelType w:val="hybridMultilevel"/>
    <w:tmpl w:val="836C6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915C82"/>
    <w:multiLevelType w:val="hybridMultilevel"/>
    <w:tmpl w:val="FB4E9980"/>
    <w:lvl w:ilvl="0" w:tplc="055A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8B1447"/>
    <w:multiLevelType w:val="hybridMultilevel"/>
    <w:tmpl w:val="D86AE5F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AB3B30"/>
    <w:multiLevelType w:val="hybridMultilevel"/>
    <w:tmpl w:val="AD285B8A"/>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E04817"/>
    <w:multiLevelType w:val="hybridMultilevel"/>
    <w:tmpl w:val="296ED74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843954"/>
    <w:multiLevelType w:val="hybridMultilevel"/>
    <w:tmpl w:val="EE864CE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8428B1"/>
    <w:multiLevelType w:val="multilevel"/>
    <w:tmpl w:val="FA22924A"/>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Theme="minorHAnsi" w:eastAsia="Times New Roman" w:hAnsiTheme="minorHAnsi" w:cstheme="minorHAnsi"/>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27" w15:restartNumberingAfterBreak="0">
    <w:nsid w:val="3D7E5CD5"/>
    <w:multiLevelType w:val="hybridMultilevel"/>
    <w:tmpl w:val="75722866"/>
    <w:lvl w:ilvl="0" w:tplc="9F8EB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9C5649"/>
    <w:multiLevelType w:val="hybridMultilevel"/>
    <w:tmpl w:val="ADC0205E"/>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903F6D"/>
    <w:multiLevelType w:val="hybridMultilevel"/>
    <w:tmpl w:val="6D66434C"/>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AA18D1"/>
    <w:multiLevelType w:val="hybridMultilevel"/>
    <w:tmpl w:val="B108F092"/>
    <w:lvl w:ilvl="0" w:tplc="04090011">
      <w:start w:val="1"/>
      <w:numFmt w:val="decimal"/>
      <w:lvlText w:val="%1)"/>
      <w:lvlJc w:val="left"/>
      <w:pPr>
        <w:ind w:left="1080" w:hanging="360"/>
      </w:pPr>
    </w:lvl>
    <w:lvl w:ilvl="1" w:tplc="D604CDD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C26467"/>
    <w:multiLevelType w:val="hybridMultilevel"/>
    <w:tmpl w:val="0C6CC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4F2637"/>
    <w:multiLevelType w:val="hybridMultilevel"/>
    <w:tmpl w:val="B02A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866A2E"/>
    <w:multiLevelType w:val="multilevel"/>
    <w:tmpl w:val="D918FA9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asciiTheme="majorHAnsi" w:hAnsiTheme="majorHAnsi" w:hint="default"/>
        <w:sz w:val="22"/>
        <w:szCs w:val="22"/>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decimal"/>
      <w:lvlText w:val="(%6)"/>
      <w:lvlJc w:val="right"/>
      <w:pPr>
        <w:tabs>
          <w:tab w:val="num" w:pos="2520"/>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23243E"/>
    <w:multiLevelType w:val="hybridMultilevel"/>
    <w:tmpl w:val="359CF6BC"/>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C494E"/>
    <w:multiLevelType w:val="hybridMultilevel"/>
    <w:tmpl w:val="F148D6FE"/>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2128D4"/>
    <w:multiLevelType w:val="hybridMultilevel"/>
    <w:tmpl w:val="49FCE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D23E1"/>
    <w:multiLevelType w:val="hybridMultilevel"/>
    <w:tmpl w:val="34E8F9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036F3F"/>
    <w:multiLevelType w:val="hybridMultilevel"/>
    <w:tmpl w:val="2612C272"/>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E70202"/>
    <w:multiLevelType w:val="hybridMultilevel"/>
    <w:tmpl w:val="A0F0824C"/>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22953"/>
    <w:multiLevelType w:val="hybridMultilevel"/>
    <w:tmpl w:val="2AEAC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43" w15:restartNumberingAfterBreak="0">
    <w:nsid w:val="6F306535"/>
    <w:multiLevelType w:val="hybridMultilevel"/>
    <w:tmpl w:val="F056A06C"/>
    <w:lvl w:ilvl="0" w:tplc="F8E61A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F462A90"/>
    <w:multiLevelType w:val="hybridMultilevel"/>
    <w:tmpl w:val="3AC4ED08"/>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D72741"/>
    <w:multiLevelType w:val="hybridMultilevel"/>
    <w:tmpl w:val="3E2A6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47" w15:restartNumberingAfterBreak="0">
    <w:nsid w:val="7B111954"/>
    <w:multiLevelType w:val="hybridMultilevel"/>
    <w:tmpl w:val="5B2AB582"/>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A6539A"/>
    <w:multiLevelType w:val="hybridMultilevel"/>
    <w:tmpl w:val="14044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40"/>
  </w:num>
  <w:num w:numId="4">
    <w:abstractNumId w:val="18"/>
  </w:num>
  <w:num w:numId="5">
    <w:abstractNumId w:val="45"/>
  </w:num>
  <w:num w:numId="6">
    <w:abstractNumId w:val="26"/>
    <w:lvlOverride w:ilvl="1">
      <w:lvl w:ilvl="1">
        <w:start w:val="1"/>
        <w:numFmt w:val="decimal"/>
        <w:lvlText w:val="(%2)"/>
        <w:lvlJc w:val="left"/>
        <w:pPr>
          <w:tabs>
            <w:tab w:val="num" w:pos="720"/>
          </w:tabs>
          <w:ind w:left="720" w:hanging="360"/>
        </w:pPr>
        <w:rPr>
          <w:rFonts w:hint="default"/>
          <w:position w:val="0"/>
          <w:sz w:val="24"/>
          <w:szCs w:val="24"/>
        </w:rPr>
      </w:lvl>
    </w:lvlOverride>
  </w:num>
  <w:num w:numId="7">
    <w:abstractNumId w:val="12"/>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8">
    <w:abstractNumId w:val="46"/>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9">
    <w:abstractNumId w:val="43"/>
  </w:num>
  <w:num w:numId="10">
    <w:abstractNumId w:val="12"/>
  </w:num>
  <w:num w:numId="11">
    <w:abstractNumId w:val="19"/>
  </w:num>
  <w:num w:numId="12">
    <w:abstractNumId w:val="26"/>
  </w:num>
  <w:num w:numId="13">
    <w:abstractNumId w:val="42"/>
  </w:num>
  <w:num w:numId="14">
    <w:abstractNumId w:val="46"/>
  </w:num>
  <w:num w:numId="15">
    <w:abstractNumId w:val="34"/>
  </w:num>
  <w:num w:numId="16">
    <w:abstractNumId w:val="33"/>
  </w:num>
  <w:num w:numId="17">
    <w:abstractNumId w:val="30"/>
  </w:num>
  <w:num w:numId="18">
    <w:abstractNumId w:val="27"/>
  </w:num>
  <w:num w:numId="19">
    <w:abstractNumId w:val="16"/>
  </w:num>
  <w:num w:numId="20">
    <w:abstractNumId w:val="20"/>
  </w:num>
  <w:num w:numId="21">
    <w:abstractNumId w:val="23"/>
  </w:num>
  <w:num w:numId="22">
    <w:abstractNumId w:val="22"/>
  </w:num>
  <w:num w:numId="23">
    <w:abstractNumId w:val="24"/>
  </w:num>
  <w:num w:numId="24">
    <w:abstractNumId w:val="11"/>
  </w:num>
  <w:num w:numId="25">
    <w:abstractNumId w:val="29"/>
  </w:num>
  <w:num w:numId="26">
    <w:abstractNumId w:val="39"/>
  </w:num>
  <w:num w:numId="27">
    <w:abstractNumId w:val="38"/>
  </w:num>
  <w:num w:numId="28">
    <w:abstractNumId w:val="47"/>
  </w:num>
  <w:num w:numId="29">
    <w:abstractNumId w:val="28"/>
  </w:num>
  <w:num w:numId="30">
    <w:abstractNumId w:val="25"/>
  </w:num>
  <w:num w:numId="31">
    <w:abstractNumId w:val="15"/>
  </w:num>
  <w:num w:numId="32">
    <w:abstractNumId w:val="44"/>
  </w:num>
  <w:num w:numId="33">
    <w:abstractNumId w:val="35"/>
  </w:num>
  <w:num w:numId="34">
    <w:abstractNumId w:val="37"/>
  </w:num>
  <w:num w:numId="35">
    <w:abstractNumId w:val="31"/>
  </w:num>
  <w:num w:numId="36">
    <w:abstractNumId w:val="14"/>
  </w:num>
  <w:num w:numId="37">
    <w:abstractNumId w:val="32"/>
  </w:num>
  <w:num w:numId="38">
    <w:abstractNumId w:val="48"/>
  </w:num>
  <w:num w:numId="39">
    <w:abstractNumId w:val="0"/>
    <w:lvlOverride w:ilvl="0">
      <w:lvl w:ilvl="0">
        <w:start w:val="1"/>
        <w:numFmt w:val="decimal"/>
        <w:pStyle w:val="Level1"/>
        <w:lvlText w:val="%1."/>
        <w:lvlJc w:val="left"/>
        <w:pPr>
          <w:ind w:left="360" w:hanging="360"/>
        </w:pPr>
        <w:rPr>
          <w:rFonts w:cs="Times New Roman"/>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abstractNumId w:val="36"/>
  </w:num>
  <w:num w:numId="41">
    <w:abstractNumId w:val="13"/>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F7"/>
    <w:rsid w:val="00000634"/>
    <w:rsid w:val="0000063E"/>
    <w:rsid w:val="00000E71"/>
    <w:rsid w:val="00001003"/>
    <w:rsid w:val="0000158E"/>
    <w:rsid w:val="00002510"/>
    <w:rsid w:val="00002587"/>
    <w:rsid w:val="00003099"/>
    <w:rsid w:val="0000385A"/>
    <w:rsid w:val="00003A93"/>
    <w:rsid w:val="00004012"/>
    <w:rsid w:val="00004493"/>
    <w:rsid w:val="0000452E"/>
    <w:rsid w:val="000051C6"/>
    <w:rsid w:val="00005894"/>
    <w:rsid w:val="00006228"/>
    <w:rsid w:val="0000652F"/>
    <w:rsid w:val="00006BD3"/>
    <w:rsid w:val="00011453"/>
    <w:rsid w:val="00011F02"/>
    <w:rsid w:val="00012CE6"/>
    <w:rsid w:val="00012D3F"/>
    <w:rsid w:val="000131ED"/>
    <w:rsid w:val="0001324C"/>
    <w:rsid w:val="00013898"/>
    <w:rsid w:val="0001413E"/>
    <w:rsid w:val="000141E8"/>
    <w:rsid w:val="00015C4C"/>
    <w:rsid w:val="000166AF"/>
    <w:rsid w:val="000176BA"/>
    <w:rsid w:val="0002007A"/>
    <w:rsid w:val="00020295"/>
    <w:rsid w:val="00020B16"/>
    <w:rsid w:val="00021986"/>
    <w:rsid w:val="000220FD"/>
    <w:rsid w:val="00023137"/>
    <w:rsid w:val="00024BF8"/>
    <w:rsid w:val="00025846"/>
    <w:rsid w:val="00027B66"/>
    <w:rsid w:val="0003036D"/>
    <w:rsid w:val="00030753"/>
    <w:rsid w:val="00030A36"/>
    <w:rsid w:val="00031B04"/>
    <w:rsid w:val="000325FF"/>
    <w:rsid w:val="00032C60"/>
    <w:rsid w:val="00033C4E"/>
    <w:rsid w:val="00034908"/>
    <w:rsid w:val="00035662"/>
    <w:rsid w:val="00035B72"/>
    <w:rsid w:val="00035C34"/>
    <w:rsid w:val="00035CE5"/>
    <w:rsid w:val="000367DB"/>
    <w:rsid w:val="000376D5"/>
    <w:rsid w:val="000379B7"/>
    <w:rsid w:val="000418F7"/>
    <w:rsid w:val="00042549"/>
    <w:rsid w:val="00042CC8"/>
    <w:rsid w:val="00043376"/>
    <w:rsid w:val="00044755"/>
    <w:rsid w:val="00046935"/>
    <w:rsid w:val="00050BFC"/>
    <w:rsid w:val="00051149"/>
    <w:rsid w:val="0005171B"/>
    <w:rsid w:val="0005359B"/>
    <w:rsid w:val="000539E7"/>
    <w:rsid w:val="00054E85"/>
    <w:rsid w:val="000554B4"/>
    <w:rsid w:val="00055C8F"/>
    <w:rsid w:val="000561B7"/>
    <w:rsid w:val="000569E6"/>
    <w:rsid w:val="00060BA8"/>
    <w:rsid w:val="00061328"/>
    <w:rsid w:val="0006136E"/>
    <w:rsid w:val="000619F1"/>
    <w:rsid w:val="00061A6D"/>
    <w:rsid w:val="00062213"/>
    <w:rsid w:val="00062514"/>
    <w:rsid w:val="000630B5"/>
    <w:rsid w:val="00063F80"/>
    <w:rsid w:val="000649A0"/>
    <w:rsid w:val="00064CBA"/>
    <w:rsid w:val="0006572D"/>
    <w:rsid w:val="00065867"/>
    <w:rsid w:val="0006616A"/>
    <w:rsid w:val="0007031D"/>
    <w:rsid w:val="0007059D"/>
    <w:rsid w:val="000706E1"/>
    <w:rsid w:val="00070985"/>
    <w:rsid w:val="0007107A"/>
    <w:rsid w:val="00072845"/>
    <w:rsid w:val="00072AED"/>
    <w:rsid w:val="00073A45"/>
    <w:rsid w:val="00073C13"/>
    <w:rsid w:val="00073C2C"/>
    <w:rsid w:val="00074BB6"/>
    <w:rsid w:val="00074C99"/>
    <w:rsid w:val="00074FEA"/>
    <w:rsid w:val="000750B1"/>
    <w:rsid w:val="0007522A"/>
    <w:rsid w:val="000771AD"/>
    <w:rsid w:val="00080093"/>
    <w:rsid w:val="00080BA4"/>
    <w:rsid w:val="000811C4"/>
    <w:rsid w:val="00083486"/>
    <w:rsid w:val="0008575E"/>
    <w:rsid w:val="00090C4B"/>
    <w:rsid w:val="000910B4"/>
    <w:rsid w:val="00092FA6"/>
    <w:rsid w:val="000948B2"/>
    <w:rsid w:val="00094C2B"/>
    <w:rsid w:val="00094CAD"/>
    <w:rsid w:val="000952AD"/>
    <w:rsid w:val="00096E9F"/>
    <w:rsid w:val="00097762"/>
    <w:rsid w:val="000A126B"/>
    <w:rsid w:val="000A17CC"/>
    <w:rsid w:val="000A235B"/>
    <w:rsid w:val="000A24CD"/>
    <w:rsid w:val="000A2F5D"/>
    <w:rsid w:val="000A413F"/>
    <w:rsid w:val="000A4C15"/>
    <w:rsid w:val="000A5CD4"/>
    <w:rsid w:val="000A5D13"/>
    <w:rsid w:val="000A5FBD"/>
    <w:rsid w:val="000A61D9"/>
    <w:rsid w:val="000A7A8B"/>
    <w:rsid w:val="000B1B59"/>
    <w:rsid w:val="000B2E45"/>
    <w:rsid w:val="000B34DC"/>
    <w:rsid w:val="000B4846"/>
    <w:rsid w:val="000B51BA"/>
    <w:rsid w:val="000B62F1"/>
    <w:rsid w:val="000B68AE"/>
    <w:rsid w:val="000B71E7"/>
    <w:rsid w:val="000B7D88"/>
    <w:rsid w:val="000C04C2"/>
    <w:rsid w:val="000C1906"/>
    <w:rsid w:val="000C2472"/>
    <w:rsid w:val="000C3BC8"/>
    <w:rsid w:val="000C4283"/>
    <w:rsid w:val="000C46FC"/>
    <w:rsid w:val="000C4846"/>
    <w:rsid w:val="000C57E6"/>
    <w:rsid w:val="000C6427"/>
    <w:rsid w:val="000C6BA7"/>
    <w:rsid w:val="000C7E15"/>
    <w:rsid w:val="000C7F80"/>
    <w:rsid w:val="000D1232"/>
    <w:rsid w:val="000D16FD"/>
    <w:rsid w:val="000D28B0"/>
    <w:rsid w:val="000D3019"/>
    <w:rsid w:val="000D3506"/>
    <w:rsid w:val="000D3B53"/>
    <w:rsid w:val="000D4099"/>
    <w:rsid w:val="000D40FA"/>
    <w:rsid w:val="000D41BA"/>
    <w:rsid w:val="000D63BC"/>
    <w:rsid w:val="000D728B"/>
    <w:rsid w:val="000E00D6"/>
    <w:rsid w:val="000E034E"/>
    <w:rsid w:val="000E0F44"/>
    <w:rsid w:val="000E18BF"/>
    <w:rsid w:val="000E1D75"/>
    <w:rsid w:val="000E2695"/>
    <w:rsid w:val="000E3FCC"/>
    <w:rsid w:val="000E40C5"/>
    <w:rsid w:val="000E418C"/>
    <w:rsid w:val="000E4876"/>
    <w:rsid w:val="000E5217"/>
    <w:rsid w:val="000E6AC6"/>
    <w:rsid w:val="000F0F0E"/>
    <w:rsid w:val="000F1741"/>
    <w:rsid w:val="000F1A28"/>
    <w:rsid w:val="000F1C55"/>
    <w:rsid w:val="000F1E77"/>
    <w:rsid w:val="000F208D"/>
    <w:rsid w:val="000F26A4"/>
    <w:rsid w:val="000F2D14"/>
    <w:rsid w:val="000F501F"/>
    <w:rsid w:val="000F55C9"/>
    <w:rsid w:val="000F5A16"/>
    <w:rsid w:val="000F660B"/>
    <w:rsid w:val="000F7554"/>
    <w:rsid w:val="000F7720"/>
    <w:rsid w:val="000F7FBF"/>
    <w:rsid w:val="00100227"/>
    <w:rsid w:val="00100FB3"/>
    <w:rsid w:val="00102060"/>
    <w:rsid w:val="001023EA"/>
    <w:rsid w:val="00102A8A"/>
    <w:rsid w:val="0010410D"/>
    <w:rsid w:val="001049E9"/>
    <w:rsid w:val="001075B4"/>
    <w:rsid w:val="00107C47"/>
    <w:rsid w:val="00107C74"/>
    <w:rsid w:val="0011062F"/>
    <w:rsid w:val="00111AEF"/>
    <w:rsid w:val="00111B6D"/>
    <w:rsid w:val="00111CC4"/>
    <w:rsid w:val="001121C8"/>
    <w:rsid w:val="00112705"/>
    <w:rsid w:val="00112D18"/>
    <w:rsid w:val="00113EB0"/>
    <w:rsid w:val="0011422F"/>
    <w:rsid w:val="0011485C"/>
    <w:rsid w:val="0011608B"/>
    <w:rsid w:val="00117328"/>
    <w:rsid w:val="00117450"/>
    <w:rsid w:val="001205BA"/>
    <w:rsid w:val="00121E77"/>
    <w:rsid w:val="00122038"/>
    <w:rsid w:val="00122B85"/>
    <w:rsid w:val="0012721D"/>
    <w:rsid w:val="0012739A"/>
    <w:rsid w:val="001307D3"/>
    <w:rsid w:val="00131843"/>
    <w:rsid w:val="00131992"/>
    <w:rsid w:val="00132BCA"/>
    <w:rsid w:val="0013498D"/>
    <w:rsid w:val="00134DCC"/>
    <w:rsid w:val="00134DF7"/>
    <w:rsid w:val="00135226"/>
    <w:rsid w:val="00135E0F"/>
    <w:rsid w:val="00136238"/>
    <w:rsid w:val="00136354"/>
    <w:rsid w:val="001372CF"/>
    <w:rsid w:val="001401B9"/>
    <w:rsid w:val="00140408"/>
    <w:rsid w:val="001417BA"/>
    <w:rsid w:val="001424C3"/>
    <w:rsid w:val="00142D5B"/>
    <w:rsid w:val="00144087"/>
    <w:rsid w:val="00145426"/>
    <w:rsid w:val="001457D8"/>
    <w:rsid w:val="0014595D"/>
    <w:rsid w:val="00146D56"/>
    <w:rsid w:val="00147DC0"/>
    <w:rsid w:val="00147DC6"/>
    <w:rsid w:val="00150272"/>
    <w:rsid w:val="001505BE"/>
    <w:rsid w:val="00150741"/>
    <w:rsid w:val="0015129A"/>
    <w:rsid w:val="001521A0"/>
    <w:rsid w:val="0015492A"/>
    <w:rsid w:val="00155625"/>
    <w:rsid w:val="00155B1B"/>
    <w:rsid w:val="0015660E"/>
    <w:rsid w:val="00156B0D"/>
    <w:rsid w:val="001576C6"/>
    <w:rsid w:val="001602C5"/>
    <w:rsid w:val="001610FA"/>
    <w:rsid w:val="0016173F"/>
    <w:rsid w:val="00162FEA"/>
    <w:rsid w:val="00163DB5"/>
    <w:rsid w:val="001655F1"/>
    <w:rsid w:val="00165B20"/>
    <w:rsid w:val="00166208"/>
    <w:rsid w:val="001666E0"/>
    <w:rsid w:val="00166D0F"/>
    <w:rsid w:val="00171DE9"/>
    <w:rsid w:val="001726F0"/>
    <w:rsid w:val="001748E2"/>
    <w:rsid w:val="001755D7"/>
    <w:rsid w:val="00176D30"/>
    <w:rsid w:val="00176DAF"/>
    <w:rsid w:val="001770C0"/>
    <w:rsid w:val="001814D9"/>
    <w:rsid w:val="00181704"/>
    <w:rsid w:val="00181C81"/>
    <w:rsid w:val="00182B6E"/>
    <w:rsid w:val="00183D64"/>
    <w:rsid w:val="001847C0"/>
    <w:rsid w:val="001849E6"/>
    <w:rsid w:val="001870AC"/>
    <w:rsid w:val="001915FF"/>
    <w:rsid w:val="0019190E"/>
    <w:rsid w:val="00191D84"/>
    <w:rsid w:val="00191E0C"/>
    <w:rsid w:val="00192FBA"/>
    <w:rsid w:val="00196A41"/>
    <w:rsid w:val="0019784E"/>
    <w:rsid w:val="00197E06"/>
    <w:rsid w:val="001A0A3F"/>
    <w:rsid w:val="001A0A5A"/>
    <w:rsid w:val="001A0C2F"/>
    <w:rsid w:val="001A1404"/>
    <w:rsid w:val="001A2022"/>
    <w:rsid w:val="001A3B17"/>
    <w:rsid w:val="001A402A"/>
    <w:rsid w:val="001A4241"/>
    <w:rsid w:val="001A4F42"/>
    <w:rsid w:val="001A6002"/>
    <w:rsid w:val="001A6CC0"/>
    <w:rsid w:val="001A70A4"/>
    <w:rsid w:val="001A7C8B"/>
    <w:rsid w:val="001B0515"/>
    <w:rsid w:val="001B0939"/>
    <w:rsid w:val="001B0C82"/>
    <w:rsid w:val="001B1461"/>
    <w:rsid w:val="001B3537"/>
    <w:rsid w:val="001B3EF3"/>
    <w:rsid w:val="001B445B"/>
    <w:rsid w:val="001B4A6D"/>
    <w:rsid w:val="001B598B"/>
    <w:rsid w:val="001B6B48"/>
    <w:rsid w:val="001B6E27"/>
    <w:rsid w:val="001C086E"/>
    <w:rsid w:val="001C6BB5"/>
    <w:rsid w:val="001C7B13"/>
    <w:rsid w:val="001D00E3"/>
    <w:rsid w:val="001D066B"/>
    <w:rsid w:val="001D17C6"/>
    <w:rsid w:val="001D24DC"/>
    <w:rsid w:val="001D33A7"/>
    <w:rsid w:val="001D341B"/>
    <w:rsid w:val="001D34F2"/>
    <w:rsid w:val="001D3EDD"/>
    <w:rsid w:val="001D5993"/>
    <w:rsid w:val="001D7117"/>
    <w:rsid w:val="001E1AB4"/>
    <w:rsid w:val="001E1C76"/>
    <w:rsid w:val="001E1E32"/>
    <w:rsid w:val="001E3F4A"/>
    <w:rsid w:val="001E4093"/>
    <w:rsid w:val="001E5A5B"/>
    <w:rsid w:val="001E6987"/>
    <w:rsid w:val="001E7AA5"/>
    <w:rsid w:val="001F0E26"/>
    <w:rsid w:val="001F0FDB"/>
    <w:rsid w:val="001F2094"/>
    <w:rsid w:val="001F2797"/>
    <w:rsid w:val="001F2C6D"/>
    <w:rsid w:val="001F2F08"/>
    <w:rsid w:val="001F3812"/>
    <w:rsid w:val="001F39CD"/>
    <w:rsid w:val="001F59E2"/>
    <w:rsid w:val="001F693D"/>
    <w:rsid w:val="001F7122"/>
    <w:rsid w:val="001F7ECC"/>
    <w:rsid w:val="00201251"/>
    <w:rsid w:val="002022CB"/>
    <w:rsid w:val="0020275B"/>
    <w:rsid w:val="00202E0B"/>
    <w:rsid w:val="0020427E"/>
    <w:rsid w:val="0020467A"/>
    <w:rsid w:val="002063D6"/>
    <w:rsid w:val="00206958"/>
    <w:rsid w:val="00207245"/>
    <w:rsid w:val="00210A5A"/>
    <w:rsid w:val="00211409"/>
    <w:rsid w:val="00211824"/>
    <w:rsid w:val="00211E20"/>
    <w:rsid w:val="00211E43"/>
    <w:rsid w:val="002139D1"/>
    <w:rsid w:val="00214525"/>
    <w:rsid w:val="00214C38"/>
    <w:rsid w:val="00214EDE"/>
    <w:rsid w:val="00215209"/>
    <w:rsid w:val="002158BD"/>
    <w:rsid w:val="002160C2"/>
    <w:rsid w:val="00216ACC"/>
    <w:rsid w:val="002171BE"/>
    <w:rsid w:val="00220035"/>
    <w:rsid w:val="00220A37"/>
    <w:rsid w:val="00222027"/>
    <w:rsid w:val="0022269F"/>
    <w:rsid w:val="00222F90"/>
    <w:rsid w:val="00223261"/>
    <w:rsid w:val="00223F80"/>
    <w:rsid w:val="002241F5"/>
    <w:rsid w:val="00225408"/>
    <w:rsid w:val="00225669"/>
    <w:rsid w:val="002257CF"/>
    <w:rsid w:val="00225EAF"/>
    <w:rsid w:val="00227A80"/>
    <w:rsid w:val="00227C7D"/>
    <w:rsid w:val="00230420"/>
    <w:rsid w:val="002306AA"/>
    <w:rsid w:val="00230DDA"/>
    <w:rsid w:val="002324AF"/>
    <w:rsid w:val="00232DF4"/>
    <w:rsid w:val="00233591"/>
    <w:rsid w:val="00233EAF"/>
    <w:rsid w:val="002355A6"/>
    <w:rsid w:val="00235B5B"/>
    <w:rsid w:val="00236564"/>
    <w:rsid w:val="00241C88"/>
    <w:rsid w:val="00242081"/>
    <w:rsid w:val="0024224D"/>
    <w:rsid w:val="00242977"/>
    <w:rsid w:val="0024396C"/>
    <w:rsid w:val="002439BE"/>
    <w:rsid w:val="00243B40"/>
    <w:rsid w:val="002447B6"/>
    <w:rsid w:val="00245D90"/>
    <w:rsid w:val="00246D22"/>
    <w:rsid w:val="00247DB2"/>
    <w:rsid w:val="0025223D"/>
    <w:rsid w:val="00252A89"/>
    <w:rsid w:val="00252B28"/>
    <w:rsid w:val="002555F0"/>
    <w:rsid w:val="002560CB"/>
    <w:rsid w:val="00256462"/>
    <w:rsid w:val="00256B3F"/>
    <w:rsid w:val="00260562"/>
    <w:rsid w:val="00262B64"/>
    <w:rsid w:val="00262F02"/>
    <w:rsid w:val="00263C09"/>
    <w:rsid w:val="002641F9"/>
    <w:rsid w:val="002655A4"/>
    <w:rsid w:val="00266031"/>
    <w:rsid w:val="00267440"/>
    <w:rsid w:val="002703E5"/>
    <w:rsid w:val="00271740"/>
    <w:rsid w:val="00271785"/>
    <w:rsid w:val="002718E7"/>
    <w:rsid w:val="00271B17"/>
    <w:rsid w:val="00271B5C"/>
    <w:rsid w:val="0027222A"/>
    <w:rsid w:val="002754DB"/>
    <w:rsid w:val="00275AB5"/>
    <w:rsid w:val="0028002D"/>
    <w:rsid w:val="00282088"/>
    <w:rsid w:val="00284EF7"/>
    <w:rsid w:val="002850A6"/>
    <w:rsid w:val="00285C04"/>
    <w:rsid w:val="00285F0E"/>
    <w:rsid w:val="0028702B"/>
    <w:rsid w:val="002872BD"/>
    <w:rsid w:val="0029034E"/>
    <w:rsid w:val="00290DBD"/>
    <w:rsid w:val="00290F84"/>
    <w:rsid w:val="002934A9"/>
    <w:rsid w:val="00294145"/>
    <w:rsid w:val="00295A3D"/>
    <w:rsid w:val="00296119"/>
    <w:rsid w:val="00296C6C"/>
    <w:rsid w:val="002973FA"/>
    <w:rsid w:val="002A0EBB"/>
    <w:rsid w:val="002A22EA"/>
    <w:rsid w:val="002A25B7"/>
    <w:rsid w:val="002A2C4B"/>
    <w:rsid w:val="002A3277"/>
    <w:rsid w:val="002A3B55"/>
    <w:rsid w:val="002A496F"/>
    <w:rsid w:val="002A515A"/>
    <w:rsid w:val="002A6A12"/>
    <w:rsid w:val="002A6E49"/>
    <w:rsid w:val="002A73E8"/>
    <w:rsid w:val="002A78DF"/>
    <w:rsid w:val="002B240C"/>
    <w:rsid w:val="002B2F17"/>
    <w:rsid w:val="002B3A2D"/>
    <w:rsid w:val="002B42DA"/>
    <w:rsid w:val="002B4E27"/>
    <w:rsid w:val="002B5D54"/>
    <w:rsid w:val="002B61BB"/>
    <w:rsid w:val="002B666D"/>
    <w:rsid w:val="002C1F36"/>
    <w:rsid w:val="002C2339"/>
    <w:rsid w:val="002C2991"/>
    <w:rsid w:val="002C2F22"/>
    <w:rsid w:val="002C3642"/>
    <w:rsid w:val="002C435D"/>
    <w:rsid w:val="002C7376"/>
    <w:rsid w:val="002C7BDC"/>
    <w:rsid w:val="002D14BC"/>
    <w:rsid w:val="002D158B"/>
    <w:rsid w:val="002D1964"/>
    <w:rsid w:val="002D1DEC"/>
    <w:rsid w:val="002D2FAD"/>
    <w:rsid w:val="002D30E6"/>
    <w:rsid w:val="002D618D"/>
    <w:rsid w:val="002D6C81"/>
    <w:rsid w:val="002D75DF"/>
    <w:rsid w:val="002E1009"/>
    <w:rsid w:val="002E1B89"/>
    <w:rsid w:val="002E2A4B"/>
    <w:rsid w:val="002E3136"/>
    <w:rsid w:val="002E5499"/>
    <w:rsid w:val="002E55AB"/>
    <w:rsid w:val="002F32F7"/>
    <w:rsid w:val="002F39D9"/>
    <w:rsid w:val="002F3E52"/>
    <w:rsid w:val="002F44EA"/>
    <w:rsid w:val="002F45BA"/>
    <w:rsid w:val="002F492F"/>
    <w:rsid w:val="0030059E"/>
    <w:rsid w:val="003017FC"/>
    <w:rsid w:val="00302442"/>
    <w:rsid w:val="0030501C"/>
    <w:rsid w:val="00305704"/>
    <w:rsid w:val="003076BF"/>
    <w:rsid w:val="00310478"/>
    <w:rsid w:val="003106F0"/>
    <w:rsid w:val="00310AD3"/>
    <w:rsid w:val="00310C39"/>
    <w:rsid w:val="003115B0"/>
    <w:rsid w:val="003115F7"/>
    <w:rsid w:val="00312660"/>
    <w:rsid w:val="0031329A"/>
    <w:rsid w:val="0031359A"/>
    <w:rsid w:val="0031372D"/>
    <w:rsid w:val="003137C2"/>
    <w:rsid w:val="00313A93"/>
    <w:rsid w:val="00315F29"/>
    <w:rsid w:val="0031673C"/>
    <w:rsid w:val="00316E1C"/>
    <w:rsid w:val="0032049D"/>
    <w:rsid w:val="003210D5"/>
    <w:rsid w:val="00322C8F"/>
    <w:rsid w:val="00322D39"/>
    <w:rsid w:val="00322FD1"/>
    <w:rsid w:val="00324C8F"/>
    <w:rsid w:val="00325B9B"/>
    <w:rsid w:val="00326304"/>
    <w:rsid w:val="00327683"/>
    <w:rsid w:val="0033033F"/>
    <w:rsid w:val="0033057D"/>
    <w:rsid w:val="0033399E"/>
    <w:rsid w:val="0033479F"/>
    <w:rsid w:val="00335B1D"/>
    <w:rsid w:val="00336389"/>
    <w:rsid w:val="0033674B"/>
    <w:rsid w:val="003375D9"/>
    <w:rsid w:val="003377E3"/>
    <w:rsid w:val="00337A15"/>
    <w:rsid w:val="00340F94"/>
    <w:rsid w:val="003422C3"/>
    <w:rsid w:val="0034302E"/>
    <w:rsid w:val="003441DF"/>
    <w:rsid w:val="003445EF"/>
    <w:rsid w:val="0034486D"/>
    <w:rsid w:val="00344908"/>
    <w:rsid w:val="0034541D"/>
    <w:rsid w:val="00345D70"/>
    <w:rsid w:val="003467D8"/>
    <w:rsid w:val="00346BE2"/>
    <w:rsid w:val="00346C9D"/>
    <w:rsid w:val="00347C4D"/>
    <w:rsid w:val="00347DF9"/>
    <w:rsid w:val="00350292"/>
    <w:rsid w:val="00350766"/>
    <w:rsid w:val="00350AA5"/>
    <w:rsid w:val="00350C38"/>
    <w:rsid w:val="003514C0"/>
    <w:rsid w:val="00351CAE"/>
    <w:rsid w:val="00352C9F"/>
    <w:rsid w:val="00352CA7"/>
    <w:rsid w:val="0035320D"/>
    <w:rsid w:val="003557D2"/>
    <w:rsid w:val="00356711"/>
    <w:rsid w:val="003568A2"/>
    <w:rsid w:val="00356AD9"/>
    <w:rsid w:val="00357B2F"/>
    <w:rsid w:val="00360598"/>
    <w:rsid w:val="00360888"/>
    <w:rsid w:val="00361666"/>
    <w:rsid w:val="00362DC1"/>
    <w:rsid w:val="003633E6"/>
    <w:rsid w:val="00363654"/>
    <w:rsid w:val="0036485F"/>
    <w:rsid w:val="00364ABC"/>
    <w:rsid w:val="003657D6"/>
    <w:rsid w:val="00366325"/>
    <w:rsid w:val="00366372"/>
    <w:rsid w:val="00366500"/>
    <w:rsid w:val="003704A2"/>
    <w:rsid w:val="00371594"/>
    <w:rsid w:val="00371C6C"/>
    <w:rsid w:val="003738DB"/>
    <w:rsid w:val="00376361"/>
    <w:rsid w:val="00376AFF"/>
    <w:rsid w:val="003773A8"/>
    <w:rsid w:val="00377B4A"/>
    <w:rsid w:val="00380065"/>
    <w:rsid w:val="00380862"/>
    <w:rsid w:val="00381F87"/>
    <w:rsid w:val="0038257B"/>
    <w:rsid w:val="00382A9C"/>
    <w:rsid w:val="00382BDE"/>
    <w:rsid w:val="00383BDE"/>
    <w:rsid w:val="00384B13"/>
    <w:rsid w:val="003854B3"/>
    <w:rsid w:val="00386B4F"/>
    <w:rsid w:val="00387690"/>
    <w:rsid w:val="00387F1B"/>
    <w:rsid w:val="00391E6D"/>
    <w:rsid w:val="00392823"/>
    <w:rsid w:val="00392E79"/>
    <w:rsid w:val="00393D31"/>
    <w:rsid w:val="00394709"/>
    <w:rsid w:val="00394C55"/>
    <w:rsid w:val="00395F82"/>
    <w:rsid w:val="00397F6C"/>
    <w:rsid w:val="003A0185"/>
    <w:rsid w:val="003A0825"/>
    <w:rsid w:val="003A27BB"/>
    <w:rsid w:val="003A4C5A"/>
    <w:rsid w:val="003A500C"/>
    <w:rsid w:val="003A531E"/>
    <w:rsid w:val="003A58A6"/>
    <w:rsid w:val="003A64FF"/>
    <w:rsid w:val="003A69AC"/>
    <w:rsid w:val="003A742C"/>
    <w:rsid w:val="003A7A10"/>
    <w:rsid w:val="003A7DD1"/>
    <w:rsid w:val="003B098C"/>
    <w:rsid w:val="003B0CB8"/>
    <w:rsid w:val="003B0CF6"/>
    <w:rsid w:val="003B1FDB"/>
    <w:rsid w:val="003B20BF"/>
    <w:rsid w:val="003B41F7"/>
    <w:rsid w:val="003B42DD"/>
    <w:rsid w:val="003B4333"/>
    <w:rsid w:val="003B4E31"/>
    <w:rsid w:val="003B6059"/>
    <w:rsid w:val="003B673F"/>
    <w:rsid w:val="003B69F2"/>
    <w:rsid w:val="003B71C4"/>
    <w:rsid w:val="003C0720"/>
    <w:rsid w:val="003C0EEB"/>
    <w:rsid w:val="003C1301"/>
    <w:rsid w:val="003C1F09"/>
    <w:rsid w:val="003C268F"/>
    <w:rsid w:val="003C2E8D"/>
    <w:rsid w:val="003C4F8E"/>
    <w:rsid w:val="003C6DB4"/>
    <w:rsid w:val="003C6F1E"/>
    <w:rsid w:val="003C711E"/>
    <w:rsid w:val="003C77B0"/>
    <w:rsid w:val="003C7BCC"/>
    <w:rsid w:val="003D1832"/>
    <w:rsid w:val="003D1B3B"/>
    <w:rsid w:val="003D24BA"/>
    <w:rsid w:val="003D48A0"/>
    <w:rsid w:val="003D61FB"/>
    <w:rsid w:val="003E0096"/>
    <w:rsid w:val="003E0E4A"/>
    <w:rsid w:val="003E2CB2"/>
    <w:rsid w:val="003E4F39"/>
    <w:rsid w:val="003F1233"/>
    <w:rsid w:val="003F3033"/>
    <w:rsid w:val="003F308C"/>
    <w:rsid w:val="003F5FB8"/>
    <w:rsid w:val="003F6DD3"/>
    <w:rsid w:val="004008C6"/>
    <w:rsid w:val="004028F1"/>
    <w:rsid w:val="00405DED"/>
    <w:rsid w:val="004072E0"/>
    <w:rsid w:val="004110C4"/>
    <w:rsid w:val="004112DB"/>
    <w:rsid w:val="00411944"/>
    <w:rsid w:val="00411C51"/>
    <w:rsid w:val="0041411A"/>
    <w:rsid w:val="004147C5"/>
    <w:rsid w:val="00414A86"/>
    <w:rsid w:val="00414C7B"/>
    <w:rsid w:val="00415954"/>
    <w:rsid w:val="00415CE1"/>
    <w:rsid w:val="00416826"/>
    <w:rsid w:val="004168F5"/>
    <w:rsid w:val="00417EA9"/>
    <w:rsid w:val="00420549"/>
    <w:rsid w:val="00420676"/>
    <w:rsid w:val="00420741"/>
    <w:rsid w:val="00420778"/>
    <w:rsid w:val="00420C0A"/>
    <w:rsid w:val="004218FA"/>
    <w:rsid w:val="00422788"/>
    <w:rsid w:val="00422DD6"/>
    <w:rsid w:val="00422E06"/>
    <w:rsid w:val="00423563"/>
    <w:rsid w:val="0042384F"/>
    <w:rsid w:val="00425520"/>
    <w:rsid w:val="00425CB1"/>
    <w:rsid w:val="0042621A"/>
    <w:rsid w:val="004262EF"/>
    <w:rsid w:val="00426951"/>
    <w:rsid w:val="00426AF2"/>
    <w:rsid w:val="00426D61"/>
    <w:rsid w:val="00427551"/>
    <w:rsid w:val="00427ED2"/>
    <w:rsid w:val="00427F6D"/>
    <w:rsid w:val="00430A5F"/>
    <w:rsid w:val="00430B2E"/>
    <w:rsid w:val="00432897"/>
    <w:rsid w:val="00433639"/>
    <w:rsid w:val="004363D4"/>
    <w:rsid w:val="0044094C"/>
    <w:rsid w:val="00440DEA"/>
    <w:rsid w:val="004419C0"/>
    <w:rsid w:val="00445AEA"/>
    <w:rsid w:val="00445B51"/>
    <w:rsid w:val="00445F2B"/>
    <w:rsid w:val="00447CC0"/>
    <w:rsid w:val="00451628"/>
    <w:rsid w:val="004516EB"/>
    <w:rsid w:val="00452B4C"/>
    <w:rsid w:val="00452DA1"/>
    <w:rsid w:val="00452EA1"/>
    <w:rsid w:val="0045528B"/>
    <w:rsid w:val="00457141"/>
    <w:rsid w:val="0045747F"/>
    <w:rsid w:val="004574D4"/>
    <w:rsid w:val="00460F60"/>
    <w:rsid w:val="00462085"/>
    <w:rsid w:val="004626F5"/>
    <w:rsid w:val="004627BA"/>
    <w:rsid w:val="00462FE1"/>
    <w:rsid w:val="004638E2"/>
    <w:rsid w:val="00463A43"/>
    <w:rsid w:val="00463C43"/>
    <w:rsid w:val="00465DED"/>
    <w:rsid w:val="00466729"/>
    <w:rsid w:val="00466E06"/>
    <w:rsid w:val="00467257"/>
    <w:rsid w:val="00471826"/>
    <w:rsid w:val="00471D9D"/>
    <w:rsid w:val="00474A60"/>
    <w:rsid w:val="0047540A"/>
    <w:rsid w:val="00476387"/>
    <w:rsid w:val="004764A3"/>
    <w:rsid w:val="00477640"/>
    <w:rsid w:val="004776DC"/>
    <w:rsid w:val="00477EEC"/>
    <w:rsid w:val="004804B7"/>
    <w:rsid w:val="0048086E"/>
    <w:rsid w:val="00480A14"/>
    <w:rsid w:val="00482334"/>
    <w:rsid w:val="00482AAC"/>
    <w:rsid w:val="00483807"/>
    <w:rsid w:val="0048382C"/>
    <w:rsid w:val="00483854"/>
    <w:rsid w:val="004854E4"/>
    <w:rsid w:val="00485D03"/>
    <w:rsid w:val="004862F1"/>
    <w:rsid w:val="0048662E"/>
    <w:rsid w:val="00486B35"/>
    <w:rsid w:val="00486BC8"/>
    <w:rsid w:val="0049045D"/>
    <w:rsid w:val="00491580"/>
    <w:rsid w:val="0049197B"/>
    <w:rsid w:val="004919DB"/>
    <w:rsid w:val="00491A81"/>
    <w:rsid w:val="00492C5B"/>
    <w:rsid w:val="00492E54"/>
    <w:rsid w:val="00493FC5"/>
    <w:rsid w:val="00495B29"/>
    <w:rsid w:val="004971FF"/>
    <w:rsid w:val="0049770A"/>
    <w:rsid w:val="004978DB"/>
    <w:rsid w:val="004A032D"/>
    <w:rsid w:val="004A0815"/>
    <w:rsid w:val="004A0B6D"/>
    <w:rsid w:val="004A14D5"/>
    <w:rsid w:val="004A18CB"/>
    <w:rsid w:val="004A1B2F"/>
    <w:rsid w:val="004A4836"/>
    <w:rsid w:val="004A59A9"/>
    <w:rsid w:val="004A6A24"/>
    <w:rsid w:val="004A6B98"/>
    <w:rsid w:val="004B211F"/>
    <w:rsid w:val="004B521B"/>
    <w:rsid w:val="004B5726"/>
    <w:rsid w:val="004B6512"/>
    <w:rsid w:val="004B6894"/>
    <w:rsid w:val="004C0244"/>
    <w:rsid w:val="004C113C"/>
    <w:rsid w:val="004C2FCA"/>
    <w:rsid w:val="004C3912"/>
    <w:rsid w:val="004C4867"/>
    <w:rsid w:val="004C55B0"/>
    <w:rsid w:val="004C584A"/>
    <w:rsid w:val="004C5DA1"/>
    <w:rsid w:val="004C62D3"/>
    <w:rsid w:val="004C6DCC"/>
    <w:rsid w:val="004C7FA0"/>
    <w:rsid w:val="004D4081"/>
    <w:rsid w:val="004D55DD"/>
    <w:rsid w:val="004D583B"/>
    <w:rsid w:val="004D5B7C"/>
    <w:rsid w:val="004D5D60"/>
    <w:rsid w:val="004D6E17"/>
    <w:rsid w:val="004D78CF"/>
    <w:rsid w:val="004E004F"/>
    <w:rsid w:val="004E1442"/>
    <w:rsid w:val="004E1BA7"/>
    <w:rsid w:val="004E248F"/>
    <w:rsid w:val="004E2599"/>
    <w:rsid w:val="004E3146"/>
    <w:rsid w:val="004E3AA8"/>
    <w:rsid w:val="004E4BD8"/>
    <w:rsid w:val="004E4D0D"/>
    <w:rsid w:val="004E6F46"/>
    <w:rsid w:val="004E7C63"/>
    <w:rsid w:val="004F0C79"/>
    <w:rsid w:val="004F459D"/>
    <w:rsid w:val="004F5354"/>
    <w:rsid w:val="004F57B3"/>
    <w:rsid w:val="004F5995"/>
    <w:rsid w:val="004F5F88"/>
    <w:rsid w:val="004F60A7"/>
    <w:rsid w:val="004F7BB7"/>
    <w:rsid w:val="004F7D3E"/>
    <w:rsid w:val="004F7DBE"/>
    <w:rsid w:val="005007AA"/>
    <w:rsid w:val="00501652"/>
    <w:rsid w:val="00502651"/>
    <w:rsid w:val="00502DA4"/>
    <w:rsid w:val="00502F60"/>
    <w:rsid w:val="00505585"/>
    <w:rsid w:val="00512774"/>
    <w:rsid w:val="005129C9"/>
    <w:rsid w:val="00513655"/>
    <w:rsid w:val="00514D70"/>
    <w:rsid w:val="00516220"/>
    <w:rsid w:val="00516C91"/>
    <w:rsid w:val="005177E0"/>
    <w:rsid w:val="00522552"/>
    <w:rsid w:val="0052584D"/>
    <w:rsid w:val="00526C07"/>
    <w:rsid w:val="0053037F"/>
    <w:rsid w:val="00530CA1"/>
    <w:rsid w:val="00530E1E"/>
    <w:rsid w:val="0053107A"/>
    <w:rsid w:val="00531323"/>
    <w:rsid w:val="005315D5"/>
    <w:rsid w:val="00531B25"/>
    <w:rsid w:val="005326A3"/>
    <w:rsid w:val="00533694"/>
    <w:rsid w:val="005359F4"/>
    <w:rsid w:val="00536978"/>
    <w:rsid w:val="0053732F"/>
    <w:rsid w:val="00540165"/>
    <w:rsid w:val="00544004"/>
    <w:rsid w:val="005461AB"/>
    <w:rsid w:val="00546275"/>
    <w:rsid w:val="00546519"/>
    <w:rsid w:val="005465E1"/>
    <w:rsid w:val="00550056"/>
    <w:rsid w:val="005504DC"/>
    <w:rsid w:val="005511B4"/>
    <w:rsid w:val="00552269"/>
    <w:rsid w:val="00552EB9"/>
    <w:rsid w:val="00553FDF"/>
    <w:rsid w:val="00554142"/>
    <w:rsid w:val="00554974"/>
    <w:rsid w:val="00556773"/>
    <w:rsid w:val="00561992"/>
    <w:rsid w:val="00561B32"/>
    <w:rsid w:val="00561C6F"/>
    <w:rsid w:val="005645AF"/>
    <w:rsid w:val="00564FE1"/>
    <w:rsid w:val="005659B7"/>
    <w:rsid w:val="005660BF"/>
    <w:rsid w:val="00566CA6"/>
    <w:rsid w:val="00567745"/>
    <w:rsid w:val="00570C89"/>
    <w:rsid w:val="00571F0D"/>
    <w:rsid w:val="0057228C"/>
    <w:rsid w:val="00572726"/>
    <w:rsid w:val="0057300D"/>
    <w:rsid w:val="005740EF"/>
    <w:rsid w:val="0057483B"/>
    <w:rsid w:val="00574F1F"/>
    <w:rsid w:val="005775FD"/>
    <w:rsid w:val="00577D61"/>
    <w:rsid w:val="00582279"/>
    <w:rsid w:val="00584F05"/>
    <w:rsid w:val="0058606C"/>
    <w:rsid w:val="0058685C"/>
    <w:rsid w:val="00587EA3"/>
    <w:rsid w:val="00590B65"/>
    <w:rsid w:val="00592DCF"/>
    <w:rsid w:val="00592FAB"/>
    <w:rsid w:val="005941B9"/>
    <w:rsid w:val="005948D7"/>
    <w:rsid w:val="005954DE"/>
    <w:rsid w:val="00595B35"/>
    <w:rsid w:val="005971F9"/>
    <w:rsid w:val="0059742D"/>
    <w:rsid w:val="00597AC9"/>
    <w:rsid w:val="005A0AB1"/>
    <w:rsid w:val="005A0E95"/>
    <w:rsid w:val="005A368A"/>
    <w:rsid w:val="005A370B"/>
    <w:rsid w:val="005A3B18"/>
    <w:rsid w:val="005A4BF5"/>
    <w:rsid w:val="005A55A4"/>
    <w:rsid w:val="005A6C79"/>
    <w:rsid w:val="005A727A"/>
    <w:rsid w:val="005A7970"/>
    <w:rsid w:val="005B084C"/>
    <w:rsid w:val="005B306F"/>
    <w:rsid w:val="005B49C9"/>
    <w:rsid w:val="005B4DE3"/>
    <w:rsid w:val="005B4DFB"/>
    <w:rsid w:val="005B4EFE"/>
    <w:rsid w:val="005B51A5"/>
    <w:rsid w:val="005B6C71"/>
    <w:rsid w:val="005B7837"/>
    <w:rsid w:val="005B78D5"/>
    <w:rsid w:val="005B7AAA"/>
    <w:rsid w:val="005B7D98"/>
    <w:rsid w:val="005C065A"/>
    <w:rsid w:val="005C1AB8"/>
    <w:rsid w:val="005C1B2C"/>
    <w:rsid w:val="005C1E25"/>
    <w:rsid w:val="005C2349"/>
    <w:rsid w:val="005C4598"/>
    <w:rsid w:val="005C50F8"/>
    <w:rsid w:val="005C54EA"/>
    <w:rsid w:val="005C6436"/>
    <w:rsid w:val="005C6F73"/>
    <w:rsid w:val="005D07D1"/>
    <w:rsid w:val="005D0ED9"/>
    <w:rsid w:val="005D1A1B"/>
    <w:rsid w:val="005D2FA6"/>
    <w:rsid w:val="005D36B0"/>
    <w:rsid w:val="005D47E2"/>
    <w:rsid w:val="005D649B"/>
    <w:rsid w:val="005D6F83"/>
    <w:rsid w:val="005D7E9A"/>
    <w:rsid w:val="005E0D2A"/>
    <w:rsid w:val="005E2CAA"/>
    <w:rsid w:val="005E3011"/>
    <w:rsid w:val="005E6AE8"/>
    <w:rsid w:val="005E7090"/>
    <w:rsid w:val="005E7B82"/>
    <w:rsid w:val="005F0B65"/>
    <w:rsid w:val="005F2823"/>
    <w:rsid w:val="005F3D56"/>
    <w:rsid w:val="005F67A2"/>
    <w:rsid w:val="005F756B"/>
    <w:rsid w:val="00600D92"/>
    <w:rsid w:val="00601742"/>
    <w:rsid w:val="006023E3"/>
    <w:rsid w:val="00603125"/>
    <w:rsid w:val="00603462"/>
    <w:rsid w:val="006047F1"/>
    <w:rsid w:val="006051DA"/>
    <w:rsid w:val="00606BB5"/>
    <w:rsid w:val="006073BA"/>
    <w:rsid w:val="006076E5"/>
    <w:rsid w:val="0060789E"/>
    <w:rsid w:val="00611C32"/>
    <w:rsid w:val="00611D3D"/>
    <w:rsid w:val="0061202D"/>
    <w:rsid w:val="0061233D"/>
    <w:rsid w:val="006127D6"/>
    <w:rsid w:val="006139F3"/>
    <w:rsid w:val="00614A67"/>
    <w:rsid w:val="00615810"/>
    <w:rsid w:val="00615FC1"/>
    <w:rsid w:val="00616529"/>
    <w:rsid w:val="00616C4E"/>
    <w:rsid w:val="00617B04"/>
    <w:rsid w:val="00621182"/>
    <w:rsid w:val="006222C6"/>
    <w:rsid w:val="00622C44"/>
    <w:rsid w:val="00622E8F"/>
    <w:rsid w:val="00623F9A"/>
    <w:rsid w:val="00624216"/>
    <w:rsid w:val="00626110"/>
    <w:rsid w:val="00626410"/>
    <w:rsid w:val="006271F7"/>
    <w:rsid w:val="00630652"/>
    <w:rsid w:val="006309FE"/>
    <w:rsid w:val="00630FD3"/>
    <w:rsid w:val="00631114"/>
    <w:rsid w:val="00631720"/>
    <w:rsid w:val="00632441"/>
    <w:rsid w:val="00635461"/>
    <w:rsid w:val="00635BAC"/>
    <w:rsid w:val="00635E13"/>
    <w:rsid w:val="00637D28"/>
    <w:rsid w:val="00637FB7"/>
    <w:rsid w:val="00640396"/>
    <w:rsid w:val="006404F8"/>
    <w:rsid w:val="006412A3"/>
    <w:rsid w:val="0064161B"/>
    <w:rsid w:val="00643B61"/>
    <w:rsid w:val="00644093"/>
    <w:rsid w:val="00644A72"/>
    <w:rsid w:val="00644D28"/>
    <w:rsid w:val="00644E42"/>
    <w:rsid w:val="00645332"/>
    <w:rsid w:val="00646F6F"/>
    <w:rsid w:val="0065000B"/>
    <w:rsid w:val="00652311"/>
    <w:rsid w:val="00652555"/>
    <w:rsid w:val="00652C42"/>
    <w:rsid w:val="00653E74"/>
    <w:rsid w:val="00654563"/>
    <w:rsid w:val="00654670"/>
    <w:rsid w:val="0065526E"/>
    <w:rsid w:val="00655401"/>
    <w:rsid w:val="00655A61"/>
    <w:rsid w:val="00655A71"/>
    <w:rsid w:val="00655F44"/>
    <w:rsid w:val="0065601F"/>
    <w:rsid w:val="0065656F"/>
    <w:rsid w:val="00660093"/>
    <w:rsid w:val="00660251"/>
    <w:rsid w:val="0066029D"/>
    <w:rsid w:val="00660A23"/>
    <w:rsid w:val="00661C54"/>
    <w:rsid w:val="0066250E"/>
    <w:rsid w:val="00662DCE"/>
    <w:rsid w:val="006632E5"/>
    <w:rsid w:val="006639E9"/>
    <w:rsid w:val="00663BD6"/>
    <w:rsid w:val="00663DB4"/>
    <w:rsid w:val="006666F9"/>
    <w:rsid w:val="00666735"/>
    <w:rsid w:val="0066797C"/>
    <w:rsid w:val="006704F1"/>
    <w:rsid w:val="006707CC"/>
    <w:rsid w:val="00671D72"/>
    <w:rsid w:val="00671F30"/>
    <w:rsid w:val="0067221E"/>
    <w:rsid w:val="00672AEC"/>
    <w:rsid w:val="006730E7"/>
    <w:rsid w:val="0067365F"/>
    <w:rsid w:val="006742D8"/>
    <w:rsid w:val="00674BB6"/>
    <w:rsid w:val="00675DB5"/>
    <w:rsid w:val="00676A91"/>
    <w:rsid w:val="006776EF"/>
    <w:rsid w:val="00680873"/>
    <w:rsid w:val="00680C72"/>
    <w:rsid w:val="006812BC"/>
    <w:rsid w:val="00684785"/>
    <w:rsid w:val="00684FB9"/>
    <w:rsid w:val="0068602F"/>
    <w:rsid w:val="00686130"/>
    <w:rsid w:val="006877C7"/>
    <w:rsid w:val="00687F30"/>
    <w:rsid w:val="00691C32"/>
    <w:rsid w:val="006926E9"/>
    <w:rsid w:val="00692A3E"/>
    <w:rsid w:val="00693F4B"/>
    <w:rsid w:val="00694253"/>
    <w:rsid w:val="006945D8"/>
    <w:rsid w:val="006953CF"/>
    <w:rsid w:val="0069574A"/>
    <w:rsid w:val="00696D3B"/>
    <w:rsid w:val="006A0DBC"/>
    <w:rsid w:val="006A0E84"/>
    <w:rsid w:val="006A1088"/>
    <w:rsid w:val="006A1110"/>
    <w:rsid w:val="006A1B66"/>
    <w:rsid w:val="006A1BCE"/>
    <w:rsid w:val="006A267B"/>
    <w:rsid w:val="006A32A5"/>
    <w:rsid w:val="006A4AE5"/>
    <w:rsid w:val="006A5A43"/>
    <w:rsid w:val="006A665A"/>
    <w:rsid w:val="006A7D69"/>
    <w:rsid w:val="006B02CD"/>
    <w:rsid w:val="006B12C3"/>
    <w:rsid w:val="006B1E3C"/>
    <w:rsid w:val="006B21F0"/>
    <w:rsid w:val="006B35BF"/>
    <w:rsid w:val="006B5EB1"/>
    <w:rsid w:val="006B7325"/>
    <w:rsid w:val="006B750E"/>
    <w:rsid w:val="006C003E"/>
    <w:rsid w:val="006C2547"/>
    <w:rsid w:val="006C2A14"/>
    <w:rsid w:val="006C2AC3"/>
    <w:rsid w:val="006C3432"/>
    <w:rsid w:val="006C39C5"/>
    <w:rsid w:val="006C4213"/>
    <w:rsid w:val="006C6858"/>
    <w:rsid w:val="006D099E"/>
    <w:rsid w:val="006D0A20"/>
    <w:rsid w:val="006D0D20"/>
    <w:rsid w:val="006D0FF0"/>
    <w:rsid w:val="006D2116"/>
    <w:rsid w:val="006D405F"/>
    <w:rsid w:val="006D4B9C"/>
    <w:rsid w:val="006D5AF6"/>
    <w:rsid w:val="006D5F2C"/>
    <w:rsid w:val="006D703D"/>
    <w:rsid w:val="006E01D0"/>
    <w:rsid w:val="006E037E"/>
    <w:rsid w:val="006E0A61"/>
    <w:rsid w:val="006E0EC9"/>
    <w:rsid w:val="006E1275"/>
    <w:rsid w:val="006E1BB9"/>
    <w:rsid w:val="006E1F9F"/>
    <w:rsid w:val="006E2360"/>
    <w:rsid w:val="006E246C"/>
    <w:rsid w:val="006E3C3A"/>
    <w:rsid w:val="006E40E5"/>
    <w:rsid w:val="006E45DA"/>
    <w:rsid w:val="006E470E"/>
    <w:rsid w:val="006E5704"/>
    <w:rsid w:val="006E658B"/>
    <w:rsid w:val="006E77C5"/>
    <w:rsid w:val="006E7E1D"/>
    <w:rsid w:val="006F039F"/>
    <w:rsid w:val="006F0E72"/>
    <w:rsid w:val="006F1D2E"/>
    <w:rsid w:val="006F203F"/>
    <w:rsid w:val="006F25DF"/>
    <w:rsid w:val="006F2DC7"/>
    <w:rsid w:val="006F3DC0"/>
    <w:rsid w:val="006F44CC"/>
    <w:rsid w:val="006F46F4"/>
    <w:rsid w:val="006F4EFA"/>
    <w:rsid w:val="006F6256"/>
    <w:rsid w:val="006F69E6"/>
    <w:rsid w:val="006F6C92"/>
    <w:rsid w:val="006F6E91"/>
    <w:rsid w:val="006F6EF2"/>
    <w:rsid w:val="006F7209"/>
    <w:rsid w:val="006F748E"/>
    <w:rsid w:val="006F7D7C"/>
    <w:rsid w:val="00700BED"/>
    <w:rsid w:val="00700E17"/>
    <w:rsid w:val="007016FA"/>
    <w:rsid w:val="00701822"/>
    <w:rsid w:val="007032B1"/>
    <w:rsid w:val="00704130"/>
    <w:rsid w:val="00704355"/>
    <w:rsid w:val="00704697"/>
    <w:rsid w:val="00704FC8"/>
    <w:rsid w:val="00705C07"/>
    <w:rsid w:val="00705D69"/>
    <w:rsid w:val="0070648F"/>
    <w:rsid w:val="00710829"/>
    <w:rsid w:val="00710B2B"/>
    <w:rsid w:val="00711955"/>
    <w:rsid w:val="007129E8"/>
    <w:rsid w:val="007129EC"/>
    <w:rsid w:val="0071342C"/>
    <w:rsid w:val="0071458D"/>
    <w:rsid w:val="00714D9F"/>
    <w:rsid w:val="00715312"/>
    <w:rsid w:val="00715680"/>
    <w:rsid w:val="007156B5"/>
    <w:rsid w:val="00715D4A"/>
    <w:rsid w:val="00715D9D"/>
    <w:rsid w:val="00716ED5"/>
    <w:rsid w:val="007172B7"/>
    <w:rsid w:val="00717B31"/>
    <w:rsid w:val="0072158F"/>
    <w:rsid w:val="00721CEF"/>
    <w:rsid w:val="0072204B"/>
    <w:rsid w:val="00722374"/>
    <w:rsid w:val="007224AD"/>
    <w:rsid w:val="00723EC4"/>
    <w:rsid w:val="007255EE"/>
    <w:rsid w:val="00725726"/>
    <w:rsid w:val="00725DB2"/>
    <w:rsid w:val="007260DE"/>
    <w:rsid w:val="007260F5"/>
    <w:rsid w:val="0072628A"/>
    <w:rsid w:val="0072674A"/>
    <w:rsid w:val="0072693E"/>
    <w:rsid w:val="00727C52"/>
    <w:rsid w:val="00731983"/>
    <w:rsid w:val="00734815"/>
    <w:rsid w:val="00735742"/>
    <w:rsid w:val="00737B37"/>
    <w:rsid w:val="00740382"/>
    <w:rsid w:val="007411E6"/>
    <w:rsid w:val="007413AC"/>
    <w:rsid w:val="0074194E"/>
    <w:rsid w:val="007420C3"/>
    <w:rsid w:val="007443D2"/>
    <w:rsid w:val="00745047"/>
    <w:rsid w:val="007475DA"/>
    <w:rsid w:val="007503CF"/>
    <w:rsid w:val="00751553"/>
    <w:rsid w:val="0075174F"/>
    <w:rsid w:val="00754129"/>
    <w:rsid w:val="007543F3"/>
    <w:rsid w:val="00756CB8"/>
    <w:rsid w:val="00760ACE"/>
    <w:rsid w:val="00760B00"/>
    <w:rsid w:val="00762729"/>
    <w:rsid w:val="00762B7D"/>
    <w:rsid w:val="0076339E"/>
    <w:rsid w:val="007635CF"/>
    <w:rsid w:val="007655FE"/>
    <w:rsid w:val="00766A2E"/>
    <w:rsid w:val="00766A9D"/>
    <w:rsid w:val="007679C0"/>
    <w:rsid w:val="00770072"/>
    <w:rsid w:val="00772596"/>
    <w:rsid w:val="00772CB2"/>
    <w:rsid w:val="007736BB"/>
    <w:rsid w:val="00773CB2"/>
    <w:rsid w:val="0077587F"/>
    <w:rsid w:val="00775B69"/>
    <w:rsid w:val="00776566"/>
    <w:rsid w:val="0078093D"/>
    <w:rsid w:val="00780D22"/>
    <w:rsid w:val="00780EE3"/>
    <w:rsid w:val="007815B4"/>
    <w:rsid w:val="007817C3"/>
    <w:rsid w:val="007823BB"/>
    <w:rsid w:val="00782537"/>
    <w:rsid w:val="007825E7"/>
    <w:rsid w:val="00782DC3"/>
    <w:rsid w:val="00783343"/>
    <w:rsid w:val="00785482"/>
    <w:rsid w:val="00785817"/>
    <w:rsid w:val="00785C07"/>
    <w:rsid w:val="00785D5B"/>
    <w:rsid w:val="00785F55"/>
    <w:rsid w:val="00790848"/>
    <w:rsid w:val="00790CD5"/>
    <w:rsid w:val="00790D6D"/>
    <w:rsid w:val="00793215"/>
    <w:rsid w:val="0079337F"/>
    <w:rsid w:val="00793837"/>
    <w:rsid w:val="00793A75"/>
    <w:rsid w:val="00794421"/>
    <w:rsid w:val="00794C43"/>
    <w:rsid w:val="00795347"/>
    <w:rsid w:val="00796193"/>
    <w:rsid w:val="00796532"/>
    <w:rsid w:val="007965B9"/>
    <w:rsid w:val="0079736F"/>
    <w:rsid w:val="007A02AF"/>
    <w:rsid w:val="007A144A"/>
    <w:rsid w:val="007A1E9A"/>
    <w:rsid w:val="007A227E"/>
    <w:rsid w:val="007A4098"/>
    <w:rsid w:val="007A4322"/>
    <w:rsid w:val="007A486C"/>
    <w:rsid w:val="007A5099"/>
    <w:rsid w:val="007A6F91"/>
    <w:rsid w:val="007A6FA0"/>
    <w:rsid w:val="007A7949"/>
    <w:rsid w:val="007A7B5C"/>
    <w:rsid w:val="007B0BF7"/>
    <w:rsid w:val="007B0C77"/>
    <w:rsid w:val="007B0E07"/>
    <w:rsid w:val="007B1129"/>
    <w:rsid w:val="007B31A9"/>
    <w:rsid w:val="007B3880"/>
    <w:rsid w:val="007B421A"/>
    <w:rsid w:val="007B4ACC"/>
    <w:rsid w:val="007B691A"/>
    <w:rsid w:val="007B6A5B"/>
    <w:rsid w:val="007B6C8B"/>
    <w:rsid w:val="007B7A13"/>
    <w:rsid w:val="007B7DA9"/>
    <w:rsid w:val="007C09CB"/>
    <w:rsid w:val="007C1BAB"/>
    <w:rsid w:val="007C1F96"/>
    <w:rsid w:val="007C558F"/>
    <w:rsid w:val="007C59A7"/>
    <w:rsid w:val="007C5E79"/>
    <w:rsid w:val="007C6C46"/>
    <w:rsid w:val="007C702F"/>
    <w:rsid w:val="007C7B5B"/>
    <w:rsid w:val="007D0DCF"/>
    <w:rsid w:val="007D1D16"/>
    <w:rsid w:val="007D1E21"/>
    <w:rsid w:val="007D2A74"/>
    <w:rsid w:val="007D3AA1"/>
    <w:rsid w:val="007D4564"/>
    <w:rsid w:val="007D717E"/>
    <w:rsid w:val="007D73C1"/>
    <w:rsid w:val="007D7CCD"/>
    <w:rsid w:val="007E0E32"/>
    <w:rsid w:val="007E15CA"/>
    <w:rsid w:val="007E3721"/>
    <w:rsid w:val="007E3A05"/>
    <w:rsid w:val="007E479B"/>
    <w:rsid w:val="007F0437"/>
    <w:rsid w:val="007F072D"/>
    <w:rsid w:val="007F2225"/>
    <w:rsid w:val="007F265F"/>
    <w:rsid w:val="007F3C36"/>
    <w:rsid w:val="007F3EAD"/>
    <w:rsid w:val="007F42EF"/>
    <w:rsid w:val="007F5950"/>
    <w:rsid w:val="007F6E62"/>
    <w:rsid w:val="007F7158"/>
    <w:rsid w:val="007F7462"/>
    <w:rsid w:val="00800DF1"/>
    <w:rsid w:val="00801A70"/>
    <w:rsid w:val="00801FD3"/>
    <w:rsid w:val="0080536C"/>
    <w:rsid w:val="008077A3"/>
    <w:rsid w:val="008106C7"/>
    <w:rsid w:val="00810A8B"/>
    <w:rsid w:val="00810F39"/>
    <w:rsid w:val="00811FFC"/>
    <w:rsid w:val="008120C9"/>
    <w:rsid w:val="0081235F"/>
    <w:rsid w:val="00812537"/>
    <w:rsid w:val="00813956"/>
    <w:rsid w:val="00813F09"/>
    <w:rsid w:val="008149EC"/>
    <w:rsid w:val="00814EB7"/>
    <w:rsid w:val="00814F70"/>
    <w:rsid w:val="00815D79"/>
    <w:rsid w:val="00817770"/>
    <w:rsid w:val="00817877"/>
    <w:rsid w:val="008204F3"/>
    <w:rsid w:val="00823414"/>
    <w:rsid w:val="008260D5"/>
    <w:rsid w:val="00826410"/>
    <w:rsid w:val="00826441"/>
    <w:rsid w:val="008264D0"/>
    <w:rsid w:val="00827583"/>
    <w:rsid w:val="00830073"/>
    <w:rsid w:val="00830C8A"/>
    <w:rsid w:val="0083154E"/>
    <w:rsid w:val="00831B26"/>
    <w:rsid w:val="008333B3"/>
    <w:rsid w:val="00833F5B"/>
    <w:rsid w:val="00833F83"/>
    <w:rsid w:val="008352CF"/>
    <w:rsid w:val="008357CF"/>
    <w:rsid w:val="00835A29"/>
    <w:rsid w:val="00835BC2"/>
    <w:rsid w:val="008368B1"/>
    <w:rsid w:val="00836BEE"/>
    <w:rsid w:val="00836C9D"/>
    <w:rsid w:val="00837E0E"/>
    <w:rsid w:val="00841295"/>
    <w:rsid w:val="00841C80"/>
    <w:rsid w:val="008424BD"/>
    <w:rsid w:val="00842BA9"/>
    <w:rsid w:val="008438DD"/>
    <w:rsid w:val="00843E22"/>
    <w:rsid w:val="0084535C"/>
    <w:rsid w:val="0084538E"/>
    <w:rsid w:val="00845A33"/>
    <w:rsid w:val="00845A3A"/>
    <w:rsid w:val="008507D8"/>
    <w:rsid w:val="00851DE6"/>
    <w:rsid w:val="00852187"/>
    <w:rsid w:val="00852708"/>
    <w:rsid w:val="008534AE"/>
    <w:rsid w:val="00853755"/>
    <w:rsid w:val="00854D4D"/>
    <w:rsid w:val="00856311"/>
    <w:rsid w:val="00856911"/>
    <w:rsid w:val="00856FB1"/>
    <w:rsid w:val="00861B72"/>
    <w:rsid w:val="00861FCB"/>
    <w:rsid w:val="008631A9"/>
    <w:rsid w:val="0086490A"/>
    <w:rsid w:val="00864CB6"/>
    <w:rsid w:val="0086651E"/>
    <w:rsid w:val="00870C84"/>
    <w:rsid w:val="00871B9C"/>
    <w:rsid w:val="00875A8C"/>
    <w:rsid w:val="00876C56"/>
    <w:rsid w:val="0087795E"/>
    <w:rsid w:val="00877E71"/>
    <w:rsid w:val="008810C9"/>
    <w:rsid w:val="00882ECB"/>
    <w:rsid w:val="008836B1"/>
    <w:rsid w:val="008861F1"/>
    <w:rsid w:val="00886925"/>
    <w:rsid w:val="0088697D"/>
    <w:rsid w:val="00890125"/>
    <w:rsid w:val="00890F58"/>
    <w:rsid w:val="00891DA9"/>
    <w:rsid w:val="00892830"/>
    <w:rsid w:val="0089324A"/>
    <w:rsid w:val="008939F1"/>
    <w:rsid w:val="00894106"/>
    <w:rsid w:val="00894E59"/>
    <w:rsid w:val="008A220E"/>
    <w:rsid w:val="008A2540"/>
    <w:rsid w:val="008A2BC0"/>
    <w:rsid w:val="008A3C87"/>
    <w:rsid w:val="008A59A1"/>
    <w:rsid w:val="008A5F68"/>
    <w:rsid w:val="008A610C"/>
    <w:rsid w:val="008A7B22"/>
    <w:rsid w:val="008B1F2A"/>
    <w:rsid w:val="008B36FF"/>
    <w:rsid w:val="008B3E8F"/>
    <w:rsid w:val="008B4750"/>
    <w:rsid w:val="008B4849"/>
    <w:rsid w:val="008B4C94"/>
    <w:rsid w:val="008B53A1"/>
    <w:rsid w:val="008B66BA"/>
    <w:rsid w:val="008C07E0"/>
    <w:rsid w:val="008C08F5"/>
    <w:rsid w:val="008C23AB"/>
    <w:rsid w:val="008C2C20"/>
    <w:rsid w:val="008C3668"/>
    <w:rsid w:val="008C3B56"/>
    <w:rsid w:val="008C40C1"/>
    <w:rsid w:val="008C44D4"/>
    <w:rsid w:val="008C54BB"/>
    <w:rsid w:val="008C74D8"/>
    <w:rsid w:val="008D0CAB"/>
    <w:rsid w:val="008D16EF"/>
    <w:rsid w:val="008D271C"/>
    <w:rsid w:val="008D30CE"/>
    <w:rsid w:val="008D3695"/>
    <w:rsid w:val="008D5521"/>
    <w:rsid w:val="008D5DFA"/>
    <w:rsid w:val="008D700C"/>
    <w:rsid w:val="008E1227"/>
    <w:rsid w:val="008E1C44"/>
    <w:rsid w:val="008E3B10"/>
    <w:rsid w:val="008E5720"/>
    <w:rsid w:val="008E5DDD"/>
    <w:rsid w:val="008E5ED1"/>
    <w:rsid w:val="008E77B7"/>
    <w:rsid w:val="008E7AE0"/>
    <w:rsid w:val="008E7BFB"/>
    <w:rsid w:val="008F0184"/>
    <w:rsid w:val="008F14BE"/>
    <w:rsid w:val="008F1DF2"/>
    <w:rsid w:val="008F2E53"/>
    <w:rsid w:val="008F3B01"/>
    <w:rsid w:val="008F40E1"/>
    <w:rsid w:val="008F5218"/>
    <w:rsid w:val="008F5266"/>
    <w:rsid w:val="008F640B"/>
    <w:rsid w:val="008F7234"/>
    <w:rsid w:val="008F7B31"/>
    <w:rsid w:val="00900750"/>
    <w:rsid w:val="00900C5F"/>
    <w:rsid w:val="009020EB"/>
    <w:rsid w:val="009028C7"/>
    <w:rsid w:val="00902F49"/>
    <w:rsid w:val="00904317"/>
    <w:rsid w:val="00904DC2"/>
    <w:rsid w:val="00905343"/>
    <w:rsid w:val="00905882"/>
    <w:rsid w:val="00906501"/>
    <w:rsid w:val="009068CD"/>
    <w:rsid w:val="00907137"/>
    <w:rsid w:val="00907D4D"/>
    <w:rsid w:val="00911C21"/>
    <w:rsid w:val="009127C5"/>
    <w:rsid w:val="009137C3"/>
    <w:rsid w:val="00913C34"/>
    <w:rsid w:val="00914084"/>
    <w:rsid w:val="00916063"/>
    <w:rsid w:val="00916713"/>
    <w:rsid w:val="00921F02"/>
    <w:rsid w:val="009228CA"/>
    <w:rsid w:val="00922DB7"/>
    <w:rsid w:val="00923365"/>
    <w:rsid w:val="00925D5F"/>
    <w:rsid w:val="00925EDD"/>
    <w:rsid w:val="009276BC"/>
    <w:rsid w:val="00930850"/>
    <w:rsid w:val="00930C8B"/>
    <w:rsid w:val="0093629D"/>
    <w:rsid w:val="009370FF"/>
    <w:rsid w:val="00937324"/>
    <w:rsid w:val="00940672"/>
    <w:rsid w:val="00941C56"/>
    <w:rsid w:val="00941F93"/>
    <w:rsid w:val="00943074"/>
    <w:rsid w:val="00943CC2"/>
    <w:rsid w:val="009442ED"/>
    <w:rsid w:val="00944FE2"/>
    <w:rsid w:val="0094574C"/>
    <w:rsid w:val="00945B94"/>
    <w:rsid w:val="00947A1D"/>
    <w:rsid w:val="00947D3E"/>
    <w:rsid w:val="00950858"/>
    <w:rsid w:val="00950969"/>
    <w:rsid w:val="00950D9F"/>
    <w:rsid w:val="00951661"/>
    <w:rsid w:val="0095278E"/>
    <w:rsid w:val="00953FEC"/>
    <w:rsid w:val="00954315"/>
    <w:rsid w:val="00954603"/>
    <w:rsid w:val="00955424"/>
    <w:rsid w:val="009556D6"/>
    <w:rsid w:val="00955DE3"/>
    <w:rsid w:val="00956BB6"/>
    <w:rsid w:val="0096104D"/>
    <w:rsid w:val="00962618"/>
    <w:rsid w:val="0096294F"/>
    <w:rsid w:val="00965C21"/>
    <w:rsid w:val="00967426"/>
    <w:rsid w:val="009677CF"/>
    <w:rsid w:val="00967B51"/>
    <w:rsid w:val="00971E8E"/>
    <w:rsid w:val="00973BD4"/>
    <w:rsid w:val="009740F9"/>
    <w:rsid w:val="00974488"/>
    <w:rsid w:val="00975933"/>
    <w:rsid w:val="009764B3"/>
    <w:rsid w:val="00976986"/>
    <w:rsid w:val="00976EFF"/>
    <w:rsid w:val="009772DD"/>
    <w:rsid w:val="009773D6"/>
    <w:rsid w:val="0098052D"/>
    <w:rsid w:val="00981F51"/>
    <w:rsid w:val="00983DDB"/>
    <w:rsid w:val="00985A46"/>
    <w:rsid w:val="00986344"/>
    <w:rsid w:val="009870D8"/>
    <w:rsid w:val="00987883"/>
    <w:rsid w:val="0098791F"/>
    <w:rsid w:val="00987925"/>
    <w:rsid w:val="00991E7B"/>
    <w:rsid w:val="00992B50"/>
    <w:rsid w:val="00992C12"/>
    <w:rsid w:val="009931A9"/>
    <w:rsid w:val="00994687"/>
    <w:rsid w:val="0099470B"/>
    <w:rsid w:val="00994AE9"/>
    <w:rsid w:val="00994F40"/>
    <w:rsid w:val="00995DB6"/>
    <w:rsid w:val="0099685C"/>
    <w:rsid w:val="009970E1"/>
    <w:rsid w:val="00997A6B"/>
    <w:rsid w:val="009A15AC"/>
    <w:rsid w:val="009A1F2E"/>
    <w:rsid w:val="009A29B3"/>
    <w:rsid w:val="009A2F13"/>
    <w:rsid w:val="009A3441"/>
    <w:rsid w:val="009A4343"/>
    <w:rsid w:val="009A4447"/>
    <w:rsid w:val="009A4FA2"/>
    <w:rsid w:val="009A51C7"/>
    <w:rsid w:val="009A52AF"/>
    <w:rsid w:val="009A5C61"/>
    <w:rsid w:val="009A6EEB"/>
    <w:rsid w:val="009B0D4A"/>
    <w:rsid w:val="009B0F4F"/>
    <w:rsid w:val="009B1722"/>
    <w:rsid w:val="009B1F97"/>
    <w:rsid w:val="009B2CF7"/>
    <w:rsid w:val="009B49E2"/>
    <w:rsid w:val="009B4F2A"/>
    <w:rsid w:val="009B5475"/>
    <w:rsid w:val="009B589F"/>
    <w:rsid w:val="009B5FB1"/>
    <w:rsid w:val="009B6998"/>
    <w:rsid w:val="009B6ED4"/>
    <w:rsid w:val="009B711E"/>
    <w:rsid w:val="009B7469"/>
    <w:rsid w:val="009C1505"/>
    <w:rsid w:val="009C1DD9"/>
    <w:rsid w:val="009C52C5"/>
    <w:rsid w:val="009C54B7"/>
    <w:rsid w:val="009C570A"/>
    <w:rsid w:val="009C6ED7"/>
    <w:rsid w:val="009C7B52"/>
    <w:rsid w:val="009D11CD"/>
    <w:rsid w:val="009D13A7"/>
    <w:rsid w:val="009D2884"/>
    <w:rsid w:val="009D2E93"/>
    <w:rsid w:val="009D2FD8"/>
    <w:rsid w:val="009D3DC5"/>
    <w:rsid w:val="009D3F12"/>
    <w:rsid w:val="009D428E"/>
    <w:rsid w:val="009D59CC"/>
    <w:rsid w:val="009E08FF"/>
    <w:rsid w:val="009E0911"/>
    <w:rsid w:val="009E228F"/>
    <w:rsid w:val="009E3A64"/>
    <w:rsid w:val="009E3C17"/>
    <w:rsid w:val="009E47E0"/>
    <w:rsid w:val="009E4A3A"/>
    <w:rsid w:val="009E4BDA"/>
    <w:rsid w:val="009F0B82"/>
    <w:rsid w:val="009F1CA7"/>
    <w:rsid w:val="009F4F25"/>
    <w:rsid w:val="009F5892"/>
    <w:rsid w:val="009F5DFD"/>
    <w:rsid w:val="009F6768"/>
    <w:rsid w:val="009F6952"/>
    <w:rsid w:val="009F6A1E"/>
    <w:rsid w:val="009F6FBC"/>
    <w:rsid w:val="009F7823"/>
    <w:rsid w:val="00A00FA0"/>
    <w:rsid w:val="00A01942"/>
    <w:rsid w:val="00A01C73"/>
    <w:rsid w:val="00A01E54"/>
    <w:rsid w:val="00A02AE0"/>
    <w:rsid w:val="00A02FBC"/>
    <w:rsid w:val="00A033ED"/>
    <w:rsid w:val="00A038F1"/>
    <w:rsid w:val="00A03A16"/>
    <w:rsid w:val="00A03B4C"/>
    <w:rsid w:val="00A03C83"/>
    <w:rsid w:val="00A05150"/>
    <w:rsid w:val="00A05E41"/>
    <w:rsid w:val="00A068BD"/>
    <w:rsid w:val="00A104D2"/>
    <w:rsid w:val="00A10521"/>
    <w:rsid w:val="00A120DF"/>
    <w:rsid w:val="00A128F9"/>
    <w:rsid w:val="00A13035"/>
    <w:rsid w:val="00A14EFF"/>
    <w:rsid w:val="00A157D2"/>
    <w:rsid w:val="00A16CBC"/>
    <w:rsid w:val="00A16ED2"/>
    <w:rsid w:val="00A17043"/>
    <w:rsid w:val="00A22163"/>
    <w:rsid w:val="00A23A80"/>
    <w:rsid w:val="00A24B17"/>
    <w:rsid w:val="00A255E2"/>
    <w:rsid w:val="00A269EA"/>
    <w:rsid w:val="00A26E45"/>
    <w:rsid w:val="00A279FC"/>
    <w:rsid w:val="00A303BB"/>
    <w:rsid w:val="00A3107B"/>
    <w:rsid w:val="00A31138"/>
    <w:rsid w:val="00A315DB"/>
    <w:rsid w:val="00A32CBF"/>
    <w:rsid w:val="00A339DC"/>
    <w:rsid w:val="00A34B09"/>
    <w:rsid w:val="00A35406"/>
    <w:rsid w:val="00A35FAF"/>
    <w:rsid w:val="00A37B2D"/>
    <w:rsid w:val="00A40C73"/>
    <w:rsid w:val="00A43C5A"/>
    <w:rsid w:val="00A441B9"/>
    <w:rsid w:val="00A4465B"/>
    <w:rsid w:val="00A4477C"/>
    <w:rsid w:val="00A44AD8"/>
    <w:rsid w:val="00A4509A"/>
    <w:rsid w:val="00A45347"/>
    <w:rsid w:val="00A47A71"/>
    <w:rsid w:val="00A5016A"/>
    <w:rsid w:val="00A50CEB"/>
    <w:rsid w:val="00A50D6F"/>
    <w:rsid w:val="00A51F03"/>
    <w:rsid w:val="00A52919"/>
    <w:rsid w:val="00A5312D"/>
    <w:rsid w:val="00A533C4"/>
    <w:rsid w:val="00A53F8C"/>
    <w:rsid w:val="00A53FA4"/>
    <w:rsid w:val="00A542F6"/>
    <w:rsid w:val="00A549D8"/>
    <w:rsid w:val="00A54B7D"/>
    <w:rsid w:val="00A55ECA"/>
    <w:rsid w:val="00A56362"/>
    <w:rsid w:val="00A5646C"/>
    <w:rsid w:val="00A56519"/>
    <w:rsid w:val="00A57552"/>
    <w:rsid w:val="00A61967"/>
    <w:rsid w:val="00A61C25"/>
    <w:rsid w:val="00A61D30"/>
    <w:rsid w:val="00A63E15"/>
    <w:rsid w:val="00A64BA9"/>
    <w:rsid w:val="00A65830"/>
    <w:rsid w:val="00A65D1E"/>
    <w:rsid w:val="00A66AB6"/>
    <w:rsid w:val="00A66B9B"/>
    <w:rsid w:val="00A66E7D"/>
    <w:rsid w:val="00A67083"/>
    <w:rsid w:val="00A67968"/>
    <w:rsid w:val="00A702CD"/>
    <w:rsid w:val="00A7051A"/>
    <w:rsid w:val="00A70EEE"/>
    <w:rsid w:val="00A71A18"/>
    <w:rsid w:val="00A71AEB"/>
    <w:rsid w:val="00A721FA"/>
    <w:rsid w:val="00A74E92"/>
    <w:rsid w:val="00A75276"/>
    <w:rsid w:val="00A75468"/>
    <w:rsid w:val="00A772C4"/>
    <w:rsid w:val="00A77A61"/>
    <w:rsid w:val="00A77CBA"/>
    <w:rsid w:val="00A82B5C"/>
    <w:rsid w:val="00A82BE3"/>
    <w:rsid w:val="00A82CF7"/>
    <w:rsid w:val="00A8342D"/>
    <w:rsid w:val="00A83B39"/>
    <w:rsid w:val="00A8422B"/>
    <w:rsid w:val="00A84649"/>
    <w:rsid w:val="00A84A69"/>
    <w:rsid w:val="00A84F37"/>
    <w:rsid w:val="00A86F18"/>
    <w:rsid w:val="00A878CE"/>
    <w:rsid w:val="00A901F7"/>
    <w:rsid w:val="00A905D9"/>
    <w:rsid w:val="00A90A42"/>
    <w:rsid w:val="00A91D90"/>
    <w:rsid w:val="00A92887"/>
    <w:rsid w:val="00A92DC3"/>
    <w:rsid w:val="00A935E9"/>
    <w:rsid w:val="00A93759"/>
    <w:rsid w:val="00A94D9B"/>
    <w:rsid w:val="00A952DE"/>
    <w:rsid w:val="00A95327"/>
    <w:rsid w:val="00AA2116"/>
    <w:rsid w:val="00AA4BD9"/>
    <w:rsid w:val="00AA5EB8"/>
    <w:rsid w:val="00AA6795"/>
    <w:rsid w:val="00AB0261"/>
    <w:rsid w:val="00AB0D68"/>
    <w:rsid w:val="00AB2E88"/>
    <w:rsid w:val="00AB2E9F"/>
    <w:rsid w:val="00AB3AE7"/>
    <w:rsid w:val="00AB47AF"/>
    <w:rsid w:val="00AB50F2"/>
    <w:rsid w:val="00AB555A"/>
    <w:rsid w:val="00AB5C74"/>
    <w:rsid w:val="00AB638B"/>
    <w:rsid w:val="00AB6854"/>
    <w:rsid w:val="00AB6EEC"/>
    <w:rsid w:val="00AC0F57"/>
    <w:rsid w:val="00AC10EA"/>
    <w:rsid w:val="00AC1FE8"/>
    <w:rsid w:val="00AC30C1"/>
    <w:rsid w:val="00AC31B2"/>
    <w:rsid w:val="00AC3C12"/>
    <w:rsid w:val="00AC40C2"/>
    <w:rsid w:val="00AC4D1D"/>
    <w:rsid w:val="00AC58BC"/>
    <w:rsid w:val="00AC62F9"/>
    <w:rsid w:val="00AC65B6"/>
    <w:rsid w:val="00AC6649"/>
    <w:rsid w:val="00AC66CE"/>
    <w:rsid w:val="00AC6917"/>
    <w:rsid w:val="00AC78C2"/>
    <w:rsid w:val="00AD186D"/>
    <w:rsid w:val="00AD4254"/>
    <w:rsid w:val="00AD73F3"/>
    <w:rsid w:val="00AE2B88"/>
    <w:rsid w:val="00AE2C0F"/>
    <w:rsid w:val="00AE30C7"/>
    <w:rsid w:val="00AE3AAC"/>
    <w:rsid w:val="00AE54D3"/>
    <w:rsid w:val="00AE6577"/>
    <w:rsid w:val="00AE6C55"/>
    <w:rsid w:val="00AE79D3"/>
    <w:rsid w:val="00AF03C9"/>
    <w:rsid w:val="00AF1304"/>
    <w:rsid w:val="00AF26F3"/>
    <w:rsid w:val="00AF4432"/>
    <w:rsid w:val="00AF61E7"/>
    <w:rsid w:val="00AF6B07"/>
    <w:rsid w:val="00AF70E2"/>
    <w:rsid w:val="00AF7894"/>
    <w:rsid w:val="00AF7A43"/>
    <w:rsid w:val="00B004A4"/>
    <w:rsid w:val="00B02587"/>
    <w:rsid w:val="00B02B0B"/>
    <w:rsid w:val="00B02BE0"/>
    <w:rsid w:val="00B02DF5"/>
    <w:rsid w:val="00B06943"/>
    <w:rsid w:val="00B07846"/>
    <w:rsid w:val="00B10354"/>
    <w:rsid w:val="00B10F08"/>
    <w:rsid w:val="00B12867"/>
    <w:rsid w:val="00B12984"/>
    <w:rsid w:val="00B13306"/>
    <w:rsid w:val="00B13C76"/>
    <w:rsid w:val="00B14437"/>
    <w:rsid w:val="00B159DC"/>
    <w:rsid w:val="00B15EB9"/>
    <w:rsid w:val="00B16623"/>
    <w:rsid w:val="00B20955"/>
    <w:rsid w:val="00B2098C"/>
    <w:rsid w:val="00B20E91"/>
    <w:rsid w:val="00B2309F"/>
    <w:rsid w:val="00B23211"/>
    <w:rsid w:val="00B233AE"/>
    <w:rsid w:val="00B24090"/>
    <w:rsid w:val="00B253AC"/>
    <w:rsid w:val="00B254F4"/>
    <w:rsid w:val="00B309C8"/>
    <w:rsid w:val="00B314A3"/>
    <w:rsid w:val="00B3209A"/>
    <w:rsid w:val="00B3233C"/>
    <w:rsid w:val="00B34862"/>
    <w:rsid w:val="00B34B80"/>
    <w:rsid w:val="00B34C3C"/>
    <w:rsid w:val="00B36677"/>
    <w:rsid w:val="00B41B9D"/>
    <w:rsid w:val="00B42349"/>
    <w:rsid w:val="00B43D7A"/>
    <w:rsid w:val="00B45742"/>
    <w:rsid w:val="00B46C47"/>
    <w:rsid w:val="00B473C4"/>
    <w:rsid w:val="00B50D76"/>
    <w:rsid w:val="00B51833"/>
    <w:rsid w:val="00B52385"/>
    <w:rsid w:val="00B52878"/>
    <w:rsid w:val="00B54119"/>
    <w:rsid w:val="00B54ABC"/>
    <w:rsid w:val="00B55422"/>
    <w:rsid w:val="00B56142"/>
    <w:rsid w:val="00B563C6"/>
    <w:rsid w:val="00B572FD"/>
    <w:rsid w:val="00B57FEC"/>
    <w:rsid w:val="00B60C45"/>
    <w:rsid w:val="00B61A62"/>
    <w:rsid w:val="00B61BC7"/>
    <w:rsid w:val="00B6414B"/>
    <w:rsid w:val="00B64C75"/>
    <w:rsid w:val="00B65E8E"/>
    <w:rsid w:val="00B661C7"/>
    <w:rsid w:val="00B6675E"/>
    <w:rsid w:val="00B66CB2"/>
    <w:rsid w:val="00B671E2"/>
    <w:rsid w:val="00B67AD9"/>
    <w:rsid w:val="00B67C43"/>
    <w:rsid w:val="00B67F5F"/>
    <w:rsid w:val="00B70CC3"/>
    <w:rsid w:val="00B7156E"/>
    <w:rsid w:val="00B715F4"/>
    <w:rsid w:val="00B7164A"/>
    <w:rsid w:val="00B71664"/>
    <w:rsid w:val="00B71CBA"/>
    <w:rsid w:val="00B72676"/>
    <w:rsid w:val="00B73978"/>
    <w:rsid w:val="00B75A7D"/>
    <w:rsid w:val="00B77D9C"/>
    <w:rsid w:val="00B813A9"/>
    <w:rsid w:val="00B81E09"/>
    <w:rsid w:val="00B820B9"/>
    <w:rsid w:val="00B83D87"/>
    <w:rsid w:val="00B844C3"/>
    <w:rsid w:val="00B85AD3"/>
    <w:rsid w:val="00B87271"/>
    <w:rsid w:val="00B906D5"/>
    <w:rsid w:val="00B90CB8"/>
    <w:rsid w:val="00B919F4"/>
    <w:rsid w:val="00B92006"/>
    <w:rsid w:val="00B92354"/>
    <w:rsid w:val="00B92E39"/>
    <w:rsid w:val="00B92FE1"/>
    <w:rsid w:val="00B94481"/>
    <w:rsid w:val="00B94628"/>
    <w:rsid w:val="00B94E2D"/>
    <w:rsid w:val="00BA05EB"/>
    <w:rsid w:val="00BA068B"/>
    <w:rsid w:val="00BA09CA"/>
    <w:rsid w:val="00BA0DE2"/>
    <w:rsid w:val="00BA1A9A"/>
    <w:rsid w:val="00BA2262"/>
    <w:rsid w:val="00BA25BF"/>
    <w:rsid w:val="00BA2C9E"/>
    <w:rsid w:val="00BA33C2"/>
    <w:rsid w:val="00BA397F"/>
    <w:rsid w:val="00BA5CAB"/>
    <w:rsid w:val="00BA60C6"/>
    <w:rsid w:val="00BB0475"/>
    <w:rsid w:val="00BB1935"/>
    <w:rsid w:val="00BB1D35"/>
    <w:rsid w:val="00BB4CE0"/>
    <w:rsid w:val="00BB50AA"/>
    <w:rsid w:val="00BB5474"/>
    <w:rsid w:val="00BB5F3A"/>
    <w:rsid w:val="00BC13CB"/>
    <w:rsid w:val="00BC19AF"/>
    <w:rsid w:val="00BC1AD9"/>
    <w:rsid w:val="00BC2103"/>
    <w:rsid w:val="00BC2128"/>
    <w:rsid w:val="00BC3B0C"/>
    <w:rsid w:val="00BC3BB7"/>
    <w:rsid w:val="00BC44C7"/>
    <w:rsid w:val="00BC5313"/>
    <w:rsid w:val="00BC6218"/>
    <w:rsid w:val="00BC62DF"/>
    <w:rsid w:val="00BC70BB"/>
    <w:rsid w:val="00BD25C4"/>
    <w:rsid w:val="00BD2B92"/>
    <w:rsid w:val="00BD3447"/>
    <w:rsid w:val="00BD364F"/>
    <w:rsid w:val="00BD3778"/>
    <w:rsid w:val="00BD3C51"/>
    <w:rsid w:val="00BD4384"/>
    <w:rsid w:val="00BD4FD4"/>
    <w:rsid w:val="00BD5E08"/>
    <w:rsid w:val="00BD6C8C"/>
    <w:rsid w:val="00BE021B"/>
    <w:rsid w:val="00BE0231"/>
    <w:rsid w:val="00BE05F8"/>
    <w:rsid w:val="00BE235B"/>
    <w:rsid w:val="00BE25BA"/>
    <w:rsid w:val="00BE3467"/>
    <w:rsid w:val="00BE41D0"/>
    <w:rsid w:val="00BE4671"/>
    <w:rsid w:val="00BE5238"/>
    <w:rsid w:val="00BE570D"/>
    <w:rsid w:val="00BE572E"/>
    <w:rsid w:val="00BE58A8"/>
    <w:rsid w:val="00BE6A7F"/>
    <w:rsid w:val="00BE70EE"/>
    <w:rsid w:val="00BF01FF"/>
    <w:rsid w:val="00BF3906"/>
    <w:rsid w:val="00BF5D8A"/>
    <w:rsid w:val="00BF6530"/>
    <w:rsid w:val="00BF7700"/>
    <w:rsid w:val="00BF7869"/>
    <w:rsid w:val="00BF7F2C"/>
    <w:rsid w:val="00C018E8"/>
    <w:rsid w:val="00C02105"/>
    <w:rsid w:val="00C0233F"/>
    <w:rsid w:val="00C02B25"/>
    <w:rsid w:val="00C02B32"/>
    <w:rsid w:val="00C0356E"/>
    <w:rsid w:val="00C03D0A"/>
    <w:rsid w:val="00C041B0"/>
    <w:rsid w:val="00C046BE"/>
    <w:rsid w:val="00C04834"/>
    <w:rsid w:val="00C049D4"/>
    <w:rsid w:val="00C06E7F"/>
    <w:rsid w:val="00C102CD"/>
    <w:rsid w:val="00C11DA7"/>
    <w:rsid w:val="00C11DFB"/>
    <w:rsid w:val="00C12B01"/>
    <w:rsid w:val="00C1522F"/>
    <w:rsid w:val="00C164F9"/>
    <w:rsid w:val="00C16C6C"/>
    <w:rsid w:val="00C1746D"/>
    <w:rsid w:val="00C20630"/>
    <w:rsid w:val="00C20672"/>
    <w:rsid w:val="00C210FA"/>
    <w:rsid w:val="00C2187B"/>
    <w:rsid w:val="00C21DEB"/>
    <w:rsid w:val="00C22F18"/>
    <w:rsid w:val="00C23291"/>
    <w:rsid w:val="00C2493A"/>
    <w:rsid w:val="00C24E51"/>
    <w:rsid w:val="00C257A7"/>
    <w:rsid w:val="00C25E39"/>
    <w:rsid w:val="00C27032"/>
    <w:rsid w:val="00C27D27"/>
    <w:rsid w:val="00C30151"/>
    <w:rsid w:val="00C30BA6"/>
    <w:rsid w:val="00C320BE"/>
    <w:rsid w:val="00C3264F"/>
    <w:rsid w:val="00C338C8"/>
    <w:rsid w:val="00C35D14"/>
    <w:rsid w:val="00C37ECE"/>
    <w:rsid w:val="00C4074C"/>
    <w:rsid w:val="00C4238E"/>
    <w:rsid w:val="00C424C2"/>
    <w:rsid w:val="00C432B5"/>
    <w:rsid w:val="00C438FE"/>
    <w:rsid w:val="00C445AF"/>
    <w:rsid w:val="00C45700"/>
    <w:rsid w:val="00C46F2E"/>
    <w:rsid w:val="00C5012D"/>
    <w:rsid w:val="00C50C44"/>
    <w:rsid w:val="00C50C4A"/>
    <w:rsid w:val="00C5132B"/>
    <w:rsid w:val="00C516BE"/>
    <w:rsid w:val="00C518F9"/>
    <w:rsid w:val="00C52C2A"/>
    <w:rsid w:val="00C53D70"/>
    <w:rsid w:val="00C53D76"/>
    <w:rsid w:val="00C55BE4"/>
    <w:rsid w:val="00C55D4D"/>
    <w:rsid w:val="00C56003"/>
    <w:rsid w:val="00C56F3D"/>
    <w:rsid w:val="00C57F8D"/>
    <w:rsid w:val="00C62AE5"/>
    <w:rsid w:val="00C62C28"/>
    <w:rsid w:val="00C63827"/>
    <w:rsid w:val="00C64E80"/>
    <w:rsid w:val="00C659BC"/>
    <w:rsid w:val="00C66C09"/>
    <w:rsid w:val="00C705D2"/>
    <w:rsid w:val="00C70B90"/>
    <w:rsid w:val="00C70D82"/>
    <w:rsid w:val="00C718AB"/>
    <w:rsid w:val="00C72E40"/>
    <w:rsid w:val="00C738B3"/>
    <w:rsid w:val="00C74855"/>
    <w:rsid w:val="00C74DDF"/>
    <w:rsid w:val="00C751CC"/>
    <w:rsid w:val="00C75304"/>
    <w:rsid w:val="00C75922"/>
    <w:rsid w:val="00C8006E"/>
    <w:rsid w:val="00C808CC"/>
    <w:rsid w:val="00C81A6A"/>
    <w:rsid w:val="00C82348"/>
    <w:rsid w:val="00C834B3"/>
    <w:rsid w:val="00C85403"/>
    <w:rsid w:val="00C85EBC"/>
    <w:rsid w:val="00C87150"/>
    <w:rsid w:val="00C87A10"/>
    <w:rsid w:val="00C87B34"/>
    <w:rsid w:val="00C91CD3"/>
    <w:rsid w:val="00C91FA4"/>
    <w:rsid w:val="00C92F8B"/>
    <w:rsid w:val="00C93A1B"/>
    <w:rsid w:val="00C95A61"/>
    <w:rsid w:val="00C96817"/>
    <w:rsid w:val="00C97EB2"/>
    <w:rsid w:val="00CA06F7"/>
    <w:rsid w:val="00CA3243"/>
    <w:rsid w:val="00CA33C0"/>
    <w:rsid w:val="00CA3A95"/>
    <w:rsid w:val="00CA463B"/>
    <w:rsid w:val="00CA59A8"/>
    <w:rsid w:val="00CA76D6"/>
    <w:rsid w:val="00CB043C"/>
    <w:rsid w:val="00CB23C6"/>
    <w:rsid w:val="00CB26ED"/>
    <w:rsid w:val="00CB29C9"/>
    <w:rsid w:val="00CB2AAD"/>
    <w:rsid w:val="00CB2B0A"/>
    <w:rsid w:val="00CB4076"/>
    <w:rsid w:val="00CB63C0"/>
    <w:rsid w:val="00CB69CC"/>
    <w:rsid w:val="00CB6C7A"/>
    <w:rsid w:val="00CB6D7E"/>
    <w:rsid w:val="00CB6F79"/>
    <w:rsid w:val="00CB7687"/>
    <w:rsid w:val="00CB774F"/>
    <w:rsid w:val="00CB7D05"/>
    <w:rsid w:val="00CC05BA"/>
    <w:rsid w:val="00CC1202"/>
    <w:rsid w:val="00CC218B"/>
    <w:rsid w:val="00CC2DB3"/>
    <w:rsid w:val="00CC3A95"/>
    <w:rsid w:val="00CC431A"/>
    <w:rsid w:val="00CC5D97"/>
    <w:rsid w:val="00CC6385"/>
    <w:rsid w:val="00CC7E2C"/>
    <w:rsid w:val="00CD050A"/>
    <w:rsid w:val="00CD1EE2"/>
    <w:rsid w:val="00CD2612"/>
    <w:rsid w:val="00CD2CE8"/>
    <w:rsid w:val="00CD3459"/>
    <w:rsid w:val="00CD3C35"/>
    <w:rsid w:val="00CD4F3D"/>
    <w:rsid w:val="00CD5A06"/>
    <w:rsid w:val="00CD69BE"/>
    <w:rsid w:val="00CD7AB6"/>
    <w:rsid w:val="00CE099A"/>
    <w:rsid w:val="00CE0E65"/>
    <w:rsid w:val="00CE1DED"/>
    <w:rsid w:val="00CE2032"/>
    <w:rsid w:val="00CE4696"/>
    <w:rsid w:val="00CE54B2"/>
    <w:rsid w:val="00CE6719"/>
    <w:rsid w:val="00CE7516"/>
    <w:rsid w:val="00CE789F"/>
    <w:rsid w:val="00CE7C8C"/>
    <w:rsid w:val="00CE7D56"/>
    <w:rsid w:val="00CF06D7"/>
    <w:rsid w:val="00CF1E20"/>
    <w:rsid w:val="00CF2094"/>
    <w:rsid w:val="00CF30BC"/>
    <w:rsid w:val="00CF426B"/>
    <w:rsid w:val="00CF4A72"/>
    <w:rsid w:val="00CF52EF"/>
    <w:rsid w:val="00CF6F5B"/>
    <w:rsid w:val="00CF715E"/>
    <w:rsid w:val="00D01D88"/>
    <w:rsid w:val="00D02278"/>
    <w:rsid w:val="00D02B08"/>
    <w:rsid w:val="00D03594"/>
    <w:rsid w:val="00D03B9F"/>
    <w:rsid w:val="00D048EB"/>
    <w:rsid w:val="00D05B2B"/>
    <w:rsid w:val="00D05BD0"/>
    <w:rsid w:val="00D05D75"/>
    <w:rsid w:val="00D06C6B"/>
    <w:rsid w:val="00D074DD"/>
    <w:rsid w:val="00D07BCD"/>
    <w:rsid w:val="00D10F8C"/>
    <w:rsid w:val="00D11B88"/>
    <w:rsid w:val="00D11C5E"/>
    <w:rsid w:val="00D121AB"/>
    <w:rsid w:val="00D125BC"/>
    <w:rsid w:val="00D12D6D"/>
    <w:rsid w:val="00D12DC6"/>
    <w:rsid w:val="00D13112"/>
    <w:rsid w:val="00D14780"/>
    <w:rsid w:val="00D1492F"/>
    <w:rsid w:val="00D14D56"/>
    <w:rsid w:val="00D14F4F"/>
    <w:rsid w:val="00D1524F"/>
    <w:rsid w:val="00D2029B"/>
    <w:rsid w:val="00D20D38"/>
    <w:rsid w:val="00D20D7C"/>
    <w:rsid w:val="00D220B6"/>
    <w:rsid w:val="00D23B36"/>
    <w:rsid w:val="00D2533F"/>
    <w:rsid w:val="00D254D4"/>
    <w:rsid w:val="00D25F3D"/>
    <w:rsid w:val="00D264A4"/>
    <w:rsid w:val="00D269C8"/>
    <w:rsid w:val="00D27206"/>
    <w:rsid w:val="00D27838"/>
    <w:rsid w:val="00D310BA"/>
    <w:rsid w:val="00D3125F"/>
    <w:rsid w:val="00D31B6D"/>
    <w:rsid w:val="00D3208E"/>
    <w:rsid w:val="00D3560D"/>
    <w:rsid w:val="00D3590C"/>
    <w:rsid w:val="00D4069A"/>
    <w:rsid w:val="00D41EDE"/>
    <w:rsid w:val="00D427ED"/>
    <w:rsid w:val="00D42C94"/>
    <w:rsid w:val="00D458CE"/>
    <w:rsid w:val="00D459B0"/>
    <w:rsid w:val="00D4737F"/>
    <w:rsid w:val="00D5097B"/>
    <w:rsid w:val="00D509F8"/>
    <w:rsid w:val="00D50B23"/>
    <w:rsid w:val="00D5139A"/>
    <w:rsid w:val="00D52ED1"/>
    <w:rsid w:val="00D53076"/>
    <w:rsid w:val="00D53F9F"/>
    <w:rsid w:val="00D54698"/>
    <w:rsid w:val="00D55523"/>
    <w:rsid w:val="00D555BA"/>
    <w:rsid w:val="00D55AD4"/>
    <w:rsid w:val="00D55F67"/>
    <w:rsid w:val="00D55F75"/>
    <w:rsid w:val="00D60795"/>
    <w:rsid w:val="00D61FA7"/>
    <w:rsid w:val="00D64742"/>
    <w:rsid w:val="00D66840"/>
    <w:rsid w:val="00D670D8"/>
    <w:rsid w:val="00D70763"/>
    <w:rsid w:val="00D711BC"/>
    <w:rsid w:val="00D71C6A"/>
    <w:rsid w:val="00D71F9D"/>
    <w:rsid w:val="00D72844"/>
    <w:rsid w:val="00D738CF"/>
    <w:rsid w:val="00D74CF4"/>
    <w:rsid w:val="00D7591A"/>
    <w:rsid w:val="00D75B01"/>
    <w:rsid w:val="00D8036A"/>
    <w:rsid w:val="00D81219"/>
    <w:rsid w:val="00D81B2A"/>
    <w:rsid w:val="00D82403"/>
    <w:rsid w:val="00D82B90"/>
    <w:rsid w:val="00D8382E"/>
    <w:rsid w:val="00D853C7"/>
    <w:rsid w:val="00D85B52"/>
    <w:rsid w:val="00D87AAC"/>
    <w:rsid w:val="00D913D6"/>
    <w:rsid w:val="00D92B96"/>
    <w:rsid w:val="00D92D39"/>
    <w:rsid w:val="00D94274"/>
    <w:rsid w:val="00D948BE"/>
    <w:rsid w:val="00D94997"/>
    <w:rsid w:val="00D972EA"/>
    <w:rsid w:val="00DA0D55"/>
    <w:rsid w:val="00DA0DBF"/>
    <w:rsid w:val="00DA1FB7"/>
    <w:rsid w:val="00DA264B"/>
    <w:rsid w:val="00DA2B01"/>
    <w:rsid w:val="00DA3770"/>
    <w:rsid w:val="00DA3F75"/>
    <w:rsid w:val="00DA4560"/>
    <w:rsid w:val="00DA47C9"/>
    <w:rsid w:val="00DA4AEA"/>
    <w:rsid w:val="00DA5516"/>
    <w:rsid w:val="00DA7888"/>
    <w:rsid w:val="00DB0FD1"/>
    <w:rsid w:val="00DB1038"/>
    <w:rsid w:val="00DB131B"/>
    <w:rsid w:val="00DB1DFD"/>
    <w:rsid w:val="00DB2145"/>
    <w:rsid w:val="00DB34A8"/>
    <w:rsid w:val="00DB3724"/>
    <w:rsid w:val="00DB4480"/>
    <w:rsid w:val="00DB4873"/>
    <w:rsid w:val="00DB4E97"/>
    <w:rsid w:val="00DB5D8E"/>
    <w:rsid w:val="00DB6009"/>
    <w:rsid w:val="00DB63CE"/>
    <w:rsid w:val="00DB67D8"/>
    <w:rsid w:val="00DB7DAA"/>
    <w:rsid w:val="00DC074F"/>
    <w:rsid w:val="00DC14E8"/>
    <w:rsid w:val="00DC27A2"/>
    <w:rsid w:val="00DC2ADC"/>
    <w:rsid w:val="00DC34FD"/>
    <w:rsid w:val="00DC4B82"/>
    <w:rsid w:val="00DC730A"/>
    <w:rsid w:val="00DC73AD"/>
    <w:rsid w:val="00DD0386"/>
    <w:rsid w:val="00DD0706"/>
    <w:rsid w:val="00DD1313"/>
    <w:rsid w:val="00DD1B9C"/>
    <w:rsid w:val="00DD2132"/>
    <w:rsid w:val="00DD32B6"/>
    <w:rsid w:val="00DD3F98"/>
    <w:rsid w:val="00DD408C"/>
    <w:rsid w:val="00DD69EA"/>
    <w:rsid w:val="00DD6C59"/>
    <w:rsid w:val="00DD72F6"/>
    <w:rsid w:val="00DD7386"/>
    <w:rsid w:val="00DE1831"/>
    <w:rsid w:val="00DE2D32"/>
    <w:rsid w:val="00DE3C5F"/>
    <w:rsid w:val="00DE4345"/>
    <w:rsid w:val="00DE5009"/>
    <w:rsid w:val="00DE5317"/>
    <w:rsid w:val="00DE5DB4"/>
    <w:rsid w:val="00DE612A"/>
    <w:rsid w:val="00DE6221"/>
    <w:rsid w:val="00DE64A8"/>
    <w:rsid w:val="00DE7383"/>
    <w:rsid w:val="00DE7815"/>
    <w:rsid w:val="00DE7BC8"/>
    <w:rsid w:val="00DE7D4E"/>
    <w:rsid w:val="00DF127A"/>
    <w:rsid w:val="00DF1A1E"/>
    <w:rsid w:val="00DF30BF"/>
    <w:rsid w:val="00DF351D"/>
    <w:rsid w:val="00DF4794"/>
    <w:rsid w:val="00DF6474"/>
    <w:rsid w:val="00DF684C"/>
    <w:rsid w:val="00DF7C9C"/>
    <w:rsid w:val="00E01702"/>
    <w:rsid w:val="00E01B7C"/>
    <w:rsid w:val="00E0333D"/>
    <w:rsid w:val="00E0376A"/>
    <w:rsid w:val="00E03CEF"/>
    <w:rsid w:val="00E04738"/>
    <w:rsid w:val="00E064ED"/>
    <w:rsid w:val="00E06DC9"/>
    <w:rsid w:val="00E06F65"/>
    <w:rsid w:val="00E10111"/>
    <w:rsid w:val="00E10813"/>
    <w:rsid w:val="00E110A1"/>
    <w:rsid w:val="00E11102"/>
    <w:rsid w:val="00E123CA"/>
    <w:rsid w:val="00E14E6E"/>
    <w:rsid w:val="00E150B7"/>
    <w:rsid w:val="00E1577F"/>
    <w:rsid w:val="00E16E1F"/>
    <w:rsid w:val="00E17258"/>
    <w:rsid w:val="00E17323"/>
    <w:rsid w:val="00E175C6"/>
    <w:rsid w:val="00E203AB"/>
    <w:rsid w:val="00E20778"/>
    <w:rsid w:val="00E21233"/>
    <w:rsid w:val="00E21B6C"/>
    <w:rsid w:val="00E22EBF"/>
    <w:rsid w:val="00E23F00"/>
    <w:rsid w:val="00E25D24"/>
    <w:rsid w:val="00E306A4"/>
    <w:rsid w:val="00E311E8"/>
    <w:rsid w:val="00E31582"/>
    <w:rsid w:val="00E327D8"/>
    <w:rsid w:val="00E32A88"/>
    <w:rsid w:val="00E33E4A"/>
    <w:rsid w:val="00E343FF"/>
    <w:rsid w:val="00E3441A"/>
    <w:rsid w:val="00E346C1"/>
    <w:rsid w:val="00E34D5F"/>
    <w:rsid w:val="00E36836"/>
    <w:rsid w:val="00E36F06"/>
    <w:rsid w:val="00E3772D"/>
    <w:rsid w:val="00E4090F"/>
    <w:rsid w:val="00E40A72"/>
    <w:rsid w:val="00E40D6C"/>
    <w:rsid w:val="00E42D2F"/>
    <w:rsid w:val="00E42D5A"/>
    <w:rsid w:val="00E42D8C"/>
    <w:rsid w:val="00E4300A"/>
    <w:rsid w:val="00E439A5"/>
    <w:rsid w:val="00E43BE1"/>
    <w:rsid w:val="00E44347"/>
    <w:rsid w:val="00E45903"/>
    <w:rsid w:val="00E45EA3"/>
    <w:rsid w:val="00E460F2"/>
    <w:rsid w:val="00E469B6"/>
    <w:rsid w:val="00E46AFF"/>
    <w:rsid w:val="00E47407"/>
    <w:rsid w:val="00E50172"/>
    <w:rsid w:val="00E509EA"/>
    <w:rsid w:val="00E50AB4"/>
    <w:rsid w:val="00E519BC"/>
    <w:rsid w:val="00E52687"/>
    <w:rsid w:val="00E53D2F"/>
    <w:rsid w:val="00E55112"/>
    <w:rsid w:val="00E551B5"/>
    <w:rsid w:val="00E562C6"/>
    <w:rsid w:val="00E56C75"/>
    <w:rsid w:val="00E574D7"/>
    <w:rsid w:val="00E57F29"/>
    <w:rsid w:val="00E61125"/>
    <w:rsid w:val="00E616C3"/>
    <w:rsid w:val="00E62035"/>
    <w:rsid w:val="00E636FD"/>
    <w:rsid w:val="00E643F0"/>
    <w:rsid w:val="00E6459E"/>
    <w:rsid w:val="00E648FD"/>
    <w:rsid w:val="00E64C4B"/>
    <w:rsid w:val="00E64C6F"/>
    <w:rsid w:val="00E651AE"/>
    <w:rsid w:val="00E65529"/>
    <w:rsid w:val="00E67C8F"/>
    <w:rsid w:val="00E70204"/>
    <w:rsid w:val="00E72E7F"/>
    <w:rsid w:val="00E73933"/>
    <w:rsid w:val="00E739AA"/>
    <w:rsid w:val="00E73E6A"/>
    <w:rsid w:val="00E75730"/>
    <w:rsid w:val="00E76A52"/>
    <w:rsid w:val="00E77363"/>
    <w:rsid w:val="00E773AB"/>
    <w:rsid w:val="00E8048C"/>
    <w:rsid w:val="00E805DC"/>
    <w:rsid w:val="00E8085C"/>
    <w:rsid w:val="00E80B6E"/>
    <w:rsid w:val="00E81805"/>
    <w:rsid w:val="00E82C31"/>
    <w:rsid w:val="00E83100"/>
    <w:rsid w:val="00E83499"/>
    <w:rsid w:val="00E84728"/>
    <w:rsid w:val="00E85A66"/>
    <w:rsid w:val="00E85F4A"/>
    <w:rsid w:val="00E8612F"/>
    <w:rsid w:val="00E8619E"/>
    <w:rsid w:val="00E902DB"/>
    <w:rsid w:val="00E90BF1"/>
    <w:rsid w:val="00E912D1"/>
    <w:rsid w:val="00E915A0"/>
    <w:rsid w:val="00E92E08"/>
    <w:rsid w:val="00E94328"/>
    <w:rsid w:val="00E94614"/>
    <w:rsid w:val="00E94CCB"/>
    <w:rsid w:val="00E971B1"/>
    <w:rsid w:val="00EA04D3"/>
    <w:rsid w:val="00EA0AC6"/>
    <w:rsid w:val="00EA0C1B"/>
    <w:rsid w:val="00EA286B"/>
    <w:rsid w:val="00EA3070"/>
    <w:rsid w:val="00EA5F55"/>
    <w:rsid w:val="00EA7FB3"/>
    <w:rsid w:val="00EB07D2"/>
    <w:rsid w:val="00EB22F6"/>
    <w:rsid w:val="00EB367A"/>
    <w:rsid w:val="00EB3F5C"/>
    <w:rsid w:val="00EB4E04"/>
    <w:rsid w:val="00EB64C2"/>
    <w:rsid w:val="00EB6EBB"/>
    <w:rsid w:val="00EB72E6"/>
    <w:rsid w:val="00EC1977"/>
    <w:rsid w:val="00EC5D23"/>
    <w:rsid w:val="00EC5F79"/>
    <w:rsid w:val="00ED0938"/>
    <w:rsid w:val="00ED1D33"/>
    <w:rsid w:val="00ED2354"/>
    <w:rsid w:val="00ED40D8"/>
    <w:rsid w:val="00ED463B"/>
    <w:rsid w:val="00ED5134"/>
    <w:rsid w:val="00ED583B"/>
    <w:rsid w:val="00ED795D"/>
    <w:rsid w:val="00EE08CD"/>
    <w:rsid w:val="00EE09AB"/>
    <w:rsid w:val="00EE0B66"/>
    <w:rsid w:val="00EE0DB6"/>
    <w:rsid w:val="00EE1BBC"/>
    <w:rsid w:val="00EE21A1"/>
    <w:rsid w:val="00EE2E49"/>
    <w:rsid w:val="00EE3811"/>
    <w:rsid w:val="00EE3D7E"/>
    <w:rsid w:val="00EE4702"/>
    <w:rsid w:val="00EE4F71"/>
    <w:rsid w:val="00EE755D"/>
    <w:rsid w:val="00EE79D7"/>
    <w:rsid w:val="00EE7E77"/>
    <w:rsid w:val="00EF1164"/>
    <w:rsid w:val="00EF1A7D"/>
    <w:rsid w:val="00EF1FFD"/>
    <w:rsid w:val="00EF2523"/>
    <w:rsid w:val="00EF35E2"/>
    <w:rsid w:val="00EF4D70"/>
    <w:rsid w:val="00EF4E79"/>
    <w:rsid w:val="00EF54DA"/>
    <w:rsid w:val="00EF55C6"/>
    <w:rsid w:val="00EF5BD9"/>
    <w:rsid w:val="00EF62E8"/>
    <w:rsid w:val="00EF7860"/>
    <w:rsid w:val="00F00AD7"/>
    <w:rsid w:val="00F01256"/>
    <w:rsid w:val="00F0149D"/>
    <w:rsid w:val="00F01B38"/>
    <w:rsid w:val="00F0235C"/>
    <w:rsid w:val="00F036E8"/>
    <w:rsid w:val="00F04A28"/>
    <w:rsid w:val="00F0574B"/>
    <w:rsid w:val="00F05D77"/>
    <w:rsid w:val="00F06451"/>
    <w:rsid w:val="00F11098"/>
    <w:rsid w:val="00F1230B"/>
    <w:rsid w:val="00F1232F"/>
    <w:rsid w:val="00F147D9"/>
    <w:rsid w:val="00F1663B"/>
    <w:rsid w:val="00F16800"/>
    <w:rsid w:val="00F17DB3"/>
    <w:rsid w:val="00F20488"/>
    <w:rsid w:val="00F210A3"/>
    <w:rsid w:val="00F222E1"/>
    <w:rsid w:val="00F22426"/>
    <w:rsid w:val="00F225D5"/>
    <w:rsid w:val="00F22A94"/>
    <w:rsid w:val="00F22B88"/>
    <w:rsid w:val="00F24AD6"/>
    <w:rsid w:val="00F263F6"/>
    <w:rsid w:val="00F2715C"/>
    <w:rsid w:val="00F31C30"/>
    <w:rsid w:val="00F320D7"/>
    <w:rsid w:val="00F35102"/>
    <w:rsid w:val="00F3744A"/>
    <w:rsid w:val="00F402B3"/>
    <w:rsid w:val="00F4041E"/>
    <w:rsid w:val="00F4073F"/>
    <w:rsid w:val="00F4095E"/>
    <w:rsid w:val="00F40AC7"/>
    <w:rsid w:val="00F41644"/>
    <w:rsid w:val="00F419AE"/>
    <w:rsid w:val="00F432A2"/>
    <w:rsid w:val="00F43600"/>
    <w:rsid w:val="00F44474"/>
    <w:rsid w:val="00F44E8E"/>
    <w:rsid w:val="00F44FFD"/>
    <w:rsid w:val="00F4572A"/>
    <w:rsid w:val="00F469C2"/>
    <w:rsid w:val="00F46D64"/>
    <w:rsid w:val="00F47DE1"/>
    <w:rsid w:val="00F50C3E"/>
    <w:rsid w:val="00F51714"/>
    <w:rsid w:val="00F51B54"/>
    <w:rsid w:val="00F53890"/>
    <w:rsid w:val="00F54868"/>
    <w:rsid w:val="00F55940"/>
    <w:rsid w:val="00F5712A"/>
    <w:rsid w:val="00F60451"/>
    <w:rsid w:val="00F607FE"/>
    <w:rsid w:val="00F60E0F"/>
    <w:rsid w:val="00F61035"/>
    <w:rsid w:val="00F619E9"/>
    <w:rsid w:val="00F61DB8"/>
    <w:rsid w:val="00F63302"/>
    <w:rsid w:val="00F65360"/>
    <w:rsid w:val="00F66727"/>
    <w:rsid w:val="00F671F5"/>
    <w:rsid w:val="00F67492"/>
    <w:rsid w:val="00F67F89"/>
    <w:rsid w:val="00F701F4"/>
    <w:rsid w:val="00F72758"/>
    <w:rsid w:val="00F745D5"/>
    <w:rsid w:val="00F75070"/>
    <w:rsid w:val="00F75EC7"/>
    <w:rsid w:val="00F76927"/>
    <w:rsid w:val="00F77A0F"/>
    <w:rsid w:val="00F80F87"/>
    <w:rsid w:val="00F810F6"/>
    <w:rsid w:val="00F818DE"/>
    <w:rsid w:val="00F82255"/>
    <w:rsid w:val="00F83666"/>
    <w:rsid w:val="00F83937"/>
    <w:rsid w:val="00F83938"/>
    <w:rsid w:val="00F83D12"/>
    <w:rsid w:val="00F84234"/>
    <w:rsid w:val="00F85CF7"/>
    <w:rsid w:val="00F91B40"/>
    <w:rsid w:val="00F91E99"/>
    <w:rsid w:val="00F933D4"/>
    <w:rsid w:val="00F935BB"/>
    <w:rsid w:val="00F935D7"/>
    <w:rsid w:val="00F948DC"/>
    <w:rsid w:val="00F95343"/>
    <w:rsid w:val="00F96621"/>
    <w:rsid w:val="00F96B1B"/>
    <w:rsid w:val="00FA024E"/>
    <w:rsid w:val="00FA0493"/>
    <w:rsid w:val="00FA1A65"/>
    <w:rsid w:val="00FA2A94"/>
    <w:rsid w:val="00FA38CC"/>
    <w:rsid w:val="00FA3F4A"/>
    <w:rsid w:val="00FA4DA3"/>
    <w:rsid w:val="00FA5DC9"/>
    <w:rsid w:val="00FA794F"/>
    <w:rsid w:val="00FA7FEB"/>
    <w:rsid w:val="00FB15D8"/>
    <w:rsid w:val="00FB1F2F"/>
    <w:rsid w:val="00FB200D"/>
    <w:rsid w:val="00FB2778"/>
    <w:rsid w:val="00FB29E0"/>
    <w:rsid w:val="00FB2BE5"/>
    <w:rsid w:val="00FB2D69"/>
    <w:rsid w:val="00FB4B15"/>
    <w:rsid w:val="00FB630A"/>
    <w:rsid w:val="00FB6723"/>
    <w:rsid w:val="00FB6C25"/>
    <w:rsid w:val="00FB7136"/>
    <w:rsid w:val="00FB79DF"/>
    <w:rsid w:val="00FC0991"/>
    <w:rsid w:val="00FC101F"/>
    <w:rsid w:val="00FC190A"/>
    <w:rsid w:val="00FC1E1B"/>
    <w:rsid w:val="00FC3C21"/>
    <w:rsid w:val="00FC4FDC"/>
    <w:rsid w:val="00FC59D8"/>
    <w:rsid w:val="00FC7101"/>
    <w:rsid w:val="00FC76A5"/>
    <w:rsid w:val="00FC7E2F"/>
    <w:rsid w:val="00FD05C6"/>
    <w:rsid w:val="00FD1629"/>
    <w:rsid w:val="00FD230F"/>
    <w:rsid w:val="00FD44A3"/>
    <w:rsid w:val="00FD4E8C"/>
    <w:rsid w:val="00FD54F3"/>
    <w:rsid w:val="00FD58F5"/>
    <w:rsid w:val="00FD63F5"/>
    <w:rsid w:val="00FD6649"/>
    <w:rsid w:val="00FD7A71"/>
    <w:rsid w:val="00FD7A9B"/>
    <w:rsid w:val="00FD7EDA"/>
    <w:rsid w:val="00FD7F82"/>
    <w:rsid w:val="00FE04AF"/>
    <w:rsid w:val="00FE09D3"/>
    <w:rsid w:val="00FE10B4"/>
    <w:rsid w:val="00FE1D3E"/>
    <w:rsid w:val="00FE2448"/>
    <w:rsid w:val="00FE3FA7"/>
    <w:rsid w:val="00FE5379"/>
    <w:rsid w:val="00FE55C7"/>
    <w:rsid w:val="00FE5941"/>
    <w:rsid w:val="00FE67AB"/>
    <w:rsid w:val="00FE6B97"/>
    <w:rsid w:val="00FE7358"/>
    <w:rsid w:val="00FF0205"/>
    <w:rsid w:val="00FF0A15"/>
    <w:rsid w:val="00FF14F8"/>
    <w:rsid w:val="00FF19F2"/>
    <w:rsid w:val="00FF3778"/>
    <w:rsid w:val="00FF515B"/>
    <w:rsid w:val="00FF5DBB"/>
    <w:rsid w:val="00FF74B3"/>
    <w:rsid w:val="00FF7AF1"/>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8967FB"/>
  <w15:docId w15:val="{FBB10322-0D27-408B-9F90-C9044933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B04"/>
    <w:pPr>
      <w:spacing w:before="100" w:beforeAutospacing="1" w:after="100" w:afterAutospacing="1"/>
      <w:ind w:left="922"/>
    </w:pPr>
    <w:rPr>
      <w:sz w:val="24"/>
      <w:szCs w:val="24"/>
    </w:rPr>
  </w:style>
  <w:style w:type="paragraph" w:styleId="Heading1">
    <w:name w:val="heading 1"/>
    <w:basedOn w:val="Normal"/>
    <w:next w:val="Normal"/>
    <w:link w:val="Heading1Char"/>
    <w:qFormat/>
    <w:rsid w:val="00112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link w:val="FooterChar"/>
    <w:uiPriority w:val="99"/>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uiPriority w:val="99"/>
    <w:rsid w:val="00D55523"/>
    <w:rPr>
      <w:sz w:val="16"/>
      <w:szCs w:val="16"/>
    </w:rPr>
  </w:style>
  <w:style w:type="paragraph" w:styleId="CommentText">
    <w:name w:val="annotation text"/>
    <w:basedOn w:val="Normal"/>
    <w:link w:val="CommentTextChar"/>
    <w:uiPriority w:val="99"/>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rsid w:val="00AC40C2"/>
    <w:pPr>
      <w:spacing w:before="0" w:beforeAutospacing="0" w:after="0" w:afterAutospacing="0"/>
      <w:ind w:left="0"/>
    </w:pPr>
    <w:rPr>
      <w:sz w:val="20"/>
      <w:szCs w:val="20"/>
    </w:rPr>
  </w:style>
  <w:style w:type="character" w:customStyle="1" w:styleId="FootnoteTextChar">
    <w:name w:val="Footnote Text Char"/>
    <w:basedOn w:val="DefaultParagraphFont"/>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 w:type="table" w:customStyle="1" w:styleId="TableGrid">
    <w:name w:val="TableGrid"/>
    <w:rsid w:val="003F303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
    <w:name w:val="Body"/>
    <w:rsid w:val="00662DC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662DCE"/>
    <w:rPr>
      <w:rFonts w:ascii="Arial" w:eastAsia="Arial" w:hAnsi="Arial" w:cs="Arial"/>
      <w:color w:val="0000FF"/>
      <w:sz w:val="20"/>
      <w:szCs w:val="20"/>
      <w:u w:val="single" w:color="0000FF"/>
    </w:rPr>
  </w:style>
  <w:style w:type="numbering" w:customStyle="1" w:styleId="List28">
    <w:name w:val="List 28"/>
    <w:basedOn w:val="NoList"/>
    <w:rsid w:val="00662DCE"/>
    <w:pPr>
      <w:numPr>
        <w:numId w:val="12"/>
      </w:numPr>
    </w:pPr>
  </w:style>
  <w:style w:type="numbering" w:customStyle="1" w:styleId="List29">
    <w:name w:val="List 29"/>
    <w:basedOn w:val="NoList"/>
    <w:rsid w:val="00662DCE"/>
    <w:pPr>
      <w:numPr>
        <w:numId w:val="10"/>
      </w:numPr>
    </w:pPr>
  </w:style>
  <w:style w:type="numbering" w:customStyle="1" w:styleId="List30">
    <w:name w:val="List 30"/>
    <w:basedOn w:val="NoList"/>
    <w:rsid w:val="00662DCE"/>
    <w:pPr>
      <w:numPr>
        <w:numId w:val="14"/>
      </w:numPr>
    </w:pPr>
  </w:style>
  <w:style w:type="character" w:customStyle="1" w:styleId="Hyperlink4">
    <w:name w:val="Hyperlink.4"/>
    <w:basedOn w:val="DefaultParagraphFont"/>
    <w:rsid w:val="00662DCE"/>
    <w:rPr>
      <w:color w:val="0000FF"/>
      <w:sz w:val="20"/>
      <w:szCs w:val="20"/>
      <w:u w:val="single" w:color="0000FF"/>
    </w:rPr>
  </w:style>
  <w:style w:type="numbering" w:customStyle="1" w:styleId="List311">
    <w:name w:val="List 311"/>
    <w:basedOn w:val="NoList"/>
    <w:rsid w:val="00662DCE"/>
    <w:pPr>
      <w:numPr>
        <w:numId w:val="13"/>
      </w:numPr>
    </w:pPr>
  </w:style>
  <w:style w:type="numbering" w:customStyle="1" w:styleId="List32">
    <w:name w:val="List 32"/>
    <w:basedOn w:val="NoList"/>
    <w:rsid w:val="00662DCE"/>
    <w:pPr>
      <w:numPr>
        <w:numId w:val="11"/>
      </w:numPr>
    </w:pPr>
  </w:style>
  <w:style w:type="character" w:customStyle="1" w:styleId="CommentTextChar">
    <w:name w:val="Comment Text Char"/>
    <w:basedOn w:val="DefaultParagraphFont"/>
    <w:link w:val="CommentText"/>
    <w:uiPriority w:val="99"/>
    <w:rsid w:val="004F5995"/>
  </w:style>
  <w:style w:type="character" w:styleId="LineNumber">
    <w:name w:val="line number"/>
    <w:basedOn w:val="DefaultParagraphFont"/>
    <w:semiHidden/>
    <w:unhideWhenUsed/>
    <w:rsid w:val="003514C0"/>
  </w:style>
  <w:style w:type="paragraph" w:styleId="PlainText">
    <w:name w:val="Plain Text"/>
    <w:basedOn w:val="Normal"/>
    <w:link w:val="PlainTextChar"/>
    <w:uiPriority w:val="99"/>
    <w:unhideWhenUsed/>
    <w:rsid w:val="00BB0475"/>
    <w:pPr>
      <w:spacing w:before="0" w:beforeAutospacing="0" w:after="0" w:afterAutospacing="0"/>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B0475"/>
    <w:rPr>
      <w:rFonts w:ascii="Calibri" w:eastAsiaTheme="minorHAnsi" w:hAnsi="Calibri" w:cstheme="minorBidi"/>
      <w:sz w:val="22"/>
      <w:szCs w:val="21"/>
    </w:rPr>
  </w:style>
  <w:style w:type="paragraph" w:customStyle="1" w:styleId="MediumGrid21">
    <w:name w:val="Medium Grid 21"/>
    <w:uiPriority w:val="1"/>
    <w:qFormat/>
    <w:rsid w:val="00256462"/>
    <w:rPr>
      <w:rFonts w:ascii="Calibri" w:eastAsia="Calibri" w:hAnsi="Calibri"/>
      <w:sz w:val="22"/>
      <w:szCs w:val="22"/>
    </w:rPr>
  </w:style>
  <w:style w:type="paragraph" w:customStyle="1" w:styleId="Text">
    <w:name w:val="Text"/>
    <w:basedOn w:val="Normal"/>
    <w:link w:val="TextChar"/>
    <w:rsid w:val="00346BE2"/>
    <w:pPr>
      <w:spacing w:before="0" w:beforeAutospacing="0" w:after="0" w:afterAutospacing="0"/>
      <w:ind w:left="0"/>
    </w:pPr>
    <w:rPr>
      <w:rFonts w:ascii="Tahoma" w:eastAsia="Batang" w:hAnsi="Tahoma"/>
      <w:sz w:val="16"/>
      <w:lang w:eastAsia="ko-KR"/>
    </w:rPr>
  </w:style>
  <w:style w:type="character" w:customStyle="1" w:styleId="TextChar">
    <w:name w:val="Text Char"/>
    <w:basedOn w:val="DefaultParagraphFont"/>
    <w:link w:val="Text"/>
    <w:rsid w:val="00346BE2"/>
    <w:rPr>
      <w:rFonts w:ascii="Tahoma" w:eastAsia="Batang" w:hAnsi="Tahoma"/>
      <w:sz w:val="16"/>
      <w:szCs w:val="24"/>
      <w:lang w:eastAsia="ko-KR"/>
    </w:rPr>
  </w:style>
  <w:style w:type="table" w:styleId="TableGrid0">
    <w:name w:val="Table Grid"/>
    <w:basedOn w:val="TableNormal"/>
    <w:uiPriority w:val="39"/>
    <w:rsid w:val="00346B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A7B5C"/>
    <w:rPr>
      <w:sz w:val="24"/>
      <w:szCs w:val="24"/>
    </w:rPr>
  </w:style>
  <w:style w:type="paragraph" w:customStyle="1" w:styleId="EndNoteBibliography">
    <w:name w:val="EndNote Bibliography"/>
    <w:basedOn w:val="Normal"/>
    <w:link w:val="EndNoteBibliographyChar"/>
    <w:rsid w:val="007A7B5C"/>
    <w:pPr>
      <w:spacing w:before="0" w:beforeAutospacing="0" w:after="200" w:afterAutospacing="0"/>
      <w:ind w:left="0"/>
    </w:pPr>
    <w:rPr>
      <w:rFonts w:ascii="Calibri" w:eastAsiaTheme="minorHAnsi" w:hAnsi="Calibri" w:cstheme="minorBidi"/>
      <w:noProof/>
      <w:sz w:val="22"/>
      <w:szCs w:val="22"/>
    </w:rPr>
  </w:style>
  <w:style w:type="character" w:customStyle="1" w:styleId="EndNoteBibliographyChar">
    <w:name w:val="EndNote Bibliography Char"/>
    <w:basedOn w:val="ListParagraphChar"/>
    <w:link w:val="EndNoteBibliography"/>
    <w:rsid w:val="007A7B5C"/>
    <w:rPr>
      <w:rFonts w:ascii="Calibri" w:eastAsiaTheme="minorHAnsi" w:hAnsi="Calibri" w:cstheme="minorBidi"/>
      <w:noProof/>
      <w:sz w:val="22"/>
      <w:szCs w:val="22"/>
    </w:rPr>
  </w:style>
  <w:style w:type="character" w:customStyle="1" w:styleId="st1">
    <w:name w:val="st1"/>
    <w:basedOn w:val="DefaultParagraphFont"/>
    <w:rsid w:val="007A7B5C"/>
  </w:style>
  <w:style w:type="character" w:customStyle="1" w:styleId="Heading1Char">
    <w:name w:val="Heading 1 Char"/>
    <w:basedOn w:val="DefaultParagraphFont"/>
    <w:link w:val="Heading1"/>
    <w:rsid w:val="001121C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121C8"/>
    <w:pPr>
      <w:spacing w:beforeAutospacing="0" w:afterAutospacing="0" w:line="259" w:lineRule="auto"/>
      <w:ind w:left="0"/>
      <w:outlineLvl w:val="9"/>
    </w:pPr>
  </w:style>
  <w:style w:type="paragraph" w:styleId="TOC1">
    <w:name w:val="toc 1"/>
    <w:basedOn w:val="Normal"/>
    <w:next w:val="Normal"/>
    <w:autoRedefine/>
    <w:uiPriority w:val="39"/>
    <w:unhideWhenUsed/>
    <w:rsid w:val="001121C8"/>
    <w:pPr>
      <w:ind w:left="0"/>
    </w:pPr>
  </w:style>
  <w:style w:type="paragraph" w:styleId="TOC2">
    <w:name w:val="toc 2"/>
    <w:basedOn w:val="Normal"/>
    <w:next w:val="Normal"/>
    <w:autoRedefine/>
    <w:uiPriority w:val="39"/>
    <w:unhideWhenUsed/>
    <w:rsid w:val="001121C8"/>
    <w:pPr>
      <w:ind w:left="240"/>
    </w:pPr>
  </w:style>
  <w:style w:type="paragraph" w:customStyle="1" w:styleId="Level1">
    <w:name w:val="Level 1"/>
    <w:basedOn w:val="Normal"/>
    <w:rsid w:val="005A727A"/>
    <w:pPr>
      <w:widowControl w:val="0"/>
      <w:numPr>
        <w:numId w:val="39"/>
      </w:numPr>
      <w:spacing w:before="0" w:beforeAutospacing="0" w:after="0" w:afterAutospacing="0"/>
      <w:ind w:left="1440" w:hanging="720"/>
      <w:outlineLvl w:val="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81724116">
      <w:bodyDiv w:val="1"/>
      <w:marLeft w:val="0"/>
      <w:marRight w:val="0"/>
      <w:marTop w:val="0"/>
      <w:marBottom w:val="0"/>
      <w:divBdr>
        <w:top w:val="none" w:sz="0" w:space="0" w:color="auto"/>
        <w:left w:val="none" w:sz="0" w:space="0" w:color="auto"/>
        <w:bottom w:val="none" w:sz="0" w:space="0" w:color="auto"/>
        <w:right w:val="none" w:sz="0" w:space="0" w:color="auto"/>
      </w:divBdr>
    </w:div>
    <w:div w:id="106658866">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19291309">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36463666">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07213432">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3200489">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0492858">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5728411">
      <w:bodyDiv w:val="1"/>
      <w:marLeft w:val="0"/>
      <w:marRight w:val="0"/>
      <w:marTop w:val="0"/>
      <w:marBottom w:val="0"/>
      <w:divBdr>
        <w:top w:val="none" w:sz="0" w:space="0" w:color="auto"/>
        <w:left w:val="none" w:sz="0" w:space="0" w:color="auto"/>
        <w:bottom w:val="none" w:sz="0" w:space="0" w:color="auto"/>
        <w:right w:val="none" w:sz="0" w:space="0" w:color="auto"/>
      </w:divBdr>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10839670">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198543670">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31774603">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28700824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335573491">
      <w:bodyDiv w:val="1"/>
      <w:marLeft w:val="0"/>
      <w:marRight w:val="0"/>
      <w:marTop w:val="0"/>
      <w:marBottom w:val="0"/>
      <w:divBdr>
        <w:top w:val="none" w:sz="0" w:space="0" w:color="auto"/>
        <w:left w:val="none" w:sz="0" w:space="0" w:color="auto"/>
        <w:bottom w:val="none" w:sz="0" w:space="0" w:color="auto"/>
        <w:right w:val="none" w:sz="0" w:space="0" w:color="auto"/>
      </w:divBdr>
    </w:div>
    <w:div w:id="1480729945">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35023352">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29002239">
      <w:bodyDiv w:val="1"/>
      <w:marLeft w:val="0"/>
      <w:marRight w:val="0"/>
      <w:marTop w:val="0"/>
      <w:marBottom w:val="0"/>
      <w:divBdr>
        <w:top w:val="none" w:sz="0" w:space="0" w:color="auto"/>
        <w:left w:val="none" w:sz="0" w:space="0" w:color="auto"/>
        <w:bottom w:val="none" w:sz="0" w:space="0" w:color="auto"/>
        <w:right w:val="none" w:sz="0" w:space="0" w:color="auto"/>
      </w:divBdr>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po.gov/fdsys/pkg/CFR-2011-title13-vol1/pdf/CFR-2011-title13-vol1-sec121-801.pdf" TargetMode="External"/><Relationship Id="rId21" Type="http://schemas.openxmlformats.org/officeDocument/2006/relationships/hyperlink" Target="mailto:grants@nist.gov" TargetMode="External"/><Relationship Id="rId34" Type="http://schemas.openxmlformats.org/officeDocument/2006/relationships/hyperlink" Target="mailto:linda.schilling@nist.gov" TargetMode="External"/><Relationship Id="rId42" Type="http://schemas.openxmlformats.org/officeDocument/2006/relationships/hyperlink" Target="http://go.usa.gov/hKbj" TargetMode="External"/><Relationship Id="rId47" Type="http://schemas.openxmlformats.org/officeDocument/2006/relationships/hyperlink" Target="http://www.nist.gov/mep" TargetMode="External"/><Relationship Id="rId50" Type="http://schemas.openxmlformats.org/officeDocument/2006/relationships/hyperlink" Target="http://www.sam.gov" TargetMode="External"/><Relationship Id="rId55" Type="http://schemas.openxmlformats.org/officeDocument/2006/relationships/hyperlink" Target="mailto:grants@nist.gov" TargetMode="External"/><Relationship Id="rId63" Type="http://schemas.openxmlformats.org/officeDocument/2006/relationships/hyperlink" Target="http://go.usa.gov/SBg4" TargetMode="External"/><Relationship Id="rId68" Type="http://schemas.openxmlformats.org/officeDocument/2006/relationships/hyperlink" Target="http://www.nist.gov/pml/div686/laser_power_meter.cfm" TargetMode="External"/><Relationship Id="rId76" Type="http://schemas.openxmlformats.org/officeDocument/2006/relationships/hyperlink" Target="http://vcc.codeplex.com/" TargetMode="External"/><Relationship Id="rId84" Type="http://schemas.openxmlformats.org/officeDocument/2006/relationships/hyperlink" Target="https://openwrt.org/" TargetMode="External"/><Relationship Id="rId89" Type="http://schemas.openxmlformats.org/officeDocument/2006/relationships/hyperlink" Target="http://www.rfc-editor.org/rfc/rfc6204.txt"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tsapps.nist.gov/techtransfer/index.cfm?event=public.techdisplay&amp;ItemID=409" TargetMode="External"/><Relationship Id="rId92" Type="http://schemas.openxmlformats.org/officeDocument/2006/relationships/hyperlink" Target="http://tsapps.nist.gov/techtransfer/" TargetMode="External"/><Relationship Id="rId2" Type="http://schemas.openxmlformats.org/officeDocument/2006/relationships/customXml" Target="../customXml/item2.xml"/><Relationship Id="rId16" Type="http://schemas.openxmlformats.org/officeDocument/2006/relationships/hyperlink" Target="http://www.sbir.gov/" TargetMode="External"/><Relationship Id="rId29" Type="http://schemas.openxmlformats.org/officeDocument/2006/relationships/hyperlink" Target="mailto:hotline@oig.doc.gov" TargetMode="External"/><Relationship Id="rId11" Type="http://schemas.openxmlformats.org/officeDocument/2006/relationships/hyperlink" Target="http://www.nist.gov/director/planning/planning.cfm" TargetMode="External"/><Relationship Id="rId24" Type="http://schemas.openxmlformats.org/officeDocument/2006/relationships/hyperlink" Target="http://sbir.gov/sites/default/files/sbir_pd_with_1-8-14_amendments_2-24-14.pdf" TargetMode="External"/><Relationship Id="rId32" Type="http://schemas.openxmlformats.org/officeDocument/2006/relationships/hyperlink" Target="mailto:anne.andrews@nist.gov" TargetMode="External"/><Relationship Id="rId37" Type="http://schemas.openxmlformats.org/officeDocument/2006/relationships/hyperlink" Target="http://www.sbir.gov" TargetMode="External"/><Relationship Id="rId40" Type="http://schemas.openxmlformats.org/officeDocument/2006/relationships/hyperlink" Target="http://go.usa.gov/SBYh" TargetMode="External"/><Relationship Id="rId45" Type="http://schemas.openxmlformats.org/officeDocument/2006/relationships/hyperlink" Target="http://www.law.cornell.edu/cfr/text/13/121.103" TargetMode="External"/><Relationship Id="rId53" Type="http://schemas.openxmlformats.org/officeDocument/2006/relationships/hyperlink" Target="mailto:jmaynard@nist.gov" TargetMode="External"/><Relationship Id="rId58" Type="http://schemas.openxmlformats.org/officeDocument/2006/relationships/hyperlink" Target="http://go.usa.gov/cjaEh" TargetMode="External"/><Relationship Id="rId66" Type="http://schemas.openxmlformats.org/officeDocument/2006/relationships/hyperlink" Target="http://www.grants.gov/" TargetMode="External"/><Relationship Id="rId74" Type="http://schemas.openxmlformats.org/officeDocument/2006/relationships/hyperlink" Target="http://compcert.inria.fr/compcert-C.html" TargetMode="External"/><Relationship Id="rId79" Type="http://schemas.openxmlformats.org/officeDocument/2006/relationships/hyperlink" Target="http://sunxacml.sourceforge.net/" TargetMode="External"/><Relationship Id="rId87" Type="http://schemas.openxmlformats.org/officeDocument/2006/relationships/hyperlink" Target="http://www.dwheeler.com/essays/heartbleed.html" TargetMode="External"/><Relationship Id="rId5" Type="http://schemas.openxmlformats.org/officeDocument/2006/relationships/settings" Target="settings.xml"/><Relationship Id="rId61" Type="http://schemas.openxmlformats.org/officeDocument/2006/relationships/hyperlink" Target="http://nvl.nist.gov/" TargetMode="External"/><Relationship Id="rId82" Type="http://schemas.openxmlformats.org/officeDocument/2006/relationships/hyperlink" Target="http://csrc.nist.gov/groups/SNS/acts/" TargetMode="External"/><Relationship Id="rId90" Type="http://schemas.openxmlformats.org/officeDocument/2006/relationships/hyperlink" Target="https://datatracker.ietf.org/wg/homenet/documents/" TargetMode="External"/><Relationship Id="rId95" Type="http://schemas.openxmlformats.org/officeDocument/2006/relationships/hyperlink" Target="http://www.sba.gov/hubzone" TargetMode="External"/><Relationship Id="rId19" Type="http://schemas.openxmlformats.org/officeDocument/2006/relationships/hyperlink" Target="mailto:mary.clague@nist.gov" TargetMode="External"/><Relationship Id="rId14" Type="http://schemas.openxmlformats.org/officeDocument/2006/relationships/hyperlink" Target="http://sbir.gov/sites/default/files/sbir_pd_with_1-8-14_amendments_2-24-14.pdf" TargetMode="External"/><Relationship Id="rId22" Type="http://schemas.openxmlformats.org/officeDocument/2006/relationships/hyperlink" Target="mailto:support@grants.gov" TargetMode="External"/><Relationship Id="rId27" Type="http://schemas.openxmlformats.org/officeDocument/2006/relationships/hyperlink" Target="https://www.federalregister.gov/select-citation/2012/08/06/13-CFR-124" TargetMode="External"/><Relationship Id="rId30" Type="http://schemas.openxmlformats.org/officeDocument/2006/relationships/hyperlink" Target="http://www.hhs.gov/ohrp/humansubjects/index.html" TargetMode="External"/><Relationship Id="rId35" Type="http://schemas.openxmlformats.org/officeDocument/2006/relationships/hyperlink" Target="http://www.SBIR.gov" TargetMode="External"/><Relationship Id="rId43" Type="http://schemas.openxmlformats.org/officeDocument/2006/relationships/hyperlink" Target="http://go.usa.gov/hKkR" TargetMode="External"/><Relationship Id="rId48" Type="http://schemas.openxmlformats.org/officeDocument/2006/relationships/hyperlink" Target="http://www.grants.gov" TargetMode="External"/><Relationship Id="rId56" Type="http://schemas.openxmlformats.org/officeDocument/2006/relationships/hyperlink" Target="https://www.sam.gov" TargetMode="External"/><Relationship Id="rId64" Type="http://schemas.openxmlformats.org/officeDocument/2006/relationships/hyperlink" Target="http://www.sbir.gov/registration%20" TargetMode="External"/><Relationship Id="rId69" Type="http://schemas.openxmlformats.org/officeDocument/2006/relationships/hyperlink" Target="http://www.nist.gov/pml/div686/laser-102213.cfm" TargetMode="External"/><Relationship Id="rId77" Type="http://schemas.openxmlformats.org/officeDocument/2006/relationships/hyperlink" Target="http://csrc.nist.gov/groups/SNS/acpt/acpt-beta.html" TargetMode="Externa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hyperlink" Target="http://wohlersassociates.com/roadmap2009.pdf" TargetMode="External"/><Relationship Id="rId80" Type="http://schemas.openxmlformats.org/officeDocument/2006/relationships/hyperlink" Target="http://mvpos.sourceforge.net/" TargetMode="External"/><Relationship Id="rId85" Type="http://schemas.openxmlformats.org/officeDocument/2006/relationships/hyperlink" Target="http://www.dd-wrt.com/site/index" TargetMode="External"/><Relationship Id="rId93" Type="http://schemas.openxmlformats.org/officeDocument/2006/relationships/hyperlink" Target="http://www.nist.gov/tpo/Licensing.cfm" TargetMode="External"/><Relationship Id="rId98"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www.gpo.gov/fdsys/pkg/FR-2004-02-26/pdf/04-4436.pdf" TargetMode="External"/><Relationship Id="rId17" Type="http://schemas.openxmlformats.org/officeDocument/2006/relationships/hyperlink" Target="http://www.sbir.gov/sites/default/files/sbir_pd_with_1-8-14_amendments_2-24-14.pdf" TargetMode="External"/><Relationship Id="rId25" Type="http://schemas.openxmlformats.org/officeDocument/2006/relationships/hyperlink" Target="http://www.law.cornell.edu/cfr/text/13/121.103" TargetMode="External"/><Relationship Id="rId33" Type="http://schemas.openxmlformats.org/officeDocument/2006/relationships/hyperlink" Target="http://www.nap.edu/catalog/12910/guide-for-the-care-and-use-of-laboratory-animals-eighth" TargetMode="External"/><Relationship Id="rId38" Type="http://schemas.openxmlformats.org/officeDocument/2006/relationships/hyperlink" Target="http://www.nist.gov/tpo/collaborations/guestresearchers.cfm" TargetMode="External"/><Relationship Id="rId46" Type="http://schemas.openxmlformats.org/officeDocument/2006/relationships/hyperlink" Target="http://www.gpo.gov/fdsys/granule/CFR-2014-title2-vol1/CFR-2014-title2-vol1-sec200-338" TargetMode="External"/><Relationship Id="rId59" Type="http://schemas.openxmlformats.org/officeDocument/2006/relationships/hyperlink" Target="mailto:jmaynard@nist.gov" TargetMode="External"/><Relationship Id="rId67" Type="http://schemas.openxmlformats.org/officeDocument/2006/relationships/hyperlink" Target="http://www.nist.gov/director/planning/planning.cfm" TargetMode="External"/><Relationship Id="rId20" Type="http://schemas.openxmlformats.org/officeDocument/2006/relationships/hyperlink" Target="mailto:jmaynard@nist.gov" TargetMode="External"/><Relationship Id="rId41" Type="http://schemas.openxmlformats.org/officeDocument/2006/relationships/hyperlink" Target="http://go.usa.gov/SBg4" TargetMode="External"/><Relationship Id="rId54" Type="http://schemas.openxmlformats.org/officeDocument/2006/relationships/hyperlink" Target="http://www.grants.gov" TargetMode="External"/><Relationship Id="rId62" Type="http://schemas.openxmlformats.org/officeDocument/2006/relationships/hyperlink" Target="http://go.usa.gov/SBYh" TargetMode="External"/><Relationship Id="rId70" Type="http://schemas.openxmlformats.org/officeDocument/2006/relationships/hyperlink" Target="http://appft.uspto.gov/netacgi/nph-Parser?Sect1=PTO2&amp;Sect2=HITOFF&amp;p=1&amp;u=%2Fnetahtml%2FPTO%2Fsearch-bool.html&amp;r=1&amp;f=G&amp;l=50&amp;co1=AND&amp;d=PG01&amp;s1=20140307253.PGNR.&amp;OS=DN/20140307253&amp;RS=DN/20140307253" TargetMode="External"/><Relationship Id="rId75" Type="http://schemas.openxmlformats.org/officeDocument/2006/relationships/hyperlink" Target="http://www.sel4.systems/" TargetMode="External"/><Relationship Id="rId83" Type="http://schemas.openxmlformats.org/officeDocument/2006/relationships/hyperlink" Target="http://www.messagesystems.com/pdf/message-systems-ebook-how-dmarc-is-saving-email.pdf" TargetMode="External"/><Relationship Id="rId88" Type="http://schemas.openxmlformats.org/officeDocument/2006/relationships/hyperlink" Target="https://tools.ietf.org/wg/dane/" TargetMode="External"/><Relationship Id="rId91" Type="http://schemas.openxmlformats.org/officeDocument/2006/relationships/hyperlink" Target="http://www.rfc-editor.org/rfc/rfc6092.tx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go.usa.gov/SNJd" TargetMode="External"/><Relationship Id="rId23" Type="http://schemas.openxmlformats.org/officeDocument/2006/relationships/hyperlink" Target="mailto:robin.bunch@nist.gov" TargetMode="External"/><Relationship Id="rId28" Type="http://schemas.openxmlformats.org/officeDocument/2006/relationships/hyperlink" Target="https://www.federalregister.gov/select-citation/2012/08/06/13-CFR-124.103" TargetMode="External"/><Relationship Id="rId36" Type="http://schemas.openxmlformats.org/officeDocument/2006/relationships/hyperlink" Target="http://www.nist.gov/sbir"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mailto:support@grants.gov" TargetMode="External"/><Relationship Id="rId10" Type="http://schemas.openxmlformats.org/officeDocument/2006/relationships/hyperlink" Target="http://www.nist.gov/sbir" TargetMode="External"/><Relationship Id="rId31" Type="http://schemas.openxmlformats.org/officeDocument/2006/relationships/hyperlink" Target="http://www.hhs.gov/ohrp/assurances/index.html" TargetMode="External"/><Relationship Id="rId44" Type="http://schemas.openxmlformats.org/officeDocument/2006/relationships/hyperlink" Target="http://www.iedison.gov/" TargetMode="External"/><Relationship Id="rId52" Type="http://schemas.openxmlformats.org/officeDocument/2006/relationships/hyperlink" Target="mailto:jmaynard@nist.gov" TargetMode="External"/><Relationship Id="rId60" Type="http://schemas.openxmlformats.org/officeDocument/2006/relationships/hyperlink" Target="http://www.nist.gov" TargetMode="External"/><Relationship Id="rId65" Type="http://schemas.openxmlformats.org/officeDocument/2006/relationships/hyperlink" Target="http://go.usa.gov/3sZvQ" TargetMode="External"/><Relationship Id="rId73" Type="http://schemas.openxmlformats.org/officeDocument/2006/relationships/hyperlink" Target="http://events.energetics.com/NIST-AdditiveMfgWorkshop/pdfs/NISTAdd_Mfg_Report_FINAL.pdf" TargetMode="External"/><Relationship Id="rId78" Type="http://schemas.openxmlformats.org/officeDocument/2006/relationships/hyperlink" Target="http://www.oasis-open.org/committees/xacml/" TargetMode="External"/><Relationship Id="rId81" Type="http://schemas.openxmlformats.org/officeDocument/2006/relationships/hyperlink" Target="http://csrc.nist.gov/groups/SNS/acpt/index.html" TargetMode="External"/><Relationship Id="rId86" Type="http://schemas.openxmlformats.org/officeDocument/2006/relationships/hyperlink" Target="http://www.pcworld.com/article/2464300/fifteen-new-vulnerabilities-reported-during-router-hacking-contest.html" TargetMode="External"/><Relationship Id="rId94" Type="http://schemas.openxmlformats.org/officeDocument/2006/relationships/hyperlink" Target="http://www.nist.gov/sbir" TargetMode="Externa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sbir.gov/sites/default/files/sbir_pd_with_1-8-14_amendments_2-24-14.pdf" TargetMode="External"/><Relationship Id="rId18" Type="http://schemas.openxmlformats.org/officeDocument/2006/relationships/hyperlink" Target="http://www.sbir.gov/registration%20" TargetMode="External"/><Relationship Id="rId39" Type="http://schemas.openxmlformats.org/officeDocument/2006/relationships/hyperlink" Target="http://www.sba.gov/category/navigation-structure/starting-managing-business/starting-business/how-write-business-pl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ist.gov/data/upload/Final-P-5700.pdf" TargetMode="External"/><Relationship Id="rId7" Type="http://schemas.openxmlformats.org/officeDocument/2006/relationships/hyperlink" Target="https://www.cic.net/projects/technology/shared-storage-services/data-management-plans" TargetMode="External"/><Relationship Id="rId2" Type="http://schemas.openxmlformats.org/officeDocument/2006/relationships/hyperlink" Target="http://www.nist.gov/open/upload/Final-P-5700.pdf" TargetMode="External"/><Relationship Id="rId1" Type="http://schemas.openxmlformats.org/officeDocument/2006/relationships/hyperlink" Target="https://www.whitehouse.gov/sites/default/files/microsites/ostp/ostp_public_access_memo_2013.pdf" TargetMode="External"/><Relationship Id="rId6" Type="http://schemas.openxmlformats.org/officeDocument/2006/relationships/hyperlink" Target="http://grants.nih.gov/grants/policy/data_sharing/data_sharing_guidance.htm" TargetMode="External"/><Relationship Id="rId5" Type="http://schemas.openxmlformats.org/officeDocument/2006/relationships/hyperlink" Target="http://www.nsf.gov/bfa/dias/policy/dmp.jsp" TargetMode="External"/><Relationship Id="rId4" Type="http://schemas.openxmlformats.org/officeDocument/2006/relationships/hyperlink" Target="http://www.nist.gov/open/upload/Final-O-5701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5E767DC0148C288331F8FB79874FF"/>
        <w:category>
          <w:name w:val="General"/>
          <w:gallery w:val="placeholder"/>
        </w:category>
        <w:types>
          <w:type w:val="bbPlcHdr"/>
        </w:types>
        <w:behaviors>
          <w:behavior w:val="content"/>
        </w:behaviors>
        <w:guid w:val="{FF558636-1C7D-42B1-80D9-04A782DB2E31}"/>
      </w:docPartPr>
      <w:docPartBody>
        <w:p w:rsidR="00E11760" w:rsidRDefault="00E11760" w:rsidP="00E11760">
          <w:pPr>
            <w:pStyle w:val="BB85E767DC0148C288331F8FB79874FF"/>
          </w:pPr>
          <w:r w:rsidRPr="008B391B">
            <w:rPr>
              <w:rStyle w:val="PlaceholderText"/>
            </w:rPr>
            <w:t>Click here to enter text.</w:t>
          </w:r>
        </w:p>
      </w:docPartBody>
    </w:docPart>
    <w:docPart>
      <w:docPartPr>
        <w:name w:val="3CB6D834831444ECBB415781B5E4D424"/>
        <w:category>
          <w:name w:val="General"/>
          <w:gallery w:val="placeholder"/>
        </w:category>
        <w:types>
          <w:type w:val="bbPlcHdr"/>
        </w:types>
        <w:behaviors>
          <w:behavior w:val="content"/>
        </w:behaviors>
        <w:guid w:val="{3C68516B-CF52-4822-96EE-386B93405AB0}"/>
      </w:docPartPr>
      <w:docPartBody>
        <w:p w:rsidR="00E11760" w:rsidRDefault="00E11760" w:rsidP="00E11760">
          <w:pPr>
            <w:pStyle w:val="3CB6D834831444ECBB415781B5E4D424"/>
          </w:pPr>
          <w:r w:rsidRPr="008B391B">
            <w:rPr>
              <w:rStyle w:val="PlaceholderText"/>
            </w:rPr>
            <w:t>Click here to enter text.</w:t>
          </w:r>
        </w:p>
      </w:docPartBody>
    </w:docPart>
    <w:docPart>
      <w:docPartPr>
        <w:name w:val="488E79698B374D6AB9D6AA7279B1AB45"/>
        <w:category>
          <w:name w:val="General"/>
          <w:gallery w:val="placeholder"/>
        </w:category>
        <w:types>
          <w:type w:val="bbPlcHdr"/>
        </w:types>
        <w:behaviors>
          <w:behavior w:val="content"/>
        </w:behaviors>
        <w:guid w:val="{F9FF3726-EE2A-4A2E-AC13-5654FECAACF4}"/>
      </w:docPartPr>
      <w:docPartBody>
        <w:p w:rsidR="00E11760" w:rsidRDefault="00E11760" w:rsidP="00E11760">
          <w:pPr>
            <w:pStyle w:val="488E79698B374D6AB9D6AA7279B1AB45"/>
          </w:pPr>
          <w:r w:rsidRPr="008B391B">
            <w:rPr>
              <w:rStyle w:val="PlaceholderText"/>
            </w:rPr>
            <w:t>Click here to enter text.</w:t>
          </w:r>
        </w:p>
      </w:docPartBody>
    </w:docPart>
    <w:docPart>
      <w:docPartPr>
        <w:name w:val="C48E36647428438FA1B4CC5C3A7E810E"/>
        <w:category>
          <w:name w:val="General"/>
          <w:gallery w:val="placeholder"/>
        </w:category>
        <w:types>
          <w:type w:val="bbPlcHdr"/>
        </w:types>
        <w:behaviors>
          <w:behavior w:val="content"/>
        </w:behaviors>
        <w:guid w:val="{C37F9E1C-16F7-4208-81CC-062BB87AFE81}"/>
      </w:docPartPr>
      <w:docPartBody>
        <w:p w:rsidR="00E11760" w:rsidRDefault="00E11760" w:rsidP="00E11760">
          <w:pPr>
            <w:pStyle w:val="C48E36647428438FA1B4CC5C3A7E810E"/>
          </w:pPr>
          <w:r w:rsidRPr="008B391B">
            <w:rPr>
              <w:rStyle w:val="PlaceholderText"/>
            </w:rPr>
            <w:t>Click here to enter text.</w:t>
          </w:r>
        </w:p>
      </w:docPartBody>
    </w:docPart>
    <w:docPart>
      <w:docPartPr>
        <w:name w:val="F4EC126B6BDC4381A42716AD0AE0AB65"/>
        <w:category>
          <w:name w:val="General"/>
          <w:gallery w:val="placeholder"/>
        </w:category>
        <w:types>
          <w:type w:val="bbPlcHdr"/>
        </w:types>
        <w:behaviors>
          <w:behavior w:val="content"/>
        </w:behaviors>
        <w:guid w:val="{6365E085-7D75-4741-9410-34BDF226AC8D}"/>
      </w:docPartPr>
      <w:docPartBody>
        <w:p w:rsidR="00E11760" w:rsidRDefault="00E11760" w:rsidP="00E11760">
          <w:pPr>
            <w:pStyle w:val="F4EC126B6BDC4381A42716AD0AE0AB65"/>
          </w:pPr>
          <w:r w:rsidRPr="008B391B">
            <w:rPr>
              <w:rStyle w:val="PlaceholderText"/>
            </w:rPr>
            <w:t>Click here to enter text.</w:t>
          </w:r>
        </w:p>
      </w:docPartBody>
    </w:docPart>
    <w:docPart>
      <w:docPartPr>
        <w:name w:val="D84D04E2AA2F4BFDA3693435C20F0962"/>
        <w:category>
          <w:name w:val="General"/>
          <w:gallery w:val="placeholder"/>
        </w:category>
        <w:types>
          <w:type w:val="bbPlcHdr"/>
        </w:types>
        <w:behaviors>
          <w:behavior w:val="content"/>
        </w:behaviors>
        <w:guid w:val="{9799F910-5F23-4F84-8776-E90A3995591C}"/>
      </w:docPartPr>
      <w:docPartBody>
        <w:p w:rsidR="00E11760" w:rsidRDefault="00E11760" w:rsidP="00E11760">
          <w:pPr>
            <w:pStyle w:val="D84D04E2AA2F4BFDA3693435C20F0962"/>
          </w:pPr>
          <w:r w:rsidRPr="008B391B">
            <w:rPr>
              <w:rStyle w:val="PlaceholderText"/>
            </w:rPr>
            <w:t>Click here to enter text.</w:t>
          </w:r>
        </w:p>
      </w:docPartBody>
    </w:docPart>
    <w:docPart>
      <w:docPartPr>
        <w:name w:val="147028DCF3E741C297D3CE2D4B1440A2"/>
        <w:category>
          <w:name w:val="General"/>
          <w:gallery w:val="placeholder"/>
        </w:category>
        <w:types>
          <w:type w:val="bbPlcHdr"/>
        </w:types>
        <w:behaviors>
          <w:behavior w:val="content"/>
        </w:behaviors>
        <w:guid w:val="{D5BE6A6B-C1E9-43C1-8600-64E154C57809}"/>
      </w:docPartPr>
      <w:docPartBody>
        <w:p w:rsidR="00E11760" w:rsidRDefault="00E11760" w:rsidP="00E11760">
          <w:pPr>
            <w:pStyle w:val="147028DCF3E741C297D3CE2D4B1440A2"/>
          </w:pPr>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60"/>
    <w:rsid w:val="00031017"/>
    <w:rsid w:val="00046FDA"/>
    <w:rsid w:val="00092EA8"/>
    <w:rsid w:val="00172B58"/>
    <w:rsid w:val="001B3527"/>
    <w:rsid w:val="003253FC"/>
    <w:rsid w:val="003568F3"/>
    <w:rsid w:val="003F6183"/>
    <w:rsid w:val="00407610"/>
    <w:rsid w:val="00532774"/>
    <w:rsid w:val="00544F56"/>
    <w:rsid w:val="00606840"/>
    <w:rsid w:val="006118E7"/>
    <w:rsid w:val="00660094"/>
    <w:rsid w:val="007342D8"/>
    <w:rsid w:val="007664D5"/>
    <w:rsid w:val="008234D9"/>
    <w:rsid w:val="00890E71"/>
    <w:rsid w:val="0089477C"/>
    <w:rsid w:val="00934D3A"/>
    <w:rsid w:val="009E79EB"/>
    <w:rsid w:val="009F0B22"/>
    <w:rsid w:val="00AB5B02"/>
    <w:rsid w:val="00AF7949"/>
    <w:rsid w:val="00B3437E"/>
    <w:rsid w:val="00B46F91"/>
    <w:rsid w:val="00B94390"/>
    <w:rsid w:val="00CB12D1"/>
    <w:rsid w:val="00D13669"/>
    <w:rsid w:val="00D322E6"/>
    <w:rsid w:val="00E10516"/>
    <w:rsid w:val="00E11760"/>
    <w:rsid w:val="00E848E3"/>
    <w:rsid w:val="00EE2ABC"/>
    <w:rsid w:val="00F6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390"/>
    <w:rPr>
      <w:color w:val="808080"/>
    </w:rPr>
  </w:style>
  <w:style w:type="paragraph" w:customStyle="1" w:styleId="D30BA496B58042EA80A35D3AD32915C9">
    <w:name w:val="D30BA496B58042EA80A35D3AD32915C9"/>
    <w:rsid w:val="00E11760"/>
  </w:style>
  <w:style w:type="paragraph" w:customStyle="1" w:styleId="8C0328AE15C142D2A9A5AD80F4368F90">
    <w:name w:val="8C0328AE15C142D2A9A5AD80F4368F90"/>
    <w:rsid w:val="00E11760"/>
  </w:style>
  <w:style w:type="paragraph" w:customStyle="1" w:styleId="51F31F9750DD4284A55D2A050588841A">
    <w:name w:val="51F31F9750DD4284A55D2A050588841A"/>
    <w:rsid w:val="00E11760"/>
  </w:style>
  <w:style w:type="paragraph" w:customStyle="1" w:styleId="A7F2C5DD8D0B43238182939C5A77006C">
    <w:name w:val="A7F2C5DD8D0B43238182939C5A77006C"/>
    <w:rsid w:val="00E11760"/>
  </w:style>
  <w:style w:type="paragraph" w:customStyle="1" w:styleId="F6DA62F364254420990CC821A68C1417">
    <w:name w:val="F6DA62F364254420990CC821A68C1417"/>
    <w:rsid w:val="00E11760"/>
  </w:style>
  <w:style w:type="paragraph" w:customStyle="1" w:styleId="214F17A65ED84AFD8B5BEA8957A71E2A">
    <w:name w:val="214F17A65ED84AFD8B5BEA8957A71E2A"/>
    <w:rsid w:val="00E11760"/>
  </w:style>
  <w:style w:type="paragraph" w:customStyle="1" w:styleId="79BBD332824E42FF94D0CDA86E248432">
    <w:name w:val="79BBD332824E42FF94D0CDA86E248432"/>
    <w:rsid w:val="00E11760"/>
  </w:style>
  <w:style w:type="paragraph" w:customStyle="1" w:styleId="866595174E9E41AD93849C8728BE39A7">
    <w:name w:val="866595174E9E41AD93849C8728BE39A7"/>
    <w:rsid w:val="00E11760"/>
  </w:style>
  <w:style w:type="paragraph" w:customStyle="1" w:styleId="EB343A0604D8444F93CBDBDDE173C48B">
    <w:name w:val="EB343A0604D8444F93CBDBDDE173C48B"/>
    <w:rsid w:val="00E11760"/>
  </w:style>
  <w:style w:type="paragraph" w:customStyle="1" w:styleId="2864A451999C4116A7BD6CA4DF51F119">
    <w:name w:val="2864A451999C4116A7BD6CA4DF51F119"/>
    <w:rsid w:val="00E11760"/>
  </w:style>
  <w:style w:type="paragraph" w:customStyle="1" w:styleId="B2EECD6257AA4ECF9D59A67C456DA60F">
    <w:name w:val="B2EECD6257AA4ECF9D59A67C456DA60F"/>
    <w:rsid w:val="00E11760"/>
  </w:style>
  <w:style w:type="paragraph" w:customStyle="1" w:styleId="7276668B91884E91A32A6ADB8C7CD8D1">
    <w:name w:val="7276668B91884E91A32A6ADB8C7CD8D1"/>
    <w:rsid w:val="00E11760"/>
  </w:style>
  <w:style w:type="paragraph" w:customStyle="1" w:styleId="BB85E767DC0148C288331F8FB79874FF">
    <w:name w:val="BB85E767DC0148C288331F8FB79874FF"/>
    <w:rsid w:val="00E11760"/>
  </w:style>
  <w:style w:type="paragraph" w:customStyle="1" w:styleId="3CB6D834831444ECBB415781B5E4D424">
    <w:name w:val="3CB6D834831444ECBB415781B5E4D424"/>
    <w:rsid w:val="00E11760"/>
  </w:style>
  <w:style w:type="paragraph" w:customStyle="1" w:styleId="488E79698B374D6AB9D6AA7279B1AB45">
    <w:name w:val="488E79698B374D6AB9D6AA7279B1AB45"/>
    <w:rsid w:val="00E11760"/>
  </w:style>
  <w:style w:type="paragraph" w:customStyle="1" w:styleId="C48E36647428438FA1B4CC5C3A7E810E">
    <w:name w:val="C48E36647428438FA1B4CC5C3A7E810E"/>
    <w:rsid w:val="00E11760"/>
  </w:style>
  <w:style w:type="paragraph" w:customStyle="1" w:styleId="F4EC126B6BDC4381A42716AD0AE0AB65">
    <w:name w:val="F4EC126B6BDC4381A42716AD0AE0AB65"/>
    <w:rsid w:val="00E11760"/>
  </w:style>
  <w:style w:type="paragraph" w:customStyle="1" w:styleId="D84D04E2AA2F4BFDA3693435C20F0962">
    <w:name w:val="D84D04E2AA2F4BFDA3693435C20F0962"/>
    <w:rsid w:val="00E11760"/>
  </w:style>
  <w:style w:type="paragraph" w:customStyle="1" w:styleId="147028DCF3E741C297D3CE2D4B1440A2">
    <w:name w:val="147028DCF3E741C297D3CE2D4B1440A2"/>
    <w:rsid w:val="00E11760"/>
  </w:style>
  <w:style w:type="paragraph" w:customStyle="1" w:styleId="1D5C660308DD497CAC823B22F369F34E">
    <w:name w:val="1D5C660308DD497CAC823B22F369F34E"/>
    <w:rsid w:val="00E11760"/>
  </w:style>
  <w:style w:type="paragraph" w:customStyle="1" w:styleId="01F7D68E52E64128A8272BC943B3852D">
    <w:name w:val="01F7D68E52E64128A8272BC943B3852D"/>
    <w:rsid w:val="00E11760"/>
  </w:style>
  <w:style w:type="paragraph" w:customStyle="1" w:styleId="C2E9E3678A0D436AB27F31523D413130">
    <w:name w:val="C2E9E3678A0D436AB27F31523D413130"/>
    <w:rsid w:val="00E11760"/>
  </w:style>
  <w:style w:type="paragraph" w:customStyle="1" w:styleId="BDF76A56E9524C83B29AB19E1DE20A32">
    <w:name w:val="BDF76A56E9524C83B29AB19E1DE20A32"/>
    <w:rsid w:val="00E11760"/>
  </w:style>
  <w:style w:type="paragraph" w:customStyle="1" w:styleId="9E83F4AC9250478CBE296883115664CA">
    <w:name w:val="9E83F4AC9250478CBE296883115664CA"/>
    <w:rsid w:val="00E11760"/>
  </w:style>
  <w:style w:type="paragraph" w:customStyle="1" w:styleId="52E195640D804629A96235AA3808D986">
    <w:name w:val="52E195640D804629A96235AA3808D986"/>
    <w:rsid w:val="00B94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B0FD-3544-43ED-AC21-AB7C7F7CB8CD}">
  <ds:schemaRefs>
    <ds:schemaRef ds:uri="http://schemas.openxmlformats.org/officeDocument/2006/bibliography"/>
  </ds:schemaRefs>
</ds:datastoreItem>
</file>

<file path=customXml/itemProps2.xml><?xml version="1.0" encoding="utf-8"?>
<ds:datastoreItem xmlns:ds="http://schemas.openxmlformats.org/officeDocument/2006/customXml" ds:itemID="{6A251A36-0B73-4E0F-A312-43C731A0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28040</Words>
  <Characters>169979</Characters>
  <Application>Microsoft Office Word</Application>
  <DocSecurity>0</DocSecurity>
  <Lines>1416</Lines>
  <Paragraphs>395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197624</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Clague, Mary P.</dc:creator>
  <cp:lastModifiedBy>Clague, Mary P.</cp:lastModifiedBy>
  <cp:revision>2</cp:revision>
  <cp:lastPrinted>2016-01-08T14:48:00Z</cp:lastPrinted>
  <dcterms:created xsi:type="dcterms:W3CDTF">2016-02-18T17:53:00Z</dcterms:created>
  <dcterms:modified xsi:type="dcterms:W3CDTF">2016-02-18T17:53:00Z</dcterms:modified>
</cp:coreProperties>
</file>