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24F1" w14:textId="77777777" w:rsidR="00962DF4" w:rsidRPr="00E20F73" w:rsidRDefault="009C6A77" w:rsidP="00962DF4">
      <w:pPr>
        <w:rPr>
          <w:b/>
          <w:bCs/>
          <w:sz w:val="36"/>
          <w:szCs w:val="36"/>
        </w:rPr>
      </w:pPr>
      <w:r w:rsidRPr="00E20F73">
        <w:rPr>
          <w:b/>
          <w:bCs/>
          <w:sz w:val="36"/>
          <w:szCs w:val="36"/>
        </w:rPr>
        <w:t>NIST RMTM W</w:t>
      </w:r>
      <w:r w:rsidR="00141736" w:rsidRPr="00E20F73">
        <w:rPr>
          <w:b/>
          <w:bCs/>
          <w:sz w:val="36"/>
          <w:szCs w:val="36"/>
        </w:rPr>
        <w:t>orkshop Agenda</w:t>
      </w:r>
      <w:r w:rsidR="00962DF4" w:rsidRPr="00E20F73">
        <w:rPr>
          <w:b/>
          <w:bCs/>
          <w:sz w:val="36"/>
          <w:szCs w:val="36"/>
        </w:rPr>
        <w:t xml:space="preserve"> </w:t>
      </w:r>
    </w:p>
    <w:p w14:paraId="4C1FD282" w14:textId="4AB29EE3" w:rsidR="00962DF4" w:rsidRPr="00E20F73" w:rsidRDefault="004C0520" w:rsidP="007914A2">
      <w:pPr>
        <w:rPr>
          <w:b/>
          <w:bCs/>
          <w:sz w:val="36"/>
          <w:szCs w:val="36"/>
        </w:rPr>
      </w:pPr>
      <w:r w:rsidRPr="00E20F73">
        <w:rPr>
          <w:b/>
          <w:bCs/>
          <w:sz w:val="36"/>
          <w:szCs w:val="36"/>
        </w:rPr>
        <w:t>19-April-2022</w:t>
      </w:r>
      <w:r w:rsidR="00962DF4" w:rsidRPr="00E20F73">
        <w:rPr>
          <w:b/>
          <w:bCs/>
          <w:sz w:val="36"/>
          <w:szCs w:val="36"/>
        </w:rPr>
        <w:t xml:space="preserve">, </w:t>
      </w:r>
      <w:r w:rsidRPr="00E20F73">
        <w:rPr>
          <w:b/>
          <w:bCs/>
          <w:sz w:val="36"/>
          <w:szCs w:val="36"/>
        </w:rPr>
        <w:t xml:space="preserve">11:00 AM-3:30 PM </w:t>
      </w:r>
      <w:r w:rsidR="007914A2" w:rsidRPr="00E20F73">
        <w:rPr>
          <w:b/>
          <w:bCs/>
          <w:sz w:val="36"/>
          <w:szCs w:val="36"/>
        </w:rPr>
        <w:t>ET</w:t>
      </w:r>
    </w:p>
    <w:p w14:paraId="41864534" w14:textId="77777777" w:rsidR="00E20F73" w:rsidRPr="00E9390D" w:rsidRDefault="00E20F73" w:rsidP="007914A2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20F73" w:rsidRPr="00E9390D" w14:paraId="27DAD765" w14:textId="77777777" w:rsidTr="00E20F73">
        <w:tc>
          <w:tcPr>
            <w:tcW w:w="9350" w:type="dxa"/>
            <w:gridSpan w:val="2"/>
          </w:tcPr>
          <w:p w14:paraId="0E13C78B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WELCOME </w:t>
            </w:r>
          </w:p>
        </w:tc>
      </w:tr>
      <w:tr w:rsidR="00E20F73" w:rsidRPr="00AB7CE5" w14:paraId="6F8E5DC0" w14:textId="77777777" w:rsidTr="00E20F73">
        <w:tc>
          <w:tcPr>
            <w:tcW w:w="2245" w:type="dxa"/>
          </w:tcPr>
          <w:p w14:paraId="11860480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11:00 AM-11:15 AM</w:t>
            </w:r>
          </w:p>
        </w:tc>
        <w:tc>
          <w:tcPr>
            <w:tcW w:w="7105" w:type="dxa"/>
          </w:tcPr>
          <w:p w14:paraId="5D676EED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Opening Remarks and Brief Overview of NIST RMTM Consortium</w:t>
            </w:r>
          </w:p>
          <w:p w14:paraId="64175E6D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Nancy Lin (NIST) and Sheng Lin-Gibson (NIST)</w:t>
            </w:r>
          </w:p>
        </w:tc>
      </w:tr>
      <w:tr w:rsidR="00E20F73" w:rsidRPr="00AB7CE5" w14:paraId="40C13BC0" w14:textId="77777777" w:rsidTr="00E20F73">
        <w:tc>
          <w:tcPr>
            <w:tcW w:w="9350" w:type="dxa"/>
            <w:gridSpan w:val="2"/>
          </w:tcPr>
          <w:p w14:paraId="43AF8D01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20F73" w:rsidRPr="00AB7CE5" w14:paraId="14A2A083" w14:textId="77777777" w:rsidTr="00E20F73">
        <w:tc>
          <w:tcPr>
            <w:tcW w:w="9350" w:type="dxa"/>
            <w:gridSpan w:val="2"/>
          </w:tcPr>
          <w:p w14:paraId="501E0D2A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Session 1: Barriers and Potential Solutions to Adoption of RMTMs</w:t>
            </w:r>
          </w:p>
          <w:p w14:paraId="2BEBEAFC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Moderator: Nancy Lin </w:t>
            </w:r>
          </w:p>
        </w:tc>
      </w:tr>
      <w:tr w:rsidR="00E20F73" w:rsidRPr="00AB7CE5" w14:paraId="1B3E2368" w14:textId="77777777" w:rsidTr="00E20F73">
        <w:tc>
          <w:tcPr>
            <w:tcW w:w="2245" w:type="dxa"/>
          </w:tcPr>
          <w:p w14:paraId="3DF488B2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11:15 AM-11:30 AM</w:t>
            </w:r>
          </w:p>
        </w:tc>
        <w:tc>
          <w:tcPr>
            <w:tcW w:w="7105" w:type="dxa"/>
          </w:tcPr>
          <w:p w14:paraId="692CFCF6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Regulatory Landscape</w:t>
            </w:r>
          </w:p>
          <w:p w14:paraId="7DF16392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Speaker: Margaret Riley, JD, Professor of Law, University of Virginia </w:t>
            </w:r>
          </w:p>
          <w:p w14:paraId="3085E20F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Talk Title: The Regulatory Context for Sterility Standards in Cell-Based Therapies</w:t>
            </w:r>
          </w:p>
        </w:tc>
      </w:tr>
      <w:tr w:rsidR="00E20F73" w:rsidRPr="00AB7CE5" w14:paraId="7538606B" w14:textId="77777777" w:rsidTr="00E20F73">
        <w:tc>
          <w:tcPr>
            <w:tcW w:w="2245" w:type="dxa"/>
          </w:tcPr>
          <w:p w14:paraId="39E10AF9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11:30 AM-11:50 AM</w:t>
            </w:r>
          </w:p>
        </w:tc>
        <w:tc>
          <w:tcPr>
            <w:tcW w:w="7105" w:type="dxa"/>
          </w:tcPr>
          <w:p w14:paraId="096EC329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End User Case Study on Implementation of RMTMs</w:t>
            </w:r>
          </w:p>
          <w:p w14:paraId="7941A10E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Speaker: Anna Lau, Ph.D., Chief Sterility Testing Services, NIH Clinical Center</w:t>
            </w:r>
          </w:p>
          <w:p w14:paraId="65CC99E2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Talk Title: </w:t>
            </w: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Creating GMP in an Academic Research Setting and Clinical Hospital Environment – Challenges and Lessons Learned at the NIH</w:t>
            </w:r>
          </w:p>
        </w:tc>
      </w:tr>
      <w:tr w:rsidR="00E20F73" w:rsidRPr="00AB7CE5" w14:paraId="463EC033" w14:textId="77777777" w:rsidTr="00E20F73">
        <w:tc>
          <w:tcPr>
            <w:tcW w:w="2245" w:type="dxa"/>
          </w:tcPr>
          <w:p w14:paraId="0ED7E99A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11:50 AM-12:10 PM</w:t>
            </w:r>
          </w:p>
        </w:tc>
        <w:tc>
          <w:tcPr>
            <w:tcW w:w="7105" w:type="dxa"/>
          </w:tcPr>
          <w:p w14:paraId="0C296ED2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Barriers to Adoption of RMTMs</w:t>
            </w:r>
          </w:p>
          <w:p w14:paraId="2C8D38C5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Speaker: Michael Miller, Ph.D., President, Microbiology Consultants LLC</w:t>
            </w:r>
          </w:p>
          <w:p w14:paraId="40C7A62C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Talk Title: Rapid Microbiological Methods: A Roadmap for Implementation</w:t>
            </w:r>
          </w:p>
        </w:tc>
      </w:tr>
      <w:tr w:rsidR="00E20F73" w:rsidRPr="00AB7CE5" w14:paraId="3548A1A9" w14:textId="77777777" w:rsidTr="00E20F73">
        <w:tc>
          <w:tcPr>
            <w:tcW w:w="2245" w:type="dxa"/>
          </w:tcPr>
          <w:p w14:paraId="706032AD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12:10 PM-1:05 PM</w:t>
            </w:r>
          </w:p>
        </w:tc>
        <w:tc>
          <w:tcPr>
            <w:tcW w:w="7105" w:type="dxa"/>
          </w:tcPr>
          <w:p w14:paraId="358501FF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Panel 1: Barriers and Potential Solutions to Adoption of RMTMs</w:t>
            </w:r>
          </w:p>
          <w:p w14:paraId="4AAA63E2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Moderator: Nancy Lin</w:t>
            </w:r>
          </w:p>
          <w:p w14:paraId="05C6C38D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Panelists: Margaret Riley, Anna Lau, Michael Miller, Sheng Lin-Gibson, and Judith Arcidiacono (FDA)</w:t>
            </w:r>
          </w:p>
        </w:tc>
      </w:tr>
      <w:tr w:rsidR="00E20F73" w:rsidRPr="00AB7CE5" w14:paraId="555372ED" w14:textId="77777777" w:rsidTr="00E20F73">
        <w:tc>
          <w:tcPr>
            <w:tcW w:w="9350" w:type="dxa"/>
            <w:gridSpan w:val="2"/>
          </w:tcPr>
          <w:p w14:paraId="3E6E9507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BREAK</w:t>
            </w:r>
          </w:p>
          <w:p w14:paraId="33581612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1:05 PM-1:15 PM</w:t>
            </w:r>
          </w:p>
        </w:tc>
      </w:tr>
      <w:tr w:rsidR="00E20F73" w:rsidRPr="00AB7CE5" w14:paraId="568FA807" w14:textId="77777777" w:rsidTr="00E20F73">
        <w:tc>
          <w:tcPr>
            <w:tcW w:w="9350" w:type="dxa"/>
            <w:gridSpan w:val="2"/>
          </w:tcPr>
          <w:p w14:paraId="7D6CC563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Session 2: Technologies and Tools for Rapid Microbial Detection</w:t>
            </w:r>
          </w:p>
          <w:p w14:paraId="50DD5841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Moderator: Jason </w:t>
            </w:r>
            <w:proofErr w:type="spellStart"/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Kralj</w:t>
            </w:r>
            <w:proofErr w:type="spellEnd"/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(NIST)</w:t>
            </w:r>
          </w:p>
        </w:tc>
      </w:tr>
      <w:tr w:rsidR="00E20F73" w:rsidRPr="00AB7CE5" w14:paraId="257AACB6" w14:textId="77777777" w:rsidTr="00E20F73">
        <w:tc>
          <w:tcPr>
            <w:tcW w:w="2245" w:type="dxa"/>
          </w:tcPr>
          <w:p w14:paraId="602DFC64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1:15 PM-1:25 PM</w:t>
            </w:r>
          </w:p>
        </w:tc>
        <w:tc>
          <w:tcPr>
            <w:tcW w:w="7105" w:type="dxa"/>
          </w:tcPr>
          <w:p w14:paraId="5F387F16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ATP-Based Technologies</w:t>
            </w:r>
          </w:p>
          <w:p w14:paraId="15706B60" w14:textId="0E4EE06D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Speaker: Jonathan Kallay, Senior Technology and Marketing Manager, Charles River Laboratory </w:t>
            </w:r>
          </w:p>
          <w:p w14:paraId="14D4096F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Talk Title:</w:t>
            </w: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Celsis ATP Bioluminescence: From Cell Culture to Sterility</w:t>
            </w:r>
          </w:p>
        </w:tc>
      </w:tr>
      <w:tr w:rsidR="00E20F73" w:rsidRPr="00AB7CE5" w14:paraId="755A476D" w14:textId="77777777" w:rsidTr="00E20F73">
        <w:trPr>
          <w:trHeight w:val="386"/>
        </w:trPr>
        <w:tc>
          <w:tcPr>
            <w:tcW w:w="2245" w:type="dxa"/>
          </w:tcPr>
          <w:p w14:paraId="6E407D3C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1:25 PM-1:35 PM</w:t>
            </w:r>
          </w:p>
        </w:tc>
        <w:tc>
          <w:tcPr>
            <w:tcW w:w="7105" w:type="dxa"/>
          </w:tcPr>
          <w:p w14:paraId="3B114CB3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CO2-Based Technologies</w:t>
            </w:r>
          </w:p>
          <w:p w14:paraId="21B84A11" w14:textId="0304718B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Speaker: Felix Montero, Scientific Director-Health and Personal Care Business, </w:t>
            </w: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bioMérieux</w:t>
            </w:r>
          </w:p>
          <w:p w14:paraId="35FE3C41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Talk Title:</w:t>
            </w: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TBD</w:t>
            </w:r>
          </w:p>
        </w:tc>
      </w:tr>
      <w:tr w:rsidR="00E20F73" w:rsidRPr="00AB7CE5" w14:paraId="2A857863" w14:textId="77777777" w:rsidTr="00E20F73">
        <w:tc>
          <w:tcPr>
            <w:tcW w:w="2245" w:type="dxa"/>
          </w:tcPr>
          <w:p w14:paraId="23731B2F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1:35 PM-1:45 PM</w:t>
            </w:r>
          </w:p>
        </w:tc>
        <w:tc>
          <w:tcPr>
            <w:tcW w:w="7105" w:type="dxa"/>
          </w:tcPr>
          <w:p w14:paraId="11E693D9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Solid Phase Cytometry-Based Technologies</w:t>
            </w:r>
          </w:p>
          <w:p w14:paraId="55C2A108" w14:textId="5C84A0F5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Speaker: Felix Montero, Scientific Director-Health and Personal Care Business, </w:t>
            </w: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bioMérieux</w:t>
            </w:r>
          </w:p>
          <w:p w14:paraId="26A88866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Talk Title:</w:t>
            </w: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Application of Solid Phase Cytometry for rapid microbial testing for advanced therapy products</w:t>
            </w:r>
          </w:p>
        </w:tc>
      </w:tr>
      <w:tr w:rsidR="00E20F73" w:rsidRPr="00AB7CE5" w14:paraId="7EF9291D" w14:textId="77777777" w:rsidTr="00E20F73">
        <w:tc>
          <w:tcPr>
            <w:tcW w:w="2245" w:type="dxa"/>
          </w:tcPr>
          <w:p w14:paraId="5D6844CE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1:45 PM-1:55 PM</w:t>
            </w:r>
          </w:p>
        </w:tc>
        <w:tc>
          <w:tcPr>
            <w:tcW w:w="7105" w:type="dxa"/>
          </w:tcPr>
          <w:p w14:paraId="042480AF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PCR-Based Technologies</w:t>
            </w:r>
          </w:p>
          <w:p w14:paraId="076977FE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Speaker: Alexandra Muller-Scholz, Manager PCR &amp; Microbiology, Sartorius </w:t>
            </w:r>
          </w:p>
          <w:p w14:paraId="742D0A83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Talk Title:</w:t>
            </w: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Rapid sterility of ATMPs prior treatment - Validation of a qPCR-based test</w:t>
            </w:r>
          </w:p>
        </w:tc>
      </w:tr>
      <w:tr w:rsidR="00E20F73" w:rsidRPr="00AB7CE5" w14:paraId="729AE8D0" w14:textId="77777777" w:rsidTr="00E20F73">
        <w:tc>
          <w:tcPr>
            <w:tcW w:w="2245" w:type="dxa"/>
          </w:tcPr>
          <w:p w14:paraId="37AB4289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1:55 PM-2:05 PM</w:t>
            </w:r>
          </w:p>
        </w:tc>
        <w:tc>
          <w:tcPr>
            <w:tcW w:w="7105" w:type="dxa"/>
          </w:tcPr>
          <w:p w14:paraId="40244521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Raman-Based Technologies</w:t>
            </w:r>
          </w:p>
          <w:p w14:paraId="4A7CE824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Speaker: Oliver Valet, Founder and Managing Director, mibic GmbH &amp; Co. KG</w:t>
            </w:r>
          </w:p>
          <w:p w14:paraId="34E28F29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Talk Title: TBD</w:t>
            </w:r>
          </w:p>
        </w:tc>
      </w:tr>
      <w:tr w:rsidR="00E20F73" w:rsidRPr="00AB7CE5" w14:paraId="258C6C04" w14:textId="77777777" w:rsidTr="00E20F73">
        <w:tc>
          <w:tcPr>
            <w:tcW w:w="9350" w:type="dxa"/>
            <w:gridSpan w:val="2"/>
          </w:tcPr>
          <w:p w14:paraId="3BE27A5C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BREAK</w:t>
            </w:r>
          </w:p>
          <w:p w14:paraId="7A7CEC91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2:05 PM-2:15 PM</w:t>
            </w:r>
          </w:p>
        </w:tc>
      </w:tr>
      <w:tr w:rsidR="00E20F73" w:rsidRPr="00AB7CE5" w14:paraId="5AAFFAFB" w14:textId="77777777" w:rsidTr="00E20F73">
        <w:tc>
          <w:tcPr>
            <w:tcW w:w="2245" w:type="dxa"/>
          </w:tcPr>
          <w:p w14:paraId="75F4874A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2:15 PM-2:35 PM</w:t>
            </w:r>
          </w:p>
        </w:tc>
        <w:tc>
          <w:tcPr>
            <w:tcW w:w="7105" w:type="dxa"/>
          </w:tcPr>
          <w:p w14:paraId="40F7089C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Topic: Consortium Directions</w:t>
            </w:r>
          </w:p>
          <w:p w14:paraId="601223B5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Speaker: Scott Jackson, NIST</w:t>
            </w:r>
          </w:p>
          <w:p w14:paraId="32F0CB32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Talk Title: Current Progress and Activities of the NIST RMTM Consortium</w:t>
            </w:r>
          </w:p>
        </w:tc>
      </w:tr>
      <w:tr w:rsidR="00E20F73" w:rsidRPr="00AB7CE5" w14:paraId="418E3DEC" w14:textId="77777777" w:rsidTr="00E20F73">
        <w:trPr>
          <w:trHeight w:val="54"/>
        </w:trPr>
        <w:tc>
          <w:tcPr>
            <w:tcW w:w="2245" w:type="dxa"/>
          </w:tcPr>
          <w:p w14:paraId="2C3C4368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2:35 PM-3:25 PM</w:t>
            </w:r>
          </w:p>
        </w:tc>
        <w:tc>
          <w:tcPr>
            <w:tcW w:w="7105" w:type="dxa"/>
          </w:tcPr>
          <w:p w14:paraId="1EF2A68E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Panel 2: Technologies and Tools for Rapid Microbial Detection</w:t>
            </w:r>
          </w:p>
          <w:p w14:paraId="5DEC4AC9" w14:textId="77777777" w:rsidR="00E20F73" w:rsidRPr="009D64AD" w:rsidRDefault="00E20F73" w:rsidP="0049758C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Moderator: Scott Jackson</w:t>
            </w:r>
          </w:p>
          <w:p w14:paraId="4CFDD982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Panelists: Jonathan Kallay, Alexandra Muller-Scholz, Felix Montero, Oliver Valet, Kevin Wheeler (AlloSource)</w:t>
            </w:r>
          </w:p>
        </w:tc>
      </w:tr>
      <w:tr w:rsidR="00E20F73" w:rsidRPr="00AB7CE5" w14:paraId="2214BE40" w14:textId="77777777" w:rsidTr="00E20F73">
        <w:tc>
          <w:tcPr>
            <w:tcW w:w="9350" w:type="dxa"/>
            <w:gridSpan w:val="2"/>
          </w:tcPr>
          <w:p w14:paraId="08EA5D94" w14:textId="77777777" w:rsidR="00E20F73" w:rsidRPr="009D64AD" w:rsidRDefault="00E20F73" w:rsidP="004975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CLOSING</w:t>
            </w:r>
          </w:p>
        </w:tc>
      </w:tr>
      <w:tr w:rsidR="00E20F73" w:rsidRPr="00AB7CE5" w14:paraId="6432DCD6" w14:textId="77777777" w:rsidTr="00E20F73">
        <w:trPr>
          <w:trHeight w:val="71"/>
        </w:trPr>
        <w:tc>
          <w:tcPr>
            <w:tcW w:w="0" w:type="dxa"/>
          </w:tcPr>
          <w:p w14:paraId="10D35BAB" w14:textId="77777777" w:rsidR="00E20F73" w:rsidRPr="009D64AD" w:rsidRDefault="00E20F73" w:rsidP="004975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color w:val="000000" w:themeColor="text1"/>
                <w:sz w:val="20"/>
                <w:szCs w:val="20"/>
              </w:rPr>
              <w:t>3:25 PM-3:30 PM</w:t>
            </w:r>
          </w:p>
        </w:tc>
        <w:tc>
          <w:tcPr>
            <w:tcW w:w="0" w:type="dxa"/>
          </w:tcPr>
          <w:p w14:paraId="17706E5D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Closing Remarks</w:t>
            </w:r>
          </w:p>
          <w:p w14:paraId="4F46A4F3" w14:textId="77777777" w:rsidR="00E20F73" w:rsidRPr="009D64AD" w:rsidRDefault="00E20F73" w:rsidP="0049758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D64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Scott Jackson and Nancy Lin</w:t>
            </w:r>
          </w:p>
        </w:tc>
      </w:tr>
    </w:tbl>
    <w:p w14:paraId="6DEDACBE" w14:textId="77777777" w:rsidR="007914A2" w:rsidRPr="007914A2" w:rsidRDefault="007914A2" w:rsidP="007914A2">
      <w:pPr>
        <w:rPr>
          <w:b/>
          <w:bCs/>
          <w:sz w:val="28"/>
          <w:szCs w:val="28"/>
        </w:rPr>
      </w:pPr>
    </w:p>
    <w:p w14:paraId="5DD50E77" w14:textId="57438811" w:rsidR="007E775F" w:rsidRDefault="007E775F"/>
    <w:sectPr w:rsidR="007E775F" w:rsidSect="00140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5F"/>
    <w:rsid w:val="00014A7F"/>
    <w:rsid w:val="000A3FD3"/>
    <w:rsid w:val="000F73F0"/>
    <w:rsid w:val="00131076"/>
    <w:rsid w:val="0014038F"/>
    <w:rsid w:val="00141736"/>
    <w:rsid w:val="001711D2"/>
    <w:rsid w:val="001D2C28"/>
    <w:rsid w:val="001D7A5D"/>
    <w:rsid w:val="002670E0"/>
    <w:rsid w:val="002F4132"/>
    <w:rsid w:val="00354912"/>
    <w:rsid w:val="00433121"/>
    <w:rsid w:val="00443ECF"/>
    <w:rsid w:val="00473827"/>
    <w:rsid w:val="00487775"/>
    <w:rsid w:val="0049083F"/>
    <w:rsid w:val="004A5BBF"/>
    <w:rsid w:val="004C0520"/>
    <w:rsid w:val="005077AA"/>
    <w:rsid w:val="00533DE8"/>
    <w:rsid w:val="00537E61"/>
    <w:rsid w:val="00540E35"/>
    <w:rsid w:val="005421AA"/>
    <w:rsid w:val="00607758"/>
    <w:rsid w:val="0064283C"/>
    <w:rsid w:val="006A006E"/>
    <w:rsid w:val="007559C1"/>
    <w:rsid w:val="007914A2"/>
    <w:rsid w:val="007C40F0"/>
    <w:rsid w:val="007E775F"/>
    <w:rsid w:val="008975C3"/>
    <w:rsid w:val="009170B3"/>
    <w:rsid w:val="00933213"/>
    <w:rsid w:val="009477C4"/>
    <w:rsid w:val="0095407F"/>
    <w:rsid w:val="00957D46"/>
    <w:rsid w:val="00962DF4"/>
    <w:rsid w:val="00986818"/>
    <w:rsid w:val="009C6A77"/>
    <w:rsid w:val="009D64AD"/>
    <w:rsid w:val="00A33E16"/>
    <w:rsid w:val="00A72696"/>
    <w:rsid w:val="00AF219F"/>
    <w:rsid w:val="00C6137A"/>
    <w:rsid w:val="00C714C5"/>
    <w:rsid w:val="00C86BAA"/>
    <w:rsid w:val="00D421A9"/>
    <w:rsid w:val="00D82F1D"/>
    <w:rsid w:val="00D92AFA"/>
    <w:rsid w:val="00DA7480"/>
    <w:rsid w:val="00DB6428"/>
    <w:rsid w:val="00DF2E5D"/>
    <w:rsid w:val="00E20F73"/>
    <w:rsid w:val="00E6156E"/>
    <w:rsid w:val="00E9390D"/>
    <w:rsid w:val="00ED7353"/>
    <w:rsid w:val="00F90702"/>
    <w:rsid w:val="00FC403E"/>
    <w:rsid w:val="00F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6F23"/>
  <w15:chartTrackingRefBased/>
  <w15:docId w15:val="{259AB89A-5CF2-4D4B-B54B-9D0F1F02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62DF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69948-4A6F-584C-B094-E84FF93A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2293</Characters>
  <Application>Microsoft Office Word</Application>
  <DocSecurity>0</DocSecurity>
  <Lines>109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Sanders</dc:creator>
  <cp:keywords/>
  <dc:description/>
  <cp:lastModifiedBy>Melody Sanders</cp:lastModifiedBy>
  <cp:revision>4</cp:revision>
  <dcterms:created xsi:type="dcterms:W3CDTF">2022-04-18T02:25:00Z</dcterms:created>
  <dcterms:modified xsi:type="dcterms:W3CDTF">2022-04-18T02:34:00Z</dcterms:modified>
</cp:coreProperties>
</file>