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A2BAA" w:rsidRPr="00FF420C" w:rsidRDefault="00FF420C">
      <w:pPr>
        <w:rPr>
          <w:rFonts w:ascii="Times New Roman" w:hAnsi="Times New Roman" w:cs="Times New Roman"/>
          <w:b/>
        </w:rPr>
      </w:pPr>
      <w:r w:rsidRPr="00FF420C">
        <w:rPr>
          <w:rFonts w:ascii="Times New Roman" w:hAnsi="Times New Roman" w:cs="Times New Roman"/>
          <w:b/>
        </w:rPr>
        <w:t xml:space="preserve">NIST Handbook 133, </w:t>
      </w:r>
      <w:r>
        <w:rPr>
          <w:rFonts w:ascii="Times New Roman" w:hAnsi="Times New Roman" w:cs="Times New Roman"/>
          <w:b/>
        </w:rPr>
        <w:t xml:space="preserve">“Checking the Net Content of Packaged Goods,” </w:t>
      </w:r>
      <w:r w:rsidRPr="00FF420C">
        <w:rPr>
          <w:rFonts w:ascii="Times New Roman" w:hAnsi="Times New Roman" w:cs="Times New Roman"/>
          <w:b/>
        </w:rPr>
        <w:t>2018 edition</w:t>
      </w:r>
    </w:p>
    <w:p w:rsidR="00FF420C" w:rsidRPr="00FF420C" w:rsidRDefault="00FF420C" w:rsidP="00FF420C">
      <w:pPr>
        <w:rPr>
          <w:rFonts w:ascii="Times New Roman" w:hAnsi="Times New Roman" w:cs="Times New Roman"/>
          <w:b/>
        </w:rPr>
      </w:pPr>
      <w:r w:rsidRPr="00FF420C">
        <w:rPr>
          <w:rFonts w:ascii="Times New Roman" w:hAnsi="Times New Roman" w:cs="Times New Roman"/>
          <w:b/>
        </w:rPr>
        <w:t>Chapter 3.</w:t>
      </w:r>
      <w:r w:rsidR="00BE5BFC" w:rsidRPr="00BE5BFC">
        <w:rPr>
          <w:rFonts w:ascii="Times New Roman" w:hAnsi="Times New Roman" w:cs="Times New Roman"/>
          <w:b/>
        </w:rPr>
        <w:t xml:space="preserve"> </w:t>
      </w:r>
      <w:r w:rsidR="00BE5BFC" w:rsidRPr="00FF420C">
        <w:rPr>
          <w:rFonts w:ascii="Times New Roman" w:hAnsi="Times New Roman" w:cs="Times New Roman"/>
          <w:b/>
        </w:rPr>
        <w:t>Test Procedures – For Packages Labeled by Volume</w:t>
      </w:r>
      <w:r w:rsidR="00FF52F2">
        <w:rPr>
          <w:rFonts w:ascii="Times New Roman" w:hAnsi="Times New Roman" w:cs="Times New Roman"/>
          <w:b/>
        </w:rPr>
        <w:t>, Section 3.13. Compressed Gases</w:t>
      </w:r>
      <w:r w:rsidRPr="00FF420C">
        <w:rPr>
          <w:rFonts w:ascii="Times New Roman" w:hAnsi="Times New Roman" w:cs="Times New Roman"/>
          <w:b/>
        </w:rPr>
        <w:t xml:space="preserve">  </w:t>
      </w:r>
    </w:p>
    <w:p w:rsidR="00FF420C" w:rsidRPr="00FF420C" w:rsidRDefault="00FF420C" w:rsidP="00FF420C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Editorial correction to step 5.</w:t>
      </w:r>
      <w:bookmarkStart w:id="0" w:name="_GoBack"/>
      <w:bookmarkEnd w:id="0"/>
    </w:p>
    <w:p w:rsidR="00FF420C" w:rsidRPr="00FF420C" w:rsidRDefault="00FF420C" w:rsidP="00FF420C">
      <w:pPr>
        <w:tabs>
          <w:tab w:val="left" w:pos="1080"/>
        </w:tabs>
        <w:ind w:left="1080"/>
        <w:jc w:val="both"/>
        <w:rPr>
          <w:rFonts w:ascii="Times New Roman" w:hAnsi="Times New Roman" w:cs="Times New Roman"/>
          <w:b/>
        </w:rPr>
      </w:pPr>
      <w:r w:rsidRPr="00FF420C">
        <w:rPr>
          <w:rFonts w:ascii="Times New Roman" w:hAnsi="Times New Roman" w:cs="Times New Roman"/>
          <w:b/>
        </w:rPr>
        <w:t>b.</w:t>
      </w:r>
      <w:r w:rsidRPr="00FF420C">
        <w:rPr>
          <w:rFonts w:ascii="Times New Roman" w:hAnsi="Times New Roman" w:cs="Times New Roman"/>
          <w:b/>
        </w:rPr>
        <w:tab/>
        <w:t>Test Procedure for Cylinders Labeled by Volume</w:t>
      </w:r>
    </w:p>
    <w:p w:rsidR="00FF420C" w:rsidRPr="00FF420C" w:rsidRDefault="00FF420C" w:rsidP="00FF420C">
      <w:pPr>
        <w:ind w:left="720" w:hanging="360"/>
        <w:jc w:val="both"/>
        <w:rPr>
          <w:rFonts w:ascii="Times New Roman" w:hAnsi="Times New Roman" w:cs="Times New Roman"/>
        </w:rPr>
      </w:pPr>
      <w:r w:rsidRPr="00FF420C">
        <w:rPr>
          <w:rFonts w:ascii="Times New Roman" w:hAnsi="Times New Roman" w:cs="Times New Roman"/>
        </w:rPr>
        <w:t>1.</w:t>
      </w:r>
      <w:r w:rsidRPr="00FF420C">
        <w:rPr>
          <w:rFonts w:ascii="Times New Roman" w:hAnsi="Times New Roman" w:cs="Times New Roman"/>
        </w:rPr>
        <w:tab/>
        <w:t>Follow Section 2.3.1. “Define the Inspection Lot.”  Use a “Category A” sampling plan in the inspection; select a random sample.</w:t>
      </w:r>
    </w:p>
    <w:p w:rsidR="00FF420C" w:rsidRPr="00FF420C" w:rsidRDefault="00FF420C" w:rsidP="00FF420C">
      <w:pPr>
        <w:ind w:left="720" w:hanging="360"/>
        <w:jc w:val="both"/>
        <w:rPr>
          <w:rFonts w:ascii="Times New Roman" w:hAnsi="Times New Roman" w:cs="Times New Roman"/>
        </w:rPr>
      </w:pPr>
      <w:r w:rsidRPr="00FF420C">
        <w:rPr>
          <w:rFonts w:ascii="Times New Roman" w:hAnsi="Times New Roman" w:cs="Times New Roman"/>
        </w:rPr>
        <w:t>2.</w:t>
      </w:r>
      <w:r w:rsidRPr="00FF420C">
        <w:rPr>
          <w:rFonts w:ascii="Times New Roman" w:hAnsi="Times New Roman" w:cs="Times New Roman"/>
        </w:rPr>
        <w:tab/>
      </w:r>
      <w:proofErr w:type="gramStart"/>
      <w:r w:rsidRPr="00FF420C">
        <w:rPr>
          <w:rFonts w:ascii="Times New Roman" w:hAnsi="Times New Roman" w:cs="Times New Roman"/>
        </w:rPr>
        <w:t>Determine</w:t>
      </w:r>
      <w:proofErr w:type="gramEnd"/>
      <w:r w:rsidRPr="00FF420C">
        <w:rPr>
          <w:rFonts w:ascii="Times New Roman" w:hAnsi="Times New Roman" w:cs="Times New Roman"/>
        </w:rPr>
        <w:t xml:space="preserve"> the temperature of the cylinders in the sample.  Place the thermometer approximately halfway up a cylinder in contact with the outside surface.  Take the temperature of three cylinders selected at random and use the average temperature of the three values.</w:t>
      </w:r>
    </w:p>
    <w:p w:rsidR="00FF420C" w:rsidRPr="00FF420C" w:rsidRDefault="00FF420C" w:rsidP="00FF420C">
      <w:pPr>
        <w:ind w:left="720" w:hanging="360"/>
        <w:jc w:val="both"/>
        <w:rPr>
          <w:rFonts w:ascii="Times New Roman" w:hAnsi="Times New Roman" w:cs="Times New Roman"/>
        </w:rPr>
      </w:pPr>
      <w:r w:rsidRPr="00FF420C">
        <w:rPr>
          <w:rFonts w:ascii="Times New Roman" w:hAnsi="Times New Roman" w:cs="Times New Roman"/>
        </w:rPr>
        <w:t>3.</w:t>
      </w:r>
      <w:r w:rsidRPr="00FF420C">
        <w:rPr>
          <w:rFonts w:ascii="Times New Roman" w:hAnsi="Times New Roman" w:cs="Times New Roman"/>
        </w:rPr>
        <w:tab/>
        <w:t xml:space="preserve">Using the </w:t>
      </w:r>
      <w:proofErr w:type="gramStart"/>
      <w:r w:rsidRPr="00FF420C">
        <w:rPr>
          <w:rFonts w:ascii="Times New Roman" w:hAnsi="Times New Roman" w:cs="Times New Roman"/>
        </w:rPr>
        <w:t>appropriate pressure</w:t>
      </w:r>
      <w:proofErr w:type="gramEnd"/>
      <w:r w:rsidRPr="00FF420C">
        <w:rPr>
          <w:rFonts w:ascii="Times New Roman" w:hAnsi="Times New Roman" w:cs="Times New Roman"/>
        </w:rPr>
        <w:t xml:space="preserve"> gage, measure the pressure of each cylinder in the sample.</w:t>
      </w:r>
    </w:p>
    <w:p w:rsidR="00FF420C" w:rsidRPr="00FF420C" w:rsidRDefault="00FF420C" w:rsidP="00FF420C">
      <w:pPr>
        <w:ind w:left="720" w:hanging="360"/>
        <w:jc w:val="both"/>
        <w:rPr>
          <w:rFonts w:ascii="Times New Roman" w:hAnsi="Times New Roman" w:cs="Times New Roman"/>
        </w:rPr>
      </w:pPr>
      <w:r w:rsidRPr="00FF420C">
        <w:rPr>
          <w:rFonts w:ascii="Times New Roman" w:hAnsi="Times New Roman" w:cs="Times New Roman"/>
        </w:rPr>
        <w:t>4.</w:t>
      </w:r>
      <w:r w:rsidRPr="00FF420C">
        <w:rPr>
          <w:rFonts w:ascii="Times New Roman" w:hAnsi="Times New Roman" w:cs="Times New Roman"/>
        </w:rPr>
        <w:tab/>
      </w:r>
      <w:proofErr w:type="gramStart"/>
      <w:r w:rsidRPr="00FF420C">
        <w:rPr>
          <w:rFonts w:ascii="Times New Roman" w:hAnsi="Times New Roman" w:cs="Times New Roman"/>
        </w:rPr>
        <w:t>Determine</w:t>
      </w:r>
      <w:proofErr w:type="gramEnd"/>
      <w:r w:rsidRPr="00FF420C">
        <w:rPr>
          <w:rFonts w:ascii="Times New Roman" w:hAnsi="Times New Roman" w:cs="Times New Roman"/>
        </w:rPr>
        <w:t xml:space="preserve"> the cylinder nominal capacity from cylinder data tables or from the manufacturer.  (These tables must be obtained in advance of testing.</w:t>
      </w:r>
    </w:p>
    <w:p w:rsidR="00FF420C" w:rsidRPr="00FF420C" w:rsidRDefault="00FF420C" w:rsidP="00FF420C">
      <w:pPr>
        <w:ind w:left="720" w:hanging="360"/>
        <w:jc w:val="both"/>
        <w:rPr>
          <w:rFonts w:ascii="Times New Roman" w:hAnsi="Times New Roman" w:cs="Times New Roman"/>
          <w:b/>
          <w:strike/>
        </w:rPr>
      </w:pPr>
      <w:r w:rsidRPr="00FF420C">
        <w:rPr>
          <w:rFonts w:ascii="Times New Roman" w:hAnsi="Times New Roman" w:cs="Times New Roman"/>
        </w:rPr>
        <w:t>5.</w:t>
      </w:r>
      <w:r w:rsidRPr="00FF420C">
        <w:rPr>
          <w:rFonts w:ascii="Times New Roman" w:hAnsi="Times New Roman" w:cs="Times New Roman"/>
        </w:rPr>
        <w:tab/>
      </w:r>
      <w:r w:rsidRPr="00FF420C">
        <w:rPr>
          <w:rFonts w:ascii="Times New Roman" w:hAnsi="Times New Roman" w:cs="Times New Roman"/>
          <w:b/>
          <w:u w:val="single"/>
        </w:rPr>
        <w:t xml:space="preserve">The SCF/CF volume of compressed gases (e.g., oxygen, argon, nitrogen, helium, or hydrogen) shall be </w:t>
      </w:r>
      <w:proofErr w:type="gramStart"/>
      <w:r w:rsidRPr="00FF420C">
        <w:rPr>
          <w:rFonts w:ascii="Times New Roman" w:hAnsi="Times New Roman" w:cs="Times New Roman"/>
          <w:b/>
          <w:u w:val="single"/>
        </w:rPr>
        <w:t>determined</w:t>
      </w:r>
      <w:proofErr w:type="gramEnd"/>
      <w:r w:rsidRPr="00FF420C">
        <w:rPr>
          <w:rFonts w:ascii="Times New Roman" w:hAnsi="Times New Roman" w:cs="Times New Roman"/>
          <w:b/>
          <w:u w:val="single"/>
        </w:rPr>
        <w:t xml:space="preserve"> using NIST Standard Reference Database 23 “Reference Fluid Thermodynamic and Transport Properties Database” (REFPROP).  (See </w:t>
      </w:r>
      <w:hyperlink r:id="rId7" w:history="1">
        <w:r w:rsidRPr="00FF420C">
          <w:rPr>
            <w:rStyle w:val="Hyperlink10ptBChar"/>
            <w:rFonts w:ascii="Times New Roman" w:eastAsiaTheme="minorHAnsi" w:hAnsi="Times New Roman"/>
            <w:b w:val="0"/>
            <w:sz w:val="22"/>
            <w:szCs w:val="22"/>
            <w:u w:val="single"/>
          </w:rPr>
          <w:t>www.nist.gov/std/srd/REFPROP</w:t>
        </w:r>
      </w:hyperlink>
      <w:r w:rsidRPr="00FF420C">
        <w:rPr>
          <w:rFonts w:ascii="Times New Roman" w:hAnsi="Times New Roman" w:cs="Times New Roman"/>
          <w:b/>
          <w:u w:val="single"/>
        </w:rPr>
        <w:t xml:space="preserve">.)  (Note:  Weights and measures officials should contact the NIST Office of Weights and Measures at (301) 975-4004 or </w:t>
      </w:r>
      <w:hyperlink r:id="rId8" w:history="1">
        <w:r w:rsidRPr="00FF420C">
          <w:rPr>
            <w:rStyle w:val="Hyperlink"/>
            <w:rFonts w:cs="Times New Roman"/>
            <w:b w:val="0"/>
            <w:sz w:val="22"/>
            <w:u w:val="single"/>
          </w:rPr>
          <w:t>owm@nist.gov</w:t>
        </w:r>
      </w:hyperlink>
      <w:r w:rsidRPr="00FF420C">
        <w:rPr>
          <w:rFonts w:ascii="Times New Roman" w:hAnsi="Times New Roman" w:cs="Times New Roman"/>
          <w:b/>
          <w:u w:val="single"/>
        </w:rPr>
        <w:t xml:space="preserve"> for access to the database.)</w:t>
      </w:r>
      <w:r w:rsidRPr="00FF420C">
        <w:rPr>
          <w:rFonts w:ascii="Times New Roman" w:hAnsi="Times New Roman" w:cs="Times New Roman"/>
        </w:rPr>
        <w:t xml:space="preserve">  </w:t>
      </w:r>
      <w:r w:rsidRPr="00FF420C">
        <w:rPr>
          <w:rFonts w:ascii="Times New Roman" w:hAnsi="Times New Roman" w:cs="Times New Roman"/>
          <w:b/>
          <w:strike/>
        </w:rPr>
        <w:t>Using NIST Technical Note 1079 “Tables of Industrial Gas Container Contents and Density for Oxygen, Argon, Nitrogen, Helium, and Hydrogen” (available on-line at (</w:t>
      </w:r>
      <w:hyperlink r:id="rId9" w:history="1">
        <w:r w:rsidRPr="00FF420C">
          <w:rPr>
            <w:rFonts w:ascii="Times New Roman" w:hAnsi="Times New Roman" w:cs="Times New Roman"/>
            <w:b/>
            <w:strike/>
          </w:rPr>
          <w:t>65T</w:t>
        </w:r>
        <w:r w:rsidRPr="00FF420C">
          <w:rPr>
            <w:rStyle w:val="StyleHyperlink11pt"/>
            <w:rFonts w:cs="Times New Roman"/>
            <w:b/>
            <w:strike/>
            <w:szCs w:val="22"/>
          </w:rPr>
          <w:t>www.nist.gov/</w:t>
        </w:r>
        <w:proofErr w:type="spellStart"/>
        <w:r w:rsidRPr="00FF420C">
          <w:rPr>
            <w:rStyle w:val="StyleHyperlink11pt"/>
            <w:rFonts w:cs="Times New Roman"/>
            <w:b/>
            <w:strike/>
            <w:szCs w:val="22"/>
          </w:rPr>
          <w:t>pml</w:t>
        </w:r>
        <w:proofErr w:type="spellEnd"/>
        <w:r w:rsidRPr="00FF420C">
          <w:rPr>
            <w:rStyle w:val="StyleHyperlink11pt"/>
            <w:rFonts w:cs="Times New Roman"/>
            <w:b/>
            <w:strike/>
            <w:szCs w:val="22"/>
          </w:rPr>
          <w:t>/wmd/</w:t>
        </w:r>
      </w:hyperlink>
      <w:r w:rsidRPr="00FF420C">
        <w:rPr>
          <w:rStyle w:val="StyleHyperlink11pt"/>
          <w:rFonts w:cs="Times New Roman"/>
          <w:b/>
          <w:strike/>
          <w:szCs w:val="22"/>
        </w:rPr>
        <w:t>65T</w:t>
      </w:r>
      <w:r w:rsidRPr="00FF420C">
        <w:rPr>
          <w:rFonts w:ascii="Times New Roman" w:hAnsi="Times New Roman" w:cs="Times New Roman"/>
          <w:b/>
          <w:strike/>
        </w:rPr>
        <w:t xml:space="preserve">), </w:t>
      </w:r>
      <w:proofErr w:type="gramStart"/>
      <w:r w:rsidRPr="00FF420C">
        <w:rPr>
          <w:rFonts w:ascii="Times New Roman" w:hAnsi="Times New Roman" w:cs="Times New Roman"/>
          <w:b/>
          <w:strike/>
        </w:rPr>
        <w:t>determine</w:t>
      </w:r>
      <w:proofErr w:type="gramEnd"/>
      <w:r w:rsidRPr="00FF420C">
        <w:rPr>
          <w:rFonts w:ascii="Times New Roman" w:hAnsi="Times New Roman" w:cs="Times New Roman"/>
          <w:b/>
          <w:strike/>
        </w:rPr>
        <w:t xml:space="preserve"> the value (SCF/CF) from the content tables at the temperature and pressure of the cylinder under test.</w:t>
      </w:r>
    </w:p>
    <w:p w:rsidR="00FF420C" w:rsidRPr="00FF420C" w:rsidRDefault="00FF420C" w:rsidP="00FF420C">
      <w:pPr>
        <w:ind w:left="720" w:hanging="360"/>
        <w:jc w:val="both"/>
        <w:rPr>
          <w:rFonts w:ascii="Times New Roman" w:hAnsi="Times New Roman" w:cs="Times New Roman"/>
        </w:rPr>
      </w:pPr>
      <w:r w:rsidRPr="00FF420C">
        <w:rPr>
          <w:rFonts w:ascii="Times New Roman" w:hAnsi="Times New Roman" w:cs="Times New Roman"/>
        </w:rPr>
        <w:t>6.</w:t>
      </w:r>
      <w:r w:rsidRPr="00FF420C">
        <w:rPr>
          <w:rFonts w:ascii="Times New Roman" w:hAnsi="Times New Roman" w:cs="Times New Roman"/>
        </w:rPr>
        <w:tab/>
        <w:t xml:space="preserve">Multiply the cylinder nominal </w:t>
      </w:r>
      <w:proofErr w:type="gramStart"/>
      <w:r w:rsidRPr="00FF420C">
        <w:rPr>
          <w:rFonts w:ascii="Times New Roman" w:hAnsi="Times New Roman" w:cs="Times New Roman"/>
        </w:rPr>
        <w:t>capacity</w:t>
      </w:r>
      <w:proofErr w:type="gramEnd"/>
      <w:r w:rsidRPr="00FF420C">
        <w:rPr>
          <w:rFonts w:ascii="Times New Roman" w:hAnsi="Times New Roman" w:cs="Times New Roman"/>
        </w:rPr>
        <w:t xml:space="preserve"> by the value (SCF/CF) obtained from the content tables.  This is the actual net quantity of gas.</w:t>
      </w:r>
    </w:p>
    <w:p w:rsidR="00FF420C" w:rsidRPr="00FF420C" w:rsidRDefault="00FF420C" w:rsidP="00FF420C">
      <w:pPr>
        <w:ind w:left="720" w:hanging="360"/>
        <w:jc w:val="both"/>
        <w:rPr>
          <w:rFonts w:ascii="Times New Roman" w:hAnsi="Times New Roman" w:cs="Times New Roman"/>
        </w:rPr>
      </w:pPr>
      <w:r w:rsidRPr="00FF420C">
        <w:rPr>
          <w:rFonts w:ascii="Times New Roman" w:hAnsi="Times New Roman" w:cs="Times New Roman"/>
        </w:rPr>
        <w:t>7.</w:t>
      </w:r>
      <w:r w:rsidRPr="00FF420C">
        <w:rPr>
          <w:rFonts w:ascii="Times New Roman" w:hAnsi="Times New Roman" w:cs="Times New Roman"/>
        </w:rPr>
        <w:tab/>
        <w:t xml:space="preserve">Subtract the labeled net quantity from the actual net quantity to </w:t>
      </w:r>
      <w:proofErr w:type="gramStart"/>
      <w:r w:rsidRPr="00FF420C">
        <w:rPr>
          <w:rFonts w:ascii="Times New Roman" w:hAnsi="Times New Roman" w:cs="Times New Roman"/>
        </w:rPr>
        <w:t>determine</w:t>
      </w:r>
      <w:proofErr w:type="gramEnd"/>
      <w:r w:rsidRPr="00FF420C">
        <w:rPr>
          <w:rFonts w:ascii="Times New Roman" w:hAnsi="Times New Roman" w:cs="Times New Roman"/>
        </w:rPr>
        <w:t xml:space="preserve"> the error.</w:t>
      </w:r>
    </w:p>
    <w:p w:rsidR="00FF420C" w:rsidRPr="00FF420C" w:rsidRDefault="00FF420C">
      <w:pPr>
        <w:rPr>
          <w:rFonts w:ascii="Times New Roman" w:hAnsi="Times New Roman" w:cs="Times New Roman"/>
        </w:rPr>
      </w:pPr>
    </w:p>
    <w:p w:rsidR="00FF420C" w:rsidRPr="00FF420C" w:rsidRDefault="00FF420C">
      <w:pPr>
        <w:rPr>
          <w:rFonts w:ascii="Times New Roman" w:hAnsi="Times New Roman" w:cs="Times New Roman"/>
        </w:rPr>
      </w:pPr>
    </w:p>
    <w:sectPr w:rsidR="00FF420C" w:rsidRPr="00FF420C" w:rsidSect="00FF420C">
      <w:headerReference w:type="default" r:id="rId10"/>
      <w:footerReference w:type="default" r:id="rId11"/>
      <w:pgSz w:w="12240" w:h="15840"/>
      <w:pgMar w:top="1440" w:right="1440" w:bottom="1440" w:left="1440" w:header="720" w:footer="720" w:gutter="0"/>
      <w:pgNumType w:start="82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F420C" w:rsidRDefault="00FF420C" w:rsidP="00FF420C">
      <w:pPr>
        <w:spacing w:after="0" w:line="240" w:lineRule="auto"/>
      </w:pPr>
      <w:r>
        <w:separator/>
      </w:r>
    </w:p>
  </w:endnote>
  <w:endnote w:type="continuationSeparator" w:id="0">
    <w:p w:rsidR="00FF420C" w:rsidRDefault="00FF420C" w:rsidP="00FF42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imes New Roman Bold">
    <w:altName w:val="Times New Roman"/>
    <w:panose1 w:val="02020803070505020304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96004908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noProof/>
        <w:sz w:val="20"/>
        <w:szCs w:val="20"/>
      </w:rPr>
    </w:sdtEndPr>
    <w:sdtContent>
      <w:p w:rsidR="00FF420C" w:rsidRPr="00FF420C" w:rsidRDefault="00FF420C" w:rsidP="00FF420C">
        <w:pPr>
          <w:pStyle w:val="Footer"/>
          <w:jc w:val="center"/>
          <w:rPr>
            <w:rFonts w:ascii="Times New Roman" w:hAnsi="Times New Roman" w:cs="Times New Roman"/>
            <w:sz w:val="20"/>
            <w:szCs w:val="20"/>
          </w:rPr>
        </w:pPr>
        <w:r w:rsidRPr="00FF420C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FF420C">
          <w:rPr>
            <w:rFonts w:ascii="Times New Roman" w:hAnsi="Times New Roman" w:cs="Times New Roman"/>
            <w:sz w:val="20"/>
            <w:szCs w:val="20"/>
          </w:rPr>
          <w:instrText xml:space="preserve"> PAGE   \* MERGEFORMAT </w:instrText>
        </w:r>
        <w:r w:rsidRPr="00FF420C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2E3BB5">
          <w:rPr>
            <w:rFonts w:ascii="Times New Roman" w:hAnsi="Times New Roman" w:cs="Times New Roman"/>
            <w:noProof/>
            <w:sz w:val="20"/>
            <w:szCs w:val="20"/>
          </w:rPr>
          <w:t>82</w:t>
        </w:r>
        <w:r w:rsidRPr="00FF420C">
          <w:rPr>
            <w:rFonts w:ascii="Times New Roman" w:hAnsi="Times New Roman" w:cs="Times New Roman"/>
            <w:noProof/>
            <w:sz w:val="20"/>
            <w:szCs w:val="20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F420C" w:rsidRDefault="00FF420C" w:rsidP="00FF420C">
      <w:pPr>
        <w:spacing w:after="0" w:line="240" w:lineRule="auto"/>
      </w:pPr>
      <w:r>
        <w:separator/>
      </w:r>
    </w:p>
  </w:footnote>
  <w:footnote w:type="continuationSeparator" w:id="0">
    <w:p w:rsidR="00FF420C" w:rsidRDefault="00FF420C" w:rsidP="00FF420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F420C" w:rsidRPr="00FF420C" w:rsidRDefault="00FF420C">
    <w:pPr>
      <w:pStyle w:val="Header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>Chapter 3.  Test Procedures – For Packages Labeled by Volume</w:t>
    </w:r>
    <w:r>
      <w:rPr>
        <w:rFonts w:ascii="Times New Roman" w:hAnsi="Times New Roman" w:cs="Times New Roman"/>
        <w:sz w:val="20"/>
        <w:szCs w:val="20"/>
      </w:rPr>
      <w:tab/>
      <w:t>Handbook 133 – 2018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E6A27EC"/>
    <w:multiLevelType w:val="hybridMultilevel"/>
    <w:tmpl w:val="758871C4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420C"/>
    <w:rsid w:val="000A2BAA"/>
    <w:rsid w:val="00123254"/>
    <w:rsid w:val="002E3BB5"/>
    <w:rsid w:val="00371E46"/>
    <w:rsid w:val="00401E68"/>
    <w:rsid w:val="00406536"/>
    <w:rsid w:val="007A38A6"/>
    <w:rsid w:val="007B38F3"/>
    <w:rsid w:val="00BD2B9D"/>
    <w:rsid w:val="00BE5BFC"/>
    <w:rsid w:val="00FC13A2"/>
    <w:rsid w:val="00FF420C"/>
    <w:rsid w:val="00FF52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A4E20E"/>
  <w15:chartTrackingRefBased/>
  <w15:docId w15:val="{CA6E9B90-FBE0-461B-B1C1-AE68155D7A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0653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ing1ctr-B">
    <w:name w:val="Heading 1 ctr-B"/>
    <w:basedOn w:val="Normal"/>
    <w:next w:val="Heading1"/>
    <w:link w:val="Heading1ctr-BChar"/>
    <w:qFormat/>
    <w:rsid w:val="00406536"/>
    <w:pPr>
      <w:spacing w:after="0" w:line="240" w:lineRule="auto"/>
      <w:jc w:val="center"/>
    </w:pPr>
    <w:rPr>
      <w:rFonts w:ascii="Times New Roman" w:eastAsia="Times New Roman" w:hAnsi="Times New Roman"/>
      <w:b/>
      <w:sz w:val="28"/>
      <w:szCs w:val="24"/>
    </w:rPr>
  </w:style>
  <w:style w:type="character" w:customStyle="1" w:styleId="Heading1ctr-BChar">
    <w:name w:val="Heading 1 ctr-B Char"/>
    <w:basedOn w:val="DefaultParagraphFont"/>
    <w:link w:val="Heading1ctr-B"/>
    <w:rsid w:val="00406536"/>
    <w:rPr>
      <w:rFonts w:ascii="Times New Roman" w:eastAsia="Times New Roman" w:hAnsi="Times New Roman"/>
      <w:b/>
      <w:sz w:val="28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40653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Hyperlink">
    <w:name w:val="Hyperlink"/>
    <w:uiPriority w:val="99"/>
    <w:unhideWhenUsed/>
    <w:rsid w:val="007A38A6"/>
    <w:rPr>
      <w:rFonts w:ascii="Times New Roman" w:hAnsi="Times New Roman"/>
      <w:b/>
      <w:noProof/>
      <w:color w:val="000000"/>
      <w:sz w:val="20"/>
      <w:u w:val="none"/>
    </w:rPr>
  </w:style>
  <w:style w:type="paragraph" w:customStyle="1" w:styleId="Hyperlink10ptB">
    <w:name w:val="Hyperlink + 10 pt B"/>
    <w:basedOn w:val="Normal"/>
    <w:link w:val="Hyperlink10ptBChar"/>
    <w:qFormat/>
    <w:rsid w:val="00FF420C"/>
    <w:pPr>
      <w:autoSpaceDE w:val="0"/>
      <w:spacing w:before="100" w:beforeAutospacing="1" w:after="100" w:afterAutospacing="1" w:line="240" w:lineRule="auto"/>
    </w:pPr>
    <w:rPr>
      <w:rFonts w:ascii="Times New Roman Bold" w:eastAsia="Times New Roman" w:hAnsi="Times New Roman Bold" w:cs="Times New Roman"/>
      <w:b/>
      <w:color w:val="000000"/>
      <w:sz w:val="20"/>
      <w:szCs w:val="20"/>
    </w:rPr>
  </w:style>
  <w:style w:type="character" w:customStyle="1" w:styleId="Hyperlink10ptBChar">
    <w:name w:val="Hyperlink + 10 pt B Char"/>
    <w:basedOn w:val="DefaultParagraphFont"/>
    <w:link w:val="Hyperlink10ptB"/>
    <w:rsid w:val="00FF420C"/>
    <w:rPr>
      <w:rFonts w:ascii="Times New Roman Bold" w:eastAsia="Times New Roman" w:hAnsi="Times New Roman Bold" w:cs="Times New Roman"/>
      <w:b/>
      <w:color w:val="000000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F420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F420C"/>
    <w:rPr>
      <w:rFonts w:ascii="Segoe UI" w:hAnsi="Segoe UI" w:cs="Segoe UI"/>
      <w:sz w:val="18"/>
      <w:szCs w:val="18"/>
    </w:rPr>
  </w:style>
  <w:style w:type="character" w:customStyle="1" w:styleId="StyleHyperlink11pt">
    <w:name w:val="Style Hyperlink + 11 pt"/>
    <w:basedOn w:val="Hyperlink"/>
    <w:rsid w:val="00FF420C"/>
    <w:rPr>
      <w:rFonts w:ascii="Times New Roman" w:hAnsi="Times New Roman"/>
      <w:b w:val="0"/>
      <w:bCs/>
      <w:i w:val="0"/>
      <w:caps w:val="0"/>
      <w:smallCaps w:val="0"/>
      <w:strike w:val="0"/>
      <w:dstrike w:val="0"/>
      <w:noProof/>
      <w:vanish w:val="0"/>
      <w:color w:val="000000"/>
      <w:sz w:val="22"/>
      <w:szCs w:val="20"/>
      <w:u w:val="none"/>
      <w:vertAlign w:val="baseline"/>
    </w:rPr>
  </w:style>
  <w:style w:type="paragraph" w:styleId="Header">
    <w:name w:val="header"/>
    <w:basedOn w:val="Normal"/>
    <w:link w:val="HeaderChar"/>
    <w:uiPriority w:val="99"/>
    <w:unhideWhenUsed/>
    <w:rsid w:val="00FF420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F420C"/>
  </w:style>
  <w:style w:type="paragraph" w:styleId="Footer">
    <w:name w:val="footer"/>
    <w:basedOn w:val="Normal"/>
    <w:link w:val="FooterChar"/>
    <w:uiPriority w:val="99"/>
    <w:unhideWhenUsed/>
    <w:rsid w:val="00FF420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F420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wm@nist.gov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www.nist.gov/std/srd/REFPROP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www.nist.gov/pml/wmd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298</Words>
  <Characters>1699</Characters>
  <Application>Microsoft Office Word</Application>
  <DocSecurity>0</DocSecurity>
  <Lines>27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NIST HB 133, Chapter 3. Test Procedures - For Packages Labeled by Volume, b. Test Procedure for Cylinders Labeled by Volume</dc:title>
  <dc:subject/>
  <dc:creator>Crown, Linda D. (Fed)</dc:creator>
  <cp:keywords/>
  <dc:description/>
  <cp:lastModifiedBy>Crown, Linda D. (Fed)</cp:lastModifiedBy>
  <cp:revision>4</cp:revision>
  <dcterms:created xsi:type="dcterms:W3CDTF">2018-01-29T15:23:00Z</dcterms:created>
  <dcterms:modified xsi:type="dcterms:W3CDTF">2018-01-29T16:25:00Z</dcterms:modified>
</cp:coreProperties>
</file>