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E3E3" w14:textId="77777777" w:rsidR="00687F17" w:rsidRDefault="003812BE">
      <w:pPr>
        <w:spacing w:after="0" w:line="259" w:lineRule="auto"/>
        <w:ind w:left="0" w:firstLine="0"/>
        <w:jc w:val="center"/>
      </w:pPr>
      <w:r>
        <w:t xml:space="preserve">CANVASSEE SIGN-UP FORM </w:t>
      </w:r>
    </w:p>
    <w:p w14:paraId="4A1832E9" w14:textId="77777777" w:rsidR="00687F17" w:rsidRDefault="003812BE">
      <w:pPr>
        <w:spacing w:after="0" w:line="259" w:lineRule="auto"/>
        <w:ind w:left="0" w:right="0" w:firstLine="0"/>
        <w:jc w:val="left"/>
      </w:pPr>
      <w:r>
        <w:t xml:space="preserve"> </w:t>
      </w:r>
    </w:p>
    <w:p w14:paraId="1D65FE5F" w14:textId="77777777" w:rsidR="00687F17" w:rsidRDefault="003812BE">
      <w:pPr>
        <w:spacing w:after="0" w:line="259" w:lineRule="auto"/>
        <w:ind w:left="144" w:right="0" w:firstLine="0"/>
        <w:jc w:val="center"/>
      </w:pPr>
      <w:r>
        <w:rPr>
          <w:i/>
        </w:rPr>
        <w:t xml:space="preserve">ANSI/NIST-ITL Standard </w:t>
      </w:r>
    </w:p>
    <w:p w14:paraId="6CDC414D" w14:textId="77777777" w:rsidR="00687F17" w:rsidRDefault="003812BE">
      <w:pPr>
        <w:spacing w:after="0" w:line="259" w:lineRule="auto"/>
        <w:ind w:left="0" w:right="0" w:firstLine="0"/>
        <w:jc w:val="left"/>
      </w:pPr>
      <w:r>
        <w:rPr>
          <w:i/>
        </w:rPr>
        <w:t xml:space="preserve"> </w:t>
      </w:r>
    </w:p>
    <w:p w14:paraId="58C2090D" w14:textId="185BD3DC" w:rsidR="00687F17" w:rsidRDefault="00781429">
      <w:pPr>
        <w:ind w:left="231" w:right="0"/>
      </w:pPr>
      <w:r>
        <w:t xml:space="preserve">Ms. </w:t>
      </w:r>
      <w:r w:rsidR="003812BE">
        <w:t xml:space="preserve">Diane Stephens </w:t>
      </w:r>
    </w:p>
    <w:p w14:paraId="26E22F16" w14:textId="77777777" w:rsidR="00687F17" w:rsidRDefault="003812BE">
      <w:pPr>
        <w:ind w:left="231" w:right="0"/>
      </w:pPr>
      <w:r>
        <w:t xml:space="preserve">Information Technology Laboratory (ITL) NIST </w:t>
      </w:r>
    </w:p>
    <w:p w14:paraId="7DD2E6E8" w14:textId="77777777" w:rsidR="00781429" w:rsidRDefault="003812BE">
      <w:pPr>
        <w:spacing w:after="113" w:line="361" w:lineRule="auto"/>
        <w:ind w:left="216" w:right="6382"/>
        <w:jc w:val="left"/>
      </w:pPr>
      <w:r>
        <w:t xml:space="preserve">100 Bureau Dr. Stop 8940 Gaithersburg, MD 20899 8940  </w:t>
      </w:r>
    </w:p>
    <w:p w14:paraId="4E352008" w14:textId="3D3A3A14" w:rsidR="00687F17" w:rsidRDefault="003812BE">
      <w:pPr>
        <w:spacing w:after="113" w:line="361" w:lineRule="auto"/>
        <w:ind w:left="216" w:right="6382"/>
        <w:jc w:val="left"/>
      </w:pPr>
      <w:r>
        <w:t xml:space="preserve">To Diane Stephens: </w:t>
      </w:r>
    </w:p>
    <w:p w14:paraId="671A9FDB" w14:textId="77777777" w:rsidR="00687F17" w:rsidRDefault="003812BE">
      <w:pPr>
        <w:spacing w:after="20" w:line="220" w:lineRule="auto"/>
        <w:ind w:left="221" w:right="549" w:firstLine="0"/>
        <w:jc w:val="left"/>
      </w:pPr>
      <w:r>
        <w:t>I wish to participate in voting on the proposed Update to “</w:t>
      </w:r>
      <w:r>
        <w:rPr>
          <w:b/>
        </w:rPr>
        <w:t>Data Format for the Interchange of Fingerprint, Facial &amp; Other Biometric Information</w:t>
      </w:r>
      <w:r>
        <w:t xml:space="preserve">”. </w:t>
      </w:r>
    </w:p>
    <w:p w14:paraId="0373834E" w14:textId="77777777" w:rsidR="00687F17" w:rsidRDefault="003812BE">
      <w:pPr>
        <w:spacing w:after="0" w:line="259" w:lineRule="auto"/>
        <w:ind w:left="0" w:right="0" w:firstLine="0"/>
        <w:jc w:val="left"/>
      </w:pPr>
      <w:r>
        <w:t xml:space="preserve"> </w:t>
      </w:r>
    </w:p>
    <w:p w14:paraId="01810CA6" w14:textId="77777777" w:rsidR="00687F17" w:rsidRDefault="003812BE">
      <w:pPr>
        <w:spacing w:after="31" w:line="216" w:lineRule="auto"/>
        <w:ind w:left="216" w:right="157"/>
        <w:jc w:val="left"/>
      </w:pPr>
      <w:r>
        <w:t xml:space="preserve">As a canvassee and member of the canvass body, I agree to thoroughly review the proposed update(s) submitted to me for approval and to process and return the ballots that accompany them within the designated time interval. If I am unable to take action on any ballot, I will designate my alternate (if any) to act in my stead. </w:t>
      </w:r>
    </w:p>
    <w:p w14:paraId="4ECEF074" w14:textId="77777777" w:rsidR="00687F17" w:rsidRDefault="003812BE">
      <w:pPr>
        <w:spacing w:after="0" w:line="259" w:lineRule="auto"/>
        <w:ind w:left="0" w:right="0" w:firstLine="0"/>
        <w:jc w:val="left"/>
      </w:pPr>
      <w:r>
        <w:t xml:space="preserve"> </w:t>
      </w:r>
    </w:p>
    <w:p w14:paraId="73EB7C2A" w14:textId="77777777" w:rsidR="00687F17" w:rsidRDefault="003812BE">
      <w:pPr>
        <w:ind w:left="231" w:right="0"/>
      </w:pPr>
      <w:r>
        <w:t>My interest category is (check one): (See descriptions of each category on 2</w:t>
      </w:r>
      <w:r>
        <w:rPr>
          <w:vertAlign w:val="superscript"/>
        </w:rPr>
        <w:t>nd</w:t>
      </w:r>
      <w:r>
        <w:t xml:space="preserve"> page) </w:t>
      </w:r>
    </w:p>
    <w:p w14:paraId="2C073D63" w14:textId="77777777" w:rsidR="00687F17" w:rsidRDefault="003812BE">
      <w:pPr>
        <w:spacing w:after="0" w:line="259" w:lineRule="auto"/>
        <w:ind w:left="221" w:right="0" w:firstLine="0"/>
        <w:jc w:val="left"/>
      </w:pPr>
      <w:r>
        <w:t xml:space="preserve"> </w:t>
      </w:r>
    </w:p>
    <w:p w14:paraId="2CCAC89F" w14:textId="0E4FDE29" w:rsidR="00687F17" w:rsidRDefault="003812BE">
      <w:pPr>
        <w:tabs>
          <w:tab w:val="center" w:pos="1143"/>
        </w:tabs>
        <w:ind w:left="0" w:right="0" w:firstLine="0"/>
        <w:jc w:val="left"/>
      </w:pPr>
      <w:r>
        <w:t xml:space="preserve">  </w:t>
      </w:r>
      <w:r>
        <w:tab/>
        <w:t xml:space="preserve">          USER </w:t>
      </w:r>
    </w:p>
    <w:p w14:paraId="7A7F4470" w14:textId="0A698FDE" w:rsidR="00687F17" w:rsidRDefault="003812BE">
      <w:pPr>
        <w:tabs>
          <w:tab w:val="center" w:pos="1467"/>
        </w:tabs>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30FDB6F" wp14:editId="326208D7">
                <wp:simplePos x="0" y="0"/>
                <wp:positionH relativeFrom="column">
                  <wp:posOffset>76280</wp:posOffset>
                </wp:positionH>
                <wp:positionV relativeFrom="paragraph">
                  <wp:posOffset>14753</wp:posOffset>
                </wp:positionV>
                <wp:extent cx="460235" cy="461772"/>
                <wp:effectExtent l="0" t="0" r="0" b="0"/>
                <wp:wrapSquare wrapText="bothSides"/>
                <wp:docPr id="1486" name="Group 1486"/>
                <wp:cNvGraphicFramePr/>
                <a:graphic xmlns:a="http://schemas.openxmlformats.org/drawingml/2006/main">
                  <a:graphicData uri="http://schemas.microsoft.com/office/word/2010/wordprocessingGroup">
                    <wpg:wgp>
                      <wpg:cNvGrpSpPr/>
                      <wpg:grpSpPr>
                        <a:xfrm>
                          <a:off x="0" y="0"/>
                          <a:ext cx="460235" cy="461772"/>
                          <a:chOff x="0" y="0"/>
                          <a:chExt cx="460235" cy="461772"/>
                        </a:xfrm>
                      </wpg:grpSpPr>
                      <wps:wsp>
                        <wps:cNvPr id="1839" name="Shape 1839"/>
                        <wps:cNvSpPr/>
                        <wps:spPr>
                          <a:xfrm>
                            <a:off x="0" y="0"/>
                            <a:ext cx="455663" cy="10668"/>
                          </a:xfrm>
                          <a:custGeom>
                            <a:avLst/>
                            <a:gdLst/>
                            <a:ahLst/>
                            <a:cxnLst/>
                            <a:rect l="0" t="0" r="0" b="0"/>
                            <a:pathLst>
                              <a:path w="455663" h="10668">
                                <a:moveTo>
                                  <a:pt x="0" y="0"/>
                                </a:moveTo>
                                <a:lnTo>
                                  <a:pt x="455663" y="0"/>
                                </a:lnTo>
                                <a:lnTo>
                                  <a:pt x="45566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0" name="Shape 1840"/>
                        <wps:cNvSpPr/>
                        <wps:spPr>
                          <a:xfrm>
                            <a:off x="0" y="146304"/>
                            <a:ext cx="455663" cy="10668"/>
                          </a:xfrm>
                          <a:custGeom>
                            <a:avLst/>
                            <a:gdLst/>
                            <a:ahLst/>
                            <a:cxnLst/>
                            <a:rect l="0" t="0" r="0" b="0"/>
                            <a:pathLst>
                              <a:path w="455663" h="10668">
                                <a:moveTo>
                                  <a:pt x="0" y="0"/>
                                </a:moveTo>
                                <a:lnTo>
                                  <a:pt x="455663" y="0"/>
                                </a:lnTo>
                                <a:lnTo>
                                  <a:pt x="45566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 name="Shape 1841"/>
                        <wps:cNvSpPr/>
                        <wps:spPr>
                          <a:xfrm>
                            <a:off x="0" y="291071"/>
                            <a:ext cx="460235" cy="10681"/>
                          </a:xfrm>
                          <a:custGeom>
                            <a:avLst/>
                            <a:gdLst/>
                            <a:ahLst/>
                            <a:cxnLst/>
                            <a:rect l="0" t="0" r="0" b="0"/>
                            <a:pathLst>
                              <a:path w="460235" h="10681">
                                <a:moveTo>
                                  <a:pt x="0" y="0"/>
                                </a:moveTo>
                                <a:lnTo>
                                  <a:pt x="460235" y="0"/>
                                </a:lnTo>
                                <a:lnTo>
                                  <a:pt x="460235"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 name="Shape 1842"/>
                        <wps:cNvSpPr/>
                        <wps:spPr>
                          <a:xfrm>
                            <a:off x="0" y="451091"/>
                            <a:ext cx="460235" cy="10681"/>
                          </a:xfrm>
                          <a:custGeom>
                            <a:avLst/>
                            <a:gdLst/>
                            <a:ahLst/>
                            <a:cxnLst/>
                            <a:rect l="0" t="0" r="0" b="0"/>
                            <a:pathLst>
                              <a:path w="460235" h="10681">
                                <a:moveTo>
                                  <a:pt x="0" y="0"/>
                                </a:moveTo>
                                <a:lnTo>
                                  <a:pt x="460235" y="0"/>
                                </a:lnTo>
                                <a:lnTo>
                                  <a:pt x="460235"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6" style="width:36.239pt;height:36.36pt;position:absolute;mso-position-horizontal-relative:text;mso-position-horizontal:absolute;margin-left:6.00626pt;mso-position-vertical-relative:text;margin-top:1.16162pt;" coordsize="4602,4617">
                <v:shape id="Shape 1843" style="position:absolute;width:4556;height:106;left:0;top:0;" coordsize="455663,10668" path="m0,0l455663,0l455663,10668l0,10668l0,0">
                  <v:stroke weight="0pt" endcap="flat" joinstyle="miter" miterlimit="10" on="false" color="#000000" opacity="0"/>
                  <v:fill on="true" color="#000000"/>
                </v:shape>
                <v:shape id="Shape 1844" style="position:absolute;width:4556;height:106;left:0;top:1463;" coordsize="455663,10668" path="m0,0l455663,0l455663,10668l0,10668l0,0">
                  <v:stroke weight="0pt" endcap="flat" joinstyle="miter" miterlimit="10" on="false" color="#000000" opacity="0"/>
                  <v:fill on="true" color="#000000"/>
                </v:shape>
                <v:shape id="Shape 1845" style="position:absolute;width:4602;height:106;left:0;top:2910;" coordsize="460235,10681" path="m0,0l460235,0l460235,10681l0,10681l0,0">
                  <v:stroke weight="0pt" endcap="flat" joinstyle="miter" miterlimit="10" on="false" color="#000000" opacity="0"/>
                  <v:fill on="true" color="#000000"/>
                </v:shape>
                <v:shape id="Shape 1846" style="position:absolute;width:4602;height:106;left:0;top:4510;" coordsize="460235,10681" path="m0,0l460235,0l460235,10681l0,10681l0,0">
                  <v:stroke weight="0pt" endcap="flat" joinstyle="miter" miterlimit="10" on="false" color="#000000" opacity="0"/>
                  <v:fill on="true" color="#000000"/>
                </v:shape>
                <w10:wrap type="square"/>
              </v:group>
            </w:pict>
          </mc:Fallback>
        </mc:AlternateContent>
      </w:r>
      <w:r w:rsidR="001C5E76">
        <w:rPr>
          <w:rFonts w:ascii="Calibri" w:eastAsia="Calibri" w:hAnsi="Calibri" w:cs="Calibri"/>
          <w:noProof/>
        </w:rPr>
        <w:t xml:space="preserve"> </w:t>
      </w:r>
      <w:r>
        <w:t xml:space="preserve">  </w:t>
      </w:r>
      <w:r>
        <w:tab/>
        <w:t xml:space="preserve">PRODUCER </w:t>
      </w:r>
    </w:p>
    <w:p w14:paraId="7F71843B" w14:textId="77777777" w:rsidR="00687F17" w:rsidRDefault="003812BE">
      <w:pPr>
        <w:tabs>
          <w:tab w:val="center" w:pos="1590"/>
        </w:tabs>
        <w:ind w:left="0" w:right="0" w:firstLine="0"/>
        <w:jc w:val="left"/>
      </w:pPr>
      <w:r>
        <w:t xml:space="preserve">  </w:t>
      </w:r>
      <w:r>
        <w:tab/>
        <w:t xml:space="preserve">CONSULTANT </w:t>
      </w:r>
    </w:p>
    <w:p w14:paraId="40EABBE7" w14:textId="77777777" w:rsidR="00687F17" w:rsidRDefault="003812BE">
      <w:pPr>
        <w:tabs>
          <w:tab w:val="center" w:pos="1934"/>
        </w:tabs>
        <w:ind w:left="0" w:right="0" w:firstLine="0"/>
        <w:jc w:val="left"/>
      </w:pPr>
      <w:r>
        <w:t xml:space="preserve">  </w:t>
      </w:r>
      <w:r>
        <w:tab/>
        <w:t xml:space="preserve">GENERAL INTEREST </w:t>
      </w:r>
    </w:p>
    <w:p w14:paraId="08375920" w14:textId="77777777" w:rsidR="00687F17" w:rsidRDefault="003812BE">
      <w:pPr>
        <w:spacing w:after="74" w:line="259" w:lineRule="auto"/>
        <w:ind w:left="0" w:right="9101" w:firstLine="0"/>
        <w:jc w:val="left"/>
      </w:pPr>
      <w:r>
        <w:t xml:space="preserve"> </w:t>
      </w:r>
    </w:p>
    <w:p w14:paraId="4E62C9AF" w14:textId="10244B93" w:rsidR="00687F17" w:rsidRDefault="001C5E76">
      <w:pPr>
        <w:tabs>
          <w:tab w:val="center" w:pos="1560"/>
          <w:tab w:val="center" w:pos="4476"/>
          <w:tab w:val="center" w:pos="8549"/>
        </w:tabs>
        <w:spacing w:after="278"/>
        <w:ind w:left="0" w:right="0" w:firstLine="0"/>
        <w:jc w:val="left"/>
      </w:pPr>
      <w:r>
        <w:t>Name</w:t>
      </w:r>
      <w:r w:rsidR="00781429">
        <w:t xml:space="preserve">: </w:t>
      </w:r>
      <w:r w:rsidR="003812BE">
        <w:rPr>
          <w:u w:val="single" w:color="000000"/>
        </w:rPr>
        <w:t xml:space="preserve">  </w:t>
      </w:r>
      <w:r w:rsidR="003812BE">
        <w:rPr>
          <w:u w:val="single" w:color="000000"/>
        </w:rPr>
        <w:tab/>
        <w:t xml:space="preserve"> </w:t>
      </w:r>
      <w:r w:rsidR="003812BE">
        <w:rPr>
          <w:u w:val="single" w:color="000000"/>
        </w:rPr>
        <w:tab/>
      </w:r>
      <w:r w:rsidR="00781429">
        <w:rPr>
          <w:u w:val="single" w:color="000000"/>
        </w:rPr>
        <w:t xml:space="preserve">    </w:t>
      </w:r>
      <w:r>
        <w:rPr>
          <w:u w:val="single" w:color="000000"/>
        </w:rPr>
        <w:t xml:space="preserve">        </w:t>
      </w:r>
      <w:r w:rsidR="00781429">
        <w:rPr>
          <w:u w:val="single" w:color="000000"/>
        </w:rPr>
        <w:t xml:space="preserve">                  </w:t>
      </w:r>
      <w:r w:rsidR="00781429">
        <w:t xml:space="preserve">     </w:t>
      </w:r>
      <w:r w:rsidR="003812BE">
        <w:t>Date</w:t>
      </w:r>
      <w:r w:rsidR="00781429">
        <w:t xml:space="preserve">: </w:t>
      </w:r>
      <w:r w:rsidR="003812BE">
        <w:rPr>
          <w:u w:val="single" w:color="000000"/>
        </w:rPr>
        <w:t xml:space="preserve"> </w:t>
      </w:r>
      <w:r w:rsidR="003812BE">
        <w:rPr>
          <w:u w:val="single" w:color="000000"/>
        </w:rPr>
        <w:tab/>
      </w:r>
      <w:r w:rsidR="003812BE">
        <w:t xml:space="preserve">  </w:t>
      </w:r>
    </w:p>
    <w:p w14:paraId="3EE02D18" w14:textId="096EBF58" w:rsidR="00687F17" w:rsidRDefault="003812BE">
      <w:pPr>
        <w:tabs>
          <w:tab w:val="center" w:pos="8549"/>
        </w:tabs>
        <w:spacing w:after="278"/>
        <w:ind w:left="0" w:right="0" w:firstLine="0"/>
        <w:jc w:val="left"/>
      </w:pPr>
      <w:r>
        <w:t xml:space="preserve">Canvassee’s </w:t>
      </w:r>
      <w:r w:rsidR="001C5E76">
        <w:t>O</w:t>
      </w:r>
      <w:r>
        <w:t>rganization</w:t>
      </w:r>
      <w:r w:rsidR="00781429">
        <w:t xml:space="preserve">: </w:t>
      </w:r>
      <w:r>
        <w:t xml:space="preserve"> </w:t>
      </w:r>
      <w:r>
        <w:rPr>
          <w:u w:val="single" w:color="000000"/>
        </w:rPr>
        <w:t xml:space="preserve">  </w:t>
      </w:r>
      <w:r>
        <w:rPr>
          <w:u w:val="single" w:color="000000"/>
        </w:rPr>
        <w:tab/>
        <w:t xml:space="preserve"> </w:t>
      </w:r>
      <w:r>
        <w:t xml:space="preserve">  </w:t>
      </w:r>
    </w:p>
    <w:p w14:paraId="392EC87D" w14:textId="04AB6162" w:rsidR="00687F17" w:rsidRDefault="003812BE">
      <w:pPr>
        <w:tabs>
          <w:tab w:val="center" w:pos="1560"/>
          <w:tab w:val="center" w:pos="4243"/>
          <w:tab w:val="center" w:pos="4668"/>
        </w:tabs>
        <w:ind w:left="0" w:right="0" w:firstLine="0"/>
        <w:jc w:val="left"/>
      </w:pPr>
      <w:r>
        <w:t xml:space="preserve">Address: </w:t>
      </w:r>
      <w:r>
        <w:tab/>
      </w:r>
      <w:r w:rsidR="00781429">
        <w:t xml:space="preserve"> </w:t>
      </w:r>
      <w:r>
        <w:t xml:space="preserve">  </w:t>
      </w:r>
      <w:r>
        <w:tab/>
      </w:r>
      <w:r w:rsidR="00781429">
        <w:t xml:space="preserve">             </w:t>
      </w:r>
      <w:r>
        <w:t xml:space="preserve"> </w:t>
      </w:r>
      <w:r>
        <w:tab/>
        <w:t xml:space="preserve"> </w:t>
      </w:r>
    </w:p>
    <w:p w14:paraId="52CE23EC" w14:textId="65808DD0" w:rsidR="00687F17" w:rsidRDefault="003812BE">
      <w:pPr>
        <w:tabs>
          <w:tab w:val="center" w:pos="3135"/>
        </w:tabs>
        <w:spacing w:after="33" w:line="259" w:lineRule="auto"/>
        <w:ind w:left="0" w:right="0" w:firstLine="0"/>
        <w:jc w:val="left"/>
      </w:pPr>
      <w:r>
        <w:t xml:space="preserve"> </w:t>
      </w:r>
      <w:r>
        <w:tab/>
      </w:r>
      <w:r w:rsidR="00781429">
        <w:t xml:space="preserve"> </w:t>
      </w:r>
      <w:r>
        <w:rPr>
          <w:rFonts w:ascii="Calibri" w:eastAsia="Calibri" w:hAnsi="Calibri" w:cs="Calibri"/>
          <w:noProof/>
        </w:rPr>
        <mc:AlternateContent>
          <mc:Choice Requires="wpg">
            <w:drawing>
              <wp:inline distT="0" distB="0" distL="0" distR="0" wp14:anchorId="75F9FFF0" wp14:editId="45F7A2E1">
                <wp:extent cx="2682240" cy="550037"/>
                <wp:effectExtent l="0" t="0" r="22860" b="21590"/>
                <wp:docPr id="1487" name="Group 1487"/>
                <wp:cNvGraphicFramePr/>
                <a:graphic xmlns:a="http://schemas.openxmlformats.org/drawingml/2006/main">
                  <a:graphicData uri="http://schemas.microsoft.com/office/word/2010/wordprocessingGroup">
                    <wpg:wgp>
                      <wpg:cNvGrpSpPr/>
                      <wpg:grpSpPr>
                        <a:xfrm>
                          <a:off x="0" y="0"/>
                          <a:ext cx="2682240" cy="550037"/>
                          <a:chOff x="0" y="0"/>
                          <a:chExt cx="1999615" cy="550037"/>
                        </a:xfrm>
                      </wpg:grpSpPr>
                      <wps:wsp>
                        <wps:cNvPr id="1847" name="Shape 1847"/>
                        <wps:cNvSpPr/>
                        <wps:spPr>
                          <a:xfrm>
                            <a:off x="0" y="0"/>
                            <a:ext cx="1973568" cy="10668"/>
                          </a:xfrm>
                          <a:custGeom>
                            <a:avLst/>
                            <a:gdLst/>
                            <a:ahLst/>
                            <a:cxnLst/>
                            <a:rect l="0" t="0" r="0" b="0"/>
                            <a:pathLst>
                              <a:path w="1973568" h="10668">
                                <a:moveTo>
                                  <a:pt x="0" y="0"/>
                                </a:moveTo>
                                <a:lnTo>
                                  <a:pt x="1973568" y="0"/>
                                </a:lnTo>
                                <a:lnTo>
                                  <a:pt x="1973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30480" y="278892"/>
                            <a:ext cx="1969135" cy="0"/>
                          </a:xfrm>
                          <a:custGeom>
                            <a:avLst/>
                            <a:gdLst/>
                            <a:ahLst/>
                            <a:cxnLst/>
                            <a:rect l="0" t="0" r="0" b="0"/>
                            <a:pathLst>
                              <a:path w="1969135">
                                <a:moveTo>
                                  <a:pt x="0" y="0"/>
                                </a:moveTo>
                                <a:lnTo>
                                  <a:pt x="1969135"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30480" y="550037"/>
                            <a:ext cx="1969135" cy="0"/>
                          </a:xfrm>
                          <a:custGeom>
                            <a:avLst/>
                            <a:gdLst/>
                            <a:ahLst/>
                            <a:cxnLst/>
                            <a:rect l="0" t="0" r="0" b="0"/>
                            <a:pathLst>
                              <a:path w="1969135">
                                <a:moveTo>
                                  <a:pt x="0" y="0"/>
                                </a:moveTo>
                                <a:lnTo>
                                  <a:pt x="196913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B89DB6" id="Group 1487" o:spid="_x0000_s1026" style="width:211.2pt;height:43.3pt;mso-position-horizontal-relative:char;mso-position-vertical-relative:line" coordsize="19996,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">
                <v:shape id="Shape 1847" o:spid="_x0000_s1027" style="position:absolute;width:19735;height:106;visibility:visible;mso-wrap-style:square;v-text-anchor:top" coordsize="19735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" path="m,l1973568,r,10668l,10668,,e" fillcolor="black" stroked="f" strokeweight="0">
                  <v:stroke miterlimit="83231f" joinstyle="miter"/>
                  <v:path arrowok="t" textboxrect="0,0,1973568,10668"/>
                </v:shape>
                <v:shape id="Shape 93" o:spid="_x0000_s1028" style="position:absolute;left:304;top:2788;width:19692;height:0;visibility:visible;mso-wrap-style:square;v-text-anchor:top" coordsize="196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" path="m,l1969135,e" filled="f" strokeweight=".72pt">
                  <v:path arrowok="t" textboxrect="0,0,1969135,0"/>
                </v:shape>
                <v:shape id="Shape 94" o:spid="_x0000_s1029" style="position:absolute;left:304;top:5500;width:19692;height:0;visibility:visible;mso-wrap-style:square;v-text-anchor:top" coordsize="196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" path="m,l1969135,e" filled="f" strokeweight=".72pt">
                  <v:path arrowok="t" textboxrect="0,0,1969135,0"/>
                </v:shape>
                <w10:anchorlock/>
              </v:group>
            </w:pict>
          </mc:Fallback>
        </mc:AlternateContent>
      </w:r>
    </w:p>
    <w:p w14:paraId="4944FDA2" w14:textId="77777777" w:rsidR="00687F17" w:rsidRDefault="003812BE">
      <w:pPr>
        <w:spacing w:after="0" w:line="259" w:lineRule="auto"/>
        <w:ind w:left="0" w:right="0" w:firstLine="0"/>
        <w:jc w:val="left"/>
      </w:pPr>
      <w:r>
        <w:t xml:space="preserve"> </w:t>
      </w:r>
    </w:p>
    <w:p w14:paraId="76C31514" w14:textId="2C54CA5C" w:rsidR="00687F17" w:rsidRDefault="003812BE" w:rsidP="009E45D1">
      <w:pPr>
        <w:spacing w:after="115"/>
        <w:ind w:right="0"/>
      </w:pPr>
      <w:r>
        <w:t xml:space="preserve">Name </w:t>
      </w:r>
      <w:r w:rsidR="001C5E76">
        <w:t>of Alternate (if different from above)</w:t>
      </w:r>
      <w:r w:rsidR="00781429">
        <w:t>:</w:t>
      </w:r>
      <w:r>
        <w:t xml:space="preserve"> _______________________                                                                 </w:t>
      </w:r>
    </w:p>
    <w:p w14:paraId="350C8951" w14:textId="77777777" w:rsidR="00687F17" w:rsidRDefault="003812BE">
      <w:pPr>
        <w:tabs>
          <w:tab w:val="center" w:pos="3197"/>
        </w:tabs>
        <w:spacing w:after="115"/>
        <w:ind w:left="0" w:right="0" w:firstLine="0"/>
        <w:jc w:val="left"/>
      </w:pPr>
      <w:r>
        <w:t xml:space="preserve">E-mail: </w:t>
      </w:r>
      <w:r>
        <w:tab/>
      </w:r>
      <w:r>
        <w:rPr>
          <w:rFonts w:ascii="Calibri" w:eastAsia="Calibri" w:hAnsi="Calibri" w:cs="Calibri"/>
          <w:noProof/>
        </w:rPr>
        <mc:AlternateContent>
          <mc:Choice Requires="wpg">
            <w:drawing>
              <wp:inline distT="0" distB="0" distL="0" distR="0" wp14:anchorId="30308D49" wp14:editId="51A8FD4A">
                <wp:extent cx="2000999" cy="10668"/>
                <wp:effectExtent l="0" t="0" r="0" b="0"/>
                <wp:docPr id="1488" name="Group 1488"/>
                <wp:cNvGraphicFramePr/>
                <a:graphic xmlns:a="http://schemas.openxmlformats.org/drawingml/2006/main">
                  <a:graphicData uri="http://schemas.microsoft.com/office/word/2010/wordprocessingGroup">
                    <wpg:wgp>
                      <wpg:cNvGrpSpPr/>
                      <wpg:grpSpPr>
                        <a:xfrm>
                          <a:off x="0" y="0"/>
                          <a:ext cx="2000999" cy="10668"/>
                          <a:chOff x="0" y="0"/>
                          <a:chExt cx="2000999" cy="10668"/>
                        </a:xfrm>
                      </wpg:grpSpPr>
                      <wps:wsp>
                        <wps:cNvPr id="1849" name="Shape 1849"/>
                        <wps:cNvSpPr/>
                        <wps:spPr>
                          <a:xfrm>
                            <a:off x="0" y="0"/>
                            <a:ext cx="2000999" cy="10668"/>
                          </a:xfrm>
                          <a:custGeom>
                            <a:avLst/>
                            <a:gdLst/>
                            <a:ahLst/>
                            <a:cxnLst/>
                            <a:rect l="0" t="0" r="0" b="0"/>
                            <a:pathLst>
                              <a:path w="2000999" h="10668">
                                <a:moveTo>
                                  <a:pt x="0" y="0"/>
                                </a:moveTo>
                                <a:lnTo>
                                  <a:pt x="2000999" y="0"/>
                                </a:lnTo>
                                <a:lnTo>
                                  <a:pt x="200099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8" style="width:157.559pt;height:0.839966pt;mso-position-horizontal-relative:char;mso-position-vertical-relative:line" coordsize="20009,106">
                <v:shape id="Shape 1850" style="position:absolute;width:20009;height:106;left:0;top:0;" coordsize="2000999,10668" path="m0,0l2000999,0l2000999,10668l0,10668l0,0">
                  <v:stroke weight="0pt" endcap="flat" joinstyle="miter" miterlimit="10" on="false" color="#000000" opacity="0"/>
                  <v:fill on="true" color="#000000"/>
                </v:shape>
              </v:group>
            </w:pict>
          </mc:Fallback>
        </mc:AlternateContent>
      </w:r>
      <w:r>
        <w:t xml:space="preserve">   </w:t>
      </w:r>
    </w:p>
    <w:p w14:paraId="3CFCB561" w14:textId="77777777" w:rsidR="00687F17" w:rsidRDefault="003812BE">
      <w:pPr>
        <w:tabs>
          <w:tab w:val="center" w:pos="1560"/>
          <w:tab w:val="center" w:pos="4711"/>
        </w:tabs>
        <w:spacing w:after="122"/>
        <w:ind w:left="0" w:right="0" w:firstLine="0"/>
        <w:jc w:val="left"/>
      </w:pPr>
      <w:r>
        <w:t xml:space="preserve">Phone: </w:t>
      </w:r>
      <w:r>
        <w:tab/>
      </w:r>
      <w:r>
        <w:rPr>
          <w:u w:val="single" w:color="000000"/>
        </w:rPr>
        <w:t xml:space="preserve">  </w:t>
      </w:r>
      <w:r>
        <w:rPr>
          <w:u w:val="single" w:color="000000"/>
        </w:rPr>
        <w:tab/>
      </w:r>
      <w:r>
        <w:t xml:space="preserve"> </w:t>
      </w:r>
    </w:p>
    <w:p w14:paraId="580A6D30" w14:textId="628B05C7" w:rsidR="003812BE" w:rsidRDefault="003812BE" w:rsidP="009E45D1">
      <w:pPr>
        <w:spacing w:line="422" w:lineRule="auto"/>
        <w:ind w:right="96"/>
        <w:rPr>
          <w:u w:val="single" w:color="000000"/>
        </w:rPr>
      </w:pPr>
      <w:r>
        <w:t>Name of Alternate (if any</w:t>
      </w:r>
      <w:r w:rsidR="001C5E76">
        <w:t xml:space="preserve"> others</w:t>
      </w:r>
      <w:r>
        <w:t>)</w:t>
      </w:r>
      <w:r w:rsidR="00781429">
        <w:t>:</w:t>
      </w:r>
      <w:r>
        <w:t xml:space="preserve"> __________________________</w:t>
      </w:r>
      <w:r>
        <w:rPr>
          <w:u w:val="single" w:color="000000"/>
        </w:rPr>
        <w:t xml:space="preserve">  </w:t>
      </w:r>
    </w:p>
    <w:p w14:paraId="45C7129E" w14:textId="5755BBC0" w:rsidR="00687F17" w:rsidRDefault="003812BE" w:rsidP="009E45D1">
      <w:pPr>
        <w:spacing w:line="422" w:lineRule="auto"/>
        <w:ind w:right="96"/>
      </w:pPr>
      <w:r>
        <w:t xml:space="preserve">Alternate’s e-mail: </w:t>
      </w:r>
      <w:r>
        <w:rPr>
          <w:u w:val="single" w:color="000000"/>
        </w:rPr>
        <w:t>________________________________</w:t>
      </w:r>
      <w:r>
        <w:t xml:space="preserve">                                                       </w:t>
      </w:r>
    </w:p>
    <w:p w14:paraId="01222313" w14:textId="43C190F2" w:rsidR="00687F17" w:rsidRDefault="003812BE">
      <w:pPr>
        <w:tabs>
          <w:tab w:val="center" w:pos="5933"/>
        </w:tabs>
        <w:spacing w:after="187"/>
        <w:ind w:left="0" w:right="0" w:firstLine="0"/>
        <w:jc w:val="left"/>
      </w:pPr>
      <w:r>
        <w:t xml:space="preserve">Alternate’s phone: </w:t>
      </w:r>
      <w:r>
        <w:rPr>
          <w:u w:val="single" w:color="000000"/>
        </w:rPr>
        <w:t xml:space="preserve">  </w:t>
      </w:r>
      <w:r>
        <w:rPr>
          <w:u w:val="single" w:color="000000"/>
        </w:rPr>
        <w:tab/>
      </w:r>
      <w:r>
        <w:t xml:space="preserve"> </w:t>
      </w:r>
    </w:p>
    <w:p w14:paraId="2ADB2662" w14:textId="77777777" w:rsidR="003812BE" w:rsidRDefault="003812BE">
      <w:pPr>
        <w:tabs>
          <w:tab w:val="center" w:pos="5933"/>
        </w:tabs>
        <w:spacing w:after="187"/>
        <w:ind w:left="0" w:right="0" w:firstLine="0"/>
        <w:jc w:val="left"/>
      </w:pPr>
    </w:p>
    <w:p w14:paraId="15A8440E" w14:textId="26E9B10C" w:rsidR="00687F17" w:rsidRDefault="003812BE">
      <w:pPr>
        <w:spacing w:after="76" w:line="259" w:lineRule="auto"/>
        <w:ind w:left="0" w:right="0" w:firstLine="0"/>
        <w:jc w:val="left"/>
      </w:pPr>
      <w:r w:rsidRPr="003812BE">
        <w:rPr>
          <w:b/>
          <w:bCs/>
        </w:rPr>
        <w:t>NOTE</w:t>
      </w:r>
      <w:r>
        <w:t xml:space="preserve">:  </w:t>
      </w:r>
      <w:r w:rsidR="00781429">
        <w:t>During registration p</w:t>
      </w:r>
      <w:r>
        <w:t>lease identify specific areas of interest you would like to see addressed during the ANSI/NIST-ITL Standard Update Workshop (e.g. list modality or record type, and specific changes, updates, or additions you would like to see included in the next workshop for con</w:t>
      </w:r>
      <w:r w:rsidR="00781429">
        <w:t>s</w:t>
      </w:r>
      <w:r>
        <w:t>ensus).</w:t>
      </w:r>
    </w:p>
    <w:p w14:paraId="6C992F70" w14:textId="77777777" w:rsidR="003812BE" w:rsidRDefault="003812BE">
      <w:pPr>
        <w:spacing w:after="160" w:line="259" w:lineRule="auto"/>
        <w:ind w:left="0" w:right="0" w:firstLine="0"/>
        <w:jc w:val="left"/>
      </w:pPr>
      <w:r>
        <w:br w:type="page"/>
      </w:r>
    </w:p>
    <w:p w14:paraId="734790BF" w14:textId="5FEB71CE" w:rsidR="00687F17" w:rsidRDefault="003812BE">
      <w:pPr>
        <w:spacing w:after="111"/>
        <w:ind w:left="115" w:right="107"/>
      </w:pPr>
      <w:r>
        <w:lastRenderedPageBreak/>
        <w:t xml:space="preserve">Please e-mail the completed form and any specific areas of interests outlined in the note above to </w:t>
      </w:r>
      <w:r>
        <w:rPr>
          <w:color w:val="0561C1"/>
          <w:u w:val="single" w:color="0561C1"/>
        </w:rPr>
        <w:t>biometrics-editor@nist.gov</w:t>
      </w:r>
      <w:r>
        <w:t xml:space="preserve">. </w:t>
      </w:r>
    </w:p>
    <w:p w14:paraId="1B88D58E" w14:textId="77777777" w:rsidR="00687F17" w:rsidRDefault="003812BE">
      <w:pPr>
        <w:spacing w:after="103" w:line="259" w:lineRule="auto"/>
        <w:ind w:left="0" w:right="0" w:firstLine="0"/>
        <w:jc w:val="left"/>
      </w:pPr>
      <w:r>
        <w:t xml:space="preserve"> </w:t>
      </w:r>
    </w:p>
    <w:p w14:paraId="6B756281" w14:textId="77777777" w:rsidR="00687F17" w:rsidRDefault="003812BE">
      <w:pPr>
        <w:spacing w:after="98" w:line="263" w:lineRule="auto"/>
        <w:ind w:left="0" w:right="0" w:firstLine="0"/>
        <w:jc w:val="left"/>
      </w:pPr>
      <w:r>
        <w:t xml:space="preserve">Link to the ANSI/NIST-ITL Standard homepage </w:t>
      </w:r>
      <w:hyperlink r:id="rId4">
        <w:r>
          <w:rPr>
            <w:color w:val="0000FF"/>
            <w:u w:val="single" w:color="0000FF"/>
          </w:rPr>
          <w:t>https://www.nist.gov/programs-projects/ansinist-itl</w:t>
        </w:r>
      </w:hyperlink>
      <w:hyperlink r:id="rId5">
        <w:r>
          <w:rPr>
            <w:color w:val="0000FF"/>
            <w:u w:val="single" w:color="0000FF"/>
          </w:rPr>
          <w:t>standard</w:t>
        </w:r>
      </w:hyperlink>
      <w:hyperlink r:id="rId6">
        <w:r>
          <w:t xml:space="preserve"> </w:t>
        </w:r>
      </w:hyperlink>
    </w:p>
    <w:p w14:paraId="1150D85E" w14:textId="77777777" w:rsidR="00687F17" w:rsidRDefault="003812BE">
      <w:pPr>
        <w:spacing w:after="0" w:line="259" w:lineRule="auto"/>
        <w:ind w:left="0" w:right="0" w:firstLine="0"/>
        <w:jc w:val="left"/>
      </w:pPr>
      <w:r>
        <w:t xml:space="preserve"> </w:t>
      </w:r>
    </w:p>
    <w:p w14:paraId="65893808" w14:textId="77777777" w:rsidR="00687F17" w:rsidRDefault="003812BE">
      <w:pPr>
        <w:spacing w:after="4" w:line="259" w:lineRule="auto"/>
        <w:ind w:left="0" w:right="0" w:firstLine="0"/>
        <w:jc w:val="left"/>
      </w:pPr>
      <w:r>
        <w:t xml:space="preserve"> </w:t>
      </w:r>
    </w:p>
    <w:p w14:paraId="5C377959" w14:textId="77777777" w:rsidR="00687F17" w:rsidRDefault="003812BE">
      <w:pPr>
        <w:spacing w:after="0" w:line="259" w:lineRule="auto"/>
        <w:ind w:left="0" w:right="6" w:firstLine="0"/>
        <w:jc w:val="center"/>
      </w:pPr>
      <w:r>
        <w:rPr>
          <w:b/>
        </w:rPr>
        <w:t xml:space="preserve">Interest categories </w:t>
      </w:r>
    </w:p>
    <w:p w14:paraId="5737417E" w14:textId="77777777" w:rsidR="00687F17" w:rsidRDefault="003812BE">
      <w:pPr>
        <w:spacing w:after="0" w:line="259" w:lineRule="auto"/>
        <w:ind w:left="0" w:right="0" w:firstLine="0"/>
        <w:jc w:val="left"/>
      </w:pPr>
      <w:r>
        <w:rPr>
          <w:b/>
        </w:rPr>
        <w:t xml:space="preserve"> </w:t>
      </w:r>
    </w:p>
    <w:p w14:paraId="7DD869C5" w14:textId="77777777" w:rsidR="00687F17" w:rsidRDefault="003812BE">
      <w:pPr>
        <w:ind w:right="0"/>
      </w:pPr>
      <w:r>
        <w:t xml:space="preserve">When applying to be a voting member on a canvass list, applicants shall declare their interest category in accordance with the following list of interest categories: </w:t>
      </w:r>
    </w:p>
    <w:p w14:paraId="725E9317" w14:textId="77777777" w:rsidR="00687F17" w:rsidRDefault="003812BE">
      <w:pPr>
        <w:spacing w:after="0" w:line="259" w:lineRule="auto"/>
        <w:ind w:left="0" w:right="0" w:firstLine="0"/>
        <w:jc w:val="left"/>
      </w:pPr>
      <w:r>
        <w:rPr>
          <w:b/>
        </w:rPr>
        <w:t xml:space="preserve"> </w:t>
      </w:r>
    </w:p>
    <w:p w14:paraId="313DC22E" w14:textId="3CF7E272" w:rsidR="00687F17" w:rsidRDefault="003812BE">
      <w:pPr>
        <w:ind w:right="0"/>
      </w:pPr>
      <w:r>
        <w:rPr>
          <w:b/>
        </w:rPr>
        <w:t xml:space="preserve">User: </w:t>
      </w:r>
      <w:r>
        <w:t>Users are organizations requiring the standards</w:t>
      </w:r>
      <w:r w:rsidR="00781429">
        <w:t>-</w:t>
      </w:r>
      <w:r>
        <w:t xml:space="preserve">based product or service to accomplish required functions or responsibilities.  This category includes organizations that capture fingerprints or other biometrics; that perform examinations or comparisons of fingerprints or other biometrics; that are responsible for the storage and processing of the information; and that plan procurement of systems to capture, store, and process the information. </w:t>
      </w:r>
    </w:p>
    <w:p w14:paraId="294F3D0C" w14:textId="77777777" w:rsidR="00687F17" w:rsidRDefault="003812BE">
      <w:pPr>
        <w:spacing w:after="0" w:line="259" w:lineRule="auto"/>
        <w:ind w:left="0" w:right="0" w:firstLine="0"/>
        <w:jc w:val="left"/>
      </w:pPr>
      <w:r>
        <w:t xml:space="preserve"> </w:t>
      </w:r>
    </w:p>
    <w:p w14:paraId="5FE5C322" w14:textId="77777777" w:rsidR="00687F17" w:rsidRDefault="003812BE">
      <w:pPr>
        <w:ind w:right="0"/>
      </w:pPr>
      <w:r>
        <w:rPr>
          <w:b/>
        </w:rPr>
        <w:t xml:space="preserve">Producer: </w:t>
      </w:r>
      <w:r>
        <w:t xml:space="preserve">Producers are manufacturers or vendors who directly manufacture or sell equipment, expendable media, and systems, or function as service bureaus to users.  This category includes, but is not limited to, the Automated Biometric Identification System (ABIS) vendors, camera manufacturers, and booking station vendors.   </w:t>
      </w:r>
    </w:p>
    <w:p w14:paraId="0C7BDE06" w14:textId="77777777" w:rsidR="00687F17" w:rsidRDefault="003812BE">
      <w:pPr>
        <w:spacing w:after="0" w:line="259" w:lineRule="auto"/>
        <w:ind w:left="1" w:right="0" w:firstLine="0"/>
        <w:jc w:val="left"/>
      </w:pPr>
      <w:r>
        <w:t xml:space="preserve"> </w:t>
      </w:r>
    </w:p>
    <w:p w14:paraId="07014A86" w14:textId="77777777" w:rsidR="00687F17" w:rsidRDefault="003812BE">
      <w:pPr>
        <w:ind w:right="0"/>
      </w:pPr>
      <w:r>
        <w:rPr>
          <w:b/>
        </w:rPr>
        <w:t>Consultant:</w:t>
      </w:r>
      <w:r>
        <w:t xml:space="preserve"> Consultants are organizations that provide advice or system analysis functions to other organizations regarding the planning, procurement, and acquisition of equipment, or systems.  Generally, those classified as consultants have no relationship with their client organization other than as a hired contractor. </w:t>
      </w:r>
    </w:p>
    <w:p w14:paraId="5794AEF3" w14:textId="77777777" w:rsidR="00687F17" w:rsidRDefault="003812BE">
      <w:pPr>
        <w:spacing w:after="0" w:line="259" w:lineRule="auto"/>
        <w:ind w:left="0" w:right="0" w:firstLine="0"/>
        <w:jc w:val="left"/>
      </w:pPr>
      <w:r>
        <w:t xml:space="preserve"> </w:t>
      </w:r>
    </w:p>
    <w:p w14:paraId="7E0889EC" w14:textId="77777777" w:rsidR="00687F17" w:rsidRDefault="003812BE">
      <w:pPr>
        <w:spacing w:after="88"/>
        <w:ind w:right="0"/>
      </w:pPr>
      <w:r>
        <w:rPr>
          <w:b/>
        </w:rPr>
        <w:t>General Interest:</w:t>
      </w:r>
      <w:r>
        <w:t xml:space="preserve"> General interests are organizations that have a direct or material interest in the development of the standards activity but cannot be classified in any of the other categories.  For example, universities or other research-oriented groups may be classified in this category.  Another example is organizations whose products or services are not directly involved in the standards activity but must potentially or directly interoperate with such an activity.  </w:t>
      </w:r>
    </w:p>
    <w:p w14:paraId="28A02749" w14:textId="77777777" w:rsidR="00687F17" w:rsidRDefault="003812BE">
      <w:pPr>
        <w:spacing w:after="0" w:line="259" w:lineRule="auto"/>
        <w:ind w:left="120" w:right="0" w:firstLine="0"/>
        <w:jc w:val="left"/>
      </w:pPr>
      <w:r>
        <w:t xml:space="preserve"> </w:t>
      </w:r>
    </w:p>
    <w:sectPr w:rsidR="00687F17">
      <w:pgSz w:w="12240" w:h="15840"/>
      <w:pgMar w:top="1275" w:right="1286" w:bottom="665"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17"/>
    <w:rsid w:val="001C5E76"/>
    <w:rsid w:val="003812BE"/>
    <w:rsid w:val="00687F17"/>
    <w:rsid w:val="00781429"/>
    <w:rsid w:val="00847EC7"/>
    <w:rsid w:val="009E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9AF7"/>
  <w15:docId w15:val="{BC8BDF42-3934-4215-A59A-F7F02663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1"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programs-projects/ansinist-itl-standard" TargetMode="External"/><Relationship Id="rId5" Type="http://schemas.openxmlformats.org/officeDocument/2006/relationships/hyperlink" Target="https://www.nist.gov/programs-projects/ansinist-itl-standard" TargetMode="External"/><Relationship Id="rId4" Type="http://schemas.openxmlformats.org/officeDocument/2006/relationships/hyperlink" Target="https://www.nist.gov/programs-projects/ansinist-itl-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4</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Patricia A.</dc:creator>
  <cp:keywords/>
  <cp:lastModifiedBy>Startsman, Karen M. (Fed)</cp:lastModifiedBy>
  <cp:revision>2</cp:revision>
  <dcterms:created xsi:type="dcterms:W3CDTF">2023-01-19T15:56:00Z</dcterms:created>
  <dcterms:modified xsi:type="dcterms:W3CDTF">2023-01-19T15:56:00Z</dcterms:modified>
</cp:coreProperties>
</file>