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94A" w:rsidRPr="001E3566" w:rsidRDefault="001E3566" w:rsidP="00080D2B">
      <w:pPr>
        <w:pStyle w:val="Heading1"/>
        <w:spacing w:after="240"/>
        <w:jc w:val="left"/>
        <w:rPr>
          <w:sz w:val="36"/>
          <w:u w:val="single"/>
        </w:rPr>
      </w:pPr>
      <w:r w:rsidRPr="001E3566">
        <w:rPr>
          <w:sz w:val="36"/>
          <w:u w:val="single"/>
        </w:rPr>
        <w:t>Ballot Design and the Emergence</w:t>
      </w:r>
      <w:bookmarkStart w:id="0" w:name="_GoBack"/>
      <w:bookmarkEnd w:id="0"/>
      <w:r w:rsidRPr="001E3566">
        <w:rPr>
          <w:sz w:val="36"/>
          <w:u w:val="single"/>
        </w:rPr>
        <w:t xml:space="preserve"> of Mobile Technology</w:t>
      </w:r>
    </w:p>
    <w:p w:rsidR="001E3566" w:rsidRPr="001E3566" w:rsidRDefault="001E3566" w:rsidP="00080D2B">
      <w:pPr>
        <w:pStyle w:val="Heading3"/>
        <w:spacing w:before="240" w:after="240" w:line="360" w:lineRule="auto"/>
        <w:rPr>
          <w:sz w:val="28"/>
        </w:rPr>
      </w:pPr>
      <w:r w:rsidRPr="001E3566">
        <w:rPr>
          <w:sz w:val="28"/>
        </w:rPr>
        <w:t>Questions for breakout groups</w:t>
      </w:r>
    </w:p>
    <w:p w:rsidR="001E3566" w:rsidRPr="001E3566" w:rsidRDefault="001E3566" w:rsidP="001E3566">
      <w:pPr>
        <w:pStyle w:val="ListParagraph"/>
        <w:numPr>
          <w:ilvl w:val="0"/>
          <w:numId w:val="1"/>
        </w:numPr>
        <w:spacing w:after="240" w:line="360" w:lineRule="auto"/>
        <w:rPr>
          <w:sz w:val="28"/>
        </w:rPr>
      </w:pPr>
      <w:r w:rsidRPr="001E3566">
        <w:rPr>
          <w:sz w:val="28"/>
        </w:rPr>
        <w:t xml:space="preserve">What does the emergence of mobile devices make possible? </w:t>
      </w:r>
    </w:p>
    <w:p w:rsidR="001E3566" w:rsidRPr="001E3566" w:rsidRDefault="001E3566" w:rsidP="001E3566">
      <w:pPr>
        <w:pStyle w:val="ListParagraph"/>
        <w:numPr>
          <w:ilvl w:val="0"/>
          <w:numId w:val="1"/>
        </w:numPr>
        <w:spacing w:after="240" w:line="360" w:lineRule="auto"/>
        <w:rPr>
          <w:sz w:val="28"/>
        </w:rPr>
      </w:pPr>
      <w:r w:rsidRPr="001E3566">
        <w:rPr>
          <w:sz w:val="28"/>
        </w:rPr>
        <w:t xml:space="preserve">How does the emergence of mobile devices benefit the persona scenarios, and what are the challenges? </w:t>
      </w:r>
    </w:p>
    <w:p w:rsidR="001E3566" w:rsidRPr="001E3566" w:rsidRDefault="001E3566" w:rsidP="001E3566">
      <w:pPr>
        <w:pStyle w:val="ListParagraph"/>
        <w:numPr>
          <w:ilvl w:val="0"/>
          <w:numId w:val="1"/>
        </w:numPr>
        <w:spacing w:after="240" w:line="360" w:lineRule="auto"/>
        <w:rPr>
          <w:sz w:val="28"/>
        </w:rPr>
      </w:pPr>
      <w:r w:rsidRPr="001E3566">
        <w:rPr>
          <w:sz w:val="28"/>
        </w:rPr>
        <w:t xml:space="preserve">How does the emergence of mobile devices affect election officials and what are the challenges? </w:t>
      </w:r>
    </w:p>
    <w:p w:rsidR="001E3566" w:rsidRDefault="001E3566" w:rsidP="001E3566">
      <w:pPr>
        <w:pStyle w:val="ListParagraph"/>
        <w:numPr>
          <w:ilvl w:val="0"/>
          <w:numId w:val="1"/>
        </w:numPr>
        <w:spacing w:after="240" w:line="360" w:lineRule="auto"/>
        <w:rPr>
          <w:sz w:val="28"/>
        </w:rPr>
      </w:pPr>
      <w:r w:rsidRPr="001E3566">
        <w:rPr>
          <w:sz w:val="28"/>
        </w:rPr>
        <w:t>How does this affect user interface and ballot design?</w:t>
      </w:r>
    </w:p>
    <w:p w:rsidR="007C47D0" w:rsidRPr="007C47D0" w:rsidRDefault="007C47D0" w:rsidP="007C47D0">
      <w:pPr>
        <w:spacing w:after="240" w:line="360" w:lineRule="auto"/>
        <w:rPr>
          <w:sz w:val="28"/>
        </w:rPr>
      </w:pPr>
    </w:p>
    <w:sectPr w:rsidR="007C47D0" w:rsidRPr="007C47D0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0BBA" w:rsidRDefault="00280BBA" w:rsidP="001E3566">
      <w:pPr>
        <w:spacing w:after="0" w:line="240" w:lineRule="auto"/>
      </w:pPr>
      <w:r>
        <w:separator/>
      </w:r>
    </w:p>
  </w:endnote>
  <w:endnote w:type="continuationSeparator" w:id="0">
    <w:p w:rsidR="00280BBA" w:rsidRDefault="00280BBA" w:rsidP="001E35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0BBA" w:rsidRDefault="00280BBA" w:rsidP="001E3566">
      <w:pPr>
        <w:spacing w:after="0" w:line="240" w:lineRule="auto"/>
      </w:pPr>
      <w:r>
        <w:separator/>
      </w:r>
    </w:p>
  </w:footnote>
  <w:footnote w:type="continuationSeparator" w:id="0">
    <w:p w:rsidR="00280BBA" w:rsidRDefault="00280BBA" w:rsidP="001E35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566" w:rsidRDefault="001E3566" w:rsidP="001E3566">
    <w:pPr>
      <w:pStyle w:val="Header"/>
      <w:jc w:val="right"/>
    </w:pPr>
    <w:r w:rsidRPr="001E3566">
      <w:t>EAC / NIST Accessible Voting Technology Research Workshop</w:t>
    </w:r>
  </w:p>
  <w:p w:rsidR="001E3566" w:rsidRDefault="001E3566" w:rsidP="001E3566">
    <w:pPr>
      <w:pStyle w:val="Header"/>
      <w:jc w:val="right"/>
    </w:pPr>
    <w:r>
      <w:t>April 1-2, 2013</w:t>
    </w:r>
  </w:p>
  <w:p w:rsidR="001E3566" w:rsidRDefault="001E3566" w:rsidP="001E3566">
    <w:pPr>
      <w:pStyle w:val="Header"/>
      <w:jc w:val="right"/>
    </w:pPr>
    <w:r>
      <w:t>NIST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195AFE"/>
    <w:multiLevelType w:val="hybridMultilevel"/>
    <w:tmpl w:val="075A4B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566"/>
    <w:rsid w:val="00080D2B"/>
    <w:rsid w:val="001A494A"/>
    <w:rsid w:val="001E3566"/>
    <w:rsid w:val="00280BBA"/>
    <w:rsid w:val="005E4D07"/>
    <w:rsid w:val="007C47D0"/>
    <w:rsid w:val="00C97995"/>
    <w:rsid w:val="00CA3BAE"/>
    <w:rsid w:val="00D45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7995"/>
    <w:pPr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C979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9799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szCs w:val="26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9799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7995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97995"/>
    <w:rPr>
      <w:rFonts w:asciiTheme="majorHAnsi" w:eastAsiaTheme="majorEastAsia" w:hAnsiTheme="majorHAnsi" w:cstheme="majorBidi"/>
      <w:b/>
      <w:bCs/>
      <w:szCs w:val="26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C97995"/>
    <w:rPr>
      <w:rFonts w:asciiTheme="majorHAnsi" w:eastAsiaTheme="majorEastAsia" w:hAnsiTheme="majorHAnsi" w:cstheme="majorBidi"/>
      <w:b/>
      <w:bCs/>
    </w:rPr>
  </w:style>
  <w:style w:type="paragraph" w:styleId="ListParagraph">
    <w:name w:val="List Paragraph"/>
    <w:basedOn w:val="Normal"/>
    <w:uiPriority w:val="34"/>
    <w:qFormat/>
    <w:rsid w:val="00C9799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E35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3566"/>
  </w:style>
  <w:style w:type="paragraph" w:styleId="Footer">
    <w:name w:val="footer"/>
    <w:basedOn w:val="Normal"/>
    <w:link w:val="FooterChar"/>
    <w:uiPriority w:val="99"/>
    <w:unhideWhenUsed/>
    <w:rsid w:val="001E35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35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7995"/>
    <w:pPr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C979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9799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szCs w:val="26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9799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7995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97995"/>
    <w:rPr>
      <w:rFonts w:asciiTheme="majorHAnsi" w:eastAsiaTheme="majorEastAsia" w:hAnsiTheme="majorHAnsi" w:cstheme="majorBidi"/>
      <w:b/>
      <w:bCs/>
      <w:szCs w:val="26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C97995"/>
    <w:rPr>
      <w:rFonts w:asciiTheme="majorHAnsi" w:eastAsiaTheme="majorEastAsia" w:hAnsiTheme="majorHAnsi" w:cstheme="majorBidi"/>
      <w:b/>
      <w:bCs/>
    </w:rPr>
  </w:style>
  <w:style w:type="paragraph" w:styleId="ListParagraph">
    <w:name w:val="List Paragraph"/>
    <w:basedOn w:val="Normal"/>
    <w:uiPriority w:val="34"/>
    <w:qFormat/>
    <w:rsid w:val="00C9799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E35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3566"/>
  </w:style>
  <w:style w:type="paragraph" w:styleId="Footer">
    <w:name w:val="footer"/>
    <w:basedOn w:val="Normal"/>
    <w:link w:val="FooterChar"/>
    <w:uiPriority w:val="99"/>
    <w:unhideWhenUsed/>
    <w:rsid w:val="001E35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35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59</Words>
  <Characters>337</Characters>
  <Application>Microsoft Office Word</Application>
  <DocSecurity>0</DocSecurity>
  <Lines>2</Lines>
  <Paragraphs>1</Paragraphs>
  <ScaleCrop>false</ScaleCrop>
  <Company>NIST</Company>
  <LinksUpToDate>false</LinksUpToDate>
  <CharactersWithSpaces>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Dawkins, Shaneé</dc:creator>
  <cp:lastModifiedBy>Dawkins, Shaneé</cp:lastModifiedBy>
  <cp:revision>5</cp:revision>
  <dcterms:created xsi:type="dcterms:W3CDTF">2013-03-28T21:58:00Z</dcterms:created>
  <dcterms:modified xsi:type="dcterms:W3CDTF">2013-03-28T22:06:00Z</dcterms:modified>
</cp:coreProperties>
</file>