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692" w:rsidRPr="006C22E2" w:rsidRDefault="00D86817" w:rsidP="00D86817">
      <w:pPr>
        <w:jc w:val="center"/>
        <w:rPr>
          <w:b/>
          <w:sz w:val="28"/>
          <w:szCs w:val="28"/>
        </w:rPr>
      </w:pPr>
      <w:bookmarkStart w:id="0" w:name="appendixA"/>
      <w:bookmarkEnd w:id="0"/>
      <w:r w:rsidRPr="006C22E2">
        <w:rPr>
          <w:b/>
          <w:sz w:val="28"/>
          <w:szCs w:val="28"/>
        </w:rPr>
        <w:t>Table of Contents</w:t>
      </w:r>
    </w:p>
    <w:p w:rsidR="00D86817" w:rsidRPr="006C22E2" w:rsidRDefault="00D86817" w:rsidP="00D86817"/>
    <w:p w:rsidR="00831692" w:rsidRPr="006C22E2" w:rsidRDefault="00831692" w:rsidP="00D86817"/>
    <w:p w:rsidR="000F4CB1" w:rsidRPr="006C22E2" w:rsidRDefault="00FC3BB9" w:rsidP="00D0534F">
      <w:pPr>
        <w:pStyle w:val="TOC1"/>
        <w:rPr>
          <w:rFonts w:asciiTheme="minorHAnsi" w:eastAsiaTheme="minorEastAsia" w:hAnsiTheme="minorHAnsi" w:cstheme="minorBidi"/>
          <w:noProof/>
          <w:sz w:val="22"/>
          <w:szCs w:val="22"/>
        </w:rPr>
      </w:pPr>
      <w:r w:rsidRPr="006C22E2">
        <w:fldChar w:fldCharType="begin"/>
      </w:r>
      <w:r w:rsidR="000F4CB1" w:rsidRPr="006C22E2">
        <w:instrText xml:space="preserve"> TOC \o "1-3" \h \z \u </w:instrText>
      </w:r>
      <w:r w:rsidRPr="006C22E2">
        <w:fldChar w:fldCharType="separate"/>
      </w:r>
      <w:hyperlink w:anchor="_Toc270578355" w:history="1">
        <w:r w:rsidR="000F4CB1" w:rsidRPr="006C22E2">
          <w:rPr>
            <w:rStyle w:val="Hyperlink"/>
            <w:noProof/>
          </w:rPr>
          <w:t>Appendix A.</w:t>
        </w:r>
        <w:r w:rsidR="000F4CB1" w:rsidRPr="006C22E2">
          <w:rPr>
            <w:rFonts w:asciiTheme="minorHAnsi" w:eastAsiaTheme="minorEastAsia" w:hAnsiTheme="minorHAnsi" w:cstheme="minorBidi"/>
            <w:noProof/>
            <w:sz w:val="22"/>
            <w:szCs w:val="22"/>
          </w:rPr>
          <w:tab/>
        </w:r>
        <w:r w:rsidR="000F4CB1" w:rsidRPr="006C22E2">
          <w:rPr>
            <w:rStyle w:val="Hyperlink"/>
            <w:noProof/>
          </w:rPr>
          <w:t>Fundamental Considerations Associated with the Enforcement of Handbook 44 Codes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_Toc270578355 \h </w:instrText>
        </w:r>
        <w:r w:rsidRPr="006C22E2">
          <w:rPr>
            <w:noProof/>
            <w:webHidden/>
          </w:rPr>
        </w:r>
        <w:r w:rsidRPr="006C22E2">
          <w:rPr>
            <w:noProof/>
            <w:webHidden/>
          </w:rPr>
          <w:fldChar w:fldCharType="separate"/>
        </w:r>
        <w:r w:rsidR="000A100F" w:rsidRPr="006C22E2">
          <w:rPr>
            <w:noProof/>
            <w:webHidden/>
          </w:rPr>
          <w:t>3</w:t>
        </w:r>
        <w:r w:rsidRPr="006C22E2">
          <w:rPr>
            <w:noProof/>
            <w:webHidden/>
          </w:rPr>
          <w:fldChar w:fldCharType="end"/>
        </w:r>
      </w:hyperlink>
    </w:p>
    <w:p w:rsidR="000F4CB1" w:rsidRPr="006C22E2" w:rsidRDefault="00FC3BB9">
      <w:pPr>
        <w:pStyle w:val="TOC2"/>
        <w:tabs>
          <w:tab w:val="left" w:pos="720"/>
          <w:tab w:val="right" w:leader="dot" w:pos="9350"/>
        </w:tabs>
        <w:rPr>
          <w:rFonts w:asciiTheme="minorHAnsi" w:eastAsiaTheme="minorEastAsia" w:hAnsiTheme="minorHAnsi" w:cstheme="minorBidi"/>
          <w:b w:val="0"/>
          <w:noProof/>
          <w:sz w:val="22"/>
          <w:szCs w:val="22"/>
        </w:rPr>
      </w:pPr>
      <w:hyperlink w:anchor="_Toc270578356" w:history="1">
        <w:r w:rsidR="000F4CB1" w:rsidRPr="006C22E2">
          <w:rPr>
            <w:rStyle w:val="Hyperlink"/>
            <w:noProof/>
          </w:rPr>
          <w:t>1.</w:t>
        </w:r>
        <w:r w:rsidR="000F4CB1" w:rsidRPr="006C22E2">
          <w:rPr>
            <w:rFonts w:asciiTheme="minorHAnsi" w:eastAsiaTheme="minorEastAsia" w:hAnsiTheme="minorHAnsi" w:cstheme="minorBidi"/>
            <w:b w:val="0"/>
            <w:noProof/>
            <w:sz w:val="22"/>
            <w:szCs w:val="22"/>
          </w:rPr>
          <w:tab/>
        </w:r>
        <w:r w:rsidR="000F4CB1" w:rsidRPr="006C22E2">
          <w:rPr>
            <w:rStyle w:val="Hyperlink"/>
            <w:noProof/>
          </w:rPr>
          <w:t>Uniformity of Requirements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_Toc270578356 \h </w:instrText>
        </w:r>
        <w:r w:rsidRPr="006C22E2">
          <w:rPr>
            <w:noProof/>
            <w:webHidden/>
          </w:rPr>
        </w:r>
        <w:r w:rsidRPr="006C22E2">
          <w:rPr>
            <w:noProof/>
            <w:webHidden/>
          </w:rPr>
          <w:fldChar w:fldCharType="separate"/>
        </w:r>
        <w:r w:rsidR="000A100F" w:rsidRPr="006C22E2">
          <w:rPr>
            <w:noProof/>
            <w:webHidden/>
          </w:rPr>
          <w:t>3</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57" w:history="1">
        <w:r w:rsidR="000F4CB1" w:rsidRPr="006C22E2">
          <w:rPr>
            <w:rStyle w:val="Hyperlink"/>
            <w:noProof/>
          </w:rPr>
          <w:t>1.1.</w:t>
        </w:r>
        <w:r w:rsidR="000F4CB1" w:rsidRPr="006C22E2">
          <w:rPr>
            <w:rFonts w:asciiTheme="minorHAnsi" w:eastAsiaTheme="minorEastAsia" w:hAnsiTheme="minorHAnsi" w:cstheme="minorBidi"/>
            <w:noProof/>
            <w:sz w:val="22"/>
            <w:szCs w:val="22"/>
          </w:rPr>
          <w:tab/>
        </w:r>
        <w:r w:rsidR="000F4CB1" w:rsidRPr="006C22E2">
          <w:rPr>
            <w:rStyle w:val="Hyperlink"/>
            <w:noProof/>
          </w:rPr>
          <w:t>National Conference Codes.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_Toc270578357 \h </w:instrText>
        </w:r>
        <w:r w:rsidRPr="006C22E2">
          <w:rPr>
            <w:noProof/>
            <w:webHidden/>
          </w:rPr>
        </w:r>
        <w:r w:rsidRPr="006C22E2">
          <w:rPr>
            <w:noProof/>
            <w:webHidden/>
          </w:rPr>
          <w:fldChar w:fldCharType="separate"/>
        </w:r>
        <w:r w:rsidR="000A100F" w:rsidRPr="006C22E2">
          <w:rPr>
            <w:noProof/>
            <w:webHidden/>
          </w:rPr>
          <w:t>3</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58" w:history="1">
        <w:r w:rsidR="000F4CB1" w:rsidRPr="006C22E2">
          <w:rPr>
            <w:rStyle w:val="Hyperlink"/>
            <w:noProof/>
          </w:rPr>
          <w:t>1.2.</w:t>
        </w:r>
        <w:r w:rsidR="000F4CB1" w:rsidRPr="006C22E2">
          <w:rPr>
            <w:rFonts w:asciiTheme="minorHAnsi" w:eastAsiaTheme="minorEastAsia" w:hAnsiTheme="minorHAnsi" w:cstheme="minorBidi"/>
            <w:noProof/>
            <w:sz w:val="22"/>
            <w:szCs w:val="22"/>
          </w:rPr>
          <w:tab/>
        </w:r>
        <w:r w:rsidR="000F4CB1" w:rsidRPr="006C22E2">
          <w:rPr>
            <w:rStyle w:val="Hyperlink"/>
            <w:noProof/>
          </w:rPr>
          <w:t>Form of Promulgation.</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_Toc270578358 \h </w:instrText>
        </w:r>
        <w:r w:rsidRPr="006C22E2">
          <w:rPr>
            <w:noProof/>
            <w:webHidden/>
          </w:rPr>
        </w:r>
        <w:r w:rsidRPr="006C22E2">
          <w:rPr>
            <w:noProof/>
            <w:webHidden/>
          </w:rPr>
          <w:fldChar w:fldCharType="separate"/>
        </w:r>
        <w:r w:rsidR="000A100F" w:rsidRPr="006C22E2">
          <w:rPr>
            <w:noProof/>
            <w:webHidden/>
          </w:rPr>
          <w:t>3</w:t>
        </w:r>
        <w:r w:rsidRPr="006C22E2">
          <w:rPr>
            <w:noProof/>
            <w:webHidden/>
          </w:rPr>
          <w:fldChar w:fldCharType="end"/>
        </w:r>
      </w:hyperlink>
    </w:p>
    <w:p w:rsidR="000F4CB1" w:rsidRPr="006C22E2" w:rsidRDefault="00FC3BB9">
      <w:pPr>
        <w:pStyle w:val="TOC2"/>
        <w:tabs>
          <w:tab w:val="left" w:pos="720"/>
          <w:tab w:val="right" w:leader="dot" w:pos="9350"/>
        </w:tabs>
        <w:rPr>
          <w:rFonts w:asciiTheme="minorHAnsi" w:eastAsiaTheme="minorEastAsia" w:hAnsiTheme="minorHAnsi" w:cstheme="minorBidi"/>
          <w:b w:val="0"/>
          <w:noProof/>
          <w:sz w:val="22"/>
          <w:szCs w:val="22"/>
        </w:rPr>
      </w:pPr>
      <w:hyperlink w:anchor="_Toc270578359" w:history="1">
        <w:r w:rsidR="000F4CB1" w:rsidRPr="006C22E2">
          <w:rPr>
            <w:rStyle w:val="Hyperlink"/>
            <w:noProof/>
          </w:rPr>
          <w:t>2.</w:t>
        </w:r>
        <w:r w:rsidR="000F4CB1" w:rsidRPr="006C22E2">
          <w:rPr>
            <w:rFonts w:asciiTheme="minorHAnsi" w:eastAsiaTheme="minorEastAsia" w:hAnsiTheme="minorHAnsi" w:cstheme="minorBidi"/>
            <w:b w:val="0"/>
            <w:noProof/>
            <w:sz w:val="22"/>
            <w:szCs w:val="22"/>
          </w:rPr>
          <w:tab/>
        </w:r>
        <w:r w:rsidR="000F4CB1" w:rsidRPr="006C22E2">
          <w:rPr>
            <w:rStyle w:val="Hyperlink"/>
            <w:noProof/>
          </w:rPr>
          <w:t>Tolerances for Commercial Equipment</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_Toc270578359 \h </w:instrText>
        </w:r>
        <w:r w:rsidRPr="006C22E2">
          <w:rPr>
            <w:noProof/>
            <w:webHidden/>
          </w:rPr>
        </w:r>
        <w:r w:rsidRPr="006C22E2">
          <w:rPr>
            <w:noProof/>
            <w:webHidden/>
          </w:rPr>
          <w:fldChar w:fldCharType="separate"/>
        </w:r>
        <w:r w:rsidR="000A100F" w:rsidRPr="006C22E2">
          <w:rPr>
            <w:noProof/>
            <w:webHidden/>
          </w:rPr>
          <w:t>4</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60" w:history="1">
        <w:r w:rsidR="000F4CB1" w:rsidRPr="006C22E2">
          <w:rPr>
            <w:rStyle w:val="Hyperlink"/>
            <w:noProof/>
          </w:rPr>
          <w:t>2.1.</w:t>
        </w:r>
        <w:r w:rsidR="000F4CB1" w:rsidRPr="006C22E2">
          <w:rPr>
            <w:rFonts w:asciiTheme="minorHAnsi" w:eastAsiaTheme="minorEastAsia" w:hAnsiTheme="minorHAnsi" w:cstheme="minorBidi"/>
            <w:noProof/>
            <w:sz w:val="22"/>
            <w:szCs w:val="22"/>
          </w:rPr>
          <w:tab/>
        </w:r>
        <w:r w:rsidR="000F4CB1" w:rsidRPr="006C22E2">
          <w:rPr>
            <w:rStyle w:val="Hyperlink"/>
            <w:noProof/>
          </w:rPr>
          <w:t>Acceptance and Maintenance Tolerances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_Toc270578360 \h </w:instrText>
        </w:r>
        <w:r w:rsidRPr="006C22E2">
          <w:rPr>
            <w:noProof/>
            <w:webHidden/>
          </w:rPr>
        </w:r>
        <w:r w:rsidRPr="006C22E2">
          <w:rPr>
            <w:noProof/>
            <w:webHidden/>
          </w:rPr>
          <w:fldChar w:fldCharType="separate"/>
        </w:r>
        <w:r w:rsidR="000A100F" w:rsidRPr="006C22E2">
          <w:rPr>
            <w:noProof/>
            <w:webHidden/>
          </w:rPr>
          <w:t>4</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61" w:history="1">
        <w:r w:rsidR="000F4CB1" w:rsidRPr="006C22E2">
          <w:rPr>
            <w:rStyle w:val="Hyperlink"/>
            <w:noProof/>
          </w:rPr>
          <w:t>2.2.</w:t>
        </w:r>
        <w:r w:rsidR="000F4CB1" w:rsidRPr="006C22E2">
          <w:rPr>
            <w:rFonts w:asciiTheme="minorHAnsi" w:eastAsiaTheme="minorEastAsia" w:hAnsiTheme="minorHAnsi" w:cstheme="minorBidi"/>
            <w:noProof/>
            <w:sz w:val="22"/>
            <w:szCs w:val="22"/>
          </w:rPr>
          <w:tab/>
        </w:r>
        <w:r w:rsidR="000F4CB1" w:rsidRPr="006C22E2">
          <w:rPr>
            <w:rStyle w:val="Hyperlink"/>
            <w:noProof/>
          </w:rPr>
          <w:t>Theory of Tolerances.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_Toc270578361 \h </w:instrText>
        </w:r>
        <w:r w:rsidRPr="006C22E2">
          <w:rPr>
            <w:noProof/>
            <w:webHidden/>
          </w:rPr>
        </w:r>
        <w:r w:rsidRPr="006C22E2">
          <w:rPr>
            <w:noProof/>
            <w:webHidden/>
          </w:rPr>
          <w:fldChar w:fldCharType="separate"/>
        </w:r>
        <w:r w:rsidR="000A100F" w:rsidRPr="006C22E2">
          <w:rPr>
            <w:noProof/>
            <w:webHidden/>
          </w:rPr>
          <w:t>4</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62" w:history="1">
        <w:r w:rsidR="000F4CB1" w:rsidRPr="006C22E2">
          <w:rPr>
            <w:rStyle w:val="Hyperlink"/>
            <w:noProof/>
          </w:rPr>
          <w:t>2.3.</w:t>
        </w:r>
        <w:r w:rsidR="000F4CB1" w:rsidRPr="006C22E2">
          <w:rPr>
            <w:rFonts w:asciiTheme="minorHAnsi" w:eastAsiaTheme="minorEastAsia" w:hAnsiTheme="minorHAnsi" w:cstheme="minorBidi"/>
            <w:noProof/>
            <w:sz w:val="22"/>
            <w:szCs w:val="22"/>
          </w:rPr>
          <w:tab/>
        </w:r>
        <w:r w:rsidR="000F4CB1" w:rsidRPr="006C22E2">
          <w:rPr>
            <w:rStyle w:val="Hyperlink"/>
            <w:noProof/>
          </w:rPr>
          <w:t>Tolerances and Adjustments.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_Toc270578362 \h </w:instrText>
        </w:r>
        <w:r w:rsidRPr="006C22E2">
          <w:rPr>
            <w:noProof/>
            <w:webHidden/>
          </w:rPr>
        </w:r>
        <w:r w:rsidRPr="006C22E2">
          <w:rPr>
            <w:noProof/>
            <w:webHidden/>
          </w:rPr>
          <w:fldChar w:fldCharType="separate"/>
        </w:r>
        <w:r w:rsidR="000A100F" w:rsidRPr="006C22E2">
          <w:rPr>
            <w:noProof/>
            <w:webHidden/>
          </w:rPr>
          <w:t>4</w:t>
        </w:r>
        <w:r w:rsidRPr="006C22E2">
          <w:rPr>
            <w:noProof/>
            <w:webHidden/>
          </w:rPr>
          <w:fldChar w:fldCharType="end"/>
        </w:r>
      </w:hyperlink>
    </w:p>
    <w:p w:rsidR="000F4CB1" w:rsidRPr="006C22E2" w:rsidRDefault="00FC3BB9">
      <w:pPr>
        <w:pStyle w:val="TOC2"/>
        <w:tabs>
          <w:tab w:val="left" w:pos="720"/>
          <w:tab w:val="right" w:leader="dot" w:pos="9350"/>
        </w:tabs>
        <w:rPr>
          <w:rFonts w:asciiTheme="minorHAnsi" w:eastAsiaTheme="minorEastAsia" w:hAnsiTheme="minorHAnsi" w:cstheme="minorBidi"/>
          <w:b w:val="0"/>
          <w:noProof/>
          <w:sz w:val="22"/>
          <w:szCs w:val="22"/>
        </w:rPr>
      </w:pPr>
      <w:hyperlink w:anchor="_Toc270578363" w:history="1">
        <w:r w:rsidR="000F4CB1" w:rsidRPr="006C22E2">
          <w:rPr>
            <w:rStyle w:val="Hyperlink"/>
            <w:noProof/>
          </w:rPr>
          <w:t>3.</w:t>
        </w:r>
        <w:r w:rsidR="000F4CB1" w:rsidRPr="006C22E2">
          <w:rPr>
            <w:rFonts w:asciiTheme="minorHAnsi" w:eastAsiaTheme="minorEastAsia" w:hAnsiTheme="minorHAnsi" w:cstheme="minorBidi"/>
            <w:b w:val="0"/>
            <w:noProof/>
            <w:sz w:val="22"/>
            <w:szCs w:val="22"/>
          </w:rPr>
          <w:tab/>
        </w:r>
        <w:r w:rsidR="000F4CB1" w:rsidRPr="006C22E2">
          <w:rPr>
            <w:rStyle w:val="Hyperlink"/>
            <w:noProof/>
          </w:rPr>
          <w:t>Testing Apparatus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_Toc270578363 \h </w:instrText>
        </w:r>
        <w:r w:rsidRPr="006C22E2">
          <w:rPr>
            <w:noProof/>
            <w:webHidden/>
          </w:rPr>
        </w:r>
        <w:r w:rsidRPr="006C22E2">
          <w:rPr>
            <w:noProof/>
            <w:webHidden/>
          </w:rPr>
          <w:fldChar w:fldCharType="separate"/>
        </w:r>
        <w:r w:rsidR="000A100F" w:rsidRPr="006C22E2">
          <w:rPr>
            <w:noProof/>
            <w:webHidden/>
          </w:rPr>
          <w:t>4</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64" w:history="1">
        <w:r w:rsidR="000F4CB1" w:rsidRPr="006C22E2">
          <w:rPr>
            <w:rStyle w:val="Hyperlink"/>
            <w:noProof/>
          </w:rPr>
          <w:t>3.1.</w:t>
        </w:r>
        <w:r w:rsidR="000F4CB1" w:rsidRPr="006C22E2">
          <w:rPr>
            <w:rFonts w:asciiTheme="minorHAnsi" w:eastAsiaTheme="minorEastAsia" w:hAnsiTheme="minorHAnsi" w:cstheme="minorBidi"/>
            <w:noProof/>
            <w:sz w:val="22"/>
            <w:szCs w:val="22"/>
          </w:rPr>
          <w:tab/>
        </w:r>
        <w:r w:rsidR="000F4CB1" w:rsidRPr="006C22E2">
          <w:rPr>
            <w:rStyle w:val="Hyperlink"/>
            <w:noProof/>
          </w:rPr>
          <w:t>Adequacy.</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_Toc270578364 \h </w:instrText>
        </w:r>
        <w:r w:rsidRPr="006C22E2">
          <w:rPr>
            <w:noProof/>
            <w:webHidden/>
          </w:rPr>
        </w:r>
        <w:r w:rsidRPr="006C22E2">
          <w:rPr>
            <w:noProof/>
            <w:webHidden/>
          </w:rPr>
          <w:fldChar w:fldCharType="separate"/>
        </w:r>
        <w:r w:rsidR="000A100F" w:rsidRPr="006C22E2">
          <w:rPr>
            <w:noProof/>
            <w:webHidden/>
          </w:rPr>
          <w:t>4</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65" w:history="1">
        <w:r w:rsidR="000F4CB1" w:rsidRPr="006C22E2">
          <w:rPr>
            <w:rStyle w:val="Hyperlink"/>
            <w:noProof/>
          </w:rPr>
          <w:t>3.2.</w:t>
        </w:r>
        <w:r w:rsidR="000F4CB1" w:rsidRPr="006C22E2">
          <w:rPr>
            <w:rFonts w:asciiTheme="minorHAnsi" w:eastAsiaTheme="minorEastAsia" w:hAnsiTheme="minorHAnsi" w:cstheme="minorBidi"/>
            <w:noProof/>
            <w:sz w:val="22"/>
            <w:szCs w:val="22"/>
          </w:rPr>
          <w:tab/>
        </w:r>
        <w:r w:rsidR="000F4CB1" w:rsidRPr="006C22E2">
          <w:rPr>
            <w:rStyle w:val="Hyperlink"/>
            <w:noProof/>
          </w:rPr>
          <w:t>Tolerances for Standards.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_Toc270578365 \h </w:instrText>
        </w:r>
        <w:r w:rsidRPr="006C22E2">
          <w:rPr>
            <w:noProof/>
            <w:webHidden/>
          </w:rPr>
        </w:r>
        <w:r w:rsidRPr="006C22E2">
          <w:rPr>
            <w:noProof/>
            <w:webHidden/>
          </w:rPr>
          <w:fldChar w:fldCharType="separate"/>
        </w:r>
        <w:r w:rsidR="000A100F" w:rsidRPr="006C22E2">
          <w:rPr>
            <w:noProof/>
            <w:webHidden/>
          </w:rPr>
          <w:t>4</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66" w:history="1">
        <w:r w:rsidR="000F4CB1" w:rsidRPr="006C22E2">
          <w:rPr>
            <w:rStyle w:val="Hyperlink"/>
            <w:noProof/>
          </w:rPr>
          <w:t>3.3.</w:t>
        </w:r>
        <w:r w:rsidR="000F4CB1" w:rsidRPr="006C22E2">
          <w:rPr>
            <w:rFonts w:asciiTheme="minorHAnsi" w:eastAsiaTheme="minorEastAsia" w:hAnsiTheme="minorHAnsi" w:cstheme="minorBidi"/>
            <w:noProof/>
            <w:sz w:val="22"/>
            <w:szCs w:val="22"/>
          </w:rPr>
          <w:tab/>
        </w:r>
        <w:r w:rsidR="000F4CB1" w:rsidRPr="006C22E2">
          <w:rPr>
            <w:rStyle w:val="Hyperlink"/>
            <w:noProof/>
          </w:rPr>
          <w:t>Accuracy of Standards.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_Toc270578366 \h </w:instrText>
        </w:r>
        <w:r w:rsidRPr="006C22E2">
          <w:rPr>
            <w:noProof/>
            <w:webHidden/>
          </w:rPr>
        </w:r>
        <w:r w:rsidRPr="006C22E2">
          <w:rPr>
            <w:noProof/>
            <w:webHidden/>
          </w:rPr>
          <w:fldChar w:fldCharType="separate"/>
        </w:r>
        <w:r w:rsidR="000A100F" w:rsidRPr="006C22E2">
          <w:rPr>
            <w:noProof/>
            <w:webHidden/>
          </w:rPr>
          <w:t>5</w:t>
        </w:r>
        <w:r w:rsidRPr="006C22E2">
          <w:rPr>
            <w:noProof/>
            <w:webHidden/>
          </w:rPr>
          <w:fldChar w:fldCharType="end"/>
        </w:r>
      </w:hyperlink>
    </w:p>
    <w:p w:rsidR="000F4CB1" w:rsidRPr="006C22E2" w:rsidRDefault="00FC3BB9">
      <w:pPr>
        <w:pStyle w:val="TOC2"/>
        <w:tabs>
          <w:tab w:val="left" w:pos="720"/>
          <w:tab w:val="right" w:leader="dot" w:pos="9350"/>
        </w:tabs>
        <w:rPr>
          <w:rFonts w:asciiTheme="minorHAnsi" w:eastAsiaTheme="minorEastAsia" w:hAnsiTheme="minorHAnsi" w:cstheme="minorBidi"/>
          <w:b w:val="0"/>
          <w:noProof/>
          <w:sz w:val="22"/>
          <w:szCs w:val="22"/>
        </w:rPr>
      </w:pPr>
      <w:hyperlink w:anchor="_Toc270578367" w:history="1">
        <w:r w:rsidR="000F4CB1" w:rsidRPr="006C22E2">
          <w:rPr>
            <w:rStyle w:val="Hyperlink"/>
            <w:noProof/>
          </w:rPr>
          <w:t>4.</w:t>
        </w:r>
        <w:r w:rsidR="000F4CB1" w:rsidRPr="006C22E2">
          <w:rPr>
            <w:rFonts w:asciiTheme="minorHAnsi" w:eastAsiaTheme="minorEastAsia" w:hAnsiTheme="minorHAnsi" w:cstheme="minorBidi"/>
            <w:b w:val="0"/>
            <w:noProof/>
            <w:sz w:val="22"/>
            <w:szCs w:val="22"/>
          </w:rPr>
          <w:tab/>
        </w:r>
        <w:r w:rsidR="000F4CB1" w:rsidRPr="006C22E2">
          <w:rPr>
            <w:rStyle w:val="Hyperlink"/>
            <w:noProof/>
          </w:rPr>
          <w:t>Inspection of Commercial Equipment</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_Toc270578367 \h </w:instrText>
        </w:r>
        <w:r w:rsidRPr="006C22E2">
          <w:rPr>
            <w:noProof/>
            <w:webHidden/>
          </w:rPr>
        </w:r>
        <w:r w:rsidRPr="006C22E2">
          <w:rPr>
            <w:noProof/>
            <w:webHidden/>
          </w:rPr>
          <w:fldChar w:fldCharType="separate"/>
        </w:r>
        <w:r w:rsidR="000A100F" w:rsidRPr="006C22E2">
          <w:rPr>
            <w:noProof/>
            <w:webHidden/>
          </w:rPr>
          <w:t>5</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68" w:history="1">
        <w:r w:rsidR="000F4CB1" w:rsidRPr="006C22E2">
          <w:rPr>
            <w:rStyle w:val="Hyperlink"/>
            <w:noProof/>
          </w:rPr>
          <w:t>4.2.</w:t>
        </w:r>
        <w:r w:rsidR="000F4CB1" w:rsidRPr="006C22E2">
          <w:rPr>
            <w:rFonts w:asciiTheme="minorHAnsi" w:eastAsiaTheme="minorEastAsia" w:hAnsiTheme="minorHAnsi" w:cstheme="minorBidi"/>
            <w:noProof/>
            <w:sz w:val="22"/>
            <w:szCs w:val="22"/>
          </w:rPr>
          <w:tab/>
        </w:r>
        <w:r w:rsidR="000F4CB1" w:rsidRPr="006C22E2">
          <w:rPr>
            <w:rStyle w:val="Hyperlink"/>
            <w:noProof/>
          </w:rPr>
          <w:t>Necessity for Inspection.</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_Toc270578368 \h </w:instrText>
        </w:r>
        <w:r w:rsidRPr="006C22E2">
          <w:rPr>
            <w:noProof/>
            <w:webHidden/>
          </w:rPr>
        </w:r>
        <w:r w:rsidRPr="006C22E2">
          <w:rPr>
            <w:noProof/>
            <w:webHidden/>
          </w:rPr>
          <w:fldChar w:fldCharType="separate"/>
        </w:r>
        <w:r w:rsidR="000A100F" w:rsidRPr="006C22E2">
          <w:rPr>
            <w:noProof/>
            <w:webHidden/>
          </w:rPr>
          <w:t>5</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69" w:history="1">
        <w:r w:rsidR="000F4CB1" w:rsidRPr="006C22E2">
          <w:rPr>
            <w:rStyle w:val="Hyperlink"/>
            <w:noProof/>
          </w:rPr>
          <w:t>4.3.</w:t>
        </w:r>
        <w:r w:rsidR="000F4CB1" w:rsidRPr="006C22E2">
          <w:rPr>
            <w:rFonts w:asciiTheme="minorHAnsi" w:eastAsiaTheme="minorEastAsia" w:hAnsiTheme="minorHAnsi" w:cstheme="minorBidi"/>
            <w:noProof/>
            <w:sz w:val="22"/>
            <w:szCs w:val="22"/>
          </w:rPr>
          <w:tab/>
        </w:r>
        <w:r w:rsidR="000F4CB1" w:rsidRPr="006C22E2">
          <w:rPr>
            <w:rStyle w:val="Hyperlink"/>
            <w:noProof/>
          </w:rPr>
          <w:t>Specification Requirements.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_Toc270578369 \h </w:instrText>
        </w:r>
        <w:r w:rsidRPr="006C22E2">
          <w:rPr>
            <w:noProof/>
            <w:webHidden/>
          </w:rPr>
        </w:r>
        <w:r w:rsidRPr="006C22E2">
          <w:rPr>
            <w:noProof/>
            <w:webHidden/>
          </w:rPr>
          <w:fldChar w:fldCharType="separate"/>
        </w:r>
        <w:r w:rsidR="000A100F" w:rsidRPr="006C22E2">
          <w:rPr>
            <w:noProof/>
            <w:webHidden/>
          </w:rPr>
          <w:t>5</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70" w:history="1">
        <w:r w:rsidR="000F4CB1" w:rsidRPr="006C22E2">
          <w:rPr>
            <w:rStyle w:val="Hyperlink"/>
            <w:noProof/>
          </w:rPr>
          <w:t>4.5.</w:t>
        </w:r>
        <w:r w:rsidR="000F4CB1" w:rsidRPr="006C22E2">
          <w:rPr>
            <w:rFonts w:asciiTheme="minorHAnsi" w:eastAsiaTheme="minorEastAsia" w:hAnsiTheme="minorHAnsi" w:cstheme="minorBidi"/>
            <w:noProof/>
            <w:sz w:val="22"/>
            <w:szCs w:val="22"/>
          </w:rPr>
          <w:tab/>
        </w:r>
        <w:r w:rsidR="000F4CB1" w:rsidRPr="006C22E2">
          <w:rPr>
            <w:rStyle w:val="Hyperlink"/>
            <w:noProof/>
          </w:rPr>
          <w:t>Misuse of Equipment.</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_Toc270578370 \h </w:instrText>
        </w:r>
        <w:r w:rsidRPr="006C22E2">
          <w:rPr>
            <w:noProof/>
            <w:webHidden/>
          </w:rPr>
        </w:r>
        <w:r w:rsidRPr="006C22E2">
          <w:rPr>
            <w:noProof/>
            <w:webHidden/>
          </w:rPr>
          <w:fldChar w:fldCharType="separate"/>
        </w:r>
        <w:r w:rsidR="000A100F" w:rsidRPr="006C22E2">
          <w:rPr>
            <w:noProof/>
            <w:webHidden/>
          </w:rPr>
          <w:t>6</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71" w:history="1">
        <w:r w:rsidR="000F4CB1" w:rsidRPr="006C22E2">
          <w:rPr>
            <w:rStyle w:val="Hyperlink"/>
            <w:noProof/>
          </w:rPr>
          <w:t>4.6.</w:t>
        </w:r>
        <w:r w:rsidR="000F4CB1" w:rsidRPr="006C22E2">
          <w:rPr>
            <w:rFonts w:asciiTheme="minorHAnsi" w:eastAsiaTheme="minorEastAsia" w:hAnsiTheme="minorHAnsi" w:cstheme="minorBidi"/>
            <w:noProof/>
            <w:sz w:val="22"/>
            <w:szCs w:val="22"/>
          </w:rPr>
          <w:tab/>
        </w:r>
        <w:r w:rsidR="000F4CB1" w:rsidRPr="006C22E2">
          <w:rPr>
            <w:rStyle w:val="Hyperlink"/>
            <w:noProof/>
          </w:rPr>
          <w:t>Recommendations.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_Toc270578371 \h </w:instrText>
        </w:r>
        <w:r w:rsidRPr="006C22E2">
          <w:rPr>
            <w:noProof/>
            <w:webHidden/>
          </w:rPr>
        </w:r>
        <w:r w:rsidRPr="006C22E2">
          <w:rPr>
            <w:noProof/>
            <w:webHidden/>
          </w:rPr>
          <w:fldChar w:fldCharType="separate"/>
        </w:r>
        <w:r w:rsidR="000A100F" w:rsidRPr="006C22E2">
          <w:rPr>
            <w:noProof/>
            <w:webHidden/>
          </w:rPr>
          <w:t>6</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72" w:history="1">
        <w:r w:rsidR="000F4CB1" w:rsidRPr="006C22E2">
          <w:rPr>
            <w:rStyle w:val="Hyperlink"/>
            <w:noProof/>
          </w:rPr>
          <w:t>4.7.</w:t>
        </w:r>
        <w:r w:rsidR="000F4CB1" w:rsidRPr="006C22E2">
          <w:rPr>
            <w:rFonts w:asciiTheme="minorHAnsi" w:eastAsiaTheme="minorEastAsia" w:hAnsiTheme="minorHAnsi" w:cstheme="minorBidi"/>
            <w:noProof/>
            <w:sz w:val="22"/>
            <w:szCs w:val="22"/>
          </w:rPr>
          <w:tab/>
        </w:r>
        <w:r w:rsidR="000F4CB1" w:rsidRPr="006C22E2">
          <w:rPr>
            <w:rStyle w:val="Hyperlink"/>
            <w:noProof/>
          </w:rPr>
          <w:t>Accurate and Correct Equipment.</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_Toc270578372 \h </w:instrText>
        </w:r>
        <w:r w:rsidRPr="006C22E2">
          <w:rPr>
            <w:noProof/>
            <w:webHidden/>
          </w:rPr>
        </w:r>
        <w:r w:rsidRPr="006C22E2">
          <w:rPr>
            <w:noProof/>
            <w:webHidden/>
          </w:rPr>
          <w:fldChar w:fldCharType="separate"/>
        </w:r>
        <w:r w:rsidR="000A100F" w:rsidRPr="006C22E2">
          <w:rPr>
            <w:noProof/>
            <w:webHidden/>
          </w:rPr>
          <w:t>6</w:t>
        </w:r>
        <w:r w:rsidRPr="006C22E2">
          <w:rPr>
            <w:noProof/>
            <w:webHidden/>
          </w:rPr>
          <w:fldChar w:fldCharType="end"/>
        </w:r>
      </w:hyperlink>
    </w:p>
    <w:p w:rsidR="000F4CB1" w:rsidRPr="006C22E2" w:rsidRDefault="00FC3BB9">
      <w:pPr>
        <w:pStyle w:val="TOC2"/>
        <w:tabs>
          <w:tab w:val="left" w:pos="720"/>
          <w:tab w:val="right" w:leader="dot" w:pos="9350"/>
        </w:tabs>
        <w:rPr>
          <w:rFonts w:asciiTheme="minorHAnsi" w:eastAsiaTheme="minorEastAsia" w:hAnsiTheme="minorHAnsi" w:cstheme="minorBidi"/>
          <w:b w:val="0"/>
          <w:noProof/>
          <w:sz w:val="22"/>
          <w:szCs w:val="22"/>
        </w:rPr>
      </w:pPr>
      <w:hyperlink w:anchor="_Toc270578373" w:history="1">
        <w:r w:rsidR="000F4CB1" w:rsidRPr="006C22E2">
          <w:rPr>
            <w:rStyle w:val="Hyperlink"/>
            <w:noProof/>
          </w:rPr>
          <w:t>5.</w:t>
        </w:r>
        <w:r w:rsidR="000F4CB1" w:rsidRPr="006C22E2">
          <w:rPr>
            <w:rFonts w:asciiTheme="minorHAnsi" w:eastAsiaTheme="minorEastAsia" w:hAnsiTheme="minorHAnsi" w:cstheme="minorBidi"/>
            <w:b w:val="0"/>
            <w:noProof/>
            <w:sz w:val="22"/>
            <w:szCs w:val="22"/>
          </w:rPr>
          <w:tab/>
        </w:r>
        <w:r w:rsidR="000F4CB1" w:rsidRPr="006C22E2">
          <w:rPr>
            <w:rStyle w:val="Hyperlink"/>
            <w:noProof/>
          </w:rPr>
          <w:t>Correction of Commercial Equipment</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_Toc270578373 \h </w:instrText>
        </w:r>
        <w:r w:rsidRPr="006C22E2">
          <w:rPr>
            <w:noProof/>
            <w:webHidden/>
          </w:rPr>
        </w:r>
        <w:r w:rsidRPr="006C22E2">
          <w:rPr>
            <w:noProof/>
            <w:webHidden/>
          </w:rPr>
          <w:fldChar w:fldCharType="separate"/>
        </w:r>
        <w:r w:rsidR="000A100F" w:rsidRPr="006C22E2">
          <w:rPr>
            <w:noProof/>
            <w:webHidden/>
          </w:rPr>
          <w:t>6</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74" w:history="1">
        <w:r w:rsidR="000F4CB1" w:rsidRPr="006C22E2">
          <w:rPr>
            <w:rStyle w:val="Hyperlink"/>
            <w:noProof/>
          </w:rPr>
          <w:t>5.1.</w:t>
        </w:r>
        <w:r w:rsidR="000F4CB1" w:rsidRPr="006C22E2">
          <w:rPr>
            <w:rFonts w:asciiTheme="minorHAnsi" w:eastAsiaTheme="minorEastAsia" w:hAnsiTheme="minorHAnsi" w:cstheme="minorBidi"/>
            <w:noProof/>
            <w:sz w:val="22"/>
            <w:szCs w:val="22"/>
          </w:rPr>
          <w:tab/>
        </w:r>
        <w:r w:rsidR="000F4CB1" w:rsidRPr="006C22E2">
          <w:rPr>
            <w:rStyle w:val="Hyperlink"/>
            <w:noProof/>
          </w:rPr>
          <w:t>Adjustable Elements.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_Toc270578374 \h </w:instrText>
        </w:r>
        <w:r w:rsidRPr="006C22E2">
          <w:rPr>
            <w:noProof/>
            <w:webHidden/>
          </w:rPr>
        </w:r>
        <w:r w:rsidRPr="006C22E2">
          <w:rPr>
            <w:noProof/>
            <w:webHidden/>
          </w:rPr>
          <w:fldChar w:fldCharType="separate"/>
        </w:r>
        <w:r w:rsidR="000A100F" w:rsidRPr="006C22E2">
          <w:rPr>
            <w:noProof/>
            <w:webHidden/>
          </w:rPr>
          <w:t>6</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75" w:history="1">
        <w:r w:rsidR="000F4CB1" w:rsidRPr="006C22E2">
          <w:rPr>
            <w:rStyle w:val="Hyperlink"/>
            <w:noProof/>
          </w:rPr>
          <w:t>5.2.</w:t>
        </w:r>
        <w:r w:rsidR="000F4CB1" w:rsidRPr="006C22E2">
          <w:rPr>
            <w:rFonts w:asciiTheme="minorHAnsi" w:eastAsiaTheme="minorEastAsia" w:hAnsiTheme="minorHAnsi" w:cstheme="minorBidi"/>
            <w:noProof/>
            <w:sz w:val="22"/>
            <w:szCs w:val="22"/>
          </w:rPr>
          <w:tab/>
        </w:r>
        <w:r w:rsidR="000F4CB1" w:rsidRPr="006C22E2">
          <w:rPr>
            <w:rStyle w:val="Hyperlink"/>
            <w:noProof/>
          </w:rPr>
          <w:t>When Corrections Should Be Made.</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_Toc270578375 \h </w:instrText>
        </w:r>
        <w:r w:rsidRPr="006C22E2">
          <w:rPr>
            <w:noProof/>
            <w:webHidden/>
          </w:rPr>
        </w:r>
        <w:r w:rsidRPr="006C22E2">
          <w:rPr>
            <w:noProof/>
            <w:webHidden/>
          </w:rPr>
          <w:fldChar w:fldCharType="separate"/>
        </w:r>
        <w:r w:rsidR="000A100F" w:rsidRPr="006C22E2">
          <w:rPr>
            <w:noProof/>
            <w:webHidden/>
          </w:rPr>
          <w:t>7</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76" w:history="1">
        <w:r w:rsidR="000F4CB1" w:rsidRPr="006C22E2">
          <w:rPr>
            <w:rStyle w:val="Hyperlink"/>
            <w:noProof/>
          </w:rPr>
          <w:t>5.3.</w:t>
        </w:r>
        <w:r w:rsidR="000F4CB1" w:rsidRPr="006C22E2">
          <w:rPr>
            <w:rFonts w:asciiTheme="minorHAnsi" w:eastAsiaTheme="minorEastAsia" w:hAnsiTheme="minorHAnsi" w:cstheme="minorBidi"/>
            <w:noProof/>
            <w:sz w:val="22"/>
            <w:szCs w:val="22"/>
          </w:rPr>
          <w:tab/>
        </w:r>
        <w:r w:rsidR="000F4CB1" w:rsidRPr="006C22E2">
          <w:rPr>
            <w:rStyle w:val="Hyperlink"/>
            <w:noProof/>
          </w:rPr>
          <w:t>Gauging.</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_Toc270578376 \h </w:instrText>
        </w:r>
        <w:r w:rsidRPr="006C22E2">
          <w:rPr>
            <w:noProof/>
            <w:webHidden/>
          </w:rPr>
        </w:r>
        <w:r w:rsidRPr="006C22E2">
          <w:rPr>
            <w:noProof/>
            <w:webHidden/>
          </w:rPr>
          <w:fldChar w:fldCharType="separate"/>
        </w:r>
        <w:r w:rsidR="000A100F" w:rsidRPr="006C22E2">
          <w:rPr>
            <w:noProof/>
            <w:webHidden/>
          </w:rPr>
          <w:t>7</w:t>
        </w:r>
        <w:r w:rsidRPr="006C22E2">
          <w:rPr>
            <w:noProof/>
            <w:webHidden/>
          </w:rPr>
          <w:fldChar w:fldCharType="end"/>
        </w:r>
      </w:hyperlink>
    </w:p>
    <w:p w:rsidR="000F4CB1" w:rsidRPr="006C22E2" w:rsidRDefault="00FC3BB9">
      <w:pPr>
        <w:pStyle w:val="TOC2"/>
        <w:tabs>
          <w:tab w:val="right" w:leader="dot" w:pos="9350"/>
        </w:tabs>
        <w:rPr>
          <w:rFonts w:asciiTheme="minorHAnsi" w:eastAsiaTheme="minorEastAsia" w:hAnsiTheme="minorHAnsi" w:cstheme="minorBidi"/>
          <w:b w:val="0"/>
          <w:noProof/>
          <w:sz w:val="22"/>
          <w:szCs w:val="22"/>
        </w:rPr>
      </w:pPr>
      <w:hyperlink w:anchor="_Toc270578377" w:history="1">
        <w:r w:rsidR="000F4CB1" w:rsidRPr="006C22E2">
          <w:rPr>
            <w:rStyle w:val="Hyperlink"/>
            <w:noProof/>
          </w:rPr>
          <w:t>6.  Rejection of Commercial Equipment</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_Toc270578377 \h </w:instrText>
        </w:r>
        <w:r w:rsidRPr="006C22E2">
          <w:rPr>
            <w:noProof/>
            <w:webHidden/>
          </w:rPr>
        </w:r>
        <w:r w:rsidRPr="006C22E2">
          <w:rPr>
            <w:noProof/>
            <w:webHidden/>
          </w:rPr>
          <w:fldChar w:fldCharType="separate"/>
        </w:r>
        <w:r w:rsidR="000A100F" w:rsidRPr="006C22E2">
          <w:rPr>
            <w:noProof/>
            <w:webHidden/>
          </w:rPr>
          <w:t>7</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78" w:history="1">
        <w:r w:rsidR="000F4CB1" w:rsidRPr="006C22E2">
          <w:rPr>
            <w:rStyle w:val="Hyperlink"/>
            <w:noProof/>
          </w:rPr>
          <w:t>6.1.</w:t>
        </w:r>
        <w:r w:rsidR="000F4CB1" w:rsidRPr="006C22E2">
          <w:rPr>
            <w:rFonts w:asciiTheme="minorHAnsi" w:eastAsiaTheme="minorEastAsia" w:hAnsiTheme="minorHAnsi" w:cstheme="minorBidi"/>
            <w:noProof/>
            <w:sz w:val="22"/>
            <w:szCs w:val="22"/>
          </w:rPr>
          <w:tab/>
        </w:r>
        <w:r w:rsidR="000F4CB1" w:rsidRPr="006C22E2">
          <w:rPr>
            <w:rStyle w:val="Hyperlink"/>
            <w:noProof/>
          </w:rPr>
          <w:t>Rejection and Condemnation</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_Toc270578378 \h </w:instrText>
        </w:r>
        <w:r w:rsidRPr="006C22E2">
          <w:rPr>
            <w:noProof/>
            <w:webHidden/>
          </w:rPr>
        </w:r>
        <w:r w:rsidRPr="006C22E2">
          <w:rPr>
            <w:noProof/>
            <w:webHidden/>
          </w:rPr>
          <w:fldChar w:fldCharType="separate"/>
        </w:r>
        <w:r w:rsidR="000A100F" w:rsidRPr="006C22E2">
          <w:rPr>
            <w:noProof/>
            <w:webHidden/>
          </w:rPr>
          <w:t>7</w:t>
        </w:r>
        <w:r w:rsidRPr="006C22E2">
          <w:rPr>
            <w:noProof/>
            <w:webHidden/>
          </w:rPr>
          <w:fldChar w:fldCharType="end"/>
        </w:r>
      </w:hyperlink>
    </w:p>
    <w:p w:rsidR="000F4CB1" w:rsidRPr="006C22E2" w:rsidRDefault="00FC3BB9">
      <w:pPr>
        <w:pStyle w:val="TOC2"/>
        <w:tabs>
          <w:tab w:val="left" w:pos="720"/>
          <w:tab w:val="right" w:leader="dot" w:pos="9350"/>
        </w:tabs>
        <w:rPr>
          <w:rFonts w:asciiTheme="minorHAnsi" w:eastAsiaTheme="minorEastAsia" w:hAnsiTheme="minorHAnsi" w:cstheme="minorBidi"/>
          <w:b w:val="0"/>
          <w:noProof/>
          <w:sz w:val="22"/>
          <w:szCs w:val="22"/>
        </w:rPr>
      </w:pPr>
      <w:hyperlink w:anchor="_Toc270578379" w:history="1">
        <w:r w:rsidR="000F4CB1" w:rsidRPr="006C22E2">
          <w:rPr>
            <w:rStyle w:val="Hyperlink"/>
            <w:noProof/>
          </w:rPr>
          <w:t>7.</w:t>
        </w:r>
        <w:r w:rsidR="000F4CB1" w:rsidRPr="006C22E2">
          <w:rPr>
            <w:rFonts w:asciiTheme="minorHAnsi" w:eastAsiaTheme="minorEastAsia" w:hAnsiTheme="minorHAnsi" w:cstheme="minorBidi"/>
            <w:b w:val="0"/>
            <w:noProof/>
            <w:sz w:val="22"/>
            <w:szCs w:val="22"/>
          </w:rPr>
          <w:tab/>
        </w:r>
        <w:r w:rsidR="000F4CB1" w:rsidRPr="006C22E2">
          <w:rPr>
            <w:rStyle w:val="Hyperlink"/>
            <w:noProof/>
          </w:rPr>
          <w:t>Tagging of Equipment</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_Toc270578379 \h </w:instrText>
        </w:r>
        <w:r w:rsidRPr="006C22E2">
          <w:rPr>
            <w:noProof/>
            <w:webHidden/>
          </w:rPr>
        </w:r>
        <w:r w:rsidRPr="006C22E2">
          <w:rPr>
            <w:noProof/>
            <w:webHidden/>
          </w:rPr>
          <w:fldChar w:fldCharType="separate"/>
        </w:r>
        <w:r w:rsidR="000A100F" w:rsidRPr="006C22E2">
          <w:rPr>
            <w:noProof/>
            <w:webHidden/>
          </w:rPr>
          <w:t>8</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80" w:history="1">
        <w:r w:rsidR="000F4CB1" w:rsidRPr="006C22E2">
          <w:rPr>
            <w:rStyle w:val="Hyperlink"/>
            <w:noProof/>
          </w:rPr>
          <w:t>7.1.</w:t>
        </w:r>
        <w:r w:rsidR="000F4CB1" w:rsidRPr="006C22E2">
          <w:rPr>
            <w:rFonts w:asciiTheme="minorHAnsi" w:eastAsiaTheme="minorEastAsia" w:hAnsiTheme="minorHAnsi" w:cstheme="minorBidi"/>
            <w:noProof/>
            <w:sz w:val="22"/>
            <w:szCs w:val="22"/>
          </w:rPr>
          <w:tab/>
        </w:r>
        <w:r w:rsidR="000F4CB1" w:rsidRPr="006C22E2">
          <w:rPr>
            <w:rStyle w:val="Hyperlink"/>
            <w:noProof/>
          </w:rPr>
          <w:t>Rejected and Condemned.</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_Toc270578380 \h </w:instrText>
        </w:r>
        <w:r w:rsidRPr="006C22E2">
          <w:rPr>
            <w:noProof/>
            <w:webHidden/>
          </w:rPr>
        </w:r>
        <w:r w:rsidRPr="006C22E2">
          <w:rPr>
            <w:noProof/>
            <w:webHidden/>
          </w:rPr>
          <w:fldChar w:fldCharType="separate"/>
        </w:r>
        <w:r w:rsidR="000A100F" w:rsidRPr="006C22E2">
          <w:rPr>
            <w:noProof/>
            <w:webHidden/>
          </w:rPr>
          <w:t>8</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81" w:history="1">
        <w:r w:rsidR="000F4CB1" w:rsidRPr="006C22E2">
          <w:rPr>
            <w:rStyle w:val="Hyperlink"/>
            <w:noProof/>
          </w:rPr>
          <w:t>7.2.</w:t>
        </w:r>
        <w:r w:rsidR="000F4CB1" w:rsidRPr="006C22E2">
          <w:rPr>
            <w:rFonts w:asciiTheme="minorHAnsi" w:eastAsiaTheme="minorEastAsia" w:hAnsiTheme="minorHAnsi" w:cstheme="minorBidi"/>
            <w:noProof/>
            <w:sz w:val="22"/>
            <w:szCs w:val="22"/>
          </w:rPr>
          <w:tab/>
        </w:r>
        <w:r w:rsidR="000F4CB1" w:rsidRPr="006C22E2">
          <w:rPr>
            <w:rStyle w:val="Hyperlink"/>
            <w:noProof/>
          </w:rPr>
          <w:t>Nonsealed and Noncommercial.</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_Toc270578381 \h </w:instrText>
        </w:r>
        <w:r w:rsidRPr="006C22E2">
          <w:rPr>
            <w:noProof/>
            <w:webHidden/>
          </w:rPr>
        </w:r>
        <w:r w:rsidRPr="006C22E2">
          <w:rPr>
            <w:noProof/>
            <w:webHidden/>
          </w:rPr>
          <w:fldChar w:fldCharType="separate"/>
        </w:r>
        <w:r w:rsidR="000A100F" w:rsidRPr="006C22E2">
          <w:rPr>
            <w:noProof/>
            <w:webHidden/>
          </w:rPr>
          <w:t>8</w:t>
        </w:r>
        <w:r w:rsidRPr="006C22E2">
          <w:rPr>
            <w:noProof/>
            <w:webHidden/>
          </w:rPr>
          <w:fldChar w:fldCharType="end"/>
        </w:r>
      </w:hyperlink>
    </w:p>
    <w:p w:rsidR="000F4CB1" w:rsidRPr="006C22E2" w:rsidRDefault="00FC3BB9">
      <w:pPr>
        <w:pStyle w:val="TOC2"/>
        <w:tabs>
          <w:tab w:val="left" w:pos="720"/>
          <w:tab w:val="right" w:leader="dot" w:pos="9350"/>
        </w:tabs>
        <w:rPr>
          <w:rFonts w:asciiTheme="minorHAnsi" w:eastAsiaTheme="minorEastAsia" w:hAnsiTheme="minorHAnsi" w:cstheme="minorBidi"/>
          <w:b w:val="0"/>
          <w:noProof/>
          <w:sz w:val="22"/>
          <w:szCs w:val="22"/>
        </w:rPr>
      </w:pPr>
      <w:hyperlink w:anchor="_Toc270578382" w:history="1">
        <w:r w:rsidR="000F4CB1" w:rsidRPr="006C22E2">
          <w:rPr>
            <w:rStyle w:val="Hyperlink"/>
            <w:noProof/>
          </w:rPr>
          <w:t>8.</w:t>
        </w:r>
        <w:r w:rsidR="000F4CB1" w:rsidRPr="006C22E2">
          <w:rPr>
            <w:rFonts w:asciiTheme="minorHAnsi" w:eastAsiaTheme="minorEastAsia" w:hAnsiTheme="minorHAnsi" w:cstheme="minorBidi"/>
            <w:b w:val="0"/>
            <w:noProof/>
            <w:sz w:val="22"/>
            <w:szCs w:val="22"/>
          </w:rPr>
          <w:tab/>
        </w:r>
        <w:r w:rsidR="000F4CB1" w:rsidRPr="006C22E2">
          <w:rPr>
            <w:rStyle w:val="Hyperlink"/>
            <w:noProof/>
          </w:rPr>
          <w:t>Records of Equipment</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_Toc270578382 \h </w:instrText>
        </w:r>
        <w:r w:rsidRPr="006C22E2">
          <w:rPr>
            <w:noProof/>
            <w:webHidden/>
          </w:rPr>
        </w:r>
        <w:r w:rsidRPr="006C22E2">
          <w:rPr>
            <w:noProof/>
            <w:webHidden/>
          </w:rPr>
          <w:fldChar w:fldCharType="separate"/>
        </w:r>
        <w:r w:rsidR="000A100F" w:rsidRPr="006C22E2">
          <w:rPr>
            <w:noProof/>
            <w:webHidden/>
          </w:rPr>
          <w:t>8</w:t>
        </w:r>
        <w:r w:rsidRPr="006C22E2">
          <w:rPr>
            <w:noProof/>
            <w:webHidden/>
          </w:rPr>
          <w:fldChar w:fldCharType="end"/>
        </w:r>
      </w:hyperlink>
    </w:p>
    <w:p w:rsidR="000F4CB1" w:rsidRPr="006C22E2" w:rsidRDefault="00FC3BB9">
      <w:pPr>
        <w:pStyle w:val="TOC2"/>
        <w:tabs>
          <w:tab w:val="left" w:pos="720"/>
          <w:tab w:val="right" w:leader="dot" w:pos="9350"/>
        </w:tabs>
        <w:rPr>
          <w:rFonts w:asciiTheme="minorHAnsi" w:eastAsiaTheme="minorEastAsia" w:hAnsiTheme="minorHAnsi" w:cstheme="minorBidi"/>
          <w:b w:val="0"/>
          <w:noProof/>
          <w:sz w:val="22"/>
          <w:szCs w:val="22"/>
        </w:rPr>
      </w:pPr>
      <w:hyperlink w:anchor="_Toc270578383" w:history="1">
        <w:r w:rsidR="000F4CB1" w:rsidRPr="006C22E2">
          <w:rPr>
            <w:rStyle w:val="Hyperlink"/>
            <w:noProof/>
          </w:rPr>
          <w:t>9.</w:t>
        </w:r>
        <w:r w:rsidR="000F4CB1" w:rsidRPr="006C22E2">
          <w:rPr>
            <w:rFonts w:asciiTheme="minorHAnsi" w:eastAsiaTheme="minorEastAsia" w:hAnsiTheme="minorHAnsi" w:cstheme="minorBidi"/>
            <w:b w:val="0"/>
            <w:noProof/>
            <w:sz w:val="22"/>
            <w:szCs w:val="22"/>
          </w:rPr>
          <w:tab/>
        </w:r>
        <w:r w:rsidR="000F4CB1" w:rsidRPr="006C22E2">
          <w:rPr>
            <w:rStyle w:val="Hyperlink"/>
            <w:noProof/>
          </w:rPr>
          <w:t>Sealing of Equipment</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_Toc270578383 \h </w:instrText>
        </w:r>
        <w:r w:rsidRPr="006C22E2">
          <w:rPr>
            <w:noProof/>
            <w:webHidden/>
          </w:rPr>
        </w:r>
        <w:r w:rsidRPr="006C22E2">
          <w:rPr>
            <w:noProof/>
            <w:webHidden/>
          </w:rPr>
          <w:fldChar w:fldCharType="separate"/>
        </w:r>
        <w:r w:rsidR="000A100F" w:rsidRPr="006C22E2">
          <w:rPr>
            <w:noProof/>
            <w:webHidden/>
          </w:rPr>
          <w:t>9</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84" w:history="1">
        <w:r w:rsidR="000F4CB1" w:rsidRPr="006C22E2">
          <w:rPr>
            <w:rStyle w:val="Hyperlink"/>
            <w:noProof/>
          </w:rPr>
          <w:t>9.1.</w:t>
        </w:r>
        <w:r w:rsidR="000F4CB1" w:rsidRPr="006C22E2">
          <w:rPr>
            <w:rFonts w:asciiTheme="minorHAnsi" w:eastAsiaTheme="minorEastAsia" w:hAnsiTheme="minorHAnsi" w:cstheme="minorBidi"/>
            <w:noProof/>
            <w:sz w:val="22"/>
            <w:szCs w:val="22"/>
          </w:rPr>
          <w:tab/>
        </w:r>
        <w:r w:rsidR="000F4CB1" w:rsidRPr="006C22E2">
          <w:rPr>
            <w:rStyle w:val="Hyperlink"/>
            <w:noProof/>
          </w:rPr>
          <w:t>Types of Seals and Their Locations.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_Toc270578384 \h </w:instrText>
        </w:r>
        <w:r w:rsidRPr="006C22E2">
          <w:rPr>
            <w:noProof/>
            <w:webHidden/>
          </w:rPr>
        </w:r>
        <w:r w:rsidRPr="006C22E2">
          <w:rPr>
            <w:noProof/>
            <w:webHidden/>
          </w:rPr>
          <w:fldChar w:fldCharType="separate"/>
        </w:r>
        <w:r w:rsidR="000A100F" w:rsidRPr="006C22E2">
          <w:rPr>
            <w:noProof/>
            <w:webHidden/>
          </w:rPr>
          <w:t>9</w:t>
        </w:r>
        <w:r w:rsidRPr="006C22E2">
          <w:rPr>
            <w:noProof/>
            <w:webHidden/>
          </w:rPr>
          <w:fldChar w:fldCharType="end"/>
        </w:r>
      </w:hyperlink>
    </w:p>
    <w:p w:rsidR="000F4CB1" w:rsidRPr="006C22E2" w:rsidRDefault="00FC3BB9">
      <w:pPr>
        <w:pStyle w:val="TOC3"/>
        <w:tabs>
          <w:tab w:val="left" w:pos="1320"/>
          <w:tab w:val="right" w:leader="dot" w:pos="9350"/>
        </w:tabs>
        <w:rPr>
          <w:rFonts w:asciiTheme="minorHAnsi" w:eastAsiaTheme="minorEastAsia" w:hAnsiTheme="minorHAnsi" w:cstheme="minorBidi"/>
          <w:noProof/>
          <w:sz w:val="22"/>
          <w:szCs w:val="22"/>
        </w:rPr>
      </w:pPr>
      <w:hyperlink w:anchor="_Toc270578385" w:history="1">
        <w:r w:rsidR="000F4CB1" w:rsidRPr="006C22E2">
          <w:rPr>
            <w:rStyle w:val="Hyperlink"/>
            <w:noProof/>
          </w:rPr>
          <w:t>9.2.</w:t>
        </w:r>
        <w:r w:rsidR="000F4CB1" w:rsidRPr="006C22E2">
          <w:rPr>
            <w:rFonts w:asciiTheme="minorHAnsi" w:eastAsiaTheme="minorEastAsia" w:hAnsiTheme="minorHAnsi" w:cstheme="minorBidi"/>
            <w:noProof/>
            <w:sz w:val="22"/>
            <w:szCs w:val="22"/>
          </w:rPr>
          <w:tab/>
        </w:r>
        <w:r w:rsidR="000F4CB1" w:rsidRPr="006C22E2">
          <w:rPr>
            <w:rStyle w:val="Hyperlink"/>
            <w:noProof/>
          </w:rPr>
          <w:t>Exceptions.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_Toc270578385 \h </w:instrText>
        </w:r>
        <w:r w:rsidRPr="006C22E2">
          <w:rPr>
            <w:noProof/>
            <w:webHidden/>
          </w:rPr>
        </w:r>
        <w:r w:rsidRPr="006C22E2">
          <w:rPr>
            <w:noProof/>
            <w:webHidden/>
          </w:rPr>
          <w:fldChar w:fldCharType="separate"/>
        </w:r>
        <w:r w:rsidR="000A100F" w:rsidRPr="006C22E2">
          <w:rPr>
            <w:noProof/>
            <w:webHidden/>
          </w:rPr>
          <w:t>9</w:t>
        </w:r>
        <w:r w:rsidRPr="006C22E2">
          <w:rPr>
            <w:noProof/>
            <w:webHidden/>
          </w:rPr>
          <w:fldChar w:fldCharType="end"/>
        </w:r>
      </w:hyperlink>
    </w:p>
    <w:p w:rsidR="000F4CB1" w:rsidRPr="006C22E2" w:rsidRDefault="00FC3BB9">
      <w:pPr>
        <w:pStyle w:val="TOC2"/>
        <w:tabs>
          <w:tab w:val="left" w:pos="720"/>
          <w:tab w:val="right" w:leader="dot" w:pos="9350"/>
        </w:tabs>
        <w:rPr>
          <w:rFonts w:asciiTheme="minorHAnsi" w:eastAsiaTheme="minorEastAsia" w:hAnsiTheme="minorHAnsi" w:cstheme="minorBidi"/>
          <w:b w:val="0"/>
          <w:noProof/>
          <w:sz w:val="22"/>
          <w:szCs w:val="22"/>
        </w:rPr>
      </w:pPr>
      <w:hyperlink w:anchor="_Toc270578386" w:history="1">
        <w:r w:rsidR="000F4CB1" w:rsidRPr="006C22E2">
          <w:rPr>
            <w:rStyle w:val="Hyperlink"/>
            <w:noProof/>
          </w:rPr>
          <w:t>10.</w:t>
        </w:r>
        <w:r w:rsidR="000F4CB1" w:rsidRPr="006C22E2">
          <w:rPr>
            <w:rFonts w:asciiTheme="minorHAnsi" w:eastAsiaTheme="minorEastAsia" w:hAnsiTheme="minorHAnsi" w:cstheme="minorBidi"/>
            <w:b w:val="0"/>
            <w:noProof/>
            <w:sz w:val="22"/>
            <w:szCs w:val="22"/>
          </w:rPr>
          <w:tab/>
        </w:r>
        <w:r w:rsidR="000F4CB1" w:rsidRPr="006C22E2">
          <w:rPr>
            <w:rStyle w:val="Hyperlink"/>
            <w:noProof/>
          </w:rPr>
          <w:t>Rounding Off Numerical Values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_Toc270578386 \h </w:instrText>
        </w:r>
        <w:r w:rsidRPr="006C22E2">
          <w:rPr>
            <w:noProof/>
            <w:webHidden/>
          </w:rPr>
        </w:r>
        <w:r w:rsidRPr="006C22E2">
          <w:rPr>
            <w:noProof/>
            <w:webHidden/>
          </w:rPr>
          <w:fldChar w:fldCharType="separate"/>
        </w:r>
        <w:r w:rsidR="000A100F" w:rsidRPr="006C22E2">
          <w:rPr>
            <w:noProof/>
            <w:webHidden/>
          </w:rPr>
          <w:t>9</w:t>
        </w:r>
        <w:r w:rsidRPr="006C22E2">
          <w:rPr>
            <w:noProof/>
            <w:webHidden/>
          </w:rPr>
          <w:fldChar w:fldCharType="end"/>
        </w:r>
      </w:hyperlink>
    </w:p>
    <w:p w:rsidR="000F4CB1" w:rsidRPr="006C22E2" w:rsidRDefault="00FC3BB9">
      <w:pPr>
        <w:pStyle w:val="TOC3"/>
        <w:tabs>
          <w:tab w:val="left" w:pos="1540"/>
          <w:tab w:val="right" w:leader="dot" w:pos="9350"/>
        </w:tabs>
        <w:rPr>
          <w:rFonts w:asciiTheme="minorHAnsi" w:eastAsiaTheme="minorEastAsia" w:hAnsiTheme="minorHAnsi" w:cstheme="minorBidi"/>
          <w:noProof/>
          <w:sz w:val="22"/>
          <w:szCs w:val="22"/>
        </w:rPr>
      </w:pPr>
      <w:hyperlink w:anchor="_Toc270578387" w:history="1">
        <w:r w:rsidR="000F4CB1" w:rsidRPr="006C22E2">
          <w:rPr>
            <w:rStyle w:val="Hyperlink"/>
            <w:noProof/>
          </w:rPr>
          <w:t>10.1.</w:t>
        </w:r>
        <w:r w:rsidR="000F4CB1" w:rsidRPr="006C22E2">
          <w:rPr>
            <w:rFonts w:asciiTheme="minorHAnsi" w:eastAsiaTheme="minorEastAsia" w:hAnsiTheme="minorHAnsi" w:cstheme="minorBidi"/>
            <w:noProof/>
            <w:sz w:val="22"/>
            <w:szCs w:val="22"/>
          </w:rPr>
          <w:tab/>
        </w:r>
        <w:r w:rsidR="000F4CB1" w:rsidRPr="006C22E2">
          <w:rPr>
            <w:rStyle w:val="Hyperlink"/>
            <w:noProof/>
          </w:rPr>
          <w:t>Definition.</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_Toc270578387 \h </w:instrText>
        </w:r>
        <w:r w:rsidRPr="006C22E2">
          <w:rPr>
            <w:noProof/>
            <w:webHidden/>
          </w:rPr>
        </w:r>
        <w:r w:rsidRPr="006C22E2">
          <w:rPr>
            <w:noProof/>
            <w:webHidden/>
          </w:rPr>
          <w:fldChar w:fldCharType="separate"/>
        </w:r>
        <w:r w:rsidR="000A100F" w:rsidRPr="006C22E2">
          <w:rPr>
            <w:noProof/>
            <w:webHidden/>
          </w:rPr>
          <w:t>9</w:t>
        </w:r>
        <w:r w:rsidRPr="006C22E2">
          <w:rPr>
            <w:noProof/>
            <w:webHidden/>
          </w:rPr>
          <w:fldChar w:fldCharType="end"/>
        </w:r>
      </w:hyperlink>
    </w:p>
    <w:p w:rsidR="000F4CB1" w:rsidRPr="006C22E2" w:rsidRDefault="00FC3BB9">
      <w:pPr>
        <w:pStyle w:val="TOC3"/>
        <w:tabs>
          <w:tab w:val="left" w:pos="1540"/>
          <w:tab w:val="right" w:leader="dot" w:pos="9350"/>
        </w:tabs>
        <w:rPr>
          <w:rFonts w:asciiTheme="minorHAnsi" w:eastAsiaTheme="minorEastAsia" w:hAnsiTheme="minorHAnsi" w:cstheme="minorBidi"/>
          <w:noProof/>
          <w:sz w:val="22"/>
          <w:szCs w:val="22"/>
        </w:rPr>
      </w:pPr>
      <w:hyperlink w:anchor="_Toc270578388" w:history="1">
        <w:r w:rsidR="000F4CB1" w:rsidRPr="006C22E2">
          <w:rPr>
            <w:rStyle w:val="Hyperlink"/>
            <w:noProof/>
          </w:rPr>
          <w:t>10.2.</w:t>
        </w:r>
        <w:r w:rsidR="000F4CB1" w:rsidRPr="006C22E2">
          <w:rPr>
            <w:rFonts w:asciiTheme="minorHAnsi" w:eastAsiaTheme="minorEastAsia" w:hAnsiTheme="minorHAnsi" w:cstheme="minorBidi"/>
            <w:noProof/>
            <w:sz w:val="22"/>
            <w:szCs w:val="22"/>
          </w:rPr>
          <w:tab/>
        </w:r>
        <w:r w:rsidR="000F4CB1" w:rsidRPr="006C22E2">
          <w:rPr>
            <w:rStyle w:val="Hyperlink"/>
            <w:noProof/>
          </w:rPr>
          <w:t>General Rules.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_Toc270578388 \h </w:instrText>
        </w:r>
        <w:r w:rsidRPr="006C22E2">
          <w:rPr>
            <w:noProof/>
            <w:webHidden/>
          </w:rPr>
        </w:r>
        <w:r w:rsidRPr="006C22E2">
          <w:rPr>
            <w:noProof/>
            <w:webHidden/>
          </w:rPr>
          <w:fldChar w:fldCharType="separate"/>
        </w:r>
        <w:r w:rsidR="000A100F" w:rsidRPr="006C22E2">
          <w:rPr>
            <w:noProof/>
            <w:webHidden/>
          </w:rPr>
          <w:t>9</w:t>
        </w:r>
        <w:r w:rsidRPr="006C22E2">
          <w:rPr>
            <w:noProof/>
            <w:webHidden/>
          </w:rPr>
          <w:fldChar w:fldCharType="end"/>
        </w:r>
      </w:hyperlink>
    </w:p>
    <w:p w:rsidR="000F4CB1" w:rsidRPr="006C22E2" w:rsidRDefault="00FC3BB9">
      <w:pPr>
        <w:pStyle w:val="TOC3"/>
        <w:tabs>
          <w:tab w:val="left" w:pos="1540"/>
          <w:tab w:val="right" w:leader="dot" w:pos="9350"/>
        </w:tabs>
        <w:rPr>
          <w:rFonts w:asciiTheme="minorHAnsi" w:eastAsiaTheme="minorEastAsia" w:hAnsiTheme="minorHAnsi" w:cstheme="minorBidi"/>
          <w:noProof/>
          <w:sz w:val="22"/>
          <w:szCs w:val="22"/>
        </w:rPr>
      </w:pPr>
      <w:hyperlink w:anchor="_Toc270578389" w:history="1">
        <w:r w:rsidR="000F4CB1" w:rsidRPr="006C22E2">
          <w:rPr>
            <w:rStyle w:val="Hyperlink"/>
            <w:noProof/>
          </w:rPr>
          <w:t>10.3.</w:t>
        </w:r>
        <w:r w:rsidR="000F4CB1" w:rsidRPr="006C22E2">
          <w:rPr>
            <w:rFonts w:asciiTheme="minorHAnsi" w:eastAsiaTheme="minorEastAsia" w:hAnsiTheme="minorHAnsi" w:cstheme="minorBidi"/>
            <w:noProof/>
            <w:sz w:val="22"/>
            <w:szCs w:val="22"/>
          </w:rPr>
          <w:tab/>
        </w:r>
        <w:r w:rsidR="000F4CB1" w:rsidRPr="006C22E2">
          <w:rPr>
            <w:rStyle w:val="Hyperlink"/>
            <w:noProof/>
          </w:rPr>
          <w:t>Rules for Reading of Indications.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_Toc270578389 \h </w:instrText>
        </w:r>
        <w:r w:rsidRPr="006C22E2">
          <w:rPr>
            <w:noProof/>
            <w:webHidden/>
          </w:rPr>
        </w:r>
        <w:r w:rsidRPr="006C22E2">
          <w:rPr>
            <w:noProof/>
            <w:webHidden/>
          </w:rPr>
          <w:fldChar w:fldCharType="separate"/>
        </w:r>
        <w:r w:rsidR="000A100F" w:rsidRPr="006C22E2">
          <w:rPr>
            <w:noProof/>
            <w:webHidden/>
          </w:rPr>
          <w:t>10</w:t>
        </w:r>
        <w:r w:rsidRPr="006C22E2">
          <w:rPr>
            <w:noProof/>
            <w:webHidden/>
          </w:rPr>
          <w:fldChar w:fldCharType="end"/>
        </w:r>
      </w:hyperlink>
    </w:p>
    <w:p w:rsidR="000F4CB1" w:rsidRPr="006C22E2" w:rsidRDefault="00FC3BB9">
      <w:pPr>
        <w:pStyle w:val="TOC3"/>
        <w:tabs>
          <w:tab w:val="left" w:pos="1540"/>
          <w:tab w:val="right" w:leader="dot" w:pos="9350"/>
        </w:tabs>
        <w:rPr>
          <w:rFonts w:asciiTheme="minorHAnsi" w:eastAsiaTheme="minorEastAsia" w:hAnsiTheme="minorHAnsi" w:cstheme="minorBidi"/>
          <w:noProof/>
          <w:sz w:val="22"/>
          <w:szCs w:val="22"/>
        </w:rPr>
      </w:pPr>
      <w:hyperlink w:anchor="_Toc270578390" w:history="1">
        <w:r w:rsidR="000F4CB1" w:rsidRPr="006C22E2">
          <w:rPr>
            <w:rStyle w:val="Hyperlink"/>
            <w:noProof/>
          </w:rPr>
          <w:t>10.4.</w:t>
        </w:r>
        <w:r w:rsidR="000F4CB1" w:rsidRPr="006C22E2">
          <w:rPr>
            <w:rFonts w:asciiTheme="minorHAnsi" w:eastAsiaTheme="minorEastAsia" w:hAnsiTheme="minorHAnsi" w:cstheme="minorBidi"/>
            <w:noProof/>
            <w:sz w:val="22"/>
            <w:szCs w:val="22"/>
          </w:rPr>
          <w:tab/>
        </w:r>
        <w:r w:rsidR="000F4CB1" w:rsidRPr="006C22E2">
          <w:rPr>
            <w:rStyle w:val="Hyperlink"/>
            <w:noProof/>
          </w:rPr>
          <w:t>Rules for Common Fractions</w:t>
        </w:r>
        <w:r w:rsidR="000F4CB1" w:rsidRPr="006C22E2">
          <w:rPr>
            <w:noProof/>
            <w:webHidden/>
          </w:rPr>
          <w:tab/>
        </w:r>
        <w:r w:rsidR="00290EC1" w:rsidRPr="006C22E2">
          <w:rPr>
            <w:noProof/>
            <w:webHidden/>
          </w:rPr>
          <w:t>A</w:t>
        </w:r>
        <w:r w:rsidRPr="006C22E2">
          <w:rPr>
            <w:noProof/>
            <w:webHidden/>
          </w:rPr>
          <w:fldChar w:fldCharType="begin"/>
        </w:r>
        <w:r w:rsidR="000F4CB1" w:rsidRPr="006C22E2">
          <w:rPr>
            <w:noProof/>
            <w:webHidden/>
          </w:rPr>
          <w:instrText xml:space="preserve"> PAGEREF _Toc270578390 \h </w:instrText>
        </w:r>
        <w:r w:rsidRPr="006C22E2">
          <w:rPr>
            <w:noProof/>
            <w:webHidden/>
          </w:rPr>
        </w:r>
        <w:r w:rsidRPr="006C22E2">
          <w:rPr>
            <w:noProof/>
            <w:webHidden/>
          </w:rPr>
          <w:fldChar w:fldCharType="separate"/>
        </w:r>
        <w:r w:rsidR="000A100F" w:rsidRPr="006C22E2">
          <w:rPr>
            <w:noProof/>
            <w:webHidden/>
          </w:rPr>
          <w:t>10</w:t>
        </w:r>
        <w:r w:rsidRPr="006C22E2">
          <w:rPr>
            <w:noProof/>
            <w:webHidden/>
          </w:rPr>
          <w:fldChar w:fldCharType="end"/>
        </w:r>
      </w:hyperlink>
    </w:p>
    <w:p w:rsidR="0041715F" w:rsidRPr="006C22E2" w:rsidRDefault="00FC3BB9">
      <w:r w:rsidRPr="006C22E2">
        <w:rPr>
          <w:b/>
          <w:sz w:val="24"/>
        </w:rPr>
        <w:fldChar w:fldCharType="end"/>
      </w:r>
      <w:r w:rsidR="00A52B0E" w:rsidRPr="006C22E2">
        <w:br w:type="page"/>
      </w:r>
    </w:p>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rsidP="0041715F">
      <w:pPr>
        <w:jc w:val="center"/>
      </w:pPr>
      <w:r w:rsidRPr="006C22E2">
        <w:t>THIS PAGE INTENTIONALLY LEFT BLANK</w:t>
      </w:r>
      <w:r w:rsidRPr="006C22E2">
        <w:br w:type="page"/>
      </w:r>
    </w:p>
    <w:p w:rsidR="0041715F" w:rsidRPr="006C22E2" w:rsidRDefault="0041715F" w:rsidP="00A52B0E">
      <w:pPr>
        <w:pStyle w:val="Heading1"/>
        <w:tabs>
          <w:tab w:val="left" w:pos="540"/>
        </w:tabs>
      </w:pPr>
      <w:bookmarkStart w:id="1" w:name="_Toc270578355"/>
    </w:p>
    <w:p w:rsidR="00A52B0E" w:rsidRPr="006C22E2" w:rsidRDefault="00FB20FB" w:rsidP="00A52B0E">
      <w:pPr>
        <w:pStyle w:val="Heading1"/>
        <w:tabs>
          <w:tab w:val="left" w:pos="540"/>
        </w:tabs>
      </w:pPr>
      <w:r w:rsidRPr="006C22E2">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1"/>
    </w:p>
    <w:p w:rsidR="00FB20FB" w:rsidRPr="006C22E2" w:rsidRDefault="00FB20FB" w:rsidP="00A52B0E">
      <w:pPr>
        <w:pStyle w:val="Header"/>
        <w:tabs>
          <w:tab w:val="clear" w:pos="4320"/>
          <w:tab w:val="clear" w:pos="8640"/>
          <w:tab w:val="left" w:pos="540"/>
        </w:tabs>
      </w:pPr>
    </w:p>
    <w:p w:rsidR="00FB20FB" w:rsidRPr="006C22E2" w:rsidRDefault="00FB20FB" w:rsidP="00A52B0E">
      <w:pPr>
        <w:tabs>
          <w:tab w:val="left" w:pos="540"/>
        </w:tabs>
        <w:rPr>
          <w:b/>
        </w:rPr>
      </w:pPr>
    </w:p>
    <w:p w:rsidR="00A52B0E" w:rsidRPr="006C22E2" w:rsidRDefault="00FB20FB" w:rsidP="00A52B0E">
      <w:pPr>
        <w:pStyle w:val="Heading2"/>
        <w:tabs>
          <w:tab w:val="left" w:pos="540"/>
        </w:tabs>
      </w:pPr>
      <w:bookmarkStart w:id="2" w:name="_Toc270578356"/>
      <w:r w:rsidRPr="006C22E2">
        <w:t>1.</w:t>
      </w:r>
      <w:r w:rsidR="00A52B0E" w:rsidRPr="006C22E2">
        <w:tab/>
      </w:r>
      <w:r w:rsidRPr="006C22E2">
        <w:t>Uniformity of Requirements</w:t>
      </w:r>
      <w:bookmarkEnd w:id="2"/>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3" w:name="_Toc270578357"/>
      <w:r w:rsidRPr="006C22E2">
        <w:rPr>
          <w:rStyle w:val="Heading3Char"/>
        </w:rPr>
        <w:t>1.1.</w:t>
      </w:r>
      <w:r w:rsidR="00491918" w:rsidRPr="006C22E2">
        <w:rPr>
          <w:rStyle w:val="Heading3Char"/>
        </w:rPr>
        <w:tab/>
      </w:r>
      <w:r w:rsidRPr="006C22E2">
        <w:rPr>
          <w:rStyle w:val="Heading3Char"/>
        </w:rPr>
        <w:t>National Conference Codes.</w:t>
      </w:r>
      <w:bookmarkEnd w:id="3"/>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equipment.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independent state action.</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4" w:name="_Toc270578358"/>
      <w:r w:rsidRPr="006C22E2">
        <w:rPr>
          <w:rStyle w:val="Heading3Char"/>
        </w:rPr>
        <w:t>1.2.</w:t>
      </w:r>
      <w:r w:rsidR="00A52B0E" w:rsidRPr="006C22E2">
        <w:rPr>
          <w:rStyle w:val="Heading3Char"/>
        </w:rPr>
        <w:tab/>
      </w:r>
      <w:r w:rsidRPr="006C22E2">
        <w:rPr>
          <w:rStyle w:val="Heading3Char"/>
        </w:rPr>
        <w:t>Form of Promulgation.</w:t>
      </w:r>
      <w:bookmarkEnd w:id="4"/>
      <w:r w:rsidR="00FB20FB" w:rsidRPr="006C22E2">
        <w:t xml:space="preserve"> – A convenient and very effective form of promulgation already successfully used in a considerable number of states is promulgation by citation of National Institute of Standards and Technology Handbook 44.  It is especially helpful when the citation 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rsidR="00FB20FB" w:rsidRPr="006C22E2" w:rsidRDefault="00FB20FB" w:rsidP="00A52B0E">
      <w:pPr>
        <w:tabs>
          <w:tab w:val="left" w:pos="540"/>
        </w:tabs>
        <w:jc w:val="both"/>
      </w:pPr>
    </w:p>
    <w:p w:rsidR="00FB20FB" w:rsidRPr="006C22E2" w:rsidRDefault="00FB20FB" w:rsidP="00A52B0E">
      <w:pPr>
        <w:pStyle w:val="BodyTextIndent"/>
        <w:tabs>
          <w:tab w:val="left" w:pos="540"/>
        </w:tabs>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 some states, it is preferred to base technical requirements upon specific action 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rsidR="00FB20FB" w:rsidRPr="006C22E2" w:rsidRDefault="00FB20FB" w:rsidP="00A52B0E">
      <w:pPr>
        <w:tabs>
          <w:tab w:val="left" w:pos="540"/>
        </w:tabs>
        <w:jc w:val="both"/>
      </w:pPr>
    </w:p>
    <w:p w:rsidR="00FB20FB" w:rsidRPr="006C22E2" w:rsidRDefault="00FB20FB" w:rsidP="00A52B0E">
      <w:pPr>
        <w:pStyle w:val="BodyText"/>
        <w:tabs>
          <w:tab w:val="left" w:pos="540"/>
        </w:tabs>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rsidR="00491918" w:rsidRPr="006C22E2" w:rsidRDefault="00491918" w:rsidP="00A52B0E">
      <w:pPr>
        <w:pStyle w:val="BodyText"/>
        <w:tabs>
          <w:tab w:val="left" w:pos="540"/>
        </w:tabs>
        <w:ind w:left="360"/>
      </w:pPr>
    </w:p>
    <w:p w:rsidR="00A52B0E" w:rsidRPr="006C22E2" w:rsidRDefault="00FB20FB" w:rsidP="00A52B0E">
      <w:pPr>
        <w:pStyle w:val="Heading2"/>
        <w:tabs>
          <w:tab w:val="left" w:pos="540"/>
        </w:tabs>
      </w:pPr>
      <w:bookmarkStart w:id="5" w:name="_Toc270578359"/>
      <w:r w:rsidRPr="006C22E2">
        <w:lastRenderedPageBreak/>
        <w:t>2.</w:t>
      </w:r>
      <w:r w:rsidR="00A52B0E" w:rsidRPr="006C22E2">
        <w:tab/>
      </w:r>
      <w:r w:rsidRPr="006C22E2">
        <w:t>Tolerances for Commercial Equipment</w:t>
      </w:r>
      <w:bookmarkEnd w:id="5"/>
    </w:p>
    <w:p w:rsidR="00FB20FB" w:rsidRPr="006C22E2" w:rsidRDefault="00FB20FB" w:rsidP="00A52B0E">
      <w:pPr>
        <w:keepNext/>
        <w:tabs>
          <w:tab w:val="left" w:pos="540"/>
        </w:tabs>
        <w:jc w:val="both"/>
      </w:pPr>
    </w:p>
    <w:p w:rsidR="00FB20FB" w:rsidRPr="006C22E2" w:rsidRDefault="004F4089" w:rsidP="00A52B0E">
      <w:pPr>
        <w:tabs>
          <w:tab w:val="left" w:pos="540"/>
        </w:tabs>
        <w:jc w:val="both"/>
      </w:pPr>
      <w:bookmarkStart w:id="6" w:name="_Toc270578360"/>
      <w:r w:rsidRPr="006C22E2">
        <w:rPr>
          <w:rStyle w:val="Heading3Char"/>
        </w:rPr>
        <w:t>2.1.</w:t>
      </w:r>
      <w:r w:rsidR="00A52B0E" w:rsidRPr="006C22E2">
        <w:rPr>
          <w:rStyle w:val="Heading3Char"/>
        </w:rPr>
        <w:tab/>
      </w:r>
      <w:r w:rsidRPr="006C22E2">
        <w:rPr>
          <w:rStyle w:val="Heading3Char"/>
        </w:rPr>
        <w:t>Acceptance and Maintenance Tolerances</w:t>
      </w:r>
      <w:bookmarkEnd w:id="6"/>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errorless 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Acceptance tolerances are applied to new or newly reconditioned or adjusted equipment, and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7" w:name="_Toc270578361"/>
      <w:r w:rsidRPr="006C22E2">
        <w:rPr>
          <w:rStyle w:val="Heading3Char"/>
        </w:rPr>
        <w:t>2.2.</w:t>
      </w:r>
      <w:r w:rsidR="00A52B0E" w:rsidRPr="006C22E2">
        <w:rPr>
          <w:rStyle w:val="Heading3Char"/>
        </w:rPr>
        <w:tab/>
      </w:r>
      <w:r w:rsidRPr="006C22E2">
        <w:rPr>
          <w:rStyle w:val="Heading3Char"/>
        </w:rPr>
        <w:t>Theory of Tolerances.</w:t>
      </w:r>
      <w:bookmarkEnd w:id="7"/>
      <w:r w:rsidR="00FB20FB" w:rsidRPr="006C22E2">
        <w:t xml:space="preserve"> – Tolerance values are so fixed that the permissible errors are sufficiently small that there is no serious injury to either the buyer or the seller of commodities, yet not so small as to make manufacturing or maintenance costs of equipment disproportionately high.  Obviously, the manufacturer must know what tolerances his equipment is required to meet, so that he can manufacture economically.  His equipment must be good enough to satisfy commercial needs, but should not be subject to such stringent tolerance values as to make it unreasonably costly, complicated, or delicate.</w:t>
      </w:r>
    </w:p>
    <w:p w:rsidR="00FB20FB" w:rsidRPr="006C22E2" w:rsidRDefault="00FB20FB" w:rsidP="00A52B0E">
      <w:pPr>
        <w:tabs>
          <w:tab w:val="left" w:pos="540"/>
        </w:tabs>
        <w:jc w:val="both"/>
      </w:pPr>
    </w:p>
    <w:p w:rsidR="00FB20FB" w:rsidRPr="006C22E2" w:rsidRDefault="00A52B0E" w:rsidP="00A52B0E">
      <w:pPr>
        <w:tabs>
          <w:tab w:val="left" w:pos="540"/>
        </w:tabs>
        <w:jc w:val="both"/>
      </w:pPr>
      <w:bookmarkStart w:id="8" w:name="_Toc270578362"/>
      <w:r w:rsidRPr="006C22E2">
        <w:rPr>
          <w:rStyle w:val="Heading3Char"/>
        </w:rPr>
        <w:t>2.3.</w:t>
      </w:r>
      <w:r w:rsidRPr="006C22E2">
        <w:rPr>
          <w:rStyle w:val="Heading3Char"/>
        </w:rPr>
        <w:tab/>
      </w:r>
      <w:r w:rsidR="004F4089" w:rsidRPr="006C22E2">
        <w:rPr>
          <w:rStyle w:val="Heading3Char"/>
        </w:rPr>
        <w:t>Tolerances and Adjustments.</w:t>
      </w:r>
      <w:bookmarkEnd w:id="8"/>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rsidR="00FB20FB" w:rsidRPr="006C22E2" w:rsidRDefault="00FB20FB" w:rsidP="00A52B0E">
      <w:pPr>
        <w:tabs>
          <w:tab w:val="left" w:pos="540"/>
        </w:tabs>
        <w:jc w:val="both"/>
      </w:pPr>
    </w:p>
    <w:p w:rsidR="00A52B0E" w:rsidRPr="006C22E2" w:rsidRDefault="00A52B0E" w:rsidP="00A52B0E">
      <w:pPr>
        <w:pStyle w:val="Heading2"/>
        <w:tabs>
          <w:tab w:val="left" w:pos="540"/>
        </w:tabs>
      </w:pPr>
      <w:bookmarkStart w:id="9" w:name="_Toc270578363"/>
      <w:r w:rsidRPr="006C22E2">
        <w:t>3.</w:t>
      </w:r>
      <w:r w:rsidRPr="006C22E2">
        <w:tab/>
      </w:r>
      <w:r w:rsidR="00FB20FB" w:rsidRPr="006C22E2">
        <w:t>Testing Apparatus</w:t>
      </w:r>
      <w:bookmarkEnd w:id="9"/>
    </w:p>
    <w:p w:rsidR="00FB20FB" w:rsidRPr="006C22E2" w:rsidRDefault="00FB20FB" w:rsidP="00A52B0E">
      <w:pPr>
        <w:keepNext/>
        <w:keepLines/>
        <w:tabs>
          <w:tab w:val="left" w:pos="540"/>
        </w:tabs>
        <w:jc w:val="both"/>
      </w:pPr>
    </w:p>
    <w:p w:rsidR="00FB20FB" w:rsidRPr="006C22E2" w:rsidRDefault="00A52B0E" w:rsidP="00A52B0E">
      <w:pPr>
        <w:tabs>
          <w:tab w:val="left" w:pos="540"/>
        </w:tabs>
        <w:jc w:val="both"/>
      </w:pPr>
      <w:bookmarkStart w:id="10" w:name="_Toc270578364"/>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0"/>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11" w:name="_Toc270578365"/>
      <w:r w:rsidRPr="006C22E2">
        <w:rPr>
          <w:rStyle w:val="Heading3Char"/>
        </w:rPr>
        <w:t>3.2.</w:t>
      </w:r>
      <w:r w:rsidR="00A52B0E" w:rsidRPr="006C22E2">
        <w:rPr>
          <w:rStyle w:val="Heading3Char"/>
        </w:rPr>
        <w:tab/>
      </w:r>
      <w:r w:rsidRPr="006C22E2">
        <w:rPr>
          <w:rStyle w:val="Heading3Char"/>
        </w:rPr>
        <w:t>Tolerances for Standards.</w:t>
      </w:r>
      <w:bookmarkEnd w:id="11"/>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lastRenderedPageBreak/>
        <w:t>Device testing is complicated to some degree when corrections to standards are applied.  When using a correction for a standard, the uncertainty associated with the corrected value must be less than one-third of the applicable device tolerance.  The reason for this requirement is to give the device being tested as nearly as practicable the full benefit of its own tolerance.</w:t>
      </w:r>
    </w:p>
    <w:p w:rsidR="00491918" w:rsidRPr="006C22E2" w:rsidRDefault="00491918" w:rsidP="00A52B0E">
      <w:pPr>
        <w:tabs>
          <w:tab w:val="left" w:pos="540"/>
        </w:tabs>
        <w:jc w:val="both"/>
      </w:pPr>
    </w:p>
    <w:p w:rsidR="00FB20FB" w:rsidRPr="006C22E2" w:rsidRDefault="00A52B0E" w:rsidP="00A52B0E">
      <w:pPr>
        <w:tabs>
          <w:tab w:val="left" w:pos="540"/>
        </w:tabs>
        <w:jc w:val="both"/>
      </w:pPr>
      <w:bookmarkStart w:id="12" w:name="_Toc270578366"/>
      <w:r w:rsidRPr="006C22E2">
        <w:rPr>
          <w:rStyle w:val="Heading3Char"/>
        </w:rPr>
        <w:t>3.3.</w:t>
      </w:r>
      <w:r w:rsidRPr="006C22E2">
        <w:rPr>
          <w:rStyle w:val="Heading3Char"/>
        </w:rPr>
        <w:tab/>
      </w:r>
      <w:r w:rsidR="004F4089" w:rsidRPr="006C22E2">
        <w:rPr>
          <w:rStyle w:val="Heading3Char"/>
        </w:rPr>
        <w:t>Accuracy of Standards.</w:t>
      </w:r>
      <w:bookmarkEnd w:id="12"/>
      <w:r w:rsidR="00FB20FB" w:rsidRPr="006C22E2">
        <w:t xml:space="preserve"> –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sufficient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provers to demonstrate their constancy of value or performance.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rsidR="00FB20FB" w:rsidRPr="006C22E2" w:rsidRDefault="00FB20FB" w:rsidP="00A52B0E">
      <w:pPr>
        <w:tabs>
          <w:tab w:val="left" w:pos="540"/>
        </w:tabs>
        <w:jc w:val="both"/>
      </w:pPr>
    </w:p>
    <w:p w:rsidR="00A52B0E" w:rsidRPr="006C22E2" w:rsidRDefault="00A52B0E" w:rsidP="00A52B0E">
      <w:pPr>
        <w:pStyle w:val="Heading2"/>
        <w:tabs>
          <w:tab w:val="left" w:pos="540"/>
        </w:tabs>
      </w:pPr>
      <w:bookmarkStart w:id="13" w:name="_Toc270578367"/>
      <w:r w:rsidRPr="006C22E2">
        <w:t>4.</w:t>
      </w:r>
      <w:r w:rsidRPr="006C22E2">
        <w:tab/>
      </w:r>
      <w:r w:rsidR="00FB20FB" w:rsidRPr="006C22E2">
        <w:t>Inspection of Commercial Equipment</w:t>
      </w:r>
      <w:bookmarkEnd w:id="13"/>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Inspection Versus Testing.</w:t>
      </w:r>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4" w:name="_Toc270578368"/>
      <w:r w:rsidRPr="006C22E2">
        <w:rPr>
          <w:rStyle w:val="Heading3Char"/>
        </w:rPr>
        <w:t>4.2.</w:t>
      </w:r>
      <w:r w:rsidRPr="006C22E2">
        <w:rPr>
          <w:rStyle w:val="Heading3Char"/>
        </w:rPr>
        <w:tab/>
      </w:r>
      <w:r w:rsidR="004F4089" w:rsidRPr="006C22E2">
        <w:rPr>
          <w:rStyle w:val="Heading3Char"/>
        </w:rPr>
        <w:t>Necessity for Inspection.</w:t>
      </w:r>
      <w:bookmarkEnd w:id="14"/>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important, and should be carried out with unusual thoroughness whenever the official examines a type of equipment not previously encountered.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5" w:name="_Toc270578369"/>
      <w:r w:rsidRPr="006C22E2">
        <w:rPr>
          <w:rStyle w:val="Heading3Char"/>
        </w:rPr>
        <w:t>4.3.</w:t>
      </w:r>
      <w:r w:rsidRPr="006C22E2">
        <w:rPr>
          <w:rStyle w:val="Heading3Char"/>
        </w:rPr>
        <w:tab/>
      </w:r>
      <w:r w:rsidR="004F4089" w:rsidRPr="006C22E2">
        <w:rPr>
          <w:rStyle w:val="Heading3Char"/>
        </w:rPr>
        <w:t>Specification Requirements.</w:t>
      </w:r>
      <w:bookmarkEnd w:id="15"/>
      <w:r w:rsidR="00FB20FB" w:rsidRPr="006C22E2">
        <w:t xml:space="preserve"> – A thorough knowledge by the official of the specification requirements is a prerequisite to competent inspection of equipment.  The inexperienced official should have his specifications before him when making an inspection, and should check the requirements one by one against the equipment itself.  Otherwise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Specification requirements for a particular class of equipment are not all to be found in the separate code for that class.  The requirements of the General Code apply, in general, to all classes of equipment, and these must always be </w:t>
      </w:r>
      <w:r w:rsidRPr="006C22E2">
        <w:lastRenderedPageBreak/>
        <w:t>considered in combination with the requirements of the appropriate separate code to arrive at the total of the requirements applicable to a piece of commercial equipment.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rPr>
          <w:b/>
        </w:rPr>
        <w:t>4</w:t>
      </w:r>
      <w:r w:rsidR="000C2DCD" w:rsidRPr="006C22E2">
        <w:rPr>
          <w:rStyle w:val="Heading3Char"/>
        </w:rPr>
        <w:t>.4.</w:t>
      </w:r>
      <w:r w:rsidR="000C2DCD" w:rsidRPr="006C22E2">
        <w:rPr>
          <w:rStyle w:val="Heading3Char"/>
        </w:rPr>
        <w:tab/>
      </w:r>
      <w:r w:rsidR="004F4089" w:rsidRPr="006C22E2">
        <w:rPr>
          <w:rStyle w:val="Heading3Char"/>
        </w:rPr>
        <w:t>General Considerations.</w:t>
      </w:r>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6" w:name="_Toc270578370"/>
      <w:r w:rsidRPr="006C22E2">
        <w:rPr>
          <w:rStyle w:val="Heading3Char"/>
        </w:rPr>
        <w:t>4.5.</w:t>
      </w:r>
      <w:r w:rsidRPr="006C22E2">
        <w:rPr>
          <w:rStyle w:val="Heading3Char"/>
        </w:rPr>
        <w:tab/>
      </w:r>
      <w:r w:rsidR="004F4089" w:rsidRPr="006C22E2">
        <w:rPr>
          <w:rStyle w:val="Heading3Char"/>
        </w:rPr>
        <w:t>Misuse of Equipment.</w:t>
      </w:r>
      <w:bookmarkEnd w:id="16"/>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7" w:name="_Toc270578371"/>
      <w:r w:rsidRPr="006C22E2">
        <w:rPr>
          <w:rStyle w:val="Heading3Char"/>
        </w:rPr>
        <w:t>4.6.</w:t>
      </w:r>
      <w:r w:rsidRPr="006C22E2">
        <w:rPr>
          <w:rStyle w:val="Heading3Char"/>
        </w:rPr>
        <w:tab/>
      </w:r>
      <w:r w:rsidR="004F4089" w:rsidRPr="006C22E2">
        <w:rPr>
          <w:rStyle w:val="Heading3Char"/>
        </w:rPr>
        <w:t>Recommendations.</w:t>
      </w:r>
      <w:bookmarkEnd w:id="17"/>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makes, and will confine his recommendations to points upon which he is qualified, by knowledge and experience, to make suggestions of practical merit.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8" w:name="_Toc270578372"/>
      <w:r w:rsidRPr="006C22E2">
        <w:rPr>
          <w:rStyle w:val="Heading3Char"/>
        </w:rPr>
        <w:t>4.7.</w:t>
      </w:r>
      <w:r w:rsidRPr="006C22E2">
        <w:rPr>
          <w:rStyle w:val="Heading3Char"/>
        </w:rPr>
        <w:tab/>
      </w:r>
      <w:r w:rsidR="004F4089" w:rsidRPr="006C22E2">
        <w:rPr>
          <w:rStyle w:val="Heading3Char"/>
        </w:rPr>
        <w:t>Accurate and Correct Equipment.</w:t>
      </w:r>
      <w:bookmarkEnd w:id="18"/>
      <w:r w:rsidR="00FB20FB" w:rsidRPr="006C22E2">
        <w:t xml:space="preserve"> – Finally, the weights and measures official is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19" w:name="_Toc270578373"/>
      <w:r w:rsidRPr="006C22E2">
        <w:t>5.</w:t>
      </w:r>
      <w:r w:rsidRPr="006C22E2">
        <w:tab/>
      </w:r>
      <w:r w:rsidR="00FB20FB" w:rsidRPr="006C22E2">
        <w:t>Correction of Commercial Equipment</w:t>
      </w:r>
      <w:bookmarkEnd w:id="19"/>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0" w:name="_Toc270578374"/>
      <w:r w:rsidRPr="006C22E2">
        <w:rPr>
          <w:rStyle w:val="Heading3Char"/>
        </w:rPr>
        <w:t>5.1.</w:t>
      </w:r>
      <w:r w:rsidRPr="006C22E2">
        <w:rPr>
          <w:rStyle w:val="Heading3Char"/>
        </w:rPr>
        <w:tab/>
      </w:r>
      <w:r w:rsidR="004F4089" w:rsidRPr="006C22E2">
        <w:rPr>
          <w:rStyle w:val="Heading3Char"/>
        </w:rPr>
        <w:t>Adjustable Elements.</w:t>
      </w:r>
      <w:bookmarkEnd w:id="20"/>
      <w:r w:rsidR="00FB20FB" w:rsidRPr="006C22E2">
        <w:t xml:space="preserve"> –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oil bottles, farm milk tanks, dry measures, and some of the more simple types of scales are in this category.  Other types (for example, taximeters and odometers and some metering devices) may be adjusted in the field, but only by changing certain parts such as gears in gear trains.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 xml:space="preserve">measuring devices and most </w:t>
      </w:r>
      <w:r w:rsidRPr="006C22E2">
        <w:lastRenderedPageBreak/>
        <w:t>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1" w:name="_Toc270578375"/>
      <w:r w:rsidRPr="006C22E2">
        <w:rPr>
          <w:rStyle w:val="Heading3Char"/>
        </w:rPr>
        <w:t>5.2.</w:t>
      </w:r>
      <w:r w:rsidRPr="006C22E2">
        <w:rPr>
          <w:rStyle w:val="Heading3Char"/>
        </w:rPr>
        <w:tab/>
      </w:r>
      <w:r w:rsidR="004F4089" w:rsidRPr="006C22E2">
        <w:rPr>
          <w:rStyle w:val="Heading3Char"/>
        </w:rPr>
        <w:t>When Corrections Should Be Made.</w:t>
      </w:r>
      <w:bookmarkEnd w:id="21"/>
      <w:r w:rsidR="00FB20FB" w:rsidRPr="006C22E2">
        <w:rPr>
          <w:b/>
        </w:rPr>
        <w:t xml:space="preserve"> </w:t>
      </w:r>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rsidR="00FB20FB" w:rsidRPr="006C22E2" w:rsidRDefault="00FB20FB" w:rsidP="00A52B0E">
      <w:pPr>
        <w:tabs>
          <w:tab w:val="left" w:pos="540"/>
        </w:tabs>
        <w:jc w:val="both"/>
      </w:pPr>
    </w:p>
    <w:p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2" w:name="_Toc270578376"/>
      <w:r w:rsidRPr="006C22E2">
        <w:rPr>
          <w:rStyle w:val="Heading3Char"/>
        </w:rPr>
        <w:t>5.3.</w:t>
      </w:r>
      <w:r w:rsidRPr="006C22E2">
        <w:rPr>
          <w:rStyle w:val="Heading3Char"/>
        </w:rPr>
        <w:tab/>
      </w:r>
      <w:r w:rsidR="004F4089" w:rsidRPr="006C22E2">
        <w:rPr>
          <w:rStyle w:val="Heading3Char"/>
        </w:rPr>
        <w:t>Gauging.</w:t>
      </w:r>
      <w:bookmarkEnd w:id="22"/>
      <w:r w:rsidR="00FB20FB" w:rsidRPr="006C22E2">
        <w:t xml:space="preserve"> –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rsidR="00FB20FB" w:rsidRPr="006C22E2" w:rsidRDefault="00FB20FB" w:rsidP="00A52B0E">
      <w:pPr>
        <w:tabs>
          <w:tab w:val="left" w:pos="540"/>
        </w:tabs>
        <w:jc w:val="both"/>
      </w:pPr>
    </w:p>
    <w:p w:rsidR="00A52B0E" w:rsidRPr="006C22E2" w:rsidRDefault="00FB20FB" w:rsidP="00A52B0E">
      <w:pPr>
        <w:pStyle w:val="Heading2"/>
        <w:tabs>
          <w:tab w:val="left" w:pos="540"/>
        </w:tabs>
      </w:pPr>
      <w:bookmarkStart w:id="23" w:name="_Toc270578377"/>
      <w:r w:rsidRPr="006C22E2">
        <w:t>6.  Rejection of Commercial Equipment</w:t>
      </w:r>
      <w:bookmarkEnd w:id="23"/>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4" w:name="_Toc270578378"/>
      <w:r w:rsidRPr="006C22E2">
        <w:rPr>
          <w:rStyle w:val="Heading3Char"/>
        </w:rPr>
        <w:t>6.1.</w:t>
      </w:r>
      <w:r w:rsidRPr="006C22E2">
        <w:rPr>
          <w:rStyle w:val="Heading3Char"/>
        </w:rPr>
        <w:tab/>
      </w:r>
      <w:r w:rsidR="004F4089" w:rsidRPr="006C22E2">
        <w:rPr>
          <w:rStyle w:val="Heading3Char"/>
        </w:rPr>
        <w:t>Rejection and Condemnation</w:t>
      </w:r>
      <w:bookmarkEnd w:id="24"/>
      <w:r w:rsidR="00FB20FB" w:rsidRPr="006C22E2">
        <w:rPr>
          <w:b/>
        </w:rPr>
        <w:t xml:space="preserve">. </w:t>
      </w:r>
      <w:r w:rsidR="00FB20FB" w:rsidRPr="006C22E2">
        <w:t>– The uniform Weights and Measures Law contains a provision stating that the director shall reject and order to be corrected such physical weights and measures or devices found to be incorrect.  Weights and measures and devices that have been rejected may be seized if not corrected within a reasonable time or if used or disposed of in a manner not specifically authorized.  The director shall remove from service and may seize weights and measures found to be incorrect that are not capable of being made correct.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These broad powers should be used by the official with discretion.  The director should always keep in mind the property rights of an equipment owner, and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On the other hand, rejection is clearly inappropriate for many items of measuring equipment.  This is true for most linear measures, many liquid and dry measures, and graduates, measure</w:t>
      </w:r>
      <w:r w:rsidRPr="006C22E2">
        <w:noBreakHyphen/>
        <w:t>containers, milk bottles, lubricating</w:t>
      </w:r>
      <w:r w:rsidRPr="006C22E2">
        <w:noBreakHyphen/>
        <w:t xml:space="preserve">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w:t>
      </w:r>
      <w:r w:rsidRPr="006C22E2">
        <w:lastRenderedPageBreak/>
        <w:t>they will not get into commercial use.  In rare instances, confiscation and destruction are justified as a method of control when less harsh methods have failed.</w:t>
      </w:r>
    </w:p>
    <w:p w:rsidR="00FB20FB" w:rsidRPr="006C22E2" w:rsidRDefault="00FB20FB" w:rsidP="00A52B0E">
      <w:pPr>
        <w:tabs>
          <w:tab w:val="left" w:pos="540"/>
        </w:tabs>
        <w:jc w:val="both"/>
      </w:pPr>
    </w:p>
    <w:p w:rsidR="00FB20FB" w:rsidRPr="006C22E2" w:rsidRDefault="00FB20FB" w:rsidP="00A52B0E">
      <w:pPr>
        <w:keepNext/>
        <w:tabs>
          <w:tab w:val="left" w:pos="540"/>
        </w:tabs>
        <w:jc w:val="both"/>
      </w:pPr>
      <w:r w:rsidRPr="006C22E2">
        <w:t>In the case of incorrect mechanisms such as fabric</w:t>
      </w:r>
      <w:r w:rsidRPr="006C22E2">
        <w:noBreakHyphen/>
        <w:t>measuring devices, taximeters, liquid</w:t>
      </w:r>
      <w:r w:rsidRPr="006C22E2">
        <w:noBreakHyphen/>
        <w:t>measuring devices, and most scales, repair of the equipment is usually possible, so rejection is the customary procedure.  Seizure may occasionally be justified, but in the large majority of instances this should be unnecessary.  Even in the case of worn</w:t>
      </w:r>
      <w:r w:rsidRPr="006C22E2">
        <w:noBreakHyphen/>
        <w:t>out equipment, some salvage is usually possible, and this should be permitted under proper controls.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5" w:name="_Toc270578379"/>
      <w:r w:rsidRPr="006C22E2">
        <w:t>7.</w:t>
      </w:r>
      <w:r w:rsidRPr="006C22E2">
        <w:tab/>
      </w:r>
      <w:r w:rsidR="00FB20FB" w:rsidRPr="006C22E2">
        <w:t>Tagging of Equipment</w:t>
      </w:r>
      <w:bookmarkEnd w:id="25"/>
    </w:p>
    <w:p w:rsidR="00FB20FB" w:rsidRPr="006C22E2" w:rsidRDefault="00FB20FB" w:rsidP="00A52B0E">
      <w:pPr>
        <w:keepNext/>
        <w:tabs>
          <w:tab w:val="left" w:pos="540"/>
        </w:tabs>
        <w:jc w:val="both"/>
      </w:pPr>
    </w:p>
    <w:p w:rsidR="00FB20FB" w:rsidRPr="006C22E2" w:rsidRDefault="000C2DCD" w:rsidP="00A52B0E">
      <w:pPr>
        <w:keepNext/>
        <w:tabs>
          <w:tab w:val="left" w:pos="540"/>
        </w:tabs>
        <w:jc w:val="both"/>
      </w:pPr>
      <w:bookmarkStart w:id="26" w:name="_Toc270578380"/>
      <w:r w:rsidRPr="006C22E2">
        <w:rPr>
          <w:rStyle w:val="Heading3Char"/>
        </w:rPr>
        <w:t>7.1.</w:t>
      </w:r>
      <w:r w:rsidRPr="006C22E2">
        <w:rPr>
          <w:rStyle w:val="Heading3Char"/>
        </w:rPr>
        <w:tab/>
      </w:r>
      <w:r w:rsidR="004F4089" w:rsidRPr="006C22E2">
        <w:rPr>
          <w:rStyle w:val="Heading3Char"/>
        </w:rPr>
        <w:t>Rejected and Condemned.</w:t>
      </w:r>
      <w:bookmarkEnd w:id="26"/>
      <w:r w:rsidR="00FB20FB" w:rsidRPr="006C22E2">
        <w:rPr>
          <w:b/>
        </w:rPr>
        <w:t xml:space="preserve"> </w:t>
      </w:r>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7" w:name="_Toc270578381"/>
      <w:r w:rsidRPr="006C22E2">
        <w:rPr>
          <w:rStyle w:val="Heading3Char"/>
        </w:rPr>
        <w:t>7.2.</w:t>
      </w:r>
      <w:r w:rsidRPr="006C22E2">
        <w:rPr>
          <w:rStyle w:val="Heading3Char"/>
        </w:rPr>
        <w:tab/>
      </w:r>
      <w:r w:rsidR="004F4089" w:rsidRPr="006C22E2">
        <w:rPr>
          <w:rStyle w:val="Heading3Char"/>
        </w:rPr>
        <w:t>Nonsealed and Noncommercial.</w:t>
      </w:r>
      <w:bookmarkEnd w:id="27"/>
      <w:r w:rsidR="00FB20FB" w:rsidRPr="006C22E2">
        <w:t xml:space="preserve"> – Rejection is not appropriate if measuring equipment cannot be tested by the official at the time of his regular visit–for example, when there is no gasoline in the supply tank of a gasoline</w:t>
      </w:r>
      <w:r w:rsidR="00FB20FB" w:rsidRPr="006C22E2">
        <w:noBreakHyphen/>
        <w:t>dispensing device.  Some officials affix to such equipment a nonsealed tag stating that the device has not been tested and sealed and that it must not be used commercially until it has been officially tested and approved.  This is recommended whenever considerable time will elapse before the device can be tested.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 in use.</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(b)</w:t>
      </w:r>
      <w:r w:rsidRPr="006C22E2">
        <w:tab/>
        <w:t>Refrain from testing it and remove it from the premises to preclude its use for commercial purposes.</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Mark the equipment nonsealed.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commercial equipment and noncommercial equipment installed or used in close proximity, he may treat the noncommercial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w:t>
      </w:r>
    </w:p>
    <w:p w:rsidR="00FB20FB" w:rsidRPr="006C22E2" w:rsidRDefault="00FB20FB" w:rsidP="00A52B0E">
      <w:pPr>
        <w:tabs>
          <w:tab w:val="left" w:pos="540"/>
        </w:tabs>
        <w:ind w:left="360"/>
        <w:jc w:val="both"/>
      </w:pPr>
    </w:p>
    <w:p w:rsidR="00FB20FB" w:rsidRPr="006C22E2" w:rsidRDefault="00FB20FB" w:rsidP="00A52B0E">
      <w:pPr>
        <w:tabs>
          <w:tab w:val="left" w:pos="540"/>
        </w:tabs>
        <w:ind w:left="720" w:hanging="360"/>
        <w:jc w:val="both"/>
      </w:pPr>
      <w:r w:rsidRPr="006C22E2">
        <w:t>(b)</w:t>
      </w:r>
      <w:r w:rsidRPr="006C22E2">
        <w:tab/>
        <w:t>Physically separate the two groups of equipment so that misuse of the noncommercial equipment will be prevented.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Tag it to show that it has not been officially tested and is not to be used commercially.</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8" w:name="_Toc270578382"/>
      <w:r w:rsidRPr="006C22E2">
        <w:t>8.</w:t>
      </w:r>
      <w:r w:rsidRPr="006C22E2">
        <w:tab/>
      </w:r>
      <w:r w:rsidR="00FB20FB" w:rsidRPr="006C22E2">
        <w:t>Records of Equipment</w:t>
      </w:r>
      <w:bookmarkEnd w:id="28"/>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8.1.</w:t>
      </w:r>
      <w:r w:rsidR="000C2DCD" w:rsidRPr="006C22E2">
        <w:t xml:space="preserve"> </w:t>
      </w:r>
      <w:r w:rsidR="000C2DCD" w:rsidRPr="006C22E2">
        <w:tab/>
      </w:r>
      <w:r w:rsidRPr="006C22E2">
        <w:t>The official will be well advised to keep careful records of equipment that is rejected, so that he may follow up to insure that the necessary repairs have been made.  As soon as practicable following completion of repairs, the equipment should be retested.  Complete records should also be kept of equipment that has been tagged as nonsealed or noncommercial.  Such records may be invaluable should it subsequently become necessary to take disciplinary steps because of improper use of such equipment.</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9" w:name="_Toc270578383"/>
      <w:r w:rsidRPr="006C22E2">
        <w:t>9.</w:t>
      </w:r>
      <w:r w:rsidRPr="006C22E2">
        <w:tab/>
      </w:r>
      <w:r w:rsidR="00FB20FB" w:rsidRPr="006C22E2">
        <w:t>Sealing of Equipment</w:t>
      </w:r>
      <w:bookmarkEnd w:id="29"/>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0" w:name="_Toc270578384"/>
      <w:r w:rsidRPr="006C22E2">
        <w:rPr>
          <w:rStyle w:val="Heading3Char"/>
        </w:rPr>
        <w:t>9.1.</w:t>
      </w:r>
      <w:r w:rsidRPr="006C22E2">
        <w:rPr>
          <w:rStyle w:val="Heading3Char"/>
        </w:rPr>
        <w:tab/>
      </w:r>
      <w:r w:rsidR="004F4089" w:rsidRPr="006C22E2">
        <w:rPr>
          <w:rStyle w:val="Heading3Char"/>
        </w:rPr>
        <w:t>Types of Seals and Their Locations.</w:t>
      </w:r>
      <w:bookmarkEnd w:id="30"/>
      <w:r w:rsidR="00FB20FB" w:rsidRPr="006C22E2">
        <w:t xml:space="preserve"> –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1" w:name="_Toc270578385"/>
      <w:r w:rsidRPr="006C22E2">
        <w:rPr>
          <w:rStyle w:val="Heading3Char"/>
        </w:rPr>
        <w:t>9.2.</w:t>
      </w:r>
      <w:r w:rsidRPr="006C22E2">
        <w:rPr>
          <w:rStyle w:val="Heading3Char"/>
        </w:rPr>
        <w:tab/>
      </w:r>
      <w:r w:rsidR="004F4089" w:rsidRPr="006C22E2">
        <w:rPr>
          <w:rStyle w:val="Heading3Char"/>
        </w:rPr>
        <w:t>Exceptions.</w:t>
      </w:r>
      <w:bookmarkEnd w:id="31"/>
      <w:r w:rsidR="00FB20FB" w:rsidRPr="006C22E2">
        <w:t xml:space="preserve"> –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Another exception to the general rule for sealing approved equipment is found in certain very small weights whose size precludes satisfactory stamping with a steel die.</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2" w:name="_Toc270578386"/>
      <w:r w:rsidRPr="006C22E2">
        <w:t>10.</w:t>
      </w:r>
      <w:r w:rsidRPr="006C22E2">
        <w:tab/>
      </w:r>
      <w:r w:rsidR="00FB20FB" w:rsidRPr="006C22E2">
        <w:t>Rounding Off Numerical Values</w:t>
      </w:r>
      <w:bookmarkEnd w:id="3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3" w:name="_Toc270578387"/>
      <w:r w:rsidRPr="006C22E2">
        <w:rPr>
          <w:rStyle w:val="Heading3Char"/>
        </w:rPr>
        <w:t>10.1.</w:t>
      </w:r>
      <w:r w:rsidRPr="006C22E2">
        <w:rPr>
          <w:rStyle w:val="Heading3Char"/>
        </w:rPr>
        <w:tab/>
      </w:r>
      <w:r w:rsidR="004F4089" w:rsidRPr="006C22E2">
        <w:rPr>
          <w:rStyle w:val="Heading3Char"/>
        </w:rPr>
        <w:t>Definition.</w:t>
      </w:r>
      <w:bookmarkEnd w:id="33"/>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off values would be, respectively, 5000, 4700, and 4740.  Similarly, a value such as 47.382 can be rounded off to two decimal places, to one decimal place, or to the units place.  The rounded</w:t>
      </w:r>
      <w:r w:rsidR="00FB20FB" w:rsidRPr="006C22E2">
        <w:noBreakHyphen/>
        <w:t>off figures in this example would be, respectively, 47.38, 47.4, and 47.</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4" w:name="_Toc270578388"/>
      <w:r w:rsidRPr="006C22E2">
        <w:rPr>
          <w:rStyle w:val="Heading3Char"/>
        </w:rPr>
        <w:t>10.2.</w:t>
      </w:r>
      <w:r w:rsidRPr="006C22E2">
        <w:rPr>
          <w:rStyle w:val="Heading3Char"/>
        </w:rPr>
        <w:tab/>
      </w:r>
      <w:r w:rsidR="004F4089" w:rsidRPr="006C22E2">
        <w:rPr>
          <w:rStyle w:val="Heading3Char"/>
        </w:rPr>
        <w:t>General Rules.</w:t>
      </w:r>
      <w:bookmarkEnd w:id="34"/>
      <w:r w:rsidR="00FB20FB" w:rsidRPr="006C22E2">
        <w:t xml:space="preserve"> – The general rules for rounding off may be stated briefly as follows:</w:t>
      </w:r>
    </w:p>
    <w:p w:rsidR="00FB20FB" w:rsidRPr="006C22E2" w:rsidRDefault="00FB20FB" w:rsidP="00A52B0E">
      <w:pPr>
        <w:tabs>
          <w:tab w:val="left" w:pos="540"/>
        </w:tabs>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less than 5, the figure in the last place retained is to be kept unchanged.  When rounding off 4738 to the nearest hundred, it is noted that the figure 3 (next beyond the last figure to be retained) is less than 5.  Thus the rounded</w:t>
      </w:r>
      <w:r w:rsidRPr="006C22E2">
        <w:noBreakHyphen/>
        <w:t>off value would be 4700.  Likewise, 47.382 rounded to two decimal places becomes 47.38.</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Thus the rounded</w:t>
      </w:r>
      <w:r w:rsidRPr="006C22E2">
        <w:noBreakHyphen/>
        <w:t>off value would be 5000.  Likewise, 47.382 rounded to one decimal place becomes 47.4.</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becomes 5000.</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lastRenderedPageBreak/>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  “If odd, then add.”  Thus, rounding off to the first decimal place, 47.25 would become 47.2 and 47.15 would become 47.2.  Also, rounded to the nearest thousand, 4500 would become 4000 and 1500 would become 2000.</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 next beyond the last figure to be retained is less than 5, the “499” is dropped (see subparagraph (a) above).  It would be incorrect to round off these figures successively to the left so that 47.3499 would become 47.350 and then 47.35 and then 47.4.</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35" w:name="_Toc270578389"/>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5"/>
      <w:r w:rsidR="00FB20FB" w:rsidRPr="006C22E2">
        <w:t xml:space="preserve"> –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scale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6" w:name="_Toc270578390"/>
      <w:r w:rsidRPr="006C22E2">
        <w:rPr>
          <w:rStyle w:val="Heading3Char"/>
        </w:rPr>
        <w:t>10.4.</w:t>
      </w:r>
      <w:r w:rsidRPr="006C22E2">
        <w:rPr>
          <w:rStyle w:val="Heading3Char"/>
        </w:rPr>
        <w:tab/>
      </w:r>
      <w:r w:rsidR="004F4089" w:rsidRPr="006C22E2">
        <w:rPr>
          <w:rStyle w:val="Heading3Char"/>
        </w:rPr>
        <w:t>Rules for Common Fractions</w:t>
      </w:r>
      <w:bookmarkEnd w:id="36"/>
      <w:r w:rsidR="00FB20FB" w:rsidRPr="006C22E2">
        <w:rPr>
          <w:b/>
        </w:rPr>
        <w:t>.</w:t>
      </w:r>
      <w:r w:rsidR="00FB20FB" w:rsidRPr="006C22E2">
        <w:t xml:space="preserve"> –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lastRenderedPageBreak/>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406407" w:rsidRPr="006C22E2" w:rsidRDefault="00406407" w:rsidP="00A52B0E">
      <w:pPr>
        <w:tabs>
          <w:tab w:val="left" w:pos="540"/>
        </w:tabs>
        <w:ind w:left="360"/>
        <w:jc w:val="both"/>
      </w:pPr>
    </w:p>
    <w:p w:rsidR="00406407" w:rsidRPr="006C22E2" w:rsidRDefault="00406407">
      <w:r w:rsidRPr="006C22E2">
        <w:br w:type="page"/>
      </w: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Default="00406407" w:rsidP="00406407">
      <w:pPr>
        <w:tabs>
          <w:tab w:val="left" w:pos="540"/>
        </w:tabs>
        <w:ind w:left="360"/>
        <w:jc w:val="center"/>
      </w:pPr>
      <w:r w:rsidRPr="006C22E2">
        <w:t>THIS PAGE INTENTIONALLY LEFT BLANK</w:t>
      </w:r>
    </w:p>
    <w:p w:rsidR="00406407" w:rsidRDefault="00406407" w:rsidP="00A52B0E">
      <w:pPr>
        <w:tabs>
          <w:tab w:val="left" w:pos="540"/>
        </w:tabs>
        <w:ind w:left="360"/>
        <w:jc w:val="both"/>
      </w:pPr>
    </w:p>
    <w:sectPr w:rsidR="00406407" w:rsidSect="005D0311">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653" w:rsidRDefault="00D04653">
      <w:r>
        <w:separator/>
      </w:r>
    </w:p>
  </w:endnote>
  <w:endnote w:type="continuationSeparator" w:id="0">
    <w:p w:rsidR="00D04653" w:rsidRDefault="00D04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B1" w:rsidRDefault="000F4CB1">
    <w:pPr>
      <w:pStyle w:val="Footer"/>
      <w:jc w:val="center"/>
    </w:pPr>
    <w:r>
      <w:t>A-</w:t>
    </w:r>
    <w:r w:rsidR="00FC3BB9">
      <w:rPr>
        <w:rStyle w:val="PageNumber"/>
      </w:rPr>
      <w:fldChar w:fldCharType="begin"/>
    </w:r>
    <w:r>
      <w:rPr>
        <w:rStyle w:val="PageNumber"/>
      </w:rPr>
      <w:instrText xml:space="preserve"> PAGE </w:instrText>
    </w:r>
    <w:r w:rsidR="00FC3BB9">
      <w:rPr>
        <w:rStyle w:val="PageNumber"/>
      </w:rPr>
      <w:fldChar w:fldCharType="separate"/>
    </w:r>
    <w:r w:rsidR="00F67108">
      <w:rPr>
        <w:rStyle w:val="PageNumber"/>
        <w:noProof/>
      </w:rPr>
      <w:t>4</w:t>
    </w:r>
    <w:r w:rsidR="00FC3BB9">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B1" w:rsidRDefault="00FC3BB9">
    <w:pPr>
      <w:pStyle w:val="Footer"/>
      <w:numPr>
        <w:ilvl w:val="0"/>
        <w:numId w:val="1"/>
      </w:numPr>
      <w:jc w:val="center"/>
    </w:pPr>
    <w:r>
      <w:rPr>
        <w:rStyle w:val="PageNumber"/>
      </w:rPr>
      <w:fldChar w:fldCharType="begin"/>
    </w:r>
    <w:r w:rsidR="000F4CB1">
      <w:rPr>
        <w:rStyle w:val="PageNumber"/>
      </w:rPr>
      <w:instrText xml:space="preserve"> PAGE </w:instrText>
    </w:r>
    <w:r>
      <w:rPr>
        <w:rStyle w:val="PageNumber"/>
      </w:rPr>
      <w:fldChar w:fldCharType="separate"/>
    </w:r>
    <w:r w:rsidR="00F67108">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653" w:rsidRDefault="00D04653">
      <w:r>
        <w:separator/>
      </w:r>
    </w:p>
  </w:footnote>
  <w:footnote w:type="continuationSeparator" w:id="0">
    <w:p w:rsidR="00D04653" w:rsidRDefault="00D04653">
      <w:r>
        <w:continuationSeparator/>
      </w:r>
    </w:p>
  </w:footnote>
  <w:footnote w:id="1">
    <w:p w:rsidR="003451CF" w:rsidRDefault="003451CF">
      <w:pPr>
        <w:pStyle w:val="FootnoteText"/>
      </w:pPr>
      <w:r>
        <w:rPr>
          <w:rStyle w:val="FootnoteReference"/>
        </w:rPr>
        <w:footnoteRef/>
      </w:r>
      <w:r>
        <w:t> See General Code, Section 1.10.; User Requirement G</w:t>
      </w:r>
      <w:r>
        <w:noBreakHyphen/>
        <w:t>UR.4.3. Use of Adjustments.</w:t>
      </w:r>
    </w:p>
    <w:p w:rsidR="003451CF" w:rsidRDefault="003451CF">
      <w:pPr>
        <w:pStyle w:val="FootnoteText"/>
      </w:pPr>
    </w:p>
  </w:footnote>
  <w:footnote w:id="2">
    <w:p w:rsidR="003451CF" w:rsidRDefault="003451CF">
      <w:pPr>
        <w:pStyle w:val="FootnoteText"/>
        <w:ind w:left="144" w:hanging="144"/>
        <w:jc w:val="both"/>
      </w:pPr>
      <w:r>
        <w:rPr>
          <w:rStyle w:val="FootnoteReference"/>
        </w:rPr>
        <w:footnoteRef/>
      </w:r>
      <w:r>
        <w:t> Recommendations regarding the specifications and tolerances for suitable field standards may be obtained from the Weights and Measures Division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rsidR="003451CF" w:rsidRDefault="003451CF">
      <w:pPr>
        <w:pStyle w:val="FootnoteText"/>
      </w:pPr>
      <w:r>
        <w:rPr>
          <w:rStyle w:val="FootnoteReference"/>
        </w:rPr>
        <w:footnoteRef/>
      </w:r>
      <w:r>
        <w:t> See Section 1.10. General Code and Appendix D. Definitions.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B1" w:rsidRDefault="000F4CB1">
    <w:pPr>
      <w:pStyle w:val="Header"/>
      <w:tabs>
        <w:tab w:val="clear" w:pos="4320"/>
        <w:tab w:val="clear" w:pos="8640"/>
        <w:tab w:val="right" w:pos="9810"/>
      </w:tabs>
    </w:pPr>
    <w:r>
      <w:t>Appendix A – Fundamental Considerations</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B1" w:rsidRDefault="000F4CB1">
    <w:pPr>
      <w:pStyle w:val="Header"/>
      <w:tabs>
        <w:tab w:val="clear" w:pos="4320"/>
        <w:tab w:val="clear" w:pos="8640"/>
        <w:tab w:val="right" w:pos="9810"/>
      </w:tabs>
      <w:jc w:val="both"/>
    </w:pPr>
    <w:r>
      <w:t>Handbook 44 – 2011</w:t>
    </w:r>
    <w:r>
      <w:tab/>
      <w:t>Appendix A – Fundamental Considerations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A3B8B"/>
    <w:rsid w:val="000A100F"/>
    <w:rsid w:val="000C2DCD"/>
    <w:rsid w:val="000F4CB1"/>
    <w:rsid w:val="00290EC1"/>
    <w:rsid w:val="003451CF"/>
    <w:rsid w:val="003874D7"/>
    <w:rsid w:val="00397E3F"/>
    <w:rsid w:val="00406407"/>
    <w:rsid w:val="00406F0F"/>
    <w:rsid w:val="0041715F"/>
    <w:rsid w:val="00431C6F"/>
    <w:rsid w:val="00465184"/>
    <w:rsid w:val="004652C9"/>
    <w:rsid w:val="00491918"/>
    <w:rsid w:val="004F4089"/>
    <w:rsid w:val="004F75C1"/>
    <w:rsid w:val="005D0311"/>
    <w:rsid w:val="006200D3"/>
    <w:rsid w:val="00627F08"/>
    <w:rsid w:val="00642AD9"/>
    <w:rsid w:val="006826B7"/>
    <w:rsid w:val="006C22E2"/>
    <w:rsid w:val="00731DDC"/>
    <w:rsid w:val="00743D40"/>
    <w:rsid w:val="007625D8"/>
    <w:rsid w:val="007A3B8B"/>
    <w:rsid w:val="007D5114"/>
    <w:rsid w:val="00831692"/>
    <w:rsid w:val="008C6A9B"/>
    <w:rsid w:val="009038CB"/>
    <w:rsid w:val="009224E6"/>
    <w:rsid w:val="009D1D89"/>
    <w:rsid w:val="00A52B0E"/>
    <w:rsid w:val="00A55308"/>
    <w:rsid w:val="00AB55EE"/>
    <w:rsid w:val="00AE57AA"/>
    <w:rsid w:val="00B550CA"/>
    <w:rsid w:val="00B815FF"/>
    <w:rsid w:val="00BD2CEA"/>
    <w:rsid w:val="00CF0C25"/>
    <w:rsid w:val="00D04653"/>
    <w:rsid w:val="00D0534F"/>
    <w:rsid w:val="00D722C2"/>
    <w:rsid w:val="00D86817"/>
    <w:rsid w:val="00DE1D17"/>
    <w:rsid w:val="00E4476D"/>
    <w:rsid w:val="00E8448E"/>
    <w:rsid w:val="00F22842"/>
    <w:rsid w:val="00F67108"/>
    <w:rsid w:val="00FB20FB"/>
    <w:rsid w:val="00FC3BB9"/>
    <w:rsid w:val="00FE0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3451CF"/>
    <w:pPr>
      <w:spacing w:before="60"/>
    </w:pPr>
    <w:rPr>
      <w:b/>
    </w:rPr>
  </w:style>
  <w:style w:type="paragraph" w:styleId="TOC3">
    <w:name w:val="toc 3"/>
    <w:basedOn w:val="Normal"/>
    <w:next w:val="Normal"/>
    <w:autoRedefine/>
    <w:uiPriority w:val="39"/>
    <w:unhideWhenUsed/>
    <w:qFormat/>
    <w:rsid w:val="003451CF"/>
    <w:pPr>
      <w:spacing w:before="60"/>
      <w:ind w:left="720"/>
    </w:pPr>
    <w:rPr>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93C1-1BF4-45D5-98EA-521CE184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5768</Words>
  <Characters>32879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Appendix A</vt:lpstr>
    </vt:vector>
  </TitlesOfParts>
  <Company>NIST</Company>
  <LinksUpToDate>false</LinksUpToDate>
  <CharactersWithSpaces>38570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Temp</dc:creator>
  <cp:lastModifiedBy>Dana Greiner</cp:lastModifiedBy>
  <cp:revision>8</cp:revision>
  <cp:lastPrinted>2010-08-30T18:21:00Z</cp:lastPrinted>
  <dcterms:created xsi:type="dcterms:W3CDTF">2010-09-28T20:23:00Z</dcterms:created>
  <dcterms:modified xsi:type="dcterms:W3CDTF">2010-10-03T22:58:00Z</dcterms:modified>
</cp:coreProperties>
</file>