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4B05" w14:textId="77777777" w:rsidR="00CB2DDA" w:rsidRDefault="00CB2DDA" w:rsidP="00572D5D"/>
    <w:p w14:paraId="5C1139F0" w14:textId="77777777" w:rsidR="0060119B" w:rsidRDefault="0060119B" w:rsidP="00572D5D"/>
    <w:p w14:paraId="447AF3D9" w14:textId="77777777" w:rsidR="0060119B" w:rsidRDefault="0060119B" w:rsidP="00572D5D">
      <w:r>
        <w:t xml:space="preserve">Agenda for MDKP Meeting #8.3 </w:t>
      </w:r>
    </w:p>
    <w:p w14:paraId="429E60E4" w14:textId="388E41B1" w:rsidR="0060119B" w:rsidRDefault="0060119B" w:rsidP="00572D5D">
      <w:r>
        <w:t>7 March 2024. 19:00-21:00 ET</w:t>
      </w:r>
    </w:p>
    <w:p w14:paraId="45A3ED09" w14:textId="77777777" w:rsidR="007502F8" w:rsidRDefault="007502F8" w:rsidP="00572D5D"/>
    <w:p w14:paraId="6E5E97D9" w14:textId="77777777" w:rsidR="00E40602" w:rsidRPr="00E40602" w:rsidRDefault="00E40602" w:rsidP="00E4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:sz w:val="22"/>
          <w:lang w:val="de-DE" w:eastAsia="de-DE"/>
          <w14:ligatures w14:val="none"/>
        </w:rPr>
      </w:pPr>
      <w:r w:rsidRPr="00E40602">
        <w:rPr>
          <w:rFonts w:ascii="Calibri" w:eastAsia="Times New Roman" w:hAnsi="Calibri" w:cs="Calibri"/>
          <w:color w:val="1D2228"/>
          <w:kern w:val="0"/>
          <w:sz w:val="22"/>
          <w:lang w:val="de-DE" w:eastAsia="de-DE"/>
          <w14:ligatures w14:val="non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3914"/>
      </w:tblGrid>
      <w:tr w:rsidR="00E40602" w:rsidRPr="00E40602" w14:paraId="297EE6E5" w14:textId="77777777" w:rsidTr="00E406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462CF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7F6628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Teams meeting starts. Meeting will be recorded</w:t>
            </w:r>
          </w:p>
        </w:tc>
      </w:tr>
      <w:tr w:rsidR="00E40602" w:rsidRPr="00E40602" w14:paraId="350524E0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CBB48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5975B2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Opening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 - Robert Bohn: Introduction to this PWG, discussion of charter (5 min)</w:t>
            </w:r>
          </w:p>
        </w:tc>
      </w:tr>
      <w:tr w:rsidR="00E40602" w:rsidRPr="00E40602" w14:paraId="5E5E1EA9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47ED7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2D34D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Overview / News 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– Ranganai </w:t>
            </w:r>
            <w:proofErr w:type="spellStart"/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Chparadza</w:t>
            </w:r>
            <w:proofErr w:type="spellEnd"/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 (15 min)</w:t>
            </w:r>
          </w:p>
          <w:p w14:paraId="1550F89B" w14:textId="611F2576" w:rsidR="00E40602" w:rsidRPr="00E40602" w:rsidRDefault="00BD4EF6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Discussion on How to use the </w:t>
            </w:r>
            <w:r w:rsidR="00E40602"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NGMN</w:t>
            </w: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 </w:t>
            </w:r>
            <w:r w:rsidR="00E40602"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6G position paper </w:t>
            </w:r>
            <w:r w:rsidR="00B86053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received from NGMN LS </w:t>
            </w: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as input </w:t>
            </w:r>
            <w:r w:rsidR="00E40602"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for this group</w:t>
            </w:r>
          </w:p>
        </w:tc>
      </w:tr>
      <w:tr w:rsidR="00E40602" w:rsidRPr="00E40602" w14:paraId="1A2B63D9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B16C1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4D065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Guest Presentations</w:t>
            </w:r>
          </w:p>
        </w:tc>
      </w:tr>
      <w:tr w:rsidR="00E40602" w:rsidRPr="00E40602" w14:paraId="140B1C28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A2354E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3B107" w14:textId="5F9B4F4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Abdella Battou - Quantum Networking </w:t>
            </w: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and short discussion on interplay with </w:t>
            </w:r>
            <w:r w:rsidR="00796A2F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utonomics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 (30 mins)</w:t>
            </w:r>
          </w:p>
        </w:tc>
      </w:tr>
      <w:tr w:rsidR="00E40602" w:rsidRPr="00E40602" w14:paraId="6DE6ADA7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3F05E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19:55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904B8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Discussion and Editing of Deliverable 1 (Requirements) 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– Ranganai Chaparadza &amp; Robert Bohn – update (25 min)</w:t>
            </w:r>
          </w:p>
        </w:tc>
      </w:tr>
      <w:tr w:rsidR="00E40602" w:rsidRPr="00E40602" w14:paraId="7976DCCD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A0E351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20:20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D79CF" w14:textId="78A54D41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Discussion and Editing of Deliverable 2 (Use Cases for Service &amp; Network Federation)</w:t>
            </w:r>
            <w:r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eastAsia="de-DE"/>
                <w14:ligatures w14:val="none"/>
              </w:rPr>
              <w:t>, Elements for Use Case Description Template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 – Taesang, Sejun, Ranganai</w:t>
            </w:r>
            <w:r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>, and Tayeb</w:t>
            </w:r>
            <w:r w:rsidRPr="00E40602">
              <w:rPr>
                <w:rFonts w:ascii="Calibri" w:eastAsia="Times New Roman" w:hAnsi="Calibri" w:cs="Calibri"/>
                <w:color w:val="1D2228"/>
                <w:kern w:val="0"/>
                <w:sz w:val="22"/>
                <w:lang w:eastAsia="de-DE"/>
                <w14:ligatures w14:val="none"/>
              </w:rPr>
              <w:t xml:space="preserve"> lead (long discussion here) 40min</w:t>
            </w:r>
          </w:p>
        </w:tc>
      </w:tr>
      <w:tr w:rsidR="00E40602" w:rsidRPr="00E40602" w14:paraId="4948B764" w14:textId="77777777" w:rsidTr="00E4060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01A62C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0D002" w14:textId="77777777" w:rsidR="00E40602" w:rsidRPr="00E40602" w:rsidRDefault="00E40602" w:rsidP="00E40602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22"/>
                <w:lang w:val="de-DE" w:eastAsia="de-DE"/>
                <w14:ligatures w14:val="none"/>
              </w:rPr>
            </w:pPr>
            <w:r w:rsidRPr="00E40602">
              <w:rPr>
                <w:rFonts w:ascii="Calibri" w:eastAsia="Times New Roman" w:hAnsi="Calibri" w:cs="Calibri"/>
                <w:b/>
                <w:bCs/>
                <w:color w:val="1D2228"/>
                <w:kern w:val="0"/>
                <w:sz w:val="22"/>
                <w:lang w:val="de-DE" w:eastAsia="de-DE"/>
                <w14:ligatures w14:val="none"/>
              </w:rPr>
              <w:t>Adjourn</w:t>
            </w:r>
          </w:p>
        </w:tc>
      </w:tr>
    </w:tbl>
    <w:p w14:paraId="05B048EE" w14:textId="77777777" w:rsidR="00E40602" w:rsidRPr="00E40602" w:rsidRDefault="00E40602" w:rsidP="00E40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kern w:val="0"/>
          <w:sz w:val="22"/>
          <w:lang w:val="de-DE" w:eastAsia="de-DE"/>
          <w14:ligatures w14:val="none"/>
        </w:rPr>
      </w:pPr>
      <w:r w:rsidRPr="00E40602">
        <w:rPr>
          <w:rFonts w:ascii="Calibri" w:eastAsia="Times New Roman" w:hAnsi="Calibri" w:cs="Calibri"/>
          <w:color w:val="1D2228"/>
          <w:kern w:val="0"/>
          <w:sz w:val="22"/>
          <w:lang w:val="de-DE" w:eastAsia="de-DE"/>
          <w14:ligatures w14:val="none"/>
        </w:rPr>
        <w:t> </w:t>
      </w:r>
    </w:p>
    <w:p w14:paraId="3CC95387" w14:textId="77777777" w:rsidR="007502F8" w:rsidRDefault="007502F8" w:rsidP="00572D5D"/>
    <w:p w14:paraId="1296330B" w14:textId="77777777" w:rsidR="007502F8" w:rsidRDefault="007502F8" w:rsidP="00572D5D"/>
    <w:p w14:paraId="2730EE09" w14:textId="77777777" w:rsidR="0009306F" w:rsidRDefault="0009306F" w:rsidP="00572D5D"/>
    <w:p w14:paraId="1B289C39" w14:textId="77777777" w:rsidR="0009306F" w:rsidRDefault="0009306F" w:rsidP="00572D5D"/>
    <w:p w14:paraId="7FFDFF16" w14:textId="77777777" w:rsidR="00CE6194" w:rsidRDefault="00CE6194" w:rsidP="00572D5D"/>
    <w:p w14:paraId="4E2FDAAA" w14:textId="77777777" w:rsidR="00CE6194" w:rsidRPr="0009306F" w:rsidRDefault="00CE6194" w:rsidP="00572D5D"/>
    <w:sectPr w:rsidR="00CE6194" w:rsidRPr="0009306F" w:rsidSect="00E40602">
      <w:pgSz w:w="16834" w:h="11909" w:orient="landscape" w:code="9"/>
      <w:pgMar w:top="851" w:right="1134" w:bottom="851" w:left="1043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D4DC" w14:textId="77777777" w:rsidR="002E4616" w:rsidRDefault="002E4616" w:rsidP="00E720AA">
      <w:r>
        <w:separator/>
      </w:r>
    </w:p>
  </w:endnote>
  <w:endnote w:type="continuationSeparator" w:id="0">
    <w:p w14:paraId="23FF4A3D" w14:textId="77777777" w:rsidR="002E4616" w:rsidRDefault="002E4616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91A2" w14:textId="77777777" w:rsidR="002E4616" w:rsidRDefault="002E4616" w:rsidP="00E720AA">
      <w:r>
        <w:separator/>
      </w:r>
    </w:p>
  </w:footnote>
  <w:footnote w:type="continuationSeparator" w:id="0">
    <w:p w14:paraId="7E0C19D3" w14:textId="77777777" w:rsidR="002E4616" w:rsidRDefault="002E4616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57657">
    <w:abstractNumId w:val="35"/>
  </w:num>
  <w:num w:numId="2" w16cid:durableId="1261568267">
    <w:abstractNumId w:val="14"/>
  </w:num>
  <w:num w:numId="3" w16cid:durableId="1025519173">
    <w:abstractNumId w:val="27"/>
  </w:num>
  <w:num w:numId="4" w16cid:durableId="960653603">
    <w:abstractNumId w:val="32"/>
  </w:num>
  <w:num w:numId="5" w16cid:durableId="1928659546">
    <w:abstractNumId w:val="28"/>
  </w:num>
  <w:num w:numId="6" w16cid:durableId="1723748099">
    <w:abstractNumId w:val="25"/>
  </w:num>
  <w:num w:numId="7" w16cid:durableId="1910380257">
    <w:abstractNumId w:val="21"/>
  </w:num>
  <w:num w:numId="8" w16cid:durableId="1757283758">
    <w:abstractNumId w:val="26"/>
  </w:num>
  <w:num w:numId="9" w16cid:durableId="1417436798">
    <w:abstractNumId w:val="10"/>
  </w:num>
  <w:num w:numId="10" w16cid:durableId="1876850159">
    <w:abstractNumId w:val="19"/>
  </w:num>
  <w:num w:numId="11" w16cid:durableId="302580736">
    <w:abstractNumId w:val="12"/>
  </w:num>
  <w:num w:numId="12" w16cid:durableId="1949966774">
    <w:abstractNumId w:val="27"/>
    <w:lvlOverride w:ilvl="0">
      <w:startOverride w:val="1"/>
    </w:lvlOverride>
  </w:num>
  <w:num w:numId="13" w16cid:durableId="1468937883">
    <w:abstractNumId w:val="10"/>
    <w:lvlOverride w:ilvl="0">
      <w:startOverride w:val="1"/>
    </w:lvlOverride>
  </w:num>
  <w:num w:numId="14" w16cid:durableId="1904368610">
    <w:abstractNumId w:val="29"/>
  </w:num>
  <w:num w:numId="15" w16cid:durableId="785974031">
    <w:abstractNumId w:val="13"/>
  </w:num>
  <w:num w:numId="16" w16cid:durableId="450980980">
    <w:abstractNumId w:val="12"/>
    <w:lvlOverride w:ilvl="0">
      <w:startOverride w:val="1"/>
    </w:lvlOverride>
  </w:num>
  <w:num w:numId="17" w16cid:durableId="1112476467">
    <w:abstractNumId w:val="23"/>
  </w:num>
  <w:num w:numId="18" w16cid:durableId="1162503318">
    <w:abstractNumId w:val="11"/>
  </w:num>
  <w:num w:numId="19" w16cid:durableId="1096941939">
    <w:abstractNumId w:val="16"/>
  </w:num>
  <w:num w:numId="20" w16cid:durableId="2115858505">
    <w:abstractNumId w:val="20"/>
  </w:num>
  <w:num w:numId="21" w16cid:durableId="1050805932">
    <w:abstractNumId w:val="18"/>
  </w:num>
  <w:num w:numId="22" w16cid:durableId="399524666">
    <w:abstractNumId w:val="22"/>
  </w:num>
  <w:num w:numId="23" w16cid:durableId="493228122">
    <w:abstractNumId w:val="24"/>
  </w:num>
  <w:num w:numId="24" w16cid:durableId="1926110882">
    <w:abstractNumId w:val="33"/>
  </w:num>
  <w:num w:numId="25" w16cid:durableId="2027439181">
    <w:abstractNumId w:val="17"/>
  </w:num>
  <w:num w:numId="26" w16cid:durableId="1968312700">
    <w:abstractNumId w:val="15"/>
  </w:num>
  <w:num w:numId="27" w16cid:durableId="754285050">
    <w:abstractNumId w:val="9"/>
  </w:num>
  <w:num w:numId="28" w16cid:durableId="584531924">
    <w:abstractNumId w:val="8"/>
  </w:num>
  <w:num w:numId="29" w16cid:durableId="17196791">
    <w:abstractNumId w:val="7"/>
  </w:num>
  <w:num w:numId="30" w16cid:durableId="1271863854">
    <w:abstractNumId w:val="6"/>
  </w:num>
  <w:num w:numId="31" w16cid:durableId="1982268939">
    <w:abstractNumId w:val="5"/>
  </w:num>
  <w:num w:numId="32" w16cid:durableId="1417022139">
    <w:abstractNumId w:val="4"/>
  </w:num>
  <w:num w:numId="33" w16cid:durableId="812017731">
    <w:abstractNumId w:val="3"/>
  </w:num>
  <w:num w:numId="34" w16cid:durableId="466972761">
    <w:abstractNumId w:val="2"/>
  </w:num>
  <w:num w:numId="35" w16cid:durableId="953681141">
    <w:abstractNumId w:val="1"/>
  </w:num>
  <w:num w:numId="36" w16cid:durableId="1871064086">
    <w:abstractNumId w:val="0"/>
  </w:num>
  <w:num w:numId="37" w16cid:durableId="1846169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1982957">
    <w:abstractNumId w:val="30"/>
  </w:num>
  <w:num w:numId="39" w16cid:durableId="23286365">
    <w:abstractNumId w:val="31"/>
  </w:num>
  <w:num w:numId="40" w16cid:durableId="16083906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20"/>
    <w:rsid w:val="000020DF"/>
    <w:rsid w:val="00003792"/>
    <w:rsid w:val="0001045C"/>
    <w:rsid w:val="00012219"/>
    <w:rsid w:val="00017244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7387B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73EB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52A8"/>
    <w:rsid w:val="002E1FD3"/>
    <w:rsid w:val="002E24D0"/>
    <w:rsid w:val="002E4616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D4588"/>
    <w:rsid w:val="003E1305"/>
    <w:rsid w:val="003E3C71"/>
    <w:rsid w:val="003E5991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AF4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119B"/>
    <w:rsid w:val="00603802"/>
    <w:rsid w:val="00607607"/>
    <w:rsid w:val="00610C68"/>
    <w:rsid w:val="0061281E"/>
    <w:rsid w:val="006173BE"/>
    <w:rsid w:val="006238FD"/>
    <w:rsid w:val="00625CE4"/>
    <w:rsid w:val="00633C7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41EF"/>
    <w:rsid w:val="006A32C9"/>
    <w:rsid w:val="006B5266"/>
    <w:rsid w:val="006C3C66"/>
    <w:rsid w:val="006C4A16"/>
    <w:rsid w:val="006D0354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31906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4FEB"/>
    <w:rsid w:val="00795672"/>
    <w:rsid w:val="00796A2F"/>
    <w:rsid w:val="007A0FBB"/>
    <w:rsid w:val="007A2CD6"/>
    <w:rsid w:val="007A335E"/>
    <w:rsid w:val="007A5E24"/>
    <w:rsid w:val="007A77DB"/>
    <w:rsid w:val="007B189A"/>
    <w:rsid w:val="007B205C"/>
    <w:rsid w:val="007B4F2A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26420"/>
    <w:rsid w:val="00931BC6"/>
    <w:rsid w:val="00932288"/>
    <w:rsid w:val="009347FA"/>
    <w:rsid w:val="009427BE"/>
    <w:rsid w:val="009442A8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403C"/>
    <w:rsid w:val="00A16411"/>
    <w:rsid w:val="00A20283"/>
    <w:rsid w:val="00A315E7"/>
    <w:rsid w:val="00A337DE"/>
    <w:rsid w:val="00A33DBE"/>
    <w:rsid w:val="00A34424"/>
    <w:rsid w:val="00A4542A"/>
    <w:rsid w:val="00A46DD8"/>
    <w:rsid w:val="00A50941"/>
    <w:rsid w:val="00A50FC1"/>
    <w:rsid w:val="00A514CB"/>
    <w:rsid w:val="00A51583"/>
    <w:rsid w:val="00A516C5"/>
    <w:rsid w:val="00A6146D"/>
    <w:rsid w:val="00A626A8"/>
    <w:rsid w:val="00A66858"/>
    <w:rsid w:val="00A677DA"/>
    <w:rsid w:val="00A721E1"/>
    <w:rsid w:val="00A7591B"/>
    <w:rsid w:val="00A81B90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404A"/>
    <w:rsid w:val="00AF6FF4"/>
    <w:rsid w:val="00AF7754"/>
    <w:rsid w:val="00B022AF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81CF2"/>
    <w:rsid w:val="00B86053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4EF6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468A"/>
    <w:rsid w:val="00C05D7E"/>
    <w:rsid w:val="00C107EC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6866"/>
    <w:rsid w:val="00D1742A"/>
    <w:rsid w:val="00D20F59"/>
    <w:rsid w:val="00D27B2B"/>
    <w:rsid w:val="00D304B9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E02FFA"/>
    <w:rsid w:val="00E04DA2"/>
    <w:rsid w:val="00E35A14"/>
    <w:rsid w:val="00E40602"/>
    <w:rsid w:val="00E432B1"/>
    <w:rsid w:val="00E448FB"/>
    <w:rsid w:val="00E468FE"/>
    <w:rsid w:val="00E60458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361C7"/>
    <w:rsid w:val="00F37D5F"/>
    <w:rsid w:val="00F50D62"/>
    <w:rsid w:val="00F5326C"/>
    <w:rsid w:val="00F61F77"/>
    <w:rsid w:val="00F63FA7"/>
    <w:rsid w:val="00F64EF3"/>
    <w:rsid w:val="00F71DDE"/>
    <w:rsid w:val="00F73724"/>
    <w:rsid w:val="00F75ED6"/>
    <w:rsid w:val="00F801CC"/>
    <w:rsid w:val="00F82311"/>
    <w:rsid w:val="00F82FC0"/>
    <w:rsid w:val="00F843F3"/>
    <w:rsid w:val="00F87F42"/>
    <w:rsid w:val="00F97D8C"/>
    <w:rsid w:val="00FA56E1"/>
    <w:rsid w:val="00FA6D31"/>
    <w:rsid w:val="00FA71BC"/>
    <w:rsid w:val="00FB0CC8"/>
    <w:rsid w:val="00FB5010"/>
    <w:rsid w:val="00FC1488"/>
    <w:rsid w:val="00FD5115"/>
    <w:rsid w:val="00FD5626"/>
    <w:rsid w:val="00FE4F4D"/>
    <w:rsid w:val="00FE5BF1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F919A"/>
  <w14:defaultImageDpi w14:val="32767"/>
  <w15:chartTrackingRefBased/>
  <w15:docId w15:val="{6639DF6D-6D80-4F3F-B291-01A6E3A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1" ma:contentTypeDescription="Ein neues Dokument erstellen." ma:contentTypeScope="" ma:versionID="8dde93a05d71f16e5e12ab1bdd2d77b1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5fcf68ab7c6fb354636d4ac9951dd39a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2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ECBF0-8CA3-4A89-AE52-EE33F6AF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2</cp:revision>
  <cp:lastPrinted>2021-06-25T11:03:00Z</cp:lastPrinted>
  <dcterms:created xsi:type="dcterms:W3CDTF">2024-03-05T15:05:00Z</dcterms:created>
  <dcterms:modified xsi:type="dcterms:W3CDTF">2024-03-05T15:05:00Z</dcterms:modified>
</cp:coreProperties>
</file>