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14" w:rsidRPr="00767337" w:rsidRDefault="00AD6F14">
      <w:pPr>
        <w:tabs>
          <w:tab w:val="left" w:pos="288"/>
          <w:tab w:val="right" w:pos="9720"/>
        </w:tabs>
        <w:jc w:val="center"/>
        <w:rPr>
          <w:b/>
          <w:sz w:val="28"/>
          <w:szCs w:val="28"/>
        </w:rPr>
      </w:pPr>
      <w:bookmarkStart w:id="0" w:name="nearinfraredgrain"/>
      <w:bookmarkStart w:id="1" w:name="_GoBack"/>
      <w:bookmarkEnd w:id="0"/>
      <w:bookmarkEnd w:id="1"/>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272CF3">
          <w:rPr>
            <w:noProof/>
            <w:webHidden/>
          </w:rPr>
          <w:t>71</w:t>
        </w:r>
        <w:r w:rsidRPr="00767337">
          <w:rPr>
            <w:noProof/>
            <w:webHidden/>
          </w:rPr>
          <w:fldChar w:fldCharType="end"/>
        </w:r>
      </w:hyperlink>
    </w:p>
    <w:p w:rsidR="00030313" w:rsidRPr="00767337" w:rsidRDefault="008477F2">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272CF3">
          <w:rPr>
            <w:noProof/>
            <w:webHidden/>
          </w:rPr>
          <w:t>71</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272CF3">
          <w:rPr>
            <w:noProof/>
            <w:webHidden/>
          </w:rPr>
          <w:t>72</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272CF3">
          <w:rPr>
            <w:noProof/>
            <w:webHidden/>
          </w:rPr>
          <w:t>73</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272CF3">
          <w:rPr>
            <w:noProof/>
            <w:webHidden/>
          </w:rPr>
          <w:t>74</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272CF3">
          <w:rPr>
            <w:noProof/>
            <w:webHidden/>
          </w:rPr>
          <w:t>75</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272CF3">
          <w:rPr>
            <w:noProof/>
            <w:webHidden/>
          </w:rPr>
          <w:t>75</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272CF3">
          <w:rPr>
            <w:noProof/>
            <w:webHidden/>
          </w:rPr>
          <w:t>75</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272CF3">
          <w:rPr>
            <w:noProof/>
            <w:webHidden/>
          </w:rPr>
          <w:t>75</w:t>
        </w:r>
        <w:r w:rsidR="00567074" w:rsidRPr="00767337">
          <w:rPr>
            <w:noProof/>
            <w:webHidden/>
          </w:rPr>
          <w:fldChar w:fldCharType="end"/>
        </w:r>
      </w:hyperlink>
    </w:p>
    <w:p w:rsidR="00030313" w:rsidRPr="00767337" w:rsidRDefault="008477F2">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272CF3">
          <w:rPr>
            <w:noProof/>
            <w:webHidden/>
          </w:rPr>
          <w:t>76</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272CF3">
          <w:rPr>
            <w:noProof/>
            <w:webHidden/>
          </w:rPr>
          <w:t>76</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272CF3">
          <w:rPr>
            <w:noProof/>
            <w:webHidden/>
          </w:rPr>
          <w:t>76</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272CF3">
          <w:rPr>
            <w:noProof/>
            <w:webHidden/>
          </w:rPr>
          <w:t>76</w:t>
        </w:r>
        <w:r w:rsidR="00567074" w:rsidRPr="00767337">
          <w:rPr>
            <w:noProof/>
            <w:webHidden/>
          </w:rPr>
          <w:fldChar w:fldCharType="end"/>
        </w:r>
      </w:hyperlink>
    </w:p>
    <w:p w:rsidR="00030313" w:rsidRPr="00767337" w:rsidRDefault="008477F2">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272CF3">
          <w:rPr>
            <w:noProof/>
            <w:webHidden/>
          </w:rPr>
          <w:t>77</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sidR="00272CF3">
          <w:rPr>
            <w:noProof/>
            <w:webHidden/>
          </w:rPr>
          <w:t>78</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272CF3">
          <w:rPr>
            <w:noProof/>
            <w:webHidden/>
          </w:rPr>
          <w:t>78</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272CF3">
          <w:rPr>
            <w:noProof/>
            <w:webHidden/>
          </w:rPr>
          <w:t>78</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272CF3">
          <w:rPr>
            <w:noProof/>
            <w:webHidden/>
          </w:rPr>
          <w:t>78</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272CF3">
          <w:rPr>
            <w:noProof/>
            <w:webHidden/>
          </w:rPr>
          <w:t>78</w:t>
        </w:r>
        <w:r w:rsidR="00567074" w:rsidRPr="00767337">
          <w:rPr>
            <w:noProof/>
            <w:webHidden/>
          </w:rPr>
          <w:fldChar w:fldCharType="end"/>
        </w:r>
      </w:hyperlink>
    </w:p>
    <w:p w:rsidR="00030313" w:rsidRPr="00767337" w:rsidRDefault="008477F2">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272CF3">
          <w:rPr>
            <w:noProof/>
            <w:webHidden/>
          </w:rPr>
          <w:t>78</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2" w:name="_Toc273453802"/>
      <w:r w:rsidRPr="00767337">
        <w:lastRenderedPageBreak/>
        <w:t>Section 5.57.</w:t>
      </w:r>
      <w:r w:rsidRPr="00767337">
        <w:tab/>
        <w:t>Near</w:t>
      </w:r>
      <w:r w:rsidRPr="00767337">
        <w:noBreakHyphen/>
        <w:t>Infrared Grain Analyzers</w:t>
      </w:r>
      <w:bookmarkEnd w:id="2"/>
    </w:p>
    <w:p w:rsidR="00AD6F14" w:rsidRPr="00767337" w:rsidRDefault="00AD6F14">
      <w:pPr>
        <w:keepNext/>
      </w:pPr>
    </w:p>
    <w:p w:rsidR="00AD6F14" w:rsidRPr="00767337" w:rsidRDefault="00AD6F14">
      <w:pPr>
        <w:keepNext/>
      </w:pPr>
    </w:p>
    <w:p w:rsidR="00AD6F14" w:rsidRPr="00767337" w:rsidRDefault="00AD6F14">
      <w:pPr>
        <w:pStyle w:val="Heading2"/>
      </w:pPr>
      <w:bookmarkStart w:id="3" w:name="_Toc273453803"/>
      <w:r w:rsidRPr="00767337">
        <w:t>A.</w:t>
      </w:r>
      <w:r w:rsidRPr="00767337">
        <w:tab/>
        <w:t>Application</w:t>
      </w:r>
      <w:bookmarkEnd w:id="3"/>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4" w:name="_Toc273453804"/>
      <w:r w:rsidRPr="00767337">
        <w:rPr>
          <w:rStyle w:val="Heading3Char"/>
        </w:rPr>
        <w:t>A.1.</w:t>
      </w:r>
      <w:r w:rsidRPr="00767337">
        <w:rPr>
          <w:rStyle w:val="Heading3Char"/>
        </w:rPr>
        <w:tab/>
      </w:r>
      <w:r w:rsidR="00B06B6C" w:rsidRPr="00767337">
        <w:rPr>
          <w:rStyle w:val="Heading3Char"/>
        </w:rPr>
        <w:t>General.</w:t>
      </w:r>
      <w:bookmarkEnd w:id="4"/>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5" w:name="_Toc273453805"/>
      <w:r w:rsidRPr="00767337">
        <w:rPr>
          <w:rStyle w:val="Heading3Char"/>
        </w:rPr>
        <w:t>A.2.</w:t>
      </w:r>
      <w:r w:rsidRPr="00767337">
        <w:rPr>
          <w:rStyle w:val="Heading3Char"/>
        </w:rPr>
        <w:tab/>
      </w:r>
      <w:r w:rsidR="00B06B6C" w:rsidRPr="00767337">
        <w:rPr>
          <w:rStyle w:val="Heading3Char"/>
        </w:rPr>
        <w:t>Exceptions.</w:t>
      </w:r>
      <w:bookmarkEnd w:id="5"/>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6" w:name="_Toc273453806"/>
      <w:r w:rsidRPr="00767337">
        <w:rPr>
          <w:rStyle w:val="Heading3Char"/>
        </w:rPr>
        <w:t>A.3.</w:t>
      </w:r>
      <w:r w:rsidRPr="00767337">
        <w:rPr>
          <w:rStyle w:val="Heading3Char"/>
        </w:rPr>
        <w:tab/>
        <w:t>Calibrations.</w:t>
      </w:r>
      <w:bookmarkEnd w:id="6"/>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7" w:name="_Toc273453807"/>
      <w:r w:rsidRPr="00767337">
        <w:rPr>
          <w:rStyle w:val="Heading3Char"/>
        </w:rPr>
        <w:t>A.4.</w:t>
      </w:r>
      <w:r w:rsidRPr="00767337">
        <w:rPr>
          <w:rStyle w:val="Heading3Char"/>
        </w:rPr>
        <w:tab/>
      </w:r>
      <w:r w:rsidR="00B06B6C" w:rsidRPr="00767337">
        <w:rPr>
          <w:rStyle w:val="Heading3Char"/>
        </w:rPr>
        <w:t>Additional Code Requirements</w:t>
      </w:r>
      <w:bookmarkEnd w:id="7"/>
      <w:r w:rsidR="00B06B6C" w:rsidRPr="00492F2F">
        <w:rPr>
          <w:b/>
          <w:bCs/>
        </w:rPr>
        <w:t xml:space="preserve">. </w:t>
      </w:r>
      <w:r w:rsidR="00B06B6C" w:rsidRPr="00767337">
        <w:rPr>
          <w:bCs/>
        </w:rPr>
        <w:t xml:space="preserve">–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8" w:name="_Toc273453808"/>
      <w:r w:rsidRPr="00767337">
        <w:t>S.</w:t>
      </w:r>
      <w:r w:rsidRPr="00767337">
        <w:tab/>
        <w:t>Specifications</w:t>
      </w:r>
      <w:bookmarkEnd w:id="8"/>
    </w:p>
    <w:p w:rsidR="00AD6F14" w:rsidRPr="00767337" w:rsidRDefault="00AD6F14">
      <w:pPr>
        <w:keepNext/>
        <w:jc w:val="both"/>
      </w:pPr>
    </w:p>
    <w:p w:rsidR="00AD6F14" w:rsidRPr="00767337" w:rsidRDefault="00AD6F14">
      <w:pPr>
        <w:pStyle w:val="Heading3"/>
        <w:tabs>
          <w:tab w:val="left" w:pos="540"/>
        </w:tabs>
      </w:pPr>
      <w:bookmarkStart w:id="9" w:name="_Toc273453809"/>
      <w:r w:rsidRPr="00767337">
        <w:t>S.1.</w:t>
      </w:r>
      <w:r w:rsidRPr="00767337">
        <w:tab/>
        <w:t>Design of Indicating, Recording, and Measuring Elements.</w:t>
      </w:r>
      <w:bookmarkEnd w:id="9"/>
    </w:p>
    <w:p w:rsidR="00AD6F14" w:rsidRPr="00767337" w:rsidRDefault="00AD6F14">
      <w:pPr>
        <w:keepNext/>
        <w:jc w:val="both"/>
        <w:rPr>
          <w:b/>
          <w:bCs/>
        </w:rPr>
      </w:pPr>
    </w:p>
    <w:p w:rsidR="00AD6F14" w:rsidRPr="00767337" w:rsidRDefault="00AD6F14">
      <w:pPr>
        <w:pStyle w:val="Heading4"/>
        <w:rPr>
          <w:i/>
        </w:rPr>
      </w:pPr>
      <w:bookmarkStart w:id="10" w:name="_Toc273453810"/>
      <w:r w:rsidRPr="00767337">
        <w:rPr>
          <w:i/>
        </w:rPr>
        <w:t>S.1.1.</w:t>
      </w:r>
      <w:r w:rsidRPr="00767337">
        <w:rPr>
          <w:i/>
        </w:rPr>
        <w:tab/>
        <w:t>Digital Indications and Recording Elements.</w:t>
      </w:r>
      <w:bookmarkEnd w:id="10"/>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1" w:name="_Toc273453811"/>
      <w:r w:rsidRPr="00767337">
        <w:rPr>
          <w:rStyle w:val="Heading4Char"/>
          <w:i/>
        </w:rPr>
        <w:t>S.1.2.</w:t>
      </w:r>
      <w:r w:rsidRPr="00767337">
        <w:rPr>
          <w:rStyle w:val="Heading4Char"/>
          <w:i/>
        </w:rPr>
        <w:tab/>
        <w:t>Selecting and Recording Grain Class and Constituent.</w:t>
      </w:r>
      <w:bookmarkEnd w:id="11"/>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rsidR="00AD6F14" w:rsidRPr="00767337" w:rsidRDefault="00AD6F14">
      <w:pPr>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25"/>
        <w:gridCol w:w="2495"/>
        <w:gridCol w:w="2495"/>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2" w:name="_Toc273453812"/>
      <w:r w:rsidRPr="00767337">
        <w:rPr>
          <w:rStyle w:val="Heading4Char"/>
          <w:i/>
        </w:rPr>
        <w:t>S.1.3.</w:t>
      </w:r>
      <w:r w:rsidRPr="00767337">
        <w:rPr>
          <w:rStyle w:val="Heading4Char"/>
          <w:i/>
        </w:rPr>
        <w:tab/>
        <w:t>Operating Range.</w:t>
      </w:r>
      <w:bookmarkEnd w:id="12"/>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appropriate error message shall be displayed when the difference between the ambient temperature and </w:t>
      </w:r>
      <w:r w:rsidRPr="00767337">
        <w:rPr>
          <w:i/>
          <w:iCs/>
        </w:rPr>
        <w:lastRenderedPageBreak/>
        <w:t>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rPr>
          <w:i/>
        </w:rPr>
      </w:pPr>
      <w:bookmarkStart w:id="13" w:name="_Toc273453813"/>
      <w:r w:rsidRPr="00767337">
        <w:rPr>
          <w:i/>
        </w:rPr>
        <w:t>S.1.4.</w:t>
      </w:r>
      <w:r w:rsidRPr="00767337">
        <w:rPr>
          <w:i/>
        </w:rPr>
        <w:tab/>
        <w:t>Operating Temperature.</w:t>
      </w:r>
      <w:bookmarkEnd w:id="13"/>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keepNext/>
        <w:ind w:left="360"/>
        <w:jc w:val="both"/>
        <w:rPr>
          <w:i/>
          <w:iCs/>
        </w:rPr>
      </w:pPr>
      <w:bookmarkStart w:id="14" w:name="_Toc273453814"/>
      <w:r w:rsidRPr="00767337">
        <w:rPr>
          <w:rStyle w:val="Heading4Char"/>
          <w:i/>
        </w:rPr>
        <w:t>S.1.5.</w:t>
      </w:r>
      <w:r w:rsidRPr="00767337">
        <w:rPr>
          <w:rStyle w:val="Heading4Char"/>
          <w:i/>
        </w:rPr>
        <w:tab/>
        <w:t>Value of Smallest Unit.</w:t>
      </w:r>
      <w:bookmarkEnd w:id="14"/>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pStyle w:val="Heading3"/>
        <w:tabs>
          <w:tab w:val="left" w:pos="540"/>
        </w:tabs>
      </w:pPr>
      <w:bookmarkStart w:id="15" w:name="_Toc273453815"/>
      <w:r w:rsidRPr="00767337">
        <w:t>S.2.</w:t>
      </w:r>
      <w:r w:rsidRPr="00767337">
        <w:tab/>
        <w:t>Design of NIR Analyzers.</w:t>
      </w:r>
      <w:bookmarkEnd w:id="15"/>
    </w:p>
    <w:p w:rsidR="00AD6F14" w:rsidRPr="00767337" w:rsidRDefault="00AD6F14">
      <w:pPr>
        <w:jc w:val="both"/>
      </w:pPr>
    </w:p>
    <w:p w:rsidR="00AD6F14" w:rsidRPr="00767337" w:rsidRDefault="00AD6F14">
      <w:pPr>
        <w:keepNext/>
        <w:ind w:left="360"/>
        <w:jc w:val="both"/>
        <w:rPr>
          <w:i/>
          <w:iCs/>
        </w:rPr>
      </w:pPr>
      <w:bookmarkStart w:id="16" w:name="_Toc273453816"/>
      <w:r w:rsidRPr="00767337">
        <w:rPr>
          <w:rStyle w:val="Heading4Char"/>
          <w:i/>
        </w:rPr>
        <w:t>S.2.1.</w:t>
      </w:r>
      <w:r w:rsidRPr="00767337">
        <w:rPr>
          <w:rStyle w:val="Heading4Char"/>
          <w:i/>
        </w:rPr>
        <w:tab/>
        <w:t>Minimum Sample Size.</w:t>
      </w:r>
      <w:bookmarkEnd w:id="16"/>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7" w:name="_Toc273453817"/>
      <w:r w:rsidRPr="00767337">
        <w:t>S.2.2.</w:t>
      </w:r>
      <w:r w:rsidRPr="00767337">
        <w:tab/>
        <w:t>Electric Power Supply.</w:t>
      </w:r>
      <w:bookmarkEnd w:id="17"/>
    </w:p>
    <w:p w:rsidR="00AD6F14" w:rsidRPr="00767337" w:rsidRDefault="00AD6F14">
      <w:pPr>
        <w:keepNext/>
        <w:jc w:val="both"/>
      </w:pPr>
    </w:p>
    <w:p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18" w:name="_Toc273453818"/>
      <w:r w:rsidRPr="00767337">
        <w:rPr>
          <w:rStyle w:val="Heading4Char"/>
          <w:i/>
        </w:rPr>
        <w:t>S.2.3.</w:t>
      </w:r>
      <w:r w:rsidRPr="00767337">
        <w:rPr>
          <w:rStyle w:val="Heading4Char"/>
          <w:i/>
        </w:rPr>
        <w:tab/>
        <w:t>Level Indicating Means.</w:t>
      </w:r>
      <w:bookmarkEnd w:id="18"/>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pPr>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9" w:name="_Toc273453819"/>
      <w:r w:rsidRPr="00767337">
        <w:rPr>
          <w:rStyle w:val="Heading4Char"/>
          <w:i/>
        </w:rPr>
        <w:t>S.2.4.</w:t>
      </w:r>
      <w:r w:rsidRPr="00767337">
        <w:rPr>
          <w:rStyle w:val="Heading4Char"/>
          <w:i/>
        </w:rPr>
        <w:tab/>
        <w:t>Environmental Conditions.</w:t>
      </w:r>
      <w:bookmarkEnd w:id="19"/>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20" w:name="_Toc273453820"/>
      <w:r w:rsidRPr="00767337">
        <w:t>S.2.5.</w:t>
      </w:r>
      <w:r w:rsidRPr="00767337">
        <w:tab/>
        <w:t>Calibration Transfer and Verification.</w:t>
      </w:r>
      <w:bookmarkEnd w:id="20"/>
    </w:p>
    <w:p w:rsidR="00AD6F14" w:rsidRPr="00767337" w:rsidRDefault="00AD6F14">
      <w:pPr>
        <w:keepNext/>
        <w:jc w:val="both"/>
      </w:pPr>
    </w:p>
    <w:p w:rsidR="00AD6F14" w:rsidRPr="00767337" w:rsidRDefault="00AD6F14">
      <w:pPr>
        <w:tabs>
          <w:tab w:val="left" w:pos="1620"/>
        </w:tabs>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lastRenderedPageBreak/>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rsidR="00AD6F14" w:rsidRPr="00767337" w:rsidRDefault="00AD6F14">
      <w:pPr>
        <w:keepNext/>
        <w:ind w:left="720" w:right="-18"/>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ind w:left="360"/>
        <w:jc w:val="both"/>
        <w:rPr>
          <w:i/>
          <w:iCs/>
        </w:rPr>
      </w:pPr>
      <w:bookmarkStart w:id="21" w:name="_Toc273453821"/>
      <w:r w:rsidRPr="00767337">
        <w:rPr>
          <w:rStyle w:val="Heading4Char"/>
          <w:i/>
        </w:rPr>
        <w:t>S.2.6.</w:t>
      </w:r>
      <w:r w:rsidRPr="00767337">
        <w:rPr>
          <w:rStyle w:val="Heading4Char"/>
          <w:i/>
        </w:rPr>
        <w:tab/>
        <w:t>Provision for Sealing.</w:t>
      </w:r>
      <w:bookmarkEnd w:id="21"/>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2" w:name="_Toc273453822"/>
      <w:r w:rsidRPr="00767337">
        <w:rPr>
          <w:rStyle w:val="Heading3Char"/>
          <w:i/>
        </w:rPr>
        <w:t>S.3.</w:t>
      </w:r>
      <w:r w:rsidRPr="00767337">
        <w:rPr>
          <w:rStyle w:val="Heading3Char"/>
          <w:i/>
        </w:rPr>
        <w:tab/>
        <w:t>Accessory Equipment.</w:t>
      </w:r>
      <w:bookmarkEnd w:id="22"/>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23" w:name="_Toc273453823"/>
      <w:r w:rsidRPr="00767337">
        <w:rPr>
          <w:rStyle w:val="Heading4Char"/>
          <w:i/>
        </w:rPr>
        <w:t>S.3.1.  Grinders.</w:t>
      </w:r>
      <w:bookmarkEnd w:id="23"/>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tabs>
          <w:tab w:val="left" w:pos="540"/>
        </w:tabs>
        <w:jc w:val="both"/>
        <w:rPr>
          <w:i/>
          <w:iCs/>
        </w:rPr>
      </w:pPr>
      <w:bookmarkStart w:id="24" w:name="_Toc273453824"/>
      <w:r w:rsidRPr="00767337">
        <w:rPr>
          <w:rStyle w:val="Heading3Char"/>
          <w:i/>
        </w:rPr>
        <w:t>S.4.</w:t>
      </w:r>
      <w:r w:rsidRPr="00767337">
        <w:rPr>
          <w:rStyle w:val="Heading3Char"/>
          <w:i/>
        </w:rPr>
        <w:tab/>
        <w:t>Operating Instructions and Use Limitations.</w:t>
      </w:r>
      <w:bookmarkEnd w:id="24"/>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date</w:t>
      </w:r>
      <w:r w:rsidRPr="00F055D1">
        <w:rPr>
          <w:i/>
          <w:iCs/>
        </w:rPr>
        <w:t xml:space="preserve"> </w:t>
      </w:r>
      <w:r w:rsidRPr="00767337">
        <w:rPr>
          <w:i/>
          <w:iCs/>
        </w:rPr>
        <w:t>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F055D1">
        <w:rPr>
          <w:i/>
          <w:iCs/>
          <w:u w:color="82C42A"/>
        </w:rPr>
        <w:lastRenderedPageBreak/>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line="228" w:lineRule="auto"/>
        <w:jc w:val="both"/>
      </w:pPr>
    </w:p>
    <w:p w:rsidR="00AD6F14" w:rsidRPr="00767337" w:rsidRDefault="00AD6F14">
      <w:pPr>
        <w:pStyle w:val="Heading2"/>
      </w:pPr>
      <w:bookmarkStart w:id="25" w:name="_Toc273453825"/>
      <w:r w:rsidRPr="00767337">
        <w:t>N.</w:t>
      </w:r>
      <w:r w:rsidRPr="00767337">
        <w:tab/>
        <w:t>Notes</w:t>
      </w:r>
      <w:bookmarkEnd w:id="25"/>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6" w:name="_Toc273453826"/>
      <w:r w:rsidRPr="00767337">
        <w:t>N.1.</w:t>
      </w:r>
      <w:r w:rsidRPr="00767337">
        <w:tab/>
        <w:t>Testing Procedures.</w:t>
      </w:r>
      <w:bookmarkEnd w:id="26"/>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7" w:name="_Toc273453827"/>
      <w:r w:rsidRPr="00767337">
        <w:rPr>
          <w:rStyle w:val="Heading4Char"/>
        </w:rPr>
        <w:t>N.1.1.</w:t>
      </w:r>
      <w:r w:rsidRPr="00767337">
        <w:rPr>
          <w:rStyle w:val="Heading4Char"/>
        </w:rPr>
        <w:tab/>
        <w:t>Field Inspection.</w:t>
      </w:r>
      <w:bookmarkEnd w:id="27"/>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3319"/>
        <w:gridCol w:w="2900"/>
        <w:gridCol w:w="2643"/>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Protein</w:t>
            </w:r>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Soybeans</w:t>
            </w:r>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8" w:name="_Toc273453828"/>
      <w:r w:rsidRPr="00767337">
        <w:rPr>
          <w:rStyle w:val="Heading4Char"/>
        </w:rPr>
        <w:t>N.1.2.</w:t>
      </w:r>
      <w:r w:rsidRPr="00767337">
        <w:rPr>
          <w:rStyle w:val="Heading4Char"/>
        </w:rPr>
        <w:tab/>
        <w:t>Standard Reference Samples.</w:t>
      </w:r>
      <w:bookmarkEnd w:id="28"/>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9" w:name="_Toc273453829"/>
      <w:r w:rsidRPr="00767337">
        <w:lastRenderedPageBreak/>
        <w:t>T.</w:t>
      </w:r>
      <w:r w:rsidRPr="00767337">
        <w:tab/>
        <w:t>Tolerances</w:t>
      </w:r>
      <w:bookmarkEnd w:id="29"/>
    </w:p>
    <w:p w:rsidR="00AD6F14" w:rsidRPr="00767337" w:rsidRDefault="00AD6F14">
      <w:pPr>
        <w:keepNext/>
        <w:jc w:val="both"/>
        <w:rPr>
          <w:b/>
          <w:bCs/>
        </w:rPr>
      </w:pPr>
    </w:p>
    <w:p w:rsidR="00AD6F14" w:rsidRPr="00767337" w:rsidRDefault="00AD6F14">
      <w:pPr>
        <w:keepNext/>
        <w:tabs>
          <w:tab w:val="left" w:pos="540"/>
        </w:tabs>
        <w:jc w:val="both"/>
      </w:pPr>
      <w:bookmarkStart w:id="30" w:name="_Toc273453830"/>
      <w:r w:rsidRPr="00767337">
        <w:rPr>
          <w:rStyle w:val="Heading3Char"/>
        </w:rPr>
        <w:t>T.1.</w:t>
      </w:r>
      <w:r w:rsidRPr="00767337">
        <w:rPr>
          <w:rStyle w:val="Heading3Char"/>
        </w:rPr>
        <w:tab/>
        <w:t>To Under</w:t>
      </w:r>
      <w:r w:rsidRPr="00767337">
        <w:rPr>
          <w:rStyle w:val="Heading3Char"/>
        </w:rPr>
        <w:softHyphen/>
        <w:t>registration and to Over</w:t>
      </w:r>
      <w:r w:rsidRPr="00767337">
        <w:rPr>
          <w:rStyle w:val="Heading3Char"/>
        </w:rPr>
        <w:softHyphen/>
        <w:t>registration.</w:t>
      </w:r>
      <w:bookmarkEnd w:id="30"/>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registration and errors of over</w:t>
      </w:r>
      <w:r w:rsidRPr="00767337">
        <w:rPr>
          <w:bCs/>
        </w:rPr>
        <w:softHyphen/>
      </w:r>
      <w:r w:rsidRPr="00767337">
        <w:t>registration and shall be based on constituent values expressed at the moisture bases shown in Table N.1.1.</w:t>
      </w:r>
      <w:r w:rsidR="00FB4618" w:rsidRPr="00767337">
        <w:t xml:space="preserve"> Constant Moisture Basis for Type Evaluation and Field Inspection.</w:t>
      </w:r>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1" w:name="_Toc273453831"/>
      <w:r w:rsidRPr="00767337">
        <w:rPr>
          <w:rStyle w:val="Heading3Char"/>
        </w:rPr>
        <w:t>T.2.</w:t>
      </w:r>
      <w:r w:rsidRPr="00767337">
        <w:rPr>
          <w:rStyle w:val="Heading3Char"/>
        </w:rPr>
        <w:tab/>
        <w:t>Tolerance Values.</w:t>
      </w:r>
      <w:bookmarkEnd w:id="31"/>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028"/>
        <w:gridCol w:w="1714"/>
        <w:gridCol w:w="1874"/>
        <w:gridCol w:w="1857"/>
        <w:gridCol w:w="1857"/>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846287">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r w:rsidRPr="00767337">
              <w:rPr>
                <w:b/>
                <w:bCs/>
                <w:szCs w:val="18"/>
                <w:lang w:val="fr-FR"/>
              </w:rPr>
              <w:t>Individual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szCs w:val="18"/>
                <w:lang w:val="fr-FR"/>
              </w:rPr>
              <w:t>Soybeans</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rsidP="0005121B">
            <w:pPr>
              <w:keepNext/>
              <w:keepLines/>
              <w:spacing w:after="20"/>
              <w:jc w:val="center"/>
            </w:pPr>
            <w:r w:rsidRPr="00767337">
              <w:rPr>
                <w:szCs w:val="18"/>
              </w:rPr>
              <w:t>Six-rowed Barley</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2"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2"/>
    </w:p>
    <w:p w:rsidR="00AD6F14" w:rsidRPr="00767337" w:rsidRDefault="00AD6F14">
      <w:pPr>
        <w:keepNext/>
        <w:jc w:val="both"/>
        <w:rPr>
          <w:b/>
          <w:bCs/>
        </w:rPr>
      </w:pPr>
    </w:p>
    <w:p w:rsidR="00AD6F14" w:rsidRPr="00767337" w:rsidRDefault="00AD6F14">
      <w:pPr>
        <w:jc w:val="both"/>
      </w:pPr>
      <w:bookmarkStart w:id="33" w:name="_Toc273453833"/>
      <w:r w:rsidRPr="00767337">
        <w:rPr>
          <w:rStyle w:val="Heading3Char"/>
        </w:rPr>
        <w:t>UR.1.</w:t>
      </w:r>
      <w:r w:rsidRPr="00767337">
        <w:rPr>
          <w:rStyle w:val="Heading3Char"/>
        </w:rPr>
        <w:tab/>
        <w:t>Installation Requirements.</w:t>
      </w:r>
      <w:bookmarkEnd w:id="33"/>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4" w:name="_Toc273453834"/>
      <w:r w:rsidRPr="00767337">
        <w:t>UR.2.</w:t>
      </w:r>
      <w:r w:rsidRPr="00767337">
        <w:tab/>
        <w:t>User Requirements.</w:t>
      </w:r>
      <w:bookmarkEnd w:id="34"/>
    </w:p>
    <w:p w:rsidR="00AD6F14" w:rsidRPr="00767337" w:rsidRDefault="00AD6F14">
      <w:pPr>
        <w:keepLines/>
        <w:jc w:val="both"/>
        <w:rPr>
          <w:b/>
          <w:bCs/>
        </w:rPr>
      </w:pPr>
    </w:p>
    <w:p w:rsidR="00AD6F14" w:rsidRPr="00767337" w:rsidRDefault="00AD6F14">
      <w:pPr>
        <w:keepNext/>
        <w:tabs>
          <w:tab w:val="left" w:pos="1260"/>
        </w:tabs>
        <w:ind w:left="360"/>
        <w:jc w:val="both"/>
      </w:pPr>
      <w:bookmarkStart w:id="35" w:name="_Toc273453835"/>
      <w:r w:rsidRPr="00767337">
        <w:rPr>
          <w:rStyle w:val="Heading4Char"/>
        </w:rPr>
        <w:t>UR.2.1.</w:t>
      </w:r>
      <w:r w:rsidRPr="00767337">
        <w:rPr>
          <w:rStyle w:val="Heading4Char"/>
        </w:rPr>
        <w:tab/>
        <w:t>Operating Instructions.</w:t>
      </w:r>
      <w:bookmarkEnd w:id="35"/>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6"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rsidP="004E0269">
      <w:pPr>
        <w:pStyle w:val="Heading4"/>
        <w:tabs>
          <w:tab w:val="left" w:pos="1260"/>
        </w:tabs>
      </w:pPr>
      <w:bookmarkStart w:id="37" w:name="_Toc273453837"/>
      <w:r w:rsidRPr="00767337">
        <w:lastRenderedPageBreak/>
        <w:t>UR.2.3.</w:t>
      </w:r>
      <w:r w:rsidRPr="00767337">
        <w:tab/>
        <w:t>Printed Tickets.</w:t>
      </w:r>
      <w:bookmarkEnd w:id="37"/>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8" w:name="_Toc273453838"/>
      <w:r w:rsidRPr="00767337">
        <w:rPr>
          <w:rStyle w:val="Heading4Char"/>
        </w:rPr>
        <w:t>UR.2.4.</w:t>
      </w:r>
      <w:r w:rsidRPr="00767337">
        <w:rPr>
          <w:rStyle w:val="Heading4Char"/>
        </w:rPr>
        <w:tab/>
        <w:t>Grinders.</w:t>
      </w:r>
      <w:bookmarkEnd w:id="38"/>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9" w:name="_Toc273453839"/>
      <w:r w:rsidRPr="00767337">
        <w:rPr>
          <w:rStyle w:val="Heading4Char"/>
        </w:rPr>
        <w:t>UR.2.5.</w:t>
      </w:r>
      <w:r w:rsidRPr="00767337">
        <w:rPr>
          <w:rStyle w:val="Heading4Char"/>
        </w:rPr>
        <w:tab/>
        <w:t>Sampling.</w:t>
      </w:r>
      <w:bookmarkEnd w:id="39"/>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0"/>
      <w:r w:rsidRPr="00767337">
        <w:rPr>
          <w:rStyle w:val="Heading4Char"/>
        </w:rPr>
        <w:t>UR.2.6.</w:t>
      </w:r>
      <w:r w:rsidRPr="00767337">
        <w:rPr>
          <w:rStyle w:val="Heading4Char"/>
        </w:rPr>
        <w:tab/>
        <w:t>Level Condition.</w:t>
      </w:r>
      <w:bookmarkEnd w:id="40"/>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1" w:name="_Toc273453841"/>
      <w:r w:rsidRPr="00767337">
        <w:rPr>
          <w:rStyle w:val="Heading4Char"/>
        </w:rPr>
        <w:t>UR.2.7.</w:t>
      </w:r>
      <w:r w:rsidRPr="00767337">
        <w:rPr>
          <w:rStyle w:val="Heading4Char"/>
        </w:rPr>
        <w:tab/>
        <w:t>Operating Limitation.</w:t>
      </w:r>
      <w:bookmarkEnd w:id="41"/>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2" w:name="_Toc273453842"/>
      <w:r w:rsidRPr="00767337">
        <w:rPr>
          <w:rStyle w:val="Heading4Char"/>
        </w:rPr>
        <w:t>UR.2.8.</w:t>
      </w:r>
      <w:r w:rsidRPr="00767337">
        <w:rPr>
          <w:rStyle w:val="Heading4Char"/>
        </w:rPr>
        <w:tab/>
        <w:t>Slope and Bias Adjustments.</w:t>
      </w:r>
      <w:bookmarkEnd w:id="42"/>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E616F" w:rsidRDefault="00AD6F14" w:rsidP="0005121B">
      <w:pPr>
        <w:spacing w:before="60"/>
        <w:ind w:left="360"/>
        <w:jc w:val="both"/>
      </w:pPr>
      <w:r w:rsidRPr="00767337">
        <w:t>(Amended 1995)</w:t>
      </w:r>
    </w:p>
    <w:sectPr w:rsidR="006E616F" w:rsidSect="00272C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6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63D" w:rsidRDefault="0074763D">
      <w:r>
        <w:separator/>
      </w:r>
    </w:p>
  </w:endnote>
  <w:endnote w:type="continuationSeparator" w:id="0">
    <w:p w:rsidR="0074763D" w:rsidRDefault="007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63D" w:rsidRDefault="0074763D">
      <w:r>
        <w:separator/>
      </w:r>
    </w:p>
  </w:footnote>
  <w:footnote w:type="continuationSeparator" w:id="0">
    <w:p w:rsidR="0074763D" w:rsidRDefault="0074763D">
      <w:r>
        <w:continuationSeparator/>
      </w:r>
    </w:p>
  </w:footnote>
  <w:footnote w:id="1">
    <w:p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pPr>
      <w:pStyle w:val="Header"/>
      <w:tabs>
        <w:tab w:val="clear" w:pos="8640"/>
        <w:tab w:val="right" w:pos="9360"/>
      </w:tabs>
    </w:pPr>
    <w:r>
      <w:t>5.57.  Near-Infrared Grain Analyzers</w:t>
    </w:r>
    <w:r>
      <w:tab/>
    </w:r>
    <w:r>
      <w:tab/>
      <w:t>Handbook 44 – 201</w:t>
    </w:r>
    <w:r w:rsidR="008F0B92">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rsidP="009E7504">
    <w:pPr>
      <w:pStyle w:val="Header"/>
      <w:tabs>
        <w:tab w:val="clear" w:pos="8640"/>
        <w:tab w:val="right" w:pos="9360"/>
      </w:tabs>
    </w:pPr>
    <w:r>
      <w:t>Handbook 44 – 201</w:t>
    </w:r>
    <w:r w:rsidR="008F0B92">
      <w:t>8</w:t>
    </w:r>
    <w:r>
      <w:tab/>
    </w:r>
    <w:r>
      <w:tab/>
      <w:t>5.57.  Near-Infrared Grain Analyzers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72"/>
    <w:rsid w:val="00022BC5"/>
    <w:rsid w:val="00030313"/>
    <w:rsid w:val="000321A3"/>
    <w:rsid w:val="0005121B"/>
    <w:rsid w:val="00060B26"/>
    <w:rsid w:val="00067670"/>
    <w:rsid w:val="0007539B"/>
    <w:rsid w:val="000A5328"/>
    <w:rsid w:val="000D5360"/>
    <w:rsid w:val="000E22CE"/>
    <w:rsid w:val="000E52EF"/>
    <w:rsid w:val="00101055"/>
    <w:rsid w:val="001476A2"/>
    <w:rsid w:val="0014774A"/>
    <w:rsid w:val="001509A8"/>
    <w:rsid w:val="00156EFF"/>
    <w:rsid w:val="001A73DB"/>
    <w:rsid w:val="001C5C7A"/>
    <w:rsid w:val="001F1E7E"/>
    <w:rsid w:val="00224575"/>
    <w:rsid w:val="00251C66"/>
    <w:rsid w:val="00272CF3"/>
    <w:rsid w:val="002E2F81"/>
    <w:rsid w:val="00316118"/>
    <w:rsid w:val="00340678"/>
    <w:rsid w:val="00352E85"/>
    <w:rsid w:val="00366A6B"/>
    <w:rsid w:val="00366EE5"/>
    <w:rsid w:val="00430832"/>
    <w:rsid w:val="00430CAB"/>
    <w:rsid w:val="00492F2F"/>
    <w:rsid w:val="0049392F"/>
    <w:rsid w:val="004C417A"/>
    <w:rsid w:val="004C562E"/>
    <w:rsid w:val="004E0269"/>
    <w:rsid w:val="004E19D5"/>
    <w:rsid w:val="00552EAE"/>
    <w:rsid w:val="00567074"/>
    <w:rsid w:val="00580967"/>
    <w:rsid w:val="00586872"/>
    <w:rsid w:val="00593D2D"/>
    <w:rsid w:val="005A5D2A"/>
    <w:rsid w:val="00604ECF"/>
    <w:rsid w:val="00626007"/>
    <w:rsid w:val="006373A8"/>
    <w:rsid w:val="006A3FD9"/>
    <w:rsid w:val="006D357D"/>
    <w:rsid w:val="006E616F"/>
    <w:rsid w:val="0073420B"/>
    <w:rsid w:val="007415F9"/>
    <w:rsid w:val="007455F3"/>
    <w:rsid w:val="007464BC"/>
    <w:rsid w:val="0074763D"/>
    <w:rsid w:val="00750070"/>
    <w:rsid w:val="00767337"/>
    <w:rsid w:val="00773484"/>
    <w:rsid w:val="00791382"/>
    <w:rsid w:val="0081457B"/>
    <w:rsid w:val="00837258"/>
    <w:rsid w:val="0083736C"/>
    <w:rsid w:val="00846287"/>
    <w:rsid w:val="008477F2"/>
    <w:rsid w:val="0088680A"/>
    <w:rsid w:val="008D2D3C"/>
    <w:rsid w:val="008F0B92"/>
    <w:rsid w:val="00944CCF"/>
    <w:rsid w:val="009676F6"/>
    <w:rsid w:val="009E7504"/>
    <w:rsid w:val="00A30A72"/>
    <w:rsid w:val="00A846A3"/>
    <w:rsid w:val="00AD6F14"/>
    <w:rsid w:val="00AF30DD"/>
    <w:rsid w:val="00B06B6C"/>
    <w:rsid w:val="00B84A18"/>
    <w:rsid w:val="00BC1077"/>
    <w:rsid w:val="00BE2423"/>
    <w:rsid w:val="00BE3DA5"/>
    <w:rsid w:val="00C10EB6"/>
    <w:rsid w:val="00C54AFA"/>
    <w:rsid w:val="00C552DA"/>
    <w:rsid w:val="00C74B81"/>
    <w:rsid w:val="00C76100"/>
    <w:rsid w:val="00C81C38"/>
    <w:rsid w:val="00CD4EDC"/>
    <w:rsid w:val="00CE72EB"/>
    <w:rsid w:val="00D23C2F"/>
    <w:rsid w:val="00D514B2"/>
    <w:rsid w:val="00D801A3"/>
    <w:rsid w:val="00D82D2E"/>
    <w:rsid w:val="00D91BC0"/>
    <w:rsid w:val="00D94B12"/>
    <w:rsid w:val="00DA494E"/>
    <w:rsid w:val="00DB71F4"/>
    <w:rsid w:val="00DE2CD6"/>
    <w:rsid w:val="00DF29B9"/>
    <w:rsid w:val="00E13FAE"/>
    <w:rsid w:val="00E463E3"/>
    <w:rsid w:val="00E62E28"/>
    <w:rsid w:val="00E634BC"/>
    <w:rsid w:val="00E909CC"/>
    <w:rsid w:val="00EA03DD"/>
    <w:rsid w:val="00EA5FB1"/>
    <w:rsid w:val="00EB00F7"/>
    <w:rsid w:val="00EC7F12"/>
    <w:rsid w:val="00EE31BA"/>
    <w:rsid w:val="00EE6861"/>
    <w:rsid w:val="00F055D1"/>
    <w:rsid w:val="00F20230"/>
    <w:rsid w:val="00F20241"/>
    <w:rsid w:val="00F575A8"/>
    <w:rsid w:val="00FA5C6D"/>
    <w:rsid w:val="00FB4618"/>
    <w:rsid w:val="00FB6676"/>
    <w:rsid w:val="00FC6959"/>
    <w:rsid w:val="00FD1B01"/>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47CD-437F-40DC-ABAE-551A0EF6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3726</Words>
  <Characters>23743</Characters>
  <Application>Microsoft Office Word</Application>
  <DocSecurity>0</DocSecurity>
  <Lines>579</Lines>
  <Paragraphs>256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27213</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Butcher, Tina G. (Fed);Crown, Linda D. (Fed);Harshman, Richard A. (Fed)</dc:creator>
  <dc:description>5.57. Near-Infrared Grain Analyzers</dc:description>
  <cp:lastModifiedBy>Crown, Linda D. (Fed)</cp:lastModifiedBy>
  <cp:revision>6</cp:revision>
  <cp:lastPrinted>2010-08-30T18:17:00Z</cp:lastPrinted>
  <dcterms:created xsi:type="dcterms:W3CDTF">2017-08-31T17:39:00Z</dcterms:created>
  <dcterms:modified xsi:type="dcterms:W3CDTF">2017-12-05T22:41:00Z</dcterms:modified>
</cp:coreProperties>
</file>