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4E" w:rsidRPr="007257F0" w:rsidRDefault="00041F4E">
      <w:pPr>
        <w:tabs>
          <w:tab w:val="left" w:pos="288"/>
          <w:tab w:val="right" w:pos="9720"/>
        </w:tabs>
        <w:jc w:val="center"/>
        <w:rPr>
          <w:b/>
          <w:sz w:val="28"/>
          <w:szCs w:val="28"/>
        </w:rPr>
      </w:pPr>
      <w:bookmarkStart w:id="0" w:name="liquidmeasures"/>
      <w:bookmarkEnd w:id="0"/>
      <w:r w:rsidRPr="007257F0">
        <w:rPr>
          <w:b/>
          <w:sz w:val="28"/>
          <w:szCs w:val="28"/>
        </w:rPr>
        <w:t>Table of Contents</w:t>
      </w:r>
    </w:p>
    <w:p w:rsidR="00041F4E" w:rsidRPr="007257F0" w:rsidRDefault="00041F4E"/>
    <w:p w:rsidR="00041F4E" w:rsidRPr="007257F0" w:rsidRDefault="00041F4E"/>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E301A1">
          <w:rPr>
            <w:noProof/>
            <w:webHidden/>
          </w:rPr>
          <w:t>11</w:t>
        </w:r>
        <w:r w:rsidRPr="007257F0">
          <w:rPr>
            <w:noProof/>
            <w:webHidden/>
          </w:rPr>
          <w:fldChar w:fldCharType="end"/>
        </w:r>
      </w:hyperlink>
    </w:p>
    <w:p w:rsidR="00BA4B61" w:rsidRPr="007257F0" w:rsidRDefault="00E301A1">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_Toc273450864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_Toc273450865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_Toc273450866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_Toc273450867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_Toc273450868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_Toc273450869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bookmarkStart w:id="1" w:name="_GoBack"/>
        <w:bookmarkEnd w:id="1"/>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_Toc273450870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_Toc273450871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_Toc273450872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_Toc273450873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_Toc273450874 \h </w:instrText>
        </w:r>
        <w:r w:rsidR="00454A51" w:rsidRPr="007257F0">
          <w:rPr>
            <w:noProof/>
            <w:webHidden/>
          </w:rPr>
        </w:r>
        <w:r w:rsidR="00454A51" w:rsidRPr="007257F0">
          <w:rPr>
            <w:noProof/>
            <w:webHidden/>
          </w:rPr>
          <w:fldChar w:fldCharType="separate"/>
        </w:r>
        <w:r>
          <w:rPr>
            <w:noProof/>
            <w:webHidden/>
          </w:rPr>
          <w:t>11</w:t>
        </w:r>
        <w:r w:rsidR="00454A51" w:rsidRPr="007257F0">
          <w:rPr>
            <w:noProof/>
            <w:webHidden/>
          </w:rPr>
          <w:fldChar w:fldCharType="end"/>
        </w:r>
      </w:hyperlink>
    </w:p>
    <w:p w:rsidR="00BA4B61" w:rsidRPr="007257F0" w:rsidRDefault="00E301A1">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_Toc273450875 \h </w:instrText>
        </w:r>
        <w:r w:rsidR="00454A51" w:rsidRPr="007257F0">
          <w:rPr>
            <w:noProof/>
            <w:webHidden/>
          </w:rPr>
        </w:r>
        <w:r w:rsidR="00454A51" w:rsidRPr="007257F0">
          <w:rPr>
            <w:noProof/>
            <w:webHidden/>
          </w:rPr>
          <w:fldChar w:fldCharType="separate"/>
        </w:r>
        <w:r>
          <w:rPr>
            <w:noProof/>
            <w:webHidden/>
          </w:rPr>
          <w:t>12</w:t>
        </w:r>
        <w:r w:rsidR="00454A51"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2" w:name="_Toc273450863"/>
      <w:r w:rsidRPr="007257F0">
        <w:lastRenderedPageBreak/>
        <w:t>Section 4.41.</w:t>
      </w:r>
      <w:r w:rsidRPr="007257F0">
        <w:tab/>
        <w:t>Liquid Measures</w:t>
      </w:r>
      <w:bookmarkEnd w:id="2"/>
    </w:p>
    <w:p w:rsidR="00041F4E" w:rsidRPr="007257F0" w:rsidRDefault="00041F4E"/>
    <w:p w:rsidR="00041F4E" w:rsidRPr="007257F0" w:rsidRDefault="00041F4E"/>
    <w:p w:rsidR="00041F4E" w:rsidRPr="007257F0" w:rsidRDefault="00041F4E">
      <w:pPr>
        <w:pStyle w:val="Heading2"/>
        <w:tabs>
          <w:tab w:val="left" w:pos="360"/>
        </w:tabs>
      </w:pPr>
      <w:bookmarkStart w:id="3" w:name="_Toc273450864"/>
      <w:r w:rsidRPr="007257F0">
        <w:t>A.</w:t>
      </w:r>
      <w:r w:rsidRPr="007257F0">
        <w:tab/>
        <w:t>Application</w:t>
      </w:r>
      <w:bookmarkEnd w:id="3"/>
    </w:p>
    <w:p w:rsidR="00041F4E" w:rsidRPr="007257F0" w:rsidRDefault="00041F4E">
      <w:pPr>
        <w:jc w:val="both"/>
      </w:pPr>
    </w:p>
    <w:p w:rsidR="00041F4E" w:rsidRPr="007257F0" w:rsidRDefault="00041F4E">
      <w:pPr>
        <w:tabs>
          <w:tab w:val="left" w:pos="540"/>
        </w:tabs>
        <w:jc w:val="both"/>
      </w:pPr>
      <w:bookmarkStart w:id="4" w:name="_Toc273450865"/>
      <w:r w:rsidRPr="007257F0">
        <w:rPr>
          <w:rStyle w:val="Heading3Char"/>
        </w:rPr>
        <w:t>A.1.</w:t>
      </w:r>
      <w:r w:rsidRPr="007257F0">
        <w:rPr>
          <w:rStyle w:val="Heading3Char"/>
        </w:rPr>
        <w:tab/>
      </w:r>
      <w:r w:rsidR="00667192" w:rsidRPr="007257F0">
        <w:rPr>
          <w:rStyle w:val="Heading3Char"/>
        </w:rPr>
        <w:t>General.</w:t>
      </w:r>
      <w:bookmarkEnd w:id="4"/>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5" w:name="_Toc273450866"/>
      <w:r w:rsidRPr="007257F0">
        <w:rPr>
          <w:rStyle w:val="Heading3Char"/>
        </w:rPr>
        <w:t>A.2.</w:t>
      </w:r>
      <w:r w:rsidRPr="007257F0">
        <w:rPr>
          <w:rStyle w:val="Heading3Char"/>
        </w:rPr>
        <w:tab/>
      </w:r>
      <w:r w:rsidR="00667192" w:rsidRPr="007257F0">
        <w:rPr>
          <w:rStyle w:val="Heading3Char"/>
        </w:rPr>
        <w:t>Exceptions.</w:t>
      </w:r>
      <w:bookmarkEnd w:id="5"/>
      <w:r w:rsidR="00667192" w:rsidRPr="007257F0">
        <w:t xml:space="preserve"> –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6" w:name="_Toc273450867"/>
      <w:r w:rsidRPr="007257F0">
        <w:rPr>
          <w:rStyle w:val="Heading3Char"/>
        </w:rPr>
        <w:t>A.3.</w:t>
      </w:r>
      <w:r w:rsidRPr="007257F0">
        <w:rPr>
          <w:rStyle w:val="Heading3Char"/>
        </w:rPr>
        <w:tab/>
      </w:r>
      <w:r w:rsidR="00667192" w:rsidRPr="007257F0">
        <w:rPr>
          <w:rStyle w:val="Heading3Char"/>
        </w:rPr>
        <w:t>Additional Code Requirements</w:t>
      </w:r>
      <w:bookmarkEnd w:id="6"/>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7" w:name="_Toc273450868"/>
      <w:r w:rsidRPr="007257F0">
        <w:t>S.</w:t>
      </w:r>
      <w:r w:rsidRPr="007257F0">
        <w:tab/>
        <w:t>Specifications</w:t>
      </w:r>
      <w:bookmarkEnd w:id="7"/>
    </w:p>
    <w:p w:rsidR="00041F4E" w:rsidRPr="007257F0" w:rsidRDefault="00041F4E">
      <w:pPr>
        <w:tabs>
          <w:tab w:val="left" w:pos="540"/>
        </w:tabs>
        <w:jc w:val="both"/>
      </w:pPr>
    </w:p>
    <w:p w:rsidR="00041F4E" w:rsidRPr="007257F0" w:rsidRDefault="00041F4E">
      <w:pPr>
        <w:pStyle w:val="Heading3"/>
        <w:tabs>
          <w:tab w:val="left" w:pos="540"/>
        </w:tabs>
      </w:pPr>
      <w:bookmarkStart w:id="8" w:name="_Toc273450869"/>
      <w:r w:rsidRPr="007257F0">
        <w:t>S.1.</w:t>
      </w:r>
      <w:r w:rsidRPr="007257F0">
        <w:tab/>
        <w:t>Units.</w:t>
      </w:r>
      <w:bookmarkEnd w:id="8"/>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liq pt, 1 liq pt, 1 liq qt, ½ gal, 1¼ gal, 1½ gal, or a multiple of 1 gal, and the measure shall not be subdivided.  However, 3 pt and 5 pt brick molds and 2½ gal (10</w:t>
      </w:r>
      <w:r w:rsidR="00265472" w:rsidRPr="007257F0">
        <w:t> </w:t>
      </w:r>
      <w:r w:rsidRPr="007257F0">
        <w:t>qt) cans shall be permitted when used exclusively for ice cream.</w:t>
      </w:r>
    </w:p>
    <w:p w:rsidR="00041F4E" w:rsidRPr="007257F0" w:rsidRDefault="00041F4E">
      <w:pPr>
        <w:jc w:val="both"/>
      </w:pPr>
    </w:p>
    <w:p w:rsidR="00041F4E" w:rsidRPr="007257F0" w:rsidRDefault="00041F4E">
      <w:pPr>
        <w:tabs>
          <w:tab w:val="left" w:pos="540"/>
        </w:tabs>
        <w:jc w:val="both"/>
      </w:pPr>
      <w:bookmarkStart w:id="9" w:name="_Toc273450870"/>
      <w:r w:rsidRPr="007257F0">
        <w:rPr>
          <w:rStyle w:val="Heading3Char"/>
        </w:rPr>
        <w:t>S.2.</w:t>
      </w:r>
      <w:r w:rsidRPr="007257F0">
        <w:rPr>
          <w:rStyle w:val="Heading3Char"/>
        </w:rPr>
        <w:tab/>
        <w:t>Material.</w:t>
      </w:r>
      <w:bookmarkEnd w:id="9"/>
      <w:r w:rsidRPr="007257F0">
        <w:t xml:space="preserve"> – Measures shall be made of metal, glass, earthenware, enameled ware, composition, or similar and suitable material.  If made of metal, the thickness of the metal shall not be less than the appropriate value given in Table 1. Minimum Thickness of Metal for Liquid Measures.</w:t>
      </w:r>
    </w:p>
    <w:p w:rsidR="00041F4E" w:rsidRPr="007257F0" w:rsidRDefault="00041F4E">
      <w:pPr>
        <w:jc w:val="both"/>
      </w:pP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910"/>
        <w:gridCol w:w="3499"/>
        <w:gridCol w:w="2981"/>
      </w:tblGrid>
      <w:tr w:rsidR="00041F4E" w:rsidRPr="007257F0" w:rsidTr="00AC5FEF">
        <w:trPr>
          <w:cantSplit/>
          <w:trHeight w:val="495"/>
          <w:jc w:val="center"/>
        </w:trPr>
        <w:tc>
          <w:tcPr>
            <w:tcW w:w="9390" w:type="dxa"/>
            <w:gridSpan w:val="3"/>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1.</w:t>
            </w:r>
          </w:p>
          <w:p w:rsidR="00041F4E" w:rsidRPr="007257F0" w:rsidRDefault="00041F4E" w:rsidP="00AC5FEF">
            <w:pPr>
              <w:jc w:val="center"/>
              <w:rPr>
                <w:szCs w:val="24"/>
              </w:rPr>
            </w:pPr>
            <w:r w:rsidRPr="007257F0">
              <w:rPr>
                <w:b/>
                <w:bCs/>
              </w:rPr>
              <w:t>Minimum Thickness of Metal for Liquid Measures</w:t>
            </w:r>
          </w:p>
        </w:tc>
      </w:tr>
      <w:tr w:rsidR="00041F4E" w:rsidRPr="007257F0" w:rsidTr="00AC5FEF">
        <w:trPr>
          <w:cantSplit/>
          <w:trHeight w:val="323"/>
          <w:jc w:val="center"/>
        </w:trPr>
        <w:tc>
          <w:tcPr>
            <w:tcW w:w="2910"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pPr>
              <w:jc w:val="center"/>
              <w:rPr>
                <w:b/>
                <w:bCs/>
                <w:szCs w:val="24"/>
              </w:rPr>
            </w:pPr>
            <w:r w:rsidRPr="007257F0">
              <w:rPr>
                <w:b/>
                <w:bCs/>
              </w:rPr>
              <w:t>Minimum Thickness</w:t>
            </w:r>
          </w:p>
        </w:tc>
      </w:tr>
      <w:tr w:rsidR="00041F4E" w:rsidRPr="007257F0" w:rsidTr="00AC5FEF">
        <w:trPr>
          <w:cantSplit/>
          <w:trHeight w:val="516"/>
          <w:jc w:val="center"/>
        </w:trPr>
        <w:tc>
          <w:tcPr>
            <w:tcW w:w="2910" w:type="dxa"/>
            <w:vMerge/>
          </w:tcPr>
          <w:p w:rsidR="00041F4E" w:rsidRPr="007257F0" w:rsidRDefault="00041F4E">
            <w:pPr>
              <w:jc w:val="both"/>
              <w:rPr>
                <w:b/>
                <w:bCs/>
                <w:szCs w:val="24"/>
              </w:rPr>
            </w:pPr>
          </w:p>
        </w:tc>
        <w:tc>
          <w:tcPr>
            <w:tcW w:w="3499" w:type="dxa"/>
            <w:vAlign w:val="center"/>
          </w:tcPr>
          <w:p w:rsidR="00041F4E" w:rsidRPr="007257F0" w:rsidRDefault="00041F4E">
            <w:pPr>
              <w:jc w:val="center"/>
              <w:rPr>
                <w:b/>
                <w:bCs/>
              </w:rPr>
            </w:pPr>
            <w:r w:rsidRPr="007257F0">
              <w:rPr>
                <w:b/>
                <w:bCs/>
              </w:rPr>
              <w:t>For Iron or Steel, Plated</w:t>
            </w:r>
            <w:r w:rsidR="00D41D8B">
              <w:rPr>
                <w:b/>
                <w:bCs/>
              </w:rPr>
              <w:t>,</w:t>
            </w:r>
            <w:r w:rsidRPr="007257F0">
              <w:rPr>
                <w:b/>
                <w:bCs/>
              </w:rPr>
              <w:t xml:space="preserve"> or Unplated</w:t>
            </w:r>
          </w:p>
          <w:p w:rsidR="00041F4E" w:rsidRPr="007257F0" w:rsidRDefault="00041F4E">
            <w:pPr>
              <w:jc w:val="center"/>
              <w:rPr>
                <w:b/>
                <w:bCs/>
                <w:szCs w:val="24"/>
              </w:rPr>
            </w:pPr>
            <w:r w:rsidRPr="007257F0">
              <w:rPr>
                <w:b/>
                <w:bCs/>
              </w:rPr>
              <w:t>(inch)</w:t>
            </w:r>
          </w:p>
        </w:tc>
        <w:tc>
          <w:tcPr>
            <w:tcW w:w="2981" w:type="dxa"/>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rsidTr="00AC5FEF">
        <w:trPr>
          <w:cantSplit/>
          <w:trHeight w:val="228"/>
          <w:jc w:val="center"/>
        </w:trPr>
        <w:tc>
          <w:tcPr>
            <w:tcW w:w="2910" w:type="dxa"/>
          </w:tcPr>
          <w:p w:rsidR="00041F4E" w:rsidRPr="007257F0" w:rsidRDefault="00041F4E">
            <w:pPr>
              <w:jc w:val="center"/>
              <w:rPr>
                <w:szCs w:val="24"/>
              </w:rPr>
            </w:pPr>
            <w:r w:rsidRPr="007257F0">
              <w:t>1 pint or less</w:t>
            </w:r>
          </w:p>
        </w:tc>
        <w:tc>
          <w:tcPr>
            <w:tcW w:w="3499" w:type="dxa"/>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C5FEF">
        <w:trPr>
          <w:cantSplit/>
          <w:trHeight w:val="252"/>
          <w:jc w:val="center"/>
        </w:trPr>
        <w:tc>
          <w:tcPr>
            <w:tcW w:w="2910" w:type="dxa"/>
          </w:tcPr>
          <w:p w:rsidR="00041F4E" w:rsidRPr="007257F0" w:rsidRDefault="00041F4E">
            <w:pPr>
              <w:jc w:val="center"/>
              <w:rPr>
                <w:szCs w:val="24"/>
                <w:lang w:val="fr-FR"/>
              </w:rPr>
            </w:pPr>
            <w:r w:rsidRPr="007257F0">
              <w:rPr>
                <w:lang w:val="fr-FR"/>
              </w:rPr>
              <w:t>1 quart, ½ gallon, 1 gallon</w:t>
            </w:r>
          </w:p>
        </w:tc>
        <w:tc>
          <w:tcPr>
            <w:tcW w:w="3499" w:type="dxa"/>
            <w:tcMar>
              <w:left w:w="0" w:type="dxa"/>
              <w:right w:w="0" w:type="dxa"/>
            </w:tcMar>
          </w:tcPr>
          <w:p w:rsidR="00041F4E" w:rsidRPr="007257F0" w:rsidRDefault="00041F4E">
            <w:pPr>
              <w:tabs>
                <w:tab w:val="decimal" w:pos="9"/>
              </w:tabs>
              <w:jc w:val="center"/>
              <w:rPr>
                <w:szCs w:val="24"/>
              </w:rPr>
            </w:pPr>
            <w:r w:rsidRPr="007257F0">
              <w:t>0.014</w:t>
            </w:r>
          </w:p>
        </w:tc>
        <w:tc>
          <w:tcPr>
            <w:tcW w:w="2981" w:type="dxa"/>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rsidTr="00AC5FEF">
        <w:trPr>
          <w:cantSplit/>
          <w:trHeight w:val="288"/>
          <w:jc w:val="center"/>
        </w:trPr>
        <w:tc>
          <w:tcPr>
            <w:tcW w:w="2910" w:type="dxa"/>
          </w:tcPr>
          <w:p w:rsidR="00041F4E" w:rsidRPr="007257F0" w:rsidRDefault="00041F4E">
            <w:pPr>
              <w:jc w:val="center"/>
              <w:rPr>
                <w:szCs w:val="24"/>
              </w:rPr>
            </w:pPr>
            <w:r w:rsidRPr="007257F0">
              <w:t>Over 1 gallon</w:t>
            </w:r>
          </w:p>
        </w:tc>
        <w:tc>
          <w:tcPr>
            <w:tcW w:w="3499" w:type="dxa"/>
            <w:tcMar>
              <w:left w:w="0" w:type="dxa"/>
              <w:right w:w="0" w:type="dxa"/>
            </w:tcMar>
          </w:tcPr>
          <w:p w:rsidR="00041F4E" w:rsidRPr="007257F0" w:rsidRDefault="00041F4E">
            <w:pPr>
              <w:tabs>
                <w:tab w:val="decimal" w:pos="9"/>
              </w:tabs>
              <w:jc w:val="center"/>
              <w:rPr>
                <w:szCs w:val="24"/>
              </w:rPr>
            </w:pPr>
            <w:r w:rsidRPr="007257F0">
              <w:t>0.016</w:t>
            </w:r>
          </w:p>
        </w:tc>
        <w:tc>
          <w:tcPr>
            <w:tcW w:w="2981" w:type="dxa"/>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10" w:name="_Toc273450871"/>
      <w:r w:rsidRPr="007257F0">
        <w:rPr>
          <w:rStyle w:val="Heading3Char"/>
        </w:rPr>
        <w:t>S.3.</w:t>
      </w:r>
      <w:r w:rsidRPr="007257F0">
        <w:rPr>
          <w:rStyle w:val="Heading3Char"/>
        </w:rPr>
        <w:tab/>
        <w:t>Capacity Point.</w:t>
      </w:r>
      <w:bookmarkEnd w:id="10"/>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1" w:name="_Toc273450872"/>
      <w:r w:rsidRPr="007257F0">
        <w:rPr>
          <w:rStyle w:val="Heading3Char"/>
        </w:rPr>
        <w:t>S.4.</w:t>
      </w:r>
      <w:r w:rsidRPr="007257F0">
        <w:rPr>
          <w:rStyle w:val="Heading3Char"/>
        </w:rPr>
        <w:tab/>
        <w:t>Reinforcing Rings.</w:t>
      </w:r>
      <w:bookmarkEnd w:id="11"/>
      <w:r w:rsidRPr="007257F0">
        <w:t xml:space="preserve"> –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2" w:name="_Toc273450873"/>
      <w:r w:rsidRPr="007257F0">
        <w:rPr>
          <w:rStyle w:val="Heading3Char"/>
        </w:rPr>
        <w:t>S.5.</w:t>
      </w:r>
      <w:r w:rsidRPr="007257F0">
        <w:rPr>
          <w:rStyle w:val="Heading3Char"/>
        </w:rPr>
        <w:tab/>
        <w:t>Discharge.</w:t>
      </w:r>
      <w:bookmarkEnd w:id="12"/>
      <w:r w:rsidRPr="007257F0">
        <w:t xml:space="preserve"> –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3" w:name="_Toc273450874"/>
      <w:r w:rsidRPr="007257F0">
        <w:rPr>
          <w:rStyle w:val="Heading3Char"/>
        </w:rPr>
        <w:t>S.6.</w:t>
      </w:r>
      <w:r w:rsidRPr="007257F0">
        <w:rPr>
          <w:rStyle w:val="Heading3Char"/>
        </w:rPr>
        <w:tab/>
        <w:t>Marking Requirements.</w:t>
      </w:r>
      <w:bookmarkEnd w:id="13"/>
      <w:r w:rsidRPr="007257F0">
        <w:t xml:space="preserve"> – A measure shall be marked on its side with a statement of its capacity.  If the capacity is stated in terms of the pint or quart, the word “Liquid” or the abbreviation “Liq” shall be included.</w:t>
      </w:r>
    </w:p>
    <w:p w:rsidR="00041F4E" w:rsidRPr="007257F0" w:rsidRDefault="00041F4E">
      <w:pPr>
        <w:jc w:val="both"/>
      </w:pPr>
    </w:p>
    <w:p w:rsidR="00041F4E" w:rsidRPr="007257F0" w:rsidRDefault="00041F4E">
      <w:pPr>
        <w:pStyle w:val="Heading2"/>
        <w:tabs>
          <w:tab w:val="left" w:pos="360"/>
        </w:tabs>
      </w:pPr>
      <w:bookmarkStart w:id="14" w:name="_Toc273450875"/>
      <w:r w:rsidRPr="007257F0">
        <w:lastRenderedPageBreak/>
        <w:t>T.</w:t>
      </w:r>
      <w:r w:rsidRPr="007257F0">
        <w:tab/>
        <w:t>Tolerances</w:t>
      </w:r>
      <w:bookmarkEnd w:id="14"/>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Maintenance Tolerances, in Excess and in Deficiency, for Liquid Measures.  Acceptance tolerances shall be one-half the maintenance tolerances.</w:t>
      </w:r>
    </w:p>
    <w:p w:rsidR="00041F4E" w:rsidRPr="007257F0" w:rsidRDefault="00041F4E">
      <w:pPr>
        <w:keepNext/>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AC5FEF">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AC5FEF">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AC5FEF">
        <w:trPr>
          <w:cantSplit/>
          <w:trHeight w:val="246"/>
          <w:jc w:val="center"/>
        </w:trPr>
        <w:tc>
          <w:tcPr>
            <w:tcW w:w="2824" w:type="dxa"/>
          </w:tcPr>
          <w:p w:rsidR="00041F4E" w:rsidRPr="007257F0" w:rsidRDefault="00041F4E">
            <w:pPr>
              <w:jc w:val="center"/>
              <w:rPr>
                <w:szCs w:val="24"/>
              </w:rPr>
            </w:pPr>
            <w:r w:rsidRPr="007257F0">
              <w:t>½ pt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AC5FEF">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AC5FEF">
        <w:trPr>
          <w:cantSplit/>
          <w:trHeight w:val="234"/>
          <w:jc w:val="center"/>
        </w:trPr>
        <w:tc>
          <w:tcPr>
            <w:tcW w:w="2824" w:type="dxa"/>
          </w:tcPr>
          <w:p w:rsidR="00041F4E" w:rsidRPr="007257F0" w:rsidRDefault="00041F4E">
            <w:pPr>
              <w:jc w:val="center"/>
              <w:rPr>
                <w:szCs w:val="24"/>
                <w:lang w:val="fr-FR"/>
              </w:rPr>
            </w:pPr>
            <w:r w:rsidRPr="007257F0">
              <w:rPr>
                <w:lang w:val="fr-FR"/>
              </w:rPr>
              <w:t>1 qt</w:t>
            </w:r>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AC5FEF">
        <w:trPr>
          <w:cantSplit/>
          <w:trHeight w:val="171"/>
          <w:jc w:val="center"/>
        </w:trPr>
        <w:tc>
          <w:tcPr>
            <w:tcW w:w="2824" w:type="dxa"/>
          </w:tcPr>
          <w:p w:rsidR="00041F4E" w:rsidRPr="007257F0" w:rsidRDefault="00041F4E">
            <w:pPr>
              <w:jc w:val="center"/>
              <w:rPr>
                <w:szCs w:val="24"/>
                <w:lang w:val="fr-FR"/>
              </w:rPr>
            </w:pPr>
            <w:r w:rsidRPr="007257F0">
              <w:rPr>
                <w:lang w:val="fr-FR"/>
              </w:rPr>
              <w:t>½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AC5FEF">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AC5FEF">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AC5FEF">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AC5FEF">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79E" w:rsidRDefault="0064379E">
      <w:r>
        <w:separator/>
      </w:r>
    </w:p>
  </w:endnote>
  <w:endnote w:type="continuationSeparator" w:id="0">
    <w:p w:rsidR="0064379E" w:rsidRDefault="0064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E301A1">
      <w:rPr>
        <w:rStyle w:val="PageNumber"/>
        <w:noProof/>
      </w:rPr>
      <w:t>12</w:t>
    </w:r>
    <w:r w:rsidR="00454A5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E301A1">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79E" w:rsidRDefault="0064379E">
      <w:r>
        <w:separator/>
      </w:r>
    </w:p>
  </w:footnote>
  <w:footnote w:type="continuationSeparator" w:id="0">
    <w:p w:rsidR="0064379E" w:rsidRDefault="00643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70" w:rsidRDefault="00427870">
    <w:pPr>
      <w:pStyle w:val="Header"/>
      <w:tabs>
        <w:tab w:val="clear" w:pos="4320"/>
        <w:tab w:val="clear" w:pos="8640"/>
        <w:tab w:val="right" w:pos="9360"/>
      </w:tabs>
    </w:pPr>
    <w:r>
      <w:t>4.41</w:t>
    </w:r>
    <w:proofErr w:type="gramStart"/>
    <w:r>
      <w:t>.  Liquid</w:t>
    </w:r>
    <w:proofErr w:type="gramEnd"/>
    <w:r>
      <w:t xml:space="preserve"> Measures</w:t>
    </w:r>
    <w:r>
      <w:tab/>
      <w:t>Handbook 44 – 201</w:t>
    </w:r>
    <w:r w:rsidR="00974A2F">
      <w:t>6</w:t>
    </w:r>
  </w:p>
  <w:p w:rsidR="00427870" w:rsidRDefault="00427870">
    <w:pPr>
      <w:pStyle w:val="Header"/>
      <w:tabs>
        <w:tab w:val="clear" w:pos="4320"/>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70" w:rsidRDefault="00427870">
    <w:pPr>
      <w:pStyle w:val="Header"/>
      <w:tabs>
        <w:tab w:val="clear" w:pos="4320"/>
        <w:tab w:val="clear" w:pos="8640"/>
        <w:tab w:val="right" w:pos="9360"/>
      </w:tabs>
      <w:jc w:val="both"/>
    </w:pPr>
    <w:r>
      <w:t>Handbook 44 – 201</w:t>
    </w:r>
    <w:r w:rsidR="00974A2F">
      <w:t>6</w:t>
    </w:r>
    <w:r>
      <w:tab/>
      <w:t>4.41.  Liquid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48"/>
    <w:rsid w:val="00041F4E"/>
    <w:rsid w:val="000A7D49"/>
    <w:rsid w:val="000F2D46"/>
    <w:rsid w:val="00151CE2"/>
    <w:rsid w:val="001C6974"/>
    <w:rsid w:val="00200A1B"/>
    <w:rsid w:val="00220ED9"/>
    <w:rsid w:val="00265472"/>
    <w:rsid w:val="00275591"/>
    <w:rsid w:val="002C1E83"/>
    <w:rsid w:val="002C7E79"/>
    <w:rsid w:val="002D1676"/>
    <w:rsid w:val="002D5127"/>
    <w:rsid w:val="002E0D24"/>
    <w:rsid w:val="00324ED5"/>
    <w:rsid w:val="0032579C"/>
    <w:rsid w:val="00350C41"/>
    <w:rsid w:val="00365822"/>
    <w:rsid w:val="00366331"/>
    <w:rsid w:val="0036763F"/>
    <w:rsid w:val="00427870"/>
    <w:rsid w:val="00437E50"/>
    <w:rsid w:val="00454A51"/>
    <w:rsid w:val="004C538D"/>
    <w:rsid w:val="004E51C1"/>
    <w:rsid w:val="004F407B"/>
    <w:rsid w:val="004F620C"/>
    <w:rsid w:val="00517552"/>
    <w:rsid w:val="00537545"/>
    <w:rsid w:val="005F6E09"/>
    <w:rsid w:val="006036B5"/>
    <w:rsid w:val="00604C15"/>
    <w:rsid w:val="006075E3"/>
    <w:rsid w:val="0064379E"/>
    <w:rsid w:val="00661D28"/>
    <w:rsid w:val="00667192"/>
    <w:rsid w:val="00677437"/>
    <w:rsid w:val="006D5BED"/>
    <w:rsid w:val="006F64E1"/>
    <w:rsid w:val="007257F0"/>
    <w:rsid w:val="00754639"/>
    <w:rsid w:val="00782A1D"/>
    <w:rsid w:val="00806EBF"/>
    <w:rsid w:val="00871D24"/>
    <w:rsid w:val="00885BF5"/>
    <w:rsid w:val="008B6B72"/>
    <w:rsid w:val="008C241A"/>
    <w:rsid w:val="008C4F42"/>
    <w:rsid w:val="008D4316"/>
    <w:rsid w:val="00942A48"/>
    <w:rsid w:val="00966CDB"/>
    <w:rsid w:val="00974A2F"/>
    <w:rsid w:val="0098386F"/>
    <w:rsid w:val="009F182D"/>
    <w:rsid w:val="00A03B99"/>
    <w:rsid w:val="00A412A9"/>
    <w:rsid w:val="00A53F23"/>
    <w:rsid w:val="00A82BAA"/>
    <w:rsid w:val="00AC5FEF"/>
    <w:rsid w:val="00AE59FC"/>
    <w:rsid w:val="00B46D54"/>
    <w:rsid w:val="00B64B24"/>
    <w:rsid w:val="00B67F08"/>
    <w:rsid w:val="00B706DC"/>
    <w:rsid w:val="00B978E1"/>
    <w:rsid w:val="00BA4B61"/>
    <w:rsid w:val="00C140F9"/>
    <w:rsid w:val="00C5392B"/>
    <w:rsid w:val="00D41D8B"/>
    <w:rsid w:val="00DF1648"/>
    <w:rsid w:val="00DF7699"/>
    <w:rsid w:val="00E301A1"/>
    <w:rsid w:val="00E671E4"/>
    <w:rsid w:val="00F22A41"/>
    <w:rsid w:val="00F74AE3"/>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1230EB-ECC4-48BB-8C03-1E3E741C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782B-7570-4078-9582-3E06D649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607</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4383</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2014-09-16T20:36:00Z</cp:lastPrinted>
  <dcterms:created xsi:type="dcterms:W3CDTF">2015-09-14T18:49:00Z</dcterms:created>
  <dcterms:modified xsi:type="dcterms:W3CDTF">2015-09-14T18:52:00Z</dcterms:modified>
</cp:coreProperties>
</file>