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7D" w:rsidRPr="00037F99" w:rsidRDefault="009A127D" w:rsidP="00065345">
      <w:pPr>
        <w:tabs>
          <w:tab w:val="left" w:pos="288"/>
          <w:tab w:val="right" w:pos="9360"/>
        </w:tabs>
        <w:jc w:val="center"/>
        <w:rPr>
          <w:b/>
          <w:sz w:val="28"/>
          <w:szCs w:val="28"/>
        </w:rPr>
      </w:pPr>
      <w:bookmarkStart w:id="0" w:name="_GoBack"/>
      <w:bookmarkEnd w:id="0"/>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467733">
          <w:rPr>
            <w:noProof/>
            <w:webHidden/>
          </w:rPr>
          <w:t>117</w:t>
        </w:r>
        <w:r w:rsidRPr="00037F99">
          <w:rPr>
            <w:noProof/>
            <w:webHidden/>
          </w:rPr>
          <w:fldChar w:fldCharType="end"/>
        </w:r>
      </w:hyperlink>
    </w:p>
    <w:p w:rsidR="00042581" w:rsidRPr="00037F99" w:rsidRDefault="00B0511B">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sidR="00467733">
          <w:rPr>
            <w:noProof/>
            <w:webHidden/>
          </w:rPr>
          <w:t>117</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sidR="00467733">
          <w:rPr>
            <w:noProof/>
            <w:webHidden/>
          </w:rPr>
          <w:t>118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sidR="00467733">
          <w:rPr>
            <w:noProof/>
            <w:webHidden/>
          </w:rPr>
          <w:t>118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sidR="00467733">
          <w:rPr>
            <w:noProof/>
            <w:webHidden/>
          </w:rPr>
          <w:t>119</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sidR="00467733">
          <w:rPr>
            <w:noProof/>
            <w:webHidden/>
          </w:rPr>
          <w:t>120</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sidR="00467733">
          <w:rPr>
            <w:noProof/>
            <w:webHidden/>
          </w:rPr>
          <w:t>120</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sidR="00467733">
          <w:rPr>
            <w:noProof/>
            <w:webHidden/>
          </w:rPr>
          <w:t>120</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sidR="00467733">
          <w:rPr>
            <w:noProof/>
            <w:webHidden/>
          </w:rPr>
          <w:t>120</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sidR="00467733">
          <w:rPr>
            <w:noProof/>
            <w:webHidden/>
          </w:rPr>
          <w:t>120</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sidR="00467733">
          <w:rPr>
            <w:noProof/>
            <w:webHidden/>
          </w:rPr>
          <w:t>121</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sidR="00467733">
          <w:rPr>
            <w:noProof/>
            <w:webHidden/>
          </w:rPr>
          <w:t>122</w:t>
        </w:r>
        <w:r w:rsidR="009F3213" w:rsidRPr="00037F99">
          <w:rPr>
            <w:noProof/>
            <w:webHidden/>
          </w:rPr>
          <w:fldChar w:fldCharType="end"/>
        </w:r>
      </w:hyperlink>
    </w:p>
    <w:p w:rsidR="00042581" w:rsidRPr="00037F99" w:rsidRDefault="00B0511B">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sidR="00467733">
          <w:rPr>
            <w:noProof/>
            <w:webHidden/>
          </w:rPr>
          <w:t>128</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sidR="00467733">
          <w:rPr>
            <w:noProof/>
            <w:webHidden/>
          </w:rPr>
          <w:t>129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sidR="00467733">
          <w:rPr>
            <w:noProof/>
            <w:webHidden/>
          </w:rPr>
          <w:t>129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sidR="00467733">
          <w:rPr>
            <w:noProof/>
            <w:webHidden/>
          </w:rPr>
          <w:t>129</w:t>
        </w:r>
        <w:r w:rsidR="009F3213" w:rsidRPr="00037F99">
          <w:rPr>
            <w:noProof/>
            <w:webHidden/>
          </w:rPr>
          <w:fldChar w:fldCharType="end"/>
        </w:r>
      </w:hyperlink>
    </w:p>
    <w:p w:rsidR="00042581" w:rsidRPr="00037F99" w:rsidRDefault="00B0511B">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sidR="00467733">
          <w:rPr>
            <w:noProof/>
            <w:webHidden/>
          </w:rPr>
          <w:t>129</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1" w:name="_Toc273448082"/>
      <w:r w:rsidRPr="00037F99">
        <w:lastRenderedPageBreak/>
        <w:t>Section 3.38.</w:t>
      </w:r>
      <w:r w:rsidRPr="00037F99">
        <w:tab/>
        <w:t>Carbon Dioxide Liquid-Measuring Devices</w:t>
      </w:r>
      <w:bookmarkEnd w:id="1"/>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2" w:name="_Toc273448083"/>
      <w:r w:rsidRPr="00037F99">
        <w:t>A.</w:t>
      </w:r>
      <w:r w:rsidRPr="00037F99">
        <w:tab/>
        <w:t>Application</w:t>
      </w:r>
      <w:bookmarkEnd w:id="2"/>
    </w:p>
    <w:p w:rsidR="009A127D" w:rsidRPr="00037F99" w:rsidRDefault="009A127D">
      <w:pPr>
        <w:keepNext/>
      </w:pPr>
    </w:p>
    <w:p w:rsidR="009A127D" w:rsidRPr="00037F99" w:rsidRDefault="009A127D">
      <w:pPr>
        <w:tabs>
          <w:tab w:val="left" w:pos="-720"/>
          <w:tab w:val="left" w:pos="540"/>
        </w:tabs>
        <w:jc w:val="both"/>
      </w:pPr>
      <w:bookmarkStart w:id="3" w:name="_Toc273448084"/>
      <w:r w:rsidRPr="00037F99">
        <w:rPr>
          <w:rStyle w:val="Heading3Char"/>
        </w:rPr>
        <w:t>A.1.</w:t>
      </w:r>
      <w:r w:rsidRPr="00037F99">
        <w:rPr>
          <w:rStyle w:val="Heading3Char"/>
        </w:rPr>
        <w:tab/>
      </w:r>
      <w:r w:rsidR="00362203" w:rsidRPr="00037F99">
        <w:rPr>
          <w:rStyle w:val="Heading3Char"/>
        </w:rPr>
        <w:t>General.</w:t>
      </w:r>
      <w:bookmarkEnd w:id="3"/>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5"/>
      <w:r w:rsidRPr="00037F99">
        <w:rPr>
          <w:rStyle w:val="Heading3Char"/>
        </w:rPr>
        <w:t>A.2.</w:t>
      </w:r>
      <w:r w:rsidRPr="00037F99">
        <w:rPr>
          <w:rStyle w:val="Heading3Char"/>
        </w:rPr>
        <w:tab/>
      </w:r>
      <w:r w:rsidR="00362203" w:rsidRPr="00037F99">
        <w:rPr>
          <w:rStyle w:val="Heading3Char"/>
        </w:rPr>
        <w:t>Exceptions.</w:t>
      </w:r>
      <w:bookmarkEnd w:id="4"/>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5" w:name="_Toc273448086"/>
      <w:r w:rsidRPr="00037F99">
        <w:rPr>
          <w:rStyle w:val="Heading3Char"/>
        </w:rPr>
        <w:t>A.3.</w:t>
      </w:r>
      <w:r w:rsidRPr="00037F99">
        <w:rPr>
          <w:rStyle w:val="Heading3Char"/>
        </w:rPr>
        <w:tab/>
      </w:r>
      <w:r w:rsidR="00362203" w:rsidRPr="00037F99">
        <w:rPr>
          <w:rStyle w:val="Heading3Char"/>
        </w:rPr>
        <w:t>Additional Code Requirements</w:t>
      </w:r>
      <w:bookmarkEnd w:id="5"/>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6" w:name="_Toc273448087"/>
      <w:r w:rsidRPr="00037F99">
        <w:rPr>
          <w:rStyle w:val="Heading3Char"/>
        </w:rPr>
        <w:t>A.4.</w:t>
      </w:r>
      <w:r w:rsidRPr="00037F99">
        <w:rPr>
          <w:rStyle w:val="Heading3Char"/>
        </w:rPr>
        <w:tab/>
        <w:t>Type Evaluation.</w:t>
      </w:r>
      <w:bookmarkEnd w:id="6"/>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7" w:name="_Toc273448088"/>
      <w:r w:rsidRPr="00037F99">
        <w:t>S.</w:t>
      </w:r>
      <w:r w:rsidRPr="00037F99">
        <w:tab/>
        <w:t>Specifications</w:t>
      </w:r>
      <w:bookmarkEnd w:id="7"/>
    </w:p>
    <w:p w:rsidR="009A127D" w:rsidRPr="00037F99" w:rsidRDefault="009A127D">
      <w:pPr>
        <w:keepNext/>
      </w:pPr>
    </w:p>
    <w:p w:rsidR="009A127D" w:rsidRPr="00037F99" w:rsidRDefault="009A127D">
      <w:pPr>
        <w:pStyle w:val="Heading3"/>
        <w:tabs>
          <w:tab w:val="left" w:pos="540"/>
        </w:tabs>
      </w:pPr>
      <w:bookmarkStart w:id="8" w:name="_Toc273448089"/>
      <w:r w:rsidRPr="00037F99">
        <w:t>S.1.</w:t>
      </w:r>
      <w:r w:rsidRPr="00037F99">
        <w:tab/>
        <w:t>Design of Indicating and Recording Elements and of Recorded Representations.</w:t>
      </w:r>
      <w:bookmarkEnd w:id="8"/>
    </w:p>
    <w:p w:rsidR="009A127D" w:rsidRPr="00037F99" w:rsidRDefault="009A127D">
      <w:pPr>
        <w:keepNext/>
      </w:pPr>
    </w:p>
    <w:p w:rsidR="009A127D" w:rsidRPr="00037F99" w:rsidRDefault="009A127D">
      <w:pPr>
        <w:pStyle w:val="Heading4"/>
      </w:pPr>
      <w:bookmarkStart w:id="9" w:name="_Toc273448090"/>
      <w:r w:rsidRPr="00037F99">
        <w:t>S.1.1.</w:t>
      </w:r>
      <w:r w:rsidRPr="00037F99">
        <w:tab/>
        <w:t>Primary Elements.</w:t>
      </w:r>
      <w:bookmarkEnd w:id="9"/>
    </w:p>
    <w:p w:rsidR="009A127D" w:rsidRPr="00037F99" w:rsidRDefault="009A127D">
      <w:pPr>
        <w:keepNext/>
      </w:pPr>
    </w:p>
    <w:p w:rsidR="009A127D" w:rsidRPr="00037F99" w:rsidRDefault="009A127D">
      <w:pPr>
        <w:tabs>
          <w:tab w:val="left" w:pos="1620"/>
        </w:tabs>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t>for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t>for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10" w:name="_Toc273448091"/>
      <w:r w:rsidRPr="00037F99">
        <w:t>S.1.2.</w:t>
      </w:r>
      <w:r w:rsidRPr="00037F99">
        <w:tab/>
        <w:t>Graduations.</w:t>
      </w:r>
      <w:bookmarkEnd w:id="10"/>
    </w:p>
    <w:p w:rsidR="009A127D" w:rsidRPr="00037F99" w:rsidRDefault="009A127D">
      <w:pPr>
        <w:keepNext/>
        <w:jc w:val="both"/>
      </w:pPr>
    </w:p>
    <w:p w:rsidR="009A127D" w:rsidRPr="00037F99" w:rsidRDefault="009A127D">
      <w:pPr>
        <w:tabs>
          <w:tab w:val="left" w:pos="1620"/>
        </w:tabs>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386928">
      <w:pPr>
        <w:ind w:left="720"/>
        <w:jc w:val="both"/>
      </w:pPr>
      <w:r>
        <w:t>(Also s</w:t>
      </w:r>
      <w:r w:rsidR="009A127D" w:rsidRPr="00037F99">
        <w:t>ee S.1.3.6. Travel of Indicator</w:t>
      </w:r>
      <w:r>
        <w:t>.</w:t>
      </w:r>
      <w:r w:rsidR="009A127D" w:rsidRPr="00037F99">
        <w:t>)</w:t>
      </w:r>
    </w:p>
    <w:p w:rsidR="009A127D" w:rsidRPr="00037F99" w:rsidRDefault="009A127D">
      <w:pPr>
        <w:jc w:val="both"/>
      </w:pPr>
    </w:p>
    <w:p w:rsidR="009A127D" w:rsidRPr="00037F99" w:rsidRDefault="009A127D">
      <w:pPr>
        <w:pStyle w:val="Heading4"/>
      </w:pPr>
      <w:bookmarkStart w:id="11" w:name="_Toc273448092"/>
      <w:r w:rsidRPr="00037F99">
        <w:t>S.1.3.</w:t>
      </w:r>
      <w:r w:rsidRPr="00037F99">
        <w:tab/>
        <w:t>Indicators.</w:t>
      </w:r>
      <w:bookmarkEnd w:id="11"/>
    </w:p>
    <w:p w:rsidR="009A127D" w:rsidRPr="00037F99" w:rsidRDefault="009A127D">
      <w:pPr>
        <w:keepNext/>
        <w:jc w:val="both"/>
      </w:pPr>
    </w:p>
    <w:p w:rsidR="009A127D" w:rsidRPr="00037F99" w:rsidRDefault="009A127D">
      <w:pPr>
        <w:tabs>
          <w:tab w:val="left" w:pos="1620"/>
        </w:tabs>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r w:rsidRPr="00037F99">
        <w:rPr>
          <w:i/>
          <w:iCs/>
        </w:rPr>
        <w:t>the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2" w:name="_Toc273448093"/>
      <w:r w:rsidRPr="00037F99">
        <w:lastRenderedPageBreak/>
        <w:t>S.1.4.</w:t>
      </w:r>
      <w:r w:rsidRPr="00037F99">
        <w:tab/>
        <w:t>Computing-Type Devices.</w:t>
      </w:r>
      <w:bookmarkEnd w:id="12"/>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The total price shall be computed on the basis of the quantity indicated when the value of the smallest division indicated is equal to or less than the value specified in S.1.1.3. Value of Smallest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3" w:name="_Toc273448094"/>
      <w:r w:rsidRPr="00037F99">
        <w:t>S.2.</w:t>
      </w:r>
      <w:r w:rsidRPr="00037F99">
        <w:tab/>
        <w:t>Design of Measuring Elements.</w:t>
      </w:r>
      <w:bookmarkEnd w:id="13"/>
    </w:p>
    <w:p w:rsidR="009A127D" w:rsidRPr="00037F99" w:rsidRDefault="009A127D">
      <w:pPr>
        <w:keepNext/>
        <w:jc w:val="both"/>
        <w:rPr>
          <w:szCs w:val="28"/>
        </w:rPr>
      </w:pPr>
    </w:p>
    <w:p w:rsidR="009A127D" w:rsidRPr="00037F99" w:rsidRDefault="009A127D">
      <w:pPr>
        <w:ind w:left="360"/>
        <w:jc w:val="both"/>
        <w:rPr>
          <w:szCs w:val="28"/>
        </w:rPr>
      </w:pPr>
      <w:bookmarkStart w:id="14" w:name="_Toc273448095"/>
      <w:r w:rsidRPr="00037F99">
        <w:rPr>
          <w:rStyle w:val="Heading4Char"/>
        </w:rPr>
        <w:t>S.2.1.</w:t>
      </w:r>
      <w:r w:rsidRPr="00037F99">
        <w:rPr>
          <w:rStyle w:val="Heading4Char"/>
        </w:rPr>
        <w:tab/>
        <w:t>Vapor Elimination.</w:t>
      </w:r>
      <w:bookmarkEnd w:id="14"/>
      <w:r w:rsidRPr="00037F99">
        <w:rPr>
          <w:b/>
          <w:bCs/>
          <w:szCs w:val="28"/>
        </w:rPr>
        <w:t xml:space="preserve"> </w:t>
      </w:r>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6"/>
      <w:r w:rsidRPr="00037F99">
        <w:rPr>
          <w:rStyle w:val="Heading4Char"/>
        </w:rPr>
        <w:t>S.2.2.</w:t>
      </w:r>
      <w:r w:rsidRPr="00037F99">
        <w:rPr>
          <w:rStyle w:val="Heading4Char"/>
        </w:rPr>
        <w:tab/>
        <w:t>Reverse Flow Measurement.</w:t>
      </w:r>
      <w:bookmarkEnd w:id="15"/>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7"/>
      <w:r w:rsidRPr="00037F99">
        <w:rPr>
          <w:rStyle w:val="Heading4Char"/>
        </w:rPr>
        <w:t>S.2.3.</w:t>
      </w:r>
      <w:r w:rsidRPr="00037F99">
        <w:rPr>
          <w:rStyle w:val="Heading4Char"/>
        </w:rPr>
        <w:tab/>
        <w:t>Maintenance of Liquid State.</w:t>
      </w:r>
      <w:bookmarkEnd w:id="16"/>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8"/>
      <w:r w:rsidRPr="00037F99">
        <w:rPr>
          <w:rStyle w:val="Heading4Char"/>
        </w:rPr>
        <w:t>S.2.4.</w:t>
      </w:r>
      <w:r w:rsidRPr="00037F99">
        <w:rPr>
          <w:rStyle w:val="Heading4Char"/>
        </w:rPr>
        <w:tab/>
        <w:t>Automatic Temperature or Density Compensation.</w:t>
      </w:r>
      <w:bookmarkEnd w:id="17"/>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8" w:name="_Toc273448099"/>
      <w:r w:rsidRPr="00037F99">
        <w:rPr>
          <w:rStyle w:val="Heading4Char"/>
        </w:rPr>
        <w:t>S.2.5.</w:t>
      </w:r>
      <w:r w:rsidRPr="00037F99">
        <w:rPr>
          <w:rStyle w:val="Heading4Char"/>
        </w:rPr>
        <w:tab/>
        <w:t>Provision for Sealing.</w:t>
      </w:r>
      <w:bookmarkEnd w:id="18"/>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r w:rsidRPr="00037F99">
        <w:rPr>
          <w:szCs w:val="28"/>
        </w:rPr>
        <w:t>any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lastRenderedPageBreak/>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tbl>
    <w:p w:rsidR="009A127D" w:rsidRPr="00037F99" w:rsidRDefault="009A127D">
      <w:pPr>
        <w:jc w:val="both"/>
        <w:rPr>
          <w:szCs w:val="28"/>
        </w:rPr>
      </w:pPr>
    </w:p>
    <w:p w:rsidR="009A127D" w:rsidRPr="00037F99" w:rsidRDefault="009A127D">
      <w:pPr>
        <w:pStyle w:val="Heading3"/>
        <w:tabs>
          <w:tab w:val="left" w:pos="540"/>
        </w:tabs>
      </w:pPr>
      <w:bookmarkStart w:id="19" w:name="_Toc273448100"/>
      <w:r w:rsidRPr="00037F99">
        <w:t>S.3.</w:t>
      </w:r>
      <w:r w:rsidRPr="00037F99">
        <w:tab/>
        <w:t>Design of Discharge Lines and Discharge Line Valves.</w:t>
      </w:r>
      <w:bookmarkEnd w:id="19"/>
    </w:p>
    <w:p w:rsidR="009A127D" w:rsidRPr="00037F99" w:rsidRDefault="009A127D">
      <w:pPr>
        <w:keepNext/>
        <w:jc w:val="both"/>
        <w:rPr>
          <w:szCs w:val="28"/>
        </w:rPr>
      </w:pPr>
    </w:p>
    <w:p w:rsidR="009A127D" w:rsidRPr="00037F99" w:rsidRDefault="009A127D">
      <w:pPr>
        <w:ind w:left="360"/>
        <w:jc w:val="both"/>
        <w:rPr>
          <w:szCs w:val="28"/>
        </w:rPr>
      </w:pPr>
      <w:bookmarkStart w:id="20" w:name="_Toc273448101"/>
      <w:r w:rsidRPr="00037F99">
        <w:rPr>
          <w:rStyle w:val="Heading4Char"/>
        </w:rPr>
        <w:t>S.3.1.</w:t>
      </w:r>
      <w:r w:rsidRPr="00037F99">
        <w:rPr>
          <w:rStyle w:val="Heading4Char"/>
        </w:rPr>
        <w:tab/>
        <w:t>Diversion of Measured Liquid.</w:t>
      </w:r>
      <w:bookmarkEnd w:id="20"/>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1" w:name="_Toc273448102"/>
      <w:r w:rsidRPr="00037F99">
        <w:rPr>
          <w:rStyle w:val="Heading4Char"/>
        </w:rPr>
        <w:t>S.3.2.</w:t>
      </w:r>
      <w:r w:rsidRPr="00037F99">
        <w:rPr>
          <w:rStyle w:val="Heading4Char"/>
        </w:rPr>
        <w:tab/>
        <w:t>Discharge Hose.</w:t>
      </w:r>
      <w:bookmarkEnd w:id="21"/>
      <w:r w:rsidRPr="00037F99">
        <w:rPr>
          <w:b/>
          <w:bCs/>
          <w:szCs w:val="28"/>
        </w:rPr>
        <w:t xml:space="preserve"> </w:t>
      </w:r>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2" w:name="_Toc273448103"/>
      <w:r w:rsidRPr="00037F99">
        <w:t>S.4.</w:t>
      </w:r>
      <w:r w:rsidRPr="00037F99">
        <w:tab/>
        <w:t>Marking Requirements.</w:t>
      </w:r>
      <w:bookmarkEnd w:id="22"/>
    </w:p>
    <w:p w:rsidR="009A127D" w:rsidRPr="00037F99" w:rsidRDefault="009A127D">
      <w:pPr>
        <w:keepNext/>
        <w:jc w:val="both"/>
        <w:rPr>
          <w:szCs w:val="28"/>
        </w:rPr>
      </w:pPr>
    </w:p>
    <w:p w:rsidR="009A127D" w:rsidRPr="00037F99" w:rsidRDefault="009A127D">
      <w:pPr>
        <w:ind w:left="360"/>
        <w:jc w:val="both"/>
        <w:rPr>
          <w:szCs w:val="28"/>
        </w:rPr>
      </w:pPr>
      <w:bookmarkStart w:id="23" w:name="_Toc273448104"/>
      <w:r w:rsidRPr="00037F99">
        <w:rPr>
          <w:rStyle w:val="Heading4Char"/>
        </w:rPr>
        <w:t>S.4.1.</w:t>
      </w:r>
      <w:r w:rsidRPr="00037F99">
        <w:rPr>
          <w:rStyle w:val="Heading4Char"/>
        </w:rPr>
        <w:tab/>
        <w:t>Limitation of Use.</w:t>
      </w:r>
      <w:bookmarkEnd w:id="23"/>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4" w:name="_Toc273448105"/>
      <w:r w:rsidRPr="00037F99">
        <w:rPr>
          <w:rStyle w:val="Heading4Char"/>
        </w:rPr>
        <w:lastRenderedPageBreak/>
        <w:t>S.4.2.</w:t>
      </w:r>
      <w:r w:rsidRPr="00037F99">
        <w:rPr>
          <w:rStyle w:val="Heading4Char"/>
        </w:rPr>
        <w:tab/>
        <w:t>Discharge Rates.</w:t>
      </w:r>
      <w:bookmarkEnd w:id="24"/>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5" w:name="_Toc273448106"/>
      <w:r w:rsidRPr="00037F99">
        <w:rPr>
          <w:szCs w:val="33"/>
        </w:rPr>
        <w:t>N.</w:t>
      </w:r>
      <w:r w:rsidRPr="00037F99">
        <w:rPr>
          <w:szCs w:val="33"/>
        </w:rPr>
        <w:tab/>
        <w:t>Notes</w:t>
      </w:r>
      <w:bookmarkEnd w:id="25"/>
    </w:p>
    <w:p w:rsidR="009A127D" w:rsidRPr="00037F99" w:rsidRDefault="009A127D">
      <w:pPr>
        <w:keepNext/>
        <w:jc w:val="both"/>
        <w:rPr>
          <w:szCs w:val="28"/>
        </w:rPr>
      </w:pPr>
    </w:p>
    <w:p w:rsidR="009A127D" w:rsidRPr="00037F99" w:rsidRDefault="009A127D">
      <w:pPr>
        <w:tabs>
          <w:tab w:val="left" w:pos="540"/>
        </w:tabs>
        <w:jc w:val="both"/>
        <w:rPr>
          <w:szCs w:val="28"/>
        </w:rPr>
      </w:pPr>
      <w:bookmarkStart w:id="26" w:name="_Toc273448107"/>
      <w:r w:rsidRPr="00037F99">
        <w:rPr>
          <w:rStyle w:val="Heading3Char"/>
        </w:rPr>
        <w:t>N.1.</w:t>
      </w:r>
      <w:r w:rsidRPr="00037F99">
        <w:rPr>
          <w:rStyle w:val="Heading3Char"/>
        </w:rPr>
        <w:tab/>
        <w:t>Test Liquid.</w:t>
      </w:r>
      <w:bookmarkEnd w:id="26"/>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7" w:name="_Toc273448108"/>
      <w:r w:rsidRPr="00037F99">
        <w:rPr>
          <w:rStyle w:val="Heading3Char"/>
        </w:rPr>
        <w:t>N.2.</w:t>
      </w:r>
      <w:r w:rsidRPr="00037F99">
        <w:rPr>
          <w:rStyle w:val="Heading3Char"/>
        </w:rPr>
        <w:tab/>
        <w:t>Vaporization and Volume Change.</w:t>
      </w:r>
      <w:bookmarkEnd w:id="27"/>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8" w:name="_Toc273448109"/>
      <w:r w:rsidRPr="00037F99">
        <w:t>N.3.</w:t>
      </w:r>
      <w:r w:rsidRPr="00037F99">
        <w:tab/>
        <w:t>Test Drafts.</w:t>
      </w:r>
      <w:bookmarkEnd w:id="28"/>
    </w:p>
    <w:p w:rsidR="009A127D" w:rsidRPr="00037F99" w:rsidRDefault="009A127D">
      <w:pPr>
        <w:keepNext/>
        <w:jc w:val="both"/>
        <w:rPr>
          <w:szCs w:val="28"/>
        </w:rPr>
      </w:pPr>
    </w:p>
    <w:p w:rsidR="009A127D" w:rsidRPr="00037F99" w:rsidRDefault="009A127D">
      <w:pPr>
        <w:ind w:left="360"/>
        <w:jc w:val="both"/>
        <w:rPr>
          <w:szCs w:val="28"/>
        </w:rPr>
      </w:pPr>
      <w:bookmarkStart w:id="29" w:name="_Toc273448110"/>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30" w:name="_Toc273448111"/>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1" w:name="_Toc273448112"/>
      <w:r w:rsidRPr="00037F99">
        <w:rPr>
          <w:rStyle w:val="Heading4Char"/>
        </w:rPr>
        <w:t>N.3.3.</w:t>
      </w:r>
      <w:r w:rsidRPr="00037F99">
        <w:rPr>
          <w:rStyle w:val="Heading4Char"/>
        </w:rPr>
        <w:tab/>
        <w:t>Volumetric Prover Test Drafts.</w:t>
      </w:r>
      <w:bookmarkEnd w:id="31"/>
      <w:r w:rsidRPr="00037F99">
        <w:rPr>
          <w:b/>
          <w:bCs/>
          <w:szCs w:val="28"/>
        </w:rPr>
        <w:t xml:space="preserve"> </w:t>
      </w:r>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r w:rsidRPr="00037F99">
        <w:t>N.4.</w:t>
      </w:r>
      <w:r w:rsidRPr="00037F99">
        <w:tab/>
        <w:t>Testing Procedures.</w:t>
      </w:r>
      <w:bookmarkEnd w:id="32"/>
    </w:p>
    <w:p w:rsidR="009A127D" w:rsidRPr="00037F99" w:rsidRDefault="009A127D">
      <w:pPr>
        <w:keepNext/>
        <w:jc w:val="both"/>
        <w:rPr>
          <w:szCs w:val="28"/>
        </w:rPr>
      </w:pPr>
    </w:p>
    <w:p w:rsidR="009A127D" w:rsidRPr="00037F99" w:rsidRDefault="009A127D">
      <w:pPr>
        <w:ind w:left="360"/>
        <w:jc w:val="both"/>
        <w:rPr>
          <w:szCs w:val="28"/>
        </w:rPr>
      </w:pPr>
      <w:bookmarkStart w:id="33" w:name="_Toc273448114"/>
      <w:r w:rsidRPr="00037F99">
        <w:rPr>
          <w:rStyle w:val="Heading4Char"/>
        </w:rPr>
        <w:t>N.4.1.</w:t>
      </w:r>
      <w:r w:rsidRPr="00037F99">
        <w:rPr>
          <w:rStyle w:val="Heading4Char"/>
        </w:rPr>
        <w:tab/>
        <w:t>Normal Tests.</w:t>
      </w:r>
      <w:bookmarkEnd w:id="33"/>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r w:rsidRPr="00037F99">
        <w:rPr>
          <w:rStyle w:val="Heading4Char"/>
        </w:rPr>
        <w:t>N.4.2.</w:t>
      </w:r>
      <w:r w:rsidRPr="00037F99">
        <w:rPr>
          <w:rStyle w:val="Heading4Char"/>
        </w:rPr>
        <w:tab/>
        <w:t>Special Tests.</w:t>
      </w:r>
      <w:bookmarkEnd w:id="34"/>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r w:rsidRPr="00037F99">
        <w:rPr>
          <w:rStyle w:val="Heading4Char"/>
        </w:rPr>
        <w:t>N.4.3.</w:t>
      </w:r>
      <w:r w:rsidRPr="00037F99">
        <w:rPr>
          <w:rStyle w:val="Heading4Char"/>
        </w:rPr>
        <w:tab/>
        <w:t>Density.</w:t>
      </w:r>
      <w:bookmarkEnd w:id="35"/>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r w:rsidRPr="00037F99">
        <w:rPr>
          <w:rStyle w:val="Heading4Char"/>
        </w:rPr>
        <w:lastRenderedPageBreak/>
        <w:t>N.4.4.</w:t>
      </w:r>
      <w:r w:rsidRPr="00037F99">
        <w:rPr>
          <w:rStyle w:val="Heading4Char"/>
        </w:rPr>
        <w:tab/>
        <w:t>Automatic Temperature or Density Compensation.</w:t>
      </w:r>
      <w:bookmarkEnd w:id="36"/>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10"/>
        <w:gridCol w:w="1091"/>
        <w:gridCol w:w="1091"/>
        <w:gridCol w:w="1180"/>
        <w:gridCol w:w="1193"/>
        <w:gridCol w:w="1061"/>
        <w:gridCol w:w="1065"/>
        <w:gridCol w:w="1699"/>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(lb-oz)/gal</w:t>
            </w:r>
          </w:p>
        </w:tc>
        <w:tc>
          <w:tcPr>
            <w:tcW w:w="1061" w:type="dxa"/>
            <w:tcBorders>
              <w:bottom w:val="single" w:sz="4" w:space="0" w:color="auto"/>
            </w:tcBorders>
            <w:vAlign w:val="center"/>
          </w:tcPr>
          <w:p w:rsidR="009A127D" w:rsidRPr="00037F99" w:rsidRDefault="009A127D" w:rsidP="00306961">
            <w:pPr>
              <w:jc w:val="center"/>
              <w:rPr>
                <w:b/>
                <w:bCs/>
              </w:rPr>
            </w:pPr>
            <w:r w:rsidRPr="00037F99">
              <w:rPr>
                <w:b/>
                <w:bCs/>
              </w:rPr>
              <w:t>lb/cu ft</w:t>
            </w:r>
          </w:p>
        </w:tc>
        <w:tc>
          <w:tcPr>
            <w:tcW w:w="1065"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rsidP="00DA0788">
      <w:pPr>
        <w:pStyle w:val="Heading2"/>
        <w:tabs>
          <w:tab w:val="left" w:pos="360"/>
        </w:tabs>
        <w:rPr>
          <w:szCs w:val="33"/>
          <w:lang w:val="fr-FR"/>
        </w:rPr>
      </w:pPr>
      <w:bookmarkStart w:id="37" w:name="_Toc273448118"/>
      <w:r w:rsidRPr="00037F99">
        <w:rPr>
          <w:szCs w:val="33"/>
          <w:lang w:val="fr-FR"/>
        </w:rPr>
        <w:t>T.</w:t>
      </w:r>
      <w:r w:rsidRPr="00037F99">
        <w:rPr>
          <w:szCs w:val="33"/>
          <w:lang w:val="fr-FR"/>
        </w:rPr>
        <w:tab/>
        <w:t>Tolerances</w:t>
      </w:r>
      <w:bookmarkEnd w:id="37"/>
    </w:p>
    <w:p w:rsidR="009A127D" w:rsidRPr="00037F99" w:rsidRDefault="009A127D" w:rsidP="00DA0788">
      <w:pPr>
        <w:keepNext/>
        <w:jc w:val="both"/>
        <w:rPr>
          <w:szCs w:val="28"/>
          <w:lang w:val="fr-FR"/>
        </w:rPr>
      </w:pPr>
    </w:p>
    <w:p w:rsidR="009A127D" w:rsidRPr="00037F99" w:rsidRDefault="009A127D" w:rsidP="00DA0788">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rsidP="00DA0788">
      <w:pPr>
        <w:keepNext/>
        <w:ind w:left="202"/>
        <w:jc w:val="both"/>
        <w:rPr>
          <w:szCs w:val="28"/>
        </w:rPr>
      </w:pPr>
    </w:p>
    <w:p w:rsidR="009A127D" w:rsidRPr="00037F99" w:rsidRDefault="009A127D" w:rsidP="00DA0788">
      <w:pPr>
        <w:keepNext/>
        <w:ind w:left="360"/>
        <w:jc w:val="both"/>
        <w:rPr>
          <w:szCs w:val="28"/>
        </w:rPr>
      </w:pPr>
      <w:bookmarkStart w:id="39" w:name="_Toc273448120"/>
      <w:r w:rsidRPr="00037F99">
        <w:rPr>
          <w:rStyle w:val="Heading4Char"/>
        </w:rPr>
        <w:t>T.1.1.</w:t>
      </w:r>
      <w:r w:rsidRPr="00037F99">
        <w:rPr>
          <w:rStyle w:val="Heading4Char"/>
        </w:rPr>
        <w:tab/>
        <w:t>To Underregistration and to Overregistration.</w:t>
      </w:r>
      <w:bookmarkEnd w:id="39"/>
      <w:r w:rsidRPr="00037F99">
        <w:rPr>
          <w:b/>
          <w:bCs/>
          <w:szCs w:val="28"/>
        </w:rPr>
        <w:t xml:space="preserve"> </w:t>
      </w:r>
      <w:r w:rsidRPr="00037F99">
        <w:t>–</w:t>
      </w:r>
      <w:r w:rsidRPr="00037F99">
        <w:rPr>
          <w:szCs w:val="28"/>
        </w:rPr>
        <w:t xml:space="preserve"> The tolerances hereinafter prescribed shall be applied to errors of underregistration and errors of overregistration.</w:t>
      </w:r>
    </w:p>
    <w:p w:rsidR="009A127D" w:rsidRPr="00037F99" w:rsidRDefault="009A127D" w:rsidP="00DA0788">
      <w:pPr>
        <w:keepNext/>
        <w:ind w:left="360"/>
        <w:jc w:val="both"/>
        <w:rPr>
          <w:szCs w:val="28"/>
        </w:rPr>
      </w:pPr>
    </w:p>
    <w:p w:rsidR="009A127D" w:rsidRPr="00037F99" w:rsidRDefault="009A127D">
      <w:pPr>
        <w:tabs>
          <w:tab w:val="left" w:pos="540"/>
        </w:tabs>
        <w:jc w:val="both"/>
        <w:rPr>
          <w:szCs w:val="28"/>
        </w:rPr>
      </w:pPr>
      <w:bookmarkStart w:id="40" w:name="_Toc273448121"/>
      <w:r w:rsidRPr="00037F99">
        <w:rPr>
          <w:rStyle w:val="Heading3Char"/>
        </w:rPr>
        <w:t>T.2.</w:t>
      </w:r>
      <w:r w:rsidRPr="00037F99">
        <w:rPr>
          <w:rStyle w:val="Heading3Char"/>
        </w:rPr>
        <w:tab/>
        <w:t>Tolerance Values.</w:t>
      </w:r>
      <w:bookmarkEnd w:id="40"/>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p w:rsidR="009A127D" w:rsidRPr="00037F99" w:rsidRDefault="009A127D">
      <w:pPr>
        <w:ind w:left="360"/>
        <w:jc w:val="both"/>
        <w:rPr>
          <w:szCs w:val="28"/>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Acceptance Tolerance</w:t>
            </w:r>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Maintenance Tolerance</w:t>
            </w:r>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r w:rsidRPr="00037F99">
              <w:rPr>
                <w:bCs/>
                <w:lang w:val="fr-FR"/>
              </w:rPr>
              <w:t>Liquid carbon dioxide</w:t>
            </w:r>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r w:rsidRPr="00037F99">
        <w:rPr>
          <w:rStyle w:val="Heading4Char"/>
        </w:rPr>
        <w:t>T.2.1.</w:t>
      </w:r>
      <w:r w:rsidRPr="00037F99">
        <w:rPr>
          <w:rStyle w:val="Heading4Char"/>
        </w:rPr>
        <w:tab/>
        <w:t>Repeatability.</w:t>
      </w:r>
      <w:bookmarkEnd w:id="41"/>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N.4.1.1</w:t>
      </w:r>
      <w:r w:rsidRPr="00037F99">
        <w:rPr>
          <w:i/>
          <w:szCs w:val="28"/>
        </w:rPr>
        <w:t>.</w:t>
      </w:r>
      <w:r w:rsidRPr="00037F99">
        <w:rPr>
          <w:i/>
          <w:iCs/>
          <w:szCs w:val="28"/>
        </w:rPr>
        <w:t xml:space="preserve"> </w:t>
      </w:r>
      <w:r w:rsidRPr="00037F99">
        <w:rPr>
          <w:iCs/>
          <w:szCs w:val="28"/>
        </w:rPr>
        <w:t>Repeatability Tests</w:t>
      </w:r>
      <w:r w:rsidR="00386928">
        <w:rPr>
          <w:iCs/>
          <w:szCs w:val="28"/>
        </w:rPr>
        <w:t>.</w:t>
      </w:r>
      <w:r w:rsidRPr="00037F99">
        <w:rPr>
          <w:iCs/>
          <w:szCs w:val="28"/>
        </w:rPr>
        <w:t>)</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t>On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r w:rsidRPr="00037F99">
        <w:t>UR.1.</w:t>
      </w:r>
      <w:r w:rsidRPr="00037F99">
        <w:tab/>
        <w:t>Installation Requirements.</w:t>
      </w:r>
      <w:bookmarkEnd w:id="44"/>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r w:rsidRPr="00037F99">
        <w:rPr>
          <w:rStyle w:val="Heading4Char"/>
        </w:rPr>
        <w:t>UR.1.1.</w:t>
      </w:r>
      <w:r w:rsidRPr="00037F99">
        <w:rPr>
          <w:rStyle w:val="Heading4Char"/>
        </w:rPr>
        <w:tab/>
        <w:t>Discharge Rate.</w:t>
      </w:r>
      <w:bookmarkEnd w:id="45"/>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r w:rsidRPr="00037F99">
        <w:rPr>
          <w:rStyle w:val="Heading4Char"/>
        </w:rPr>
        <w:t>UR.1.2.</w:t>
      </w:r>
      <w:r w:rsidRPr="00037F99">
        <w:rPr>
          <w:rStyle w:val="Heading4Char"/>
        </w:rPr>
        <w:tab/>
        <w:t>Length of Discharge Hose.</w:t>
      </w:r>
      <w:bookmarkEnd w:id="46"/>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r w:rsidRPr="00037F99">
        <w:rPr>
          <w:rStyle w:val="Heading4Char"/>
        </w:rPr>
        <w:t>UR.1.3.</w:t>
      </w:r>
      <w:r w:rsidRPr="00037F99">
        <w:rPr>
          <w:rStyle w:val="Heading4Char"/>
        </w:rPr>
        <w:tab/>
        <w:t>Maintenance of Liquid State.</w:t>
      </w:r>
      <w:bookmarkEnd w:id="47"/>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r w:rsidRPr="00037F99">
        <w:t>UR.2.</w:t>
      </w:r>
      <w:r w:rsidRPr="00037F99">
        <w:tab/>
        <w:t>Use Requirements.</w:t>
      </w:r>
      <w:bookmarkEnd w:id="48"/>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r w:rsidRPr="00037F99">
        <w:rPr>
          <w:rStyle w:val="Heading4Char"/>
        </w:rPr>
        <w:t>UR.2.1.</w:t>
      </w:r>
      <w:r w:rsidRPr="00037F99">
        <w:rPr>
          <w:rStyle w:val="Heading4Char"/>
        </w:rPr>
        <w:tab/>
        <w:t>Return of Indicating and Recording Elements to Zero.</w:t>
      </w:r>
      <w:bookmarkEnd w:id="49"/>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r w:rsidRPr="00037F99">
        <w:rPr>
          <w:rStyle w:val="Heading4Char"/>
        </w:rPr>
        <w:t>UR.2.2.</w:t>
      </w:r>
      <w:r w:rsidRPr="00037F99">
        <w:rPr>
          <w:rStyle w:val="Heading4Char"/>
        </w:rPr>
        <w:tab/>
        <w:t>Condition of Discharge System.</w:t>
      </w:r>
      <w:bookmarkEnd w:id="50"/>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r w:rsidRPr="00037F99">
        <w:rPr>
          <w:rStyle w:val="Heading4Char"/>
        </w:rPr>
        <w:t>UR.2.3.</w:t>
      </w:r>
      <w:r w:rsidRPr="00037F99">
        <w:rPr>
          <w:rStyle w:val="Heading4Char"/>
        </w:rPr>
        <w:tab/>
        <w:t>Vapor Equalization Line.</w:t>
      </w:r>
      <w:bookmarkEnd w:id="51"/>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r w:rsidRPr="00037F99">
        <w:t>UR.2.4.</w:t>
      </w:r>
      <w:r w:rsidRPr="00037F99">
        <w:tab/>
        <w:t>Temperature or Density Compensation.</w:t>
      </w:r>
      <w:bookmarkEnd w:id="52"/>
    </w:p>
    <w:p w:rsidR="009A127D" w:rsidRPr="00037F99" w:rsidRDefault="009A127D">
      <w:pPr>
        <w:keepNext/>
        <w:jc w:val="both"/>
        <w:rPr>
          <w:szCs w:val="28"/>
        </w:rPr>
      </w:pPr>
    </w:p>
    <w:p w:rsidR="009A127D" w:rsidRPr="00037F99" w:rsidRDefault="009A127D">
      <w:pPr>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r w:rsidRPr="00037F99">
        <w:rPr>
          <w:rStyle w:val="Heading4Char"/>
        </w:rPr>
        <w:t>UR.2.5.</w:t>
      </w:r>
      <w:r w:rsidRPr="00037F99">
        <w:rPr>
          <w:rStyle w:val="Heading4Char"/>
        </w:rPr>
        <w:tab/>
        <w:t>Ticket in Printing Device.</w:t>
      </w:r>
      <w:bookmarkEnd w:id="53"/>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r w:rsidRPr="00037F99">
        <w:rPr>
          <w:rStyle w:val="Heading4Char"/>
        </w:rPr>
        <w:t>UR.2.6.</w:t>
      </w:r>
      <w:r w:rsidRPr="00037F99">
        <w:rPr>
          <w:rStyle w:val="Heading4Char"/>
        </w:rPr>
        <w:tab/>
        <w:t>Sale by Weight.</w:t>
      </w:r>
      <w:bookmarkEnd w:id="54"/>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D167FE">
      <w:headerReference w:type="even" r:id="rId8"/>
      <w:headerReference w:type="default" r:id="rId9"/>
      <w:footerReference w:type="even" r:id="rId10"/>
      <w:footerReference w:type="default" r:id="rId11"/>
      <w:pgSz w:w="12240" w:h="15840" w:code="1"/>
      <w:pgMar w:top="1440" w:right="1440" w:bottom="1440" w:left="1440" w:header="720" w:footer="720" w:gutter="0"/>
      <w:pgNumType w:start="1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AC7" w:rsidRDefault="00330AC7">
      <w:r>
        <w:separator/>
      </w:r>
    </w:p>
  </w:endnote>
  <w:endnote w:type="continuationSeparator" w:id="0">
    <w:p w:rsidR="00330AC7" w:rsidRDefault="003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C7" w:rsidRDefault="00330A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B0511B">
      <w:rPr>
        <w:rStyle w:val="PageNumber"/>
        <w:noProof/>
      </w:rPr>
      <w:t>120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C7" w:rsidRDefault="00330AC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0511B">
      <w:rPr>
        <w:rStyle w:val="PageNumber"/>
        <w:noProof/>
      </w:rPr>
      <w:t>115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AC7" w:rsidRDefault="00330AC7">
      <w:r>
        <w:separator/>
      </w:r>
    </w:p>
  </w:footnote>
  <w:footnote w:type="continuationSeparator" w:id="0">
    <w:p w:rsidR="00330AC7" w:rsidRDefault="0033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C7" w:rsidRDefault="00330AC7" w:rsidP="00D24236">
    <w:pPr>
      <w:pStyle w:val="Header"/>
      <w:tabs>
        <w:tab w:val="clear" w:pos="4320"/>
        <w:tab w:val="clear" w:pos="8640"/>
        <w:tab w:val="right" w:pos="9360"/>
      </w:tabs>
    </w:pPr>
    <w:r>
      <w:t>3.38</w:t>
    </w:r>
    <w:proofErr w:type="gramStart"/>
    <w:r>
      <w:t>.  Carbon</w:t>
    </w:r>
    <w:proofErr w:type="gramEnd"/>
    <w:r>
      <w:t xml:space="preserve"> Dioxide Liquid-Measuring Devices </w:t>
    </w:r>
    <w:r>
      <w:tab/>
      <w:t>Handbook 44 – 201</w:t>
    </w:r>
    <w:r w:rsidR="00216B3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C7" w:rsidRDefault="00330AC7">
    <w:pPr>
      <w:pStyle w:val="Header"/>
      <w:tabs>
        <w:tab w:val="clear" w:pos="8640"/>
        <w:tab w:val="right" w:pos="9360"/>
      </w:tabs>
    </w:pPr>
    <w:r>
      <w:t>Handbook 44 – 201</w:t>
    </w:r>
    <w:r w:rsidR="00216B34">
      <w:t>6</w:t>
    </w:r>
    <w:r>
      <w:tab/>
    </w:r>
    <w:r>
      <w:tab/>
      <w:t>3.38.  Carbon Dioxide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BF"/>
    <w:rsid w:val="00016D4D"/>
    <w:rsid w:val="00023161"/>
    <w:rsid w:val="00037F99"/>
    <w:rsid w:val="00042581"/>
    <w:rsid w:val="00065345"/>
    <w:rsid w:val="00084A6F"/>
    <w:rsid w:val="000C33FA"/>
    <w:rsid w:val="00105F99"/>
    <w:rsid w:val="00107CF0"/>
    <w:rsid w:val="001303E8"/>
    <w:rsid w:val="00140230"/>
    <w:rsid w:val="001724CF"/>
    <w:rsid w:val="001737FA"/>
    <w:rsid w:val="001910F4"/>
    <w:rsid w:val="001C2D65"/>
    <w:rsid w:val="001D192B"/>
    <w:rsid w:val="001E1919"/>
    <w:rsid w:val="00200D41"/>
    <w:rsid w:val="00216B34"/>
    <w:rsid w:val="002C4C89"/>
    <w:rsid w:val="00306961"/>
    <w:rsid w:val="00321811"/>
    <w:rsid w:val="00330AC7"/>
    <w:rsid w:val="00332B32"/>
    <w:rsid w:val="00355542"/>
    <w:rsid w:val="00362203"/>
    <w:rsid w:val="00380B00"/>
    <w:rsid w:val="00386928"/>
    <w:rsid w:val="003F19F7"/>
    <w:rsid w:val="003F497D"/>
    <w:rsid w:val="003F78B2"/>
    <w:rsid w:val="00467733"/>
    <w:rsid w:val="0049456A"/>
    <w:rsid w:val="004B2B25"/>
    <w:rsid w:val="00517F16"/>
    <w:rsid w:val="00520270"/>
    <w:rsid w:val="00532E0D"/>
    <w:rsid w:val="00543D2A"/>
    <w:rsid w:val="00562EF2"/>
    <w:rsid w:val="00597F0B"/>
    <w:rsid w:val="006023E7"/>
    <w:rsid w:val="00650002"/>
    <w:rsid w:val="00663CBD"/>
    <w:rsid w:val="006E78B5"/>
    <w:rsid w:val="00704E65"/>
    <w:rsid w:val="0075059A"/>
    <w:rsid w:val="00750704"/>
    <w:rsid w:val="007558BF"/>
    <w:rsid w:val="007757D1"/>
    <w:rsid w:val="0079282D"/>
    <w:rsid w:val="007941DE"/>
    <w:rsid w:val="007B7D3A"/>
    <w:rsid w:val="007E2131"/>
    <w:rsid w:val="00885F7B"/>
    <w:rsid w:val="00886485"/>
    <w:rsid w:val="00907BEB"/>
    <w:rsid w:val="009310F7"/>
    <w:rsid w:val="00934880"/>
    <w:rsid w:val="00967778"/>
    <w:rsid w:val="009A127D"/>
    <w:rsid w:val="009C5DF2"/>
    <w:rsid w:val="009F3213"/>
    <w:rsid w:val="00A24D56"/>
    <w:rsid w:val="00A52253"/>
    <w:rsid w:val="00A5566A"/>
    <w:rsid w:val="00B04F99"/>
    <w:rsid w:val="00B0511B"/>
    <w:rsid w:val="00BA2A71"/>
    <w:rsid w:val="00BC3BB7"/>
    <w:rsid w:val="00BC658C"/>
    <w:rsid w:val="00C223DF"/>
    <w:rsid w:val="00C808F2"/>
    <w:rsid w:val="00CA2E6C"/>
    <w:rsid w:val="00CE501C"/>
    <w:rsid w:val="00D105FC"/>
    <w:rsid w:val="00D167FE"/>
    <w:rsid w:val="00D24236"/>
    <w:rsid w:val="00D51E10"/>
    <w:rsid w:val="00D828AC"/>
    <w:rsid w:val="00DA0788"/>
    <w:rsid w:val="00DC561B"/>
    <w:rsid w:val="00DD0AB1"/>
    <w:rsid w:val="00DF194C"/>
    <w:rsid w:val="00DF7025"/>
    <w:rsid w:val="00E14696"/>
    <w:rsid w:val="00E41BAF"/>
    <w:rsid w:val="00E61477"/>
    <w:rsid w:val="00E66640"/>
    <w:rsid w:val="00EC7E77"/>
    <w:rsid w:val="00ED1D03"/>
    <w:rsid w:val="00F2765D"/>
    <w:rsid w:val="00F361BE"/>
    <w:rsid w:val="00F47311"/>
    <w:rsid w:val="00F50195"/>
    <w:rsid w:val="00F93430"/>
    <w:rsid w:val="00F935F7"/>
    <w:rsid w:val="00FB5B08"/>
    <w:rsid w:val="00FC52FF"/>
    <w:rsid w:val="00FD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500E-5317-42C8-B01E-E0D6693B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34060</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Crown, Linda D.</cp:lastModifiedBy>
  <cp:revision>2</cp:revision>
  <cp:lastPrinted>2015-08-05T17:19:00Z</cp:lastPrinted>
  <dcterms:created xsi:type="dcterms:W3CDTF">2015-09-10T13:49:00Z</dcterms:created>
  <dcterms:modified xsi:type="dcterms:W3CDTF">2015-09-10T13:49:00Z</dcterms:modified>
</cp:coreProperties>
</file>