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2D" w:rsidRPr="00D930DC" w:rsidRDefault="00D56E7C" w:rsidP="00595A86">
      <w:pPr>
        <w:tabs>
          <w:tab w:val="left" w:pos="288"/>
          <w:tab w:val="right" w:pos="9360"/>
        </w:tabs>
        <w:jc w:val="center"/>
        <w:rPr>
          <w:b/>
          <w:sz w:val="28"/>
          <w:szCs w:val="28"/>
        </w:rPr>
      </w:pPr>
      <w:r>
        <w:rPr>
          <w:b/>
          <w:sz w:val="28"/>
          <w:szCs w:val="28"/>
        </w:rPr>
        <w:t xml:space="preserve"> </w:t>
      </w:r>
      <w:r w:rsidR="00B7582D"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1C124B">
          <w:rPr>
            <w:webHidden/>
          </w:rPr>
          <w:t>73</w:t>
        </w:r>
        <w:r w:rsidRPr="00D930DC">
          <w:rPr>
            <w:webHidden/>
          </w:rPr>
          <w:fldChar w:fldCharType="end"/>
        </w:r>
      </w:hyperlink>
    </w:p>
    <w:p w:rsidR="00350AF5" w:rsidRPr="00D930DC" w:rsidRDefault="00D56E7C">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sidR="001C124B">
          <w:rPr>
            <w:noProof/>
            <w:webHidden/>
          </w:rPr>
          <w:t>73</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sidR="001C124B">
          <w:rPr>
            <w:noProof/>
            <w:webHidden/>
          </w:rPr>
          <w:t>74</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sidR="001C124B">
          <w:rPr>
            <w:noProof/>
            <w:webHidden/>
          </w:rPr>
          <w:t>74</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sidR="001C124B">
          <w:rPr>
            <w:noProof/>
            <w:webHidden/>
          </w:rPr>
          <w:t>75</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sidR="001C124B">
          <w:rPr>
            <w:noProof/>
            <w:webHidden/>
          </w:rPr>
          <w:t>75</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sidR="001C124B">
          <w:rPr>
            <w:noProof/>
            <w:webHidden/>
          </w:rPr>
          <w:t>75</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sidR="001C124B">
          <w:rPr>
            <w:noProof/>
            <w:webHidden/>
          </w:rPr>
          <w:t>75</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sidR="001C124B">
          <w:rPr>
            <w:noProof/>
            <w:webHidden/>
          </w:rPr>
          <w:t>75</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sidR="001C124B">
          <w:rPr>
            <w:noProof/>
            <w:webHidden/>
          </w:rPr>
          <w:t>76</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sidR="001C124B">
          <w:rPr>
            <w:noProof/>
            <w:webHidden/>
          </w:rPr>
          <w:t>76</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sidR="001C124B">
          <w:rPr>
            <w:noProof/>
            <w:webHidden/>
          </w:rPr>
          <w:t>77</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sidR="001C124B">
          <w:rPr>
            <w:noProof/>
            <w:webHidden/>
          </w:rPr>
          <w:t>77</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sidR="001C124B">
          <w:rPr>
            <w:noProof/>
            <w:webHidden/>
          </w:rPr>
          <w:t>77</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sidR="001C124B">
          <w:rPr>
            <w:noProof/>
            <w:webHidden/>
          </w:rPr>
          <w:t>77</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sidR="001C124B">
          <w:rPr>
            <w:noProof/>
            <w:webHidden/>
          </w:rPr>
          <w:t>77</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sidR="001C124B">
          <w:rPr>
            <w:noProof/>
            <w:webHidden/>
          </w:rPr>
          <w:t>78</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sidR="001C124B">
          <w:rPr>
            <w:noProof/>
            <w:webHidden/>
          </w:rPr>
          <w:t>79</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sidR="001C124B">
          <w:rPr>
            <w:noProof/>
            <w:webHidden/>
          </w:rPr>
          <w:t>79</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sidR="001C124B">
          <w:rPr>
            <w:noProof/>
            <w:webHidden/>
          </w:rPr>
          <w:t>79</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sidR="001C124B">
          <w:rPr>
            <w:noProof/>
            <w:webHidden/>
          </w:rPr>
          <w:t>80</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sidR="001C124B">
          <w:rPr>
            <w:noProof/>
            <w:webHidden/>
          </w:rPr>
          <w:t>81</w:t>
        </w:r>
        <w:r w:rsidR="003A66B8" w:rsidRPr="00D930DC">
          <w:rPr>
            <w:noProof/>
            <w:webHidden/>
          </w:rPr>
          <w:fldChar w:fldCharType="end"/>
        </w:r>
      </w:hyperlink>
    </w:p>
    <w:p w:rsidR="00350AF5" w:rsidRPr="00D930DC" w:rsidRDefault="00D56E7C">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sidR="001C124B">
          <w:rPr>
            <w:noProof/>
            <w:webHidden/>
          </w:rPr>
          <w:t>82</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0" w:name="_Toc273443791"/>
      <w:r w:rsidRPr="00D930DC">
        <w:lastRenderedPageBreak/>
        <w:t>Section 3.34.</w:t>
      </w:r>
      <w:r w:rsidRPr="00D930DC">
        <w:tab/>
        <w:t>Cryogenic Liquid-Measuring Devices</w:t>
      </w:r>
      <w:bookmarkEnd w:id="0"/>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1" w:name="_Toc273443792"/>
      <w:r w:rsidRPr="00D930DC">
        <w:t>A.</w:t>
      </w:r>
      <w:r w:rsidRPr="00D930DC">
        <w:tab/>
        <w:t>Application</w:t>
      </w:r>
      <w:bookmarkEnd w:id="1"/>
    </w:p>
    <w:p w:rsidR="00B7582D" w:rsidRPr="00D930DC" w:rsidRDefault="00B7582D">
      <w:pPr>
        <w:keepNext/>
        <w:jc w:val="both"/>
      </w:pPr>
    </w:p>
    <w:p w:rsidR="00B7582D" w:rsidRPr="00D930DC" w:rsidRDefault="00B7582D">
      <w:pPr>
        <w:keepNext/>
        <w:tabs>
          <w:tab w:val="left" w:pos="540"/>
        </w:tabs>
        <w:jc w:val="both"/>
      </w:pPr>
      <w:bookmarkStart w:id="2" w:name="_Toc273443793"/>
      <w:r w:rsidRPr="00D930DC">
        <w:rPr>
          <w:rStyle w:val="Heading3Char"/>
        </w:rPr>
        <w:t>A.1.</w:t>
      </w:r>
      <w:r w:rsidRPr="00D930DC">
        <w:rPr>
          <w:rStyle w:val="Heading3Char"/>
        </w:rPr>
        <w:tab/>
      </w:r>
      <w:r w:rsidR="0011282A" w:rsidRPr="00D930DC">
        <w:rPr>
          <w:rStyle w:val="Heading3Char"/>
        </w:rPr>
        <w:t>General.</w:t>
      </w:r>
      <w:bookmarkEnd w:id="2"/>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3" w:name="_Toc273443794"/>
      <w:r w:rsidRPr="00D930DC">
        <w:rPr>
          <w:rStyle w:val="Heading3Char"/>
        </w:rPr>
        <w:t>A.2.</w:t>
      </w:r>
      <w:r w:rsidRPr="00D930DC">
        <w:rPr>
          <w:rStyle w:val="Heading3Char"/>
        </w:rPr>
        <w:tab/>
      </w:r>
      <w:r w:rsidR="0011282A" w:rsidRPr="00D930DC">
        <w:rPr>
          <w:rStyle w:val="Heading3Char"/>
        </w:rPr>
        <w:t>Exceptions.</w:t>
      </w:r>
      <w:bookmarkEnd w:id="3"/>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4" w:name="_Toc273443795"/>
      <w:r w:rsidRPr="00D930DC">
        <w:rPr>
          <w:rStyle w:val="Heading3Char"/>
        </w:rPr>
        <w:t>A.3.</w:t>
      </w:r>
      <w:r w:rsidRPr="00D930DC">
        <w:rPr>
          <w:rStyle w:val="Heading3Char"/>
        </w:rPr>
        <w:tab/>
      </w:r>
      <w:r w:rsidR="0011282A" w:rsidRPr="00D930DC">
        <w:rPr>
          <w:rStyle w:val="Heading3Char"/>
        </w:rPr>
        <w:t>Additional Code Requirements.</w:t>
      </w:r>
      <w:bookmarkEnd w:id="4"/>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5" w:name="_Toc273443796"/>
      <w:r w:rsidRPr="00D930DC">
        <w:t>S.</w:t>
      </w:r>
      <w:r w:rsidRPr="00D930DC">
        <w:tab/>
        <w:t>Specifications</w:t>
      </w:r>
      <w:bookmarkEnd w:id="5"/>
    </w:p>
    <w:p w:rsidR="00B7582D" w:rsidRPr="00D930DC" w:rsidRDefault="00B7582D">
      <w:pPr>
        <w:keepNext/>
        <w:jc w:val="both"/>
      </w:pPr>
    </w:p>
    <w:p w:rsidR="00B7582D" w:rsidRPr="00D930DC" w:rsidRDefault="00B7582D">
      <w:pPr>
        <w:pStyle w:val="Heading3"/>
        <w:keepNext/>
      </w:pPr>
      <w:bookmarkStart w:id="6" w:name="_Toc273443797"/>
      <w:r w:rsidRPr="00D930DC">
        <w:t>S.1.</w:t>
      </w:r>
      <w:r w:rsidRPr="00D930DC">
        <w:tab/>
        <w:t>Design of Indicating and Recording Elements and of Recorded Representations.</w:t>
      </w:r>
      <w:bookmarkEnd w:id="6"/>
    </w:p>
    <w:p w:rsidR="00B7582D" w:rsidRPr="00D930DC" w:rsidRDefault="00B7582D">
      <w:pPr>
        <w:keepNext/>
        <w:jc w:val="both"/>
      </w:pPr>
    </w:p>
    <w:p w:rsidR="00B7582D" w:rsidRPr="00D930DC" w:rsidRDefault="00B7582D">
      <w:pPr>
        <w:pStyle w:val="Heading4"/>
      </w:pPr>
      <w:bookmarkStart w:id="7" w:name="_Toc273443798"/>
      <w:r w:rsidRPr="00D930DC">
        <w:t>S.1.1.</w:t>
      </w:r>
      <w:r w:rsidRPr="00D930DC">
        <w:tab/>
        <w:t>Primary Elements.</w:t>
      </w:r>
      <w:bookmarkEnd w:id="7"/>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8" w:name="_Toc273443799"/>
      <w:r w:rsidRPr="00D930DC">
        <w:t>S.1.2.</w:t>
      </w:r>
      <w:r w:rsidRPr="00D930DC">
        <w:tab/>
        <w:t>Graduations.</w:t>
      </w:r>
      <w:bookmarkEnd w:id="8"/>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pPr>
        <w:ind w:left="720"/>
        <w:jc w:val="both"/>
      </w:pPr>
      <w:r w:rsidRPr="00D930DC">
        <w:t>(</w:t>
      </w:r>
      <w:r w:rsidR="00585326">
        <w:t>Also s</w:t>
      </w:r>
      <w:r w:rsidRPr="00D930DC">
        <w:t>ee S.1.3.6. Travel of Indicator</w:t>
      </w:r>
      <w:r w:rsidR="00585326">
        <w:t>.</w:t>
      </w:r>
      <w:r w:rsidRPr="00D930DC">
        <w:t>)</w:t>
      </w:r>
    </w:p>
    <w:p w:rsidR="00B7582D" w:rsidRPr="00D930DC" w:rsidRDefault="00B7582D">
      <w:pPr>
        <w:jc w:val="both"/>
      </w:pPr>
    </w:p>
    <w:p w:rsidR="00B7582D" w:rsidRPr="00D930DC" w:rsidRDefault="00B7582D">
      <w:pPr>
        <w:pStyle w:val="Heading4"/>
      </w:pPr>
      <w:bookmarkStart w:id="9" w:name="_Toc273443800"/>
      <w:r w:rsidRPr="00D930DC">
        <w:t>S.1.3.</w:t>
      </w:r>
      <w:r w:rsidRPr="00D930DC">
        <w:tab/>
        <w:t>Indicators.</w:t>
      </w:r>
      <w:bookmarkEnd w:id="9"/>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w:t>
      </w:r>
      <w:r w:rsidRPr="00D930DC">
        <w:lastRenderedPageBreak/>
        <w:t>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0" w:name="_Toc273443801"/>
      <w:r w:rsidRPr="00D930DC">
        <w:t>S.1.4.</w:t>
      </w:r>
      <w:r w:rsidRPr="00D930DC">
        <w:tab/>
        <w:t>Computing-Type Device.</w:t>
      </w:r>
      <w:bookmarkEnd w:id="10"/>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1" w:name="_Toc273443802"/>
      <w:r w:rsidRPr="00D930DC">
        <w:t>S.2.</w:t>
      </w:r>
      <w:r w:rsidRPr="00D930DC">
        <w:tab/>
        <w:t>Design of Measuring Elements.</w:t>
      </w:r>
      <w:bookmarkEnd w:id="11"/>
    </w:p>
    <w:p w:rsidR="00B7582D" w:rsidRPr="00D930DC" w:rsidRDefault="00B7582D">
      <w:pPr>
        <w:keepNext/>
        <w:jc w:val="both"/>
      </w:pPr>
    </w:p>
    <w:p w:rsidR="00B7582D" w:rsidRPr="00D930DC" w:rsidRDefault="00B7582D">
      <w:pPr>
        <w:ind w:left="360"/>
        <w:jc w:val="both"/>
      </w:pPr>
      <w:bookmarkStart w:id="12" w:name="_Toc273443803"/>
      <w:r w:rsidRPr="00D930DC">
        <w:rPr>
          <w:rStyle w:val="Heading4Char"/>
        </w:rPr>
        <w:t>S.2.1.</w:t>
      </w:r>
      <w:r w:rsidRPr="00D930DC">
        <w:rPr>
          <w:rStyle w:val="Heading4Char"/>
        </w:rPr>
        <w:tab/>
        <w:t>Vapor Elimination.</w:t>
      </w:r>
      <w:bookmarkEnd w:id="12"/>
      <w:r w:rsidRPr="00D930DC">
        <w:t xml:space="preserve"> – A measuring system shall be equipped with an effective vapor eliminator or other effective means to prevent the measurement of vapor that will cause errors in excess of the applicable tolerances.  (</w:t>
      </w:r>
      <w:r w:rsidR="00585326">
        <w:t>Also s</w:t>
      </w:r>
      <w:r w:rsidRPr="00D930DC">
        <w:t>ee Section T. Tolerances</w:t>
      </w:r>
      <w:r w:rsidR="00AC2BD9">
        <w:t>.</w:t>
      </w:r>
      <w:r w:rsidRPr="00D930DC">
        <w:t>)</w:t>
      </w:r>
    </w:p>
    <w:p w:rsidR="00B7582D" w:rsidRPr="00D930DC" w:rsidRDefault="00B7582D">
      <w:pPr>
        <w:ind w:left="360"/>
        <w:jc w:val="both"/>
      </w:pPr>
    </w:p>
    <w:p w:rsidR="00B7582D" w:rsidRPr="00D930DC" w:rsidRDefault="00B7582D">
      <w:pPr>
        <w:keepNext/>
        <w:ind w:left="360"/>
        <w:jc w:val="both"/>
      </w:pPr>
      <w:bookmarkStart w:id="13" w:name="_Toc273443804"/>
      <w:r w:rsidRPr="00D930DC">
        <w:rPr>
          <w:rStyle w:val="Heading4Char"/>
        </w:rPr>
        <w:t>S.2.2.</w:t>
      </w:r>
      <w:r w:rsidRPr="00D930DC">
        <w:rPr>
          <w:rStyle w:val="Heading4Char"/>
        </w:rPr>
        <w:tab/>
        <w:t>Directional Flow Valves.</w:t>
      </w:r>
      <w:bookmarkEnd w:id="13"/>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4" w:name="_Toc273443805"/>
      <w:r w:rsidRPr="00D930DC">
        <w:rPr>
          <w:rStyle w:val="Heading4Char"/>
        </w:rPr>
        <w:t>S.2.3.</w:t>
      </w:r>
      <w:r w:rsidRPr="00D930DC">
        <w:rPr>
          <w:rStyle w:val="Heading4Char"/>
        </w:rPr>
        <w:tab/>
        <w:t>Maintenance of Liquid State.</w:t>
      </w:r>
      <w:bookmarkEnd w:id="14"/>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5" w:name="_Toc273443806"/>
      <w:r w:rsidRPr="00D930DC">
        <w:rPr>
          <w:rStyle w:val="Heading4Char"/>
        </w:rPr>
        <w:lastRenderedPageBreak/>
        <w:t>S.2.4.</w:t>
      </w:r>
      <w:r w:rsidRPr="00D930DC">
        <w:rPr>
          <w:rStyle w:val="Heading4Char"/>
        </w:rPr>
        <w:tab/>
        <w:t>Automatic Temperature or Density Compensation.</w:t>
      </w:r>
      <w:bookmarkEnd w:id="15"/>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6" w:name="_Toc273443807"/>
      <w:r w:rsidRPr="00D930DC">
        <w:rPr>
          <w:rStyle w:val="Heading4Char"/>
        </w:rPr>
        <w:t>S.2.5.</w:t>
      </w:r>
      <w:r w:rsidRPr="00D930DC">
        <w:rPr>
          <w:rStyle w:val="Heading4Char"/>
        </w:rPr>
        <w:tab/>
        <w:t>Provision for Sealing.</w:t>
      </w:r>
      <w:bookmarkEnd w:id="16"/>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r w:rsidRPr="00EF4680">
        <w:rPr>
          <w:bCs/>
          <w:i/>
          <w:iCs/>
          <w:u w:color="82C42A"/>
        </w:rPr>
        <w:t>]</w:t>
      </w:r>
      <w:r w:rsidRPr="00EF4680">
        <w:rPr>
          <w:bCs/>
          <w:i/>
          <w:iCs/>
        </w:rPr>
        <w:t>*</w:t>
      </w:r>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Layout w:type="fixed"/>
        <w:tblCellMar>
          <w:top w:w="43" w:type="dxa"/>
          <w:left w:w="120" w:type="dxa"/>
          <w:bottom w:w="43" w:type="dxa"/>
          <w:right w:w="120" w:type="dxa"/>
        </w:tblCellMar>
        <w:tblLook w:val="0000" w:firstRow="0" w:lastRow="0" w:firstColumn="0" w:lastColumn="0" w:noHBand="0" w:noVBand="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pPr>
              <w:spacing w:before="60"/>
              <w:rPr>
                <w:i/>
                <w:iCs/>
              </w:rPr>
            </w:pPr>
            <w:r w:rsidRPr="00D930DC">
              <w:t>(Table Added 2006)</w:t>
            </w:r>
          </w:p>
        </w:tc>
      </w:tr>
    </w:tbl>
    <w:p w:rsidR="00B7582D" w:rsidRPr="00D930DC" w:rsidRDefault="00B7582D">
      <w:pPr>
        <w:ind w:left="360"/>
        <w:jc w:val="both"/>
      </w:pPr>
    </w:p>
    <w:p w:rsidR="00B7582D" w:rsidRPr="00D930DC" w:rsidRDefault="00B7582D">
      <w:pPr>
        <w:pStyle w:val="Heading3"/>
        <w:keepNext/>
      </w:pPr>
      <w:bookmarkStart w:id="17" w:name="_Toc273443808"/>
      <w:r w:rsidRPr="00D930DC">
        <w:t>S.3.</w:t>
      </w:r>
      <w:r w:rsidRPr="00D930DC">
        <w:tab/>
        <w:t>Design of Discharge Lines and Discharge Line Valves.</w:t>
      </w:r>
      <w:bookmarkEnd w:id="17"/>
    </w:p>
    <w:p w:rsidR="00B7582D" w:rsidRPr="00D930DC" w:rsidRDefault="00B7582D">
      <w:pPr>
        <w:keepNext/>
        <w:jc w:val="both"/>
      </w:pPr>
    </w:p>
    <w:p w:rsidR="00B7582D" w:rsidRPr="00D930DC" w:rsidRDefault="00B7582D">
      <w:pPr>
        <w:keepLines/>
        <w:ind w:left="360"/>
        <w:jc w:val="both"/>
      </w:pPr>
      <w:bookmarkStart w:id="18" w:name="_Toc273443809"/>
      <w:r w:rsidRPr="00D930DC">
        <w:rPr>
          <w:rStyle w:val="Heading4Char"/>
        </w:rPr>
        <w:t>S.3.1.</w:t>
      </w:r>
      <w:r w:rsidRPr="00D930DC">
        <w:rPr>
          <w:rStyle w:val="Heading4Char"/>
        </w:rPr>
        <w:tab/>
        <w:t>Diversion of Measured Liquid.</w:t>
      </w:r>
      <w:bookmarkEnd w:id="18"/>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19" w:name="_Toc273443810"/>
      <w:r w:rsidRPr="00D930DC">
        <w:rPr>
          <w:rStyle w:val="Heading4Char"/>
        </w:rPr>
        <w:t>S.3.2.</w:t>
      </w:r>
      <w:r w:rsidRPr="00D930DC">
        <w:rPr>
          <w:rStyle w:val="Heading4Char"/>
        </w:rPr>
        <w:tab/>
        <w:t>Discharge Hose.</w:t>
      </w:r>
      <w:bookmarkEnd w:id="19"/>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0" w:name="_Toc273443811"/>
      <w:r w:rsidRPr="00D930DC">
        <w:t>S.4.</w:t>
      </w:r>
      <w:r w:rsidRPr="00D930DC">
        <w:tab/>
        <w:t>Marking Requirements.</w:t>
      </w:r>
      <w:bookmarkEnd w:id="20"/>
    </w:p>
    <w:p w:rsidR="00B7582D" w:rsidRPr="00D930DC" w:rsidRDefault="00B7582D">
      <w:pPr>
        <w:keepNext/>
        <w:jc w:val="both"/>
      </w:pPr>
    </w:p>
    <w:p w:rsidR="00B7582D" w:rsidRPr="00D930DC" w:rsidRDefault="00B7582D">
      <w:pPr>
        <w:ind w:left="360"/>
        <w:jc w:val="both"/>
      </w:pPr>
      <w:bookmarkStart w:id="21" w:name="_Toc273443812"/>
      <w:r w:rsidRPr="00D930DC">
        <w:rPr>
          <w:rStyle w:val="Heading4Char"/>
        </w:rPr>
        <w:t>S.4.1.</w:t>
      </w:r>
      <w:r w:rsidRPr="00D930DC">
        <w:rPr>
          <w:rStyle w:val="Heading4Char"/>
        </w:rPr>
        <w:tab/>
        <w:t>Limitation of Use.</w:t>
      </w:r>
      <w:bookmarkEnd w:id="21"/>
      <w:r w:rsidRPr="00D930DC">
        <w:t xml:space="preserve"> –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2" w:name="_Toc273443813"/>
      <w:r w:rsidRPr="00D930DC">
        <w:rPr>
          <w:rStyle w:val="Heading4Char"/>
        </w:rPr>
        <w:t>S.4.2.</w:t>
      </w:r>
      <w:r w:rsidRPr="00D930DC">
        <w:rPr>
          <w:rStyle w:val="Heading4Char"/>
        </w:rPr>
        <w:tab/>
        <w:t>Discharge Rates.</w:t>
      </w:r>
      <w:bookmarkEnd w:id="22"/>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3" w:name="_Toc273443814"/>
      <w:r w:rsidRPr="00D930DC">
        <w:rPr>
          <w:rStyle w:val="Heading4Char"/>
        </w:rPr>
        <w:t>S.4.3.</w:t>
      </w:r>
      <w:r w:rsidRPr="00D930DC">
        <w:rPr>
          <w:rStyle w:val="Heading4Char"/>
        </w:rPr>
        <w:tab/>
        <w:t>Temperature or Density Compensation.</w:t>
      </w:r>
      <w:bookmarkEnd w:id="23"/>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4" w:name="_Toc273443815"/>
      <w:r w:rsidRPr="00D930DC">
        <w:t>N.</w:t>
      </w:r>
      <w:r w:rsidRPr="00D930DC">
        <w:tab/>
        <w:t>Notes</w:t>
      </w:r>
      <w:bookmarkEnd w:id="24"/>
    </w:p>
    <w:p w:rsidR="00B7582D" w:rsidRPr="00D930DC" w:rsidRDefault="00B7582D">
      <w:pPr>
        <w:keepNext/>
        <w:keepLines/>
        <w:jc w:val="both"/>
      </w:pPr>
    </w:p>
    <w:p w:rsidR="00B7582D" w:rsidRPr="00D930DC" w:rsidRDefault="00B7582D">
      <w:pPr>
        <w:tabs>
          <w:tab w:val="left" w:pos="540"/>
        </w:tabs>
        <w:jc w:val="both"/>
      </w:pPr>
      <w:bookmarkStart w:id="25" w:name="_Toc273443816"/>
      <w:r w:rsidRPr="00D930DC">
        <w:rPr>
          <w:rStyle w:val="Heading3Char"/>
        </w:rPr>
        <w:t>N.1.</w:t>
      </w:r>
      <w:r w:rsidRPr="00D930DC">
        <w:rPr>
          <w:rStyle w:val="Heading3Char"/>
        </w:rPr>
        <w:tab/>
        <w:t>Test Liquid.</w:t>
      </w:r>
      <w:bookmarkEnd w:id="25"/>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6" w:name="_Toc273443817"/>
      <w:r w:rsidRPr="00D930DC">
        <w:rPr>
          <w:rStyle w:val="Heading3Char"/>
        </w:rPr>
        <w:t>N.2.</w:t>
      </w:r>
      <w:r w:rsidRPr="00D930DC">
        <w:rPr>
          <w:rStyle w:val="Heading3Char"/>
        </w:rPr>
        <w:tab/>
        <w:t>Vaporization and Volume Change.</w:t>
      </w:r>
      <w:bookmarkEnd w:id="26"/>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7" w:name="_Toc273443818"/>
      <w:r w:rsidRPr="00D930DC">
        <w:t>N.3.</w:t>
      </w:r>
      <w:r w:rsidRPr="00D930DC">
        <w:tab/>
        <w:t>Test Drafts.</w:t>
      </w:r>
      <w:bookmarkEnd w:id="27"/>
    </w:p>
    <w:p w:rsidR="00B7582D" w:rsidRPr="00D930DC" w:rsidRDefault="00B7582D">
      <w:pPr>
        <w:keepNext/>
        <w:jc w:val="both"/>
      </w:pPr>
    </w:p>
    <w:p w:rsidR="00B7582D" w:rsidRPr="00D930DC" w:rsidRDefault="00B7582D">
      <w:pPr>
        <w:keepLines/>
        <w:ind w:left="360"/>
        <w:jc w:val="both"/>
      </w:pPr>
      <w:bookmarkStart w:id="28" w:name="_Toc273443819"/>
      <w:r w:rsidRPr="00D930DC">
        <w:rPr>
          <w:rStyle w:val="Heading4Char"/>
        </w:rPr>
        <w:t>N.3.1.</w:t>
      </w:r>
      <w:r w:rsidRPr="00D930DC">
        <w:rPr>
          <w:rStyle w:val="Heading4Char"/>
        </w:rPr>
        <w:tab/>
        <w:t>Gravimetric Test.</w:t>
      </w:r>
      <w:bookmarkEnd w:id="28"/>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29" w:name="_Toc273443820"/>
      <w:r w:rsidRPr="00D930DC">
        <w:rPr>
          <w:rStyle w:val="Heading4Char"/>
        </w:rPr>
        <w:t>N.3.2.</w:t>
      </w:r>
      <w:r w:rsidRPr="00D930DC">
        <w:rPr>
          <w:rStyle w:val="Heading4Char"/>
        </w:rPr>
        <w:tab/>
        <w:t>Transfer Standard Test.</w:t>
      </w:r>
      <w:bookmarkEnd w:id="29"/>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0" w:name="_Toc273443821"/>
      <w:r w:rsidRPr="00D930DC">
        <w:rPr>
          <w:rStyle w:val="Heading3Char"/>
        </w:rPr>
        <w:t>N.4.</w:t>
      </w:r>
      <w:r w:rsidRPr="00D930DC">
        <w:rPr>
          <w:rStyle w:val="Heading3Char"/>
        </w:rPr>
        <w:tab/>
        <w:t>Density.</w:t>
      </w:r>
      <w:bookmarkEnd w:id="30"/>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r w:rsidRPr="00D703EF">
              <w:t xml:space="preserve">Leachman, J. W., Jacobsen, R. T., Lemmon, E.W., and Penoncello, S.G. “Fundamental Equations of State for Parahydrogen, Normal Hydrogen, and Orthohydrogen”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 at </w:t>
            </w:r>
            <w:hyperlink r:id="rId8" w:history="1">
              <w:r w:rsidR="001E068A" w:rsidRPr="001557A1">
                <w:rPr>
                  <w:rStyle w:val="Hyperlink"/>
                </w:rPr>
                <w:t>www.nist.gov/srd/nist23.cfm</w:t>
              </w:r>
            </w:hyperlink>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1" w:name="_Toc273443822"/>
      <w:r w:rsidRPr="00D930DC">
        <w:t>N.5.</w:t>
      </w:r>
      <w:r w:rsidRPr="00D930DC">
        <w:tab/>
        <w:t>Testing Procedures.</w:t>
      </w:r>
      <w:bookmarkEnd w:id="31"/>
    </w:p>
    <w:p w:rsidR="00B7582D" w:rsidRPr="00D930DC" w:rsidRDefault="00B7582D">
      <w:pPr>
        <w:keepNext/>
        <w:jc w:val="both"/>
      </w:pPr>
    </w:p>
    <w:p w:rsidR="00B7582D" w:rsidRPr="00D930DC" w:rsidRDefault="00B7582D">
      <w:pPr>
        <w:ind w:left="360"/>
        <w:jc w:val="both"/>
      </w:pPr>
      <w:bookmarkStart w:id="32" w:name="_Toc273443823"/>
      <w:r w:rsidRPr="00D930DC">
        <w:rPr>
          <w:rStyle w:val="Heading4Char"/>
        </w:rPr>
        <w:t>N.5.1.</w:t>
      </w:r>
      <w:r w:rsidRPr="00D930DC">
        <w:rPr>
          <w:rStyle w:val="Heading4Char"/>
        </w:rPr>
        <w:tab/>
        <w:t>Normal Tests.</w:t>
      </w:r>
      <w:bookmarkEnd w:id="32"/>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3" w:name="_Toc273443824"/>
      <w:r w:rsidRPr="00D930DC">
        <w:rPr>
          <w:rStyle w:val="Heading4Char"/>
        </w:rPr>
        <w:t>N.5.2.</w:t>
      </w:r>
      <w:r w:rsidRPr="00D930DC">
        <w:rPr>
          <w:rStyle w:val="Heading4Char"/>
        </w:rPr>
        <w:tab/>
        <w:t>Special Tests.</w:t>
      </w:r>
      <w:bookmarkEnd w:id="33"/>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4" w:name="_Toc273443825"/>
      <w:r w:rsidRPr="00D930DC">
        <w:rPr>
          <w:rStyle w:val="Heading3Char"/>
        </w:rPr>
        <w:lastRenderedPageBreak/>
        <w:t>N.6.</w:t>
      </w:r>
      <w:r w:rsidRPr="00D930DC">
        <w:rPr>
          <w:rStyle w:val="Heading3Char"/>
        </w:rPr>
        <w:tab/>
        <w:t>Temperature Correction.</w:t>
      </w:r>
      <w:bookmarkEnd w:id="34"/>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pPr>
        <w:jc w:val="both"/>
      </w:pPr>
    </w:p>
    <w:p w:rsidR="00B7582D" w:rsidRPr="00D930DC" w:rsidRDefault="00B7582D">
      <w:pPr>
        <w:tabs>
          <w:tab w:val="left" w:pos="540"/>
        </w:tabs>
        <w:jc w:val="both"/>
      </w:pPr>
      <w:bookmarkStart w:id="35" w:name="_Toc273443826"/>
      <w:r w:rsidRPr="00D930DC">
        <w:rPr>
          <w:rStyle w:val="Heading3Char"/>
        </w:rPr>
        <w:t>N.7.</w:t>
      </w:r>
      <w:r w:rsidRPr="00D930DC">
        <w:rPr>
          <w:rStyle w:val="Heading3Char"/>
        </w:rPr>
        <w:tab/>
        <w:t>Automatic Temperature or Density Compensation.</w:t>
      </w:r>
      <w:bookmarkEnd w:id="35"/>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6" w:name="_Toc273443827"/>
      <w:r w:rsidRPr="00D930DC">
        <w:rPr>
          <w:lang w:val="fr-FR"/>
        </w:rPr>
        <w:t>T.</w:t>
      </w:r>
      <w:r w:rsidRPr="00D930DC">
        <w:rPr>
          <w:lang w:val="fr-FR"/>
        </w:rPr>
        <w:tab/>
        <w:t>Tolerances</w:t>
      </w:r>
      <w:bookmarkEnd w:id="36"/>
    </w:p>
    <w:p w:rsidR="00B7582D" w:rsidRPr="00D930DC" w:rsidRDefault="00B7582D">
      <w:pPr>
        <w:keepNext/>
        <w:jc w:val="both"/>
        <w:rPr>
          <w:lang w:val="fr-FR"/>
        </w:rPr>
      </w:pPr>
    </w:p>
    <w:p w:rsidR="00B7582D" w:rsidRPr="00D930DC" w:rsidRDefault="00B7582D">
      <w:pPr>
        <w:pStyle w:val="Heading3"/>
        <w:keepNext/>
      </w:pPr>
      <w:bookmarkStart w:id="37" w:name="_Toc273443828"/>
      <w:r w:rsidRPr="00D930DC">
        <w:rPr>
          <w:lang w:val="fr-FR"/>
        </w:rPr>
        <w:t>T.1.</w:t>
      </w:r>
      <w:r w:rsidRPr="00D930DC">
        <w:rPr>
          <w:lang w:val="fr-FR"/>
        </w:rPr>
        <w:tab/>
      </w:r>
      <w:r w:rsidRPr="00D930DC">
        <w:t>Application.</w:t>
      </w:r>
      <w:bookmarkEnd w:id="37"/>
    </w:p>
    <w:p w:rsidR="00B7582D" w:rsidRPr="00D930DC" w:rsidRDefault="00B7582D">
      <w:pPr>
        <w:keepNext/>
        <w:jc w:val="both"/>
      </w:pPr>
    </w:p>
    <w:p w:rsidR="00B7582D" w:rsidRPr="00D930DC" w:rsidRDefault="00B7582D">
      <w:pPr>
        <w:ind w:left="360"/>
        <w:jc w:val="both"/>
      </w:pPr>
      <w:bookmarkStart w:id="38" w:name="_Toc273443829"/>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and to Overregistration.</w:t>
      </w:r>
      <w:bookmarkEnd w:id="38"/>
      <w:r w:rsidRPr="00D930DC">
        <w:t xml:space="preserve"> – The tolerances hereinafter prescribed shall be applied to errors of under</w:t>
      </w:r>
      <w:r w:rsidRPr="00D930DC">
        <w:softHyphen/>
        <w:t>registration and errors of over</w:t>
      </w:r>
      <w:r w:rsidRPr="00D930DC">
        <w:softHyphen/>
        <w:t>registration.</w:t>
      </w:r>
    </w:p>
    <w:p w:rsidR="00B7582D" w:rsidRPr="00D930DC" w:rsidRDefault="00B7582D">
      <w:pPr>
        <w:jc w:val="both"/>
      </w:pPr>
    </w:p>
    <w:p w:rsidR="00B7582D" w:rsidRPr="00D930DC" w:rsidRDefault="00B7582D">
      <w:pPr>
        <w:keepNext/>
        <w:tabs>
          <w:tab w:val="left" w:pos="540"/>
        </w:tabs>
        <w:jc w:val="both"/>
      </w:pPr>
      <w:bookmarkStart w:id="39" w:name="_Toc273443830"/>
      <w:r w:rsidRPr="00D930DC">
        <w:rPr>
          <w:rStyle w:val="Heading3Char"/>
        </w:rPr>
        <w:t>T.2.</w:t>
      </w:r>
      <w:r w:rsidRPr="00D930DC">
        <w:rPr>
          <w:rStyle w:val="Heading3Char"/>
        </w:rPr>
        <w:tab/>
        <w:t>Tolerance Values.</w:t>
      </w:r>
      <w:bookmarkEnd w:id="39"/>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EF4680">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0" w:name="_Toc273443831"/>
      <w:r w:rsidRPr="00D930DC">
        <w:rPr>
          <w:rStyle w:val="Heading3Char"/>
        </w:rPr>
        <w:t>T.3.</w:t>
      </w:r>
      <w:r w:rsidRPr="00D930DC">
        <w:rPr>
          <w:rStyle w:val="Heading3Char"/>
        </w:rPr>
        <w:tab/>
        <w:t>On Tests Using Transfer Standards.</w:t>
      </w:r>
      <w:bookmarkEnd w:id="40"/>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1" w:name="_Toc273443832"/>
      <w:r w:rsidRPr="00D930DC">
        <w:rPr>
          <w:rStyle w:val="Heading3Char"/>
        </w:rPr>
        <w:t>T.4.</w:t>
      </w:r>
      <w:r w:rsidRPr="00D930DC">
        <w:rPr>
          <w:rStyle w:val="Heading3Char"/>
        </w:rPr>
        <w:tab/>
        <w:t>Repeatability.</w:t>
      </w:r>
      <w:bookmarkEnd w:id="41"/>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2"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2"/>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3" w:name="_Toc273443834"/>
      <w:r w:rsidRPr="00D930DC">
        <w:t>UR.1.</w:t>
      </w:r>
      <w:r w:rsidRPr="00D930DC">
        <w:tab/>
        <w:t>Installation Requirements.</w:t>
      </w:r>
      <w:bookmarkEnd w:id="43"/>
    </w:p>
    <w:p w:rsidR="00B7582D" w:rsidRPr="00D930DC" w:rsidRDefault="00B7582D">
      <w:pPr>
        <w:keepNext/>
        <w:keepLines/>
        <w:jc w:val="both"/>
      </w:pPr>
    </w:p>
    <w:p w:rsidR="00B7582D" w:rsidRPr="00D930DC" w:rsidRDefault="00B7582D">
      <w:pPr>
        <w:tabs>
          <w:tab w:val="left" w:pos="1260"/>
        </w:tabs>
        <w:ind w:left="360"/>
        <w:jc w:val="both"/>
      </w:pPr>
      <w:bookmarkStart w:id="44" w:name="_Toc273443835"/>
      <w:r w:rsidRPr="00D930DC">
        <w:rPr>
          <w:rStyle w:val="Heading4Char"/>
        </w:rPr>
        <w:t>UR.1.1.</w:t>
      </w:r>
      <w:r w:rsidRPr="00D930DC">
        <w:rPr>
          <w:rStyle w:val="Heading4Char"/>
        </w:rPr>
        <w:tab/>
        <w:t>Discharge Rate.</w:t>
      </w:r>
      <w:bookmarkEnd w:id="44"/>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5" w:name="_Toc273443836"/>
      <w:r w:rsidRPr="00D930DC">
        <w:rPr>
          <w:rStyle w:val="Heading4Char"/>
        </w:rPr>
        <w:t>UR.1.2.</w:t>
      </w:r>
      <w:r w:rsidRPr="00D930DC">
        <w:rPr>
          <w:rStyle w:val="Heading4Char"/>
        </w:rPr>
        <w:tab/>
        <w:t>Length of Discharge Hose.</w:t>
      </w:r>
      <w:bookmarkEnd w:id="45"/>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6" w:name="_Toc273443837"/>
      <w:r w:rsidRPr="00D930DC">
        <w:rPr>
          <w:rStyle w:val="Heading4Char"/>
        </w:rPr>
        <w:lastRenderedPageBreak/>
        <w:t>UR.1.3.</w:t>
      </w:r>
      <w:r w:rsidRPr="00D930DC">
        <w:rPr>
          <w:rStyle w:val="Heading4Char"/>
        </w:rPr>
        <w:tab/>
        <w:t>Maintenance of Liquid State.</w:t>
      </w:r>
      <w:bookmarkEnd w:id="46"/>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7" w:name="_Toc273443838"/>
      <w:r w:rsidRPr="00D930DC">
        <w:t>UR.2.</w:t>
      </w:r>
      <w:r w:rsidRPr="00D930DC">
        <w:tab/>
        <w:t>Use Requirements.</w:t>
      </w:r>
      <w:bookmarkEnd w:id="47"/>
    </w:p>
    <w:p w:rsidR="00B7582D" w:rsidRPr="00D930DC" w:rsidRDefault="00B7582D">
      <w:pPr>
        <w:keepNext/>
        <w:jc w:val="both"/>
      </w:pPr>
    </w:p>
    <w:p w:rsidR="00B7582D" w:rsidRPr="00D930DC" w:rsidRDefault="00B7582D">
      <w:pPr>
        <w:tabs>
          <w:tab w:val="left" w:pos="1260"/>
        </w:tabs>
        <w:ind w:left="360"/>
        <w:jc w:val="both"/>
      </w:pPr>
      <w:bookmarkStart w:id="48" w:name="_Toc273443839"/>
      <w:r w:rsidRPr="00D930DC">
        <w:rPr>
          <w:rStyle w:val="Heading4Char"/>
        </w:rPr>
        <w:t>UR.2.1.</w:t>
      </w:r>
      <w:r w:rsidRPr="00D930DC">
        <w:rPr>
          <w:rStyle w:val="Heading4Char"/>
        </w:rPr>
        <w:tab/>
        <w:t>Return of Indicating and Recording Elements to Zero.</w:t>
      </w:r>
      <w:bookmarkEnd w:id="48"/>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49" w:name="_Toc273443840"/>
      <w:r w:rsidRPr="00D930DC">
        <w:rPr>
          <w:rStyle w:val="Heading4Char"/>
        </w:rPr>
        <w:t>UR.2.2.</w:t>
      </w:r>
      <w:r w:rsidRPr="00D930DC">
        <w:rPr>
          <w:rStyle w:val="Heading4Char"/>
        </w:rPr>
        <w:tab/>
        <w:t>Condition of Discharge System.</w:t>
      </w:r>
      <w:bookmarkEnd w:id="49"/>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0" w:name="_Toc273443841"/>
      <w:r w:rsidRPr="00D930DC">
        <w:rPr>
          <w:rStyle w:val="Heading4Char"/>
        </w:rPr>
        <w:t>UR.2.3.</w:t>
      </w:r>
      <w:r w:rsidRPr="00D930DC">
        <w:rPr>
          <w:rStyle w:val="Heading4Char"/>
        </w:rPr>
        <w:tab/>
        <w:t>Vapor Return Line.</w:t>
      </w:r>
      <w:bookmarkEnd w:id="50"/>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1" w:name="_Toc273443842"/>
      <w:r w:rsidRPr="00D930DC">
        <w:rPr>
          <w:rStyle w:val="Heading4Char"/>
        </w:rPr>
        <w:t>UR.2.4.</w:t>
      </w:r>
      <w:r w:rsidRPr="00D930DC">
        <w:rPr>
          <w:rStyle w:val="Heading4Char"/>
        </w:rPr>
        <w:tab/>
        <w:t>Drainage of Discharge Line.</w:t>
      </w:r>
      <w:bookmarkEnd w:id="51"/>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3"/>
      <w:r w:rsidRPr="00D930DC">
        <w:rPr>
          <w:rStyle w:val="Heading4Char"/>
        </w:rPr>
        <w:t>UR.2.5.</w:t>
      </w:r>
      <w:r w:rsidRPr="00D930DC">
        <w:rPr>
          <w:rStyle w:val="Heading4Char"/>
        </w:rPr>
        <w:tab/>
        <w:t>Conversion Factors.</w:t>
      </w:r>
      <w:bookmarkEnd w:id="52"/>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Pr="00D930DC">
        <w:rPr>
          <w:rStyle w:val="FootnoteReference"/>
        </w:rPr>
        <w:footnoteReference w:id="1"/>
      </w:r>
      <w:r w:rsidRPr="00D930DC">
        <w:t>,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3" w:name="_Toc273443844"/>
      <w:r w:rsidRPr="00D930DC">
        <w:t>UR.2.6.</w:t>
      </w:r>
      <w:r w:rsidRPr="00D930DC">
        <w:tab/>
        <w:t>Temperature or Density Compensation.</w:t>
      </w:r>
      <w:bookmarkEnd w:id="53"/>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w:t>
      </w:r>
      <w:r w:rsidRPr="00D930DC">
        <w:lastRenderedPageBreak/>
        <w:t>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4" w:name="_Toc273443845"/>
      <w:r w:rsidRPr="00D930DC">
        <w:rPr>
          <w:rStyle w:val="Heading4Char"/>
        </w:rPr>
        <w:t>UR.2.7.</w:t>
      </w:r>
      <w:r w:rsidRPr="00D930DC">
        <w:rPr>
          <w:rStyle w:val="Heading4Char"/>
        </w:rPr>
        <w:tab/>
        <w:t>Pressure of Tanks with Volumetric Metering Systems without Temperature Compensation.</w:t>
      </w:r>
      <w:bookmarkEnd w:id="54"/>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bookmarkStart w:id="55" w:name="_GoBack"/>
      <w:bookmarkEnd w:id="55"/>
    </w:p>
    <w:sectPr w:rsidR="00B7582D" w:rsidSect="0036703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E7C" w:rsidRDefault="00D56E7C">
      <w:r>
        <w:separator/>
      </w:r>
    </w:p>
  </w:endnote>
  <w:endnote w:type="continuationSeparator" w:id="0">
    <w:p w:rsidR="00D56E7C" w:rsidRDefault="00D5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C" w:rsidRDefault="00D56E7C">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1C124B">
      <w:rPr>
        <w:rStyle w:val="PageNumber"/>
        <w:noProof/>
      </w:rPr>
      <w:t>82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C" w:rsidRDefault="00D56E7C"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1C124B">
      <w:rPr>
        <w:rStyle w:val="PageNumber"/>
        <w:noProof/>
      </w:rPr>
      <w:t>81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C" w:rsidRDefault="00D56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E7C" w:rsidRDefault="00D56E7C">
      <w:r>
        <w:separator/>
      </w:r>
    </w:p>
  </w:footnote>
  <w:footnote w:type="continuationSeparator" w:id="0">
    <w:p w:rsidR="00D56E7C" w:rsidRDefault="00D56E7C">
      <w:r>
        <w:continuationSeparator/>
      </w:r>
    </w:p>
  </w:footnote>
  <w:footnote w:id="1">
    <w:p w:rsidR="00D56E7C" w:rsidRDefault="00D56E7C">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C" w:rsidRDefault="00D56E7C" w:rsidP="00595A86">
    <w:pPr>
      <w:pStyle w:val="Header"/>
      <w:tabs>
        <w:tab w:val="clear" w:pos="8640"/>
        <w:tab w:val="right" w:pos="9360"/>
      </w:tabs>
    </w:pPr>
    <w:r>
      <w:t>3.34. Cryogenic Liquid-Measuring Devices</w:t>
    </w:r>
    <w:r>
      <w:tab/>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C" w:rsidRDefault="00D56E7C" w:rsidP="00595A86">
    <w:pPr>
      <w:pStyle w:val="Header"/>
      <w:tabs>
        <w:tab w:val="clear" w:pos="8640"/>
        <w:tab w:val="right" w:pos="9360"/>
      </w:tabs>
    </w:pPr>
    <w:r>
      <w:t>Handbook 44 – 2016</w:t>
    </w:r>
    <w:r>
      <w:tab/>
    </w:r>
    <w:r>
      <w:tab/>
      <w:t>3.34.  Cryogenic Liquid-Measuring Devices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C" w:rsidRDefault="00D56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B8A95A"/>
    <w:lvl w:ilvl="0">
      <w:start w:val="1"/>
      <w:numFmt w:val="decimal"/>
      <w:lvlText w:val="%1."/>
      <w:lvlJc w:val="left"/>
      <w:pPr>
        <w:tabs>
          <w:tab w:val="num" w:pos="1800"/>
        </w:tabs>
        <w:ind w:left="1800" w:hanging="360"/>
      </w:pPr>
    </w:lvl>
  </w:abstractNum>
  <w:abstractNum w:abstractNumId="1">
    <w:nsid w:val="FFFFFF7D"/>
    <w:multiLevelType w:val="singleLevel"/>
    <w:tmpl w:val="5F20B1D2"/>
    <w:lvl w:ilvl="0">
      <w:start w:val="1"/>
      <w:numFmt w:val="decimal"/>
      <w:lvlText w:val="%1."/>
      <w:lvlJc w:val="left"/>
      <w:pPr>
        <w:tabs>
          <w:tab w:val="num" w:pos="1440"/>
        </w:tabs>
        <w:ind w:left="1440" w:hanging="360"/>
      </w:pPr>
    </w:lvl>
  </w:abstractNum>
  <w:abstractNum w:abstractNumId="2">
    <w:nsid w:val="FFFFFF7E"/>
    <w:multiLevelType w:val="singleLevel"/>
    <w:tmpl w:val="76368C84"/>
    <w:lvl w:ilvl="0">
      <w:start w:val="1"/>
      <w:numFmt w:val="decimal"/>
      <w:lvlText w:val="%1."/>
      <w:lvlJc w:val="left"/>
      <w:pPr>
        <w:tabs>
          <w:tab w:val="num" w:pos="1080"/>
        </w:tabs>
        <w:ind w:left="1080" w:hanging="360"/>
      </w:pPr>
    </w:lvl>
  </w:abstractNum>
  <w:abstractNum w:abstractNumId="3">
    <w:nsid w:val="FFFFFF7F"/>
    <w:multiLevelType w:val="singleLevel"/>
    <w:tmpl w:val="3CA636DE"/>
    <w:lvl w:ilvl="0">
      <w:start w:val="1"/>
      <w:numFmt w:val="decimal"/>
      <w:lvlText w:val="%1."/>
      <w:lvlJc w:val="left"/>
      <w:pPr>
        <w:tabs>
          <w:tab w:val="num" w:pos="720"/>
        </w:tabs>
        <w:ind w:left="720" w:hanging="360"/>
      </w:pPr>
    </w:lvl>
  </w:abstractNum>
  <w:abstractNum w:abstractNumId="4">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EE4F4"/>
    <w:lvl w:ilvl="0">
      <w:start w:val="1"/>
      <w:numFmt w:val="decimal"/>
      <w:lvlText w:val="%1."/>
      <w:lvlJc w:val="left"/>
      <w:pPr>
        <w:tabs>
          <w:tab w:val="num" w:pos="360"/>
        </w:tabs>
        <w:ind w:left="360" w:hanging="360"/>
      </w:pPr>
    </w:lvl>
  </w:abstractNum>
  <w:abstractNum w:abstractNumId="9">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BD"/>
    <w:rsid w:val="000422BD"/>
    <w:rsid w:val="00046999"/>
    <w:rsid w:val="000A557E"/>
    <w:rsid w:val="000A7BC6"/>
    <w:rsid w:val="000E7E46"/>
    <w:rsid w:val="000F1AE2"/>
    <w:rsid w:val="000F2E52"/>
    <w:rsid w:val="0011282A"/>
    <w:rsid w:val="00142AB8"/>
    <w:rsid w:val="00146EB8"/>
    <w:rsid w:val="0019601C"/>
    <w:rsid w:val="001C124B"/>
    <w:rsid w:val="001D29C3"/>
    <w:rsid w:val="001E068A"/>
    <w:rsid w:val="001F4478"/>
    <w:rsid w:val="00243525"/>
    <w:rsid w:val="00253383"/>
    <w:rsid w:val="002A2C56"/>
    <w:rsid w:val="002E32E8"/>
    <w:rsid w:val="002F703F"/>
    <w:rsid w:val="003021FC"/>
    <w:rsid w:val="00350AF5"/>
    <w:rsid w:val="00367031"/>
    <w:rsid w:val="00373463"/>
    <w:rsid w:val="003A1489"/>
    <w:rsid w:val="003A5136"/>
    <w:rsid w:val="003A66B8"/>
    <w:rsid w:val="003A7A8A"/>
    <w:rsid w:val="00443CEE"/>
    <w:rsid w:val="004908EA"/>
    <w:rsid w:val="0049633D"/>
    <w:rsid w:val="004B61CC"/>
    <w:rsid w:val="004E6EB3"/>
    <w:rsid w:val="005707DA"/>
    <w:rsid w:val="00585326"/>
    <w:rsid w:val="00595A86"/>
    <w:rsid w:val="0059753E"/>
    <w:rsid w:val="005D2CBE"/>
    <w:rsid w:val="005F7807"/>
    <w:rsid w:val="00615E70"/>
    <w:rsid w:val="0062473D"/>
    <w:rsid w:val="00666E08"/>
    <w:rsid w:val="006D1A82"/>
    <w:rsid w:val="006D410B"/>
    <w:rsid w:val="006D605D"/>
    <w:rsid w:val="006E165B"/>
    <w:rsid w:val="00743970"/>
    <w:rsid w:val="00772CFD"/>
    <w:rsid w:val="00780556"/>
    <w:rsid w:val="007A2A66"/>
    <w:rsid w:val="007D0B86"/>
    <w:rsid w:val="007E23A1"/>
    <w:rsid w:val="007F6BB8"/>
    <w:rsid w:val="0081444F"/>
    <w:rsid w:val="00822E74"/>
    <w:rsid w:val="0087023F"/>
    <w:rsid w:val="00877DE0"/>
    <w:rsid w:val="008E4A08"/>
    <w:rsid w:val="008F7A81"/>
    <w:rsid w:val="009576BB"/>
    <w:rsid w:val="009B1409"/>
    <w:rsid w:val="009B3B62"/>
    <w:rsid w:val="009D25B1"/>
    <w:rsid w:val="00A20F24"/>
    <w:rsid w:val="00A46C61"/>
    <w:rsid w:val="00A67F6F"/>
    <w:rsid w:val="00AB3C20"/>
    <w:rsid w:val="00AC16CC"/>
    <w:rsid w:val="00AC2BD9"/>
    <w:rsid w:val="00AC59E2"/>
    <w:rsid w:val="00AD0A44"/>
    <w:rsid w:val="00B42667"/>
    <w:rsid w:val="00B659E9"/>
    <w:rsid w:val="00B7582D"/>
    <w:rsid w:val="00BB4302"/>
    <w:rsid w:val="00C1196E"/>
    <w:rsid w:val="00C20731"/>
    <w:rsid w:val="00CB0A2D"/>
    <w:rsid w:val="00D56E7C"/>
    <w:rsid w:val="00D612F8"/>
    <w:rsid w:val="00D64A9A"/>
    <w:rsid w:val="00D703EF"/>
    <w:rsid w:val="00D930DC"/>
    <w:rsid w:val="00DC1BE6"/>
    <w:rsid w:val="00DE663E"/>
    <w:rsid w:val="00E31000"/>
    <w:rsid w:val="00E5141F"/>
    <w:rsid w:val="00E71A7D"/>
    <w:rsid w:val="00E76EA9"/>
    <w:rsid w:val="00E833DA"/>
    <w:rsid w:val="00EA2D79"/>
    <w:rsid w:val="00EC6F2E"/>
    <w:rsid w:val="00EC7B8A"/>
    <w:rsid w:val="00EF4680"/>
    <w:rsid w:val="00F708A6"/>
    <w:rsid w:val="00F938FE"/>
    <w:rsid w:val="00FC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srd/nist23.cf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D35F9-085C-4EFD-8105-4C104413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3936</Words>
  <Characters>24961</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28840</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2004-10-07T23:23:00Z</cp:lastPrinted>
  <dcterms:created xsi:type="dcterms:W3CDTF">2015-09-09T20:55:00Z</dcterms:created>
  <dcterms:modified xsi:type="dcterms:W3CDTF">2015-09-10T13:32:00Z</dcterms:modified>
</cp:coreProperties>
</file>