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A0B0E" w14:textId="7CAFA11A" w:rsidR="00EC740C" w:rsidRDefault="00C552AC" w:rsidP="00EC740C">
      <w:pPr>
        <w:keepLines/>
        <w:tabs>
          <w:tab w:val="left" w:pos="288"/>
        </w:tabs>
        <w:spacing w:after="480"/>
        <w:jc w:val="center"/>
        <w:rPr>
          <w:b/>
          <w:sz w:val="28"/>
          <w:szCs w:val="28"/>
        </w:rPr>
      </w:pPr>
      <w:bookmarkStart w:id="0" w:name="Section3_31"/>
      <w:bookmarkEnd w:id="0"/>
      <w:r w:rsidRPr="00747F5E">
        <w:rPr>
          <w:b/>
          <w:sz w:val="28"/>
          <w:szCs w:val="28"/>
        </w:rPr>
        <w:t>Table of Contents</w:t>
      </w:r>
    </w:p>
    <w:p w14:paraId="78C44B7E" w14:textId="68D4B77F" w:rsidR="00EC740C" w:rsidRPr="00EC740C" w:rsidRDefault="00EC740C" w:rsidP="00EC740C">
      <w:pPr>
        <w:keepLines/>
        <w:tabs>
          <w:tab w:val="left" w:pos="288"/>
        </w:tabs>
        <w:jc w:val="right"/>
        <w:rPr>
          <w:b/>
        </w:rPr>
      </w:pPr>
      <w:r w:rsidRPr="00EC740C">
        <w:rPr>
          <w:b/>
        </w:rPr>
        <w:t>Page</w:t>
      </w:r>
    </w:p>
    <w:p w14:paraId="637932CD" w14:textId="177D7B32" w:rsidR="00F115C4" w:rsidRDefault="007A1170">
      <w:pPr>
        <w:pStyle w:val="TOC1"/>
        <w:rPr>
          <w:rFonts w:asciiTheme="minorHAnsi" w:eastAsiaTheme="minorEastAsia" w:hAnsiTheme="minorHAnsi" w:cstheme="minorBidi"/>
          <w:b w:val="0"/>
          <w:sz w:val="22"/>
          <w:szCs w:val="22"/>
          <w:lang w:val="en-US"/>
        </w:rPr>
      </w:pPr>
      <w:r>
        <w:rPr>
          <w:b w:val="0"/>
        </w:rPr>
        <w:fldChar w:fldCharType="begin"/>
      </w:r>
      <w:r>
        <w:rPr>
          <w:b w:val="0"/>
        </w:rPr>
        <w:instrText xml:space="preserve"> TOC \o "1-4" \h \z \u </w:instrText>
      </w:r>
      <w:r>
        <w:rPr>
          <w:b w:val="0"/>
        </w:rPr>
        <w:fldChar w:fldCharType="separate"/>
      </w:r>
      <w:hyperlink w:anchor="_Toc22647579" w:history="1">
        <w:r w:rsidR="00F115C4" w:rsidRPr="00F20475">
          <w:rPr>
            <w:rStyle w:val="Hyperlink"/>
          </w:rPr>
          <w:t>Section 3.31.</w:t>
        </w:r>
        <w:r w:rsidR="00F115C4">
          <w:rPr>
            <w:rFonts w:asciiTheme="minorHAnsi" w:eastAsiaTheme="minorEastAsia" w:hAnsiTheme="minorHAnsi" w:cstheme="minorBidi"/>
            <w:b w:val="0"/>
            <w:sz w:val="22"/>
            <w:szCs w:val="22"/>
            <w:lang w:val="en-US"/>
          </w:rPr>
          <w:tab/>
        </w:r>
        <w:r w:rsidR="00F115C4" w:rsidRPr="00F20475">
          <w:rPr>
            <w:rStyle w:val="Hyperlink"/>
          </w:rPr>
          <w:t>Vehicle-Tank Meters</w:t>
        </w:r>
        <w:r w:rsidR="00F115C4">
          <w:rPr>
            <w:webHidden/>
          </w:rPr>
          <w:tab/>
        </w:r>
        <w:r w:rsidR="00464EED">
          <w:rPr>
            <w:webHidden/>
          </w:rPr>
          <w:t>3-</w:t>
        </w:r>
        <w:r w:rsidR="00F115C4">
          <w:rPr>
            <w:webHidden/>
          </w:rPr>
          <w:fldChar w:fldCharType="begin"/>
        </w:r>
        <w:r w:rsidR="00F115C4">
          <w:rPr>
            <w:webHidden/>
          </w:rPr>
          <w:instrText xml:space="preserve"> PAGEREF _Toc22647579 \h </w:instrText>
        </w:r>
        <w:r w:rsidR="00F115C4">
          <w:rPr>
            <w:webHidden/>
          </w:rPr>
        </w:r>
        <w:r w:rsidR="00F115C4">
          <w:rPr>
            <w:webHidden/>
          </w:rPr>
          <w:fldChar w:fldCharType="separate"/>
        </w:r>
        <w:r w:rsidR="00F115C4">
          <w:rPr>
            <w:webHidden/>
          </w:rPr>
          <w:t>31</w:t>
        </w:r>
        <w:r w:rsidR="00F115C4">
          <w:rPr>
            <w:webHidden/>
          </w:rPr>
          <w:fldChar w:fldCharType="end"/>
        </w:r>
      </w:hyperlink>
    </w:p>
    <w:p w14:paraId="3B9ED14B" w14:textId="4BD09CD8" w:rsidR="00F115C4" w:rsidRDefault="00464EED">
      <w:pPr>
        <w:pStyle w:val="TOC2"/>
        <w:rPr>
          <w:rFonts w:asciiTheme="minorHAnsi" w:eastAsiaTheme="minorEastAsia" w:hAnsiTheme="minorHAnsi" w:cstheme="minorBidi"/>
          <w:b w:val="0"/>
          <w:noProof/>
          <w:sz w:val="22"/>
          <w:szCs w:val="22"/>
        </w:rPr>
      </w:pPr>
      <w:hyperlink w:anchor="_Toc22647580" w:history="1">
        <w:r w:rsidR="00F115C4" w:rsidRPr="00F20475">
          <w:rPr>
            <w:rStyle w:val="Hyperlink"/>
            <w:noProof/>
          </w:rPr>
          <w:t>A.</w:t>
        </w:r>
        <w:r w:rsidR="00F115C4">
          <w:rPr>
            <w:rFonts w:asciiTheme="minorHAnsi" w:eastAsiaTheme="minorEastAsia" w:hAnsiTheme="minorHAnsi" w:cstheme="minorBidi"/>
            <w:b w:val="0"/>
            <w:noProof/>
            <w:sz w:val="22"/>
            <w:szCs w:val="22"/>
          </w:rPr>
          <w:tab/>
        </w:r>
        <w:r w:rsidR="00F115C4" w:rsidRPr="00F20475">
          <w:rPr>
            <w:rStyle w:val="Hyperlink"/>
            <w:noProof/>
          </w:rPr>
          <w:t>Application</w:t>
        </w:r>
        <w:r w:rsidR="00F115C4">
          <w:rPr>
            <w:noProof/>
            <w:webHidden/>
          </w:rPr>
          <w:tab/>
        </w:r>
        <w:r>
          <w:rPr>
            <w:noProof/>
            <w:webHidden/>
          </w:rPr>
          <w:t>3-</w:t>
        </w:r>
        <w:r w:rsidR="00F115C4">
          <w:rPr>
            <w:noProof/>
            <w:webHidden/>
          </w:rPr>
          <w:fldChar w:fldCharType="begin"/>
        </w:r>
        <w:r w:rsidR="00F115C4">
          <w:rPr>
            <w:noProof/>
            <w:webHidden/>
          </w:rPr>
          <w:instrText xml:space="preserve"> PAGEREF _Toc22647580 \h </w:instrText>
        </w:r>
        <w:r w:rsidR="00F115C4">
          <w:rPr>
            <w:noProof/>
            <w:webHidden/>
          </w:rPr>
        </w:r>
        <w:r w:rsidR="00F115C4">
          <w:rPr>
            <w:noProof/>
            <w:webHidden/>
          </w:rPr>
          <w:fldChar w:fldCharType="separate"/>
        </w:r>
        <w:r w:rsidR="00F115C4">
          <w:rPr>
            <w:noProof/>
            <w:webHidden/>
          </w:rPr>
          <w:t>31</w:t>
        </w:r>
        <w:r w:rsidR="00F115C4">
          <w:rPr>
            <w:noProof/>
            <w:webHidden/>
          </w:rPr>
          <w:fldChar w:fldCharType="end"/>
        </w:r>
      </w:hyperlink>
    </w:p>
    <w:p w14:paraId="56CFF686" w14:textId="1ED51BFC" w:rsidR="00F115C4" w:rsidRDefault="00464EED">
      <w:pPr>
        <w:pStyle w:val="TOC3"/>
        <w:rPr>
          <w:rFonts w:asciiTheme="minorHAnsi" w:eastAsiaTheme="minorEastAsia" w:hAnsiTheme="minorHAnsi" w:cstheme="minorBidi"/>
          <w:noProof/>
          <w:sz w:val="22"/>
          <w:szCs w:val="22"/>
        </w:rPr>
      </w:pPr>
      <w:hyperlink w:anchor="_Toc22647581" w:history="1">
        <w:r w:rsidR="00F115C4" w:rsidRPr="00F20475">
          <w:rPr>
            <w:rStyle w:val="Hyperlink"/>
            <w:noProof/>
          </w:rPr>
          <w:t>A.1.</w:t>
        </w:r>
        <w:r w:rsidR="00F115C4">
          <w:rPr>
            <w:rFonts w:asciiTheme="minorHAnsi" w:eastAsiaTheme="minorEastAsia" w:hAnsiTheme="minorHAnsi" w:cstheme="minorBidi"/>
            <w:noProof/>
            <w:sz w:val="22"/>
            <w:szCs w:val="22"/>
          </w:rPr>
          <w:tab/>
        </w:r>
        <w:r w:rsidR="00F115C4" w:rsidRPr="00F20475">
          <w:rPr>
            <w:rStyle w:val="Hyperlink"/>
            <w:noProof/>
          </w:rPr>
          <w:t>General.</w:t>
        </w:r>
        <w:r w:rsidR="00F115C4">
          <w:rPr>
            <w:noProof/>
            <w:webHidden/>
          </w:rPr>
          <w:tab/>
        </w:r>
        <w:r>
          <w:rPr>
            <w:noProof/>
            <w:webHidden/>
          </w:rPr>
          <w:t>3-</w:t>
        </w:r>
        <w:r w:rsidR="00F115C4">
          <w:rPr>
            <w:noProof/>
            <w:webHidden/>
          </w:rPr>
          <w:fldChar w:fldCharType="begin"/>
        </w:r>
        <w:r w:rsidR="00F115C4">
          <w:rPr>
            <w:noProof/>
            <w:webHidden/>
          </w:rPr>
          <w:instrText xml:space="preserve"> PAGEREF _Toc22647581 \h </w:instrText>
        </w:r>
        <w:r w:rsidR="00F115C4">
          <w:rPr>
            <w:noProof/>
            <w:webHidden/>
          </w:rPr>
        </w:r>
        <w:r w:rsidR="00F115C4">
          <w:rPr>
            <w:noProof/>
            <w:webHidden/>
          </w:rPr>
          <w:fldChar w:fldCharType="separate"/>
        </w:r>
        <w:r w:rsidR="00F115C4">
          <w:rPr>
            <w:noProof/>
            <w:webHidden/>
          </w:rPr>
          <w:t>31</w:t>
        </w:r>
        <w:r w:rsidR="00F115C4">
          <w:rPr>
            <w:noProof/>
            <w:webHidden/>
          </w:rPr>
          <w:fldChar w:fldCharType="end"/>
        </w:r>
      </w:hyperlink>
    </w:p>
    <w:p w14:paraId="03314913" w14:textId="2D2259C1" w:rsidR="00F115C4" w:rsidRDefault="00464EED">
      <w:pPr>
        <w:pStyle w:val="TOC3"/>
        <w:rPr>
          <w:rFonts w:asciiTheme="minorHAnsi" w:eastAsiaTheme="minorEastAsia" w:hAnsiTheme="minorHAnsi" w:cstheme="minorBidi"/>
          <w:noProof/>
          <w:sz w:val="22"/>
          <w:szCs w:val="22"/>
        </w:rPr>
      </w:pPr>
      <w:hyperlink w:anchor="_Toc22647582" w:history="1">
        <w:r w:rsidR="00F115C4" w:rsidRPr="00F20475">
          <w:rPr>
            <w:rStyle w:val="Hyperlink"/>
            <w:noProof/>
          </w:rPr>
          <w:t>A.2.</w:t>
        </w:r>
        <w:r w:rsidR="00F115C4">
          <w:rPr>
            <w:rFonts w:asciiTheme="minorHAnsi" w:eastAsiaTheme="minorEastAsia" w:hAnsiTheme="minorHAnsi" w:cstheme="minorBidi"/>
            <w:noProof/>
            <w:sz w:val="22"/>
            <w:szCs w:val="22"/>
          </w:rPr>
          <w:tab/>
        </w:r>
        <w:r w:rsidR="00F115C4" w:rsidRPr="00F20475">
          <w:rPr>
            <w:rStyle w:val="Hyperlink"/>
            <w:noProof/>
          </w:rPr>
          <w:t>Exceptions.</w:t>
        </w:r>
        <w:r w:rsidR="00F115C4">
          <w:rPr>
            <w:noProof/>
            <w:webHidden/>
          </w:rPr>
          <w:tab/>
        </w:r>
        <w:r>
          <w:rPr>
            <w:noProof/>
            <w:webHidden/>
          </w:rPr>
          <w:t>3-</w:t>
        </w:r>
        <w:r w:rsidR="00F115C4">
          <w:rPr>
            <w:noProof/>
            <w:webHidden/>
          </w:rPr>
          <w:fldChar w:fldCharType="begin"/>
        </w:r>
        <w:r w:rsidR="00F115C4">
          <w:rPr>
            <w:noProof/>
            <w:webHidden/>
          </w:rPr>
          <w:instrText xml:space="preserve"> PAGEREF _Toc22647582 \h </w:instrText>
        </w:r>
        <w:r w:rsidR="00F115C4">
          <w:rPr>
            <w:noProof/>
            <w:webHidden/>
          </w:rPr>
        </w:r>
        <w:r w:rsidR="00F115C4">
          <w:rPr>
            <w:noProof/>
            <w:webHidden/>
          </w:rPr>
          <w:fldChar w:fldCharType="separate"/>
        </w:r>
        <w:r w:rsidR="00F115C4">
          <w:rPr>
            <w:noProof/>
            <w:webHidden/>
          </w:rPr>
          <w:t>31</w:t>
        </w:r>
        <w:r w:rsidR="00F115C4">
          <w:rPr>
            <w:noProof/>
            <w:webHidden/>
          </w:rPr>
          <w:fldChar w:fldCharType="end"/>
        </w:r>
      </w:hyperlink>
    </w:p>
    <w:p w14:paraId="14CD21F1" w14:textId="5B99FEBB" w:rsidR="00F115C4" w:rsidRDefault="00464EED">
      <w:pPr>
        <w:pStyle w:val="TOC3"/>
        <w:rPr>
          <w:rFonts w:asciiTheme="minorHAnsi" w:eastAsiaTheme="minorEastAsia" w:hAnsiTheme="minorHAnsi" w:cstheme="minorBidi"/>
          <w:noProof/>
          <w:sz w:val="22"/>
          <w:szCs w:val="22"/>
        </w:rPr>
      </w:pPr>
      <w:hyperlink w:anchor="_Toc22647583" w:history="1">
        <w:r w:rsidR="00F115C4" w:rsidRPr="00F20475">
          <w:rPr>
            <w:rStyle w:val="Hyperlink"/>
            <w:noProof/>
          </w:rPr>
          <w:t>A.3.</w:t>
        </w:r>
        <w:r w:rsidR="00F115C4">
          <w:rPr>
            <w:rFonts w:asciiTheme="minorHAnsi" w:eastAsiaTheme="minorEastAsia" w:hAnsiTheme="minorHAnsi" w:cstheme="minorBidi"/>
            <w:noProof/>
            <w:sz w:val="22"/>
            <w:szCs w:val="22"/>
          </w:rPr>
          <w:tab/>
        </w:r>
        <w:r w:rsidR="00F115C4" w:rsidRPr="00F20475">
          <w:rPr>
            <w:rStyle w:val="Hyperlink"/>
            <w:noProof/>
          </w:rPr>
          <w:t>Additional Code Requirements.</w:t>
        </w:r>
        <w:r w:rsidR="00F115C4">
          <w:rPr>
            <w:noProof/>
            <w:webHidden/>
          </w:rPr>
          <w:tab/>
        </w:r>
        <w:r>
          <w:rPr>
            <w:noProof/>
            <w:webHidden/>
          </w:rPr>
          <w:t>3-</w:t>
        </w:r>
        <w:r w:rsidR="00F115C4">
          <w:rPr>
            <w:noProof/>
            <w:webHidden/>
          </w:rPr>
          <w:fldChar w:fldCharType="begin"/>
        </w:r>
        <w:r w:rsidR="00F115C4">
          <w:rPr>
            <w:noProof/>
            <w:webHidden/>
          </w:rPr>
          <w:instrText xml:space="preserve"> PAGEREF _Toc22647583 \h </w:instrText>
        </w:r>
        <w:r w:rsidR="00F115C4">
          <w:rPr>
            <w:noProof/>
            <w:webHidden/>
          </w:rPr>
        </w:r>
        <w:r w:rsidR="00F115C4">
          <w:rPr>
            <w:noProof/>
            <w:webHidden/>
          </w:rPr>
          <w:fldChar w:fldCharType="separate"/>
        </w:r>
        <w:r w:rsidR="00F115C4">
          <w:rPr>
            <w:noProof/>
            <w:webHidden/>
          </w:rPr>
          <w:t>31</w:t>
        </w:r>
        <w:r w:rsidR="00F115C4">
          <w:rPr>
            <w:noProof/>
            <w:webHidden/>
          </w:rPr>
          <w:fldChar w:fldCharType="end"/>
        </w:r>
      </w:hyperlink>
    </w:p>
    <w:p w14:paraId="1C9BCB55" w14:textId="29D39FDC" w:rsidR="00F115C4" w:rsidRDefault="00464EED">
      <w:pPr>
        <w:pStyle w:val="TOC2"/>
        <w:rPr>
          <w:rFonts w:asciiTheme="minorHAnsi" w:eastAsiaTheme="minorEastAsia" w:hAnsiTheme="minorHAnsi" w:cstheme="minorBidi"/>
          <w:b w:val="0"/>
          <w:noProof/>
          <w:sz w:val="22"/>
          <w:szCs w:val="22"/>
        </w:rPr>
      </w:pPr>
      <w:hyperlink w:anchor="_Toc22647584" w:history="1">
        <w:r w:rsidR="00F115C4" w:rsidRPr="00F20475">
          <w:rPr>
            <w:rStyle w:val="Hyperlink"/>
            <w:noProof/>
          </w:rPr>
          <w:t>S.</w:t>
        </w:r>
        <w:r w:rsidR="00F115C4">
          <w:rPr>
            <w:rFonts w:asciiTheme="minorHAnsi" w:eastAsiaTheme="minorEastAsia" w:hAnsiTheme="minorHAnsi" w:cstheme="minorBidi"/>
            <w:b w:val="0"/>
            <w:noProof/>
            <w:sz w:val="22"/>
            <w:szCs w:val="22"/>
          </w:rPr>
          <w:tab/>
        </w:r>
        <w:r w:rsidR="00F115C4" w:rsidRPr="00F20475">
          <w:rPr>
            <w:rStyle w:val="Hyperlink"/>
            <w:noProof/>
          </w:rPr>
          <w:t>Specifications</w:t>
        </w:r>
        <w:r w:rsidR="00F115C4">
          <w:rPr>
            <w:noProof/>
            <w:webHidden/>
          </w:rPr>
          <w:tab/>
        </w:r>
        <w:r>
          <w:rPr>
            <w:noProof/>
            <w:webHidden/>
          </w:rPr>
          <w:t>3-</w:t>
        </w:r>
        <w:r w:rsidR="00F115C4">
          <w:rPr>
            <w:noProof/>
            <w:webHidden/>
          </w:rPr>
          <w:fldChar w:fldCharType="begin"/>
        </w:r>
        <w:r w:rsidR="00F115C4">
          <w:rPr>
            <w:noProof/>
            <w:webHidden/>
          </w:rPr>
          <w:instrText xml:space="preserve"> PAGEREF _Toc22647584 \h </w:instrText>
        </w:r>
        <w:r w:rsidR="00F115C4">
          <w:rPr>
            <w:noProof/>
            <w:webHidden/>
          </w:rPr>
        </w:r>
        <w:r w:rsidR="00F115C4">
          <w:rPr>
            <w:noProof/>
            <w:webHidden/>
          </w:rPr>
          <w:fldChar w:fldCharType="separate"/>
        </w:r>
        <w:r w:rsidR="00F115C4">
          <w:rPr>
            <w:noProof/>
            <w:webHidden/>
          </w:rPr>
          <w:t>31</w:t>
        </w:r>
        <w:r w:rsidR="00F115C4">
          <w:rPr>
            <w:noProof/>
            <w:webHidden/>
          </w:rPr>
          <w:fldChar w:fldCharType="end"/>
        </w:r>
      </w:hyperlink>
    </w:p>
    <w:p w14:paraId="1FD44FE0" w14:textId="7AE45F94" w:rsidR="00F115C4" w:rsidRDefault="00464EED">
      <w:pPr>
        <w:pStyle w:val="TOC3"/>
        <w:rPr>
          <w:rFonts w:asciiTheme="minorHAnsi" w:eastAsiaTheme="minorEastAsia" w:hAnsiTheme="minorHAnsi" w:cstheme="minorBidi"/>
          <w:noProof/>
          <w:sz w:val="22"/>
          <w:szCs w:val="22"/>
        </w:rPr>
      </w:pPr>
      <w:hyperlink w:anchor="_Toc22647585" w:history="1">
        <w:r w:rsidR="00F115C4" w:rsidRPr="00F20475">
          <w:rPr>
            <w:rStyle w:val="Hyperlink"/>
            <w:noProof/>
          </w:rPr>
          <w:t>S.1.</w:t>
        </w:r>
        <w:r w:rsidR="00F115C4">
          <w:rPr>
            <w:rFonts w:asciiTheme="minorHAnsi" w:eastAsiaTheme="minorEastAsia" w:hAnsiTheme="minorHAnsi" w:cstheme="minorBidi"/>
            <w:noProof/>
            <w:sz w:val="22"/>
            <w:szCs w:val="22"/>
          </w:rPr>
          <w:tab/>
        </w:r>
        <w:r w:rsidR="00F115C4" w:rsidRPr="00F20475">
          <w:rPr>
            <w:rStyle w:val="Hyperlink"/>
            <w:noProof/>
          </w:rPr>
          <w:t>Design of Indicating and Recording Elements and of Recorded Representations.</w:t>
        </w:r>
        <w:r w:rsidR="00F115C4">
          <w:rPr>
            <w:noProof/>
            <w:webHidden/>
          </w:rPr>
          <w:tab/>
        </w:r>
        <w:r>
          <w:rPr>
            <w:noProof/>
            <w:webHidden/>
          </w:rPr>
          <w:t>3-</w:t>
        </w:r>
        <w:r w:rsidR="00F115C4">
          <w:rPr>
            <w:noProof/>
            <w:webHidden/>
          </w:rPr>
          <w:fldChar w:fldCharType="begin"/>
        </w:r>
        <w:r w:rsidR="00F115C4">
          <w:rPr>
            <w:noProof/>
            <w:webHidden/>
          </w:rPr>
          <w:instrText xml:space="preserve"> PAGEREF _Toc22647585 \h </w:instrText>
        </w:r>
        <w:r w:rsidR="00F115C4">
          <w:rPr>
            <w:noProof/>
            <w:webHidden/>
          </w:rPr>
        </w:r>
        <w:r w:rsidR="00F115C4">
          <w:rPr>
            <w:noProof/>
            <w:webHidden/>
          </w:rPr>
          <w:fldChar w:fldCharType="separate"/>
        </w:r>
        <w:r w:rsidR="00F115C4">
          <w:rPr>
            <w:noProof/>
            <w:webHidden/>
          </w:rPr>
          <w:t>31</w:t>
        </w:r>
        <w:r w:rsidR="00F115C4">
          <w:rPr>
            <w:noProof/>
            <w:webHidden/>
          </w:rPr>
          <w:fldChar w:fldCharType="end"/>
        </w:r>
      </w:hyperlink>
    </w:p>
    <w:p w14:paraId="2F090F9B" w14:textId="291020B8" w:rsidR="00F115C4" w:rsidRDefault="00464EED">
      <w:pPr>
        <w:pStyle w:val="TOC4"/>
        <w:rPr>
          <w:rFonts w:asciiTheme="minorHAnsi" w:eastAsiaTheme="minorEastAsia" w:hAnsiTheme="minorHAnsi" w:cstheme="minorBidi"/>
          <w:noProof/>
          <w:sz w:val="22"/>
          <w:szCs w:val="22"/>
        </w:rPr>
      </w:pPr>
      <w:hyperlink w:anchor="_Toc22647586" w:history="1">
        <w:r w:rsidR="00F115C4" w:rsidRPr="00F20475">
          <w:rPr>
            <w:rStyle w:val="Hyperlink"/>
            <w:noProof/>
          </w:rPr>
          <w:t>S.1.1.</w:t>
        </w:r>
        <w:r w:rsidR="00F115C4">
          <w:rPr>
            <w:rFonts w:asciiTheme="minorHAnsi" w:eastAsiaTheme="minorEastAsia" w:hAnsiTheme="minorHAnsi" w:cstheme="minorBidi"/>
            <w:noProof/>
            <w:sz w:val="22"/>
            <w:szCs w:val="22"/>
          </w:rPr>
          <w:tab/>
        </w:r>
        <w:r w:rsidR="00F115C4" w:rsidRPr="00F20475">
          <w:rPr>
            <w:rStyle w:val="Hyperlink"/>
            <w:noProof/>
          </w:rPr>
          <w:t>Primary Elements.</w:t>
        </w:r>
        <w:r w:rsidR="00F115C4">
          <w:rPr>
            <w:noProof/>
            <w:webHidden/>
          </w:rPr>
          <w:tab/>
        </w:r>
        <w:r>
          <w:rPr>
            <w:noProof/>
            <w:webHidden/>
          </w:rPr>
          <w:t>3-</w:t>
        </w:r>
        <w:r w:rsidR="00F115C4">
          <w:rPr>
            <w:noProof/>
            <w:webHidden/>
          </w:rPr>
          <w:fldChar w:fldCharType="begin"/>
        </w:r>
        <w:r w:rsidR="00F115C4">
          <w:rPr>
            <w:noProof/>
            <w:webHidden/>
          </w:rPr>
          <w:instrText xml:space="preserve"> PAGEREF _Toc22647586 \h </w:instrText>
        </w:r>
        <w:r w:rsidR="00F115C4">
          <w:rPr>
            <w:noProof/>
            <w:webHidden/>
          </w:rPr>
        </w:r>
        <w:r w:rsidR="00F115C4">
          <w:rPr>
            <w:noProof/>
            <w:webHidden/>
          </w:rPr>
          <w:fldChar w:fldCharType="separate"/>
        </w:r>
        <w:r w:rsidR="00F115C4">
          <w:rPr>
            <w:noProof/>
            <w:webHidden/>
          </w:rPr>
          <w:t>31</w:t>
        </w:r>
        <w:r w:rsidR="00F115C4">
          <w:rPr>
            <w:noProof/>
            <w:webHidden/>
          </w:rPr>
          <w:fldChar w:fldCharType="end"/>
        </w:r>
      </w:hyperlink>
    </w:p>
    <w:p w14:paraId="09A86EE0" w14:textId="7DC2CBC5" w:rsidR="00F115C4" w:rsidRDefault="00464EED">
      <w:pPr>
        <w:pStyle w:val="TOC4"/>
        <w:rPr>
          <w:rFonts w:asciiTheme="minorHAnsi" w:eastAsiaTheme="minorEastAsia" w:hAnsiTheme="minorHAnsi" w:cstheme="minorBidi"/>
          <w:noProof/>
          <w:sz w:val="22"/>
          <w:szCs w:val="22"/>
        </w:rPr>
      </w:pPr>
      <w:hyperlink w:anchor="_Toc22647587" w:history="1">
        <w:r w:rsidR="00F115C4" w:rsidRPr="00F20475">
          <w:rPr>
            <w:rStyle w:val="Hyperlink"/>
            <w:noProof/>
          </w:rPr>
          <w:t>S.1.2.</w:t>
        </w:r>
        <w:r w:rsidR="00F115C4">
          <w:rPr>
            <w:rFonts w:asciiTheme="minorHAnsi" w:eastAsiaTheme="minorEastAsia" w:hAnsiTheme="minorHAnsi" w:cstheme="minorBidi"/>
            <w:noProof/>
            <w:sz w:val="22"/>
            <w:szCs w:val="22"/>
          </w:rPr>
          <w:tab/>
        </w:r>
        <w:r w:rsidR="00F115C4" w:rsidRPr="00F20475">
          <w:rPr>
            <w:rStyle w:val="Hyperlink"/>
            <w:noProof/>
          </w:rPr>
          <w:t>Graduations.</w:t>
        </w:r>
        <w:r w:rsidR="00F115C4">
          <w:rPr>
            <w:noProof/>
            <w:webHidden/>
          </w:rPr>
          <w:tab/>
        </w:r>
        <w:r>
          <w:rPr>
            <w:noProof/>
            <w:webHidden/>
          </w:rPr>
          <w:t>3-</w:t>
        </w:r>
        <w:r w:rsidR="00F115C4">
          <w:rPr>
            <w:noProof/>
            <w:webHidden/>
          </w:rPr>
          <w:fldChar w:fldCharType="begin"/>
        </w:r>
        <w:r w:rsidR="00F115C4">
          <w:rPr>
            <w:noProof/>
            <w:webHidden/>
          </w:rPr>
          <w:instrText xml:space="preserve"> PAGEREF _Toc22647587 \h </w:instrText>
        </w:r>
        <w:r w:rsidR="00F115C4">
          <w:rPr>
            <w:noProof/>
            <w:webHidden/>
          </w:rPr>
        </w:r>
        <w:r w:rsidR="00F115C4">
          <w:rPr>
            <w:noProof/>
            <w:webHidden/>
          </w:rPr>
          <w:fldChar w:fldCharType="separate"/>
        </w:r>
        <w:r w:rsidR="00F115C4">
          <w:rPr>
            <w:noProof/>
            <w:webHidden/>
          </w:rPr>
          <w:t>32</w:t>
        </w:r>
        <w:r w:rsidR="00F115C4">
          <w:rPr>
            <w:noProof/>
            <w:webHidden/>
          </w:rPr>
          <w:fldChar w:fldCharType="end"/>
        </w:r>
      </w:hyperlink>
    </w:p>
    <w:p w14:paraId="1DB23861" w14:textId="4AB83C12" w:rsidR="00F115C4" w:rsidRDefault="00464EED">
      <w:pPr>
        <w:pStyle w:val="TOC4"/>
        <w:rPr>
          <w:rFonts w:asciiTheme="minorHAnsi" w:eastAsiaTheme="minorEastAsia" w:hAnsiTheme="minorHAnsi" w:cstheme="minorBidi"/>
          <w:noProof/>
          <w:sz w:val="22"/>
          <w:szCs w:val="22"/>
        </w:rPr>
      </w:pPr>
      <w:hyperlink w:anchor="_Toc22647588" w:history="1">
        <w:r w:rsidR="00F115C4" w:rsidRPr="00F20475">
          <w:rPr>
            <w:rStyle w:val="Hyperlink"/>
            <w:noProof/>
          </w:rPr>
          <w:t>S.1.3.</w:t>
        </w:r>
        <w:r w:rsidR="00F115C4">
          <w:rPr>
            <w:rFonts w:asciiTheme="minorHAnsi" w:eastAsiaTheme="minorEastAsia" w:hAnsiTheme="minorHAnsi" w:cstheme="minorBidi"/>
            <w:noProof/>
            <w:sz w:val="22"/>
            <w:szCs w:val="22"/>
          </w:rPr>
          <w:tab/>
        </w:r>
        <w:r w:rsidR="00F115C4" w:rsidRPr="00F20475">
          <w:rPr>
            <w:rStyle w:val="Hyperlink"/>
            <w:noProof/>
          </w:rPr>
          <w:t>Indicators.</w:t>
        </w:r>
        <w:r w:rsidR="00F115C4">
          <w:rPr>
            <w:noProof/>
            <w:webHidden/>
          </w:rPr>
          <w:tab/>
        </w:r>
        <w:r>
          <w:rPr>
            <w:noProof/>
            <w:webHidden/>
          </w:rPr>
          <w:t>3-</w:t>
        </w:r>
        <w:r w:rsidR="00F115C4">
          <w:rPr>
            <w:noProof/>
            <w:webHidden/>
          </w:rPr>
          <w:fldChar w:fldCharType="begin"/>
        </w:r>
        <w:r w:rsidR="00F115C4">
          <w:rPr>
            <w:noProof/>
            <w:webHidden/>
          </w:rPr>
          <w:instrText xml:space="preserve"> PAGEREF _Toc22647588 \h </w:instrText>
        </w:r>
        <w:r w:rsidR="00F115C4">
          <w:rPr>
            <w:noProof/>
            <w:webHidden/>
          </w:rPr>
        </w:r>
        <w:r w:rsidR="00F115C4">
          <w:rPr>
            <w:noProof/>
            <w:webHidden/>
          </w:rPr>
          <w:fldChar w:fldCharType="separate"/>
        </w:r>
        <w:r w:rsidR="00F115C4">
          <w:rPr>
            <w:noProof/>
            <w:webHidden/>
          </w:rPr>
          <w:t>33</w:t>
        </w:r>
        <w:r w:rsidR="00F115C4">
          <w:rPr>
            <w:noProof/>
            <w:webHidden/>
          </w:rPr>
          <w:fldChar w:fldCharType="end"/>
        </w:r>
      </w:hyperlink>
    </w:p>
    <w:p w14:paraId="5929B322" w14:textId="32AFE513" w:rsidR="00F115C4" w:rsidRDefault="00464EED">
      <w:pPr>
        <w:pStyle w:val="TOC4"/>
        <w:rPr>
          <w:rFonts w:asciiTheme="minorHAnsi" w:eastAsiaTheme="minorEastAsia" w:hAnsiTheme="minorHAnsi" w:cstheme="minorBidi"/>
          <w:noProof/>
          <w:sz w:val="22"/>
          <w:szCs w:val="22"/>
        </w:rPr>
      </w:pPr>
      <w:hyperlink w:anchor="_Toc22647589" w:history="1">
        <w:r w:rsidR="00F115C4" w:rsidRPr="00F20475">
          <w:rPr>
            <w:rStyle w:val="Hyperlink"/>
            <w:noProof/>
          </w:rPr>
          <w:t>S.1.4.</w:t>
        </w:r>
        <w:r w:rsidR="00F115C4">
          <w:rPr>
            <w:rFonts w:asciiTheme="minorHAnsi" w:eastAsiaTheme="minorEastAsia" w:hAnsiTheme="minorHAnsi" w:cstheme="minorBidi"/>
            <w:noProof/>
            <w:sz w:val="22"/>
            <w:szCs w:val="22"/>
          </w:rPr>
          <w:tab/>
        </w:r>
        <w:r w:rsidR="00F115C4" w:rsidRPr="00F20475">
          <w:rPr>
            <w:rStyle w:val="Hyperlink"/>
            <w:noProof/>
          </w:rPr>
          <w:t>Computing-Type Device.</w:t>
        </w:r>
        <w:r w:rsidR="00F115C4">
          <w:rPr>
            <w:noProof/>
            <w:webHidden/>
          </w:rPr>
          <w:tab/>
        </w:r>
        <w:r>
          <w:rPr>
            <w:noProof/>
            <w:webHidden/>
          </w:rPr>
          <w:t>3-</w:t>
        </w:r>
        <w:r w:rsidR="00F115C4">
          <w:rPr>
            <w:noProof/>
            <w:webHidden/>
          </w:rPr>
          <w:fldChar w:fldCharType="begin"/>
        </w:r>
        <w:r w:rsidR="00F115C4">
          <w:rPr>
            <w:noProof/>
            <w:webHidden/>
          </w:rPr>
          <w:instrText xml:space="preserve"> PAGEREF _Toc22647589 \h </w:instrText>
        </w:r>
        <w:r w:rsidR="00F115C4">
          <w:rPr>
            <w:noProof/>
            <w:webHidden/>
          </w:rPr>
        </w:r>
        <w:r w:rsidR="00F115C4">
          <w:rPr>
            <w:noProof/>
            <w:webHidden/>
          </w:rPr>
          <w:fldChar w:fldCharType="separate"/>
        </w:r>
        <w:r w:rsidR="00F115C4">
          <w:rPr>
            <w:noProof/>
            <w:webHidden/>
          </w:rPr>
          <w:t>33</w:t>
        </w:r>
        <w:r w:rsidR="00F115C4">
          <w:rPr>
            <w:noProof/>
            <w:webHidden/>
          </w:rPr>
          <w:fldChar w:fldCharType="end"/>
        </w:r>
      </w:hyperlink>
    </w:p>
    <w:p w14:paraId="2FCA0DA6" w14:textId="448C4331" w:rsidR="00F115C4" w:rsidRDefault="00464EED">
      <w:pPr>
        <w:pStyle w:val="TOC3"/>
        <w:rPr>
          <w:rFonts w:asciiTheme="minorHAnsi" w:eastAsiaTheme="minorEastAsia" w:hAnsiTheme="minorHAnsi" w:cstheme="minorBidi"/>
          <w:noProof/>
          <w:sz w:val="22"/>
          <w:szCs w:val="22"/>
        </w:rPr>
      </w:pPr>
      <w:hyperlink w:anchor="_Toc22647590" w:history="1">
        <w:r w:rsidR="00F115C4" w:rsidRPr="00F20475">
          <w:rPr>
            <w:rStyle w:val="Hyperlink"/>
            <w:noProof/>
          </w:rPr>
          <w:t>S.2.</w:t>
        </w:r>
        <w:r w:rsidR="00F115C4">
          <w:rPr>
            <w:rFonts w:asciiTheme="minorHAnsi" w:eastAsiaTheme="minorEastAsia" w:hAnsiTheme="minorHAnsi" w:cstheme="minorBidi"/>
            <w:noProof/>
            <w:sz w:val="22"/>
            <w:szCs w:val="22"/>
          </w:rPr>
          <w:tab/>
        </w:r>
        <w:r w:rsidR="00F115C4" w:rsidRPr="00F20475">
          <w:rPr>
            <w:rStyle w:val="Hyperlink"/>
            <w:noProof/>
          </w:rPr>
          <w:t>Design of Measuring Elements.</w:t>
        </w:r>
        <w:r w:rsidR="00F115C4">
          <w:rPr>
            <w:noProof/>
            <w:webHidden/>
          </w:rPr>
          <w:tab/>
        </w:r>
        <w:r>
          <w:rPr>
            <w:noProof/>
            <w:webHidden/>
          </w:rPr>
          <w:t>3-</w:t>
        </w:r>
        <w:r w:rsidR="00F115C4">
          <w:rPr>
            <w:noProof/>
            <w:webHidden/>
          </w:rPr>
          <w:fldChar w:fldCharType="begin"/>
        </w:r>
        <w:r w:rsidR="00F115C4">
          <w:rPr>
            <w:noProof/>
            <w:webHidden/>
          </w:rPr>
          <w:instrText xml:space="preserve"> PAGEREF _Toc22647590 \h </w:instrText>
        </w:r>
        <w:r w:rsidR="00F115C4">
          <w:rPr>
            <w:noProof/>
            <w:webHidden/>
          </w:rPr>
        </w:r>
        <w:r w:rsidR="00F115C4">
          <w:rPr>
            <w:noProof/>
            <w:webHidden/>
          </w:rPr>
          <w:fldChar w:fldCharType="separate"/>
        </w:r>
        <w:r w:rsidR="00F115C4">
          <w:rPr>
            <w:noProof/>
            <w:webHidden/>
          </w:rPr>
          <w:t>34</w:t>
        </w:r>
        <w:r w:rsidR="00F115C4">
          <w:rPr>
            <w:noProof/>
            <w:webHidden/>
          </w:rPr>
          <w:fldChar w:fldCharType="end"/>
        </w:r>
      </w:hyperlink>
    </w:p>
    <w:p w14:paraId="757A5B2A" w14:textId="4C41F9CB" w:rsidR="00F115C4" w:rsidRDefault="00464EED">
      <w:pPr>
        <w:pStyle w:val="TOC4"/>
        <w:rPr>
          <w:rFonts w:asciiTheme="minorHAnsi" w:eastAsiaTheme="minorEastAsia" w:hAnsiTheme="minorHAnsi" w:cstheme="minorBidi"/>
          <w:noProof/>
          <w:sz w:val="22"/>
          <w:szCs w:val="22"/>
        </w:rPr>
      </w:pPr>
      <w:hyperlink w:anchor="_Toc22647591" w:history="1">
        <w:r w:rsidR="00F115C4" w:rsidRPr="00F20475">
          <w:rPr>
            <w:rStyle w:val="Hyperlink"/>
            <w:noProof/>
          </w:rPr>
          <w:t>S.2.1.</w:t>
        </w:r>
        <w:r w:rsidR="00F115C4">
          <w:rPr>
            <w:rFonts w:asciiTheme="minorHAnsi" w:eastAsiaTheme="minorEastAsia" w:hAnsiTheme="minorHAnsi" w:cstheme="minorBidi"/>
            <w:noProof/>
            <w:sz w:val="22"/>
            <w:szCs w:val="22"/>
          </w:rPr>
          <w:tab/>
        </w:r>
        <w:r w:rsidR="00F115C4" w:rsidRPr="00F20475">
          <w:rPr>
            <w:rStyle w:val="Hyperlink"/>
            <w:noProof/>
          </w:rPr>
          <w:t>Air/Vapor Elimination.</w:t>
        </w:r>
        <w:r w:rsidR="00F115C4">
          <w:rPr>
            <w:noProof/>
            <w:webHidden/>
          </w:rPr>
          <w:tab/>
        </w:r>
        <w:r>
          <w:rPr>
            <w:noProof/>
            <w:webHidden/>
          </w:rPr>
          <w:t>3-</w:t>
        </w:r>
        <w:r w:rsidR="00F115C4">
          <w:rPr>
            <w:noProof/>
            <w:webHidden/>
          </w:rPr>
          <w:fldChar w:fldCharType="begin"/>
        </w:r>
        <w:r w:rsidR="00F115C4">
          <w:rPr>
            <w:noProof/>
            <w:webHidden/>
          </w:rPr>
          <w:instrText xml:space="preserve"> PAGEREF _Toc22647591 \h </w:instrText>
        </w:r>
        <w:r w:rsidR="00F115C4">
          <w:rPr>
            <w:noProof/>
            <w:webHidden/>
          </w:rPr>
        </w:r>
        <w:r w:rsidR="00F115C4">
          <w:rPr>
            <w:noProof/>
            <w:webHidden/>
          </w:rPr>
          <w:fldChar w:fldCharType="separate"/>
        </w:r>
        <w:r w:rsidR="00F115C4">
          <w:rPr>
            <w:noProof/>
            <w:webHidden/>
          </w:rPr>
          <w:t>34</w:t>
        </w:r>
        <w:r w:rsidR="00F115C4">
          <w:rPr>
            <w:noProof/>
            <w:webHidden/>
          </w:rPr>
          <w:fldChar w:fldCharType="end"/>
        </w:r>
      </w:hyperlink>
    </w:p>
    <w:p w14:paraId="72084D7F" w14:textId="4413A323" w:rsidR="00F115C4" w:rsidRDefault="00464EED">
      <w:pPr>
        <w:pStyle w:val="TOC4"/>
        <w:rPr>
          <w:rFonts w:asciiTheme="minorHAnsi" w:eastAsiaTheme="minorEastAsia" w:hAnsiTheme="minorHAnsi" w:cstheme="minorBidi"/>
          <w:noProof/>
          <w:sz w:val="22"/>
          <w:szCs w:val="22"/>
        </w:rPr>
      </w:pPr>
      <w:hyperlink w:anchor="_Toc22647592" w:history="1">
        <w:r w:rsidR="00F115C4" w:rsidRPr="00F20475">
          <w:rPr>
            <w:rStyle w:val="Hyperlink"/>
            <w:noProof/>
          </w:rPr>
          <w:t>S.2.2.</w:t>
        </w:r>
        <w:r w:rsidR="00F115C4">
          <w:rPr>
            <w:rFonts w:asciiTheme="minorHAnsi" w:eastAsiaTheme="minorEastAsia" w:hAnsiTheme="minorHAnsi" w:cstheme="minorBidi"/>
            <w:noProof/>
            <w:sz w:val="22"/>
            <w:szCs w:val="22"/>
          </w:rPr>
          <w:tab/>
        </w:r>
        <w:r w:rsidR="00F115C4" w:rsidRPr="00F20475">
          <w:rPr>
            <w:rStyle w:val="Hyperlink"/>
            <w:noProof/>
          </w:rPr>
          <w:t>Provision for Sealing.</w:t>
        </w:r>
        <w:r w:rsidR="00F115C4">
          <w:rPr>
            <w:noProof/>
            <w:webHidden/>
          </w:rPr>
          <w:tab/>
        </w:r>
        <w:r>
          <w:rPr>
            <w:noProof/>
            <w:webHidden/>
          </w:rPr>
          <w:t>3-</w:t>
        </w:r>
        <w:r w:rsidR="00F115C4">
          <w:rPr>
            <w:noProof/>
            <w:webHidden/>
          </w:rPr>
          <w:fldChar w:fldCharType="begin"/>
        </w:r>
        <w:r w:rsidR="00F115C4">
          <w:rPr>
            <w:noProof/>
            <w:webHidden/>
          </w:rPr>
          <w:instrText xml:space="preserve"> PAGEREF _Toc22647592 \h </w:instrText>
        </w:r>
        <w:r w:rsidR="00F115C4">
          <w:rPr>
            <w:noProof/>
            <w:webHidden/>
          </w:rPr>
        </w:r>
        <w:r w:rsidR="00F115C4">
          <w:rPr>
            <w:noProof/>
            <w:webHidden/>
          </w:rPr>
          <w:fldChar w:fldCharType="separate"/>
        </w:r>
        <w:r w:rsidR="00F115C4">
          <w:rPr>
            <w:noProof/>
            <w:webHidden/>
          </w:rPr>
          <w:t>34</w:t>
        </w:r>
        <w:r w:rsidR="00F115C4">
          <w:rPr>
            <w:noProof/>
            <w:webHidden/>
          </w:rPr>
          <w:fldChar w:fldCharType="end"/>
        </w:r>
      </w:hyperlink>
    </w:p>
    <w:p w14:paraId="4391E910" w14:textId="2D5D8AE9" w:rsidR="00F115C4" w:rsidRDefault="00464EED">
      <w:pPr>
        <w:pStyle w:val="TOC4"/>
        <w:rPr>
          <w:rFonts w:asciiTheme="minorHAnsi" w:eastAsiaTheme="minorEastAsia" w:hAnsiTheme="minorHAnsi" w:cstheme="minorBidi"/>
          <w:noProof/>
          <w:sz w:val="22"/>
          <w:szCs w:val="22"/>
        </w:rPr>
      </w:pPr>
      <w:hyperlink w:anchor="_Toc22647593" w:history="1">
        <w:r w:rsidR="00F115C4" w:rsidRPr="00F20475">
          <w:rPr>
            <w:rStyle w:val="Hyperlink"/>
            <w:noProof/>
          </w:rPr>
          <w:t>S.2.3.</w:t>
        </w:r>
        <w:r w:rsidR="00F115C4">
          <w:rPr>
            <w:rFonts w:asciiTheme="minorHAnsi" w:eastAsiaTheme="minorEastAsia" w:hAnsiTheme="minorHAnsi" w:cstheme="minorBidi"/>
            <w:noProof/>
            <w:sz w:val="22"/>
            <w:szCs w:val="22"/>
          </w:rPr>
          <w:tab/>
        </w:r>
        <w:r w:rsidR="00F115C4" w:rsidRPr="00F20475">
          <w:rPr>
            <w:rStyle w:val="Hyperlink"/>
            <w:noProof/>
          </w:rPr>
          <w:t>Directional Flow Valves.</w:t>
        </w:r>
        <w:r w:rsidR="00F115C4">
          <w:rPr>
            <w:noProof/>
            <w:webHidden/>
          </w:rPr>
          <w:tab/>
        </w:r>
        <w:r>
          <w:rPr>
            <w:noProof/>
            <w:webHidden/>
          </w:rPr>
          <w:t>3-</w:t>
        </w:r>
        <w:r w:rsidR="00F115C4">
          <w:rPr>
            <w:noProof/>
            <w:webHidden/>
          </w:rPr>
          <w:fldChar w:fldCharType="begin"/>
        </w:r>
        <w:r w:rsidR="00F115C4">
          <w:rPr>
            <w:noProof/>
            <w:webHidden/>
          </w:rPr>
          <w:instrText xml:space="preserve"> PAGEREF _Toc22647593 \h </w:instrText>
        </w:r>
        <w:r w:rsidR="00F115C4">
          <w:rPr>
            <w:noProof/>
            <w:webHidden/>
          </w:rPr>
        </w:r>
        <w:r w:rsidR="00F115C4">
          <w:rPr>
            <w:noProof/>
            <w:webHidden/>
          </w:rPr>
          <w:fldChar w:fldCharType="separate"/>
        </w:r>
        <w:r w:rsidR="00F115C4">
          <w:rPr>
            <w:noProof/>
            <w:webHidden/>
          </w:rPr>
          <w:t>35</w:t>
        </w:r>
        <w:r w:rsidR="00F115C4">
          <w:rPr>
            <w:noProof/>
            <w:webHidden/>
          </w:rPr>
          <w:fldChar w:fldCharType="end"/>
        </w:r>
      </w:hyperlink>
    </w:p>
    <w:p w14:paraId="4FA6E241" w14:textId="32B77952" w:rsidR="00F115C4" w:rsidRDefault="00464EED">
      <w:pPr>
        <w:pStyle w:val="TOC4"/>
        <w:rPr>
          <w:rFonts w:asciiTheme="minorHAnsi" w:eastAsiaTheme="minorEastAsia" w:hAnsiTheme="minorHAnsi" w:cstheme="minorBidi"/>
          <w:noProof/>
          <w:sz w:val="22"/>
          <w:szCs w:val="22"/>
        </w:rPr>
      </w:pPr>
      <w:hyperlink w:anchor="_Toc22647594" w:history="1">
        <w:r w:rsidR="00F115C4" w:rsidRPr="00F20475">
          <w:rPr>
            <w:rStyle w:val="Hyperlink"/>
            <w:i/>
            <w:noProof/>
          </w:rPr>
          <w:t>S.2.4.</w:t>
        </w:r>
        <w:r w:rsidR="00F115C4">
          <w:rPr>
            <w:rFonts w:asciiTheme="minorHAnsi" w:eastAsiaTheme="minorEastAsia" w:hAnsiTheme="minorHAnsi" w:cstheme="minorBidi"/>
            <w:noProof/>
            <w:sz w:val="22"/>
            <w:szCs w:val="22"/>
          </w:rPr>
          <w:tab/>
        </w:r>
        <w:r w:rsidR="00F115C4" w:rsidRPr="00F20475">
          <w:rPr>
            <w:rStyle w:val="Hyperlink"/>
            <w:i/>
            <w:noProof/>
          </w:rPr>
          <w:t>Zero-Set-Back Interlock, Vehicle-Tank Meters, Electronic.</w:t>
        </w:r>
        <w:r w:rsidR="00F115C4">
          <w:rPr>
            <w:noProof/>
            <w:webHidden/>
          </w:rPr>
          <w:tab/>
        </w:r>
        <w:r>
          <w:rPr>
            <w:noProof/>
            <w:webHidden/>
          </w:rPr>
          <w:t>3-</w:t>
        </w:r>
        <w:r w:rsidR="00F115C4">
          <w:rPr>
            <w:noProof/>
            <w:webHidden/>
          </w:rPr>
          <w:fldChar w:fldCharType="begin"/>
        </w:r>
        <w:r w:rsidR="00F115C4">
          <w:rPr>
            <w:noProof/>
            <w:webHidden/>
          </w:rPr>
          <w:instrText xml:space="preserve"> PAGEREF _Toc22647594 \h </w:instrText>
        </w:r>
        <w:r w:rsidR="00F115C4">
          <w:rPr>
            <w:noProof/>
            <w:webHidden/>
          </w:rPr>
        </w:r>
        <w:r w:rsidR="00F115C4">
          <w:rPr>
            <w:noProof/>
            <w:webHidden/>
          </w:rPr>
          <w:fldChar w:fldCharType="separate"/>
        </w:r>
        <w:r w:rsidR="00F115C4">
          <w:rPr>
            <w:noProof/>
            <w:webHidden/>
          </w:rPr>
          <w:t>35</w:t>
        </w:r>
        <w:r w:rsidR="00F115C4">
          <w:rPr>
            <w:noProof/>
            <w:webHidden/>
          </w:rPr>
          <w:fldChar w:fldCharType="end"/>
        </w:r>
      </w:hyperlink>
    </w:p>
    <w:p w14:paraId="5042B07A" w14:textId="385AD283" w:rsidR="00F115C4" w:rsidRDefault="00464EED">
      <w:pPr>
        <w:pStyle w:val="TOC4"/>
        <w:rPr>
          <w:rFonts w:asciiTheme="minorHAnsi" w:eastAsiaTheme="minorEastAsia" w:hAnsiTheme="minorHAnsi" w:cstheme="minorBidi"/>
          <w:noProof/>
          <w:sz w:val="22"/>
          <w:szCs w:val="22"/>
        </w:rPr>
      </w:pPr>
      <w:hyperlink w:anchor="_Toc22647595" w:history="1">
        <w:r w:rsidR="00F115C4" w:rsidRPr="00F20475">
          <w:rPr>
            <w:rStyle w:val="Hyperlink"/>
            <w:noProof/>
          </w:rPr>
          <w:t>S.2.5.</w:t>
        </w:r>
        <w:r w:rsidR="00F115C4">
          <w:rPr>
            <w:rFonts w:asciiTheme="minorHAnsi" w:eastAsiaTheme="minorEastAsia" w:hAnsiTheme="minorHAnsi" w:cstheme="minorBidi"/>
            <w:noProof/>
            <w:sz w:val="22"/>
            <w:szCs w:val="22"/>
          </w:rPr>
          <w:tab/>
        </w:r>
        <w:r w:rsidR="00F115C4" w:rsidRPr="00F20475">
          <w:rPr>
            <w:rStyle w:val="Hyperlink"/>
            <w:noProof/>
          </w:rPr>
          <w:t>Automatic Temperature Compensation for Refined Petroleum Products.</w:t>
        </w:r>
        <w:r w:rsidR="00F115C4">
          <w:rPr>
            <w:noProof/>
            <w:webHidden/>
          </w:rPr>
          <w:tab/>
        </w:r>
        <w:r>
          <w:rPr>
            <w:noProof/>
            <w:webHidden/>
          </w:rPr>
          <w:t>3-</w:t>
        </w:r>
        <w:r w:rsidR="00F115C4">
          <w:rPr>
            <w:noProof/>
            <w:webHidden/>
          </w:rPr>
          <w:fldChar w:fldCharType="begin"/>
        </w:r>
        <w:r w:rsidR="00F115C4">
          <w:rPr>
            <w:noProof/>
            <w:webHidden/>
          </w:rPr>
          <w:instrText xml:space="preserve"> PAGEREF _Toc22647595 \h </w:instrText>
        </w:r>
        <w:r w:rsidR="00F115C4">
          <w:rPr>
            <w:noProof/>
            <w:webHidden/>
          </w:rPr>
        </w:r>
        <w:r w:rsidR="00F115C4">
          <w:rPr>
            <w:noProof/>
            <w:webHidden/>
          </w:rPr>
          <w:fldChar w:fldCharType="separate"/>
        </w:r>
        <w:r w:rsidR="00F115C4">
          <w:rPr>
            <w:noProof/>
            <w:webHidden/>
          </w:rPr>
          <w:t>35</w:t>
        </w:r>
        <w:r w:rsidR="00F115C4">
          <w:rPr>
            <w:noProof/>
            <w:webHidden/>
          </w:rPr>
          <w:fldChar w:fldCharType="end"/>
        </w:r>
      </w:hyperlink>
    </w:p>
    <w:p w14:paraId="2979227F" w14:textId="3FAABF7B" w:rsidR="00F115C4" w:rsidRDefault="00464EED">
      <w:pPr>
        <w:pStyle w:val="TOC4"/>
        <w:rPr>
          <w:rFonts w:asciiTheme="minorHAnsi" w:eastAsiaTheme="minorEastAsia" w:hAnsiTheme="minorHAnsi" w:cstheme="minorBidi"/>
          <w:noProof/>
          <w:sz w:val="22"/>
          <w:szCs w:val="22"/>
        </w:rPr>
      </w:pPr>
      <w:hyperlink w:anchor="_Toc22647596" w:history="1">
        <w:r w:rsidR="00F115C4" w:rsidRPr="00F20475">
          <w:rPr>
            <w:rStyle w:val="Hyperlink"/>
            <w:i/>
            <w:noProof/>
          </w:rPr>
          <w:t>S.2.6.</w:t>
        </w:r>
        <w:r w:rsidR="00F115C4">
          <w:rPr>
            <w:rFonts w:asciiTheme="minorHAnsi" w:eastAsiaTheme="minorEastAsia" w:hAnsiTheme="minorHAnsi" w:cstheme="minorBidi"/>
            <w:noProof/>
            <w:sz w:val="22"/>
            <w:szCs w:val="22"/>
          </w:rPr>
          <w:tab/>
        </w:r>
        <w:r w:rsidR="00F115C4" w:rsidRPr="00F20475">
          <w:rPr>
            <w:rStyle w:val="Hyperlink"/>
            <w:i/>
            <w:noProof/>
          </w:rPr>
          <w:t>Thermometer Well, Temperature Determination.</w:t>
        </w:r>
        <w:r w:rsidR="00F115C4">
          <w:rPr>
            <w:noProof/>
            <w:webHidden/>
          </w:rPr>
          <w:tab/>
        </w:r>
        <w:r>
          <w:rPr>
            <w:noProof/>
            <w:webHidden/>
          </w:rPr>
          <w:t>3-</w:t>
        </w:r>
        <w:r w:rsidR="00F115C4">
          <w:rPr>
            <w:noProof/>
            <w:webHidden/>
          </w:rPr>
          <w:fldChar w:fldCharType="begin"/>
        </w:r>
        <w:r w:rsidR="00F115C4">
          <w:rPr>
            <w:noProof/>
            <w:webHidden/>
          </w:rPr>
          <w:instrText xml:space="preserve"> PAGEREF _Toc22647596 \h </w:instrText>
        </w:r>
        <w:r w:rsidR="00F115C4">
          <w:rPr>
            <w:noProof/>
            <w:webHidden/>
          </w:rPr>
        </w:r>
        <w:r w:rsidR="00F115C4">
          <w:rPr>
            <w:noProof/>
            <w:webHidden/>
          </w:rPr>
          <w:fldChar w:fldCharType="separate"/>
        </w:r>
        <w:r w:rsidR="00F115C4">
          <w:rPr>
            <w:noProof/>
            <w:webHidden/>
          </w:rPr>
          <w:t>36</w:t>
        </w:r>
        <w:r w:rsidR="00F115C4">
          <w:rPr>
            <w:noProof/>
            <w:webHidden/>
          </w:rPr>
          <w:fldChar w:fldCharType="end"/>
        </w:r>
      </w:hyperlink>
    </w:p>
    <w:p w14:paraId="272D2460" w14:textId="28D3733F" w:rsidR="00F115C4" w:rsidRDefault="00464EED">
      <w:pPr>
        <w:pStyle w:val="TOC3"/>
        <w:rPr>
          <w:rFonts w:asciiTheme="minorHAnsi" w:eastAsiaTheme="minorEastAsia" w:hAnsiTheme="minorHAnsi" w:cstheme="minorBidi"/>
          <w:noProof/>
          <w:sz w:val="22"/>
          <w:szCs w:val="22"/>
        </w:rPr>
      </w:pPr>
      <w:hyperlink w:anchor="_Toc22647597" w:history="1">
        <w:r w:rsidR="00F115C4" w:rsidRPr="00F20475">
          <w:rPr>
            <w:rStyle w:val="Hyperlink"/>
            <w:noProof/>
          </w:rPr>
          <w:t>S.3.</w:t>
        </w:r>
        <w:r w:rsidR="00F115C4">
          <w:rPr>
            <w:rFonts w:asciiTheme="minorHAnsi" w:eastAsiaTheme="minorEastAsia" w:hAnsiTheme="minorHAnsi" w:cstheme="minorBidi"/>
            <w:noProof/>
            <w:sz w:val="22"/>
            <w:szCs w:val="22"/>
          </w:rPr>
          <w:tab/>
        </w:r>
        <w:r w:rsidR="00F115C4" w:rsidRPr="00F20475">
          <w:rPr>
            <w:rStyle w:val="Hyperlink"/>
            <w:noProof/>
          </w:rPr>
          <w:t>Design of Discharge Lines and Discharge Line Valves.</w:t>
        </w:r>
        <w:r w:rsidR="00F115C4">
          <w:rPr>
            <w:noProof/>
            <w:webHidden/>
          </w:rPr>
          <w:tab/>
        </w:r>
        <w:r>
          <w:rPr>
            <w:noProof/>
            <w:webHidden/>
          </w:rPr>
          <w:t>3-</w:t>
        </w:r>
        <w:r w:rsidR="00F115C4">
          <w:rPr>
            <w:noProof/>
            <w:webHidden/>
          </w:rPr>
          <w:fldChar w:fldCharType="begin"/>
        </w:r>
        <w:r w:rsidR="00F115C4">
          <w:rPr>
            <w:noProof/>
            <w:webHidden/>
          </w:rPr>
          <w:instrText xml:space="preserve"> PAGEREF _Toc22647597 \h </w:instrText>
        </w:r>
        <w:r w:rsidR="00F115C4">
          <w:rPr>
            <w:noProof/>
            <w:webHidden/>
          </w:rPr>
        </w:r>
        <w:r w:rsidR="00F115C4">
          <w:rPr>
            <w:noProof/>
            <w:webHidden/>
          </w:rPr>
          <w:fldChar w:fldCharType="separate"/>
        </w:r>
        <w:r w:rsidR="00F115C4">
          <w:rPr>
            <w:noProof/>
            <w:webHidden/>
          </w:rPr>
          <w:t>36</w:t>
        </w:r>
        <w:r w:rsidR="00F115C4">
          <w:rPr>
            <w:noProof/>
            <w:webHidden/>
          </w:rPr>
          <w:fldChar w:fldCharType="end"/>
        </w:r>
      </w:hyperlink>
    </w:p>
    <w:p w14:paraId="09D9403C" w14:textId="37DF219B" w:rsidR="00F115C4" w:rsidRDefault="00464EED">
      <w:pPr>
        <w:pStyle w:val="TOC4"/>
        <w:rPr>
          <w:rFonts w:asciiTheme="minorHAnsi" w:eastAsiaTheme="minorEastAsia" w:hAnsiTheme="minorHAnsi" w:cstheme="minorBidi"/>
          <w:noProof/>
          <w:sz w:val="22"/>
          <w:szCs w:val="22"/>
        </w:rPr>
      </w:pPr>
      <w:hyperlink w:anchor="_Toc22647598" w:history="1">
        <w:r w:rsidR="00F115C4" w:rsidRPr="00F20475">
          <w:rPr>
            <w:rStyle w:val="Hyperlink"/>
            <w:noProof/>
          </w:rPr>
          <w:t>S.3.1.</w:t>
        </w:r>
        <w:r w:rsidR="00F115C4">
          <w:rPr>
            <w:rFonts w:asciiTheme="minorHAnsi" w:eastAsiaTheme="minorEastAsia" w:hAnsiTheme="minorHAnsi" w:cstheme="minorBidi"/>
            <w:noProof/>
            <w:sz w:val="22"/>
            <w:szCs w:val="22"/>
          </w:rPr>
          <w:tab/>
        </w:r>
        <w:r w:rsidR="00F115C4" w:rsidRPr="00F20475">
          <w:rPr>
            <w:rStyle w:val="Hyperlink"/>
            <w:noProof/>
          </w:rPr>
          <w:t>Diversion of Measured Liquid.</w:t>
        </w:r>
        <w:r w:rsidR="00F115C4">
          <w:rPr>
            <w:noProof/>
            <w:webHidden/>
          </w:rPr>
          <w:tab/>
        </w:r>
        <w:r>
          <w:rPr>
            <w:noProof/>
            <w:webHidden/>
          </w:rPr>
          <w:t>3-</w:t>
        </w:r>
        <w:r w:rsidR="00F115C4">
          <w:rPr>
            <w:noProof/>
            <w:webHidden/>
          </w:rPr>
          <w:fldChar w:fldCharType="begin"/>
        </w:r>
        <w:r w:rsidR="00F115C4">
          <w:rPr>
            <w:noProof/>
            <w:webHidden/>
          </w:rPr>
          <w:instrText xml:space="preserve"> PAGEREF _Toc22647598 \h </w:instrText>
        </w:r>
        <w:r w:rsidR="00F115C4">
          <w:rPr>
            <w:noProof/>
            <w:webHidden/>
          </w:rPr>
        </w:r>
        <w:r w:rsidR="00F115C4">
          <w:rPr>
            <w:noProof/>
            <w:webHidden/>
          </w:rPr>
          <w:fldChar w:fldCharType="separate"/>
        </w:r>
        <w:r w:rsidR="00F115C4">
          <w:rPr>
            <w:noProof/>
            <w:webHidden/>
          </w:rPr>
          <w:t>36</w:t>
        </w:r>
        <w:r w:rsidR="00F115C4">
          <w:rPr>
            <w:noProof/>
            <w:webHidden/>
          </w:rPr>
          <w:fldChar w:fldCharType="end"/>
        </w:r>
      </w:hyperlink>
    </w:p>
    <w:p w14:paraId="6E81EA9A" w14:textId="0971BEF7" w:rsidR="00F115C4" w:rsidRDefault="00464EED">
      <w:pPr>
        <w:pStyle w:val="TOC4"/>
        <w:rPr>
          <w:rFonts w:asciiTheme="minorHAnsi" w:eastAsiaTheme="minorEastAsia" w:hAnsiTheme="minorHAnsi" w:cstheme="minorBidi"/>
          <w:noProof/>
          <w:sz w:val="22"/>
          <w:szCs w:val="22"/>
        </w:rPr>
      </w:pPr>
      <w:hyperlink w:anchor="_Toc22647599" w:history="1">
        <w:r w:rsidR="00F115C4" w:rsidRPr="00F20475">
          <w:rPr>
            <w:rStyle w:val="Hyperlink"/>
            <w:noProof/>
          </w:rPr>
          <w:t>S.3.2.</w:t>
        </w:r>
        <w:r w:rsidR="00F115C4">
          <w:rPr>
            <w:rFonts w:asciiTheme="minorHAnsi" w:eastAsiaTheme="minorEastAsia" w:hAnsiTheme="minorHAnsi" w:cstheme="minorBidi"/>
            <w:noProof/>
            <w:sz w:val="22"/>
            <w:szCs w:val="22"/>
          </w:rPr>
          <w:tab/>
        </w:r>
        <w:r w:rsidR="00F115C4" w:rsidRPr="00F20475">
          <w:rPr>
            <w:rStyle w:val="Hyperlink"/>
            <w:noProof/>
          </w:rPr>
          <w:t>Pump-Discharge Unit.</w:t>
        </w:r>
        <w:r w:rsidR="00F115C4">
          <w:rPr>
            <w:noProof/>
            <w:webHidden/>
          </w:rPr>
          <w:tab/>
        </w:r>
        <w:r>
          <w:rPr>
            <w:noProof/>
            <w:webHidden/>
          </w:rPr>
          <w:t>3-</w:t>
        </w:r>
        <w:r w:rsidR="00F115C4">
          <w:rPr>
            <w:noProof/>
            <w:webHidden/>
          </w:rPr>
          <w:fldChar w:fldCharType="begin"/>
        </w:r>
        <w:r w:rsidR="00F115C4">
          <w:rPr>
            <w:noProof/>
            <w:webHidden/>
          </w:rPr>
          <w:instrText xml:space="preserve"> PAGEREF _Toc22647599 \h </w:instrText>
        </w:r>
        <w:r w:rsidR="00F115C4">
          <w:rPr>
            <w:noProof/>
            <w:webHidden/>
          </w:rPr>
        </w:r>
        <w:r w:rsidR="00F115C4">
          <w:rPr>
            <w:noProof/>
            <w:webHidden/>
          </w:rPr>
          <w:fldChar w:fldCharType="separate"/>
        </w:r>
        <w:r w:rsidR="00F115C4">
          <w:rPr>
            <w:noProof/>
            <w:webHidden/>
          </w:rPr>
          <w:t>37</w:t>
        </w:r>
        <w:r w:rsidR="00F115C4">
          <w:rPr>
            <w:noProof/>
            <w:webHidden/>
          </w:rPr>
          <w:fldChar w:fldCharType="end"/>
        </w:r>
      </w:hyperlink>
    </w:p>
    <w:p w14:paraId="0912079D" w14:textId="02FF2AA3" w:rsidR="00F115C4" w:rsidRDefault="00464EED">
      <w:pPr>
        <w:pStyle w:val="TOC4"/>
        <w:rPr>
          <w:rFonts w:asciiTheme="minorHAnsi" w:eastAsiaTheme="minorEastAsia" w:hAnsiTheme="minorHAnsi" w:cstheme="minorBidi"/>
          <w:noProof/>
          <w:sz w:val="22"/>
          <w:szCs w:val="22"/>
        </w:rPr>
      </w:pPr>
      <w:hyperlink w:anchor="_Toc22647600" w:history="1">
        <w:r w:rsidR="00F115C4" w:rsidRPr="00F20475">
          <w:rPr>
            <w:rStyle w:val="Hyperlink"/>
            <w:noProof/>
          </w:rPr>
          <w:t>S.3.3.</w:t>
        </w:r>
        <w:r w:rsidR="00F115C4">
          <w:rPr>
            <w:rFonts w:asciiTheme="minorHAnsi" w:eastAsiaTheme="minorEastAsia" w:hAnsiTheme="minorHAnsi" w:cstheme="minorBidi"/>
            <w:noProof/>
            <w:sz w:val="22"/>
            <w:szCs w:val="22"/>
          </w:rPr>
          <w:tab/>
        </w:r>
        <w:r w:rsidR="00F115C4" w:rsidRPr="00F20475">
          <w:rPr>
            <w:rStyle w:val="Hyperlink"/>
            <w:noProof/>
          </w:rPr>
          <w:t>Gravity-Discharge Unit.</w:t>
        </w:r>
        <w:r w:rsidR="00F115C4">
          <w:rPr>
            <w:noProof/>
            <w:webHidden/>
          </w:rPr>
          <w:tab/>
        </w:r>
        <w:r>
          <w:rPr>
            <w:noProof/>
            <w:webHidden/>
          </w:rPr>
          <w:t>3-</w:t>
        </w:r>
        <w:r w:rsidR="00F115C4">
          <w:rPr>
            <w:noProof/>
            <w:webHidden/>
          </w:rPr>
          <w:fldChar w:fldCharType="begin"/>
        </w:r>
        <w:r w:rsidR="00F115C4">
          <w:rPr>
            <w:noProof/>
            <w:webHidden/>
          </w:rPr>
          <w:instrText xml:space="preserve"> PAGEREF _Toc22647600 \h </w:instrText>
        </w:r>
        <w:r w:rsidR="00F115C4">
          <w:rPr>
            <w:noProof/>
            <w:webHidden/>
          </w:rPr>
        </w:r>
        <w:r w:rsidR="00F115C4">
          <w:rPr>
            <w:noProof/>
            <w:webHidden/>
          </w:rPr>
          <w:fldChar w:fldCharType="separate"/>
        </w:r>
        <w:r w:rsidR="00F115C4">
          <w:rPr>
            <w:noProof/>
            <w:webHidden/>
          </w:rPr>
          <w:t>37</w:t>
        </w:r>
        <w:r w:rsidR="00F115C4">
          <w:rPr>
            <w:noProof/>
            <w:webHidden/>
          </w:rPr>
          <w:fldChar w:fldCharType="end"/>
        </w:r>
      </w:hyperlink>
    </w:p>
    <w:p w14:paraId="13BADAA5" w14:textId="0C3F77AB" w:rsidR="00F115C4" w:rsidRDefault="00464EED">
      <w:pPr>
        <w:pStyle w:val="TOC4"/>
        <w:rPr>
          <w:rFonts w:asciiTheme="minorHAnsi" w:eastAsiaTheme="minorEastAsia" w:hAnsiTheme="minorHAnsi" w:cstheme="minorBidi"/>
          <w:noProof/>
          <w:sz w:val="22"/>
          <w:szCs w:val="22"/>
        </w:rPr>
      </w:pPr>
      <w:hyperlink w:anchor="_Toc22647601" w:history="1">
        <w:r w:rsidR="00F115C4" w:rsidRPr="00F20475">
          <w:rPr>
            <w:rStyle w:val="Hyperlink"/>
            <w:noProof/>
          </w:rPr>
          <w:t>S.3.4.</w:t>
        </w:r>
        <w:r w:rsidR="00F115C4">
          <w:rPr>
            <w:rFonts w:asciiTheme="minorHAnsi" w:eastAsiaTheme="minorEastAsia" w:hAnsiTheme="minorHAnsi" w:cstheme="minorBidi"/>
            <w:noProof/>
            <w:sz w:val="22"/>
            <w:szCs w:val="22"/>
          </w:rPr>
          <w:tab/>
        </w:r>
        <w:r w:rsidR="00F115C4" w:rsidRPr="00F20475">
          <w:rPr>
            <w:rStyle w:val="Hyperlink"/>
            <w:noProof/>
          </w:rPr>
          <w:t>Discharge Hose.</w:t>
        </w:r>
        <w:r w:rsidR="00F115C4">
          <w:rPr>
            <w:noProof/>
            <w:webHidden/>
          </w:rPr>
          <w:tab/>
        </w:r>
        <w:r>
          <w:rPr>
            <w:noProof/>
            <w:webHidden/>
          </w:rPr>
          <w:t>3-</w:t>
        </w:r>
        <w:r w:rsidR="00F115C4">
          <w:rPr>
            <w:noProof/>
            <w:webHidden/>
          </w:rPr>
          <w:fldChar w:fldCharType="begin"/>
        </w:r>
        <w:r w:rsidR="00F115C4">
          <w:rPr>
            <w:noProof/>
            <w:webHidden/>
          </w:rPr>
          <w:instrText xml:space="preserve"> PAGEREF _Toc22647601 \h </w:instrText>
        </w:r>
        <w:r w:rsidR="00F115C4">
          <w:rPr>
            <w:noProof/>
            <w:webHidden/>
          </w:rPr>
        </w:r>
        <w:r w:rsidR="00F115C4">
          <w:rPr>
            <w:noProof/>
            <w:webHidden/>
          </w:rPr>
          <w:fldChar w:fldCharType="separate"/>
        </w:r>
        <w:r w:rsidR="00F115C4">
          <w:rPr>
            <w:noProof/>
            <w:webHidden/>
          </w:rPr>
          <w:t>37</w:t>
        </w:r>
        <w:r w:rsidR="00F115C4">
          <w:rPr>
            <w:noProof/>
            <w:webHidden/>
          </w:rPr>
          <w:fldChar w:fldCharType="end"/>
        </w:r>
      </w:hyperlink>
    </w:p>
    <w:p w14:paraId="02629FCC" w14:textId="6BE0206E" w:rsidR="00F115C4" w:rsidRDefault="00464EED">
      <w:pPr>
        <w:pStyle w:val="TOC4"/>
        <w:rPr>
          <w:rFonts w:asciiTheme="minorHAnsi" w:eastAsiaTheme="minorEastAsia" w:hAnsiTheme="minorHAnsi" w:cstheme="minorBidi"/>
          <w:noProof/>
          <w:sz w:val="22"/>
          <w:szCs w:val="22"/>
        </w:rPr>
      </w:pPr>
      <w:hyperlink w:anchor="_Toc22647602" w:history="1">
        <w:r w:rsidR="00F115C4" w:rsidRPr="00F20475">
          <w:rPr>
            <w:rStyle w:val="Hyperlink"/>
            <w:noProof/>
          </w:rPr>
          <w:t>S.3.5.</w:t>
        </w:r>
        <w:r w:rsidR="00F115C4">
          <w:rPr>
            <w:rFonts w:asciiTheme="minorHAnsi" w:eastAsiaTheme="minorEastAsia" w:hAnsiTheme="minorHAnsi" w:cstheme="minorBidi"/>
            <w:noProof/>
            <w:sz w:val="22"/>
            <w:szCs w:val="22"/>
          </w:rPr>
          <w:tab/>
        </w:r>
        <w:r w:rsidR="00F115C4" w:rsidRPr="00F20475">
          <w:rPr>
            <w:rStyle w:val="Hyperlink"/>
            <w:noProof/>
          </w:rPr>
          <w:t>Discharge Valve.</w:t>
        </w:r>
        <w:r w:rsidR="00F115C4">
          <w:rPr>
            <w:noProof/>
            <w:webHidden/>
          </w:rPr>
          <w:tab/>
        </w:r>
        <w:r>
          <w:rPr>
            <w:noProof/>
            <w:webHidden/>
          </w:rPr>
          <w:t>3-</w:t>
        </w:r>
        <w:r w:rsidR="00F115C4">
          <w:rPr>
            <w:noProof/>
            <w:webHidden/>
          </w:rPr>
          <w:fldChar w:fldCharType="begin"/>
        </w:r>
        <w:r w:rsidR="00F115C4">
          <w:rPr>
            <w:noProof/>
            <w:webHidden/>
          </w:rPr>
          <w:instrText xml:space="preserve"> PAGEREF _Toc22647602 \h </w:instrText>
        </w:r>
        <w:r w:rsidR="00F115C4">
          <w:rPr>
            <w:noProof/>
            <w:webHidden/>
          </w:rPr>
        </w:r>
        <w:r w:rsidR="00F115C4">
          <w:rPr>
            <w:noProof/>
            <w:webHidden/>
          </w:rPr>
          <w:fldChar w:fldCharType="separate"/>
        </w:r>
        <w:r w:rsidR="00F115C4">
          <w:rPr>
            <w:noProof/>
            <w:webHidden/>
          </w:rPr>
          <w:t>37</w:t>
        </w:r>
        <w:r w:rsidR="00F115C4">
          <w:rPr>
            <w:noProof/>
            <w:webHidden/>
          </w:rPr>
          <w:fldChar w:fldCharType="end"/>
        </w:r>
      </w:hyperlink>
    </w:p>
    <w:p w14:paraId="1C98FCE6" w14:textId="5E09DD2E" w:rsidR="00F115C4" w:rsidRDefault="00464EED">
      <w:pPr>
        <w:pStyle w:val="TOC4"/>
        <w:rPr>
          <w:rFonts w:asciiTheme="minorHAnsi" w:eastAsiaTheme="minorEastAsia" w:hAnsiTheme="minorHAnsi" w:cstheme="minorBidi"/>
          <w:noProof/>
          <w:sz w:val="22"/>
          <w:szCs w:val="22"/>
        </w:rPr>
      </w:pPr>
      <w:hyperlink w:anchor="_Toc22647603" w:history="1">
        <w:r w:rsidR="00F115C4" w:rsidRPr="00F20475">
          <w:rPr>
            <w:rStyle w:val="Hyperlink"/>
            <w:noProof/>
          </w:rPr>
          <w:t>S.3.6.</w:t>
        </w:r>
        <w:r w:rsidR="00F115C4">
          <w:rPr>
            <w:rFonts w:asciiTheme="minorHAnsi" w:eastAsiaTheme="minorEastAsia" w:hAnsiTheme="minorHAnsi" w:cstheme="minorBidi"/>
            <w:noProof/>
            <w:sz w:val="22"/>
            <w:szCs w:val="22"/>
          </w:rPr>
          <w:tab/>
        </w:r>
        <w:r w:rsidR="00F115C4" w:rsidRPr="00F20475">
          <w:rPr>
            <w:rStyle w:val="Hyperlink"/>
            <w:noProof/>
          </w:rPr>
          <w:t>Antidrain Valve.</w:t>
        </w:r>
        <w:r w:rsidR="00F115C4">
          <w:rPr>
            <w:noProof/>
            <w:webHidden/>
          </w:rPr>
          <w:tab/>
        </w:r>
        <w:r>
          <w:rPr>
            <w:noProof/>
            <w:webHidden/>
          </w:rPr>
          <w:t>3-</w:t>
        </w:r>
        <w:r w:rsidR="00F115C4">
          <w:rPr>
            <w:noProof/>
            <w:webHidden/>
          </w:rPr>
          <w:fldChar w:fldCharType="begin"/>
        </w:r>
        <w:r w:rsidR="00F115C4">
          <w:rPr>
            <w:noProof/>
            <w:webHidden/>
          </w:rPr>
          <w:instrText xml:space="preserve"> PAGEREF _Toc22647603 \h </w:instrText>
        </w:r>
        <w:r w:rsidR="00F115C4">
          <w:rPr>
            <w:noProof/>
            <w:webHidden/>
          </w:rPr>
        </w:r>
        <w:r w:rsidR="00F115C4">
          <w:rPr>
            <w:noProof/>
            <w:webHidden/>
          </w:rPr>
          <w:fldChar w:fldCharType="separate"/>
        </w:r>
        <w:r w:rsidR="00F115C4">
          <w:rPr>
            <w:noProof/>
            <w:webHidden/>
          </w:rPr>
          <w:t>37</w:t>
        </w:r>
        <w:r w:rsidR="00F115C4">
          <w:rPr>
            <w:noProof/>
            <w:webHidden/>
          </w:rPr>
          <w:fldChar w:fldCharType="end"/>
        </w:r>
      </w:hyperlink>
    </w:p>
    <w:p w14:paraId="342AC858" w14:textId="5FFF22AE" w:rsidR="00F115C4" w:rsidRDefault="00464EED">
      <w:pPr>
        <w:pStyle w:val="TOC3"/>
        <w:rPr>
          <w:rFonts w:asciiTheme="minorHAnsi" w:eastAsiaTheme="minorEastAsia" w:hAnsiTheme="minorHAnsi" w:cstheme="minorBidi"/>
          <w:noProof/>
          <w:sz w:val="22"/>
          <w:szCs w:val="22"/>
        </w:rPr>
      </w:pPr>
      <w:hyperlink w:anchor="_Toc22647604" w:history="1">
        <w:r w:rsidR="00F115C4" w:rsidRPr="00F20475">
          <w:rPr>
            <w:rStyle w:val="Hyperlink"/>
            <w:noProof/>
          </w:rPr>
          <w:t>S.4.</w:t>
        </w:r>
        <w:r w:rsidR="00F115C4">
          <w:rPr>
            <w:rFonts w:asciiTheme="minorHAnsi" w:eastAsiaTheme="minorEastAsia" w:hAnsiTheme="minorHAnsi" w:cstheme="minorBidi"/>
            <w:noProof/>
            <w:sz w:val="22"/>
            <w:szCs w:val="22"/>
          </w:rPr>
          <w:tab/>
        </w:r>
        <w:r w:rsidR="00F115C4" w:rsidRPr="00F20475">
          <w:rPr>
            <w:rStyle w:val="Hyperlink"/>
            <w:noProof/>
          </w:rPr>
          <w:t>Design of Intake Lines (for Milk-Metering Systems).</w:t>
        </w:r>
        <w:r w:rsidR="00F115C4">
          <w:rPr>
            <w:noProof/>
            <w:webHidden/>
          </w:rPr>
          <w:tab/>
        </w:r>
        <w:r>
          <w:rPr>
            <w:noProof/>
            <w:webHidden/>
          </w:rPr>
          <w:t>3-</w:t>
        </w:r>
        <w:r w:rsidR="00F115C4">
          <w:rPr>
            <w:noProof/>
            <w:webHidden/>
          </w:rPr>
          <w:fldChar w:fldCharType="begin"/>
        </w:r>
        <w:r w:rsidR="00F115C4">
          <w:rPr>
            <w:noProof/>
            <w:webHidden/>
          </w:rPr>
          <w:instrText xml:space="preserve"> PAGEREF _Toc22647604 \h </w:instrText>
        </w:r>
        <w:r w:rsidR="00F115C4">
          <w:rPr>
            <w:noProof/>
            <w:webHidden/>
          </w:rPr>
        </w:r>
        <w:r w:rsidR="00F115C4">
          <w:rPr>
            <w:noProof/>
            <w:webHidden/>
          </w:rPr>
          <w:fldChar w:fldCharType="separate"/>
        </w:r>
        <w:r w:rsidR="00F115C4">
          <w:rPr>
            <w:noProof/>
            <w:webHidden/>
          </w:rPr>
          <w:t>38</w:t>
        </w:r>
        <w:r w:rsidR="00F115C4">
          <w:rPr>
            <w:noProof/>
            <w:webHidden/>
          </w:rPr>
          <w:fldChar w:fldCharType="end"/>
        </w:r>
      </w:hyperlink>
    </w:p>
    <w:p w14:paraId="685498B4" w14:textId="5895F1DA" w:rsidR="00F115C4" w:rsidRDefault="00464EED">
      <w:pPr>
        <w:pStyle w:val="TOC4"/>
        <w:rPr>
          <w:rFonts w:asciiTheme="minorHAnsi" w:eastAsiaTheme="minorEastAsia" w:hAnsiTheme="minorHAnsi" w:cstheme="minorBidi"/>
          <w:noProof/>
          <w:sz w:val="22"/>
          <w:szCs w:val="22"/>
        </w:rPr>
      </w:pPr>
      <w:hyperlink w:anchor="_Toc22647605" w:history="1">
        <w:r w:rsidR="00F115C4" w:rsidRPr="00F20475">
          <w:rPr>
            <w:rStyle w:val="Hyperlink"/>
            <w:noProof/>
          </w:rPr>
          <w:t>S.4.1.</w:t>
        </w:r>
        <w:r w:rsidR="00F115C4">
          <w:rPr>
            <w:rFonts w:asciiTheme="minorHAnsi" w:eastAsiaTheme="minorEastAsia" w:hAnsiTheme="minorHAnsi" w:cstheme="minorBidi"/>
            <w:noProof/>
            <w:sz w:val="22"/>
            <w:szCs w:val="22"/>
          </w:rPr>
          <w:tab/>
        </w:r>
        <w:r w:rsidR="00F115C4" w:rsidRPr="00F20475">
          <w:rPr>
            <w:rStyle w:val="Hyperlink"/>
            <w:noProof/>
          </w:rPr>
          <w:t>Diversion of Liquid to be Measured.</w:t>
        </w:r>
        <w:r w:rsidR="00F115C4">
          <w:rPr>
            <w:noProof/>
            <w:webHidden/>
          </w:rPr>
          <w:tab/>
        </w:r>
        <w:r>
          <w:rPr>
            <w:noProof/>
            <w:webHidden/>
          </w:rPr>
          <w:t>3-</w:t>
        </w:r>
        <w:r w:rsidR="00F115C4">
          <w:rPr>
            <w:noProof/>
            <w:webHidden/>
          </w:rPr>
          <w:fldChar w:fldCharType="begin"/>
        </w:r>
        <w:r w:rsidR="00F115C4">
          <w:rPr>
            <w:noProof/>
            <w:webHidden/>
          </w:rPr>
          <w:instrText xml:space="preserve"> PAGEREF _Toc22647605 \h </w:instrText>
        </w:r>
        <w:r w:rsidR="00F115C4">
          <w:rPr>
            <w:noProof/>
            <w:webHidden/>
          </w:rPr>
        </w:r>
        <w:r w:rsidR="00F115C4">
          <w:rPr>
            <w:noProof/>
            <w:webHidden/>
          </w:rPr>
          <w:fldChar w:fldCharType="separate"/>
        </w:r>
        <w:r w:rsidR="00F115C4">
          <w:rPr>
            <w:noProof/>
            <w:webHidden/>
          </w:rPr>
          <w:t>38</w:t>
        </w:r>
        <w:r w:rsidR="00F115C4">
          <w:rPr>
            <w:noProof/>
            <w:webHidden/>
          </w:rPr>
          <w:fldChar w:fldCharType="end"/>
        </w:r>
      </w:hyperlink>
    </w:p>
    <w:p w14:paraId="10732F33" w14:textId="4C27D300" w:rsidR="00F115C4" w:rsidRDefault="00464EED">
      <w:pPr>
        <w:pStyle w:val="TOC4"/>
        <w:rPr>
          <w:rFonts w:asciiTheme="minorHAnsi" w:eastAsiaTheme="minorEastAsia" w:hAnsiTheme="minorHAnsi" w:cstheme="minorBidi"/>
          <w:noProof/>
          <w:sz w:val="22"/>
          <w:szCs w:val="22"/>
        </w:rPr>
      </w:pPr>
      <w:hyperlink w:anchor="_Toc22647606" w:history="1">
        <w:r w:rsidR="00F115C4" w:rsidRPr="00F20475">
          <w:rPr>
            <w:rStyle w:val="Hyperlink"/>
            <w:noProof/>
          </w:rPr>
          <w:t>S.4.2.</w:t>
        </w:r>
        <w:r w:rsidR="00F115C4">
          <w:rPr>
            <w:rFonts w:asciiTheme="minorHAnsi" w:eastAsiaTheme="minorEastAsia" w:hAnsiTheme="minorHAnsi" w:cstheme="minorBidi"/>
            <w:noProof/>
            <w:sz w:val="22"/>
            <w:szCs w:val="22"/>
          </w:rPr>
          <w:tab/>
        </w:r>
        <w:r w:rsidR="00F115C4" w:rsidRPr="00F20475">
          <w:rPr>
            <w:rStyle w:val="Hyperlink"/>
            <w:noProof/>
          </w:rPr>
          <w:t>Intake Hose.</w:t>
        </w:r>
        <w:r w:rsidR="00F115C4">
          <w:rPr>
            <w:noProof/>
            <w:webHidden/>
          </w:rPr>
          <w:tab/>
        </w:r>
        <w:r>
          <w:rPr>
            <w:noProof/>
            <w:webHidden/>
          </w:rPr>
          <w:t>3-</w:t>
        </w:r>
        <w:r w:rsidR="00F115C4">
          <w:rPr>
            <w:noProof/>
            <w:webHidden/>
          </w:rPr>
          <w:fldChar w:fldCharType="begin"/>
        </w:r>
        <w:r w:rsidR="00F115C4">
          <w:rPr>
            <w:noProof/>
            <w:webHidden/>
          </w:rPr>
          <w:instrText xml:space="preserve"> PAGEREF _Toc22647606 \h </w:instrText>
        </w:r>
        <w:r w:rsidR="00F115C4">
          <w:rPr>
            <w:noProof/>
            <w:webHidden/>
          </w:rPr>
        </w:r>
        <w:r w:rsidR="00F115C4">
          <w:rPr>
            <w:noProof/>
            <w:webHidden/>
          </w:rPr>
          <w:fldChar w:fldCharType="separate"/>
        </w:r>
        <w:r w:rsidR="00F115C4">
          <w:rPr>
            <w:noProof/>
            <w:webHidden/>
          </w:rPr>
          <w:t>38</w:t>
        </w:r>
        <w:r w:rsidR="00F115C4">
          <w:rPr>
            <w:noProof/>
            <w:webHidden/>
          </w:rPr>
          <w:fldChar w:fldCharType="end"/>
        </w:r>
      </w:hyperlink>
    </w:p>
    <w:p w14:paraId="2DE66A08" w14:textId="784450D0" w:rsidR="00F115C4" w:rsidRDefault="00464EED">
      <w:pPr>
        <w:pStyle w:val="TOC3"/>
        <w:rPr>
          <w:rFonts w:asciiTheme="minorHAnsi" w:eastAsiaTheme="minorEastAsia" w:hAnsiTheme="minorHAnsi" w:cstheme="minorBidi"/>
          <w:noProof/>
          <w:sz w:val="22"/>
          <w:szCs w:val="22"/>
        </w:rPr>
      </w:pPr>
      <w:hyperlink w:anchor="_Toc22647607" w:history="1">
        <w:r w:rsidR="00F115C4" w:rsidRPr="00F20475">
          <w:rPr>
            <w:rStyle w:val="Hyperlink"/>
            <w:noProof/>
          </w:rPr>
          <w:t>S.5.</w:t>
        </w:r>
        <w:r w:rsidR="00F115C4">
          <w:rPr>
            <w:rFonts w:asciiTheme="minorHAnsi" w:eastAsiaTheme="minorEastAsia" w:hAnsiTheme="minorHAnsi" w:cstheme="minorBidi"/>
            <w:noProof/>
            <w:sz w:val="22"/>
            <w:szCs w:val="22"/>
          </w:rPr>
          <w:tab/>
        </w:r>
        <w:r w:rsidR="00F115C4" w:rsidRPr="00F20475">
          <w:rPr>
            <w:rStyle w:val="Hyperlink"/>
            <w:noProof/>
          </w:rPr>
          <w:t>Marking Requirements.</w:t>
        </w:r>
        <w:r w:rsidR="00F115C4">
          <w:rPr>
            <w:noProof/>
            <w:webHidden/>
          </w:rPr>
          <w:tab/>
        </w:r>
        <w:r>
          <w:rPr>
            <w:noProof/>
            <w:webHidden/>
          </w:rPr>
          <w:t>3-</w:t>
        </w:r>
        <w:r w:rsidR="00F115C4">
          <w:rPr>
            <w:noProof/>
            <w:webHidden/>
          </w:rPr>
          <w:fldChar w:fldCharType="begin"/>
        </w:r>
        <w:r w:rsidR="00F115C4">
          <w:rPr>
            <w:noProof/>
            <w:webHidden/>
          </w:rPr>
          <w:instrText xml:space="preserve"> PAGEREF _Toc22647607 \h </w:instrText>
        </w:r>
        <w:r w:rsidR="00F115C4">
          <w:rPr>
            <w:noProof/>
            <w:webHidden/>
          </w:rPr>
        </w:r>
        <w:r w:rsidR="00F115C4">
          <w:rPr>
            <w:noProof/>
            <w:webHidden/>
          </w:rPr>
          <w:fldChar w:fldCharType="separate"/>
        </w:r>
        <w:r w:rsidR="00F115C4">
          <w:rPr>
            <w:noProof/>
            <w:webHidden/>
          </w:rPr>
          <w:t>38</w:t>
        </w:r>
        <w:r w:rsidR="00F115C4">
          <w:rPr>
            <w:noProof/>
            <w:webHidden/>
          </w:rPr>
          <w:fldChar w:fldCharType="end"/>
        </w:r>
      </w:hyperlink>
    </w:p>
    <w:p w14:paraId="7B7E78B7" w14:textId="16C32F16" w:rsidR="00F115C4" w:rsidRDefault="00464EED">
      <w:pPr>
        <w:pStyle w:val="TOC4"/>
        <w:rPr>
          <w:rFonts w:asciiTheme="minorHAnsi" w:eastAsiaTheme="minorEastAsia" w:hAnsiTheme="minorHAnsi" w:cstheme="minorBidi"/>
          <w:noProof/>
          <w:sz w:val="22"/>
          <w:szCs w:val="22"/>
        </w:rPr>
      </w:pPr>
      <w:hyperlink w:anchor="_Toc22647608" w:history="1">
        <w:r w:rsidR="00F115C4" w:rsidRPr="00F20475">
          <w:rPr>
            <w:rStyle w:val="Hyperlink"/>
            <w:noProof/>
          </w:rPr>
          <w:t>S.5.1.</w:t>
        </w:r>
        <w:r w:rsidR="00F115C4">
          <w:rPr>
            <w:rFonts w:asciiTheme="minorHAnsi" w:eastAsiaTheme="minorEastAsia" w:hAnsiTheme="minorHAnsi" w:cstheme="minorBidi"/>
            <w:noProof/>
            <w:sz w:val="22"/>
            <w:szCs w:val="22"/>
          </w:rPr>
          <w:tab/>
        </w:r>
        <w:r w:rsidR="00F115C4" w:rsidRPr="00F20475">
          <w:rPr>
            <w:rStyle w:val="Hyperlink"/>
            <w:noProof/>
          </w:rPr>
          <w:t>Limitation of Use.</w:t>
        </w:r>
        <w:r w:rsidR="00F115C4">
          <w:rPr>
            <w:noProof/>
            <w:webHidden/>
          </w:rPr>
          <w:tab/>
        </w:r>
        <w:r>
          <w:rPr>
            <w:noProof/>
            <w:webHidden/>
          </w:rPr>
          <w:t>3-</w:t>
        </w:r>
        <w:r w:rsidR="00F115C4">
          <w:rPr>
            <w:noProof/>
            <w:webHidden/>
          </w:rPr>
          <w:fldChar w:fldCharType="begin"/>
        </w:r>
        <w:r w:rsidR="00F115C4">
          <w:rPr>
            <w:noProof/>
            <w:webHidden/>
          </w:rPr>
          <w:instrText xml:space="preserve"> PAGEREF _Toc22647608 \h </w:instrText>
        </w:r>
        <w:r w:rsidR="00F115C4">
          <w:rPr>
            <w:noProof/>
            <w:webHidden/>
          </w:rPr>
        </w:r>
        <w:r w:rsidR="00F115C4">
          <w:rPr>
            <w:noProof/>
            <w:webHidden/>
          </w:rPr>
          <w:fldChar w:fldCharType="separate"/>
        </w:r>
        <w:r w:rsidR="00F115C4">
          <w:rPr>
            <w:noProof/>
            <w:webHidden/>
          </w:rPr>
          <w:t>38</w:t>
        </w:r>
        <w:r w:rsidR="00F115C4">
          <w:rPr>
            <w:noProof/>
            <w:webHidden/>
          </w:rPr>
          <w:fldChar w:fldCharType="end"/>
        </w:r>
      </w:hyperlink>
    </w:p>
    <w:p w14:paraId="3DE9ED15" w14:textId="5B5944A4" w:rsidR="00F115C4" w:rsidRDefault="00464EED">
      <w:pPr>
        <w:pStyle w:val="TOC4"/>
        <w:rPr>
          <w:rFonts w:asciiTheme="minorHAnsi" w:eastAsiaTheme="minorEastAsia" w:hAnsiTheme="minorHAnsi" w:cstheme="minorBidi"/>
          <w:noProof/>
          <w:sz w:val="22"/>
          <w:szCs w:val="22"/>
        </w:rPr>
      </w:pPr>
      <w:hyperlink w:anchor="_Toc22647609" w:history="1">
        <w:r w:rsidR="00F115C4" w:rsidRPr="00F20475">
          <w:rPr>
            <w:rStyle w:val="Hyperlink"/>
            <w:noProof/>
          </w:rPr>
          <w:t>S.5.2.</w:t>
        </w:r>
        <w:r w:rsidR="00F115C4">
          <w:rPr>
            <w:rFonts w:asciiTheme="minorHAnsi" w:eastAsiaTheme="minorEastAsia" w:hAnsiTheme="minorHAnsi" w:cstheme="minorBidi"/>
            <w:noProof/>
            <w:sz w:val="22"/>
            <w:szCs w:val="22"/>
          </w:rPr>
          <w:tab/>
        </w:r>
        <w:r w:rsidR="00F115C4" w:rsidRPr="00F20475">
          <w:rPr>
            <w:rStyle w:val="Hyperlink"/>
            <w:noProof/>
          </w:rPr>
          <w:t>Discharge Rates.</w:t>
        </w:r>
        <w:r w:rsidR="00F115C4">
          <w:rPr>
            <w:noProof/>
            <w:webHidden/>
          </w:rPr>
          <w:tab/>
        </w:r>
        <w:r>
          <w:rPr>
            <w:noProof/>
            <w:webHidden/>
          </w:rPr>
          <w:t>3-</w:t>
        </w:r>
        <w:r w:rsidR="00F115C4">
          <w:rPr>
            <w:noProof/>
            <w:webHidden/>
          </w:rPr>
          <w:fldChar w:fldCharType="begin"/>
        </w:r>
        <w:r w:rsidR="00F115C4">
          <w:rPr>
            <w:noProof/>
            <w:webHidden/>
          </w:rPr>
          <w:instrText xml:space="preserve"> PAGEREF _Toc22647609 \h </w:instrText>
        </w:r>
        <w:r w:rsidR="00F115C4">
          <w:rPr>
            <w:noProof/>
            <w:webHidden/>
          </w:rPr>
        </w:r>
        <w:r w:rsidR="00F115C4">
          <w:rPr>
            <w:noProof/>
            <w:webHidden/>
          </w:rPr>
          <w:fldChar w:fldCharType="separate"/>
        </w:r>
        <w:r w:rsidR="00F115C4">
          <w:rPr>
            <w:noProof/>
            <w:webHidden/>
          </w:rPr>
          <w:t>38</w:t>
        </w:r>
        <w:r w:rsidR="00F115C4">
          <w:rPr>
            <w:noProof/>
            <w:webHidden/>
          </w:rPr>
          <w:fldChar w:fldCharType="end"/>
        </w:r>
      </w:hyperlink>
    </w:p>
    <w:p w14:paraId="523907FC" w14:textId="652A7524" w:rsidR="00F115C4" w:rsidRDefault="00464EED">
      <w:pPr>
        <w:pStyle w:val="TOC4"/>
        <w:rPr>
          <w:rFonts w:asciiTheme="minorHAnsi" w:eastAsiaTheme="minorEastAsia" w:hAnsiTheme="minorHAnsi" w:cstheme="minorBidi"/>
          <w:noProof/>
          <w:sz w:val="22"/>
          <w:szCs w:val="22"/>
        </w:rPr>
      </w:pPr>
      <w:hyperlink w:anchor="_Toc22647610" w:history="1">
        <w:r w:rsidR="00F115C4" w:rsidRPr="00F20475">
          <w:rPr>
            <w:rStyle w:val="Hyperlink"/>
            <w:noProof/>
          </w:rPr>
          <w:t>S.5.3.</w:t>
        </w:r>
        <w:r w:rsidR="00F115C4">
          <w:rPr>
            <w:rFonts w:asciiTheme="minorHAnsi" w:eastAsiaTheme="minorEastAsia" w:hAnsiTheme="minorHAnsi" w:cstheme="minorBidi"/>
            <w:noProof/>
            <w:sz w:val="22"/>
            <w:szCs w:val="22"/>
          </w:rPr>
          <w:tab/>
        </w:r>
        <w:r w:rsidR="00F115C4" w:rsidRPr="00F20475">
          <w:rPr>
            <w:rStyle w:val="Hyperlink"/>
            <w:noProof/>
          </w:rPr>
          <w:t>Measuring Components, Milk-Metering System.</w:t>
        </w:r>
        <w:r w:rsidR="00F115C4">
          <w:rPr>
            <w:noProof/>
            <w:webHidden/>
          </w:rPr>
          <w:tab/>
        </w:r>
        <w:r>
          <w:rPr>
            <w:noProof/>
            <w:webHidden/>
          </w:rPr>
          <w:t>3-</w:t>
        </w:r>
        <w:r w:rsidR="00F115C4">
          <w:rPr>
            <w:noProof/>
            <w:webHidden/>
          </w:rPr>
          <w:fldChar w:fldCharType="begin"/>
        </w:r>
        <w:r w:rsidR="00F115C4">
          <w:rPr>
            <w:noProof/>
            <w:webHidden/>
          </w:rPr>
          <w:instrText xml:space="preserve"> PAGEREF _Toc22647610 \h </w:instrText>
        </w:r>
        <w:r w:rsidR="00F115C4">
          <w:rPr>
            <w:noProof/>
            <w:webHidden/>
          </w:rPr>
        </w:r>
        <w:r w:rsidR="00F115C4">
          <w:rPr>
            <w:noProof/>
            <w:webHidden/>
          </w:rPr>
          <w:fldChar w:fldCharType="separate"/>
        </w:r>
        <w:r w:rsidR="00F115C4">
          <w:rPr>
            <w:noProof/>
            <w:webHidden/>
          </w:rPr>
          <w:t>38</w:t>
        </w:r>
        <w:r w:rsidR="00F115C4">
          <w:rPr>
            <w:noProof/>
            <w:webHidden/>
          </w:rPr>
          <w:fldChar w:fldCharType="end"/>
        </w:r>
      </w:hyperlink>
    </w:p>
    <w:p w14:paraId="70F421B7" w14:textId="3A1CD0A0" w:rsidR="00F115C4" w:rsidRDefault="00464EED">
      <w:pPr>
        <w:pStyle w:val="TOC4"/>
        <w:rPr>
          <w:rFonts w:asciiTheme="minorHAnsi" w:eastAsiaTheme="minorEastAsia" w:hAnsiTheme="minorHAnsi" w:cstheme="minorBidi"/>
          <w:noProof/>
          <w:sz w:val="22"/>
          <w:szCs w:val="22"/>
        </w:rPr>
      </w:pPr>
      <w:hyperlink w:anchor="_Toc22647611" w:history="1">
        <w:r w:rsidR="00F115C4" w:rsidRPr="00F20475">
          <w:rPr>
            <w:rStyle w:val="Hyperlink"/>
            <w:noProof/>
          </w:rPr>
          <w:t>S.5.4.</w:t>
        </w:r>
        <w:r w:rsidR="00F115C4">
          <w:rPr>
            <w:rFonts w:asciiTheme="minorHAnsi" w:eastAsiaTheme="minorEastAsia" w:hAnsiTheme="minorHAnsi" w:cstheme="minorBidi"/>
            <w:noProof/>
            <w:sz w:val="22"/>
            <w:szCs w:val="22"/>
          </w:rPr>
          <w:tab/>
        </w:r>
        <w:r w:rsidR="00F115C4" w:rsidRPr="00F20475">
          <w:rPr>
            <w:rStyle w:val="Hyperlink"/>
            <w:noProof/>
          </w:rPr>
          <w:t>Flood Volume, Milk-Metering System.</w:t>
        </w:r>
        <w:r w:rsidR="00F115C4">
          <w:rPr>
            <w:noProof/>
            <w:webHidden/>
          </w:rPr>
          <w:tab/>
        </w:r>
        <w:r>
          <w:rPr>
            <w:noProof/>
            <w:webHidden/>
          </w:rPr>
          <w:t>3-</w:t>
        </w:r>
        <w:r w:rsidR="00F115C4">
          <w:rPr>
            <w:noProof/>
            <w:webHidden/>
          </w:rPr>
          <w:fldChar w:fldCharType="begin"/>
        </w:r>
        <w:r w:rsidR="00F115C4">
          <w:rPr>
            <w:noProof/>
            <w:webHidden/>
          </w:rPr>
          <w:instrText xml:space="preserve"> PAGEREF _Toc22647611 \h </w:instrText>
        </w:r>
        <w:r w:rsidR="00F115C4">
          <w:rPr>
            <w:noProof/>
            <w:webHidden/>
          </w:rPr>
        </w:r>
        <w:r w:rsidR="00F115C4">
          <w:rPr>
            <w:noProof/>
            <w:webHidden/>
          </w:rPr>
          <w:fldChar w:fldCharType="separate"/>
        </w:r>
        <w:r w:rsidR="00F115C4">
          <w:rPr>
            <w:noProof/>
            <w:webHidden/>
          </w:rPr>
          <w:t>38</w:t>
        </w:r>
        <w:r w:rsidR="00F115C4">
          <w:rPr>
            <w:noProof/>
            <w:webHidden/>
          </w:rPr>
          <w:fldChar w:fldCharType="end"/>
        </w:r>
      </w:hyperlink>
    </w:p>
    <w:p w14:paraId="60BE5B25" w14:textId="064FFE2E" w:rsidR="00F115C4" w:rsidRDefault="00464EED">
      <w:pPr>
        <w:pStyle w:val="TOC4"/>
        <w:rPr>
          <w:rFonts w:asciiTheme="minorHAnsi" w:eastAsiaTheme="minorEastAsia" w:hAnsiTheme="minorHAnsi" w:cstheme="minorBidi"/>
          <w:noProof/>
          <w:sz w:val="22"/>
          <w:szCs w:val="22"/>
        </w:rPr>
      </w:pPr>
      <w:hyperlink w:anchor="_Toc22647612" w:history="1">
        <w:r w:rsidR="00F115C4" w:rsidRPr="00F20475">
          <w:rPr>
            <w:rStyle w:val="Hyperlink"/>
            <w:noProof/>
          </w:rPr>
          <w:t>S.5.5.</w:t>
        </w:r>
        <w:r w:rsidR="00F115C4">
          <w:rPr>
            <w:rFonts w:asciiTheme="minorHAnsi" w:eastAsiaTheme="minorEastAsia" w:hAnsiTheme="minorHAnsi" w:cstheme="minorBidi"/>
            <w:noProof/>
            <w:sz w:val="22"/>
            <w:szCs w:val="22"/>
          </w:rPr>
          <w:tab/>
        </w:r>
        <w:r w:rsidR="00F115C4" w:rsidRPr="00F20475">
          <w:rPr>
            <w:rStyle w:val="Hyperlink"/>
            <w:noProof/>
          </w:rPr>
          <w:t>Conversion Factor.</w:t>
        </w:r>
        <w:r w:rsidR="00F115C4">
          <w:rPr>
            <w:noProof/>
            <w:webHidden/>
          </w:rPr>
          <w:tab/>
        </w:r>
        <w:r>
          <w:rPr>
            <w:noProof/>
            <w:webHidden/>
          </w:rPr>
          <w:t>3-</w:t>
        </w:r>
        <w:r w:rsidR="00F115C4">
          <w:rPr>
            <w:noProof/>
            <w:webHidden/>
          </w:rPr>
          <w:fldChar w:fldCharType="begin"/>
        </w:r>
        <w:r w:rsidR="00F115C4">
          <w:rPr>
            <w:noProof/>
            <w:webHidden/>
          </w:rPr>
          <w:instrText xml:space="preserve"> PAGEREF _Toc22647612 \h </w:instrText>
        </w:r>
        <w:r w:rsidR="00F115C4">
          <w:rPr>
            <w:noProof/>
            <w:webHidden/>
          </w:rPr>
        </w:r>
        <w:r w:rsidR="00F115C4">
          <w:rPr>
            <w:noProof/>
            <w:webHidden/>
          </w:rPr>
          <w:fldChar w:fldCharType="separate"/>
        </w:r>
        <w:r w:rsidR="00F115C4">
          <w:rPr>
            <w:noProof/>
            <w:webHidden/>
          </w:rPr>
          <w:t>38</w:t>
        </w:r>
        <w:r w:rsidR="00F115C4">
          <w:rPr>
            <w:noProof/>
            <w:webHidden/>
          </w:rPr>
          <w:fldChar w:fldCharType="end"/>
        </w:r>
      </w:hyperlink>
    </w:p>
    <w:p w14:paraId="01BB896A" w14:textId="60139DBA" w:rsidR="00F115C4" w:rsidRDefault="00464EED">
      <w:pPr>
        <w:pStyle w:val="TOC4"/>
        <w:rPr>
          <w:rFonts w:asciiTheme="minorHAnsi" w:eastAsiaTheme="minorEastAsia" w:hAnsiTheme="minorHAnsi" w:cstheme="minorBidi"/>
          <w:noProof/>
          <w:sz w:val="22"/>
          <w:szCs w:val="22"/>
        </w:rPr>
      </w:pPr>
      <w:hyperlink w:anchor="_Toc22647613" w:history="1">
        <w:r w:rsidR="00F115C4" w:rsidRPr="00F20475">
          <w:rPr>
            <w:rStyle w:val="Hyperlink"/>
            <w:noProof/>
          </w:rPr>
          <w:t>S.5.6.</w:t>
        </w:r>
        <w:r w:rsidR="00F115C4">
          <w:rPr>
            <w:rFonts w:asciiTheme="minorHAnsi" w:eastAsiaTheme="minorEastAsia" w:hAnsiTheme="minorHAnsi" w:cstheme="minorBidi"/>
            <w:noProof/>
            <w:sz w:val="22"/>
            <w:szCs w:val="22"/>
          </w:rPr>
          <w:tab/>
        </w:r>
        <w:r w:rsidR="00F115C4" w:rsidRPr="00F20475">
          <w:rPr>
            <w:rStyle w:val="Hyperlink"/>
            <w:noProof/>
          </w:rPr>
          <w:t>Temperature Compensation for Refined Petroleum Products.</w:t>
        </w:r>
        <w:r w:rsidR="00F115C4">
          <w:rPr>
            <w:noProof/>
            <w:webHidden/>
          </w:rPr>
          <w:tab/>
        </w:r>
        <w:r>
          <w:rPr>
            <w:noProof/>
            <w:webHidden/>
          </w:rPr>
          <w:t>3-</w:t>
        </w:r>
        <w:r w:rsidR="00F115C4">
          <w:rPr>
            <w:noProof/>
            <w:webHidden/>
          </w:rPr>
          <w:fldChar w:fldCharType="begin"/>
        </w:r>
        <w:r w:rsidR="00F115C4">
          <w:rPr>
            <w:noProof/>
            <w:webHidden/>
          </w:rPr>
          <w:instrText xml:space="preserve"> PAGEREF _Toc22647613 \h </w:instrText>
        </w:r>
        <w:r w:rsidR="00F115C4">
          <w:rPr>
            <w:noProof/>
            <w:webHidden/>
          </w:rPr>
        </w:r>
        <w:r w:rsidR="00F115C4">
          <w:rPr>
            <w:noProof/>
            <w:webHidden/>
          </w:rPr>
          <w:fldChar w:fldCharType="separate"/>
        </w:r>
        <w:r w:rsidR="00F115C4">
          <w:rPr>
            <w:noProof/>
            <w:webHidden/>
          </w:rPr>
          <w:t>38</w:t>
        </w:r>
        <w:r w:rsidR="00F115C4">
          <w:rPr>
            <w:noProof/>
            <w:webHidden/>
          </w:rPr>
          <w:fldChar w:fldCharType="end"/>
        </w:r>
      </w:hyperlink>
    </w:p>
    <w:p w14:paraId="12935B5C" w14:textId="14C0A462" w:rsidR="00F115C4" w:rsidRDefault="00464EED">
      <w:pPr>
        <w:pStyle w:val="TOC2"/>
        <w:rPr>
          <w:rFonts w:asciiTheme="minorHAnsi" w:eastAsiaTheme="minorEastAsia" w:hAnsiTheme="minorHAnsi" w:cstheme="minorBidi"/>
          <w:b w:val="0"/>
          <w:noProof/>
          <w:sz w:val="22"/>
          <w:szCs w:val="22"/>
        </w:rPr>
      </w:pPr>
      <w:hyperlink w:anchor="_Toc22647614" w:history="1">
        <w:r w:rsidR="00F115C4" w:rsidRPr="00F20475">
          <w:rPr>
            <w:rStyle w:val="Hyperlink"/>
            <w:noProof/>
          </w:rPr>
          <w:t>N.</w:t>
        </w:r>
        <w:r w:rsidR="00F115C4">
          <w:rPr>
            <w:rFonts w:asciiTheme="minorHAnsi" w:eastAsiaTheme="minorEastAsia" w:hAnsiTheme="minorHAnsi" w:cstheme="minorBidi"/>
            <w:b w:val="0"/>
            <w:noProof/>
            <w:sz w:val="22"/>
            <w:szCs w:val="22"/>
          </w:rPr>
          <w:tab/>
        </w:r>
        <w:r w:rsidR="00F115C4" w:rsidRPr="00F20475">
          <w:rPr>
            <w:rStyle w:val="Hyperlink"/>
            <w:noProof/>
          </w:rPr>
          <w:t>Notes</w:t>
        </w:r>
        <w:r w:rsidR="00F115C4">
          <w:rPr>
            <w:noProof/>
            <w:webHidden/>
          </w:rPr>
          <w:tab/>
        </w:r>
        <w:r>
          <w:rPr>
            <w:noProof/>
            <w:webHidden/>
          </w:rPr>
          <w:t>3-</w:t>
        </w:r>
        <w:r w:rsidR="00F115C4">
          <w:rPr>
            <w:noProof/>
            <w:webHidden/>
          </w:rPr>
          <w:fldChar w:fldCharType="begin"/>
        </w:r>
        <w:r w:rsidR="00F115C4">
          <w:rPr>
            <w:noProof/>
            <w:webHidden/>
          </w:rPr>
          <w:instrText xml:space="preserve"> PAGEREF _Toc22647614 \h </w:instrText>
        </w:r>
        <w:r w:rsidR="00F115C4">
          <w:rPr>
            <w:noProof/>
            <w:webHidden/>
          </w:rPr>
        </w:r>
        <w:r w:rsidR="00F115C4">
          <w:rPr>
            <w:noProof/>
            <w:webHidden/>
          </w:rPr>
          <w:fldChar w:fldCharType="separate"/>
        </w:r>
        <w:r w:rsidR="00F115C4">
          <w:rPr>
            <w:noProof/>
            <w:webHidden/>
          </w:rPr>
          <w:t>39</w:t>
        </w:r>
        <w:r w:rsidR="00F115C4">
          <w:rPr>
            <w:noProof/>
            <w:webHidden/>
          </w:rPr>
          <w:fldChar w:fldCharType="end"/>
        </w:r>
      </w:hyperlink>
    </w:p>
    <w:p w14:paraId="3A24A693" w14:textId="6839E735" w:rsidR="00F115C4" w:rsidRDefault="00464EED">
      <w:pPr>
        <w:pStyle w:val="TOC3"/>
        <w:rPr>
          <w:rFonts w:asciiTheme="minorHAnsi" w:eastAsiaTheme="minorEastAsia" w:hAnsiTheme="minorHAnsi" w:cstheme="minorBidi"/>
          <w:noProof/>
          <w:sz w:val="22"/>
          <w:szCs w:val="22"/>
        </w:rPr>
      </w:pPr>
      <w:hyperlink w:anchor="_Toc22647615" w:history="1">
        <w:r w:rsidR="00F115C4" w:rsidRPr="00F20475">
          <w:rPr>
            <w:rStyle w:val="Hyperlink"/>
            <w:noProof/>
          </w:rPr>
          <w:t>N.1.</w:t>
        </w:r>
        <w:r w:rsidR="00F115C4">
          <w:rPr>
            <w:rFonts w:asciiTheme="minorHAnsi" w:eastAsiaTheme="minorEastAsia" w:hAnsiTheme="minorHAnsi" w:cstheme="minorBidi"/>
            <w:noProof/>
            <w:sz w:val="22"/>
            <w:szCs w:val="22"/>
          </w:rPr>
          <w:tab/>
        </w:r>
        <w:r w:rsidR="00F115C4" w:rsidRPr="00F20475">
          <w:rPr>
            <w:rStyle w:val="Hyperlink"/>
            <w:noProof/>
          </w:rPr>
          <w:t>Test Liquid.</w:t>
        </w:r>
        <w:r w:rsidR="00F115C4">
          <w:rPr>
            <w:noProof/>
            <w:webHidden/>
          </w:rPr>
          <w:tab/>
        </w:r>
        <w:r>
          <w:rPr>
            <w:noProof/>
            <w:webHidden/>
          </w:rPr>
          <w:t>3-</w:t>
        </w:r>
        <w:r w:rsidR="00F115C4">
          <w:rPr>
            <w:noProof/>
            <w:webHidden/>
          </w:rPr>
          <w:fldChar w:fldCharType="begin"/>
        </w:r>
        <w:r w:rsidR="00F115C4">
          <w:rPr>
            <w:noProof/>
            <w:webHidden/>
          </w:rPr>
          <w:instrText xml:space="preserve"> PAGEREF _Toc22647615 \h </w:instrText>
        </w:r>
        <w:r w:rsidR="00F115C4">
          <w:rPr>
            <w:noProof/>
            <w:webHidden/>
          </w:rPr>
        </w:r>
        <w:r w:rsidR="00F115C4">
          <w:rPr>
            <w:noProof/>
            <w:webHidden/>
          </w:rPr>
          <w:fldChar w:fldCharType="separate"/>
        </w:r>
        <w:r w:rsidR="00F115C4">
          <w:rPr>
            <w:noProof/>
            <w:webHidden/>
          </w:rPr>
          <w:t>39</w:t>
        </w:r>
        <w:r w:rsidR="00F115C4">
          <w:rPr>
            <w:noProof/>
            <w:webHidden/>
          </w:rPr>
          <w:fldChar w:fldCharType="end"/>
        </w:r>
      </w:hyperlink>
    </w:p>
    <w:p w14:paraId="2B173131" w14:textId="7884A893" w:rsidR="00F115C4" w:rsidRDefault="00464EED">
      <w:pPr>
        <w:pStyle w:val="TOC3"/>
        <w:rPr>
          <w:rFonts w:asciiTheme="minorHAnsi" w:eastAsiaTheme="minorEastAsia" w:hAnsiTheme="minorHAnsi" w:cstheme="minorBidi"/>
          <w:noProof/>
          <w:sz w:val="22"/>
          <w:szCs w:val="22"/>
        </w:rPr>
      </w:pPr>
      <w:hyperlink w:anchor="_Toc22647616" w:history="1">
        <w:r w:rsidR="00F115C4" w:rsidRPr="00F20475">
          <w:rPr>
            <w:rStyle w:val="Hyperlink"/>
            <w:noProof/>
          </w:rPr>
          <w:t>N.2.</w:t>
        </w:r>
        <w:r w:rsidR="00F115C4">
          <w:rPr>
            <w:rFonts w:asciiTheme="minorHAnsi" w:eastAsiaTheme="minorEastAsia" w:hAnsiTheme="minorHAnsi" w:cstheme="minorBidi"/>
            <w:noProof/>
            <w:sz w:val="22"/>
            <w:szCs w:val="22"/>
          </w:rPr>
          <w:tab/>
        </w:r>
        <w:r w:rsidR="00F115C4" w:rsidRPr="00F20475">
          <w:rPr>
            <w:rStyle w:val="Hyperlink"/>
            <w:noProof/>
          </w:rPr>
          <w:t>Evaporation and Volume Change.</w:t>
        </w:r>
        <w:r w:rsidR="00F115C4">
          <w:rPr>
            <w:noProof/>
            <w:webHidden/>
          </w:rPr>
          <w:tab/>
        </w:r>
        <w:r>
          <w:rPr>
            <w:noProof/>
            <w:webHidden/>
          </w:rPr>
          <w:t>3-</w:t>
        </w:r>
        <w:r w:rsidR="00F115C4">
          <w:rPr>
            <w:noProof/>
            <w:webHidden/>
          </w:rPr>
          <w:fldChar w:fldCharType="begin"/>
        </w:r>
        <w:r w:rsidR="00F115C4">
          <w:rPr>
            <w:noProof/>
            <w:webHidden/>
          </w:rPr>
          <w:instrText xml:space="preserve"> PAGEREF _Toc22647616 \h </w:instrText>
        </w:r>
        <w:r w:rsidR="00F115C4">
          <w:rPr>
            <w:noProof/>
            <w:webHidden/>
          </w:rPr>
        </w:r>
        <w:r w:rsidR="00F115C4">
          <w:rPr>
            <w:noProof/>
            <w:webHidden/>
          </w:rPr>
          <w:fldChar w:fldCharType="separate"/>
        </w:r>
        <w:r w:rsidR="00F115C4">
          <w:rPr>
            <w:noProof/>
            <w:webHidden/>
          </w:rPr>
          <w:t>39</w:t>
        </w:r>
        <w:r w:rsidR="00F115C4">
          <w:rPr>
            <w:noProof/>
            <w:webHidden/>
          </w:rPr>
          <w:fldChar w:fldCharType="end"/>
        </w:r>
      </w:hyperlink>
    </w:p>
    <w:p w14:paraId="33C6EBD5" w14:textId="0F939C07" w:rsidR="00F115C4" w:rsidRDefault="00464EED">
      <w:pPr>
        <w:pStyle w:val="TOC3"/>
        <w:rPr>
          <w:rFonts w:asciiTheme="minorHAnsi" w:eastAsiaTheme="minorEastAsia" w:hAnsiTheme="minorHAnsi" w:cstheme="minorBidi"/>
          <w:noProof/>
          <w:sz w:val="22"/>
          <w:szCs w:val="22"/>
        </w:rPr>
      </w:pPr>
      <w:hyperlink w:anchor="_Toc22647617" w:history="1">
        <w:r w:rsidR="00F115C4" w:rsidRPr="00F20475">
          <w:rPr>
            <w:rStyle w:val="Hyperlink"/>
            <w:noProof/>
          </w:rPr>
          <w:t>N.3.</w:t>
        </w:r>
        <w:r w:rsidR="00F115C4">
          <w:rPr>
            <w:rFonts w:asciiTheme="minorHAnsi" w:eastAsiaTheme="minorEastAsia" w:hAnsiTheme="minorHAnsi" w:cstheme="minorBidi"/>
            <w:noProof/>
            <w:sz w:val="22"/>
            <w:szCs w:val="22"/>
          </w:rPr>
          <w:tab/>
        </w:r>
        <w:r w:rsidR="00F115C4" w:rsidRPr="00F20475">
          <w:rPr>
            <w:rStyle w:val="Hyperlink"/>
            <w:noProof/>
          </w:rPr>
          <w:t>Test Drafts.</w:t>
        </w:r>
        <w:r w:rsidR="00F115C4">
          <w:rPr>
            <w:noProof/>
            <w:webHidden/>
          </w:rPr>
          <w:tab/>
        </w:r>
        <w:r>
          <w:rPr>
            <w:noProof/>
            <w:webHidden/>
          </w:rPr>
          <w:t>3-</w:t>
        </w:r>
        <w:r w:rsidR="00F115C4">
          <w:rPr>
            <w:noProof/>
            <w:webHidden/>
          </w:rPr>
          <w:fldChar w:fldCharType="begin"/>
        </w:r>
        <w:r w:rsidR="00F115C4">
          <w:rPr>
            <w:noProof/>
            <w:webHidden/>
          </w:rPr>
          <w:instrText xml:space="preserve"> PAGEREF _Toc22647617 \h </w:instrText>
        </w:r>
        <w:r w:rsidR="00F115C4">
          <w:rPr>
            <w:noProof/>
            <w:webHidden/>
          </w:rPr>
        </w:r>
        <w:r w:rsidR="00F115C4">
          <w:rPr>
            <w:noProof/>
            <w:webHidden/>
          </w:rPr>
          <w:fldChar w:fldCharType="separate"/>
        </w:r>
        <w:r w:rsidR="00F115C4">
          <w:rPr>
            <w:noProof/>
            <w:webHidden/>
          </w:rPr>
          <w:t>39</w:t>
        </w:r>
        <w:r w:rsidR="00F115C4">
          <w:rPr>
            <w:noProof/>
            <w:webHidden/>
          </w:rPr>
          <w:fldChar w:fldCharType="end"/>
        </w:r>
      </w:hyperlink>
    </w:p>
    <w:p w14:paraId="71522BB5" w14:textId="13F3DE1A" w:rsidR="00F115C4" w:rsidRDefault="00464EED">
      <w:pPr>
        <w:pStyle w:val="TOC3"/>
        <w:rPr>
          <w:rFonts w:asciiTheme="minorHAnsi" w:eastAsiaTheme="minorEastAsia" w:hAnsiTheme="minorHAnsi" w:cstheme="minorBidi"/>
          <w:noProof/>
          <w:sz w:val="22"/>
          <w:szCs w:val="22"/>
        </w:rPr>
      </w:pPr>
      <w:hyperlink w:anchor="_Toc22647618" w:history="1">
        <w:r w:rsidR="00F115C4" w:rsidRPr="00F20475">
          <w:rPr>
            <w:rStyle w:val="Hyperlink"/>
            <w:noProof/>
          </w:rPr>
          <w:t>N.4.</w:t>
        </w:r>
        <w:r w:rsidR="00F115C4">
          <w:rPr>
            <w:rFonts w:asciiTheme="minorHAnsi" w:eastAsiaTheme="minorEastAsia" w:hAnsiTheme="minorHAnsi" w:cstheme="minorBidi"/>
            <w:noProof/>
            <w:sz w:val="22"/>
            <w:szCs w:val="22"/>
          </w:rPr>
          <w:tab/>
        </w:r>
        <w:r w:rsidR="00F115C4" w:rsidRPr="00F20475">
          <w:rPr>
            <w:rStyle w:val="Hyperlink"/>
            <w:noProof/>
          </w:rPr>
          <w:t>Testing Procedures.</w:t>
        </w:r>
        <w:r w:rsidR="00F115C4">
          <w:rPr>
            <w:noProof/>
            <w:webHidden/>
          </w:rPr>
          <w:tab/>
        </w:r>
        <w:r>
          <w:rPr>
            <w:noProof/>
            <w:webHidden/>
          </w:rPr>
          <w:t>3-</w:t>
        </w:r>
        <w:r w:rsidR="00F115C4">
          <w:rPr>
            <w:noProof/>
            <w:webHidden/>
          </w:rPr>
          <w:fldChar w:fldCharType="begin"/>
        </w:r>
        <w:r w:rsidR="00F115C4">
          <w:rPr>
            <w:noProof/>
            <w:webHidden/>
          </w:rPr>
          <w:instrText xml:space="preserve"> PAGEREF _Toc22647618 \h </w:instrText>
        </w:r>
        <w:r w:rsidR="00F115C4">
          <w:rPr>
            <w:noProof/>
            <w:webHidden/>
          </w:rPr>
        </w:r>
        <w:r w:rsidR="00F115C4">
          <w:rPr>
            <w:noProof/>
            <w:webHidden/>
          </w:rPr>
          <w:fldChar w:fldCharType="separate"/>
        </w:r>
        <w:r w:rsidR="00F115C4">
          <w:rPr>
            <w:noProof/>
            <w:webHidden/>
          </w:rPr>
          <w:t>39</w:t>
        </w:r>
        <w:r w:rsidR="00F115C4">
          <w:rPr>
            <w:noProof/>
            <w:webHidden/>
          </w:rPr>
          <w:fldChar w:fldCharType="end"/>
        </w:r>
      </w:hyperlink>
    </w:p>
    <w:p w14:paraId="7863BD14" w14:textId="3F5487D4" w:rsidR="00F115C4" w:rsidRDefault="00464EED">
      <w:pPr>
        <w:pStyle w:val="TOC4"/>
        <w:rPr>
          <w:rFonts w:asciiTheme="minorHAnsi" w:eastAsiaTheme="minorEastAsia" w:hAnsiTheme="minorHAnsi" w:cstheme="minorBidi"/>
          <w:noProof/>
          <w:sz w:val="22"/>
          <w:szCs w:val="22"/>
        </w:rPr>
      </w:pPr>
      <w:hyperlink w:anchor="_Toc22647619" w:history="1">
        <w:r w:rsidR="00F115C4" w:rsidRPr="00F20475">
          <w:rPr>
            <w:rStyle w:val="Hyperlink"/>
            <w:noProof/>
          </w:rPr>
          <w:t>N.4.1.</w:t>
        </w:r>
        <w:r w:rsidR="00F115C4">
          <w:rPr>
            <w:rFonts w:asciiTheme="minorHAnsi" w:eastAsiaTheme="minorEastAsia" w:hAnsiTheme="minorHAnsi" w:cstheme="minorBidi"/>
            <w:noProof/>
            <w:sz w:val="22"/>
            <w:szCs w:val="22"/>
          </w:rPr>
          <w:tab/>
        </w:r>
        <w:r w:rsidR="00F115C4" w:rsidRPr="00F20475">
          <w:rPr>
            <w:rStyle w:val="Hyperlink"/>
            <w:noProof/>
          </w:rPr>
          <w:t>Normal Tests.</w:t>
        </w:r>
        <w:r w:rsidR="00F115C4">
          <w:rPr>
            <w:noProof/>
            <w:webHidden/>
          </w:rPr>
          <w:tab/>
        </w:r>
        <w:r>
          <w:rPr>
            <w:noProof/>
            <w:webHidden/>
          </w:rPr>
          <w:t>3-</w:t>
        </w:r>
        <w:r w:rsidR="00F115C4">
          <w:rPr>
            <w:noProof/>
            <w:webHidden/>
          </w:rPr>
          <w:fldChar w:fldCharType="begin"/>
        </w:r>
        <w:r w:rsidR="00F115C4">
          <w:rPr>
            <w:noProof/>
            <w:webHidden/>
          </w:rPr>
          <w:instrText xml:space="preserve"> PAGEREF _Toc22647619 \h </w:instrText>
        </w:r>
        <w:r w:rsidR="00F115C4">
          <w:rPr>
            <w:noProof/>
            <w:webHidden/>
          </w:rPr>
        </w:r>
        <w:r w:rsidR="00F115C4">
          <w:rPr>
            <w:noProof/>
            <w:webHidden/>
          </w:rPr>
          <w:fldChar w:fldCharType="separate"/>
        </w:r>
        <w:r w:rsidR="00F115C4">
          <w:rPr>
            <w:noProof/>
            <w:webHidden/>
          </w:rPr>
          <w:t>39</w:t>
        </w:r>
        <w:r w:rsidR="00F115C4">
          <w:rPr>
            <w:noProof/>
            <w:webHidden/>
          </w:rPr>
          <w:fldChar w:fldCharType="end"/>
        </w:r>
      </w:hyperlink>
    </w:p>
    <w:p w14:paraId="2559B210" w14:textId="7233BB7F" w:rsidR="00F115C4" w:rsidRDefault="00464EED">
      <w:pPr>
        <w:pStyle w:val="TOC4"/>
        <w:rPr>
          <w:rFonts w:asciiTheme="minorHAnsi" w:eastAsiaTheme="minorEastAsia" w:hAnsiTheme="minorHAnsi" w:cstheme="minorBidi"/>
          <w:noProof/>
          <w:sz w:val="22"/>
          <w:szCs w:val="22"/>
        </w:rPr>
      </w:pPr>
      <w:hyperlink w:anchor="_Toc22647620" w:history="1">
        <w:r w:rsidR="00F115C4" w:rsidRPr="00F20475">
          <w:rPr>
            <w:rStyle w:val="Hyperlink"/>
            <w:noProof/>
          </w:rPr>
          <w:t>N.4.2.</w:t>
        </w:r>
        <w:r w:rsidR="00F115C4">
          <w:rPr>
            <w:rFonts w:asciiTheme="minorHAnsi" w:eastAsiaTheme="minorEastAsia" w:hAnsiTheme="minorHAnsi" w:cstheme="minorBidi"/>
            <w:noProof/>
            <w:sz w:val="22"/>
            <w:szCs w:val="22"/>
          </w:rPr>
          <w:tab/>
        </w:r>
        <w:r w:rsidR="00F115C4" w:rsidRPr="00F20475">
          <w:rPr>
            <w:rStyle w:val="Hyperlink"/>
            <w:noProof/>
          </w:rPr>
          <w:t>Special Tests (Except Milk-Measuring Systems).</w:t>
        </w:r>
        <w:r w:rsidR="00F115C4">
          <w:rPr>
            <w:noProof/>
            <w:webHidden/>
          </w:rPr>
          <w:tab/>
        </w:r>
        <w:r>
          <w:rPr>
            <w:noProof/>
            <w:webHidden/>
          </w:rPr>
          <w:t>3-</w:t>
        </w:r>
        <w:r w:rsidR="00F115C4">
          <w:rPr>
            <w:noProof/>
            <w:webHidden/>
          </w:rPr>
          <w:fldChar w:fldCharType="begin"/>
        </w:r>
        <w:r w:rsidR="00F115C4">
          <w:rPr>
            <w:noProof/>
            <w:webHidden/>
          </w:rPr>
          <w:instrText xml:space="preserve"> PAGEREF _Toc22647620 \h </w:instrText>
        </w:r>
        <w:r w:rsidR="00F115C4">
          <w:rPr>
            <w:noProof/>
            <w:webHidden/>
          </w:rPr>
        </w:r>
        <w:r w:rsidR="00F115C4">
          <w:rPr>
            <w:noProof/>
            <w:webHidden/>
          </w:rPr>
          <w:fldChar w:fldCharType="separate"/>
        </w:r>
        <w:r w:rsidR="00F115C4">
          <w:rPr>
            <w:noProof/>
            <w:webHidden/>
          </w:rPr>
          <w:t>39</w:t>
        </w:r>
        <w:r w:rsidR="00F115C4">
          <w:rPr>
            <w:noProof/>
            <w:webHidden/>
          </w:rPr>
          <w:fldChar w:fldCharType="end"/>
        </w:r>
      </w:hyperlink>
    </w:p>
    <w:p w14:paraId="7D10C4C9" w14:textId="1790F6AB" w:rsidR="00F115C4" w:rsidRDefault="00464EED">
      <w:pPr>
        <w:pStyle w:val="TOC4"/>
        <w:rPr>
          <w:rFonts w:asciiTheme="minorHAnsi" w:eastAsiaTheme="minorEastAsia" w:hAnsiTheme="minorHAnsi" w:cstheme="minorBidi"/>
          <w:noProof/>
          <w:sz w:val="22"/>
          <w:szCs w:val="22"/>
        </w:rPr>
      </w:pPr>
      <w:hyperlink w:anchor="_Toc22647621" w:history="1">
        <w:r w:rsidR="00F115C4" w:rsidRPr="00F20475">
          <w:rPr>
            <w:rStyle w:val="Hyperlink"/>
            <w:noProof/>
          </w:rPr>
          <w:t>N.4.3.</w:t>
        </w:r>
        <w:r w:rsidR="00F115C4">
          <w:rPr>
            <w:rFonts w:asciiTheme="minorHAnsi" w:eastAsiaTheme="minorEastAsia" w:hAnsiTheme="minorHAnsi" w:cstheme="minorBidi"/>
            <w:noProof/>
            <w:sz w:val="22"/>
            <w:szCs w:val="22"/>
          </w:rPr>
          <w:tab/>
        </w:r>
        <w:r w:rsidR="00F115C4" w:rsidRPr="00F20475">
          <w:rPr>
            <w:rStyle w:val="Hyperlink"/>
            <w:noProof/>
          </w:rPr>
          <w:t>Antidrain Valve Test.</w:t>
        </w:r>
        <w:r w:rsidR="00F115C4">
          <w:rPr>
            <w:noProof/>
            <w:webHidden/>
          </w:rPr>
          <w:tab/>
        </w:r>
        <w:r>
          <w:rPr>
            <w:noProof/>
            <w:webHidden/>
          </w:rPr>
          <w:t>3-</w:t>
        </w:r>
        <w:r w:rsidR="00F115C4">
          <w:rPr>
            <w:noProof/>
            <w:webHidden/>
          </w:rPr>
          <w:fldChar w:fldCharType="begin"/>
        </w:r>
        <w:r w:rsidR="00F115C4">
          <w:rPr>
            <w:noProof/>
            <w:webHidden/>
          </w:rPr>
          <w:instrText xml:space="preserve"> PAGEREF _Toc22647621 \h </w:instrText>
        </w:r>
        <w:r w:rsidR="00F115C4">
          <w:rPr>
            <w:noProof/>
            <w:webHidden/>
          </w:rPr>
        </w:r>
        <w:r w:rsidR="00F115C4">
          <w:rPr>
            <w:noProof/>
            <w:webHidden/>
          </w:rPr>
          <w:fldChar w:fldCharType="separate"/>
        </w:r>
        <w:r w:rsidR="00F115C4">
          <w:rPr>
            <w:noProof/>
            <w:webHidden/>
          </w:rPr>
          <w:t>40</w:t>
        </w:r>
        <w:r w:rsidR="00F115C4">
          <w:rPr>
            <w:noProof/>
            <w:webHidden/>
          </w:rPr>
          <w:fldChar w:fldCharType="end"/>
        </w:r>
      </w:hyperlink>
    </w:p>
    <w:p w14:paraId="075A3CF9" w14:textId="3A9A17B1" w:rsidR="00F115C4" w:rsidRDefault="00464EED">
      <w:pPr>
        <w:pStyle w:val="TOC4"/>
        <w:rPr>
          <w:rFonts w:asciiTheme="minorHAnsi" w:eastAsiaTheme="minorEastAsia" w:hAnsiTheme="minorHAnsi" w:cstheme="minorBidi"/>
          <w:noProof/>
          <w:sz w:val="22"/>
          <w:szCs w:val="22"/>
        </w:rPr>
      </w:pPr>
      <w:hyperlink w:anchor="_Toc22647622" w:history="1">
        <w:r w:rsidR="00F115C4" w:rsidRPr="00F20475">
          <w:rPr>
            <w:rStyle w:val="Hyperlink"/>
            <w:noProof/>
          </w:rPr>
          <w:t>N.4.4.</w:t>
        </w:r>
        <w:r w:rsidR="00F115C4">
          <w:rPr>
            <w:rFonts w:asciiTheme="minorHAnsi" w:eastAsiaTheme="minorEastAsia" w:hAnsiTheme="minorHAnsi" w:cstheme="minorBidi"/>
            <w:noProof/>
            <w:sz w:val="22"/>
            <w:szCs w:val="22"/>
          </w:rPr>
          <w:tab/>
        </w:r>
        <w:r w:rsidR="00F115C4" w:rsidRPr="00F20475">
          <w:rPr>
            <w:rStyle w:val="Hyperlink"/>
            <w:noProof/>
          </w:rPr>
          <w:t>System Capacity.</w:t>
        </w:r>
        <w:r w:rsidR="00F115C4">
          <w:rPr>
            <w:noProof/>
            <w:webHidden/>
          </w:rPr>
          <w:tab/>
        </w:r>
        <w:r>
          <w:rPr>
            <w:noProof/>
            <w:webHidden/>
          </w:rPr>
          <w:t>3-</w:t>
        </w:r>
        <w:r w:rsidR="00F115C4">
          <w:rPr>
            <w:noProof/>
            <w:webHidden/>
          </w:rPr>
          <w:fldChar w:fldCharType="begin"/>
        </w:r>
        <w:r w:rsidR="00F115C4">
          <w:rPr>
            <w:noProof/>
            <w:webHidden/>
          </w:rPr>
          <w:instrText xml:space="preserve"> PAGEREF _Toc22647622 \h </w:instrText>
        </w:r>
        <w:r w:rsidR="00F115C4">
          <w:rPr>
            <w:noProof/>
            <w:webHidden/>
          </w:rPr>
        </w:r>
        <w:r w:rsidR="00F115C4">
          <w:rPr>
            <w:noProof/>
            <w:webHidden/>
          </w:rPr>
          <w:fldChar w:fldCharType="separate"/>
        </w:r>
        <w:r w:rsidR="00F115C4">
          <w:rPr>
            <w:noProof/>
            <w:webHidden/>
          </w:rPr>
          <w:t>40</w:t>
        </w:r>
        <w:r w:rsidR="00F115C4">
          <w:rPr>
            <w:noProof/>
            <w:webHidden/>
          </w:rPr>
          <w:fldChar w:fldCharType="end"/>
        </w:r>
      </w:hyperlink>
    </w:p>
    <w:p w14:paraId="2BE1C9F1" w14:textId="3F100BD4" w:rsidR="00F115C4" w:rsidRDefault="00464EED">
      <w:pPr>
        <w:pStyle w:val="TOC4"/>
        <w:rPr>
          <w:rFonts w:asciiTheme="minorHAnsi" w:eastAsiaTheme="minorEastAsia" w:hAnsiTheme="minorHAnsi" w:cstheme="minorBidi"/>
          <w:noProof/>
          <w:sz w:val="22"/>
          <w:szCs w:val="22"/>
        </w:rPr>
      </w:pPr>
      <w:hyperlink w:anchor="_Toc22647623" w:history="1">
        <w:r w:rsidR="00F115C4" w:rsidRPr="00F20475">
          <w:rPr>
            <w:rStyle w:val="Hyperlink"/>
            <w:noProof/>
          </w:rPr>
          <w:t>N.4.5.</w:t>
        </w:r>
        <w:r w:rsidR="00F115C4">
          <w:rPr>
            <w:rFonts w:asciiTheme="minorHAnsi" w:eastAsiaTheme="minorEastAsia" w:hAnsiTheme="minorHAnsi" w:cstheme="minorBidi"/>
            <w:noProof/>
            <w:sz w:val="22"/>
            <w:szCs w:val="22"/>
          </w:rPr>
          <w:tab/>
        </w:r>
        <w:r w:rsidR="00F115C4" w:rsidRPr="00F20475">
          <w:rPr>
            <w:rStyle w:val="Hyperlink"/>
            <w:noProof/>
          </w:rPr>
          <w:t>Product Depletion Test.</w:t>
        </w:r>
        <w:r w:rsidR="00F115C4">
          <w:rPr>
            <w:noProof/>
            <w:webHidden/>
          </w:rPr>
          <w:tab/>
        </w:r>
        <w:r>
          <w:rPr>
            <w:noProof/>
            <w:webHidden/>
          </w:rPr>
          <w:t>3-</w:t>
        </w:r>
        <w:r w:rsidR="00F115C4">
          <w:rPr>
            <w:noProof/>
            <w:webHidden/>
          </w:rPr>
          <w:fldChar w:fldCharType="begin"/>
        </w:r>
        <w:r w:rsidR="00F115C4">
          <w:rPr>
            <w:noProof/>
            <w:webHidden/>
          </w:rPr>
          <w:instrText xml:space="preserve"> PAGEREF _Toc22647623 \h </w:instrText>
        </w:r>
        <w:r w:rsidR="00F115C4">
          <w:rPr>
            <w:noProof/>
            <w:webHidden/>
          </w:rPr>
        </w:r>
        <w:r w:rsidR="00F115C4">
          <w:rPr>
            <w:noProof/>
            <w:webHidden/>
          </w:rPr>
          <w:fldChar w:fldCharType="separate"/>
        </w:r>
        <w:r w:rsidR="00F115C4">
          <w:rPr>
            <w:noProof/>
            <w:webHidden/>
          </w:rPr>
          <w:t>40</w:t>
        </w:r>
        <w:r w:rsidR="00F115C4">
          <w:rPr>
            <w:noProof/>
            <w:webHidden/>
          </w:rPr>
          <w:fldChar w:fldCharType="end"/>
        </w:r>
      </w:hyperlink>
    </w:p>
    <w:p w14:paraId="100CDFD8" w14:textId="2AC549C6" w:rsidR="00F115C4" w:rsidRDefault="00464EED">
      <w:pPr>
        <w:pStyle w:val="TOC4"/>
        <w:rPr>
          <w:rFonts w:asciiTheme="minorHAnsi" w:eastAsiaTheme="minorEastAsia" w:hAnsiTheme="minorHAnsi" w:cstheme="minorBidi"/>
          <w:noProof/>
          <w:sz w:val="22"/>
          <w:szCs w:val="22"/>
        </w:rPr>
      </w:pPr>
      <w:hyperlink w:anchor="_Toc22647624" w:history="1">
        <w:r w:rsidR="00F115C4" w:rsidRPr="00F20475">
          <w:rPr>
            <w:rStyle w:val="Hyperlink"/>
            <w:noProof/>
          </w:rPr>
          <w:t>N.4.6.</w:t>
        </w:r>
        <w:r w:rsidR="00F115C4">
          <w:rPr>
            <w:rFonts w:asciiTheme="minorHAnsi" w:eastAsiaTheme="minorEastAsia" w:hAnsiTheme="minorHAnsi" w:cstheme="minorBidi"/>
            <w:noProof/>
            <w:sz w:val="22"/>
            <w:szCs w:val="22"/>
          </w:rPr>
          <w:tab/>
        </w:r>
        <w:r w:rsidR="00F115C4" w:rsidRPr="00F20475">
          <w:rPr>
            <w:rStyle w:val="Hyperlink"/>
            <w:noProof/>
          </w:rPr>
          <w:t>Verification of Linearization Factors.</w:t>
        </w:r>
        <w:r w:rsidR="00F115C4">
          <w:rPr>
            <w:noProof/>
            <w:webHidden/>
          </w:rPr>
          <w:tab/>
        </w:r>
        <w:r>
          <w:rPr>
            <w:noProof/>
            <w:webHidden/>
          </w:rPr>
          <w:t>3-</w:t>
        </w:r>
        <w:r w:rsidR="00F115C4">
          <w:rPr>
            <w:noProof/>
            <w:webHidden/>
          </w:rPr>
          <w:fldChar w:fldCharType="begin"/>
        </w:r>
        <w:r w:rsidR="00F115C4">
          <w:rPr>
            <w:noProof/>
            <w:webHidden/>
          </w:rPr>
          <w:instrText xml:space="preserve"> PAGEREF _Toc22647624 \h </w:instrText>
        </w:r>
        <w:r w:rsidR="00F115C4">
          <w:rPr>
            <w:noProof/>
            <w:webHidden/>
          </w:rPr>
        </w:r>
        <w:r w:rsidR="00F115C4">
          <w:rPr>
            <w:noProof/>
            <w:webHidden/>
          </w:rPr>
          <w:fldChar w:fldCharType="separate"/>
        </w:r>
        <w:r w:rsidR="00F115C4">
          <w:rPr>
            <w:noProof/>
            <w:webHidden/>
          </w:rPr>
          <w:t>40</w:t>
        </w:r>
        <w:r w:rsidR="00F115C4">
          <w:rPr>
            <w:noProof/>
            <w:webHidden/>
          </w:rPr>
          <w:fldChar w:fldCharType="end"/>
        </w:r>
      </w:hyperlink>
    </w:p>
    <w:p w14:paraId="58F42B46" w14:textId="7BD85CBA" w:rsidR="00F115C4" w:rsidRDefault="00464EED">
      <w:pPr>
        <w:pStyle w:val="TOC4"/>
        <w:rPr>
          <w:rFonts w:asciiTheme="minorHAnsi" w:eastAsiaTheme="minorEastAsia" w:hAnsiTheme="minorHAnsi" w:cstheme="minorBidi"/>
          <w:noProof/>
          <w:sz w:val="22"/>
          <w:szCs w:val="22"/>
        </w:rPr>
      </w:pPr>
      <w:hyperlink w:anchor="_Toc22647625" w:history="1">
        <w:r w:rsidR="00F115C4" w:rsidRPr="00F20475">
          <w:rPr>
            <w:rStyle w:val="Hyperlink"/>
            <w:noProof/>
          </w:rPr>
          <w:t>N.4.7.</w:t>
        </w:r>
        <w:r w:rsidR="00F115C4">
          <w:rPr>
            <w:rFonts w:asciiTheme="minorHAnsi" w:eastAsiaTheme="minorEastAsia" w:hAnsiTheme="minorHAnsi" w:cstheme="minorBidi"/>
            <w:noProof/>
            <w:sz w:val="22"/>
            <w:szCs w:val="22"/>
          </w:rPr>
          <w:tab/>
        </w:r>
        <w:r w:rsidR="00F115C4" w:rsidRPr="00F20475">
          <w:rPr>
            <w:rStyle w:val="Hyperlink"/>
            <w:noProof/>
          </w:rPr>
          <w:t>Repeatability Tests</w:t>
        </w:r>
        <w:r w:rsidR="00F115C4">
          <w:rPr>
            <w:noProof/>
            <w:webHidden/>
          </w:rPr>
          <w:tab/>
        </w:r>
        <w:r>
          <w:rPr>
            <w:noProof/>
            <w:webHidden/>
          </w:rPr>
          <w:t>3-</w:t>
        </w:r>
        <w:r w:rsidR="00F115C4">
          <w:rPr>
            <w:noProof/>
            <w:webHidden/>
          </w:rPr>
          <w:fldChar w:fldCharType="begin"/>
        </w:r>
        <w:r w:rsidR="00F115C4">
          <w:rPr>
            <w:noProof/>
            <w:webHidden/>
          </w:rPr>
          <w:instrText xml:space="preserve"> PAGEREF _Toc22647625 \h </w:instrText>
        </w:r>
        <w:r w:rsidR="00F115C4">
          <w:rPr>
            <w:noProof/>
            <w:webHidden/>
          </w:rPr>
        </w:r>
        <w:r w:rsidR="00F115C4">
          <w:rPr>
            <w:noProof/>
            <w:webHidden/>
          </w:rPr>
          <w:fldChar w:fldCharType="separate"/>
        </w:r>
        <w:r w:rsidR="00F115C4">
          <w:rPr>
            <w:noProof/>
            <w:webHidden/>
          </w:rPr>
          <w:t>40</w:t>
        </w:r>
        <w:r w:rsidR="00F115C4">
          <w:rPr>
            <w:noProof/>
            <w:webHidden/>
          </w:rPr>
          <w:fldChar w:fldCharType="end"/>
        </w:r>
      </w:hyperlink>
    </w:p>
    <w:p w14:paraId="2A2CF30C" w14:textId="2648C3EC" w:rsidR="00F115C4" w:rsidRDefault="00464EED">
      <w:pPr>
        <w:pStyle w:val="TOC3"/>
        <w:rPr>
          <w:rFonts w:asciiTheme="minorHAnsi" w:eastAsiaTheme="minorEastAsia" w:hAnsiTheme="minorHAnsi" w:cstheme="minorBidi"/>
          <w:noProof/>
          <w:sz w:val="22"/>
          <w:szCs w:val="22"/>
        </w:rPr>
      </w:pPr>
      <w:hyperlink w:anchor="_Toc22647626" w:history="1">
        <w:r w:rsidR="00F115C4" w:rsidRPr="00F20475">
          <w:rPr>
            <w:rStyle w:val="Hyperlink"/>
            <w:noProof/>
          </w:rPr>
          <w:t>N.5.</w:t>
        </w:r>
        <w:r w:rsidR="00F115C4">
          <w:rPr>
            <w:rFonts w:asciiTheme="minorHAnsi" w:eastAsiaTheme="minorEastAsia" w:hAnsiTheme="minorHAnsi" w:cstheme="minorBidi"/>
            <w:noProof/>
            <w:sz w:val="22"/>
            <w:szCs w:val="22"/>
          </w:rPr>
          <w:tab/>
        </w:r>
        <w:r w:rsidR="00F115C4" w:rsidRPr="00F20475">
          <w:rPr>
            <w:rStyle w:val="Hyperlink"/>
            <w:noProof/>
          </w:rPr>
          <w:t xml:space="preserve"> Temperature Correction for Refined Petroleum Products</w:t>
        </w:r>
        <w:r w:rsidR="00F115C4">
          <w:rPr>
            <w:noProof/>
            <w:webHidden/>
          </w:rPr>
          <w:tab/>
        </w:r>
        <w:r>
          <w:rPr>
            <w:noProof/>
            <w:webHidden/>
          </w:rPr>
          <w:t>3-</w:t>
        </w:r>
        <w:r w:rsidR="00F115C4">
          <w:rPr>
            <w:noProof/>
            <w:webHidden/>
          </w:rPr>
          <w:fldChar w:fldCharType="begin"/>
        </w:r>
        <w:r w:rsidR="00F115C4">
          <w:rPr>
            <w:noProof/>
            <w:webHidden/>
          </w:rPr>
          <w:instrText xml:space="preserve"> PAGEREF _Toc22647626 \h </w:instrText>
        </w:r>
        <w:r w:rsidR="00F115C4">
          <w:rPr>
            <w:noProof/>
            <w:webHidden/>
          </w:rPr>
        </w:r>
        <w:r w:rsidR="00F115C4">
          <w:rPr>
            <w:noProof/>
            <w:webHidden/>
          </w:rPr>
          <w:fldChar w:fldCharType="separate"/>
        </w:r>
        <w:r w:rsidR="00F115C4">
          <w:rPr>
            <w:noProof/>
            <w:webHidden/>
          </w:rPr>
          <w:t>40</w:t>
        </w:r>
        <w:r w:rsidR="00F115C4">
          <w:rPr>
            <w:noProof/>
            <w:webHidden/>
          </w:rPr>
          <w:fldChar w:fldCharType="end"/>
        </w:r>
      </w:hyperlink>
    </w:p>
    <w:p w14:paraId="359A10C1" w14:textId="633A4500" w:rsidR="00F115C4" w:rsidRDefault="00464EED">
      <w:pPr>
        <w:pStyle w:val="TOC2"/>
        <w:rPr>
          <w:rFonts w:asciiTheme="minorHAnsi" w:eastAsiaTheme="minorEastAsia" w:hAnsiTheme="minorHAnsi" w:cstheme="minorBidi"/>
          <w:b w:val="0"/>
          <w:noProof/>
          <w:sz w:val="22"/>
          <w:szCs w:val="22"/>
        </w:rPr>
      </w:pPr>
      <w:hyperlink w:anchor="_Toc22647628" w:history="1">
        <w:r w:rsidR="00F115C4" w:rsidRPr="00F20475">
          <w:rPr>
            <w:rStyle w:val="Hyperlink"/>
            <w:noProof/>
          </w:rPr>
          <w:t>T.</w:t>
        </w:r>
        <w:r w:rsidR="00F115C4">
          <w:rPr>
            <w:rFonts w:asciiTheme="minorHAnsi" w:eastAsiaTheme="minorEastAsia" w:hAnsiTheme="minorHAnsi" w:cstheme="minorBidi"/>
            <w:b w:val="0"/>
            <w:noProof/>
            <w:sz w:val="22"/>
            <w:szCs w:val="22"/>
          </w:rPr>
          <w:tab/>
        </w:r>
        <w:r w:rsidR="00F115C4" w:rsidRPr="00F20475">
          <w:rPr>
            <w:rStyle w:val="Hyperlink"/>
            <w:noProof/>
          </w:rPr>
          <w:t>Tolerances</w:t>
        </w:r>
        <w:r w:rsidR="00F115C4">
          <w:rPr>
            <w:noProof/>
            <w:webHidden/>
          </w:rPr>
          <w:tab/>
        </w:r>
        <w:r>
          <w:rPr>
            <w:noProof/>
            <w:webHidden/>
          </w:rPr>
          <w:t>3-</w:t>
        </w:r>
        <w:r w:rsidR="00F115C4">
          <w:rPr>
            <w:noProof/>
            <w:webHidden/>
          </w:rPr>
          <w:fldChar w:fldCharType="begin"/>
        </w:r>
        <w:r w:rsidR="00F115C4">
          <w:rPr>
            <w:noProof/>
            <w:webHidden/>
          </w:rPr>
          <w:instrText xml:space="preserve"> PAGEREF _Toc22647628 \h </w:instrText>
        </w:r>
        <w:r w:rsidR="00F115C4">
          <w:rPr>
            <w:noProof/>
            <w:webHidden/>
          </w:rPr>
        </w:r>
        <w:r w:rsidR="00F115C4">
          <w:rPr>
            <w:noProof/>
            <w:webHidden/>
          </w:rPr>
          <w:fldChar w:fldCharType="separate"/>
        </w:r>
        <w:r w:rsidR="00F115C4">
          <w:rPr>
            <w:noProof/>
            <w:webHidden/>
          </w:rPr>
          <w:t>40</w:t>
        </w:r>
        <w:r w:rsidR="00F115C4">
          <w:rPr>
            <w:noProof/>
            <w:webHidden/>
          </w:rPr>
          <w:fldChar w:fldCharType="end"/>
        </w:r>
      </w:hyperlink>
    </w:p>
    <w:p w14:paraId="72817A3A" w14:textId="443FB7EB" w:rsidR="00F115C4" w:rsidRDefault="00464EED">
      <w:pPr>
        <w:pStyle w:val="TOC3"/>
        <w:rPr>
          <w:rFonts w:asciiTheme="minorHAnsi" w:eastAsiaTheme="minorEastAsia" w:hAnsiTheme="minorHAnsi" w:cstheme="minorBidi"/>
          <w:noProof/>
          <w:sz w:val="22"/>
          <w:szCs w:val="22"/>
        </w:rPr>
      </w:pPr>
      <w:hyperlink w:anchor="_Toc22647629" w:history="1">
        <w:r w:rsidR="00F115C4" w:rsidRPr="00F20475">
          <w:rPr>
            <w:rStyle w:val="Hyperlink"/>
            <w:noProof/>
          </w:rPr>
          <w:t>T.1.</w:t>
        </w:r>
        <w:r w:rsidR="00F115C4">
          <w:rPr>
            <w:rFonts w:asciiTheme="minorHAnsi" w:eastAsiaTheme="minorEastAsia" w:hAnsiTheme="minorHAnsi" w:cstheme="minorBidi"/>
            <w:noProof/>
            <w:sz w:val="22"/>
            <w:szCs w:val="22"/>
          </w:rPr>
          <w:tab/>
        </w:r>
        <w:r w:rsidR="00F115C4" w:rsidRPr="00F20475">
          <w:rPr>
            <w:rStyle w:val="Hyperlink"/>
            <w:noProof/>
          </w:rPr>
          <w:t>Application.</w:t>
        </w:r>
        <w:r w:rsidR="00F115C4">
          <w:rPr>
            <w:noProof/>
            <w:webHidden/>
          </w:rPr>
          <w:tab/>
        </w:r>
        <w:r>
          <w:rPr>
            <w:noProof/>
            <w:webHidden/>
          </w:rPr>
          <w:t>3-</w:t>
        </w:r>
        <w:r w:rsidR="00F115C4">
          <w:rPr>
            <w:noProof/>
            <w:webHidden/>
          </w:rPr>
          <w:fldChar w:fldCharType="begin"/>
        </w:r>
        <w:r w:rsidR="00F115C4">
          <w:rPr>
            <w:noProof/>
            <w:webHidden/>
          </w:rPr>
          <w:instrText xml:space="preserve"> PAGEREF _Toc22647629 \h </w:instrText>
        </w:r>
        <w:r w:rsidR="00F115C4">
          <w:rPr>
            <w:noProof/>
            <w:webHidden/>
          </w:rPr>
        </w:r>
        <w:r w:rsidR="00F115C4">
          <w:rPr>
            <w:noProof/>
            <w:webHidden/>
          </w:rPr>
          <w:fldChar w:fldCharType="separate"/>
        </w:r>
        <w:r w:rsidR="00F115C4">
          <w:rPr>
            <w:noProof/>
            <w:webHidden/>
          </w:rPr>
          <w:t>40</w:t>
        </w:r>
        <w:r w:rsidR="00F115C4">
          <w:rPr>
            <w:noProof/>
            <w:webHidden/>
          </w:rPr>
          <w:fldChar w:fldCharType="end"/>
        </w:r>
      </w:hyperlink>
    </w:p>
    <w:p w14:paraId="6C3AF329" w14:textId="46B16B1C" w:rsidR="00F115C4" w:rsidRDefault="00464EED">
      <w:pPr>
        <w:pStyle w:val="TOC4"/>
        <w:rPr>
          <w:rFonts w:asciiTheme="minorHAnsi" w:eastAsiaTheme="minorEastAsia" w:hAnsiTheme="minorHAnsi" w:cstheme="minorBidi"/>
          <w:noProof/>
          <w:sz w:val="22"/>
          <w:szCs w:val="22"/>
        </w:rPr>
      </w:pPr>
      <w:hyperlink w:anchor="_Toc22647630" w:history="1">
        <w:r w:rsidR="00F115C4" w:rsidRPr="00F20475">
          <w:rPr>
            <w:rStyle w:val="Hyperlink"/>
            <w:noProof/>
          </w:rPr>
          <w:t>T.1.1.</w:t>
        </w:r>
        <w:r w:rsidR="00F115C4">
          <w:rPr>
            <w:rFonts w:asciiTheme="minorHAnsi" w:eastAsiaTheme="minorEastAsia" w:hAnsiTheme="minorHAnsi" w:cstheme="minorBidi"/>
            <w:noProof/>
            <w:sz w:val="22"/>
            <w:szCs w:val="22"/>
          </w:rPr>
          <w:tab/>
        </w:r>
        <w:r w:rsidR="00F115C4" w:rsidRPr="00F20475">
          <w:rPr>
            <w:rStyle w:val="Hyperlink"/>
            <w:noProof/>
          </w:rPr>
          <w:t>To Underregistration and to Overregistration.</w:t>
        </w:r>
        <w:r w:rsidR="00F115C4">
          <w:rPr>
            <w:noProof/>
            <w:webHidden/>
          </w:rPr>
          <w:tab/>
        </w:r>
        <w:r>
          <w:rPr>
            <w:noProof/>
            <w:webHidden/>
          </w:rPr>
          <w:t>3-</w:t>
        </w:r>
        <w:r w:rsidR="00F115C4">
          <w:rPr>
            <w:noProof/>
            <w:webHidden/>
          </w:rPr>
          <w:fldChar w:fldCharType="begin"/>
        </w:r>
        <w:r w:rsidR="00F115C4">
          <w:rPr>
            <w:noProof/>
            <w:webHidden/>
          </w:rPr>
          <w:instrText xml:space="preserve"> PAGEREF _Toc22647630 \h </w:instrText>
        </w:r>
        <w:r w:rsidR="00F115C4">
          <w:rPr>
            <w:noProof/>
            <w:webHidden/>
          </w:rPr>
        </w:r>
        <w:r w:rsidR="00F115C4">
          <w:rPr>
            <w:noProof/>
            <w:webHidden/>
          </w:rPr>
          <w:fldChar w:fldCharType="separate"/>
        </w:r>
        <w:r w:rsidR="00F115C4">
          <w:rPr>
            <w:noProof/>
            <w:webHidden/>
          </w:rPr>
          <w:t>40</w:t>
        </w:r>
        <w:r w:rsidR="00F115C4">
          <w:rPr>
            <w:noProof/>
            <w:webHidden/>
          </w:rPr>
          <w:fldChar w:fldCharType="end"/>
        </w:r>
      </w:hyperlink>
    </w:p>
    <w:p w14:paraId="2C8F61E8" w14:textId="494D0F88" w:rsidR="00F115C4" w:rsidRDefault="00464EED">
      <w:pPr>
        <w:pStyle w:val="TOC3"/>
        <w:rPr>
          <w:rFonts w:asciiTheme="minorHAnsi" w:eastAsiaTheme="minorEastAsia" w:hAnsiTheme="minorHAnsi" w:cstheme="minorBidi"/>
          <w:noProof/>
          <w:sz w:val="22"/>
          <w:szCs w:val="22"/>
        </w:rPr>
      </w:pPr>
      <w:hyperlink w:anchor="_Toc22647631" w:history="1">
        <w:r w:rsidR="00F115C4" w:rsidRPr="00F20475">
          <w:rPr>
            <w:rStyle w:val="Hyperlink"/>
            <w:noProof/>
          </w:rPr>
          <w:t>T.2.</w:t>
        </w:r>
        <w:r w:rsidR="00F115C4">
          <w:rPr>
            <w:rFonts w:asciiTheme="minorHAnsi" w:eastAsiaTheme="minorEastAsia" w:hAnsiTheme="minorHAnsi" w:cstheme="minorBidi"/>
            <w:noProof/>
            <w:sz w:val="22"/>
            <w:szCs w:val="22"/>
          </w:rPr>
          <w:tab/>
        </w:r>
        <w:r w:rsidR="00F115C4" w:rsidRPr="00F20475">
          <w:rPr>
            <w:rStyle w:val="Hyperlink"/>
            <w:noProof/>
          </w:rPr>
          <w:t>Tolerance Values.</w:t>
        </w:r>
        <w:r w:rsidR="00F115C4">
          <w:rPr>
            <w:noProof/>
            <w:webHidden/>
          </w:rPr>
          <w:tab/>
        </w:r>
        <w:r>
          <w:rPr>
            <w:noProof/>
            <w:webHidden/>
          </w:rPr>
          <w:t>3-</w:t>
        </w:r>
        <w:r w:rsidR="00F115C4">
          <w:rPr>
            <w:noProof/>
            <w:webHidden/>
          </w:rPr>
          <w:fldChar w:fldCharType="begin"/>
        </w:r>
        <w:r w:rsidR="00F115C4">
          <w:rPr>
            <w:noProof/>
            <w:webHidden/>
          </w:rPr>
          <w:instrText xml:space="preserve"> PAGEREF _Toc22647631 \h </w:instrText>
        </w:r>
        <w:r w:rsidR="00F115C4">
          <w:rPr>
            <w:noProof/>
            <w:webHidden/>
          </w:rPr>
        </w:r>
        <w:r w:rsidR="00F115C4">
          <w:rPr>
            <w:noProof/>
            <w:webHidden/>
          </w:rPr>
          <w:fldChar w:fldCharType="separate"/>
        </w:r>
        <w:r w:rsidR="00F115C4">
          <w:rPr>
            <w:noProof/>
            <w:webHidden/>
          </w:rPr>
          <w:t>40</w:t>
        </w:r>
        <w:r w:rsidR="00F115C4">
          <w:rPr>
            <w:noProof/>
            <w:webHidden/>
          </w:rPr>
          <w:fldChar w:fldCharType="end"/>
        </w:r>
      </w:hyperlink>
    </w:p>
    <w:p w14:paraId="13ABDE6C" w14:textId="0622A836" w:rsidR="00F115C4" w:rsidRDefault="00464EED">
      <w:pPr>
        <w:pStyle w:val="TOC4"/>
        <w:rPr>
          <w:rFonts w:asciiTheme="minorHAnsi" w:eastAsiaTheme="minorEastAsia" w:hAnsiTheme="minorHAnsi" w:cstheme="minorBidi"/>
          <w:noProof/>
          <w:sz w:val="22"/>
          <w:szCs w:val="22"/>
        </w:rPr>
      </w:pPr>
      <w:hyperlink w:anchor="_Toc22647632" w:history="1">
        <w:r w:rsidR="00F115C4" w:rsidRPr="00F20475">
          <w:rPr>
            <w:rStyle w:val="Hyperlink"/>
            <w:noProof/>
          </w:rPr>
          <w:t>T.2.1.</w:t>
        </w:r>
        <w:r w:rsidR="00F115C4">
          <w:rPr>
            <w:rFonts w:asciiTheme="minorHAnsi" w:eastAsiaTheme="minorEastAsia" w:hAnsiTheme="minorHAnsi" w:cstheme="minorBidi"/>
            <w:noProof/>
            <w:sz w:val="22"/>
            <w:szCs w:val="22"/>
          </w:rPr>
          <w:tab/>
        </w:r>
        <w:r w:rsidR="00F115C4" w:rsidRPr="00F20475">
          <w:rPr>
            <w:rStyle w:val="Hyperlink"/>
            <w:noProof/>
          </w:rPr>
          <w:t>Automatic Temperature-Compensating Systems.</w:t>
        </w:r>
        <w:r w:rsidR="00F115C4">
          <w:rPr>
            <w:noProof/>
            <w:webHidden/>
          </w:rPr>
          <w:tab/>
        </w:r>
        <w:r>
          <w:rPr>
            <w:noProof/>
            <w:webHidden/>
          </w:rPr>
          <w:t>3-</w:t>
        </w:r>
        <w:r w:rsidR="00F115C4">
          <w:rPr>
            <w:noProof/>
            <w:webHidden/>
          </w:rPr>
          <w:fldChar w:fldCharType="begin"/>
        </w:r>
        <w:r w:rsidR="00F115C4">
          <w:rPr>
            <w:noProof/>
            <w:webHidden/>
          </w:rPr>
          <w:instrText xml:space="preserve"> PAGEREF _Toc22647632 \h </w:instrText>
        </w:r>
        <w:r w:rsidR="00F115C4">
          <w:rPr>
            <w:noProof/>
            <w:webHidden/>
          </w:rPr>
        </w:r>
        <w:r w:rsidR="00F115C4">
          <w:rPr>
            <w:noProof/>
            <w:webHidden/>
          </w:rPr>
          <w:fldChar w:fldCharType="separate"/>
        </w:r>
        <w:r w:rsidR="00F115C4">
          <w:rPr>
            <w:noProof/>
            <w:webHidden/>
          </w:rPr>
          <w:t>42</w:t>
        </w:r>
        <w:r w:rsidR="00F115C4">
          <w:rPr>
            <w:noProof/>
            <w:webHidden/>
          </w:rPr>
          <w:fldChar w:fldCharType="end"/>
        </w:r>
      </w:hyperlink>
    </w:p>
    <w:p w14:paraId="4380803E" w14:textId="46E9F24C" w:rsidR="00F115C4" w:rsidRDefault="00464EED">
      <w:pPr>
        <w:pStyle w:val="TOC3"/>
        <w:rPr>
          <w:rFonts w:asciiTheme="minorHAnsi" w:eastAsiaTheme="minorEastAsia" w:hAnsiTheme="minorHAnsi" w:cstheme="minorBidi"/>
          <w:noProof/>
          <w:sz w:val="22"/>
          <w:szCs w:val="22"/>
        </w:rPr>
      </w:pPr>
      <w:hyperlink w:anchor="_Toc22647633" w:history="1">
        <w:r w:rsidR="00F115C4" w:rsidRPr="00F20475">
          <w:rPr>
            <w:rStyle w:val="Hyperlink"/>
            <w:noProof/>
          </w:rPr>
          <w:t>T.3.</w:t>
        </w:r>
        <w:r w:rsidR="00F115C4">
          <w:rPr>
            <w:rFonts w:asciiTheme="minorHAnsi" w:eastAsiaTheme="minorEastAsia" w:hAnsiTheme="minorHAnsi" w:cstheme="minorBidi"/>
            <w:noProof/>
            <w:sz w:val="22"/>
            <w:szCs w:val="22"/>
          </w:rPr>
          <w:tab/>
        </w:r>
        <w:r w:rsidR="00F115C4" w:rsidRPr="00F20475">
          <w:rPr>
            <w:rStyle w:val="Hyperlink"/>
            <w:noProof/>
          </w:rPr>
          <w:t>Repeatability.</w:t>
        </w:r>
        <w:r w:rsidR="00F115C4">
          <w:rPr>
            <w:noProof/>
            <w:webHidden/>
          </w:rPr>
          <w:tab/>
        </w:r>
        <w:r>
          <w:rPr>
            <w:noProof/>
            <w:webHidden/>
          </w:rPr>
          <w:t>3-</w:t>
        </w:r>
        <w:r w:rsidR="00F115C4">
          <w:rPr>
            <w:noProof/>
            <w:webHidden/>
          </w:rPr>
          <w:fldChar w:fldCharType="begin"/>
        </w:r>
        <w:r w:rsidR="00F115C4">
          <w:rPr>
            <w:noProof/>
            <w:webHidden/>
          </w:rPr>
          <w:instrText xml:space="preserve"> PAGEREF _Toc22647633 \h </w:instrText>
        </w:r>
        <w:r w:rsidR="00F115C4">
          <w:rPr>
            <w:noProof/>
            <w:webHidden/>
          </w:rPr>
        </w:r>
        <w:r w:rsidR="00F115C4">
          <w:rPr>
            <w:noProof/>
            <w:webHidden/>
          </w:rPr>
          <w:fldChar w:fldCharType="separate"/>
        </w:r>
        <w:r w:rsidR="00F115C4">
          <w:rPr>
            <w:noProof/>
            <w:webHidden/>
          </w:rPr>
          <w:t>42</w:t>
        </w:r>
        <w:r w:rsidR="00F115C4">
          <w:rPr>
            <w:noProof/>
            <w:webHidden/>
          </w:rPr>
          <w:fldChar w:fldCharType="end"/>
        </w:r>
      </w:hyperlink>
    </w:p>
    <w:p w14:paraId="33C4AE67" w14:textId="7DD7C984" w:rsidR="00F115C4" w:rsidRDefault="00464EED">
      <w:pPr>
        <w:pStyle w:val="TOC3"/>
        <w:rPr>
          <w:rFonts w:asciiTheme="minorHAnsi" w:eastAsiaTheme="minorEastAsia" w:hAnsiTheme="minorHAnsi" w:cstheme="minorBidi"/>
          <w:noProof/>
          <w:sz w:val="22"/>
          <w:szCs w:val="22"/>
        </w:rPr>
      </w:pPr>
      <w:hyperlink w:anchor="_Toc22647634" w:history="1">
        <w:r w:rsidR="00F115C4" w:rsidRPr="00F20475">
          <w:rPr>
            <w:rStyle w:val="Hyperlink"/>
            <w:noProof/>
          </w:rPr>
          <w:t>T.4.</w:t>
        </w:r>
        <w:r w:rsidR="00F115C4">
          <w:rPr>
            <w:rFonts w:asciiTheme="minorHAnsi" w:eastAsiaTheme="minorEastAsia" w:hAnsiTheme="minorHAnsi" w:cstheme="minorBidi"/>
            <w:noProof/>
            <w:sz w:val="22"/>
            <w:szCs w:val="22"/>
          </w:rPr>
          <w:tab/>
        </w:r>
        <w:r w:rsidR="00F115C4" w:rsidRPr="00F20475">
          <w:rPr>
            <w:rStyle w:val="Hyperlink"/>
            <w:noProof/>
          </w:rPr>
          <w:t>Product Depletion Test.</w:t>
        </w:r>
        <w:r w:rsidR="00F115C4">
          <w:rPr>
            <w:noProof/>
            <w:webHidden/>
          </w:rPr>
          <w:tab/>
        </w:r>
        <w:r>
          <w:rPr>
            <w:noProof/>
            <w:webHidden/>
          </w:rPr>
          <w:t>3-</w:t>
        </w:r>
        <w:r w:rsidR="00F115C4">
          <w:rPr>
            <w:noProof/>
            <w:webHidden/>
          </w:rPr>
          <w:fldChar w:fldCharType="begin"/>
        </w:r>
        <w:r w:rsidR="00F115C4">
          <w:rPr>
            <w:noProof/>
            <w:webHidden/>
          </w:rPr>
          <w:instrText xml:space="preserve"> PAGEREF _Toc22647634 \h </w:instrText>
        </w:r>
        <w:r w:rsidR="00F115C4">
          <w:rPr>
            <w:noProof/>
            <w:webHidden/>
          </w:rPr>
        </w:r>
        <w:r w:rsidR="00F115C4">
          <w:rPr>
            <w:noProof/>
            <w:webHidden/>
          </w:rPr>
          <w:fldChar w:fldCharType="separate"/>
        </w:r>
        <w:r w:rsidR="00F115C4">
          <w:rPr>
            <w:noProof/>
            <w:webHidden/>
          </w:rPr>
          <w:t>42</w:t>
        </w:r>
        <w:r w:rsidR="00F115C4">
          <w:rPr>
            <w:noProof/>
            <w:webHidden/>
          </w:rPr>
          <w:fldChar w:fldCharType="end"/>
        </w:r>
      </w:hyperlink>
    </w:p>
    <w:p w14:paraId="1B638421" w14:textId="69747E27" w:rsidR="00F115C4" w:rsidRDefault="00464EED">
      <w:pPr>
        <w:pStyle w:val="TOC2"/>
        <w:rPr>
          <w:rFonts w:asciiTheme="minorHAnsi" w:eastAsiaTheme="minorEastAsia" w:hAnsiTheme="minorHAnsi" w:cstheme="minorBidi"/>
          <w:b w:val="0"/>
          <w:noProof/>
          <w:sz w:val="22"/>
          <w:szCs w:val="22"/>
        </w:rPr>
      </w:pPr>
      <w:hyperlink w:anchor="_Toc22647635" w:history="1">
        <w:r w:rsidR="00F115C4" w:rsidRPr="00F20475">
          <w:rPr>
            <w:rStyle w:val="Hyperlink"/>
            <w:noProof/>
          </w:rPr>
          <w:t>UR.</w:t>
        </w:r>
        <w:r w:rsidR="00F115C4">
          <w:rPr>
            <w:rFonts w:asciiTheme="minorHAnsi" w:eastAsiaTheme="minorEastAsia" w:hAnsiTheme="minorHAnsi" w:cstheme="minorBidi"/>
            <w:b w:val="0"/>
            <w:noProof/>
            <w:sz w:val="22"/>
            <w:szCs w:val="22"/>
          </w:rPr>
          <w:tab/>
        </w:r>
        <w:r w:rsidR="00F115C4" w:rsidRPr="00F20475">
          <w:rPr>
            <w:rStyle w:val="Hyperlink"/>
            <w:noProof/>
          </w:rPr>
          <w:t>User Requirements</w:t>
        </w:r>
        <w:r w:rsidR="00F115C4">
          <w:rPr>
            <w:noProof/>
            <w:webHidden/>
          </w:rPr>
          <w:tab/>
        </w:r>
        <w:r>
          <w:rPr>
            <w:noProof/>
            <w:webHidden/>
          </w:rPr>
          <w:t>3-</w:t>
        </w:r>
        <w:r w:rsidR="00F115C4">
          <w:rPr>
            <w:noProof/>
            <w:webHidden/>
          </w:rPr>
          <w:fldChar w:fldCharType="begin"/>
        </w:r>
        <w:r w:rsidR="00F115C4">
          <w:rPr>
            <w:noProof/>
            <w:webHidden/>
          </w:rPr>
          <w:instrText xml:space="preserve"> PAGEREF _Toc22647635 \h </w:instrText>
        </w:r>
        <w:r w:rsidR="00F115C4">
          <w:rPr>
            <w:noProof/>
            <w:webHidden/>
          </w:rPr>
        </w:r>
        <w:r w:rsidR="00F115C4">
          <w:rPr>
            <w:noProof/>
            <w:webHidden/>
          </w:rPr>
          <w:fldChar w:fldCharType="separate"/>
        </w:r>
        <w:r w:rsidR="00F115C4">
          <w:rPr>
            <w:noProof/>
            <w:webHidden/>
          </w:rPr>
          <w:t>42</w:t>
        </w:r>
        <w:r w:rsidR="00F115C4">
          <w:rPr>
            <w:noProof/>
            <w:webHidden/>
          </w:rPr>
          <w:fldChar w:fldCharType="end"/>
        </w:r>
      </w:hyperlink>
    </w:p>
    <w:p w14:paraId="53D0B03E" w14:textId="0C1BD8B7" w:rsidR="00F115C4" w:rsidRDefault="00464EED">
      <w:pPr>
        <w:pStyle w:val="TOC3"/>
        <w:rPr>
          <w:rFonts w:asciiTheme="minorHAnsi" w:eastAsiaTheme="minorEastAsia" w:hAnsiTheme="minorHAnsi" w:cstheme="minorBidi"/>
          <w:noProof/>
          <w:sz w:val="22"/>
          <w:szCs w:val="22"/>
        </w:rPr>
      </w:pPr>
      <w:hyperlink w:anchor="_Toc22647636" w:history="1">
        <w:r w:rsidR="00F115C4" w:rsidRPr="00F20475">
          <w:rPr>
            <w:rStyle w:val="Hyperlink"/>
            <w:noProof/>
          </w:rPr>
          <w:t>UR.1.</w:t>
        </w:r>
        <w:r w:rsidR="00F115C4">
          <w:rPr>
            <w:rFonts w:asciiTheme="minorHAnsi" w:eastAsiaTheme="minorEastAsia" w:hAnsiTheme="minorHAnsi" w:cstheme="minorBidi"/>
            <w:noProof/>
            <w:sz w:val="22"/>
            <w:szCs w:val="22"/>
          </w:rPr>
          <w:tab/>
        </w:r>
        <w:r w:rsidR="00F115C4" w:rsidRPr="00F20475">
          <w:rPr>
            <w:rStyle w:val="Hyperlink"/>
            <w:noProof/>
          </w:rPr>
          <w:t>Installation Requirements.</w:t>
        </w:r>
        <w:r w:rsidR="00F115C4">
          <w:rPr>
            <w:noProof/>
            <w:webHidden/>
          </w:rPr>
          <w:tab/>
        </w:r>
        <w:r>
          <w:rPr>
            <w:noProof/>
            <w:webHidden/>
          </w:rPr>
          <w:t>3-</w:t>
        </w:r>
        <w:r w:rsidR="00F115C4">
          <w:rPr>
            <w:noProof/>
            <w:webHidden/>
          </w:rPr>
          <w:fldChar w:fldCharType="begin"/>
        </w:r>
        <w:r w:rsidR="00F115C4">
          <w:rPr>
            <w:noProof/>
            <w:webHidden/>
          </w:rPr>
          <w:instrText xml:space="preserve"> PAGEREF _Toc22647636 \h </w:instrText>
        </w:r>
        <w:r w:rsidR="00F115C4">
          <w:rPr>
            <w:noProof/>
            <w:webHidden/>
          </w:rPr>
        </w:r>
        <w:r w:rsidR="00F115C4">
          <w:rPr>
            <w:noProof/>
            <w:webHidden/>
          </w:rPr>
          <w:fldChar w:fldCharType="separate"/>
        </w:r>
        <w:r w:rsidR="00F115C4">
          <w:rPr>
            <w:noProof/>
            <w:webHidden/>
          </w:rPr>
          <w:t>42</w:t>
        </w:r>
        <w:r w:rsidR="00F115C4">
          <w:rPr>
            <w:noProof/>
            <w:webHidden/>
          </w:rPr>
          <w:fldChar w:fldCharType="end"/>
        </w:r>
      </w:hyperlink>
    </w:p>
    <w:p w14:paraId="08061497" w14:textId="2440945C" w:rsidR="00F115C4" w:rsidRDefault="00464EED">
      <w:pPr>
        <w:pStyle w:val="TOC4"/>
        <w:rPr>
          <w:rFonts w:asciiTheme="minorHAnsi" w:eastAsiaTheme="minorEastAsia" w:hAnsiTheme="minorHAnsi" w:cstheme="minorBidi"/>
          <w:noProof/>
          <w:sz w:val="22"/>
          <w:szCs w:val="22"/>
        </w:rPr>
      </w:pPr>
      <w:hyperlink w:anchor="_Toc22647637" w:history="1">
        <w:r w:rsidR="00F115C4" w:rsidRPr="00F20475">
          <w:rPr>
            <w:rStyle w:val="Hyperlink"/>
            <w:noProof/>
          </w:rPr>
          <w:t>UR.1.1.</w:t>
        </w:r>
        <w:r w:rsidR="00F115C4">
          <w:rPr>
            <w:rFonts w:asciiTheme="minorHAnsi" w:eastAsiaTheme="minorEastAsia" w:hAnsiTheme="minorHAnsi" w:cstheme="minorBidi"/>
            <w:noProof/>
            <w:sz w:val="22"/>
            <w:szCs w:val="22"/>
          </w:rPr>
          <w:tab/>
        </w:r>
        <w:r w:rsidR="00F115C4" w:rsidRPr="00F20475">
          <w:rPr>
            <w:rStyle w:val="Hyperlink"/>
            <w:noProof/>
          </w:rPr>
          <w:t>Discharge Rate.</w:t>
        </w:r>
        <w:r w:rsidR="00F115C4">
          <w:rPr>
            <w:noProof/>
            <w:webHidden/>
          </w:rPr>
          <w:tab/>
        </w:r>
        <w:r>
          <w:rPr>
            <w:noProof/>
            <w:webHidden/>
          </w:rPr>
          <w:t>3-</w:t>
        </w:r>
        <w:r w:rsidR="00F115C4">
          <w:rPr>
            <w:noProof/>
            <w:webHidden/>
          </w:rPr>
          <w:fldChar w:fldCharType="begin"/>
        </w:r>
        <w:r w:rsidR="00F115C4">
          <w:rPr>
            <w:noProof/>
            <w:webHidden/>
          </w:rPr>
          <w:instrText xml:space="preserve"> PAGEREF _Toc22647637 \h </w:instrText>
        </w:r>
        <w:r w:rsidR="00F115C4">
          <w:rPr>
            <w:noProof/>
            <w:webHidden/>
          </w:rPr>
        </w:r>
        <w:r w:rsidR="00F115C4">
          <w:rPr>
            <w:noProof/>
            <w:webHidden/>
          </w:rPr>
          <w:fldChar w:fldCharType="separate"/>
        </w:r>
        <w:r w:rsidR="00F115C4">
          <w:rPr>
            <w:noProof/>
            <w:webHidden/>
          </w:rPr>
          <w:t>42</w:t>
        </w:r>
        <w:r w:rsidR="00F115C4">
          <w:rPr>
            <w:noProof/>
            <w:webHidden/>
          </w:rPr>
          <w:fldChar w:fldCharType="end"/>
        </w:r>
      </w:hyperlink>
    </w:p>
    <w:p w14:paraId="6C50A511" w14:textId="770B313A" w:rsidR="00F115C4" w:rsidRDefault="00464EED">
      <w:pPr>
        <w:pStyle w:val="TOC4"/>
        <w:rPr>
          <w:rFonts w:asciiTheme="minorHAnsi" w:eastAsiaTheme="minorEastAsia" w:hAnsiTheme="minorHAnsi" w:cstheme="minorBidi"/>
          <w:noProof/>
          <w:sz w:val="22"/>
          <w:szCs w:val="22"/>
        </w:rPr>
      </w:pPr>
      <w:hyperlink w:anchor="_Toc22647638" w:history="1">
        <w:r w:rsidR="00F115C4" w:rsidRPr="00F20475">
          <w:rPr>
            <w:rStyle w:val="Hyperlink"/>
            <w:noProof/>
          </w:rPr>
          <w:t>UR.1.2.</w:t>
        </w:r>
        <w:r w:rsidR="00F115C4">
          <w:rPr>
            <w:rFonts w:asciiTheme="minorHAnsi" w:eastAsiaTheme="minorEastAsia" w:hAnsiTheme="minorHAnsi" w:cstheme="minorBidi"/>
            <w:noProof/>
            <w:sz w:val="22"/>
            <w:szCs w:val="22"/>
          </w:rPr>
          <w:tab/>
        </w:r>
        <w:r w:rsidR="00F115C4" w:rsidRPr="00F20475">
          <w:rPr>
            <w:rStyle w:val="Hyperlink"/>
            <w:noProof/>
          </w:rPr>
          <w:t>Unit Price.</w:t>
        </w:r>
        <w:r w:rsidR="00F115C4">
          <w:rPr>
            <w:noProof/>
            <w:webHidden/>
          </w:rPr>
          <w:tab/>
        </w:r>
        <w:r>
          <w:rPr>
            <w:noProof/>
            <w:webHidden/>
          </w:rPr>
          <w:t>3-</w:t>
        </w:r>
        <w:r w:rsidR="00F115C4">
          <w:rPr>
            <w:noProof/>
            <w:webHidden/>
          </w:rPr>
          <w:fldChar w:fldCharType="begin"/>
        </w:r>
        <w:r w:rsidR="00F115C4">
          <w:rPr>
            <w:noProof/>
            <w:webHidden/>
          </w:rPr>
          <w:instrText xml:space="preserve"> PAGEREF _Toc22647638 \h </w:instrText>
        </w:r>
        <w:r w:rsidR="00F115C4">
          <w:rPr>
            <w:noProof/>
            <w:webHidden/>
          </w:rPr>
        </w:r>
        <w:r w:rsidR="00F115C4">
          <w:rPr>
            <w:noProof/>
            <w:webHidden/>
          </w:rPr>
          <w:fldChar w:fldCharType="separate"/>
        </w:r>
        <w:r w:rsidR="00F115C4">
          <w:rPr>
            <w:noProof/>
            <w:webHidden/>
          </w:rPr>
          <w:t>42</w:t>
        </w:r>
        <w:r w:rsidR="00F115C4">
          <w:rPr>
            <w:noProof/>
            <w:webHidden/>
          </w:rPr>
          <w:fldChar w:fldCharType="end"/>
        </w:r>
      </w:hyperlink>
    </w:p>
    <w:p w14:paraId="6CD97090" w14:textId="712FD80A" w:rsidR="00F115C4" w:rsidRDefault="00464EED">
      <w:pPr>
        <w:pStyle w:val="TOC4"/>
        <w:rPr>
          <w:rFonts w:asciiTheme="minorHAnsi" w:eastAsiaTheme="minorEastAsia" w:hAnsiTheme="minorHAnsi" w:cstheme="minorBidi"/>
          <w:noProof/>
          <w:sz w:val="22"/>
          <w:szCs w:val="22"/>
        </w:rPr>
      </w:pPr>
      <w:hyperlink w:anchor="_Toc22647639" w:history="1">
        <w:r w:rsidR="00F115C4" w:rsidRPr="00F20475">
          <w:rPr>
            <w:rStyle w:val="Hyperlink"/>
            <w:noProof/>
          </w:rPr>
          <w:t>UR.1.3.</w:t>
        </w:r>
        <w:r w:rsidR="00F115C4">
          <w:rPr>
            <w:rFonts w:asciiTheme="minorHAnsi" w:eastAsiaTheme="minorEastAsia" w:hAnsiTheme="minorHAnsi" w:cstheme="minorBidi"/>
            <w:noProof/>
            <w:sz w:val="22"/>
            <w:szCs w:val="22"/>
          </w:rPr>
          <w:tab/>
        </w:r>
        <w:r w:rsidR="00F115C4" w:rsidRPr="00F20475">
          <w:rPr>
            <w:rStyle w:val="Hyperlink"/>
            <w:noProof/>
          </w:rPr>
          <w:t>Intake Hose.</w:t>
        </w:r>
        <w:r w:rsidR="00F115C4">
          <w:rPr>
            <w:noProof/>
            <w:webHidden/>
          </w:rPr>
          <w:tab/>
        </w:r>
        <w:r>
          <w:rPr>
            <w:noProof/>
            <w:webHidden/>
          </w:rPr>
          <w:t>3-</w:t>
        </w:r>
        <w:r w:rsidR="00F115C4">
          <w:rPr>
            <w:noProof/>
            <w:webHidden/>
          </w:rPr>
          <w:fldChar w:fldCharType="begin"/>
        </w:r>
        <w:r w:rsidR="00F115C4">
          <w:rPr>
            <w:noProof/>
            <w:webHidden/>
          </w:rPr>
          <w:instrText xml:space="preserve"> PAGEREF _Toc22647639 \h </w:instrText>
        </w:r>
        <w:r w:rsidR="00F115C4">
          <w:rPr>
            <w:noProof/>
            <w:webHidden/>
          </w:rPr>
        </w:r>
        <w:r w:rsidR="00F115C4">
          <w:rPr>
            <w:noProof/>
            <w:webHidden/>
          </w:rPr>
          <w:fldChar w:fldCharType="separate"/>
        </w:r>
        <w:r w:rsidR="00F115C4">
          <w:rPr>
            <w:noProof/>
            <w:webHidden/>
          </w:rPr>
          <w:t>42</w:t>
        </w:r>
        <w:r w:rsidR="00F115C4">
          <w:rPr>
            <w:noProof/>
            <w:webHidden/>
          </w:rPr>
          <w:fldChar w:fldCharType="end"/>
        </w:r>
      </w:hyperlink>
    </w:p>
    <w:p w14:paraId="6CC03A06" w14:textId="6B00F05A" w:rsidR="00F115C4" w:rsidRDefault="00464EED">
      <w:pPr>
        <w:pStyle w:val="TOC4"/>
        <w:rPr>
          <w:rFonts w:asciiTheme="minorHAnsi" w:eastAsiaTheme="minorEastAsia" w:hAnsiTheme="minorHAnsi" w:cstheme="minorBidi"/>
          <w:noProof/>
          <w:sz w:val="22"/>
          <w:szCs w:val="22"/>
        </w:rPr>
      </w:pPr>
      <w:hyperlink w:anchor="_Toc22647640" w:history="1">
        <w:r w:rsidR="00F115C4" w:rsidRPr="00F20475">
          <w:rPr>
            <w:rStyle w:val="Hyperlink"/>
            <w:noProof/>
          </w:rPr>
          <w:t>UR.1.4.</w:t>
        </w:r>
        <w:r w:rsidR="00F115C4">
          <w:rPr>
            <w:rFonts w:asciiTheme="minorHAnsi" w:eastAsiaTheme="minorEastAsia" w:hAnsiTheme="minorHAnsi" w:cstheme="minorBidi"/>
            <w:noProof/>
            <w:sz w:val="22"/>
            <w:szCs w:val="22"/>
          </w:rPr>
          <w:tab/>
        </w:r>
        <w:r w:rsidR="00F115C4" w:rsidRPr="00F20475">
          <w:rPr>
            <w:rStyle w:val="Hyperlink"/>
            <w:noProof/>
          </w:rPr>
          <w:t>Liquid Measured.</w:t>
        </w:r>
        <w:r w:rsidR="00F115C4">
          <w:rPr>
            <w:noProof/>
            <w:webHidden/>
          </w:rPr>
          <w:tab/>
        </w:r>
        <w:r>
          <w:rPr>
            <w:noProof/>
            <w:webHidden/>
          </w:rPr>
          <w:t>3-</w:t>
        </w:r>
        <w:r w:rsidR="00F115C4">
          <w:rPr>
            <w:noProof/>
            <w:webHidden/>
          </w:rPr>
          <w:fldChar w:fldCharType="begin"/>
        </w:r>
        <w:r w:rsidR="00F115C4">
          <w:rPr>
            <w:noProof/>
            <w:webHidden/>
          </w:rPr>
          <w:instrText xml:space="preserve"> PAGEREF _Toc22647640 \h </w:instrText>
        </w:r>
        <w:r w:rsidR="00F115C4">
          <w:rPr>
            <w:noProof/>
            <w:webHidden/>
          </w:rPr>
        </w:r>
        <w:r w:rsidR="00F115C4">
          <w:rPr>
            <w:noProof/>
            <w:webHidden/>
          </w:rPr>
          <w:fldChar w:fldCharType="separate"/>
        </w:r>
        <w:r w:rsidR="00F115C4">
          <w:rPr>
            <w:noProof/>
            <w:webHidden/>
          </w:rPr>
          <w:t>42</w:t>
        </w:r>
        <w:r w:rsidR="00F115C4">
          <w:rPr>
            <w:noProof/>
            <w:webHidden/>
          </w:rPr>
          <w:fldChar w:fldCharType="end"/>
        </w:r>
      </w:hyperlink>
    </w:p>
    <w:p w14:paraId="257EDFCF" w14:textId="257678A6" w:rsidR="00F115C4" w:rsidRDefault="00464EED">
      <w:pPr>
        <w:pStyle w:val="TOC3"/>
        <w:rPr>
          <w:rFonts w:asciiTheme="minorHAnsi" w:eastAsiaTheme="minorEastAsia" w:hAnsiTheme="minorHAnsi" w:cstheme="minorBidi"/>
          <w:noProof/>
          <w:sz w:val="22"/>
          <w:szCs w:val="22"/>
        </w:rPr>
      </w:pPr>
      <w:hyperlink w:anchor="_Toc22647641" w:history="1">
        <w:r w:rsidR="00F115C4" w:rsidRPr="00F20475">
          <w:rPr>
            <w:rStyle w:val="Hyperlink"/>
            <w:noProof/>
          </w:rPr>
          <w:t>UR.2.</w:t>
        </w:r>
        <w:r w:rsidR="00F115C4">
          <w:rPr>
            <w:rFonts w:asciiTheme="minorHAnsi" w:eastAsiaTheme="minorEastAsia" w:hAnsiTheme="minorHAnsi" w:cstheme="minorBidi"/>
            <w:noProof/>
            <w:sz w:val="22"/>
            <w:szCs w:val="22"/>
          </w:rPr>
          <w:tab/>
        </w:r>
        <w:r w:rsidR="00F115C4" w:rsidRPr="00F20475">
          <w:rPr>
            <w:rStyle w:val="Hyperlink"/>
            <w:noProof/>
          </w:rPr>
          <w:t>Use Requirements.</w:t>
        </w:r>
        <w:r w:rsidR="00F115C4">
          <w:rPr>
            <w:noProof/>
            <w:webHidden/>
          </w:rPr>
          <w:tab/>
        </w:r>
        <w:r>
          <w:rPr>
            <w:noProof/>
            <w:webHidden/>
          </w:rPr>
          <w:t>3-</w:t>
        </w:r>
        <w:r w:rsidR="00F115C4">
          <w:rPr>
            <w:noProof/>
            <w:webHidden/>
          </w:rPr>
          <w:fldChar w:fldCharType="begin"/>
        </w:r>
        <w:r w:rsidR="00F115C4">
          <w:rPr>
            <w:noProof/>
            <w:webHidden/>
          </w:rPr>
          <w:instrText xml:space="preserve"> PAGEREF _Toc22647641 \h </w:instrText>
        </w:r>
        <w:r w:rsidR="00F115C4">
          <w:rPr>
            <w:noProof/>
            <w:webHidden/>
          </w:rPr>
        </w:r>
        <w:r w:rsidR="00F115C4">
          <w:rPr>
            <w:noProof/>
            <w:webHidden/>
          </w:rPr>
          <w:fldChar w:fldCharType="separate"/>
        </w:r>
        <w:r w:rsidR="00F115C4">
          <w:rPr>
            <w:noProof/>
            <w:webHidden/>
          </w:rPr>
          <w:t>43</w:t>
        </w:r>
        <w:r w:rsidR="00F115C4">
          <w:rPr>
            <w:noProof/>
            <w:webHidden/>
          </w:rPr>
          <w:fldChar w:fldCharType="end"/>
        </w:r>
      </w:hyperlink>
    </w:p>
    <w:p w14:paraId="0F5CC3C5" w14:textId="764D71A9" w:rsidR="00F115C4" w:rsidRDefault="00464EED">
      <w:pPr>
        <w:pStyle w:val="TOC4"/>
        <w:rPr>
          <w:rFonts w:asciiTheme="minorHAnsi" w:eastAsiaTheme="minorEastAsia" w:hAnsiTheme="minorHAnsi" w:cstheme="minorBidi"/>
          <w:noProof/>
          <w:sz w:val="22"/>
          <w:szCs w:val="22"/>
        </w:rPr>
      </w:pPr>
      <w:hyperlink w:anchor="_Toc22647642" w:history="1">
        <w:r w:rsidR="00F115C4" w:rsidRPr="00F20475">
          <w:rPr>
            <w:rStyle w:val="Hyperlink"/>
            <w:noProof/>
          </w:rPr>
          <w:t>UR.2.1.</w:t>
        </w:r>
        <w:r w:rsidR="00F115C4">
          <w:rPr>
            <w:rFonts w:asciiTheme="minorHAnsi" w:eastAsiaTheme="minorEastAsia" w:hAnsiTheme="minorHAnsi" w:cstheme="minorBidi"/>
            <w:noProof/>
            <w:sz w:val="22"/>
            <w:szCs w:val="22"/>
          </w:rPr>
          <w:tab/>
        </w:r>
        <w:r w:rsidR="00F115C4" w:rsidRPr="00F20475">
          <w:rPr>
            <w:rStyle w:val="Hyperlink"/>
            <w:noProof/>
          </w:rPr>
          <w:t>Return of Indicating and Recording Elements to Zero.</w:t>
        </w:r>
        <w:r w:rsidR="00F115C4">
          <w:rPr>
            <w:noProof/>
            <w:webHidden/>
          </w:rPr>
          <w:tab/>
        </w:r>
        <w:r>
          <w:rPr>
            <w:noProof/>
            <w:webHidden/>
          </w:rPr>
          <w:t>3-</w:t>
        </w:r>
        <w:r w:rsidR="00F115C4">
          <w:rPr>
            <w:noProof/>
            <w:webHidden/>
          </w:rPr>
          <w:fldChar w:fldCharType="begin"/>
        </w:r>
        <w:r w:rsidR="00F115C4">
          <w:rPr>
            <w:noProof/>
            <w:webHidden/>
          </w:rPr>
          <w:instrText xml:space="preserve"> PAGEREF _Toc22647642 \h </w:instrText>
        </w:r>
        <w:r w:rsidR="00F115C4">
          <w:rPr>
            <w:noProof/>
            <w:webHidden/>
          </w:rPr>
        </w:r>
        <w:r w:rsidR="00F115C4">
          <w:rPr>
            <w:noProof/>
            <w:webHidden/>
          </w:rPr>
          <w:fldChar w:fldCharType="separate"/>
        </w:r>
        <w:r w:rsidR="00F115C4">
          <w:rPr>
            <w:noProof/>
            <w:webHidden/>
          </w:rPr>
          <w:t>43</w:t>
        </w:r>
        <w:r w:rsidR="00F115C4">
          <w:rPr>
            <w:noProof/>
            <w:webHidden/>
          </w:rPr>
          <w:fldChar w:fldCharType="end"/>
        </w:r>
      </w:hyperlink>
    </w:p>
    <w:p w14:paraId="74CF1F8D" w14:textId="02C2AB9E" w:rsidR="00F115C4" w:rsidRDefault="00464EED">
      <w:pPr>
        <w:pStyle w:val="TOC4"/>
        <w:rPr>
          <w:rFonts w:asciiTheme="minorHAnsi" w:eastAsiaTheme="minorEastAsia" w:hAnsiTheme="minorHAnsi" w:cstheme="minorBidi"/>
          <w:noProof/>
          <w:sz w:val="22"/>
          <w:szCs w:val="22"/>
        </w:rPr>
      </w:pPr>
      <w:hyperlink w:anchor="_Toc22647643" w:history="1">
        <w:r w:rsidR="00F115C4" w:rsidRPr="00F20475">
          <w:rPr>
            <w:rStyle w:val="Hyperlink"/>
            <w:noProof/>
          </w:rPr>
          <w:t>UR.2.2.</w:t>
        </w:r>
        <w:r w:rsidR="00F115C4">
          <w:rPr>
            <w:rFonts w:asciiTheme="minorHAnsi" w:eastAsiaTheme="minorEastAsia" w:hAnsiTheme="minorHAnsi" w:cstheme="minorBidi"/>
            <w:noProof/>
            <w:sz w:val="22"/>
            <w:szCs w:val="22"/>
          </w:rPr>
          <w:tab/>
        </w:r>
        <w:r w:rsidR="00F115C4" w:rsidRPr="00F20475">
          <w:rPr>
            <w:rStyle w:val="Hyperlink"/>
            <w:noProof/>
          </w:rPr>
          <w:t>Ticket Printer, Customer Ticket.</w:t>
        </w:r>
        <w:r w:rsidR="00F115C4">
          <w:rPr>
            <w:noProof/>
            <w:webHidden/>
          </w:rPr>
          <w:tab/>
        </w:r>
        <w:r>
          <w:rPr>
            <w:noProof/>
            <w:webHidden/>
          </w:rPr>
          <w:t>3-</w:t>
        </w:r>
        <w:r w:rsidR="00F115C4">
          <w:rPr>
            <w:noProof/>
            <w:webHidden/>
          </w:rPr>
          <w:fldChar w:fldCharType="begin"/>
        </w:r>
        <w:r w:rsidR="00F115C4">
          <w:rPr>
            <w:noProof/>
            <w:webHidden/>
          </w:rPr>
          <w:instrText xml:space="preserve"> PAGEREF _Toc22647643 \h </w:instrText>
        </w:r>
        <w:r w:rsidR="00F115C4">
          <w:rPr>
            <w:noProof/>
            <w:webHidden/>
          </w:rPr>
        </w:r>
        <w:r w:rsidR="00F115C4">
          <w:rPr>
            <w:noProof/>
            <w:webHidden/>
          </w:rPr>
          <w:fldChar w:fldCharType="separate"/>
        </w:r>
        <w:r w:rsidR="00F115C4">
          <w:rPr>
            <w:noProof/>
            <w:webHidden/>
          </w:rPr>
          <w:t>43</w:t>
        </w:r>
        <w:r w:rsidR="00F115C4">
          <w:rPr>
            <w:noProof/>
            <w:webHidden/>
          </w:rPr>
          <w:fldChar w:fldCharType="end"/>
        </w:r>
      </w:hyperlink>
    </w:p>
    <w:p w14:paraId="48FA4CE6" w14:textId="54C8310A" w:rsidR="00F115C4" w:rsidRDefault="00464EED">
      <w:pPr>
        <w:pStyle w:val="TOC4"/>
        <w:rPr>
          <w:rFonts w:asciiTheme="minorHAnsi" w:eastAsiaTheme="minorEastAsia" w:hAnsiTheme="minorHAnsi" w:cstheme="minorBidi"/>
          <w:noProof/>
          <w:sz w:val="22"/>
          <w:szCs w:val="22"/>
        </w:rPr>
      </w:pPr>
      <w:hyperlink w:anchor="_Toc22647644" w:history="1">
        <w:r w:rsidR="00F115C4" w:rsidRPr="00F20475">
          <w:rPr>
            <w:rStyle w:val="Hyperlink"/>
            <w:noProof/>
          </w:rPr>
          <w:t>UR.2.3.</w:t>
        </w:r>
        <w:r w:rsidR="00F115C4">
          <w:rPr>
            <w:rFonts w:asciiTheme="minorHAnsi" w:eastAsiaTheme="minorEastAsia" w:hAnsiTheme="minorHAnsi" w:cstheme="minorBidi"/>
            <w:noProof/>
            <w:sz w:val="22"/>
            <w:szCs w:val="22"/>
          </w:rPr>
          <w:tab/>
        </w:r>
        <w:r w:rsidR="00F115C4" w:rsidRPr="00F20475">
          <w:rPr>
            <w:rStyle w:val="Hyperlink"/>
            <w:noProof/>
          </w:rPr>
          <w:t>Ticket in Printing Device.</w:t>
        </w:r>
        <w:r w:rsidR="00F115C4">
          <w:rPr>
            <w:noProof/>
            <w:webHidden/>
          </w:rPr>
          <w:tab/>
        </w:r>
        <w:r>
          <w:rPr>
            <w:noProof/>
            <w:webHidden/>
          </w:rPr>
          <w:t>3-</w:t>
        </w:r>
        <w:r w:rsidR="00F115C4">
          <w:rPr>
            <w:noProof/>
            <w:webHidden/>
          </w:rPr>
          <w:fldChar w:fldCharType="begin"/>
        </w:r>
        <w:r w:rsidR="00F115C4">
          <w:rPr>
            <w:noProof/>
            <w:webHidden/>
          </w:rPr>
          <w:instrText xml:space="preserve"> PAGEREF _Toc22647644 \h </w:instrText>
        </w:r>
        <w:r w:rsidR="00F115C4">
          <w:rPr>
            <w:noProof/>
            <w:webHidden/>
          </w:rPr>
        </w:r>
        <w:r w:rsidR="00F115C4">
          <w:rPr>
            <w:noProof/>
            <w:webHidden/>
          </w:rPr>
          <w:fldChar w:fldCharType="separate"/>
        </w:r>
        <w:r w:rsidR="00F115C4">
          <w:rPr>
            <w:noProof/>
            <w:webHidden/>
          </w:rPr>
          <w:t>43</w:t>
        </w:r>
        <w:r w:rsidR="00F115C4">
          <w:rPr>
            <w:noProof/>
            <w:webHidden/>
          </w:rPr>
          <w:fldChar w:fldCharType="end"/>
        </w:r>
      </w:hyperlink>
    </w:p>
    <w:p w14:paraId="4564E3F4" w14:textId="01085892" w:rsidR="00F115C4" w:rsidRDefault="00464EED">
      <w:pPr>
        <w:pStyle w:val="TOC4"/>
        <w:rPr>
          <w:rFonts w:asciiTheme="minorHAnsi" w:eastAsiaTheme="minorEastAsia" w:hAnsiTheme="minorHAnsi" w:cstheme="minorBidi"/>
          <w:noProof/>
          <w:sz w:val="22"/>
          <w:szCs w:val="22"/>
        </w:rPr>
      </w:pPr>
      <w:hyperlink w:anchor="_Toc22647645" w:history="1">
        <w:r w:rsidR="00F115C4" w:rsidRPr="00F20475">
          <w:rPr>
            <w:rStyle w:val="Hyperlink"/>
            <w:noProof/>
          </w:rPr>
          <w:t>UR.2.4.</w:t>
        </w:r>
        <w:r w:rsidR="00F115C4">
          <w:rPr>
            <w:rFonts w:asciiTheme="minorHAnsi" w:eastAsiaTheme="minorEastAsia" w:hAnsiTheme="minorHAnsi" w:cstheme="minorBidi"/>
            <w:noProof/>
            <w:sz w:val="22"/>
            <w:szCs w:val="22"/>
          </w:rPr>
          <w:tab/>
        </w:r>
        <w:r w:rsidR="00F115C4" w:rsidRPr="00F20475">
          <w:rPr>
            <w:rStyle w:val="Hyperlink"/>
            <w:noProof/>
          </w:rPr>
          <w:t>Credit for Flood Volume.</w:t>
        </w:r>
        <w:r w:rsidR="00F115C4">
          <w:rPr>
            <w:noProof/>
            <w:webHidden/>
          </w:rPr>
          <w:tab/>
        </w:r>
        <w:r>
          <w:rPr>
            <w:noProof/>
            <w:webHidden/>
          </w:rPr>
          <w:t>3-</w:t>
        </w:r>
        <w:r w:rsidR="00F115C4">
          <w:rPr>
            <w:noProof/>
            <w:webHidden/>
          </w:rPr>
          <w:fldChar w:fldCharType="begin"/>
        </w:r>
        <w:r w:rsidR="00F115C4">
          <w:rPr>
            <w:noProof/>
            <w:webHidden/>
          </w:rPr>
          <w:instrText xml:space="preserve"> PAGEREF _Toc22647645 \h </w:instrText>
        </w:r>
        <w:r w:rsidR="00F115C4">
          <w:rPr>
            <w:noProof/>
            <w:webHidden/>
          </w:rPr>
        </w:r>
        <w:r w:rsidR="00F115C4">
          <w:rPr>
            <w:noProof/>
            <w:webHidden/>
          </w:rPr>
          <w:fldChar w:fldCharType="separate"/>
        </w:r>
        <w:r w:rsidR="00F115C4">
          <w:rPr>
            <w:noProof/>
            <w:webHidden/>
          </w:rPr>
          <w:t>43</w:t>
        </w:r>
        <w:r w:rsidR="00F115C4">
          <w:rPr>
            <w:noProof/>
            <w:webHidden/>
          </w:rPr>
          <w:fldChar w:fldCharType="end"/>
        </w:r>
      </w:hyperlink>
    </w:p>
    <w:p w14:paraId="4A89DDA8" w14:textId="39F98C72" w:rsidR="00F115C4" w:rsidRDefault="00464EED">
      <w:pPr>
        <w:pStyle w:val="TOC4"/>
        <w:rPr>
          <w:rFonts w:asciiTheme="minorHAnsi" w:eastAsiaTheme="minorEastAsia" w:hAnsiTheme="minorHAnsi" w:cstheme="minorBidi"/>
          <w:noProof/>
          <w:sz w:val="22"/>
          <w:szCs w:val="22"/>
        </w:rPr>
      </w:pPr>
      <w:hyperlink w:anchor="_Toc22647646" w:history="1">
        <w:r w:rsidR="00F115C4" w:rsidRPr="00F20475">
          <w:rPr>
            <w:rStyle w:val="Hyperlink"/>
            <w:noProof/>
          </w:rPr>
          <w:t>UR.2.5.</w:t>
        </w:r>
        <w:r w:rsidR="00F115C4">
          <w:rPr>
            <w:rFonts w:asciiTheme="minorHAnsi" w:eastAsiaTheme="minorEastAsia" w:hAnsiTheme="minorHAnsi" w:cstheme="minorBidi"/>
            <w:noProof/>
            <w:sz w:val="22"/>
            <w:szCs w:val="22"/>
          </w:rPr>
          <w:tab/>
        </w:r>
        <w:r w:rsidR="00F115C4" w:rsidRPr="00F20475">
          <w:rPr>
            <w:rStyle w:val="Hyperlink"/>
            <w:noProof/>
          </w:rPr>
          <w:t>Automatic Temperature Compensation for Refined Petroleum Products.</w:t>
        </w:r>
        <w:r w:rsidR="00F115C4">
          <w:rPr>
            <w:noProof/>
            <w:webHidden/>
          </w:rPr>
          <w:tab/>
        </w:r>
        <w:r>
          <w:rPr>
            <w:noProof/>
            <w:webHidden/>
          </w:rPr>
          <w:t>3-</w:t>
        </w:r>
        <w:r w:rsidR="00F115C4">
          <w:rPr>
            <w:noProof/>
            <w:webHidden/>
          </w:rPr>
          <w:fldChar w:fldCharType="begin"/>
        </w:r>
        <w:r w:rsidR="00F115C4">
          <w:rPr>
            <w:noProof/>
            <w:webHidden/>
          </w:rPr>
          <w:instrText xml:space="preserve"> PAGEREF _Toc22647646 \h </w:instrText>
        </w:r>
        <w:r w:rsidR="00F115C4">
          <w:rPr>
            <w:noProof/>
            <w:webHidden/>
          </w:rPr>
        </w:r>
        <w:r w:rsidR="00F115C4">
          <w:rPr>
            <w:noProof/>
            <w:webHidden/>
          </w:rPr>
          <w:fldChar w:fldCharType="separate"/>
        </w:r>
        <w:r w:rsidR="00F115C4">
          <w:rPr>
            <w:noProof/>
            <w:webHidden/>
          </w:rPr>
          <w:t>43</w:t>
        </w:r>
        <w:r w:rsidR="00F115C4">
          <w:rPr>
            <w:noProof/>
            <w:webHidden/>
          </w:rPr>
          <w:fldChar w:fldCharType="end"/>
        </w:r>
      </w:hyperlink>
    </w:p>
    <w:p w14:paraId="260963F4" w14:textId="19C724CA" w:rsidR="00F115C4" w:rsidRDefault="00464EED">
      <w:pPr>
        <w:pStyle w:val="TOC4"/>
        <w:rPr>
          <w:rFonts w:asciiTheme="minorHAnsi" w:eastAsiaTheme="minorEastAsia" w:hAnsiTheme="minorHAnsi" w:cstheme="minorBidi"/>
          <w:noProof/>
          <w:sz w:val="22"/>
          <w:szCs w:val="22"/>
        </w:rPr>
      </w:pPr>
      <w:hyperlink w:anchor="_Toc22647647" w:history="1">
        <w:r w:rsidR="00F115C4" w:rsidRPr="00F20475">
          <w:rPr>
            <w:rStyle w:val="Hyperlink"/>
            <w:noProof/>
          </w:rPr>
          <w:t>UR.2.6.</w:t>
        </w:r>
        <w:r w:rsidR="00F115C4">
          <w:rPr>
            <w:rFonts w:asciiTheme="minorHAnsi" w:eastAsiaTheme="minorEastAsia" w:hAnsiTheme="minorHAnsi" w:cstheme="minorBidi"/>
            <w:noProof/>
            <w:sz w:val="22"/>
            <w:szCs w:val="22"/>
          </w:rPr>
          <w:tab/>
        </w:r>
        <w:r w:rsidR="00F115C4" w:rsidRPr="00F20475">
          <w:rPr>
            <w:rStyle w:val="Hyperlink"/>
            <w:noProof/>
          </w:rPr>
          <w:t>Clearing the Discharge Hose.</w:t>
        </w:r>
        <w:r w:rsidR="00F115C4">
          <w:rPr>
            <w:noProof/>
            <w:webHidden/>
          </w:rPr>
          <w:tab/>
        </w:r>
        <w:r>
          <w:rPr>
            <w:noProof/>
            <w:webHidden/>
          </w:rPr>
          <w:t>3-</w:t>
        </w:r>
        <w:r w:rsidR="00F115C4">
          <w:rPr>
            <w:noProof/>
            <w:webHidden/>
          </w:rPr>
          <w:fldChar w:fldCharType="begin"/>
        </w:r>
        <w:r w:rsidR="00F115C4">
          <w:rPr>
            <w:noProof/>
            <w:webHidden/>
          </w:rPr>
          <w:instrText xml:space="preserve"> PAGEREF _Toc22647647 \h </w:instrText>
        </w:r>
        <w:r w:rsidR="00F115C4">
          <w:rPr>
            <w:noProof/>
            <w:webHidden/>
          </w:rPr>
        </w:r>
        <w:r w:rsidR="00F115C4">
          <w:rPr>
            <w:noProof/>
            <w:webHidden/>
          </w:rPr>
          <w:fldChar w:fldCharType="separate"/>
        </w:r>
        <w:r w:rsidR="00F115C4">
          <w:rPr>
            <w:noProof/>
            <w:webHidden/>
          </w:rPr>
          <w:t>43</w:t>
        </w:r>
        <w:r w:rsidR="00F115C4">
          <w:rPr>
            <w:noProof/>
            <w:webHidden/>
          </w:rPr>
          <w:fldChar w:fldCharType="end"/>
        </w:r>
      </w:hyperlink>
    </w:p>
    <w:p w14:paraId="514C4D06" w14:textId="7D717896" w:rsidR="00F115C4" w:rsidRDefault="00464EED">
      <w:pPr>
        <w:pStyle w:val="TOC3"/>
        <w:rPr>
          <w:rFonts w:asciiTheme="minorHAnsi" w:eastAsiaTheme="minorEastAsia" w:hAnsiTheme="minorHAnsi" w:cstheme="minorBidi"/>
          <w:noProof/>
          <w:sz w:val="22"/>
          <w:szCs w:val="22"/>
        </w:rPr>
      </w:pPr>
      <w:hyperlink w:anchor="_Toc22647648" w:history="1">
        <w:r w:rsidR="00F115C4" w:rsidRPr="00F20475">
          <w:rPr>
            <w:rStyle w:val="Hyperlink"/>
            <w:noProof/>
          </w:rPr>
          <w:t>UR.3.</w:t>
        </w:r>
        <w:r w:rsidR="00F115C4">
          <w:rPr>
            <w:rFonts w:asciiTheme="minorHAnsi" w:eastAsiaTheme="minorEastAsia" w:hAnsiTheme="minorHAnsi" w:cstheme="minorBidi"/>
            <w:noProof/>
            <w:sz w:val="22"/>
            <w:szCs w:val="22"/>
          </w:rPr>
          <w:tab/>
        </w:r>
        <w:r w:rsidR="00F115C4" w:rsidRPr="00F20475">
          <w:rPr>
            <w:rStyle w:val="Hyperlink"/>
            <w:noProof/>
          </w:rPr>
          <w:t>Maintenance Requirements.</w:t>
        </w:r>
        <w:r w:rsidR="00F115C4">
          <w:rPr>
            <w:noProof/>
            <w:webHidden/>
          </w:rPr>
          <w:tab/>
        </w:r>
        <w:r>
          <w:rPr>
            <w:noProof/>
            <w:webHidden/>
          </w:rPr>
          <w:t>3-</w:t>
        </w:r>
        <w:r w:rsidR="00F115C4">
          <w:rPr>
            <w:noProof/>
            <w:webHidden/>
          </w:rPr>
          <w:fldChar w:fldCharType="begin"/>
        </w:r>
        <w:r w:rsidR="00F115C4">
          <w:rPr>
            <w:noProof/>
            <w:webHidden/>
          </w:rPr>
          <w:instrText xml:space="preserve"> PAGEREF _Toc22647648 \h </w:instrText>
        </w:r>
        <w:r w:rsidR="00F115C4">
          <w:rPr>
            <w:noProof/>
            <w:webHidden/>
          </w:rPr>
        </w:r>
        <w:r w:rsidR="00F115C4">
          <w:rPr>
            <w:noProof/>
            <w:webHidden/>
          </w:rPr>
          <w:fldChar w:fldCharType="separate"/>
        </w:r>
        <w:r w:rsidR="00F115C4">
          <w:rPr>
            <w:noProof/>
            <w:webHidden/>
          </w:rPr>
          <w:t>44</w:t>
        </w:r>
        <w:r w:rsidR="00F115C4">
          <w:rPr>
            <w:noProof/>
            <w:webHidden/>
          </w:rPr>
          <w:fldChar w:fldCharType="end"/>
        </w:r>
      </w:hyperlink>
    </w:p>
    <w:p w14:paraId="7733C0A9" w14:textId="0491628A" w:rsidR="00F115C4" w:rsidRDefault="00464EED">
      <w:pPr>
        <w:pStyle w:val="TOC4"/>
        <w:rPr>
          <w:rFonts w:asciiTheme="minorHAnsi" w:eastAsiaTheme="minorEastAsia" w:hAnsiTheme="minorHAnsi" w:cstheme="minorBidi"/>
          <w:noProof/>
          <w:sz w:val="22"/>
          <w:szCs w:val="22"/>
        </w:rPr>
      </w:pPr>
      <w:hyperlink w:anchor="_Toc22647649" w:history="1">
        <w:r w:rsidR="00F115C4" w:rsidRPr="00F20475">
          <w:rPr>
            <w:rStyle w:val="Hyperlink"/>
            <w:noProof/>
          </w:rPr>
          <w:t>UR.3.1.</w:t>
        </w:r>
        <w:r w:rsidR="00F115C4">
          <w:rPr>
            <w:rFonts w:asciiTheme="minorHAnsi" w:eastAsiaTheme="minorEastAsia" w:hAnsiTheme="minorHAnsi" w:cstheme="minorBidi"/>
            <w:noProof/>
            <w:sz w:val="22"/>
            <w:szCs w:val="22"/>
          </w:rPr>
          <w:tab/>
        </w:r>
        <w:r w:rsidR="00F115C4" w:rsidRPr="00F20475">
          <w:rPr>
            <w:rStyle w:val="Hyperlink"/>
            <w:noProof/>
          </w:rPr>
          <w:t>Use of Adjustments.</w:t>
        </w:r>
        <w:r w:rsidR="00F115C4">
          <w:rPr>
            <w:noProof/>
            <w:webHidden/>
          </w:rPr>
          <w:tab/>
        </w:r>
        <w:r>
          <w:rPr>
            <w:noProof/>
            <w:webHidden/>
          </w:rPr>
          <w:t>3-</w:t>
        </w:r>
        <w:r w:rsidR="00F115C4">
          <w:rPr>
            <w:noProof/>
            <w:webHidden/>
          </w:rPr>
          <w:fldChar w:fldCharType="begin"/>
        </w:r>
        <w:r w:rsidR="00F115C4">
          <w:rPr>
            <w:noProof/>
            <w:webHidden/>
          </w:rPr>
          <w:instrText xml:space="preserve"> PAGEREF _Toc22647649 \h </w:instrText>
        </w:r>
        <w:r w:rsidR="00F115C4">
          <w:rPr>
            <w:noProof/>
            <w:webHidden/>
          </w:rPr>
        </w:r>
        <w:r w:rsidR="00F115C4">
          <w:rPr>
            <w:noProof/>
            <w:webHidden/>
          </w:rPr>
          <w:fldChar w:fldCharType="separate"/>
        </w:r>
        <w:r w:rsidR="00F115C4">
          <w:rPr>
            <w:noProof/>
            <w:webHidden/>
          </w:rPr>
          <w:t>44</w:t>
        </w:r>
        <w:r w:rsidR="00F115C4">
          <w:rPr>
            <w:noProof/>
            <w:webHidden/>
          </w:rPr>
          <w:fldChar w:fldCharType="end"/>
        </w:r>
      </w:hyperlink>
    </w:p>
    <w:p w14:paraId="1F38B06A" w14:textId="731ABAB2" w:rsidR="00C552AC" w:rsidRPr="00747F5E" w:rsidRDefault="007A1170">
      <w:pPr>
        <w:tabs>
          <w:tab w:val="right" w:leader="dot" w:pos="9360"/>
        </w:tabs>
      </w:pPr>
      <w:r>
        <w:rPr>
          <w:b/>
          <w:noProof/>
          <w:sz w:val="24"/>
          <w:szCs w:val="24"/>
          <w:lang w:val="fr-FR"/>
        </w:rPr>
        <w:fldChar w:fldCharType="end"/>
      </w:r>
      <w:bookmarkStart w:id="1" w:name="_GoBack"/>
      <w:bookmarkEnd w:id="1"/>
    </w:p>
    <w:p w14:paraId="5CD4830F" w14:textId="77777777" w:rsidR="00C552AC" w:rsidRPr="00747F5E" w:rsidRDefault="00C552AC" w:rsidP="007B4D67">
      <w:pPr>
        <w:pStyle w:val="Heading1"/>
        <w:tabs>
          <w:tab w:val="left" w:pos="360"/>
        </w:tabs>
        <w:spacing w:after="480"/>
      </w:pPr>
      <w:r w:rsidRPr="00747F5E">
        <w:br w:type="page"/>
      </w:r>
      <w:bookmarkStart w:id="2" w:name="_Toc22647579"/>
      <w:r w:rsidRPr="00747F5E">
        <w:rPr>
          <w:sz w:val="28"/>
          <w:szCs w:val="20"/>
        </w:rPr>
        <w:lastRenderedPageBreak/>
        <w:t>Section 3.31.</w:t>
      </w:r>
      <w:r w:rsidRPr="00747F5E">
        <w:rPr>
          <w:sz w:val="28"/>
          <w:szCs w:val="20"/>
        </w:rPr>
        <w:tab/>
        <w:t>Vehicle-Tank Meters</w:t>
      </w:r>
      <w:bookmarkEnd w:id="2"/>
    </w:p>
    <w:p w14:paraId="6D14819D" w14:textId="77777777" w:rsidR="00C552AC" w:rsidRPr="00747F5E" w:rsidRDefault="00C552AC" w:rsidP="007B4D67">
      <w:pPr>
        <w:pStyle w:val="Heading2"/>
        <w:spacing w:after="240"/>
      </w:pPr>
      <w:bookmarkStart w:id="3" w:name="_Toc22647580"/>
      <w:r w:rsidRPr="00747F5E">
        <w:t>A.</w:t>
      </w:r>
      <w:r w:rsidRPr="00747F5E">
        <w:tab/>
      </w:r>
      <w:r w:rsidRPr="00836530">
        <w:t>Application</w:t>
      </w:r>
      <w:bookmarkEnd w:id="3"/>
    </w:p>
    <w:p w14:paraId="6634DDF3" w14:textId="77777777" w:rsidR="00C552AC" w:rsidRPr="00747F5E" w:rsidRDefault="00C552AC">
      <w:pPr>
        <w:tabs>
          <w:tab w:val="left" w:pos="540"/>
        </w:tabs>
        <w:jc w:val="both"/>
      </w:pPr>
      <w:bookmarkStart w:id="4" w:name="_Toc22647581"/>
      <w:r w:rsidRPr="00747F5E">
        <w:rPr>
          <w:rStyle w:val="Heading3Char"/>
          <w:sz w:val="20"/>
        </w:rPr>
        <w:t>A.1.</w:t>
      </w:r>
      <w:r w:rsidRPr="00747F5E">
        <w:rPr>
          <w:rStyle w:val="Heading3Char"/>
          <w:sz w:val="20"/>
        </w:rPr>
        <w:tab/>
        <w:t>General.</w:t>
      </w:r>
      <w:bookmarkEnd w:id="4"/>
      <w:r w:rsidRPr="00747F5E">
        <w:t xml:space="preserve"> – This code applies to meters mounted on vehicle tanks including those used for the measurement and delivery of petroleum products or </w:t>
      </w:r>
      <w:proofErr w:type="spellStart"/>
      <w:r w:rsidRPr="00834209">
        <w:rPr>
          <w:u w:color="82C42A"/>
        </w:rPr>
        <w:t>agri</w:t>
      </w:r>
      <w:proofErr w:type="spellEnd"/>
      <w:r w:rsidRPr="00834209">
        <w:t>-</w:t>
      </w:r>
      <w:r w:rsidRPr="00747F5E">
        <w:t>chemical liquids such as fertilizers, feeds, pesticides, defoliants, and bulk deliveries of water.</w:t>
      </w:r>
    </w:p>
    <w:p w14:paraId="153397D6" w14:textId="77777777" w:rsidR="00C552AC" w:rsidRPr="00747F5E" w:rsidRDefault="00C552AC" w:rsidP="007B4D67">
      <w:pPr>
        <w:spacing w:before="60" w:after="240"/>
        <w:jc w:val="both"/>
      </w:pPr>
      <w:r w:rsidRPr="00747F5E">
        <w:t>(Amended 1985 and 1995)</w:t>
      </w:r>
    </w:p>
    <w:p w14:paraId="0334A5CC" w14:textId="77777777" w:rsidR="00C552AC" w:rsidRPr="00747F5E" w:rsidRDefault="00C552AC" w:rsidP="007B4D67">
      <w:pPr>
        <w:tabs>
          <w:tab w:val="left" w:pos="540"/>
        </w:tabs>
        <w:spacing w:after="240"/>
        <w:jc w:val="both"/>
      </w:pPr>
      <w:bookmarkStart w:id="5" w:name="_Toc22647582"/>
      <w:r w:rsidRPr="00747F5E">
        <w:rPr>
          <w:rStyle w:val="Heading3Char"/>
          <w:sz w:val="20"/>
        </w:rPr>
        <w:t>A.2.</w:t>
      </w:r>
      <w:r w:rsidRPr="00747F5E">
        <w:rPr>
          <w:rStyle w:val="Heading3Char"/>
          <w:sz w:val="20"/>
        </w:rPr>
        <w:tab/>
        <w:t>Exceptions.</w:t>
      </w:r>
      <w:bookmarkEnd w:id="5"/>
      <w:r w:rsidRPr="00747F5E">
        <w:t xml:space="preserve"> – This code does not apply to the following devices:</w:t>
      </w:r>
    </w:p>
    <w:p w14:paraId="63C9E3F5" w14:textId="77777777" w:rsidR="00C552AC" w:rsidRPr="00747F5E" w:rsidRDefault="00C552AC" w:rsidP="007B4D67">
      <w:pPr>
        <w:spacing w:after="240"/>
        <w:ind w:left="720" w:hanging="360"/>
        <w:jc w:val="both"/>
      </w:pPr>
      <w:r w:rsidRPr="00747F5E">
        <w:t>(a)</w:t>
      </w:r>
      <w:r w:rsidRPr="00747F5E">
        <w:tab/>
        <w:t>Devices used for dispensing liquefied petroleum gases, or other liquids that do not remain in a liquid state at atmospheric pressures and temperatures.</w:t>
      </w:r>
      <w:r w:rsidR="00A016CC" w:rsidRPr="00A016CC">
        <w:t xml:space="preserve"> </w:t>
      </w:r>
      <w:r w:rsidR="00A016CC" w:rsidRPr="00747F5E">
        <w:t>(</w:t>
      </w:r>
      <w:r w:rsidR="00A016CC">
        <w:t xml:space="preserve">Also </w:t>
      </w:r>
      <w:r w:rsidR="00A016CC" w:rsidRPr="00747F5E">
        <w:t>see Section 3.32. Code for Liquefied Petroleum Gas and Anhydrous Ammonia Liquid-Measuring Devices</w:t>
      </w:r>
      <w:r w:rsidR="00A016CC">
        <w:t>.</w:t>
      </w:r>
      <w:r w:rsidR="00A016CC" w:rsidRPr="00747F5E">
        <w:t>)</w:t>
      </w:r>
    </w:p>
    <w:p w14:paraId="1D23FE90" w14:textId="77777777" w:rsidR="00C552AC" w:rsidRPr="00747F5E" w:rsidRDefault="00C552AC" w:rsidP="007B4D67">
      <w:pPr>
        <w:spacing w:after="240"/>
        <w:ind w:left="720" w:hanging="360"/>
        <w:jc w:val="both"/>
      </w:pPr>
      <w:r w:rsidRPr="00747F5E">
        <w:t>(b)</w:t>
      </w:r>
      <w:r w:rsidRPr="00747F5E">
        <w:tab/>
        <w:t>Devices used solely for dispensing a product in connection with operations in which the amount dispensed does not affect customer charges.</w:t>
      </w:r>
    </w:p>
    <w:p w14:paraId="045E5FA2" w14:textId="77777777" w:rsidR="00C552AC" w:rsidRPr="00747F5E" w:rsidRDefault="00C552AC" w:rsidP="007B4D67">
      <w:pPr>
        <w:spacing w:after="240"/>
        <w:ind w:left="720" w:hanging="360"/>
        <w:jc w:val="both"/>
      </w:pPr>
      <w:r w:rsidRPr="00747F5E">
        <w:t>(c)</w:t>
      </w:r>
      <w:r w:rsidRPr="00747F5E">
        <w:tab/>
        <w:t>Vehicle tanks used as measures</w:t>
      </w:r>
      <w:r w:rsidR="00A016CC">
        <w:t xml:space="preserve">. </w:t>
      </w:r>
      <w:r w:rsidRPr="00747F5E">
        <w:t xml:space="preserve"> (</w:t>
      </w:r>
      <w:r w:rsidR="00A016CC">
        <w:t xml:space="preserve">Also </w:t>
      </w:r>
      <w:r w:rsidRPr="00747F5E">
        <w:t>see Section 4.40. Code for Vehicle Tanks Used as Measures</w:t>
      </w:r>
      <w:r w:rsidR="00A016CC">
        <w:t>.</w:t>
      </w:r>
      <w:r w:rsidRPr="00747F5E">
        <w:t>)</w:t>
      </w:r>
    </w:p>
    <w:p w14:paraId="71DC9A4B" w14:textId="77777777" w:rsidR="00C552AC" w:rsidRPr="00747F5E" w:rsidRDefault="00C552AC">
      <w:pPr>
        <w:ind w:left="720" w:hanging="360"/>
        <w:jc w:val="both"/>
      </w:pPr>
      <w:r w:rsidRPr="00747F5E">
        <w:t>(d)</w:t>
      </w:r>
      <w:r w:rsidRPr="00747F5E">
        <w:tab/>
        <w:t>Mass flow meters</w:t>
      </w:r>
      <w:r w:rsidR="00A016CC">
        <w:t xml:space="preserve">. </w:t>
      </w:r>
      <w:r w:rsidRPr="00747F5E">
        <w:t xml:space="preserve"> (</w:t>
      </w:r>
      <w:r w:rsidR="00A016CC">
        <w:t xml:space="preserve">Also </w:t>
      </w:r>
      <w:r w:rsidRPr="00747F5E">
        <w:t>see Section 3.37. Code for Mass Flow Meters</w:t>
      </w:r>
      <w:r w:rsidR="00A016CC">
        <w:t>.</w:t>
      </w:r>
      <w:r w:rsidRPr="00747F5E">
        <w:t>)</w:t>
      </w:r>
    </w:p>
    <w:p w14:paraId="37182E7A" w14:textId="77777777" w:rsidR="00C552AC" w:rsidRPr="00747F5E" w:rsidRDefault="00C552AC" w:rsidP="007B4D67">
      <w:pPr>
        <w:spacing w:before="60" w:after="240"/>
        <w:ind w:left="720"/>
        <w:jc w:val="both"/>
      </w:pPr>
      <w:r w:rsidRPr="00747F5E">
        <w:t>(Added 1994)</w:t>
      </w:r>
    </w:p>
    <w:p w14:paraId="7F191453" w14:textId="77777777" w:rsidR="00C552AC" w:rsidRPr="00747F5E" w:rsidRDefault="00C552AC" w:rsidP="007B4D67">
      <w:pPr>
        <w:numPr>
          <w:ilvl w:val="0"/>
          <w:numId w:val="26"/>
        </w:numPr>
        <w:spacing w:after="240"/>
        <w:jc w:val="both"/>
      </w:pPr>
      <w:r w:rsidRPr="00747F5E">
        <w:t>Devices used to measure cryogenic liquids</w:t>
      </w:r>
      <w:r w:rsidR="00A016CC">
        <w:t>.</w:t>
      </w:r>
      <w:r w:rsidRPr="00747F5E">
        <w:t xml:space="preserve"> </w:t>
      </w:r>
      <w:r w:rsidR="0046216D">
        <w:t xml:space="preserve"> </w:t>
      </w:r>
      <w:r w:rsidRPr="00747F5E">
        <w:t>(</w:t>
      </w:r>
      <w:r w:rsidR="00A016CC">
        <w:t xml:space="preserve">Also </w:t>
      </w:r>
      <w:r w:rsidRPr="00747F5E">
        <w:t>see Section 3.34. Code for Cryogenic Liquid-Measuring Devices</w:t>
      </w:r>
      <w:r w:rsidR="00A016CC">
        <w:t>.</w:t>
      </w:r>
      <w:r w:rsidRPr="00747F5E">
        <w:t>)</w:t>
      </w:r>
    </w:p>
    <w:p w14:paraId="76780144" w14:textId="77777777" w:rsidR="00C552AC" w:rsidRPr="00747F5E" w:rsidRDefault="00C552AC" w:rsidP="007B4D67">
      <w:pPr>
        <w:numPr>
          <w:ilvl w:val="0"/>
          <w:numId w:val="26"/>
        </w:numPr>
        <w:spacing w:before="60" w:after="240"/>
        <w:jc w:val="both"/>
      </w:pPr>
      <w:r w:rsidRPr="00747F5E">
        <w:t>Devices used to measure carbon dioxide liquids</w:t>
      </w:r>
      <w:r w:rsidR="00A016CC">
        <w:t xml:space="preserve">.  </w:t>
      </w:r>
      <w:r w:rsidRPr="00747F5E">
        <w:t>(</w:t>
      </w:r>
      <w:r w:rsidR="00A016CC">
        <w:t xml:space="preserve">Also </w:t>
      </w:r>
      <w:r w:rsidRPr="00747F5E">
        <w:t>see Section 3.38. Code for Carbon Dioxide Liquid</w:t>
      </w:r>
      <w:r w:rsidRPr="00747F5E">
        <w:noBreakHyphen/>
        <w:t>Measuring Devices</w:t>
      </w:r>
      <w:r w:rsidR="00A016CC">
        <w:t>.</w:t>
      </w:r>
      <w:r w:rsidRPr="00747F5E">
        <w:t>)</w:t>
      </w:r>
    </w:p>
    <w:p w14:paraId="3D81568F" w14:textId="77777777" w:rsidR="00C552AC" w:rsidRPr="00747F5E" w:rsidRDefault="00C552AC" w:rsidP="007B4D67">
      <w:pPr>
        <w:tabs>
          <w:tab w:val="left" w:pos="540"/>
        </w:tabs>
        <w:spacing w:after="240"/>
        <w:jc w:val="both"/>
      </w:pPr>
      <w:bookmarkStart w:id="6" w:name="_Toc22647583"/>
      <w:r w:rsidRPr="00747F5E">
        <w:rPr>
          <w:rStyle w:val="Heading3Char"/>
          <w:sz w:val="20"/>
        </w:rPr>
        <w:t>A.3.</w:t>
      </w:r>
      <w:r w:rsidRPr="00747F5E">
        <w:rPr>
          <w:rStyle w:val="Heading3Char"/>
          <w:sz w:val="20"/>
        </w:rPr>
        <w:tab/>
        <w:t>Additional Code Requirements.</w:t>
      </w:r>
      <w:bookmarkEnd w:id="6"/>
      <w:r w:rsidRPr="00747F5E">
        <w:t xml:space="preserve"> – In addition to the requirements of this code, Vehicle-Tank Meters shall meet the requirements of 1.10. General Code requirements.</w:t>
      </w:r>
    </w:p>
    <w:p w14:paraId="7D1F7477" w14:textId="77777777" w:rsidR="00C552AC" w:rsidRPr="00747F5E" w:rsidRDefault="00C552AC" w:rsidP="007B4D67">
      <w:pPr>
        <w:pStyle w:val="Heading2"/>
        <w:numPr>
          <w:ilvl w:val="0"/>
          <w:numId w:val="0"/>
        </w:numPr>
        <w:tabs>
          <w:tab w:val="left" w:pos="360"/>
        </w:tabs>
        <w:spacing w:after="240"/>
      </w:pPr>
      <w:bookmarkStart w:id="7" w:name="_Toc22647584"/>
      <w:r w:rsidRPr="00747F5E">
        <w:t>S.</w:t>
      </w:r>
      <w:r w:rsidRPr="00747F5E">
        <w:tab/>
        <w:t>Specifications</w:t>
      </w:r>
      <w:bookmarkEnd w:id="7"/>
    </w:p>
    <w:p w14:paraId="0CFF9529" w14:textId="77777777" w:rsidR="00C552AC" w:rsidRPr="00747F5E" w:rsidRDefault="00C552AC" w:rsidP="007B4D67">
      <w:pPr>
        <w:pStyle w:val="Heading3"/>
        <w:tabs>
          <w:tab w:val="left" w:pos="540"/>
        </w:tabs>
        <w:spacing w:after="240"/>
        <w:rPr>
          <w:szCs w:val="20"/>
        </w:rPr>
      </w:pPr>
      <w:bookmarkStart w:id="8" w:name="_Toc22647585"/>
      <w:r w:rsidRPr="00747F5E">
        <w:rPr>
          <w:szCs w:val="20"/>
        </w:rPr>
        <w:t>S.1.</w:t>
      </w:r>
      <w:r w:rsidRPr="00747F5E">
        <w:rPr>
          <w:szCs w:val="20"/>
        </w:rPr>
        <w:tab/>
        <w:t>Design of Indicating and Recording Elements and of Recorded Representations.</w:t>
      </w:r>
      <w:bookmarkEnd w:id="8"/>
    </w:p>
    <w:p w14:paraId="4B8B7BE2" w14:textId="77777777" w:rsidR="00C552AC" w:rsidRPr="00747F5E" w:rsidRDefault="00C552AC" w:rsidP="007B4D67">
      <w:pPr>
        <w:pStyle w:val="Heading4"/>
        <w:keepNext/>
        <w:numPr>
          <w:ilvl w:val="0"/>
          <w:numId w:val="0"/>
        </w:numPr>
        <w:tabs>
          <w:tab w:val="left" w:pos="1080"/>
        </w:tabs>
        <w:spacing w:after="240"/>
        <w:ind w:left="360"/>
      </w:pPr>
      <w:bookmarkStart w:id="9" w:name="_Toc22647586"/>
      <w:r w:rsidRPr="00747F5E">
        <w:t>S.1.1.</w:t>
      </w:r>
      <w:r w:rsidRPr="00747F5E">
        <w:tab/>
        <w:t>Primary Elements.</w:t>
      </w:r>
      <w:bookmarkEnd w:id="9"/>
    </w:p>
    <w:p w14:paraId="7C8E7BB9" w14:textId="77777777" w:rsidR="00C552AC" w:rsidRPr="00747F5E" w:rsidRDefault="00C552AC" w:rsidP="007B4D67">
      <w:pPr>
        <w:tabs>
          <w:tab w:val="left" w:pos="1620"/>
        </w:tabs>
        <w:spacing w:after="240"/>
        <w:ind w:left="720"/>
        <w:jc w:val="both"/>
      </w:pPr>
      <w:r w:rsidRPr="00747F5E">
        <w:rPr>
          <w:b/>
          <w:bCs/>
        </w:rPr>
        <w:t>S.1.1.1.</w:t>
      </w:r>
      <w:r w:rsidRPr="00747F5E">
        <w:rPr>
          <w:b/>
          <w:bCs/>
        </w:rPr>
        <w:tab/>
        <w:t>General.</w:t>
      </w:r>
      <w:r w:rsidRPr="00747F5E">
        <w:t xml:space="preserve"> – A meter shall be equipped with a primary indicating element and may also be equipped with a primary recording element.</w:t>
      </w:r>
    </w:p>
    <w:p w14:paraId="46FFAAD3" w14:textId="77777777" w:rsidR="00C552AC" w:rsidRPr="00747F5E" w:rsidRDefault="00C552AC">
      <w:pPr>
        <w:keepNext/>
        <w:ind w:left="720"/>
        <w:jc w:val="both"/>
      </w:pPr>
      <w:r w:rsidRPr="00747F5E">
        <w:rPr>
          <w:rFonts w:ascii="Arial Narrow" w:hAnsi="Arial Narrow"/>
          <w:b/>
          <w:bCs/>
        </w:rPr>
        <w:t>Note:</w:t>
      </w:r>
      <w:r w:rsidRPr="00747F5E">
        <w:rPr>
          <w:rFonts w:ascii="Arial Narrow" w:hAnsi="Arial Narrow"/>
        </w:rPr>
        <w:t xml:space="preserve">  Except for systems used solely for the sale of aviation fuel into aircraft and for aircraft-related operations, vehicle-</w:t>
      </w:r>
      <w:r w:rsidRPr="00834209">
        <w:rPr>
          <w:rFonts w:ascii="Arial Narrow" w:hAnsi="Arial Narrow"/>
          <w:u w:color="82C42A"/>
        </w:rPr>
        <w:t>tank</w:t>
      </w:r>
      <w:r w:rsidRPr="00834209">
        <w:rPr>
          <w:rFonts w:ascii="Arial Narrow" w:hAnsi="Arial Narrow"/>
        </w:rPr>
        <w:t xml:space="preserve"> </w:t>
      </w:r>
      <w:r w:rsidRPr="00747F5E">
        <w:rPr>
          <w:rFonts w:ascii="Arial Narrow" w:hAnsi="Arial Narrow"/>
        </w:rPr>
        <w:t>meters shall be equipped with a primary recording element as required by paragraph UR.2.2. Ticket Printer; Customer Ticket.</w:t>
      </w:r>
    </w:p>
    <w:p w14:paraId="59493506" w14:textId="77777777" w:rsidR="00C552AC" w:rsidRPr="00747F5E" w:rsidRDefault="00C552AC" w:rsidP="00B36ECD">
      <w:pPr>
        <w:spacing w:before="60" w:after="240"/>
        <w:ind w:left="720"/>
        <w:jc w:val="both"/>
      </w:pPr>
      <w:r w:rsidRPr="00747F5E">
        <w:t>(Amended 1993)</w:t>
      </w:r>
    </w:p>
    <w:p w14:paraId="2A281A00" w14:textId="77777777" w:rsidR="00C552AC" w:rsidRPr="00747F5E" w:rsidRDefault="00C552AC" w:rsidP="007B4D67">
      <w:pPr>
        <w:keepNext/>
        <w:tabs>
          <w:tab w:val="left" w:pos="1620"/>
        </w:tabs>
        <w:spacing w:after="240"/>
        <w:ind w:left="720"/>
        <w:jc w:val="both"/>
      </w:pPr>
      <w:r w:rsidRPr="00747F5E">
        <w:rPr>
          <w:b/>
          <w:bCs/>
        </w:rPr>
        <w:t>S.1.1.2.</w:t>
      </w:r>
      <w:r w:rsidRPr="00747F5E">
        <w:rPr>
          <w:b/>
          <w:bCs/>
        </w:rPr>
        <w:tab/>
        <w:t>Units.</w:t>
      </w:r>
    </w:p>
    <w:p w14:paraId="6F2446A6" w14:textId="77777777" w:rsidR="00C552AC" w:rsidRPr="00747F5E" w:rsidRDefault="00C552AC" w:rsidP="007B4D67">
      <w:pPr>
        <w:pStyle w:val="BodyTextIndent"/>
        <w:tabs>
          <w:tab w:val="clear" w:pos="1080"/>
          <w:tab w:val="clear" w:pos="1440"/>
          <w:tab w:val="clear" w:pos="2160"/>
          <w:tab w:val="clear" w:pos="2880"/>
          <w:tab w:val="clear" w:pos="3600"/>
          <w:tab w:val="clear" w:pos="4320"/>
          <w:tab w:val="clear" w:pos="5040"/>
          <w:tab w:val="clear" w:pos="5760"/>
        </w:tabs>
        <w:spacing w:after="240"/>
        <w:ind w:left="1440" w:hanging="360"/>
      </w:pPr>
      <w:r w:rsidRPr="00747F5E">
        <w:t>(a)</w:t>
      </w:r>
      <w:r w:rsidRPr="00747F5E">
        <w:tab/>
        <w:t>A meter shall indicate, and record if the meter is equipped to record, its deliveries in terms of liters or gallons.  Fractional parts of the liter or gallon shall be in terms of either decimal or binary subdivisions.</w:t>
      </w:r>
    </w:p>
    <w:p w14:paraId="5B29501C" w14:textId="77777777" w:rsidR="00C552AC" w:rsidRPr="00747F5E" w:rsidRDefault="00C552AC" w:rsidP="007B4D67">
      <w:pPr>
        <w:spacing w:after="240"/>
        <w:ind w:left="1440" w:hanging="360"/>
        <w:jc w:val="both"/>
      </w:pPr>
      <w:r w:rsidRPr="00747F5E">
        <w:lastRenderedPageBreak/>
        <w:t>(b)</w:t>
      </w:r>
      <w:r w:rsidRPr="00747F5E">
        <w:tab/>
        <w:t>When it is an industry practice to purchase and sell milk by weight based upon 1.03 kg/L (8.6 </w:t>
      </w:r>
      <w:proofErr w:type="spellStart"/>
      <w:r w:rsidRPr="00747F5E">
        <w:t>lb</w:t>
      </w:r>
      <w:proofErr w:type="spellEnd"/>
      <w:r w:rsidRPr="00747F5E">
        <w:t>/gal), the primary indicating element may indicate in kilograms or pounds and decimal kilograms or pounds.  The weight value division shall be a decimal multiple or submultiple of 1, 2, or 5</w:t>
      </w:r>
      <w:proofErr w:type="gramStart"/>
      <w:r w:rsidR="00A016CC">
        <w:t xml:space="preserve">. </w:t>
      </w:r>
      <w:r w:rsidRPr="00747F5E">
        <w:t xml:space="preserve"> (</w:t>
      </w:r>
      <w:proofErr w:type="gramEnd"/>
      <w:r w:rsidR="00A016CC">
        <w:t xml:space="preserve">Also </w:t>
      </w:r>
      <w:r w:rsidRPr="00747F5E">
        <w:t>see  Section S.5.5. Conversion Factor</w:t>
      </w:r>
      <w:r w:rsidR="00A016CC">
        <w:t>.</w:t>
      </w:r>
      <w:r w:rsidRPr="00747F5E">
        <w:t>)</w:t>
      </w:r>
    </w:p>
    <w:p w14:paraId="3CAE8371" w14:textId="77777777" w:rsidR="00C552AC" w:rsidRPr="00747F5E" w:rsidRDefault="00C552AC" w:rsidP="007B4D67">
      <w:pPr>
        <w:keepNext/>
        <w:tabs>
          <w:tab w:val="left" w:pos="1620"/>
        </w:tabs>
        <w:spacing w:after="240"/>
        <w:ind w:left="720"/>
        <w:jc w:val="both"/>
      </w:pPr>
      <w:r w:rsidRPr="00747F5E">
        <w:rPr>
          <w:b/>
          <w:bCs/>
        </w:rPr>
        <w:t>S.1.1.3.</w:t>
      </w:r>
      <w:r w:rsidRPr="00747F5E">
        <w:rPr>
          <w:b/>
          <w:bCs/>
        </w:rPr>
        <w:tab/>
        <w:t>Value of Smallest Unit.</w:t>
      </w:r>
      <w:r w:rsidRPr="00747F5E">
        <w:t xml:space="preserve"> – The value of the smallest unit of indicated delivery, and recorded delivery if the meter is equipped to record, shall not exceed the equivalent of:</w:t>
      </w:r>
    </w:p>
    <w:p w14:paraId="18FC648C" w14:textId="77777777" w:rsidR="00C552AC" w:rsidRPr="00747F5E" w:rsidRDefault="00C552AC" w:rsidP="007B4D67">
      <w:pPr>
        <w:spacing w:after="240"/>
        <w:ind w:left="1440" w:hanging="360"/>
        <w:jc w:val="both"/>
      </w:pPr>
      <w:r w:rsidRPr="00747F5E">
        <w:t>(a)</w:t>
      </w:r>
      <w:r w:rsidRPr="00747F5E">
        <w:tab/>
        <w:t>0.5 L (0.1 gal) or 0.5 kg (1 </w:t>
      </w:r>
      <w:proofErr w:type="spellStart"/>
      <w:r w:rsidRPr="00747F5E">
        <w:t>lb</w:t>
      </w:r>
      <w:proofErr w:type="spellEnd"/>
      <w:r w:rsidRPr="00747F5E">
        <w:t>) on milk-metering systems;</w:t>
      </w:r>
    </w:p>
    <w:p w14:paraId="072E0326" w14:textId="77777777" w:rsidR="00C552AC" w:rsidRPr="00747F5E" w:rsidRDefault="00C552AC" w:rsidP="007B4D67">
      <w:pPr>
        <w:spacing w:after="240"/>
        <w:ind w:left="1440" w:hanging="360"/>
        <w:jc w:val="both"/>
      </w:pPr>
      <w:r w:rsidRPr="00747F5E">
        <w:t>(b)</w:t>
      </w:r>
      <w:r w:rsidRPr="00747F5E">
        <w:tab/>
        <w:t>0.5 L (0.1 gal) on meters with a rated maximum flow rate of 750 L/min (200 gal/min) or less;</w:t>
      </w:r>
    </w:p>
    <w:p w14:paraId="0554F9BC" w14:textId="77777777" w:rsidR="00C552AC" w:rsidRPr="00747F5E" w:rsidRDefault="00C552AC">
      <w:pPr>
        <w:keepNext/>
        <w:keepLines/>
        <w:ind w:left="1440" w:hanging="360"/>
        <w:rPr>
          <w:bCs/>
        </w:rPr>
      </w:pPr>
      <w:r w:rsidRPr="00747F5E">
        <w:rPr>
          <w:bCs/>
        </w:rPr>
        <w:t>(c)</w:t>
      </w:r>
      <w:r w:rsidRPr="00747F5E">
        <w:rPr>
          <w:bCs/>
        </w:rPr>
        <w:tab/>
        <w:t xml:space="preserve">5 L (1 gal) on meters with a rated maximum flow of 375 L/min (100 gal/min) or more used for jet fuel aviation refueling systems; </w:t>
      </w:r>
      <w:r w:rsidRPr="00747F5E">
        <w:t>or</w:t>
      </w:r>
    </w:p>
    <w:p w14:paraId="27FD5F7D" w14:textId="77777777" w:rsidR="00C552AC" w:rsidRPr="00747F5E" w:rsidRDefault="00C552AC" w:rsidP="007B4D67">
      <w:pPr>
        <w:spacing w:before="60" w:after="240"/>
        <w:ind w:left="1080"/>
        <w:rPr>
          <w:bCs/>
        </w:rPr>
      </w:pPr>
      <w:r w:rsidRPr="00747F5E">
        <w:tab/>
      </w:r>
      <w:r w:rsidRPr="00834209">
        <w:rPr>
          <w:bCs/>
          <w:u w:color="82C42A"/>
        </w:rPr>
        <w:t>(</w:t>
      </w:r>
      <w:r w:rsidRPr="00834209">
        <w:rPr>
          <w:bCs/>
        </w:rPr>
        <w:t>A</w:t>
      </w:r>
      <w:r w:rsidRPr="00747F5E">
        <w:rPr>
          <w:bCs/>
        </w:rPr>
        <w:t>dded 2006)</w:t>
      </w:r>
    </w:p>
    <w:p w14:paraId="7A6170B2" w14:textId="77777777" w:rsidR="00C552AC" w:rsidRPr="00747F5E" w:rsidRDefault="00C552AC">
      <w:pPr>
        <w:ind w:left="1440" w:hanging="360"/>
        <w:jc w:val="both"/>
      </w:pPr>
      <w:r w:rsidRPr="00747F5E">
        <w:t>(d)</w:t>
      </w:r>
      <w:r w:rsidRPr="00747F5E">
        <w:tab/>
        <w:t xml:space="preserve">5 L (1 gal) on other </w:t>
      </w:r>
      <w:r w:rsidRPr="00834209">
        <w:rPr>
          <w:u w:color="82C42A"/>
        </w:rPr>
        <w:t>meters</w:t>
      </w:r>
      <w:r w:rsidRPr="00834209">
        <w:t>.</w:t>
      </w:r>
    </w:p>
    <w:p w14:paraId="072D6077" w14:textId="77777777" w:rsidR="00C552AC" w:rsidRPr="00747F5E" w:rsidRDefault="00C552AC" w:rsidP="007B4D67">
      <w:pPr>
        <w:spacing w:before="60" w:after="240"/>
        <w:ind w:left="720"/>
        <w:jc w:val="both"/>
      </w:pPr>
      <w:r w:rsidRPr="00747F5E">
        <w:t>(Amended 1989, 1994 and 2006)</w:t>
      </w:r>
    </w:p>
    <w:p w14:paraId="42DB17CD" w14:textId="77777777" w:rsidR="00C552AC" w:rsidRPr="00747F5E" w:rsidRDefault="00C552AC" w:rsidP="007B4D67">
      <w:pPr>
        <w:keepNext/>
        <w:tabs>
          <w:tab w:val="left" w:pos="1620"/>
        </w:tabs>
        <w:spacing w:after="240"/>
        <w:ind w:left="720"/>
        <w:jc w:val="both"/>
      </w:pPr>
      <w:r w:rsidRPr="00747F5E">
        <w:rPr>
          <w:b/>
          <w:bCs/>
        </w:rPr>
        <w:t>S.1.1.4.</w:t>
      </w:r>
      <w:r w:rsidRPr="00747F5E">
        <w:rPr>
          <w:b/>
          <w:bCs/>
        </w:rPr>
        <w:tab/>
        <w:t>Advancement of Indicating and Recording Elements.</w:t>
      </w:r>
      <w:r w:rsidRPr="00747F5E">
        <w:t xml:space="preserve"> – Primary indicating and recording elements shall be susceptible to advancement only by the mechanical operation of the meter.  However, a meter may be cleared by advancing its elements to zero, but only if:</w:t>
      </w:r>
    </w:p>
    <w:p w14:paraId="58F4E398" w14:textId="77777777" w:rsidR="00C552AC" w:rsidRPr="00747F5E" w:rsidRDefault="00C552AC" w:rsidP="007B4D67">
      <w:pPr>
        <w:keepNext/>
        <w:spacing w:after="240"/>
        <w:ind w:left="1080"/>
        <w:jc w:val="both"/>
      </w:pPr>
      <w:r w:rsidRPr="00747F5E">
        <w:t>(a)</w:t>
      </w:r>
      <w:r w:rsidRPr="00747F5E">
        <w:tab/>
      </w:r>
      <w:r w:rsidRPr="00834209">
        <w:rPr>
          <w:u w:color="82C42A"/>
        </w:rPr>
        <w:t>the</w:t>
      </w:r>
      <w:r w:rsidRPr="00834209">
        <w:t xml:space="preserve"> </w:t>
      </w:r>
      <w:r w:rsidRPr="00747F5E">
        <w:t>advancing movement, once started, cannot be stopped until zero is reached; or</w:t>
      </w:r>
    </w:p>
    <w:p w14:paraId="44EE64A7" w14:textId="77777777" w:rsidR="00C552AC" w:rsidRPr="00747F5E" w:rsidRDefault="00C552AC" w:rsidP="007B4D67">
      <w:pPr>
        <w:spacing w:after="240"/>
        <w:ind w:left="1440" w:hanging="360"/>
        <w:jc w:val="both"/>
      </w:pPr>
      <w:r w:rsidRPr="00747F5E">
        <w:t>(b)</w:t>
      </w:r>
      <w:r w:rsidRPr="00747F5E">
        <w:tab/>
      </w:r>
      <w:r w:rsidRPr="00834209">
        <w:rPr>
          <w:u w:color="82C42A"/>
        </w:rPr>
        <w:t>in</w:t>
      </w:r>
      <w:r w:rsidRPr="00834209">
        <w:t xml:space="preserve"> </w:t>
      </w:r>
      <w:r w:rsidRPr="00747F5E">
        <w:t>the case of indicating elements only, such elements are automatically obscured until the elements reach the correct zero position.</w:t>
      </w:r>
    </w:p>
    <w:p w14:paraId="5062C513" w14:textId="77777777" w:rsidR="00C552AC" w:rsidRDefault="00C552AC" w:rsidP="00E263C2">
      <w:pPr>
        <w:tabs>
          <w:tab w:val="left" w:pos="1620"/>
        </w:tabs>
        <w:spacing w:before="60"/>
        <w:ind w:left="720"/>
        <w:jc w:val="both"/>
      </w:pPr>
      <w:r w:rsidRPr="00747F5E">
        <w:rPr>
          <w:b/>
          <w:bCs/>
        </w:rPr>
        <w:t>S.1.1.5.</w:t>
      </w:r>
      <w:r w:rsidRPr="00747F5E">
        <w:rPr>
          <w:b/>
          <w:bCs/>
        </w:rPr>
        <w:tab/>
        <w:t>Return to Zero.</w:t>
      </w:r>
      <w:r w:rsidRPr="00747F5E">
        <w:t xml:space="preserve"> – Primary indicating elements shall be readily returnable to a definite zero indication.  Means shall be provided to prevent the return of primary indicating elements, and of primary recording elements if these are returnable to zero, beyond their correct zero position.</w:t>
      </w:r>
      <w:r w:rsidR="0006074B">
        <w:t xml:space="preserve">  Primary indicating elements shall not be resettable to zero during a delivery.</w:t>
      </w:r>
    </w:p>
    <w:p w14:paraId="782F39FF" w14:textId="77777777" w:rsidR="0006074B" w:rsidRPr="0006074B" w:rsidRDefault="0006074B" w:rsidP="007B4D67">
      <w:pPr>
        <w:tabs>
          <w:tab w:val="left" w:pos="1620"/>
        </w:tabs>
        <w:spacing w:before="60" w:after="240"/>
        <w:ind w:left="720"/>
        <w:jc w:val="both"/>
      </w:pPr>
      <w:r>
        <w:rPr>
          <w:bCs/>
        </w:rPr>
        <w:t>(Amended 2016)</w:t>
      </w:r>
    </w:p>
    <w:p w14:paraId="46D0F282" w14:textId="77777777" w:rsidR="00C552AC" w:rsidRPr="00747F5E" w:rsidRDefault="00C552AC" w:rsidP="007B4D67">
      <w:pPr>
        <w:pStyle w:val="Heading4"/>
        <w:keepNext/>
        <w:numPr>
          <w:ilvl w:val="0"/>
          <w:numId w:val="0"/>
        </w:numPr>
        <w:tabs>
          <w:tab w:val="left" w:pos="1080"/>
        </w:tabs>
        <w:spacing w:after="240"/>
        <w:ind w:left="360"/>
      </w:pPr>
      <w:bookmarkStart w:id="10" w:name="_Toc22647587"/>
      <w:r w:rsidRPr="00747F5E">
        <w:t>S.1.2.</w:t>
      </w:r>
      <w:r w:rsidRPr="00747F5E">
        <w:tab/>
        <w:t>Graduations.</w:t>
      </w:r>
      <w:bookmarkEnd w:id="10"/>
    </w:p>
    <w:p w14:paraId="2CDF43F4" w14:textId="77777777" w:rsidR="00C552AC" w:rsidRPr="00747F5E" w:rsidRDefault="00C552AC" w:rsidP="007B4D67">
      <w:pPr>
        <w:keepLines/>
        <w:tabs>
          <w:tab w:val="left" w:pos="1620"/>
        </w:tabs>
        <w:spacing w:after="240"/>
        <w:ind w:left="720"/>
        <w:jc w:val="both"/>
      </w:pPr>
      <w:r w:rsidRPr="00747F5E">
        <w:rPr>
          <w:b/>
          <w:bCs/>
        </w:rPr>
        <w:t>S.1.2.1.</w:t>
      </w:r>
      <w:r w:rsidRPr="00747F5E">
        <w:rPr>
          <w:b/>
          <w:bCs/>
        </w:rPr>
        <w:tab/>
        <w:t>Length.</w:t>
      </w:r>
      <w:r w:rsidRPr="00747F5E">
        <w:t xml:space="preserve"> – Graduations shall be so varied in length that they may be conveniently read.</w:t>
      </w:r>
    </w:p>
    <w:p w14:paraId="5C133A10" w14:textId="77777777" w:rsidR="00C552AC" w:rsidRPr="00747F5E" w:rsidRDefault="00C552AC" w:rsidP="007B4D67">
      <w:pPr>
        <w:tabs>
          <w:tab w:val="left" w:pos="1620"/>
        </w:tabs>
        <w:spacing w:after="240"/>
        <w:ind w:left="720"/>
        <w:jc w:val="both"/>
      </w:pPr>
      <w:r w:rsidRPr="00747F5E">
        <w:rPr>
          <w:b/>
          <w:bCs/>
        </w:rPr>
        <w:t>S.1.2.2.</w:t>
      </w:r>
      <w:r w:rsidRPr="00747F5E">
        <w:rPr>
          <w:b/>
          <w:bCs/>
        </w:rPr>
        <w:tab/>
        <w:t>Width.</w:t>
      </w:r>
      <w:r w:rsidRPr="00747F5E">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834209">
        <w:rPr>
          <w:u w:color="82C42A"/>
        </w:rPr>
        <w:t>graduations</w:t>
      </w:r>
      <w:r w:rsidRPr="00834209">
        <w:t>.</w:t>
      </w:r>
      <w:r w:rsidRPr="00747F5E">
        <w:t xml:space="preserve">  Graduations shall in no case be less than 0.2 mm (0.008 in) wide.</w:t>
      </w:r>
    </w:p>
    <w:p w14:paraId="7AC28DFC" w14:textId="77777777" w:rsidR="00C552AC" w:rsidRPr="00747F5E" w:rsidRDefault="00C552AC" w:rsidP="007B4D67">
      <w:pPr>
        <w:keepNext/>
        <w:tabs>
          <w:tab w:val="left" w:pos="1620"/>
        </w:tabs>
        <w:spacing w:after="240"/>
        <w:ind w:left="720"/>
        <w:jc w:val="both"/>
      </w:pPr>
      <w:r w:rsidRPr="00747F5E">
        <w:rPr>
          <w:b/>
          <w:bCs/>
        </w:rPr>
        <w:t>S.1.2.3.</w:t>
      </w:r>
      <w:r w:rsidRPr="00747F5E">
        <w:rPr>
          <w:b/>
          <w:bCs/>
        </w:rPr>
        <w:tab/>
        <w:t>Clear Interval Between Graduations.</w:t>
      </w:r>
      <w:r w:rsidRPr="00747F5E">
        <w:t xml:space="preserve"> – The clear interval shall be not less than 2.5 mm (0.10 in).  If the graduations are not parallel, the measurement shall be made:</w:t>
      </w:r>
    </w:p>
    <w:p w14:paraId="3D7762B9" w14:textId="77777777" w:rsidR="00C552AC" w:rsidRPr="00747F5E" w:rsidRDefault="00C552AC" w:rsidP="007B4D67">
      <w:pPr>
        <w:keepNext/>
        <w:spacing w:after="240"/>
        <w:ind w:left="1440" w:hanging="360"/>
        <w:jc w:val="both"/>
      </w:pPr>
      <w:r w:rsidRPr="00747F5E">
        <w:t>(a)</w:t>
      </w:r>
      <w:r w:rsidRPr="00747F5E">
        <w:tab/>
      </w:r>
      <w:r w:rsidRPr="00834209">
        <w:rPr>
          <w:u w:color="82C42A"/>
        </w:rPr>
        <w:t>along</w:t>
      </w:r>
      <w:r w:rsidRPr="00834209">
        <w:t xml:space="preserve"> </w:t>
      </w:r>
      <w:r w:rsidRPr="00747F5E">
        <w:t>the line of relative movement between the graduations at the end of the indicator; or</w:t>
      </w:r>
    </w:p>
    <w:p w14:paraId="7FF97674" w14:textId="77777777" w:rsidR="00C552AC" w:rsidRPr="00747F5E" w:rsidRDefault="00C552AC">
      <w:pPr>
        <w:keepNext/>
        <w:ind w:left="1440" w:hanging="360"/>
        <w:jc w:val="both"/>
      </w:pPr>
      <w:r w:rsidRPr="00747F5E">
        <w:t>(b)</w:t>
      </w:r>
      <w:r w:rsidRPr="00747F5E">
        <w:tab/>
      </w:r>
      <w:r w:rsidRPr="00834209">
        <w:rPr>
          <w:u w:color="82C42A"/>
        </w:rPr>
        <w:t>if</w:t>
      </w:r>
      <w:r w:rsidRPr="00834209">
        <w:t xml:space="preserve"> </w:t>
      </w:r>
      <w:r w:rsidRPr="00747F5E">
        <w:t>the indicator is continuous, at the point of widest separation of the graduations.</w:t>
      </w:r>
    </w:p>
    <w:p w14:paraId="204243DE" w14:textId="77777777" w:rsidR="00C552AC" w:rsidRPr="00747F5E" w:rsidRDefault="00C552AC" w:rsidP="007B4D67">
      <w:pPr>
        <w:pStyle w:val="BodyTextIndent2"/>
        <w:spacing w:before="60" w:after="240"/>
      </w:pPr>
      <w:r w:rsidRPr="00747F5E">
        <w:t>(Amended 1986)</w:t>
      </w:r>
    </w:p>
    <w:p w14:paraId="0BF53A93" w14:textId="77777777" w:rsidR="00C552AC" w:rsidRPr="00747F5E" w:rsidRDefault="00C552AC" w:rsidP="00FE1662">
      <w:pPr>
        <w:pStyle w:val="Heading4"/>
        <w:keepNext/>
        <w:numPr>
          <w:ilvl w:val="0"/>
          <w:numId w:val="0"/>
        </w:numPr>
        <w:tabs>
          <w:tab w:val="left" w:pos="1080"/>
        </w:tabs>
        <w:spacing w:after="240"/>
        <w:ind w:left="360"/>
      </w:pPr>
      <w:bookmarkStart w:id="11" w:name="_Toc22647588"/>
      <w:r w:rsidRPr="00747F5E">
        <w:lastRenderedPageBreak/>
        <w:t>S.1.3.</w:t>
      </w:r>
      <w:r w:rsidRPr="00747F5E">
        <w:tab/>
        <w:t>Indicators.</w:t>
      </w:r>
      <w:bookmarkEnd w:id="11"/>
    </w:p>
    <w:p w14:paraId="536E694A" w14:textId="77777777" w:rsidR="00C552AC" w:rsidRPr="00747F5E" w:rsidRDefault="00C552AC" w:rsidP="00FE1662">
      <w:pPr>
        <w:tabs>
          <w:tab w:val="left" w:pos="1620"/>
        </w:tabs>
        <w:spacing w:after="240"/>
        <w:ind w:left="720"/>
        <w:jc w:val="both"/>
      </w:pPr>
      <w:r w:rsidRPr="00747F5E">
        <w:rPr>
          <w:b/>
          <w:bCs/>
        </w:rPr>
        <w:t>S.1.3.1.</w:t>
      </w:r>
      <w:r w:rsidRPr="00747F5E">
        <w:rPr>
          <w:b/>
          <w:bCs/>
        </w:rPr>
        <w:tab/>
        <w:t>Symmetry.</w:t>
      </w:r>
      <w:r w:rsidRPr="00747F5E">
        <w:t xml:space="preserve"> – The index of an indicator shall be symmetrical with respect to the graduations at least throughout that portion of its length associated with the graduations.</w:t>
      </w:r>
    </w:p>
    <w:p w14:paraId="5DE69DE9" w14:textId="77777777" w:rsidR="00C552AC" w:rsidRPr="00747F5E" w:rsidRDefault="00C552AC" w:rsidP="00FE1662">
      <w:pPr>
        <w:tabs>
          <w:tab w:val="left" w:pos="1620"/>
        </w:tabs>
        <w:spacing w:after="240"/>
        <w:ind w:left="720"/>
        <w:jc w:val="both"/>
      </w:pPr>
      <w:r w:rsidRPr="00747F5E">
        <w:rPr>
          <w:b/>
          <w:bCs/>
        </w:rPr>
        <w:t>S.1.3.2.</w:t>
      </w:r>
      <w:r w:rsidRPr="00747F5E">
        <w:rPr>
          <w:b/>
          <w:bCs/>
        </w:rPr>
        <w:tab/>
        <w:t>Length.</w:t>
      </w:r>
      <w:r w:rsidRPr="00747F5E">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14:paraId="33C5061D" w14:textId="77777777" w:rsidR="00C552AC" w:rsidRPr="00747F5E" w:rsidRDefault="00C552AC" w:rsidP="00FE1662">
      <w:pPr>
        <w:keepNext/>
        <w:tabs>
          <w:tab w:val="left" w:pos="1620"/>
        </w:tabs>
        <w:spacing w:after="240"/>
        <w:ind w:left="720"/>
        <w:jc w:val="both"/>
      </w:pPr>
      <w:r w:rsidRPr="00747F5E">
        <w:rPr>
          <w:b/>
          <w:bCs/>
        </w:rPr>
        <w:t>S.1.3.3.</w:t>
      </w:r>
      <w:r w:rsidRPr="00747F5E">
        <w:rPr>
          <w:b/>
          <w:bCs/>
        </w:rPr>
        <w:tab/>
        <w:t>Width.</w:t>
      </w:r>
      <w:r w:rsidRPr="00747F5E">
        <w:t xml:space="preserve"> – The width of the index of an indicator in relation to the series of graduations with which it is used shall be not greater than:</w:t>
      </w:r>
    </w:p>
    <w:p w14:paraId="1148272C" w14:textId="77777777" w:rsidR="00C552AC" w:rsidRPr="00747F5E" w:rsidRDefault="00C552AC">
      <w:pPr>
        <w:keepNext/>
        <w:ind w:left="1440" w:hanging="360"/>
        <w:jc w:val="both"/>
        <w:rPr>
          <w:i/>
          <w:iCs/>
        </w:rPr>
      </w:pPr>
      <w:r w:rsidRPr="00747F5E">
        <w:rPr>
          <w:i/>
          <w:iCs/>
        </w:rPr>
        <w:t>(a)</w:t>
      </w:r>
      <w:r w:rsidRPr="00747F5E">
        <w:rPr>
          <w:i/>
          <w:iCs/>
        </w:rPr>
        <w:tab/>
      </w:r>
      <w:r w:rsidRPr="00834209">
        <w:rPr>
          <w:i/>
          <w:iCs/>
          <w:u w:color="82C42A"/>
        </w:rPr>
        <w:t>the</w:t>
      </w:r>
      <w:r w:rsidRPr="00834209">
        <w:rPr>
          <w:i/>
          <w:iCs/>
        </w:rPr>
        <w:t xml:space="preserve"> </w:t>
      </w:r>
      <w:r w:rsidRPr="00747F5E">
        <w:rPr>
          <w:i/>
          <w:iCs/>
        </w:rPr>
        <w:t xml:space="preserve">width of the narrowest </w:t>
      </w:r>
      <w:proofErr w:type="gramStart"/>
      <w:r w:rsidRPr="00747F5E">
        <w:rPr>
          <w:i/>
          <w:iCs/>
        </w:rPr>
        <w:t>graduation</w:t>
      </w:r>
      <w:r w:rsidRPr="00834209">
        <w:rPr>
          <w:i/>
          <w:iCs/>
          <w:u w:color="82C42A"/>
        </w:rPr>
        <w:t>;</w:t>
      </w:r>
      <w:r w:rsidRPr="00834209">
        <w:rPr>
          <w:i/>
          <w:iCs/>
        </w:rPr>
        <w:t>*</w:t>
      </w:r>
      <w:proofErr w:type="gramEnd"/>
      <w:r w:rsidRPr="00747F5E">
        <w:rPr>
          <w:i/>
          <w:iCs/>
        </w:rPr>
        <w:t xml:space="preserve"> and</w:t>
      </w:r>
    </w:p>
    <w:p w14:paraId="181387FF" w14:textId="77777777" w:rsidR="00C552AC" w:rsidRPr="00747F5E" w:rsidRDefault="00C552AC">
      <w:pPr>
        <w:keepNext/>
        <w:ind w:left="1440"/>
        <w:jc w:val="both"/>
        <w:rPr>
          <w:i/>
          <w:iCs/>
        </w:rPr>
      </w:pPr>
      <w:r w:rsidRPr="00747F5E">
        <w:rPr>
          <w:i/>
          <w:iCs/>
        </w:rPr>
        <w:t>[*Nonretroactive as of January 1, 2002]</w:t>
      </w:r>
    </w:p>
    <w:p w14:paraId="40550047" w14:textId="77777777" w:rsidR="00C552AC" w:rsidRPr="00747F5E" w:rsidRDefault="00C552AC" w:rsidP="00FE1662">
      <w:pPr>
        <w:keepNext/>
        <w:spacing w:before="60" w:after="240"/>
        <w:ind w:left="1440"/>
        <w:jc w:val="both"/>
      </w:pPr>
      <w:r w:rsidRPr="00747F5E">
        <w:t>(Amended 2001)</w:t>
      </w:r>
    </w:p>
    <w:p w14:paraId="321E0B5A" w14:textId="77777777" w:rsidR="00C552AC" w:rsidRPr="00747F5E" w:rsidRDefault="00C552AC" w:rsidP="00FE1662">
      <w:pPr>
        <w:spacing w:after="240"/>
        <w:ind w:left="1440" w:hanging="360"/>
        <w:jc w:val="both"/>
      </w:pPr>
      <w:r w:rsidRPr="00747F5E">
        <w:t>(b)</w:t>
      </w:r>
      <w:r w:rsidRPr="00747F5E">
        <w:tab/>
      </w:r>
      <w:r w:rsidRPr="00834209">
        <w:rPr>
          <w:u w:color="82C42A"/>
        </w:rPr>
        <w:t>the</w:t>
      </w:r>
      <w:r w:rsidRPr="00834209">
        <w:t xml:space="preserve"> </w:t>
      </w:r>
      <w:r w:rsidRPr="00747F5E">
        <w:t>width of the minimum clear interval between graduations.</w:t>
      </w:r>
    </w:p>
    <w:p w14:paraId="1A0C705B" w14:textId="77777777" w:rsidR="00C552AC" w:rsidRPr="00747F5E" w:rsidRDefault="00C552AC" w:rsidP="00FE1662">
      <w:pPr>
        <w:spacing w:after="240"/>
        <w:ind w:left="720"/>
        <w:jc w:val="both"/>
      </w:pPr>
      <w:r w:rsidRPr="00747F5E">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14:paraId="126B5F18" w14:textId="77777777" w:rsidR="00C552AC" w:rsidRPr="00747F5E" w:rsidRDefault="00C552AC" w:rsidP="00FE1662">
      <w:pPr>
        <w:tabs>
          <w:tab w:val="left" w:pos="1620"/>
        </w:tabs>
        <w:spacing w:after="240"/>
        <w:ind w:left="720"/>
        <w:jc w:val="both"/>
      </w:pPr>
      <w:r w:rsidRPr="00747F5E">
        <w:rPr>
          <w:b/>
          <w:bCs/>
        </w:rPr>
        <w:t>S.1.3.4.</w:t>
      </w:r>
      <w:r w:rsidRPr="00747F5E">
        <w:rPr>
          <w:b/>
          <w:bCs/>
        </w:rPr>
        <w:tab/>
        <w:t>Clearance.</w:t>
      </w:r>
      <w:r w:rsidRPr="00747F5E">
        <w:t xml:space="preserve"> – The clearance between the index of an indicator and the graduations shall in no case be more than 1.5 mm (0.06 in).</w:t>
      </w:r>
    </w:p>
    <w:p w14:paraId="7A702389" w14:textId="77777777" w:rsidR="00C552AC" w:rsidRPr="00747F5E" w:rsidRDefault="00C552AC" w:rsidP="00FE1662">
      <w:pPr>
        <w:tabs>
          <w:tab w:val="left" w:pos="1620"/>
        </w:tabs>
        <w:spacing w:after="240"/>
        <w:ind w:left="720"/>
        <w:jc w:val="both"/>
      </w:pPr>
      <w:r w:rsidRPr="00747F5E">
        <w:rPr>
          <w:b/>
          <w:bCs/>
        </w:rPr>
        <w:t>S.1.3.5.</w:t>
      </w:r>
      <w:r w:rsidRPr="00747F5E">
        <w:rPr>
          <w:b/>
          <w:bCs/>
        </w:rPr>
        <w:tab/>
        <w:t>Parallax.</w:t>
      </w:r>
      <w:r w:rsidRPr="00747F5E">
        <w:t xml:space="preserve"> – Parallax effects shall be reduced to the practicable minimum.</w:t>
      </w:r>
    </w:p>
    <w:p w14:paraId="794128B8" w14:textId="77777777" w:rsidR="00C552AC" w:rsidRPr="00747F5E" w:rsidRDefault="00C552AC" w:rsidP="00FE1662">
      <w:pPr>
        <w:tabs>
          <w:tab w:val="left" w:pos="1620"/>
        </w:tabs>
        <w:spacing w:after="240"/>
        <w:ind w:left="720"/>
        <w:jc w:val="both"/>
      </w:pPr>
      <w:r w:rsidRPr="00747F5E">
        <w:rPr>
          <w:b/>
          <w:bCs/>
        </w:rPr>
        <w:t>S.1.3.6.</w:t>
      </w:r>
      <w:r w:rsidRPr="00747F5E">
        <w:rPr>
          <w:b/>
          <w:bCs/>
        </w:rPr>
        <w:tab/>
        <w:t>Travel of Indicator.</w:t>
      </w:r>
      <w:r w:rsidRPr="00747F5E">
        <w:t xml:space="preserve"> – If the most sensitive element of the primary indicating element utilizes an indicator and graduations, the relative movement of these parts corresponding to the smallest indicated value shall not be less than 5 mm (0.20 in).</w:t>
      </w:r>
    </w:p>
    <w:p w14:paraId="230127B2" w14:textId="77777777" w:rsidR="00C552AC" w:rsidRPr="00747F5E" w:rsidRDefault="00C552AC" w:rsidP="00FE1662">
      <w:pPr>
        <w:pStyle w:val="Heading4"/>
        <w:keepNext/>
        <w:numPr>
          <w:ilvl w:val="0"/>
          <w:numId w:val="0"/>
        </w:numPr>
        <w:tabs>
          <w:tab w:val="left" w:pos="1080"/>
        </w:tabs>
        <w:spacing w:after="240"/>
        <w:ind w:left="360"/>
      </w:pPr>
      <w:bookmarkStart w:id="12" w:name="_Toc22647589"/>
      <w:r w:rsidRPr="00747F5E">
        <w:t>S.1.4.</w:t>
      </w:r>
      <w:r w:rsidRPr="00747F5E">
        <w:tab/>
        <w:t>Computing-Type Device.</w:t>
      </w:r>
      <w:bookmarkEnd w:id="12"/>
    </w:p>
    <w:p w14:paraId="4177BD0D" w14:textId="77777777" w:rsidR="00C552AC" w:rsidRPr="00747F5E" w:rsidRDefault="00C552AC">
      <w:pPr>
        <w:keepNext/>
        <w:tabs>
          <w:tab w:val="left" w:pos="1620"/>
        </w:tabs>
        <w:ind w:left="720"/>
        <w:jc w:val="both"/>
      </w:pPr>
      <w:r w:rsidRPr="00747F5E">
        <w:rPr>
          <w:b/>
          <w:bCs/>
        </w:rPr>
        <w:t>S.1.4.1.</w:t>
      </w:r>
      <w:r w:rsidRPr="00747F5E">
        <w:rPr>
          <w:b/>
          <w:bCs/>
        </w:rPr>
        <w:tab/>
        <w:t>Display of Unit Price.</w:t>
      </w:r>
      <w:r w:rsidRPr="00747F5E">
        <w:t xml:space="preserve"> – In a device of the computing type, means shall be provided for displaying, in a manner clear to the operator and an observer, the unit price at which the device is set to compute.  The unit price is not required to be displayed continuously.</w:t>
      </w:r>
    </w:p>
    <w:p w14:paraId="299C6155" w14:textId="77777777" w:rsidR="00C552AC" w:rsidRPr="00747F5E" w:rsidRDefault="00C552AC" w:rsidP="00FE1662">
      <w:pPr>
        <w:tabs>
          <w:tab w:val="left" w:pos="720"/>
          <w:tab w:val="left" w:pos="1440"/>
          <w:tab w:val="left" w:pos="1620"/>
          <w:tab w:val="left" w:pos="2160"/>
          <w:tab w:val="left" w:pos="2880"/>
          <w:tab w:val="left" w:pos="3600"/>
          <w:tab w:val="left" w:pos="4320"/>
          <w:tab w:val="left" w:pos="5040"/>
        </w:tabs>
        <w:spacing w:before="60" w:after="240"/>
        <w:ind w:left="720"/>
        <w:jc w:val="both"/>
      </w:pPr>
      <w:r w:rsidRPr="00747F5E">
        <w:t>(Amended 1983 and 2005)</w:t>
      </w:r>
    </w:p>
    <w:p w14:paraId="3CA47C75" w14:textId="77777777" w:rsidR="00C552AC" w:rsidRPr="00747F5E" w:rsidRDefault="00C552AC">
      <w:pPr>
        <w:keepNext/>
        <w:tabs>
          <w:tab w:val="left" w:pos="1620"/>
        </w:tabs>
        <w:ind w:left="720"/>
        <w:jc w:val="both"/>
      </w:pPr>
      <w:r w:rsidRPr="00747F5E">
        <w:rPr>
          <w:b/>
          <w:bCs/>
        </w:rPr>
        <w:t>S.1.4.2.</w:t>
      </w:r>
      <w:r w:rsidRPr="00747F5E">
        <w:rPr>
          <w:b/>
          <w:bCs/>
        </w:rPr>
        <w:tab/>
        <w:t>Printed Ticket.</w:t>
      </w:r>
      <w:r w:rsidRPr="00747F5E">
        <w:t xml:space="preserve"> – If a computing-type device issues a printed ticket which displays the total computed price, the ticket shall also have printed clearly </w:t>
      </w:r>
      <w:r w:rsidRPr="00834209">
        <w:rPr>
          <w:u w:color="82C42A"/>
        </w:rPr>
        <w:t>thereon</w:t>
      </w:r>
      <w:r w:rsidRPr="00834209">
        <w:t xml:space="preserve"> </w:t>
      </w:r>
      <w:r w:rsidRPr="00747F5E">
        <w:t>the total quantity of the delivery, the appropriate fraction of the quantity, and the price per unit of quantity.</w:t>
      </w:r>
    </w:p>
    <w:p w14:paraId="0D4770BE" w14:textId="77777777" w:rsidR="00C552AC" w:rsidRPr="00747F5E" w:rsidRDefault="00C552AC" w:rsidP="00FE1662">
      <w:pPr>
        <w:tabs>
          <w:tab w:val="left" w:pos="720"/>
          <w:tab w:val="left" w:pos="1440"/>
          <w:tab w:val="left" w:pos="2160"/>
          <w:tab w:val="left" w:pos="2880"/>
          <w:tab w:val="left" w:pos="3600"/>
          <w:tab w:val="left" w:pos="4320"/>
          <w:tab w:val="left" w:pos="5040"/>
        </w:tabs>
        <w:spacing w:before="60" w:after="240"/>
        <w:ind w:left="720"/>
        <w:jc w:val="both"/>
      </w:pPr>
      <w:r w:rsidRPr="00747F5E">
        <w:t>(Amended 1989)</w:t>
      </w:r>
    </w:p>
    <w:p w14:paraId="53D66478" w14:textId="77777777" w:rsidR="00C552AC" w:rsidRPr="00747F5E" w:rsidRDefault="00C552AC">
      <w:pPr>
        <w:keepNext/>
        <w:tabs>
          <w:tab w:val="left" w:pos="1620"/>
        </w:tabs>
        <w:ind w:left="720"/>
        <w:jc w:val="both"/>
      </w:pPr>
      <w:r w:rsidRPr="00747F5E">
        <w:rPr>
          <w:b/>
          <w:bCs/>
        </w:rPr>
        <w:t>S.1.4.3.</w:t>
      </w:r>
      <w:r w:rsidRPr="00747F5E">
        <w:rPr>
          <w:b/>
          <w:bCs/>
        </w:rPr>
        <w:tab/>
      </w:r>
      <w:r w:rsidRPr="00834209">
        <w:rPr>
          <w:b/>
          <w:bCs/>
          <w:u w:color="82C42A"/>
        </w:rPr>
        <w:t>Money-Value</w:t>
      </w:r>
      <w:r w:rsidRPr="00834209">
        <w:rPr>
          <w:b/>
          <w:bCs/>
        </w:rPr>
        <w:t xml:space="preserve"> </w:t>
      </w:r>
      <w:r w:rsidRPr="00747F5E">
        <w:rPr>
          <w:b/>
          <w:bCs/>
        </w:rPr>
        <w:t>Computations.</w:t>
      </w:r>
      <w:r w:rsidRPr="00747F5E">
        <w:t xml:space="preserve"> – Money-value computations shall be of the full-computing type in which the money-value at a single unit price, or at each of a series of unit prices, shall be computed for every delivery within either the range of measurement of the device or the range of the computing elements, whichever is less.  Value graduations shall be supplied and shall be accurately positioned.  The value of each graduated interval shall be </w:t>
      </w:r>
      <w:r w:rsidR="000A0E27">
        <w:t>one</w:t>
      </w:r>
      <w:r w:rsidRPr="00747F5E">
        <w:t xml:space="preserve"> cent.  On electronic devices with digital indications, the total price may be computed </w:t>
      </w:r>
      <w:proofErr w:type="gramStart"/>
      <w:r w:rsidRPr="00747F5E">
        <w:t>on the basis of</w:t>
      </w:r>
      <w:proofErr w:type="gramEnd"/>
      <w:r w:rsidRPr="00747F5E">
        <w:t xml:space="preserve"> the quantity indicated when the value of the smallest division indicated is equal to or less than 0.2 L (0.1 gal) or 0.2 kg (1 </w:t>
      </w:r>
      <w:proofErr w:type="spellStart"/>
      <w:r w:rsidRPr="00747F5E">
        <w:t>lb</w:t>
      </w:r>
      <w:proofErr w:type="spellEnd"/>
      <w:r w:rsidRPr="00747F5E">
        <w:t>).</w:t>
      </w:r>
    </w:p>
    <w:p w14:paraId="62D929CE" w14:textId="77777777" w:rsidR="00C552AC" w:rsidRPr="00747F5E" w:rsidRDefault="00C552AC" w:rsidP="00FE1662">
      <w:pPr>
        <w:tabs>
          <w:tab w:val="left" w:pos="720"/>
          <w:tab w:val="left" w:pos="1440"/>
          <w:tab w:val="left" w:pos="1620"/>
          <w:tab w:val="left" w:pos="2160"/>
          <w:tab w:val="left" w:pos="2880"/>
          <w:tab w:val="left" w:pos="3600"/>
          <w:tab w:val="left" w:pos="4320"/>
          <w:tab w:val="left" w:pos="5040"/>
        </w:tabs>
        <w:spacing w:before="60" w:after="240"/>
        <w:ind w:left="720"/>
        <w:jc w:val="both"/>
      </w:pPr>
      <w:r w:rsidRPr="00747F5E">
        <w:t>(Amended 1979 and 1989)</w:t>
      </w:r>
    </w:p>
    <w:p w14:paraId="021E197C" w14:textId="77777777" w:rsidR="00C552AC" w:rsidRPr="00747F5E" w:rsidRDefault="00C552AC" w:rsidP="00FE1662">
      <w:pPr>
        <w:tabs>
          <w:tab w:val="left" w:pos="1620"/>
        </w:tabs>
        <w:spacing w:after="240"/>
        <w:ind w:left="720"/>
        <w:jc w:val="both"/>
      </w:pPr>
      <w:r w:rsidRPr="00747F5E">
        <w:rPr>
          <w:b/>
          <w:bCs/>
        </w:rPr>
        <w:lastRenderedPageBreak/>
        <w:t>S.1.4.4.</w:t>
      </w:r>
      <w:r w:rsidRPr="00747F5E">
        <w:rPr>
          <w:b/>
          <w:bCs/>
        </w:rPr>
        <w:tab/>
        <w:t xml:space="preserve">Money-Values, Mathematical Agreement. </w:t>
      </w:r>
      <w:r w:rsidRPr="00747F5E">
        <w:t xml:space="preserve">– Any digital money-value indication and any recorded money-value on a computing-type device shall be in mathematical agreement with its associated quantity indication or representation to within </w:t>
      </w:r>
      <w:r w:rsidR="000A0E27">
        <w:t>one</w:t>
      </w:r>
      <w:r w:rsidRPr="00747F5E">
        <w:t> cent of money-value.</w:t>
      </w:r>
    </w:p>
    <w:p w14:paraId="21CF002B" w14:textId="77777777" w:rsidR="00C552AC" w:rsidRPr="00747F5E" w:rsidRDefault="00C552AC" w:rsidP="00FE1662">
      <w:pPr>
        <w:pStyle w:val="Heading3"/>
        <w:tabs>
          <w:tab w:val="left" w:pos="540"/>
        </w:tabs>
        <w:spacing w:after="240"/>
      </w:pPr>
      <w:bookmarkStart w:id="13" w:name="_Toc22647590"/>
      <w:r w:rsidRPr="00747F5E">
        <w:t>S.2.</w:t>
      </w:r>
      <w:r w:rsidRPr="00747F5E">
        <w:tab/>
        <w:t>Design of Measuring Elements.</w:t>
      </w:r>
      <w:bookmarkEnd w:id="13"/>
    </w:p>
    <w:p w14:paraId="2A377D28" w14:textId="77777777" w:rsidR="00C552AC" w:rsidRPr="00747F5E" w:rsidRDefault="00C552AC">
      <w:pPr>
        <w:keepNext/>
        <w:tabs>
          <w:tab w:val="left" w:pos="1080"/>
        </w:tabs>
        <w:ind w:left="360"/>
        <w:jc w:val="both"/>
      </w:pPr>
      <w:bookmarkStart w:id="14" w:name="_Toc22647591"/>
      <w:r w:rsidRPr="00747F5E">
        <w:rPr>
          <w:rStyle w:val="Heading4Char"/>
        </w:rPr>
        <w:t>S.2.1.</w:t>
      </w:r>
      <w:r w:rsidRPr="00747F5E">
        <w:rPr>
          <w:rStyle w:val="Heading4Char"/>
        </w:rPr>
        <w:tab/>
      </w:r>
      <w:r w:rsidR="0067352A">
        <w:rPr>
          <w:rStyle w:val="Heading4Char"/>
        </w:rPr>
        <w:t>Air/</w:t>
      </w:r>
      <w:r w:rsidRPr="00747F5E">
        <w:rPr>
          <w:rStyle w:val="Heading4Char"/>
        </w:rPr>
        <w:t>Vapor Elimination.</w:t>
      </w:r>
      <w:bookmarkEnd w:id="14"/>
      <w:r w:rsidRPr="00747F5E">
        <w:t xml:space="preserve"> – A </w:t>
      </w:r>
      <w:r w:rsidR="0067352A">
        <w:t>measuring</w:t>
      </w:r>
      <w:r w:rsidR="0067352A" w:rsidRPr="00747F5E">
        <w:t xml:space="preserve"> </w:t>
      </w:r>
      <w:r w:rsidRPr="00747F5E">
        <w:t xml:space="preserve">system shall be equipped with an effective </w:t>
      </w:r>
      <w:r w:rsidR="0067352A">
        <w:t>air/</w:t>
      </w:r>
      <w:r w:rsidRPr="00747F5E">
        <w:t>vapor eliminator or other automatic means to prevent the passage of air</w:t>
      </w:r>
      <w:r w:rsidR="002B2C39">
        <w:t>/vapor</w:t>
      </w:r>
      <w:r w:rsidRPr="00747F5E">
        <w:t xml:space="preserve"> through the meter.  Vent lines from the air</w:t>
      </w:r>
      <w:r w:rsidR="0067352A">
        <w:t>/</w:t>
      </w:r>
      <w:r w:rsidRPr="00747F5E">
        <w:t xml:space="preserve">vapor eliminator shall be made of </w:t>
      </w:r>
      <w:r w:rsidR="002B2C39">
        <w:t xml:space="preserve">appropriate non-collapsible </w:t>
      </w:r>
      <w:r w:rsidRPr="00747F5E">
        <w:t>material.</w:t>
      </w:r>
    </w:p>
    <w:p w14:paraId="2DC93190" w14:textId="77777777" w:rsidR="00C552AC" w:rsidRPr="00747F5E" w:rsidRDefault="00C552AC" w:rsidP="00FE1662">
      <w:pPr>
        <w:tabs>
          <w:tab w:val="left" w:pos="1080"/>
        </w:tabs>
        <w:spacing w:before="60" w:after="240"/>
        <w:ind w:left="360"/>
        <w:jc w:val="both"/>
      </w:pPr>
      <w:r w:rsidRPr="00747F5E">
        <w:t>(Amended 1993</w:t>
      </w:r>
      <w:r w:rsidR="0067352A">
        <w:t xml:space="preserve"> and 2017</w:t>
      </w:r>
      <w:r w:rsidRPr="00747F5E">
        <w:t>)</w:t>
      </w:r>
    </w:p>
    <w:p w14:paraId="4A6ABA6A" w14:textId="79F352AF" w:rsidR="00E637F3" w:rsidRDefault="00C552AC" w:rsidP="00FE1662">
      <w:pPr>
        <w:keepNext/>
        <w:tabs>
          <w:tab w:val="left" w:pos="1080"/>
        </w:tabs>
        <w:spacing w:after="240"/>
        <w:ind w:left="360"/>
        <w:jc w:val="both"/>
      </w:pPr>
      <w:bookmarkStart w:id="15" w:name="_Toc22647592"/>
      <w:r w:rsidRPr="00747F5E">
        <w:rPr>
          <w:rStyle w:val="Heading4Char"/>
        </w:rPr>
        <w:t>S.2.2.</w:t>
      </w:r>
      <w:r w:rsidRPr="00747F5E">
        <w:rPr>
          <w:rStyle w:val="Heading4Char"/>
        </w:rPr>
        <w:tab/>
        <w:t>Provision for Sealing.</w:t>
      </w:r>
      <w:bookmarkEnd w:id="15"/>
      <w:r w:rsidRPr="00747F5E">
        <w:t xml:space="preserve"> – </w:t>
      </w:r>
      <w:r w:rsidR="00E637F3" w:rsidRPr="002931DF">
        <w:rPr>
          <w:bCs/>
        </w:rPr>
        <w:t>For devices and systems in which the configuration or calibration parameters can be changed by use of a removable digital storage device, security shall be provided for those parameters as specified in G-S.8.2.</w:t>
      </w:r>
      <w:r w:rsidR="00601C00" w:rsidRPr="00601C00">
        <w:rPr>
          <w:bCs/>
        </w:rPr>
        <w:t xml:space="preserve"> </w:t>
      </w:r>
      <w:r w:rsidR="00601C00" w:rsidRPr="0092519E">
        <w:rPr>
          <w:bCs/>
        </w:rPr>
        <w:t>Devices and Systems Adjusted Using Removable Digital Storage Devices</w:t>
      </w:r>
      <w:r w:rsidR="00D01C78">
        <w:rPr>
          <w:bCs/>
        </w:rPr>
        <w:t>.</w:t>
      </w:r>
      <w:r w:rsidR="00E637F3" w:rsidRPr="002931DF">
        <w:rPr>
          <w:bCs/>
        </w:rPr>
        <w:t xml:space="preserve">  For parameters adjusted using other means, the following applies</w:t>
      </w:r>
      <w:r w:rsidR="00D01C78">
        <w:rPr>
          <w:bCs/>
        </w:rPr>
        <w:t>.</w:t>
      </w:r>
    </w:p>
    <w:p w14:paraId="1AF3BC89" w14:textId="77BDE0EC" w:rsidR="00C552AC" w:rsidRPr="00747F5E" w:rsidRDefault="00C552AC" w:rsidP="00FE1662">
      <w:pPr>
        <w:keepNext/>
        <w:tabs>
          <w:tab w:val="left" w:pos="1080"/>
        </w:tabs>
        <w:spacing w:after="240"/>
        <w:ind w:left="360"/>
        <w:jc w:val="both"/>
      </w:pPr>
      <w:r w:rsidRPr="00747F5E">
        <w:t xml:space="preserve">Adequate provision shall be made for an approved means of security (e.g., data change audit trail) or for physically applying a security seal in such a manner that requires the security seal to be broken before a change or an </w:t>
      </w:r>
      <w:r w:rsidRPr="0068486F">
        <w:rPr>
          <w:u w:color="82C42A"/>
        </w:rPr>
        <w:t>adjustment</w:t>
      </w:r>
      <w:r w:rsidRPr="0068486F">
        <w:t xml:space="preserve"> </w:t>
      </w:r>
      <w:r w:rsidRPr="00747F5E">
        <w:t xml:space="preserve">or interchange </w:t>
      </w:r>
      <w:r w:rsidR="00B818EF">
        <w:t>can</w:t>
      </w:r>
      <w:r w:rsidRPr="00747F5E">
        <w:t xml:space="preserve"> be made of:</w:t>
      </w:r>
    </w:p>
    <w:p w14:paraId="47BE6366" w14:textId="77777777" w:rsidR="00C552AC" w:rsidRPr="00747F5E" w:rsidRDefault="00C552AC" w:rsidP="00FE1662">
      <w:pPr>
        <w:spacing w:after="240"/>
        <w:ind w:left="1080" w:hanging="360"/>
        <w:jc w:val="both"/>
      </w:pPr>
      <w:r w:rsidRPr="00747F5E">
        <w:t>(a)</w:t>
      </w:r>
      <w:r w:rsidRPr="00747F5E">
        <w:tab/>
      </w:r>
      <w:r w:rsidRPr="0068486F">
        <w:rPr>
          <w:u w:color="82C42A"/>
        </w:rPr>
        <w:t>any</w:t>
      </w:r>
      <w:r w:rsidRPr="0068486F">
        <w:t xml:space="preserve"> </w:t>
      </w:r>
      <w:r w:rsidRPr="00747F5E">
        <w:t>measuring or indicating element;</w:t>
      </w:r>
    </w:p>
    <w:p w14:paraId="61D839EE" w14:textId="77777777" w:rsidR="00C552AC" w:rsidRPr="00747F5E" w:rsidRDefault="00C552AC" w:rsidP="00FE1662">
      <w:pPr>
        <w:spacing w:after="240"/>
        <w:ind w:left="1080" w:hanging="360"/>
        <w:jc w:val="both"/>
      </w:pPr>
      <w:r w:rsidRPr="00747F5E">
        <w:t>(b)</w:t>
      </w:r>
      <w:r w:rsidRPr="00747F5E">
        <w:tab/>
      </w:r>
      <w:r w:rsidRPr="0068486F">
        <w:rPr>
          <w:u w:color="82C42A"/>
        </w:rPr>
        <w:t>any</w:t>
      </w:r>
      <w:r w:rsidRPr="0068486F">
        <w:t xml:space="preserve"> </w:t>
      </w:r>
      <w:r w:rsidRPr="00747F5E">
        <w:t>adjustable element for controlling delivery rate when such rate tends to affect the accuracy of deliveries; and</w:t>
      </w:r>
    </w:p>
    <w:p w14:paraId="2F406192" w14:textId="77777777" w:rsidR="00C552AC" w:rsidRPr="00747F5E" w:rsidRDefault="00C552AC" w:rsidP="00FE1662">
      <w:pPr>
        <w:spacing w:after="240"/>
        <w:ind w:left="1080" w:hanging="360"/>
        <w:jc w:val="both"/>
      </w:pPr>
      <w:r w:rsidRPr="00747F5E">
        <w:t xml:space="preserve">(c) </w:t>
      </w:r>
      <w:r w:rsidRPr="00747F5E">
        <w:tab/>
      </w:r>
      <w:r w:rsidRPr="0068486F">
        <w:rPr>
          <w:u w:color="82C42A"/>
        </w:rPr>
        <w:t>any</w:t>
      </w:r>
      <w:r w:rsidRPr="0068486F">
        <w:t xml:space="preserve"> </w:t>
      </w:r>
      <w:r w:rsidRPr="0068486F">
        <w:rPr>
          <w:u w:color="82C42A"/>
        </w:rPr>
        <w:t>metrological</w:t>
      </w:r>
      <w:r w:rsidRPr="0068486F">
        <w:t xml:space="preserve"> </w:t>
      </w:r>
      <w:r w:rsidRPr="00747F5E">
        <w:t xml:space="preserve">parameter that will affect the </w:t>
      </w:r>
      <w:r w:rsidRPr="0068486F">
        <w:rPr>
          <w:u w:color="82C42A"/>
        </w:rPr>
        <w:t>metrological</w:t>
      </w:r>
      <w:r w:rsidRPr="0068486F">
        <w:t xml:space="preserve"> </w:t>
      </w:r>
      <w:r w:rsidRPr="00747F5E">
        <w:t>integrity of the device or system.</w:t>
      </w:r>
    </w:p>
    <w:p w14:paraId="1DEA8BEA" w14:textId="2FE87218" w:rsidR="00C552AC" w:rsidRDefault="00C552AC" w:rsidP="00FE1662">
      <w:pPr>
        <w:keepNext/>
        <w:spacing w:after="240"/>
        <w:ind w:firstLine="360"/>
        <w:jc w:val="both"/>
      </w:pPr>
      <w:r w:rsidRPr="00747F5E">
        <w:t>When applicable, the adjusting mechanism shall be readily accessible for purposes of affixing a security seal.</w:t>
      </w:r>
    </w:p>
    <w:p w14:paraId="4A064BE0" w14:textId="4DB07745" w:rsidR="00C552AC" w:rsidRPr="00747F5E" w:rsidRDefault="00C552AC">
      <w:pPr>
        <w:keepNext/>
        <w:ind w:firstLine="336"/>
        <w:rPr>
          <w:bCs/>
          <w:i/>
          <w:iCs/>
        </w:rPr>
      </w:pPr>
      <w:r w:rsidRPr="00747F5E">
        <w:rPr>
          <w:bCs/>
          <w:i/>
          <w:iCs/>
        </w:rPr>
        <w:t xml:space="preserve">Audit trails shall use the format set forth in Table S.2.2. Categories of Device and Methods </w:t>
      </w:r>
      <w:proofErr w:type="gramStart"/>
      <w:r w:rsidRPr="00747F5E">
        <w:rPr>
          <w:bCs/>
          <w:i/>
          <w:iCs/>
        </w:rPr>
        <w:t>Sealing.</w:t>
      </w:r>
      <w:r w:rsidRPr="0068486F">
        <w:rPr>
          <w:bCs/>
          <w:i/>
          <w:iCs/>
        </w:rPr>
        <w:t>*</w:t>
      </w:r>
      <w:proofErr w:type="gramEnd"/>
    </w:p>
    <w:p w14:paraId="6E99AF3B" w14:textId="77777777" w:rsidR="00C552AC" w:rsidRPr="00747F5E" w:rsidRDefault="00C552AC">
      <w:pPr>
        <w:keepNext/>
        <w:ind w:firstLine="336"/>
        <w:rPr>
          <w:bCs/>
          <w:i/>
          <w:iCs/>
        </w:rPr>
      </w:pPr>
      <w:r w:rsidRPr="00747F5E">
        <w:rPr>
          <w:bCs/>
          <w:i/>
          <w:iCs/>
        </w:rPr>
        <w:t>[*Nonretroactive as of January 1, 1995]</w:t>
      </w:r>
    </w:p>
    <w:p w14:paraId="18E468FD" w14:textId="684FDCAA" w:rsidR="00C552AC" w:rsidRPr="00747F5E" w:rsidRDefault="00C552AC" w:rsidP="00FE1662">
      <w:pPr>
        <w:spacing w:before="60" w:after="240"/>
        <w:ind w:firstLine="331"/>
        <w:rPr>
          <w:bCs/>
          <w:iCs/>
        </w:rPr>
      </w:pPr>
      <w:r w:rsidRPr="00747F5E">
        <w:rPr>
          <w:bCs/>
          <w:iCs/>
        </w:rPr>
        <w:t>(Amended 2006</w:t>
      </w:r>
      <w:r w:rsidR="00E637F3">
        <w:rPr>
          <w:bCs/>
          <w:iCs/>
        </w:rPr>
        <w:t xml:space="preserve"> and 2019</w:t>
      </w:r>
      <w:r w:rsidRPr="00747F5E">
        <w:rPr>
          <w:bCs/>
          <w:iCs/>
        </w:rPr>
        <w:t>)</w:t>
      </w:r>
    </w:p>
    <w:tbl>
      <w:tblPr>
        <w:tblW w:w="9791" w:type="dxa"/>
        <w:jc w:val="center"/>
        <w:tblLayout w:type="fixed"/>
        <w:tblCellMar>
          <w:top w:w="43" w:type="dxa"/>
          <w:left w:w="120" w:type="dxa"/>
          <w:bottom w:w="43" w:type="dxa"/>
          <w:right w:w="120" w:type="dxa"/>
        </w:tblCellMar>
        <w:tblLook w:val="0000" w:firstRow="0" w:lastRow="0" w:firstColumn="0" w:lastColumn="0" w:noHBand="0" w:noVBand="0"/>
        <w:tblCaption w:val="Table S.2.2. Categories of Device and Methods of Sealing."/>
        <w:tblDescription w:val="Categories of devices and the method of sealing for each category."/>
      </w:tblPr>
      <w:tblGrid>
        <w:gridCol w:w="4920"/>
        <w:gridCol w:w="4871"/>
      </w:tblGrid>
      <w:tr w:rsidR="00C552AC" w:rsidRPr="00747F5E" w14:paraId="3910C0DC" w14:textId="77777777" w:rsidTr="004B2B7D">
        <w:trPr>
          <w:cantSplit/>
          <w:trHeight w:val="405"/>
          <w:tblHeader/>
          <w:jc w:val="center"/>
        </w:trPr>
        <w:tc>
          <w:tcPr>
            <w:tcW w:w="9791" w:type="dxa"/>
            <w:gridSpan w:val="2"/>
            <w:tcBorders>
              <w:top w:val="double" w:sz="6" w:space="0" w:color="auto"/>
              <w:left w:val="double" w:sz="6" w:space="0" w:color="auto"/>
              <w:bottom w:val="double" w:sz="6" w:space="0" w:color="auto"/>
              <w:right w:val="double" w:sz="6" w:space="0" w:color="auto"/>
            </w:tcBorders>
            <w:vAlign w:val="center"/>
          </w:tcPr>
          <w:p w14:paraId="48796421" w14:textId="77777777" w:rsidR="00C552AC" w:rsidRPr="00747F5E" w:rsidRDefault="00C552AC">
            <w:pPr>
              <w:keepNext/>
              <w:jc w:val="center"/>
              <w:rPr>
                <w:b/>
                <w:bCs/>
                <w:i/>
              </w:rPr>
            </w:pPr>
            <w:r w:rsidRPr="00747F5E">
              <w:rPr>
                <w:b/>
                <w:bCs/>
                <w:i/>
              </w:rPr>
              <w:lastRenderedPageBreak/>
              <w:t xml:space="preserve">Table S.2.2. </w:t>
            </w:r>
          </w:p>
          <w:p w14:paraId="74032E36" w14:textId="77777777" w:rsidR="00C552AC" w:rsidRPr="00747F5E" w:rsidRDefault="00C552AC">
            <w:pPr>
              <w:keepNext/>
              <w:jc w:val="center"/>
              <w:rPr>
                <w:b/>
                <w:bCs/>
                <w:i/>
              </w:rPr>
            </w:pPr>
            <w:r w:rsidRPr="00747F5E">
              <w:rPr>
                <w:b/>
                <w:bCs/>
                <w:i/>
              </w:rPr>
              <w:t>Categories of Device and Methods of Sealing</w:t>
            </w:r>
          </w:p>
        </w:tc>
      </w:tr>
      <w:tr w:rsidR="00C552AC" w:rsidRPr="00747F5E" w14:paraId="325DF168" w14:textId="77777777" w:rsidTr="004B2B7D">
        <w:trPr>
          <w:cantSplit/>
          <w:trHeight w:val="403"/>
          <w:tblHeader/>
          <w:jc w:val="center"/>
        </w:trPr>
        <w:tc>
          <w:tcPr>
            <w:tcW w:w="4920" w:type="dxa"/>
            <w:tcBorders>
              <w:top w:val="double" w:sz="6" w:space="0" w:color="auto"/>
              <w:left w:val="double" w:sz="6" w:space="0" w:color="auto"/>
              <w:bottom w:val="nil"/>
              <w:right w:val="nil"/>
            </w:tcBorders>
            <w:vAlign w:val="center"/>
          </w:tcPr>
          <w:p w14:paraId="52C3797C" w14:textId="77777777" w:rsidR="00C552AC" w:rsidRPr="00747F5E" w:rsidRDefault="00C552AC">
            <w:pPr>
              <w:keepNext/>
              <w:jc w:val="center"/>
              <w:rPr>
                <w:b/>
                <w:bCs/>
                <w:i/>
              </w:rPr>
            </w:pPr>
            <w:r w:rsidRPr="00747F5E">
              <w:rPr>
                <w:b/>
                <w:bCs/>
                <w:i/>
              </w:rPr>
              <w:t>Categories of Device</w:t>
            </w:r>
          </w:p>
        </w:tc>
        <w:tc>
          <w:tcPr>
            <w:tcW w:w="4871" w:type="dxa"/>
            <w:tcBorders>
              <w:top w:val="double" w:sz="6" w:space="0" w:color="auto"/>
              <w:left w:val="single" w:sz="6" w:space="0" w:color="auto"/>
              <w:bottom w:val="nil"/>
              <w:right w:val="double" w:sz="6" w:space="0" w:color="auto"/>
            </w:tcBorders>
            <w:vAlign w:val="center"/>
          </w:tcPr>
          <w:p w14:paraId="3018616A" w14:textId="77777777" w:rsidR="00C552AC" w:rsidRPr="00747F5E" w:rsidRDefault="00C552AC">
            <w:pPr>
              <w:keepNext/>
              <w:jc w:val="center"/>
              <w:rPr>
                <w:b/>
                <w:bCs/>
                <w:i/>
              </w:rPr>
            </w:pPr>
            <w:r w:rsidRPr="00747F5E">
              <w:rPr>
                <w:b/>
                <w:bCs/>
                <w:i/>
              </w:rPr>
              <w:t>Methods of Sealing</w:t>
            </w:r>
          </w:p>
        </w:tc>
      </w:tr>
      <w:tr w:rsidR="00C552AC" w:rsidRPr="00747F5E" w14:paraId="0F926CD9" w14:textId="77777777" w:rsidTr="00945FC8">
        <w:trPr>
          <w:cantSplit/>
          <w:trHeight w:val="471"/>
          <w:jc w:val="center"/>
        </w:trPr>
        <w:tc>
          <w:tcPr>
            <w:tcW w:w="4920" w:type="dxa"/>
            <w:tcBorders>
              <w:top w:val="single" w:sz="6" w:space="0" w:color="auto"/>
              <w:left w:val="double" w:sz="6" w:space="0" w:color="auto"/>
              <w:bottom w:val="nil"/>
              <w:right w:val="nil"/>
            </w:tcBorders>
          </w:tcPr>
          <w:p w14:paraId="5902EAB6" w14:textId="77777777" w:rsidR="00C552AC" w:rsidRPr="00747F5E" w:rsidRDefault="00C552AC">
            <w:pPr>
              <w:keepNext/>
              <w:jc w:val="both"/>
              <w:rPr>
                <w:bCs/>
                <w:i/>
              </w:rPr>
            </w:pPr>
            <w:r w:rsidRPr="00747F5E">
              <w:rPr>
                <w:b/>
                <w:bCs/>
                <w:i/>
              </w:rPr>
              <w:t>Category 1:</w:t>
            </w:r>
            <w:r w:rsidRPr="00747F5E">
              <w:rPr>
                <w:bCs/>
                <w:i/>
              </w:rPr>
              <w:t>  No remote configuration capability.</w:t>
            </w:r>
          </w:p>
        </w:tc>
        <w:tc>
          <w:tcPr>
            <w:tcW w:w="4871" w:type="dxa"/>
            <w:tcBorders>
              <w:top w:val="single" w:sz="6" w:space="0" w:color="auto"/>
              <w:left w:val="single" w:sz="6" w:space="0" w:color="auto"/>
              <w:bottom w:val="nil"/>
              <w:right w:val="double" w:sz="6" w:space="0" w:color="auto"/>
            </w:tcBorders>
          </w:tcPr>
          <w:p w14:paraId="5FF33057" w14:textId="77777777" w:rsidR="00C552AC" w:rsidRPr="00747F5E" w:rsidRDefault="00C552AC">
            <w:pPr>
              <w:keepNext/>
              <w:jc w:val="both"/>
              <w:rPr>
                <w:bCs/>
                <w:i/>
              </w:rPr>
            </w:pPr>
            <w:r w:rsidRPr="00747F5E">
              <w:rPr>
                <w:bCs/>
                <w:i/>
              </w:rPr>
              <w:t xml:space="preserve">Seal by physical seal or two event counters:  one </w:t>
            </w:r>
            <w:r w:rsidRPr="0068486F">
              <w:rPr>
                <w:bCs/>
                <w:i/>
                <w:u w:color="82C42A"/>
              </w:rPr>
              <w:t>for</w:t>
            </w:r>
            <w:r w:rsidRPr="0068486F">
              <w:rPr>
                <w:bCs/>
                <w:i/>
              </w:rPr>
              <w:t xml:space="preserve"> </w:t>
            </w:r>
            <w:r w:rsidRPr="00747F5E">
              <w:rPr>
                <w:bCs/>
                <w:i/>
              </w:rPr>
              <w:t xml:space="preserve">calibration parameters and one </w:t>
            </w:r>
            <w:r w:rsidRPr="0068486F">
              <w:rPr>
                <w:bCs/>
                <w:i/>
                <w:u w:color="82C42A"/>
              </w:rPr>
              <w:t>for</w:t>
            </w:r>
            <w:r w:rsidRPr="0068486F">
              <w:rPr>
                <w:bCs/>
                <w:i/>
              </w:rPr>
              <w:t xml:space="preserve"> </w:t>
            </w:r>
            <w:r w:rsidRPr="00747F5E">
              <w:rPr>
                <w:bCs/>
                <w:i/>
              </w:rPr>
              <w:t>configuration parameters.</w:t>
            </w:r>
          </w:p>
        </w:tc>
      </w:tr>
      <w:tr w:rsidR="00C552AC" w:rsidRPr="00747F5E" w14:paraId="460186FA" w14:textId="77777777" w:rsidTr="00945FC8">
        <w:trPr>
          <w:cantSplit/>
          <w:trHeight w:val="3043"/>
          <w:jc w:val="center"/>
        </w:trPr>
        <w:tc>
          <w:tcPr>
            <w:tcW w:w="4920" w:type="dxa"/>
            <w:tcBorders>
              <w:top w:val="single" w:sz="6" w:space="0" w:color="auto"/>
              <w:left w:val="double" w:sz="6" w:space="0" w:color="auto"/>
              <w:bottom w:val="nil"/>
              <w:right w:val="nil"/>
            </w:tcBorders>
          </w:tcPr>
          <w:p w14:paraId="7F66823E" w14:textId="77777777" w:rsidR="00C552AC" w:rsidRPr="00747F5E" w:rsidRDefault="00C552AC" w:rsidP="00FE1662">
            <w:pPr>
              <w:keepNext/>
              <w:spacing w:after="240"/>
              <w:jc w:val="both"/>
              <w:rPr>
                <w:bCs/>
                <w:i/>
              </w:rPr>
            </w:pPr>
            <w:r w:rsidRPr="00747F5E">
              <w:rPr>
                <w:b/>
                <w:bCs/>
                <w:i/>
              </w:rPr>
              <w:t>Category 2:</w:t>
            </w:r>
            <w:r w:rsidRPr="00747F5E">
              <w:rPr>
                <w:bCs/>
                <w:i/>
              </w:rPr>
              <w:t>  Remote configuration capability, but access is controlled by physical hardware.</w:t>
            </w:r>
          </w:p>
          <w:p w14:paraId="723E2190" w14:textId="77777777" w:rsidR="00C552AC" w:rsidRPr="00747F5E" w:rsidRDefault="00C552AC">
            <w:pPr>
              <w:keepNext/>
              <w:jc w:val="both"/>
              <w:rPr>
                <w:bCs/>
              </w:rPr>
            </w:pPr>
            <w:r w:rsidRPr="00747F5E">
              <w:rPr>
                <w:bCs/>
                <w:i/>
              </w:rPr>
              <w:t>The device shall clearly indicate that it is in the remote configuration mode and record such message if capable of printing in this mode or shall not operate while in this mode.</w:t>
            </w:r>
          </w:p>
        </w:tc>
        <w:tc>
          <w:tcPr>
            <w:tcW w:w="4871" w:type="dxa"/>
            <w:tcBorders>
              <w:top w:val="single" w:sz="6" w:space="0" w:color="auto"/>
              <w:left w:val="single" w:sz="6" w:space="0" w:color="auto"/>
              <w:bottom w:val="nil"/>
              <w:right w:val="double" w:sz="6" w:space="0" w:color="auto"/>
            </w:tcBorders>
          </w:tcPr>
          <w:p w14:paraId="549A7EDB" w14:textId="77777777" w:rsidR="00C552AC" w:rsidRPr="00747F5E" w:rsidRDefault="00C552AC" w:rsidP="000B0FA1">
            <w:pPr>
              <w:keepNext/>
              <w:jc w:val="both"/>
              <w:rPr>
                <w:bCs/>
                <w:i/>
              </w:rPr>
            </w:pPr>
            <w:r w:rsidRPr="00747F5E">
              <w:rPr>
                <w:bCs/>
                <w:i/>
                <w:iCs/>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w:t>
            </w:r>
            <w:r w:rsidRPr="0068486F">
              <w:rPr>
                <w:bCs/>
                <w:i/>
                <w:iCs/>
                <w:u w:color="82C42A"/>
              </w:rPr>
              <w:t>at</w:t>
            </w:r>
            <w:r w:rsidRPr="0068486F">
              <w:rPr>
                <w:bCs/>
                <w:i/>
                <w:iCs/>
              </w:rPr>
              <w:t xml:space="preserve"> </w:t>
            </w:r>
            <w:r w:rsidRPr="00747F5E">
              <w:rPr>
                <w:bCs/>
                <w:i/>
                <w:iCs/>
              </w:rPr>
              <w:t xml:space="preserve">the system controller; however, an adequate number of counters must be provided to monitor the calibration and configuration parameters of the individual devices at a location.  If the counters </w:t>
            </w:r>
            <w:proofErr w:type="gramStart"/>
            <w:r w:rsidRPr="00747F5E">
              <w:rPr>
                <w:bCs/>
                <w:i/>
                <w:iCs/>
              </w:rPr>
              <w:t>are located in</w:t>
            </w:r>
            <w:proofErr w:type="gramEnd"/>
            <w:r w:rsidRPr="00747F5E">
              <w:rPr>
                <w:bCs/>
                <w:i/>
                <w:iCs/>
              </w:rPr>
              <w:t xml:space="preserve"> the system controller rather than at the individual device, means must be provided to generate a hard copy of the information through an on</w:t>
            </w:r>
            <w:r w:rsidRPr="00747F5E">
              <w:rPr>
                <w:bCs/>
                <w:i/>
                <w:iCs/>
              </w:rPr>
              <w:noBreakHyphen/>
              <w:t>site device.</w:t>
            </w:r>
          </w:p>
        </w:tc>
      </w:tr>
      <w:tr w:rsidR="00C552AC" w:rsidRPr="00747F5E" w14:paraId="04AF7EA1" w14:textId="77777777" w:rsidTr="00AB076D">
        <w:trPr>
          <w:cantSplit/>
          <w:trHeight w:val="2382"/>
          <w:jc w:val="center"/>
        </w:trPr>
        <w:tc>
          <w:tcPr>
            <w:tcW w:w="4920" w:type="dxa"/>
            <w:tcBorders>
              <w:top w:val="single" w:sz="6" w:space="0" w:color="auto"/>
              <w:left w:val="double" w:sz="6" w:space="0" w:color="auto"/>
              <w:bottom w:val="double" w:sz="4" w:space="0" w:color="auto"/>
              <w:right w:val="nil"/>
            </w:tcBorders>
          </w:tcPr>
          <w:p w14:paraId="49B85CFD" w14:textId="054701B8" w:rsidR="00C552AC" w:rsidRPr="00747F5E" w:rsidRDefault="00C552AC" w:rsidP="00AB076D">
            <w:pPr>
              <w:keepNext/>
              <w:spacing w:after="240"/>
              <w:rPr>
                <w:bCs/>
              </w:rPr>
            </w:pPr>
            <w:r w:rsidRPr="00747F5E">
              <w:rPr>
                <w:b/>
                <w:bCs/>
                <w:i/>
                <w:iCs/>
              </w:rPr>
              <w:t>Category 3: </w:t>
            </w:r>
            <w:r w:rsidRPr="00747F5E">
              <w:rPr>
                <w:bCs/>
                <w:i/>
                <w:iCs/>
              </w:rPr>
              <w:t> Remote configuration capability access may be unlimited or controlled through a software switch (e.g., password)</w:t>
            </w:r>
            <w:r w:rsidRPr="00747F5E">
              <w:rPr>
                <w:bCs/>
              </w:rPr>
              <w:t>.</w:t>
            </w:r>
          </w:p>
          <w:p w14:paraId="28581D7E" w14:textId="442520BE" w:rsidR="00C552AC" w:rsidRPr="00AB076D" w:rsidRDefault="00C552AC" w:rsidP="00AB076D">
            <w:pPr>
              <w:keepNext/>
              <w:rPr>
                <w:bCs/>
                <w:i/>
              </w:rPr>
            </w:pPr>
            <w:r w:rsidRPr="00747F5E">
              <w:rPr>
                <w:bCs/>
                <w:i/>
              </w:rPr>
              <w:t>The device shall clearly indicate that it is in the remote configuration mode and record such message if capable of printing in this mode or shall not operate while in this mode.</w:t>
            </w:r>
          </w:p>
        </w:tc>
        <w:tc>
          <w:tcPr>
            <w:tcW w:w="4871" w:type="dxa"/>
            <w:tcBorders>
              <w:top w:val="single" w:sz="6" w:space="0" w:color="auto"/>
              <w:left w:val="single" w:sz="6" w:space="0" w:color="auto"/>
              <w:bottom w:val="double" w:sz="4" w:space="0" w:color="auto"/>
              <w:right w:val="double" w:sz="6" w:space="0" w:color="auto"/>
            </w:tcBorders>
          </w:tcPr>
          <w:p w14:paraId="577027B0" w14:textId="77777777" w:rsidR="00C552AC" w:rsidRPr="00747F5E" w:rsidRDefault="00C552AC" w:rsidP="006835FC">
            <w:pPr>
              <w:keepNext/>
              <w:jc w:val="both"/>
              <w:rPr>
                <w:bCs/>
              </w:rPr>
            </w:pPr>
            <w:r w:rsidRPr="00747F5E">
              <w:rPr>
                <w:bCs/>
                <w:i/>
                <w:iCs/>
              </w:rPr>
              <w:t>An event logger is required in the device; it must include an event counter (000 to 999), the parameter ID, the date and time of the change, and the new value of the parameter.  A printed copy of the information must be available</w:t>
            </w:r>
            <w:r w:rsidR="0077370E">
              <w:rPr>
                <w:bCs/>
                <w:i/>
                <w:iCs/>
              </w:rPr>
              <w:t xml:space="preserve"> on demand</w:t>
            </w:r>
            <w:r w:rsidRPr="00747F5E">
              <w:rPr>
                <w:bCs/>
                <w:i/>
                <w:iCs/>
              </w:rPr>
              <w:t xml:space="preserve"> through the device or through another on</w:t>
            </w:r>
            <w:r w:rsidRPr="00747F5E">
              <w:rPr>
                <w:bCs/>
                <w:i/>
                <w:iCs/>
              </w:rPr>
              <w:noBreakHyphen/>
              <w:t xml:space="preserve">site device.  </w:t>
            </w:r>
            <w:r w:rsidR="0077370E">
              <w:rPr>
                <w:bCs/>
                <w:i/>
                <w:iCs/>
              </w:rPr>
              <w:t xml:space="preserve">The information may also be available electronically.  </w:t>
            </w:r>
            <w:r w:rsidRPr="00747F5E">
              <w:rPr>
                <w:bCs/>
                <w:i/>
                <w:iCs/>
              </w:rPr>
              <w:t xml:space="preserve">The event logger shall have a capacity to retain records equal to 10 times the number of </w:t>
            </w:r>
            <w:r w:rsidRPr="0068486F">
              <w:rPr>
                <w:bCs/>
                <w:i/>
                <w:iCs/>
                <w:u w:color="82C42A"/>
              </w:rPr>
              <w:t>sealable</w:t>
            </w:r>
            <w:r w:rsidRPr="0068486F">
              <w:rPr>
                <w:bCs/>
                <w:i/>
                <w:iCs/>
              </w:rPr>
              <w:t xml:space="preserve"> </w:t>
            </w:r>
            <w:r w:rsidRPr="00747F5E">
              <w:rPr>
                <w:bCs/>
                <w:i/>
                <w:iCs/>
              </w:rPr>
              <w:t xml:space="preserve">parameters in the device, but not more than 1000 records are required.  </w:t>
            </w:r>
            <w:r w:rsidRPr="0068486F">
              <w:rPr>
                <w:bCs/>
                <w:i/>
                <w:iCs/>
                <w:u w:color="82C42A"/>
              </w:rPr>
              <w:t>(</w:t>
            </w:r>
            <w:r w:rsidRPr="0068486F">
              <w:rPr>
                <w:b/>
                <w:bCs/>
                <w:i/>
                <w:iCs/>
              </w:rPr>
              <w:t>N</w:t>
            </w:r>
            <w:r w:rsidRPr="00747F5E">
              <w:rPr>
                <w:b/>
                <w:bCs/>
                <w:i/>
                <w:iCs/>
              </w:rPr>
              <w:t>ote:</w:t>
            </w:r>
            <w:r w:rsidRPr="00747F5E">
              <w:rPr>
                <w:bCs/>
                <w:i/>
                <w:iCs/>
              </w:rPr>
              <w:t xml:space="preserve">  Does not require 1000 changes to be stored for each parameter.)</w:t>
            </w:r>
          </w:p>
        </w:tc>
      </w:tr>
      <w:tr w:rsidR="00C552AC" w:rsidRPr="00747F5E" w14:paraId="4A32C171" w14:textId="77777777" w:rsidTr="00945FC8">
        <w:trPr>
          <w:cantSplit/>
          <w:trHeight w:val="606"/>
          <w:jc w:val="center"/>
        </w:trPr>
        <w:tc>
          <w:tcPr>
            <w:tcW w:w="9791" w:type="dxa"/>
            <w:gridSpan w:val="2"/>
            <w:tcBorders>
              <w:top w:val="double" w:sz="4" w:space="0" w:color="auto"/>
              <w:bottom w:val="nil"/>
            </w:tcBorders>
            <w:vAlign w:val="center"/>
          </w:tcPr>
          <w:p w14:paraId="5B99AB59" w14:textId="77777777" w:rsidR="00C552AC" w:rsidRPr="00747F5E" w:rsidRDefault="00C552AC">
            <w:pPr>
              <w:keepNext/>
              <w:rPr>
                <w:i/>
              </w:rPr>
            </w:pPr>
            <w:r w:rsidRPr="00747F5E">
              <w:rPr>
                <w:i/>
              </w:rPr>
              <w:t>[</w:t>
            </w:r>
            <w:r w:rsidRPr="0068486F">
              <w:rPr>
                <w:i/>
                <w:u w:color="82C42A"/>
              </w:rPr>
              <w:t>Nonretroactive</w:t>
            </w:r>
            <w:r w:rsidRPr="0068486F">
              <w:rPr>
                <w:i/>
              </w:rPr>
              <w:t xml:space="preserve"> </w:t>
            </w:r>
            <w:r w:rsidRPr="00747F5E">
              <w:rPr>
                <w:i/>
              </w:rPr>
              <w:t>as of January 1, 1995]</w:t>
            </w:r>
          </w:p>
          <w:p w14:paraId="314F4C66" w14:textId="77777777" w:rsidR="00C552AC" w:rsidRPr="00747F5E" w:rsidRDefault="00C552AC" w:rsidP="0009156E">
            <w:pPr>
              <w:spacing w:before="60" w:after="240"/>
            </w:pPr>
            <w:r w:rsidRPr="00747F5E">
              <w:t>(Table Added 2006)</w:t>
            </w:r>
            <w:r w:rsidR="0077370E">
              <w:t xml:space="preserve"> (Amended 2016)</w:t>
            </w:r>
          </w:p>
        </w:tc>
      </w:tr>
    </w:tbl>
    <w:p w14:paraId="19D08FF6" w14:textId="77777777" w:rsidR="00C552AC" w:rsidRPr="00747F5E" w:rsidRDefault="00C552AC" w:rsidP="0009156E">
      <w:pPr>
        <w:tabs>
          <w:tab w:val="left" w:pos="1080"/>
        </w:tabs>
        <w:spacing w:after="240"/>
        <w:ind w:left="360"/>
        <w:jc w:val="both"/>
      </w:pPr>
      <w:bookmarkStart w:id="16" w:name="_Toc22647593"/>
      <w:r w:rsidRPr="00747F5E">
        <w:rPr>
          <w:rStyle w:val="Heading4Char"/>
        </w:rPr>
        <w:t>S.2.3.</w:t>
      </w:r>
      <w:r w:rsidRPr="00747F5E">
        <w:rPr>
          <w:rStyle w:val="Heading4Char"/>
        </w:rPr>
        <w:tab/>
        <w:t>Directional Flow Valves.</w:t>
      </w:r>
      <w:bookmarkEnd w:id="16"/>
      <w:r w:rsidRPr="00747F5E">
        <w:t xml:space="preserve"> – Valves intended to prevent reversal of flow shall be automatic in operation.  However, on equipment used exclusively for fueling aircraft, such valves may be manual in operation.</w:t>
      </w:r>
    </w:p>
    <w:p w14:paraId="470CE533" w14:textId="1D22D62F" w:rsidR="00C552AC" w:rsidRPr="00747F5E" w:rsidRDefault="00C552AC">
      <w:pPr>
        <w:keepNext/>
        <w:tabs>
          <w:tab w:val="left" w:pos="1080"/>
        </w:tabs>
        <w:ind w:left="360"/>
        <w:jc w:val="both"/>
        <w:rPr>
          <w:i/>
          <w:iCs/>
        </w:rPr>
      </w:pPr>
      <w:bookmarkStart w:id="17" w:name="_Toc22647594"/>
      <w:r w:rsidRPr="00747F5E">
        <w:rPr>
          <w:rStyle w:val="Heading4Char"/>
          <w:i/>
        </w:rPr>
        <w:t>S.2.4.</w:t>
      </w:r>
      <w:r w:rsidRPr="00747F5E">
        <w:rPr>
          <w:rStyle w:val="Heading4Char"/>
          <w:i/>
        </w:rPr>
        <w:tab/>
        <w:t>Zero-Set-Back Interlock, Vehicle-Tank Meters, Electronic.</w:t>
      </w:r>
      <w:bookmarkEnd w:id="17"/>
      <w:r w:rsidRPr="00747F5E">
        <w:rPr>
          <w:i/>
          <w:iCs/>
        </w:rPr>
        <w:t xml:space="preserve"> </w:t>
      </w:r>
      <w:r w:rsidRPr="00747F5E">
        <w:t>–</w:t>
      </w:r>
      <w:r w:rsidRPr="00747F5E">
        <w:rPr>
          <w:i/>
          <w:iCs/>
        </w:rPr>
        <w:t xml:space="preserve"> Except for vehicle-mounted metering systems used solely for the delivery of aviation fuel, a device shall be so constructed that after individual or multiple deliveries at one location have been completed, an automatic interlock system shall engage to prevent a subsequent delivery until the indicating and, if equipped, recording elements </w:t>
      </w:r>
      <w:r w:rsidRPr="0068486F">
        <w:rPr>
          <w:i/>
          <w:iCs/>
          <w:u w:color="82C42A"/>
        </w:rPr>
        <w:t>have been returned</w:t>
      </w:r>
      <w:r w:rsidRPr="0068486F">
        <w:rPr>
          <w:i/>
          <w:iCs/>
        </w:rPr>
        <w:t xml:space="preserve"> </w:t>
      </w:r>
      <w:r w:rsidRPr="00747F5E">
        <w:rPr>
          <w:i/>
          <w:iCs/>
        </w:rPr>
        <w:t xml:space="preserve">to their zero position.  For individual deliveries, if there is no product flow for </w:t>
      </w:r>
      <w:r w:rsidR="00836530">
        <w:rPr>
          <w:i/>
          <w:iCs/>
        </w:rPr>
        <w:t>three</w:t>
      </w:r>
      <w:r w:rsidRPr="00747F5E">
        <w:rPr>
          <w:i/>
          <w:iCs/>
        </w:rPr>
        <w:t xml:space="preserve"> minutes the transaction must be completed before additional product flow is allowed.  The </w:t>
      </w:r>
      <w:r w:rsidR="002C248B">
        <w:rPr>
          <w:i/>
          <w:iCs/>
        </w:rPr>
        <w:t>three</w:t>
      </w:r>
      <w:r w:rsidRPr="00747F5E">
        <w:rPr>
          <w:i/>
          <w:iCs/>
        </w:rPr>
        <w:noBreakHyphen/>
        <w:t xml:space="preserve">minute timeout shall be a </w:t>
      </w:r>
      <w:r w:rsidRPr="0068486F">
        <w:rPr>
          <w:i/>
          <w:iCs/>
          <w:u w:color="82C42A"/>
        </w:rPr>
        <w:t>sealable</w:t>
      </w:r>
      <w:r w:rsidRPr="0068486F">
        <w:rPr>
          <w:i/>
          <w:iCs/>
        </w:rPr>
        <w:t xml:space="preserve"> </w:t>
      </w:r>
      <w:r w:rsidRPr="00747F5E">
        <w:rPr>
          <w:i/>
          <w:iCs/>
        </w:rPr>
        <w:t>feature o</w:t>
      </w:r>
      <w:r w:rsidR="007F74B4">
        <w:rPr>
          <w:i/>
          <w:iCs/>
        </w:rPr>
        <w:t>f</w:t>
      </w:r>
      <w:r w:rsidRPr="00747F5E">
        <w:rPr>
          <w:i/>
          <w:iCs/>
        </w:rPr>
        <w:t xml:space="preserve"> an indicator.</w:t>
      </w:r>
    </w:p>
    <w:p w14:paraId="54C1BDE7" w14:textId="77777777" w:rsidR="00C552AC" w:rsidRPr="00747F5E" w:rsidRDefault="00C552AC">
      <w:pPr>
        <w:keepNext/>
        <w:tabs>
          <w:tab w:val="left" w:pos="1080"/>
        </w:tabs>
        <w:ind w:left="270" w:firstLine="90"/>
        <w:jc w:val="both"/>
        <w:rPr>
          <w:i/>
          <w:iCs/>
        </w:rPr>
      </w:pPr>
      <w:r w:rsidRPr="00747F5E">
        <w:rPr>
          <w:i/>
          <w:iCs/>
        </w:rPr>
        <w:t>[</w:t>
      </w:r>
      <w:r w:rsidRPr="0068486F">
        <w:rPr>
          <w:i/>
          <w:iCs/>
          <w:u w:color="82C42A"/>
        </w:rPr>
        <w:t>Nonretroactive</w:t>
      </w:r>
      <w:r w:rsidRPr="0068486F">
        <w:rPr>
          <w:i/>
          <w:iCs/>
        </w:rPr>
        <w:t xml:space="preserve"> </w:t>
      </w:r>
      <w:r w:rsidRPr="00747F5E">
        <w:rPr>
          <w:i/>
          <w:iCs/>
        </w:rPr>
        <w:t>as of January 1, 2006]</w:t>
      </w:r>
    </w:p>
    <w:p w14:paraId="279F21BC" w14:textId="77777777" w:rsidR="00C552AC" w:rsidRPr="00747F5E" w:rsidRDefault="00C552AC" w:rsidP="0009156E">
      <w:pPr>
        <w:tabs>
          <w:tab w:val="left" w:pos="1080"/>
        </w:tabs>
        <w:spacing w:before="60" w:after="240"/>
        <w:ind w:left="274" w:firstLine="86"/>
        <w:jc w:val="both"/>
      </w:pPr>
      <w:r w:rsidRPr="00747F5E">
        <w:t>(Added 2005)</w:t>
      </w:r>
    </w:p>
    <w:p w14:paraId="4145DFC6" w14:textId="77777777" w:rsidR="00C552AC" w:rsidRPr="00747F5E" w:rsidRDefault="00C552AC" w:rsidP="0009156E">
      <w:pPr>
        <w:pStyle w:val="Heading4"/>
        <w:numPr>
          <w:ilvl w:val="0"/>
          <w:numId w:val="0"/>
        </w:numPr>
        <w:tabs>
          <w:tab w:val="left" w:pos="1080"/>
        </w:tabs>
        <w:spacing w:after="240"/>
        <w:ind w:left="360"/>
      </w:pPr>
      <w:bookmarkStart w:id="18" w:name="_Toc22647595"/>
      <w:r w:rsidRPr="00747F5E">
        <w:t>S.2.5.</w:t>
      </w:r>
      <w:r w:rsidRPr="00747F5E">
        <w:tab/>
        <w:t>Automatic Temperature Compensation for Refined Petroleum Products.</w:t>
      </w:r>
      <w:bookmarkEnd w:id="18"/>
    </w:p>
    <w:p w14:paraId="7ED70AE0" w14:textId="77777777" w:rsidR="00C552AC" w:rsidRPr="00747F5E" w:rsidRDefault="00C552AC" w:rsidP="0009156E">
      <w:pPr>
        <w:tabs>
          <w:tab w:val="left" w:pos="720"/>
          <w:tab w:val="left" w:pos="1620"/>
        </w:tabs>
        <w:spacing w:after="240"/>
        <w:ind w:left="720"/>
        <w:jc w:val="both"/>
      </w:pPr>
      <w:r w:rsidRPr="00747F5E">
        <w:rPr>
          <w:b/>
        </w:rPr>
        <w:t>S.2.5.1.</w:t>
      </w:r>
      <w:r w:rsidRPr="00747F5E">
        <w:rPr>
          <w:b/>
        </w:rPr>
        <w:tab/>
        <w:t>Automatic Temperature Compensation for Refined Petroleum Products.</w:t>
      </w:r>
      <w:r w:rsidRPr="00747F5E">
        <w:t xml:space="preserve"> – A device may be equipped with an automatic means for adjusting the indication and registration of the measured volume of product to the volume at 15 </w:t>
      </w:r>
      <w:r w:rsidRPr="00747F5E">
        <w:sym w:font="Symbol" w:char="F0B0"/>
      </w:r>
      <w:r w:rsidRPr="0068486F">
        <w:rPr>
          <w:u w:color="82C42A"/>
        </w:rPr>
        <w:t>C</w:t>
      </w:r>
      <w:r w:rsidRPr="0068486F">
        <w:t xml:space="preserve"> </w:t>
      </w:r>
      <w:r w:rsidRPr="00747F5E">
        <w:t xml:space="preserve">for </w:t>
      </w:r>
      <w:r w:rsidRPr="0068486F">
        <w:rPr>
          <w:u w:color="82C42A"/>
        </w:rPr>
        <w:t>liters</w:t>
      </w:r>
      <w:r w:rsidRPr="0068486F">
        <w:t xml:space="preserve"> </w:t>
      </w:r>
      <w:r w:rsidRPr="00747F5E">
        <w:t xml:space="preserve">or the volume at 60 °F </w:t>
      </w:r>
      <w:r w:rsidRPr="0068486F">
        <w:rPr>
          <w:u w:color="82C42A"/>
        </w:rPr>
        <w:t>for</w:t>
      </w:r>
      <w:r w:rsidRPr="0068486F">
        <w:t xml:space="preserve"> </w:t>
      </w:r>
      <w:r w:rsidRPr="00747F5E">
        <w:t>gallons and decimal subdivisions or fractional equivalents thereof where not prohibited by state law.</w:t>
      </w:r>
    </w:p>
    <w:p w14:paraId="31D29D46" w14:textId="77777777" w:rsidR="00C552AC" w:rsidRPr="00747F5E" w:rsidRDefault="00C552AC" w:rsidP="0009156E">
      <w:pPr>
        <w:tabs>
          <w:tab w:val="left" w:pos="720"/>
          <w:tab w:val="left" w:pos="1620"/>
        </w:tabs>
        <w:spacing w:after="240"/>
        <w:ind w:left="720"/>
        <w:jc w:val="both"/>
      </w:pPr>
      <w:r w:rsidRPr="00747F5E">
        <w:rPr>
          <w:b/>
        </w:rPr>
        <w:lastRenderedPageBreak/>
        <w:t>S.2.5.2.</w:t>
      </w:r>
      <w:r w:rsidRPr="00747F5E">
        <w:rPr>
          <w:b/>
        </w:rPr>
        <w:tab/>
        <w:t xml:space="preserve">Provision for Deactivating. </w:t>
      </w:r>
      <w:r w:rsidRPr="00747F5E">
        <w:t>–</w:t>
      </w:r>
      <w:r w:rsidRPr="00747F5E">
        <w:rPr>
          <w:b/>
        </w:rPr>
        <w:t xml:space="preserve"> </w:t>
      </w:r>
      <w:r w:rsidRPr="00747F5E">
        <w:t>On a device equipped with an automatic temperature-compensating mechanism that will indicate or record only in terms of liters compensated to 15°C or gallons compensated to 60 °F, provision shall be made for deactivating the automatic temperature</w:t>
      </w:r>
      <w:r w:rsidRPr="00747F5E">
        <w:noBreakHyphen/>
        <w:t>compensating mechanism so the meter can indicate and record, if it is equipped to record, in terms of the uncompensated volume.</w:t>
      </w:r>
    </w:p>
    <w:p w14:paraId="293223B2" w14:textId="77777777" w:rsidR="00C552AC" w:rsidRPr="00747F5E" w:rsidRDefault="00C552AC" w:rsidP="0009156E">
      <w:pPr>
        <w:tabs>
          <w:tab w:val="left" w:pos="1620"/>
        </w:tabs>
        <w:spacing w:after="240"/>
        <w:ind w:left="720"/>
        <w:jc w:val="both"/>
        <w:rPr>
          <w:strike/>
        </w:rPr>
      </w:pPr>
      <w:r w:rsidRPr="00747F5E">
        <w:rPr>
          <w:b/>
        </w:rPr>
        <w:t>S.2.5.3.</w:t>
      </w:r>
      <w:r w:rsidRPr="00747F5E">
        <w:rPr>
          <w:b/>
        </w:rPr>
        <w:tab/>
        <w:t>Gross and Net Indications.</w:t>
      </w:r>
      <w:r w:rsidRPr="00747F5E">
        <w:t xml:space="preserve"> – A device equipped with automatic temperature compensation shall indicate or record, if equipped to record, both the gross (uncompensated) and net (compensated) volume for testing purposes.  It is not necessary that both net and gross volume be displayed simultaneously.</w:t>
      </w:r>
    </w:p>
    <w:p w14:paraId="4E6F1CBA" w14:textId="77777777" w:rsidR="00C552AC" w:rsidRPr="00747F5E" w:rsidRDefault="00C552AC" w:rsidP="0009156E">
      <w:pPr>
        <w:tabs>
          <w:tab w:val="left" w:pos="1620"/>
        </w:tabs>
        <w:spacing w:after="240"/>
        <w:ind w:left="720"/>
        <w:jc w:val="both"/>
      </w:pPr>
      <w:r w:rsidRPr="00747F5E">
        <w:rPr>
          <w:b/>
        </w:rPr>
        <w:t>S.2.5.4.</w:t>
      </w:r>
      <w:r w:rsidRPr="00747F5E">
        <w:rPr>
          <w:b/>
        </w:rPr>
        <w:tab/>
        <w:t>Provision for Sealing Automatic Temperature-Compensating Systems.</w:t>
      </w:r>
      <w:r w:rsidRPr="00747F5E">
        <w:t xml:space="preserve"> – Adequate provision shall be made for an approved means of security (e.g., data change audit trail) or physically applying security seals in such a manner that an automatic temperature</w:t>
      </w:r>
      <w:r w:rsidRPr="00747F5E">
        <w:noBreakHyphen/>
        <w:t>compensating system cannot be disconnected and no adjustment may be made to the system.</w:t>
      </w:r>
    </w:p>
    <w:p w14:paraId="04F64271" w14:textId="77777777" w:rsidR="00C552AC" w:rsidRPr="00747F5E" w:rsidRDefault="00C552AC" w:rsidP="0009156E">
      <w:pPr>
        <w:keepNext/>
        <w:tabs>
          <w:tab w:val="left" w:pos="1620"/>
        </w:tabs>
        <w:spacing w:after="240"/>
        <w:ind w:left="720"/>
        <w:jc w:val="both"/>
      </w:pPr>
      <w:r w:rsidRPr="00747F5E">
        <w:rPr>
          <w:b/>
        </w:rPr>
        <w:t>S.2.5.5.</w:t>
      </w:r>
      <w:r w:rsidRPr="00747F5E">
        <w:rPr>
          <w:b/>
        </w:rPr>
        <w:tab/>
        <w:t>Temperature Determination with Automatic Temperature Compensation.</w:t>
      </w:r>
      <w:r w:rsidRPr="00747F5E">
        <w:t xml:space="preserve"> – For test purposes, means shall be provided (e.g., thermometer well) to determine the temperature of the liquid either:</w:t>
      </w:r>
    </w:p>
    <w:p w14:paraId="4CFEF8F9" w14:textId="77777777" w:rsidR="00C552AC" w:rsidRPr="00747F5E" w:rsidRDefault="00C552AC" w:rsidP="0009156E">
      <w:pPr>
        <w:keepNext/>
        <w:spacing w:after="240"/>
        <w:ind w:left="1440" w:hanging="360"/>
        <w:jc w:val="both"/>
      </w:pPr>
      <w:r w:rsidRPr="00747F5E">
        <w:t>(a)</w:t>
      </w:r>
      <w:r w:rsidRPr="00747F5E">
        <w:tab/>
      </w:r>
      <w:r w:rsidRPr="0068486F">
        <w:rPr>
          <w:u w:color="82C42A"/>
        </w:rPr>
        <w:t>in</w:t>
      </w:r>
      <w:r w:rsidRPr="0068486F">
        <w:t xml:space="preserve"> </w:t>
      </w:r>
      <w:r w:rsidRPr="00747F5E">
        <w:t>the liquid chamber of the meter; or</w:t>
      </w:r>
    </w:p>
    <w:p w14:paraId="290121D5" w14:textId="77777777" w:rsidR="00C552AC" w:rsidRPr="00747F5E" w:rsidRDefault="00C552AC">
      <w:pPr>
        <w:keepNext/>
        <w:ind w:left="1440" w:hanging="360"/>
        <w:jc w:val="both"/>
      </w:pPr>
      <w:r w:rsidRPr="00747F5E">
        <w:t>(b)</w:t>
      </w:r>
      <w:r w:rsidRPr="00747F5E">
        <w:tab/>
      </w:r>
      <w:r w:rsidRPr="0068486F">
        <w:rPr>
          <w:u w:color="82C42A"/>
        </w:rPr>
        <w:t>immediately</w:t>
      </w:r>
      <w:r w:rsidRPr="0068486F">
        <w:t xml:space="preserve"> </w:t>
      </w:r>
      <w:r w:rsidRPr="00747F5E">
        <w:t>adjacent to the meter in the meter inlet or discharge line.</w:t>
      </w:r>
    </w:p>
    <w:p w14:paraId="2B7BBB53" w14:textId="77777777" w:rsidR="00C552AC" w:rsidRPr="00747F5E" w:rsidRDefault="00C552AC" w:rsidP="0009156E">
      <w:pPr>
        <w:tabs>
          <w:tab w:val="left" w:pos="360"/>
          <w:tab w:val="left" w:pos="720"/>
        </w:tabs>
        <w:spacing w:before="60" w:after="240"/>
        <w:ind w:left="360"/>
        <w:jc w:val="both"/>
        <w:rPr>
          <w:b/>
        </w:rPr>
      </w:pPr>
      <w:r w:rsidRPr="00747F5E">
        <w:t>(Added 2007)</w:t>
      </w:r>
    </w:p>
    <w:p w14:paraId="36DD54E7" w14:textId="77777777" w:rsidR="00C552AC" w:rsidRPr="00945FC8" w:rsidRDefault="00C552AC" w:rsidP="0009156E">
      <w:pPr>
        <w:spacing w:after="240"/>
        <w:ind w:left="360"/>
        <w:jc w:val="both"/>
        <w:rPr>
          <w:i/>
        </w:rPr>
      </w:pPr>
      <w:bookmarkStart w:id="19" w:name="_Toc22647596"/>
      <w:r w:rsidRPr="00945FC8">
        <w:rPr>
          <w:rStyle w:val="Heading4Char"/>
          <w:i/>
        </w:rPr>
        <w:t>S.2.6.</w:t>
      </w:r>
      <w:r w:rsidRPr="00945FC8">
        <w:rPr>
          <w:rStyle w:val="Heading4Char"/>
          <w:i/>
        </w:rPr>
        <w:tab/>
        <w:t>Thermometer Well, Temperature Determination.</w:t>
      </w:r>
      <w:bookmarkEnd w:id="19"/>
      <w:r w:rsidRPr="00945FC8">
        <w:t xml:space="preserve"> </w:t>
      </w:r>
      <w:r w:rsidR="00A11620">
        <w:t>–</w:t>
      </w:r>
      <w:r w:rsidRPr="00945FC8">
        <w:t xml:space="preserve"> </w:t>
      </w:r>
      <w:r w:rsidRPr="00945FC8">
        <w:rPr>
          <w:i/>
        </w:rPr>
        <w:t xml:space="preserve">For test purposes, means shall be provided (e.g., thermometer well) to determine the temperature </w:t>
      </w:r>
      <w:r w:rsidR="00A62F72">
        <w:rPr>
          <w:i/>
        </w:rPr>
        <w:t>o</w:t>
      </w:r>
      <w:r w:rsidR="00A62F72" w:rsidRPr="00945FC8">
        <w:rPr>
          <w:i/>
        </w:rPr>
        <w:t xml:space="preserve">f </w:t>
      </w:r>
      <w:r w:rsidRPr="00945FC8">
        <w:rPr>
          <w:i/>
        </w:rPr>
        <w:t>the liquid either in</w:t>
      </w:r>
      <w:r>
        <w:rPr>
          <w:i/>
        </w:rPr>
        <w:t xml:space="preserve"> the</w:t>
      </w:r>
      <w:r w:rsidRPr="00945FC8">
        <w:rPr>
          <w:i/>
        </w:rPr>
        <w:t>:</w:t>
      </w:r>
    </w:p>
    <w:p w14:paraId="2CB50078" w14:textId="77777777" w:rsidR="00C552AC" w:rsidRPr="00945FC8" w:rsidRDefault="00C552AC" w:rsidP="0009156E">
      <w:pPr>
        <w:spacing w:after="240"/>
        <w:ind w:firstLine="720"/>
        <w:jc w:val="both"/>
        <w:rPr>
          <w:i/>
        </w:rPr>
      </w:pPr>
      <w:r w:rsidRPr="00945FC8">
        <w:rPr>
          <w:i/>
        </w:rPr>
        <w:t>(a)</w:t>
      </w:r>
      <w:r>
        <w:rPr>
          <w:i/>
        </w:rPr>
        <w:tab/>
        <w:t xml:space="preserve"> </w:t>
      </w:r>
      <w:r w:rsidRPr="0068486F">
        <w:rPr>
          <w:i/>
          <w:u w:color="82C42A"/>
        </w:rPr>
        <w:t>liquid</w:t>
      </w:r>
      <w:r w:rsidRPr="0068486F">
        <w:rPr>
          <w:i/>
        </w:rPr>
        <w:t xml:space="preserve"> </w:t>
      </w:r>
      <w:r>
        <w:rPr>
          <w:i/>
        </w:rPr>
        <w:t>chamber of the meter;</w:t>
      </w:r>
      <w:r w:rsidRPr="00945FC8">
        <w:rPr>
          <w:i/>
        </w:rPr>
        <w:t xml:space="preserve"> or </w:t>
      </w:r>
    </w:p>
    <w:p w14:paraId="44597181" w14:textId="77777777" w:rsidR="00C552AC" w:rsidRPr="00945FC8" w:rsidRDefault="00C552AC" w:rsidP="00BE36A4">
      <w:pPr>
        <w:ind w:firstLine="720"/>
        <w:jc w:val="both"/>
        <w:rPr>
          <w:i/>
        </w:rPr>
      </w:pPr>
      <w:r w:rsidRPr="00945FC8">
        <w:rPr>
          <w:i/>
        </w:rPr>
        <w:t>(b)</w:t>
      </w:r>
      <w:r w:rsidRPr="00945FC8">
        <w:rPr>
          <w:i/>
        </w:rPr>
        <w:tab/>
      </w:r>
      <w:r w:rsidRPr="0068486F">
        <w:rPr>
          <w:i/>
          <w:u w:color="82C42A"/>
        </w:rPr>
        <w:t>meter</w:t>
      </w:r>
      <w:r w:rsidRPr="0068486F">
        <w:rPr>
          <w:i/>
        </w:rPr>
        <w:t xml:space="preserve"> </w:t>
      </w:r>
      <w:r w:rsidRPr="00945FC8">
        <w:rPr>
          <w:i/>
        </w:rPr>
        <w:t>inlet or discharge line immediately adjacent to the meter.</w:t>
      </w:r>
    </w:p>
    <w:p w14:paraId="36643F13" w14:textId="77777777" w:rsidR="00C552AC" w:rsidRPr="00945FC8" w:rsidRDefault="00C552AC">
      <w:pPr>
        <w:jc w:val="both"/>
        <w:rPr>
          <w:i/>
        </w:rPr>
      </w:pPr>
      <w:r w:rsidRPr="00945FC8">
        <w:tab/>
      </w:r>
      <w:r w:rsidRPr="0068486F">
        <w:rPr>
          <w:i/>
          <w:u w:color="82C42A"/>
        </w:rPr>
        <w:t>[Nonretroactive</w:t>
      </w:r>
      <w:r w:rsidRPr="0068486F">
        <w:rPr>
          <w:i/>
        </w:rPr>
        <w:t xml:space="preserve"> </w:t>
      </w:r>
      <w:r w:rsidRPr="00945FC8">
        <w:rPr>
          <w:i/>
        </w:rPr>
        <w:t>as of January 1, 2012)</w:t>
      </w:r>
    </w:p>
    <w:p w14:paraId="3ED4943E" w14:textId="77777777" w:rsidR="00C552AC" w:rsidRDefault="00C552AC" w:rsidP="0009156E">
      <w:pPr>
        <w:spacing w:before="60" w:after="240"/>
      </w:pPr>
      <w:r w:rsidRPr="00945FC8">
        <w:rPr>
          <w:i/>
        </w:rPr>
        <w:tab/>
      </w:r>
      <w:r w:rsidRPr="0068486F">
        <w:rPr>
          <w:u w:color="82C42A"/>
        </w:rPr>
        <w:t>(</w:t>
      </w:r>
      <w:r w:rsidRPr="0068486F">
        <w:t>A</w:t>
      </w:r>
      <w:r w:rsidRPr="00945FC8">
        <w:t>dded 2011)</w:t>
      </w:r>
    </w:p>
    <w:p w14:paraId="6E8D1F3D" w14:textId="77777777" w:rsidR="00C552AC" w:rsidRPr="00747F5E" w:rsidRDefault="00C552AC" w:rsidP="00790D26">
      <w:pPr>
        <w:pStyle w:val="Heading3"/>
        <w:keepNext w:val="0"/>
        <w:tabs>
          <w:tab w:val="left" w:pos="540"/>
        </w:tabs>
      </w:pPr>
      <w:bookmarkStart w:id="20" w:name="_Toc22647597"/>
      <w:r w:rsidRPr="00747F5E">
        <w:t>S.3.</w:t>
      </w:r>
      <w:r w:rsidRPr="00747F5E">
        <w:tab/>
        <w:t>Design of Discharge Lines and Discharge Line Valves.</w:t>
      </w:r>
      <w:bookmarkEnd w:id="20"/>
    </w:p>
    <w:p w14:paraId="36F45455" w14:textId="77777777" w:rsidR="00C552AC" w:rsidRPr="00747F5E" w:rsidRDefault="00C552AC" w:rsidP="00AD327E">
      <w:pPr>
        <w:spacing w:after="240"/>
        <w:jc w:val="both"/>
      </w:pPr>
      <w:r w:rsidRPr="00747F5E">
        <w:t>(Not applicable to milk-metering systems.)</w:t>
      </w:r>
    </w:p>
    <w:p w14:paraId="71922D88" w14:textId="619C1BCE" w:rsidR="00C552AC" w:rsidRPr="00747F5E" w:rsidRDefault="00C552AC" w:rsidP="00AD327E">
      <w:pPr>
        <w:tabs>
          <w:tab w:val="left" w:pos="1080"/>
        </w:tabs>
        <w:spacing w:after="240"/>
        <w:ind w:left="360"/>
        <w:jc w:val="both"/>
      </w:pPr>
      <w:bookmarkStart w:id="21" w:name="_Toc22647598"/>
      <w:r w:rsidRPr="00747F5E">
        <w:rPr>
          <w:rStyle w:val="Heading4Char"/>
        </w:rPr>
        <w:t>S.3.1.</w:t>
      </w:r>
      <w:r w:rsidRPr="00747F5E">
        <w:rPr>
          <w:rStyle w:val="Heading4Char"/>
        </w:rPr>
        <w:tab/>
        <w:t>Diversion of Measured Liquid.</w:t>
      </w:r>
      <w:bookmarkEnd w:id="21"/>
      <w:r w:rsidRPr="00747F5E">
        <w:t xml:space="preserve"> –</w:t>
      </w:r>
      <w:r w:rsidR="00AE1C0C">
        <w:t xml:space="preserve"> N</w:t>
      </w:r>
      <w:r w:rsidRPr="00747F5E">
        <w:t xml:space="preserve">o means shall be provided by which any measured liquid can be diverted from the measuring chamber of the meter or the discharge line thereof.  However, two or more delivery outlets may be installed if means </w:t>
      </w:r>
      <w:r w:rsidR="00C46CAA">
        <w:rPr>
          <w:u w:color="82C42A"/>
        </w:rPr>
        <w:t>are</w:t>
      </w:r>
      <w:r w:rsidRPr="0068486F">
        <w:rPr>
          <w:u w:color="82C42A"/>
        </w:rPr>
        <w:t xml:space="preserve"> provided</w:t>
      </w:r>
      <w:r w:rsidRPr="0068486F">
        <w:t xml:space="preserve"> </w:t>
      </w:r>
      <w:r w:rsidRPr="00747F5E">
        <w:t xml:space="preserve">to </w:t>
      </w:r>
      <w:r w:rsidR="00AE1C0C">
        <w:t>ensure</w:t>
      </w:r>
      <w:r w:rsidR="00AE1C0C" w:rsidRPr="00747F5E">
        <w:t xml:space="preserve"> </w:t>
      </w:r>
      <w:r w:rsidRPr="00747F5E">
        <w:t>that:</w:t>
      </w:r>
    </w:p>
    <w:p w14:paraId="28FE5500" w14:textId="77777777" w:rsidR="00A14D52" w:rsidRDefault="00C552AC" w:rsidP="0004403E">
      <w:pPr>
        <w:numPr>
          <w:ilvl w:val="0"/>
          <w:numId w:val="14"/>
        </w:numPr>
        <w:tabs>
          <w:tab w:val="clear" w:pos="1080"/>
        </w:tabs>
        <w:spacing w:after="240"/>
        <w:jc w:val="both"/>
      </w:pPr>
      <w:r w:rsidRPr="00587774">
        <w:rPr>
          <w:u w:color="82C42A"/>
        </w:rPr>
        <w:t>liquid</w:t>
      </w:r>
      <w:r w:rsidRPr="0068486F">
        <w:t xml:space="preserve"> </w:t>
      </w:r>
      <w:r w:rsidRPr="00747F5E">
        <w:t>can flow from only one such outlet at one time; and</w:t>
      </w:r>
      <w:r w:rsidR="00587774">
        <w:t xml:space="preserve"> </w:t>
      </w:r>
    </w:p>
    <w:p w14:paraId="7AD40F3C" w14:textId="0F4018A6" w:rsidR="00EA3D14" w:rsidRPr="00747F5E" w:rsidRDefault="00C552AC" w:rsidP="0004403E">
      <w:pPr>
        <w:numPr>
          <w:ilvl w:val="0"/>
          <w:numId w:val="14"/>
        </w:numPr>
        <w:tabs>
          <w:tab w:val="clear" w:pos="1080"/>
        </w:tabs>
        <w:spacing w:after="240"/>
        <w:jc w:val="both"/>
      </w:pPr>
      <w:r w:rsidRPr="00587774">
        <w:rPr>
          <w:u w:color="82C42A"/>
        </w:rPr>
        <w:t>the</w:t>
      </w:r>
      <w:r w:rsidRPr="0068486F">
        <w:t xml:space="preserve"> </w:t>
      </w:r>
      <w:r w:rsidRPr="00747F5E">
        <w:t xml:space="preserve">direction of flow for which the mechanism may be set at any time is </w:t>
      </w:r>
      <w:proofErr w:type="gramStart"/>
      <w:r w:rsidRPr="00587774">
        <w:rPr>
          <w:u w:color="82C42A"/>
        </w:rPr>
        <w:t>definitely</w:t>
      </w:r>
      <w:r w:rsidRPr="0068486F">
        <w:t xml:space="preserve"> </w:t>
      </w:r>
      <w:r w:rsidRPr="00747F5E">
        <w:t>and</w:t>
      </w:r>
      <w:proofErr w:type="gramEnd"/>
      <w:r w:rsidRPr="00747F5E">
        <w:t xml:space="preserve"> conspicuously indicated.</w:t>
      </w:r>
    </w:p>
    <w:p w14:paraId="567F9222" w14:textId="77777777" w:rsidR="00EA3D14" w:rsidRDefault="00EA3D14" w:rsidP="0004403E">
      <w:pPr>
        <w:spacing w:after="240"/>
        <w:ind w:left="360"/>
        <w:jc w:val="both"/>
      </w:pPr>
      <w:r>
        <w:t>This paragraph does not apply to the following:</w:t>
      </w:r>
    </w:p>
    <w:p w14:paraId="7716057B" w14:textId="0CC17B18" w:rsidR="00EA3D14" w:rsidRDefault="00EA3D14" w:rsidP="0004403E">
      <w:pPr>
        <w:pStyle w:val="ListParagraph"/>
        <w:numPr>
          <w:ilvl w:val="0"/>
          <w:numId w:val="29"/>
        </w:numPr>
        <w:spacing w:after="240"/>
        <w:ind w:left="1080"/>
        <w:contextualSpacing w:val="0"/>
        <w:jc w:val="both"/>
      </w:pPr>
      <w:r>
        <w:t>Equipment used exclusively for fueling aircraft.</w:t>
      </w:r>
    </w:p>
    <w:p w14:paraId="22DD2570" w14:textId="198B880B" w:rsidR="00EA3D14" w:rsidRDefault="00EA3D14" w:rsidP="0004403E">
      <w:pPr>
        <w:pStyle w:val="ListParagraph"/>
        <w:numPr>
          <w:ilvl w:val="0"/>
          <w:numId w:val="29"/>
        </w:numPr>
        <w:ind w:left="1080"/>
        <w:contextualSpacing w:val="0"/>
        <w:jc w:val="both"/>
      </w:pPr>
      <w:r>
        <w:t xml:space="preserve">Multiple-product, </w:t>
      </w:r>
      <w:r w:rsidR="00171A95">
        <w:t>single-</w:t>
      </w:r>
      <w:r>
        <w:t>discharge hose metering systems that are equipped with systems desig</w:t>
      </w:r>
      <w:r w:rsidR="004B6A89">
        <w:t>ned to flush the discharge hose,</w:t>
      </w:r>
      <w:r>
        <w:t xml:space="preserve"> provided the flushing system complies with the provisions of paragraph S.3.1.1. Means for Clearing the Discharge Hose.</w:t>
      </w:r>
    </w:p>
    <w:p w14:paraId="18F206F1" w14:textId="2BD3EC6E" w:rsidR="00EA3D14" w:rsidRDefault="00EA3D14" w:rsidP="00EA3D14">
      <w:pPr>
        <w:pStyle w:val="ListParagraph"/>
        <w:spacing w:before="60" w:after="240"/>
        <w:ind w:left="360"/>
        <w:contextualSpacing w:val="0"/>
        <w:jc w:val="both"/>
      </w:pPr>
      <w:r>
        <w:t>(Amended 2018)</w:t>
      </w:r>
    </w:p>
    <w:p w14:paraId="7C21F121" w14:textId="3A12602C" w:rsidR="00F04AB4" w:rsidRDefault="00F04AB4" w:rsidP="00C55565">
      <w:pPr>
        <w:pStyle w:val="ListParagraph"/>
        <w:tabs>
          <w:tab w:val="left" w:pos="1620"/>
        </w:tabs>
        <w:spacing w:before="60" w:after="240"/>
        <w:contextualSpacing w:val="0"/>
        <w:jc w:val="both"/>
      </w:pPr>
      <w:r w:rsidRPr="00C55565">
        <w:rPr>
          <w:b/>
        </w:rPr>
        <w:lastRenderedPageBreak/>
        <w:t>S.3.1.1.</w:t>
      </w:r>
      <w:r w:rsidRPr="00C55565">
        <w:rPr>
          <w:b/>
        </w:rPr>
        <w:tab/>
        <w:t>Mean</w:t>
      </w:r>
      <w:r w:rsidR="009B7EEA">
        <w:rPr>
          <w:b/>
        </w:rPr>
        <w:t>s for Clearing the Discharge Ho</w:t>
      </w:r>
      <w:r w:rsidRPr="00C55565">
        <w:rPr>
          <w:b/>
        </w:rPr>
        <w:t>se</w:t>
      </w:r>
      <w:r>
        <w:rPr>
          <w:b/>
        </w:rPr>
        <w:t>.</w:t>
      </w:r>
      <w:r>
        <w:t xml:space="preserve"> – Metering systems may be equipped with systems specifically designed to facilitate clearing of the discharge hose prior to delivery to avoid product contamination.  In such systems, a valve to temporarily divert product from the measuring chamber of th</w:t>
      </w:r>
      <w:r w:rsidR="00171A95">
        <w:t>e meter to a storage tank</w:t>
      </w:r>
      <w:r>
        <w:t xml:space="preserve"> shall be installed only if</w:t>
      </w:r>
      <w:r w:rsidR="00874969">
        <w:t xml:space="preserve"> all the following are met</w:t>
      </w:r>
      <w:r>
        <w:t>:</w:t>
      </w:r>
    </w:p>
    <w:p w14:paraId="4AE4A4F8" w14:textId="3858BC53" w:rsidR="00F04AB4" w:rsidRDefault="00F04AB4" w:rsidP="00C55565">
      <w:pPr>
        <w:pStyle w:val="ListParagraph"/>
        <w:spacing w:before="60" w:after="240"/>
        <w:ind w:left="1440" w:hanging="360"/>
        <w:contextualSpacing w:val="0"/>
        <w:jc w:val="both"/>
      </w:pPr>
      <w:r>
        <w:t>(a)</w:t>
      </w:r>
      <w:r>
        <w:tab/>
      </w:r>
      <w:r w:rsidR="006524C8">
        <w:t xml:space="preserve">the discharge hose remains of the wet hose type; </w:t>
      </w:r>
    </w:p>
    <w:p w14:paraId="5D1D4C6A" w14:textId="3EF5EA6C" w:rsidR="006524C8" w:rsidRDefault="006524C8" w:rsidP="00C55565">
      <w:pPr>
        <w:pStyle w:val="ListParagraph"/>
        <w:spacing w:before="60" w:after="240"/>
        <w:ind w:left="1440" w:hanging="360"/>
        <w:contextualSpacing w:val="0"/>
        <w:jc w:val="both"/>
      </w:pPr>
      <w:r>
        <w:t>(b)</w:t>
      </w:r>
      <w:r>
        <w:tab/>
        <w:t>the valve and associat</w:t>
      </w:r>
      <w:r w:rsidR="00C55565">
        <w:t>e</w:t>
      </w:r>
      <w:r>
        <w:t xml:space="preserve">d piping are approved by the weights and measures authority having jurisdiction over the </w:t>
      </w:r>
      <w:r w:rsidR="00171A95">
        <w:t>system</w:t>
      </w:r>
      <w:r>
        <w:t xml:space="preserve"> prior to commercial use;</w:t>
      </w:r>
    </w:p>
    <w:p w14:paraId="3F7C3504" w14:textId="119563F9" w:rsidR="006524C8" w:rsidRDefault="006524C8" w:rsidP="00C55565">
      <w:pPr>
        <w:pStyle w:val="ListParagraph"/>
        <w:spacing w:before="60" w:after="240"/>
        <w:ind w:left="1440" w:hanging="360"/>
        <w:contextualSpacing w:val="0"/>
        <w:jc w:val="both"/>
      </w:pPr>
      <w:r>
        <w:t>(c)</w:t>
      </w:r>
      <w:r>
        <w:tab/>
        <w:t>the valve is permanently marked with its purpose (e.g., flush valve);</w:t>
      </w:r>
    </w:p>
    <w:p w14:paraId="2B28F743" w14:textId="454D60A3" w:rsidR="006524C8" w:rsidRDefault="006524C8" w:rsidP="00C55565">
      <w:pPr>
        <w:pStyle w:val="ListParagraph"/>
        <w:spacing w:before="60" w:after="240"/>
        <w:ind w:left="1440" w:hanging="360"/>
        <w:contextualSpacing w:val="0"/>
        <w:jc w:val="both"/>
      </w:pPr>
      <w:r>
        <w:t>(d)</w:t>
      </w:r>
      <w:r>
        <w:tab/>
        <w:t xml:space="preserve">the valve is installed in a conspicuous manner and as far from the hose reel as practical; </w:t>
      </w:r>
    </w:p>
    <w:p w14:paraId="44812F85" w14:textId="7F36AEF4" w:rsidR="006524C8" w:rsidRDefault="006524C8" w:rsidP="00C55565">
      <w:pPr>
        <w:pStyle w:val="ListParagraph"/>
        <w:spacing w:before="60" w:after="240"/>
        <w:ind w:left="1440" w:hanging="360"/>
        <w:contextualSpacing w:val="0"/>
        <w:jc w:val="both"/>
      </w:pPr>
      <w:r>
        <w:t>(e)</w:t>
      </w:r>
      <w:r>
        <w:tab/>
      </w:r>
      <w:r w:rsidR="00874969">
        <w:t>t</w:t>
      </w:r>
      <w:r>
        <w:t xml:space="preserve">he system clearly and automatically indicates the direction of product flow during operation of the flush system; </w:t>
      </w:r>
    </w:p>
    <w:p w14:paraId="02A6F932" w14:textId="3AFB7C65" w:rsidR="006524C8" w:rsidRDefault="006524C8" w:rsidP="00C55565">
      <w:pPr>
        <w:pStyle w:val="ListParagraph"/>
        <w:spacing w:before="60" w:after="240"/>
        <w:ind w:left="1440" w:hanging="360"/>
        <w:contextualSpacing w:val="0"/>
        <w:jc w:val="both"/>
      </w:pPr>
      <w:r>
        <w:t>(f)</w:t>
      </w:r>
      <w:r>
        <w:tab/>
        <w:t>clear means, such as an indicator light or audible alarm, is used to identify when the valve is in use; and</w:t>
      </w:r>
    </w:p>
    <w:p w14:paraId="5CE00AED" w14:textId="4A13FB50" w:rsidR="006524C8" w:rsidRDefault="006524C8" w:rsidP="00C55565">
      <w:pPr>
        <w:pStyle w:val="ListParagraph"/>
        <w:spacing w:before="60"/>
        <w:ind w:left="1440" w:hanging="360"/>
        <w:contextualSpacing w:val="0"/>
        <w:jc w:val="both"/>
      </w:pPr>
      <w:r>
        <w:t>(g)</w:t>
      </w:r>
      <w:r>
        <w:tab/>
        <w:t>no hoses or piping are connected to the inlet when it is not in use.</w:t>
      </w:r>
    </w:p>
    <w:p w14:paraId="7B9D13D6" w14:textId="07DC3434" w:rsidR="00C55565" w:rsidRDefault="00C55565" w:rsidP="00C55565">
      <w:pPr>
        <w:pStyle w:val="ListParagraph"/>
        <w:spacing w:before="60" w:after="240"/>
        <w:ind w:left="1080" w:hanging="360"/>
        <w:contextualSpacing w:val="0"/>
        <w:jc w:val="both"/>
      </w:pPr>
      <w:r>
        <w:t>(Added 2018)</w:t>
      </w:r>
    </w:p>
    <w:p w14:paraId="0CCFC18F" w14:textId="77777777" w:rsidR="00C552AC" w:rsidRPr="00747F5E" w:rsidRDefault="00C552AC" w:rsidP="00C55565">
      <w:pPr>
        <w:tabs>
          <w:tab w:val="left" w:pos="1080"/>
        </w:tabs>
        <w:spacing w:after="240"/>
        <w:ind w:left="360"/>
        <w:jc w:val="both"/>
      </w:pPr>
      <w:bookmarkStart w:id="22" w:name="_Toc22647599"/>
      <w:r w:rsidRPr="00747F5E">
        <w:rPr>
          <w:rStyle w:val="Heading4Char"/>
        </w:rPr>
        <w:t>S.3.2.</w:t>
      </w:r>
      <w:r w:rsidRPr="00747F5E">
        <w:rPr>
          <w:rStyle w:val="Heading4Char"/>
        </w:rPr>
        <w:tab/>
        <w:t>Pump-Discharge Unit.</w:t>
      </w:r>
      <w:bookmarkEnd w:id="22"/>
      <w:r w:rsidRPr="00747F5E">
        <w:t xml:space="preserve"> – On a pump</w:t>
      </w:r>
      <w:r w:rsidRPr="00747F5E">
        <w:noBreakHyphen/>
        <w:t>discharge unit, the discharge hose shall be of the wet</w:t>
      </w:r>
      <w:r w:rsidRPr="00747F5E">
        <w:noBreakHyphen/>
        <w:t>hose type with a shutoff valve at its outlet end.  However, a pump-discharge unit may be equipped also with a dry</w:t>
      </w:r>
      <w:r w:rsidRPr="00747F5E">
        <w:noBreakHyphen/>
        <w:t>hose without a shutoff valve at its outlet end, but only if:</w:t>
      </w:r>
    </w:p>
    <w:p w14:paraId="7935340C" w14:textId="77777777" w:rsidR="00C552AC" w:rsidRPr="00747F5E" w:rsidRDefault="00C552AC" w:rsidP="00C55565">
      <w:pPr>
        <w:spacing w:after="240"/>
        <w:ind w:left="1080" w:hanging="360"/>
        <w:jc w:val="both"/>
      </w:pPr>
      <w:r w:rsidRPr="00747F5E">
        <w:t>(a)</w:t>
      </w:r>
      <w:r w:rsidRPr="00747F5E">
        <w:tab/>
      </w:r>
      <w:r w:rsidRPr="0068486F">
        <w:rPr>
          <w:u w:color="82C42A"/>
        </w:rPr>
        <w:t>the</w:t>
      </w:r>
      <w:r w:rsidRPr="0068486F">
        <w:t xml:space="preserve"> </w:t>
      </w:r>
      <w:r w:rsidRPr="00747F5E">
        <w:t>dry</w:t>
      </w:r>
      <w:r w:rsidRPr="00747F5E">
        <w:noBreakHyphen/>
        <w:t>hose is as short as practicable; and</w:t>
      </w:r>
    </w:p>
    <w:p w14:paraId="6030B344" w14:textId="7D523434" w:rsidR="00C552AC" w:rsidRDefault="00DA17B8" w:rsidP="00DA17B8">
      <w:pPr>
        <w:spacing w:after="240"/>
        <w:ind w:left="1080" w:hanging="360"/>
        <w:jc w:val="both"/>
      </w:pPr>
      <w:r>
        <w:rPr>
          <w:u w:color="82C42A"/>
        </w:rPr>
        <w:t>(b)</w:t>
      </w:r>
      <w:r>
        <w:rPr>
          <w:u w:color="82C42A"/>
        </w:rPr>
        <w:tab/>
      </w:r>
      <w:r w:rsidR="00C552AC" w:rsidRPr="00AE1C0C">
        <w:rPr>
          <w:u w:color="82C42A"/>
        </w:rPr>
        <w:t>there</w:t>
      </w:r>
      <w:r w:rsidR="00C552AC" w:rsidRPr="00812752">
        <w:t xml:space="preserve"> </w:t>
      </w:r>
      <w:r w:rsidR="00C552AC" w:rsidRPr="00747F5E">
        <w:t xml:space="preserve">is incorporated in the discharge piping, immediately adjacent to the meter, effective means to </w:t>
      </w:r>
      <w:r w:rsidR="00AE1C0C">
        <w:t xml:space="preserve">ensure </w:t>
      </w:r>
      <w:r w:rsidR="00C552AC" w:rsidRPr="00747F5E">
        <w:t xml:space="preserve">that </w:t>
      </w:r>
      <w:r w:rsidR="00C552AC" w:rsidRPr="00AE1C0C">
        <w:rPr>
          <w:u w:color="82C42A"/>
        </w:rPr>
        <w:t>liquid</w:t>
      </w:r>
      <w:r w:rsidR="00C552AC" w:rsidRPr="00812752">
        <w:t xml:space="preserve"> </w:t>
      </w:r>
      <w:proofErr w:type="gramStart"/>
      <w:r w:rsidR="00C552AC" w:rsidRPr="00747F5E">
        <w:t>can flow through only one of the discharge hoses at any one time and that the meter and the wet</w:t>
      </w:r>
      <w:r w:rsidR="00C552AC" w:rsidRPr="00747F5E">
        <w:noBreakHyphen/>
        <w:t>hose remain full of liquid at all times</w:t>
      </w:r>
      <w:proofErr w:type="gramEnd"/>
      <w:r w:rsidR="00C552AC" w:rsidRPr="00747F5E">
        <w:t>.</w:t>
      </w:r>
    </w:p>
    <w:p w14:paraId="6995C2AB" w14:textId="77777777" w:rsidR="00C552AC" w:rsidRPr="00747F5E" w:rsidRDefault="00C552AC" w:rsidP="0009156E">
      <w:pPr>
        <w:tabs>
          <w:tab w:val="left" w:pos="1080"/>
        </w:tabs>
        <w:spacing w:after="240"/>
        <w:ind w:left="360"/>
        <w:jc w:val="both"/>
      </w:pPr>
      <w:bookmarkStart w:id="23" w:name="_Toc22647600"/>
      <w:r w:rsidRPr="00747F5E">
        <w:rPr>
          <w:rStyle w:val="Heading4Char"/>
        </w:rPr>
        <w:t>S.3.3.</w:t>
      </w:r>
      <w:r w:rsidRPr="00747F5E">
        <w:rPr>
          <w:rStyle w:val="Heading4Char"/>
        </w:rPr>
        <w:tab/>
        <w:t>Gravity-Discharge Unit.</w:t>
      </w:r>
      <w:bookmarkEnd w:id="23"/>
      <w:r w:rsidRPr="00747F5E">
        <w:t xml:space="preserve"> – On a gravity</w:t>
      </w:r>
      <w:r w:rsidRPr="00747F5E">
        <w:noBreakHyphen/>
        <w:t>discharge unit, the discharge hose or equivalent pipe shall be of the dry</w:t>
      </w:r>
      <w:r w:rsidRPr="00747F5E">
        <w:noBreakHyphen/>
        <w:t>hose type with no shutoff valve at its outlet end.  The dry</w:t>
      </w:r>
      <w:r w:rsidRPr="00747F5E">
        <w:noBreakHyphen/>
        <w:t xml:space="preserve">hose shall be of such stiffness and only of such length as to facilitate its drainage.  The inlet end of the hose or of an equivalent outlet pipe shall be of such height as to provide for proper drainage of the hose or pipe.  There shall be incorporated an automatic vacuum breaker or equivalent means to prevent siphoning and to </w:t>
      </w:r>
      <w:r w:rsidR="00F47969">
        <w:rPr>
          <w:u w:color="82C42A"/>
        </w:rPr>
        <w:t>e</w:t>
      </w:r>
      <w:r w:rsidR="00F47969">
        <w:t>nsure</w:t>
      </w:r>
      <w:r w:rsidRPr="00834209">
        <w:t xml:space="preserve"> </w:t>
      </w:r>
      <w:r w:rsidRPr="00747F5E">
        <w:t>the rapid and complete drainage.</w:t>
      </w:r>
    </w:p>
    <w:p w14:paraId="66FEA75A" w14:textId="77777777" w:rsidR="00C552AC" w:rsidRPr="00747F5E" w:rsidRDefault="00C552AC" w:rsidP="0009156E">
      <w:pPr>
        <w:tabs>
          <w:tab w:val="left" w:pos="1080"/>
        </w:tabs>
        <w:spacing w:after="240"/>
        <w:ind w:left="360"/>
        <w:jc w:val="both"/>
      </w:pPr>
      <w:bookmarkStart w:id="24" w:name="_Toc22647601"/>
      <w:r w:rsidRPr="00747F5E">
        <w:rPr>
          <w:rStyle w:val="Heading4Char"/>
        </w:rPr>
        <w:t>S.3.4.</w:t>
      </w:r>
      <w:r w:rsidRPr="00747F5E">
        <w:rPr>
          <w:rStyle w:val="Heading4Char"/>
        </w:rPr>
        <w:tab/>
        <w:t>Discharge Hose.</w:t>
      </w:r>
      <w:bookmarkEnd w:id="24"/>
      <w:r w:rsidRPr="00747F5E">
        <w:t xml:space="preserve"> – A discharge hose shall be adequately reinforced.</w:t>
      </w:r>
    </w:p>
    <w:p w14:paraId="55E6489A" w14:textId="77777777" w:rsidR="00C552AC" w:rsidRPr="00747F5E" w:rsidRDefault="00C552AC" w:rsidP="0009156E">
      <w:pPr>
        <w:keepNext/>
        <w:tabs>
          <w:tab w:val="left" w:pos="1080"/>
        </w:tabs>
        <w:spacing w:after="240"/>
        <w:ind w:left="360"/>
        <w:jc w:val="both"/>
      </w:pPr>
      <w:bookmarkStart w:id="25" w:name="_Toc22647602"/>
      <w:r w:rsidRPr="00747F5E">
        <w:rPr>
          <w:rStyle w:val="Heading4Char"/>
        </w:rPr>
        <w:t>S.3.5.</w:t>
      </w:r>
      <w:r w:rsidRPr="00747F5E">
        <w:rPr>
          <w:rStyle w:val="Heading4Char"/>
        </w:rPr>
        <w:tab/>
        <w:t>Discharge Valve.</w:t>
      </w:r>
      <w:bookmarkEnd w:id="25"/>
      <w:r w:rsidRPr="00747F5E">
        <w:t xml:space="preserve"> – A discharge valve may be installed in the discharge line only if the device is of the wet</w:t>
      </w:r>
      <w:r w:rsidRPr="00747F5E">
        <w:noBreakHyphen/>
        <w:t>hose type, in which case such valve shall be at the discharge end of the line.  Any other shutoff valve on the discharge side of the meter shall be of the automatic or semiautomatic predetermined</w:t>
      </w:r>
      <w:r w:rsidRPr="00747F5E">
        <w:noBreakHyphen/>
        <w:t>stop type or shall be operable only:</w:t>
      </w:r>
    </w:p>
    <w:p w14:paraId="7C33D0F8" w14:textId="77777777" w:rsidR="00C552AC" w:rsidRPr="00747F5E" w:rsidRDefault="00C552AC" w:rsidP="0009156E">
      <w:pPr>
        <w:keepNext/>
        <w:spacing w:after="240"/>
        <w:ind w:left="1080" w:hanging="360"/>
        <w:jc w:val="both"/>
      </w:pPr>
      <w:r w:rsidRPr="00747F5E">
        <w:t>(a)</w:t>
      </w:r>
      <w:r w:rsidRPr="00747F5E">
        <w:tab/>
      </w:r>
      <w:r w:rsidRPr="00812752">
        <w:rPr>
          <w:u w:color="82C42A"/>
        </w:rPr>
        <w:t>by</w:t>
      </w:r>
      <w:r w:rsidRPr="00812752">
        <w:t xml:space="preserve"> </w:t>
      </w:r>
      <w:r w:rsidRPr="00747F5E">
        <w:t>means of a tool (but not a pin) entirely separate from the device; or</w:t>
      </w:r>
    </w:p>
    <w:p w14:paraId="62B7D3C5" w14:textId="77777777" w:rsidR="00C552AC" w:rsidRPr="00747F5E" w:rsidRDefault="00C552AC" w:rsidP="0009156E">
      <w:pPr>
        <w:spacing w:after="240"/>
        <w:ind w:left="1080" w:hanging="360"/>
        <w:jc w:val="both"/>
      </w:pPr>
      <w:r w:rsidRPr="00747F5E">
        <w:t>(b)</w:t>
      </w:r>
      <w:r w:rsidRPr="00747F5E">
        <w:tab/>
      </w:r>
      <w:r w:rsidRPr="00812752">
        <w:rPr>
          <w:u w:color="82C42A"/>
        </w:rPr>
        <w:t>by</w:t>
      </w:r>
      <w:r w:rsidRPr="00812752">
        <w:t xml:space="preserve"> </w:t>
      </w:r>
      <w:r w:rsidRPr="00747F5E">
        <w:t>mutilation of a security seal with which the valve is sealed open.</w:t>
      </w:r>
    </w:p>
    <w:p w14:paraId="6C7F7561" w14:textId="77777777" w:rsidR="00C552AC" w:rsidRPr="00747F5E" w:rsidRDefault="00C552AC" w:rsidP="0009156E">
      <w:pPr>
        <w:tabs>
          <w:tab w:val="left" w:pos="1080"/>
        </w:tabs>
        <w:spacing w:after="240"/>
        <w:ind w:left="360"/>
        <w:jc w:val="both"/>
      </w:pPr>
      <w:bookmarkStart w:id="26" w:name="_Toc22647603"/>
      <w:r w:rsidRPr="00747F5E">
        <w:rPr>
          <w:rStyle w:val="Heading4Char"/>
        </w:rPr>
        <w:t>S.3.6.</w:t>
      </w:r>
      <w:r w:rsidRPr="00747F5E">
        <w:rPr>
          <w:rStyle w:val="Heading4Char"/>
        </w:rPr>
        <w:tab/>
      </w:r>
      <w:proofErr w:type="spellStart"/>
      <w:r w:rsidRPr="00812752">
        <w:rPr>
          <w:rStyle w:val="Heading4Char"/>
          <w:u w:color="82C42A"/>
        </w:rPr>
        <w:t>Antidrain</w:t>
      </w:r>
      <w:proofErr w:type="spellEnd"/>
      <w:r w:rsidRPr="00812752">
        <w:rPr>
          <w:rStyle w:val="Heading4Char"/>
        </w:rPr>
        <w:t xml:space="preserve"> </w:t>
      </w:r>
      <w:r w:rsidRPr="00747F5E">
        <w:rPr>
          <w:rStyle w:val="Heading4Char"/>
        </w:rPr>
        <w:t>Valve.</w:t>
      </w:r>
      <w:bookmarkEnd w:id="26"/>
      <w:r w:rsidRPr="00747F5E">
        <w:t xml:space="preserve"> – In a wet</w:t>
      </w:r>
      <w:r w:rsidRPr="00747F5E">
        <w:noBreakHyphen/>
        <w:t xml:space="preserve">hose, pressure-type device, an effective </w:t>
      </w:r>
      <w:proofErr w:type="spellStart"/>
      <w:r w:rsidRPr="00812752">
        <w:rPr>
          <w:u w:color="82C42A"/>
        </w:rPr>
        <w:t>antidrain</w:t>
      </w:r>
      <w:proofErr w:type="spellEnd"/>
      <w:r w:rsidRPr="00812752">
        <w:t xml:space="preserve"> </w:t>
      </w:r>
      <w:r w:rsidRPr="00747F5E">
        <w:t xml:space="preserve">valve shall be incorporated in the discharge valve or immediately adjacent thereto.  The </w:t>
      </w:r>
      <w:proofErr w:type="spellStart"/>
      <w:r w:rsidRPr="00812752">
        <w:rPr>
          <w:u w:color="82C42A"/>
        </w:rPr>
        <w:t>antidrain</w:t>
      </w:r>
      <w:proofErr w:type="spellEnd"/>
      <w:r w:rsidRPr="00812752">
        <w:t xml:space="preserve"> </w:t>
      </w:r>
      <w:r w:rsidRPr="00747F5E">
        <w:t xml:space="preserve">valve shall function </w:t>
      </w:r>
      <w:proofErr w:type="gramStart"/>
      <w:r w:rsidRPr="00747F5E">
        <w:t>so as to</w:t>
      </w:r>
      <w:proofErr w:type="gramEnd"/>
      <w:r w:rsidRPr="00747F5E">
        <w:t xml:space="preserve"> prevent the drainage of the discharge hose.  However, a device used exclusively for fueling and </w:t>
      </w:r>
      <w:r w:rsidRPr="00812752">
        <w:rPr>
          <w:u w:color="82C42A"/>
        </w:rPr>
        <w:t>defueling</w:t>
      </w:r>
      <w:r w:rsidRPr="00812752">
        <w:t xml:space="preserve"> </w:t>
      </w:r>
      <w:r w:rsidRPr="00747F5E">
        <w:t xml:space="preserve">aircraft may be of the pressure type without an </w:t>
      </w:r>
      <w:proofErr w:type="spellStart"/>
      <w:r w:rsidRPr="00812752">
        <w:rPr>
          <w:u w:color="82C42A"/>
        </w:rPr>
        <w:t>antidrain</w:t>
      </w:r>
      <w:proofErr w:type="spellEnd"/>
      <w:r w:rsidRPr="00812752">
        <w:t xml:space="preserve"> </w:t>
      </w:r>
      <w:r w:rsidRPr="00747F5E">
        <w:t>valve.</w:t>
      </w:r>
    </w:p>
    <w:p w14:paraId="1B284DFF" w14:textId="77777777" w:rsidR="00C552AC" w:rsidRPr="00747F5E" w:rsidRDefault="00C552AC" w:rsidP="0009156E">
      <w:pPr>
        <w:pStyle w:val="Heading3"/>
        <w:tabs>
          <w:tab w:val="left" w:pos="540"/>
        </w:tabs>
        <w:spacing w:after="240"/>
      </w:pPr>
      <w:bookmarkStart w:id="27" w:name="_Toc22647604"/>
      <w:r w:rsidRPr="00747F5E">
        <w:lastRenderedPageBreak/>
        <w:t>S.4.</w:t>
      </w:r>
      <w:r w:rsidRPr="00747F5E">
        <w:tab/>
        <w:t>Design of Intake Lines (for Milk-Metering Systems).</w:t>
      </w:r>
      <w:bookmarkEnd w:id="27"/>
    </w:p>
    <w:p w14:paraId="12145DD9" w14:textId="77777777" w:rsidR="00C552AC" w:rsidRPr="00747F5E" w:rsidRDefault="00C552AC" w:rsidP="0009156E">
      <w:pPr>
        <w:keepLines/>
        <w:tabs>
          <w:tab w:val="left" w:pos="1080"/>
        </w:tabs>
        <w:spacing w:after="240"/>
        <w:ind w:left="360"/>
        <w:jc w:val="both"/>
      </w:pPr>
      <w:bookmarkStart w:id="28" w:name="_Toc22647605"/>
      <w:r w:rsidRPr="00747F5E">
        <w:rPr>
          <w:rStyle w:val="Heading4Char"/>
        </w:rPr>
        <w:t>S.4.1.</w:t>
      </w:r>
      <w:r w:rsidRPr="00747F5E">
        <w:rPr>
          <w:rStyle w:val="Heading4Char"/>
        </w:rPr>
        <w:tab/>
        <w:t>Diversion of Liquid to be Measured.</w:t>
      </w:r>
      <w:bookmarkEnd w:id="28"/>
      <w:r w:rsidRPr="00747F5E">
        <w:t xml:space="preserve"> – No means shall be provided by which any liquid can be diverted from the supply tank to the receiving tank without being measured by the device.</w:t>
      </w:r>
    </w:p>
    <w:p w14:paraId="4F9B7870" w14:textId="77777777" w:rsidR="00C552AC" w:rsidRPr="00747F5E" w:rsidRDefault="00C552AC" w:rsidP="0009156E">
      <w:pPr>
        <w:keepNext/>
        <w:tabs>
          <w:tab w:val="left" w:pos="1080"/>
        </w:tabs>
        <w:spacing w:after="240"/>
        <w:ind w:left="360"/>
        <w:jc w:val="both"/>
      </w:pPr>
      <w:bookmarkStart w:id="29" w:name="_Toc22647606"/>
      <w:r w:rsidRPr="00747F5E">
        <w:rPr>
          <w:rStyle w:val="Heading4Char"/>
        </w:rPr>
        <w:t>S.4.2.</w:t>
      </w:r>
      <w:r w:rsidRPr="00747F5E">
        <w:rPr>
          <w:rStyle w:val="Heading4Char"/>
        </w:rPr>
        <w:tab/>
        <w:t>Intake Hose.</w:t>
      </w:r>
      <w:bookmarkEnd w:id="29"/>
      <w:r w:rsidRPr="00747F5E">
        <w:t xml:space="preserve"> – The intake hose shall be:</w:t>
      </w:r>
    </w:p>
    <w:p w14:paraId="2D044E6C" w14:textId="77777777" w:rsidR="00C552AC" w:rsidRPr="00747F5E" w:rsidRDefault="00C552AC" w:rsidP="0009156E">
      <w:pPr>
        <w:spacing w:after="240"/>
        <w:ind w:left="1080" w:hanging="360"/>
        <w:jc w:val="both"/>
      </w:pPr>
      <w:r w:rsidRPr="00747F5E">
        <w:t>(a)</w:t>
      </w:r>
      <w:r w:rsidRPr="00747F5E">
        <w:tab/>
      </w:r>
      <w:r w:rsidRPr="00812752">
        <w:rPr>
          <w:u w:color="82C42A"/>
        </w:rPr>
        <w:t>of</w:t>
      </w:r>
      <w:r w:rsidRPr="00812752">
        <w:t xml:space="preserve"> </w:t>
      </w:r>
      <w:r w:rsidRPr="00747F5E">
        <w:t>the dry-hose type;</w:t>
      </w:r>
    </w:p>
    <w:p w14:paraId="78C451C8" w14:textId="77777777" w:rsidR="00C552AC" w:rsidRPr="00747F5E" w:rsidRDefault="00C552AC" w:rsidP="0009156E">
      <w:pPr>
        <w:spacing w:after="240"/>
        <w:ind w:left="1080" w:hanging="360"/>
        <w:jc w:val="both"/>
      </w:pPr>
      <w:r w:rsidRPr="00747F5E">
        <w:t>(b)</w:t>
      </w:r>
      <w:r w:rsidRPr="00747F5E">
        <w:tab/>
      </w:r>
      <w:r w:rsidRPr="00812752">
        <w:rPr>
          <w:u w:color="82C42A"/>
        </w:rPr>
        <w:t>adequately</w:t>
      </w:r>
      <w:r w:rsidRPr="00812752">
        <w:t xml:space="preserve"> </w:t>
      </w:r>
      <w:r w:rsidRPr="00747F5E">
        <w:t>reinforced;</w:t>
      </w:r>
    </w:p>
    <w:p w14:paraId="0BEC3646" w14:textId="77777777" w:rsidR="00C552AC" w:rsidRPr="00747F5E" w:rsidRDefault="00C552AC" w:rsidP="0009156E">
      <w:pPr>
        <w:spacing w:after="240"/>
        <w:ind w:left="1080" w:hanging="360"/>
        <w:jc w:val="both"/>
      </w:pPr>
      <w:r w:rsidRPr="00747F5E">
        <w:t>(c)</w:t>
      </w:r>
      <w:r w:rsidRPr="00747F5E">
        <w:tab/>
      </w:r>
      <w:r w:rsidRPr="00812752">
        <w:rPr>
          <w:u w:color="82C42A"/>
        </w:rPr>
        <w:t>not</w:t>
      </w:r>
      <w:r w:rsidRPr="00812752">
        <w:t xml:space="preserve"> </w:t>
      </w:r>
      <w:r w:rsidRPr="00747F5E">
        <w:t>more than 6 m (20 ft) in length, unless it can be demonstrated that a longer hose is essential to permit pickups from a supply tank; and</w:t>
      </w:r>
    </w:p>
    <w:p w14:paraId="710A29AE" w14:textId="77777777" w:rsidR="00C552AC" w:rsidRPr="00747F5E" w:rsidRDefault="00C552AC" w:rsidP="0009156E">
      <w:pPr>
        <w:spacing w:after="240"/>
        <w:ind w:left="1080" w:hanging="360"/>
        <w:jc w:val="both"/>
      </w:pPr>
      <w:r w:rsidRPr="00747F5E">
        <w:t>(d)</w:t>
      </w:r>
      <w:r w:rsidRPr="00747F5E">
        <w:tab/>
      </w:r>
      <w:r w:rsidRPr="00812752">
        <w:rPr>
          <w:u w:color="82C42A"/>
        </w:rPr>
        <w:t>connected</w:t>
      </w:r>
      <w:r w:rsidRPr="00812752">
        <w:t xml:space="preserve"> </w:t>
      </w:r>
      <w:r w:rsidRPr="00747F5E">
        <w:t>to the pump at horizontal or above, to permit complete drainage of the hose.</w:t>
      </w:r>
    </w:p>
    <w:p w14:paraId="1AA26BD0" w14:textId="77777777" w:rsidR="00C552AC" w:rsidRPr="00747F5E" w:rsidRDefault="00C552AC" w:rsidP="0009156E">
      <w:pPr>
        <w:pStyle w:val="Heading3"/>
        <w:tabs>
          <w:tab w:val="left" w:pos="540"/>
        </w:tabs>
        <w:spacing w:after="240"/>
      </w:pPr>
      <w:bookmarkStart w:id="30" w:name="_Toc22647607"/>
      <w:r w:rsidRPr="00747F5E">
        <w:t>S.5.</w:t>
      </w:r>
      <w:r w:rsidRPr="00747F5E">
        <w:tab/>
        <w:t>Marking Requirements.</w:t>
      </w:r>
      <w:bookmarkEnd w:id="30"/>
    </w:p>
    <w:p w14:paraId="26CDDE17" w14:textId="77777777" w:rsidR="00C552AC" w:rsidRPr="00747F5E" w:rsidRDefault="00C552AC" w:rsidP="0009156E">
      <w:pPr>
        <w:tabs>
          <w:tab w:val="left" w:pos="1080"/>
        </w:tabs>
        <w:spacing w:after="240"/>
        <w:ind w:left="360"/>
        <w:jc w:val="both"/>
      </w:pPr>
      <w:bookmarkStart w:id="31" w:name="_Toc22647608"/>
      <w:r w:rsidRPr="00747F5E">
        <w:rPr>
          <w:rStyle w:val="Heading4Char"/>
        </w:rPr>
        <w:t>S.5.1.</w:t>
      </w:r>
      <w:r w:rsidRPr="00747F5E">
        <w:rPr>
          <w:rStyle w:val="Heading4Char"/>
        </w:rPr>
        <w:tab/>
        <w:t>Limitation of Use.</w:t>
      </w:r>
      <w:bookmarkEnd w:id="31"/>
      <w:r w:rsidRPr="00747F5E">
        <w:t xml:space="preserve"> – If a meter is intended to measure accurately only liquids having </w:t>
      </w:r>
      <w:proofErr w:type="gramStart"/>
      <w:r w:rsidRPr="00747F5E">
        <w:t>particular properties</w:t>
      </w:r>
      <w:proofErr w:type="gramEnd"/>
      <w:r w:rsidRPr="00747F5E">
        <w:t>, or to measure accurately only under specific installation or operating conditions, or to measure accurately only when used in conjunction with specific accessory equipment, these limitations shall be clearly and permanently stated on the meter.</w:t>
      </w:r>
    </w:p>
    <w:p w14:paraId="6C4DD955" w14:textId="77777777" w:rsidR="00C552AC" w:rsidRPr="00747F5E" w:rsidRDefault="00C552AC" w:rsidP="0009156E">
      <w:pPr>
        <w:tabs>
          <w:tab w:val="left" w:pos="1080"/>
        </w:tabs>
        <w:spacing w:after="240"/>
        <w:ind w:left="360"/>
        <w:jc w:val="both"/>
      </w:pPr>
      <w:bookmarkStart w:id="32" w:name="_Toc22647609"/>
      <w:r w:rsidRPr="00747F5E">
        <w:rPr>
          <w:rStyle w:val="Heading4Char"/>
        </w:rPr>
        <w:t>S.5.2.</w:t>
      </w:r>
      <w:r w:rsidRPr="00747F5E">
        <w:rPr>
          <w:rStyle w:val="Heading4Char"/>
        </w:rPr>
        <w:tab/>
        <w:t>Discharge Rates.</w:t>
      </w:r>
      <w:bookmarkEnd w:id="32"/>
      <w:r w:rsidRPr="00747F5E">
        <w:t xml:space="preserve"> – A meter shall be marked to show its designed maximum and minimum discharge rates.  However, the minimum discharge rate shall not exceed 20 % of the maximum discharge rate.</w:t>
      </w:r>
    </w:p>
    <w:p w14:paraId="2D42332B" w14:textId="77777777" w:rsidR="00C552AC" w:rsidRPr="000C51C1" w:rsidRDefault="00C552AC">
      <w:pPr>
        <w:keepNext/>
        <w:ind w:left="360"/>
        <w:jc w:val="both"/>
        <w:rPr>
          <w:rFonts w:ascii="Arial Narrow" w:hAnsi="Arial Narrow"/>
        </w:rPr>
      </w:pPr>
      <w:r w:rsidRPr="000C51C1">
        <w:rPr>
          <w:rFonts w:ascii="Arial Narrow" w:hAnsi="Arial Narrow"/>
          <w:b/>
          <w:bCs/>
        </w:rPr>
        <w:t>Note</w:t>
      </w:r>
      <w:r w:rsidRPr="000C51C1">
        <w:rPr>
          <w:rFonts w:ascii="Arial Narrow" w:hAnsi="Arial Narrow"/>
          <w:b/>
        </w:rPr>
        <w:t>:</w:t>
      </w:r>
      <w:r w:rsidRPr="000C51C1">
        <w:rPr>
          <w:rFonts w:ascii="Arial Narrow" w:hAnsi="Arial Narrow"/>
        </w:rPr>
        <w:t xml:space="preserve">  </w:t>
      </w:r>
      <w:r w:rsidR="0046216D" w:rsidRPr="000C51C1">
        <w:rPr>
          <w:rFonts w:ascii="Arial Narrow" w:hAnsi="Arial Narrow"/>
        </w:rPr>
        <w:t>Also s</w:t>
      </w:r>
      <w:r w:rsidRPr="000C51C1">
        <w:rPr>
          <w:rFonts w:ascii="Arial Narrow" w:hAnsi="Arial Narrow"/>
        </w:rPr>
        <w:t>ee example in Section 3.30. Liquid-Measuring Devices Code, paragraph S.4.4.1. Discharge Rates.</w:t>
      </w:r>
    </w:p>
    <w:p w14:paraId="5FB1D515" w14:textId="77777777" w:rsidR="00C552AC" w:rsidRPr="00747F5E" w:rsidRDefault="00C552AC" w:rsidP="0009156E">
      <w:pPr>
        <w:spacing w:before="60" w:after="240"/>
        <w:ind w:left="360"/>
        <w:jc w:val="both"/>
      </w:pPr>
      <w:r w:rsidRPr="00747F5E">
        <w:t>(Added 2003)</w:t>
      </w:r>
    </w:p>
    <w:p w14:paraId="2A379FE2" w14:textId="77777777" w:rsidR="00C552AC" w:rsidRPr="00747F5E" w:rsidRDefault="00C552AC" w:rsidP="0009156E">
      <w:pPr>
        <w:tabs>
          <w:tab w:val="left" w:pos="1080"/>
        </w:tabs>
        <w:spacing w:after="240"/>
        <w:ind w:left="360"/>
        <w:jc w:val="both"/>
      </w:pPr>
      <w:bookmarkStart w:id="33" w:name="_Toc22647610"/>
      <w:r w:rsidRPr="00747F5E">
        <w:rPr>
          <w:rStyle w:val="Heading4Char"/>
        </w:rPr>
        <w:t>S.5.3.</w:t>
      </w:r>
      <w:r w:rsidRPr="00747F5E">
        <w:rPr>
          <w:rStyle w:val="Heading4Char"/>
        </w:rPr>
        <w:tab/>
        <w:t>Measuring Components, Milk-Metering System.</w:t>
      </w:r>
      <w:bookmarkEnd w:id="33"/>
      <w:r w:rsidRPr="00747F5E">
        <w:t xml:space="preserve"> – All components that affect the measurement of milk that are disassembled for cleaning purposes shall be clearly and permanently identified with a common serial number.</w:t>
      </w:r>
    </w:p>
    <w:p w14:paraId="3F515905" w14:textId="77777777" w:rsidR="00C552AC" w:rsidRPr="00747F5E" w:rsidRDefault="00C552AC" w:rsidP="0009156E">
      <w:pPr>
        <w:tabs>
          <w:tab w:val="left" w:pos="1080"/>
        </w:tabs>
        <w:spacing w:after="240"/>
        <w:ind w:left="360"/>
        <w:jc w:val="both"/>
      </w:pPr>
      <w:bookmarkStart w:id="34" w:name="_Toc22647611"/>
      <w:r w:rsidRPr="00747F5E">
        <w:rPr>
          <w:rStyle w:val="Heading4Char"/>
        </w:rPr>
        <w:t>S.5.4.</w:t>
      </w:r>
      <w:r w:rsidRPr="00747F5E">
        <w:rPr>
          <w:rStyle w:val="Heading4Char"/>
        </w:rPr>
        <w:tab/>
        <w:t>Flood Volume, Milk-Metering System.</w:t>
      </w:r>
      <w:bookmarkEnd w:id="34"/>
      <w:r w:rsidRPr="00747F5E">
        <w:t xml:space="preserve"> – When applicable, the volume of product necessary to flood the system when dry shall be clearly, conspicuously, and permanently marked on the air eliminator.</w:t>
      </w:r>
    </w:p>
    <w:p w14:paraId="1EF64500" w14:textId="77777777" w:rsidR="00C552AC" w:rsidRPr="00747F5E" w:rsidRDefault="00C552AC">
      <w:pPr>
        <w:keepNext/>
        <w:tabs>
          <w:tab w:val="left" w:pos="1080"/>
        </w:tabs>
        <w:ind w:left="360"/>
        <w:jc w:val="both"/>
      </w:pPr>
      <w:bookmarkStart w:id="35" w:name="_Toc22647612"/>
      <w:r w:rsidRPr="00747F5E">
        <w:rPr>
          <w:rStyle w:val="Heading4Char"/>
        </w:rPr>
        <w:t>S.5.5.</w:t>
      </w:r>
      <w:r w:rsidRPr="00747F5E">
        <w:rPr>
          <w:rStyle w:val="Heading4Char"/>
        </w:rPr>
        <w:tab/>
        <w:t>Conversion Factor.</w:t>
      </w:r>
      <w:bookmarkEnd w:id="35"/>
      <w:r w:rsidRPr="00747F5E">
        <w:t xml:space="preserve"> – When the conversion factor of 1.03 kg/L (8.6 </w:t>
      </w:r>
      <w:proofErr w:type="spellStart"/>
      <w:r w:rsidRPr="00747F5E">
        <w:t>lb</w:t>
      </w:r>
      <w:proofErr w:type="spellEnd"/>
      <w:r w:rsidRPr="00747F5E">
        <w:t xml:space="preserve">/gal) is used to convert the volume of milk to weight, the conversion factor shall be clearly marked </w:t>
      </w:r>
      <w:r w:rsidRPr="0068486F">
        <w:rPr>
          <w:u w:color="82C42A"/>
        </w:rPr>
        <w:t>on</w:t>
      </w:r>
      <w:r w:rsidRPr="0068486F">
        <w:t xml:space="preserve"> </w:t>
      </w:r>
      <w:r w:rsidRPr="00747F5E">
        <w:t>the primary indicating element and recorded on the delivery ticket.</w:t>
      </w:r>
    </w:p>
    <w:p w14:paraId="68C1D88E" w14:textId="77777777" w:rsidR="00C552AC" w:rsidRPr="00747F5E" w:rsidRDefault="00C552AC" w:rsidP="0009156E">
      <w:pPr>
        <w:tabs>
          <w:tab w:val="left" w:pos="1080"/>
        </w:tabs>
        <w:spacing w:before="60" w:after="240"/>
        <w:ind w:left="360"/>
        <w:jc w:val="both"/>
      </w:pPr>
      <w:r w:rsidRPr="00747F5E">
        <w:t>(Added 1989)</w:t>
      </w:r>
    </w:p>
    <w:p w14:paraId="0EC2BD5D" w14:textId="77777777" w:rsidR="00C552AC" w:rsidRPr="00747F5E" w:rsidRDefault="00C552AC">
      <w:pPr>
        <w:keepNext/>
        <w:tabs>
          <w:tab w:val="left" w:pos="1080"/>
        </w:tabs>
        <w:ind w:left="360"/>
        <w:jc w:val="both"/>
      </w:pPr>
      <w:bookmarkStart w:id="36" w:name="_Toc22647613"/>
      <w:r w:rsidRPr="00747F5E">
        <w:rPr>
          <w:rStyle w:val="Heading4Char"/>
        </w:rPr>
        <w:t>S.5.6.</w:t>
      </w:r>
      <w:r w:rsidRPr="00747F5E">
        <w:rPr>
          <w:rStyle w:val="Heading4Char"/>
        </w:rPr>
        <w:tab/>
        <w:t>Temperature Compensation for Refined Petroleum Products.</w:t>
      </w:r>
      <w:bookmarkEnd w:id="36"/>
      <w:r w:rsidRPr="00747F5E">
        <w:rPr>
          <w:b/>
        </w:rPr>
        <w:t xml:space="preserve"> </w:t>
      </w:r>
      <w:r w:rsidRPr="00747F5E">
        <w:t xml:space="preserve">– If a device is equipped with an automatic temperature compensator, the primary indicating elements, recording elements, and recorded representations shall be clearly and conspicuously marked to show the volume delivered has been adjusted to the volume at 15 °C </w:t>
      </w:r>
      <w:r w:rsidRPr="0068486F">
        <w:rPr>
          <w:u w:color="82C42A"/>
        </w:rPr>
        <w:t>for</w:t>
      </w:r>
      <w:r w:rsidRPr="0068486F">
        <w:t xml:space="preserve"> </w:t>
      </w:r>
      <w:r w:rsidRPr="00747F5E">
        <w:t xml:space="preserve">liters or the volume at 60 °F </w:t>
      </w:r>
      <w:r w:rsidRPr="0068486F">
        <w:rPr>
          <w:u w:color="82C42A"/>
        </w:rPr>
        <w:t>for</w:t>
      </w:r>
      <w:r w:rsidRPr="0068486F">
        <w:t xml:space="preserve"> </w:t>
      </w:r>
      <w:r w:rsidRPr="00747F5E">
        <w:t>gallons and decimal subdivisions or fractional equivalents thereof.</w:t>
      </w:r>
    </w:p>
    <w:p w14:paraId="5FE75866" w14:textId="77777777" w:rsidR="00C552AC" w:rsidRPr="00747F5E" w:rsidRDefault="00C552AC" w:rsidP="0009156E">
      <w:pPr>
        <w:spacing w:before="60" w:after="240"/>
        <w:ind w:left="360"/>
        <w:jc w:val="both"/>
      </w:pPr>
      <w:r w:rsidRPr="00747F5E">
        <w:t>(Added 2007)</w:t>
      </w:r>
    </w:p>
    <w:p w14:paraId="49372310" w14:textId="77777777" w:rsidR="00C552AC" w:rsidRPr="00747F5E" w:rsidRDefault="00C552AC" w:rsidP="0009156E">
      <w:pPr>
        <w:pStyle w:val="Heading2"/>
        <w:tabs>
          <w:tab w:val="left" w:pos="360"/>
        </w:tabs>
        <w:spacing w:after="240"/>
      </w:pPr>
      <w:bookmarkStart w:id="37" w:name="_Toc22647614"/>
      <w:r w:rsidRPr="00747F5E">
        <w:lastRenderedPageBreak/>
        <w:t>N.</w:t>
      </w:r>
      <w:r w:rsidRPr="00747F5E">
        <w:tab/>
        <w:t>Notes</w:t>
      </w:r>
      <w:bookmarkEnd w:id="37"/>
    </w:p>
    <w:p w14:paraId="6348E6C4" w14:textId="77777777" w:rsidR="00C552AC" w:rsidRPr="00747F5E" w:rsidRDefault="00C552AC" w:rsidP="0009156E">
      <w:pPr>
        <w:pStyle w:val="Heading3"/>
        <w:tabs>
          <w:tab w:val="left" w:pos="540"/>
        </w:tabs>
        <w:spacing w:after="240"/>
      </w:pPr>
      <w:bookmarkStart w:id="38" w:name="_Toc22647615"/>
      <w:r w:rsidRPr="00747F5E">
        <w:t>N.1.</w:t>
      </w:r>
      <w:r w:rsidRPr="00747F5E">
        <w:tab/>
        <w:t>Test Liquid.</w:t>
      </w:r>
      <w:bookmarkEnd w:id="38"/>
    </w:p>
    <w:p w14:paraId="1F80D02D" w14:textId="77777777" w:rsidR="00C552AC" w:rsidRPr="00747F5E" w:rsidRDefault="00C552AC">
      <w:pPr>
        <w:keepNext/>
        <w:ind w:left="720" w:hanging="360"/>
        <w:jc w:val="both"/>
      </w:pPr>
      <w:r w:rsidRPr="00747F5E">
        <w:t>(a)</w:t>
      </w:r>
      <w:r w:rsidRPr="00747F5E">
        <w:tab/>
        <w:t>A measuring system shall be tested with the liquid to be commercially measured or with a liquid of the same general physical characteristics.  Following a satisfactory examination, the weights and measures official should attach a seal or tag indicating the product used during the test.</w:t>
      </w:r>
    </w:p>
    <w:p w14:paraId="2BBF19F4" w14:textId="77777777" w:rsidR="00C552AC" w:rsidRPr="00747F5E" w:rsidRDefault="00C552AC" w:rsidP="0009156E">
      <w:pPr>
        <w:spacing w:before="60" w:after="240"/>
        <w:ind w:left="720"/>
        <w:jc w:val="both"/>
      </w:pPr>
      <w:r w:rsidRPr="00747F5E">
        <w:t>(Amended 1975)</w:t>
      </w:r>
    </w:p>
    <w:p w14:paraId="6323F355" w14:textId="77777777" w:rsidR="00C552AC" w:rsidRPr="00747F5E" w:rsidRDefault="00C552AC">
      <w:pPr>
        <w:keepNext/>
        <w:ind w:left="720" w:hanging="360"/>
        <w:jc w:val="both"/>
      </w:pPr>
      <w:r w:rsidRPr="00747F5E">
        <w:t>(b)</w:t>
      </w:r>
      <w:r w:rsidRPr="00747F5E">
        <w:tab/>
        <w:t>A milk-measuring system shall be tested with the type of milk to be measured when the accuracy of the system is affected by the characteristics of milk (e.g., positive displacement meters).</w:t>
      </w:r>
    </w:p>
    <w:p w14:paraId="753AFE02" w14:textId="77777777" w:rsidR="00C552AC" w:rsidRDefault="00C552AC">
      <w:pPr>
        <w:spacing w:before="60"/>
        <w:ind w:left="720"/>
        <w:jc w:val="both"/>
      </w:pPr>
      <w:r w:rsidRPr="00747F5E">
        <w:t>(Added 1989)</w:t>
      </w:r>
    </w:p>
    <w:p w14:paraId="732F95C6" w14:textId="77777777" w:rsidR="00057798" w:rsidRPr="00747F5E" w:rsidRDefault="00057798" w:rsidP="0009156E">
      <w:pPr>
        <w:spacing w:before="60" w:after="240"/>
        <w:jc w:val="both"/>
      </w:pPr>
      <w:r>
        <w:t>(Amended 1975 and 1989)</w:t>
      </w:r>
    </w:p>
    <w:p w14:paraId="09B13789" w14:textId="77777777" w:rsidR="00C552AC" w:rsidRPr="00747F5E" w:rsidRDefault="00C552AC" w:rsidP="0009156E">
      <w:pPr>
        <w:tabs>
          <w:tab w:val="left" w:pos="540"/>
        </w:tabs>
        <w:spacing w:after="240"/>
        <w:jc w:val="both"/>
      </w:pPr>
      <w:bookmarkStart w:id="39" w:name="_Toc22647616"/>
      <w:r w:rsidRPr="00747F5E">
        <w:rPr>
          <w:rStyle w:val="Heading3Char"/>
          <w:sz w:val="20"/>
        </w:rPr>
        <w:t>N.2.</w:t>
      </w:r>
      <w:r w:rsidRPr="00747F5E">
        <w:rPr>
          <w:rStyle w:val="Heading3Char"/>
          <w:sz w:val="20"/>
        </w:rPr>
        <w:tab/>
        <w:t>Evaporation and Volume Change.</w:t>
      </w:r>
      <w:bookmarkEnd w:id="39"/>
      <w:r w:rsidRPr="00747F5E">
        <w:t xml:space="preserve"> – Care shall be exercised to reduce to a minimum, evaporation losses and volume changes resulting from changes in temperature of the test liquid.</w:t>
      </w:r>
    </w:p>
    <w:p w14:paraId="607BB71E" w14:textId="4F87D391" w:rsidR="00C552AC" w:rsidRPr="00747F5E" w:rsidRDefault="00C552AC">
      <w:pPr>
        <w:keepNext/>
        <w:tabs>
          <w:tab w:val="left" w:pos="540"/>
        </w:tabs>
        <w:jc w:val="both"/>
      </w:pPr>
      <w:bookmarkStart w:id="40" w:name="_Toc22647617"/>
      <w:r w:rsidRPr="00747F5E">
        <w:rPr>
          <w:rStyle w:val="Heading3Char"/>
          <w:sz w:val="20"/>
        </w:rPr>
        <w:t>N.3.</w:t>
      </w:r>
      <w:r w:rsidRPr="00747F5E">
        <w:rPr>
          <w:rStyle w:val="Heading3Char"/>
          <w:sz w:val="20"/>
        </w:rPr>
        <w:tab/>
        <w:t>Test Drafts.</w:t>
      </w:r>
      <w:bookmarkEnd w:id="40"/>
      <w:r w:rsidRPr="00747F5E">
        <w:t xml:space="preserve"> – Test drafts should be equal to at least the amount delivered by the device in 1 minute at its maximum discharge </w:t>
      </w:r>
      <w:r w:rsidR="001B2A19" w:rsidRPr="00747F5E">
        <w:t>rate and</w:t>
      </w:r>
      <w:r w:rsidRPr="00747F5E">
        <w:t xml:space="preserve"> shall in no case be less than 180 L (50 gal) or 225 kg (500 </w:t>
      </w:r>
      <w:proofErr w:type="spellStart"/>
      <w:r w:rsidRPr="00747F5E">
        <w:t>lb</w:t>
      </w:r>
      <w:proofErr w:type="spellEnd"/>
      <w:r w:rsidRPr="00747F5E">
        <w:t>).</w:t>
      </w:r>
    </w:p>
    <w:p w14:paraId="052CD970" w14:textId="77777777" w:rsidR="00C552AC" w:rsidRPr="00747F5E" w:rsidRDefault="00C552AC" w:rsidP="0009156E">
      <w:pPr>
        <w:tabs>
          <w:tab w:val="left" w:pos="540"/>
        </w:tabs>
        <w:spacing w:before="60" w:after="240"/>
        <w:jc w:val="both"/>
      </w:pPr>
      <w:r w:rsidRPr="00747F5E">
        <w:t>(Amended 1989)</w:t>
      </w:r>
    </w:p>
    <w:p w14:paraId="6643C4F5" w14:textId="77777777" w:rsidR="00C552AC" w:rsidRPr="00747F5E" w:rsidRDefault="00C552AC" w:rsidP="0009156E">
      <w:pPr>
        <w:pStyle w:val="Heading3"/>
        <w:tabs>
          <w:tab w:val="left" w:pos="540"/>
        </w:tabs>
        <w:spacing w:after="240"/>
      </w:pPr>
      <w:bookmarkStart w:id="41" w:name="_Toc22647618"/>
      <w:r w:rsidRPr="00747F5E">
        <w:t>N.4.</w:t>
      </w:r>
      <w:r w:rsidRPr="00747F5E">
        <w:tab/>
        <w:t>Testing Procedures.</w:t>
      </w:r>
      <w:bookmarkEnd w:id="41"/>
    </w:p>
    <w:p w14:paraId="68FE270A" w14:textId="77777777" w:rsidR="00C552AC" w:rsidRPr="00747F5E" w:rsidRDefault="00C552AC">
      <w:pPr>
        <w:keepNext/>
        <w:tabs>
          <w:tab w:val="left" w:pos="1080"/>
        </w:tabs>
        <w:ind w:left="360"/>
        <w:jc w:val="both"/>
      </w:pPr>
      <w:bookmarkStart w:id="42" w:name="_Toc22647619"/>
      <w:r w:rsidRPr="00747F5E">
        <w:rPr>
          <w:rStyle w:val="Heading4Char"/>
        </w:rPr>
        <w:t>N.4.1.</w:t>
      </w:r>
      <w:r w:rsidRPr="00747F5E">
        <w:rPr>
          <w:rStyle w:val="Heading4Char"/>
        </w:rPr>
        <w:tab/>
        <w:t>Normal Tests.</w:t>
      </w:r>
      <w:bookmarkEnd w:id="42"/>
      <w:r w:rsidRPr="00747F5E">
        <w:t xml:space="preserve"> – The “normal” test of a measuring system shall be made at the maximum discharge rate that may be anticipated under the conditions of the installation.  Any additional tests conducted at flow rates down to and including one-half of the sum of the maximum discharge flow rate and the rated minimum discharge flow rate shall be considered normal tests.</w:t>
      </w:r>
    </w:p>
    <w:p w14:paraId="792CA3DD" w14:textId="77777777" w:rsidR="00C552AC" w:rsidRPr="00747F5E" w:rsidRDefault="00C552AC" w:rsidP="0009156E">
      <w:pPr>
        <w:spacing w:before="60" w:after="240"/>
        <w:ind w:left="360"/>
        <w:jc w:val="both"/>
      </w:pPr>
      <w:r w:rsidRPr="00747F5E">
        <w:t>(Amended 1992)</w:t>
      </w:r>
    </w:p>
    <w:p w14:paraId="081C3525" w14:textId="77777777" w:rsidR="00C552AC" w:rsidRPr="00747F5E" w:rsidRDefault="00C552AC" w:rsidP="0009156E">
      <w:pPr>
        <w:tabs>
          <w:tab w:val="left" w:pos="1620"/>
        </w:tabs>
        <w:spacing w:after="240"/>
        <w:ind w:left="720"/>
        <w:jc w:val="both"/>
      </w:pPr>
      <w:r w:rsidRPr="00747F5E">
        <w:rPr>
          <w:b/>
          <w:bCs/>
        </w:rPr>
        <w:t>N.4.1.1.</w:t>
      </w:r>
      <w:r w:rsidRPr="00747F5E">
        <w:rPr>
          <w:b/>
          <w:bCs/>
        </w:rPr>
        <w:tab/>
        <w:t>Milk Measuring System.</w:t>
      </w:r>
      <w:r w:rsidRPr="00747F5E">
        <w:t xml:space="preserve"> – The “normal” test shall include a determination of the effectiveness of the air elimination system.</w:t>
      </w:r>
    </w:p>
    <w:p w14:paraId="4806AC05" w14:textId="76396348" w:rsidR="00C552AC" w:rsidRPr="00747F5E" w:rsidRDefault="00C552AC" w:rsidP="0009156E">
      <w:pPr>
        <w:keepNext/>
        <w:tabs>
          <w:tab w:val="left" w:pos="1620"/>
        </w:tabs>
        <w:spacing w:after="240"/>
        <w:ind w:left="720"/>
        <w:jc w:val="both"/>
      </w:pPr>
      <w:r w:rsidRPr="00747F5E">
        <w:rPr>
          <w:b/>
        </w:rPr>
        <w:t>N.4.1.</w:t>
      </w:r>
      <w:r w:rsidR="007F2C22">
        <w:rPr>
          <w:b/>
        </w:rPr>
        <w:t>2</w:t>
      </w:r>
      <w:r w:rsidRPr="00747F5E">
        <w:rPr>
          <w:b/>
        </w:rPr>
        <w:t>.</w:t>
      </w:r>
      <w:r w:rsidRPr="00747F5E">
        <w:rPr>
          <w:b/>
        </w:rPr>
        <w:tab/>
      </w:r>
      <w:r w:rsidRPr="00747F5E">
        <w:rPr>
          <w:b/>
          <w:bCs/>
        </w:rPr>
        <w:t>Automatic</w:t>
      </w:r>
      <w:r w:rsidRPr="00747F5E">
        <w:rPr>
          <w:b/>
        </w:rPr>
        <w:t xml:space="preserve"> Temperature-Compensating Systems for Refined Petroleum Products.</w:t>
      </w:r>
      <w:r w:rsidRPr="00747F5E">
        <w:t xml:space="preserve"> – On devices equipped with automatic temperature-compensating systems, normal tests shall be conducted:</w:t>
      </w:r>
    </w:p>
    <w:p w14:paraId="43B7AC2D" w14:textId="77777777" w:rsidR="00C552AC" w:rsidRPr="00747F5E" w:rsidRDefault="00C552AC" w:rsidP="0009156E">
      <w:pPr>
        <w:numPr>
          <w:ilvl w:val="0"/>
          <w:numId w:val="9"/>
        </w:numPr>
        <w:spacing w:after="240"/>
        <w:ind w:hanging="360"/>
        <w:jc w:val="both"/>
      </w:pPr>
      <w:r w:rsidRPr="0068486F">
        <w:rPr>
          <w:u w:color="82C42A"/>
        </w:rPr>
        <w:t>by</w:t>
      </w:r>
      <w:r w:rsidRPr="0068486F">
        <w:t xml:space="preserve"> </w:t>
      </w:r>
      <w:r w:rsidRPr="00747F5E">
        <w:t xml:space="preserve">comparing the compensated volume indicated or recorded to the actual delivered volume corrected to 15 °C </w:t>
      </w:r>
      <w:r w:rsidRPr="0068486F">
        <w:rPr>
          <w:u w:color="82C42A"/>
        </w:rPr>
        <w:t>for</w:t>
      </w:r>
      <w:r w:rsidRPr="0068486F">
        <w:t xml:space="preserve"> </w:t>
      </w:r>
      <w:r w:rsidRPr="00747F5E">
        <w:t xml:space="preserve">liters or 60 °F </w:t>
      </w:r>
      <w:r w:rsidRPr="0068486F">
        <w:rPr>
          <w:u w:color="82C42A"/>
        </w:rPr>
        <w:t>for</w:t>
      </w:r>
      <w:r w:rsidRPr="0068486F">
        <w:t xml:space="preserve"> </w:t>
      </w:r>
      <w:r w:rsidRPr="00747F5E">
        <w:t>gallons and decimal subdivisions or fractional equivalents thereof; and</w:t>
      </w:r>
    </w:p>
    <w:p w14:paraId="719E367F" w14:textId="77777777" w:rsidR="00C552AC" w:rsidRPr="00747F5E" w:rsidRDefault="00C552AC" w:rsidP="0009156E">
      <w:pPr>
        <w:numPr>
          <w:ilvl w:val="0"/>
          <w:numId w:val="9"/>
        </w:numPr>
        <w:spacing w:after="240"/>
        <w:ind w:hanging="360"/>
        <w:jc w:val="both"/>
      </w:pPr>
      <w:r w:rsidRPr="0068486F">
        <w:rPr>
          <w:u w:color="82C42A"/>
        </w:rPr>
        <w:t>with</w:t>
      </w:r>
      <w:r w:rsidRPr="0068486F">
        <w:t xml:space="preserve"> </w:t>
      </w:r>
      <w:r w:rsidRPr="00747F5E">
        <w:t>the temperature-compensating system deactivated, comparing the uncompensated volume indicated or recorded to the actual delivered volume.</w:t>
      </w:r>
    </w:p>
    <w:p w14:paraId="02B5B85C" w14:textId="77777777" w:rsidR="00C552AC" w:rsidRPr="00747F5E" w:rsidRDefault="00C552AC">
      <w:pPr>
        <w:keepNext/>
        <w:ind w:left="720"/>
        <w:jc w:val="both"/>
      </w:pPr>
      <w:r w:rsidRPr="00747F5E">
        <w:t>The first test shall be performed with the automatic temperature-compensating system operating in the “as</w:t>
      </w:r>
      <w:r w:rsidRPr="00747F5E">
        <w:noBreakHyphen/>
        <w:t>found” condition.  On devices that indicate or record both the compensated and uncompensated volume for each delivery, the tests in (a) and (b) may be performed as a single test.</w:t>
      </w:r>
    </w:p>
    <w:p w14:paraId="106E46BD" w14:textId="77777777" w:rsidR="00C552AC" w:rsidRPr="00747F5E" w:rsidRDefault="00C552AC" w:rsidP="0009156E">
      <w:pPr>
        <w:spacing w:before="60" w:after="240"/>
        <w:ind w:left="720"/>
        <w:jc w:val="both"/>
      </w:pPr>
      <w:r w:rsidRPr="00747F5E">
        <w:t>(Added 2007)</w:t>
      </w:r>
    </w:p>
    <w:p w14:paraId="1CC0ED21" w14:textId="77777777" w:rsidR="00C552AC" w:rsidRPr="00747F5E" w:rsidRDefault="00C552AC">
      <w:pPr>
        <w:keepNext/>
        <w:tabs>
          <w:tab w:val="left" w:pos="1080"/>
        </w:tabs>
        <w:ind w:left="360"/>
        <w:jc w:val="both"/>
      </w:pPr>
      <w:bookmarkStart w:id="43" w:name="_Toc22647620"/>
      <w:r w:rsidRPr="00747F5E">
        <w:rPr>
          <w:rStyle w:val="Heading4Char"/>
        </w:rPr>
        <w:t>N.4.2.</w:t>
      </w:r>
      <w:r w:rsidRPr="00747F5E">
        <w:rPr>
          <w:rStyle w:val="Heading4Char"/>
        </w:rPr>
        <w:tab/>
        <w:t>Special Tests (Except Milk-Measuring Systems).</w:t>
      </w:r>
      <w:bookmarkEnd w:id="43"/>
      <w:r w:rsidRPr="00747F5E">
        <w:t xml:space="preserve"> – “Special” tests shall be made to develop the operating characteristics of a measuring system and any special elements and accessories attached to or associated with the device.  Any test except as set forth in N.4.1. Normal Tests and N.4.5. Product Depletion Test shall be considered a special test.  Special tests of a measuring system shall be made at a minimum discharge rate of 20 % of the marked maximum discharge rate or at the minimum discharge rate marked on the device, whichever is less.</w:t>
      </w:r>
    </w:p>
    <w:p w14:paraId="3055D625" w14:textId="77777777" w:rsidR="00C552AC" w:rsidRPr="00747F5E" w:rsidRDefault="00C552AC" w:rsidP="0009156E">
      <w:pPr>
        <w:spacing w:before="60" w:after="240"/>
        <w:ind w:left="360"/>
        <w:jc w:val="both"/>
      </w:pPr>
      <w:r w:rsidRPr="00747F5E">
        <w:t>(Amended 1978 and 2005)</w:t>
      </w:r>
    </w:p>
    <w:p w14:paraId="2378A8C2" w14:textId="77777777" w:rsidR="00C552AC" w:rsidRPr="00747F5E" w:rsidRDefault="00C552AC" w:rsidP="0009156E">
      <w:pPr>
        <w:tabs>
          <w:tab w:val="left" w:pos="1080"/>
        </w:tabs>
        <w:spacing w:after="240"/>
        <w:ind w:left="360"/>
        <w:jc w:val="both"/>
      </w:pPr>
      <w:bookmarkStart w:id="44" w:name="_Toc22647621"/>
      <w:r w:rsidRPr="00747F5E">
        <w:rPr>
          <w:rStyle w:val="Heading4Char"/>
        </w:rPr>
        <w:lastRenderedPageBreak/>
        <w:t>N.4.3.</w:t>
      </w:r>
      <w:r w:rsidRPr="00747F5E">
        <w:rPr>
          <w:rStyle w:val="Heading4Char"/>
        </w:rPr>
        <w:tab/>
      </w:r>
      <w:proofErr w:type="spellStart"/>
      <w:r w:rsidRPr="0068486F">
        <w:rPr>
          <w:rStyle w:val="Heading4Char"/>
          <w:u w:color="82C42A"/>
        </w:rPr>
        <w:t>Antidrain</w:t>
      </w:r>
      <w:proofErr w:type="spellEnd"/>
      <w:r w:rsidRPr="0068486F">
        <w:rPr>
          <w:rStyle w:val="Heading4Char"/>
        </w:rPr>
        <w:t xml:space="preserve"> </w:t>
      </w:r>
      <w:r w:rsidRPr="00747F5E">
        <w:rPr>
          <w:rStyle w:val="Heading4Char"/>
        </w:rPr>
        <w:t>Valve Test.</w:t>
      </w:r>
      <w:bookmarkEnd w:id="44"/>
      <w:r w:rsidRPr="00747F5E">
        <w:t xml:space="preserve"> – The effectiveness of the </w:t>
      </w:r>
      <w:proofErr w:type="spellStart"/>
      <w:r w:rsidRPr="0068486F">
        <w:rPr>
          <w:u w:color="82C42A"/>
        </w:rPr>
        <w:t>antidrain</w:t>
      </w:r>
      <w:proofErr w:type="spellEnd"/>
      <w:r w:rsidRPr="0068486F">
        <w:t xml:space="preserve"> </w:t>
      </w:r>
      <w:r w:rsidRPr="00747F5E">
        <w:t>valve shall be tested after the pump pressure in the measuring system has been released and a valve between the supply tank and the discharge valve is closed.</w:t>
      </w:r>
    </w:p>
    <w:p w14:paraId="76E08773" w14:textId="77777777" w:rsidR="00C552AC" w:rsidRPr="00747F5E" w:rsidRDefault="00C552AC" w:rsidP="0009156E">
      <w:pPr>
        <w:tabs>
          <w:tab w:val="left" w:pos="1080"/>
        </w:tabs>
        <w:spacing w:after="240"/>
        <w:ind w:left="360"/>
        <w:jc w:val="both"/>
      </w:pPr>
      <w:bookmarkStart w:id="45" w:name="_Toc22647622"/>
      <w:r w:rsidRPr="00747F5E">
        <w:rPr>
          <w:rStyle w:val="Heading4Char"/>
        </w:rPr>
        <w:t>N.4.4.</w:t>
      </w:r>
      <w:r w:rsidRPr="00747F5E">
        <w:rPr>
          <w:rStyle w:val="Heading4Char"/>
        </w:rPr>
        <w:tab/>
        <w:t>System Capacity.</w:t>
      </w:r>
      <w:bookmarkEnd w:id="45"/>
      <w:r w:rsidRPr="00747F5E">
        <w:t xml:space="preserve"> – The test of a milk-measuring system shall include the verification of the volume of product necessary to flood the system as marked on the air eliminator.</w:t>
      </w:r>
    </w:p>
    <w:p w14:paraId="446382D3" w14:textId="77777777" w:rsidR="00C552AC" w:rsidRPr="00747F5E" w:rsidRDefault="00C552AC">
      <w:pPr>
        <w:keepNext/>
        <w:tabs>
          <w:tab w:val="left" w:pos="1080"/>
        </w:tabs>
        <w:ind w:left="360"/>
        <w:jc w:val="both"/>
      </w:pPr>
      <w:bookmarkStart w:id="46" w:name="_Toc22647623"/>
      <w:r w:rsidRPr="00747F5E">
        <w:rPr>
          <w:rStyle w:val="Heading4Char"/>
        </w:rPr>
        <w:t>N.4.5.</w:t>
      </w:r>
      <w:r w:rsidRPr="00747F5E">
        <w:rPr>
          <w:rStyle w:val="Heading4Char"/>
        </w:rPr>
        <w:tab/>
        <w:t>Product Depletion Test.</w:t>
      </w:r>
      <w:bookmarkEnd w:id="46"/>
      <w:r w:rsidRPr="00747F5E">
        <w:t xml:space="preserve"> – Except for vehicle-mounted metering systems used solely for the delivery of aviation fuel, the effectiveness of the vapor eliminator or vapor elimination means shall be tested by dispensing product at the normal flow rate until the product supply is depleted and continuing until the lack of fluid causes the meter indication to stop completely for at least 10 seconds.  If the meter indication fails to stop completely for at least 10 seconds, continue to operate the system for 3 minutes.  Finish the test by switching to another compartment with </w:t>
      </w:r>
      <w:proofErr w:type="gramStart"/>
      <w:r w:rsidRPr="00747F5E">
        <w:t>sufficient</w:t>
      </w:r>
      <w:proofErr w:type="gramEnd"/>
      <w:r w:rsidRPr="00747F5E">
        <w:t xml:space="preserve"> product to complete the test </w:t>
      </w:r>
      <w:r w:rsidRPr="0068486F">
        <w:rPr>
          <w:u w:color="82C42A"/>
        </w:rPr>
        <w:t>on</w:t>
      </w:r>
      <w:r w:rsidRPr="0068486F">
        <w:t xml:space="preserve"> </w:t>
      </w:r>
      <w:r w:rsidRPr="00747F5E">
        <w:t xml:space="preserve">a multi-compartment vehicle or by adding sufficient product to complete the test </w:t>
      </w:r>
      <w:r w:rsidRPr="0068486F">
        <w:rPr>
          <w:u w:color="82C42A"/>
        </w:rPr>
        <w:t>to</w:t>
      </w:r>
      <w:r w:rsidRPr="0068486F">
        <w:t xml:space="preserve"> </w:t>
      </w:r>
      <w:r w:rsidRPr="00747F5E">
        <w:t>a single compartment vehicle.  When adding product to a single compartment vehicle, allow appropriate time for any entrapped vapor to disperse before continuing the test.  Test drafts shall be of the same size and run at approximately the same flow rate.</w:t>
      </w:r>
    </w:p>
    <w:p w14:paraId="389EB99C" w14:textId="77777777" w:rsidR="00C552AC" w:rsidRDefault="00C552AC" w:rsidP="0009156E">
      <w:pPr>
        <w:spacing w:before="60" w:after="240"/>
        <w:ind w:left="360"/>
        <w:jc w:val="both"/>
      </w:pPr>
      <w:r w:rsidRPr="00747F5E">
        <w:t>(Added 2005)</w:t>
      </w:r>
    </w:p>
    <w:p w14:paraId="3C437129" w14:textId="77777777" w:rsidR="00CE6FAB" w:rsidRDefault="00CE6FAB" w:rsidP="00E263C2">
      <w:pPr>
        <w:spacing w:after="60"/>
        <w:ind w:left="360"/>
        <w:jc w:val="both"/>
      </w:pPr>
      <w:bookmarkStart w:id="47" w:name="_Toc22647624"/>
      <w:r w:rsidRPr="00E263C2">
        <w:rPr>
          <w:rStyle w:val="Heading4Char"/>
        </w:rPr>
        <w:t>N.4.6.</w:t>
      </w:r>
      <w:r w:rsidRPr="00E263C2">
        <w:rPr>
          <w:rStyle w:val="Heading4Char"/>
        </w:rPr>
        <w:tab/>
        <w:t>Verification of Linearization Factors.</w:t>
      </w:r>
      <w:bookmarkEnd w:id="47"/>
      <w:r>
        <w:t xml:space="preserve"> – All enabled linearization factors shall be verified.  The verification of enabled linearization </w:t>
      </w:r>
      <w:r w:rsidR="00E33EE1">
        <w:t xml:space="preserve">factors </w:t>
      </w:r>
      <w:r>
        <w:t>shall be done through physical testing or a combination of physical testing and empirical analysis at the discretion of the official with statutory authority.</w:t>
      </w:r>
    </w:p>
    <w:p w14:paraId="0259036C" w14:textId="6ADBA73D" w:rsidR="00CE6FAB" w:rsidRDefault="00CE6FAB" w:rsidP="0009156E">
      <w:pPr>
        <w:keepNext/>
        <w:tabs>
          <w:tab w:val="left" w:pos="540"/>
        </w:tabs>
        <w:spacing w:after="240"/>
        <w:ind w:left="360"/>
        <w:jc w:val="both"/>
      </w:pPr>
      <w:r>
        <w:t>(Added 2016)</w:t>
      </w:r>
    </w:p>
    <w:p w14:paraId="46675DF2" w14:textId="12A2BCDE" w:rsidR="00191861" w:rsidRPr="002931DF" w:rsidRDefault="00191861" w:rsidP="002931DF">
      <w:pPr>
        <w:tabs>
          <w:tab w:val="left" w:pos="1080"/>
        </w:tabs>
        <w:ind w:left="360"/>
        <w:jc w:val="both"/>
      </w:pPr>
      <w:bookmarkStart w:id="48" w:name="_Toc22647625"/>
      <w:r w:rsidRPr="00F115C4">
        <w:rPr>
          <w:rStyle w:val="Heading4Char"/>
        </w:rPr>
        <w:t>N.4.7.</w:t>
      </w:r>
      <w:r w:rsidRPr="00F115C4">
        <w:rPr>
          <w:rStyle w:val="Heading4Char"/>
        </w:rPr>
        <w:tab/>
        <w:t>Repeatability Tests</w:t>
      </w:r>
      <w:bookmarkEnd w:id="48"/>
      <w:r w:rsidRPr="002931DF">
        <w:rPr>
          <w:b/>
          <w:bCs/>
        </w:rPr>
        <w:t xml:space="preserve">. </w:t>
      </w:r>
      <w:r w:rsidRPr="002931DF">
        <w:rPr>
          <w:b/>
        </w:rPr>
        <w:t xml:space="preserve">– </w:t>
      </w:r>
      <w:r w:rsidRPr="002931DF">
        <w:t>Tests for repeatability should include a minimum of three consecutive test drafts of approximately the same size and be conducted under controlled conditions where variations in factors such as temperature, pressure, and flow rate are reduced to the extent that they will not affect the results obtained</w:t>
      </w:r>
      <w:r w:rsidRPr="002931DF">
        <w:rPr>
          <w:bCs/>
        </w:rPr>
        <w:t>.  When conducting the tests, the flow rates shall be within the minimum and maximum discharge rates as marked by the manufacturer.</w:t>
      </w:r>
      <w:r w:rsidRPr="002931DF">
        <w:t xml:space="preserve">  For devices equipped with an automatic temperature compensator, the results shall be based on </w:t>
      </w:r>
      <w:r w:rsidR="003615DB">
        <w:t xml:space="preserve">the </w:t>
      </w:r>
      <w:r w:rsidRPr="002931DF">
        <w:t xml:space="preserve">uncompensated (gross) volume </w:t>
      </w:r>
      <w:r>
        <w:t xml:space="preserve">(e.g., </w:t>
      </w:r>
      <w:r w:rsidRPr="002931DF">
        <w:t>with the temperature compensator deactivated</w:t>
      </w:r>
      <w:r>
        <w:t>)</w:t>
      </w:r>
      <w:r w:rsidRPr="002931DF">
        <w:t>.</w:t>
      </w:r>
    </w:p>
    <w:p w14:paraId="07ABAC4D" w14:textId="08343FEF" w:rsidR="00191861" w:rsidRPr="00191861" w:rsidRDefault="00191861" w:rsidP="002931DF">
      <w:pPr>
        <w:spacing w:before="60" w:after="240"/>
        <w:ind w:left="360"/>
        <w:jc w:val="both"/>
      </w:pPr>
      <w:r w:rsidRPr="002931DF">
        <w:t>(</w:t>
      </w:r>
      <w:r w:rsidR="00BF1302">
        <w:t>Renumbered and Amended</w:t>
      </w:r>
      <w:r w:rsidRPr="002931DF">
        <w:t xml:space="preserve"> 2019)</w:t>
      </w:r>
    </w:p>
    <w:p w14:paraId="5836BE6B" w14:textId="6843A355" w:rsidR="007F2C22" w:rsidRPr="00F115C4" w:rsidRDefault="00C552AC" w:rsidP="00F115C4">
      <w:pPr>
        <w:tabs>
          <w:tab w:val="left" w:pos="540"/>
        </w:tabs>
      </w:pPr>
      <w:bookmarkStart w:id="49" w:name="_Toc22647626"/>
      <w:r w:rsidRPr="00F115C4">
        <w:rPr>
          <w:rStyle w:val="Heading3Char"/>
          <w:sz w:val="20"/>
          <w:szCs w:val="20"/>
        </w:rPr>
        <w:t>N.5.</w:t>
      </w:r>
      <w:r w:rsidRPr="00F115C4">
        <w:rPr>
          <w:rStyle w:val="Heading3Char"/>
          <w:sz w:val="20"/>
          <w:szCs w:val="20"/>
        </w:rPr>
        <w:tab/>
      </w:r>
      <w:r w:rsidR="00F115C4">
        <w:rPr>
          <w:rStyle w:val="Heading3Char"/>
          <w:sz w:val="20"/>
          <w:szCs w:val="20"/>
        </w:rPr>
        <w:t xml:space="preserve"> </w:t>
      </w:r>
      <w:r w:rsidRPr="00F115C4">
        <w:rPr>
          <w:rStyle w:val="Heading3Char"/>
          <w:sz w:val="20"/>
          <w:szCs w:val="20"/>
        </w:rPr>
        <w:t>Temperature Correction for Refined Petroleum Products</w:t>
      </w:r>
      <w:bookmarkEnd w:id="49"/>
      <w:r w:rsidRPr="002931DF">
        <w:t>.</w:t>
      </w:r>
      <w:r w:rsidRPr="00747F5E">
        <w:t xml:space="preserve"> </w:t>
      </w:r>
      <w:r w:rsidRPr="00D1722C">
        <w:t xml:space="preserve">– </w:t>
      </w:r>
      <w:r w:rsidRPr="00F115C4">
        <w:t>Corrections shall be made for any changes in volume resulting from the differences in liquid temperatures between the time of passage through the meter and the time of volumetric determination in the prover.  When adjustments are necessary, appropriate petroleum measurement tables should be used.</w:t>
      </w:r>
    </w:p>
    <w:p w14:paraId="0824A5A0" w14:textId="2D2DFC59" w:rsidR="00C552AC" w:rsidRPr="002931DF" w:rsidRDefault="00C552AC" w:rsidP="002931DF">
      <w:pPr>
        <w:pStyle w:val="Heading3"/>
        <w:tabs>
          <w:tab w:val="left" w:pos="540"/>
        </w:tabs>
        <w:spacing w:after="240"/>
      </w:pPr>
      <w:bookmarkStart w:id="50" w:name="_Toc22105070"/>
      <w:bookmarkStart w:id="51" w:name="_Toc22647627"/>
      <w:r w:rsidRPr="002931DF">
        <w:rPr>
          <w:b w:val="0"/>
        </w:rPr>
        <w:t>(Added 2007)</w:t>
      </w:r>
      <w:bookmarkEnd w:id="50"/>
      <w:bookmarkEnd w:id="51"/>
    </w:p>
    <w:p w14:paraId="77F49D84" w14:textId="77777777" w:rsidR="00C552AC" w:rsidRPr="00747F5E" w:rsidRDefault="00C552AC" w:rsidP="0009156E">
      <w:pPr>
        <w:pStyle w:val="Heading2"/>
        <w:tabs>
          <w:tab w:val="left" w:pos="360"/>
        </w:tabs>
        <w:spacing w:after="240"/>
      </w:pPr>
      <w:bookmarkStart w:id="52" w:name="_Toc22647628"/>
      <w:r w:rsidRPr="00747F5E">
        <w:t>T.</w:t>
      </w:r>
      <w:r w:rsidRPr="00747F5E">
        <w:tab/>
        <w:t>Tolerances</w:t>
      </w:r>
      <w:bookmarkEnd w:id="52"/>
    </w:p>
    <w:p w14:paraId="3F3ED640" w14:textId="77777777" w:rsidR="00C552AC" w:rsidRPr="00747F5E" w:rsidRDefault="00C552AC" w:rsidP="0009156E">
      <w:pPr>
        <w:pStyle w:val="Heading3"/>
        <w:tabs>
          <w:tab w:val="left" w:pos="540"/>
        </w:tabs>
        <w:spacing w:after="240"/>
      </w:pPr>
      <w:bookmarkStart w:id="53" w:name="_Toc22647629"/>
      <w:r w:rsidRPr="00747F5E">
        <w:t>T.1.</w:t>
      </w:r>
      <w:r w:rsidRPr="00747F5E">
        <w:tab/>
        <w:t>Application.</w:t>
      </w:r>
      <w:bookmarkEnd w:id="53"/>
    </w:p>
    <w:p w14:paraId="7B06F168" w14:textId="77777777" w:rsidR="00C552AC" w:rsidRPr="00747F5E" w:rsidRDefault="00C552AC" w:rsidP="0009156E">
      <w:pPr>
        <w:tabs>
          <w:tab w:val="left" w:pos="1080"/>
        </w:tabs>
        <w:spacing w:after="240"/>
        <w:ind w:left="360"/>
        <w:jc w:val="both"/>
      </w:pPr>
      <w:bookmarkStart w:id="54" w:name="_Toc22647630"/>
      <w:r w:rsidRPr="00747F5E">
        <w:rPr>
          <w:rStyle w:val="Heading4Char"/>
        </w:rPr>
        <w:t>T.1.1.</w:t>
      </w:r>
      <w:r w:rsidRPr="00747F5E">
        <w:rPr>
          <w:rStyle w:val="Heading4Char"/>
        </w:rPr>
        <w:tab/>
        <w:t xml:space="preserve">To </w:t>
      </w:r>
      <w:proofErr w:type="spellStart"/>
      <w:r w:rsidRPr="00747F5E">
        <w:rPr>
          <w:rStyle w:val="Heading4Char"/>
        </w:rPr>
        <w:t>Underregistration</w:t>
      </w:r>
      <w:proofErr w:type="spellEnd"/>
      <w:r w:rsidRPr="00747F5E">
        <w:rPr>
          <w:rStyle w:val="Heading4Char"/>
        </w:rPr>
        <w:t xml:space="preserve"> and to </w:t>
      </w:r>
      <w:proofErr w:type="spellStart"/>
      <w:r w:rsidRPr="00747F5E">
        <w:rPr>
          <w:rStyle w:val="Heading4Char"/>
        </w:rPr>
        <w:t>Overregistration</w:t>
      </w:r>
      <w:proofErr w:type="spellEnd"/>
      <w:r w:rsidRPr="00747F5E">
        <w:rPr>
          <w:rStyle w:val="Heading4Char"/>
        </w:rPr>
        <w:t>.</w:t>
      </w:r>
      <w:bookmarkEnd w:id="54"/>
      <w:r w:rsidRPr="00747F5E">
        <w:t xml:space="preserve"> – The tolerances hereinafter prescribed shall be applied to errors of </w:t>
      </w:r>
      <w:proofErr w:type="spellStart"/>
      <w:r w:rsidRPr="00747F5E">
        <w:t>underregistration</w:t>
      </w:r>
      <w:proofErr w:type="spellEnd"/>
      <w:r w:rsidRPr="00747F5E">
        <w:t xml:space="preserve"> and errors of </w:t>
      </w:r>
      <w:proofErr w:type="spellStart"/>
      <w:r w:rsidRPr="00747F5E">
        <w:t>overregistration</w:t>
      </w:r>
      <w:proofErr w:type="spellEnd"/>
      <w:r w:rsidRPr="00747F5E">
        <w:t>.</w:t>
      </w:r>
    </w:p>
    <w:p w14:paraId="398335C3" w14:textId="280F03F2" w:rsidR="00C552AC" w:rsidRPr="00747F5E" w:rsidRDefault="00C552AC">
      <w:pPr>
        <w:keepNext/>
        <w:tabs>
          <w:tab w:val="left" w:pos="540"/>
        </w:tabs>
        <w:jc w:val="both"/>
      </w:pPr>
      <w:bookmarkStart w:id="55" w:name="_Toc22647631"/>
      <w:r w:rsidRPr="00747F5E">
        <w:rPr>
          <w:rStyle w:val="Heading3Char"/>
          <w:sz w:val="20"/>
        </w:rPr>
        <w:t>T.2.</w:t>
      </w:r>
      <w:r w:rsidRPr="00747F5E">
        <w:rPr>
          <w:rStyle w:val="Heading3Char"/>
          <w:sz w:val="20"/>
        </w:rPr>
        <w:tab/>
        <w:t>Tolerance Values.</w:t>
      </w:r>
      <w:bookmarkEnd w:id="55"/>
      <w:r w:rsidRPr="00747F5E">
        <w:t xml:space="preserve"> – Tolerances shall be as shown in Table 1. Accuracy Classes and Tolerances for Vehicle-Tank Meters</w:t>
      </w:r>
      <w:r w:rsidR="00565DF1">
        <w:t xml:space="preserve"> Other Than Vehicle-Mounted Milk Meters</w:t>
      </w:r>
      <w:r w:rsidRPr="00747F5E">
        <w:t xml:space="preserve"> and Table 2. Tolerances for Vehicle-Mounted Milk Meters.</w:t>
      </w:r>
    </w:p>
    <w:p w14:paraId="79B24211" w14:textId="77777777" w:rsidR="00C552AC" w:rsidRPr="00747F5E" w:rsidRDefault="00C552AC" w:rsidP="0009156E">
      <w:pPr>
        <w:spacing w:before="60" w:after="240"/>
        <w:jc w:val="both"/>
      </w:pPr>
      <w:r w:rsidRPr="00747F5E">
        <w:t>(Amended 1995)</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Caption w:val="Table 1. Accuracy Class and Tolerances for Vehicle-Tank Meters"/>
        <w:tblDescription w:val="Accuracy Class, application, acceptance tolerances, maintenance tolerances, and special test tolerances are covered in this table."/>
      </w:tblPr>
      <w:tblGrid>
        <w:gridCol w:w="8"/>
        <w:gridCol w:w="982"/>
        <w:gridCol w:w="1636"/>
        <w:gridCol w:w="749"/>
        <w:gridCol w:w="2385"/>
        <w:gridCol w:w="173"/>
        <w:gridCol w:w="1357"/>
        <w:gridCol w:w="1260"/>
        <w:gridCol w:w="1099"/>
        <w:gridCol w:w="71"/>
      </w:tblGrid>
      <w:tr w:rsidR="00C552AC" w:rsidRPr="00747F5E" w14:paraId="18981A48" w14:textId="77777777" w:rsidTr="00F43FC6">
        <w:trPr>
          <w:tblHeader/>
          <w:jc w:val="center"/>
        </w:trPr>
        <w:tc>
          <w:tcPr>
            <w:tcW w:w="9720" w:type="dxa"/>
            <w:gridSpan w:val="10"/>
            <w:tcBorders>
              <w:top w:val="double" w:sz="4" w:space="0" w:color="auto"/>
              <w:left w:val="double" w:sz="4" w:space="0" w:color="auto"/>
              <w:bottom w:val="double" w:sz="4" w:space="0" w:color="auto"/>
              <w:right w:val="double" w:sz="4" w:space="0" w:color="auto"/>
            </w:tcBorders>
          </w:tcPr>
          <w:p w14:paraId="21680E39" w14:textId="77777777" w:rsidR="00C552AC" w:rsidRPr="00747F5E" w:rsidRDefault="00C552AC" w:rsidP="00697059">
            <w:pPr>
              <w:spacing w:before="60"/>
              <w:jc w:val="center"/>
              <w:rPr>
                <w:b/>
                <w:bCs/>
              </w:rPr>
            </w:pPr>
            <w:r w:rsidRPr="00747F5E">
              <w:rPr>
                <w:b/>
                <w:bCs/>
              </w:rPr>
              <w:lastRenderedPageBreak/>
              <w:t xml:space="preserve">Table 1. </w:t>
            </w:r>
          </w:p>
          <w:p w14:paraId="2FF657EE" w14:textId="55231330" w:rsidR="00C552AC" w:rsidRPr="00747F5E" w:rsidRDefault="00C552AC" w:rsidP="000A2E39">
            <w:pPr>
              <w:jc w:val="center"/>
              <w:rPr>
                <w:b/>
                <w:bCs/>
              </w:rPr>
            </w:pPr>
            <w:r w:rsidRPr="00747F5E">
              <w:rPr>
                <w:b/>
                <w:bCs/>
              </w:rPr>
              <w:t>Accuracy Classes and Tolerances for Vehicle-Tank Meters</w:t>
            </w:r>
            <w:r w:rsidR="00565DF1">
              <w:rPr>
                <w:b/>
                <w:bCs/>
              </w:rPr>
              <w:t xml:space="preserve"> Other Than Vehicle-Mounted Milk Meters</w:t>
            </w:r>
          </w:p>
        </w:tc>
      </w:tr>
      <w:tr w:rsidR="00C552AC" w:rsidRPr="00747F5E" w14:paraId="02F5C650" w14:textId="77777777" w:rsidTr="00F43FC6">
        <w:trPr>
          <w:tblHeader/>
          <w:jc w:val="center"/>
        </w:trPr>
        <w:tc>
          <w:tcPr>
            <w:tcW w:w="990" w:type="dxa"/>
            <w:gridSpan w:val="2"/>
            <w:tcBorders>
              <w:top w:val="double" w:sz="4" w:space="0" w:color="auto"/>
              <w:left w:val="double" w:sz="4" w:space="0" w:color="auto"/>
            </w:tcBorders>
            <w:tcMar>
              <w:top w:w="43" w:type="dxa"/>
              <w:left w:w="58" w:type="dxa"/>
              <w:bottom w:w="43" w:type="dxa"/>
              <w:right w:w="58" w:type="dxa"/>
            </w:tcMar>
          </w:tcPr>
          <w:p w14:paraId="1E350750" w14:textId="77777777" w:rsidR="00C552AC" w:rsidRPr="00747F5E" w:rsidRDefault="00C552AC">
            <w:pPr>
              <w:spacing w:before="120" w:after="120"/>
              <w:jc w:val="center"/>
              <w:rPr>
                <w:b/>
                <w:sz w:val="18"/>
              </w:rPr>
            </w:pPr>
            <w:r w:rsidRPr="00747F5E">
              <w:rPr>
                <w:b/>
                <w:sz w:val="18"/>
              </w:rPr>
              <w:t>Accuracy Class</w:t>
            </w:r>
          </w:p>
        </w:tc>
        <w:tc>
          <w:tcPr>
            <w:tcW w:w="4770" w:type="dxa"/>
            <w:gridSpan w:val="3"/>
            <w:tcBorders>
              <w:top w:val="double" w:sz="4" w:space="0" w:color="auto"/>
            </w:tcBorders>
            <w:tcMar>
              <w:top w:w="43" w:type="dxa"/>
              <w:left w:w="58" w:type="dxa"/>
              <w:bottom w:w="43" w:type="dxa"/>
              <w:right w:w="58" w:type="dxa"/>
            </w:tcMar>
            <w:vAlign w:val="bottom"/>
          </w:tcPr>
          <w:p w14:paraId="736642A7" w14:textId="77777777" w:rsidR="00C552AC" w:rsidRPr="00747F5E" w:rsidRDefault="00C552AC" w:rsidP="00EF27BC">
            <w:pPr>
              <w:spacing w:before="120" w:after="120"/>
              <w:jc w:val="center"/>
              <w:rPr>
                <w:b/>
                <w:sz w:val="18"/>
              </w:rPr>
            </w:pPr>
            <w:r w:rsidRPr="00747F5E">
              <w:rPr>
                <w:b/>
                <w:sz w:val="18"/>
              </w:rPr>
              <w:t>Application</w:t>
            </w:r>
          </w:p>
        </w:tc>
        <w:tc>
          <w:tcPr>
            <w:tcW w:w="1530" w:type="dxa"/>
            <w:gridSpan w:val="2"/>
            <w:tcBorders>
              <w:top w:val="double" w:sz="4" w:space="0" w:color="auto"/>
            </w:tcBorders>
            <w:tcMar>
              <w:top w:w="43" w:type="dxa"/>
              <w:left w:w="58" w:type="dxa"/>
              <w:bottom w:w="43" w:type="dxa"/>
              <w:right w:w="58" w:type="dxa"/>
            </w:tcMar>
            <w:vAlign w:val="center"/>
          </w:tcPr>
          <w:p w14:paraId="35180285" w14:textId="77777777" w:rsidR="00C552AC" w:rsidRPr="00747F5E" w:rsidRDefault="00C552AC">
            <w:pPr>
              <w:spacing w:before="120" w:after="120"/>
              <w:jc w:val="center"/>
              <w:rPr>
                <w:b/>
                <w:sz w:val="18"/>
                <w:lang w:val="fr-FR"/>
              </w:rPr>
            </w:pPr>
            <w:r w:rsidRPr="00747F5E">
              <w:rPr>
                <w:b/>
                <w:sz w:val="18"/>
                <w:lang w:val="fr-FR"/>
              </w:rPr>
              <w:t xml:space="preserve">Acceptance </w:t>
            </w:r>
            <w:proofErr w:type="spellStart"/>
            <w:r w:rsidRPr="00747F5E">
              <w:rPr>
                <w:b/>
                <w:sz w:val="18"/>
                <w:lang w:val="fr-FR"/>
              </w:rPr>
              <w:t>Tolerance</w:t>
            </w:r>
            <w:proofErr w:type="spellEnd"/>
          </w:p>
        </w:tc>
        <w:tc>
          <w:tcPr>
            <w:tcW w:w="1260" w:type="dxa"/>
            <w:tcBorders>
              <w:top w:val="double" w:sz="4" w:space="0" w:color="auto"/>
            </w:tcBorders>
            <w:tcMar>
              <w:top w:w="43" w:type="dxa"/>
              <w:left w:w="58" w:type="dxa"/>
              <w:bottom w:w="43" w:type="dxa"/>
              <w:right w:w="58" w:type="dxa"/>
            </w:tcMar>
            <w:vAlign w:val="center"/>
          </w:tcPr>
          <w:p w14:paraId="752579E9" w14:textId="77777777" w:rsidR="00C552AC" w:rsidRPr="00747F5E" w:rsidRDefault="00C552AC">
            <w:pPr>
              <w:spacing w:before="120" w:after="120"/>
              <w:jc w:val="center"/>
              <w:rPr>
                <w:b/>
                <w:sz w:val="18"/>
                <w:lang w:val="fr-FR"/>
              </w:rPr>
            </w:pPr>
            <w:r w:rsidRPr="00747F5E">
              <w:rPr>
                <w:b/>
                <w:sz w:val="18"/>
                <w:lang w:val="fr-FR"/>
              </w:rPr>
              <w:t xml:space="preserve">Maintenance </w:t>
            </w:r>
            <w:proofErr w:type="spellStart"/>
            <w:r w:rsidRPr="00747F5E">
              <w:rPr>
                <w:b/>
                <w:sz w:val="18"/>
                <w:lang w:val="fr-FR"/>
              </w:rPr>
              <w:t>Tolerance</w:t>
            </w:r>
            <w:proofErr w:type="spellEnd"/>
          </w:p>
        </w:tc>
        <w:tc>
          <w:tcPr>
            <w:tcW w:w="1170" w:type="dxa"/>
            <w:gridSpan w:val="2"/>
            <w:tcBorders>
              <w:top w:val="double" w:sz="4" w:space="0" w:color="auto"/>
              <w:right w:val="double" w:sz="4" w:space="0" w:color="auto"/>
            </w:tcBorders>
            <w:tcMar>
              <w:top w:w="43" w:type="dxa"/>
              <w:left w:w="58" w:type="dxa"/>
              <w:bottom w:w="43" w:type="dxa"/>
              <w:right w:w="58" w:type="dxa"/>
            </w:tcMar>
            <w:vAlign w:val="center"/>
          </w:tcPr>
          <w:p w14:paraId="39C2D86E" w14:textId="77777777" w:rsidR="00C552AC" w:rsidRPr="00747F5E" w:rsidRDefault="00C552AC">
            <w:pPr>
              <w:spacing w:before="120" w:after="120"/>
              <w:jc w:val="center"/>
              <w:rPr>
                <w:b/>
                <w:sz w:val="18"/>
              </w:rPr>
            </w:pPr>
            <w:r w:rsidRPr="00747F5E">
              <w:rPr>
                <w:b/>
                <w:sz w:val="18"/>
              </w:rPr>
              <w:t>Special Test Tolerance</w:t>
            </w:r>
          </w:p>
        </w:tc>
      </w:tr>
      <w:tr w:rsidR="00C552AC" w:rsidRPr="00747F5E" w14:paraId="045D91F4" w14:textId="77777777" w:rsidTr="00F43FC6">
        <w:trPr>
          <w:jc w:val="center"/>
        </w:trPr>
        <w:tc>
          <w:tcPr>
            <w:tcW w:w="990" w:type="dxa"/>
            <w:gridSpan w:val="2"/>
            <w:tcBorders>
              <w:left w:val="double" w:sz="4" w:space="0" w:color="auto"/>
            </w:tcBorders>
            <w:tcMar>
              <w:top w:w="43" w:type="dxa"/>
              <w:left w:w="58" w:type="dxa"/>
              <w:bottom w:w="43" w:type="dxa"/>
              <w:right w:w="58" w:type="dxa"/>
            </w:tcMar>
            <w:vAlign w:val="center"/>
          </w:tcPr>
          <w:p w14:paraId="29C59014" w14:textId="77777777" w:rsidR="00C552AC" w:rsidRPr="00747F5E" w:rsidRDefault="00C552AC">
            <w:pPr>
              <w:jc w:val="center"/>
              <w:rPr>
                <w:bCs/>
              </w:rPr>
            </w:pPr>
            <w:r w:rsidRPr="00747F5E">
              <w:rPr>
                <w:bCs/>
              </w:rPr>
              <w:t>0.3</w:t>
            </w:r>
          </w:p>
        </w:tc>
        <w:tc>
          <w:tcPr>
            <w:tcW w:w="4770" w:type="dxa"/>
            <w:gridSpan w:val="3"/>
            <w:tcMar>
              <w:top w:w="43" w:type="dxa"/>
              <w:left w:w="58" w:type="dxa"/>
              <w:bottom w:w="43" w:type="dxa"/>
              <w:right w:w="58" w:type="dxa"/>
            </w:tcMar>
          </w:tcPr>
          <w:p w14:paraId="1B351EC5" w14:textId="77777777" w:rsidR="00C552AC" w:rsidRPr="00747F5E" w:rsidRDefault="00C552AC">
            <w:pPr>
              <w:numPr>
                <w:ilvl w:val="0"/>
                <w:numId w:val="19"/>
              </w:numPr>
              <w:tabs>
                <w:tab w:val="clear" w:pos="360"/>
                <w:tab w:val="num" w:pos="162"/>
              </w:tabs>
              <w:ind w:left="162" w:hanging="180"/>
              <w:jc w:val="both"/>
            </w:pPr>
            <w:r w:rsidRPr="00747F5E">
              <w:t>Petroleum products delivered from large capacity (flow rates over 115 L/min or 30 </w:t>
            </w:r>
            <w:proofErr w:type="spellStart"/>
            <w:proofErr w:type="gramStart"/>
            <w:r w:rsidRPr="00747F5E">
              <w:t>gpm</w:t>
            </w:r>
            <w:proofErr w:type="spellEnd"/>
            <w:r w:rsidRPr="00747F5E">
              <w:t>)*</w:t>
            </w:r>
            <w:proofErr w:type="gramEnd"/>
            <w:r w:rsidRPr="00747F5E">
              <w:t>* devices, including motor-fuel devices</w:t>
            </w:r>
          </w:p>
          <w:p w14:paraId="5FEA2B54" w14:textId="77777777" w:rsidR="00C552AC" w:rsidRPr="00747F5E" w:rsidRDefault="00C552AC">
            <w:pPr>
              <w:numPr>
                <w:ilvl w:val="0"/>
                <w:numId w:val="19"/>
              </w:numPr>
              <w:tabs>
                <w:tab w:val="clear" w:pos="360"/>
                <w:tab w:val="num" w:pos="162"/>
              </w:tabs>
              <w:ind w:left="162" w:hanging="180"/>
              <w:jc w:val="both"/>
            </w:pPr>
            <w:r w:rsidRPr="00747F5E">
              <w:t xml:space="preserve">Heated products (other than asphalt) at </w:t>
            </w:r>
            <w:r w:rsidR="00E068FF">
              <w:t>temperatures</w:t>
            </w:r>
            <w:r w:rsidRPr="00747F5E">
              <w:t xml:space="preserve"> greater than 50 °C</w:t>
            </w:r>
            <w:r w:rsidR="00554612">
              <w:t xml:space="preserve"> (122 °F)</w:t>
            </w:r>
          </w:p>
          <w:p w14:paraId="358D2576" w14:textId="77777777" w:rsidR="00C552AC" w:rsidRPr="00747F5E" w:rsidRDefault="00C552AC">
            <w:pPr>
              <w:numPr>
                <w:ilvl w:val="0"/>
                <w:numId w:val="19"/>
              </w:numPr>
              <w:tabs>
                <w:tab w:val="clear" w:pos="360"/>
                <w:tab w:val="num" w:pos="162"/>
              </w:tabs>
              <w:ind w:left="162" w:hanging="180"/>
              <w:jc w:val="both"/>
            </w:pPr>
            <w:r w:rsidRPr="00747F5E">
              <w:t xml:space="preserve">Asphalt at </w:t>
            </w:r>
            <w:r w:rsidR="00554612">
              <w:t xml:space="preserve">temperatures </w:t>
            </w:r>
            <w:r w:rsidR="00E068FF">
              <w:t>equal to</w:t>
            </w:r>
            <w:r w:rsidR="00554612">
              <w:t xml:space="preserve"> </w:t>
            </w:r>
            <w:r w:rsidRPr="00747F5E">
              <w:t>or below 50 °C</w:t>
            </w:r>
            <w:r w:rsidR="00554612">
              <w:t xml:space="preserve"> (122 °F)</w:t>
            </w:r>
          </w:p>
          <w:p w14:paraId="02E2E195" w14:textId="77777777" w:rsidR="00C552AC" w:rsidRPr="00747F5E" w:rsidRDefault="00C552AC">
            <w:pPr>
              <w:numPr>
                <w:ilvl w:val="0"/>
                <w:numId w:val="19"/>
              </w:numPr>
              <w:tabs>
                <w:tab w:val="clear" w:pos="360"/>
                <w:tab w:val="num" w:pos="162"/>
              </w:tabs>
              <w:ind w:left="162" w:hanging="180"/>
              <w:jc w:val="both"/>
            </w:pPr>
            <w:r w:rsidRPr="00747F5E">
              <w:t>All other liquids not shown in the table where the typical delivery is greater than 200 L (50 gal)</w:t>
            </w:r>
          </w:p>
        </w:tc>
        <w:tc>
          <w:tcPr>
            <w:tcW w:w="1530" w:type="dxa"/>
            <w:gridSpan w:val="2"/>
            <w:tcMar>
              <w:top w:w="43" w:type="dxa"/>
              <w:left w:w="58" w:type="dxa"/>
              <w:bottom w:w="43" w:type="dxa"/>
              <w:right w:w="58" w:type="dxa"/>
            </w:tcMar>
            <w:vAlign w:val="center"/>
          </w:tcPr>
          <w:p w14:paraId="54F4D011" w14:textId="77777777" w:rsidR="00C552AC" w:rsidRPr="00747F5E" w:rsidRDefault="00C552AC">
            <w:pPr>
              <w:jc w:val="center"/>
              <w:rPr>
                <w:bCs/>
              </w:rPr>
            </w:pPr>
            <w:r w:rsidRPr="00747F5E">
              <w:rPr>
                <w:bCs/>
              </w:rPr>
              <w:t>0.15 %</w:t>
            </w:r>
          </w:p>
        </w:tc>
        <w:tc>
          <w:tcPr>
            <w:tcW w:w="1260" w:type="dxa"/>
            <w:tcMar>
              <w:top w:w="43" w:type="dxa"/>
              <w:left w:w="58" w:type="dxa"/>
              <w:bottom w:w="43" w:type="dxa"/>
              <w:right w:w="58" w:type="dxa"/>
            </w:tcMar>
            <w:vAlign w:val="center"/>
          </w:tcPr>
          <w:p w14:paraId="4EDF0C32" w14:textId="77777777" w:rsidR="00C552AC" w:rsidRPr="00747F5E" w:rsidRDefault="00C552AC">
            <w:pPr>
              <w:jc w:val="center"/>
              <w:rPr>
                <w:bCs/>
              </w:rPr>
            </w:pPr>
            <w:r w:rsidRPr="00747F5E">
              <w:rPr>
                <w:bCs/>
              </w:rPr>
              <w:t>0.3 %</w:t>
            </w:r>
          </w:p>
        </w:tc>
        <w:tc>
          <w:tcPr>
            <w:tcW w:w="1170" w:type="dxa"/>
            <w:gridSpan w:val="2"/>
            <w:tcBorders>
              <w:right w:val="double" w:sz="4" w:space="0" w:color="auto"/>
            </w:tcBorders>
            <w:tcMar>
              <w:top w:w="43" w:type="dxa"/>
              <w:left w:w="58" w:type="dxa"/>
              <w:bottom w:w="43" w:type="dxa"/>
              <w:right w:w="58" w:type="dxa"/>
            </w:tcMar>
            <w:vAlign w:val="center"/>
          </w:tcPr>
          <w:p w14:paraId="5DE3B9D9" w14:textId="77777777" w:rsidR="00C552AC" w:rsidRPr="00747F5E" w:rsidRDefault="00C552AC">
            <w:pPr>
              <w:jc w:val="center"/>
              <w:rPr>
                <w:bCs/>
              </w:rPr>
            </w:pPr>
            <w:r w:rsidRPr="00747F5E">
              <w:rPr>
                <w:bCs/>
              </w:rPr>
              <w:t>0.45 %</w:t>
            </w:r>
          </w:p>
        </w:tc>
      </w:tr>
      <w:tr w:rsidR="00C552AC" w:rsidRPr="00747F5E" w14:paraId="48B77162" w14:textId="77777777" w:rsidTr="00F43FC6">
        <w:trPr>
          <w:jc w:val="center"/>
        </w:trPr>
        <w:tc>
          <w:tcPr>
            <w:tcW w:w="990" w:type="dxa"/>
            <w:gridSpan w:val="2"/>
            <w:tcBorders>
              <w:left w:val="double" w:sz="4" w:space="0" w:color="auto"/>
            </w:tcBorders>
            <w:tcMar>
              <w:top w:w="43" w:type="dxa"/>
              <w:left w:w="58" w:type="dxa"/>
              <w:bottom w:w="43" w:type="dxa"/>
              <w:right w:w="58" w:type="dxa"/>
            </w:tcMar>
            <w:vAlign w:val="center"/>
          </w:tcPr>
          <w:p w14:paraId="14B4E222" w14:textId="77777777" w:rsidR="00C552AC" w:rsidRPr="00747F5E" w:rsidRDefault="00C552AC">
            <w:pPr>
              <w:jc w:val="center"/>
              <w:rPr>
                <w:bCs/>
              </w:rPr>
            </w:pPr>
            <w:r w:rsidRPr="00747F5E">
              <w:rPr>
                <w:bCs/>
              </w:rPr>
              <w:t>0.3A</w:t>
            </w:r>
          </w:p>
        </w:tc>
        <w:tc>
          <w:tcPr>
            <w:tcW w:w="4770" w:type="dxa"/>
            <w:gridSpan w:val="3"/>
            <w:tcMar>
              <w:top w:w="43" w:type="dxa"/>
              <w:left w:w="58" w:type="dxa"/>
              <w:bottom w:w="43" w:type="dxa"/>
              <w:right w:w="58" w:type="dxa"/>
            </w:tcMar>
          </w:tcPr>
          <w:p w14:paraId="7A53F76F" w14:textId="77777777" w:rsidR="00C552AC" w:rsidRPr="00747F5E" w:rsidRDefault="00C552AC">
            <w:pPr>
              <w:numPr>
                <w:ilvl w:val="0"/>
                <w:numId w:val="19"/>
              </w:numPr>
              <w:tabs>
                <w:tab w:val="clear" w:pos="360"/>
                <w:tab w:val="num" w:pos="162"/>
              </w:tabs>
              <w:ind w:left="162" w:hanging="180"/>
              <w:jc w:val="both"/>
            </w:pPr>
            <w:r w:rsidRPr="00747F5E">
              <w:t>Asphalt at temperatures greater than 50 °C</w:t>
            </w:r>
            <w:r w:rsidR="00554612">
              <w:t xml:space="preserve"> (122 °F)</w:t>
            </w:r>
          </w:p>
        </w:tc>
        <w:tc>
          <w:tcPr>
            <w:tcW w:w="1530" w:type="dxa"/>
            <w:gridSpan w:val="2"/>
            <w:tcMar>
              <w:top w:w="43" w:type="dxa"/>
              <w:left w:w="58" w:type="dxa"/>
              <w:bottom w:w="43" w:type="dxa"/>
              <w:right w:w="58" w:type="dxa"/>
            </w:tcMar>
            <w:vAlign w:val="center"/>
          </w:tcPr>
          <w:p w14:paraId="0248494D" w14:textId="77777777" w:rsidR="00C552AC" w:rsidRPr="00747F5E" w:rsidRDefault="00C552AC">
            <w:pPr>
              <w:jc w:val="center"/>
              <w:rPr>
                <w:bCs/>
              </w:rPr>
            </w:pPr>
            <w:r w:rsidRPr="00747F5E">
              <w:rPr>
                <w:bCs/>
              </w:rPr>
              <w:t>0.3 %</w:t>
            </w:r>
          </w:p>
        </w:tc>
        <w:tc>
          <w:tcPr>
            <w:tcW w:w="1260" w:type="dxa"/>
            <w:tcMar>
              <w:top w:w="43" w:type="dxa"/>
              <w:left w:w="58" w:type="dxa"/>
              <w:bottom w:w="43" w:type="dxa"/>
              <w:right w:w="58" w:type="dxa"/>
            </w:tcMar>
            <w:vAlign w:val="center"/>
          </w:tcPr>
          <w:p w14:paraId="2A30B8B6" w14:textId="77777777" w:rsidR="00C552AC" w:rsidRPr="00747F5E" w:rsidRDefault="00C552AC">
            <w:pPr>
              <w:jc w:val="center"/>
              <w:rPr>
                <w:bCs/>
              </w:rPr>
            </w:pPr>
            <w:r w:rsidRPr="00747F5E">
              <w:rPr>
                <w:bCs/>
              </w:rPr>
              <w:t>0.3 %</w:t>
            </w:r>
          </w:p>
        </w:tc>
        <w:tc>
          <w:tcPr>
            <w:tcW w:w="1170" w:type="dxa"/>
            <w:gridSpan w:val="2"/>
            <w:tcBorders>
              <w:right w:val="double" w:sz="4" w:space="0" w:color="auto"/>
            </w:tcBorders>
            <w:tcMar>
              <w:top w:w="43" w:type="dxa"/>
              <w:left w:w="58" w:type="dxa"/>
              <w:bottom w:w="43" w:type="dxa"/>
              <w:right w:w="58" w:type="dxa"/>
            </w:tcMar>
            <w:vAlign w:val="center"/>
          </w:tcPr>
          <w:p w14:paraId="2A2AD844" w14:textId="77777777" w:rsidR="00C552AC" w:rsidRPr="00747F5E" w:rsidRDefault="00C552AC">
            <w:pPr>
              <w:jc w:val="center"/>
              <w:rPr>
                <w:bCs/>
              </w:rPr>
            </w:pPr>
            <w:r w:rsidRPr="00747F5E">
              <w:rPr>
                <w:bCs/>
              </w:rPr>
              <w:t>0.5 %</w:t>
            </w:r>
          </w:p>
        </w:tc>
      </w:tr>
      <w:tr w:rsidR="00C552AC" w:rsidRPr="00747F5E" w14:paraId="6BD29623" w14:textId="77777777" w:rsidTr="00F43FC6">
        <w:trPr>
          <w:cantSplit/>
          <w:jc w:val="center"/>
        </w:trPr>
        <w:tc>
          <w:tcPr>
            <w:tcW w:w="990" w:type="dxa"/>
            <w:gridSpan w:val="2"/>
            <w:tcBorders>
              <w:left w:val="double" w:sz="4" w:space="0" w:color="auto"/>
            </w:tcBorders>
            <w:tcMar>
              <w:top w:w="43" w:type="dxa"/>
              <w:left w:w="58" w:type="dxa"/>
              <w:bottom w:w="43" w:type="dxa"/>
              <w:right w:w="58" w:type="dxa"/>
            </w:tcMar>
            <w:vAlign w:val="center"/>
          </w:tcPr>
          <w:p w14:paraId="40859DC9" w14:textId="77777777" w:rsidR="00C552AC" w:rsidRPr="00747F5E" w:rsidRDefault="00C552AC">
            <w:pPr>
              <w:jc w:val="center"/>
              <w:rPr>
                <w:bCs/>
              </w:rPr>
            </w:pPr>
            <w:r w:rsidRPr="00747F5E">
              <w:rPr>
                <w:bCs/>
              </w:rPr>
              <w:t>0.5*</w:t>
            </w:r>
          </w:p>
        </w:tc>
        <w:tc>
          <w:tcPr>
            <w:tcW w:w="4770" w:type="dxa"/>
            <w:gridSpan w:val="3"/>
            <w:tcMar>
              <w:top w:w="43" w:type="dxa"/>
              <w:left w:w="58" w:type="dxa"/>
              <w:bottom w:w="43" w:type="dxa"/>
              <w:right w:w="58" w:type="dxa"/>
            </w:tcMar>
          </w:tcPr>
          <w:p w14:paraId="6102F20C" w14:textId="77777777" w:rsidR="00C552AC" w:rsidRPr="00747F5E" w:rsidRDefault="00C552AC">
            <w:pPr>
              <w:numPr>
                <w:ilvl w:val="0"/>
                <w:numId w:val="19"/>
              </w:numPr>
              <w:tabs>
                <w:tab w:val="clear" w:pos="360"/>
                <w:tab w:val="num" w:pos="162"/>
              </w:tabs>
              <w:ind w:left="162" w:hanging="180"/>
              <w:jc w:val="both"/>
            </w:pPr>
            <w:r w:rsidRPr="00747F5E">
              <w:t>Petroleum products delivered from small capacity (at 4 L/min (1 </w:t>
            </w:r>
            <w:proofErr w:type="spellStart"/>
            <w:r w:rsidRPr="00747F5E">
              <w:t>gpm</w:t>
            </w:r>
            <w:proofErr w:type="spellEnd"/>
            <w:r w:rsidRPr="00747F5E">
              <w:t>) through 115 L/min or 30 </w:t>
            </w:r>
            <w:proofErr w:type="spellStart"/>
            <w:proofErr w:type="gramStart"/>
            <w:r w:rsidRPr="00747F5E">
              <w:t>gpm</w:t>
            </w:r>
            <w:proofErr w:type="spellEnd"/>
            <w:r w:rsidRPr="00747F5E">
              <w:t>)*</w:t>
            </w:r>
            <w:proofErr w:type="gramEnd"/>
            <w:r w:rsidRPr="00747F5E">
              <w:t>* motor-fuel devices</w:t>
            </w:r>
          </w:p>
          <w:p w14:paraId="490CA1E2" w14:textId="77777777" w:rsidR="00C552AC" w:rsidRPr="00747F5E" w:rsidRDefault="00C552AC">
            <w:pPr>
              <w:numPr>
                <w:ilvl w:val="0"/>
                <w:numId w:val="19"/>
              </w:numPr>
              <w:tabs>
                <w:tab w:val="clear" w:pos="360"/>
                <w:tab w:val="num" w:pos="162"/>
              </w:tabs>
              <w:ind w:left="162" w:hanging="180"/>
              <w:jc w:val="both"/>
            </w:pPr>
            <w:r w:rsidRPr="00747F5E">
              <w:t>Agri-chemical liquids</w:t>
            </w:r>
          </w:p>
          <w:p w14:paraId="04AB27AF" w14:textId="77777777" w:rsidR="00C552AC" w:rsidRPr="00747F5E" w:rsidRDefault="00C552AC">
            <w:pPr>
              <w:numPr>
                <w:ilvl w:val="0"/>
                <w:numId w:val="19"/>
              </w:numPr>
              <w:tabs>
                <w:tab w:val="clear" w:pos="360"/>
                <w:tab w:val="num" w:pos="162"/>
              </w:tabs>
              <w:ind w:left="162" w:hanging="180"/>
              <w:jc w:val="both"/>
            </w:pPr>
            <w:r w:rsidRPr="00747F5E">
              <w:t>All other applications not shown in the table where the typical delivery is ≤ 200 L (50 gal)</w:t>
            </w:r>
          </w:p>
        </w:tc>
        <w:tc>
          <w:tcPr>
            <w:tcW w:w="1530" w:type="dxa"/>
            <w:gridSpan w:val="2"/>
            <w:tcMar>
              <w:top w:w="43" w:type="dxa"/>
              <w:left w:w="58" w:type="dxa"/>
              <w:bottom w:w="43" w:type="dxa"/>
              <w:right w:w="58" w:type="dxa"/>
            </w:tcMar>
            <w:vAlign w:val="center"/>
          </w:tcPr>
          <w:p w14:paraId="351E0A1D" w14:textId="77777777" w:rsidR="00C552AC" w:rsidRPr="00747F5E" w:rsidRDefault="00C552AC">
            <w:pPr>
              <w:jc w:val="center"/>
              <w:rPr>
                <w:bCs/>
              </w:rPr>
            </w:pPr>
            <w:r w:rsidRPr="00747F5E">
              <w:rPr>
                <w:bCs/>
              </w:rPr>
              <w:t>0.3 %</w:t>
            </w:r>
          </w:p>
        </w:tc>
        <w:tc>
          <w:tcPr>
            <w:tcW w:w="1260" w:type="dxa"/>
            <w:tcMar>
              <w:top w:w="43" w:type="dxa"/>
              <w:left w:w="58" w:type="dxa"/>
              <w:bottom w:w="43" w:type="dxa"/>
              <w:right w:w="58" w:type="dxa"/>
            </w:tcMar>
            <w:vAlign w:val="center"/>
          </w:tcPr>
          <w:p w14:paraId="5C76D473" w14:textId="77777777" w:rsidR="00C552AC" w:rsidRPr="00747F5E" w:rsidRDefault="00C552AC">
            <w:pPr>
              <w:jc w:val="center"/>
              <w:rPr>
                <w:bCs/>
              </w:rPr>
            </w:pPr>
            <w:r w:rsidRPr="00747F5E">
              <w:rPr>
                <w:bCs/>
              </w:rPr>
              <w:t>0.5 %</w:t>
            </w:r>
          </w:p>
        </w:tc>
        <w:tc>
          <w:tcPr>
            <w:tcW w:w="1170" w:type="dxa"/>
            <w:gridSpan w:val="2"/>
            <w:tcBorders>
              <w:right w:val="double" w:sz="4" w:space="0" w:color="auto"/>
            </w:tcBorders>
            <w:tcMar>
              <w:top w:w="43" w:type="dxa"/>
              <w:left w:w="58" w:type="dxa"/>
              <w:bottom w:w="43" w:type="dxa"/>
              <w:right w:w="58" w:type="dxa"/>
            </w:tcMar>
            <w:vAlign w:val="center"/>
          </w:tcPr>
          <w:p w14:paraId="55C1186B" w14:textId="77777777" w:rsidR="00C552AC" w:rsidRPr="00747F5E" w:rsidRDefault="00C552AC">
            <w:pPr>
              <w:jc w:val="center"/>
              <w:rPr>
                <w:bCs/>
              </w:rPr>
            </w:pPr>
            <w:r w:rsidRPr="00747F5E">
              <w:rPr>
                <w:bCs/>
              </w:rPr>
              <w:t>0.5 %</w:t>
            </w:r>
          </w:p>
        </w:tc>
      </w:tr>
      <w:tr w:rsidR="00C552AC" w:rsidRPr="00747F5E" w14:paraId="16A4D6C0" w14:textId="77777777" w:rsidTr="00F43FC6">
        <w:trPr>
          <w:trHeight w:val="557"/>
          <w:jc w:val="center"/>
        </w:trPr>
        <w:tc>
          <w:tcPr>
            <w:tcW w:w="990" w:type="dxa"/>
            <w:gridSpan w:val="2"/>
            <w:tcBorders>
              <w:left w:val="double" w:sz="4" w:space="0" w:color="auto"/>
            </w:tcBorders>
            <w:tcMar>
              <w:top w:w="43" w:type="dxa"/>
              <w:left w:w="58" w:type="dxa"/>
              <w:bottom w:w="43" w:type="dxa"/>
              <w:right w:w="58" w:type="dxa"/>
            </w:tcMar>
            <w:vAlign w:val="center"/>
          </w:tcPr>
          <w:p w14:paraId="08D6B1AE" w14:textId="77777777" w:rsidR="00C552AC" w:rsidRPr="00747F5E" w:rsidRDefault="00C552AC">
            <w:pPr>
              <w:jc w:val="center"/>
              <w:rPr>
                <w:bCs/>
              </w:rPr>
            </w:pPr>
            <w:r w:rsidRPr="00747F5E">
              <w:rPr>
                <w:bCs/>
              </w:rPr>
              <w:t>1.1</w:t>
            </w:r>
          </w:p>
        </w:tc>
        <w:tc>
          <w:tcPr>
            <w:tcW w:w="4770" w:type="dxa"/>
            <w:gridSpan w:val="3"/>
            <w:tcMar>
              <w:top w:w="43" w:type="dxa"/>
              <w:left w:w="58" w:type="dxa"/>
              <w:bottom w:w="43" w:type="dxa"/>
              <w:right w:w="58" w:type="dxa"/>
            </w:tcMar>
          </w:tcPr>
          <w:p w14:paraId="2F6B2885" w14:textId="77777777" w:rsidR="00C552AC" w:rsidRPr="00747F5E" w:rsidRDefault="00C552AC">
            <w:pPr>
              <w:numPr>
                <w:ilvl w:val="0"/>
                <w:numId w:val="19"/>
              </w:numPr>
              <w:tabs>
                <w:tab w:val="clear" w:pos="360"/>
                <w:tab w:val="num" w:pos="162"/>
              </w:tabs>
              <w:ind w:left="162" w:hanging="180"/>
              <w:jc w:val="both"/>
            </w:pPr>
            <w:r w:rsidRPr="00747F5E">
              <w:t>Petroleum products and other normal liquids from devices with flow rates** less than 4 L/min (1 </w:t>
            </w:r>
            <w:proofErr w:type="spellStart"/>
            <w:r w:rsidRPr="00747F5E">
              <w:t>gpm</w:t>
            </w:r>
            <w:proofErr w:type="spellEnd"/>
            <w:r w:rsidRPr="00747F5E">
              <w:t>) and</w:t>
            </w:r>
          </w:p>
          <w:p w14:paraId="3CFE34A8" w14:textId="77777777" w:rsidR="00C552AC" w:rsidRPr="00747F5E" w:rsidRDefault="00C552AC">
            <w:pPr>
              <w:numPr>
                <w:ilvl w:val="0"/>
                <w:numId w:val="19"/>
              </w:numPr>
              <w:tabs>
                <w:tab w:val="clear" w:pos="360"/>
                <w:tab w:val="num" w:pos="162"/>
              </w:tabs>
              <w:ind w:left="162" w:hanging="180"/>
              <w:jc w:val="both"/>
            </w:pPr>
            <w:r w:rsidRPr="00747F5E">
              <w:t>Devices designed to deliver less than 4 L (1 gal)</w:t>
            </w:r>
          </w:p>
        </w:tc>
        <w:tc>
          <w:tcPr>
            <w:tcW w:w="1530" w:type="dxa"/>
            <w:gridSpan w:val="2"/>
            <w:tcMar>
              <w:top w:w="43" w:type="dxa"/>
              <w:left w:w="58" w:type="dxa"/>
              <w:bottom w:w="43" w:type="dxa"/>
              <w:right w:w="58" w:type="dxa"/>
            </w:tcMar>
            <w:vAlign w:val="center"/>
          </w:tcPr>
          <w:p w14:paraId="7F36EFAA" w14:textId="77777777" w:rsidR="00C552AC" w:rsidRPr="00747F5E" w:rsidRDefault="00C552AC">
            <w:pPr>
              <w:jc w:val="center"/>
              <w:rPr>
                <w:bCs/>
              </w:rPr>
            </w:pPr>
            <w:r w:rsidRPr="00747F5E">
              <w:rPr>
                <w:bCs/>
              </w:rPr>
              <w:t>0.75 %</w:t>
            </w:r>
          </w:p>
        </w:tc>
        <w:tc>
          <w:tcPr>
            <w:tcW w:w="1260" w:type="dxa"/>
            <w:tcMar>
              <w:top w:w="43" w:type="dxa"/>
              <w:left w:w="58" w:type="dxa"/>
              <w:bottom w:w="43" w:type="dxa"/>
              <w:right w:w="58" w:type="dxa"/>
            </w:tcMar>
            <w:vAlign w:val="center"/>
          </w:tcPr>
          <w:p w14:paraId="79953667" w14:textId="77777777" w:rsidR="00C552AC" w:rsidRPr="00747F5E" w:rsidRDefault="00C552AC">
            <w:pPr>
              <w:jc w:val="center"/>
              <w:rPr>
                <w:bCs/>
              </w:rPr>
            </w:pPr>
            <w:r w:rsidRPr="00747F5E">
              <w:rPr>
                <w:bCs/>
              </w:rPr>
              <w:t>1.0 %</w:t>
            </w:r>
          </w:p>
        </w:tc>
        <w:tc>
          <w:tcPr>
            <w:tcW w:w="1170" w:type="dxa"/>
            <w:gridSpan w:val="2"/>
            <w:tcBorders>
              <w:right w:val="double" w:sz="4" w:space="0" w:color="auto"/>
            </w:tcBorders>
            <w:tcMar>
              <w:top w:w="43" w:type="dxa"/>
              <w:left w:w="58" w:type="dxa"/>
              <w:bottom w:w="43" w:type="dxa"/>
              <w:right w:w="58" w:type="dxa"/>
            </w:tcMar>
            <w:vAlign w:val="center"/>
          </w:tcPr>
          <w:p w14:paraId="6C55121D" w14:textId="77777777" w:rsidR="00C552AC" w:rsidRPr="00747F5E" w:rsidRDefault="00C552AC">
            <w:pPr>
              <w:jc w:val="center"/>
              <w:rPr>
                <w:bCs/>
              </w:rPr>
            </w:pPr>
            <w:r w:rsidRPr="00747F5E">
              <w:rPr>
                <w:bCs/>
              </w:rPr>
              <w:t>1.25 %</w:t>
            </w:r>
          </w:p>
        </w:tc>
      </w:tr>
      <w:tr w:rsidR="00C552AC" w:rsidRPr="00747F5E" w14:paraId="4C37C65E" w14:textId="77777777" w:rsidTr="00F43FC6">
        <w:trPr>
          <w:cantSplit/>
          <w:trHeight w:val="557"/>
          <w:jc w:val="center"/>
        </w:trPr>
        <w:tc>
          <w:tcPr>
            <w:tcW w:w="990" w:type="dxa"/>
            <w:gridSpan w:val="2"/>
            <w:vMerge w:val="restart"/>
            <w:tcBorders>
              <w:left w:val="double" w:sz="4" w:space="0" w:color="auto"/>
            </w:tcBorders>
            <w:tcMar>
              <w:top w:w="43" w:type="dxa"/>
              <w:left w:w="58" w:type="dxa"/>
              <w:bottom w:w="43" w:type="dxa"/>
              <w:right w:w="58" w:type="dxa"/>
            </w:tcMar>
            <w:vAlign w:val="center"/>
          </w:tcPr>
          <w:p w14:paraId="4CCF5319" w14:textId="77777777" w:rsidR="00C552AC" w:rsidRPr="00747F5E" w:rsidRDefault="00C552AC">
            <w:pPr>
              <w:jc w:val="center"/>
              <w:rPr>
                <w:bCs/>
              </w:rPr>
            </w:pPr>
            <w:r w:rsidRPr="00747F5E">
              <w:rPr>
                <w:bCs/>
              </w:rPr>
              <w:t>1.5</w:t>
            </w:r>
          </w:p>
        </w:tc>
        <w:tc>
          <w:tcPr>
            <w:tcW w:w="2385" w:type="dxa"/>
            <w:gridSpan w:val="2"/>
            <w:vMerge w:val="restart"/>
            <w:tcMar>
              <w:top w:w="43" w:type="dxa"/>
              <w:left w:w="58" w:type="dxa"/>
              <w:bottom w:w="43" w:type="dxa"/>
              <w:right w:w="58" w:type="dxa"/>
            </w:tcMar>
            <w:vAlign w:val="center"/>
          </w:tcPr>
          <w:p w14:paraId="48B3CDA2" w14:textId="77777777" w:rsidR="00C552AC" w:rsidRPr="00747F5E" w:rsidRDefault="00C552AC">
            <w:pPr>
              <w:numPr>
                <w:ilvl w:val="0"/>
                <w:numId w:val="19"/>
              </w:numPr>
              <w:tabs>
                <w:tab w:val="clear" w:pos="360"/>
                <w:tab w:val="num" w:pos="162"/>
              </w:tabs>
              <w:ind w:left="162" w:hanging="180"/>
            </w:pPr>
            <w:r w:rsidRPr="00747F5E">
              <w:t>Water</w:t>
            </w:r>
          </w:p>
        </w:tc>
        <w:tc>
          <w:tcPr>
            <w:tcW w:w="2385" w:type="dxa"/>
            <w:tcMar>
              <w:top w:w="43" w:type="dxa"/>
              <w:left w:w="58" w:type="dxa"/>
              <w:bottom w:w="43" w:type="dxa"/>
              <w:right w:w="58" w:type="dxa"/>
            </w:tcMar>
            <w:vAlign w:val="center"/>
          </w:tcPr>
          <w:p w14:paraId="34E49ABE" w14:textId="77777777" w:rsidR="00C552AC" w:rsidRPr="00747F5E" w:rsidRDefault="00C552AC">
            <w:pPr>
              <w:jc w:val="both"/>
              <w:rPr>
                <w:b/>
              </w:rPr>
            </w:pPr>
            <w:proofErr w:type="spellStart"/>
            <w:r w:rsidRPr="00747F5E">
              <w:rPr>
                <w:bCs/>
              </w:rPr>
              <w:t>Overregistration</w:t>
            </w:r>
            <w:proofErr w:type="spellEnd"/>
          </w:p>
        </w:tc>
        <w:tc>
          <w:tcPr>
            <w:tcW w:w="1530" w:type="dxa"/>
            <w:gridSpan w:val="2"/>
            <w:tcMar>
              <w:top w:w="43" w:type="dxa"/>
              <w:left w:w="58" w:type="dxa"/>
              <w:bottom w:w="43" w:type="dxa"/>
              <w:right w:w="58" w:type="dxa"/>
            </w:tcMar>
            <w:vAlign w:val="center"/>
          </w:tcPr>
          <w:p w14:paraId="41112B2A" w14:textId="77777777" w:rsidR="00C552AC" w:rsidRPr="00747F5E" w:rsidRDefault="00C552AC">
            <w:pPr>
              <w:pStyle w:val="Heading7"/>
              <w:jc w:val="center"/>
              <w:rPr>
                <w:b w:val="0"/>
              </w:rPr>
            </w:pPr>
            <w:r w:rsidRPr="00747F5E">
              <w:rPr>
                <w:b w:val="0"/>
              </w:rPr>
              <w:t>1.5 %</w:t>
            </w:r>
          </w:p>
        </w:tc>
        <w:tc>
          <w:tcPr>
            <w:tcW w:w="1260" w:type="dxa"/>
            <w:tcMar>
              <w:top w:w="43" w:type="dxa"/>
              <w:left w:w="58" w:type="dxa"/>
              <w:bottom w:w="43" w:type="dxa"/>
              <w:right w:w="58" w:type="dxa"/>
            </w:tcMar>
            <w:vAlign w:val="center"/>
          </w:tcPr>
          <w:p w14:paraId="4AB1B051" w14:textId="77777777" w:rsidR="00C552AC" w:rsidRPr="00747F5E" w:rsidRDefault="00C552AC">
            <w:pPr>
              <w:jc w:val="center"/>
              <w:rPr>
                <w:bCs/>
              </w:rPr>
            </w:pPr>
            <w:r w:rsidRPr="00747F5E">
              <w:rPr>
                <w:bCs/>
              </w:rPr>
              <w:t>1.5 %</w:t>
            </w:r>
          </w:p>
        </w:tc>
        <w:tc>
          <w:tcPr>
            <w:tcW w:w="1170" w:type="dxa"/>
            <w:gridSpan w:val="2"/>
            <w:tcBorders>
              <w:right w:val="double" w:sz="4" w:space="0" w:color="auto"/>
            </w:tcBorders>
            <w:tcMar>
              <w:top w:w="43" w:type="dxa"/>
              <w:left w:w="58" w:type="dxa"/>
              <w:bottom w:w="43" w:type="dxa"/>
              <w:right w:w="58" w:type="dxa"/>
            </w:tcMar>
            <w:vAlign w:val="center"/>
          </w:tcPr>
          <w:p w14:paraId="1DC5E6E6" w14:textId="77777777" w:rsidR="00C552AC" w:rsidRPr="00747F5E" w:rsidRDefault="00C552AC">
            <w:pPr>
              <w:jc w:val="center"/>
              <w:rPr>
                <w:bCs/>
              </w:rPr>
            </w:pPr>
            <w:r w:rsidRPr="00747F5E">
              <w:rPr>
                <w:bCs/>
              </w:rPr>
              <w:t>1.5 %</w:t>
            </w:r>
          </w:p>
        </w:tc>
      </w:tr>
      <w:tr w:rsidR="00C552AC" w:rsidRPr="00747F5E" w14:paraId="49820F73" w14:textId="77777777" w:rsidTr="00F43FC6">
        <w:trPr>
          <w:cantSplit/>
          <w:trHeight w:val="341"/>
          <w:jc w:val="center"/>
        </w:trPr>
        <w:tc>
          <w:tcPr>
            <w:tcW w:w="990" w:type="dxa"/>
            <w:gridSpan w:val="2"/>
            <w:vMerge/>
            <w:tcBorders>
              <w:left w:val="double" w:sz="4" w:space="0" w:color="auto"/>
            </w:tcBorders>
            <w:tcMar>
              <w:top w:w="43" w:type="dxa"/>
              <w:left w:w="58" w:type="dxa"/>
              <w:bottom w:w="43" w:type="dxa"/>
              <w:right w:w="58" w:type="dxa"/>
            </w:tcMar>
            <w:vAlign w:val="center"/>
          </w:tcPr>
          <w:p w14:paraId="12C1E290" w14:textId="77777777" w:rsidR="00C552AC" w:rsidRPr="00747F5E" w:rsidRDefault="00C552AC">
            <w:pPr>
              <w:jc w:val="center"/>
              <w:rPr>
                <w:b/>
                <w:u w:val="single"/>
              </w:rPr>
            </w:pPr>
          </w:p>
        </w:tc>
        <w:tc>
          <w:tcPr>
            <w:tcW w:w="2385" w:type="dxa"/>
            <w:gridSpan w:val="2"/>
            <w:vMerge/>
            <w:tcMar>
              <w:top w:w="43" w:type="dxa"/>
              <w:left w:w="58" w:type="dxa"/>
              <w:bottom w:w="43" w:type="dxa"/>
              <w:right w:w="58" w:type="dxa"/>
            </w:tcMar>
            <w:vAlign w:val="center"/>
          </w:tcPr>
          <w:p w14:paraId="331D5CB2" w14:textId="77777777" w:rsidR="00C552AC" w:rsidRPr="00747F5E" w:rsidRDefault="00C552AC">
            <w:pPr>
              <w:jc w:val="center"/>
              <w:rPr>
                <w:b/>
                <w:u w:val="single"/>
              </w:rPr>
            </w:pPr>
          </w:p>
        </w:tc>
        <w:tc>
          <w:tcPr>
            <w:tcW w:w="2385" w:type="dxa"/>
            <w:tcMar>
              <w:top w:w="43" w:type="dxa"/>
              <w:left w:w="58" w:type="dxa"/>
              <w:bottom w:w="43" w:type="dxa"/>
              <w:right w:w="58" w:type="dxa"/>
            </w:tcMar>
            <w:vAlign w:val="center"/>
          </w:tcPr>
          <w:p w14:paraId="0879DCDA" w14:textId="77777777" w:rsidR="00C552AC" w:rsidRPr="00747F5E" w:rsidRDefault="00C552AC">
            <w:pPr>
              <w:pStyle w:val="Header"/>
              <w:tabs>
                <w:tab w:val="clear" w:pos="4320"/>
                <w:tab w:val="clear" w:pos="8640"/>
              </w:tabs>
              <w:rPr>
                <w:bCs/>
              </w:rPr>
            </w:pPr>
            <w:proofErr w:type="spellStart"/>
            <w:r w:rsidRPr="00747F5E">
              <w:rPr>
                <w:bCs/>
              </w:rPr>
              <w:t>Underregistration</w:t>
            </w:r>
            <w:proofErr w:type="spellEnd"/>
          </w:p>
        </w:tc>
        <w:tc>
          <w:tcPr>
            <w:tcW w:w="1530" w:type="dxa"/>
            <w:gridSpan w:val="2"/>
            <w:tcMar>
              <w:top w:w="43" w:type="dxa"/>
              <w:left w:w="58" w:type="dxa"/>
              <w:bottom w:w="43" w:type="dxa"/>
              <w:right w:w="58" w:type="dxa"/>
            </w:tcMar>
            <w:vAlign w:val="center"/>
          </w:tcPr>
          <w:p w14:paraId="461A55E9" w14:textId="77777777" w:rsidR="00C552AC" w:rsidRPr="00747F5E" w:rsidRDefault="00C552AC">
            <w:pPr>
              <w:jc w:val="center"/>
              <w:rPr>
                <w:bCs/>
              </w:rPr>
            </w:pPr>
            <w:r w:rsidRPr="00747F5E">
              <w:rPr>
                <w:bCs/>
              </w:rPr>
              <w:t>1.5 %</w:t>
            </w:r>
          </w:p>
        </w:tc>
        <w:tc>
          <w:tcPr>
            <w:tcW w:w="1260" w:type="dxa"/>
            <w:tcMar>
              <w:top w:w="43" w:type="dxa"/>
              <w:left w:w="58" w:type="dxa"/>
              <w:bottom w:w="43" w:type="dxa"/>
              <w:right w:w="58" w:type="dxa"/>
            </w:tcMar>
            <w:vAlign w:val="center"/>
          </w:tcPr>
          <w:p w14:paraId="7B5EA6C1" w14:textId="77777777" w:rsidR="00C552AC" w:rsidRPr="00747F5E" w:rsidRDefault="00C552AC">
            <w:pPr>
              <w:jc w:val="center"/>
              <w:rPr>
                <w:bCs/>
              </w:rPr>
            </w:pPr>
            <w:r w:rsidRPr="00747F5E">
              <w:rPr>
                <w:bCs/>
              </w:rPr>
              <w:t>1.5 %</w:t>
            </w:r>
          </w:p>
        </w:tc>
        <w:tc>
          <w:tcPr>
            <w:tcW w:w="1170" w:type="dxa"/>
            <w:gridSpan w:val="2"/>
            <w:tcBorders>
              <w:right w:val="double" w:sz="4" w:space="0" w:color="auto"/>
            </w:tcBorders>
            <w:tcMar>
              <w:top w:w="43" w:type="dxa"/>
              <w:left w:w="58" w:type="dxa"/>
              <w:bottom w:w="43" w:type="dxa"/>
              <w:right w:w="58" w:type="dxa"/>
            </w:tcMar>
            <w:vAlign w:val="center"/>
          </w:tcPr>
          <w:p w14:paraId="79303584" w14:textId="77777777" w:rsidR="00C552AC" w:rsidRPr="00747F5E" w:rsidRDefault="00C552AC">
            <w:pPr>
              <w:jc w:val="center"/>
              <w:rPr>
                <w:bCs/>
              </w:rPr>
            </w:pPr>
            <w:r w:rsidRPr="00747F5E">
              <w:rPr>
                <w:bCs/>
              </w:rPr>
              <w:t>5.0 %</w:t>
            </w:r>
          </w:p>
        </w:tc>
      </w:tr>
      <w:tr w:rsidR="00C552AC" w:rsidRPr="00747F5E" w14:paraId="4C27644E" w14:textId="77777777" w:rsidTr="00F43FC6">
        <w:trPr>
          <w:trHeight w:val="20"/>
          <w:jc w:val="center"/>
        </w:trPr>
        <w:tc>
          <w:tcPr>
            <w:tcW w:w="9720" w:type="dxa"/>
            <w:gridSpan w:val="10"/>
            <w:tcBorders>
              <w:left w:val="double" w:sz="4" w:space="0" w:color="auto"/>
              <w:bottom w:val="double" w:sz="4" w:space="0" w:color="auto"/>
              <w:right w:val="double" w:sz="4" w:space="0" w:color="auto"/>
            </w:tcBorders>
            <w:tcMar>
              <w:top w:w="43" w:type="dxa"/>
              <w:left w:w="58" w:type="dxa"/>
              <w:bottom w:w="43" w:type="dxa"/>
              <w:right w:w="58" w:type="dxa"/>
            </w:tcMar>
          </w:tcPr>
          <w:p w14:paraId="1D978A6B" w14:textId="77777777" w:rsidR="00C552AC" w:rsidRPr="00747F5E" w:rsidRDefault="00C552AC">
            <w:pPr>
              <w:ind w:left="212" w:hanging="212"/>
              <w:jc w:val="both"/>
              <w:rPr>
                <w:bCs/>
              </w:rPr>
            </w:pPr>
            <w:r w:rsidRPr="00747F5E">
              <w:rPr>
                <w:b/>
              </w:rPr>
              <w:t>*</w:t>
            </w:r>
            <w:r w:rsidRPr="00747F5E">
              <w:t>  </w:t>
            </w:r>
            <w:r w:rsidRPr="00747F5E">
              <w:rPr>
                <w:bCs/>
              </w:rPr>
              <w:t xml:space="preserve">For 5 gal and </w:t>
            </w:r>
            <w:proofErr w:type="gramStart"/>
            <w:r w:rsidRPr="00747F5E">
              <w:rPr>
                <w:bCs/>
              </w:rPr>
              <w:t>10 gal</w:t>
            </w:r>
            <w:proofErr w:type="gramEnd"/>
            <w:r w:rsidRPr="00747F5E">
              <w:rPr>
                <w:bCs/>
              </w:rPr>
              <w:t xml:space="preserve"> test drafts, the tolerances specified for Accuracy Class 0.5 in the table above do not apply.  For these test drafts, the maintenance tolerances on normal and special tests for 5 gal and </w:t>
            </w:r>
            <w:proofErr w:type="gramStart"/>
            <w:r w:rsidRPr="00747F5E">
              <w:rPr>
                <w:bCs/>
              </w:rPr>
              <w:t>10 gal</w:t>
            </w:r>
            <w:proofErr w:type="gramEnd"/>
            <w:r w:rsidRPr="00747F5E">
              <w:rPr>
                <w:bCs/>
              </w:rPr>
              <w:t xml:space="preserve"> test drafts are 6 in</w:t>
            </w:r>
            <w:r w:rsidRPr="00747F5E">
              <w:rPr>
                <w:bCs/>
                <w:vertAlign w:val="superscript"/>
              </w:rPr>
              <w:t>3</w:t>
            </w:r>
            <w:r w:rsidRPr="00747F5E">
              <w:rPr>
                <w:bCs/>
              </w:rPr>
              <w:t xml:space="preserve"> and 11 in</w:t>
            </w:r>
            <w:r w:rsidRPr="00747F5E">
              <w:rPr>
                <w:bCs/>
                <w:vertAlign w:val="superscript"/>
              </w:rPr>
              <w:t>3</w:t>
            </w:r>
            <w:r w:rsidRPr="00747F5E">
              <w:rPr>
                <w:bCs/>
              </w:rPr>
              <w:t>, respectively.  Acceptance tolerances on normal and special tests are 3 in</w:t>
            </w:r>
            <w:r w:rsidRPr="00747F5E">
              <w:rPr>
                <w:bCs/>
                <w:vertAlign w:val="superscript"/>
              </w:rPr>
              <w:t>3</w:t>
            </w:r>
            <w:r w:rsidRPr="00747F5E">
              <w:rPr>
                <w:bCs/>
              </w:rPr>
              <w:t xml:space="preserve"> and 5.5 in</w:t>
            </w:r>
            <w:r w:rsidRPr="00747F5E">
              <w:rPr>
                <w:bCs/>
                <w:vertAlign w:val="superscript"/>
              </w:rPr>
              <w:t>3</w:t>
            </w:r>
            <w:r w:rsidRPr="00747F5E">
              <w:rPr>
                <w:bCs/>
              </w:rPr>
              <w:t>.</w:t>
            </w:r>
          </w:p>
          <w:p w14:paraId="59A5E3F7" w14:textId="77777777" w:rsidR="00C552AC" w:rsidRPr="00747F5E" w:rsidRDefault="00C552AC">
            <w:pPr>
              <w:rPr>
                <w:b/>
              </w:rPr>
            </w:pPr>
            <w:r w:rsidRPr="00747F5E">
              <w:rPr>
                <w:bCs/>
              </w:rPr>
              <w:t>** Flow rate refers to designed or marked maximum flow rate</w:t>
            </w:r>
            <w:r w:rsidRPr="00747F5E">
              <w:t>.</w:t>
            </w:r>
          </w:p>
        </w:tc>
      </w:tr>
      <w:tr w:rsidR="00C552AC" w:rsidRPr="00747F5E" w14:paraId="12D69A8D" w14:textId="77777777" w:rsidTr="00F43FC6">
        <w:trPr>
          <w:trHeight w:val="20"/>
          <w:jc w:val="center"/>
        </w:trPr>
        <w:tc>
          <w:tcPr>
            <w:tcW w:w="9720" w:type="dxa"/>
            <w:gridSpan w:val="10"/>
            <w:tcBorders>
              <w:top w:val="double" w:sz="4" w:space="0" w:color="auto"/>
              <w:left w:val="nil"/>
              <w:bottom w:val="nil"/>
              <w:right w:val="nil"/>
            </w:tcBorders>
            <w:tcMar>
              <w:top w:w="43" w:type="dxa"/>
              <w:left w:w="58" w:type="dxa"/>
              <w:bottom w:w="43" w:type="dxa"/>
              <w:right w:w="58" w:type="dxa"/>
            </w:tcMar>
          </w:tcPr>
          <w:p w14:paraId="1E3FDB8E" w14:textId="77777777" w:rsidR="00C552AC" w:rsidRPr="00747F5E" w:rsidRDefault="00C552AC" w:rsidP="00F43FC6">
            <w:pPr>
              <w:spacing w:before="60" w:after="240"/>
              <w:jc w:val="both"/>
              <w:rPr>
                <w:b/>
              </w:rPr>
            </w:pPr>
            <w:r w:rsidRPr="00747F5E">
              <w:t>(Added 2002)</w:t>
            </w:r>
            <w:r w:rsidR="00554612">
              <w:t xml:space="preserve"> (Amended 2013)</w:t>
            </w:r>
          </w:p>
        </w:tc>
      </w:tr>
      <w:tr w:rsidR="00C552AC" w:rsidRPr="00747F5E" w14:paraId="4F408AF0" w14:textId="77777777" w:rsidTr="002931DF">
        <w:tblPrEx>
          <w:tblCellMar>
            <w:left w:w="120" w:type="dxa"/>
            <w:right w:w="120" w:type="dxa"/>
          </w:tblCellMar>
        </w:tblPrEx>
        <w:trPr>
          <w:gridBefore w:val="1"/>
          <w:gridAfter w:val="1"/>
          <w:wBefore w:w="8" w:type="dxa"/>
          <w:wAfter w:w="71" w:type="dxa"/>
          <w:cantSplit/>
          <w:tblHeader/>
          <w:jc w:val="center"/>
        </w:trPr>
        <w:tc>
          <w:tcPr>
            <w:tcW w:w="9641" w:type="dxa"/>
            <w:gridSpan w:val="8"/>
            <w:tcBorders>
              <w:top w:val="double" w:sz="4" w:space="0" w:color="auto"/>
              <w:left w:val="double" w:sz="4" w:space="0" w:color="auto"/>
              <w:bottom w:val="double" w:sz="2" w:space="0" w:color="auto"/>
              <w:right w:val="double" w:sz="4" w:space="0" w:color="auto"/>
            </w:tcBorders>
            <w:vAlign w:val="center"/>
          </w:tcPr>
          <w:p w14:paraId="1AA7C363" w14:textId="77777777" w:rsidR="00C552AC" w:rsidRPr="00747F5E" w:rsidRDefault="00C552AC" w:rsidP="000A2E39">
            <w:pPr>
              <w:keepNext/>
              <w:jc w:val="center"/>
              <w:rPr>
                <w:b/>
                <w:bCs/>
              </w:rPr>
            </w:pPr>
            <w:r w:rsidRPr="00747F5E">
              <w:rPr>
                <w:b/>
                <w:bCs/>
              </w:rPr>
              <w:t xml:space="preserve">Table 2.  </w:t>
            </w:r>
          </w:p>
          <w:p w14:paraId="30FF5A86" w14:textId="77777777" w:rsidR="00C552AC" w:rsidRPr="00747F5E" w:rsidRDefault="00C552AC" w:rsidP="000A2E39">
            <w:pPr>
              <w:keepNext/>
              <w:jc w:val="center"/>
            </w:pPr>
            <w:r w:rsidRPr="00747F5E">
              <w:rPr>
                <w:b/>
                <w:bCs/>
              </w:rPr>
              <w:t>Tolerances for Vehicle-Mounted Milk Meters</w:t>
            </w:r>
          </w:p>
        </w:tc>
      </w:tr>
      <w:tr w:rsidR="00C552AC" w:rsidRPr="00747F5E" w14:paraId="7044B0D4" w14:textId="77777777" w:rsidTr="002931DF">
        <w:tblPrEx>
          <w:tblCellMar>
            <w:left w:w="120" w:type="dxa"/>
            <w:right w:w="120" w:type="dxa"/>
          </w:tblCellMar>
        </w:tblPrEx>
        <w:trPr>
          <w:gridBefore w:val="1"/>
          <w:gridAfter w:val="1"/>
          <w:wBefore w:w="8" w:type="dxa"/>
          <w:wAfter w:w="71" w:type="dxa"/>
          <w:cantSplit/>
          <w:tblHeader/>
          <w:jc w:val="center"/>
        </w:trPr>
        <w:tc>
          <w:tcPr>
            <w:tcW w:w="2618" w:type="dxa"/>
            <w:gridSpan w:val="2"/>
            <w:tcBorders>
              <w:top w:val="double" w:sz="2" w:space="0" w:color="auto"/>
              <w:left w:val="double" w:sz="4" w:space="0" w:color="auto"/>
              <w:bottom w:val="single" w:sz="4" w:space="0" w:color="auto"/>
              <w:right w:val="double" w:sz="2" w:space="0" w:color="auto"/>
            </w:tcBorders>
            <w:tcMar>
              <w:top w:w="43" w:type="dxa"/>
              <w:bottom w:w="43" w:type="dxa"/>
            </w:tcMar>
            <w:vAlign w:val="center"/>
          </w:tcPr>
          <w:p w14:paraId="7A1F053B" w14:textId="77777777" w:rsidR="00C552AC" w:rsidRPr="00747F5E" w:rsidRDefault="00C552AC">
            <w:pPr>
              <w:keepNext/>
              <w:jc w:val="center"/>
              <w:rPr>
                <w:lang w:val="fr-FR"/>
              </w:rPr>
            </w:pPr>
            <w:r w:rsidRPr="00747F5E">
              <w:rPr>
                <w:b/>
                <w:bCs/>
                <w:lang w:val="fr-FR"/>
              </w:rPr>
              <w:t>Indication</w:t>
            </w:r>
          </w:p>
          <w:p w14:paraId="1318A5CB" w14:textId="77777777" w:rsidR="00C552AC" w:rsidRPr="00747F5E" w:rsidRDefault="00C552AC">
            <w:pPr>
              <w:keepNext/>
              <w:jc w:val="center"/>
              <w:rPr>
                <w:lang w:val="fr-FR"/>
              </w:rPr>
            </w:pPr>
            <w:r w:rsidRPr="00747F5E">
              <w:rPr>
                <w:b/>
                <w:bCs/>
                <w:lang w:val="fr-FR"/>
              </w:rPr>
              <w:t>(</w:t>
            </w:r>
            <w:proofErr w:type="gramStart"/>
            <w:r w:rsidRPr="00747F5E">
              <w:rPr>
                <w:b/>
                <w:bCs/>
                <w:lang w:val="fr-FR"/>
              </w:rPr>
              <w:t>gallons</w:t>
            </w:r>
            <w:proofErr w:type="gramEnd"/>
            <w:r w:rsidRPr="00747F5E">
              <w:rPr>
                <w:b/>
                <w:bCs/>
                <w:lang w:val="fr-FR"/>
              </w:rPr>
              <w:t>)</w:t>
            </w:r>
          </w:p>
        </w:tc>
        <w:tc>
          <w:tcPr>
            <w:tcW w:w="3307" w:type="dxa"/>
            <w:gridSpan w:val="3"/>
            <w:tcBorders>
              <w:top w:val="double" w:sz="2" w:space="0" w:color="auto"/>
              <w:left w:val="double" w:sz="2" w:space="0" w:color="auto"/>
              <w:bottom w:val="single" w:sz="4" w:space="0" w:color="auto"/>
              <w:right w:val="double" w:sz="2" w:space="0" w:color="auto"/>
            </w:tcBorders>
            <w:tcMar>
              <w:top w:w="43" w:type="dxa"/>
              <w:bottom w:w="43" w:type="dxa"/>
            </w:tcMar>
            <w:vAlign w:val="center"/>
          </w:tcPr>
          <w:p w14:paraId="339D0BE1" w14:textId="77777777" w:rsidR="00C552AC" w:rsidRPr="00747F5E" w:rsidRDefault="00C552AC">
            <w:pPr>
              <w:jc w:val="center"/>
              <w:rPr>
                <w:lang w:val="fr-FR"/>
              </w:rPr>
            </w:pPr>
            <w:r w:rsidRPr="00747F5E">
              <w:rPr>
                <w:b/>
                <w:bCs/>
                <w:lang w:val="fr-FR"/>
              </w:rPr>
              <w:t xml:space="preserve">Maintenance </w:t>
            </w:r>
            <w:r w:rsidRPr="00747F5E">
              <w:rPr>
                <w:b/>
                <w:bCs/>
              </w:rPr>
              <w:t>Tolerance</w:t>
            </w:r>
          </w:p>
          <w:p w14:paraId="2ADD73E2" w14:textId="77777777" w:rsidR="00C552AC" w:rsidRPr="00747F5E" w:rsidRDefault="00C552AC">
            <w:pPr>
              <w:jc w:val="center"/>
              <w:rPr>
                <w:lang w:val="fr-FR"/>
              </w:rPr>
            </w:pPr>
            <w:r w:rsidRPr="00747F5E">
              <w:rPr>
                <w:b/>
                <w:bCs/>
                <w:lang w:val="fr-FR"/>
              </w:rPr>
              <w:t>(</w:t>
            </w:r>
            <w:proofErr w:type="gramStart"/>
            <w:r w:rsidRPr="00747F5E">
              <w:rPr>
                <w:b/>
                <w:bCs/>
                <w:lang w:val="fr-FR"/>
              </w:rPr>
              <w:t>gallons</w:t>
            </w:r>
            <w:proofErr w:type="gramEnd"/>
            <w:r w:rsidRPr="00747F5E">
              <w:rPr>
                <w:b/>
                <w:bCs/>
                <w:lang w:val="fr-FR"/>
              </w:rPr>
              <w:t>)</w:t>
            </w:r>
          </w:p>
        </w:tc>
        <w:tc>
          <w:tcPr>
            <w:tcW w:w="3716" w:type="dxa"/>
            <w:gridSpan w:val="3"/>
            <w:tcBorders>
              <w:top w:val="double" w:sz="2" w:space="0" w:color="auto"/>
              <w:left w:val="double" w:sz="2" w:space="0" w:color="auto"/>
              <w:bottom w:val="single" w:sz="4" w:space="0" w:color="auto"/>
              <w:right w:val="double" w:sz="4" w:space="0" w:color="auto"/>
            </w:tcBorders>
            <w:tcMar>
              <w:top w:w="43" w:type="dxa"/>
              <w:bottom w:w="43" w:type="dxa"/>
            </w:tcMar>
            <w:vAlign w:val="center"/>
          </w:tcPr>
          <w:p w14:paraId="0CB360F9" w14:textId="77777777" w:rsidR="00C552AC" w:rsidRPr="00747F5E" w:rsidRDefault="00C552AC">
            <w:pPr>
              <w:jc w:val="center"/>
              <w:rPr>
                <w:lang w:val="fr-FR"/>
              </w:rPr>
            </w:pPr>
            <w:r w:rsidRPr="00747F5E">
              <w:rPr>
                <w:b/>
                <w:bCs/>
              </w:rPr>
              <w:t>Acceptance</w:t>
            </w:r>
            <w:r w:rsidRPr="00747F5E">
              <w:rPr>
                <w:b/>
                <w:bCs/>
                <w:lang w:val="fr-FR"/>
              </w:rPr>
              <w:t xml:space="preserve"> </w:t>
            </w:r>
            <w:r w:rsidRPr="00747F5E">
              <w:rPr>
                <w:b/>
                <w:bCs/>
              </w:rPr>
              <w:t>Tolerance</w:t>
            </w:r>
          </w:p>
          <w:p w14:paraId="589BE8F4" w14:textId="77777777" w:rsidR="00C552AC" w:rsidRPr="00747F5E" w:rsidRDefault="00C552AC">
            <w:pPr>
              <w:jc w:val="center"/>
              <w:rPr>
                <w:lang w:val="fr-FR"/>
              </w:rPr>
            </w:pPr>
            <w:r w:rsidRPr="00747F5E">
              <w:rPr>
                <w:b/>
                <w:bCs/>
                <w:lang w:val="fr-FR"/>
              </w:rPr>
              <w:t>(</w:t>
            </w:r>
            <w:proofErr w:type="gramStart"/>
            <w:r w:rsidRPr="00747F5E">
              <w:rPr>
                <w:b/>
                <w:bCs/>
                <w:lang w:val="fr-FR"/>
              </w:rPr>
              <w:t>gallons</w:t>
            </w:r>
            <w:proofErr w:type="gramEnd"/>
            <w:r w:rsidRPr="00747F5E">
              <w:rPr>
                <w:b/>
                <w:bCs/>
                <w:lang w:val="fr-FR"/>
              </w:rPr>
              <w:t>)</w:t>
            </w:r>
          </w:p>
        </w:tc>
      </w:tr>
      <w:tr w:rsidR="00C552AC" w:rsidRPr="00747F5E" w14:paraId="6F46FFFF" w14:textId="77777777" w:rsidTr="00F43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Before w:val="1"/>
          <w:gridAfter w:val="1"/>
          <w:wBefore w:w="8" w:type="dxa"/>
          <w:wAfter w:w="71" w:type="dxa"/>
          <w:cantSplit/>
          <w:trHeight w:val="20"/>
          <w:jc w:val="center"/>
        </w:trPr>
        <w:tc>
          <w:tcPr>
            <w:tcW w:w="2618" w:type="dxa"/>
            <w:gridSpan w:val="2"/>
            <w:tcBorders>
              <w:top w:val="single" w:sz="4" w:space="0" w:color="auto"/>
              <w:left w:val="double" w:sz="4" w:space="0" w:color="auto"/>
              <w:bottom w:val="dashed" w:sz="4" w:space="0" w:color="auto"/>
              <w:right w:val="single" w:sz="4" w:space="0" w:color="auto"/>
            </w:tcBorders>
            <w:tcMar>
              <w:top w:w="43" w:type="dxa"/>
              <w:bottom w:w="43" w:type="dxa"/>
            </w:tcMar>
            <w:vAlign w:val="center"/>
          </w:tcPr>
          <w:p w14:paraId="1640AD34" w14:textId="77777777" w:rsidR="00C552AC" w:rsidRPr="00747F5E" w:rsidRDefault="00C552AC">
            <w:pPr>
              <w:keepNext/>
              <w:jc w:val="center"/>
            </w:pPr>
            <w:r w:rsidRPr="00747F5E">
              <w:t>100</w:t>
            </w:r>
          </w:p>
        </w:tc>
        <w:tc>
          <w:tcPr>
            <w:tcW w:w="3307" w:type="dxa"/>
            <w:gridSpan w:val="3"/>
            <w:tcBorders>
              <w:top w:val="single" w:sz="4" w:space="0" w:color="auto"/>
              <w:left w:val="single" w:sz="4" w:space="0" w:color="auto"/>
              <w:bottom w:val="dashed" w:sz="4" w:space="0" w:color="auto"/>
              <w:right w:val="single" w:sz="4" w:space="0" w:color="auto"/>
            </w:tcBorders>
            <w:tcMar>
              <w:top w:w="43" w:type="dxa"/>
              <w:bottom w:w="43" w:type="dxa"/>
            </w:tcMar>
            <w:vAlign w:val="center"/>
          </w:tcPr>
          <w:p w14:paraId="4A4164DA" w14:textId="77777777" w:rsidR="00C552AC" w:rsidRPr="00747F5E" w:rsidRDefault="00C552AC">
            <w:pPr>
              <w:jc w:val="center"/>
            </w:pPr>
            <w:r w:rsidRPr="00747F5E">
              <w:t>0.5</w:t>
            </w:r>
          </w:p>
        </w:tc>
        <w:tc>
          <w:tcPr>
            <w:tcW w:w="3716" w:type="dxa"/>
            <w:gridSpan w:val="3"/>
            <w:tcBorders>
              <w:top w:val="single" w:sz="4" w:space="0" w:color="auto"/>
              <w:left w:val="single" w:sz="4" w:space="0" w:color="auto"/>
              <w:bottom w:val="dashed" w:sz="4" w:space="0" w:color="auto"/>
              <w:right w:val="double" w:sz="4" w:space="0" w:color="auto"/>
            </w:tcBorders>
            <w:tcMar>
              <w:top w:w="43" w:type="dxa"/>
              <w:bottom w:w="43" w:type="dxa"/>
            </w:tcMar>
            <w:vAlign w:val="center"/>
          </w:tcPr>
          <w:p w14:paraId="49C6EB8B" w14:textId="77777777" w:rsidR="00C552AC" w:rsidRPr="00747F5E" w:rsidRDefault="00C552AC">
            <w:pPr>
              <w:jc w:val="center"/>
            </w:pPr>
            <w:r w:rsidRPr="00747F5E">
              <w:t>0.3</w:t>
            </w:r>
          </w:p>
        </w:tc>
      </w:tr>
      <w:tr w:rsidR="00C552AC" w:rsidRPr="00747F5E" w14:paraId="599E0C3A" w14:textId="77777777" w:rsidTr="00F43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Before w:val="1"/>
          <w:gridAfter w:val="1"/>
          <w:wBefore w:w="8" w:type="dxa"/>
          <w:wAfter w:w="71" w:type="dxa"/>
          <w:cantSplit/>
          <w:trHeight w:val="20"/>
          <w:jc w:val="center"/>
        </w:trPr>
        <w:tc>
          <w:tcPr>
            <w:tcW w:w="2618" w:type="dxa"/>
            <w:gridSpan w:val="2"/>
            <w:tcBorders>
              <w:top w:val="dashed" w:sz="4" w:space="0" w:color="auto"/>
              <w:left w:val="double" w:sz="4" w:space="0" w:color="auto"/>
              <w:bottom w:val="dashed" w:sz="4" w:space="0" w:color="auto"/>
              <w:right w:val="single" w:sz="4" w:space="0" w:color="auto"/>
            </w:tcBorders>
            <w:tcMar>
              <w:top w:w="43" w:type="dxa"/>
              <w:bottom w:w="43" w:type="dxa"/>
            </w:tcMar>
            <w:vAlign w:val="center"/>
          </w:tcPr>
          <w:p w14:paraId="11D7C4F0" w14:textId="77777777" w:rsidR="00C552AC" w:rsidRPr="00747F5E" w:rsidRDefault="00C552AC">
            <w:pPr>
              <w:keepNext/>
              <w:jc w:val="center"/>
            </w:pPr>
            <w:r w:rsidRPr="00747F5E">
              <w:t>200</w:t>
            </w:r>
          </w:p>
        </w:tc>
        <w:tc>
          <w:tcPr>
            <w:tcW w:w="3307" w:type="dxa"/>
            <w:gridSpan w:val="3"/>
            <w:tcBorders>
              <w:top w:val="dashed" w:sz="4" w:space="0" w:color="auto"/>
              <w:left w:val="single" w:sz="4" w:space="0" w:color="auto"/>
              <w:bottom w:val="dashed" w:sz="4" w:space="0" w:color="auto"/>
              <w:right w:val="single" w:sz="4" w:space="0" w:color="auto"/>
            </w:tcBorders>
            <w:tcMar>
              <w:top w:w="43" w:type="dxa"/>
              <w:bottom w:w="43" w:type="dxa"/>
            </w:tcMar>
            <w:vAlign w:val="center"/>
          </w:tcPr>
          <w:p w14:paraId="1DAAE2DD" w14:textId="77777777" w:rsidR="00C552AC" w:rsidRPr="00747F5E" w:rsidRDefault="00C552AC">
            <w:pPr>
              <w:jc w:val="center"/>
            </w:pPr>
            <w:r w:rsidRPr="00747F5E">
              <w:t>0.7</w:t>
            </w:r>
          </w:p>
        </w:tc>
        <w:tc>
          <w:tcPr>
            <w:tcW w:w="3716" w:type="dxa"/>
            <w:gridSpan w:val="3"/>
            <w:tcBorders>
              <w:top w:val="dashed" w:sz="4" w:space="0" w:color="auto"/>
              <w:left w:val="single" w:sz="4" w:space="0" w:color="auto"/>
              <w:bottom w:val="dashed" w:sz="4" w:space="0" w:color="auto"/>
              <w:right w:val="double" w:sz="4" w:space="0" w:color="auto"/>
            </w:tcBorders>
            <w:tcMar>
              <w:top w:w="43" w:type="dxa"/>
              <w:bottom w:w="43" w:type="dxa"/>
            </w:tcMar>
            <w:vAlign w:val="center"/>
          </w:tcPr>
          <w:p w14:paraId="3FCDEA30" w14:textId="77777777" w:rsidR="00C552AC" w:rsidRPr="00747F5E" w:rsidRDefault="00C552AC">
            <w:pPr>
              <w:jc w:val="center"/>
            </w:pPr>
            <w:r w:rsidRPr="00747F5E">
              <w:t>0.4</w:t>
            </w:r>
          </w:p>
        </w:tc>
      </w:tr>
      <w:tr w:rsidR="00C552AC" w:rsidRPr="00747F5E" w14:paraId="7948EF7E" w14:textId="77777777" w:rsidTr="00F43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Before w:val="1"/>
          <w:gridAfter w:val="1"/>
          <w:wBefore w:w="8" w:type="dxa"/>
          <w:wAfter w:w="71" w:type="dxa"/>
          <w:cantSplit/>
          <w:trHeight w:val="20"/>
          <w:jc w:val="center"/>
        </w:trPr>
        <w:tc>
          <w:tcPr>
            <w:tcW w:w="2618" w:type="dxa"/>
            <w:gridSpan w:val="2"/>
            <w:tcBorders>
              <w:top w:val="dashed" w:sz="4" w:space="0" w:color="auto"/>
              <w:left w:val="double" w:sz="4" w:space="0" w:color="auto"/>
              <w:bottom w:val="dashed" w:sz="4" w:space="0" w:color="auto"/>
              <w:right w:val="single" w:sz="4" w:space="0" w:color="auto"/>
            </w:tcBorders>
            <w:tcMar>
              <w:top w:w="43" w:type="dxa"/>
              <w:bottom w:w="43" w:type="dxa"/>
            </w:tcMar>
            <w:vAlign w:val="center"/>
          </w:tcPr>
          <w:p w14:paraId="1F47F047" w14:textId="77777777" w:rsidR="00C552AC" w:rsidRPr="00747F5E" w:rsidRDefault="00C552AC">
            <w:pPr>
              <w:keepNext/>
              <w:jc w:val="center"/>
            </w:pPr>
            <w:r w:rsidRPr="00747F5E">
              <w:t>300</w:t>
            </w:r>
          </w:p>
        </w:tc>
        <w:tc>
          <w:tcPr>
            <w:tcW w:w="3307" w:type="dxa"/>
            <w:gridSpan w:val="3"/>
            <w:tcBorders>
              <w:top w:val="dashed" w:sz="4" w:space="0" w:color="auto"/>
              <w:left w:val="single" w:sz="4" w:space="0" w:color="auto"/>
              <w:bottom w:val="dashed" w:sz="4" w:space="0" w:color="auto"/>
              <w:right w:val="single" w:sz="4" w:space="0" w:color="auto"/>
            </w:tcBorders>
            <w:tcMar>
              <w:top w:w="43" w:type="dxa"/>
              <w:bottom w:w="43" w:type="dxa"/>
            </w:tcMar>
            <w:vAlign w:val="center"/>
          </w:tcPr>
          <w:p w14:paraId="25D99A27" w14:textId="77777777" w:rsidR="00C552AC" w:rsidRPr="00747F5E" w:rsidRDefault="00C552AC">
            <w:pPr>
              <w:jc w:val="center"/>
            </w:pPr>
            <w:r w:rsidRPr="00747F5E">
              <w:t>0.9</w:t>
            </w:r>
          </w:p>
        </w:tc>
        <w:tc>
          <w:tcPr>
            <w:tcW w:w="3716" w:type="dxa"/>
            <w:gridSpan w:val="3"/>
            <w:tcBorders>
              <w:top w:val="dashed" w:sz="4" w:space="0" w:color="auto"/>
              <w:left w:val="single" w:sz="4" w:space="0" w:color="auto"/>
              <w:bottom w:val="dashed" w:sz="4" w:space="0" w:color="auto"/>
              <w:right w:val="double" w:sz="4" w:space="0" w:color="auto"/>
            </w:tcBorders>
            <w:tcMar>
              <w:top w:w="43" w:type="dxa"/>
              <w:bottom w:w="43" w:type="dxa"/>
            </w:tcMar>
            <w:vAlign w:val="center"/>
          </w:tcPr>
          <w:p w14:paraId="27FB9326" w14:textId="77777777" w:rsidR="00C552AC" w:rsidRPr="00747F5E" w:rsidRDefault="00C552AC">
            <w:pPr>
              <w:jc w:val="center"/>
            </w:pPr>
            <w:r w:rsidRPr="00747F5E">
              <w:t>0.5</w:t>
            </w:r>
          </w:p>
        </w:tc>
      </w:tr>
      <w:tr w:rsidR="00C552AC" w:rsidRPr="00747F5E" w14:paraId="074254C8" w14:textId="77777777" w:rsidTr="00F43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Before w:val="1"/>
          <w:gridAfter w:val="1"/>
          <w:wBefore w:w="8" w:type="dxa"/>
          <w:wAfter w:w="71" w:type="dxa"/>
          <w:cantSplit/>
          <w:trHeight w:val="20"/>
          <w:jc w:val="center"/>
        </w:trPr>
        <w:tc>
          <w:tcPr>
            <w:tcW w:w="2618" w:type="dxa"/>
            <w:gridSpan w:val="2"/>
            <w:tcBorders>
              <w:top w:val="dashed" w:sz="4" w:space="0" w:color="auto"/>
              <w:left w:val="double" w:sz="4" w:space="0" w:color="auto"/>
              <w:bottom w:val="dashed" w:sz="4" w:space="0" w:color="auto"/>
              <w:right w:val="single" w:sz="4" w:space="0" w:color="auto"/>
            </w:tcBorders>
            <w:tcMar>
              <w:top w:w="43" w:type="dxa"/>
              <w:bottom w:w="43" w:type="dxa"/>
            </w:tcMar>
            <w:vAlign w:val="center"/>
          </w:tcPr>
          <w:p w14:paraId="7E18BB0B" w14:textId="77777777" w:rsidR="00C552AC" w:rsidRPr="00747F5E" w:rsidRDefault="00C552AC">
            <w:pPr>
              <w:keepNext/>
              <w:jc w:val="center"/>
            </w:pPr>
            <w:r w:rsidRPr="00747F5E">
              <w:t>400</w:t>
            </w:r>
          </w:p>
        </w:tc>
        <w:tc>
          <w:tcPr>
            <w:tcW w:w="3307" w:type="dxa"/>
            <w:gridSpan w:val="3"/>
            <w:tcBorders>
              <w:top w:val="dashed" w:sz="4" w:space="0" w:color="auto"/>
              <w:left w:val="single" w:sz="4" w:space="0" w:color="auto"/>
              <w:bottom w:val="dashed" w:sz="4" w:space="0" w:color="auto"/>
              <w:right w:val="single" w:sz="4" w:space="0" w:color="auto"/>
            </w:tcBorders>
            <w:tcMar>
              <w:top w:w="43" w:type="dxa"/>
              <w:bottom w:w="43" w:type="dxa"/>
            </w:tcMar>
            <w:vAlign w:val="center"/>
          </w:tcPr>
          <w:p w14:paraId="15CC8205" w14:textId="77777777" w:rsidR="00C552AC" w:rsidRPr="00747F5E" w:rsidRDefault="00C552AC">
            <w:pPr>
              <w:jc w:val="center"/>
            </w:pPr>
            <w:r w:rsidRPr="00747F5E">
              <w:t>1.1</w:t>
            </w:r>
          </w:p>
        </w:tc>
        <w:tc>
          <w:tcPr>
            <w:tcW w:w="3716" w:type="dxa"/>
            <w:gridSpan w:val="3"/>
            <w:tcBorders>
              <w:top w:val="dashed" w:sz="4" w:space="0" w:color="auto"/>
              <w:left w:val="single" w:sz="4" w:space="0" w:color="auto"/>
              <w:bottom w:val="dashed" w:sz="4" w:space="0" w:color="auto"/>
              <w:right w:val="double" w:sz="4" w:space="0" w:color="auto"/>
            </w:tcBorders>
            <w:tcMar>
              <w:top w:w="43" w:type="dxa"/>
              <w:bottom w:w="43" w:type="dxa"/>
            </w:tcMar>
            <w:vAlign w:val="center"/>
          </w:tcPr>
          <w:p w14:paraId="61A4B861" w14:textId="77777777" w:rsidR="00C552AC" w:rsidRPr="00747F5E" w:rsidRDefault="00C552AC">
            <w:pPr>
              <w:jc w:val="center"/>
            </w:pPr>
            <w:r w:rsidRPr="00747F5E">
              <w:t>0.6</w:t>
            </w:r>
          </w:p>
        </w:tc>
      </w:tr>
      <w:tr w:rsidR="00C552AC" w:rsidRPr="00747F5E" w14:paraId="612C2597" w14:textId="77777777" w:rsidTr="00F43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Before w:val="1"/>
          <w:gridAfter w:val="1"/>
          <w:wBefore w:w="8" w:type="dxa"/>
          <w:wAfter w:w="71" w:type="dxa"/>
          <w:cantSplit/>
          <w:trHeight w:val="20"/>
          <w:jc w:val="center"/>
        </w:trPr>
        <w:tc>
          <w:tcPr>
            <w:tcW w:w="2618" w:type="dxa"/>
            <w:gridSpan w:val="2"/>
            <w:tcBorders>
              <w:top w:val="dashed" w:sz="4" w:space="0" w:color="auto"/>
              <w:left w:val="double" w:sz="4" w:space="0" w:color="auto"/>
              <w:bottom w:val="dashed" w:sz="4" w:space="0" w:color="auto"/>
              <w:right w:val="single" w:sz="4" w:space="0" w:color="auto"/>
            </w:tcBorders>
            <w:tcMar>
              <w:top w:w="43" w:type="dxa"/>
              <w:bottom w:w="43" w:type="dxa"/>
            </w:tcMar>
            <w:vAlign w:val="center"/>
          </w:tcPr>
          <w:p w14:paraId="16BB3395" w14:textId="77777777" w:rsidR="00C552AC" w:rsidRPr="00747F5E" w:rsidRDefault="00C552AC">
            <w:pPr>
              <w:keepNext/>
              <w:jc w:val="center"/>
            </w:pPr>
            <w:r w:rsidRPr="00747F5E">
              <w:t>500</w:t>
            </w:r>
          </w:p>
        </w:tc>
        <w:tc>
          <w:tcPr>
            <w:tcW w:w="3307" w:type="dxa"/>
            <w:gridSpan w:val="3"/>
            <w:tcBorders>
              <w:top w:val="dashed" w:sz="4" w:space="0" w:color="auto"/>
              <w:left w:val="single" w:sz="4" w:space="0" w:color="auto"/>
              <w:bottom w:val="dashed" w:sz="4" w:space="0" w:color="auto"/>
              <w:right w:val="single" w:sz="4" w:space="0" w:color="auto"/>
            </w:tcBorders>
            <w:tcMar>
              <w:top w:w="43" w:type="dxa"/>
              <w:bottom w:w="43" w:type="dxa"/>
            </w:tcMar>
            <w:vAlign w:val="center"/>
          </w:tcPr>
          <w:p w14:paraId="26B69414" w14:textId="77777777" w:rsidR="00C552AC" w:rsidRPr="00747F5E" w:rsidRDefault="00C552AC">
            <w:pPr>
              <w:jc w:val="center"/>
            </w:pPr>
            <w:r w:rsidRPr="00747F5E">
              <w:t>1.3</w:t>
            </w:r>
          </w:p>
        </w:tc>
        <w:tc>
          <w:tcPr>
            <w:tcW w:w="3716" w:type="dxa"/>
            <w:gridSpan w:val="3"/>
            <w:tcBorders>
              <w:top w:val="dashed" w:sz="4" w:space="0" w:color="auto"/>
              <w:left w:val="single" w:sz="4" w:space="0" w:color="auto"/>
              <w:bottom w:val="dashed" w:sz="4" w:space="0" w:color="auto"/>
              <w:right w:val="double" w:sz="4" w:space="0" w:color="auto"/>
            </w:tcBorders>
            <w:tcMar>
              <w:top w:w="43" w:type="dxa"/>
              <w:bottom w:w="43" w:type="dxa"/>
            </w:tcMar>
            <w:vAlign w:val="center"/>
          </w:tcPr>
          <w:p w14:paraId="455B788A" w14:textId="77777777" w:rsidR="00C552AC" w:rsidRPr="00747F5E" w:rsidRDefault="00C552AC">
            <w:pPr>
              <w:jc w:val="center"/>
            </w:pPr>
            <w:r w:rsidRPr="00747F5E">
              <w:t>0.7</w:t>
            </w:r>
          </w:p>
        </w:tc>
      </w:tr>
      <w:tr w:rsidR="00C552AC" w:rsidRPr="00747F5E" w14:paraId="7AF6B0A8" w14:textId="77777777" w:rsidTr="00F43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Before w:val="1"/>
          <w:gridAfter w:val="1"/>
          <w:wBefore w:w="8" w:type="dxa"/>
          <w:wAfter w:w="71" w:type="dxa"/>
          <w:cantSplit/>
          <w:trHeight w:val="20"/>
          <w:jc w:val="center"/>
        </w:trPr>
        <w:tc>
          <w:tcPr>
            <w:tcW w:w="2618" w:type="dxa"/>
            <w:gridSpan w:val="2"/>
            <w:tcBorders>
              <w:top w:val="dashed" w:sz="4" w:space="0" w:color="auto"/>
              <w:left w:val="double" w:sz="4" w:space="0" w:color="auto"/>
              <w:bottom w:val="double" w:sz="4" w:space="0" w:color="auto"/>
              <w:right w:val="single" w:sz="4" w:space="0" w:color="auto"/>
            </w:tcBorders>
            <w:tcMar>
              <w:top w:w="43" w:type="dxa"/>
              <w:bottom w:w="43" w:type="dxa"/>
            </w:tcMar>
            <w:vAlign w:val="center"/>
          </w:tcPr>
          <w:p w14:paraId="75AAFB6D" w14:textId="77777777" w:rsidR="00C552AC" w:rsidRPr="00747F5E" w:rsidRDefault="00C552AC">
            <w:pPr>
              <w:keepNext/>
              <w:jc w:val="center"/>
            </w:pPr>
            <w:r w:rsidRPr="00747F5E">
              <w:t>Over 500</w:t>
            </w:r>
          </w:p>
        </w:tc>
        <w:tc>
          <w:tcPr>
            <w:tcW w:w="3307" w:type="dxa"/>
            <w:gridSpan w:val="3"/>
            <w:tcBorders>
              <w:top w:val="dashed" w:sz="4" w:space="0" w:color="auto"/>
              <w:left w:val="single" w:sz="4" w:space="0" w:color="auto"/>
              <w:bottom w:val="double" w:sz="4" w:space="0" w:color="auto"/>
              <w:right w:val="single" w:sz="4" w:space="0" w:color="auto"/>
            </w:tcBorders>
            <w:tcMar>
              <w:top w:w="43" w:type="dxa"/>
              <w:bottom w:w="43" w:type="dxa"/>
            </w:tcMar>
            <w:vAlign w:val="center"/>
          </w:tcPr>
          <w:p w14:paraId="3B7C822E" w14:textId="77777777" w:rsidR="00C552AC" w:rsidRPr="00747F5E" w:rsidRDefault="00C552AC">
            <w:pPr>
              <w:suppressAutoHyphens/>
              <w:jc w:val="center"/>
            </w:pPr>
            <w:r w:rsidRPr="00747F5E">
              <w:t>Add 0.002 </w:t>
            </w:r>
            <w:r w:rsidRPr="0068486F">
              <w:rPr>
                <w:u w:color="82C42A"/>
              </w:rPr>
              <w:t>gallon</w:t>
            </w:r>
            <w:r w:rsidRPr="0068486F">
              <w:t xml:space="preserve"> </w:t>
            </w:r>
            <w:r w:rsidRPr="00747F5E">
              <w:t>per indicated gallon over 500</w:t>
            </w:r>
          </w:p>
        </w:tc>
        <w:tc>
          <w:tcPr>
            <w:tcW w:w="3716" w:type="dxa"/>
            <w:gridSpan w:val="3"/>
            <w:tcBorders>
              <w:top w:val="dashed" w:sz="4" w:space="0" w:color="auto"/>
              <w:left w:val="single" w:sz="4" w:space="0" w:color="auto"/>
              <w:bottom w:val="double" w:sz="4" w:space="0" w:color="auto"/>
              <w:right w:val="double" w:sz="4" w:space="0" w:color="auto"/>
            </w:tcBorders>
            <w:tcMar>
              <w:top w:w="43" w:type="dxa"/>
              <w:bottom w:w="43" w:type="dxa"/>
            </w:tcMar>
            <w:vAlign w:val="center"/>
          </w:tcPr>
          <w:p w14:paraId="329AE2AC" w14:textId="77777777" w:rsidR="00C552AC" w:rsidRPr="00747F5E" w:rsidRDefault="00C552AC">
            <w:pPr>
              <w:jc w:val="center"/>
            </w:pPr>
            <w:r w:rsidRPr="00747F5E">
              <w:t>Add 0.001 </w:t>
            </w:r>
            <w:r w:rsidRPr="0068486F">
              <w:rPr>
                <w:u w:color="82C42A"/>
              </w:rPr>
              <w:t>gallon</w:t>
            </w:r>
            <w:r w:rsidRPr="0068486F">
              <w:t xml:space="preserve"> </w:t>
            </w:r>
            <w:r w:rsidRPr="00747F5E">
              <w:t>per indicated gallon over 500</w:t>
            </w:r>
          </w:p>
        </w:tc>
      </w:tr>
    </w:tbl>
    <w:p w14:paraId="64E40481" w14:textId="76208C17" w:rsidR="00C552AC" w:rsidRPr="00747F5E" w:rsidRDefault="00C552AC" w:rsidP="00F43FC6">
      <w:pPr>
        <w:spacing w:before="60" w:after="240"/>
        <w:jc w:val="both"/>
      </w:pPr>
      <w:r w:rsidRPr="0068486F">
        <w:rPr>
          <w:u w:color="82C42A"/>
        </w:rPr>
        <w:t>(</w:t>
      </w:r>
      <w:r w:rsidRPr="0068486F">
        <w:t>A</w:t>
      </w:r>
      <w:r w:rsidRPr="00747F5E">
        <w:t>dded 1989)</w:t>
      </w:r>
    </w:p>
    <w:p w14:paraId="4B872CEF" w14:textId="66FD9869" w:rsidR="00C552AC" w:rsidRPr="00747F5E" w:rsidRDefault="00C552AC" w:rsidP="00F43FC6">
      <w:pPr>
        <w:keepNext/>
        <w:tabs>
          <w:tab w:val="left" w:pos="1080"/>
        </w:tabs>
        <w:spacing w:after="240"/>
        <w:ind w:left="360"/>
        <w:jc w:val="both"/>
      </w:pPr>
      <w:bookmarkStart w:id="56" w:name="_Toc22647632"/>
      <w:r w:rsidRPr="00747F5E">
        <w:rPr>
          <w:rStyle w:val="Heading4Char"/>
        </w:rPr>
        <w:lastRenderedPageBreak/>
        <w:t>T.2.1.</w:t>
      </w:r>
      <w:r w:rsidRPr="00747F5E">
        <w:rPr>
          <w:rStyle w:val="Heading4Char"/>
        </w:rPr>
        <w:tab/>
        <w:t>Automatic Temperature-Compensating Systems.</w:t>
      </w:r>
      <w:bookmarkEnd w:id="56"/>
      <w:r w:rsidRPr="00747F5E">
        <w:rPr>
          <w:b/>
        </w:rPr>
        <w:t xml:space="preserve"> </w:t>
      </w:r>
      <w:r w:rsidRPr="00747F5E">
        <w:t>– The difference between the meter error</w:t>
      </w:r>
      <w:r w:rsidR="00AC1BE2">
        <w:t>s</w:t>
      </w:r>
      <w:r w:rsidRPr="00747F5E">
        <w:t xml:space="preserve"> (expressed as a percentage)</w:t>
      </w:r>
      <w:r w:rsidR="00AC1BE2">
        <w:t xml:space="preserve"> </w:t>
      </w:r>
      <w:r w:rsidRPr="00747F5E">
        <w:t>determined with and without the automatic temperature-compensating system activated shall not exceed:</w:t>
      </w:r>
    </w:p>
    <w:p w14:paraId="23CA011E" w14:textId="77777777" w:rsidR="00C552AC" w:rsidRPr="00747F5E" w:rsidRDefault="00C552AC" w:rsidP="00F43FC6">
      <w:pPr>
        <w:spacing w:after="240"/>
        <w:ind w:left="1080" w:hanging="360"/>
        <w:jc w:val="both"/>
      </w:pPr>
      <w:r w:rsidRPr="00747F5E">
        <w:t>(a)</w:t>
      </w:r>
      <w:r w:rsidRPr="00747F5E">
        <w:tab/>
        <w:t>0.2 % for mechanical automatic temperature-compensating systems; and</w:t>
      </w:r>
    </w:p>
    <w:p w14:paraId="7DAD3309" w14:textId="77777777" w:rsidR="00C552AC" w:rsidRPr="00747F5E" w:rsidRDefault="00C552AC" w:rsidP="00F43FC6">
      <w:pPr>
        <w:spacing w:after="240"/>
        <w:ind w:left="1080" w:hanging="360"/>
        <w:jc w:val="both"/>
      </w:pPr>
      <w:r w:rsidRPr="00747F5E">
        <w:t>(b)</w:t>
      </w:r>
      <w:r w:rsidRPr="00747F5E">
        <w:tab/>
        <w:t>0.1 % for electronic automatic temperature-compensating systems.</w:t>
      </w:r>
    </w:p>
    <w:p w14:paraId="2B573AE0" w14:textId="77777777" w:rsidR="00C552AC" w:rsidRPr="00747F5E" w:rsidRDefault="00C552AC">
      <w:pPr>
        <w:keepNext/>
        <w:ind w:left="360"/>
        <w:jc w:val="both"/>
      </w:pPr>
      <w:r w:rsidRPr="00747F5E">
        <w:t>The delivered quantities for each test shall be approximately the same size.  The results of each test shall be within the applicable acceptance or maintenance tolerance.</w:t>
      </w:r>
    </w:p>
    <w:p w14:paraId="4C7A6BD5" w14:textId="77777777" w:rsidR="00C552AC" w:rsidRPr="00747F5E" w:rsidRDefault="00C552AC" w:rsidP="00F43FC6">
      <w:pPr>
        <w:spacing w:before="60" w:after="240"/>
        <w:ind w:firstLine="360"/>
        <w:jc w:val="both"/>
        <w:rPr>
          <w:b/>
          <w:bCs/>
        </w:rPr>
      </w:pPr>
      <w:r w:rsidRPr="00747F5E">
        <w:t>(Added 2007) (Amended 2010)</w:t>
      </w:r>
    </w:p>
    <w:p w14:paraId="5FAB816C" w14:textId="29CCDA93" w:rsidR="00C552AC" w:rsidRPr="00747F5E" w:rsidRDefault="00C552AC">
      <w:pPr>
        <w:keepNext/>
        <w:tabs>
          <w:tab w:val="left" w:pos="540"/>
        </w:tabs>
        <w:jc w:val="both"/>
      </w:pPr>
      <w:bookmarkStart w:id="57" w:name="_Toc22647633"/>
      <w:r w:rsidRPr="00747F5E">
        <w:rPr>
          <w:rStyle w:val="Heading3Char"/>
          <w:sz w:val="20"/>
        </w:rPr>
        <w:t>T.3.</w:t>
      </w:r>
      <w:r w:rsidRPr="00747F5E">
        <w:rPr>
          <w:rStyle w:val="Heading3Char"/>
          <w:sz w:val="20"/>
        </w:rPr>
        <w:tab/>
        <w:t>Repeatability.</w:t>
      </w:r>
      <w:bookmarkEnd w:id="57"/>
      <w:r w:rsidRPr="00747F5E">
        <w:t xml:space="preserve"> – When multiple tests are conducted at approximately the same flow rate and draft size, the range of the test results for the flow rate shall not exceed 40 % of the absolute value of the maintenance tolerance and the results of each test shall be within the applicable tolerance.  (</w:t>
      </w:r>
      <w:r w:rsidR="00940E2F">
        <w:t xml:space="preserve">Also see </w:t>
      </w:r>
      <w:r w:rsidRPr="00747F5E">
        <w:t>N</w:t>
      </w:r>
      <w:r w:rsidR="00191861">
        <w:t>.4.7</w:t>
      </w:r>
      <w:r w:rsidR="00916291">
        <w:t>.</w:t>
      </w:r>
      <w:r w:rsidR="00191861">
        <w:t xml:space="preserve"> </w:t>
      </w:r>
      <w:r w:rsidRPr="00747F5E">
        <w:t>Repeatability Tests.)</w:t>
      </w:r>
    </w:p>
    <w:p w14:paraId="5190F6A2" w14:textId="32E9F87E" w:rsidR="00C552AC" w:rsidRPr="00747F5E" w:rsidRDefault="00C552AC" w:rsidP="00F43FC6">
      <w:pPr>
        <w:spacing w:before="60" w:after="240"/>
        <w:jc w:val="both"/>
      </w:pPr>
      <w:r w:rsidRPr="00747F5E">
        <w:t>(Added 1992) (Amended 2001</w:t>
      </w:r>
      <w:r w:rsidR="00191861">
        <w:t>,</w:t>
      </w:r>
      <w:r w:rsidRPr="00747F5E">
        <w:t xml:space="preserve"> 2002</w:t>
      </w:r>
      <w:r w:rsidR="00191861">
        <w:t>, and 2019</w:t>
      </w:r>
      <w:r w:rsidRPr="00747F5E">
        <w:t>)</w:t>
      </w:r>
    </w:p>
    <w:p w14:paraId="146BA2A2" w14:textId="77777777" w:rsidR="00C552AC" w:rsidRPr="00747F5E" w:rsidRDefault="00C552AC" w:rsidP="00F43FC6">
      <w:pPr>
        <w:pStyle w:val="BodyTextIndent2"/>
        <w:tabs>
          <w:tab w:val="left" w:pos="540"/>
        </w:tabs>
        <w:spacing w:after="240"/>
        <w:ind w:left="0"/>
      </w:pPr>
      <w:bookmarkStart w:id="58" w:name="_Toc22647634"/>
      <w:r w:rsidRPr="00747F5E">
        <w:rPr>
          <w:rStyle w:val="Heading3Char"/>
          <w:sz w:val="20"/>
        </w:rPr>
        <w:t>T.4.</w:t>
      </w:r>
      <w:r w:rsidRPr="00747F5E">
        <w:rPr>
          <w:rStyle w:val="Heading3Char"/>
          <w:sz w:val="20"/>
        </w:rPr>
        <w:tab/>
        <w:t>Product Depletion Test.</w:t>
      </w:r>
      <w:bookmarkEnd w:id="58"/>
      <w:r w:rsidRPr="00747F5E">
        <w:t xml:space="preserve"> – The difference between the test result for any normal test and the product depletion test shall not exceed</w:t>
      </w:r>
      <w:r w:rsidR="002E6950">
        <w:t xml:space="preserve"> 0.5 % of the volume delivered in one minute at the maximum flow rate marked on the meter for meters rated higher than 380 </w:t>
      </w:r>
      <w:proofErr w:type="spellStart"/>
      <w:r w:rsidR="002E6950">
        <w:t>Lpm</w:t>
      </w:r>
      <w:proofErr w:type="spellEnd"/>
      <w:r w:rsidR="002E6950">
        <w:t xml:space="preserve"> (100 </w:t>
      </w:r>
      <w:proofErr w:type="spellStart"/>
      <w:r w:rsidR="002E6950">
        <w:t>gpm</w:t>
      </w:r>
      <w:proofErr w:type="spellEnd"/>
      <w:r w:rsidR="002E6950">
        <w:t xml:space="preserve">) or 0.6 % of the volume delivered in one minute at the maximum flow rate marked on the meter for meters rated 380 </w:t>
      </w:r>
      <w:proofErr w:type="spellStart"/>
      <w:r w:rsidR="002E6950">
        <w:t>Lpm</w:t>
      </w:r>
      <w:proofErr w:type="spellEnd"/>
      <w:r w:rsidR="002E6950">
        <w:t xml:space="preserve"> (100 </w:t>
      </w:r>
      <w:proofErr w:type="spellStart"/>
      <w:r w:rsidR="002E6950">
        <w:t>gpm</w:t>
      </w:r>
      <w:proofErr w:type="spellEnd"/>
      <w:r w:rsidR="002E6950">
        <w:t>) or lower.</w:t>
      </w:r>
      <w:r w:rsidRPr="00747F5E">
        <w:t xml:space="preserve">  Test drafts shall be of the same size and run at approximately the same flow rate.</w:t>
      </w:r>
    </w:p>
    <w:p w14:paraId="50EBB5C2" w14:textId="77777777" w:rsidR="00C552AC" w:rsidRDefault="00C552AC">
      <w:pPr>
        <w:rPr>
          <w:rFonts w:ascii="Arial Narrow" w:hAnsi="Arial Narrow"/>
        </w:rPr>
      </w:pPr>
      <w:r w:rsidRPr="00747F5E">
        <w:rPr>
          <w:rFonts w:ascii="Arial Narrow" w:hAnsi="Arial Narrow"/>
          <w:b/>
          <w:bCs/>
        </w:rPr>
        <w:t>Note:</w:t>
      </w:r>
      <w:r w:rsidRPr="00747F5E">
        <w:rPr>
          <w:rFonts w:ascii="Arial Narrow" w:hAnsi="Arial Narrow"/>
        </w:rPr>
        <w:t xml:space="preserve">  The result of the product depletion test may fall outside of the applicable test tolerance as specified in Table 1. Accuracy Classes and Tolerances for Vehicle-Tank Meters.</w:t>
      </w:r>
    </w:p>
    <w:p w14:paraId="7DA8AAEA" w14:textId="77777777" w:rsidR="00DC4642" w:rsidRPr="00940E2F" w:rsidRDefault="00DC4642" w:rsidP="00F43FC6">
      <w:pPr>
        <w:spacing w:before="60" w:after="240"/>
      </w:pPr>
      <w:r w:rsidRPr="00940E2F">
        <w:t>(Amended 2013)</w:t>
      </w:r>
    </w:p>
    <w:p w14:paraId="02EE0A72" w14:textId="77777777" w:rsidR="00C552AC" w:rsidRPr="00747F5E" w:rsidRDefault="00C552AC" w:rsidP="00F43FC6">
      <w:pPr>
        <w:pStyle w:val="Heading2"/>
        <w:tabs>
          <w:tab w:val="left" w:pos="360"/>
        </w:tabs>
        <w:spacing w:after="240"/>
      </w:pPr>
      <w:bookmarkStart w:id="59" w:name="_Toc22647635"/>
      <w:r w:rsidRPr="00747F5E">
        <w:t>UR.</w:t>
      </w:r>
      <w:r w:rsidRPr="00747F5E">
        <w:tab/>
        <w:t>User Requirements</w:t>
      </w:r>
      <w:bookmarkEnd w:id="59"/>
    </w:p>
    <w:p w14:paraId="624BAF3D" w14:textId="77777777" w:rsidR="00C552AC" w:rsidRPr="00747F5E" w:rsidRDefault="00C552AC" w:rsidP="00F43FC6">
      <w:pPr>
        <w:pStyle w:val="Heading3"/>
        <w:spacing w:after="240"/>
      </w:pPr>
      <w:bookmarkStart w:id="60" w:name="_Toc22647636"/>
      <w:r w:rsidRPr="00747F5E">
        <w:t>UR.1.</w:t>
      </w:r>
      <w:r w:rsidRPr="00747F5E">
        <w:tab/>
        <w:t>Installation Requirements.</w:t>
      </w:r>
      <w:bookmarkEnd w:id="60"/>
    </w:p>
    <w:p w14:paraId="599BA8CE" w14:textId="77777777" w:rsidR="00C552AC" w:rsidRPr="00747F5E" w:rsidRDefault="00C552AC" w:rsidP="00F43FC6">
      <w:pPr>
        <w:tabs>
          <w:tab w:val="left" w:pos="1260"/>
        </w:tabs>
        <w:spacing w:after="240"/>
        <w:ind w:left="360"/>
        <w:jc w:val="both"/>
      </w:pPr>
      <w:bookmarkStart w:id="61" w:name="_Toc22647637"/>
      <w:r w:rsidRPr="00747F5E">
        <w:rPr>
          <w:rStyle w:val="Heading4Char"/>
        </w:rPr>
        <w:t>UR.1.1.</w:t>
      </w:r>
      <w:r w:rsidRPr="00747F5E">
        <w:rPr>
          <w:rStyle w:val="Heading4Char"/>
        </w:rPr>
        <w:tab/>
        <w:t>Discharge Rate.</w:t>
      </w:r>
      <w:bookmarkEnd w:id="61"/>
      <w:r w:rsidRPr="00747F5E">
        <w:t xml:space="preserve"> – A meter shall be so installed that the actual maximum discharge rate will not exceed the rated maximum discharge rate.  If necessary, means for flow regulation shall be incorporated in the installation, in which case this shall be fully effective and automatic in operation.</w:t>
      </w:r>
    </w:p>
    <w:p w14:paraId="187D1D28" w14:textId="77777777" w:rsidR="00C552AC" w:rsidRPr="00747F5E" w:rsidRDefault="00C552AC" w:rsidP="00F43FC6">
      <w:pPr>
        <w:tabs>
          <w:tab w:val="left" w:pos="1260"/>
        </w:tabs>
        <w:spacing w:after="240"/>
        <w:ind w:left="360"/>
        <w:jc w:val="both"/>
      </w:pPr>
      <w:bookmarkStart w:id="62" w:name="_Toc22647638"/>
      <w:r w:rsidRPr="00747F5E">
        <w:rPr>
          <w:rStyle w:val="Heading4Char"/>
        </w:rPr>
        <w:t>UR.1.2.</w:t>
      </w:r>
      <w:r w:rsidRPr="00747F5E">
        <w:rPr>
          <w:rStyle w:val="Heading4Char"/>
        </w:rPr>
        <w:tab/>
        <w:t>Unit Price.</w:t>
      </w:r>
      <w:bookmarkEnd w:id="62"/>
      <w:r w:rsidRPr="00747F5E">
        <w:t xml:space="preserve"> – There shall be displayed on the face of a device of the computing type the unit price at which the device is set to compute.</w:t>
      </w:r>
    </w:p>
    <w:p w14:paraId="747AFB4A" w14:textId="77777777" w:rsidR="00C552AC" w:rsidRPr="00747F5E" w:rsidRDefault="00C552AC" w:rsidP="00F43FC6">
      <w:pPr>
        <w:tabs>
          <w:tab w:val="left" w:pos="1260"/>
        </w:tabs>
        <w:spacing w:after="240"/>
        <w:ind w:left="360"/>
        <w:jc w:val="both"/>
      </w:pPr>
      <w:bookmarkStart w:id="63" w:name="_Toc22647639"/>
      <w:r w:rsidRPr="00747F5E">
        <w:rPr>
          <w:rStyle w:val="Heading4Char"/>
        </w:rPr>
        <w:t>UR.1.3.</w:t>
      </w:r>
      <w:r w:rsidRPr="00747F5E">
        <w:rPr>
          <w:rStyle w:val="Heading4Char"/>
        </w:rPr>
        <w:tab/>
        <w:t>Intake Hose.</w:t>
      </w:r>
      <w:bookmarkEnd w:id="63"/>
      <w:r w:rsidRPr="00747F5E">
        <w:t xml:space="preserve"> – The intake hose in a milk-metering system shall be installed to permit complete drainage and ensure that all available product is measured following each pickup.</w:t>
      </w:r>
    </w:p>
    <w:p w14:paraId="0ACDCF1B" w14:textId="77777777" w:rsidR="00C552AC" w:rsidRPr="00747F5E" w:rsidRDefault="00C552AC" w:rsidP="00F43FC6">
      <w:pPr>
        <w:tabs>
          <w:tab w:val="left" w:pos="1260"/>
        </w:tabs>
        <w:ind w:left="360"/>
        <w:jc w:val="both"/>
      </w:pPr>
      <w:bookmarkStart w:id="64" w:name="_Toc22647640"/>
      <w:r w:rsidRPr="00747F5E">
        <w:rPr>
          <w:rStyle w:val="Heading4Char"/>
        </w:rPr>
        <w:t>UR.1.4.</w:t>
      </w:r>
      <w:r w:rsidRPr="00747F5E">
        <w:rPr>
          <w:rStyle w:val="Heading4Char"/>
        </w:rPr>
        <w:tab/>
        <w:t>Liquid Measured.</w:t>
      </w:r>
      <w:bookmarkEnd w:id="64"/>
      <w:r w:rsidRPr="00747F5E">
        <w:t xml:space="preserve"> – A vehicle-tank meter shall continue to be used to measure the same liquid or one with the same general physical properties as that used for calibration and weights and measures approval unless the meter is recalibrated with a different product and tested by a registered service agency or a weights and measures official and approved by the weights and measures jurisdiction having statutory authority over the device.</w:t>
      </w:r>
    </w:p>
    <w:p w14:paraId="148EF0DD" w14:textId="77777777" w:rsidR="00C552AC" w:rsidRPr="00747F5E" w:rsidRDefault="00C552AC" w:rsidP="00F43FC6">
      <w:pPr>
        <w:spacing w:before="60" w:after="240"/>
        <w:ind w:left="360"/>
        <w:jc w:val="both"/>
      </w:pPr>
      <w:r w:rsidRPr="00747F5E">
        <w:t>(Added 2003)</w:t>
      </w:r>
    </w:p>
    <w:p w14:paraId="052DD146" w14:textId="77777777" w:rsidR="00C552AC" w:rsidRPr="00747F5E" w:rsidRDefault="00C552AC" w:rsidP="00F43FC6">
      <w:pPr>
        <w:pStyle w:val="Heading3"/>
        <w:spacing w:after="240"/>
      </w:pPr>
      <w:bookmarkStart w:id="65" w:name="_Toc22647641"/>
      <w:r w:rsidRPr="00747F5E">
        <w:lastRenderedPageBreak/>
        <w:t>UR.2.</w:t>
      </w:r>
      <w:r w:rsidRPr="00747F5E">
        <w:tab/>
        <w:t>Use Requirements.</w:t>
      </w:r>
      <w:bookmarkEnd w:id="65"/>
    </w:p>
    <w:p w14:paraId="34337F49" w14:textId="77777777" w:rsidR="00C552AC" w:rsidRPr="00747F5E" w:rsidRDefault="00C552AC" w:rsidP="00F43FC6">
      <w:pPr>
        <w:keepNext/>
        <w:keepLines/>
        <w:widowControl w:val="0"/>
        <w:tabs>
          <w:tab w:val="left" w:pos="1260"/>
        </w:tabs>
        <w:ind w:left="360"/>
        <w:jc w:val="both"/>
      </w:pPr>
      <w:bookmarkStart w:id="66" w:name="_Toc22647642"/>
      <w:r w:rsidRPr="00747F5E">
        <w:rPr>
          <w:rStyle w:val="Heading4Char"/>
        </w:rPr>
        <w:t>UR.2.1.</w:t>
      </w:r>
      <w:r w:rsidRPr="00747F5E">
        <w:rPr>
          <w:rStyle w:val="Heading4Char"/>
        </w:rPr>
        <w:tab/>
        <w:t>Return of Indicating and Recording Elements to Zero.</w:t>
      </w:r>
      <w:bookmarkEnd w:id="66"/>
      <w:r w:rsidRPr="00747F5E">
        <w:t xml:space="preserve"> – The primary indicating elements (visual), and the primary recording elements, when these are returnable to zero, shall be returned to zero immediately before each delivery is begun and after the pump has been activated and the product to be measured has been supplied to the measuring system.</w:t>
      </w:r>
    </w:p>
    <w:p w14:paraId="36A6E75D" w14:textId="77777777" w:rsidR="00C552AC" w:rsidRPr="00747F5E" w:rsidRDefault="00C552AC" w:rsidP="00F43FC6">
      <w:pPr>
        <w:keepNext/>
        <w:keepLines/>
        <w:widowControl w:val="0"/>
        <w:tabs>
          <w:tab w:val="left" w:pos="1260"/>
        </w:tabs>
        <w:spacing w:before="60" w:after="240"/>
        <w:ind w:left="360"/>
        <w:jc w:val="both"/>
      </w:pPr>
      <w:r w:rsidRPr="00747F5E">
        <w:t>(Amended 1981)</w:t>
      </w:r>
    </w:p>
    <w:p w14:paraId="69C4BEDA" w14:textId="77777777" w:rsidR="00C552AC" w:rsidRPr="00747F5E" w:rsidRDefault="00C552AC">
      <w:pPr>
        <w:keepNext/>
        <w:tabs>
          <w:tab w:val="left" w:pos="1260"/>
        </w:tabs>
        <w:ind w:left="360"/>
        <w:jc w:val="both"/>
      </w:pPr>
      <w:bookmarkStart w:id="67" w:name="_Toc22647643"/>
      <w:r w:rsidRPr="00747F5E">
        <w:rPr>
          <w:rStyle w:val="Heading4Char"/>
        </w:rPr>
        <w:t>UR.2.2.</w:t>
      </w:r>
      <w:r w:rsidRPr="00747F5E">
        <w:rPr>
          <w:rStyle w:val="Heading4Char"/>
        </w:rPr>
        <w:tab/>
        <w:t>Ticket Printer, Customer Ticket.</w:t>
      </w:r>
      <w:bookmarkEnd w:id="67"/>
      <w:r w:rsidRPr="00747F5E">
        <w:rPr>
          <w:b/>
          <w:bCs/>
        </w:rPr>
        <w:t xml:space="preserve"> </w:t>
      </w:r>
      <w:r w:rsidRPr="00747F5E">
        <w:t>– Vehicle-Mounted metering systems shall be equipped with a ticket printer which shall be used for all sales where product is delivered through the meter.  A copy of the ticket issued by the device shall be left with the customer at the time of delivery or as otherwise specified by the customer.</w:t>
      </w:r>
    </w:p>
    <w:p w14:paraId="3BDAAE2D" w14:textId="77777777" w:rsidR="00C552AC" w:rsidRPr="00747F5E" w:rsidRDefault="00C552AC" w:rsidP="00F43FC6">
      <w:pPr>
        <w:spacing w:before="60" w:after="240"/>
        <w:ind w:left="360"/>
        <w:jc w:val="both"/>
      </w:pPr>
      <w:r w:rsidRPr="00747F5E">
        <w:t>(Added 1993) (Amended 1994)</w:t>
      </w:r>
    </w:p>
    <w:p w14:paraId="1CC85AAA" w14:textId="77777777" w:rsidR="00C552AC" w:rsidRPr="00747F5E" w:rsidRDefault="00C552AC">
      <w:pPr>
        <w:keepNext/>
        <w:tabs>
          <w:tab w:val="left" w:pos="1800"/>
        </w:tabs>
        <w:ind w:left="720"/>
        <w:jc w:val="both"/>
      </w:pPr>
      <w:r w:rsidRPr="00747F5E">
        <w:rPr>
          <w:b/>
          <w:bCs/>
        </w:rPr>
        <w:t>UR.2.2.1.</w:t>
      </w:r>
      <w:r w:rsidRPr="00747F5E">
        <w:rPr>
          <w:b/>
          <w:bCs/>
        </w:rPr>
        <w:tab/>
        <w:t>Exceptions for the Sale of Aviation Fuel.</w:t>
      </w:r>
      <w:r w:rsidRPr="00747F5E">
        <w:t xml:space="preserve"> – The provisions of UR.2.2. Ticket Printer, Customer Ticket shall not apply to vehicle</w:t>
      </w:r>
      <w:r w:rsidRPr="00747F5E">
        <w:noBreakHyphen/>
        <w:t>mounted metering systems used solely for the delivery of aviation fuel into aircraft and for aircraft</w:t>
      </w:r>
      <w:r w:rsidRPr="00747F5E">
        <w:noBreakHyphen/>
        <w:t>related operations.</w:t>
      </w:r>
    </w:p>
    <w:p w14:paraId="4D4AE9DF" w14:textId="77777777" w:rsidR="00C552AC" w:rsidRPr="00747F5E" w:rsidRDefault="00C552AC" w:rsidP="00F43FC6">
      <w:pPr>
        <w:pStyle w:val="BodyTextIndent2"/>
        <w:tabs>
          <w:tab w:val="left" w:pos="720"/>
          <w:tab w:val="left" w:pos="1440"/>
          <w:tab w:val="left" w:pos="2160"/>
          <w:tab w:val="left" w:pos="2880"/>
          <w:tab w:val="left" w:pos="3600"/>
          <w:tab w:val="left" w:pos="4320"/>
          <w:tab w:val="left" w:pos="5040"/>
        </w:tabs>
        <w:spacing w:before="60" w:after="240"/>
      </w:pPr>
      <w:r w:rsidRPr="00747F5E">
        <w:t>(Added 1999)</w:t>
      </w:r>
    </w:p>
    <w:p w14:paraId="313FDB75" w14:textId="77777777" w:rsidR="00C552AC" w:rsidRPr="00747F5E" w:rsidRDefault="00C552AC" w:rsidP="00F43FC6">
      <w:pPr>
        <w:tabs>
          <w:tab w:val="left" w:pos="1260"/>
        </w:tabs>
        <w:spacing w:after="240"/>
        <w:ind w:left="360"/>
        <w:jc w:val="both"/>
      </w:pPr>
      <w:bookmarkStart w:id="68" w:name="_Toc22647644"/>
      <w:r w:rsidRPr="00747F5E">
        <w:rPr>
          <w:rStyle w:val="Heading4Char"/>
        </w:rPr>
        <w:t>UR.2.3.</w:t>
      </w:r>
      <w:r w:rsidRPr="00747F5E">
        <w:rPr>
          <w:rStyle w:val="Heading4Char"/>
        </w:rPr>
        <w:tab/>
        <w:t>Ticket in Printing Device.</w:t>
      </w:r>
      <w:bookmarkEnd w:id="68"/>
      <w:r w:rsidRPr="00747F5E">
        <w:t xml:space="preserve"> – A ticket shall not be inserted into a device equipped with a ticket printer until immediately before a delivery is begun, and in no case shall a ticket be in the device when the vehicle is in motion while on a public street, highway, or thoroughfare.</w:t>
      </w:r>
    </w:p>
    <w:p w14:paraId="2CFD2915" w14:textId="77777777" w:rsidR="00C552AC" w:rsidRPr="00747F5E" w:rsidRDefault="00C552AC" w:rsidP="00F43FC6">
      <w:pPr>
        <w:tabs>
          <w:tab w:val="left" w:pos="1260"/>
        </w:tabs>
        <w:spacing w:after="240"/>
        <w:ind w:left="360"/>
        <w:jc w:val="both"/>
      </w:pPr>
      <w:bookmarkStart w:id="69" w:name="_Toc22647645"/>
      <w:r w:rsidRPr="00747F5E">
        <w:rPr>
          <w:rStyle w:val="Heading4Char"/>
        </w:rPr>
        <w:t>UR.2.4.</w:t>
      </w:r>
      <w:r w:rsidRPr="00747F5E">
        <w:rPr>
          <w:rStyle w:val="Heading4Char"/>
        </w:rPr>
        <w:tab/>
        <w:t>Credit for Flood Volume.</w:t>
      </w:r>
      <w:bookmarkEnd w:id="69"/>
      <w:r w:rsidRPr="00747F5E">
        <w:t xml:space="preserve"> – The volume of product necessary to flood the system as marked on the air eliminator shall be individually recorded on the pickup ticket of each seller affected.</w:t>
      </w:r>
    </w:p>
    <w:p w14:paraId="1D350AE9" w14:textId="77777777" w:rsidR="00C552AC" w:rsidRPr="00747F5E" w:rsidRDefault="00C552AC" w:rsidP="00F43FC6">
      <w:pPr>
        <w:pStyle w:val="Heading4"/>
        <w:keepNext/>
        <w:numPr>
          <w:ilvl w:val="0"/>
          <w:numId w:val="0"/>
        </w:numPr>
        <w:tabs>
          <w:tab w:val="left" w:pos="1260"/>
        </w:tabs>
        <w:spacing w:after="240"/>
        <w:ind w:left="360"/>
      </w:pPr>
      <w:bookmarkStart w:id="70" w:name="_Toc22647646"/>
      <w:r w:rsidRPr="00747F5E">
        <w:t>UR.2.5.</w:t>
      </w:r>
      <w:r w:rsidRPr="00747F5E">
        <w:tab/>
        <w:t>Automatic Temperature Compensation for Refined Petroleum Products.</w:t>
      </w:r>
      <w:bookmarkEnd w:id="70"/>
    </w:p>
    <w:p w14:paraId="1D2B90A8" w14:textId="77777777" w:rsidR="00C552AC" w:rsidRPr="00747F5E" w:rsidRDefault="00C552AC" w:rsidP="00F43FC6">
      <w:pPr>
        <w:keepNext/>
        <w:tabs>
          <w:tab w:val="left" w:pos="1800"/>
        </w:tabs>
        <w:spacing w:after="240"/>
        <w:ind w:left="720"/>
        <w:jc w:val="both"/>
      </w:pPr>
      <w:r w:rsidRPr="00747F5E">
        <w:rPr>
          <w:b/>
        </w:rPr>
        <w:t>UR.2.5.1.</w:t>
      </w:r>
      <w:r w:rsidRPr="00747F5E">
        <w:rPr>
          <w:b/>
        </w:rPr>
        <w:tab/>
        <w:t xml:space="preserve">When to be Used. </w:t>
      </w:r>
      <w:r w:rsidRPr="00747F5E">
        <w:t xml:space="preserve">– In a state that does not prohibit, by law or regulation, the sale of temperature-compensated product, a device equipped with an activated automatic-temperature compensator shall be connected, operable, and in use </w:t>
      </w:r>
      <w:proofErr w:type="gramStart"/>
      <w:r w:rsidRPr="00747F5E">
        <w:t>at all times</w:t>
      </w:r>
      <w:proofErr w:type="gramEnd"/>
      <w:r w:rsidRPr="00747F5E">
        <w:t>.  An electronic or mechanical automatic temperature</w:t>
      </w:r>
      <w:r w:rsidRPr="00747F5E">
        <w:noBreakHyphen/>
        <w:t>compensating device or system may not be removed or deactivated, nor may a compensated device be replaced with an uncompensated device or system, without the written approval of the responsible weights and measures jurisdiction.</w:t>
      </w:r>
    </w:p>
    <w:p w14:paraId="18C0703A" w14:textId="77777777" w:rsidR="00C552AC" w:rsidRPr="00747F5E" w:rsidRDefault="00C552AC">
      <w:pPr>
        <w:ind w:left="720"/>
        <w:jc w:val="both"/>
        <w:rPr>
          <w:rFonts w:ascii="Arial Narrow" w:hAnsi="Arial Narrow" w:cs="Arial"/>
        </w:rPr>
      </w:pPr>
      <w:r w:rsidRPr="00747F5E">
        <w:rPr>
          <w:rFonts w:ascii="Arial Narrow" w:hAnsi="Arial Narrow" w:cs="Arial"/>
          <w:b/>
        </w:rPr>
        <w:t>Note:</w:t>
      </w:r>
      <w:r w:rsidRPr="00747F5E">
        <w:rPr>
          <w:rFonts w:ascii="Arial Narrow" w:hAnsi="Arial Narrow" w:cs="Arial"/>
        </w:rPr>
        <w:t xml:space="preserve">  This requirement does not specify the method of sale for products measured through a meter.</w:t>
      </w:r>
    </w:p>
    <w:p w14:paraId="299E263B" w14:textId="77777777" w:rsidR="005170C3" w:rsidRPr="00747F5E" w:rsidRDefault="005170C3" w:rsidP="00F43FC6">
      <w:pPr>
        <w:spacing w:before="60" w:after="240"/>
        <w:ind w:left="720"/>
        <w:jc w:val="both"/>
      </w:pPr>
      <w:r w:rsidRPr="00747F5E">
        <w:t>(Amended 2009)</w:t>
      </w:r>
    </w:p>
    <w:p w14:paraId="717BA8FD" w14:textId="77777777" w:rsidR="00C552AC" w:rsidRPr="00747F5E" w:rsidRDefault="00C552AC">
      <w:pPr>
        <w:keepNext/>
        <w:tabs>
          <w:tab w:val="left" w:pos="1800"/>
        </w:tabs>
        <w:ind w:left="720"/>
        <w:jc w:val="both"/>
        <w:rPr>
          <w:rFonts w:cs="Courier New"/>
        </w:rPr>
      </w:pPr>
      <w:r w:rsidRPr="00747F5E">
        <w:rPr>
          <w:rFonts w:cs="Courier New"/>
          <w:b/>
        </w:rPr>
        <w:t>UR.2.5.2.</w:t>
      </w:r>
      <w:r w:rsidRPr="00747F5E">
        <w:rPr>
          <w:rFonts w:cs="Courier New"/>
          <w:b/>
        </w:rPr>
        <w:tab/>
      </w:r>
      <w:r w:rsidRPr="00747F5E">
        <w:rPr>
          <w:b/>
        </w:rPr>
        <w:t>Period</w:t>
      </w:r>
      <w:r w:rsidRPr="00747F5E">
        <w:rPr>
          <w:rFonts w:cs="Courier New"/>
          <w:b/>
        </w:rPr>
        <w:t xml:space="preserve"> of Use. –</w:t>
      </w:r>
      <w:r w:rsidRPr="00747F5E">
        <w:rPr>
          <w:rFonts w:cs="Courier New"/>
        </w:rPr>
        <w:t xml:space="preserve"> When fuel is bought or sold on an automatic temperature compensation basis, it shall be bought or sold using this basis over at least a consecutive 12</w:t>
      </w:r>
      <w:r w:rsidRPr="00747F5E">
        <w:rPr>
          <w:rFonts w:cs="Courier New"/>
        </w:rPr>
        <w:noBreakHyphen/>
        <w:t>month period unless otherwise agreed to by both the buyer and seller in writing.</w:t>
      </w:r>
    </w:p>
    <w:p w14:paraId="300EF230" w14:textId="77777777" w:rsidR="00C552AC" w:rsidRPr="00747F5E" w:rsidRDefault="00C552AC" w:rsidP="00F43FC6">
      <w:pPr>
        <w:spacing w:before="60" w:after="240"/>
        <w:ind w:left="720"/>
        <w:jc w:val="both"/>
      </w:pPr>
      <w:r w:rsidRPr="00747F5E">
        <w:t>(Added 2009)</w:t>
      </w:r>
    </w:p>
    <w:p w14:paraId="486DF414" w14:textId="77777777" w:rsidR="00C552AC" w:rsidRPr="00747F5E" w:rsidRDefault="00C552AC">
      <w:pPr>
        <w:keepNext/>
        <w:tabs>
          <w:tab w:val="left" w:pos="1800"/>
        </w:tabs>
        <w:ind w:left="720"/>
        <w:jc w:val="both"/>
      </w:pPr>
      <w:bookmarkStart w:id="71" w:name="_Hlk520209948"/>
      <w:r w:rsidRPr="00747F5E">
        <w:rPr>
          <w:b/>
        </w:rPr>
        <w:t>UR.2.5.3.</w:t>
      </w:r>
      <w:r w:rsidRPr="00747F5E">
        <w:rPr>
          <w:b/>
        </w:rPr>
        <w:tab/>
        <w:t>Invoices.</w:t>
      </w:r>
      <w:r w:rsidRPr="00747F5E">
        <w:t xml:space="preserve"> </w:t>
      </w:r>
      <w:bookmarkEnd w:id="71"/>
      <w:r w:rsidRPr="00747F5E">
        <w:t>– An invoice based on a reading of a device that is equipped with an automatic temperature compensator shall show that the volume delivered has been adjusted to the volume at 15 </w:t>
      </w:r>
      <w:r w:rsidRPr="00747F5E">
        <w:sym w:font="Symbol" w:char="F0B0"/>
      </w:r>
      <w:r w:rsidRPr="00747F5E">
        <w:t>C for liters or the volume at 60 °F for gallons and decimal subdivisions or fractional equivalents thereof.</w:t>
      </w:r>
    </w:p>
    <w:p w14:paraId="3D397889" w14:textId="58B09331" w:rsidR="00C552AC" w:rsidRDefault="00C552AC" w:rsidP="00F43FC6">
      <w:pPr>
        <w:tabs>
          <w:tab w:val="left" w:pos="360"/>
        </w:tabs>
        <w:spacing w:before="60" w:after="240"/>
        <w:ind w:left="720"/>
        <w:jc w:val="both"/>
      </w:pPr>
      <w:r w:rsidRPr="00747F5E">
        <w:t>(Added 2007)</w:t>
      </w:r>
    </w:p>
    <w:p w14:paraId="090B92CD" w14:textId="2C12C667" w:rsidR="00FC2CE0" w:rsidRPr="00FC2CE0" w:rsidRDefault="00FC2CE0" w:rsidP="00F43FC6">
      <w:pPr>
        <w:tabs>
          <w:tab w:val="left" w:pos="360"/>
          <w:tab w:val="left" w:pos="1170"/>
        </w:tabs>
        <w:spacing w:before="60" w:after="240"/>
        <w:ind w:left="360"/>
        <w:jc w:val="both"/>
        <w:rPr>
          <w:rStyle w:val="Heading4Char"/>
          <w:b w:val="0"/>
        </w:rPr>
      </w:pPr>
      <w:bookmarkStart w:id="72" w:name="_Toc22647647"/>
      <w:r w:rsidRPr="00FC2CE0">
        <w:rPr>
          <w:rStyle w:val="Heading4Char"/>
        </w:rPr>
        <w:t>U</w:t>
      </w:r>
      <w:r>
        <w:rPr>
          <w:rStyle w:val="Heading4Char"/>
        </w:rPr>
        <w:t>R.</w:t>
      </w:r>
      <w:r w:rsidRPr="00FC2CE0">
        <w:rPr>
          <w:rStyle w:val="Heading4Char"/>
        </w:rPr>
        <w:t>2.6.</w:t>
      </w:r>
      <w:r w:rsidRPr="00FC2CE0">
        <w:rPr>
          <w:rStyle w:val="Heading4Char"/>
        </w:rPr>
        <w:tab/>
        <w:t>Clearing the Discharge Hose</w:t>
      </w:r>
      <w:r>
        <w:rPr>
          <w:rStyle w:val="Heading4Char"/>
        </w:rPr>
        <w:t>.</w:t>
      </w:r>
      <w:bookmarkEnd w:id="72"/>
      <w:r>
        <w:rPr>
          <w:rStyle w:val="Heading4Char"/>
        </w:rPr>
        <w:t xml:space="preserve"> </w:t>
      </w:r>
    </w:p>
    <w:p w14:paraId="4D36F242" w14:textId="2BE36921" w:rsidR="00FC2CE0" w:rsidRDefault="00FC2CE0" w:rsidP="00F43FC6">
      <w:pPr>
        <w:keepNext/>
        <w:tabs>
          <w:tab w:val="left" w:pos="360"/>
          <w:tab w:val="left" w:pos="1170"/>
        </w:tabs>
        <w:spacing w:before="60"/>
        <w:ind w:left="720"/>
        <w:jc w:val="both"/>
        <w:rPr>
          <w:rStyle w:val="Heading4Char"/>
          <w:b w:val="0"/>
        </w:rPr>
      </w:pPr>
      <w:r w:rsidRPr="00FC2CE0">
        <w:rPr>
          <w:b/>
        </w:rPr>
        <w:t>UR.2.6.1.</w:t>
      </w:r>
      <w:r w:rsidRPr="00FC2CE0">
        <w:rPr>
          <w:b/>
        </w:rPr>
        <w:tab/>
        <w:t>Records.</w:t>
      </w:r>
      <w:r>
        <w:rPr>
          <w:rStyle w:val="Heading4Char"/>
          <w:b w:val="0"/>
        </w:rPr>
        <w:t xml:space="preserve"> – Whenever, prior to delivery, a different product is pumped through the discharge hose to avoid contamination, a record including the date, time, original product, new product, and gallons </w:t>
      </w:r>
      <w:r>
        <w:rPr>
          <w:rStyle w:val="Heading4Char"/>
          <w:b w:val="0"/>
        </w:rPr>
        <w:lastRenderedPageBreak/>
        <w:t xml:space="preserve">pumped shall be maintained.  These records shall be kept </w:t>
      </w:r>
      <w:r w:rsidR="00641CAE">
        <w:rPr>
          <w:rStyle w:val="Heading4Char"/>
          <w:b w:val="0"/>
        </w:rPr>
        <w:t xml:space="preserve">for a period of 12 months </w:t>
      </w:r>
      <w:r>
        <w:rPr>
          <w:rStyle w:val="Heading4Char"/>
          <w:b w:val="0"/>
        </w:rPr>
        <w:t xml:space="preserve">and available for inspection by </w:t>
      </w:r>
      <w:r w:rsidR="003B2B39">
        <w:rPr>
          <w:rStyle w:val="Heading4Char"/>
          <w:b w:val="0"/>
        </w:rPr>
        <w:t xml:space="preserve">the </w:t>
      </w:r>
      <w:r>
        <w:rPr>
          <w:rStyle w:val="Heading4Char"/>
          <w:b w:val="0"/>
        </w:rPr>
        <w:t>weights and measures</w:t>
      </w:r>
      <w:r w:rsidR="003B2B39">
        <w:rPr>
          <w:rStyle w:val="Heading4Char"/>
          <w:b w:val="0"/>
        </w:rPr>
        <w:t xml:space="preserve"> authority</w:t>
      </w:r>
      <w:r w:rsidR="00A35DE2">
        <w:rPr>
          <w:rStyle w:val="Heading4Char"/>
          <w:b w:val="0"/>
        </w:rPr>
        <w:t xml:space="preserve"> having jurisdiction over the system</w:t>
      </w:r>
      <w:r>
        <w:rPr>
          <w:rStyle w:val="Heading4Char"/>
          <w:b w:val="0"/>
        </w:rPr>
        <w:t>.</w:t>
      </w:r>
    </w:p>
    <w:p w14:paraId="78DC9C7C" w14:textId="0D9A411A" w:rsidR="00FC2CE0" w:rsidRPr="008C36B6" w:rsidRDefault="00FC2CE0" w:rsidP="00F43FC6">
      <w:pPr>
        <w:tabs>
          <w:tab w:val="left" w:pos="360"/>
          <w:tab w:val="left" w:pos="1170"/>
        </w:tabs>
        <w:spacing w:before="60" w:after="240"/>
        <w:ind w:left="360"/>
        <w:jc w:val="both"/>
        <w:rPr>
          <w:rStyle w:val="Heading4Char"/>
          <w:b w:val="0"/>
        </w:rPr>
      </w:pPr>
      <w:r w:rsidRPr="008C36B6">
        <w:t>(Added 2018)</w:t>
      </w:r>
    </w:p>
    <w:p w14:paraId="60D1EE5E" w14:textId="4D20D6BE" w:rsidR="00846EA2" w:rsidRPr="00747F5E" w:rsidRDefault="00846EA2" w:rsidP="00E263C2">
      <w:pPr>
        <w:pStyle w:val="Heading3"/>
        <w:spacing w:after="240"/>
      </w:pPr>
      <w:bookmarkStart w:id="73" w:name="_Toc22647648"/>
      <w:r>
        <w:t>UR.3.</w:t>
      </w:r>
      <w:r>
        <w:tab/>
        <w:t>Maintenance Requirements.</w:t>
      </w:r>
      <w:bookmarkEnd w:id="73"/>
    </w:p>
    <w:p w14:paraId="70B27ABD" w14:textId="77777777" w:rsidR="00203632" w:rsidRDefault="00846EA2" w:rsidP="00E263C2">
      <w:pPr>
        <w:pStyle w:val="Header"/>
        <w:tabs>
          <w:tab w:val="clear" w:pos="4320"/>
          <w:tab w:val="clear" w:pos="8640"/>
        </w:tabs>
        <w:spacing w:after="60"/>
        <w:ind w:left="360"/>
        <w:jc w:val="both"/>
      </w:pPr>
      <w:bookmarkStart w:id="74" w:name="_Toc22647649"/>
      <w:r w:rsidRPr="00D7494B">
        <w:rPr>
          <w:rStyle w:val="Heading4Char"/>
        </w:rPr>
        <w:t>UR.3.1.</w:t>
      </w:r>
      <w:r w:rsidRPr="00D7494B">
        <w:rPr>
          <w:rStyle w:val="Heading4Char"/>
        </w:rPr>
        <w:tab/>
        <w:t>Use of Adjustments.</w:t>
      </w:r>
      <w:bookmarkEnd w:id="74"/>
      <w:r>
        <w:t xml:space="preserve"> – Whenever a device is adjusted, all enabled linearization factors shall be verified to determine th</w:t>
      </w:r>
      <w:r w:rsidR="00203632">
        <w:t>a</w:t>
      </w:r>
      <w:r>
        <w:t xml:space="preserve">t the errors are in tolerance and any adjustments which are made shall be made </w:t>
      </w:r>
      <w:proofErr w:type="gramStart"/>
      <w:r>
        <w:t>so as to</w:t>
      </w:r>
      <w:proofErr w:type="gramEnd"/>
      <w:r>
        <w:t xml:space="preserve"> bring performance errors as close as practicable to zero value.  The verification </w:t>
      </w:r>
      <w:r w:rsidR="006D4541">
        <w:t xml:space="preserve">of enabled linearization factors shall be done through physical testing or a combination </w:t>
      </w:r>
      <w:r>
        <w:t>of physical testing and empirical analysis.</w:t>
      </w:r>
    </w:p>
    <w:p w14:paraId="0A1BA8C3" w14:textId="77777777" w:rsidR="005C1EBA" w:rsidRDefault="00203632" w:rsidP="00E263C2">
      <w:pPr>
        <w:pStyle w:val="Header"/>
        <w:tabs>
          <w:tab w:val="clear" w:pos="4320"/>
          <w:tab w:val="clear" w:pos="8640"/>
        </w:tabs>
        <w:spacing w:after="240"/>
        <w:ind w:left="360"/>
        <w:jc w:val="both"/>
      </w:pPr>
      <w:r>
        <w:t>(Added 2016)</w:t>
      </w:r>
    </w:p>
    <w:p w14:paraId="73EE98EB" w14:textId="07CADEF4" w:rsidR="00C552AC" w:rsidRDefault="00C552AC" w:rsidP="009A0B41">
      <w:pPr>
        <w:pStyle w:val="Header"/>
        <w:tabs>
          <w:tab w:val="clear" w:pos="4320"/>
          <w:tab w:val="clear" w:pos="8640"/>
        </w:tabs>
        <w:spacing w:after="240"/>
        <w:jc w:val="both"/>
      </w:pPr>
    </w:p>
    <w:sectPr w:rsidR="00C552AC" w:rsidSect="002C5EEF">
      <w:headerReference w:type="even" r:id="rId8"/>
      <w:headerReference w:type="default" r:id="rId9"/>
      <w:footerReference w:type="even" r:id="rId10"/>
      <w:footerReference w:type="default" r:id="rId11"/>
      <w:pgSz w:w="12240" w:h="15840" w:code="1"/>
      <w:pgMar w:top="1440" w:right="1440" w:bottom="1440" w:left="1440" w:header="720" w:footer="720" w:gutter="0"/>
      <w:pgNumType w:start="29"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60395" w14:textId="77777777" w:rsidR="00065ECF" w:rsidRDefault="00065ECF">
      <w:r>
        <w:separator/>
      </w:r>
    </w:p>
  </w:endnote>
  <w:endnote w:type="continuationSeparator" w:id="0">
    <w:p w14:paraId="652BA869" w14:textId="77777777" w:rsidR="00065ECF" w:rsidRDefault="00065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0816F" w14:textId="77777777" w:rsidR="00065ECF" w:rsidRDefault="00065ECF">
    <w:pPr>
      <w:pStyle w:val="Footer"/>
      <w:jc w:val="center"/>
    </w:pPr>
    <w:r>
      <w:rPr>
        <w:rStyle w:val="PageNumber"/>
      </w:rPr>
      <w:t>3-</w:t>
    </w: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F6989" w14:textId="77777777" w:rsidR="00065ECF" w:rsidRDefault="00065ECF">
    <w:pPr>
      <w:pStyle w:val="Footer"/>
      <w:jc w:val="center"/>
    </w:pPr>
    <w:r>
      <w:rPr>
        <w:rStyle w:val="PageNumber"/>
      </w:rPr>
      <w:t>3-</w:t>
    </w: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09A1C" w14:textId="77777777" w:rsidR="00065ECF" w:rsidRDefault="00065ECF">
      <w:r>
        <w:separator/>
      </w:r>
    </w:p>
  </w:footnote>
  <w:footnote w:type="continuationSeparator" w:id="0">
    <w:p w14:paraId="5E410861" w14:textId="77777777" w:rsidR="00065ECF" w:rsidRDefault="00065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B1BA2" w14:textId="68E2C396" w:rsidR="00065ECF" w:rsidRDefault="00065ECF">
    <w:pPr>
      <w:pStyle w:val="Header"/>
      <w:tabs>
        <w:tab w:val="clear" w:pos="4320"/>
        <w:tab w:val="clear" w:pos="8640"/>
        <w:tab w:val="right" w:pos="9360"/>
      </w:tabs>
    </w:pPr>
    <w:r>
      <w:t>3.31.  Vehicle-Tank Meters</w:t>
    </w:r>
    <w:r>
      <w:tab/>
      <w:t>Handbook 44 – 20</w:t>
    </w:r>
    <w:r w:rsidR="00E637F3">
      <w:t>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F7595" w14:textId="779F9F95" w:rsidR="00065ECF" w:rsidRDefault="00065ECF">
    <w:pPr>
      <w:pStyle w:val="Header"/>
      <w:tabs>
        <w:tab w:val="clear" w:pos="8640"/>
        <w:tab w:val="right" w:pos="9360"/>
      </w:tabs>
    </w:pPr>
    <w:r>
      <w:t>Handbook 44 – 20</w:t>
    </w:r>
    <w:r w:rsidR="00E637F3">
      <w:t>20</w:t>
    </w:r>
    <w:r>
      <w:tab/>
    </w:r>
    <w:r>
      <w:tab/>
      <w:t>3.31.  Vehicle-Tank Meters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C0671"/>
    <w:multiLevelType w:val="singleLevel"/>
    <w:tmpl w:val="8A148658"/>
    <w:lvl w:ilvl="0">
      <w:start w:val="1"/>
      <w:numFmt w:val="lowerLetter"/>
      <w:lvlText w:val="(%1)"/>
      <w:lvlJc w:val="left"/>
      <w:pPr>
        <w:tabs>
          <w:tab w:val="num" w:pos="1440"/>
        </w:tabs>
        <w:ind w:left="1440" w:hanging="720"/>
      </w:pPr>
      <w:rPr>
        <w:rFonts w:cs="Times New Roman" w:hint="default"/>
      </w:rPr>
    </w:lvl>
  </w:abstractNum>
  <w:abstractNum w:abstractNumId="1" w15:restartNumberingAfterBreak="0">
    <w:nsid w:val="06447E3F"/>
    <w:multiLevelType w:val="hybridMultilevel"/>
    <w:tmpl w:val="41BC427A"/>
    <w:lvl w:ilvl="0" w:tplc="0004DEA0">
      <w:start w:val="19"/>
      <w:numFmt w:val="upperLetter"/>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0FCF2D28"/>
    <w:multiLevelType w:val="multilevel"/>
    <w:tmpl w:val="3B0A4B7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pStyle w:val="Heading4"/>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15:restartNumberingAfterBreak="0">
    <w:nsid w:val="10362053"/>
    <w:multiLevelType w:val="hybridMultilevel"/>
    <w:tmpl w:val="5E50BA26"/>
    <w:lvl w:ilvl="0" w:tplc="02BA08F0">
      <w:start w:val="19"/>
      <w:numFmt w:val="upperLetter"/>
      <w:lvlText w:val="%1..."/>
      <w:lvlJc w:val="left"/>
      <w:pPr>
        <w:tabs>
          <w:tab w:val="num" w:pos="1800"/>
        </w:tabs>
        <w:ind w:left="1800" w:hanging="720"/>
      </w:pPr>
      <w:rPr>
        <w:rFonts w:cs="Times New Roman" w:hint="default"/>
        <w:b/>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19DD6F47"/>
    <w:multiLevelType w:val="hybridMultilevel"/>
    <w:tmpl w:val="14CADF76"/>
    <w:lvl w:ilvl="0" w:tplc="A9E8DBAC">
      <w:start w:val="19"/>
      <w:numFmt w:val="upperLetter"/>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1BD571AC"/>
    <w:multiLevelType w:val="hybridMultilevel"/>
    <w:tmpl w:val="F6A004A8"/>
    <w:lvl w:ilvl="0" w:tplc="55F27C52">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02E4916"/>
    <w:multiLevelType w:val="hybridMultilevel"/>
    <w:tmpl w:val="1C183CB6"/>
    <w:lvl w:ilvl="0" w:tplc="0C9642E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75534F0"/>
    <w:multiLevelType w:val="hybridMultilevel"/>
    <w:tmpl w:val="D698FC98"/>
    <w:lvl w:ilvl="0" w:tplc="193A3B92">
      <w:start w:val="19"/>
      <w:numFmt w:val="upperLetter"/>
      <w:lvlText w:val="%1..."/>
      <w:lvlJc w:val="left"/>
      <w:pPr>
        <w:tabs>
          <w:tab w:val="num" w:pos="1800"/>
        </w:tabs>
        <w:ind w:left="1800" w:hanging="720"/>
      </w:pPr>
      <w:rPr>
        <w:rFonts w:cs="Times New Roman" w:hint="default"/>
        <w:b/>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 w15:restartNumberingAfterBreak="0">
    <w:nsid w:val="2FDC4B78"/>
    <w:multiLevelType w:val="multilevel"/>
    <w:tmpl w:val="CB7E533E"/>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D74C1E"/>
    <w:multiLevelType w:val="hybridMultilevel"/>
    <w:tmpl w:val="25BAD9FC"/>
    <w:lvl w:ilvl="0" w:tplc="6EF4FE4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49145A8A"/>
    <w:multiLevelType w:val="hybridMultilevel"/>
    <w:tmpl w:val="8F647E84"/>
    <w:lvl w:ilvl="0" w:tplc="38FEF3E8">
      <w:start w:val="4"/>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1" w15:restartNumberingAfterBreak="0">
    <w:nsid w:val="4E66609F"/>
    <w:multiLevelType w:val="hybridMultilevel"/>
    <w:tmpl w:val="7C984514"/>
    <w:lvl w:ilvl="0" w:tplc="E0524CB8">
      <w:start w:val="19"/>
      <w:numFmt w:val="upperLetter"/>
      <w:lvlText w:val="%1..."/>
      <w:lvlJc w:val="left"/>
      <w:pPr>
        <w:tabs>
          <w:tab w:val="num" w:pos="1800"/>
        </w:tabs>
        <w:ind w:left="1800" w:hanging="720"/>
      </w:pPr>
      <w:rPr>
        <w:rFonts w:cs="Times New Roman" w:hint="default"/>
        <w:b/>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2" w15:restartNumberingAfterBreak="0">
    <w:nsid w:val="4FCE4A08"/>
    <w:multiLevelType w:val="hybridMultilevel"/>
    <w:tmpl w:val="7A8E2B10"/>
    <w:lvl w:ilvl="0" w:tplc="34D4FC1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1171D86"/>
    <w:multiLevelType w:val="hybridMultilevel"/>
    <w:tmpl w:val="B3CE591E"/>
    <w:lvl w:ilvl="0" w:tplc="060EB648">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717ACD"/>
    <w:multiLevelType w:val="hybridMultilevel"/>
    <w:tmpl w:val="2BB2C600"/>
    <w:lvl w:ilvl="0" w:tplc="40F45B8A">
      <w:start w:val="1"/>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5" w15:restartNumberingAfterBreak="0">
    <w:nsid w:val="5F28444F"/>
    <w:multiLevelType w:val="multilevel"/>
    <w:tmpl w:val="CB7E533E"/>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66129F"/>
    <w:multiLevelType w:val="multilevel"/>
    <w:tmpl w:val="B4022EF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17" w15:restartNumberingAfterBreak="0">
    <w:nsid w:val="620C31EC"/>
    <w:multiLevelType w:val="hybridMultilevel"/>
    <w:tmpl w:val="C30E8F2C"/>
    <w:lvl w:ilvl="0" w:tplc="6EF2B268">
      <w:start w:val="19"/>
      <w:numFmt w:val="upperLetter"/>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69687D6F"/>
    <w:multiLevelType w:val="hybridMultilevel"/>
    <w:tmpl w:val="CB7E533E"/>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327DBE"/>
    <w:multiLevelType w:val="hybridMultilevel"/>
    <w:tmpl w:val="4D760736"/>
    <w:lvl w:ilvl="0" w:tplc="060EB648">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E622D5"/>
    <w:multiLevelType w:val="hybridMultilevel"/>
    <w:tmpl w:val="076E7F8C"/>
    <w:lvl w:ilvl="0" w:tplc="14F2FCC8">
      <w:start w:val="19"/>
      <w:numFmt w:val="upperLetter"/>
      <w:lvlText w:val="%1..."/>
      <w:lvlJc w:val="left"/>
      <w:pPr>
        <w:tabs>
          <w:tab w:val="num" w:pos="1800"/>
        </w:tabs>
        <w:ind w:left="1800" w:hanging="720"/>
      </w:pPr>
      <w:rPr>
        <w:rFonts w:cs="Times New Roman" w:hint="default"/>
        <w:b/>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1" w15:restartNumberingAfterBreak="0">
    <w:nsid w:val="7A847792"/>
    <w:multiLevelType w:val="hybridMultilevel"/>
    <w:tmpl w:val="B91C1940"/>
    <w:lvl w:ilvl="0" w:tplc="8A14865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15:restartNumberingAfterBreak="0">
    <w:nsid w:val="7B7E55FD"/>
    <w:multiLevelType w:val="multilevel"/>
    <w:tmpl w:val="CF1C0168"/>
    <w:lvl w:ilvl="0">
      <w:start w:val="3"/>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3" w15:restartNumberingAfterBreak="0">
    <w:nsid w:val="7BC4734A"/>
    <w:multiLevelType w:val="hybridMultilevel"/>
    <w:tmpl w:val="6AD62924"/>
    <w:lvl w:ilvl="0" w:tplc="EDC68700">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4" w15:restartNumberingAfterBreak="0">
    <w:nsid w:val="7CCD103E"/>
    <w:multiLevelType w:val="hybridMultilevel"/>
    <w:tmpl w:val="F2622A96"/>
    <w:lvl w:ilvl="0" w:tplc="8A148658">
      <w:start w:val="5"/>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2"/>
  </w:num>
  <w:num w:numId="2">
    <w:abstractNumId w:val="1"/>
  </w:num>
  <w:num w:numId="3">
    <w:abstractNumId w:val="17"/>
  </w:num>
  <w:num w:numId="4">
    <w:abstractNumId w:val="4"/>
  </w:num>
  <w:num w:numId="5">
    <w:abstractNumId w:val="7"/>
  </w:num>
  <w:num w:numId="6">
    <w:abstractNumId w:val="3"/>
  </w:num>
  <w:num w:numId="7">
    <w:abstractNumId w:val="20"/>
  </w:num>
  <w:num w:numId="8">
    <w:abstractNumId w:val="11"/>
  </w:num>
  <w:num w:numId="9">
    <w:abstractNumId w:val="0"/>
  </w:num>
  <w:num w:numId="10">
    <w:abstractNumId w:val="14"/>
  </w:num>
  <w:num w:numId="11">
    <w:abstractNumId w:val="10"/>
  </w:num>
  <w:num w:numId="12">
    <w:abstractNumId w:val="23"/>
  </w:num>
  <w:num w:numId="13">
    <w:abstractNumId w:val="9"/>
  </w:num>
  <w:num w:numId="14">
    <w:abstractNumId w:val="5"/>
  </w:num>
  <w:num w:numId="15">
    <w:abstractNumId w:val="18"/>
  </w:num>
  <w:num w:numId="16">
    <w:abstractNumId w:val="8"/>
  </w:num>
  <w:num w:numId="17">
    <w:abstractNumId w:val="15"/>
  </w:num>
  <w:num w:numId="18">
    <w:abstractNumId w:val="13"/>
  </w:num>
  <w:num w:numId="19">
    <w:abstractNumId w:val="19"/>
  </w:num>
  <w:num w:numId="20">
    <w:abstractNumId w:val="16"/>
  </w:num>
  <w:num w:numId="21">
    <w:abstractNumId w:val="16"/>
  </w:num>
  <w:num w:numId="22">
    <w:abstractNumId w:val="16"/>
  </w:num>
  <w:num w:numId="23">
    <w:abstractNumId w:val="16"/>
  </w:num>
  <w:num w:numId="24">
    <w:abstractNumId w:val="16"/>
  </w:num>
  <w:num w:numId="25">
    <w:abstractNumId w:val="21"/>
  </w:num>
  <w:num w:numId="26">
    <w:abstractNumId w:val="24"/>
  </w:num>
  <w:num w:numId="27">
    <w:abstractNumId w:val="2"/>
  </w:num>
  <w:num w:numId="28">
    <w:abstractNumId w:val="6"/>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2E4"/>
    <w:rsid w:val="00012FFF"/>
    <w:rsid w:val="0004403E"/>
    <w:rsid w:val="000533C4"/>
    <w:rsid w:val="00055A28"/>
    <w:rsid w:val="00057798"/>
    <w:rsid w:val="0006074B"/>
    <w:rsid w:val="00065ECF"/>
    <w:rsid w:val="000677B1"/>
    <w:rsid w:val="00067F80"/>
    <w:rsid w:val="00071594"/>
    <w:rsid w:val="00072DE3"/>
    <w:rsid w:val="000845EE"/>
    <w:rsid w:val="000903A4"/>
    <w:rsid w:val="0009156E"/>
    <w:rsid w:val="00096D94"/>
    <w:rsid w:val="000A0E27"/>
    <w:rsid w:val="000A2E39"/>
    <w:rsid w:val="000B0FA1"/>
    <w:rsid w:val="000B2665"/>
    <w:rsid w:val="000C3DCB"/>
    <w:rsid w:val="000C51C1"/>
    <w:rsid w:val="000D30F9"/>
    <w:rsid w:val="000E100E"/>
    <w:rsid w:val="00111B1C"/>
    <w:rsid w:val="001209FB"/>
    <w:rsid w:val="0014430E"/>
    <w:rsid w:val="001532C8"/>
    <w:rsid w:val="00171A95"/>
    <w:rsid w:val="00183C0B"/>
    <w:rsid w:val="00191861"/>
    <w:rsid w:val="00191D18"/>
    <w:rsid w:val="001A7880"/>
    <w:rsid w:val="001B2A19"/>
    <w:rsid w:val="001C1444"/>
    <w:rsid w:val="001D503A"/>
    <w:rsid w:val="001F43AF"/>
    <w:rsid w:val="001F4AD2"/>
    <w:rsid w:val="00203632"/>
    <w:rsid w:val="00203A02"/>
    <w:rsid w:val="002045D7"/>
    <w:rsid w:val="00206847"/>
    <w:rsid w:val="0022735F"/>
    <w:rsid w:val="00254F6F"/>
    <w:rsid w:val="0026286C"/>
    <w:rsid w:val="002726B4"/>
    <w:rsid w:val="0028276B"/>
    <w:rsid w:val="002931DF"/>
    <w:rsid w:val="002B2C39"/>
    <w:rsid w:val="002C248B"/>
    <w:rsid w:val="002C39E2"/>
    <w:rsid w:val="002C3BB6"/>
    <w:rsid w:val="002C5EEF"/>
    <w:rsid w:val="002D5358"/>
    <w:rsid w:val="002E68E4"/>
    <w:rsid w:val="002E6950"/>
    <w:rsid w:val="002E6998"/>
    <w:rsid w:val="002F1FF0"/>
    <w:rsid w:val="00316A57"/>
    <w:rsid w:val="00320942"/>
    <w:rsid w:val="00324879"/>
    <w:rsid w:val="0032666B"/>
    <w:rsid w:val="00350996"/>
    <w:rsid w:val="00351348"/>
    <w:rsid w:val="00356A2E"/>
    <w:rsid w:val="00357AEA"/>
    <w:rsid w:val="003615DB"/>
    <w:rsid w:val="00361BEF"/>
    <w:rsid w:val="003700FC"/>
    <w:rsid w:val="003740E8"/>
    <w:rsid w:val="0039176D"/>
    <w:rsid w:val="003B2B39"/>
    <w:rsid w:val="003B7F95"/>
    <w:rsid w:val="003C53A0"/>
    <w:rsid w:val="003C76F6"/>
    <w:rsid w:val="003E3B99"/>
    <w:rsid w:val="003E747F"/>
    <w:rsid w:val="003F092F"/>
    <w:rsid w:val="003F2B1F"/>
    <w:rsid w:val="003F5205"/>
    <w:rsid w:val="004020F7"/>
    <w:rsid w:val="00410720"/>
    <w:rsid w:val="0042283C"/>
    <w:rsid w:val="0046216D"/>
    <w:rsid w:val="00464EED"/>
    <w:rsid w:val="00481F23"/>
    <w:rsid w:val="004B2B7D"/>
    <w:rsid w:val="004B42BE"/>
    <w:rsid w:val="004B6A89"/>
    <w:rsid w:val="004C70FF"/>
    <w:rsid w:val="004E76A3"/>
    <w:rsid w:val="004E7D85"/>
    <w:rsid w:val="004F3688"/>
    <w:rsid w:val="005154C7"/>
    <w:rsid w:val="005170C3"/>
    <w:rsid w:val="00523C56"/>
    <w:rsid w:val="00525667"/>
    <w:rsid w:val="0054025D"/>
    <w:rsid w:val="005515A8"/>
    <w:rsid w:val="00554612"/>
    <w:rsid w:val="005566C5"/>
    <w:rsid w:val="00560622"/>
    <w:rsid w:val="005630BF"/>
    <w:rsid w:val="00565DF1"/>
    <w:rsid w:val="00576B43"/>
    <w:rsid w:val="00587774"/>
    <w:rsid w:val="005A6CFE"/>
    <w:rsid w:val="005B4475"/>
    <w:rsid w:val="005C1EBA"/>
    <w:rsid w:val="005D13DC"/>
    <w:rsid w:val="005D3F96"/>
    <w:rsid w:val="005F6AB1"/>
    <w:rsid w:val="00601C00"/>
    <w:rsid w:val="006027F9"/>
    <w:rsid w:val="00602E5C"/>
    <w:rsid w:val="00632749"/>
    <w:rsid w:val="006364A2"/>
    <w:rsid w:val="00641CAE"/>
    <w:rsid w:val="006524C8"/>
    <w:rsid w:val="00655554"/>
    <w:rsid w:val="0065578A"/>
    <w:rsid w:val="00660902"/>
    <w:rsid w:val="00670A53"/>
    <w:rsid w:val="006729CD"/>
    <w:rsid w:val="0067352A"/>
    <w:rsid w:val="006835FC"/>
    <w:rsid w:val="0068486F"/>
    <w:rsid w:val="00690DD0"/>
    <w:rsid w:val="00694EDA"/>
    <w:rsid w:val="00697059"/>
    <w:rsid w:val="006A69A1"/>
    <w:rsid w:val="006B766E"/>
    <w:rsid w:val="006D4541"/>
    <w:rsid w:val="006F2CAF"/>
    <w:rsid w:val="00710D74"/>
    <w:rsid w:val="00712CA8"/>
    <w:rsid w:val="007168A3"/>
    <w:rsid w:val="00717C2F"/>
    <w:rsid w:val="0073343E"/>
    <w:rsid w:val="00747F5E"/>
    <w:rsid w:val="00751CE4"/>
    <w:rsid w:val="0077250F"/>
    <w:rsid w:val="00772776"/>
    <w:rsid w:val="0077370E"/>
    <w:rsid w:val="0078338E"/>
    <w:rsid w:val="00787643"/>
    <w:rsid w:val="00790D26"/>
    <w:rsid w:val="007A1170"/>
    <w:rsid w:val="007A1C07"/>
    <w:rsid w:val="007B4919"/>
    <w:rsid w:val="007B4D67"/>
    <w:rsid w:val="007C0C41"/>
    <w:rsid w:val="007C3FAE"/>
    <w:rsid w:val="007D2657"/>
    <w:rsid w:val="007D2DEE"/>
    <w:rsid w:val="007E160B"/>
    <w:rsid w:val="007E60DC"/>
    <w:rsid w:val="007F2C22"/>
    <w:rsid w:val="007F3165"/>
    <w:rsid w:val="007F74B4"/>
    <w:rsid w:val="00812752"/>
    <w:rsid w:val="00834209"/>
    <w:rsid w:val="00836530"/>
    <w:rsid w:val="008461D4"/>
    <w:rsid w:val="00846EA2"/>
    <w:rsid w:val="00864AD6"/>
    <w:rsid w:val="008739E5"/>
    <w:rsid w:val="00874969"/>
    <w:rsid w:val="00883D47"/>
    <w:rsid w:val="00885ADA"/>
    <w:rsid w:val="00894520"/>
    <w:rsid w:val="00895D73"/>
    <w:rsid w:val="008C2211"/>
    <w:rsid w:val="008C36B6"/>
    <w:rsid w:val="008D33E1"/>
    <w:rsid w:val="008F3570"/>
    <w:rsid w:val="00916291"/>
    <w:rsid w:val="00940E2F"/>
    <w:rsid w:val="00945FC8"/>
    <w:rsid w:val="00950132"/>
    <w:rsid w:val="00976CA9"/>
    <w:rsid w:val="0098279E"/>
    <w:rsid w:val="009901E8"/>
    <w:rsid w:val="009952E4"/>
    <w:rsid w:val="009A0B41"/>
    <w:rsid w:val="009B64DB"/>
    <w:rsid w:val="009B7EEA"/>
    <w:rsid w:val="009D04A7"/>
    <w:rsid w:val="009D4957"/>
    <w:rsid w:val="009D7287"/>
    <w:rsid w:val="009D73A3"/>
    <w:rsid w:val="009E0784"/>
    <w:rsid w:val="009F0463"/>
    <w:rsid w:val="009F19E4"/>
    <w:rsid w:val="00A016CC"/>
    <w:rsid w:val="00A10FE9"/>
    <w:rsid w:val="00A11620"/>
    <w:rsid w:val="00A14D52"/>
    <w:rsid w:val="00A35DE2"/>
    <w:rsid w:val="00A456B0"/>
    <w:rsid w:val="00A62F72"/>
    <w:rsid w:val="00A73B47"/>
    <w:rsid w:val="00A8185E"/>
    <w:rsid w:val="00A818DB"/>
    <w:rsid w:val="00A86001"/>
    <w:rsid w:val="00AB076D"/>
    <w:rsid w:val="00AC1BE2"/>
    <w:rsid w:val="00AD17F3"/>
    <w:rsid w:val="00AD327E"/>
    <w:rsid w:val="00AE1C0C"/>
    <w:rsid w:val="00AE7354"/>
    <w:rsid w:val="00B02037"/>
    <w:rsid w:val="00B12E8B"/>
    <w:rsid w:val="00B310C3"/>
    <w:rsid w:val="00B32E31"/>
    <w:rsid w:val="00B35335"/>
    <w:rsid w:val="00B36ECD"/>
    <w:rsid w:val="00B46D68"/>
    <w:rsid w:val="00B6396E"/>
    <w:rsid w:val="00B818EF"/>
    <w:rsid w:val="00B82CB7"/>
    <w:rsid w:val="00BA47A2"/>
    <w:rsid w:val="00BC2E22"/>
    <w:rsid w:val="00BE1795"/>
    <w:rsid w:val="00BE36A4"/>
    <w:rsid w:val="00BE4869"/>
    <w:rsid w:val="00BF1302"/>
    <w:rsid w:val="00BF350A"/>
    <w:rsid w:val="00BF3F81"/>
    <w:rsid w:val="00C06DDE"/>
    <w:rsid w:val="00C07618"/>
    <w:rsid w:val="00C46CAA"/>
    <w:rsid w:val="00C552AC"/>
    <w:rsid w:val="00C55565"/>
    <w:rsid w:val="00C86C68"/>
    <w:rsid w:val="00C87D36"/>
    <w:rsid w:val="00CA70EF"/>
    <w:rsid w:val="00CC7559"/>
    <w:rsid w:val="00CE0FDF"/>
    <w:rsid w:val="00CE6FAB"/>
    <w:rsid w:val="00CF281B"/>
    <w:rsid w:val="00CF6ED6"/>
    <w:rsid w:val="00D01C78"/>
    <w:rsid w:val="00D01DF0"/>
    <w:rsid w:val="00D065EF"/>
    <w:rsid w:val="00D16765"/>
    <w:rsid w:val="00D1722C"/>
    <w:rsid w:val="00D308BF"/>
    <w:rsid w:val="00D32CCA"/>
    <w:rsid w:val="00D56C08"/>
    <w:rsid w:val="00D7494B"/>
    <w:rsid w:val="00DA17B8"/>
    <w:rsid w:val="00DB228E"/>
    <w:rsid w:val="00DC4642"/>
    <w:rsid w:val="00DD6388"/>
    <w:rsid w:val="00DE6063"/>
    <w:rsid w:val="00DE6EA0"/>
    <w:rsid w:val="00DF4631"/>
    <w:rsid w:val="00E068FF"/>
    <w:rsid w:val="00E256BB"/>
    <w:rsid w:val="00E263C2"/>
    <w:rsid w:val="00E33EE1"/>
    <w:rsid w:val="00E353BC"/>
    <w:rsid w:val="00E4037C"/>
    <w:rsid w:val="00E578F5"/>
    <w:rsid w:val="00E637F3"/>
    <w:rsid w:val="00E805B2"/>
    <w:rsid w:val="00E91AF7"/>
    <w:rsid w:val="00E9201E"/>
    <w:rsid w:val="00EA0527"/>
    <w:rsid w:val="00EA3D14"/>
    <w:rsid w:val="00EC740C"/>
    <w:rsid w:val="00ED0896"/>
    <w:rsid w:val="00EE449D"/>
    <w:rsid w:val="00EF27BC"/>
    <w:rsid w:val="00F0404A"/>
    <w:rsid w:val="00F04AB4"/>
    <w:rsid w:val="00F10567"/>
    <w:rsid w:val="00F115C4"/>
    <w:rsid w:val="00F279DF"/>
    <w:rsid w:val="00F3269A"/>
    <w:rsid w:val="00F32EBE"/>
    <w:rsid w:val="00F36621"/>
    <w:rsid w:val="00F43B4C"/>
    <w:rsid w:val="00F43FC6"/>
    <w:rsid w:val="00F47969"/>
    <w:rsid w:val="00F52246"/>
    <w:rsid w:val="00F55968"/>
    <w:rsid w:val="00F61ECF"/>
    <w:rsid w:val="00F666DB"/>
    <w:rsid w:val="00F860DE"/>
    <w:rsid w:val="00FA0FA7"/>
    <w:rsid w:val="00FC2AC4"/>
    <w:rsid w:val="00FC2CE0"/>
    <w:rsid w:val="00FC637F"/>
    <w:rsid w:val="00FD74A4"/>
    <w:rsid w:val="00FE166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C16129"/>
  <w15:docId w15:val="{2FFDB822-DF44-448E-8946-BA6780C00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0720"/>
    <w:rPr>
      <w:sz w:val="20"/>
      <w:szCs w:val="20"/>
    </w:rPr>
  </w:style>
  <w:style w:type="paragraph" w:styleId="Heading1">
    <w:name w:val="heading 1"/>
    <w:basedOn w:val="Normal"/>
    <w:next w:val="Normal"/>
    <w:link w:val="Heading1Char"/>
    <w:uiPriority w:val="99"/>
    <w:qFormat/>
    <w:rsid w:val="00410720"/>
    <w:pPr>
      <w:keepNext/>
      <w:jc w:val="center"/>
      <w:outlineLvl w:val="0"/>
    </w:pPr>
    <w:rPr>
      <w:b/>
      <w:bCs/>
      <w:sz w:val="24"/>
      <w:szCs w:val="24"/>
    </w:rPr>
  </w:style>
  <w:style w:type="paragraph" w:styleId="Heading2">
    <w:name w:val="heading 2"/>
    <w:basedOn w:val="Normal"/>
    <w:next w:val="Normal"/>
    <w:link w:val="Heading2Char"/>
    <w:uiPriority w:val="99"/>
    <w:qFormat/>
    <w:rsid w:val="00836530"/>
    <w:pPr>
      <w:keepNext/>
      <w:numPr>
        <w:ilvl w:val="1"/>
        <w:numId w:val="20"/>
      </w:numPr>
      <w:jc w:val="center"/>
      <w:outlineLvl w:val="1"/>
    </w:pPr>
    <w:rPr>
      <w:b/>
      <w:bCs/>
      <w:sz w:val="24"/>
    </w:rPr>
  </w:style>
  <w:style w:type="paragraph" w:styleId="Heading3">
    <w:name w:val="heading 3"/>
    <w:basedOn w:val="Normal"/>
    <w:next w:val="Normal"/>
    <w:link w:val="Heading3Char"/>
    <w:uiPriority w:val="99"/>
    <w:qFormat/>
    <w:rsid w:val="00410720"/>
    <w:pPr>
      <w:keepNext/>
      <w:jc w:val="both"/>
      <w:outlineLvl w:val="2"/>
    </w:pPr>
    <w:rPr>
      <w:b/>
      <w:bCs/>
      <w:szCs w:val="24"/>
    </w:rPr>
  </w:style>
  <w:style w:type="paragraph" w:styleId="Heading4">
    <w:name w:val="heading 4"/>
    <w:basedOn w:val="Normal"/>
    <w:next w:val="Normal"/>
    <w:link w:val="Heading4Char"/>
    <w:uiPriority w:val="99"/>
    <w:qFormat/>
    <w:rsid w:val="00410720"/>
    <w:pPr>
      <w:numPr>
        <w:ilvl w:val="3"/>
        <w:numId w:val="27"/>
      </w:numPr>
      <w:ind w:left="360"/>
      <w:jc w:val="both"/>
      <w:outlineLvl w:val="3"/>
    </w:pPr>
    <w:rPr>
      <w:b/>
    </w:rPr>
  </w:style>
  <w:style w:type="paragraph" w:styleId="Heading7">
    <w:name w:val="heading 7"/>
    <w:basedOn w:val="Normal"/>
    <w:next w:val="Normal"/>
    <w:link w:val="Heading7Char"/>
    <w:uiPriority w:val="99"/>
    <w:qFormat/>
    <w:rsid w:val="0041072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22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rsid w:val="00836530"/>
    <w:rPr>
      <w:b/>
      <w:bCs/>
      <w:sz w:val="24"/>
      <w:szCs w:val="20"/>
    </w:rPr>
  </w:style>
  <w:style w:type="character" w:customStyle="1" w:styleId="Heading3Char">
    <w:name w:val="Heading 3 Char"/>
    <w:basedOn w:val="DefaultParagraphFont"/>
    <w:link w:val="Heading3"/>
    <w:uiPriority w:val="99"/>
    <w:locked/>
    <w:rsid w:val="008C2211"/>
    <w:rPr>
      <w:rFonts w:cs="Times New Roman"/>
      <w:b/>
      <w:bCs/>
      <w:sz w:val="24"/>
      <w:szCs w:val="24"/>
      <w:lang w:val="en-US" w:eastAsia="en-US" w:bidi="ar-SA"/>
    </w:rPr>
  </w:style>
  <w:style w:type="character" w:customStyle="1" w:styleId="Heading4Char">
    <w:name w:val="Heading 4 Char"/>
    <w:basedOn w:val="DefaultParagraphFont"/>
    <w:link w:val="Heading4"/>
    <w:uiPriority w:val="99"/>
    <w:locked/>
    <w:rsid w:val="008C2211"/>
    <w:rPr>
      <w:rFonts w:cs="Times New Roman"/>
      <w:b/>
      <w:lang w:val="en-US" w:eastAsia="en-US" w:bidi="ar-SA"/>
    </w:rPr>
  </w:style>
  <w:style w:type="character" w:customStyle="1" w:styleId="Heading7Char">
    <w:name w:val="Heading 7 Char"/>
    <w:basedOn w:val="DefaultParagraphFont"/>
    <w:link w:val="Heading7"/>
    <w:uiPriority w:val="9"/>
    <w:semiHidden/>
    <w:rsid w:val="00486227"/>
    <w:rPr>
      <w:rFonts w:asciiTheme="minorHAnsi" w:eastAsiaTheme="minorEastAsia" w:hAnsiTheme="minorHAnsi" w:cstheme="minorBidi"/>
      <w:sz w:val="24"/>
      <w:szCs w:val="24"/>
    </w:rPr>
  </w:style>
  <w:style w:type="paragraph" w:styleId="Header">
    <w:name w:val="header"/>
    <w:basedOn w:val="Normal"/>
    <w:link w:val="HeaderChar"/>
    <w:uiPriority w:val="99"/>
    <w:rsid w:val="00410720"/>
    <w:pPr>
      <w:tabs>
        <w:tab w:val="center" w:pos="4320"/>
        <w:tab w:val="right" w:pos="8640"/>
      </w:tabs>
    </w:pPr>
  </w:style>
  <w:style w:type="character" w:customStyle="1" w:styleId="HeaderChar">
    <w:name w:val="Header Char"/>
    <w:basedOn w:val="DefaultParagraphFont"/>
    <w:link w:val="Header"/>
    <w:uiPriority w:val="99"/>
    <w:semiHidden/>
    <w:rsid w:val="00486227"/>
    <w:rPr>
      <w:sz w:val="20"/>
      <w:szCs w:val="20"/>
    </w:rPr>
  </w:style>
  <w:style w:type="paragraph" w:styleId="Footer">
    <w:name w:val="footer"/>
    <w:basedOn w:val="Normal"/>
    <w:link w:val="FooterChar"/>
    <w:uiPriority w:val="99"/>
    <w:rsid w:val="00410720"/>
    <w:pPr>
      <w:tabs>
        <w:tab w:val="center" w:pos="4320"/>
        <w:tab w:val="right" w:pos="8640"/>
      </w:tabs>
    </w:pPr>
  </w:style>
  <w:style w:type="character" w:customStyle="1" w:styleId="FooterChar">
    <w:name w:val="Footer Char"/>
    <w:basedOn w:val="DefaultParagraphFont"/>
    <w:link w:val="Footer"/>
    <w:uiPriority w:val="99"/>
    <w:semiHidden/>
    <w:rsid w:val="00486227"/>
    <w:rPr>
      <w:sz w:val="20"/>
      <w:szCs w:val="20"/>
    </w:rPr>
  </w:style>
  <w:style w:type="character" w:styleId="PageNumber">
    <w:name w:val="page number"/>
    <w:basedOn w:val="DefaultParagraphFont"/>
    <w:uiPriority w:val="99"/>
    <w:rsid w:val="00410720"/>
    <w:rPr>
      <w:rFonts w:cs="Times New Roman"/>
    </w:rPr>
  </w:style>
  <w:style w:type="paragraph" w:styleId="Title">
    <w:name w:val="Title"/>
    <w:basedOn w:val="Normal"/>
    <w:link w:val="TitleChar"/>
    <w:uiPriority w:val="99"/>
    <w:qFormat/>
    <w:rsid w:val="00410720"/>
    <w:pPr>
      <w:jc w:val="center"/>
    </w:pPr>
    <w:rPr>
      <w:b/>
      <w:bCs/>
      <w:sz w:val="28"/>
    </w:rPr>
  </w:style>
  <w:style w:type="character" w:customStyle="1" w:styleId="TitleChar">
    <w:name w:val="Title Char"/>
    <w:basedOn w:val="DefaultParagraphFont"/>
    <w:link w:val="Title"/>
    <w:uiPriority w:val="10"/>
    <w:rsid w:val="00486227"/>
    <w:rPr>
      <w:rFonts w:asciiTheme="majorHAnsi" w:eastAsiaTheme="majorEastAsia" w:hAnsiTheme="majorHAnsi" w:cstheme="majorBidi"/>
      <w:b/>
      <w:bCs/>
      <w:kern w:val="28"/>
      <w:sz w:val="32"/>
      <w:szCs w:val="32"/>
    </w:rPr>
  </w:style>
  <w:style w:type="paragraph" w:styleId="Subtitle">
    <w:name w:val="Subtitle"/>
    <w:basedOn w:val="Normal"/>
    <w:link w:val="SubtitleChar"/>
    <w:uiPriority w:val="99"/>
    <w:qFormat/>
    <w:rsid w:val="00410720"/>
    <w:pPr>
      <w:jc w:val="center"/>
    </w:pPr>
    <w:rPr>
      <w:b/>
      <w:bCs/>
      <w:sz w:val="24"/>
      <w:szCs w:val="24"/>
    </w:rPr>
  </w:style>
  <w:style w:type="character" w:customStyle="1" w:styleId="SubtitleChar">
    <w:name w:val="Subtitle Char"/>
    <w:basedOn w:val="DefaultParagraphFont"/>
    <w:link w:val="Subtitle"/>
    <w:uiPriority w:val="11"/>
    <w:rsid w:val="00486227"/>
    <w:rPr>
      <w:rFonts w:asciiTheme="majorHAnsi" w:eastAsiaTheme="majorEastAsia" w:hAnsiTheme="majorHAnsi" w:cstheme="majorBidi"/>
      <w:sz w:val="24"/>
      <w:szCs w:val="24"/>
    </w:rPr>
  </w:style>
  <w:style w:type="paragraph" w:styleId="BodyTextIndent">
    <w:name w:val="Body Text Indent"/>
    <w:basedOn w:val="Normal"/>
    <w:link w:val="BodyTextIndentChar"/>
    <w:uiPriority w:val="99"/>
    <w:rsid w:val="00410720"/>
    <w:pPr>
      <w:keepLines/>
      <w:tabs>
        <w:tab w:val="left" w:pos="1080"/>
        <w:tab w:val="left" w:pos="1440"/>
        <w:tab w:val="left" w:pos="2160"/>
        <w:tab w:val="left" w:pos="2880"/>
        <w:tab w:val="left" w:pos="3600"/>
        <w:tab w:val="left" w:pos="4320"/>
        <w:tab w:val="left" w:pos="5040"/>
        <w:tab w:val="left" w:pos="5760"/>
      </w:tabs>
      <w:ind w:left="1080"/>
      <w:jc w:val="both"/>
    </w:pPr>
  </w:style>
  <w:style w:type="character" w:customStyle="1" w:styleId="BodyTextIndentChar">
    <w:name w:val="Body Text Indent Char"/>
    <w:basedOn w:val="DefaultParagraphFont"/>
    <w:link w:val="BodyTextIndent"/>
    <w:uiPriority w:val="99"/>
    <w:semiHidden/>
    <w:rsid w:val="00486227"/>
    <w:rPr>
      <w:sz w:val="20"/>
      <w:szCs w:val="20"/>
    </w:rPr>
  </w:style>
  <w:style w:type="paragraph" w:styleId="BodyTextIndent2">
    <w:name w:val="Body Text Indent 2"/>
    <w:basedOn w:val="Normal"/>
    <w:link w:val="BodyTextIndent2Char"/>
    <w:uiPriority w:val="99"/>
    <w:rsid w:val="00410720"/>
    <w:pPr>
      <w:ind w:left="720"/>
      <w:jc w:val="both"/>
    </w:pPr>
  </w:style>
  <w:style w:type="character" w:customStyle="1" w:styleId="BodyTextIndent2Char">
    <w:name w:val="Body Text Indent 2 Char"/>
    <w:basedOn w:val="DefaultParagraphFont"/>
    <w:link w:val="BodyTextIndent2"/>
    <w:uiPriority w:val="99"/>
    <w:semiHidden/>
    <w:rsid w:val="00486227"/>
    <w:rPr>
      <w:sz w:val="20"/>
      <w:szCs w:val="20"/>
    </w:rPr>
  </w:style>
  <w:style w:type="paragraph" w:styleId="BlockText">
    <w:name w:val="Block Text"/>
    <w:basedOn w:val="Normal"/>
    <w:uiPriority w:val="99"/>
    <w:rsid w:val="00410720"/>
    <w:pPr>
      <w:tabs>
        <w:tab w:val="left" w:pos="720"/>
        <w:tab w:val="left" w:pos="1440"/>
        <w:tab w:val="left" w:pos="2160"/>
        <w:tab w:val="left" w:pos="2880"/>
        <w:tab w:val="left" w:pos="3600"/>
        <w:tab w:val="left" w:pos="4320"/>
        <w:tab w:val="left" w:leader="dot" w:pos="9360"/>
      </w:tabs>
      <w:ind w:left="720" w:right="1080"/>
      <w:jc w:val="both"/>
    </w:pPr>
    <w:rPr>
      <w:bCs/>
    </w:rPr>
  </w:style>
  <w:style w:type="paragraph" w:styleId="BodyTextIndent3">
    <w:name w:val="Body Text Indent 3"/>
    <w:basedOn w:val="Normal"/>
    <w:link w:val="BodyTextIndent3Char"/>
    <w:uiPriority w:val="99"/>
    <w:rsid w:val="00410720"/>
    <w:pPr>
      <w:tabs>
        <w:tab w:val="left" w:pos="1080"/>
        <w:tab w:val="left" w:pos="1440"/>
        <w:tab w:val="left" w:pos="2160"/>
        <w:tab w:val="left" w:pos="2880"/>
        <w:tab w:val="left" w:pos="3600"/>
        <w:tab w:val="left" w:pos="4320"/>
        <w:tab w:val="left" w:leader="dot" w:pos="9360"/>
      </w:tabs>
      <w:ind w:left="1080"/>
      <w:jc w:val="both"/>
    </w:pPr>
    <w:rPr>
      <w:b/>
    </w:rPr>
  </w:style>
  <w:style w:type="character" w:customStyle="1" w:styleId="BodyTextIndent3Char">
    <w:name w:val="Body Text Indent 3 Char"/>
    <w:basedOn w:val="DefaultParagraphFont"/>
    <w:link w:val="BodyTextIndent3"/>
    <w:uiPriority w:val="99"/>
    <w:semiHidden/>
    <w:rsid w:val="00486227"/>
    <w:rPr>
      <w:sz w:val="16"/>
      <w:szCs w:val="16"/>
    </w:rPr>
  </w:style>
  <w:style w:type="paragraph" w:styleId="BalloonText">
    <w:name w:val="Balloon Text"/>
    <w:basedOn w:val="Normal"/>
    <w:link w:val="BalloonTextChar"/>
    <w:uiPriority w:val="99"/>
    <w:semiHidden/>
    <w:rsid w:val="00410720"/>
    <w:rPr>
      <w:rFonts w:ascii="Tahoma" w:hAnsi="Tahoma" w:cs="Tahoma"/>
      <w:sz w:val="16"/>
      <w:szCs w:val="16"/>
    </w:rPr>
  </w:style>
  <w:style w:type="character" w:customStyle="1" w:styleId="BalloonTextChar">
    <w:name w:val="Balloon Text Char"/>
    <w:basedOn w:val="DefaultParagraphFont"/>
    <w:link w:val="BalloonText"/>
    <w:uiPriority w:val="99"/>
    <w:semiHidden/>
    <w:rsid w:val="00486227"/>
    <w:rPr>
      <w:sz w:val="0"/>
      <w:szCs w:val="0"/>
    </w:rPr>
  </w:style>
  <w:style w:type="paragraph" w:styleId="BodyText">
    <w:name w:val="Body Text"/>
    <w:basedOn w:val="Normal"/>
    <w:link w:val="BodyTextChar"/>
    <w:uiPriority w:val="99"/>
    <w:rsid w:val="00410720"/>
    <w:pPr>
      <w:spacing w:after="120"/>
    </w:pPr>
  </w:style>
  <w:style w:type="character" w:customStyle="1" w:styleId="BodyTextChar">
    <w:name w:val="Body Text Char"/>
    <w:basedOn w:val="DefaultParagraphFont"/>
    <w:link w:val="BodyText"/>
    <w:uiPriority w:val="99"/>
    <w:semiHidden/>
    <w:rsid w:val="00486227"/>
    <w:rPr>
      <w:sz w:val="20"/>
      <w:szCs w:val="20"/>
    </w:rPr>
  </w:style>
  <w:style w:type="paragraph" w:styleId="BodyText3">
    <w:name w:val="Body Text 3"/>
    <w:basedOn w:val="Normal"/>
    <w:link w:val="BodyText3Char"/>
    <w:uiPriority w:val="99"/>
    <w:rsid w:val="00410720"/>
    <w:pPr>
      <w:spacing w:after="120"/>
    </w:pPr>
    <w:rPr>
      <w:sz w:val="16"/>
      <w:szCs w:val="16"/>
    </w:rPr>
  </w:style>
  <w:style w:type="character" w:customStyle="1" w:styleId="BodyText3Char">
    <w:name w:val="Body Text 3 Char"/>
    <w:basedOn w:val="DefaultParagraphFont"/>
    <w:link w:val="BodyText3"/>
    <w:uiPriority w:val="99"/>
    <w:semiHidden/>
    <w:rsid w:val="00486227"/>
    <w:rPr>
      <w:sz w:val="16"/>
      <w:szCs w:val="16"/>
    </w:rPr>
  </w:style>
  <w:style w:type="paragraph" w:styleId="TOC1">
    <w:name w:val="toc 1"/>
    <w:basedOn w:val="Normal"/>
    <w:next w:val="Normal"/>
    <w:uiPriority w:val="39"/>
    <w:rsid w:val="005154C7"/>
    <w:pPr>
      <w:tabs>
        <w:tab w:val="left" w:pos="1440"/>
        <w:tab w:val="right" w:leader="dot" w:pos="9360"/>
      </w:tabs>
      <w:spacing w:after="120"/>
    </w:pPr>
    <w:rPr>
      <w:b/>
      <w:noProof/>
      <w:sz w:val="24"/>
      <w:szCs w:val="24"/>
      <w:lang w:val="fr-FR"/>
    </w:rPr>
  </w:style>
  <w:style w:type="paragraph" w:styleId="TOC2">
    <w:name w:val="toc 2"/>
    <w:basedOn w:val="Normal"/>
    <w:next w:val="Normal"/>
    <w:uiPriority w:val="39"/>
    <w:rsid w:val="007A1170"/>
    <w:pPr>
      <w:keepNext/>
      <w:tabs>
        <w:tab w:val="right" w:leader="dot" w:pos="9360"/>
      </w:tabs>
      <w:spacing w:before="60" w:after="60"/>
      <w:ind w:left="547" w:hanging="547"/>
    </w:pPr>
    <w:rPr>
      <w:b/>
    </w:rPr>
  </w:style>
  <w:style w:type="paragraph" w:styleId="TOC3">
    <w:name w:val="toc 3"/>
    <w:basedOn w:val="Normal"/>
    <w:next w:val="Normal"/>
    <w:uiPriority w:val="39"/>
    <w:rsid w:val="005154C7"/>
    <w:pPr>
      <w:tabs>
        <w:tab w:val="left" w:pos="1267"/>
        <w:tab w:val="right" w:leader="dot" w:pos="9360"/>
      </w:tabs>
      <w:spacing w:before="60"/>
      <w:ind w:left="1094" w:hanging="547"/>
    </w:pPr>
  </w:style>
  <w:style w:type="paragraph" w:styleId="TOC4">
    <w:name w:val="toc 4"/>
    <w:basedOn w:val="Normal"/>
    <w:next w:val="Normal"/>
    <w:autoRedefine/>
    <w:uiPriority w:val="39"/>
    <w:rsid w:val="005154C7"/>
    <w:pPr>
      <w:tabs>
        <w:tab w:val="left" w:pos="1800"/>
        <w:tab w:val="right" w:leader="dot" w:pos="9360"/>
      </w:tabs>
      <w:ind w:left="1800" w:hanging="720"/>
    </w:pPr>
  </w:style>
  <w:style w:type="character" w:styleId="Hyperlink">
    <w:name w:val="Hyperlink"/>
    <w:basedOn w:val="DefaultParagraphFont"/>
    <w:uiPriority w:val="99"/>
    <w:rsid w:val="00410720"/>
    <w:rPr>
      <w:rFonts w:cs="Times New Roman"/>
      <w:color w:val="0000FF"/>
      <w:u w:val="single"/>
    </w:rPr>
  </w:style>
  <w:style w:type="paragraph" w:styleId="ListParagraph">
    <w:name w:val="List Paragraph"/>
    <w:basedOn w:val="Normal"/>
    <w:uiPriority w:val="99"/>
    <w:qFormat/>
    <w:rsid w:val="002C39E2"/>
    <w:pPr>
      <w:ind w:left="720"/>
      <w:contextualSpacing/>
    </w:pPr>
  </w:style>
  <w:style w:type="character" w:styleId="FollowedHyperlink">
    <w:name w:val="FollowedHyperlink"/>
    <w:basedOn w:val="DefaultParagraphFont"/>
    <w:uiPriority w:val="99"/>
    <w:rsid w:val="00BF350A"/>
    <w:rPr>
      <w:rFonts w:cs="Times New Roman"/>
      <w:color w:val="800080"/>
      <w:u w:val="single"/>
    </w:rPr>
  </w:style>
  <w:style w:type="character" w:styleId="CommentReference">
    <w:name w:val="annotation reference"/>
    <w:basedOn w:val="DefaultParagraphFont"/>
    <w:uiPriority w:val="99"/>
    <w:semiHidden/>
    <w:unhideWhenUsed/>
    <w:rsid w:val="003C53A0"/>
    <w:rPr>
      <w:sz w:val="16"/>
      <w:szCs w:val="16"/>
    </w:rPr>
  </w:style>
  <w:style w:type="paragraph" w:styleId="CommentText">
    <w:name w:val="annotation text"/>
    <w:basedOn w:val="Normal"/>
    <w:link w:val="CommentTextChar"/>
    <w:uiPriority w:val="99"/>
    <w:semiHidden/>
    <w:unhideWhenUsed/>
    <w:rsid w:val="003C53A0"/>
  </w:style>
  <w:style w:type="character" w:customStyle="1" w:styleId="CommentTextChar">
    <w:name w:val="Comment Text Char"/>
    <w:basedOn w:val="DefaultParagraphFont"/>
    <w:link w:val="CommentText"/>
    <w:uiPriority w:val="99"/>
    <w:semiHidden/>
    <w:rsid w:val="003C53A0"/>
    <w:rPr>
      <w:sz w:val="20"/>
      <w:szCs w:val="20"/>
    </w:rPr>
  </w:style>
  <w:style w:type="paragraph" w:styleId="CommentSubject">
    <w:name w:val="annotation subject"/>
    <w:basedOn w:val="CommentText"/>
    <w:next w:val="CommentText"/>
    <w:link w:val="CommentSubjectChar"/>
    <w:uiPriority w:val="99"/>
    <w:semiHidden/>
    <w:unhideWhenUsed/>
    <w:rsid w:val="003C53A0"/>
    <w:rPr>
      <w:b/>
      <w:bCs/>
    </w:rPr>
  </w:style>
  <w:style w:type="character" w:customStyle="1" w:styleId="CommentSubjectChar">
    <w:name w:val="Comment Subject Char"/>
    <w:basedOn w:val="CommentTextChar"/>
    <w:link w:val="CommentSubject"/>
    <w:uiPriority w:val="99"/>
    <w:semiHidden/>
    <w:rsid w:val="003C53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BFB6B-AA9A-4139-B423-C8BD3A462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6036</Words>
  <Characters>36929</Characters>
  <Application>Microsoft Office Word</Application>
  <DocSecurity>0</DocSecurity>
  <Lines>724</Lines>
  <Paragraphs>488</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42477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ection 3.31. Vehicle-Tank Meters</dc:subject>
  <dc:creator>tina.butcher@nist.gov;richard.harshman@nist.gov;Barton, John (Fed);Diane Lee</dc:creator>
  <dc:description>Section 3.31. Vehicle-Tank Meters</dc:description>
  <cp:lastModifiedBy>Blackwell, Breyanna M. (Fed)</cp:lastModifiedBy>
  <cp:revision>5</cp:revision>
  <cp:lastPrinted>2019-10-16T11:59:00Z</cp:lastPrinted>
  <dcterms:created xsi:type="dcterms:W3CDTF">2019-10-16T17:58:00Z</dcterms:created>
  <dcterms:modified xsi:type="dcterms:W3CDTF">2019-10-22T18:44:00Z</dcterms:modified>
</cp:coreProperties>
</file>