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79501" w14:textId="3E39A8B3" w:rsidR="00EC41CF" w:rsidRPr="00EC41CF" w:rsidRDefault="00EC41CF" w:rsidP="00EC41CF">
      <w:pPr>
        <w:pStyle w:val="Default"/>
        <w:jc w:val="both"/>
        <w:rPr>
          <w:b/>
          <w:bCs/>
          <w:sz w:val="25"/>
          <w:szCs w:val="25"/>
          <w:lang w:val="en-US"/>
        </w:rPr>
      </w:pPr>
      <w:bookmarkStart w:id="0" w:name="_GoBack"/>
      <w:bookmarkEnd w:id="0"/>
      <w:r w:rsidRPr="00EC41CF">
        <w:rPr>
          <w:b/>
          <w:bCs/>
          <w:i/>
          <w:iCs/>
          <w:color w:val="2B9DE7"/>
          <w:sz w:val="25"/>
          <w:szCs w:val="25"/>
          <w:lang w:val="en-US"/>
        </w:rPr>
        <w:t>SM systems characterization</w:t>
      </w:r>
      <w:r w:rsidRPr="00EC41CF">
        <w:rPr>
          <w:b/>
          <w:bCs/>
          <w:sz w:val="25"/>
          <w:szCs w:val="25"/>
          <w:lang w:val="en-US"/>
        </w:rPr>
        <w:t xml:space="preserve"> </w:t>
      </w:r>
      <w:r w:rsidRPr="00EC41CF">
        <w:rPr>
          <w:sz w:val="25"/>
          <w:szCs w:val="25"/>
          <w:lang w:val="en-US"/>
        </w:rPr>
        <w:t xml:space="preserve">chaired by </w:t>
      </w:r>
      <w:r w:rsidRPr="00EC41CF">
        <w:rPr>
          <w:color w:val="2B9DE7"/>
          <w:sz w:val="25"/>
          <w:szCs w:val="25"/>
          <w:lang w:val="en-US"/>
        </w:rPr>
        <w:t xml:space="preserve">Dennis </w:t>
      </w:r>
      <w:proofErr w:type="spellStart"/>
      <w:r w:rsidRPr="00EC41CF">
        <w:rPr>
          <w:color w:val="2B9DE7"/>
          <w:sz w:val="25"/>
          <w:szCs w:val="25"/>
          <w:lang w:val="en-US"/>
        </w:rPr>
        <w:t>Brandl</w:t>
      </w:r>
      <w:proofErr w:type="spellEnd"/>
      <w:r w:rsidRPr="00EC41CF">
        <w:rPr>
          <w:color w:val="2B9DE7"/>
          <w:sz w:val="25"/>
          <w:szCs w:val="25"/>
          <w:lang w:val="en-US"/>
        </w:rPr>
        <w:t xml:space="preserve"> (</w:t>
      </w:r>
      <w:hyperlink r:id="rId5" w:history="1">
        <w:r w:rsidRPr="00EC41CF">
          <w:rPr>
            <w:rStyle w:val="Hyperlink"/>
            <w:sz w:val="25"/>
            <w:szCs w:val="25"/>
            <w:lang w:val="en-US"/>
          </w:rPr>
          <w:t>dnbrandl@brlconsulting.com</w:t>
        </w:r>
      </w:hyperlink>
      <w:r w:rsidRPr="00EC41CF">
        <w:rPr>
          <w:color w:val="2B9DE7"/>
          <w:sz w:val="25"/>
          <w:szCs w:val="25"/>
          <w:lang w:val="en-US"/>
        </w:rPr>
        <w:t>)</w:t>
      </w:r>
      <w:r w:rsidRPr="00EC41CF">
        <w:rPr>
          <w:sz w:val="25"/>
          <w:szCs w:val="25"/>
          <w:lang w:val="en-US"/>
        </w:rPr>
        <w:t xml:space="preserve">, MESA/BR&amp;L Consulting and </w:t>
      </w:r>
      <w:r w:rsidRPr="00EC41CF">
        <w:rPr>
          <w:color w:val="2B9DE7"/>
          <w:sz w:val="25"/>
          <w:szCs w:val="25"/>
          <w:lang w:val="en-US"/>
        </w:rPr>
        <w:t xml:space="preserve">Marco </w:t>
      </w:r>
      <w:proofErr w:type="spellStart"/>
      <w:r w:rsidRPr="00EC41CF">
        <w:rPr>
          <w:color w:val="2B9DE7"/>
          <w:sz w:val="25"/>
          <w:szCs w:val="25"/>
          <w:lang w:val="en-US"/>
        </w:rPr>
        <w:t>Macchi</w:t>
      </w:r>
      <w:proofErr w:type="spellEnd"/>
      <w:r w:rsidRPr="00EC41CF">
        <w:rPr>
          <w:color w:val="2B9DE7"/>
          <w:sz w:val="25"/>
          <w:szCs w:val="25"/>
          <w:lang w:val="en-US"/>
        </w:rPr>
        <w:t xml:space="preserve"> (</w:t>
      </w:r>
      <w:hyperlink r:id="rId6" w:history="1">
        <w:r w:rsidRPr="00EC41CF">
          <w:rPr>
            <w:rStyle w:val="Hyperlink"/>
            <w:sz w:val="25"/>
            <w:szCs w:val="25"/>
            <w:lang w:val="en-US"/>
          </w:rPr>
          <w:t>marco.macchi@polimi.it</w:t>
        </w:r>
      </w:hyperlink>
      <w:r w:rsidRPr="00EC41CF">
        <w:rPr>
          <w:color w:val="2B9DE7"/>
          <w:sz w:val="25"/>
          <w:szCs w:val="25"/>
          <w:lang w:val="en-US"/>
        </w:rPr>
        <w:t>)</w:t>
      </w:r>
      <w:r w:rsidRPr="00EC41CF">
        <w:rPr>
          <w:sz w:val="25"/>
          <w:szCs w:val="25"/>
          <w:lang w:val="en-US"/>
        </w:rPr>
        <w:t xml:space="preserve">, </w:t>
      </w:r>
      <w:proofErr w:type="spellStart"/>
      <w:r w:rsidRPr="00EC41CF">
        <w:rPr>
          <w:sz w:val="25"/>
          <w:szCs w:val="25"/>
          <w:lang w:val="en-US"/>
        </w:rPr>
        <w:t>Politecnico</w:t>
      </w:r>
      <w:proofErr w:type="spellEnd"/>
      <w:r w:rsidRPr="00EC41CF">
        <w:rPr>
          <w:sz w:val="25"/>
          <w:szCs w:val="25"/>
          <w:lang w:val="en-US"/>
        </w:rPr>
        <w:t xml:space="preserve"> di Milano</w:t>
      </w:r>
      <w:r w:rsidR="00740CBD">
        <w:rPr>
          <w:sz w:val="25"/>
          <w:szCs w:val="25"/>
          <w:lang w:val="en-US"/>
        </w:rPr>
        <w:t>, Department of Management, Economics and Industrial Engineering</w:t>
      </w:r>
      <w:r w:rsidRPr="00EC41CF">
        <w:rPr>
          <w:sz w:val="25"/>
          <w:szCs w:val="25"/>
          <w:lang w:val="en-US"/>
        </w:rPr>
        <w:t xml:space="preserve">. </w:t>
      </w:r>
    </w:p>
    <w:p w14:paraId="53BADD0D" w14:textId="77777777" w:rsidR="005F322A" w:rsidRDefault="005F322A" w:rsidP="00EC41CF">
      <w:pPr>
        <w:pStyle w:val="Default"/>
        <w:jc w:val="both"/>
        <w:rPr>
          <w:lang w:val="en-US"/>
        </w:rPr>
      </w:pPr>
    </w:p>
    <w:p w14:paraId="42BF1F87" w14:textId="20820786" w:rsidR="005F322A" w:rsidRDefault="000B0B32" w:rsidP="00EC41CF">
      <w:pPr>
        <w:pStyle w:val="Default"/>
        <w:jc w:val="both"/>
        <w:rPr>
          <w:lang w:val="en-US"/>
        </w:rPr>
      </w:pPr>
      <w:r>
        <w:rPr>
          <w:b/>
          <w:lang w:val="en-US"/>
        </w:rPr>
        <w:t>FOREWORD</w:t>
      </w:r>
    </w:p>
    <w:p w14:paraId="2F003763" w14:textId="77777777" w:rsidR="00CA5F35" w:rsidRDefault="00CA5F35" w:rsidP="00EC41CF">
      <w:pPr>
        <w:pStyle w:val="Default"/>
        <w:jc w:val="both"/>
        <w:rPr>
          <w:lang w:val="en-US"/>
        </w:rPr>
      </w:pPr>
    </w:p>
    <w:p w14:paraId="1F1A2136" w14:textId="6E432EEF" w:rsidR="00B21CE1" w:rsidRPr="00253440" w:rsidRDefault="00F3607B" w:rsidP="00EC41CF">
      <w:pPr>
        <w:pStyle w:val="Default"/>
        <w:jc w:val="both"/>
        <w:rPr>
          <w:lang w:val="en-US"/>
        </w:rPr>
      </w:pPr>
      <w:r w:rsidRPr="00253440">
        <w:rPr>
          <w:lang w:val="en-US"/>
        </w:rPr>
        <w:t xml:space="preserve">With the introduction of the Smart Manufacturing (SM) concept, manufacturers are faced with a plethora of technologies </w:t>
      </w:r>
      <w:r w:rsidR="009A5567" w:rsidRPr="00253440">
        <w:rPr>
          <w:lang w:val="en-US"/>
        </w:rPr>
        <w:t xml:space="preserve">that envision </w:t>
      </w:r>
      <w:r w:rsidRPr="00253440">
        <w:rPr>
          <w:lang w:val="en-US"/>
        </w:rPr>
        <w:t>different ways to improve their manufacturing systems. Smart Manufacturing Systems Characterization (SMSC) enables unbiased models, tools</w:t>
      </w:r>
      <w:r w:rsidR="004E3DB5">
        <w:rPr>
          <w:lang w:val="en-US"/>
        </w:rPr>
        <w:t>, norms</w:t>
      </w:r>
      <w:r w:rsidRPr="00253440">
        <w:rPr>
          <w:lang w:val="en-US"/>
        </w:rPr>
        <w:t xml:space="preserve"> </w:t>
      </w:r>
      <w:r w:rsidR="00662982" w:rsidRPr="00253440">
        <w:rPr>
          <w:lang w:val="en-US"/>
        </w:rPr>
        <w:t>or</w:t>
      </w:r>
      <w:r w:rsidRPr="00253440">
        <w:rPr>
          <w:lang w:val="en-US"/>
        </w:rPr>
        <w:t xml:space="preserve"> guidelines to understand and analyze their systems and environment, to </w:t>
      </w:r>
      <w:r w:rsidR="009A5567" w:rsidRPr="00253440">
        <w:rPr>
          <w:lang w:val="en-US"/>
        </w:rPr>
        <w:t xml:space="preserve">the </w:t>
      </w:r>
      <w:r w:rsidR="003570D3" w:rsidRPr="00253440">
        <w:rPr>
          <w:lang w:val="en-US"/>
        </w:rPr>
        <w:t xml:space="preserve">final </w:t>
      </w:r>
      <w:r w:rsidR="009A5567" w:rsidRPr="00253440">
        <w:rPr>
          <w:lang w:val="en-US"/>
        </w:rPr>
        <w:t xml:space="preserve">aim of </w:t>
      </w:r>
      <w:r w:rsidR="00253440" w:rsidRPr="00253440">
        <w:rPr>
          <w:lang w:val="en-US"/>
        </w:rPr>
        <w:t xml:space="preserve">prioritizing </w:t>
      </w:r>
      <w:r w:rsidRPr="00253440">
        <w:rPr>
          <w:lang w:val="en-US"/>
        </w:rPr>
        <w:t>the investments in the new technologies</w:t>
      </w:r>
      <w:r w:rsidR="00F755E3" w:rsidRPr="00253440">
        <w:rPr>
          <w:lang w:val="en-US"/>
        </w:rPr>
        <w:t>;</w:t>
      </w:r>
      <w:r w:rsidRPr="00253440">
        <w:rPr>
          <w:lang w:val="en-US"/>
        </w:rPr>
        <w:t xml:space="preserve"> </w:t>
      </w:r>
      <w:r w:rsidR="00F755E3" w:rsidRPr="00253440">
        <w:rPr>
          <w:lang w:val="en-US"/>
        </w:rPr>
        <w:t>t</w:t>
      </w:r>
      <w:r w:rsidRPr="00253440">
        <w:rPr>
          <w:lang w:val="en-US"/>
        </w:rPr>
        <w:t>his, in turn, help</w:t>
      </w:r>
      <w:r w:rsidR="009D3C59" w:rsidRPr="00253440">
        <w:rPr>
          <w:lang w:val="en-US"/>
        </w:rPr>
        <w:t>s</w:t>
      </w:r>
      <w:r w:rsidRPr="00253440">
        <w:rPr>
          <w:lang w:val="en-US"/>
        </w:rPr>
        <w:t xml:space="preserve"> build</w:t>
      </w:r>
      <w:r w:rsidR="00B21CE1" w:rsidRPr="00253440">
        <w:rPr>
          <w:lang w:val="en-US"/>
        </w:rPr>
        <w:t>ing</w:t>
      </w:r>
      <w:r w:rsidRPr="00253440">
        <w:rPr>
          <w:lang w:val="en-US"/>
        </w:rPr>
        <w:t xml:space="preserve"> an approach whose </w:t>
      </w:r>
      <w:r w:rsidR="00B21CE1" w:rsidRPr="00253440">
        <w:rPr>
          <w:lang w:val="en-US"/>
        </w:rPr>
        <w:t>purpose</w:t>
      </w:r>
      <w:r w:rsidRPr="00253440">
        <w:rPr>
          <w:lang w:val="en-US"/>
        </w:rPr>
        <w:t xml:space="preserve"> is to </w:t>
      </w:r>
      <w:r w:rsidR="00B21CE1" w:rsidRPr="00253440">
        <w:rPr>
          <w:lang w:val="en-US"/>
        </w:rPr>
        <w:t xml:space="preserve">support the </w:t>
      </w:r>
      <w:r w:rsidRPr="00253440">
        <w:rPr>
          <w:lang w:val="en-US"/>
        </w:rPr>
        <w:t>identif</w:t>
      </w:r>
      <w:r w:rsidR="00B21CE1" w:rsidRPr="00253440">
        <w:rPr>
          <w:lang w:val="en-US"/>
        </w:rPr>
        <w:t>ication of</w:t>
      </w:r>
      <w:r w:rsidRPr="00253440">
        <w:rPr>
          <w:lang w:val="en-US"/>
        </w:rPr>
        <w:t xml:space="preserve"> opportunities </w:t>
      </w:r>
      <w:r w:rsidR="00B21CE1" w:rsidRPr="00253440">
        <w:rPr>
          <w:lang w:val="en-US"/>
        </w:rPr>
        <w:t>for improvement</w:t>
      </w:r>
      <w:r w:rsidRPr="00253440">
        <w:rPr>
          <w:lang w:val="en-US"/>
        </w:rPr>
        <w:t xml:space="preserve"> of the manufacturing systems through </w:t>
      </w:r>
      <w:r w:rsidR="00662982" w:rsidRPr="00253440">
        <w:rPr>
          <w:lang w:val="en-US"/>
        </w:rPr>
        <w:t>SM</w:t>
      </w:r>
      <w:r w:rsidRPr="00253440">
        <w:rPr>
          <w:lang w:val="en-US"/>
        </w:rPr>
        <w:t xml:space="preserve"> technologies.</w:t>
      </w:r>
    </w:p>
    <w:p w14:paraId="4878DB46" w14:textId="284B85BB" w:rsidR="00F755E3" w:rsidRPr="00253440" w:rsidRDefault="007071C0" w:rsidP="00EC41CF">
      <w:pPr>
        <w:pStyle w:val="Default"/>
        <w:jc w:val="both"/>
        <w:rPr>
          <w:lang w:val="en-US"/>
        </w:rPr>
      </w:pPr>
      <w:r w:rsidRPr="00253440">
        <w:rPr>
          <w:lang w:val="en-US"/>
        </w:rPr>
        <w:t>A</w:t>
      </w:r>
      <w:r w:rsidR="00662982" w:rsidRPr="00253440">
        <w:rPr>
          <w:lang w:val="en-US"/>
        </w:rPr>
        <w:t xml:space="preserve">s </w:t>
      </w:r>
      <w:r w:rsidR="00AE64D1" w:rsidRPr="00253440">
        <w:rPr>
          <w:lang w:val="en-US"/>
        </w:rPr>
        <w:t>overall assumption</w:t>
      </w:r>
      <w:r w:rsidR="00662982" w:rsidRPr="00253440">
        <w:rPr>
          <w:lang w:val="en-US"/>
        </w:rPr>
        <w:t xml:space="preserve">, the manufacturers </w:t>
      </w:r>
      <w:r w:rsidR="00F755E3" w:rsidRPr="00253440">
        <w:rPr>
          <w:lang w:val="en-US"/>
        </w:rPr>
        <w:t xml:space="preserve">need to </w:t>
      </w:r>
      <w:r w:rsidR="00662982" w:rsidRPr="00253440">
        <w:rPr>
          <w:lang w:val="en-US"/>
        </w:rPr>
        <w:t>adopt</w:t>
      </w:r>
      <w:r w:rsidR="00F3607B" w:rsidRPr="00253440">
        <w:rPr>
          <w:lang w:val="en-US"/>
        </w:rPr>
        <w:t xml:space="preserve"> a progressive </w:t>
      </w:r>
      <w:r w:rsidR="00B21CE1" w:rsidRPr="00253440">
        <w:rPr>
          <w:lang w:val="en-US"/>
        </w:rPr>
        <w:t>introduction</w:t>
      </w:r>
      <w:r w:rsidR="00F3607B" w:rsidRPr="00253440">
        <w:rPr>
          <w:lang w:val="en-US"/>
        </w:rPr>
        <w:t xml:space="preserve"> of </w:t>
      </w:r>
      <w:r w:rsidR="00F755E3" w:rsidRPr="00253440">
        <w:rPr>
          <w:lang w:val="en-US"/>
        </w:rPr>
        <w:t xml:space="preserve">the </w:t>
      </w:r>
      <w:r w:rsidR="00F3607B" w:rsidRPr="00253440">
        <w:rPr>
          <w:lang w:val="en-US"/>
        </w:rPr>
        <w:t>SM applications, systems, and hardware</w:t>
      </w:r>
      <w:r w:rsidR="00B21CE1" w:rsidRPr="00253440">
        <w:rPr>
          <w:lang w:val="en-US"/>
        </w:rPr>
        <w:t xml:space="preserve"> based </w:t>
      </w:r>
      <w:r w:rsidR="002C18D5">
        <w:rPr>
          <w:lang w:val="en-US"/>
        </w:rPr>
        <w:t xml:space="preserve">on </w:t>
      </w:r>
      <w:r w:rsidR="00B21CE1" w:rsidRPr="00253440">
        <w:rPr>
          <w:lang w:val="en-US"/>
        </w:rPr>
        <w:t>a composability of different technologies</w:t>
      </w:r>
      <w:r w:rsidR="00F3607B" w:rsidRPr="00253440">
        <w:rPr>
          <w:lang w:val="en-US"/>
        </w:rPr>
        <w:t>.</w:t>
      </w:r>
      <w:r w:rsidR="00B21CE1" w:rsidRPr="00253440">
        <w:rPr>
          <w:lang w:val="en-US"/>
        </w:rPr>
        <w:t xml:space="preserve"> </w:t>
      </w:r>
      <w:r w:rsidR="00AE64D1" w:rsidRPr="00253440">
        <w:rPr>
          <w:lang w:val="en-US"/>
        </w:rPr>
        <w:t>Thus</w:t>
      </w:r>
      <w:r w:rsidR="00662982" w:rsidRPr="00253440">
        <w:rPr>
          <w:lang w:val="en-US"/>
        </w:rPr>
        <w:t xml:space="preserve">, </w:t>
      </w:r>
      <w:r w:rsidR="00AE64D1" w:rsidRPr="00253440">
        <w:rPr>
          <w:lang w:val="en-US"/>
        </w:rPr>
        <w:t xml:space="preserve">the </w:t>
      </w:r>
      <w:r w:rsidR="00662982" w:rsidRPr="00253440">
        <w:rPr>
          <w:lang w:val="en-US"/>
        </w:rPr>
        <w:t xml:space="preserve">SMSC </w:t>
      </w:r>
      <w:r w:rsidR="00F755E3" w:rsidRPr="00253440">
        <w:rPr>
          <w:lang w:val="en-US"/>
        </w:rPr>
        <w:t>is an essential</w:t>
      </w:r>
      <w:r w:rsidRPr="00253440">
        <w:rPr>
          <w:lang w:val="en-US"/>
        </w:rPr>
        <w:t xml:space="preserve"> </w:t>
      </w:r>
      <w:r w:rsidR="00253440" w:rsidRPr="00253440">
        <w:rPr>
          <w:lang w:val="en-US"/>
        </w:rPr>
        <w:t>driver</w:t>
      </w:r>
      <w:r w:rsidR="00AE64D1" w:rsidRPr="00253440">
        <w:rPr>
          <w:lang w:val="en-US"/>
        </w:rPr>
        <w:t>:</w:t>
      </w:r>
      <w:r w:rsidR="00662982" w:rsidRPr="00253440">
        <w:rPr>
          <w:lang w:val="en-US"/>
        </w:rPr>
        <w:t xml:space="preserve"> the introduction of new technologies depend</w:t>
      </w:r>
      <w:r w:rsidR="009A5567" w:rsidRPr="00253440">
        <w:rPr>
          <w:lang w:val="en-US"/>
        </w:rPr>
        <w:t>s</w:t>
      </w:r>
      <w:r w:rsidR="00662982" w:rsidRPr="00253440">
        <w:rPr>
          <w:lang w:val="en-US"/>
        </w:rPr>
        <w:t xml:space="preserve"> on </w:t>
      </w:r>
      <w:r w:rsidR="00F755E3" w:rsidRPr="00253440">
        <w:rPr>
          <w:lang w:val="en-US"/>
        </w:rPr>
        <w:t xml:space="preserve">understanding </w:t>
      </w:r>
      <w:r w:rsidR="00662982" w:rsidRPr="00253440">
        <w:rPr>
          <w:lang w:val="en-US"/>
        </w:rPr>
        <w:t xml:space="preserve">the actual readiness of the manufacturer to deploy </w:t>
      </w:r>
      <w:r w:rsidRPr="00253440">
        <w:rPr>
          <w:lang w:val="en-US"/>
        </w:rPr>
        <w:t>the new</w:t>
      </w:r>
      <w:r w:rsidR="00662982" w:rsidRPr="00253440">
        <w:rPr>
          <w:lang w:val="en-US"/>
        </w:rPr>
        <w:t xml:space="preserve"> technologies in </w:t>
      </w:r>
      <w:r w:rsidR="00F755E3" w:rsidRPr="00253440">
        <w:rPr>
          <w:lang w:val="en-US"/>
        </w:rPr>
        <w:t>its</w:t>
      </w:r>
      <w:r w:rsidR="00662982" w:rsidRPr="00253440">
        <w:rPr>
          <w:lang w:val="en-US"/>
        </w:rPr>
        <w:t xml:space="preserve"> manufacturing system</w:t>
      </w:r>
      <w:r w:rsidR="00F755E3" w:rsidRPr="00253440">
        <w:rPr>
          <w:lang w:val="en-US"/>
        </w:rPr>
        <w:t>(</w:t>
      </w:r>
      <w:r w:rsidR="00662982" w:rsidRPr="00253440">
        <w:rPr>
          <w:lang w:val="en-US"/>
        </w:rPr>
        <w:t>s</w:t>
      </w:r>
      <w:r w:rsidR="00A44224" w:rsidRPr="00253440">
        <w:rPr>
          <w:lang w:val="en-US"/>
        </w:rPr>
        <w:t>)</w:t>
      </w:r>
      <w:r w:rsidR="00A44224">
        <w:rPr>
          <w:lang w:val="en-US"/>
        </w:rPr>
        <w:t>;</w:t>
      </w:r>
      <w:r w:rsidR="00A44224" w:rsidRPr="00253440">
        <w:rPr>
          <w:lang w:val="en-US"/>
        </w:rPr>
        <w:t xml:space="preserve"> </w:t>
      </w:r>
      <w:r w:rsidR="00AE64D1" w:rsidRPr="00253440">
        <w:rPr>
          <w:lang w:val="en-US"/>
        </w:rPr>
        <w:t xml:space="preserve">this should </w:t>
      </w:r>
      <w:r w:rsidR="003570D3" w:rsidRPr="00253440">
        <w:rPr>
          <w:lang w:val="en-US"/>
        </w:rPr>
        <w:t xml:space="preserve">be </w:t>
      </w:r>
      <w:r w:rsidR="00AE64D1" w:rsidRPr="00253440">
        <w:rPr>
          <w:lang w:val="en-US"/>
        </w:rPr>
        <w:t>assessed/re-assessed to master the maturation process towards SM</w:t>
      </w:r>
      <w:r w:rsidR="00662982" w:rsidRPr="00253440">
        <w:rPr>
          <w:lang w:val="en-US"/>
        </w:rPr>
        <w:t>.</w:t>
      </w:r>
      <w:r w:rsidR="00B84AC9" w:rsidRPr="00253440">
        <w:rPr>
          <w:lang w:val="en-US"/>
        </w:rPr>
        <w:t xml:space="preserve"> </w:t>
      </w:r>
      <w:r w:rsidR="00AE64D1" w:rsidRPr="00253440">
        <w:rPr>
          <w:lang w:val="en-US"/>
        </w:rPr>
        <w:t>In particular</w:t>
      </w:r>
      <w:r w:rsidR="00F755E3" w:rsidRPr="00253440">
        <w:rPr>
          <w:lang w:val="en-US"/>
        </w:rPr>
        <w:t xml:space="preserve">, </w:t>
      </w:r>
      <w:r w:rsidR="00634502" w:rsidRPr="00253440">
        <w:rPr>
          <w:lang w:val="en-US"/>
        </w:rPr>
        <w:t>SMSC methods are focused on the assessment of manufacturer’s capabilit</w:t>
      </w:r>
      <w:r w:rsidR="003570D3" w:rsidRPr="00253440">
        <w:rPr>
          <w:lang w:val="en-US"/>
        </w:rPr>
        <w:t>ies</w:t>
      </w:r>
      <w:r w:rsidR="00634502" w:rsidRPr="00253440">
        <w:rPr>
          <w:lang w:val="en-US"/>
        </w:rPr>
        <w:t>, capacit</w:t>
      </w:r>
      <w:r w:rsidR="003570D3" w:rsidRPr="00253440">
        <w:rPr>
          <w:lang w:val="en-US"/>
        </w:rPr>
        <w:t>ies</w:t>
      </w:r>
      <w:r w:rsidR="00634502" w:rsidRPr="00253440">
        <w:rPr>
          <w:lang w:val="en-US"/>
        </w:rPr>
        <w:t>, and readiness level to implement SM</w:t>
      </w:r>
      <w:r w:rsidR="003570D3" w:rsidRPr="00253440">
        <w:rPr>
          <w:lang w:val="en-US"/>
        </w:rPr>
        <w:t xml:space="preserve"> technologies and applications</w:t>
      </w:r>
      <w:r w:rsidR="00634502" w:rsidRPr="00253440">
        <w:rPr>
          <w:lang w:val="en-US"/>
        </w:rPr>
        <w:t xml:space="preserve">. Therefore, during the workshop, we will look at </w:t>
      </w:r>
      <w:r w:rsidR="003570D3" w:rsidRPr="00253440">
        <w:rPr>
          <w:lang w:val="en-US"/>
        </w:rPr>
        <w:t xml:space="preserve">all these aspects with a specific focus on </w:t>
      </w:r>
      <w:r w:rsidR="00634502" w:rsidRPr="00253440">
        <w:rPr>
          <w:lang w:val="en-US"/>
        </w:rPr>
        <w:t xml:space="preserve">the technology maturity, process maturity, organizational maturity, personnel capability and maturity, which can be used to determine what aspects must be improved to effectively apply SM applications, systems, and hardware. </w:t>
      </w:r>
    </w:p>
    <w:p w14:paraId="5348B0C1" w14:textId="4FD79C75" w:rsidR="00F755E3" w:rsidRPr="00A9618D" w:rsidRDefault="00634502" w:rsidP="002C18D5">
      <w:pPr>
        <w:pStyle w:val="Default"/>
        <w:jc w:val="both"/>
        <w:rPr>
          <w:lang w:val="en-US"/>
        </w:rPr>
      </w:pPr>
      <w:r w:rsidRPr="00253440">
        <w:rPr>
          <w:lang w:val="en-US"/>
        </w:rPr>
        <w:t xml:space="preserve">The vision of the group is to come up with a method for assessing a manufacturing system and its management practices, to identify the improvement opportunities and to recommend </w:t>
      </w:r>
      <w:r w:rsidR="00AE64D1" w:rsidRPr="00253440">
        <w:rPr>
          <w:lang w:val="en-US"/>
        </w:rPr>
        <w:t xml:space="preserve">the </w:t>
      </w:r>
      <w:r w:rsidRPr="00253440">
        <w:rPr>
          <w:lang w:val="en-US"/>
        </w:rPr>
        <w:t>SM technologies and standards for adoption by manufacturers.</w:t>
      </w:r>
      <w:r w:rsidR="00046FFD" w:rsidRPr="00253440">
        <w:rPr>
          <w:lang w:val="en-US"/>
        </w:rPr>
        <w:t xml:space="preserve"> </w:t>
      </w:r>
      <w:r w:rsidR="00AE64D1" w:rsidRPr="00253440">
        <w:rPr>
          <w:lang w:val="en-US"/>
        </w:rPr>
        <w:t>This</w:t>
      </w:r>
      <w:r w:rsidR="00F755E3" w:rsidRPr="00253440">
        <w:rPr>
          <w:lang w:val="en-US"/>
        </w:rPr>
        <w:t xml:space="preserve"> will allow </w:t>
      </w:r>
      <w:r w:rsidR="00AE64D1" w:rsidRPr="00253440">
        <w:rPr>
          <w:lang w:val="en-US"/>
        </w:rPr>
        <w:t>different outcomes</w:t>
      </w:r>
      <w:r w:rsidR="002C18D5">
        <w:rPr>
          <w:lang w:val="en-US"/>
        </w:rPr>
        <w:t xml:space="preserve">, </w:t>
      </w:r>
      <w:r w:rsidR="00A44224">
        <w:rPr>
          <w:lang w:val="en-US"/>
        </w:rPr>
        <w:t>such as</w:t>
      </w:r>
      <w:r w:rsidR="00AE64D1" w:rsidRPr="00253440">
        <w:rPr>
          <w:lang w:val="en-US"/>
        </w:rPr>
        <w:t>:</w:t>
      </w:r>
      <w:r w:rsidR="00F755E3" w:rsidRPr="00253440">
        <w:rPr>
          <w:lang w:val="en-US"/>
        </w:rPr>
        <w:t xml:space="preserve"> </w:t>
      </w:r>
      <w:r w:rsidR="002C18D5">
        <w:rPr>
          <w:lang w:val="en-US"/>
        </w:rPr>
        <w:t xml:space="preserve">i) </w:t>
      </w:r>
      <w:r w:rsidR="00AE64D1" w:rsidRPr="00253440">
        <w:rPr>
          <w:lang w:val="en-US"/>
        </w:rPr>
        <w:t xml:space="preserve">to </w:t>
      </w:r>
      <w:r w:rsidR="00F755E3" w:rsidRPr="00253440">
        <w:rPr>
          <w:lang w:val="en-US"/>
        </w:rPr>
        <w:t xml:space="preserve">define a quantifiable measure/measurement process </w:t>
      </w:r>
      <w:r w:rsidR="00AE64D1" w:rsidRPr="00253440">
        <w:rPr>
          <w:lang w:val="en-US"/>
        </w:rPr>
        <w:t xml:space="preserve">in order </w:t>
      </w:r>
      <w:r w:rsidR="00F755E3" w:rsidRPr="00253440">
        <w:rPr>
          <w:lang w:val="en-US"/>
        </w:rPr>
        <w:t>to drive the adoption of SM or, at least, to provide a proof of business value of SM</w:t>
      </w:r>
      <w:r w:rsidR="00AE64D1" w:rsidRPr="00253440">
        <w:rPr>
          <w:lang w:val="en-US"/>
        </w:rPr>
        <w:t>;</w:t>
      </w:r>
      <w:r w:rsidR="00F755E3" w:rsidRPr="00253440">
        <w:rPr>
          <w:lang w:val="en-US"/>
        </w:rPr>
        <w:t xml:space="preserve"> </w:t>
      </w:r>
      <w:r w:rsidR="002C18D5">
        <w:rPr>
          <w:lang w:val="en-US"/>
        </w:rPr>
        <w:t xml:space="preserve">ii) </w:t>
      </w:r>
      <w:r w:rsidR="00F755E3" w:rsidRPr="00253440">
        <w:rPr>
          <w:lang w:val="en-US"/>
        </w:rPr>
        <w:t>to identify the steps required to be ready for SM</w:t>
      </w:r>
      <w:r w:rsidR="00AE64D1" w:rsidRPr="00253440">
        <w:rPr>
          <w:lang w:val="en-US"/>
        </w:rPr>
        <w:t>;</w:t>
      </w:r>
      <w:r w:rsidR="00F755E3" w:rsidRPr="00253440">
        <w:rPr>
          <w:lang w:val="en-US"/>
        </w:rPr>
        <w:t xml:space="preserve"> </w:t>
      </w:r>
      <w:r w:rsidR="002C18D5">
        <w:rPr>
          <w:lang w:val="en-US"/>
        </w:rPr>
        <w:t xml:space="preserve">iii) </w:t>
      </w:r>
      <w:r w:rsidR="00F755E3" w:rsidRPr="00253440">
        <w:rPr>
          <w:lang w:val="en-US"/>
        </w:rPr>
        <w:t xml:space="preserve">to increase </w:t>
      </w:r>
      <w:r w:rsidR="00A44224">
        <w:rPr>
          <w:lang w:val="en-US"/>
        </w:rPr>
        <w:t xml:space="preserve">the </w:t>
      </w:r>
      <w:r w:rsidR="00F755E3" w:rsidRPr="00253440">
        <w:rPr>
          <w:lang w:val="en-US"/>
        </w:rPr>
        <w:t xml:space="preserve">efficiency </w:t>
      </w:r>
      <w:r w:rsidR="00F755E3" w:rsidRPr="00A9618D">
        <w:rPr>
          <w:lang w:val="en-US"/>
        </w:rPr>
        <w:t>and effectiveness of justifying, architecting/designing of SM systems in a manufacturing company.</w:t>
      </w:r>
    </w:p>
    <w:p w14:paraId="511984E0" w14:textId="77777777" w:rsidR="005F322A" w:rsidRDefault="005F322A" w:rsidP="00EC41CF">
      <w:pPr>
        <w:pStyle w:val="Default"/>
        <w:jc w:val="both"/>
        <w:rPr>
          <w:lang w:val="en-US"/>
        </w:rPr>
      </w:pPr>
    </w:p>
    <w:p w14:paraId="1DBAA49E" w14:textId="0231B72D" w:rsidR="005F322A" w:rsidRPr="005F322A" w:rsidRDefault="000B0B32" w:rsidP="005F322A">
      <w:pPr>
        <w:jc w:val="both"/>
        <w:rPr>
          <w:b/>
          <w:color w:val="000000"/>
          <w:sz w:val="24"/>
          <w:szCs w:val="24"/>
          <w:lang w:val="en-US" w:eastAsia="en-US"/>
        </w:rPr>
      </w:pPr>
      <w:r>
        <w:rPr>
          <w:b/>
          <w:color w:val="000000"/>
          <w:sz w:val="24"/>
          <w:szCs w:val="24"/>
          <w:lang w:val="en-US" w:eastAsia="en-US"/>
        </w:rPr>
        <w:t xml:space="preserve">WORKSHOP ORGANIZATION: </w:t>
      </w:r>
      <w:r w:rsidRPr="005F322A">
        <w:rPr>
          <w:b/>
          <w:color w:val="000000"/>
          <w:sz w:val="24"/>
          <w:szCs w:val="24"/>
          <w:lang w:val="en-US" w:eastAsia="en-US"/>
        </w:rPr>
        <w:t xml:space="preserve">PURPOSE AND </w:t>
      </w:r>
      <w:r>
        <w:rPr>
          <w:b/>
          <w:color w:val="000000"/>
          <w:sz w:val="24"/>
          <w:szCs w:val="24"/>
          <w:lang w:val="en-US" w:eastAsia="en-US"/>
        </w:rPr>
        <w:t xml:space="preserve">CRITERIA </w:t>
      </w:r>
    </w:p>
    <w:p w14:paraId="4B87ACE2" w14:textId="77777777" w:rsidR="00CA5F35" w:rsidRDefault="00CA5F35" w:rsidP="005F322A">
      <w:pPr>
        <w:jc w:val="both"/>
        <w:rPr>
          <w:color w:val="000000"/>
          <w:sz w:val="24"/>
          <w:szCs w:val="24"/>
          <w:lang w:val="en-US" w:eastAsia="en-US"/>
        </w:rPr>
      </w:pPr>
    </w:p>
    <w:p w14:paraId="1E7BB611" w14:textId="6A90B9B7" w:rsidR="00CA5F35" w:rsidRDefault="00A9618D" w:rsidP="005F322A">
      <w:pPr>
        <w:jc w:val="both"/>
        <w:rPr>
          <w:color w:val="000000"/>
          <w:sz w:val="24"/>
          <w:szCs w:val="24"/>
          <w:lang w:val="en-US" w:eastAsia="en-US"/>
        </w:rPr>
      </w:pPr>
      <w:r w:rsidRPr="00A9618D">
        <w:rPr>
          <w:color w:val="000000"/>
          <w:sz w:val="24"/>
          <w:szCs w:val="24"/>
          <w:lang w:val="en-US" w:eastAsia="en-US"/>
        </w:rPr>
        <w:t xml:space="preserve">The purpose of </w:t>
      </w:r>
      <w:r>
        <w:rPr>
          <w:color w:val="000000"/>
          <w:sz w:val="24"/>
          <w:szCs w:val="24"/>
          <w:lang w:val="en-US" w:eastAsia="en-US"/>
        </w:rPr>
        <w:t>the</w:t>
      </w:r>
      <w:r w:rsidRPr="00A9618D">
        <w:rPr>
          <w:color w:val="000000"/>
          <w:sz w:val="24"/>
          <w:szCs w:val="24"/>
          <w:lang w:val="en-US" w:eastAsia="en-US"/>
        </w:rPr>
        <w:t xml:space="preserve"> workshop is to focus on assessing a manufacturer’s capability, and readiness to implement </w:t>
      </w:r>
      <w:r w:rsidR="005F322A">
        <w:rPr>
          <w:color w:val="000000"/>
          <w:sz w:val="24"/>
          <w:szCs w:val="24"/>
          <w:lang w:val="en-US" w:eastAsia="en-US"/>
        </w:rPr>
        <w:t xml:space="preserve">SM. </w:t>
      </w:r>
      <w:r w:rsidR="005F322A" w:rsidRPr="005F322A">
        <w:rPr>
          <w:color w:val="000000"/>
          <w:sz w:val="24"/>
          <w:szCs w:val="24"/>
          <w:lang w:val="en-US" w:eastAsia="en-US"/>
        </w:rPr>
        <w:t>To this end, models</w:t>
      </w:r>
      <w:r w:rsidR="005F322A">
        <w:rPr>
          <w:color w:val="000000"/>
          <w:sz w:val="24"/>
          <w:szCs w:val="24"/>
          <w:lang w:val="en-US" w:eastAsia="en-US"/>
        </w:rPr>
        <w:t>, methods,</w:t>
      </w:r>
      <w:r w:rsidR="005F322A" w:rsidRPr="005F322A">
        <w:rPr>
          <w:color w:val="000000"/>
          <w:sz w:val="24"/>
          <w:szCs w:val="24"/>
          <w:lang w:val="en-US" w:eastAsia="en-US"/>
        </w:rPr>
        <w:t xml:space="preserve"> </w:t>
      </w:r>
      <w:r w:rsidR="005F322A">
        <w:rPr>
          <w:color w:val="000000"/>
          <w:sz w:val="24"/>
          <w:szCs w:val="24"/>
          <w:lang w:val="en-US" w:eastAsia="en-US"/>
        </w:rPr>
        <w:t>standards</w:t>
      </w:r>
      <w:r w:rsidR="005F322A" w:rsidRPr="005F322A">
        <w:rPr>
          <w:color w:val="000000"/>
          <w:sz w:val="24"/>
          <w:szCs w:val="24"/>
          <w:lang w:val="en-US" w:eastAsia="en-US"/>
        </w:rPr>
        <w:t xml:space="preserve">, and guidelines will </w:t>
      </w:r>
      <w:r w:rsidR="000B0B32">
        <w:rPr>
          <w:color w:val="000000"/>
          <w:sz w:val="24"/>
          <w:szCs w:val="24"/>
          <w:lang w:val="en-US" w:eastAsia="en-US"/>
        </w:rPr>
        <w:t xml:space="preserve">be </w:t>
      </w:r>
      <w:r w:rsidR="005F322A" w:rsidRPr="005F322A">
        <w:rPr>
          <w:color w:val="000000"/>
          <w:sz w:val="24"/>
          <w:szCs w:val="24"/>
          <w:lang w:val="en-US" w:eastAsia="en-US"/>
        </w:rPr>
        <w:t>discussed with the final objective to provide the instruments to assess the digital readiness of a company in terms of maturity and capability levels to develop SM.</w:t>
      </w:r>
    </w:p>
    <w:p w14:paraId="375D07B4" w14:textId="0B047B2D" w:rsidR="005F322A" w:rsidRPr="005F322A" w:rsidRDefault="005F322A" w:rsidP="005F322A">
      <w:pPr>
        <w:jc w:val="both"/>
        <w:rPr>
          <w:color w:val="000000"/>
          <w:sz w:val="24"/>
          <w:szCs w:val="24"/>
          <w:lang w:val="en-US" w:eastAsia="en-US"/>
        </w:rPr>
      </w:pPr>
      <w:r>
        <w:rPr>
          <w:color w:val="000000"/>
          <w:sz w:val="24"/>
          <w:szCs w:val="24"/>
          <w:lang w:val="en-US" w:eastAsia="en-US"/>
        </w:rPr>
        <w:t>T</w:t>
      </w:r>
      <w:r w:rsidRPr="005F322A">
        <w:rPr>
          <w:color w:val="000000"/>
          <w:sz w:val="24"/>
          <w:szCs w:val="24"/>
          <w:lang w:val="en-US" w:eastAsia="en-US"/>
        </w:rPr>
        <w:t>he workshop is built based on the following criteria:</w:t>
      </w:r>
    </w:p>
    <w:p w14:paraId="06FD6248" w14:textId="4A229803" w:rsidR="005F322A" w:rsidRDefault="000B0B32" w:rsidP="005F322A">
      <w:pPr>
        <w:pStyle w:val="Defaul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multiple viewpoints </w:t>
      </w:r>
      <w:r w:rsidR="005F322A" w:rsidRPr="00A9618D">
        <w:rPr>
          <w:lang w:val="en-US"/>
        </w:rPr>
        <w:t xml:space="preserve">on SMSC, </w:t>
      </w:r>
      <w:r w:rsidR="00CA5F35">
        <w:rPr>
          <w:lang w:val="en-US"/>
        </w:rPr>
        <w:t>relying on</w:t>
      </w:r>
      <w:r w:rsidR="005F322A" w:rsidRPr="00A9618D">
        <w:rPr>
          <w:lang w:val="en-US"/>
        </w:rPr>
        <w:t xml:space="preserve"> the needs of manufacturers (for an assessment of their digital readiness) and the capabilities provided by </w:t>
      </w:r>
      <w:r w:rsidR="00CA5F35">
        <w:rPr>
          <w:lang w:val="en-US"/>
        </w:rPr>
        <w:t xml:space="preserve">SM concepts, </w:t>
      </w:r>
      <w:r w:rsidR="005F322A" w:rsidRPr="00A9618D">
        <w:rPr>
          <w:lang w:val="en-US"/>
        </w:rPr>
        <w:t>technolog</w:t>
      </w:r>
      <w:r w:rsidR="00CA5F35">
        <w:rPr>
          <w:lang w:val="en-US"/>
        </w:rPr>
        <w:t>ies</w:t>
      </w:r>
      <w:r w:rsidR="005F322A" w:rsidRPr="00A9618D">
        <w:rPr>
          <w:lang w:val="en-US"/>
        </w:rPr>
        <w:t xml:space="preserve"> </w:t>
      </w:r>
      <w:r w:rsidR="00CA5F35">
        <w:rPr>
          <w:lang w:val="en-US"/>
        </w:rPr>
        <w:t>and</w:t>
      </w:r>
      <w:r w:rsidR="005F322A" w:rsidRPr="00A9618D">
        <w:rPr>
          <w:lang w:val="en-US"/>
        </w:rPr>
        <w:t xml:space="preserve"> </w:t>
      </w:r>
      <w:r w:rsidR="00CA5F35">
        <w:rPr>
          <w:lang w:val="en-US"/>
        </w:rPr>
        <w:t>standards</w:t>
      </w:r>
      <w:r w:rsidR="005F322A" w:rsidRPr="00A9618D">
        <w:rPr>
          <w:lang w:val="en-US"/>
        </w:rPr>
        <w:t>;</w:t>
      </w:r>
    </w:p>
    <w:p w14:paraId="41B0081F" w14:textId="77777777" w:rsidR="005F322A" w:rsidRDefault="005F322A" w:rsidP="005F322A">
      <w:pPr>
        <w:pStyle w:val="Default"/>
        <w:numPr>
          <w:ilvl w:val="0"/>
          <w:numId w:val="2"/>
        </w:numPr>
        <w:jc w:val="both"/>
        <w:rPr>
          <w:lang w:val="en-US"/>
        </w:rPr>
      </w:pPr>
      <w:r w:rsidRPr="00A9618D">
        <w:rPr>
          <w:lang w:val="en-US"/>
        </w:rPr>
        <w:t>an operational view of standards and technologies, driven by the SMSC as a mechanism to prioritize their usages;</w:t>
      </w:r>
    </w:p>
    <w:p w14:paraId="19346E4C" w14:textId="2C2E82FB" w:rsidR="005F322A" w:rsidRDefault="005F322A" w:rsidP="005F322A">
      <w:pPr>
        <w:pStyle w:val="Default"/>
        <w:numPr>
          <w:ilvl w:val="0"/>
          <w:numId w:val="2"/>
        </w:numPr>
        <w:jc w:val="both"/>
        <w:rPr>
          <w:lang w:val="en-US"/>
        </w:rPr>
      </w:pPr>
      <w:r w:rsidRPr="00A9618D">
        <w:rPr>
          <w:lang w:val="en-US"/>
        </w:rPr>
        <w:t xml:space="preserve">the combined use of scientific knowledge and state of practices on maturity </w:t>
      </w:r>
      <w:r>
        <w:rPr>
          <w:lang w:val="en-US"/>
        </w:rPr>
        <w:t>models</w:t>
      </w:r>
      <w:r w:rsidR="00CA5F35">
        <w:rPr>
          <w:lang w:val="en-US"/>
        </w:rPr>
        <w:t>,</w:t>
      </w:r>
      <w:r>
        <w:rPr>
          <w:lang w:val="en-US"/>
        </w:rPr>
        <w:t xml:space="preserve"> </w:t>
      </w:r>
      <w:r w:rsidRPr="00A9618D">
        <w:rPr>
          <w:lang w:val="en-US"/>
        </w:rPr>
        <w:t xml:space="preserve">methods </w:t>
      </w:r>
      <w:r w:rsidR="00CA5F35">
        <w:rPr>
          <w:lang w:val="en-US"/>
        </w:rPr>
        <w:t xml:space="preserve">and/or standards </w:t>
      </w:r>
      <w:r w:rsidRPr="00A9618D">
        <w:rPr>
          <w:lang w:val="en-US"/>
        </w:rPr>
        <w:t xml:space="preserve">as they are currently applied in manufacturing, to enable sharing criteria and principles for SMSC, with the final aim to envision a </w:t>
      </w:r>
      <w:r w:rsidR="004B7BF0">
        <w:rPr>
          <w:lang w:val="en-US"/>
        </w:rPr>
        <w:t xml:space="preserve">framework and </w:t>
      </w:r>
      <w:r w:rsidR="000B0B32">
        <w:rPr>
          <w:lang w:val="en-US"/>
        </w:rPr>
        <w:t xml:space="preserve">a </w:t>
      </w:r>
      <w:r w:rsidRPr="00A9618D">
        <w:rPr>
          <w:lang w:val="en-US"/>
        </w:rPr>
        <w:t>roadmap for future developments.</w:t>
      </w:r>
    </w:p>
    <w:p w14:paraId="44CC6EAC" w14:textId="77777777" w:rsidR="00CA5F35" w:rsidRDefault="00CA5F35" w:rsidP="005F322A">
      <w:pPr>
        <w:jc w:val="both"/>
        <w:rPr>
          <w:color w:val="000000"/>
          <w:sz w:val="24"/>
          <w:szCs w:val="24"/>
          <w:lang w:val="en-US" w:eastAsia="en-US"/>
        </w:rPr>
      </w:pPr>
    </w:p>
    <w:p w14:paraId="0AA88739" w14:textId="77777777" w:rsidR="001B53EA" w:rsidRDefault="001B53EA" w:rsidP="005F322A">
      <w:pPr>
        <w:jc w:val="both"/>
        <w:rPr>
          <w:b/>
          <w:color w:val="000000"/>
          <w:sz w:val="24"/>
          <w:szCs w:val="24"/>
          <w:lang w:val="en-US" w:eastAsia="en-US"/>
        </w:rPr>
        <w:sectPr w:rsidR="001B53EA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34CE1A3" w14:textId="477911B1" w:rsidR="001B53EA" w:rsidRDefault="001B53EA" w:rsidP="005F322A">
      <w:pPr>
        <w:jc w:val="both"/>
        <w:rPr>
          <w:b/>
          <w:color w:val="000000"/>
          <w:sz w:val="24"/>
          <w:szCs w:val="24"/>
          <w:lang w:val="en-US" w:eastAsia="en-US"/>
        </w:rPr>
      </w:pPr>
    </w:p>
    <w:p w14:paraId="07DF0CD1" w14:textId="2234B790" w:rsidR="001B53EA" w:rsidRPr="001B53EA" w:rsidRDefault="000B0B32" w:rsidP="005F322A">
      <w:pPr>
        <w:jc w:val="both"/>
        <w:rPr>
          <w:b/>
          <w:color w:val="000000"/>
          <w:sz w:val="24"/>
          <w:szCs w:val="24"/>
          <w:lang w:val="en-US" w:eastAsia="en-US"/>
        </w:rPr>
      </w:pPr>
      <w:r w:rsidRPr="001B53EA">
        <w:rPr>
          <w:b/>
          <w:color w:val="000000"/>
          <w:sz w:val="24"/>
          <w:szCs w:val="24"/>
          <w:lang w:val="en-US" w:eastAsia="en-US"/>
        </w:rPr>
        <w:t>WORKSHOP AGENDA</w:t>
      </w:r>
      <w:r>
        <w:rPr>
          <w:b/>
          <w:color w:val="000000"/>
          <w:sz w:val="24"/>
          <w:szCs w:val="24"/>
          <w:lang w:val="en-US" w:eastAsia="en-US"/>
        </w:rPr>
        <w:t xml:space="preserve"> AND EXPECTED OUTCOMES</w:t>
      </w:r>
    </w:p>
    <w:p w14:paraId="1EAB3F82" w14:textId="77777777" w:rsidR="001B53EA" w:rsidRDefault="001B53EA" w:rsidP="00CA5F35">
      <w:pPr>
        <w:jc w:val="both"/>
        <w:rPr>
          <w:color w:val="000000"/>
          <w:sz w:val="24"/>
          <w:szCs w:val="24"/>
          <w:lang w:val="en-US" w:eastAsia="en-US"/>
        </w:rPr>
      </w:pPr>
    </w:p>
    <w:p w14:paraId="1C3EAC90" w14:textId="5487C079" w:rsidR="000B0B32" w:rsidRPr="000B0B32" w:rsidRDefault="000B0B32" w:rsidP="00CA5F35">
      <w:pPr>
        <w:jc w:val="both"/>
        <w:rPr>
          <w:i/>
          <w:color w:val="000000"/>
          <w:sz w:val="24"/>
          <w:szCs w:val="24"/>
          <w:lang w:val="en-US" w:eastAsia="en-US"/>
        </w:rPr>
      </w:pPr>
      <w:r w:rsidRPr="000B0B32">
        <w:rPr>
          <w:i/>
          <w:color w:val="000000"/>
          <w:sz w:val="24"/>
          <w:szCs w:val="24"/>
          <w:lang w:val="en-US" w:eastAsia="en-US"/>
        </w:rPr>
        <w:t>Day</w:t>
      </w:r>
      <w:r>
        <w:rPr>
          <w:i/>
          <w:color w:val="000000"/>
          <w:sz w:val="24"/>
          <w:szCs w:val="24"/>
          <w:lang w:val="en-US" w:eastAsia="en-US"/>
        </w:rPr>
        <w:t xml:space="preserve"> </w:t>
      </w:r>
      <w:r w:rsidRPr="000B0B32">
        <w:rPr>
          <w:i/>
          <w:color w:val="000000"/>
          <w:sz w:val="24"/>
          <w:szCs w:val="24"/>
          <w:lang w:val="en-US" w:eastAsia="en-US"/>
        </w:rPr>
        <w:t>1</w:t>
      </w:r>
    </w:p>
    <w:p w14:paraId="79EFE00E" w14:textId="77777777" w:rsidR="000B0B32" w:rsidRDefault="00A9618D" w:rsidP="00CA5F35">
      <w:pPr>
        <w:jc w:val="both"/>
        <w:rPr>
          <w:color w:val="000000"/>
          <w:sz w:val="24"/>
          <w:szCs w:val="24"/>
          <w:lang w:val="en-US" w:eastAsia="en-US"/>
        </w:rPr>
      </w:pPr>
      <w:r w:rsidRPr="005F322A">
        <w:rPr>
          <w:color w:val="000000"/>
          <w:sz w:val="24"/>
          <w:szCs w:val="24"/>
          <w:lang w:val="en-US" w:eastAsia="en-US"/>
        </w:rPr>
        <w:t xml:space="preserve">Day 1 will focus on </w:t>
      </w:r>
      <w:r w:rsidR="005F322A">
        <w:rPr>
          <w:color w:val="000000"/>
          <w:sz w:val="24"/>
          <w:szCs w:val="24"/>
          <w:lang w:val="en-US" w:eastAsia="en-US"/>
        </w:rPr>
        <w:t xml:space="preserve">models, </w:t>
      </w:r>
      <w:r w:rsidRPr="005F322A">
        <w:rPr>
          <w:color w:val="000000"/>
          <w:sz w:val="24"/>
          <w:szCs w:val="24"/>
          <w:lang w:val="en-US" w:eastAsia="en-US"/>
        </w:rPr>
        <w:t>methods and/or standards for assessing the readiness of companies to implement SM</w:t>
      </w:r>
      <w:r w:rsidR="000B0B32">
        <w:rPr>
          <w:color w:val="000000"/>
          <w:sz w:val="24"/>
          <w:szCs w:val="24"/>
          <w:lang w:val="en-US" w:eastAsia="en-US"/>
        </w:rPr>
        <w:t>.</w:t>
      </w:r>
      <w:r w:rsidR="000B0B32" w:rsidRPr="005F322A">
        <w:rPr>
          <w:color w:val="000000"/>
          <w:sz w:val="24"/>
          <w:szCs w:val="24"/>
          <w:lang w:val="en-US" w:eastAsia="en-US"/>
        </w:rPr>
        <w:t xml:space="preserve"> </w:t>
      </w:r>
    </w:p>
    <w:p w14:paraId="5C79931F" w14:textId="0C99964A" w:rsidR="000B0B32" w:rsidRDefault="000B0B32" w:rsidP="00CA5F35">
      <w:pPr>
        <w:jc w:val="both"/>
        <w:rPr>
          <w:color w:val="000000"/>
          <w:sz w:val="24"/>
          <w:szCs w:val="24"/>
          <w:lang w:val="en-US" w:eastAsia="en-US"/>
        </w:rPr>
      </w:pPr>
      <w:r>
        <w:rPr>
          <w:color w:val="000000"/>
          <w:sz w:val="24"/>
          <w:szCs w:val="24"/>
          <w:lang w:val="en-US" w:eastAsia="en-US"/>
        </w:rPr>
        <w:t xml:space="preserve">The scope of the </w:t>
      </w:r>
      <w:r w:rsidR="00B827F7">
        <w:rPr>
          <w:color w:val="000000"/>
          <w:sz w:val="24"/>
          <w:szCs w:val="24"/>
          <w:lang w:val="en-US" w:eastAsia="en-US"/>
        </w:rPr>
        <w:t xml:space="preserve">work </w:t>
      </w:r>
      <w:r w:rsidR="00740CBD">
        <w:rPr>
          <w:color w:val="000000"/>
          <w:sz w:val="24"/>
          <w:szCs w:val="24"/>
          <w:lang w:val="en-US" w:eastAsia="en-US"/>
        </w:rPr>
        <w:t xml:space="preserve">will </w:t>
      </w:r>
      <w:r w:rsidR="00B827F7">
        <w:rPr>
          <w:color w:val="000000"/>
          <w:sz w:val="24"/>
          <w:szCs w:val="24"/>
          <w:lang w:val="en-US" w:eastAsia="en-US"/>
        </w:rPr>
        <w:t xml:space="preserve">be </w:t>
      </w:r>
      <w:r w:rsidR="00740CBD">
        <w:rPr>
          <w:color w:val="000000"/>
          <w:sz w:val="24"/>
          <w:szCs w:val="24"/>
          <w:lang w:val="en-US" w:eastAsia="en-US"/>
        </w:rPr>
        <w:t>built</w:t>
      </w:r>
      <w:r w:rsidR="00A9618D" w:rsidRPr="005F322A">
        <w:rPr>
          <w:color w:val="000000"/>
          <w:sz w:val="24"/>
          <w:szCs w:val="24"/>
          <w:lang w:val="en-US" w:eastAsia="en-US"/>
        </w:rPr>
        <w:t xml:space="preserve"> on the inspiring definition of SM as “the use of information and information technology to continuously improve manufacturing performance through all involved life cycles”</w:t>
      </w:r>
      <w:r w:rsidR="005F322A">
        <w:rPr>
          <w:color w:val="000000"/>
          <w:sz w:val="24"/>
          <w:szCs w:val="24"/>
          <w:lang w:val="en-US" w:eastAsia="en-US"/>
        </w:rPr>
        <w:t xml:space="preserve"> (</w:t>
      </w:r>
      <w:r w:rsidR="005F322A" w:rsidRPr="005F322A">
        <w:rPr>
          <w:color w:val="000000"/>
          <w:sz w:val="24"/>
          <w:szCs w:val="24"/>
          <w:lang w:val="en-US" w:eastAsia="en-US"/>
        </w:rPr>
        <w:t>IEC SC65E AHG1</w:t>
      </w:r>
      <w:r w:rsidR="005F322A">
        <w:rPr>
          <w:color w:val="000000"/>
          <w:sz w:val="24"/>
          <w:szCs w:val="24"/>
          <w:lang w:val="en-US" w:eastAsia="en-US"/>
        </w:rPr>
        <w:t xml:space="preserve">), </w:t>
      </w:r>
      <w:r w:rsidR="00B827F7">
        <w:rPr>
          <w:color w:val="000000"/>
          <w:sz w:val="24"/>
          <w:szCs w:val="24"/>
          <w:lang w:val="en-US" w:eastAsia="en-US"/>
        </w:rPr>
        <w:t xml:space="preserve">and will </w:t>
      </w:r>
      <w:r w:rsidR="00740CBD">
        <w:rPr>
          <w:color w:val="000000"/>
          <w:sz w:val="24"/>
          <w:szCs w:val="24"/>
          <w:lang w:val="en-US" w:eastAsia="en-US"/>
        </w:rPr>
        <w:t xml:space="preserve">consider </w:t>
      </w:r>
      <w:r w:rsidR="005F322A">
        <w:rPr>
          <w:color w:val="000000"/>
          <w:sz w:val="24"/>
          <w:szCs w:val="24"/>
          <w:lang w:val="en-US" w:eastAsia="en-US"/>
        </w:rPr>
        <w:t xml:space="preserve">the wide </w:t>
      </w:r>
      <w:r w:rsidR="00B827F7">
        <w:rPr>
          <w:color w:val="000000"/>
          <w:sz w:val="24"/>
          <w:szCs w:val="24"/>
          <w:lang w:val="en-US" w:eastAsia="en-US"/>
        </w:rPr>
        <w:t xml:space="preserve">variety </w:t>
      </w:r>
      <w:r w:rsidR="005F322A">
        <w:rPr>
          <w:color w:val="000000"/>
          <w:sz w:val="24"/>
          <w:szCs w:val="24"/>
          <w:lang w:val="en-US" w:eastAsia="en-US"/>
        </w:rPr>
        <w:t xml:space="preserve">of SM applications, </w:t>
      </w:r>
      <w:r>
        <w:rPr>
          <w:color w:val="000000"/>
          <w:sz w:val="24"/>
          <w:szCs w:val="24"/>
          <w:lang w:val="en-US" w:eastAsia="en-US"/>
        </w:rPr>
        <w:t xml:space="preserve">ranging </w:t>
      </w:r>
      <w:r w:rsidR="005F322A">
        <w:rPr>
          <w:color w:val="000000"/>
          <w:sz w:val="24"/>
          <w:szCs w:val="24"/>
          <w:lang w:val="en-US" w:eastAsia="en-US"/>
        </w:rPr>
        <w:t>from factory</w:t>
      </w:r>
      <w:r w:rsidR="00B827F7">
        <w:rPr>
          <w:color w:val="000000"/>
          <w:sz w:val="24"/>
          <w:szCs w:val="24"/>
          <w:lang w:val="en-US" w:eastAsia="en-US"/>
        </w:rPr>
        <w:t>/asset</w:t>
      </w:r>
      <w:r w:rsidR="005F322A">
        <w:rPr>
          <w:color w:val="000000"/>
          <w:sz w:val="24"/>
          <w:szCs w:val="24"/>
          <w:lang w:val="en-US" w:eastAsia="en-US"/>
        </w:rPr>
        <w:t xml:space="preserve"> </w:t>
      </w:r>
      <w:r w:rsidR="00B827F7">
        <w:rPr>
          <w:color w:val="000000"/>
          <w:sz w:val="24"/>
          <w:szCs w:val="24"/>
          <w:lang w:val="en-US" w:eastAsia="en-US"/>
        </w:rPr>
        <w:t xml:space="preserve">life cycle </w:t>
      </w:r>
      <w:r w:rsidR="005F322A">
        <w:rPr>
          <w:color w:val="000000"/>
          <w:sz w:val="24"/>
          <w:szCs w:val="24"/>
          <w:lang w:val="en-US" w:eastAsia="en-US"/>
        </w:rPr>
        <w:t>to product life cycle.</w:t>
      </w:r>
    </w:p>
    <w:p w14:paraId="32543421" w14:textId="0113B3AD" w:rsidR="00740CBD" w:rsidRDefault="00CA5F35" w:rsidP="00CA5F35">
      <w:pPr>
        <w:jc w:val="both"/>
        <w:rPr>
          <w:color w:val="000000"/>
          <w:sz w:val="24"/>
          <w:szCs w:val="24"/>
          <w:lang w:val="en-US" w:eastAsia="en-US"/>
        </w:rPr>
      </w:pPr>
      <w:r>
        <w:rPr>
          <w:color w:val="000000"/>
          <w:sz w:val="24"/>
          <w:szCs w:val="24"/>
          <w:lang w:val="en-US" w:eastAsia="en-US"/>
        </w:rPr>
        <w:t>At the end of Day 1, a shared understanding of</w:t>
      </w:r>
      <w:r w:rsidR="005F322A">
        <w:rPr>
          <w:color w:val="000000"/>
          <w:sz w:val="24"/>
          <w:szCs w:val="24"/>
          <w:lang w:val="en-US" w:eastAsia="en-US"/>
        </w:rPr>
        <w:t xml:space="preserve"> </w:t>
      </w:r>
      <w:r>
        <w:rPr>
          <w:color w:val="000000"/>
          <w:sz w:val="24"/>
          <w:szCs w:val="24"/>
          <w:lang w:val="en-US" w:eastAsia="en-US"/>
        </w:rPr>
        <w:t>SMSC is expected</w:t>
      </w:r>
      <w:r w:rsidR="000B0B32">
        <w:rPr>
          <w:color w:val="000000"/>
          <w:sz w:val="24"/>
          <w:szCs w:val="24"/>
          <w:lang w:val="en-US" w:eastAsia="en-US"/>
        </w:rPr>
        <w:t>.</w:t>
      </w:r>
      <w:r>
        <w:rPr>
          <w:color w:val="000000"/>
          <w:sz w:val="24"/>
          <w:szCs w:val="24"/>
          <w:lang w:val="en-US" w:eastAsia="en-US"/>
        </w:rPr>
        <w:t xml:space="preserve"> </w:t>
      </w:r>
      <w:r w:rsidR="000B0B32">
        <w:rPr>
          <w:color w:val="000000"/>
          <w:sz w:val="24"/>
          <w:szCs w:val="24"/>
          <w:lang w:val="en-US" w:eastAsia="en-US"/>
        </w:rPr>
        <w:t>T</w:t>
      </w:r>
      <w:r>
        <w:rPr>
          <w:color w:val="000000"/>
          <w:sz w:val="24"/>
          <w:szCs w:val="24"/>
          <w:lang w:val="en-US" w:eastAsia="en-US"/>
        </w:rPr>
        <w:t>wo features</w:t>
      </w:r>
      <w:r w:rsidR="000B0B32">
        <w:rPr>
          <w:color w:val="000000"/>
          <w:sz w:val="24"/>
          <w:szCs w:val="24"/>
          <w:lang w:val="en-US" w:eastAsia="en-US"/>
        </w:rPr>
        <w:t xml:space="preserve"> will be </w:t>
      </w:r>
      <w:r w:rsidR="00740CBD">
        <w:rPr>
          <w:color w:val="000000"/>
          <w:sz w:val="24"/>
          <w:szCs w:val="24"/>
          <w:lang w:val="en-US" w:eastAsia="en-US"/>
        </w:rPr>
        <w:t xml:space="preserve">particularly </w:t>
      </w:r>
      <w:r w:rsidR="000B0B32">
        <w:rPr>
          <w:color w:val="000000"/>
          <w:sz w:val="24"/>
          <w:szCs w:val="24"/>
          <w:lang w:val="en-US" w:eastAsia="en-US"/>
        </w:rPr>
        <w:t>addressed</w:t>
      </w:r>
      <w:r w:rsidR="00740CBD">
        <w:rPr>
          <w:color w:val="000000"/>
          <w:sz w:val="24"/>
          <w:szCs w:val="24"/>
          <w:lang w:val="en-US" w:eastAsia="en-US"/>
        </w:rPr>
        <w:t xml:space="preserve"> in this day</w:t>
      </w:r>
      <w:r w:rsidR="005F322A">
        <w:rPr>
          <w:color w:val="000000"/>
          <w:sz w:val="24"/>
          <w:szCs w:val="24"/>
          <w:lang w:val="en-US" w:eastAsia="en-US"/>
        </w:rPr>
        <w:t xml:space="preserve">: </w:t>
      </w:r>
      <w:r w:rsidR="001B53EA">
        <w:rPr>
          <w:color w:val="000000"/>
          <w:sz w:val="24"/>
          <w:szCs w:val="24"/>
          <w:lang w:val="en-US" w:eastAsia="en-US"/>
        </w:rPr>
        <w:t xml:space="preserve">i) </w:t>
      </w:r>
      <w:r w:rsidR="005F322A" w:rsidRPr="001B53EA">
        <w:rPr>
          <w:color w:val="000000"/>
          <w:sz w:val="24"/>
          <w:szCs w:val="24"/>
          <w:lang w:val="en-US" w:eastAsia="en-US"/>
        </w:rPr>
        <w:t xml:space="preserve">SMSC as a “driver” that can be used to facilitate the introduction of the SM concepts, and related technologies and standards, in a company; </w:t>
      </w:r>
      <w:r w:rsidR="001B53EA">
        <w:rPr>
          <w:color w:val="000000"/>
          <w:sz w:val="24"/>
          <w:szCs w:val="24"/>
          <w:lang w:val="en-US" w:eastAsia="en-US"/>
        </w:rPr>
        <w:t xml:space="preserve">ii) </w:t>
      </w:r>
      <w:r w:rsidR="005F322A" w:rsidRPr="001B53EA">
        <w:rPr>
          <w:color w:val="000000"/>
          <w:sz w:val="24"/>
          <w:szCs w:val="24"/>
          <w:lang w:val="en-US" w:eastAsia="en-US"/>
        </w:rPr>
        <w:t xml:space="preserve">SMSC </w:t>
      </w:r>
      <w:r w:rsidRPr="001B53EA">
        <w:rPr>
          <w:color w:val="000000"/>
          <w:sz w:val="24"/>
          <w:szCs w:val="24"/>
          <w:lang w:val="en-US" w:eastAsia="en-US"/>
        </w:rPr>
        <w:t>as a means</w:t>
      </w:r>
      <w:r w:rsidR="005F322A" w:rsidRPr="001B53EA">
        <w:rPr>
          <w:color w:val="000000"/>
          <w:sz w:val="24"/>
          <w:szCs w:val="24"/>
          <w:lang w:val="en-US" w:eastAsia="en-US"/>
        </w:rPr>
        <w:t xml:space="preserve"> us</w:t>
      </w:r>
      <w:r w:rsidRPr="001B53EA">
        <w:rPr>
          <w:color w:val="000000"/>
          <w:sz w:val="24"/>
          <w:szCs w:val="24"/>
          <w:lang w:val="en-US" w:eastAsia="en-US"/>
        </w:rPr>
        <w:t>able</w:t>
      </w:r>
      <w:r w:rsidR="005F322A" w:rsidRPr="001B53EA">
        <w:rPr>
          <w:color w:val="000000"/>
          <w:sz w:val="24"/>
          <w:szCs w:val="24"/>
          <w:lang w:val="en-US" w:eastAsia="en-US"/>
        </w:rPr>
        <w:t xml:space="preserve"> to determine what must be done in a company prio</w:t>
      </w:r>
      <w:r w:rsidR="001B53EA">
        <w:rPr>
          <w:color w:val="000000"/>
          <w:sz w:val="24"/>
          <w:szCs w:val="24"/>
          <w:lang w:val="en-US" w:eastAsia="en-US"/>
        </w:rPr>
        <w:t xml:space="preserve">r to implementing SM concepts. </w:t>
      </w:r>
    </w:p>
    <w:p w14:paraId="3587D032" w14:textId="755B1763" w:rsidR="005F322A" w:rsidRPr="00CA5F35" w:rsidRDefault="00CA5F35" w:rsidP="00CA5F35">
      <w:pPr>
        <w:jc w:val="both"/>
        <w:rPr>
          <w:color w:val="000000"/>
          <w:sz w:val="24"/>
          <w:szCs w:val="24"/>
          <w:lang w:val="en-US" w:eastAsia="en-US"/>
        </w:rPr>
      </w:pPr>
      <w:r>
        <w:rPr>
          <w:color w:val="000000"/>
          <w:sz w:val="24"/>
          <w:szCs w:val="24"/>
          <w:lang w:val="en-US" w:eastAsia="en-US"/>
        </w:rPr>
        <w:t>Overall</w:t>
      </w:r>
      <w:r w:rsidRPr="00CA5F35">
        <w:rPr>
          <w:color w:val="000000"/>
          <w:sz w:val="24"/>
          <w:szCs w:val="24"/>
          <w:lang w:val="en-US" w:eastAsia="en-US"/>
        </w:rPr>
        <w:t>, the</w:t>
      </w:r>
      <w:r w:rsidR="005F322A" w:rsidRPr="00CA5F35">
        <w:rPr>
          <w:color w:val="000000"/>
          <w:sz w:val="24"/>
          <w:szCs w:val="24"/>
          <w:lang w:val="en-US" w:eastAsia="en-US"/>
        </w:rPr>
        <w:t xml:space="preserve"> goal of Day 1 deliverable will be to define the types of </w:t>
      </w:r>
      <w:r w:rsidR="00B827F7">
        <w:rPr>
          <w:color w:val="000000"/>
          <w:sz w:val="24"/>
          <w:szCs w:val="24"/>
          <w:lang w:val="en-US" w:eastAsia="en-US"/>
        </w:rPr>
        <w:t>capability</w:t>
      </w:r>
      <w:r w:rsidRPr="00CA5F35">
        <w:rPr>
          <w:color w:val="000000"/>
          <w:sz w:val="24"/>
          <w:szCs w:val="24"/>
          <w:lang w:val="en-US" w:eastAsia="en-US"/>
        </w:rPr>
        <w:t>, maturity</w:t>
      </w:r>
      <w:r w:rsidR="005F322A" w:rsidRPr="00CA5F35">
        <w:rPr>
          <w:color w:val="000000"/>
          <w:sz w:val="24"/>
          <w:szCs w:val="24"/>
          <w:lang w:val="en-US" w:eastAsia="en-US"/>
        </w:rPr>
        <w:t xml:space="preserve"> and readiness levels that make up a SM environment. </w:t>
      </w:r>
    </w:p>
    <w:p w14:paraId="76EFD6FE" w14:textId="77777777" w:rsidR="000B0B32" w:rsidRDefault="000B0B32" w:rsidP="005F322A">
      <w:pPr>
        <w:jc w:val="both"/>
        <w:rPr>
          <w:color w:val="000000"/>
          <w:sz w:val="24"/>
          <w:szCs w:val="24"/>
          <w:lang w:val="en-US" w:eastAsia="en-US"/>
        </w:rPr>
      </w:pPr>
    </w:p>
    <w:p w14:paraId="6A17C3D5" w14:textId="2CC0C26F" w:rsidR="000B0B32" w:rsidRPr="000B0B32" w:rsidRDefault="000B0B32" w:rsidP="005F322A">
      <w:pPr>
        <w:jc w:val="both"/>
        <w:rPr>
          <w:i/>
          <w:color w:val="000000"/>
          <w:sz w:val="24"/>
          <w:szCs w:val="24"/>
          <w:lang w:val="en-US" w:eastAsia="en-US"/>
        </w:rPr>
      </w:pPr>
      <w:r w:rsidRPr="000B0B32">
        <w:rPr>
          <w:i/>
          <w:color w:val="000000"/>
          <w:sz w:val="24"/>
          <w:szCs w:val="24"/>
          <w:lang w:val="en-US" w:eastAsia="en-US"/>
        </w:rPr>
        <w:t>Day 2</w:t>
      </w:r>
    </w:p>
    <w:p w14:paraId="11D93B70" w14:textId="7B2739F8" w:rsidR="00740CBD" w:rsidRDefault="00A9618D" w:rsidP="005F322A">
      <w:pPr>
        <w:jc w:val="both"/>
        <w:rPr>
          <w:color w:val="000000"/>
          <w:sz w:val="24"/>
          <w:szCs w:val="24"/>
          <w:lang w:val="en-US" w:eastAsia="en-US"/>
        </w:rPr>
      </w:pPr>
      <w:r w:rsidRPr="005F322A">
        <w:rPr>
          <w:color w:val="000000"/>
          <w:sz w:val="24"/>
          <w:szCs w:val="24"/>
          <w:lang w:val="en-US" w:eastAsia="en-US"/>
        </w:rPr>
        <w:t xml:space="preserve">Day 2 </w:t>
      </w:r>
      <w:r w:rsidR="00CA5F35">
        <w:rPr>
          <w:color w:val="000000"/>
          <w:sz w:val="24"/>
          <w:szCs w:val="24"/>
          <w:lang w:val="en-US" w:eastAsia="en-US"/>
        </w:rPr>
        <w:t>will</w:t>
      </w:r>
      <w:r w:rsidRPr="005F322A">
        <w:rPr>
          <w:color w:val="000000"/>
          <w:sz w:val="24"/>
          <w:szCs w:val="24"/>
          <w:lang w:val="en-US" w:eastAsia="en-US"/>
        </w:rPr>
        <w:t xml:space="preserve"> </w:t>
      </w:r>
      <w:r w:rsidR="00CA5F35">
        <w:rPr>
          <w:color w:val="000000"/>
          <w:sz w:val="24"/>
          <w:szCs w:val="24"/>
          <w:lang w:val="en-US" w:eastAsia="en-US"/>
        </w:rPr>
        <w:t>f</w:t>
      </w:r>
      <w:r w:rsidRPr="005F322A">
        <w:rPr>
          <w:color w:val="000000"/>
          <w:sz w:val="24"/>
          <w:szCs w:val="24"/>
          <w:lang w:val="en-US" w:eastAsia="en-US"/>
        </w:rPr>
        <w:t xml:space="preserve">ocus on putting </w:t>
      </w:r>
      <w:r w:rsidR="00740CBD">
        <w:rPr>
          <w:color w:val="000000"/>
          <w:sz w:val="24"/>
          <w:szCs w:val="24"/>
          <w:lang w:val="en-US" w:eastAsia="en-US"/>
        </w:rPr>
        <w:t xml:space="preserve">together </w:t>
      </w:r>
      <w:r w:rsidRPr="005F322A">
        <w:rPr>
          <w:color w:val="000000"/>
          <w:sz w:val="24"/>
          <w:szCs w:val="24"/>
          <w:lang w:val="en-US" w:eastAsia="en-US"/>
        </w:rPr>
        <w:t xml:space="preserve">the </w:t>
      </w:r>
      <w:r w:rsidR="00555608">
        <w:rPr>
          <w:color w:val="000000"/>
          <w:sz w:val="24"/>
          <w:szCs w:val="24"/>
          <w:lang w:val="en-US" w:eastAsia="en-US"/>
        </w:rPr>
        <w:t xml:space="preserve">different </w:t>
      </w:r>
      <w:r w:rsidRPr="005F322A">
        <w:rPr>
          <w:color w:val="000000"/>
          <w:sz w:val="24"/>
          <w:szCs w:val="24"/>
          <w:lang w:val="en-US" w:eastAsia="en-US"/>
        </w:rPr>
        <w:t xml:space="preserve">types of capability, maturity, and readiness levels into a </w:t>
      </w:r>
      <w:r w:rsidR="00B827F7">
        <w:rPr>
          <w:color w:val="000000"/>
          <w:sz w:val="24"/>
          <w:szCs w:val="24"/>
          <w:lang w:val="en-US" w:eastAsia="en-US"/>
        </w:rPr>
        <w:t xml:space="preserve">unified </w:t>
      </w:r>
      <w:r w:rsidRPr="005F322A">
        <w:rPr>
          <w:color w:val="000000"/>
          <w:sz w:val="24"/>
          <w:szCs w:val="24"/>
          <w:lang w:val="en-US" w:eastAsia="en-US"/>
        </w:rPr>
        <w:t xml:space="preserve">framework, specifying the </w:t>
      </w:r>
      <w:r w:rsidR="00CA5F35">
        <w:rPr>
          <w:color w:val="000000"/>
          <w:sz w:val="24"/>
          <w:szCs w:val="24"/>
          <w:lang w:val="en-US" w:eastAsia="en-US"/>
        </w:rPr>
        <w:t xml:space="preserve">models, methods and/or </w:t>
      </w:r>
      <w:r w:rsidRPr="005F322A">
        <w:rPr>
          <w:color w:val="000000"/>
          <w:sz w:val="24"/>
          <w:szCs w:val="24"/>
          <w:lang w:val="en-US" w:eastAsia="en-US"/>
        </w:rPr>
        <w:t xml:space="preserve">standards </w:t>
      </w:r>
      <w:r w:rsidR="001B53EA">
        <w:rPr>
          <w:color w:val="000000"/>
          <w:sz w:val="24"/>
          <w:szCs w:val="24"/>
          <w:lang w:val="en-US" w:eastAsia="en-US"/>
        </w:rPr>
        <w:t>that can be applied</w:t>
      </w:r>
      <w:r w:rsidR="00555608">
        <w:rPr>
          <w:color w:val="000000"/>
          <w:sz w:val="24"/>
          <w:szCs w:val="24"/>
          <w:lang w:val="en-US" w:eastAsia="en-US"/>
        </w:rPr>
        <w:t xml:space="preserve"> for their assessment</w:t>
      </w:r>
      <w:r w:rsidR="001B53EA">
        <w:rPr>
          <w:color w:val="000000"/>
          <w:sz w:val="24"/>
          <w:szCs w:val="24"/>
          <w:lang w:val="en-US" w:eastAsia="en-US"/>
        </w:rPr>
        <w:t xml:space="preserve">. </w:t>
      </w:r>
    </w:p>
    <w:p w14:paraId="196638BB" w14:textId="36EEB2BE" w:rsidR="00740CBD" w:rsidRDefault="00B827F7" w:rsidP="005F322A">
      <w:pPr>
        <w:jc w:val="both"/>
        <w:rPr>
          <w:color w:val="000000"/>
          <w:sz w:val="24"/>
          <w:szCs w:val="24"/>
          <w:lang w:val="en-US" w:eastAsia="en-US"/>
        </w:rPr>
      </w:pPr>
      <w:r>
        <w:rPr>
          <w:color w:val="000000"/>
          <w:sz w:val="24"/>
          <w:szCs w:val="24"/>
          <w:lang w:val="en-US" w:eastAsia="en-US"/>
        </w:rPr>
        <w:t>T</w:t>
      </w:r>
      <w:r w:rsidR="001B53EA">
        <w:rPr>
          <w:color w:val="000000"/>
          <w:sz w:val="24"/>
          <w:szCs w:val="24"/>
          <w:lang w:val="en-US" w:eastAsia="en-US"/>
        </w:rPr>
        <w:t xml:space="preserve">o gain a knowledge in practice, </w:t>
      </w:r>
      <w:r w:rsidR="00555608">
        <w:rPr>
          <w:color w:val="000000"/>
          <w:sz w:val="24"/>
          <w:szCs w:val="24"/>
          <w:lang w:val="en-US" w:eastAsia="en-US"/>
        </w:rPr>
        <w:t xml:space="preserve">some </w:t>
      </w:r>
      <w:r w:rsidR="001B53EA">
        <w:rPr>
          <w:color w:val="000000"/>
          <w:sz w:val="24"/>
          <w:szCs w:val="24"/>
          <w:lang w:val="en-US" w:eastAsia="en-US"/>
        </w:rPr>
        <w:t>s</w:t>
      </w:r>
      <w:r w:rsidR="00CA5F35" w:rsidRPr="00CA5F35">
        <w:rPr>
          <w:color w:val="000000"/>
          <w:sz w:val="24"/>
          <w:szCs w:val="24"/>
          <w:lang w:val="en-US" w:eastAsia="en-US"/>
        </w:rPr>
        <w:t>elected maturity</w:t>
      </w:r>
      <w:r w:rsidR="00A9618D" w:rsidRPr="00CA5F35">
        <w:rPr>
          <w:color w:val="000000"/>
          <w:sz w:val="24"/>
          <w:szCs w:val="24"/>
          <w:lang w:val="en-US" w:eastAsia="en-US"/>
        </w:rPr>
        <w:t xml:space="preserve"> models </w:t>
      </w:r>
      <w:r w:rsidR="00555608">
        <w:rPr>
          <w:color w:val="000000"/>
          <w:sz w:val="24"/>
          <w:szCs w:val="24"/>
          <w:lang w:val="en-US" w:eastAsia="en-US"/>
        </w:rPr>
        <w:t xml:space="preserve">/ methods </w:t>
      </w:r>
      <w:r w:rsidR="00CA5F35" w:rsidRPr="00CA5F35">
        <w:rPr>
          <w:color w:val="000000"/>
          <w:sz w:val="24"/>
          <w:szCs w:val="24"/>
          <w:lang w:val="en-US" w:eastAsia="en-US"/>
        </w:rPr>
        <w:t xml:space="preserve">will be </w:t>
      </w:r>
      <w:r w:rsidR="001B53EA">
        <w:rPr>
          <w:color w:val="000000"/>
          <w:sz w:val="24"/>
          <w:szCs w:val="24"/>
          <w:lang w:val="en-US" w:eastAsia="en-US"/>
        </w:rPr>
        <w:t>presented and adopted</w:t>
      </w:r>
      <w:r w:rsidR="00CA5F35" w:rsidRPr="00CA5F35">
        <w:rPr>
          <w:color w:val="000000"/>
          <w:sz w:val="24"/>
          <w:szCs w:val="24"/>
          <w:lang w:val="en-US" w:eastAsia="en-US"/>
        </w:rPr>
        <w:t xml:space="preserve"> in tutorials</w:t>
      </w:r>
      <w:r w:rsidR="00CA5F35">
        <w:rPr>
          <w:color w:val="000000"/>
          <w:sz w:val="24"/>
          <w:szCs w:val="24"/>
          <w:lang w:val="en-US" w:eastAsia="en-US"/>
        </w:rPr>
        <w:t xml:space="preserve">. Owing to </w:t>
      </w:r>
      <w:r w:rsidR="001B53EA">
        <w:rPr>
          <w:color w:val="000000"/>
          <w:sz w:val="24"/>
          <w:szCs w:val="24"/>
          <w:lang w:val="en-US" w:eastAsia="en-US"/>
        </w:rPr>
        <w:t>such a knowledge in</w:t>
      </w:r>
      <w:r w:rsidR="00CA5F35">
        <w:rPr>
          <w:color w:val="000000"/>
          <w:sz w:val="24"/>
          <w:szCs w:val="24"/>
          <w:lang w:val="en-US" w:eastAsia="en-US"/>
        </w:rPr>
        <w:t xml:space="preserve"> practice, </w:t>
      </w:r>
      <w:r w:rsidR="001B53EA">
        <w:rPr>
          <w:color w:val="000000"/>
          <w:sz w:val="24"/>
          <w:szCs w:val="24"/>
          <w:lang w:val="en-US" w:eastAsia="en-US"/>
        </w:rPr>
        <w:t xml:space="preserve">further features will emerge, allowing to </w:t>
      </w:r>
      <w:r w:rsidR="00555608">
        <w:rPr>
          <w:color w:val="000000"/>
          <w:sz w:val="24"/>
          <w:szCs w:val="24"/>
          <w:lang w:val="en-US" w:eastAsia="en-US"/>
        </w:rPr>
        <w:t xml:space="preserve">ease the </w:t>
      </w:r>
      <w:r w:rsidR="001B53EA">
        <w:rPr>
          <w:color w:val="000000"/>
          <w:sz w:val="24"/>
          <w:szCs w:val="24"/>
          <w:lang w:val="en-US" w:eastAsia="en-US"/>
        </w:rPr>
        <w:t>develop</w:t>
      </w:r>
      <w:r w:rsidR="00555608">
        <w:rPr>
          <w:color w:val="000000"/>
          <w:sz w:val="24"/>
          <w:szCs w:val="24"/>
          <w:lang w:val="en-US" w:eastAsia="en-US"/>
        </w:rPr>
        <w:t>ment of</w:t>
      </w:r>
      <w:r w:rsidR="001B53EA">
        <w:rPr>
          <w:color w:val="000000"/>
          <w:sz w:val="24"/>
          <w:szCs w:val="24"/>
          <w:lang w:val="en-US" w:eastAsia="en-US"/>
        </w:rPr>
        <w:t xml:space="preserve"> the framework.</w:t>
      </w:r>
    </w:p>
    <w:p w14:paraId="5C02FD67" w14:textId="41DC9237" w:rsidR="00A9618D" w:rsidRPr="00CA5F35" w:rsidRDefault="00740CBD" w:rsidP="005F322A">
      <w:pPr>
        <w:jc w:val="both"/>
        <w:rPr>
          <w:color w:val="000000"/>
          <w:sz w:val="24"/>
          <w:szCs w:val="24"/>
          <w:lang w:val="en-US" w:eastAsia="en-US"/>
        </w:rPr>
      </w:pPr>
      <w:r>
        <w:rPr>
          <w:color w:val="000000"/>
          <w:sz w:val="24"/>
          <w:szCs w:val="24"/>
          <w:lang w:val="en-US" w:eastAsia="en-US"/>
        </w:rPr>
        <w:t>Overall</w:t>
      </w:r>
      <w:r w:rsidR="001B53EA">
        <w:rPr>
          <w:color w:val="000000"/>
          <w:sz w:val="24"/>
          <w:szCs w:val="24"/>
          <w:lang w:val="en-US" w:eastAsia="en-US"/>
        </w:rPr>
        <w:t xml:space="preserve">, </w:t>
      </w:r>
      <w:r w:rsidR="00CA5F35">
        <w:rPr>
          <w:color w:val="000000"/>
          <w:sz w:val="24"/>
          <w:szCs w:val="24"/>
          <w:lang w:val="en-US" w:eastAsia="en-US"/>
        </w:rPr>
        <w:t>t</w:t>
      </w:r>
      <w:r w:rsidR="00A9618D" w:rsidRPr="00CA5F35">
        <w:rPr>
          <w:color w:val="000000"/>
          <w:sz w:val="24"/>
          <w:szCs w:val="24"/>
          <w:lang w:val="en-US" w:eastAsia="en-US"/>
        </w:rPr>
        <w:t xml:space="preserve">he goal of </w:t>
      </w:r>
      <w:r w:rsidR="00CA5F35" w:rsidRPr="005F322A">
        <w:rPr>
          <w:color w:val="000000"/>
          <w:sz w:val="24"/>
          <w:szCs w:val="24"/>
          <w:lang w:val="en-US" w:eastAsia="en-US"/>
        </w:rPr>
        <w:t xml:space="preserve">Day </w:t>
      </w:r>
      <w:r w:rsidR="001B53EA">
        <w:rPr>
          <w:color w:val="000000"/>
          <w:sz w:val="24"/>
          <w:szCs w:val="24"/>
          <w:lang w:val="en-US" w:eastAsia="en-US"/>
        </w:rPr>
        <w:t>2</w:t>
      </w:r>
      <w:r w:rsidR="00CA5F35" w:rsidRPr="005F322A">
        <w:rPr>
          <w:color w:val="000000"/>
          <w:sz w:val="24"/>
          <w:szCs w:val="24"/>
          <w:lang w:val="en-US" w:eastAsia="en-US"/>
        </w:rPr>
        <w:t xml:space="preserve"> deliverable </w:t>
      </w:r>
      <w:r w:rsidR="00A9618D" w:rsidRPr="00CA5F35">
        <w:rPr>
          <w:color w:val="000000"/>
          <w:sz w:val="24"/>
          <w:szCs w:val="24"/>
          <w:lang w:val="en-US" w:eastAsia="en-US"/>
        </w:rPr>
        <w:t xml:space="preserve">is to provide a framework that companies can apply in the SM journey, and one in which different company elements (IT, process, business, </w:t>
      </w:r>
      <w:r>
        <w:rPr>
          <w:color w:val="000000"/>
          <w:sz w:val="24"/>
          <w:szCs w:val="24"/>
          <w:lang w:val="en-US" w:eastAsia="en-US"/>
        </w:rPr>
        <w:t xml:space="preserve">organization, </w:t>
      </w:r>
      <w:r w:rsidR="00A9618D" w:rsidRPr="00CA5F35">
        <w:rPr>
          <w:color w:val="000000"/>
          <w:sz w:val="24"/>
          <w:szCs w:val="24"/>
          <w:lang w:val="en-US" w:eastAsia="en-US"/>
        </w:rPr>
        <w:t>etc</w:t>
      </w:r>
      <w:r w:rsidR="001B53EA">
        <w:rPr>
          <w:color w:val="000000"/>
          <w:sz w:val="24"/>
          <w:szCs w:val="24"/>
          <w:lang w:val="en-US" w:eastAsia="en-US"/>
        </w:rPr>
        <w:t>.</w:t>
      </w:r>
      <w:r w:rsidR="00A9618D" w:rsidRPr="00CA5F35">
        <w:rPr>
          <w:color w:val="000000"/>
          <w:sz w:val="24"/>
          <w:szCs w:val="24"/>
          <w:lang w:val="en-US" w:eastAsia="en-US"/>
        </w:rPr>
        <w:t xml:space="preserve">) can see how it applies to their departments. </w:t>
      </w:r>
    </w:p>
    <w:p w14:paraId="025CC461" w14:textId="77777777" w:rsidR="00A9618D" w:rsidRDefault="00A9618D" w:rsidP="00A9618D">
      <w:pPr>
        <w:pStyle w:val="Default"/>
        <w:jc w:val="both"/>
        <w:rPr>
          <w:lang w:val="en-US"/>
        </w:rPr>
      </w:pPr>
    </w:p>
    <w:p w14:paraId="4104001B" w14:textId="5CEF718D" w:rsidR="00253440" w:rsidRPr="00EC41CF" w:rsidRDefault="00A9618D" w:rsidP="00253440">
      <w:pPr>
        <w:pStyle w:val="Default"/>
        <w:pageBreakBefore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S</w:t>
      </w:r>
      <w:r w:rsidR="00253440">
        <w:rPr>
          <w:b/>
          <w:bCs/>
          <w:sz w:val="28"/>
          <w:szCs w:val="28"/>
          <w:lang w:val="en-US"/>
        </w:rPr>
        <w:t>MSC</w:t>
      </w:r>
      <w:r w:rsidR="00253440" w:rsidRPr="00EC41CF">
        <w:rPr>
          <w:b/>
          <w:bCs/>
          <w:sz w:val="28"/>
          <w:szCs w:val="28"/>
          <w:lang w:val="en-US"/>
        </w:rPr>
        <w:t xml:space="preserve"> Workshop Agenda </w:t>
      </w:r>
    </w:p>
    <w:p w14:paraId="5184DDA1" w14:textId="77777777" w:rsidR="00253440" w:rsidRPr="00EC41CF" w:rsidRDefault="00253440" w:rsidP="00253440">
      <w:pPr>
        <w:pStyle w:val="Default"/>
        <w:rPr>
          <w:sz w:val="23"/>
          <w:szCs w:val="23"/>
          <w:lang w:val="en-US"/>
        </w:rPr>
      </w:pPr>
      <w:r w:rsidRPr="00EC41CF">
        <w:rPr>
          <w:b/>
          <w:bCs/>
          <w:sz w:val="23"/>
          <w:szCs w:val="23"/>
          <w:lang w:val="en-US"/>
        </w:rPr>
        <w:t xml:space="preserve">Monday April 10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26"/>
        <w:gridCol w:w="4726"/>
      </w:tblGrid>
      <w:tr w:rsidR="00253440" w:rsidRPr="00EC41CF" w14:paraId="36D7EF2C" w14:textId="77777777" w:rsidTr="00F20393">
        <w:trPr>
          <w:trHeight w:val="274"/>
        </w:trPr>
        <w:tc>
          <w:tcPr>
            <w:tcW w:w="4726" w:type="dxa"/>
          </w:tcPr>
          <w:p w14:paraId="713750D0" w14:textId="77777777" w:rsidR="00253440" w:rsidRDefault="00253440" w:rsidP="00F2039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1:00-5:30 </w:t>
            </w:r>
          </w:p>
          <w:p w14:paraId="722427E8" w14:textId="77777777" w:rsidR="00253440" w:rsidRDefault="00253440" w:rsidP="00F2039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1:00-1:30 </w:t>
            </w:r>
          </w:p>
        </w:tc>
        <w:tc>
          <w:tcPr>
            <w:tcW w:w="4726" w:type="dxa"/>
          </w:tcPr>
          <w:p w14:paraId="701BE24B" w14:textId="77777777" w:rsidR="00253440" w:rsidRDefault="00253440" w:rsidP="00F20393">
            <w:pPr>
              <w:pStyle w:val="Default"/>
              <w:jc w:val="both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Session 1</w:t>
            </w:r>
            <w:r w:rsidRPr="00B91DFD">
              <w:rPr>
                <w:b/>
                <w:bCs/>
                <w:i/>
                <w:iCs/>
                <w:sz w:val="22"/>
                <w:szCs w:val="22"/>
                <w:vertAlign w:val="superscript"/>
                <w:lang w:val="en-US"/>
              </w:rPr>
              <w:t>st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day</w:t>
            </w:r>
          </w:p>
          <w:p w14:paraId="78C5508D" w14:textId="77777777" w:rsidR="00253440" w:rsidRPr="00EC41CF" w:rsidRDefault="00253440" w:rsidP="00F20393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EC41CF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Overview of 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SMSC</w:t>
            </w:r>
            <w:r w:rsidRPr="00EC41CF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to Date – Report out on 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SMSC, as a result of previous workshops</w:t>
            </w:r>
          </w:p>
          <w:p w14:paraId="44B0346C" w14:textId="77777777" w:rsidR="00253440" w:rsidRPr="00EC41CF" w:rsidRDefault="00253440" w:rsidP="00F20393">
            <w:pPr>
              <w:pStyle w:val="Default"/>
              <w:jc w:val="both"/>
              <w:rPr>
                <w:color w:val="5A9BD4"/>
                <w:sz w:val="22"/>
                <w:szCs w:val="22"/>
                <w:lang w:val="en-US"/>
              </w:rPr>
            </w:pPr>
            <w:r>
              <w:rPr>
                <w:color w:val="5A9BD4"/>
                <w:sz w:val="22"/>
                <w:szCs w:val="22"/>
                <w:lang w:val="en-US"/>
              </w:rPr>
              <w:t xml:space="preserve">Dennis </w:t>
            </w:r>
            <w:proofErr w:type="spellStart"/>
            <w:r>
              <w:rPr>
                <w:color w:val="5A9BD4"/>
                <w:sz w:val="22"/>
                <w:szCs w:val="22"/>
                <w:lang w:val="en-US"/>
              </w:rPr>
              <w:t>Brandl</w:t>
            </w:r>
            <w:proofErr w:type="spellEnd"/>
            <w:r w:rsidRPr="00EC41CF">
              <w:rPr>
                <w:color w:val="5A9BD4"/>
                <w:sz w:val="22"/>
                <w:szCs w:val="22"/>
                <w:lang w:val="en-US"/>
              </w:rPr>
              <w:t xml:space="preserve"> and </w:t>
            </w:r>
            <w:r>
              <w:rPr>
                <w:color w:val="5A9BD4"/>
                <w:sz w:val="22"/>
                <w:szCs w:val="22"/>
                <w:lang w:val="en-US"/>
              </w:rPr>
              <w:t xml:space="preserve">Marco </w:t>
            </w:r>
            <w:proofErr w:type="spellStart"/>
            <w:r>
              <w:rPr>
                <w:color w:val="5A9BD4"/>
                <w:sz w:val="22"/>
                <w:szCs w:val="22"/>
                <w:lang w:val="en-US"/>
              </w:rPr>
              <w:t>Macchi</w:t>
            </w:r>
            <w:proofErr w:type="spellEnd"/>
          </w:p>
        </w:tc>
      </w:tr>
      <w:tr w:rsidR="00253440" w:rsidRPr="0044793E" w14:paraId="3CACA394" w14:textId="77777777" w:rsidTr="00F20393">
        <w:trPr>
          <w:trHeight w:val="787"/>
        </w:trPr>
        <w:tc>
          <w:tcPr>
            <w:tcW w:w="4726" w:type="dxa"/>
          </w:tcPr>
          <w:p w14:paraId="14FF3FF5" w14:textId="77777777" w:rsidR="00253440" w:rsidRDefault="00253440" w:rsidP="00F2039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1:30- 3:15 </w:t>
            </w:r>
          </w:p>
        </w:tc>
        <w:tc>
          <w:tcPr>
            <w:tcW w:w="4726" w:type="dxa"/>
          </w:tcPr>
          <w:p w14:paraId="1F454CBC" w14:textId="73002F73" w:rsidR="00253440" w:rsidRPr="00B91DFD" w:rsidRDefault="00253440" w:rsidP="00F20393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Presentation</w:t>
            </w:r>
            <w:r w:rsidRPr="00EC41CF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– </w:t>
            </w:r>
            <w:r w:rsidR="001B53EA" w:rsidRPr="001B53EA">
              <w:rPr>
                <w:b/>
                <w:bCs/>
                <w:i/>
                <w:iCs/>
                <w:sz w:val="22"/>
                <w:szCs w:val="22"/>
                <w:lang w:val="en-US"/>
              </w:rPr>
              <w:t>SMSC as a “driver” to facilitate the introduction of the SM concepts, and related technologies and standards, in a company</w:t>
            </w:r>
          </w:p>
          <w:p w14:paraId="27955D61" w14:textId="26DE9246" w:rsidR="00F02357" w:rsidRDefault="00F02357" w:rsidP="00F20393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session will allow to reflect on the </w:t>
            </w:r>
            <w:r w:rsidR="001B53EA">
              <w:rPr>
                <w:sz w:val="20"/>
                <w:szCs w:val="20"/>
                <w:lang w:val="en-US"/>
              </w:rPr>
              <w:t>use of SMSC</w:t>
            </w:r>
            <w:r w:rsidRPr="00F02357">
              <w:rPr>
                <w:sz w:val="20"/>
                <w:szCs w:val="20"/>
                <w:lang w:val="en-US"/>
              </w:rPr>
              <w:t xml:space="preserve"> </w:t>
            </w:r>
            <w:r w:rsidR="001B53EA">
              <w:rPr>
                <w:sz w:val="20"/>
                <w:szCs w:val="20"/>
                <w:lang w:val="en-US"/>
              </w:rPr>
              <w:t xml:space="preserve">as a “driver” to move the maturation process </w:t>
            </w:r>
            <w:r w:rsidR="001B53EA" w:rsidRPr="00ED37E7">
              <w:rPr>
                <w:sz w:val="20"/>
                <w:szCs w:val="20"/>
                <w:lang w:val="en-US"/>
              </w:rPr>
              <w:t>towards SM</w:t>
            </w:r>
            <w:r w:rsidR="001B53EA">
              <w:rPr>
                <w:sz w:val="20"/>
                <w:szCs w:val="20"/>
                <w:lang w:val="en-US"/>
              </w:rPr>
              <w:t>.</w:t>
            </w:r>
            <w:r w:rsidR="00ED37E7">
              <w:rPr>
                <w:sz w:val="20"/>
                <w:szCs w:val="20"/>
                <w:lang w:val="en-US"/>
              </w:rPr>
              <w:t xml:space="preserve"> It </w:t>
            </w:r>
            <w:r>
              <w:rPr>
                <w:sz w:val="20"/>
                <w:szCs w:val="20"/>
                <w:lang w:val="en-US"/>
              </w:rPr>
              <w:t xml:space="preserve">will enable to </w:t>
            </w:r>
            <w:r w:rsidR="001B53EA">
              <w:rPr>
                <w:sz w:val="20"/>
                <w:szCs w:val="20"/>
                <w:lang w:val="en-US"/>
              </w:rPr>
              <w:t>share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D37E7">
              <w:rPr>
                <w:sz w:val="20"/>
                <w:szCs w:val="20"/>
                <w:lang w:val="en-US"/>
              </w:rPr>
              <w:t xml:space="preserve">the </w:t>
            </w:r>
            <w:r w:rsidR="001B53EA">
              <w:rPr>
                <w:sz w:val="20"/>
                <w:szCs w:val="20"/>
                <w:lang w:val="en-US"/>
              </w:rPr>
              <w:t xml:space="preserve">feature of SMSC as facilitator of </w:t>
            </w:r>
            <w:r w:rsidR="001B53EA" w:rsidRPr="001B53EA">
              <w:rPr>
                <w:sz w:val="20"/>
                <w:szCs w:val="20"/>
                <w:lang w:val="en-US"/>
              </w:rPr>
              <w:t>improvement</w:t>
            </w:r>
            <w:r w:rsidR="00042C6E">
              <w:rPr>
                <w:sz w:val="20"/>
                <w:szCs w:val="20"/>
                <w:lang w:val="en-US"/>
              </w:rPr>
              <w:t>s</w:t>
            </w:r>
            <w:r w:rsidR="001B53EA" w:rsidRPr="001B53EA">
              <w:rPr>
                <w:sz w:val="20"/>
                <w:szCs w:val="20"/>
                <w:lang w:val="en-US"/>
              </w:rPr>
              <w:t xml:space="preserve"> of the manufacturing systems through SM technologies</w:t>
            </w:r>
            <w:r w:rsidR="001B53EA">
              <w:rPr>
                <w:sz w:val="20"/>
                <w:szCs w:val="20"/>
                <w:lang w:val="en-US"/>
              </w:rPr>
              <w:t xml:space="preserve"> and standards.</w:t>
            </w:r>
          </w:p>
          <w:p w14:paraId="74770E8A" w14:textId="282C17EC" w:rsidR="00253440" w:rsidRPr="00EC41CF" w:rsidRDefault="00253440" w:rsidP="00F20393">
            <w:pPr>
              <w:pStyle w:val="Default"/>
              <w:jc w:val="both"/>
              <w:rPr>
                <w:color w:val="5A9BD4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Presentation</w:t>
            </w:r>
            <w:r w:rsidRPr="00EC41CF">
              <w:rPr>
                <w:b/>
                <w:bCs/>
                <w:sz w:val="20"/>
                <w:szCs w:val="20"/>
                <w:lang w:val="en-US"/>
              </w:rPr>
              <w:t xml:space="preserve"> Moderator: </w:t>
            </w:r>
            <w:r>
              <w:rPr>
                <w:color w:val="5A9BD4"/>
                <w:sz w:val="22"/>
                <w:szCs w:val="22"/>
                <w:lang w:val="en-US"/>
              </w:rPr>
              <w:t>TBD</w:t>
            </w:r>
            <w:r w:rsidRPr="00EC41CF">
              <w:rPr>
                <w:color w:val="5A9BD4"/>
                <w:sz w:val="22"/>
                <w:szCs w:val="22"/>
                <w:lang w:val="en-US"/>
              </w:rPr>
              <w:t xml:space="preserve"> </w:t>
            </w:r>
          </w:p>
          <w:p w14:paraId="1675B4FA" w14:textId="77777777" w:rsidR="00253440" w:rsidRPr="00EC41CF" w:rsidRDefault="00253440" w:rsidP="00F20393">
            <w:pPr>
              <w:pStyle w:val="Default"/>
              <w:jc w:val="both"/>
              <w:rPr>
                <w:color w:val="5A9BD4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Presenters</w:t>
            </w:r>
            <w:r w:rsidRPr="00EC41CF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EC41CF">
              <w:rPr>
                <w:color w:val="5A9BD4"/>
                <w:sz w:val="22"/>
                <w:szCs w:val="22"/>
                <w:lang w:val="en-US"/>
              </w:rPr>
              <w:t xml:space="preserve">TBD </w:t>
            </w:r>
          </w:p>
        </w:tc>
      </w:tr>
      <w:tr w:rsidR="00253440" w:rsidRPr="0044793E" w14:paraId="54CBD989" w14:textId="77777777" w:rsidTr="00F20393">
        <w:trPr>
          <w:trHeight w:val="641"/>
        </w:trPr>
        <w:tc>
          <w:tcPr>
            <w:tcW w:w="4726" w:type="dxa"/>
          </w:tcPr>
          <w:p w14:paraId="460C268D" w14:textId="77777777" w:rsidR="00253440" w:rsidRDefault="00253440" w:rsidP="00F2039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3:30- 5:00 </w:t>
            </w:r>
          </w:p>
        </w:tc>
        <w:tc>
          <w:tcPr>
            <w:tcW w:w="4726" w:type="dxa"/>
          </w:tcPr>
          <w:p w14:paraId="5B2FDB7E" w14:textId="19C07905" w:rsidR="00253440" w:rsidRPr="00EC41CF" w:rsidRDefault="00253440" w:rsidP="00F20393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Panel 1 – </w:t>
            </w:r>
            <w:r w:rsidR="00042C6E">
              <w:rPr>
                <w:b/>
                <w:bCs/>
                <w:i/>
                <w:iCs/>
                <w:sz w:val="22"/>
                <w:szCs w:val="22"/>
                <w:lang w:val="en-US"/>
              </w:rPr>
              <w:t>Understanding what must be done in a company prior to implementing SM concepts</w:t>
            </w:r>
          </w:p>
          <w:p w14:paraId="56045CAB" w14:textId="10CA5C0A" w:rsidR="00253440" w:rsidRPr="00B91DFD" w:rsidRDefault="005669EC" w:rsidP="00F20393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session will allow to reflect on the </w:t>
            </w:r>
            <w:r w:rsidR="00042C6E">
              <w:rPr>
                <w:sz w:val="20"/>
                <w:szCs w:val="20"/>
                <w:lang w:val="en-US"/>
              </w:rPr>
              <w:t xml:space="preserve">requisites for the introduction of </w:t>
            </w:r>
            <w:r>
              <w:rPr>
                <w:sz w:val="20"/>
                <w:szCs w:val="20"/>
                <w:lang w:val="en-US"/>
              </w:rPr>
              <w:t>SM concept and technologies</w:t>
            </w:r>
            <w:r w:rsidR="00042C6E">
              <w:rPr>
                <w:sz w:val="20"/>
                <w:szCs w:val="20"/>
                <w:lang w:val="en-US"/>
              </w:rPr>
              <w:t>. S</w:t>
            </w:r>
            <w:r w:rsidR="00042C6E" w:rsidRPr="00042C6E">
              <w:rPr>
                <w:sz w:val="20"/>
                <w:szCs w:val="20"/>
                <w:lang w:val="en-US"/>
              </w:rPr>
              <w:t xml:space="preserve">MSC </w:t>
            </w:r>
            <w:r w:rsidR="00042C6E">
              <w:rPr>
                <w:sz w:val="20"/>
                <w:szCs w:val="20"/>
                <w:lang w:val="en-US"/>
              </w:rPr>
              <w:t xml:space="preserve">will be </w:t>
            </w:r>
            <w:r w:rsidR="00740CBD">
              <w:rPr>
                <w:sz w:val="20"/>
                <w:szCs w:val="20"/>
                <w:lang w:val="en-US"/>
              </w:rPr>
              <w:t xml:space="preserve">used </w:t>
            </w:r>
            <w:r w:rsidR="00042C6E">
              <w:rPr>
                <w:sz w:val="20"/>
                <w:szCs w:val="20"/>
                <w:lang w:val="en-US"/>
              </w:rPr>
              <w:t xml:space="preserve">to this end, </w:t>
            </w:r>
            <w:r w:rsidR="00042C6E" w:rsidRPr="00042C6E">
              <w:rPr>
                <w:sz w:val="20"/>
                <w:szCs w:val="20"/>
                <w:lang w:val="en-US"/>
              </w:rPr>
              <w:t>to determine what must be done in a company prior to implementing SM</w:t>
            </w:r>
            <w:r w:rsidR="00042C6E">
              <w:rPr>
                <w:sz w:val="20"/>
                <w:szCs w:val="20"/>
                <w:lang w:val="en-US"/>
              </w:rPr>
              <w:t>.</w:t>
            </w:r>
            <w:r w:rsidR="00042C6E" w:rsidRPr="00B91DFD">
              <w:rPr>
                <w:sz w:val="22"/>
                <w:szCs w:val="22"/>
                <w:lang w:val="en-US"/>
              </w:rPr>
              <w:t xml:space="preserve"> </w:t>
            </w:r>
          </w:p>
          <w:p w14:paraId="0063FB8B" w14:textId="77777777" w:rsidR="00253440" w:rsidRPr="00B91DFD" w:rsidRDefault="00253440" w:rsidP="00F20393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B91DFD">
              <w:rPr>
                <w:b/>
                <w:bCs/>
                <w:sz w:val="20"/>
                <w:szCs w:val="20"/>
                <w:lang w:val="en-US"/>
              </w:rPr>
              <w:t xml:space="preserve">Panel Moderator: </w:t>
            </w:r>
            <w:r w:rsidRPr="00EC41CF">
              <w:rPr>
                <w:color w:val="5A9BD4"/>
                <w:sz w:val="22"/>
                <w:szCs w:val="22"/>
                <w:lang w:val="en-US"/>
              </w:rPr>
              <w:t>TBD</w:t>
            </w:r>
          </w:p>
          <w:p w14:paraId="16B5BACC" w14:textId="77777777" w:rsidR="00253440" w:rsidRPr="00B91DFD" w:rsidRDefault="00253440" w:rsidP="00F20393">
            <w:pPr>
              <w:pStyle w:val="Default"/>
              <w:jc w:val="both"/>
              <w:rPr>
                <w:color w:val="5A9BD4"/>
                <w:sz w:val="22"/>
                <w:szCs w:val="22"/>
                <w:lang w:val="en-US"/>
              </w:rPr>
            </w:pPr>
            <w:r w:rsidRPr="00B91DFD">
              <w:rPr>
                <w:b/>
                <w:bCs/>
                <w:sz w:val="20"/>
                <w:szCs w:val="20"/>
                <w:lang w:val="en-US"/>
              </w:rPr>
              <w:t xml:space="preserve">Panelists: </w:t>
            </w:r>
            <w:r w:rsidRPr="00B91DFD">
              <w:rPr>
                <w:color w:val="5A9BD4"/>
                <w:sz w:val="22"/>
                <w:szCs w:val="22"/>
                <w:lang w:val="en-US"/>
              </w:rPr>
              <w:t xml:space="preserve">TBD </w:t>
            </w:r>
          </w:p>
        </w:tc>
      </w:tr>
      <w:tr w:rsidR="00253440" w:rsidRPr="0044793E" w14:paraId="66364F4D" w14:textId="77777777" w:rsidTr="00F20393">
        <w:trPr>
          <w:trHeight w:val="140"/>
        </w:trPr>
        <w:tc>
          <w:tcPr>
            <w:tcW w:w="4726" w:type="dxa"/>
          </w:tcPr>
          <w:p w14:paraId="2B65322C" w14:textId="77777777" w:rsidR="00253440" w:rsidRDefault="00253440" w:rsidP="00F2039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5:00-5:30 </w:t>
            </w:r>
          </w:p>
        </w:tc>
        <w:tc>
          <w:tcPr>
            <w:tcW w:w="4726" w:type="dxa"/>
          </w:tcPr>
          <w:p w14:paraId="64428006" w14:textId="77777777" w:rsidR="00253440" w:rsidRPr="00EC41CF" w:rsidRDefault="00253440" w:rsidP="00F20393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EC41CF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Recap of Day 1- Discussion of Day 2 Expectations </w:t>
            </w:r>
          </w:p>
        </w:tc>
      </w:tr>
    </w:tbl>
    <w:p w14:paraId="4C8D371B" w14:textId="77777777" w:rsidR="00253440" w:rsidRDefault="00253440" w:rsidP="00253440">
      <w:pPr>
        <w:rPr>
          <w:lang w:val="en-US"/>
        </w:rPr>
      </w:pPr>
    </w:p>
    <w:p w14:paraId="6087E37E" w14:textId="77777777" w:rsidR="00253440" w:rsidRPr="00EC41CF" w:rsidRDefault="00253440" w:rsidP="00253440">
      <w:pPr>
        <w:pStyle w:val="Default"/>
        <w:rPr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Tuesday</w:t>
      </w:r>
      <w:r w:rsidRPr="00EC41CF">
        <w:rPr>
          <w:b/>
          <w:bCs/>
          <w:sz w:val="23"/>
          <w:szCs w:val="23"/>
          <w:lang w:val="en-US"/>
        </w:rPr>
        <w:t xml:space="preserve"> April 1</w:t>
      </w:r>
      <w:r>
        <w:rPr>
          <w:b/>
          <w:bCs/>
          <w:sz w:val="23"/>
          <w:szCs w:val="23"/>
          <w:lang w:val="en-US"/>
        </w:rPr>
        <w:t>1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26"/>
        <w:gridCol w:w="4726"/>
      </w:tblGrid>
      <w:tr w:rsidR="00253440" w:rsidRPr="0044793E" w14:paraId="1A8B3925" w14:textId="77777777" w:rsidTr="00F20393">
        <w:trPr>
          <w:trHeight w:val="274"/>
        </w:trPr>
        <w:tc>
          <w:tcPr>
            <w:tcW w:w="4726" w:type="dxa"/>
          </w:tcPr>
          <w:p w14:paraId="582F4D10" w14:textId="77777777" w:rsidR="00253440" w:rsidRDefault="00253440" w:rsidP="00F2039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8:30-3:45</w:t>
            </w:r>
          </w:p>
          <w:p w14:paraId="29AC350F" w14:textId="77777777" w:rsidR="00253440" w:rsidRDefault="00253440" w:rsidP="00F2039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8:30-9:00 </w:t>
            </w:r>
          </w:p>
        </w:tc>
        <w:tc>
          <w:tcPr>
            <w:tcW w:w="4726" w:type="dxa"/>
          </w:tcPr>
          <w:p w14:paraId="4E7C368C" w14:textId="77777777" w:rsidR="00253440" w:rsidRDefault="00253440" w:rsidP="00F20393">
            <w:pPr>
              <w:pStyle w:val="Default"/>
              <w:jc w:val="both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Session 2</w:t>
            </w:r>
            <w:r>
              <w:rPr>
                <w:b/>
                <w:bCs/>
                <w:i/>
                <w:iCs/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day</w:t>
            </w:r>
          </w:p>
          <w:p w14:paraId="0E45783F" w14:textId="77777777" w:rsidR="00253440" w:rsidRDefault="00253440" w:rsidP="00F20393">
            <w:pPr>
              <w:pStyle w:val="Default"/>
              <w:jc w:val="both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EC41CF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Overview of 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selected SMSC</w:t>
            </w:r>
            <w:r w:rsidRPr="00EC41CF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methods</w:t>
            </w:r>
          </w:p>
          <w:p w14:paraId="1A22C522" w14:textId="105CCFDF" w:rsidR="00253440" w:rsidRPr="00EC41CF" w:rsidRDefault="00253440" w:rsidP="00F20393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session will provide a quick presentation of some selected SMSC methods; </w:t>
            </w:r>
            <w:r w:rsidR="007B655F">
              <w:rPr>
                <w:sz w:val="20"/>
                <w:szCs w:val="20"/>
                <w:lang w:val="en-US"/>
              </w:rPr>
              <w:t>it</w:t>
            </w:r>
            <w:r>
              <w:rPr>
                <w:sz w:val="20"/>
                <w:szCs w:val="20"/>
                <w:lang w:val="en-US"/>
              </w:rPr>
              <w:t xml:space="preserve"> will allow to reflect on </w:t>
            </w:r>
            <w:r w:rsidR="00A44224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d</w:t>
            </w:r>
            <w:r w:rsidRPr="004C74F0">
              <w:rPr>
                <w:sz w:val="20"/>
                <w:szCs w:val="20"/>
                <w:lang w:val="en-US"/>
              </w:rPr>
              <w:t>etermin</w:t>
            </w:r>
            <w:r>
              <w:rPr>
                <w:sz w:val="20"/>
                <w:szCs w:val="20"/>
                <w:lang w:val="en-US"/>
              </w:rPr>
              <w:t>ation of</w:t>
            </w:r>
            <w:r w:rsidRPr="004C74F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the correct </w:t>
            </w:r>
            <w:r w:rsidRPr="004C74F0">
              <w:rPr>
                <w:sz w:val="20"/>
                <w:szCs w:val="20"/>
                <w:lang w:val="en-US"/>
              </w:rPr>
              <w:t>Readiness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C74F0">
              <w:rPr>
                <w:sz w:val="20"/>
                <w:szCs w:val="20"/>
                <w:lang w:val="en-US"/>
              </w:rPr>
              <w:t>Capability</w:t>
            </w:r>
            <w:r>
              <w:rPr>
                <w:sz w:val="20"/>
                <w:szCs w:val="20"/>
                <w:lang w:val="en-US"/>
              </w:rPr>
              <w:t xml:space="preserve">, or </w:t>
            </w:r>
            <w:r w:rsidRPr="004C74F0">
              <w:rPr>
                <w:sz w:val="20"/>
                <w:szCs w:val="20"/>
                <w:lang w:val="en-US"/>
              </w:rPr>
              <w:t>Maturity Level method to use.</w:t>
            </w:r>
          </w:p>
          <w:p w14:paraId="42F15E53" w14:textId="77777777" w:rsidR="00253440" w:rsidRPr="00EC41CF" w:rsidRDefault="00253440" w:rsidP="00F20393">
            <w:pPr>
              <w:pStyle w:val="Default"/>
              <w:jc w:val="both"/>
              <w:rPr>
                <w:color w:val="5A9BD4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Presentation</w:t>
            </w:r>
            <w:r w:rsidRPr="00EC41CF">
              <w:rPr>
                <w:b/>
                <w:bCs/>
                <w:sz w:val="20"/>
                <w:szCs w:val="20"/>
                <w:lang w:val="en-US"/>
              </w:rPr>
              <w:t xml:space="preserve"> Moderator: </w:t>
            </w:r>
            <w:r>
              <w:rPr>
                <w:color w:val="5A9BD4"/>
                <w:sz w:val="22"/>
                <w:szCs w:val="22"/>
                <w:lang w:val="en-US"/>
              </w:rPr>
              <w:t>TBD</w:t>
            </w:r>
            <w:r w:rsidRPr="00EC41CF">
              <w:rPr>
                <w:color w:val="5A9BD4"/>
                <w:sz w:val="22"/>
                <w:szCs w:val="22"/>
                <w:lang w:val="en-US"/>
              </w:rPr>
              <w:t xml:space="preserve"> </w:t>
            </w:r>
          </w:p>
          <w:p w14:paraId="40BC801A" w14:textId="77777777" w:rsidR="00253440" w:rsidRPr="00B91DFD" w:rsidRDefault="00253440" w:rsidP="00F20393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Presenters</w:t>
            </w:r>
            <w:r w:rsidRPr="00EC41CF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EC41CF">
              <w:rPr>
                <w:color w:val="5A9BD4"/>
                <w:sz w:val="22"/>
                <w:szCs w:val="22"/>
                <w:lang w:val="en-US"/>
              </w:rPr>
              <w:t>TBD</w:t>
            </w:r>
          </w:p>
        </w:tc>
      </w:tr>
      <w:tr w:rsidR="00253440" w:rsidRPr="0044793E" w14:paraId="071EF9B6" w14:textId="77777777" w:rsidTr="00F20393">
        <w:trPr>
          <w:trHeight w:val="787"/>
        </w:trPr>
        <w:tc>
          <w:tcPr>
            <w:tcW w:w="4726" w:type="dxa"/>
          </w:tcPr>
          <w:p w14:paraId="6A1BEFCB" w14:textId="77777777" w:rsidR="00253440" w:rsidRDefault="00253440" w:rsidP="00F2039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9:00- 11:30</w:t>
            </w:r>
          </w:p>
        </w:tc>
        <w:tc>
          <w:tcPr>
            <w:tcW w:w="4726" w:type="dxa"/>
          </w:tcPr>
          <w:p w14:paraId="4CCB3728" w14:textId="77777777" w:rsidR="00253440" w:rsidRPr="00B91DFD" w:rsidRDefault="00253440" w:rsidP="00F20393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Tutorial</w:t>
            </w:r>
            <w:r w:rsidRPr="00EC41CF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– Practicing SMSC methods and reflecting on the lessons learnt from practice</w:t>
            </w:r>
          </w:p>
          <w:p w14:paraId="2B0FCF67" w14:textId="22AB2133" w:rsidR="00253440" w:rsidRPr="00EC41CF" w:rsidRDefault="00253440" w:rsidP="00F20393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session will provide a practical session in order to get experience from the use of selected SMSC methods; </w:t>
            </w:r>
            <w:r w:rsidR="00A44224">
              <w:rPr>
                <w:sz w:val="20"/>
                <w:szCs w:val="20"/>
                <w:lang w:val="en-US"/>
              </w:rPr>
              <w:t xml:space="preserve">it </w:t>
            </w:r>
            <w:r>
              <w:rPr>
                <w:sz w:val="20"/>
                <w:szCs w:val="20"/>
                <w:lang w:val="en-US"/>
              </w:rPr>
              <w:t xml:space="preserve">will allow to reflect, in practice, on </w:t>
            </w:r>
            <w:r w:rsidR="00A44224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d</w:t>
            </w:r>
            <w:r w:rsidRPr="004C74F0">
              <w:rPr>
                <w:sz w:val="20"/>
                <w:szCs w:val="20"/>
                <w:lang w:val="en-US"/>
              </w:rPr>
              <w:t>etermin</w:t>
            </w:r>
            <w:r>
              <w:rPr>
                <w:sz w:val="20"/>
                <w:szCs w:val="20"/>
                <w:lang w:val="en-US"/>
              </w:rPr>
              <w:t>ation of</w:t>
            </w:r>
            <w:r w:rsidRPr="004C74F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the correct </w:t>
            </w:r>
            <w:r w:rsidRPr="004C74F0">
              <w:rPr>
                <w:sz w:val="20"/>
                <w:szCs w:val="20"/>
                <w:lang w:val="en-US"/>
              </w:rPr>
              <w:t>Readiness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C74F0">
              <w:rPr>
                <w:sz w:val="20"/>
                <w:szCs w:val="20"/>
                <w:lang w:val="en-US"/>
              </w:rPr>
              <w:t>Capability</w:t>
            </w:r>
            <w:r>
              <w:rPr>
                <w:sz w:val="20"/>
                <w:szCs w:val="20"/>
                <w:lang w:val="en-US"/>
              </w:rPr>
              <w:t xml:space="preserve">, or </w:t>
            </w:r>
            <w:r w:rsidRPr="004C74F0">
              <w:rPr>
                <w:sz w:val="20"/>
                <w:szCs w:val="20"/>
                <w:lang w:val="en-US"/>
              </w:rPr>
              <w:t>Maturity Level method to use</w:t>
            </w:r>
            <w:r>
              <w:rPr>
                <w:sz w:val="20"/>
                <w:szCs w:val="20"/>
                <w:lang w:val="en-US"/>
              </w:rPr>
              <w:t>, and on the different dimensions of analysis that should be considered for characterization</w:t>
            </w:r>
            <w:r w:rsidRPr="004C74F0">
              <w:rPr>
                <w:sz w:val="20"/>
                <w:szCs w:val="20"/>
                <w:lang w:val="en-US"/>
              </w:rPr>
              <w:t>.</w:t>
            </w:r>
          </w:p>
          <w:p w14:paraId="18945C0A" w14:textId="77777777" w:rsidR="00253440" w:rsidRPr="00EC41CF" w:rsidRDefault="00253440" w:rsidP="00F20393">
            <w:pPr>
              <w:pStyle w:val="Default"/>
              <w:jc w:val="both"/>
              <w:rPr>
                <w:color w:val="5A9BD4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Presentation</w:t>
            </w:r>
            <w:r w:rsidRPr="00EC41CF">
              <w:rPr>
                <w:b/>
                <w:bCs/>
                <w:sz w:val="20"/>
                <w:szCs w:val="20"/>
                <w:lang w:val="en-US"/>
              </w:rPr>
              <w:t xml:space="preserve"> Moderator: </w:t>
            </w:r>
            <w:r>
              <w:rPr>
                <w:color w:val="5A9BD4"/>
                <w:sz w:val="22"/>
                <w:szCs w:val="22"/>
                <w:lang w:val="en-US"/>
              </w:rPr>
              <w:t>TBD</w:t>
            </w:r>
            <w:r w:rsidRPr="00EC41CF">
              <w:rPr>
                <w:color w:val="5A9BD4"/>
                <w:sz w:val="22"/>
                <w:szCs w:val="22"/>
                <w:lang w:val="en-US"/>
              </w:rPr>
              <w:t xml:space="preserve"> </w:t>
            </w:r>
          </w:p>
          <w:p w14:paraId="0E9BB943" w14:textId="77777777" w:rsidR="00253440" w:rsidRPr="00EC41CF" w:rsidRDefault="00253440" w:rsidP="00F20393">
            <w:pPr>
              <w:pStyle w:val="Default"/>
              <w:jc w:val="both"/>
              <w:rPr>
                <w:color w:val="5A9BD4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Presenters</w:t>
            </w:r>
            <w:r w:rsidRPr="00EC41CF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EC41CF">
              <w:rPr>
                <w:color w:val="5A9BD4"/>
                <w:sz w:val="22"/>
                <w:szCs w:val="22"/>
                <w:lang w:val="en-US"/>
              </w:rPr>
              <w:t xml:space="preserve">TBD </w:t>
            </w:r>
          </w:p>
        </w:tc>
      </w:tr>
      <w:tr w:rsidR="00253440" w:rsidRPr="0044793E" w14:paraId="712C9CDD" w14:textId="77777777" w:rsidTr="00F20393">
        <w:trPr>
          <w:trHeight w:val="641"/>
        </w:trPr>
        <w:tc>
          <w:tcPr>
            <w:tcW w:w="4726" w:type="dxa"/>
          </w:tcPr>
          <w:p w14:paraId="4A5E81B3" w14:textId="5515B871" w:rsidR="00253440" w:rsidRDefault="00253440" w:rsidP="00F2039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1:00- 3:</w:t>
            </w:r>
            <w:r w:rsidR="001E4A07">
              <w:rPr>
                <w:b/>
                <w:bCs/>
                <w:sz w:val="22"/>
                <w:szCs w:val="22"/>
              </w:rPr>
              <w:t>30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26" w:type="dxa"/>
          </w:tcPr>
          <w:p w14:paraId="26A28DEA" w14:textId="56200997" w:rsidR="00253440" w:rsidRPr="00EC41CF" w:rsidRDefault="00253440" w:rsidP="00F20393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Recap / Moving forward discussions (building a </w:t>
            </w:r>
            <w:r w:rsidR="00042C6E">
              <w:rPr>
                <w:b/>
                <w:bCs/>
                <w:i/>
                <w:iCs/>
                <w:sz w:val="22"/>
                <w:szCs w:val="22"/>
                <w:lang w:val="en-US"/>
              </w:rPr>
              <w:t>Framework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for SMSC</w:t>
            </w:r>
            <w:r w:rsidR="00042C6E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and road-mapping its development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14:paraId="20B80847" w14:textId="77777777" w:rsidR="00253440" w:rsidRPr="00B91DFD" w:rsidRDefault="00253440" w:rsidP="00F20393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B91DFD">
              <w:rPr>
                <w:b/>
                <w:bCs/>
                <w:sz w:val="20"/>
                <w:szCs w:val="20"/>
                <w:lang w:val="en-US"/>
              </w:rPr>
              <w:t xml:space="preserve">Panel Moderator: </w:t>
            </w:r>
            <w:r w:rsidRPr="00EC41CF">
              <w:rPr>
                <w:color w:val="5A9BD4"/>
                <w:sz w:val="22"/>
                <w:szCs w:val="22"/>
                <w:lang w:val="en-US"/>
              </w:rPr>
              <w:t>TBD</w:t>
            </w:r>
          </w:p>
          <w:p w14:paraId="4F2247E3" w14:textId="77777777" w:rsidR="00253440" w:rsidRPr="00B91DFD" w:rsidRDefault="00253440" w:rsidP="00F20393">
            <w:pPr>
              <w:pStyle w:val="Default"/>
              <w:jc w:val="both"/>
              <w:rPr>
                <w:color w:val="5A9BD4"/>
                <w:sz w:val="22"/>
                <w:szCs w:val="22"/>
                <w:lang w:val="en-US"/>
              </w:rPr>
            </w:pPr>
            <w:r w:rsidRPr="00B91DFD">
              <w:rPr>
                <w:b/>
                <w:bCs/>
                <w:sz w:val="20"/>
                <w:szCs w:val="20"/>
                <w:lang w:val="en-US"/>
              </w:rPr>
              <w:t xml:space="preserve">Panelists: </w:t>
            </w:r>
            <w:r w:rsidRPr="00B91DFD">
              <w:rPr>
                <w:color w:val="5A9BD4"/>
                <w:sz w:val="22"/>
                <w:szCs w:val="22"/>
                <w:lang w:val="en-US"/>
              </w:rPr>
              <w:t xml:space="preserve">TBD </w:t>
            </w:r>
          </w:p>
        </w:tc>
      </w:tr>
    </w:tbl>
    <w:p w14:paraId="7EC1DAA5" w14:textId="77777777" w:rsidR="00AE64D1" w:rsidRPr="00EC41CF" w:rsidRDefault="00AE64D1" w:rsidP="00CA5F35">
      <w:pPr>
        <w:rPr>
          <w:lang w:val="en-US"/>
        </w:rPr>
      </w:pPr>
    </w:p>
    <w:sectPr w:rsidR="00AE64D1" w:rsidRPr="00EC41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DB0"/>
    <w:multiLevelType w:val="hybridMultilevel"/>
    <w:tmpl w:val="B7F4BD5C"/>
    <w:lvl w:ilvl="0" w:tplc="0FAA47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20FC7"/>
    <w:multiLevelType w:val="hybridMultilevel"/>
    <w:tmpl w:val="FD1CB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7668"/>
    <w:multiLevelType w:val="hybridMultilevel"/>
    <w:tmpl w:val="6A64F646"/>
    <w:lvl w:ilvl="0" w:tplc="2E0AC2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E767B4"/>
    <w:multiLevelType w:val="hybridMultilevel"/>
    <w:tmpl w:val="4A74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527777"/>
    <w:multiLevelType w:val="hybridMultilevel"/>
    <w:tmpl w:val="874C1036"/>
    <w:lvl w:ilvl="0" w:tplc="E33E6AB2">
      <w:start w:val="1"/>
      <w:numFmt w:val="decimal"/>
      <w:lvlText w:val="%1-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07F56"/>
    <w:multiLevelType w:val="hybridMultilevel"/>
    <w:tmpl w:val="649662F8"/>
    <w:lvl w:ilvl="0" w:tplc="60A4FF7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243FB7"/>
    <w:multiLevelType w:val="hybridMultilevel"/>
    <w:tmpl w:val="9F5CF7F6"/>
    <w:lvl w:ilvl="0" w:tplc="50FE76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18"/>
    <w:rsid w:val="00042C6E"/>
    <w:rsid w:val="00046FFD"/>
    <w:rsid w:val="000670B3"/>
    <w:rsid w:val="00094DB8"/>
    <w:rsid w:val="000B0B32"/>
    <w:rsid w:val="001442D2"/>
    <w:rsid w:val="001B53EA"/>
    <w:rsid w:val="001C0E5A"/>
    <w:rsid w:val="001E4A07"/>
    <w:rsid w:val="00253440"/>
    <w:rsid w:val="002C18D5"/>
    <w:rsid w:val="003570D3"/>
    <w:rsid w:val="00445C11"/>
    <w:rsid w:val="0044793E"/>
    <w:rsid w:val="004B7BF0"/>
    <w:rsid w:val="004E3DB5"/>
    <w:rsid w:val="00555608"/>
    <w:rsid w:val="005669EC"/>
    <w:rsid w:val="00593A57"/>
    <w:rsid w:val="005F322A"/>
    <w:rsid w:val="00603B18"/>
    <w:rsid w:val="00634502"/>
    <w:rsid w:val="00662982"/>
    <w:rsid w:val="007071C0"/>
    <w:rsid w:val="00740CBD"/>
    <w:rsid w:val="007B655F"/>
    <w:rsid w:val="00805639"/>
    <w:rsid w:val="009128EE"/>
    <w:rsid w:val="00940633"/>
    <w:rsid w:val="009561C2"/>
    <w:rsid w:val="009717DA"/>
    <w:rsid w:val="009A5567"/>
    <w:rsid w:val="009D3C59"/>
    <w:rsid w:val="00A44224"/>
    <w:rsid w:val="00A9618D"/>
    <w:rsid w:val="00AE64D1"/>
    <w:rsid w:val="00B21CE1"/>
    <w:rsid w:val="00B37313"/>
    <w:rsid w:val="00B827F7"/>
    <w:rsid w:val="00B84AC9"/>
    <w:rsid w:val="00C45587"/>
    <w:rsid w:val="00CA5F35"/>
    <w:rsid w:val="00CF059E"/>
    <w:rsid w:val="00E231F9"/>
    <w:rsid w:val="00E825AD"/>
    <w:rsid w:val="00EC41CF"/>
    <w:rsid w:val="00ED37E7"/>
    <w:rsid w:val="00F02357"/>
    <w:rsid w:val="00F122CF"/>
    <w:rsid w:val="00F3607B"/>
    <w:rsid w:val="00F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3D37"/>
  <w15:chartTrackingRefBased/>
  <w15:docId w15:val="{1CC8DFDE-5975-4406-AD38-3749195F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9618D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41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41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55E3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5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7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0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0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o.macchi@polimi.it" TargetMode="External"/><Relationship Id="rId5" Type="http://schemas.openxmlformats.org/officeDocument/2006/relationships/hyperlink" Target="mailto:dnbrandl@brlconsul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Macchi</dc:creator>
  <cp:keywords/>
  <dc:description/>
  <cp:lastModifiedBy>Ivezic, Nenad (Fed)</cp:lastModifiedBy>
  <cp:revision>4</cp:revision>
  <dcterms:created xsi:type="dcterms:W3CDTF">2017-03-14T12:15:00Z</dcterms:created>
  <dcterms:modified xsi:type="dcterms:W3CDTF">2017-03-27T19:39:00Z</dcterms:modified>
</cp:coreProperties>
</file>