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BB0BD" w14:textId="77777777" w:rsidR="00DB15FB" w:rsidRPr="00C230CD" w:rsidRDefault="00DB15FB" w:rsidP="00E905E9">
      <w:pPr>
        <w:pStyle w:val="Heading1"/>
      </w:pPr>
      <w:r w:rsidRPr="00C230CD">
        <w:t>Table of Contents</w:t>
      </w:r>
    </w:p>
    <w:p w14:paraId="1CA841D1" w14:textId="77777777" w:rsidR="00261B2F" w:rsidRPr="00C230CD" w:rsidRDefault="00261B2F" w:rsidP="00261B2F">
      <w:pPr>
        <w:tabs>
          <w:tab w:val="left" w:pos="288"/>
          <w:tab w:val="right" w:pos="9360"/>
        </w:tabs>
        <w:jc w:val="right"/>
        <w:rPr>
          <w:b/>
        </w:rPr>
      </w:pPr>
      <w:r w:rsidRPr="00C230CD">
        <w:rPr>
          <w:b/>
        </w:rPr>
        <w:t>Page</w:t>
      </w:r>
    </w:p>
    <w:p w14:paraId="305A31AE" w14:textId="791C62E5" w:rsidR="004F4702" w:rsidRPr="00C230CD" w:rsidRDefault="004F4702" w:rsidP="004F4702">
      <w:pPr>
        <w:pStyle w:val="TOC1"/>
        <w:rPr>
          <w:rFonts w:asciiTheme="minorHAnsi" w:eastAsiaTheme="minorEastAsia" w:hAnsiTheme="minorHAnsi" w:cstheme="minorBidi"/>
          <w:kern w:val="2"/>
          <w14:ligatures w14:val="standardContextual"/>
        </w:rPr>
      </w:pPr>
      <w:r w:rsidRPr="00C230CD">
        <w:rPr>
          <w:rStyle w:val="Hyperlink"/>
          <w:b w:val="0"/>
          <w:bCs w:val="0"/>
          <w:noProof w:val="0"/>
        </w:rPr>
        <w:fldChar w:fldCharType="begin"/>
      </w:r>
      <w:r w:rsidRPr="00C230CD">
        <w:rPr>
          <w:rStyle w:val="Hyperlink"/>
          <w:b w:val="0"/>
          <w:bCs w:val="0"/>
          <w:noProof w:val="0"/>
        </w:rPr>
        <w:instrText xml:space="preserve"> TOC \o "1-4" \h \z \u </w:instrText>
      </w:r>
      <w:r w:rsidRPr="00C230CD">
        <w:rPr>
          <w:rStyle w:val="Hyperlink"/>
          <w:b w:val="0"/>
          <w:bCs w:val="0"/>
          <w:noProof w:val="0"/>
        </w:rPr>
        <w:fldChar w:fldCharType="separate"/>
      </w:r>
      <w:hyperlink w:anchor="_Toc174610784" w:history="1">
        <w:r w:rsidRPr="00C230CD">
          <w:rPr>
            <w:rStyle w:val="Hyperlink"/>
          </w:rPr>
          <w:t>Section 3.32.</w:t>
        </w:r>
        <w:r w:rsidRPr="00C230CD">
          <w:rPr>
            <w:rFonts w:asciiTheme="minorHAnsi" w:eastAsiaTheme="minorEastAsia" w:hAnsiTheme="minorHAnsi" w:cstheme="minorBidi"/>
            <w:kern w:val="2"/>
            <w14:ligatures w14:val="standardContextual"/>
          </w:rPr>
          <w:tab/>
        </w:r>
        <w:r w:rsidRPr="00C230CD">
          <w:rPr>
            <w:rStyle w:val="Hyperlink"/>
          </w:rPr>
          <w:t>Liquefied Petroleum Gas and Anhydrous Ammonia  Liquid-Measuring Devices</w:t>
        </w:r>
        <w:r w:rsidRPr="00C230CD">
          <w:rPr>
            <w:webHidden/>
          </w:rPr>
          <w:tab/>
          <w:t>3-</w:t>
        </w:r>
        <w:r w:rsidRPr="00C230CD">
          <w:rPr>
            <w:webHidden/>
          </w:rPr>
          <w:fldChar w:fldCharType="begin"/>
        </w:r>
        <w:r w:rsidRPr="00C230CD">
          <w:rPr>
            <w:webHidden/>
          </w:rPr>
          <w:instrText xml:space="preserve"> PAGEREF _Toc174610784 \h </w:instrText>
        </w:r>
        <w:r w:rsidRPr="00C230CD">
          <w:rPr>
            <w:webHidden/>
          </w:rPr>
        </w:r>
        <w:r w:rsidRPr="00C230CD">
          <w:rPr>
            <w:webHidden/>
          </w:rPr>
          <w:fldChar w:fldCharType="separate"/>
        </w:r>
        <w:r w:rsidR="000A0D88">
          <w:rPr>
            <w:webHidden/>
          </w:rPr>
          <w:t>47</w:t>
        </w:r>
        <w:r w:rsidRPr="00C230CD">
          <w:rPr>
            <w:webHidden/>
          </w:rPr>
          <w:fldChar w:fldCharType="end"/>
        </w:r>
      </w:hyperlink>
    </w:p>
    <w:p w14:paraId="0F30A812" w14:textId="2266E3F5" w:rsidR="004F4702" w:rsidRPr="00C230CD" w:rsidRDefault="004F4702">
      <w:pPr>
        <w:pStyle w:val="TOC2"/>
        <w:rPr>
          <w:rFonts w:asciiTheme="minorHAnsi" w:eastAsiaTheme="minorEastAsia" w:hAnsiTheme="minorHAnsi" w:cstheme="minorBidi"/>
          <w:b w:val="0"/>
          <w:noProof/>
          <w:kern w:val="2"/>
          <w:sz w:val="22"/>
          <w:szCs w:val="22"/>
          <w14:ligatures w14:val="standardContextual"/>
        </w:rPr>
      </w:pPr>
      <w:hyperlink w:anchor="_Toc174610785" w:history="1">
        <w:r w:rsidRPr="00C230CD">
          <w:rPr>
            <w:rStyle w:val="Hyperlink"/>
            <w:noProof/>
          </w:rPr>
          <w:t>A.</w:t>
        </w:r>
        <w:r w:rsidRPr="00C230CD">
          <w:rPr>
            <w:rFonts w:asciiTheme="minorHAnsi" w:eastAsiaTheme="minorEastAsia" w:hAnsiTheme="minorHAnsi" w:cstheme="minorBidi"/>
            <w:b w:val="0"/>
            <w:noProof/>
            <w:kern w:val="2"/>
            <w:sz w:val="22"/>
            <w:szCs w:val="22"/>
            <w14:ligatures w14:val="standardContextual"/>
          </w:rPr>
          <w:tab/>
        </w:r>
        <w:r w:rsidRPr="00C230CD">
          <w:rPr>
            <w:rStyle w:val="Hyperlink"/>
            <w:noProof/>
          </w:rPr>
          <w:t>Application</w:t>
        </w:r>
        <w:r w:rsidRPr="00C230CD">
          <w:rPr>
            <w:noProof/>
            <w:webHidden/>
          </w:rPr>
          <w:tab/>
          <w:t>3-</w:t>
        </w:r>
        <w:r w:rsidRPr="00C230CD">
          <w:rPr>
            <w:noProof/>
            <w:webHidden/>
          </w:rPr>
          <w:fldChar w:fldCharType="begin"/>
        </w:r>
        <w:r w:rsidRPr="00C230CD">
          <w:rPr>
            <w:noProof/>
            <w:webHidden/>
          </w:rPr>
          <w:instrText xml:space="preserve"> PAGEREF _Toc174610785 \h </w:instrText>
        </w:r>
        <w:r w:rsidRPr="00C230CD">
          <w:rPr>
            <w:noProof/>
            <w:webHidden/>
          </w:rPr>
        </w:r>
        <w:r w:rsidRPr="00C230CD">
          <w:rPr>
            <w:noProof/>
            <w:webHidden/>
          </w:rPr>
          <w:fldChar w:fldCharType="separate"/>
        </w:r>
        <w:r w:rsidR="000A0D88">
          <w:rPr>
            <w:noProof/>
            <w:webHidden/>
          </w:rPr>
          <w:t>47</w:t>
        </w:r>
        <w:r w:rsidRPr="00C230CD">
          <w:rPr>
            <w:noProof/>
            <w:webHidden/>
          </w:rPr>
          <w:fldChar w:fldCharType="end"/>
        </w:r>
      </w:hyperlink>
    </w:p>
    <w:p w14:paraId="58AC756E" w14:textId="2AC5D3F9"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786" w:history="1">
        <w:r w:rsidRPr="00C230CD">
          <w:rPr>
            <w:rStyle w:val="Hyperlink"/>
            <w:noProof/>
          </w:rPr>
          <w:t>A.1.</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General.</w:t>
        </w:r>
        <w:r w:rsidRPr="00C230CD">
          <w:rPr>
            <w:noProof/>
            <w:webHidden/>
          </w:rPr>
          <w:tab/>
          <w:t>3-</w:t>
        </w:r>
        <w:r w:rsidRPr="00C230CD">
          <w:rPr>
            <w:noProof/>
            <w:webHidden/>
          </w:rPr>
          <w:fldChar w:fldCharType="begin"/>
        </w:r>
        <w:r w:rsidRPr="00C230CD">
          <w:rPr>
            <w:noProof/>
            <w:webHidden/>
          </w:rPr>
          <w:instrText xml:space="preserve"> PAGEREF _Toc174610786 \h </w:instrText>
        </w:r>
        <w:r w:rsidRPr="00C230CD">
          <w:rPr>
            <w:noProof/>
            <w:webHidden/>
          </w:rPr>
        </w:r>
        <w:r w:rsidRPr="00C230CD">
          <w:rPr>
            <w:noProof/>
            <w:webHidden/>
          </w:rPr>
          <w:fldChar w:fldCharType="separate"/>
        </w:r>
        <w:r w:rsidR="000A0D88">
          <w:rPr>
            <w:noProof/>
            <w:webHidden/>
          </w:rPr>
          <w:t>47</w:t>
        </w:r>
        <w:r w:rsidRPr="00C230CD">
          <w:rPr>
            <w:noProof/>
            <w:webHidden/>
          </w:rPr>
          <w:fldChar w:fldCharType="end"/>
        </w:r>
      </w:hyperlink>
    </w:p>
    <w:p w14:paraId="6B21F452" w14:textId="7B6DFBE2"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787" w:history="1">
        <w:r w:rsidRPr="00C230CD">
          <w:rPr>
            <w:rStyle w:val="Hyperlink"/>
            <w:noProof/>
          </w:rPr>
          <w:t>A.2.</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Devices Used to Measure Other Liquid Products not Covered in Specific Codes.</w:t>
        </w:r>
        <w:r w:rsidRPr="00C230CD">
          <w:rPr>
            <w:noProof/>
            <w:webHidden/>
          </w:rPr>
          <w:tab/>
          <w:t>3-</w:t>
        </w:r>
        <w:r w:rsidRPr="00C230CD">
          <w:rPr>
            <w:noProof/>
            <w:webHidden/>
          </w:rPr>
          <w:fldChar w:fldCharType="begin"/>
        </w:r>
        <w:r w:rsidRPr="00C230CD">
          <w:rPr>
            <w:noProof/>
            <w:webHidden/>
          </w:rPr>
          <w:instrText xml:space="preserve"> PAGEREF _Toc174610787 \h </w:instrText>
        </w:r>
        <w:r w:rsidRPr="00C230CD">
          <w:rPr>
            <w:noProof/>
            <w:webHidden/>
          </w:rPr>
        </w:r>
        <w:r w:rsidRPr="00C230CD">
          <w:rPr>
            <w:noProof/>
            <w:webHidden/>
          </w:rPr>
          <w:fldChar w:fldCharType="separate"/>
        </w:r>
        <w:r w:rsidR="000A0D88">
          <w:rPr>
            <w:noProof/>
            <w:webHidden/>
          </w:rPr>
          <w:t>47</w:t>
        </w:r>
        <w:r w:rsidRPr="00C230CD">
          <w:rPr>
            <w:noProof/>
            <w:webHidden/>
          </w:rPr>
          <w:fldChar w:fldCharType="end"/>
        </w:r>
      </w:hyperlink>
    </w:p>
    <w:p w14:paraId="10A6D531" w14:textId="5237C0F0"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788" w:history="1">
        <w:r w:rsidRPr="00C230CD">
          <w:rPr>
            <w:rStyle w:val="Hyperlink"/>
            <w:noProof/>
          </w:rPr>
          <w:t>A.3.</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Exceptions.</w:t>
        </w:r>
        <w:r w:rsidRPr="00C230CD">
          <w:rPr>
            <w:noProof/>
            <w:webHidden/>
          </w:rPr>
          <w:tab/>
          <w:t>3-</w:t>
        </w:r>
        <w:r w:rsidRPr="00C230CD">
          <w:rPr>
            <w:noProof/>
            <w:webHidden/>
          </w:rPr>
          <w:fldChar w:fldCharType="begin"/>
        </w:r>
        <w:r w:rsidRPr="00C230CD">
          <w:rPr>
            <w:noProof/>
            <w:webHidden/>
          </w:rPr>
          <w:instrText xml:space="preserve"> PAGEREF _Toc174610788 \h </w:instrText>
        </w:r>
        <w:r w:rsidRPr="00C230CD">
          <w:rPr>
            <w:noProof/>
            <w:webHidden/>
          </w:rPr>
        </w:r>
        <w:r w:rsidRPr="00C230CD">
          <w:rPr>
            <w:noProof/>
            <w:webHidden/>
          </w:rPr>
          <w:fldChar w:fldCharType="separate"/>
        </w:r>
        <w:r w:rsidR="000A0D88">
          <w:rPr>
            <w:noProof/>
            <w:webHidden/>
          </w:rPr>
          <w:t>47</w:t>
        </w:r>
        <w:r w:rsidRPr="00C230CD">
          <w:rPr>
            <w:noProof/>
            <w:webHidden/>
          </w:rPr>
          <w:fldChar w:fldCharType="end"/>
        </w:r>
      </w:hyperlink>
    </w:p>
    <w:p w14:paraId="6B4D85C0" w14:textId="349FC553"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789" w:history="1">
        <w:r w:rsidRPr="00C230CD">
          <w:rPr>
            <w:rStyle w:val="Hyperlink"/>
            <w:noProof/>
          </w:rPr>
          <w:t>A.4.</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Additional Code Requirements.</w:t>
        </w:r>
        <w:r w:rsidRPr="00C230CD">
          <w:rPr>
            <w:noProof/>
            <w:webHidden/>
          </w:rPr>
          <w:tab/>
          <w:t>3-</w:t>
        </w:r>
        <w:r w:rsidRPr="00C230CD">
          <w:rPr>
            <w:noProof/>
            <w:webHidden/>
          </w:rPr>
          <w:fldChar w:fldCharType="begin"/>
        </w:r>
        <w:r w:rsidRPr="00C230CD">
          <w:rPr>
            <w:noProof/>
            <w:webHidden/>
          </w:rPr>
          <w:instrText xml:space="preserve"> PAGEREF _Toc174610789 \h </w:instrText>
        </w:r>
        <w:r w:rsidRPr="00C230CD">
          <w:rPr>
            <w:noProof/>
            <w:webHidden/>
          </w:rPr>
        </w:r>
        <w:r w:rsidRPr="00C230CD">
          <w:rPr>
            <w:noProof/>
            <w:webHidden/>
          </w:rPr>
          <w:fldChar w:fldCharType="separate"/>
        </w:r>
        <w:r w:rsidR="000A0D88">
          <w:rPr>
            <w:noProof/>
            <w:webHidden/>
          </w:rPr>
          <w:t>47</w:t>
        </w:r>
        <w:r w:rsidRPr="00C230CD">
          <w:rPr>
            <w:noProof/>
            <w:webHidden/>
          </w:rPr>
          <w:fldChar w:fldCharType="end"/>
        </w:r>
      </w:hyperlink>
    </w:p>
    <w:p w14:paraId="1811057F" w14:textId="724F5425" w:rsidR="004F4702" w:rsidRPr="00C230CD" w:rsidRDefault="004F4702">
      <w:pPr>
        <w:pStyle w:val="TOC2"/>
        <w:rPr>
          <w:rFonts w:asciiTheme="minorHAnsi" w:eastAsiaTheme="minorEastAsia" w:hAnsiTheme="minorHAnsi" w:cstheme="minorBidi"/>
          <w:b w:val="0"/>
          <w:noProof/>
          <w:kern w:val="2"/>
          <w:sz w:val="22"/>
          <w:szCs w:val="22"/>
          <w14:ligatures w14:val="standardContextual"/>
        </w:rPr>
      </w:pPr>
      <w:hyperlink w:anchor="_Toc174610790" w:history="1">
        <w:r w:rsidRPr="00C230CD">
          <w:rPr>
            <w:rStyle w:val="Hyperlink"/>
            <w:noProof/>
          </w:rPr>
          <w:t>S.</w:t>
        </w:r>
        <w:r w:rsidRPr="00C230CD">
          <w:rPr>
            <w:rFonts w:asciiTheme="minorHAnsi" w:eastAsiaTheme="minorEastAsia" w:hAnsiTheme="minorHAnsi" w:cstheme="minorBidi"/>
            <w:b w:val="0"/>
            <w:noProof/>
            <w:kern w:val="2"/>
            <w:sz w:val="22"/>
            <w:szCs w:val="22"/>
            <w14:ligatures w14:val="standardContextual"/>
          </w:rPr>
          <w:tab/>
        </w:r>
        <w:r w:rsidRPr="00C230CD">
          <w:rPr>
            <w:rStyle w:val="Hyperlink"/>
            <w:noProof/>
          </w:rPr>
          <w:t>Specifications</w:t>
        </w:r>
        <w:r w:rsidRPr="00C230CD">
          <w:rPr>
            <w:noProof/>
            <w:webHidden/>
          </w:rPr>
          <w:tab/>
          <w:t>3-</w:t>
        </w:r>
        <w:r w:rsidRPr="00C230CD">
          <w:rPr>
            <w:noProof/>
            <w:webHidden/>
          </w:rPr>
          <w:fldChar w:fldCharType="begin"/>
        </w:r>
        <w:r w:rsidRPr="00C230CD">
          <w:rPr>
            <w:noProof/>
            <w:webHidden/>
          </w:rPr>
          <w:instrText xml:space="preserve"> PAGEREF _Toc174610790 \h </w:instrText>
        </w:r>
        <w:r w:rsidRPr="00C230CD">
          <w:rPr>
            <w:noProof/>
            <w:webHidden/>
          </w:rPr>
        </w:r>
        <w:r w:rsidRPr="00C230CD">
          <w:rPr>
            <w:noProof/>
            <w:webHidden/>
          </w:rPr>
          <w:fldChar w:fldCharType="separate"/>
        </w:r>
        <w:r w:rsidR="000A0D88">
          <w:rPr>
            <w:noProof/>
            <w:webHidden/>
          </w:rPr>
          <w:t>47</w:t>
        </w:r>
        <w:r w:rsidRPr="00C230CD">
          <w:rPr>
            <w:noProof/>
            <w:webHidden/>
          </w:rPr>
          <w:fldChar w:fldCharType="end"/>
        </w:r>
      </w:hyperlink>
    </w:p>
    <w:p w14:paraId="600C9E98" w14:textId="2D4FD005"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791" w:history="1">
        <w:r w:rsidRPr="00C230CD">
          <w:rPr>
            <w:rStyle w:val="Hyperlink"/>
            <w:noProof/>
          </w:rPr>
          <w:t>S.1.</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Design of Indicating and Recording Elements and of Recorded Representations.</w:t>
        </w:r>
        <w:r w:rsidRPr="00C230CD">
          <w:rPr>
            <w:noProof/>
            <w:webHidden/>
          </w:rPr>
          <w:tab/>
          <w:t>3-</w:t>
        </w:r>
        <w:r w:rsidRPr="00C230CD">
          <w:rPr>
            <w:noProof/>
            <w:webHidden/>
          </w:rPr>
          <w:fldChar w:fldCharType="begin"/>
        </w:r>
        <w:r w:rsidRPr="00C230CD">
          <w:rPr>
            <w:noProof/>
            <w:webHidden/>
          </w:rPr>
          <w:instrText xml:space="preserve"> PAGEREF _Toc174610791 \h </w:instrText>
        </w:r>
        <w:r w:rsidRPr="00C230CD">
          <w:rPr>
            <w:noProof/>
            <w:webHidden/>
          </w:rPr>
        </w:r>
        <w:r w:rsidRPr="00C230CD">
          <w:rPr>
            <w:noProof/>
            <w:webHidden/>
          </w:rPr>
          <w:fldChar w:fldCharType="separate"/>
        </w:r>
        <w:r w:rsidR="000A0D88">
          <w:rPr>
            <w:noProof/>
            <w:webHidden/>
          </w:rPr>
          <w:t>47</w:t>
        </w:r>
        <w:r w:rsidRPr="00C230CD">
          <w:rPr>
            <w:noProof/>
            <w:webHidden/>
          </w:rPr>
          <w:fldChar w:fldCharType="end"/>
        </w:r>
      </w:hyperlink>
    </w:p>
    <w:p w14:paraId="5F2D15AB" w14:textId="2185E08C"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792" w:history="1">
        <w:r w:rsidRPr="00C230CD">
          <w:rPr>
            <w:rStyle w:val="Hyperlink"/>
          </w:rPr>
          <w:t>S.1.1.</w:t>
        </w:r>
        <w:r w:rsidRPr="00C230CD">
          <w:rPr>
            <w:rFonts w:asciiTheme="minorHAnsi" w:eastAsiaTheme="minorEastAsia" w:hAnsiTheme="minorHAnsi" w:cstheme="minorBidi"/>
            <w:kern w:val="2"/>
            <w:sz w:val="22"/>
            <w:szCs w:val="22"/>
            <w14:ligatures w14:val="standardContextual"/>
          </w:rPr>
          <w:tab/>
        </w:r>
        <w:r w:rsidRPr="00C230CD">
          <w:rPr>
            <w:rStyle w:val="Hyperlink"/>
          </w:rPr>
          <w:t>Primary Elements.</w:t>
        </w:r>
        <w:r w:rsidRPr="00C230CD">
          <w:rPr>
            <w:webHidden/>
          </w:rPr>
          <w:tab/>
          <w:t>3-</w:t>
        </w:r>
        <w:r w:rsidRPr="00C230CD">
          <w:rPr>
            <w:webHidden/>
          </w:rPr>
          <w:fldChar w:fldCharType="begin"/>
        </w:r>
        <w:r w:rsidRPr="00C230CD">
          <w:rPr>
            <w:webHidden/>
          </w:rPr>
          <w:instrText xml:space="preserve"> PAGEREF _Toc174610792 \h </w:instrText>
        </w:r>
        <w:r w:rsidRPr="00C230CD">
          <w:rPr>
            <w:webHidden/>
          </w:rPr>
        </w:r>
        <w:r w:rsidRPr="00C230CD">
          <w:rPr>
            <w:webHidden/>
          </w:rPr>
          <w:fldChar w:fldCharType="separate"/>
        </w:r>
        <w:r w:rsidR="000A0D88">
          <w:rPr>
            <w:webHidden/>
          </w:rPr>
          <w:t>47</w:t>
        </w:r>
        <w:r w:rsidRPr="00C230CD">
          <w:rPr>
            <w:webHidden/>
          </w:rPr>
          <w:fldChar w:fldCharType="end"/>
        </w:r>
      </w:hyperlink>
    </w:p>
    <w:p w14:paraId="5FA522E7" w14:textId="3E536EAA"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793" w:history="1">
        <w:r w:rsidRPr="00C230CD">
          <w:rPr>
            <w:rStyle w:val="Hyperlink"/>
          </w:rPr>
          <w:t>S.1.2.</w:t>
        </w:r>
        <w:r w:rsidRPr="00C230CD">
          <w:rPr>
            <w:rFonts w:asciiTheme="minorHAnsi" w:eastAsiaTheme="minorEastAsia" w:hAnsiTheme="minorHAnsi" w:cstheme="minorBidi"/>
            <w:kern w:val="2"/>
            <w:sz w:val="22"/>
            <w:szCs w:val="22"/>
            <w14:ligatures w14:val="standardContextual"/>
          </w:rPr>
          <w:tab/>
        </w:r>
        <w:r w:rsidRPr="00C230CD">
          <w:rPr>
            <w:rStyle w:val="Hyperlink"/>
          </w:rPr>
          <w:t>Graduations.</w:t>
        </w:r>
        <w:r w:rsidRPr="00C230CD">
          <w:rPr>
            <w:webHidden/>
          </w:rPr>
          <w:tab/>
          <w:t>3-</w:t>
        </w:r>
        <w:r w:rsidRPr="00C230CD">
          <w:rPr>
            <w:webHidden/>
          </w:rPr>
          <w:fldChar w:fldCharType="begin"/>
        </w:r>
        <w:r w:rsidRPr="00C230CD">
          <w:rPr>
            <w:webHidden/>
          </w:rPr>
          <w:instrText xml:space="preserve"> PAGEREF _Toc174610793 \h </w:instrText>
        </w:r>
        <w:r w:rsidRPr="00C230CD">
          <w:rPr>
            <w:webHidden/>
          </w:rPr>
        </w:r>
        <w:r w:rsidRPr="00C230CD">
          <w:rPr>
            <w:webHidden/>
          </w:rPr>
          <w:fldChar w:fldCharType="separate"/>
        </w:r>
        <w:r w:rsidR="000A0D88">
          <w:rPr>
            <w:webHidden/>
          </w:rPr>
          <w:t>48</w:t>
        </w:r>
        <w:r w:rsidRPr="00C230CD">
          <w:rPr>
            <w:webHidden/>
          </w:rPr>
          <w:fldChar w:fldCharType="end"/>
        </w:r>
      </w:hyperlink>
    </w:p>
    <w:p w14:paraId="5D38D354" w14:textId="42B19D66"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794" w:history="1">
        <w:r w:rsidRPr="00C230CD">
          <w:rPr>
            <w:rStyle w:val="Hyperlink"/>
          </w:rPr>
          <w:t>S.1.3.</w:t>
        </w:r>
        <w:r w:rsidRPr="00C230CD">
          <w:rPr>
            <w:rFonts w:asciiTheme="minorHAnsi" w:eastAsiaTheme="minorEastAsia" w:hAnsiTheme="minorHAnsi" w:cstheme="minorBidi"/>
            <w:kern w:val="2"/>
            <w:sz w:val="22"/>
            <w:szCs w:val="22"/>
            <w14:ligatures w14:val="standardContextual"/>
          </w:rPr>
          <w:tab/>
        </w:r>
        <w:r w:rsidRPr="00C230CD">
          <w:rPr>
            <w:rStyle w:val="Hyperlink"/>
          </w:rPr>
          <w:t>Indicators.</w:t>
        </w:r>
        <w:r w:rsidRPr="00C230CD">
          <w:rPr>
            <w:webHidden/>
          </w:rPr>
          <w:tab/>
          <w:t>3-</w:t>
        </w:r>
        <w:r w:rsidRPr="00C230CD">
          <w:rPr>
            <w:webHidden/>
          </w:rPr>
          <w:fldChar w:fldCharType="begin"/>
        </w:r>
        <w:r w:rsidRPr="00C230CD">
          <w:rPr>
            <w:webHidden/>
          </w:rPr>
          <w:instrText xml:space="preserve"> PAGEREF _Toc174610794 \h </w:instrText>
        </w:r>
        <w:r w:rsidRPr="00C230CD">
          <w:rPr>
            <w:webHidden/>
          </w:rPr>
        </w:r>
        <w:r w:rsidRPr="00C230CD">
          <w:rPr>
            <w:webHidden/>
          </w:rPr>
          <w:fldChar w:fldCharType="separate"/>
        </w:r>
        <w:r w:rsidR="000A0D88">
          <w:rPr>
            <w:webHidden/>
          </w:rPr>
          <w:t>48</w:t>
        </w:r>
        <w:r w:rsidRPr="00C230CD">
          <w:rPr>
            <w:webHidden/>
          </w:rPr>
          <w:fldChar w:fldCharType="end"/>
        </w:r>
      </w:hyperlink>
    </w:p>
    <w:p w14:paraId="68102E6E" w14:textId="4482CE56"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795" w:history="1">
        <w:r w:rsidRPr="00C230CD">
          <w:rPr>
            <w:rStyle w:val="Hyperlink"/>
          </w:rPr>
          <w:t>S.1.4.</w:t>
        </w:r>
        <w:r w:rsidRPr="00C230CD">
          <w:rPr>
            <w:rFonts w:asciiTheme="minorHAnsi" w:eastAsiaTheme="minorEastAsia" w:hAnsiTheme="minorHAnsi" w:cstheme="minorBidi"/>
            <w:kern w:val="2"/>
            <w:sz w:val="22"/>
            <w:szCs w:val="22"/>
            <w14:ligatures w14:val="standardContextual"/>
          </w:rPr>
          <w:tab/>
        </w:r>
        <w:r w:rsidRPr="00C230CD">
          <w:rPr>
            <w:rStyle w:val="Hyperlink"/>
          </w:rPr>
          <w:t>For Retail Devices Only.</w:t>
        </w:r>
        <w:r w:rsidRPr="00C230CD">
          <w:rPr>
            <w:webHidden/>
          </w:rPr>
          <w:tab/>
          <w:t>3-</w:t>
        </w:r>
        <w:r w:rsidRPr="00C230CD">
          <w:rPr>
            <w:webHidden/>
          </w:rPr>
          <w:fldChar w:fldCharType="begin"/>
        </w:r>
        <w:r w:rsidRPr="00C230CD">
          <w:rPr>
            <w:webHidden/>
          </w:rPr>
          <w:instrText xml:space="preserve"> PAGEREF _Toc174610795 \h </w:instrText>
        </w:r>
        <w:r w:rsidRPr="00C230CD">
          <w:rPr>
            <w:webHidden/>
          </w:rPr>
        </w:r>
        <w:r w:rsidRPr="00C230CD">
          <w:rPr>
            <w:webHidden/>
          </w:rPr>
          <w:fldChar w:fldCharType="separate"/>
        </w:r>
        <w:r w:rsidR="000A0D88">
          <w:rPr>
            <w:webHidden/>
          </w:rPr>
          <w:t>49</w:t>
        </w:r>
        <w:r w:rsidRPr="00C230CD">
          <w:rPr>
            <w:webHidden/>
          </w:rPr>
          <w:fldChar w:fldCharType="end"/>
        </w:r>
      </w:hyperlink>
    </w:p>
    <w:p w14:paraId="4FD227E6" w14:textId="52EB4DB1"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796" w:history="1">
        <w:r w:rsidRPr="00C230CD">
          <w:rPr>
            <w:rStyle w:val="Hyperlink"/>
          </w:rPr>
          <w:t>S.1.5.</w:t>
        </w:r>
        <w:r w:rsidRPr="00C230CD">
          <w:rPr>
            <w:rFonts w:asciiTheme="minorHAnsi" w:eastAsiaTheme="minorEastAsia" w:hAnsiTheme="minorHAnsi" w:cstheme="minorBidi"/>
            <w:kern w:val="2"/>
            <w:sz w:val="22"/>
            <w:szCs w:val="22"/>
            <w14:ligatures w14:val="standardContextual"/>
          </w:rPr>
          <w:tab/>
        </w:r>
        <w:r w:rsidRPr="00C230CD">
          <w:rPr>
            <w:rStyle w:val="Hyperlink"/>
          </w:rPr>
          <w:t>For Stationary Retail Devices Only.</w:t>
        </w:r>
        <w:r w:rsidRPr="00C230CD">
          <w:rPr>
            <w:webHidden/>
          </w:rPr>
          <w:tab/>
          <w:t>3-</w:t>
        </w:r>
        <w:r w:rsidRPr="00C230CD">
          <w:rPr>
            <w:webHidden/>
          </w:rPr>
          <w:fldChar w:fldCharType="begin"/>
        </w:r>
        <w:r w:rsidRPr="00C230CD">
          <w:rPr>
            <w:webHidden/>
          </w:rPr>
          <w:instrText xml:space="preserve"> PAGEREF _Toc174610796 \h </w:instrText>
        </w:r>
        <w:r w:rsidRPr="00C230CD">
          <w:rPr>
            <w:webHidden/>
          </w:rPr>
        </w:r>
        <w:r w:rsidRPr="00C230CD">
          <w:rPr>
            <w:webHidden/>
          </w:rPr>
          <w:fldChar w:fldCharType="separate"/>
        </w:r>
        <w:r w:rsidR="000A0D88">
          <w:rPr>
            <w:webHidden/>
          </w:rPr>
          <w:t>49</w:t>
        </w:r>
        <w:r w:rsidRPr="00C230CD">
          <w:rPr>
            <w:webHidden/>
          </w:rPr>
          <w:fldChar w:fldCharType="end"/>
        </w:r>
      </w:hyperlink>
    </w:p>
    <w:p w14:paraId="4C5178A6" w14:textId="14E83AE2"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797" w:history="1">
        <w:r w:rsidRPr="00C230CD">
          <w:rPr>
            <w:rStyle w:val="Hyperlink"/>
          </w:rPr>
          <w:t>S.1.6.</w:t>
        </w:r>
        <w:r w:rsidRPr="00C230CD">
          <w:rPr>
            <w:rFonts w:asciiTheme="minorHAnsi" w:eastAsiaTheme="minorEastAsia" w:hAnsiTheme="minorHAnsi" w:cstheme="minorBidi"/>
            <w:kern w:val="2"/>
            <w:sz w:val="22"/>
            <w:szCs w:val="22"/>
            <w14:ligatures w14:val="standardContextual"/>
          </w:rPr>
          <w:tab/>
        </w:r>
        <w:r w:rsidRPr="00C230CD">
          <w:rPr>
            <w:rStyle w:val="Hyperlink"/>
          </w:rPr>
          <w:t>For Wholesale Devices Only.</w:t>
        </w:r>
        <w:r w:rsidRPr="00C230CD">
          <w:rPr>
            <w:webHidden/>
          </w:rPr>
          <w:tab/>
          <w:t>3-</w:t>
        </w:r>
        <w:r w:rsidRPr="00C230CD">
          <w:rPr>
            <w:webHidden/>
          </w:rPr>
          <w:fldChar w:fldCharType="begin"/>
        </w:r>
        <w:r w:rsidRPr="00C230CD">
          <w:rPr>
            <w:webHidden/>
          </w:rPr>
          <w:instrText xml:space="preserve"> PAGEREF _Toc174610797 \h </w:instrText>
        </w:r>
        <w:r w:rsidRPr="00C230CD">
          <w:rPr>
            <w:webHidden/>
          </w:rPr>
        </w:r>
        <w:r w:rsidRPr="00C230CD">
          <w:rPr>
            <w:webHidden/>
          </w:rPr>
          <w:fldChar w:fldCharType="separate"/>
        </w:r>
        <w:r w:rsidR="000A0D88">
          <w:rPr>
            <w:webHidden/>
          </w:rPr>
          <w:t>52</w:t>
        </w:r>
        <w:r w:rsidRPr="00C230CD">
          <w:rPr>
            <w:webHidden/>
          </w:rPr>
          <w:fldChar w:fldCharType="end"/>
        </w:r>
      </w:hyperlink>
    </w:p>
    <w:p w14:paraId="6C8E46D4" w14:textId="0AEE7195"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798" w:history="1">
        <w:r w:rsidRPr="00C230CD">
          <w:rPr>
            <w:rStyle w:val="Hyperlink"/>
            <w:noProof/>
          </w:rPr>
          <w:t>S.2.</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Design of Measuring Elements.</w:t>
        </w:r>
        <w:r w:rsidRPr="00C230CD">
          <w:rPr>
            <w:noProof/>
            <w:webHidden/>
          </w:rPr>
          <w:tab/>
          <w:t>3-</w:t>
        </w:r>
        <w:r w:rsidRPr="00C230CD">
          <w:rPr>
            <w:noProof/>
            <w:webHidden/>
          </w:rPr>
          <w:fldChar w:fldCharType="begin"/>
        </w:r>
        <w:r w:rsidRPr="00C230CD">
          <w:rPr>
            <w:noProof/>
            <w:webHidden/>
          </w:rPr>
          <w:instrText xml:space="preserve"> PAGEREF _Toc174610798 \h </w:instrText>
        </w:r>
        <w:r w:rsidRPr="00C230CD">
          <w:rPr>
            <w:noProof/>
            <w:webHidden/>
          </w:rPr>
        </w:r>
        <w:r w:rsidRPr="00C230CD">
          <w:rPr>
            <w:noProof/>
            <w:webHidden/>
          </w:rPr>
          <w:fldChar w:fldCharType="separate"/>
        </w:r>
        <w:r w:rsidR="000A0D88">
          <w:rPr>
            <w:noProof/>
            <w:webHidden/>
          </w:rPr>
          <w:t>52</w:t>
        </w:r>
        <w:r w:rsidRPr="00C230CD">
          <w:rPr>
            <w:noProof/>
            <w:webHidden/>
          </w:rPr>
          <w:fldChar w:fldCharType="end"/>
        </w:r>
      </w:hyperlink>
    </w:p>
    <w:p w14:paraId="29401AA5" w14:textId="19B05748"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799" w:history="1">
        <w:r w:rsidRPr="00C230CD">
          <w:rPr>
            <w:rStyle w:val="Hyperlink"/>
          </w:rPr>
          <w:t>S.2.1.</w:t>
        </w:r>
        <w:r w:rsidRPr="00C230CD">
          <w:rPr>
            <w:rFonts w:asciiTheme="minorHAnsi" w:eastAsiaTheme="minorEastAsia" w:hAnsiTheme="minorHAnsi" w:cstheme="minorBidi"/>
            <w:kern w:val="2"/>
            <w:sz w:val="22"/>
            <w:szCs w:val="22"/>
            <w14:ligatures w14:val="standardContextual"/>
          </w:rPr>
          <w:tab/>
        </w:r>
        <w:r w:rsidRPr="00C230CD">
          <w:rPr>
            <w:rStyle w:val="Hyperlink"/>
          </w:rPr>
          <w:t>Air/Vapor Elimination.</w:t>
        </w:r>
        <w:r w:rsidRPr="00C230CD">
          <w:rPr>
            <w:webHidden/>
          </w:rPr>
          <w:tab/>
          <w:t>3-</w:t>
        </w:r>
        <w:r w:rsidRPr="00C230CD">
          <w:rPr>
            <w:webHidden/>
          </w:rPr>
          <w:fldChar w:fldCharType="begin"/>
        </w:r>
        <w:r w:rsidRPr="00C230CD">
          <w:rPr>
            <w:webHidden/>
          </w:rPr>
          <w:instrText xml:space="preserve"> PAGEREF _Toc174610799 \h </w:instrText>
        </w:r>
        <w:r w:rsidRPr="00C230CD">
          <w:rPr>
            <w:webHidden/>
          </w:rPr>
        </w:r>
        <w:r w:rsidRPr="00C230CD">
          <w:rPr>
            <w:webHidden/>
          </w:rPr>
          <w:fldChar w:fldCharType="separate"/>
        </w:r>
        <w:r w:rsidR="000A0D88">
          <w:rPr>
            <w:webHidden/>
          </w:rPr>
          <w:t>52</w:t>
        </w:r>
        <w:r w:rsidRPr="00C230CD">
          <w:rPr>
            <w:webHidden/>
          </w:rPr>
          <w:fldChar w:fldCharType="end"/>
        </w:r>
      </w:hyperlink>
    </w:p>
    <w:p w14:paraId="1B4AE783" w14:textId="36A2713A"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00" w:history="1">
        <w:r w:rsidRPr="00C230CD">
          <w:rPr>
            <w:rStyle w:val="Hyperlink"/>
          </w:rPr>
          <w:t>S.2.2.</w:t>
        </w:r>
        <w:r w:rsidRPr="00C230CD">
          <w:rPr>
            <w:rFonts w:asciiTheme="minorHAnsi" w:eastAsiaTheme="minorEastAsia" w:hAnsiTheme="minorHAnsi" w:cstheme="minorBidi"/>
            <w:kern w:val="2"/>
            <w:sz w:val="22"/>
            <w:szCs w:val="22"/>
            <w14:ligatures w14:val="standardContextual"/>
          </w:rPr>
          <w:tab/>
        </w:r>
        <w:r w:rsidRPr="00C230CD">
          <w:rPr>
            <w:rStyle w:val="Hyperlink"/>
          </w:rPr>
          <w:t>Provision for Sealing.</w:t>
        </w:r>
        <w:r w:rsidRPr="00C230CD">
          <w:rPr>
            <w:webHidden/>
          </w:rPr>
          <w:tab/>
          <w:t>3-</w:t>
        </w:r>
        <w:r w:rsidRPr="00C230CD">
          <w:rPr>
            <w:webHidden/>
          </w:rPr>
          <w:fldChar w:fldCharType="begin"/>
        </w:r>
        <w:r w:rsidRPr="00C230CD">
          <w:rPr>
            <w:webHidden/>
          </w:rPr>
          <w:instrText xml:space="preserve"> PAGEREF _Toc174610800 \h </w:instrText>
        </w:r>
        <w:r w:rsidRPr="00C230CD">
          <w:rPr>
            <w:webHidden/>
          </w:rPr>
        </w:r>
        <w:r w:rsidRPr="00C230CD">
          <w:rPr>
            <w:webHidden/>
          </w:rPr>
          <w:fldChar w:fldCharType="separate"/>
        </w:r>
        <w:r w:rsidR="000A0D88">
          <w:rPr>
            <w:webHidden/>
          </w:rPr>
          <w:t>52</w:t>
        </w:r>
        <w:r w:rsidRPr="00C230CD">
          <w:rPr>
            <w:webHidden/>
          </w:rPr>
          <w:fldChar w:fldCharType="end"/>
        </w:r>
      </w:hyperlink>
    </w:p>
    <w:p w14:paraId="23A04F94" w14:textId="466B17D5"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01" w:history="1">
        <w:r w:rsidRPr="00C230CD">
          <w:rPr>
            <w:rStyle w:val="Hyperlink"/>
          </w:rPr>
          <w:t>S.2.3.</w:t>
        </w:r>
        <w:r w:rsidRPr="00C230CD">
          <w:rPr>
            <w:rFonts w:asciiTheme="minorHAnsi" w:eastAsiaTheme="minorEastAsia" w:hAnsiTheme="minorHAnsi" w:cstheme="minorBidi"/>
            <w:kern w:val="2"/>
            <w:sz w:val="22"/>
            <w:szCs w:val="22"/>
            <w14:ligatures w14:val="standardContextual"/>
          </w:rPr>
          <w:tab/>
        </w:r>
        <w:r w:rsidRPr="00C230CD">
          <w:rPr>
            <w:rStyle w:val="Hyperlink"/>
          </w:rPr>
          <w:t>Directional Flow Valves.</w:t>
        </w:r>
        <w:r w:rsidRPr="00C230CD">
          <w:rPr>
            <w:webHidden/>
          </w:rPr>
          <w:tab/>
          <w:t>3-</w:t>
        </w:r>
        <w:r w:rsidRPr="00C230CD">
          <w:rPr>
            <w:webHidden/>
          </w:rPr>
          <w:fldChar w:fldCharType="begin"/>
        </w:r>
        <w:r w:rsidRPr="00C230CD">
          <w:rPr>
            <w:webHidden/>
          </w:rPr>
          <w:instrText xml:space="preserve"> PAGEREF _Toc174610801 \h </w:instrText>
        </w:r>
        <w:r w:rsidRPr="00C230CD">
          <w:rPr>
            <w:webHidden/>
          </w:rPr>
        </w:r>
        <w:r w:rsidRPr="00C230CD">
          <w:rPr>
            <w:webHidden/>
          </w:rPr>
          <w:fldChar w:fldCharType="separate"/>
        </w:r>
        <w:r w:rsidR="000A0D88">
          <w:rPr>
            <w:webHidden/>
          </w:rPr>
          <w:t>53</w:t>
        </w:r>
        <w:r w:rsidRPr="00C230CD">
          <w:rPr>
            <w:webHidden/>
          </w:rPr>
          <w:fldChar w:fldCharType="end"/>
        </w:r>
      </w:hyperlink>
    </w:p>
    <w:p w14:paraId="5819A313" w14:textId="250DFA58"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02" w:history="1">
        <w:r w:rsidRPr="00C230CD">
          <w:rPr>
            <w:rStyle w:val="Hyperlink"/>
          </w:rPr>
          <w:t>S.2.4.</w:t>
        </w:r>
        <w:r w:rsidRPr="00C230CD">
          <w:rPr>
            <w:rFonts w:asciiTheme="minorHAnsi" w:eastAsiaTheme="minorEastAsia" w:hAnsiTheme="minorHAnsi" w:cstheme="minorBidi"/>
            <w:kern w:val="2"/>
            <w:sz w:val="22"/>
            <w:szCs w:val="22"/>
            <w14:ligatures w14:val="standardContextual"/>
          </w:rPr>
          <w:tab/>
        </w:r>
        <w:r w:rsidRPr="00C230CD">
          <w:rPr>
            <w:rStyle w:val="Hyperlink"/>
          </w:rPr>
          <w:t>Maintenance of Liquid State.</w:t>
        </w:r>
        <w:r w:rsidRPr="00C230CD">
          <w:rPr>
            <w:webHidden/>
          </w:rPr>
          <w:tab/>
          <w:t>3-</w:t>
        </w:r>
        <w:r w:rsidRPr="00C230CD">
          <w:rPr>
            <w:webHidden/>
          </w:rPr>
          <w:fldChar w:fldCharType="begin"/>
        </w:r>
        <w:r w:rsidRPr="00C230CD">
          <w:rPr>
            <w:webHidden/>
          </w:rPr>
          <w:instrText xml:space="preserve"> PAGEREF _Toc174610802 \h </w:instrText>
        </w:r>
        <w:r w:rsidRPr="00C230CD">
          <w:rPr>
            <w:webHidden/>
          </w:rPr>
        </w:r>
        <w:r w:rsidRPr="00C230CD">
          <w:rPr>
            <w:webHidden/>
          </w:rPr>
          <w:fldChar w:fldCharType="separate"/>
        </w:r>
        <w:r w:rsidR="000A0D88">
          <w:rPr>
            <w:webHidden/>
          </w:rPr>
          <w:t>53</w:t>
        </w:r>
        <w:r w:rsidRPr="00C230CD">
          <w:rPr>
            <w:webHidden/>
          </w:rPr>
          <w:fldChar w:fldCharType="end"/>
        </w:r>
      </w:hyperlink>
    </w:p>
    <w:p w14:paraId="6A920696" w14:textId="3AC2A816"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03" w:history="1">
        <w:r w:rsidRPr="00C230CD">
          <w:rPr>
            <w:rStyle w:val="Hyperlink"/>
            <w:i/>
            <w:iCs/>
          </w:rPr>
          <w:t>S.2.5.</w:t>
        </w:r>
        <w:r w:rsidRPr="00C230CD">
          <w:rPr>
            <w:rFonts w:asciiTheme="minorHAnsi" w:eastAsiaTheme="minorEastAsia" w:hAnsiTheme="minorHAnsi" w:cstheme="minorBidi"/>
            <w:kern w:val="2"/>
            <w:sz w:val="22"/>
            <w:szCs w:val="22"/>
            <w14:ligatures w14:val="standardContextual"/>
          </w:rPr>
          <w:tab/>
        </w:r>
        <w:r w:rsidRPr="00C230CD">
          <w:rPr>
            <w:rStyle w:val="Hyperlink"/>
            <w:i/>
            <w:iCs/>
          </w:rPr>
          <w:t>Zero-Set-Back Interlock.</w:t>
        </w:r>
        <w:r w:rsidRPr="00C230CD">
          <w:rPr>
            <w:webHidden/>
          </w:rPr>
          <w:tab/>
          <w:t>3-</w:t>
        </w:r>
        <w:r w:rsidRPr="00C230CD">
          <w:rPr>
            <w:webHidden/>
          </w:rPr>
          <w:fldChar w:fldCharType="begin"/>
        </w:r>
        <w:r w:rsidRPr="00C230CD">
          <w:rPr>
            <w:webHidden/>
          </w:rPr>
          <w:instrText xml:space="preserve"> PAGEREF _Toc174610803 \h </w:instrText>
        </w:r>
        <w:r w:rsidRPr="00C230CD">
          <w:rPr>
            <w:webHidden/>
          </w:rPr>
        </w:r>
        <w:r w:rsidRPr="00C230CD">
          <w:rPr>
            <w:webHidden/>
          </w:rPr>
          <w:fldChar w:fldCharType="separate"/>
        </w:r>
        <w:r w:rsidR="000A0D88">
          <w:rPr>
            <w:webHidden/>
          </w:rPr>
          <w:t>53</w:t>
        </w:r>
        <w:r w:rsidRPr="00C230CD">
          <w:rPr>
            <w:webHidden/>
          </w:rPr>
          <w:fldChar w:fldCharType="end"/>
        </w:r>
      </w:hyperlink>
    </w:p>
    <w:p w14:paraId="2E9D98F6" w14:textId="0654D6D5" w:rsidR="004F4702" w:rsidRPr="00C230CD" w:rsidRDefault="00641CDD">
      <w:pPr>
        <w:pStyle w:val="TOC4"/>
        <w:rPr>
          <w:rFonts w:asciiTheme="minorHAnsi" w:eastAsiaTheme="minorEastAsia" w:hAnsiTheme="minorHAnsi" w:cstheme="minorBidi"/>
          <w:kern w:val="2"/>
          <w:sz w:val="22"/>
          <w:szCs w:val="22"/>
          <w14:ligatures w14:val="standardContextual"/>
        </w:rPr>
      </w:pPr>
      <w:hyperlink w:anchor="_Toc174610805" w:history="1">
        <w:r w:rsidRPr="00947AF6">
          <w:rPr>
            <w:rStyle w:val="Hyperlink"/>
          </w:rPr>
          <w:t>S.</w:t>
        </w:r>
        <w:r w:rsidR="004F4702" w:rsidRPr="00947AF6">
          <w:rPr>
            <w:rStyle w:val="Hyperlink"/>
          </w:rPr>
          <w:t>2.6</w:t>
        </w:r>
        <w:r w:rsidR="004F4702" w:rsidRPr="00C230CD">
          <w:rPr>
            <w:rStyle w:val="Hyperlink"/>
            <w:i/>
            <w:iCs/>
          </w:rPr>
          <w:t>.</w:t>
        </w:r>
        <w:r w:rsidR="004F4702" w:rsidRPr="00C230CD">
          <w:rPr>
            <w:rFonts w:asciiTheme="minorHAnsi" w:eastAsiaTheme="minorEastAsia" w:hAnsiTheme="minorHAnsi" w:cstheme="minorBidi"/>
            <w:kern w:val="2"/>
            <w:sz w:val="22"/>
            <w:szCs w:val="22"/>
            <w14:ligatures w14:val="standardContextual"/>
          </w:rPr>
          <w:tab/>
        </w:r>
        <w:r w:rsidR="004F4702" w:rsidRPr="00947AF6">
          <w:rPr>
            <w:rStyle w:val="Hyperlink"/>
          </w:rPr>
          <w:t>Automatic Timeout.</w:t>
        </w:r>
        <w:r w:rsidR="004F4702" w:rsidRPr="00C230CD">
          <w:rPr>
            <w:webHidden/>
          </w:rPr>
          <w:tab/>
          <w:t>3-</w:t>
        </w:r>
        <w:r w:rsidR="004F4702" w:rsidRPr="00C230CD">
          <w:rPr>
            <w:webHidden/>
          </w:rPr>
          <w:fldChar w:fldCharType="begin"/>
        </w:r>
        <w:r w:rsidR="004F4702" w:rsidRPr="00C230CD">
          <w:rPr>
            <w:webHidden/>
          </w:rPr>
          <w:instrText xml:space="preserve"> PAGEREF _Toc174610805 \h </w:instrText>
        </w:r>
        <w:r w:rsidR="004F4702" w:rsidRPr="00C230CD">
          <w:rPr>
            <w:webHidden/>
          </w:rPr>
        </w:r>
        <w:r w:rsidR="004F4702" w:rsidRPr="00C230CD">
          <w:rPr>
            <w:webHidden/>
          </w:rPr>
          <w:fldChar w:fldCharType="separate"/>
        </w:r>
        <w:r w:rsidR="000A0D88">
          <w:rPr>
            <w:webHidden/>
          </w:rPr>
          <w:t>54</w:t>
        </w:r>
        <w:r w:rsidR="004F4702" w:rsidRPr="00C230CD">
          <w:rPr>
            <w:webHidden/>
          </w:rPr>
          <w:fldChar w:fldCharType="end"/>
        </w:r>
      </w:hyperlink>
    </w:p>
    <w:p w14:paraId="6F01DA86" w14:textId="5C54A78B"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06" w:history="1">
        <w:r w:rsidRPr="00C230CD">
          <w:rPr>
            <w:rStyle w:val="Hyperlink"/>
          </w:rPr>
          <w:t>S.2.7.</w:t>
        </w:r>
        <w:r w:rsidRPr="00C230CD">
          <w:rPr>
            <w:rFonts w:asciiTheme="minorHAnsi" w:eastAsiaTheme="minorEastAsia" w:hAnsiTheme="minorHAnsi" w:cstheme="minorBidi"/>
            <w:kern w:val="2"/>
            <w:sz w:val="22"/>
            <w:szCs w:val="22"/>
            <w14:ligatures w14:val="standardContextual"/>
          </w:rPr>
          <w:tab/>
        </w:r>
        <w:r w:rsidRPr="00C230CD">
          <w:rPr>
            <w:rStyle w:val="Hyperlink"/>
          </w:rPr>
          <w:t>Thermometer Well.</w:t>
        </w:r>
        <w:r w:rsidRPr="00C230CD">
          <w:rPr>
            <w:webHidden/>
          </w:rPr>
          <w:tab/>
          <w:t>3-</w:t>
        </w:r>
        <w:r w:rsidRPr="00C230CD">
          <w:rPr>
            <w:webHidden/>
          </w:rPr>
          <w:fldChar w:fldCharType="begin"/>
        </w:r>
        <w:r w:rsidRPr="00C230CD">
          <w:rPr>
            <w:webHidden/>
          </w:rPr>
          <w:instrText xml:space="preserve"> PAGEREF _Toc174610806 \h </w:instrText>
        </w:r>
        <w:r w:rsidRPr="00C230CD">
          <w:rPr>
            <w:webHidden/>
          </w:rPr>
        </w:r>
        <w:r w:rsidRPr="00C230CD">
          <w:rPr>
            <w:webHidden/>
          </w:rPr>
          <w:fldChar w:fldCharType="separate"/>
        </w:r>
        <w:r w:rsidR="000A0D88">
          <w:rPr>
            <w:webHidden/>
          </w:rPr>
          <w:t>54</w:t>
        </w:r>
        <w:r w:rsidRPr="00C230CD">
          <w:rPr>
            <w:webHidden/>
          </w:rPr>
          <w:fldChar w:fldCharType="end"/>
        </w:r>
      </w:hyperlink>
    </w:p>
    <w:p w14:paraId="3529399F" w14:textId="0DFFFD81"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07" w:history="1">
        <w:r w:rsidRPr="00C230CD">
          <w:rPr>
            <w:rStyle w:val="Hyperlink"/>
          </w:rPr>
          <w:t>S.2.8.</w:t>
        </w:r>
        <w:r w:rsidRPr="00C230CD">
          <w:rPr>
            <w:rFonts w:asciiTheme="minorHAnsi" w:eastAsiaTheme="minorEastAsia" w:hAnsiTheme="minorHAnsi" w:cstheme="minorBidi"/>
            <w:kern w:val="2"/>
            <w:sz w:val="22"/>
            <w:szCs w:val="22"/>
            <w14:ligatures w14:val="standardContextual"/>
          </w:rPr>
          <w:tab/>
        </w:r>
        <w:r w:rsidRPr="00C230CD">
          <w:rPr>
            <w:rStyle w:val="Hyperlink"/>
          </w:rPr>
          <w:t>Automatic Temperature Compensation.</w:t>
        </w:r>
        <w:r w:rsidRPr="00C230CD">
          <w:rPr>
            <w:webHidden/>
          </w:rPr>
          <w:tab/>
          <w:t>3-</w:t>
        </w:r>
        <w:r w:rsidRPr="00C230CD">
          <w:rPr>
            <w:webHidden/>
          </w:rPr>
          <w:fldChar w:fldCharType="begin"/>
        </w:r>
        <w:r w:rsidRPr="00C230CD">
          <w:rPr>
            <w:webHidden/>
          </w:rPr>
          <w:instrText xml:space="preserve"> PAGEREF _Toc174610807 \h </w:instrText>
        </w:r>
        <w:r w:rsidRPr="00C230CD">
          <w:rPr>
            <w:webHidden/>
          </w:rPr>
        </w:r>
        <w:r w:rsidRPr="00C230CD">
          <w:rPr>
            <w:webHidden/>
          </w:rPr>
          <w:fldChar w:fldCharType="separate"/>
        </w:r>
        <w:r w:rsidR="000A0D88">
          <w:rPr>
            <w:webHidden/>
          </w:rPr>
          <w:t>54</w:t>
        </w:r>
        <w:r w:rsidRPr="00C230CD">
          <w:rPr>
            <w:webHidden/>
          </w:rPr>
          <w:fldChar w:fldCharType="end"/>
        </w:r>
      </w:hyperlink>
    </w:p>
    <w:p w14:paraId="099454D1" w14:textId="73D63DBE"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808" w:history="1">
        <w:r w:rsidRPr="00C230CD">
          <w:rPr>
            <w:rStyle w:val="Hyperlink"/>
            <w:noProof/>
          </w:rPr>
          <w:t>S.3.</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Design of Discharge Lines and Discharge Line Valves.</w:t>
        </w:r>
        <w:r w:rsidRPr="00C230CD">
          <w:rPr>
            <w:noProof/>
            <w:webHidden/>
          </w:rPr>
          <w:tab/>
          <w:t>3-</w:t>
        </w:r>
        <w:r w:rsidRPr="00C230CD">
          <w:rPr>
            <w:noProof/>
            <w:webHidden/>
          </w:rPr>
          <w:fldChar w:fldCharType="begin"/>
        </w:r>
        <w:r w:rsidRPr="00C230CD">
          <w:rPr>
            <w:noProof/>
            <w:webHidden/>
          </w:rPr>
          <w:instrText xml:space="preserve"> PAGEREF _Toc174610808 \h </w:instrText>
        </w:r>
        <w:r w:rsidRPr="00C230CD">
          <w:rPr>
            <w:noProof/>
            <w:webHidden/>
          </w:rPr>
        </w:r>
        <w:r w:rsidRPr="00C230CD">
          <w:rPr>
            <w:noProof/>
            <w:webHidden/>
          </w:rPr>
          <w:fldChar w:fldCharType="separate"/>
        </w:r>
        <w:r w:rsidR="000A0D88">
          <w:rPr>
            <w:noProof/>
            <w:webHidden/>
          </w:rPr>
          <w:t>55</w:t>
        </w:r>
        <w:r w:rsidRPr="00C230CD">
          <w:rPr>
            <w:noProof/>
            <w:webHidden/>
          </w:rPr>
          <w:fldChar w:fldCharType="end"/>
        </w:r>
      </w:hyperlink>
    </w:p>
    <w:p w14:paraId="1A86976A" w14:textId="4152E8B7"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09" w:history="1">
        <w:r w:rsidRPr="00C230CD">
          <w:rPr>
            <w:rStyle w:val="Hyperlink"/>
          </w:rPr>
          <w:t>S.3.1.</w:t>
        </w:r>
        <w:r w:rsidRPr="00C230CD">
          <w:rPr>
            <w:rFonts w:asciiTheme="minorHAnsi" w:eastAsiaTheme="minorEastAsia" w:hAnsiTheme="minorHAnsi" w:cstheme="minorBidi"/>
            <w:kern w:val="2"/>
            <w:sz w:val="22"/>
            <w:szCs w:val="22"/>
            <w14:ligatures w14:val="standardContextual"/>
          </w:rPr>
          <w:tab/>
        </w:r>
        <w:r w:rsidRPr="00C230CD">
          <w:rPr>
            <w:rStyle w:val="Hyperlink"/>
          </w:rPr>
          <w:t>Diversion of Measured Liquid.</w:t>
        </w:r>
        <w:r w:rsidRPr="00C230CD">
          <w:rPr>
            <w:webHidden/>
          </w:rPr>
          <w:tab/>
          <w:t>3-</w:t>
        </w:r>
        <w:r w:rsidRPr="00C230CD">
          <w:rPr>
            <w:webHidden/>
          </w:rPr>
          <w:fldChar w:fldCharType="begin"/>
        </w:r>
        <w:r w:rsidRPr="00C230CD">
          <w:rPr>
            <w:webHidden/>
          </w:rPr>
          <w:instrText xml:space="preserve"> PAGEREF _Toc174610809 \h </w:instrText>
        </w:r>
        <w:r w:rsidRPr="00C230CD">
          <w:rPr>
            <w:webHidden/>
          </w:rPr>
        </w:r>
        <w:r w:rsidRPr="00C230CD">
          <w:rPr>
            <w:webHidden/>
          </w:rPr>
          <w:fldChar w:fldCharType="separate"/>
        </w:r>
        <w:r w:rsidR="000A0D88">
          <w:rPr>
            <w:webHidden/>
          </w:rPr>
          <w:t>55</w:t>
        </w:r>
        <w:r w:rsidRPr="00C230CD">
          <w:rPr>
            <w:webHidden/>
          </w:rPr>
          <w:fldChar w:fldCharType="end"/>
        </w:r>
      </w:hyperlink>
    </w:p>
    <w:p w14:paraId="386B8DE8" w14:textId="0ACF2DD8"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10" w:history="1">
        <w:r w:rsidRPr="00C230CD">
          <w:rPr>
            <w:rStyle w:val="Hyperlink"/>
          </w:rPr>
          <w:t>S.3.2.</w:t>
        </w:r>
        <w:r w:rsidRPr="00C230CD">
          <w:rPr>
            <w:rFonts w:asciiTheme="minorHAnsi" w:eastAsiaTheme="minorEastAsia" w:hAnsiTheme="minorHAnsi" w:cstheme="minorBidi"/>
            <w:kern w:val="2"/>
            <w:sz w:val="22"/>
            <w:szCs w:val="22"/>
            <w14:ligatures w14:val="standardContextual"/>
          </w:rPr>
          <w:tab/>
        </w:r>
        <w:r w:rsidRPr="00C230CD">
          <w:rPr>
            <w:rStyle w:val="Hyperlink"/>
          </w:rPr>
          <w:t>Delivery Hose.</w:t>
        </w:r>
        <w:r w:rsidRPr="00C230CD">
          <w:rPr>
            <w:webHidden/>
          </w:rPr>
          <w:tab/>
          <w:t>3-</w:t>
        </w:r>
        <w:r w:rsidRPr="00C230CD">
          <w:rPr>
            <w:webHidden/>
          </w:rPr>
          <w:fldChar w:fldCharType="begin"/>
        </w:r>
        <w:r w:rsidRPr="00C230CD">
          <w:rPr>
            <w:webHidden/>
          </w:rPr>
          <w:instrText xml:space="preserve"> PAGEREF _Toc174610810 \h </w:instrText>
        </w:r>
        <w:r w:rsidRPr="00C230CD">
          <w:rPr>
            <w:webHidden/>
          </w:rPr>
        </w:r>
        <w:r w:rsidRPr="00C230CD">
          <w:rPr>
            <w:webHidden/>
          </w:rPr>
          <w:fldChar w:fldCharType="separate"/>
        </w:r>
        <w:r w:rsidR="000A0D88">
          <w:rPr>
            <w:webHidden/>
          </w:rPr>
          <w:t>55</w:t>
        </w:r>
        <w:r w:rsidRPr="00C230CD">
          <w:rPr>
            <w:webHidden/>
          </w:rPr>
          <w:fldChar w:fldCharType="end"/>
        </w:r>
      </w:hyperlink>
    </w:p>
    <w:p w14:paraId="112FD34D" w14:textId="2EDCD8E1"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811" w:history="1">
        <w:r w:rsidRPr="00C230CD">
          <w:rPr>
            <w:rStyle w:val="Hyperlink"/>
            <w:noProof/>
          </w:rPr>
          <w:t>S.4.</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Marking Requirements.</w:t>
        </w:r>
        <w:r w:rsidRPr="00C230CD">
          <w:rPr>
            <w:noProof/>
            <w:webHidden/>
          </w:rPr>
          <w:tab/>
          <w:t>3-</w:t>
        </w:r>
        <w:r w:rsidRPr="00C230CD">
          <w:rPr>
            <w:noProof/>
            <w:webHidden/>
          </w:rPr>
          <w:fldChar w:fldCharType="begin"/>
        </w:r>
        <w:r w:rsidRPr="00C230CD">
          <w:rPr>
            <w:noProof/>
            <w:webHidden/>
          </w:rPr>
          <w:instrText xml:space="preserve"> PAGEREF _Toc174610811 \h </w:instrText>
        </w:r>
        <w:r w:rsidRPr="00C230CD">
          <w:rPr>
            <w:noProof/>
            <w:webHidden/>
          </w:rPr>
        </w:r>
        <w:r w:rsidRPr="00C230CD">
          <w:rPr>
            <w:noProof/>
            <w:webHidden/>
          </w:rPr>
          <w:fldChar w:fldCharType="separate"/>
        </w:r>
        <w:r w:rsidR="000A0D88">
          <w:rPr>
            <w:noProof/>
            <w:webHidden/>
          </w:rPr>
          <w:t>55</w:t>
        </w:r>
        <w:r w:rsidRPr="00C230CD">
          <w:rPr>
            <w:noProof/>
            <w:webHidden/>
          </w:rPr>
          <w:fldChar w:fldCharType="end"/>
        </w:r>
      </w:hyperlink>
    </w:p>
    <w:p w14:paraId="72C9F887" w14:textId="63CD404C"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12" w:history="1">
        <w:r w:rsidRPr="00C230CD">
          <w:rPr>
            <w:rStyle w:val="Hyperlink"/>
          </w:rPr>
          <w:t>S.4.1.</w:t>
        </w:r>
        <w:r w:rsidRPr="00C230CD">
          <w:rPr>
            <w:rFonts w:asciiTheme="minorHAnsi" w:eastAsiaTheme="minorEastAsia" w:hAnsiTheme="minorHAnsi" w:cstheme="minorBidi"/>
            <w:kern w:val="2"/>
            <w:sz w:val="22"/>
            <w:szCs w:val="22"/>
            <w14:ligatures w14:val="standardContextual"/>
          </w:rPr>
          <w:tab/>
        </w:r>
        <w:r w:rsidRPr="00C230CD">
          <w:rPr>
            <w:rStyle w:val="Hyperlink"/>
          </w:rPr>
          <w:t>Limitation of Use.</w:t>
        </w:r>
        <w:r w:rsidRPr="00C230CD">
          <w:rPr>
            <w:webHidden/>
          </w:rPr>
          <w:tab/>
          <w:t>3-</w:t>
        </w:r>
        <w:r w:rsidRPr="00C230CD">
          <w:rPr>
            <w:webHidden/>
          </w:rPr>
          <w:fldChar w:fldCharType="begin"/>
        </w:r>
        <w:r w:rsidRPr="00C230CD">
          <w:rPr>
            <w:webHidden/>
          </w:rPr>
          <w:instrText xml:space="preserve"> PAGEREF _Toc174610812 \h </w:instrText>
        </w:r>
        <w:r w:rsidRPr="00C230CD">
          <w:rPr>
            <w:webHidden/>
          </w:rPr>
        </w:r>
        <w:r w:rsidRPr="00C230CD">
          <w:rPr>
            <w:webHidden/>
          </w:rPr>
          <w:fldChar w:fldCharType="separate"/>
        </w:r>
        <w:r w:rsidR="000A0D88">
          <w:rPr>
            <w:webHidden/>
          </w:rPr>
          <w:t>55</w:t>
        </w:r>
        <w:r w:rsidRPr="00C230CD">
          <w:rPr>
            <w:webHidden/>
          </w:rPr>
          <w:fldChar w:fldCharType="end"/>
        </w:r>
      </w:hyperlink>
    </w:p>
    <w:p w14:paraId="49503ECA" w14:textId="338C11FB"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13" w:history="1">
        <w:r w:rsidRPr="00C230CD">
          <w:rPr>
            <w:rStyle w:val="Hyperlink"/>
          </w:rPr>
          <w:t>S.4.2.</w:t>
        </w:r>
        <w:r w:rsidRPr="00C230CD">
          <w:rPr>
            <w:rFonts w:asciiTheme="minorHAnsi" w:eastAsiaTheme="minorEastAsia" w:hAnsiTheme="minorHAnsi" w:cstheme="minorBidi"/>
            <w:kern w:val="2"/>
            <w:sz w:val="22"/>
            <w:szCs w:val="22"/>
            <w14:ligatures w14:val="standardContextual"/>
          </w:rPr>
          <w:tab/>
        </w:r>
        <w:r w:rsidRPr="00C230CD">
          <w:rPr>
            <w:rStyle w:val="Hyperlink"/>
          </w:rPr>
          <w:t>Discharge Rates.</w:t>
        </w:r>
        <w:r w:rsidRPr="00C230CD">
          <w:rPr>
            <w:webHidden/>
          </w:rPr>
          <w:tab/>
          <w:t>3-</w:t>
        </w:r>
        <w:r w:rsidRPr="00C230CD">
          <w:rPr>
            <w:webHidden/>
          </w:rPr>
          <w:fldChar w:fldCharType="begin"/>
        </w:r>
        <w:r w:rsidRPr="00C230CD">
          <w:rPr>
            <w:webHidden/>
          </w:rPr>
          <w:instrText xml:space="preserve"> PAGEREF _Toc174610813 \h </w:instrText>
        </w:r>
        <w:r w:rsidRPr="00C230CD">
          <w:rPr>
            <w:webHidden/>
          </w:rPr>
        </w:r>
        <w:r w:rsidRPr="00C230CD">
          <w:rPr>
            <w:webHidden/>
          </w:rPr>
          <w:fldChar w:fldCharType="separate"/>
        </w:r>
        <w:r w:rsidR="000A0D88">
          <w:rPr>
            <w:webHidden/>
          </w:rPr>
          <w:t>55</w:t>
        </w:r>
        <w:r w:rsidRPr="00C230CD">
          <w:rPr>
            <w:webHidden/>
          </w:rPr>
          <w:fldChar w:fldCharType="end"/>
        </w:r>
      </w:hyperlink>
    </w:p>
    <w:p w14:paraId="2685AD04" w14:textId="08D2E008"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14" w:history="1">
        <w:r w:rsidRPr="00C230CD">
          <w:rPr>
            <w:rStyle w:val="Hyperlink"/>
            <w:i/>
            <w:iCs/>
          </w:rPr>
          <w:t>S.4.3.</w:t>
        </w:r>
        <w:r w:rsidRPr="00C230CD">
          <w:rPr>
            <w:rFonts w:asciiTheme="minorHAnsi" w:eastAsiaTheme="minorEastAsia" w:hAnsiTheme="minorHAnsi" w:cstheme="minorBidi"/>
            <w:kern w:val="2"/>
            <w:sz w:val="22"/>
            <w:szCs w:val="22"/>
            <w14:ligatures w14:val="standardContextual"/>
          </w:rPr>
          <w:tab/>
        </w:r>
        <w:r w:rsidRPr="00C230CD">
          <w:rPr>
            <w:rStyle w:val="Hyperlink"/>
            <w:i/>
            <w:iCs/>
          </w:rPr>
          <w:t>Location of Marking Information; Retail Motor-Fuel Dispensers.</w:t>
        </w:r>
        <w:r w:rsidRPr="00C230CD">
          <w:rPr>
            <w:webHidden/>
          </w:rPr>
          <w:tab/>
          <w:t>3-</w:t>
        </w:r>
        <w:r w:rsidRPr="00C230CD">
          <w:rPr>
            <w:webHidden/>
          </w:rPr>
          <w:fldChar w:fldCharType="begin"/>
        </w:r>
        <w:r w:rsidRPr="00C230CD">
          <w:rPr>
            <w:webHidden/>
          </w:rPr>
          <w:instrText xml:space="preserve"> PAGEREF _Toc174610814 \h </w:instrText>
        </w:r>
        <w:r w:rsidRPr="00C230CD">
          <w:rPr>
            <w:webHidden/>
          </w:rPr>
        </w:r>
        <w:r w:rsidRPr="00C230CD">
          <w:rPr>
            <w:webHidden/>
          </w:rPr>
          <w:fldChar w:fldCharType="separate"/>
        </w:r>
        <w:r w:rsidR="000A0D88">
          <w:rPr>
            <w:webHidden/>
          </w:rPr>
          <w:t>55</w:t>
        </w:r>
        <w:r w:rsidRPr="00C230CD">
          <w:rPr>
            <w:webHidden/>
          </w:rPr>
          <w:fldChar w:fldCharType="end"/>
        </w:r>
      </w:hyperlink>
    </w:p>
    <w:p w14:paraId="714B3FED" w14:textId="3AC84016"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15" w:history="1">
        <w:r w:rsidRPr="00C230CD">
          <w:rPr>
            <w:rStyle w:val="Hyperlink"/>
          </w:rPr>
          <w:t>S.4.4.</w:t>
        </w:r>
        <w:r w:rsidRPr="00C230CD">
          <w:rPr>
            <w:rFonts w:asciiTheme="minorHAnsi" w:eastAsiaTheme="minorEastAsia" w:hAnsiTheme="minorHAnsi" w:cstheme="minorBidi"/>
            <w:kern w:val="2"/>
            <w:sz w:val="22"/>
            <w:szCs w:val="22"/>
            <w14:ligatures w14:val="standardContextual"/>
          </w:rPr>
          <w:tab/>
        </w:r>
        <w:r w:rsidRPr="00C230CD">
          <w:rPr>
            <w:rStyle w:val="Hyperlink"/>
          </w:rPr>
          <w:t>Temperature Compensation.</w:t>
        </w:r>
        <w:r w:rsidRPr="00C230CD">
          <w:rPr>
            <w:webHidden/>
          </w:rPr>
          <w:tab/>
          <w:t>3-</w:t>
        </w:r>
        <w:r w:rsidRPr="00C230CD">
          <w:rPr>
            <w:webHidden/>
          </w:rPr>
          <w:fldChar w:fldCharType="begin"/>
        </w:r>
        <w:r w:rsidRPr="00C230CD">
          <w:rPr>
            <w:webHidden/>
          </w:rPr>
          <w:instrText xml:space="preserve"> PAGEREF _Toc174610815 \h </w:instrText>
        </w:r>
        <w:r w:rsidRPr="00C230CD">
          <w:rPr>
            <w:webHidden/>
          </w:rPr>
        </w:r>
        <w:r w:rsidRPr="00C230CD">
          <w:rPr>
            <w:webHidden/>
          </w:rPr>
          <w:fldChar w:fldCharType="separate"/>
        </w:r>
        <w:r w:rsidR="000A0D88">
          <w:rPr>
            <w:webHidden/>
          </w:rPr>
          <w:t>56</w:t>
        </w:r>
        <w:r w:rsidRPr="00C230CD">
          <w:rPr>
            <w:webHidden/>
          </w:rPr>
          <w:fldChar w:fldCharType="end"/>
        </w:r>
      </w:hyperlink>
    </w:p>
    <w:p w14:paraId="6EE06041" w14:textId="13BD7128" w:rsidR="004F4702" w:rsidRPr="00C230CD" w:rsidRDefault="004F4702">
      <w:pPr>
        <w:pStyle w:val="TOC2"/>
        <w:rPr>
          <w:rFonts w:asciiTheme="minorHAnsi" w:eastAsiaTheme="minorEastAsia" w:hAnsiTheme="minorHAnsi" w:cstheme="minorBidi"/>
          <w:b w:val="0"/>
          <w:noProof/>
          <w:kern w:val="2"/>
          <w:sz w:val="22"/>
          <w:szCs w:val="22"/>
          <w14:ligatures w14:val="standardContextual"/>
        </w:rPr>
      </w:pPr>
      <w:hyperlink w:anchor="_Toc174610816" w:history="1">
        <w:r w:rsidRPr="00C230CD">
          <w:rPr>
            <w:rStyle w:val="Hyperlink"/>
            <w:noProof/>
          </w:rPr>
          <w:t>N.</w:t>
        </w:r>
        <w:r w:rsidRPr="00C230CD">
          <w:rPr>
            <w:rFonts w:asciiTheme="minorHAnsi" w:eastAsiaTheme="minorEastAsia" w:hAnsiTheme="minorHAnsi" w:cstheme="minorBidi"/>
            <w:b w:val="0"/>
            <w:noProof/>
            <w:kern w:val="2"/>
            <w:sz w:val="22"/>
            <w:szCs w:val="22"/>
            <w14:ligatures w14:val="standardContextual"/>
          </w:rPr>
          <w:tab/>
        </w:r>
        <w:r w:rsidRPr="00C230CD">
          <w:rPr>
            <w:rStyle w:val="Hyperlink"/>
            <w:noProof/>
          </w:rPr>
          <w:t>Notes</w:t>
        </w:r>
        <w:r w:rsidRPr="00C230CD">
          <w:rPr>
            <w:noProof/>
            <w:webHidden/>
          </w:rPr>
          <w:tab/>
          <w:t>3-</w:t>
        </w:r>
        <w:r w:rsidRPr="00C230CD">
          <w:rPr>
            <w:noProof/>
            <w:webHidden/>
          </w:rPr>
          <w:fldChar w:fldCharType="begin"/>
        </w:r>
        <w:r w:rsidRPr="00C230CD">
          <w:rPr>
            <w:noProof/>
            <w:webHidden/>
          </w:rPr>
          <w:instrText xml:space="preserve"> PAGEREF _Toc174610816 \h </w:instrText>
        </w:r>
        <w:r w:rsidRPr="00C230CD">
          <w:rPr>
            <w:noProof/>
            <w:webHidden/>
          </w:rPr>
        </w:r>
        <w:r w:rsidRPr="00C230CD">
          <w:rPr>
            <w:noProof/>
            <w:webHidden/>
          </w:rPr>
          <w:fldChar w:fldCharType="separate"/>
        </w:r>
        <w:r w:rsidR="000A0D88">
          <w:rPr>
            <w:noProof/>
            <w:webHidden/>
          </w:rPr>
          <w:t>56</w:t>
        </w:r>
        <w:r w:rsidRPr="00C230CD">
          <w:rPr>
            <w:noProof/>
            <w:webHidden/>
          </w:rPr>
          <w:fldChar w:fldCharType="end"/>
        </w:r>
      </w:hyperlink>
    </w:p>
    <w:p w14:paraId="30D992E1" w14:textId="65B01BE4"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817" w:history="1">
        <w:r w:rsidRPr="00C230CD">
          <w:rPr>
            <w:rStyle w:val="Hyperlink"/>
            <w:noProof/>
          </w:rPr>
          <w:t>N.1.</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Test Liquid.</w:t>
        </w:r>
        <w:r w:rsidRPr="00C230CD">
          <w:rPr>
            <w:noProof/>
            <w:webHidden/>
          </w:rPr>
          <w:tab/>
          <w:t>3-</w:t>
        </w:r>
        <w:r w:rsidRPr="00C230CD">
          <w:rPr>
            <w:noProof/>
            <w:webHidden/>
          </w:rPr>
          <w:fldChar w:fldCharType="begin"/>
        </w:r>
        <w:r w:rsidRPr="00C230CD">
          <w:rPr>
            <w:noProof/>
            <w:webHidden/>
          </w:rPr>
          <w:instrText xml:space="preserve"> PAGEREF _Toc174610817 \h </w:instrText>
        </w:r>
        <w:r w:rsidRPr="00C230CD">
          <w:rPr>
            <w:noProof/>
            <w:webHidden/>
          </w:rPr>
        </w:r>
        <w:r w:rsidRPr="00C230CD">
          <w:rPr>
            <w:noProof/>
            <w:webHidden/>
          </w:rPr>
          <w:fldChar w:fldCharType="separate"/>
        </w:r>
        <w:r w:rsidR="000A0D88">
          <w:rPr>
            <w:noProof/>
            <w:webHidden/>
          </w:rPr>
          <w:t>56</w:t>
        </w:r>
        <w:r w:rsidRPr="00C230CD">
          <w:rPr>
            <w:noProof/>
            <w:webHidden/>
          </w:rPr>
          <w:fldChar w:fldCharType="end"/>
        </w:r>
      </w:hyperlink>
    </w:p>
    <w:p w14:paraId="25E47F8E" w14:textId="7AD56170"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818" w:history="1">
        <w:r w:rsidRPr="00C230CD">
          <w:rPr>
            <w:rStyle w:val="Hyperlink"/>
            <w:noProof/>
          </w:rPr>
          <w:t>N.2.</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Vaporization and Volume Change.</w:t>
        </w:r>
        <w:r w:rsidRPr="00C230CD">
          <w:rPr>
            <w:noProof/>
            <w:webHidden/>
          </w:rPr>
          <w:tab/>
          <w:t>3-</w:t>
        </w:r>
        <w:r w:rsidRPr="00C230CD">
          <w:rPr>
            <w:noProof/>
            <w:webHidden/>
          </w:rPr>
          <w:fldChar w:fldCharType="begin"/>
        </w:r>
        <w:r w:rsidRPr="00C230CD">
          <w:rPr>
            <w:noProof/>
            <w:webHidden/>
          </w:rPr>
          <w:instrText xml:space="preserve"> PAGEREF _Toc174610818 \h </w:instrText>
        </w:r>
        <w:r w:rsidRPr="00C230CD">
          <w:rPr>
            <w:noProof/>
            <w:webHidden/>
          </w:rPr>
        </w:r>
        <w:r w:rsidRPr="00C230CD">
          <w:rPr>
            <w:noProof/>
            <w:webHidden/>
          </w:rPr>
          <w:fldChar w:fldCharType="separate"/>
        </w:r>
        <w:r w:rsidR="000A0D88">
          <w:rPr>
            <w:noProof/>
            <w:webHidden/>
          </w:rPr>
          <w:t>56</w:t>
        </w:r>
        <w:r w:rsidRPr="00C230CD">
          <w:rPr>
            <w:noProof/>
            <w:webHidden/>
          </w:rPr>
          <w:fldChar w:fldCharType="end"/>
        </w:r>
      </w:hyperlink>
    </w:p>
    <w:p w14:paraId="49FE3ECE" w14:textId="39E80CCD"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819" w:history="1">
        <w:r w:rsidRPr="00C230CD">
          <w:rPr>
            <w:rStyle w:val="Hyperlink"/>
            <w:noProof/>
          </w:rPr>
          <w:t>N.3.</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Test Drafts.</w:t>
        </w:r>
        <w:r w:rsidRPr="00C230CD">
          <w:rPr>
            <w:noProof/>
            <w:webHidden/>
          </w:rPr>
          <w:tab/>
          <w:t>3-</w:t>
        </w:r>
        <w:r w:rsidRPr="00C230CD">
          <w:rPr>
            <w:noProof/>
            <w:webHidden/>
          </w:rPr>
          <w:fldChar w:fldCharType="begin"/>
        </w:r>
        <w:r w:rsidRPr="00C230CD">
          <w:rPr>
            <w:noProof/>
            <w:webHidden/>
          </w:rPr>
          <w:instrText xml:space="preserve"> PAGEREF _Toc174610819 \h </w:instrText>
        </w:r>
        <w:r w:rsidRPr="00C230CD">
          <w:rPr>
            <w:noProof/>
            <w:webHidden/>
          </w:rPr>
        </w:r>
        <w:r w:rsidRPr="00C230CD">
          <w:rPr>
            <w:noProof/>
            <w:webHidden/>
          </w:rPr>
          <w:fldChar w:fldCharType="separate"/>
        </w:r>
        <w:r w:rsidR="000A0D88">
          <w:rPr>
            <w:noProof/>
            <w:webHidden/>
          </w:rPr>
          <w:t>56</w:t>
        </w:r>
        <w:r w:rsidRPr="00C230CD">
          <w:rPr>
            <w:noProof/>
            <w:webHidden/>
          </w:rPr>
          <w:fldChar w:fldCharType="end"/>
        </w:r>
      </w:hyperlink>
    </w:p>
    <w:p w14:paraId="39BC44F8" w14:textId="2AEBC42A"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20" w:history="1">
        <w:r w:rsidRPr="00C230CD">
          <w:rPr>
            <w:rStyle w:val="Hyperlink"/>
          </w:rPr>
          <w:t>N.3.1.</w:t>
        </w:r>
        <w:r w:rsidRPr="00C230CD">
          <w:rPr>
            <w:rFonts w:asciiTheme="minorHAnsi" w:eastAsiaTheme="minorEastAsia" w:hAnsiTheme="minorHAnsi" w:cstheme="minorBidi"/>
            <w:kern w:val="2"/>
            <w:sz w:val="22"/>
            <w:szCs w:val="22"/>
            <w14:ligatures w14:val="standardContextual"/>
          </w:rPr>
          <w:tab/>
        </w:r>
        <w:r w:rsidRPr="00C230CD">
          <w:rPr>
            <w:rStyle w:val="Hyperlink"/>
          </w:rPr>
          <w:t>Minimum Test.</w:t>
        </w:r>
        <w:r w:rsidRPr="00C230CD">
          <w:rPr>
            <w:webHidden/>
          </w:rPr>
          <w:tab/>
          <w:t>3-</w:t>
        </w:r>
        <w:r w:rsidRPr="00C230CD">
          <w:rPr>
            <w:webHidden/>
          </w:rPr>
          <w:fldChar w:fldCharType="begin"/>
        </w:r>
        <w:r w:rsidRPr="00C230CD">
          <w:rPr>
            <w:webHidden/>
          </w:rPr>
          <w:instrText xml:space="preserve"> PAGEREF _Toc174610820 \h </w:instrText>
        </w:r>
        <w:r w:rsidRPr="00C230CD">
          <w:rPr>
            <w:webHidden/>
          </w:rPr>
        </w:r>
        <w:r w:rsidRPr="00C230CD">
          <w:rPr>
            <w:webHidden/>
          </w:rPr>
          <w:fldChar w:fldCharType="separate"/>
        </w:r>
        <w:r w:rsidR="000A0D88">
          <w:rPr>
            <w:webHidden/>
          </w:rPr>
          <w:t>56</w:t>
        </w:r>
        <w:r w:rsidRPr="00C230CD">
          <w:rPr>
            <w:webHidden/>
          </w:rPr>
          <w:fldChar w:fldCharType="end"/>
        </w:r>
      </w:hyperlink>
    </w:p>
    <w:p w14:paraId="06AEB9A9" w14:textId="421B41E4"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21" w:history="1">
        <w:r w:rsidRPr="00C230CD">
          <w:rPr>
            <w:rStyle w:val="Hyperlink"/>
            <w:rFonts w:eastAsia="Calibri"/>
          </w:rPr>
          <w:t>N.3.2.</w:t>
        </w:r>
        <w:r w:rsidRPr="00C230CD">
          <w:rPr>
            <w:rFonts w:asciiTheme="minorHAnsi" w:eastAsiaTheme="minorEastAsia" w:hAnsiTheme="minorHAnsi" w:cstheme="minorBidi"/>
            <w:kern w:val="2"/>
            <w:sz w:val="22"/>
            <w:szCs w:val="22"/>
            <w14:ligatures w14:val="standardContextual"/>
          </w:rPr>
          <w:tab/>
        </w:r>
        <w:r w:rsidRPr="00C230CD">
          <w:rPr>
            <w:rStyle w:val="Hyperlink"/>
            <w:rFonts w:eastAsia="Calibri"/>
          </w:rPr>
          <w:t>Transfer Standard Meter Test.</w:t>
        </w:r>
        <w:r w:rsidRPr="00C230CD">
          <w:rPr>
            <w:webHidden/>
          </w:rPr>
          <w:tab/>
          <w:t>3-</w:t>
        </w:r>
        <w:r w:rsidRPr="00C230CD">
          <w:rPr>
            <w:webHidden/>
          </w:rPr>
          <w:fldChar w:fldCharType="begin"/>
        </w:r>
        <w:r w:rsidRPr="00C230CD">
          <w:rPr>
            <w:webHidden/>
          </w:rPr>
          <w:instrText xml:space="preserve"> PAGEREF _Toc174610821 \h </w:instrText>
        </w:r>
        <w:r w:rsidRPr="00C230CD">
          <w:rPr>
            <w:webHidden/>
          </w:rPr>
        </w:r>
        <w:r w:rsidRPr="00C230CD">
          <w:rPr>
            <w:webHidden/>
          </w:rPr>
          <w:fldChar w:fldCharType="separate"/>
        </w:r>
        <w:r w:rsidR="000A0D88">
          <w:rPr>
            <w:webHidden/>
          </w:rPr>
          <w:t>56</w:t>
        </w:r>
        <w:r w:rsidRPr="00C230CD">
          <w:rPr>
            <w:webHidden/>
          </w:rPr>
          <w:fldChar w:fldCharType="end"/>
        </w:r>
      </w:hyperlink>
    </w:p>
    <w:p w14:paraId="78153A85" w14:textId="7ADCD2CC"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822" w:history="1">
        <w:r w:rsidRPr="00C230CD">
          <w:rPr>
            <w:rStyle w:val="Hyperlink"/>
            <w:noProof/>
          </w:rPr>
          <w:t>N.4.</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Testing Procedures.</w:t>
        </w:r>
        <w:r w:rsidRPr="00C230CD">
          <w:rPr>
            <w:noProof/>
            <w:webHidden/>
          </w:rPr>
          <w:tab/>
          <w:t>3-</w:t>
        </w:r>
        <w:r w:rsidRPr="00C230CD">
          <w:rPr>
            <w:noProof/>
            <w:webHidden/>
          </w:rPr>
          <w:fldChar w:fldCharType="begin"/>
        </w:r>
        <w:r w:rsidRPr="00C230CD">
          <w:rPr>
            <w:noProof/>
            <w:webHidden/>
          </w:rPr>
          <w:instrText xml:space="preserve"> PAGEREF _Toc174610822 \h </w:instrText>
        </w:r>
        <w:r w:rsidRPr="00C230CD">
          <w:rPr>
            <w:noProof/>
            <w:webHidden/>
          </w:rPr>
        </w:r>
        <w:r w:rsidRPr="00C230CD">
          <w:rPr>
            <w:noProof/>
            <w:webHidden/>
          </w:rPr>
          <w:fldChar w:fldCharType="separate"/>
        </w:r>
        <w:r w:rsidR="000A0D88">
          <w:rPr>
            <w:noProof/>
            <w:webHidden/>
          </w:rPr>
          <w:t>56</w:t>
        </w:r>
        <w:r w:rsidRPr="00C230CD">
          <w:rPr>
            <w:noProof/>
            <w:webHidden/>
          </w:rPr>
          <w:fldChar w:fldCharType="end"/>
        </w:r>
      </w:hyperlink>
    </w:p>
    <w:p w14:paraId="6172EE02" w14:textId="1FD845CE"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23" w:history="1">
        <w:r w:rsidRPr="00C230CD">
          <w:rPr>
            <w:rStyle w:val="Hyperlink"/>
          </w:rPr>
          <w:t>N.4.1.</w:t>
        </w:r>
        <w:r w:rsidRPr="00C230CD">
          <w:rPr>
            <w:rFonts w:asciiTheme="minorHAnsi" w:eastAsiaTheme="minorEastAsia" w:hAnsiTheme="minorHAnsi" w:cstheme="minorBidi"/>
            <w:kern w:val="2"/>
            <w:sz w:val="22"/>
            <w:szCs w:val="22"/>
            <w14:ligatures w14:val="standardContextual"/>
          </w:rPr>
          <w:tab/>
        </w:r>
        <w:r w:rsidRPr="00C230CD">
          <w:rPr>
            <w:rStyle w:val="Hyperlink"/>
          </w:rPr>
          <w:t>Normal Tests.</w:t>
        </w:r>
        <w:r w:rsidRPr="00C230CD">
          <w:rPr>
            <w:webHidden/>
          </w:rPr>
          <w:tab/>
          <w:t>3-</w:t>
        </w:r>
        <w:r w:rsidRPr="00C230CD">
          <w:rPr>
            <w:webHidden/>
          </w:rPr>
          <w:fldChar w:fldCharType="begin"/>
        </w:r>
        <w:r w:rsidRPr="00C230CD">
          <w:rPr>
            <w:webHidden/>
          </w:rPr>
          <w:instrText xml:space="preserve"> PAGEREF _Toc174610823 \h </w:instrText>
        </w:r>
        <w:r w:rsidRPr="00C230CD">
          <w:rPr>
            <w:webHidden/>
          </w:rPr>
        </w:r>
        <w:r w:rsidRPr="00C230CD">
          <w:rPr>
            <w:webHidden/>
          </w:rPr>
          <w:fldChar w:fldCharType="separate"/>
        </w:r>
        <w:r w:rsidR="000A0D88">
          <w:rPr>
            <w:webHidden/>
          </w:rPr>
          <w:t>56</w:t>
        </w:r>
        <w:r w:rsidRPr="00C230CD">
          <w:rPr>
            <w:webHidden/>
          </w:rPr>
          <w:fldChar w:fldCharType="end"/>
        </w:r>
      </w:hyperlink>
    </w:p>
    <w:p w14:paraId="1121BFEF" w14:textId="1D2EEDFF"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24" w:history="1">
        <w:r w:rsidRPr="00C230CD">
          <w:rPr>
            <w:rStyle w:val="Hyperlink"/>
          </w:rPr>
          <w:t>N.4.2.</w:t>
        </w:r>
        <w:r w:rsidRPr="00C230CD">
          <w:rPr>
            <w:rFonts w:asciiTheme="minorHAnsi" w:eastAsiaTheme="minorEastAsia" w:hAnsiTheme="minorHAnsi" w:cstheme="minorBidi"/>
            <w:kern w:val="2"/>
            <w:sz w:val="22"/>
            <w:szCs w:val="22"/>
            <w14:ligatures w14:val="standardContextual"/>
          </w:rPr>
          <w:tab/>
        </w:r>
        <w:r w:rsidRPr="00C230CD">
          <w:rPr>
            <w:rStyle w:val="Hyperlink"/>
          </w:rPr>
          <w:t>Special Tests.</w:t>
        </w:r>
        <w:r w:rsidRPr="00C230CD">
          <w:rPr>
            <w:webHidden/>
          </w:rPr>
          <w:tab/>
          <w:t>3-</w:t>
        </w:r>
        <w:r w:rsidRPr="00C230CD">
          <w:rPr>
            <w:webHidden/>
          </w:rPr>
          <w:fldChar w:fldCharType="begin"/>
        </w:r>
        <w:r w:rsidRPr="00C230CD">
          <w:rPr>
            <w:webHidden/>
          </w:rPr>
          <w:instrText xml:space="preserve"> PAGEREF _Toc174610824 \h </w:instrText>
        </w:r>
        <w:r w:rsidRPr="00C230CD">
          <w:rPr>
            <w:webHidden/>
          </w:rPr>
        </w:r>
        <w:r w:rsidRPr="00C230CD">
          <w:rPr>
            <w:webHidden/>
          </w:rPr>
          <w:fldChar w:fldCharType="separate"/>
        </w:r>
        <w:r w:rsidR="000A0D88">
          <w:rPr>
            <w:webHidden/>
          </w:rPr>
          <w:t>57</w:t>
        </w:r>
        <w:r w:rsidRPr="00C230CD">
          <w:rPr>
            <w:webHidden/>
          </w:rPr>
          <w:fldChar w:fldCharType="end"/>
        </w:r>
      </w:hyperlink>
    </w:p>
    <w:p w14:paraId="56CCFB4E" w14:textId="7113F38D"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25" w:history="1">
        <w:r w:rsidRPr="00C230CD">
          <w:rPr>
            <w:rStyle w:val="Hyperlink"/>
          </w:rPr>
          <w:t>N.4.3.</w:t>
        </w:r>
        <w:r w:rsidRPr="00C230CD">
          <w:rPr>
            <w:rFonts w:asciiTheme="minorHAnsi" w:eastAsiaTheme="minorEastAsia" w:hAnsiTheme="minorHAnsi" w:cstheme="minorBidi"/>
            <w:kern w:val="2"/>
            <w:sz w:val="22"/>
            <w:szCs w:val="22"/>
            <w14:ligatures w14:val="standardContextual"/>
          </w:rPr>
          <w:tab/>
        </w:r>
        <w:r w:rsidRPr="00C230CD">
          <w:rPr>
            <w:rStyle w:val="Hyperlink"/>
          </w:rPr>
          <w:t>Money-Value Computation Tests.</w:t>
        </w:r>
        <w:r w:rsidRPr="00C230CD">
          <w:rPr>
            <w:webHidden/>
          </w:rPr>
          <w:tab/>
          <w:t>3-</w:t>
        </w:r>
        <w:r w:rsidRPr="00C230CD">
          <w:rPr>
            <w:webHidden/>
          </w:rPr>
          <w:fldChar w:fldCharType="begin"/>
        </w:r>
        <w:r w:rsidRPr="00C230CD">
          <w:rPr>
            <w:webHidden/>
          </w:rPr>
          <w:instrText xml:space="preserve"> PAGEREF _Toc174610825 \h </w:instrText>
        </w:r>
        <w:r w:rsidRPr="00C230CD">
          <w:rPr>
            <w:webHidden/>
          </w:rPr>
        </w:r>
        <w:r w:rsidRPr="00C230CD">
          <w:rPr>
            <w:webHidden/>
          </w:rPr>
          <w:fldChar w:fldCharType="separate"/>
        </w:r>
        <w:r w:rsidR="000A0D88">
          <w:rPr>
            <w:webHidden/>
          </w:rPr>
          <w:t>57</w:t>
        </w:r>
        <w:r w:rsidRPr="00C230CD">
          <w:rPr>
            <w:webHidden/>
          </w:rPr>
          <w:fldChar w:fldCharType="end"/>
        </w:r>
      </w:hyperlink>
    </w:p>
    <w:p w14:paraId="10D1C41E" w14:textId="57DE8AE4"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26" w:history="1">
        <w:r w:rsidRPr="00C230CD">
          <w:rPr>
            <w:rStyle w:val="Hyperlink"/>
          </w:rPr>
          <w:t>N.4.4.</w:t>
        </w:r>
        <w:r w:rsidRPr="00C230CD">
          <w:rPr>
            <w:rFonts w:asciiTheme="minorHAnsi" w:eastAsiaTheme="minorEastAsia" w:hAnsiTheme="minorHAnsi" w:cstheme="minorBidi"/>
            <w:kern w:val="2"/>
            <w:sz w:val="22"/>
            <w:szCs w:val="22"/>
            <w14:ligatures w14:val="standardContextual"/>
          </w:rPr>
          <w:tab/>
        </w:r>
        <w:r w:rsidRPr="00C230CD">
          <w:rPr>
            <w:rStyle w:val="Hyperlink"/>
          </w:rPr>
          <w:t>Repeatability Tests.</w:t>
        </w:r>
        <w:r w:rsidRPr="00C230CD">
          <w:rPr>
            <w:webHidden/>
          </w:rPr>
          <w:tab/>
          <w:t>3-</w:t>
        </w:r>
        <w:r w:rsidRPr="00C230CD">
          <w:rPr>
            <w:webHidden/>
          </w:rPr>
          <w:fldChar w:fldCharType="begin"/>
        </w:r>
        <w:r w:rsidRPr="00C230CD">
          <w:rPr>
            <w:webHidden/>
          </w:rPr>
          <w:instrText xml:space="preserve"> PAGEREF _Toc174610826 \h </w:instrText>
        </w:r>
        <w:r w:rsidRPr="00C230CD">
          <w:rPr>
            <w:webHidden/>
          </w:rPr>
        </w:r>
        <w:r w:rsidRPr="00C230CD">
          <w:rPr>
            <w:webHidden/>
          </w:rPr>
          <w:fldChar w:fldCharType="separate"/>
        </w:r>
        <w:r w:rsidR="000A0D88">
          <w:rPr>
            <w:webHidden/>
          </w:rPr>
          <w:t>57</w:t>
        </w:r>
        <w:r w:rsidRPr="00C230CD">
          <w:rPr>
            <w:webHidden/>
          </w:rPr>
          <w:fldChar w:fldCharType="end"/>
        </w:r>
      </w:hyperlink>
    </w:p>
    <w:p w14:paraId="5A5D7223" w14:textId="38D6389C"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827" w:history="1">
        <w:r w:rsidRPr="00C230CD">
          <w:rPr>
            <w:rStyle w:val="Hyperlink"/>
            <w:noProof/>
          </w:rPr>
          <w:t>N.5.</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Temperature Correction.</w:t>
        </w:r>
        <w:r w:rsidRPr="00C230CD">
          <w:rPr>
            <w:noProof/>
            <w:webHidden/>
          </w:rPr>
          <w:tab/>
          <w:t>3-</w:t>
        </w:r>
        <w:r w:rsidRPr="00C230CD">
          <w:rPr>
            <w:noProof/>
            <w:webHidden/>
          </w:rPr>
          <w:fldChar w:fldCharType="begin"/>
        </w:r>
        <w:r w:rsidRPr="00C230CD">
          <w:rPr>
            <w:noProof/>
            <w:webHidden/>
          </w:rPr>
          <w:instrText xml:space="preserve"> PAGEREF _Toc174610827 \h </w:instrText>
        </w:r>
        <w:r w:rsidRPr="00C230CD">
          <w:rPr>
            <w:noProof/>
            <w:webHidden/>
          </w:rPr>
        </w:r>
        <w:r w:rsidRPr="00C230CD">
          <w:rPr>
            <w:noProof/>
            <w:webHidden/>
          </w:rPr>
          <w:fldChar w:fldCharType="separate"/>
        </w:r>
        <w:r w:rsidR="000A0D88">
          <w:rPr>
            <w:noProof/>
            <w:webHidden/>
          </w:rPr>
          <w:t>57</w:t>
        </w:r>
        <w:r w:rsidRPr="00C230CD">
          <w:rPr>
            <w:noProof/>
            <w:webHidden/>
          </w:rPr>
          <w:fldChar w:fldCharType="end"/>
        </w:r>
      </w:hyperlink>
    </w:p>
    <w:p w14:paraId="4DF08E3E" w14:textId="64368260" w:rsidR="004F4702" w:rsidRPr="00C230CD" w:rsidRDefault="004F4702">
      <w:pPr>
        <w:pStyle w:val="TOC2"/>
        <w:rPr>
          <w:rFonts w:asciiTheme="minorHAnsi" w:eastAsiaTheme="minorEastAsia" w:hAnsiTheme="minorHAnsi" w:cstheme="minorBidi"/>
          <w:b w:val="0"/>
          <w:noProof/>
          <w:kern w:val="2"/>
          <w:sz w:val="22"/>
          <w:szCs w:val="22"/>
          <w14:ligatures w14:val="standardContextual"/>
        </w:rPr>
      </w:pPr>
      <w:hyperlink w:anchor="_Toc174610828" w:history="1">
        <w:r w:rsidRPr="00C230CD">
          <w:rPr>
            <w:rStyle w:val="Hyperlink"/>
            <w:noProof/>
          </w:rPr>
          <w:t>T.</w:t>
        </w:r>
        <w:r w:rsidRPr="00C230CD">
          <w:rPr>
            <w:rFonts w:asciiTheme="minorHAnsi" w:eastAsiaTheme="minorEastAsia" w:hAnsiTheme="minorHAnsi" w:cstheme="minorBidi"/>
            <w:b w:val="0"/>
            <w:noProof/>
            <w:kern w:val="2"/>
            <w:sz w:val="22"/>
            <w:szCs w:val="22"/>
            <w14:ligatures w14:val="standardContextual"/>
          </w:rPr>
          <w:tab/>
        </w:r>
        <w:r w:rsidRPr="00C230CD">
          <w:rPr>
            <w:rStyle w:val="Hyperlink"/>
            <w:noProof/>
          </w:rPr>
          <w:t>Tolerances</w:t>
        </w:r>
        <w:r w:rsidRPr="00C230CD">
          <w:rPr>
            <w:noProof/>
            <w:webHidden/>
          </w:rPr>
          <w:tab/>
          <w:t>3-</w:t>
        </w:r>
        <w:r w:rsidRPr="00C230CD">
          <w:rPr>
            <w:noProof/>
            <w:webHidden/>
          </w:rPr>
          <w:fldChar w:fldCharType="begin"/>
        </w:r>
        <w:r w:rsidRPr="00C230CD">
          <w:rPr>
            <w:noProof/>
            <w:webHidden/>
          </w:rPr>
          <w:instrText xml:space="preserve"> PAGEREF _Toc174610828 \h </w:instrText>
        </w:r>
        <w:r w:rsidRPr="00C230CD">
          <w:rPr>
            <w:noProof/>
            <w:webHidden/>
          </w:rPr>
        </w:r>
        <w:r w:rsidRPr="00C230CD">
          <w:rPr>
            <w:noProof/>
            <w:webHidden/>
          </w:rPr>
          <w:fldChar w:fldCharType="separate"/>
        </w:r>
        <w:r w:rsidR="000A0D88">
          <w:rPr>
            <w:noProof/>
            <w:webHidden/>
          </w:rPr>
          <w:t>58</w:t>
        </w:r>
        <w:r w:rsidRPr="00C230CD">
          <w:rPr>
            <w:noProof/>
            <w:webHidden/>
          </w:rPr>
          <w:fldChar w:fldCharType="end"/>
        </w:r>
      </w:hyperlink>
    </w:p>
    <w:p w14:paraId="208DBF16" w14:textId="6E6F85F6"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829" w:history="1">
        <w:r w:rsidRPr="00C230CD">
          <w:rPr>
            <w:rStyle w:val="Hyperlink"/>
            <w:noProof/>
          </w:rPr>
          <w:t>T.1.</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Application.</w:t>
        </w:r>
        <w:r w:rsidRPr="00C230CD">
          <w:rPr>
            <w:noProof/>
            <w:webHidden/>
          </w:rPr>
          <w:tab/>
          <w:t>3-</w:t>
        </w:r>
        <w:r w:rsidRPr="00C230CD">
          <w:rPr>
            <w:noProof/>
            <w:webHidden/>
          </w:rPr>
          <w:fldChar w:fldCharType="begin"/>
        </w:r>
        <w:r w:rsidRPr="00C230CD">
          <w:rPr>
            <w:noProof/>
            <w:webHidden/>
          </w:rPr>
          <w:instrText xml:space="preserve"> PAGEREF _Toc174610829 \h </w:instrText>
        </w:r>
        <w:r w:rsidRPr="00C230CD">
          <w:rPr>
            <w:noProof/>
            <w:webHidden/>
          </w:rPr>
        </w:r>
        <w:r w:rsidRPr="00C230CD">
          <w:rPr>
            <w:noProof/>
            <w:webHidden/>
          </w:rPr>
          <w:fldChar w:fldCharType="separate"/>
        </w:r>
        <w:r w:rsidR="000A0D88">
          <w:rPr>
            <w:noProof/>
            <w:webHidden/>
          </w:rPr>
          <w:t>58</w:t>
        </w:r>
        <w:r w:rsidRPr="00C230CD">
          <w:rPr>
            <w:noProof/>
            <w:webHidden/>
          </w:rPr>
          <w:fldChar w:fldCharType="end"/>
        </w:r>
      </w:hyperlink>
    </w:p>
    <w:p w14:paraId="78E86B4E" w14:textId="28AECA23"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30" w:history="1">
        <w:r w:rsidRPr="00C230CD">
          <w:rPr>
            <w:rStyle w:val="Hyperlink"/>
          </w:rPr>
          <w:t>T.1.1.</w:t>
        </w:r>
        <w:r w:rsidRPr="00C230CD">
          <w:rPr>
            <w:rFonts w:asciiTheme="minorHAnsi" w:eastAsiaTheme="minorEastAsia" w:hAnsiTheme="minorHAnsi" w:cstheme="minorBidi"/>
            <w:kern w:val="2"/>
            <w:sz w:val="22"/>
            <w:szCs w:val="22"/>
            <w14:ligatures w14:val="standardContextual"/>
          </w:rPr>
          <w:tab/>
        </w:r>
        <w:r w:rsidRPr="00C230CD">
          <w:rPr>
            <w:rStyle w:val="Hyperlink"/>
          </w:rPr>
          <w:t>To Underregistration and to Overregistration.</w:t>
        </w:r>
        <w:r w:rsidRPr="00C230CD">
          <w:rPr>
            <w:webHidden/>
          </w:rPr>
          <w:tab/>
          <w:t>3-</w:t>
        </w:r>
        <w:r w:rsidRPr="00C230CD">
          <w:rPr>
            <w:webHidden/>
          </w:rPr>
          <w:fldChar w:fldCharType="begin"/>
        </w:r>
        <w:r w:rsidRPr="00C230CD">
          <w:rPr>
            <w:webHidden/>
          </w:rPr>
          <w:instrText xml:space="preserve"> PAGEREF _Toc174610830 \h </w:instrText>
        </w:r>
        <w:r w:rsidRPr="00C230CD">
          <w:rPr>
            <w:webHidden/>
          </w:rPr>
        </w:r>
        <w:r w:rsidRPr="00C230CD">
          <w:rPr>
            <w:webHidden/>
          </w:rPr>
          <w:fldChar w:fldCharType="separate"/>
        </w:r>
        <w:r w:rsidR="000A0D88">
          <w:rPr>
            <w:webHidden/>
          </w:rPr>
          <w:t>58</w:t>
        </w:r>
        <w:r w:rsidRPr="00C230CD">
          <w:rPr>
            <w:webHidden/>
          </w:rPr>
          <w:fldChar w:fldCharType="end"/>
        </w:r>
      </w:hyperlink>
    </w:p>
    <w:p w14:paraId="07699802" w14:textId="4DDDC239"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831" w:history="1">
        <w:r w:rsidRPr="00C230CD">
          <w:rPr>
            <w:rStyle w:val="Hyperlink"/>
            <w:noProof/>
          </w:rPr>
          <w:t>T.2.</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Tolerance Values.</w:t>
        </w:r>
        <w:r w:rsidRPr="00C230CD">
          <w:rPr>
            <w:noProof/>
            <w:webHidden/>
          </w:rPr>
          <w:tab/>
          <w:t>3-</w:t>
        </w:r>
        <w:r w:rsidRPr="00C230CD">
          <w:rPr>
            <w:noProof/>
            <w:webHidden/>
          </w:rPr>
          <w:fldChar w:fldCharType="begin"/>
        </w:r>
        <w:r w:rsidRPr="00C230CD">
          <w:rPr>
            <w:noProof/>
            <w:webHidden/>
          </w:rPr>
          <w:instrText xml:space="preserve"> PAGEREF _Toc174610831 \h </w:instrText>
        </w:r>
        <w:r w:rsidRPr="00C230CD">
          <w:rPr>
            <w:noProof/>
            <w:webHidden/>
          </w:rPr>
        </w:r>
        <w:r w:rsidRPr="00C230CD">
          <w:rPr>
            <w:noProof/>
            <w:webHidden/>
          </w:rPr>
          <w:fldChar w:fldCharType="separate"/>
        </w:r>
        <w:r w:rsidR="000A0D88">
          <w:rPr>
            <w:noProof/>
            <w:webHidden/>
          </w:rPr>
          <w:t>58</w:t>
        </w:r>
        <w:r w:rsidRPr="00C230CD">
          <w:rPr>
            <w:noProof/>
            <w:webHidden/>
          </w:rPr>
          <w:fldChar w:fldCharType="end"/>
        </w:r>
      </w:hyperlink>
    </w:p>
    <w:p w14:paraId="78F94430" w14:textId="36086A33"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832" w:history="1">
        <w:r w:rsidRPr="00C230CD">
          <w:rPr>
            <w:rStyle w:val="Hyperlink"/>
            <w:noProof/>
          </w:rPr>
          <w:t>T.3.</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Repeatability.</w:t>
        </w:r>
        <w:r w:rsidRPr="00C230CD">
          <w:rPr>
            <w:noProof/>
            <w:webHidden/>
          </w:rPr>
          <w:tab/>
          <w:t>3-</w:t>
        </w:r>
        <w:r w:rsidRPr="00C230CD">
          <w:rPr>
            <w:noProof/>
            <w:webHidden/>
          </w:rPr>
          <w:fldChar w:fldCharType="begin"/>
        </w:r>
        <w:r w:rsidRPr="00C230CD">
          <w:rPr>
            <w:noProof/>
            <w:webHidden/>
          </w:rPr>
          <w:instrText xml:space="preserve"> PAGEREF _Toc174610832 \h </w:instrText>
        </w:r>
        <w:r w:rsidRPr="00C230CD">
          <w:rPr>
            <w:noProof/>
            <w:webHidden/>
          </w:rPr>
        </w:r>
        <w:r w:rsidRPr="00C230CD">
          <w:rPr>
            <w:noProof/>
            <w:webHidden/>
          </w:rPr>
          <w:fldChar w:fldCharType="separate"/>
        </w:r>
        <w:r w:rsidR="000A0D88">
          <w:rPr>
            <w:noProof/>
            <w:webHidden/>
          </w:rPr>
          <w:t>58</w:t>
        </w:r>
        <w:r w:rsidRPr="00C230CD">
          <w:rPr>
            <w:noProof/>
            <w:webHidden/>
          </w:rPr>
          <w:fldChar w:fldCharType="end"/>
        </w:r>
      </w:hyperlink>
    </w:p>
    <w:p w14:paraId="0DB9DFE0" w14:textId="33159F3B"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833" w:history="1">
        <w:r w:rsidRPr="00C230CD">
          <w:rPr>
            <w:rStyle w:val="Hyperlink"/>
            <w:noProof/>
          </w:rPr>
          <w:t>T.4.</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Automatic Temperature-Compensating Systems.</w:t>
        </w:r>
        <w:r w:rsidRPr="00C230CD">
          <w:rPr>
            <w:noProof/>
            <w:webHidden/>
          </w:rPr>
          <w:tab/>
          <w:t>3-</w:t>
        </w:r>
        <w:r w:rsidRPr="00C230CD">
          <w:rPr>
            <w:noProof/>
            <w:webHidden/>
          </w:rPr>
          <w:fldChar w:fldCharType="begin"/>
        </w:r>
        <w:r w:rsidRPr="00C230CD">
          <w:rPr>
            <w:noProof/>
            <w:webHidden/>
          </w:rPr>
          <w:instrText xml:space="preserve"> PAGEREF _Toc174610833 \h </w:instrText>
        </w:r>
        <w:r w:rsidRPr="00C230CD">
          <w:rPr>
            <w:noProof/>
            <w:webHidden/>
          </w:rPr>
        </w:r>
        <w:r w:rsidRPr="00C230CD">
          <w:rPr>
            <w:noProof/>
            <w:webHidden/>
          </w:rPr>
          <w:fldChar w:fldCharType="separate"/>
        </w:r>
        <w:r w:rsidR="000A0D88">
          <w:rPr>
            <w:noProof/>
            <w:webHidden/>
          </w:rPr>
          <w:t>58</w:t>
        </w:r>
        <w:r w:rsidRPr="00C230CD">
          <w:rPr>
            <w:noProof/>
            <w:webHidden/>
          </w:rPr>
          <w:fldChar w:fldCharType="end"/>
        </w:r>
      </w:hyperlink>
    </w:p>
    <w:p w14:paraId="2ECE405C" w14:textId="5A59D89B" w:rsidR="004F4702" w:rsidRPr="00C230CD" w:rsidRDefault="004F4702">
      <w:pPr>
        <w:pStyle w:val="TOC2"/>
        <w:rPr>
          <w:rFonts w:asciiTheme="minorHAnsi" w:eastAsiaTheme="minorEastAsia" w:hAnsiTheme="minorHAnsi" w:cstheme="minorBidi"/>
          <w:b w:val="0"/>
          <w:noProof/>
          <w:kern w:val="2"/>
          <w:sz w:val="22"/>
          <w:szCs w:val="22"/>
          <w14:ligatures w14:val="standardContextual"/>
        </w:rPr>
      </w:pPr>
      <w:hyperlink w:anchor="_Toc174610834" w:history="1">
        <w:r w:rsidRPr="00C230CD">
          <w:rPr>
            <w:rStyle w:val="Hyperlink"/>
            <w:noProof/>
          </w:rPr>
          <w:t>UR.</w:t>
        </w:r>
        <w:r w:rsidRPr="00C230CD">
          <w:rPr>
            <w:rFonts w:asciiTheme="minorHAnsi" w:eastAsiaTheme="minorEastAsia" w:hAnsiTheme="minorHAnsi" w:cstheme="minorBidi"/>
            <w:b w:val="0"/>
            <w:noProof/>
            <w:kern w:val="2"/>
            <w:sz w:val="22"/>
            <w:szCs w:val="22"/>
            <w14:ligatures w14:val="standardContextual"/>
          </w:rPr>
          <w:tab/>
        </w:r>
        <w:r w:rsidRPr="00C230CD">
          <w:rPr>
            <w:rStyle w:val="Hyperlink"/>
            <w:noProof/>
          </w:rPr>
          <w:t>User Requirements</w:t>
        </w:r>
        <w:r w:rsidRPr="00C230CD">
          <w:rPr>
            <w:noProof/>
            <w:webHidden/>
          </w:rPr>
          <w:tab/>
          <w:t>3-</w:t>
        </w:r>
        <w:r w:rsidRPr="00C230CD">
          <w:rPr>
            <w:noProof/>
            <w:webHidden/>
          </w:rPr>
          <w:fldChar w:fldCharType="begin"/>
        </w:r>
        <w:r w:rsidRPr="00C230CD">
          <w:rPr>
            <w:noProof/>
            <w:webHidden/>
          </w:rPr>
          <w:instrText xml:space="preserve"> PAGEREF _Toc174610834 \h </w:instrText>
        </w:r>
        <w:r w:rsidRPr="00C230CD">
          <w:rPr>
            <w:noProof/>
            <w:webHidden/>
          </w:rPr>
        </w:r>
        <w:r w:rsidRPr="00C230CD">
          <w:rPr>
            <w:noProof/>
            <w:webHidden/>
          </w:rPr>
          <w:fldChar w:fldCharType="separate"/>
        </w:r>
        <w:r w:rsidR="000A0D88">
          <w:rPr>
            <w:noProof/>
            <w:webHidden/>
          </w:rPr>
          <w:t>58</w:t>
        </w:r>
        <w:r w:rsidRPr="00C230CD">
          <w:rPr>
            <w:noProof/>
            <w:webHidden/>
          </w:rPr>
          <w:fldChar w:fldCharType="end"/>
        </w:r>
      </w:hyperlink>
    </w:p>
    <w:p w14:paraId="3987D4CD" w14:textId="3FF7562A"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835" w:history="1">
        <w:r w:rsidRPr="00C230CD">
          <w:rPr>
            <w:rStyle w:val="Hyperlink"/>
            <w:noProof/>
          </w:rPr>
          <w:t>UR.1.</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Installation Requirements.</w:t>
        </w:r>
        <w:r w:rsidRPr="00C230CD">
          <w:rPr>
            <w:noProof/>
            <w:webHidden/>
          </w:rPr>
          <w:tab/>
          <w:t>3-</w:t>
        </w:r>
        <w:r w:rsidRPr="00C230CD">
          <w:rPr>
            <w:noProof/>
            <w:webHidden/>
          </w:rPr>
          <w:fldChar w:fldCharType="begin"/>
        </w:r>
        <w:r w:rsidRPr="00C230CD">
          <w:rPr>
            <w:noProof/>
            <w:webHidden/>
          </w:rPr>
          <w:instrText xml:space="preserve"> PAGEREF _Toc174610835 \h </w:instrText>
        </w:r>
        <w:r w:rsidRPr="00C230CD">
          <w:rPr>
            <w:noProof/>
            <w:webHidden/>
          </w:rPr>
        </w:r>
        <w:r w:rsidRPr="00C230CD">
          <w:rPr>
            <w:noProof/>
            <w:webHidden/>
          </w:rPr>
          <w:fldChar w:fldCharType="separate"/>
        </w:r>
        <w:r w:rsidR="000A0D88">
          <w:rPr>
            <w:noProof/>
            <w:webHidden/>
          </w:rPr>
          <w:t>58</w:t>
        </w:r>
        <w:r w:rsidRPr="00C230CD">
          <w:rPr>
            <w:noProof/>
            <w:webHidden/>
          </w:rPr>
          <w:fldChar w:fldCharType="end"/>
        </w:r>
      </w:hyperlink>
    </w:p>
    <w:p w14:paraId="2AFB8BF9" w14:textId="47A936F1"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36" w:history="1">
        <w:r w:rsidRPr="00C230CD">
          <w:rPr>
            <w:rStyle w:val="Hyperlink"/>
          </w:rPr>
          <w:t>UR.1.1.</w:t>
        </w:r>
        <w:r w:rsidRPr="00C230CD">
          <w:rPr>
            <w:rFonts w:asciiTheme="minorHAnsi" w:eastAsiaTheme="minorEastAsia" w:hAnsiTheme="minorHAnsi" w:cstheme="minorBidi"/>
            <w:kern w:val="2"/>
            <w:sz w:val="22"/>
            <w:szCs w:val="22"/>
            <w14:ligatures w14:val="standardContextual"/>
          </w:rPr>
          <w:tab/>
        </w:r>
        <w:r w:rsidRPr="00C230CD">
          <w:rPr>
            <w:rStyle w:val="Hyperlink"/>
          </w:rPr>
          <w:t>Discharge Rate.</w:t>
        </w:r>
        <w:r w:rsidRPr="00C230CD">
          <w:rPr>
            <w:webHidden/>
          </w:rPr>
          <w:tab/>
          <w:t>3-</w:t>
        </w:r>
        <w:r w:rsidRPr="00C230CD">
          <w:rPr>
            <w:webHidden/>
          </w:rPr>
          <w:fldChar w:fldCharType="begin"/>
        </w:r>
        <w:r w:rsidRPr="00C230CD">
          <w:rPr>
            <w:webHidden/>
          </w:rPr>
          <w:instrText xml:space="preserve"> PAGEREF _Toc174610836 \h </w:instrText>
        </w:r>
        <w:r w:rsidRPr="00C230CD">
          <w:rPr>
            <w:webHidden/>
          </w:rPr>
        </w:r>
        <w:r w:rsidRPr="00C230CD">
          <w:rPr>
            <w:webHidden/>
          </w:rPr>
          <w:fldChar w:fldCharType="separate"/>
        </w:r>
        <w:r w:rsidR="000A0D88">
          <w:rPr>
            <w:webHidden/>
          </w:rPr>
          <w:t>58</w:t>
        </w:r>
        <w:r w:rsidRPr="00C230CD">
          <w:rPr>
            <w:webHidden/>
          </w:rPr>
          <w:fldChar w:fldCharType="end"/>
        </w:r>
      </w:hyperlink>
    </w:p>
    <w:p w14:paraId="0F359E96" w14:textId="3B6B6D73"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37" w:history="1">
        <w:r w:rsidRPr="00C230CD">
          <w:rPr>
            <w:rStyle w:val="Hyperlink"/>
          </w:rPr>
          <w:t>UR.1.2.</w:t>
        </w:r>
        <w:r w:rsidRPr="00C230CD">
          <w:rPr>
            <w:rFonts w:asciiTheme="minorHAnsi" w:eastAsiaTheme="minorEastAsia" w:hAnsiTheme="minorHAnsi" w:cstheme="minorBidi"/>
            <w:kern w:val="2"/>
            <w:sz w:val="22"/>
            <w:szCs w:val="22"/>
            <w14:ligatures w14:val="standardContextual"/>
          </w:rPr>
          <w:tab/>
        </w:r>
        <w:r w:rsidRPr="00C230CD">
          <w:rPr>
            <w:rStyle w:val="Hyperlink"/>
          </w:rPr>
          <w:t>Length of Discharge Hose.</w:t>
        </w:r>
        <w:r w:rsidRPr="00C230CD">
          <w:rPr>
            <w:webHidden/>
          </w:rPr>
          <w:tab/>
          <w:t>3-</w:t>
        </w:r>
        <w:r w:rsidRPr="00C230CD">
          <w:rPr>
            <w:webHidden/>
          </w:rPr>
          <w:fldChar w:fldCharType="begin"/>
        </w:r>
        <w:r w:rsidRPr="00C230CD">
          <w:rPr>
            <w:webHidden/>
          </w:rPr>
          <w:instrText xml:space="preserve"> PAGEREF _Toc174610837 \h </w:instrText>
        </w:r>
        <w:r w:rsidRPr="00C230CD">
          <w:rPr>
            <w:webHidden/>
          </w:rPr>
        </w:r>
        <w:r w:rsidRPr="00C230CD">
          <w:rPr>
            <w:webHidden/>
          </w:rPr>
          <w:fldChar w:fldCharType="separate"/>
        </w:r>
        <w:r w:rsidR="000A0D88">
          <w:rPr>
            <w:webHidden/>
          </w:rPr>
          <w:t>58</w:t>
        </w:r>
        <w:r w:rsidRPr="00C230CD">
          <w:rPr>
            <w:webHidden/>
          </w:rPr>
          <w:fldChar w:fldCharType="end"/>
        </w:r>
      </w:hyperlink>
    </w:p>
    <w:p w14:paraId="17118CC7" w14:textId="344708FD" w:rsidR="004F4702" w:rsidRPr="00C230CD" w:rsidRDefault="004F4702">
      <w:pPr>
        <w:pStyle w:val="TOC3"/>
        <w:rPr>
          <w:rFonts w:asciiTheme="minorHAnsi" w:eastAsiaTheme="minorEastAsia" w:hAnsiTheme="minorHAnsi" w:cstheme="minorBidi"/>
          <w:noProof/>
          <w:kern w:val="2"/>
          <w:sz w:val="22"/>
          <w:szCs w:val="22"/>
          <w14:ligatures w14:val="standardContextual"/>
        </w:rPr>
      </w:pPr>
      <w:hyperlink w:anchor="_Toc174610838" w:history="1">
        <w:r w:rsidRPr="00C230CD">
          <w:rPr>
            <w:rStyle w:val="Hyperlink"/>
            <w:noProof/>
          </w:rPr>
          <w:t>UR.2.</w:t>
        </w:r>
        <w:r w:rsidRPr="00C230CD">
          <w:rPr>
            <w:rFonts w:asciiTheme="minorHAnsi" w:eastAsiaTheme="minorEastAsia" w:hAnsiTheme="minorHAnsi" w:cstheme="minorBidi"/>
            <w:noProof/>
            <w:kern w:val="2"/>
            <w:sz w:val="22"/>
            <w:szCs w:val="22"/>
            <w14:ligatures w14:val="standardContextual"/>
          </w:rPr>
          <w:tab/>
        </w:r>
        <w:r w:rsidRPr="00C230CD">
          <w:rPr>
            <w:rStyle w:val="Hyperlink"/>
            <w:noProof/>
          </w:rPr>
          <w:t>Use Requirements.</w:t>
        </w:r>
        <w:r w:rsidRPr="00C230CD">
          <w:rPr>
            <w:noProof/>
            <w:webHidden/>
          </w:rPr>
          <w:tab/>
          <w:t>3-</w:t>
        </w:r>
        <w:r w:rsidRPr="00C230CD">
          <w:rPr>
            <w:noProof/>
            <w:webHidden/>
          </w:rPr>
          <w:fldChar w:fldCharType="begin"/>
        </w:r>
        <w:r w:rsidRPr="00C230CD">
          <w:rPr>
            <w:noProof/>
            <w:webHidden/>
          </w:rPr>
          <w:instrText xml:space="preserve"> PAGEREF _Toc174610838 \h </w:instrText>
        </w:r>
        <w:r w:rsidRPr="00C230CD">
          <w:rPr>
            <w:noProof/>
            <w:webHidden/>
          </w:rPr>
        </w:r>
        <w:r w:rsidRPr="00C230CD">
          <w:rPr>
            <w:noProof/>
            <w:webHidden/>
          </w:rPr>
          <w:fldChar w:fldCharType="separate"/>
        </w:r>
        <w:r w:rsidR="000A0D88">
          <w:rPr>
            <w:noProof/>
            <w:webHidden/>
          </w:rPr>
          <w:t>59</w:t>
        </w:r>
        <w:r w:rsidRPr="00C230CD">
          <w:rPr>
            <w:noProof/>
            <w:webHidden/>
          </w:rPr>
          <w:fldChar w:fldCharType="end"/>
        </w:r>
      </w:hyperlink>
    </w:p>
    <w:p w14:paraId="17526F2F" w14:textId="7787D575"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39" w:history="1">
        <w:r w:rsidRPr="00C230CD">
          <w:rPr>
            <w:rStyle w:val="Hyperlink"/>
          </w:rPr>
          <w:t>UR.2.1.</w:t>
        </w:r>
        <w:r w:rsidRPr="00C230CD">
          <w:rPr>
            <w:rFonts w:asciiTheme="minorHAnsi" w:eastAsiaTheme="minorEastAsia" w:hAnsiTheme="minorHAnsi" w:cstheme="minorBidi"/>
            <w:kern w:val="2"/>
            <w:sz w:val="22"/>
            <w:szCs w:val="22"/>
            <w14:ligatures w14:val="standardContextual"/>
          </w:rPr>
          <w:tab/>
        </w:r>
        <w:r w:rsidRPr="00C230CD">
          <w:rPr>
            <w:rStyle w:val="Hyperlink"/>
          </w:rPr>
          <w:t>Return of Indication and Recording Elements to Zero.</w:t>
        </w:r>
        <w:r w:rsidRPr="00C230CD">
          <w:rPr>
            <w:webHidden/>
          </w:rPr>
          <w:tab/>
          <w:t>3-</w:t>
        </w:r>
        <w:r w:rsidRPr="00C230CD">
          <w:rPr>
            <w:webHidden/>
          </w:rPr>
          <w:fldChar w:fldCharType="begin"/>
        </w:r>
        <w:r w:rsidRPr="00C230CD">
          <w:rPr>
            <w:webHidden/>
          </w:rPr>
          <w:instrText xml:space="preserve"> PAGEREF _Toc174610839 \h </w:instrText>
        </w:r>
        <w:r w:rsidRPr="00C230CD">
          <w:rPr>
            <w:webHidden/>
          </w:rPr>
        </w:r>
        <w:r w:rsidRPr="00C230CD">
          <w:rPr>
            <w:webHidden/>
          </w:rPr>
          <w:fldChar w:fldCharType="separate"/>
        </w:r>
        <w:r w:rsidR="000A0D88">
          <w:rPr>
            <w:webHidden/>
          </w:rPr>
          <w:t>59</w:t>
        </w:r>
        <w:r w:rsidRPr="00C230CD">
          <w:rPr>
            <w:webHidden/>
          </w:rPr>
          <w:fldChar w:fldCharType="end"/>
        </w:r>
      </w:hyperlink>
    </w:p>
    <w:p w14:paraId="50801D17" w14:textId="090365C4"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40" w:history="1">
        <w:r w:rsidRPr="00C230CD">
          <w:rPr>
            <w:rStyle w:val="Hyperlink"/>
          </w:rPr>
          <w:t>UR.2.2.</w:t>
        </w:r>
        <w:r w:rsidRPr="00C230CD">
          <w:rPr>
            <w:rFonts w:asciiTheme="minorHAnsi" w:eastAsiaTheme="minorEastAsia" w:hAnsiTheme="minorHAnsi" w:cstheme="minorBidi"/>
            <w:kern w:val="2"/>
            <w:sz w:val="22"/>
            <w:szCs w:val="22"/>
            <w14:ligatures w14:val="standardContextual"/>
          </w:rPr>
          <w:tab/>
        </w:r>
        <w:r w:rsidRPr="00C230CD">
          <w:rPr>
            <w:rStyle w:val="Hyperlink"/>
          </w:rPr>
          <w:t>Condition of Fill of Discharge Hose.</w:t>
        </w:r>
        <w:r w:rsidRPr="00C230CD">
          <w:rPr>
            <w:webHidden/>
          </w:rPr>
          <w:tab/>
          <w:t>3-</w:t>
        </w:r>
        <w:r w:rsidRPr="00C230CD">
          <w:rPr>
            <w:webHidden/>
          </w:rPr>
          <w:fldChar w:fldCharType="begin"/>
        </w:r>
        <w:r w:rsidRPr="00C230CD">
          <w:rPr>
            <w:webHidden/>
          </w:rPr>
          <w:instrText xml:space="preserve"> PAGEREF _Toc174610840 \h </w:instrText>
        </w:r>
        <w:r w:rsidRPr="00C230CD">
          <w:rPr>
            <w:webHidden/>
          </w:rPr>
        </w:r>
        <w:r w:rsidRPr="00C230CD">
          <w:rPr>
            <w:webHidden/>
          </w:rPr>
          <w:fldChar w:fldCharType="separate"/>
        </w:r>
        <w:r w:rsidR="000A0D88">
          <w:rPr>
            <w:webHidden/>
          </w:rPr>
          <w:t>59</w:t>
        </w:r>
        <w:r w:rsidRPr="00C230CD">
          <w:rPr>
            <w:webHidden/>
          </w:rPr>
          <w:fldChar w:fldCharType="end"/>
        </w:r>
      </w:hyperlink>
    </w:p>
    <w:p w14:paraId="5DE8CBFA" w14:textId="2773A61A"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41" w:history="1">
        <w:r w:rsidRPr="00C230CD">
          <w:rPr>
            <w:rStyle w:val="Hyperlink"/>
          </w:rPr>
          <w:t>UR.2.3.</w:t>
        </w:r>
        <w:r w:rsidRPr="00C230CD">
          <w:rPr>
            <w:rFonts w:asciiTheme="minorHAnsi" w:eastAsiaTheme="minorEastAsia" w:hAnsiTheme="minorHAnsi" w:cstheme="minorBidi"/>
            <w:kern w:val="2"/>
            <w:sz w:val="22"/>
            <w:szCs w:val="22"/>
            <w14:ligatures w14:val="standardContextual"/>
          </w:rPr>
          <w:tab/>
        </w:r>
        <w:r w:rsidRPr="00C230CD">
          <w:rPr>
            <w:rStyle w:val="Hyperlink"/>
          </w:rPr>
          <w:t>Vapor-Return Line.</w:t>
        </w:r>
        <w:r w:rsidRPr="00C230CD">
          <w:rPr>
            <w:webHidden/>
          </w:rPr>
          <w:tab/>
          <w:t>3-</w:t>
        </w:r>
        <w:r w:rsidRPr="00C230CD">
          <w:rPr>
            <w:webHidden/>
          </w:rPr>
          <w:fldChar w:fldCharType="begin"/>
        </w:r>
        <w:r w:rsidRPr="00C230CD">
          <w:rPr>
            <w:webHidden/>
          </w:rPr>
          <w:instrText xml:space="preserve"> PAGEREF _Toc174610841 \h </w:instrText>
        </w:r>
        <w:r w:rsidRPr="00C230CD">
          <w:rPr>
            <w:webHidden/>
          </w:rPr>
        </w:r>
        <w:r w:rsidRPr="00C230CD">
          <w:rPr>
            <w:webHidden/>
          </w:rPr>
          <w:fldChar w:fldCharType="separate"/>
        </w:r>
        <w:r w:rsidR="000A0D88">
          <w:rPr>
            <w:webHidden/>
          </w:rPr>
          <w:t>59</w:t>
        </w:r>
        <w:r w:rsidRPr="00C230CD">
          <w:rPr>
            <w:webHidden/>
          </w:rPr>
          <w:fldChar w:fldCharType="end"/>
        </w:r>
      </w:hyperlink>
    </w:p>
    <w:p w14:paraId="46E620BE" w14:textId="1EDD3DFB"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42" w:history="1">
        <w:r w:rsidRPr="00C230CD">
          <w:rPr>
            <w:rStyle w:val="Hyperlink"/>
          </w:rPr>
          <w:t>UR.2.4.</w:t>
        </w:r>
        <w:r w:rsidRPr="00C230CD">
          <w:rPr>
            <w:rFonts w:asciiTheme="minorHAnsi" w:eastAsiaTheme="minorEastAsia" w:hAnsiTheme="minorHAnsi" w:cstheme="minorBidi"/>
            <w:kern w:val="2"/>
            <w:sz w:val="22"/>
            <w:szCs w:val="22"/>
            <w14:ligatures w14:val="standardContextual"/>
          </w:rPr>
          <w:tab/>
        </w:r>
        <w:r w:rsidRPr="00C230CD">
          <w:rPr>
            <w:rStyle w:val="Hyperlink"/>
          </w:rPr>
          <w:t>Temperature Compensation.</w:t>
        </w:r>
        <w:r w:rsidRPr="00C230CD">
          <w:rPr>
            <w:webHidden/>
          </w:rPr>
          <w:tab/>
          <w:t>3-</w:t>
        </w:r>
        <w:r w:rsidRPr="00C230CD">
          <w:rPr>
            <w:webHidden/>
          </w:rPr>
          <w:fldChar w:fldCharType="begin"/>
        </w:r>
        <w:r w:rsidRPr="00C230CD">
          <w:rPr>
            <w:webHidden/>
          </w:rPr>
          <w:instrText xml:space="preserve"> PAGEREF _Toc174610842 \h </w:instrText>
        </w:r>
        <w:r w:rsidRPr="00C230CD">
          <w:rPr>
            <w:webHidden/>
          </w:rPr>
        </w:r>
        <w:r w:rsidRPr="00C230CD">
          <w:rPr>
            <w:webHidden/>
          </w:rPr>
          <w:fldChar w:fldCharType="separate"/>
        </w:r>
        <w:r w:rsidR="000A0D88">
          <w:rPr>
            <w:webHidden/>
          </w:rPr>
          <w:t>59</w:t>
        </w:r>
        <w:r w:rsidRPr="00C230CD">
          <w:rPr>
            <w:webHidden/>
          </w:rPr>
          <w:fldChar w:fldCharType="end"/>
        </w:r>
      </w:hyperlink>
    </w:p>
    <w:p w14:paraId="0582FA95" w14:textId="0E213F7C"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43" w:history="1">
        <w:r w:rsidRPr="00C230CD">
          <w:rPr>
            <w:rStyle w:val="Hyperlink"/>
          </w:rPr>
          <w:t>UR.2.5.</w:t>
        </w:r>
        <w:r w:rsidRPr="00C230CD">
          <w:rPr>
            <w:rFonts w:asciiTheme="minorHAnsi" w:eastAsiaTheme="minorEastAsia" w:hAnsiTheme="minorHAnsi" w:cstheme="minorBidi"/>
            <w:kern w:val="2"/>
            <w:sz w:val="22"/>
            <w:szCs w:val="22"/>
            <w14:ligatures w14:val="standardContextual"/>
          </w:rPr>
          <w:tab/>
        </w:r>
        <w:r w:rsidRPr="00C230CD">
          <w:rPr>
            <w:rStyle w:val="Hyperlink"/>
          </w:rPr>
          <w:t>Ticket in Printing Device.</w:t>
        </w:r>
        <w:r w:rsidRPr="00C230CD">
          <w:rPr>
            <w:webHidden/>
          </w:rPr>
          <w:tab/>
          <w:t>3-</w:t>
        </w:r>
        <w:r w:rsidRPr="00C230CD">
          <w:rPr>
            <w:webHidden/>
          </w:rPr>
          <w:fldChar w:fldCharType="begin"/>
        </w:r>
        <w:r w:rsidRPr="00C230CD">
          <w:rPr>
            <w:webHidden/>
          </w:rPr>
          <w:instrText xml:space="preserve"> PAGEREF _Toc174610843 \h </w:instrText>
        </w:r>
        <w:r w:rsidRPr="00C230CD">
          <w:rPr>
            <w:webHidden/>
          </w:rPr>
        </w:r>
        <w:r w:rsidRPr="00C230CD">
          <w:rPr>
            <w:webHidden/>
          </w:rPr>
          <w:fldChar w:fldCharType="separate"/>
        </w:r>
        <w:r w:rsidR="000A0D88">
          <w:rPr>
            <w:webHidden/>
          </w:rPr>
          <w:t>59</w:t>
        </w:r>
        <w:r w:rsidRPr="00C230CD">
          <w:rPr>
            <w:webHidden/>
          </w:rPr>
          <w:fldChar w:fldCharType="end"/>
        </w:r>
      </w:hyperlink>
    </w:p>
    <w:p w14:paraId="0CD3ECA4" w14:textId="40AB8FC1"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44" w:history="1">
        <w:r w:rsidRPr="00C230CD">
          <w:rPr>
            <w:rStyle w:val="Hyperlink"/>
          </w:rPr>
          <w:t>UR.2.6.</w:t>
        </w:r>
        <w:r w:rsidRPr="00C230CD">
          <w:rPr>
            <w:rFonts w:asciiTheme="minorHAnsi" w:eastAsiaTheme="minorEastAsia" w:hAnsiTheme="minorHAnsi" w:cstheme="minorBidi"/>
            <w:kern w:val="2"/>
            <w:sz w:val="22"/>
            <w:szCs w:val="22"/>
            <w14:ligatures w14:val="standardContextual"/>
          </w:rPr>
          <w:tab/>
        </w:r>
        <w:r w:rsidRPr="00C230CD">
          <w:rPr>
            <w:rStyle w:val="Hyperlink"/>
          </w:rPr>
          <w:t>Recorded Representations.</w:t>
        </w:r>
        <w:r w:rsidRPr="00C230CD">
          <w:rPr>
            <w:webHidden/>
          </w:rPr>
          <w:tab/>
          <w:t>3-</w:t>
        </w:r>
        <w:r w:rsidRPr="00C230CD">
          <w:rPr>
            <w:webHidden/>
          </w:rPr>
          <w:fldChar w:fldCharType="begin"/>
        </w:r>
        <w:r w:rsidRPr="00C230CD">
          <w:rPr>
            <w:webHidden/>
          </w:rPr>
          <w:instrText xml:space="preserve"> PAGEREF _Toc174610844 \h </w:instrText>
        </w:r>
        <w:r w:rsidRPr="00C230CD">
          <w:rPr>
            <w:webHidden/>
          </w:rPr>
        </w:r>
        <w:r w:rsidRPr="00C230CD">
          <w:rPr>
            <w:webHidden/>
          </w:rPr>
          <w:fldChar w:fldCharType="separate"/>
        </w:r>
        <w:r w:rsidR="000A0D88">
          <w:rPr>
            <w:webHidden/>
          </w:rPr>
          <w:t>59</w:t>
        </w:r>
        <w:r w:rsidRPr="00C230CD">
          <w:rPr>
            <w:webHidden/>
          </w:rPr>
          <w:fldChar w:fldCharType="end"/>
        </w:r>
      </w:hyperlink>
    </w:p>
    <w:p w14:paraId="392A0022" w14:textId="4D2A1714" w:rsidR="004F4702" w:rsidRPr="00C230CD" w:rsidRDefault="004F4702">
      <w:pPr>
        <w:pStyle w:val="TOC4"/>
        <w:rPr>
          <w:rFonts w:asciiTheme="minorHAnsi" w:eastAsiaTheme="minorEastAsia" w:hAnsiTheme="minorHAnsi" w:cstheme="minorBidi"/>
          <w:kern w:val="2"/>
          <w:sz w:val="22"/>
          <w:szCs w:val="22"/>
          <w14:ligatures w14:val="standardContextual"/>
        </w:rPr>
      </w:pPr>
      <w:hyperlink w:anchor="_Toc174610845" w:history="1">
        <w:r w:rsidRPr="00C230CD">
          <w:rPr>
            <w:rStyle w:val="Hyperlink"/>
          </w:rPr>
          <w:t>UR.2.7.</w:t>
        </w:r>
        <w:r w:rsidRPr="00C230CD">
          <w:rPr>
            <w:rFonts w:asciiTheme="minorHAnsi" w:eastAsiaTheme="minorEastAsia" w:hAnsiTheme="minorHAnsi" w:cstheme="minorBidi"/>
            <w:kern w:val="2"/>
            <w:sz w:val="22"/>
            <w:szCs w:val="22"/>
            <w14:ligatures w14:val="standardContextual"/>
          </w:rPr>
          <w:tab/>
        </w:r>
        <w:r w:rsidRPr="00C230CD">
          <w:rPr>
            <w:rStyle w:val="Hyperlink"/>
          </w:rPr>
          <w:t>For Stationary Retail Computing-Type Systems Only, Installed After January 1, 2017.</w:t>
        </w:r>
        <w:r w:rsidRPr="00C230CD">
          <w:rPr>
            <w:webHidden/>
          </w:rPr>
          <w:tab/>
          <w:t>3-</w:t>
        </w:r>
        <w:r w:rsidRPr="00C230CD">
          <w:rPr>
            <w:webHidden/>
          </w:rPr>
          <w:fldChar w:fldCharType="begin"/>
        </w:r>
        <w:r w:rsidRPr="00C230CD">
          <w:rPr>
            <w:webHidden/>
          </w:rPr>
          <w:instrText xml:space="preserve"> PAGEREF _Toc174610845 \h </w:instrText>
        </w:r>
        <w:r w:rsidRPr="00C230CD">
          <w:rPr>
            <w:webHidden/>
          </w:rPr>
        </w:r>
        <w:r w:rsidRPr="00C230CD">
          <w:rPr>
            <w:webHidden/>
          </w:rPr>
          <w:fldChar w:fldCharType="separate"/>
        </w:r>
        <w:r w:rsidR="000A0D88">
          <w:rPr>
            <w:webHidden/>
          </w:rPr>
          <w:t>60</w:t>
        </w:r>
        <w:r w:rsidRPr="00C230CD">
          <w:rPr>
            <w:webHidden/>
          </w:rPr>
          <w:fldChar w:fldCharType="end"/>
        </w:r>
      </w:hyperlink>
    </w:p>
    <w:p w14:paraId="5B639CEC" w14:textId="1B53E6CE" w:rsidR="00DB15FB" w:rsidRPr="00C230CD" w:rsidRDefault="004F4702">
      <w:r w:rsidRPr="00C230CD">
        <w:rPr>
          <w:rStyle w:val="Hyperlink"/>
          <w:b/>
          <w:bCs/>
        </w:rPr>
        <w:fldChar w:fldCharType="end"/>
      </w:r>
    </w:p>
    <w:p w14:paraId="1787F808" w14:textId="6D7AFC9E" w:rsidR="00DB15FB" w:rsidRPr="003A2AE2" w:rsidRDefault="00DB15FB" w:rsidP="004652AE">
      <w:pPr>
        <w:pStyle w:val="Heading1"/>
      </w:pPr>
      <w:r w:rsidRPr="00C230CD">
        <w:br w:type="page"/>
      </w:r>
      <w:bookmarkStart w:id="0" w:name="_Toc82437568"/>
      <w:bookmarkStart w:id="1" w:name="_Toc174610784"/>
      <w:r w:rsidRPr="003A2AE2">
        <w:lastRenderedPageBreak/>
        <w:t>Section 3.32.</w:t>
      </w:r>
      <w:r w:rsidRPr="003A2AE2">
        <w:tab/>
        <w:t xml:space="preserve">Liquefied Petroleum Gas and Anhydrous Ammonia </w:t>
      </w:r>
      <w:r w:rsidR="00524608" w:rsidRPr="003A2AE2">
        <w:br/>
      </w:r>
      <w:r w:rsidRPr="003A2AE2">
        <w:t>Liquid-Measuring Devices</w:t>
      </w:r>
      <w:bookmarkEnd w:id="0"/>
      <w:bookmarkEnd w:id="1"/>
    </w:p>
    <w:p w14:paraId="56430CC4" w14:textId="77777777" w:rsidR="00DB15FB" w:rsidRPr="00C230CD" w:rsidRDefault="00DB15FB" w:rsidP="00993300">
      <w:pPr>
        <w:pStyle w:val="Heading2"/>
      </w:pPr>
      <w:bookmarkStart w:id="2" w:name="_Toc82437569"/>
      <w:bookmarkStart w:id="3" w:name="_Toc174610785"/>
      <w:r w:rsidRPr="00C230CD">
        <w:t>A.</w:t>
      </w:r>
      <w:r w:rsidRPr="00C230CD">
        <w:tab/>
        <w:t>Application</w:t>
      </w:r>
      <w:bookmarkEnd w:id="2"/>
      <w:bookmarkEnd w:id="3"/>
    </w:p>
    <w:p w14:paraId="1A5157D4" w14:textId="020E24CA" w:rsidR="006144CD" w:rsidRPr="00C230CD" w:rsidRDefault="6D6F1ACE" w:rsidP="006144CD">
      <w:pPr>
        <w:pStyle w:val="Heading3"/>
        <w:rPr>
          <w:rStyle w:val="Heading3Char"/>
          <w:vanish/>
          <w:specVanish/>
        </w:rPr>
      </w:pPr>
      <w:bookmarkStart w:id="4" w:name="_Toc82437570"/>
      <w:bookmarkStart w:id="5" w:name="_Toc174610786"/>
      <w:r w:rsidRPr="00C230CD">
        <w:t>A.1.</w:t>
      </w:r>
      <w:r w:rsidR="003A2AE2">
        <w:t> </w:t>
      </w:r>
      <w:r w:rsidRPr="00C230CD">
        <w:t>General.</w:t>
      </w:r>
      <w:bookmarkEnd w:id="4"/>
      <w:bookmarkEnd w:id="5"/>
    </w:p>
    <w:p w14:paraId="6BC24219" w14:textId="7BF8FEBB" w:rsidR="007F7E29" w:rsidRPr="00C230CD" w:rsidRDefault="6D6F1ACE" w:rsidP="00385DF2">
      <w:pPr>
        <w:tabs>
          <w:tab w:val="left" w:pos="540"/>
        </w:tabs>
        <w:spacing w:after="60"/>
        <w:jc w:val="both"/>
      </w:pPr>
      <w:r w:rsidRPr="00C230CD">
        <w:t xml:space="preserve"> – This code applies to devices used for the measurement of liquefied petroleum gas and anhydrous ammonia in the liquid state, whether such devices are installed in a permanent location or mounted on a vehicle.</w:t>
      </w:r>
      <w:r w:rsidR="09B1CDAD" w:rsidRPr="00C230CD">
        <w:t xml:space="preserve">  For retail motor</w:t>
      </w:r>
      <w:r w:rsidR="7C466D02" w:rsidRPr="00C230CD">
        <w:t>-</w:t>
      </w:r>
      <w:r w:rsidR="09B1CDAD" w:rsidRPr="00C230CD">
        <w:t xml:space="preserve">fuel devices, see Appendix D, definition of </w:t>
      </w:r>
      <w:r w:rsidR="07E9D7EB" w:rsidRPr="00C230CD">
        <w:t>“</w:t>
      </w:r>
      <w:r w:rsidR="09B1CDAD" w:rsidRPr="00C230CD">
        <w:t>liquefied petroleum gas retail motor</w:t>
      </w:r>
      <w:r w:rsidR="00C24796" w:rsidRPr="00C230CD">
        <w:t>-</w:t>
      </w:r>
      <w:r w:rsidR="09B1CDAD" w:rsidRPr="00C230CD">
        <w:t>fuel device</w:t>
      </w:r>
      <w:r w:rsidR="00C24796" w:rsidRPr="00C230CD">
        <w:t>.</w:t>
      </w:r>
      <w:r w:rsidR="07E9D7EB" w:rsidRPr="00C230CD">
        <w:t>”</w:t>
      </w:r>
      <w:r w:rsidR="007F7E29" w:rsidRPr="00C230CD" w:rsidDel="00D77D7E">
        <w:t xml:space="preserve"> </w:t>
      </w:r>
    </w:p>
    <w:p w14:paraId="654DAE71" w14:textId="1157AE31" w:rsidR="00DB15FB" w:rsidRPr="00C230CD" w:rsidRDefault="00207D5F" w:rsidP="002825FB">
      <w:pPr>
        <w:tabs>
          <w:tab w:val="left" w:pos="540"/>
        </w:tabs>
        <w:spacing w:before="60" w:after="240"/>
        <w:jc w:val="both"/>
        <w:rPr>
          <w:b/>
          <w:bCs/>
          <w:u w:val="single"/>
        </w:rPr>
      </w:pPr>
      <w:r w:rsidRPr="00C230CD">
        <w:t xml:space="preserve">(Amended </w:t>
      </w:r>
      <w:r w:rsidR="007F1D9B" w:rsidRPr="00C230CD">
        <w:t>2022)</w:t>
      </w:r>
    </w:p>
    <w:p w14:paraId="55B303CD" w14:textId="3B61775F" w:rsidR="006144CD" w:rsidRPr="00C230CD" w:rsidRDefault="00DB15FB" w:rsidP="006144CD">
      <w:pPr>
        <w:pStyle w:val="Heading3"/>
        <w:rPr>
          <w:rStyle w:val="Heading3Char"/>
          <w:vanish/>
          <w:specVanish/>
        </w:rPr>
      </w:pPr>
      <w:bookmarkStart w:id="6" w:name="_Toc82437571"/>
      <w:bookmarkStart w:id="7" w:name="_Toc174610787"/>
      <w:r w:rsidRPr="00C230CD">
        <w:t>A.2</w:t>
      </w:r>
      <w:r w:rsidR="003A2AE2">
        <w:t>. </w:t>
      </w:r>
      <w:r w:rsidRPr="00C230CD">
        <w:t xml:space="preserve">Devices Used to Measure Other Liquid Products </w:t>
      </w:r>
      <w:proofErr w:type="gramStart"/>
      <w:r w:rsidRPr="00C230CD">
        <w:t>not</w:t>
      </w:r>
      <w:proofErr w:type="gramEnd"/>
      <w:r w:rsidRPr="00C230CD">
        <w:t xml:space="preserve"> Covered in Specific Codes.</w:t>
      </w:r>
      <w:bookmarkEnd w:id="6"/>
      <w:bookmarkEnd w:id="7"/>
    </w:p>
    <w:p w14:paraId="702A0CD3" w14:textId="065DC09D" w:rsidR="00DB15FB" w:rsidRPr="00C230CD" w:rsidRDefault="00DB15FB" w:rsidP="00993300">
      <w:pPr>
        <w:tabs>
          <w:tab w:val="left" w:pos="540"/>
        </w:tabs>
        <w:spacing w:after="240" w:line="233" w:lineRule="auto"/>
        <w:jc w:val="both"/>
      </w:pPr>
      <w:r w:rsidRPr="00C230CD">
        <w:t xml:space="preserve"> – Insofar as they are clearly appropriate, the requirements and provisions of the code may be applied to devices used for the measurement of other liquids that do not remain in a liquid state at atmospheric pressures and temperatures.</w:t>
      </w:r>
    </w:p>
    <w:p w14:paraId="5CB275D3" w14:textId="57968FDB" w:rsidR="006144CD" w:rsidRPr="00C230CD" w:rsidRDefault="00DB15FB" w:rsidP="006144CD">
      <w:pPr>
        <w:pStyle w:val="Heading3"/>
        <w:rPr>
          <w:vanish/>
          <w:specVanish/>
        </w:rPr>
      </w:pPr>
      <w:bookmarkStart w:id="8" w:name="_Toc82437572"/>
      <w:bookmarkStart w:id="9" w:name="_Toc174610788"/>
      <w:r w:rsidRPr="00C230CD">
        <w:t>A.3</w:t>
      </w:r>
      <w:r w:rsidR="003A2AE2">
        <w:t>. </w:t>
      </w:r>
      <w:r w:rsidRPr="00C230CD">
        <w:t>Exceptions</w:t>
      </w:r>
      <w:bookmarkEnd w:id="8"/>
      <w:r w:rsidRPr="00C230CD">
        <w:t>.</w:t>
      </w:r>
      <w:bookmarkEnd w:id="9"/>
    </w:p>
    <w:p w14:paraId="183AEA73" w14:textId="29CDF165" w:rsidR="00DB15FB" w:rsidRPr="00C230CD" w:rsidRDefault="00DB15FB" w:rsidP="000876EF">
      <w:pPr>
        <w:keepNext/>
        <w:tabs>
          <w:tab w:val="left" w:pos="540"/>
        </w:tabs>
        <w:spacing w:line="233" w:lineRule="auto"/>
        <w:jc w:val="both"/>
      </w:pPr>
      <w:r w:rsidRPr="00C230CD">
        <w:t xml:space="preserve"> – This code does not apply to mass flow meters</w:t>
      </w:r>
      <w:r w:rsidR="00A503E0" w:rsidRPr="00C230CD">
        <w:t xml:space="preserve">. </w:t>
      </w:r>
      <w:r w:rsidRPr="00C230CD">
        <w:t xml:space="preserve"> (</w:t>
      </w:r>
      <w:r w:rsidR="00A503E0" w:rsidRPr="00C230CD">
        <w:t xml:space="preserve">Also </w:t>
      </w:r>
      <w:r w:rsidRPr="00C230CD">
        <w:t>see Section 3.37. Code for Mass Flow Meters</w:t>
      </w:r>
      <w:r w:rsidR="00A503E0" w:rsidRPr="00C230CD">
        <w:t>.</w:t>
      </w:r>
      <w:r w:rsidRPr="00C230CD">
        <w:t>)</w:t>
      </w:r>
    </w:p>
    <w:p w14:paraId="2740F18E" w14:textId="77777777" w:rsidR="00DB15FB" w:rsidRPr="00C230CD" w:rsidRDefault="00DB15FB" w:rsidP="00993300">
      <w:pPr>
        <w:spacing w:before="60" w:after="240" w:line="233" w:lineRule="auto"/>
        <w:jc w:val="both"/>
      </w:pPr>
      <w:r w:rsidRPr="00C230CD">
        <w:t>(Added 1994)</w:t>
      </w:r>
    </w:p>
    <w:p w14:paraId="0FE1717E" w14:textId="62540467" w:rsidR="006144CD" w:rsidRPr="00C230CD" w:rsidRDefault="00DB15FB" w:rsidP="006144CD">
      <w:pPr>
        <w:pStyle w:val="Heading3"/>
        <w:rPr>
          <w:rStyle w:val="Heading3Char"/>
          <w:vanish/>
          <w:specVanish/>
        </w:rPr>
      </w:pPr>
      <w:bookmarkStart w:id="10" w:name="_Toc82437573"/>
      <w:bookmarkStart w:id="11" w:name="_Toc174610789"/>
      <w:r w:rsidRPr="00C230CD">
        <w:t>A.4</w:t>
      </w:r>
      <w:r w:rsidR="003A2AE2">
        <w:t>. </w:t>
      </w:r>
      <w:r w:rsidRPr="00C230CD">
        <w:t>Additional Code Requirements.</w:t>
      </w:r>
      <w:bookmarkEnd w:id="10"/>
      <w:bookmarkEnd w:id="11"/>
    </w:p>
    <w:p w14:paraId="017F9BC6" w14:textId="50BA231A" w:rsidR="00DB15FB" w:rsidRPr="00C230CD" w:rsidRDefault="00DB15FB" w:rsidP="00993300">
      <w:pPr>
        <w:tabs>
          <w:tab w:val="left" w:pos="540"/>
        </w:tabs>
        <w:spacing w:after="240" w:line="233" w:lineRule="auto"/>
        <w:jc w:val="both"/>
      </w:pPr>
      <w:r w:rsidRPr="00C230CD">
        <w:t xml:space="preserve"> – In addition to the requirements of this code, LPG and Anhydrous Ammonia Liquid-Measuring Devices shall meet the requirements of Section 1.10. General Code.</w:t>
      </w:r>
    </w:p>
    <w:p w14:paraId="17879D79" w14:textId="60C79FFF" w:rsidR="00DB15FB" w:rsidRPr="00C230CD" w:rsidRDefault="00DB15FB" w:rsidP="00993300">
      <w:pPr>
        <w:pStyle w:val="Heading2"/>
      </w:pPr>
      <w:bookmarkStart w:id="12" w:name="_Toc82437574"/>
      <w:bookmarkStart w:id="13" w:name="_Toc174610790"/>
      <w:r w:rsidRPr="00C230CD">
        <w:t>S</w:t>
      </w:r>
      <w:r w:rsidR="003A2AE2">
        <w:t>. </w:t>
      </w:r>
      <w:r w:rsidRPr="00C230CD">
        <w:t>Specifications</w:t>
      </w:r>
      <w:bookmarkEnd w:id="12"/>
      <w:bookmarkEnd w:id="13"/>
    </w:p>
    <w:p w14:paraId="48B0FAAF" w14:textId="1235BDF3" w:rsidR="00DB15FB" w:rsidRPr="00C230CD" w:rsidRDefault="00DB15FB" w:rsidP="00993300">
      <w:pPr>
        <w:pStyle w:val="Heading3"/>
      </w:pPr>
      <w:bookmarkStart w:id="14" w:name="_Toc82437575"/>
      <w:bookmarkStart w:id="15" w:name="_Toc174610791"/>
      <w:r w:rsidRPr="00C230CD">
        <w:t>S.1</w:t>
      </w:r>
      <w:r w:rsidR="003A2AE2">
        <w:t>. </w:t>
      </w:r>
      <w:r w:rsidRPr="00C230CD">
        <w:t>Design of Indicating and Recording Elements and of Recorded Representations.</w:t>
      </w:r>
      <w:bookmarkEnd w:id="14"/>
      <w:bookmarkEnd w:id="15"/>
    </w:p>
    <w:p w14:paraId="488DD4BE" w14:textId="415493EF" w:rsidR="00DB15FB" w:rsidRPr="00C230CD" w:rsidRDefault="00DB15FB" w:rsidP="00993300">
      <w:pPr>
        <w:pStyle w:val="Heading4"/>
        <w:keepNext/>
      </w:pPr>
      <w:bookmarkStart w:id="16" w:name="_Toc82437576"/>
      <w:bookmarkStart w:id="17" w:name="_Toc174610792"/>
      <w:r w:rsidRPr="00C230CD">
        <w:t>S.1.1</w:t>
      </w:r>
      <w:r w:rsidR="003A2AE2">
        <w:t>. </w:t>
      </w:r>
      <w:r w:rsidRPr="00C230CD">
        <w:t>Primary Elements.</w:t>
      </w:r>
      <w:bookmarkEnd w:id="16"/>
      <w:bookmarkEnd w:id="17"/>
    </w:p>
    <w:p w14:paraId="47F5FE37" w14:textId="1C972899" w:rsidR="006144CD" w:rsidRPr="00C230CD" w:rsidRDefault="00DB15FB" w:rsidP="006144CD">
      <w:pPr>
        <w:pStyle w:val="Heading5"/>
        <w:rPr>
          <w:vanish/>
          <w:specVanish/>
        </w:rPr>
      </w:pPr>
      <w:r w:rsidRPr="00C230CD">
        <w:t>S.1.1.1</w:t>
      </w:r>
      <w:r w:rsidR="003A2AE2">
        <w:t>. </w:t>
      </w:r>
      <w:r w:rsidRPr="00C230CD">
        <w:t>General.</w:t>
      </w:r>
    </w:p>
    <w:p w14:paraId="042751FF" w14:textId="46D0811D" w:rsidR="00DB15FB" w:rsidRPr="00C230CD" w:rsidRDefault="00DB15FB" w:rsidP="00993300">
      <w:pPr>
        <w:tabs>
          <w:tab w:val="left" w:pos="1620"/>
        </w:tabs>
        <w:spacing w:after="240" w:line="233" w:lineRule="auto"/>
        <w:ind w:left="720"/>
        <w:jc w:val="both"/>
      </w:pPr>
      <w:r w:rsidRPr="00C230CD">
        <w:t xml:space="preserve"> – A device shall be equipped with a primary indicating element and may also be equipped with a primary recording element.</w:t>
      </w:r>
    </w:p>
    <w:p w14:paraId="7381565C" w14:textId="498ED63C" w:rsidR="00DB15FB" w:rsidRPr="00C230CD" w:rsidRDefault="00DB15FB" w:rsidP="00745CC3">
      <w:pPr>
        <w:spacing w:after="60"/>
        <w:ind w:left="720"/>
        <w:jc w:val="both"/>
        <w:rPr>
          <w:rFonts w:ascii="Arial Narrow" w:hAnsi="Arial Narrow"/>
        </w:rPr>
      </w:pPr>
      <w:r w:rsidRPr="00C230CD">
        <w:rPr>
          <w:rFonts w:ascii="Arial Narrow" w:hAnsi="Arial Narrow"/>
          <w:b/>
          <w:bCs/>
        </w:rPr>
        <w:t>Note</w:t>
      </w:r>
      <w:r w:rsidRPr="00C230CD">
        <w:rPr>
          <w:rFonts w:ascii="Arial Narrow" w:hAnsi="Arial Narrow"/>
        </w:rPr>
        <w:t>:  Vehicle-mounted metering systems shall be equipped with a primary recording element as required by paragraph UR.2.6.</w:t>
      </w:r>
      <w:r w:rsidRPr="00C230CD">
        <w:rPr>
          <w:rFonts w:ascii="Arial Narrow" w:hAnsi="Arial Narrow"/>
          <w:color w:val="000000" w:themeColor="text1"/>
        </w:rPr>
        <w:t xml:space="preserve"> </w:t>
      </w:r>
      <w:r w:rsidR="00BD2043" w:rsidRPr="00C230CD">
        <w:rPr>
          <w:rFonts w:ascii="Arial Narrow" w:hAnsi="Arial Narrow"/>
          <w:color w:val="000000" w:themeColor="text1"/>
        </w:rPr>
        <w:t>Recorded Representation</w:t>
      </w:r>
      <w:r w:rsidR="00CD396D" w:rsidRPr="00C230CD">
        <w:rPr>
          <w:rFonts w:ascii="Arial Narrow" w:hAnsi="Arial Narrow"/>
          <w:color w:val="000000" w:themeColor="text1"/>
        </w:rPr>
        <w:t>s</w:t>
      </w:r>
      <w:r w:rsidRPr="00C230CD">
        <w:rPr>
          <w:rFonts w:ascii="Arial Narrow" w:hAnsi="Arial Narrow"/>
          <w:color w:val="000000" w:themeColor="text1"/>
        </w:rPr>
        <w:t>.</w:t>
      </w:r>
    </w:p>
    <w:p w14:paraId="7C9A7145" w14:textId="31EBCEB2" w:rsidR="00745CC3" w:rsidRPr="00C230CD" w:rsidRDefault="00745CC3" w:rsidP="00CD396D">
      <w:pPr>
        <w:spacing w:after="240"/>
        <w:ind w:left="720"/>
        <w:jc w:val="both"/>
      </w:pPr>
      <w:r w:rsidRPr="00C230CD">
        <w:t>(Amended 2023)</w:t>
      </w:r>
    </w:p>
    <w:p w14:paraId="715079B1" w14:textId="26813A94" w:rsidR="006144CD" w:rsidRPr="00C230CD" w:rsidRDefault="00DB15FB" w:rsidP="006144CD">
      <w:pPr>
        <w:pStyle w:val="Heading5"/>
        <w:rPr>
          <w:vanish/>
          <w:specVanish/>
        </w:rPr>
      </w:pPr>
      <w:r w:rsidRPr="00C230CD">
        <w:t>S.1.1.2</w:t>
      </w:r>
      <w:r w:rsidR="003A2AE2">
        <w:t>. </w:t>
      </w:r>
      <w:r w:rsidRPr="00C230CD">
        <w:t>Units.</w:t>
      </w:r>
    </w:p>
    <w:p w14:paraId="43DB0680" w14:textId="59F6EF8A" w:rsidR="00DB15FB" w:rsidRPr="00C230CD" w:rsidRDefault="00DB15FB" w:rsidP="00F37EB0">
      <w:pPr>
        <w:tabs>
          <w:tab w:val="left" w:pos="1620"/>
        </w:tabs>
        <w:spacing w:after="60"/>
        <w:ind w:left="720"/>
        <w:jc w:val="both"/>
      </w:pPr>
      <w:r w:rsidRPr="00C230CD">
        <w:t xml:space="preserve"> – A device shall indicate, and record if the device is equipped to record, its deliveries in terms of liters, gallons, quarts, pints, or binary-submultiple or decimal subdivisions of the liter or gallon.</w:t>
      </w:r>
    </w:p>
    <w:p w14:paraId="449538BD" w14:textId="77777777" w:rsidR="00DB15FB" w:rsidRPr="00C230CD" w:rsidRDefault="00DB15FB" w:rsidP="00993300">
      <w:pPr>
        <w:spacing w:before="60" w:after="240" w:line="233" w:lineRule="auto"/>
        <w:ind w:left="720"/>
        <w:jc w:val="both"/>
      </w:pPr>
      <w:r w:rsidRPr="00C230CD">
        <w:t>(Amended 1987)</w:t>
      </w:r>
    </w:p>
    <w:p w14:paraId="27862C85" w14:textId="0E115BF5" w:rsidR="006144CD" w:rsidRPr="00C230CD" w:rsidRDefault="00DB15FB" w:rsidP="006144CD">
      <w:pPr>
        <w:pStyle w:val="Heading5"/>
        <w:rPr>
          <w:vanish/>
          <w:specVanish/>
        </w:rPr>
      </w:pPr>
      <w:r w:rsidRPr="00C230CD">
        <w:t>S.1.1.3</w:t>
      </w:r>
      <w:r w:rsidR="003A2AE2">
        <w:t>. </w:t>
      </w:r>
      <w:r w:rsidRPr="00C230CD">
        <w:t>Value of Smallest Unit.</w:t>
      </w:r>
    </w:p>
    <w:p w14:paraId="2BAE7524" w14:textId="7BA296F5" w:rsidR="00DB15FB" w:rsidRPr="00C230CD" w:rsidRDefault="00DB15FB" w:rsidP="00F37EB0">
      <w:pPr>
        <w:keepNext/>
        <w:tabs>
          <w:tab w:val="left" w:pos="1620"/>
        </w:tabs>
        <w:spacing w:after="240"/>
        <w:ind w:left="720"/>
        <w:jc w:val="both"/>
      </w:pPr>
      <w:r w:rsidRPr="00C230CD">
        <w:t xml:space="preserve"> – The value of the smallest unit of indicated delivery, and recorded delivery if the device is equipped to record, shall not exceed the equivalent of:</w:t>
      </w:r>
    </w:p>
    <w:p w14:paraId="5ED0AEAF" w14:textId="77777777" w:rsidR="00DB15FB" w:rsidRPr="00C230CD" w:rsidRDefault="00DB15FB" w:rsidP="00993300">
      <w:pPr>
        <w:pStyle w:val="StyleJustifiedLeft075Hanging025LinespacingMult"/>
        <w:keepNext/>
        <w:spacing w:after="240"/>
      </w:pPr>
      <w:r w:rsidRPr="00C230CD">
        <w:t>(a)</w:t>
      </w:r>
      <w:r w:rsidRPr="00C230CD">
        <w:tab/>
        <w:t>0.5 L (1 pt) on retail devices; or</w:t>
      </w:r>
    </w:p>
    <w:p w14:paraId="06CA49CB" w14:textId="77777777" w:rsidR="00DB15FB" w:rsidRPr="00C230CD" w:rsidRDefault="00DB15FB">
      <w:pPr>
        <w:pStyle w:val="StyleJustifiedLeft075Hanging025LinespacingMult"/>
        <w:keepNext/>
      </w:pPr>
      <w:r w:rsidRPr="00C230CD">
        <w:t>(b)</w:t>
      </w:r>
      <w:r w:rsidRPr="00C230CD">
        <w:tab/>
        <w:t>5 L (1 gal) on wholesale devices.</w:t>
      </w:r>
    </w:p>
    <w:p w14:paraId="197D9889" w14:textId="77777777" w:rsidR="00DB15FB" w:rsidRPr="00C230CD" w:rsidRDefault="00DB15FB" w:rsidP="00993300">
      <w:pPr>
        <w:spacing w:before="60" w:after="240" w:line="233" w:lineRule="auto"/>
        <w:ind w:left="720"/>
        <w:jc w:val="both"/>
      </w:pPr>
      <w:r w:rsidRPr="00C230CD">
        <w:t>(Amended 1987)</w:t>
      </w:r>
    </w:p>
    <w:p w14:paraId="5F55EEAC" w14:textId="1275F72B" w:rsidR="006144CD" w:rsidRPr="00C230CD" w:rsidRDefault="00DB15FB" w:rsidP="006144CD">
      <w:pPr>
        <w:pStyle w:val="Heading5"/>
        <w:rPr>
          <w:vanish/>
          <w:specVanish/>
        </w:rPr>
      </w:pPr>
      <w:r w:rsidRPr="00C230CD">
        <w:t>S.1.1.4</w:t>
      </w:r>
      <w:r w:rsidR="003A2AE2">
        <w:t>. </w:t>
      </w:r>
      <w:r w:rsidRPr="00C230CD">
        <w:t>Advancement of Indicating and Recording Elements.</w:t>
      </w:r>
    </w:p>
    <w:p w14:paraId="0251848F" w14:textId="0CC792C3" w:rsidR="00DB15FB" w:rsidRPr="00C230CD" w:rsidRDefault="00DB15FB" w:rsidP="00993300">
      <w:pPr>
        <w:tabs>
          <w:tab w:val="left" w:pos="1620"/>
        </w:tabs>
        <w:spacing w:after="240" w:line="233" w:lineRule="auto"/>
        <w:ind w:left="720"/>
        <w:jc w:val="both"/>
      </w:pPr>
      <w:r w:rsidRPr="00C230CD">
        <w:t xml:space="preserve"> – Primary indicating and recording elements shall be susceptible to advancement only by the mechanical operation of the device.  However, a device may be cleared by advancing its elements to zero, but only if:</w:t>
      </w:r>
    </w:p>
    <w:p w14:paraId="0C570BB0" w14:textId="77777777" w:rsidR="00DB15FB" w:rsidRPr="00C230CD" w:rsidRDefault="00DB15FB" w:rsidP="00993300">
      <w:pPr>
        <w:pStyle w:val="StyleJustifiedLeft075Hanging025LinespacingMult"/>
        <w:spacing w:after="240"/>
      </w:pPr>
      <w:r w:rsidRPr="00C230CD">
        <w:t>(a)</w:t>
      </w:r>
      <w:r w:rsidRPr="00C230CD">
        <w:tab/>
        <w:t>the advancing movement, once started, cannot be stopped until zero is reached; or</w:t>
      </w:r>
    </w:p>
    <w:p w14:paraId="02681917" w14:textId="77777777" w:rsidR="00DB15FB" w:rsidRPr="00C230CD" w:rsidRDefault="00DB15FB" w:rsidP="00993300">
      <w:pPr>
        <w:pStyle w:val="StyleJustifiedLeft075Hanging025LinespacingMult"/>
        <w:spacing w:after="240"/>
      </w:pPr>
      <w:r w:rsidRPr="00C230CD">
        <w:lastRenderedPageBreak/>
        <w:t>(b)</w:t>
      </w:r>
      <w:r w:rsidRPr="00C230CD">
        <w:tab/>
        <w:t>in the case of indicating elements only, such elements are automatically obscured until the elements reach the correct zero position.</w:t>
      </w:r>
    </w:p>
    <w:p w14:paraId="1AB263D3" w14:textId="2A51502A" w:rsidR="006144CD" w:rsidRPr="00C230CD" w:rsidRDefault="00DB15FB" w:rsidP="006144CD">
      <w:pPr>
        <w:pStyle w:val="Heading5"/>
        <w:rPr>
          <w:vanish/>
          <w:specVanish/>
        </w:rPr>
      </w:pPr>
      <w:r w:rsidRPr="00C230CD">
        <w:t>S.1.1.5</w:t>
      </w:r>
      <w:r w:rsidR="003A2AE2">
        <w:t>. </w:t>
      </w:r>
      <w:r w:rsidRPr="00C230CD">
        <w:t>Money-Values, Mathematical Agreement.</w:t>
      </w:r>
    </w:p>
    <w:p w14:paraId="6E9729A9" w14:textId="6FEAB86F" w:rsidR="00DB15FB" w:rsidRPr="00C230CD" w:rsidRDefault="00DB15FB">
      <w:pPr>
        <w:keepNext/>
        <w:tabs>
          <w:tab w:val="left" w:pos="1620"/>
        </w:tabs>
        <w:spacing w:line="233" w:lineRule="auto"/>
        <w:ind w:left="720"/>
        <w:jc w:val="both"/>
      </w:pPr>
      <w:r w:rsidRPr="00C230CD">
        <w:t xml:space="preserve"> – Any digital money-value indication and any recorded money-value on a computing-type device shall be in mathematical agreement with its associated quantity indication or representation to within 1 cent of money-value; except that a stationary retail computing-type device must compute and indicate to the nearest 1 cent of money-value.  (</w:t>
      </w:r>
      <w:r w:rsidR="00A503E0" w:rsidRPr="00C230CD">
        <w:t>Also s</w:t>
      </w:r>
      <w:r w:rsidRPr="00C230CD">
        <w:t>ee Section</w:t>
      </w:r>
      <w:r w:rsidR="008D2C28" w:rsidRPr="00C230CD">
        <w:t xml:space="preserve"> </w:t>
      </w:r>
      <w:r w:rsidRPr="00C230CD">
        <w:t>1.10.</w:t>
      </w:r>
      <w:r w:rsidR="008D2C28" w:rsidRPr="00C230CD">
        <w:t xml:space="preserve"> </w:t>
      </w:r>
      <w:r w:rsidRPr="00C230CD">
        <w:t>General Code</w:t>
      </w:r>
      <w:r w:rsidR="00CE7059" w:rsidRPr="00C230CD">
        <w:t>,</w:t>
      </w:r>
      <w:r w:rsidRPr="00C230CD">
        <w:t xml:space="preserve"> G</w:t>
      </w:r>
      <w:r w:rsidRPr="00C230CD">
        <w:noBreakHyphen/>
        <w:t>S.5.5. Money-Values, Mathematical Agreement</w:t>
      </w:r>
      <w:r w:rsidR="00A503E0" w:rsidRPr="00C230CD">
        <w:t>.</w:t>
      </w:r>
      <w:r w:rsidRPr="00C230CD">
        <w:t>)</w:t>
      </w:r>
    </w:p>
    <w:p w14:paraId="382630B0" w14:textId="77777777" w:rsidR="00DB15FB" w:rsidRPr="00C230CD" w:rsidRDefault="00DB15FB" w:rsidP="00993300">
      <w:pPr>
        <w:tabs>
          <w:tab w:val="left" w:pos="1620"/>
        </w:tabs>
        <w:spacing w:before="60" w:after="240"/>
        <w:ind w:left="720"/>
        <w:jc w:val="both"/>
      </w:pPr>
      <w:r w:rsidRPr="00C230CD">
        <w:t>(Amended 1984 and 1988)</w:t>
      </w:r>
    </w:p>
    <w:p w14:paraId="04C08A98" w14:textId="39F21730" w:rsidR="006144CD" w:rsidRPr="00C230CD" w:rsidRDefault="00DB15FB" w:rsidP="006144CD">
      <w:pPr>
        <w:pStyle w:val="Heading5"/>
        <w:rPr>
          <w:vanish/>
          <w:specVanish/>
        </w:rPr>
      </w:pPr>
      <w:r w:rsidRPr="00C230CD">
        <w:t>S.1.1.6</w:t>
      </w:r>
      <w:r w:rsidR="003A2AE2">
        <w:t>. </w:t>
      </w:r>
      <w:r w:rsidR="0033136B" w:rsidRPr="00C230CD">
        <w:t>Recorded Representation</w:t>
      </w:r>
      <w:r w:rsidR="0041605B" w:rsidRPr="00C230CD">
        <w:rPr>
          <w:rFonts w:ascii="Times New Roman Bold" w:hAnsi="Times New Roman Bold"/>
        </w:rPr>
        <w:t>s</w:t>
      </w:r>
      <w:r w:rsidRPr="00C230CD">
        <w:t>.</w:t>
      </w:r>
    </w:p>
    <w:p w14:paraId="2C269001" w14:textId="3460E867" w:rsidR="00DB15FB" w:rsidRPr="00C230CD" w:rsidRDefault="00DB15FB">
      <w:pPr>
        <w:keepNext/>
        <w:tabs>
          <w:tab w:val="left" w:pos="1620"/>
        </w:tabs>
        <w:ind w:left="720"/>
        <w:jc w:val="both"/>
      </w:pPr>
      <w:r w:rsidRPr="00C230CD">
        <w:t xml:space="preserve"> – Any </w:t>
      </w:r>
      <w:r w:rsidR="001210A2" w:rsidRPr="00C230CD">
        <w:t>recorded representation created</w:t>
      </w:r>
      <w:r w:rsidRPr="00C230CD">
        <w:t xml:space="preserve"> by a device of the computing type which </w:t>
      </w:r>
      <w:r w:rsidR="001210A2" w:rsidRPr="00C230CD">
        <w:t xml:space="preserve">includes </w:t>
      </w:r>
      <w:r w:rsidRPr="00C230CD">
        <w:t xml:space="preserve">the total computed price, shall </w:t>
      </w:r>
      <w:r w:rsidR="00881441" w:rsidRPr="00C230CD">
        <w:t>also include</w:t>
      </w:r>
      <w:r w:rsidRPr="00C230CD">
        <w:t xml:space="preserve"> thereon the total volume of the delivery in terms of liters or gallons, and the appropriate decimal fraction of the liter or gallon, and the corresponding price per liter or gallon.</w:t>
      </w:r>
    </w:p>
    <w:p w14:paraId="5E6F3574" w14:textId="44B7DC42" w:rsidR="00DB15FB" w:rsidRPr="00C230CD" w:rsidRDefault="00DB15FB" w:rsidP="00993300">
      <w:pPr>
        <w:tabs>
          <w:tab w:val="left" w:pos="1620"/>
        </w:tabs>
        <w:spacing w:before="60" w:after="240"/>
        <w:ind w:left="720"/>
        <w:jc w:val="both"/>
      </w:pPr>
      <w:r w:rsidRPr="00C230CD">
        <w:t>(Added 1979) (Amended 1987</w:t>
      </w:r>
      <w:r w:rsidR="00881441" w:rsidRPr="00C230CD">
        <w:t xml:space="preserve"> and 2023</w:t>
      </w:r>
      <w:r w:rsidRPr="00C230CD">
        <w:t>)</w:t>
      </w:r>
    </w:p>
    <w:p w14:paraId="6B627ABB" w14:textId="4B30A492" w:rsidR="00DB15FB" w:rsidRPr="00C230CD" w:rsidRDefault="00DB15FB" w:rsidP="006144CD">
      <w:pPr>
        <w:pStyle w:val="Heading4"/>
      </w:pPr>
      <w:bookmarkStart w:id="18" w:name="_Toc82437577"/>
      <w:bookmarkStart w:id="19" w:name="_Toc174610793"/>
      <w:r w:rsidRPr="00C230CD">
        <w:t>S.1.2</w:t>
      </w:r>
      <w:r w:rsidR="003A2AE2">
        <w:t>. </w:t>
      </w:r>
      <w:r w:rsidRPr="00C230CD">
        <w:t>Graduations.</w:t>
      </w:r>
      <w:bookmarkEnd w:id="18"/>
      <w:bookmarkEnd w:id="19"/>
    </w:p>
    <w:p w14:paraId="7CFF4754" w14:textId="6F7B7F13" w:rsidR="006144CD" w:rsidRPr="00C230CD" w:rsidRDefault="00DB15FB" w:rsidP="006144CD">
      <w:pPr>
        <w:pStyle w:val="Heading5"/>
        <w:rPr>
          <w:vanish/>
          <w:specVanish/>
        </w:rPr>
      </w:pPr>
      <w:r w:rsidRPr="00C230CD">
        <w:t>S.1.2.1</w:t>
      </w:r>
      <w:r w:rsidR="003A2AE2">
        <w:t>. </w:t>
      </w:r>
      <w:r w:rsidRPr="00C230CD">
        <w:t>Length.</w:t>
      </w:r>
    </w:p>
    <w:p w14:paraId="3C0B3EBC" w14:textId="726A8F10" w:rsidR="00DB15FB" w:rsidRPr="00C230CD" w:rsidRDefault="00DB15FB" w:rsidP="00993300">
      <w:pPr>
        <w:keepLines/>
        <w:tabs>
          <w:tab w:val="left" w:pos="1620"/>
        </w:tabs>
        <w:spacing w:after="240"/>
        <w:ind w:left="720"/>
        <w:jc w:val="both"/>
      </w:pPr>
      <w:r w:rsidRPr="00C230CD">
        <w:t xml:space="preserve"> – Graduations shall be so varied in length that they may be conveniently read.</w:t>
      </w:r>
    </w:p>
    <w:p w14:paraId="162EF9E5" w14:textId="4085E0C3" w:rsidR="006144CD" w:rsidRPr="00C230CD" w:rsidRDefault="00DB15FB" w:rsidP="006144CD">
      <w:pPr>
        <w:pStyle w:val="Heading5"/>
        <w:rPr>
          <w:vanish/>
          <w:specVanish/>
        </w:rPr>
      </w:pPr>
      <w:r w:rsidRPr="00C230CD">
        <w:t>S.1.2.2</w:t>
      </w:r>
      <w:r w:rsidR="003A2AE2">
        <w:t>. </w:t>
      </w:r>
      <w:r w:rsidRPr="00C230CD">
        <w:t>Width.</w:t>
      </w:r>
    </w:p>
    <w:p w14:paraId="1672943B" w14:textId="7B9820CB" w:rsidR="009B3203" w:rsidRPr="00C230CD" w:rsidRDefault="00DB15FB" w:rsidP="00993300">
      <w:pPr>
        <w:tabs>
          <w:tab w:val="left" w:pos="1620"/>
        </w:tabs>
        <w:spacing w:after="240"/>
        <w:ind w:left="720"/>
        <w:jc w:val="both"/>
      </w:pPr>
      <w:r w:rsidRPr="00C230CD">
        <w:t xml:space="preserve"> – In any series of graduations</w:t>
      </w:r>
      <w:r w:rsidR="009B3203" w:rsidRPr="00C230CD">
        <w:t>:</w:t>
      </w:r>
    </w:p>
    <w:p w14:paraId="44AD5E6B" w14:textId="77777777" w:rsidR="009B3203" w:rsidRPr="00C230CD" w:rsidRDefault="00DB15FB" w:rsidP="00993300">
      <w:pPr>
        <w:pStyle w:val="ListParagraph"/>
        <w:numPr>
          <w:ilvl w:val="0"/>
          <w:numId w:val="14"/>
        </w:numPr>
        <w:tabs>
          <w:tab w:val="left" w:pos="1620"/>
        </w:tabs>
        <w:spacing w:after="240"/>
        <w:contextualSpacing w:val="0"/>
        <w:jc w:val="both"/>
      </w:pPr>
      <w:r w:rsidRPr="00C230CD">
        <w:t xml:space="preserve">the width of a graduation shall in no case be greater than the width of the minimum clear interval between </w:t>
      </w:r>
      <w:proofErr w:type="gramStart"/>
      <w:r w:rsidRPr="00C230CD">
        <w:t>graduations</w:t>
      </w:r>
      <w:r w:rsidR="009B3203" w:rsidRPr="00C230CD">
        <w:t>;</w:t>
      </w:r>
      <w:proofErr w:type="gramEnd"/>
    </w:p>
    <w:p w14:paraId="4A0C178C" w14:textId="77777777" w:rsidR="009B3203" w:rsidRPr="00C230CD" w:rsidRDefault="00DB15FB" w:rsidP="003017E8">
      <w:pPr>
        <w:pStyle w:val="ListParagraph"/>
        <w:numPr>
          <w:ilvl w:val="0"/>
          <w:numId w:val="14"/>
        </w:numPr>
        <w:tabs>
          <w:tab w:val="left" w:pos="1620"/>
        </w:tabs>
        <w:spacing w:after="240"/>
        <w:contextualSpacing w:val="0"/>
        <w:jc w:val="both"/>
      </w:pPr>
      <w:r w:rsidRPr="00C230CD">
        <w:t xml:space="preserve">the width of main graduations shall be not more than 50 % greater than the width of subordinate </w:t>
      </w:r>
      <w:r w:rsidR="00696096" w:rsidRPr="00C230CD">
        <w:t>graduations; and</w:t>
      </w:r>
    </w:p>
    <w:p w14:paraId="4CF0262F" w14:textId="77777777" w:rsidR="00DB15FB" w:rsidRPr="00C230CD" w:rsidRDefault="009B3203" w:rsidP="00993300">
      <w:pPr>
        <w:pStyle w:val="ListParagraph"/>
        <w:numPr>
          <w:ilvl w:val="0"/>
          <w:numId w:val="14"/>
        </w:numPr>
        <w:tabs>
          <w:tab w:val="left" w:pos="1620"/>
        </w:tabs>
        <w:spacing w:after="240"/>
        <w:contextualSpacing w:val="0"/>
        <w:jc w:val="both"/>
      </w:pPr>
      <w:r w:rsidRPr="00C230CD">
        <w:t>g</w:t>
      </w:r>
      <w:r w:rsidR="00DB15FB" w:rsidRPr="00C230CD">
        <w:t>raduations shall in no case be less than 0.2 mm (0.008 in) in width.</w:t>
      </w:r>
    </w:p>
    <w:p w14:paraId="3D0B1A4E" w14:textId="56D4D7AD" w:rsidR="006144CD" w:rsidRPr="00C230CD" w:rsidRDefault="00DB15FB" w:rsidP="006144CD">
      <w:pPr>
        <w:pStyle w:val="Heading5"/>
        <w:rPr>
          <w:vanish/>
          <w:specVanish/>
        </w:rPr>
      </w:pPr>
      <w:r w:rsidRPr="00C230CD">
        <w:t>S.1.2.3</w:t>
      </w:r>
      <w:r w:rsidR="003A2AE2">
        <w:t>. </w:t>
      </w:r>
      <w:r w:rsidRPr="00C230CD">
        <w:t>Clear Interval between Graduations.</w:t>
      </w:r>
    </w:p>
    <w:p w14:paraId="33F5A820" w14:textId="27A34141" w:rsidR="00DB15FB" w:rsidRPr="00C230CD" w:rsidRDefault="00DB15FB" w:rsidP="00993300">
      <w:pPr>
        <w:keepNext/>
        <w:tabs>
          <w:tab w:val="left" w:pos="1620"/>
        </w:tabs>
        <w:spacing w:after="240"/>
        <w:ind w:left="720"/>
        <w:jc w:val="both"/>
      </w:pPr>
      <w:r w:rsidRPr="00C230CD">
        <w:t xml:space="preserve"> – The clear interval shall be not less than 1.0 mm (0.04 in).  If the graduations are not parallel, the measurement shall be made:</w:t>
      </w:r>
    </w:p>
    <w:p w14:paraId="723F9F4D" w14:textId="77777777" w:rsidR="00DB15FB" w:rsidRPr="00C230CD" w:rsidRDefault="00DB15FB" w:rsidP="00993300">
      <w:pPr>
        <w:keepNext/>
        <w:spacing w:after="240"/>
        <w:ind w:left="1440" w:hanging="360"/>
        <w:jc w:val="both"/>
      </w:pPr>
      <w:r w:rsidRPr="00C230CD">
        <w:t>(a)</w:t>
      </w:r>
      <w:r w:rsidRPr="00C230CD">
        <w:tab/>
        <w:t>along the line of relative movement between the graduations at the end of the indicator; or</w:t>
      </w:r>
    </w:p>
    <w:p w14:paraId="0DCF3859" w14:textId="77777777" w:rsidR="00DB15FB" w:rsidRPr="00C230CD" w:rsidRDefault="00DB15FB" w:rsidP="00993300">
      <w:pPr>
        <w:spacing w:after="240"/>
        <w:ind w:left="1440" w:hanging="360"/>
        <w:jc w:val="both"/>
      </w:pPr>
      <w:r w:rsidRPr="00C230CD">
        <w:t>(b)</w:t>
      </w:r>
      <w:r w:rsidRPr="00C230CD">
        <w:tab/>
        <w:t>if the indicator is continuous, at the point of widest separation of the graduations.</w:t>
      </w:r>
    </w:p>
    <w:p w14:paraId="61B16D0C" w14:textId="742DDAF3" w:rsidR="00DB15FB" w:rsidRPr="00C230CD" w:rsidRDefault="00DB15FB" w:rsidP="00993300">
      <w:pPr>
        <w:pStyle w:val="Heading4"/>
        <w:keepNext/>
      </w:pPr>
      <w:bookmarkStart w:id="20" w:name="_Toc82437578"/>
      <w:bookmarkStart w:id="21" w:name="_Toc174610794"/>
      <w:r w:rsidRPr="00C230CD">
        <w:t>S.1.3</w:t>
      </w:r>
      <w:r w:rsidR="003A2AE2">
        <w:t>. </w:t>
      </w:r>
      <w:r w:rsidRPr="00C230CD">
        <w:t>Indicators.</w:t>
      </w:r>
      <w:bookmarkEnd w:id="20"/>
      <w:bookmarkEnd w:id="21"/>
    </w:p>
    <w:p w14:paraId="784E68F7" w14:textId="07CCC2F0" w:rsidR="006144CD" w:rsidRPr="00C230CD" w:rsidRDefault="00DB15FB" w:rsidP="006144CD">
      <w:pPr>
        <w:pStyle w:val="Heading5"/>
        <w:rPr>
          <w:vanish/>
          <w:specVanish/>
        </w:rPr>
      </w:pPr>
      <w:r w:rsidRPr="00C230CD">
        <w:t>S.1.3.1</w:t>
      </w:r>
      <w:r w:rsidR="003A2AE2">
        <w:t>. </w:t>
      </w:r>
      <w:r w:rsidRPr="00C230CD">
        <w:t>Symmetry.</w:t>
      </w:r>
    </w:p>
    <w:p w14:paraId="6EB14078" w14:textId="26507969" w:rsidR="00DB15FB" w:rsidRPr="00C230CD" w:rsidRDefault="00DB15FB" w:rsidP="00993300">
      <w:pPr>
        <w:tabs>
          <w:tab w:val="left" w:pos="1620"/>
        </w:tabs>
        <w:spacing w:after="240"/>
        <w:ind w:left="720"/>
        <w:jc w:val="both"/>
      </w:pPr>
      <w:r w:rsidRPr="00C230CD">
        <w:t xml:space="preserve"> – The index of an indicator shall be symmetrical with respect to the graduations, at least throughout that portion of its length associated with the graduations.</w:t>
      </w:r>
    </w:p>
    <w:p w14:paraId="3E34977C" w14:textId="3D42489D" w:rsidR="006144CD" w:rsidRPr="00C230CD" w:rsidRDefault="00DB15FB" w:rsidP="006144CD">
      <w:pPr>
        <w:pStyle w:val="Heading5"/>
        <w:rPr>
          <w:vanish/>
          <w:specVanish/>
        </w:rPr>
      </w:pPr>
      <w:r w:rsidRPr="00C230CD">
        <w:t>S.1.3.2</w:t>
      </w:r>
      <w:r w:rsidR="003A2AE2">
        <w:t>. </w:t>
      </w:r>
      <w:r w:rsidRPr="00C230CD">
        <w:t>Length.</w:t>
      </w:r>
    </w:p>
    <w:p w14:paraId="21033701" w14:textId="5EB0C2F8" w:rsidR="00DB15FB" w:rsidRPr="00C230CD" w:rsidRDefault="00DB15FB" w:rsidP="00993300">
      <w:pPr>
        <w:tabs>
          <w:tab w:val="left" w:pos="1620"/>
        </w:tabs>
        <w:spacing w:after="240"/>
        <w:ind w:left="720"/>
        <w:jc w:val="both"/>
      </w:pPr>
      <w:r w:rsidRPr="00C230CD">
        <w:t xml:space="preserve"> – The index of an indicator shall reach to the finest graduations with which it is used, unless the indicator and the graduations are in the same plane, in which case the distance between the end of the indicator and the ends of the graduations, measured along the line of graduations, shall be not more than 1.0 mm (0.04 in).</w:t>
      </w:r>
    </w:p>
    <w:p w14:paraId="4E5608E4" w14:textId="1BA18487" w:rsidR="006144CD" w:rsidRPr="00C230CD" w:rsidRDefault="004D1319" w:rsidP="006144CD">
      <w:pPr>
        <w:pStyle w:val="Heading5"/>
        <w:rPr>
          <w:vanish/>
          <w:specVanish/>
        </w:rPr>
      </w:pPr>
      <w:r w:rsidRPr="00C230CD">
        <w:t>S</w:t>
      </w:r>
      <w:r w:rsidR="00DB15FB" w:rsidRPr="00C230CD">
        <w:t>.1.3.3</w:t>
      </w:r>
      <w:r w:rsidR="003A2AE2">
        <w:t>. </w:t>
      </w:r>
      <w:r w:rsidR="00DB15FB" w:rsidRPr="00C230CD">
        <w:t>Width.</w:t>
      </w:r>
    </w:p>
    <w:p w14:paraId="1361DB23" w14:textId="6A515C7D" w:rsidR="00DB15FB" w:rsidRPr="00C230CD" w:rsidRDefault="00DB15FB" w:rsidP="00497BBC">
      <w:pPr>
        <w:tabs>
          <w:tab w:val="left" w:pos="1620"/>
        </w:tabs>
        <w:spacing w:after="240"/>
        <w:ind w:left="720"/>
        <w:jc w:val="both"/>
      </w:pPr>
      <w:r w:rsidRPr="00C230CD">
        <w:t xml:space="preserve"> – The width of the index of an indicator in relation to the series of graduations with which it is used shall be not greater than:</w:t>
      </w:r>
    </w:p>
    <w:p w14:paraId="2C2082EA" w14:textId="77777777" w:rsidR="00DB15FB" w:rsidRPr="00C230CD" w:rsidRDefault="00DB15FB" w:rsidP="003017E8">
      <w:pPr>
        <w:ind w:left="1440" w:hanging="360"/>
        <w:jc w:val="both"/>
      </w:pPr>
      <w:r w:rsidRPr="00C230CD">
        <w:t>(a)</w:t>
      </w:r>
      <w:r w:rsidRPr="00C230CD">
        <w:tab/>
      </w:r>
      <w:r w:rsidRPr="00C230CD">
        <w:rPr>
          <w:i/>
          <w:iCs/>
        </w:rPr>
        <w:t xml:space="preserve">the width of the narrowest </w:t>
      </w:r>
      <w:proofErr w:type="gramStart"/>
      <w:r w:rsidRPr="00C230CD">
        <w:rPr>
          <w:i/>
          <w:iCs/>
        </w:rPr>
        <w:t>graduation;*</w:t>
      </w:r>
      <w:proofErr w:type="gramEnd"/>
      <w:r w:rsidRPr="00C230CD">
        <w:t xml:space="preserve"> and</w:t>
      </w:r>
    </w:p>
    <w:p w14:paraId="764B237F" w14:textId="77777777" w:rsidR="00DB15FB" w:rsidRPr="00C230CD" w:rsidRDefault="00DB15FB" w:rsidP="003017E8">
      <w:pPr>
        <w:spacing w:before="60"/>
        <w:ind w:left="1440"/>
        <w:jc w:val="both"/>
        <w:rPr>
          <w:szCs w:val="24"/>
        </w:rPr>
      </w:pPr>
      <w:r w:rsidRPr="00C230CD">
        <w:rPr>
          <w:i/>
          <w:iCs/>
        </w:rPr>
        <w:t>[*Nonretroactive as of January 1, 2002]</w:t>
      </w:r>
    </w:p>
    <w:p w14:paraId="3B9DACD5" w14:textId="77777777" w:rsidR="00DB15FB" w:rsidRPr="00C230CD" w:rsidRDefault="00DB15FB" w:rsidP="003017E8">
      <w:pPr>
        <w:spacing w:before="60" w:after="240"/>
        <w:ind w:left="1440"/>
        <w:jc w:val="both"/>
      </w:pPr>
      <w:r w:rsidRPr="00C230CD">
        <w:t>(Amended 2001)</w:t>
      </w:r>
    </w:p>
    <w:p w14:paraId="2AFC3E39" w14:textId="77777777" w:rsidR="00DB15FB" w:rsidRPr="00C230CD" w:rsidRDefault="00DB15FB" w:rsidP="003017E8">
      <w:pPr>
        <w:widowControl w:val="0"/>
        <w:spacing w:after="240"/>
        <w:ind w:left="1440" w:hanging="360"/>
        <w:jc w:val="both"/>
      </w:pPr>
      <w:r w:rsidRPr="00C230CD">
        <w:lastRenderedPageBreak/>
        <w:t>(b)</w:t>
      </w:r>
      <w:r w:rsidRPr="00C230CD">
        <w:tab/>
        <w:t>the width of the minimum clear interval between graduations.</w:t>
      </w:r>
    </w:p>
    <w:p w14:paraId="29EBD831" w14:textId="77777777" w:rsidR="00DB15FB" w:rsidRPr="00C230CD" w:rsidRDefault="00DB15FB" w:rsidP="00993300">
      <w:pPr>
        <w:spacing w:after="240"/>
        <w:ind w:left="720"/>
        <w:jc w:val="both"/>
      </w:pPr>
      <w:r w:rsidRPr="00C230CD">
        <w:t>When the index of an indicator extends along the entire length of a graduation, that portion of the index of the indicator that may be brought into coincidence with the graduation shall be of the same width throughout the length of the index that coincides with the graduation.</w:t>
      </w:r>
    </w:p>
    <w:p w14:paraId="527F5C5A" w14:textId="468D3008" w:rsidR="006144CD" w:rsidRPr="00C230CD" w:rsidRDefault="00DB15FB" w:rsidP="006144CD">
      <w:pPr>
        <w:pStyle w:val="Heading5"/>
        <w:rPr>
          <w:vanish/>
          <w:specVanish/>
        </w:rPr>
      </w:pPr>
      <w:r w:rsidRPr="00C230CD">
        <w:t>S.1.3.4</w:t>
      </w:r>
      <w:r w:rsidR="003A2AE2">
        <w:t>. </w:t>
      </w:r>
      <w:r w:rsidRPr="00C230CD">
        <w:t>Clearance.</w:t>
      </w:r>
    </w:p>
    <w:p w14:paraId="57D18E37" w14:textId="097B191E" w:rsidR="00DB15FB" w:rsidRPr="00C230CD" w:rsidRDefault="00DB15FB" w:rsidP="00993300">
      <w:pPr>
        <w:tabs>
          <w:tab w:val="left" w:pos="1620"/>
        </w:tabs>
        <w:spacing w:after="240"/>
        <w:ind w:left="720"/>
        <w:jc w:val="both"/>
      </w:pPr>
      <w:r w:rsidRPr="00C230CD">
        <w:t xml:space="preserve"> – The clearance between the index of an indicator and the graduations shall in no case be more than 1.5 mm (0.06 in).</w:t>
      </w:r>
    </w:p>
    <w:p w14:paraId="29AA93BC" w14:textId="74B5AFCF" w:rsidR="006144CD" w:rsidRPr="00C230CD" w:rsidRDefault="00DB15FB" w:rsidP="00993300">
      <w:pPr>
        <w:tabs>
          <w:tab w:val="left" w:pos="1620"/>
        </w:tabs>
        <w:spacing w:after="240"/>
        <w:ind w:left="720"/>
        <w:jc w:val="both"/>
        <w:rPr>
          <w:b/>
          <w:vanish/>
          <w:specVanish/>
        </w:rPr>
      </w:pPr>
      <w:r w:rsidRPr="00C230CD">
        <w:rPr>
          <w:b/>
          <w:bCs/>
        </w:rPr>
        <w:t>S.1.3.5</w:t>
      </w:r>
      <w:r w:rsidR="003A2AE2">
        <w:rPr>
          <w:b/>
          <w:bCs/>
        </w:rPr>
        <w:t>. </w:t>
      </w:r>
      <w:r w:rsidRPr="00C230CD">
        <w:rPr>
          <w:b/>
          <w:bCs/>
        </w:rPr>
        <w:t>Parallax.</w:t>
      </w:r>
    </w:p>
    <w:p w14:paraId="1D49B996" w14:textId="50320304" w:rsidR="00DB15FB" w:rsidRPr="00C230CD" w:rsidRDefault="00DB15FB" w:rsidP="00993300">
      <w:pPr>
        <w:tabs>
          <w:tab w:val="left" w:pos="1620"/>
        </w:tabs>
        <w:spacing w:after="240"/>
        <w:ind w:left="720"/>
        <w:jc w:val="both"/>
      </w:pPr>
      <w:r w:rsidRPr="00C230CD">
        <w:t xml:space="preserve"> – Parallax effects shall be reduced to the practicable minimum.</w:t>
      </w:r>
    </w:p>
    <w:p w14:paraId="30616EA8" w14:textId="563075EE" w:rsidR="00DB15FB" w:rsidRPr="00C230CD" w:rsidRDefault="00DB15FB" w:rsidP="00993300">
      <w:pPr>
        <w:pStyle w:val="Heading4"/>
        <w:keepNext/>
      </w:pPr>
      <w:bookmarkStart w:id="22" w:name="_Toc82437579"/>
      <w:bookmarkStart w:id="23" w:name="_Toc174610795"/>
      <w:r w:rsidRPr="00C230CD">
        <w:t>S.1.4</w:t>
      </w:r>
      <w:r w:rsidR="003A2AE2">
        <w:t>. </w:t>
      </w:r>
      <w:r w:rsidRPr="00C230CD">
        <w:t>For Retail Devices Only.</w:t>
      </w:r>
      <w:bookmarkEnd w:id="22"/>
      <w:bookmarkEnd w:id="23"/>
    </w:p>
    <w:p w14:paraId="54440E0A" w14:textId="6C6CB043" w:rsidR="006144CD" w:rsidRPr="00C230CD" w:rsidRDefault="00DB15FB" w:rsidP="006144CD">
      <w:pPr>
        <w:pStyle w:val="Heading5"/>
        <w:rPr>
          <w:vanish/>
          <w:specVanish/>
        </w:rPr>
      </w:pPr>
      <w:r w:rsidRPr="00C230CD">
        <w:t>S.1.4.1</w:t>
      </w:r>
      <w:r w:rsidR="003A2AE2">
        <w:t>. </w:t>
      </w:r>
      <w:r w:rsidRPr="00C230CD">
        <w:t>Indication of Delivery.</w:t>
      </w:r>
    </w:p>
    <w:p w14:paraId="24DF0198" w14:textId="23CEEC18" w:rsidR="00DB15FB" w:rsidRPr="00C230CD" w:rsidRDefault="00DB15FB" w:rsidP="00993300">
      <w:pPr>
        <w:tabs>
          <w:tab w:val="left" w:pos="1620"/>
        </w:tabs>
        <w:spacing w:after="240"/>
        <w:ind w:left="720"/>
        <w:jc w:val="both"/>
      </w:pPr>
      <w:r w:rsidRPr="00C230CD">
        <w:t xml:space="preserve"> – A retail device shall automatically </w:t>
      </w:r>
      <w:r w:rsidR="00CF5F62" w:rsidRPr="00C230CD">
        <w:t xml:space="preserve">show on </w:t>
      </w:r>
      <w:r w:rsidRPr="00C230CD">
        <w:t xml:space="preserve">its </w:t>
      </w:r>
      <w:r w:rsidR="00CF5F62" w:rsidRPr="00C230CD">
        <w:t xml:space="preserve">face the </w:t>
      </w:r>
      <w:r w:rsidRPr="00C230CD">
        <w:t>initial zero condition and the</w:t>
      </w:r>
      <w:r w:rsidR="00CF5F62" w:rsidRPr="00C230CD">
        <w:t xml:space="preserve"> quantity</w:t>
      </w:r>
      <w:r w:rsidRPr="00C230CD">
        <w:t xml:space="preserve"> delivered up to the nominal capacity of the device.</w:t>
      </w:r>
      <w:r w:rsidR="00CF5F62" w:rsidRPr="00C230CD">
        <w:t xml:space="preserve">  However, the following requirements shall apply:</w:t>
      </w:r>
    </w:p>
    <w:p w14:paraId="1A4CE08A" w14:textId="77777777" w:rsidR="00CF5F62" w:rsidRPr="00C230CD" w:rsidRDefault="00CF5F62" w:rsidP="00993300">
      <w:pPr>
        <w:pStyle w:val="ListParagraph"/>
        <w:numPr>
          <w:ilvl w:val="0"/>
          <w:numId w:val="15"/>
        </w:numPr>
        <w:tabs>
          <w:tab w:val="left" w:pos="1620"/>
        </w:tabs>
        <w:spacing w:after="240"/>
        <w:contextualSpacing w:val="0"/>
        <w:jc w:val="both"/>
      </w:pPr>
      <w:r w:rsidRPr="00C230CD">
        <w:t>For electr</w:t>
      </w:r>
      <w:r w:rsidR="00056DD2" w:rsidRPr="00C230CD">
        <w:t>onic</w:t>
      </w:r>
      <w:r w:rsidRPr="00C230CD">
        <w:t xml:space="preserve"> devices manufactured pr</w:t>
      </w:r>
      <w:r w:rsidR="00C217DE" w:rsidRPr="00C230CD">
        <w:t>ior to January 1, 2006, the fir</w:t>
      </w:r>
      <w:r w:rsidRPr="00C230CD">
        <w:t xml:space="preserve">st 0.03 L (or 0.009 gal) of a delivery and its associated </w:t>
      </w:r>
      <w:r w:rsidR="00C217DE" w:rsidRPr="00C230CD">
        <w:t>tota</w:t>
      </w:r>
      <w:r w:rsidRPr="00C230CD">
        <w:t>l sales price need not be indicated.</w:t>
      </w:r>
    </w:p>
    <w:p w14:paraId="124ECA14" w14:textId="77777777" w:rsidR="00CF5F62" w:rsidRPr="00C230CD" w:rsidRDefault="00CF5F62" w:rsidP="00F848D9">
      <w:pPr>
        <w:pStyle w:val="ListParagraph"/>
        <w:numPr>
          <w:ilvl w:val="0"/>
          <w:numId w:val="15"/>
        </w:numPr>
        <w:tabs>
          <w:tab w:val="left" w:pos="1620"/>
        </w:tabs>
        <w:contextualSpacing w:val="0"/>
        <w:jc w:val="both"/>
        <w:rPr>
          <w:i/>
        </w:rPr>
      </w:pPr>
      <w:r w:rsidRPr="00C230CD">
        <w:rPr>
          <w:i/>
        </w:rPr>
        <w:t>For electronic devices manufactured on or after January 1, 2006, the measurement, indication of delivered quantity, and the indication of total sales price shall be inhibited until the fueling position reaches condit</w:t>
      </w:r>
      <w:r w:rsidR="00085ED0" w:rsidRPr="00C230CD">
        <w:rPr>
          <w:i/>
        </w:rPr>
        <w:t>i</w:t>
      </w:r>
      <w:r w:rsidRPr="00C230CD">
        <w:rPr>
          <w:i/>
        </w:rPr>
        <w:t>ons necessary to ensure that the delivery starts at zero.</w:t>
      </w:r>
    </w:p>
    <w:p w14:paraId="73AB20BA" w14:textId="77777777" w:rsidR="00CF5F62" w:rsidRPr="00C230CD" w:rsidRDefault="00CF5F62" w:rsidP="003017E8">
      <w:pPr>
        <w:tabs>
          <w:tab w:val="left" w:pos="1620"/>
        </w:tabs>
        <w:spacing w:before="60" w:after="60"/>
        <w:ind w:left="1440"/>
        <w:jc w:val="both"/>
      </w:pPr>
      <w:r w:rsidRPr="00C230CD">
        <w:rPr>
          <w:i/>
        </w:rPr>
        <w:t>[Nonretroactive as of January 1, 2006]</w:t>
      </w:r>
    </w:p>
    <w:p w14:paraId="07137A02" w14:textId="77777777" w:rsidR="00CF5F62" w:rsidRPr="00C230CD" w:rsidRDefault="00CF5F62" w:rsidP="008C47C6">
      <w:pPr>
        <w:tabs>
          <w:tab w:val="left" w:pos="1620"/>
        </w:tabs>
        <w:spacing w:before="60" w:after="240"/>
        <w:ind w:left="720"/>
        <w:jc w:val="both"/>
      </w:pPr>
      <w:r w:rsidRPr="00C230CD">
        <w:t>(Amended 2016)</w:t>
      </w:r>
    </w:p>
    <w:p w14:paraId="113C4AB6" w14:textId="0D3CB881" w:rsidR="00DB15FB" w:rsidRPr="00C230CD" w:rsidRDefault="00DB15FB" w:rsidP="006144CD">
      <w:pPr>
        <w:pStyle w:val="Heading5"/>
      </w:pPr>
      <w:r w:rsidRPr="00C230CD">
        <w:t>S.1.4.2</w:t>
      </w:r>
      <w:r w:rsidR="003A2AE2">
        <w:t>. </w:t>
      </w:r>
      <w:r w:rsidRPr="00C230CD">
        <w:t>Return to Zero.</w:t>
      </w:r>
    </w:p>
    <w:p w14:paraId="510AF37F" w14:textId="77777777" w:rsidR="00DB15FB" w:rsidRPr="00C230CD" w:rsidRDefault="00DB15FB" w:rsidP="00993300">
      <w:pPr>
        <w:spacing w:after="240"/>
        <w:ind w:left="1440" w:hanging="360"/>
        <w:jc w:val="both"/>
      </w:pPr>
      <w:r w:rsidRPr="00C230CD">
        <w:t>(a)</w:t>
      </w:r>
      <w:r w:rsidRPr="00C230CD">
        <w:tab/>
        <w:t>Primary indicating elements shall be readily returnable to a definite zero indication.</w:t>
      </w:r>
    </w:p>
    <w:p w14:paraId="2C2C1EA3" w14:textId="77777777" w:rsidR="00DB15FB" w:rsidRPr="00C230CD" w:rsidRDefault="00DB15FB" w:rsidP="00993300">
      <w:pPr>
        <w:spacing w:after="240"/>
        <w:ind w:left="1440" w:hanging="360"/>
        <w:jc w:val="both"/>
      </w:pPr>
      <w:r w:rsidRPr="00C230CD">
        <w:t>(b)</w:t>
      </w:r>
      <w:r w:rsidRPr="00C230CD">
        <w:tab/>
        <w:t>Primary recording elements on a stationary retail device shall be readily returnable to a definite zero indication if the device is equipped to record.</w:t>
      </w:r>
    </w:p>
    <w:p w14:paraId="33A02257" w14:textId="77777777" w:rsidR="00815461" w:rsidRPr="00C230CD" w:rsidRDefault="00DB15FB" w:rsidP="00993300">
      <w:pPr>
        <w:spacing w:after="240"/>
        <w:ind w:left="1080"/>
        <w:jc w:val="both"/>
      </w:pPr>
      <w:r w:rsidRPr="00C230CD">
        <w:t>(c)</w:t>
      </w:r>
      <w:r w:rsidRPr="00C230CD">
        <w:tab/>
        <w:t>Means shall be provided to prevent the return of primary indicating elements and of primary recording elements if these are returnable to zero, beyond their correct zero position.</w:t>
      </w:r>
    </w:p>
    <w:p w14:paraId="21523641" w14:textId="77777777" w:rsidR="00815461" w:rsidRPr="00C230CD" w:rsidRDefault="00815461" w:rsidP="00F848D9">
      <w:pPr>
        <w:pStyle w:val="ListParagraph"/>
        <w:keepNext/>
        <w:numPr>
          <w:ilvl w:val="0"/>
          <w:numId w:val="14"/>
        </w:numPr>
        <w:jc w:val="both"/>
      </w:pPr>
      <w:r w:rsidRPr="00C230CD">
        <w:t>Primary indicating elements shall not be resettable to zero during a delivery.</w:t>
      </w:r>
    </w:p>
    <w:p w14:paraId="69F81C80" w14:textId="77777777" w:rsidR="00DB15FB" w:rsidRPr="00C230CD" w:rsidRDefault="00DB15FB" w:rsidP="00993300">
      <w:pPr>
        <w:spacing w:before="60" w:after="240"/>
        <w:ind w:left="720"/>
        <w:jc w:val="both"/>
      </w:pPr>
      <w:r w:rsidRPr="00C230CD">
        <w:t>(Amended 1990</w:t>
      </w:r>
      <w:r w:rsidR="009C6E36" w:rsidRPr="00C230CD">
        <w:t xml:space="preserve"> and</w:t>
      </w:r>
      <w:r w:rsidR="00815461" w:rsidRPr="00C230CD">
        <w:t xml:space="preserve"> 2016)</w:t>
      </w:r>
    </w:p>
    <w:p w14:paraId="6E6A3FE0" w14:textId="39A781CD" w:rsidR="00DB15FB" w:rsidRPr="00C230CD" w:rsidRDefault="00DB15FB" w:rsidP="00993300">
      <w:pPr>
        <w:pStyle w:val="Heading4"/>
        <w:keepNext/>
      </w:pPr>
      <w:bookmarkStart w:id="24" w:name="_Toc82437580"/>
      <w:bookmarkStart w:id="25" w:name="_Toc174610796"/>
      <w:r w:rsidRPr="00C230CD">
        <w:t>S.1.5</w:t>
      </w:r>
      <w:r w:rsidR="003A2AE2">
        <w:t>. </w:t>
      </w:r>
      <w:r w:rsidRPr="00C230CD">
        <w:t>For Stationary Retail Devices Only.</w:t>
      </w:r>
      <w:bookmarkEnd w:id="24"/>
      <w:bookmarkEnd w:id="25"/>
    </w:p>
    <w:p w14:paraId="428E20EC" w14:textId="1E5D2D1E" w:rsidR="006144CD" w:rsidRPr="00C230CD" w:rsidRDefault="00DB15FB" w:rsidP="006144CD">
      <w:pPr>
        <w:pStyle w:val="Heading5"/>
        <w:rPr>
          <w:vanish/>
          <w:specVanish/>
        </w:rPr>
      </w:pPr>
      <w:r w:rsidRPr="00C230CD">
        <w:t>S.1.5.1</w:t>
      </w:r>
      <w:r w:rsidR="003A2AE2">
        <w:t>. </w:t>
      </w:r>
      <w:r w:rsidRPr="00C230CD">
        <w:t>Display of Unit Price and Product Identity.</w:t>
      </w:r>
    </w:p>
    <w:p w14:paraId="7D216B5C" w14:textId="4C06F913" w:rsidR="00DB15FB" w:rsidRPr="00C230CD" w:rsidRDefault="00DB15FB" w:rsidP="00993300">
      <w:pPr>
        <w:tabs>
          <w:tab w:val="left" w:pos="1620"/>
        </w:tabs>
        <w:spacing w:after="240"/>
        <w:ind w:left="720"/>
        <w:jc w:val="both"/>
      </w:pPr>
      <w:r w:rsidRPr="00C230CD">
        <w:t xml:space="preserve"> – </w:t>
      </w:r>
      <w:r w:rsidR="009D5C0A" w:rsidRPr="00C230CD">
        <w:t>A d</w:t>
      </w:r>
      <w:r w:rsidRPr="00C230CD">
        <w:t xml:space="preserve">evice of the computing type shall display on each face the unit price at which the device is set to compute or to deliver, and there shall be conspicuously displayed on each side of the device the identity of the product that is being dispensed.  </w:t>
      </w:r>
    </w:p>
    <w:p w14:paraId="06209359" w14:textId="77777777" w:rsidR="005D44D8" w:rsidRPr="00C230CD" w:rsidRDefault="005D44D8" w:rsidP="00993300">
      <w:pPr>
        <w:spacing w:after="240"/>
        <w:ind w:left="720"/>
        <w:jc w:val="both"/>
        <w:rPr>
          <w:i/>
        </w:rPr>
      </w:pPr>
      <w:r w:rsidRPr="00C230CD">
        <w:rPr>
          <w:i/>
        </w:rPr>
        <w:t xml:space="preserve">Except for dispensers used exclusively for fleet sales and other price contract sales, </w:t>
      </w:r>
      <w:proofErr w:type="gramStart"/>
      <w:r w:rsidRPr="00C230CD">
        <w:rPr>
          <w:i/>
        </w:rPr>
        <w:t>all of</w:t>
      </w:r>
      <w:proofErr w:type="gramEnd"/>
      <w:r w:rsidRPr="00C230CD">
        <w:rPr>
          <w:i/>
        </w:rPr>
        <w:t xml:space="preserve"> the unit prices at which that product is offered for sales shall meet the following conditions:</w:t>
      </w:r>
    </w:p>
    <w:p w14:paraId="2AC1789A" w14:textId="77777777" w:rsidR="00D32CFF" w:rsidRPr="00C230CD" w:rsidRDefault="005D44D8" w:rsidP="00064F12">
      <w:pPr>
        <w:pStyle w:val="ListParagraph"/>
        <w:numPr>
          <w:ilvl w:val="0"/>
          <w:numId w:val="16"/>
        </w:numPr>
        <w:contextualSpacing w:val="0"/>
        <w:jc w:val="both"/>
        <w:rPr>
          <w:i/>
        </w:rPr>
      </w:pPr>
      <w:r w:rsidRPr="00C230CD">
        <w:rPr>
          <w:i/>
        </w:rPr>
        <w:t xml:space="preserve">For a system that applies a discount prior to the delivery, all unit prices shall be displayed or shall be capable of being displayed on the dispenser through a deliberate action of the purchaser prior to the delivery of the product.  It is not necessary that </w:t>
      </w:r>
      <w:proofErr w:type="gramStart"/>
      <w:r w:rsidRPr="00C230CD">
        <w:rPr>
          <w:i/>
        </w:rPr>
        <w:t>all of</w:t>
      </w:r>
      <w:proofErr w:type="gramEnd"/>
      <w:r w:rsidRPr="00C230CD">
        <w:rPr>
          <w:i/>
        </w:rPr>
        <w:t xml:space="preserve"> the unit prices be simultaneously displayed prior to the delivery of the product.</w:t>
      </w:r>
    </w:p>
    <w:p w14:paraId="5B3C796B" w14:textId="77777777" w:rsidR="00D32CFF" w:rsidRPr="00C230CD" w:rsidRDefault="00D32CFF" w:rsidP="003017E8">
      <w:pPr>
        <w:pStyle w:val="ListParagraph"/>
        <w:spacing w:before="60" w:after="240"/>
        <w:ind w:left="1440"/>
        <w:contextualSpacing w:val="0"/>
        <w:jc w:val="both"/>
        <w:rPr>
          <w:i/>
        </w:rPr>
      </w:pPr>
      <w:r w:rsidRPr="00C230CD">
        <w:rPr>
          <w:i/>
        </w:rPr>
        <w:t>[Nonretroactive as of January 1, 2016]</w:t>
      </w:r>
    </w:p>
    <w:p w14:paraId="3A0AF708" w14:textId="77777777" w:rsidR="005D44D8" w:rsidRPr="00C230CD" w:rsidRDefault="005D44D8" w:rsidP="008C47C6">
      <w:pPr>
        <w:pStyle w:val="ListParagraph"/>
        <w:numPr>
          <w:ilvl w:val="0"/>
          <w:numId w:val="16"/>
        </w:numPr>
        <w:spacing w:before="240"/>
        <w:contextualSpacing w:val="0"/>
        <w:jc w:val="both"/>
        <w:rPr>
          <w:i/>
        </w:rPr>
      </w:pPr>
      <w:r w:rsidRPr="00C230CD">
        <w:lastRenderedPageBreak/>
        <w:t>For a system that offers post-delivery discounts on fuel sales, display of pre-delivery unit price infor</w:t>
      </w:r>
      <w:r w:rsidR="004708E9" w:rsidRPr="00C230CD">
        <w:t>mation is exempt from (a) above</w:t>
      </w:r>
      <w:r w:rsidR="009D5C0A" w:rsidRPr="00C230CD">
        <w:t>,</w:t>
      </w:r>
      <w:r w:rsidRPr="00C230CD">
        <w:t xml:space="preserve"> </w:t>
      </w:r>
      <w:r w:rsidR="004708E9" w:rsidRPr="00C230CD">
        <w:t>p</w:t>
      </w:r>
      <w:r w:rsidRPr="00C230CD">
        <w:t>rovided the system complies with S.1.5.5. Recorded Representation</w:t>
      </w:r>
      <w:r w:rsidR="004708E9" w:rsidRPr="00C230CD">
        <w:t>s</w:t>
      </w:r>
      <w:r w:rsidRPr="00C230CD">
        <w:t xml:space="preserve"> for Transactions Where a Pos</w:t>
      </w:r>
      <w:r w:rsidR="004708E9" w:rsidRPr="00C230CD">
        <w:t>t-Delivery Discount(s) is Provid</w:t>
      </w:r>
      <w:r w:rsidRPr="00C230CD">
        <w:t>ed.</w:t>
      </w:r>
    </w:p>
    <w:p w14:paraId="51B3BCBB" w14:textId="77777777" w:rsidR="005D44D8" w:rsidRPr="00C230CD" w:rsidRDefault="004708E9" w:rsidP="00F848D9">
      <w:pPr>
        <w:spacing w:before="240"/>
        <w:ind w:left="720"/>
        <w:jc w:val="both"/>
        <w:rPr>
          <w:rFonts w:ascii="Arial Narrow" w:hAnsi="Arial Narrow"/>
        </w:rPr>
      </w:pPr>
      <w:r w:rsidRPr="00C230CD">
        <w:rPr>
          <w:rFonts w:ascii="Arial Narrow" w:hAnsi="Arial Narrow"/>
          <w:b/>
        </w:rPr>
        <w:t xml:space="preserve">Note:  </w:t>
      </w:r>
      <w:r w:rsidRPr="00C230CD">
        <w:rPr>
          <w:rFonts w:ascii="Arial Narrow" w:hAnsi="Arial Narrow"/>
        </w:rPr>
        <w:t>When a product is offered at more than one unit price, display of the unit price information may be through the deliberate action of the customer:  1) using controls on the device; 2)</w:t>
      </w:r>
      <w:r w:rsidR="00E20EA2" w:rsidRPr="00C230CD">
        <w:rPr>
          <w:rFonts w:ascii="Arial Narrow" w:hAnsi="Arial Narrow"/>
        </w:rPr>
        <w:t xml:space="preserve"> </w:t>
      </w:r>
      <w:r w:rsidRPr="00C230CD">
        <w:rPr>
          <w:rFonts w:ascii="Arial Narrow" w:hAnsi="Arial Narrow"/>
        </w:rPr>
        <w:t xml:space="preserve">through the customer’s use of personal or vehicle-mounted electronic equipment communicating </w:t>
      </w:r>
      <w:r w:rsidR="009D5C0A" w:rsidRPr="00C230CD">
        <w:rPr>
          <w:rFonts w:ascii="Arial Narrow" w:hAnsi="Arial Narrow"/>
        </w:rPr>
        <w:t>with</w:t>
      </w:r>
      <w:r w:rsidRPr="00C230CD">
        <w:rPr>
          <w:rFonts w:ascii="Arial Narrow" w:hAnsi="Arial Narrow"/>
        </w:rPr>
        <w:t xml:space="preserve"> the system; or 3) verbal instructions by the customer.</w:t>
      </w:r>
    </w:p>
    <w:p w14:paraId="775C2F11" w14:textId="77777777" w:rsidR="004708E9" w:rsidRPr="00C230CD" w:rsidRDefault="004708E9" w:rsidP="00F848D9">
      <w:pPr>
        <w:spacing w:before="60" w:after="240"/>
        <w:ind w:left="720"/>
        <w:jc w:val="both"/>
      </w:pPr>
      <w:r w:rsidRPr="00C230CD">
        <w:t>(</w:t>
      </w:r>
      <w:r w:rsidR="00D32CFF" w:rsidRPr="00C230CD">
        <w:t>Amended</w:t>
      </w:r>
      <w:r w:rsidRPr="00C230CD">
        <w:t xml:space="preserve"> 2016)</w:t>
      </w:r>
    </w:p>
    <w:p w14:paraId="38BA5039" w14:textId="34B15652" w:rsidR="006144CD" w:rsidRPr="00C230CD" w:rsidRDefault="00DB15FB" w:rsidP="006144CD">
      <w:pPr>
        <w:pStyle w:val="Heading5"/>
        <w:rPr>
          <w:vanish/>
          <w:specVanish/>
        </w:rPr>
      </w:pPr>
      <w:r w:rsidRPr="00C230CD">
        <w:t>S.1.5.2</w:t>
      </w:r>
      <w:r w:rsidR="003A2AE2">
        <w:t>. </w:t>
      </w:r>
      <w:r w:rsidRPr="00C230CD">
        <w:t>Money-Value Computations.</w:t>
      </w:r>
    </w:p>
    <w:p w14:paraId="268696EA" w14:textId="2DABF3F2" w:rsidR="00DB15FB" w:rsidRPr="00C230CD" w:rsidRDefault="00DB15FB">
      <w:pPr>
        <w:keepNext/>
        <w:tabs>
          <w:tab w:val="left" w:pos="1620"/>
        </w:tabs>
        <w:ind w:left="720"/>
        <w:jc w:val="both"/>
      </w:pPr>
      <w:r w:rsidRPr="00C230CD">
        <w:t xml:space="preserve"> – A computing device shall compute the total sales price at any single-purchase unit price (excluding fleet sales and other price contract sales) for which the product is offered for sale at any delivery possible within either the measurement range of the device or the range of the computing elements, whichever is less.  The analog money-value indication shall not differ from the mathematically computed money-value (quantity </w:t>
      </w:r>
      <w:r w:rsidR="008236EA" w:rsidRPr="00C230CD">
        <w:t>×</w:t>
      </w:r>
      <w:r w:rsidRPr="00C230CD">
        <w:t xml:space="preserve"> unit price = sales price), for any delivered quantity, by an amount greater than the values shown in Table</w:t>
      </w:r>
      <w:r w:rsidR="009E4C0F" w:rsidRPr="00C230CD">
        <w:t xml:space="preserve"> </w:t>
      </w:r>
      <w:r w:rsidRPr="00C230CD">
        <w:t>1. Money-Value Divisions and Maximum Allowable Variations for Money-Value Computations on Mechanical Analog Computers.</w:t>
      </w:r>
    </w:p>
    <w:p w14:paraId="14584CAD" w14:textId="77777777" w:rsidR="00DB15FB" w:rsidRPr="00C230CD" w:rsidRDefault="00DB15FB" w:rsidP="00993300">
      <w:pPr>
        <w:spacing w:before="60" w:after="240"/>
        <w:ind w:left="720"/>
        <w:jc w:val="both"/>
      </w:pPr>
      <w:r w:rsidRPr="00C230CD">
        <w:t>(Amended 1995)</w:t>
      </w:r>
    </w:p>
    <w:tbl>
      <w:tblPr>
        <w:tblW w:w="0" w:type="auto"/>
        <w:jc w:val="center"/>
        <w:tblLayout w:type="fixed"/>
        <w:tblCellMar>
          <w:top w:w="43" w:type="dxa"/>
          <w:left w:w="120" w:type="dxa"/>
          <w:bottom w:w="43" w:type="dxa"/>
          <w:right w:w="120" w:type="dxa"/>
        </w:tblCellMar>
        <w:tblLook w:val="0000" w:firstRow="0" w:lastRow="0" w:firstColumn="0" w:lastColumn="0" w:noHBand="0" w:noVBand="0"/>
        <w:tblCaption w:val="Table 1. Mone-Value Divisions and Miximum Allowable Variations for Money-Value Comutations on Mechanical Analog Computers"/>
        <w:tblDescription w:val="Unit Price (from/to including) money-value division, and maximum allowable variations (design test and field test)"/>
      </w:tblPr>
      <w:tblGrid>
        <w:gridCol w:w="1603"/>
        <w:gridCol w:w="1736"/>
        <w:gridCol w:w="1236"/>
        <w:gridCol w:w="1350"/>
        <w:gridCol w:w="1440"/>
      </w:tblGrid>
      <w:tr w:rsidR="00DB15FB" w:rsidRPr="00C230CD" w14:paraId="26801D14" w14:textId="77777777" w:rsidTr="003017E8">
        <w:trPr>
          <w:cantSplit/>
          <w:trHeight w:val="144"/>
          <w:tblHeader/>
          <w:jc w:val="center"/>
        </w:trPr>
        <w:tc>
          <w:tcPr>
            <w:tcW w:w="7365" w:type="dxa"/>
            <w:gridSpan w:val="5"/>
            <w:tcBorders>
              <w:top w:val="double" w:sz="4" w:space="0" w:color="auto"/>
              <w:left w:val="double" w:sz="4" w:space="0" w:color="auto"/>
              <w:bottom w:val="double" w:sz="4" w:space="0" w:color="auto"/>
              <w:right w:val="double" w:sz="4" w:space="0" w:color="auto"/>
            </w:tcBorders>
          </w:tcPr>
          <w:p w14:paraId="1A824F22" w14:textId="77777777" w:rsidR="00DB15FB" w:rsidRPr="00C230CD" w:rsidRDefault="00DB15FB" w:rsidP="003C5CF5">
            <w:pPr>
              <w:pStyle w:val="3pt"/>
              <w:keepNext/>
              <w:spacing w:before="0"/>
            </w:pPr>
            <w:r w:rsidRPr="00C230CD">
              <w:t>Table 1.</w:t>
            </w:r>
          </w:p>
          <w:p w14:paraId="14228D5E" w14:textId="77777777" w:rsidR="00DB15FB" w:rsidRPr="00C230CD" w:rsidRDefault="00DB15FB" w:rsidP="00064DED">
            <w:pPr>
              <w:keepNext/>
              <w:jc w:val="center"/>
              <w:rPr>
                <w:b/>
                <w:bCs/>
              </w:rPr>
            </w:pPr>
            <w:r w:rsidRPr="00C230CD">
              <w:rPr>
                <w:b/>
                <w:bCs/>
              </w:rPr>
              <w:t xml:space="preserve">Money-Value Divisions and </w:t>
            </w:r>
          </w:p>
          <w:p w14:paraId="0C96039A" w14:textId="77777777" w:rsidR="00DB15FB" w:rsidRPr="00C230CD" w:rsidRDefault="00DB15FB" w:rsidP="00064DED">
            <w:pPr>
              <w:keepNext/>
              <w:jc w:val="center"/>
              <w:rPr>
                <w:b/>
                <w:bCs/>
              </w:rPr>
            </w:pPr>
            <w:r w:rsidRPr="00C230CD">
              <w:rPr>
                <w:b/>
                <w:bCs/>
              </w:rPr>
              <w:t>Maximum Allowable Variations for Money-Value</w:t>
            </w:r>
          </w:p>
          <w:p w14:paraId="7214E41D" w14:textId="77777777" w:rsidR="00DB15FB" w:rsidRPr="00C230CD" w:rsidRDefault="00DB15FB" w:rsidP="003C5CF5">
            <w:pPr>
              <w:pStyle w:val="After3pt"/>
              <w:keepNext/>
              <w:spacing w:after="0"/>
              <w:rPr>
                <w:szCs w:val="24"/>
              </w:rPr>
            </w:pPr>
            <w:r w:rsidRPr="00C230CD">
              <w:t>Computations on Mechanical Analog Computers</w:t>
            </w:r>
          </w:p>
        </w:tc>
      </w:tr>
      <w:tr w:rsidR="00DB15FB" w:rsidRPr="00C230CD" w14:paraId="01BD9C50" w14:textId="77777777" w:rsidTr="003017E8">
        <w:trPr>
          <w:cantSplit/>
          <w:trHeight w:val="144"/>
          <w:jc w:val="center"/>
        </w:trPr>
        <w:tc>
          <w:tcPr>
            <w:tcW w:w="3339" w:type="dxa"/>
            <w:gridSpan w:val="2"/>
            <w:tcBorders>
              <w:top w:val="double" w:sz="4" w:space="0" w:color="auto"/>
              <w:left w:val="double" w:sz="4" w:space="0" w:color="auto"/>
              <w:bottom w:val="single" w:sz="4" w:space="0" w:color="auto"/>
              <w:right w:val="single" w:sz="4" w:space="0" w:color="auto"/>
            </w:tcBorders>
            <w:vAlign w:val="center"/>
          </w:tcPr>
          <w:p w14:paraId="1BE85B83" w14:textId="77777777" w:rsidR="00DB15FB" w:rsidRPr="00C230CD" w:rsidRDefault="00DB15FB" w:rsidP="003C5CF5">
            <w:pPr>
              <w:keepNext/>
              <w:jc w:val="center"/>
              <w:rPr>
                <w:b/>
                <w:bCs/>
                <w:szCs w:val="24"/>
              </w:rPr>
            </w:pPr>
            <w:r w:rsidRPr="00C230CD">
              <w:rPr>
                <w:b/>
                <w:bCs/>
              </w:rPr>
              <w:t>Unit Price</w:t>
            </w:r>
          </w:p>
        </w:tc>
        <w:tc>
          <w:tcPr>
            <w:tcW w:w="1236" w:type="dxa"/>
            <w:vMerge w:val="restart"/>
            <w:tcBorders>
              <w:top w:val="double" w:sz="4" w:space="0" w:color="auto"/>
              <w:left w:val="single" w:sz="4" w:space="0" w:color="auto"/>
              <w:bottom w:val="single" w:sz="4" w:space="0" w:color="auto"/>
              <w:right w:val="single" w:sz="4" w:space="0" w:color="auto"/>
            </w:tcBorders>
            <w:vAlign w:val="center"/>
          </w:tcPr>
          <w:p w14:paraId="3C0B82DD" w14:textId="77777777" w:rsidR="00DB15FB" w:rsidRPr="00C230CD" w:rsidRDefault="00DB15FB" w:rsidP="00064DED">
            <w:pPr>
              <w:keepNext/>
              <w:jc w:val="center"/>
              <w:rPr>
                <w:b/>
                <w:bCs/>
              </w:rPr>
            </w:pPr>
            <w:r w:rsidRPr="00C230CD">
              <w:rPr>
                <w:b/>
                <w:bCs/>
              </w:rPr>
              <w:t>Money- Value</w:t>
            </w:r>
          </w:p>
          <w:p w14:paraId="20A81CB2" w14:textId="77777777" w:rsidR="00DB15FB" w:rsidRPr="00C230CD" w:rsidRDefault="00DB15FB" w:rsidP="00064DED">
            <w:pPr>
              <w:keepNext/>
              <w:jc w:val="center"/>
              <w:rPr>
                <w:b/>
                <w:bCs/>
                <w:szCs w:val="24"/>
              </w:rPr>
            </w:pPr>
            <w:r w:rsidRPr="00C230CD">
              <w:rPr>
                <w:b/>
                <w:bCs/>
              </w:rPr>
              <w:t>Division</w:t>
            </w:r>
          </w:p>
        </w:tc>
        <w:tc>
          <w:tcPr>
            <w:tcW w:w="2790" w:type="dxa"/>
            <w:gridSpan w:val="2"/>
            <w:tcBorders>
              <w:top w:val="double" w:sz="4" w:space="0" w:color="auto"/>
              <w:left w:val="single" w:sz="4" w:space="0" w:color="auto"/>
              <w:bottom w:val="single" w:sz="4" w:space="0" w:color="auto"/>
              <w:right w:val="double" w:sz="4" w:space="0" w:color="auto"/>
            </w:tcBorders>
            <w:vAlign w:val="bottom"/>
          </w:tcPr>
          <w:p w14:paraId="6C61AC48" w14:textId="77777777" w:rsidR="00DB15FB" w:rsidRPr="00C230CD" w:rsidRDefault="00DB15FB" w:rsidP="00F11D88">
            <w:pPr>
              <w:keepNext/>
              <w:jc w:val="center"/>
              <w:rPr>
                <w:b/>
                <w:bCs/>
              </w:rPr>
            </w:pPr>
            <w:r w:rsidRPr="00C230CD">
              <w:rPr>
                <w:b/>
                <w:bCs/>
              </w:rPr>
              <w:t>Maximum</w:t>
            </w:r>
          </w:p>
          <w:p w14:paraId="7A1B3B44" w14:textId="77777777" w:rsidR="00DB15FB" w:rsidRPr="00C230CD" w:rsidRDefault="00DB15FB" w:rsidP="00F11D88">
            <w:pPr>
              <w:keepNext/>
              <w:jc w:val="center"/>
              <w:rPr>
                <w:b/>
                <w:bCs/>
                <w:szCs w:val="24"/>
              </w:rPr>
            </w:pPr>
            <w:r w:rsidRPr="00C230CD">
              <w:rPr>
                <w:b/>
                <w:bCs/>
              </w:rPr>
              <w:t>Allowable Variation</w:t>
            </w:r>
          </w:p>
        </w:tc>
      </w:tr>
      <w:tr w:rsidR="00DB15FB" w:rsidRPr="00C230CD" w14:paraId="44733870" w14:textId="77777777" w:rsidTr="003017E8">
        <w:trPr>
          <w:cantSplit/>
          <w:trHeight w:val="144"/>
          <w:jc w:val="center"/>
        </w:trPr>
        <w:tc>
          <w:tcPr>
            <w:tcW w:w="1603" w:type="dxa"/>
            <w:tcBorders>
              <w:top w:val="single" w:sz="4" w:space="0" w:color="auto"/>
              <w:left w:val="double" w:sz="4" w:space="0" w:color="auto"/>
              <w:bottom w:val="single" w:sz="4" w:space="0" w:color="auto"/>
              <w:right w:val="single" w:sz="4" w:space="0" w:color="auto"/>
            </w:tcBorders>
            <w:vAlign w:val="center"/>
          </w:tcPr>
          <w:p w14:paraId="62225F3C" w14:textId="77777777" w:rsidR="00DB15FB" w:rsidRPr="00C230CD" w:rsidRDefault="00DB15FB" w:rsidP="003C5CF5">
            <w:pPr>
              <w:keepNext/>
              <w:jc w:val="center"/>
              <w:rPr>
                <w:b/>
                <w:bCs/>
                <w:szCs w:val="24"/>
              </w:rPr>
            </w:pPr>
            <w:r w:rsidRPr="00C230CD">
              <w:rPr>
                <w:b/>
                <w:bCs/>
              </w:rPr>
              <w:t>From</w:t>
            </w:r>
          </w:p>
        </w:tc>
        <w:tc>
          <w:tcPr>
            <w:tcW w:w="1736" w:type="dxa"/>
            <w:tcBorders>
              <w:top w:val="single" w:sz="4" w:space="0" w:color="auto"/>
              <w:left w:val="single" w:sz="4" w:space="0" w:color="auto"/>
              <w:bottom w:val="single" w:sz="4" w:space="0" w:color="auto"/>
              <w:right w:val="single" w:sz="4" w:space="0" w:color="auto"/>
            </w:tcBorders>
            <w:vAlign w:val="center"/>
          </w:tcPr>
          <w:p w14:paraId="5BAC6726" w14:textId="77777777" w:rsidR="00DB15FB" w:rsidRPr="00C230CD" w:rsidRDefault="00DB15FB" w:rsidP="003C5CF5">
            <w:pPr>
              <w:keepNext/>
              <w:jc w:val="center"/>
              <w:rPr>
                <w:b/>
                <w:bCs/>
                <w:szCs w:val="24"/>
              </w:rPr>
            </w:pPr>
            <w:r w:rsidRPr="00C230CD">
              <w:rPr>
                <w:b/>
                <w:bCs/>
              </w:rPr>
              <w:t xml:space="preserve">To and </w:t>
            </w:r>
            <w:proofErr w:type="gramStart"/>
            <w:r w:rsidRPr="00C230CD">
              <w:rPr>
                <w:b/>
                <w:bCs/>
              </w:rPr>
              <w:t>Including</w:t>
            </w:r>
            <w:proofErr w:type="gramEnd"/>
          </w:p>
        </w:tc>
        <w:tc>
          <w:tcPr>
            <w:tcW w:w="1236" w:type="dxa"/>
            <w:vMerge/>
            <w:tcBorders>
              <w:left w:val="single" w:sz="4" w:space="0" w:color="auto"/>
              <w:bottom w:val="single" w:sz="4" w:space="0" w:color="auto"/>
              <w:right w:val="single" w:sz="4" w:space="0" w:color="auto"/>
            </w:tcBorders>
          </w:tcPr>
          <w:p w14:paraId="7FFE124A" w14:textId="77777777" w:rsidR="00DB15FB" w:rsidRPr="00C230CD" w:rsidRDefault="00DB15FB" w:rsidP="00064DED">
            <w:pPr>
              <w:keepNext/>
              <w:rPr>
                <w:b/>
                <w:bCs/>
                <w:szCs w:val="24"/>
              </w:rPr>
            </w:pPr>
          </w:p>
        </w:tc>
        <w:tc>
          <w:tcPr>
            <w:tcW w:w="1350" w:type="dxa"/>
            <w:tcBorders>
              <w:top w:val="single" w:sz="4" w:space="0" w:color="auto"/>
              <w:left w:val="single" w:sz="4" w:space="0" w:color="auto"/>
              <w:bottom w:val="single" w:sz="4" w:space="0" w:color="auto"/>
              <w:right w:val="single" w:sz="4" w:space="0" w:color="auto"/>
            </w:tcBorders>
            <w:vAlign w:val="bottom"/>
          </w:tcPr>
          <w:p w14:paraId="04ECA728" w14:textId="44A03359" w:rsidR="00DB15FB" w:rsidRPr="00C230CD" w:rsidRDefault="00DB15FB" w:rsidP="003017E8">
            <w:pPr>
              <w:keepNext/>
              <w:jc w:val="center"/>
              <w:rPr>
                <w:b/>
                <w:bCs/>
                <w:szCs w:val="24"/>
              </w:rPr>
            </w:pPr>
            <w:r w:rsidRPr="00C230CD">
              <w:rPr>
                <w:b/>
                <w:bCs/>
              </w:rPr>
              <w:t>Design</w:t>
            </w:r>
            <w:r w:rsidR="003017E8">
              <w:rPr>
                <w:b/>
                <w:bCs/>
              </w:rPr>
              <w:t xml:space="preserve"> </w:t>
            </w:r>
            <w:r w:rsidRPr="00C230CD">
              <w:rPr>
                <w:b/>
                <w:bCs/>
              </w:rPr>
              <w:t>Test</w:t>
            </w:r>
          </w:p>
        </w:tc>
        <w:tc>
          <w:tcPr>
            <w:tcW w:w="1440" w:type="dxa"/>
            <w:tcBorders>
              <w:top w:val="single" w:sz="4" w:space="0" w:color="auto"/>
              <w:left w:val="single" w:sz="4" w:space="0" w:color="auto"/>
              <w:bottom w:val="single" w:sz="4" w:space="0" w:color="auto"/>
              <w:right w:val="double" w:sz="4" w:space="0" w:color="auto"/>
            </w:tcBorders>
            <w:vAlign w:val="bottom"/>
          </w:tcPr>
          <w:p w14:paraId="6823E774" w14:textId="282B2588" w:rsidR="00DB15FB" w:rsidRPr="00C230CD" w:rsidRDefault="00DB15FB" w:rsidP="003017E8">
            <w:pPr>
              <w:keepNext/>
              <w:jc w:val="center"/>
              <w:rPr>
                <w:b/>
                <w:bCs/>
                <w:szCs w:val="24"/>
              </w:rPr>
            </w:pPr>
            <w:r w:rsidRPr="00C230CD">
              <w:rPr>
                <w:b/>
                <w:bCs/>
              </w:rPr>
              <w:t>Field</w:t>
            </w:r>
            <w:r w:rsidR="003017E8">
              <w:rPr>
                <w:b/>
                <w:bCs/>
              </w:rPr>
              <w:t xml:space="preserve"> </w:t>
            </w:r>
            <w:r w:rsidRPr="00C230CD">
              <w:rPr>
                <w:b/>
                <w:bCs/>
              </w:rPr>
              <w:t>Test</w:t>
            </w:r>
          </w:p>
        </w:tc>
      </w:tr>
      <w:tr w:rsidR="00DB15FB" w:rsidRPr="00C230CD" w14:paraId="057A885C" w14:textId="77777777" w:rsidTr="003017E8">
        <w:trPr>
          <w:cantSplit/>
          <w:trHeight w:val="144"/>
          <w:jc w:val="center"/>
        </w:trPr>
        <w:tc>
          <w:tcPr>
            <w:tcW w:w="1603" w:type="dxa"/>
            <w:tcBorders>
              <w:top w:val="single" w:sz="4" w:space="0" w:color="auto"/>
              <w:left w:val="double" w:sz="4" w:space="0" w:color="auto"/>
              <w:bottom w:val="dashed" w:sz="4" w:space="0" w:color="auto"/>
              <w:right w:val="single" w:sz="4" w:space="0" w:color="auto"/>
            </w:tcBorders>
            <w:vAlign w:val="center"/>
          </w:tcPr>
          <w:p w14:paraId="1348FEBA" w14:textId="77777777" w:rsidR="00DB15FB" w:rsidRPr="00C230CD" w:rsidRDefault="00DB15FB" w:rsidP="003C5CF5">
            <w:pPr>
              <w:keepNext/>
              <w:jc w:val="center"/>
              <w:rPr>
                <w:szCs w:val="24"/>
              </w:rPr>
            </w:pPr>
            <w:r w:rsidRPr="00C230CD">
              <w:t>0</w:t>
            </w:r>
          </w:p>
        </w:tc>
        <w:tc>
          <w:tcPr>
            <w:tcW w:w="1736" w:type="dxa"/>
            <w:tcBorders>
              <w:top w:val="single" w:sz="4" w:space="0" w:color="auto"/>
              <w:left w:val="single" w:sz="4" w:space="0" w:color="auto"/>
              <w:bottom w:val="dashed" w:sz="4" w:space="0" w:color="auto"/>
              <w:right w:val="single" w:sz="4" w:space="0" w:color="auto"/>
            </w:tcBorders>
            <w:vAlign w:val="center"/>
          </w:tcPr>
          <w:p w14:paraId="7260D778" w14:textId="77777777" w:rsidR="00DB15FB" w:rsidRPr="00C230CD" w:rsidRDefault="00DB15FB" w:rsidP="003C5CF5">
            <w:pPr>
              <w:keepNext/>
              <w:jc w:val="center"/>
            </w:pPr>
            <w:r w:rsidRPr="00C230CD">
              <w:t>$0.25/liter or</w:t>
            </w:r>
          </w:p>
          <w:p w14:paraId="083715C0" w14:textId="77777777" w:rsidR="00DB15FB" w:rsidRPr="00C230CD" w:rsidRDefault="00DB15FB" w:rsidP="003C5CF5">
            <w:pPr>
              <w:keepNext/>
              <w:jc w:val="center"/>
              <w:rPr>
                <w:szCs w:val="24"/>
              </w:rPr>
            </w:pPr>
            <w:r w:rsidRPr="00C230CD">
              <w:t>$1.00/gallon</w:t>
            </w:r>
          </w:p>
        </w:tc>
        <w:tc>
          <w:tcPr>
            <w:tcW w:w="1236" w:type="dxa"/>
            <w:tcBorders>
              <w:top w:val="single" w:sz="4" w:space="0" w:color="auto"/>
              <w:left w:val="single" w:sz="4" w:space="0" w:color="auto"/>
              <w:bottom w:val="dashed" w:sz="4" w:space="0" w:color="auto"/>
              <w:right w:val="single" w:sz="4" w:space="0" w:color="auto"/>
            </w:tcBorders>
            <w:vAlign w:val="center"/>
          </w:tcPr>
          <w:p w14:paraId="444A23AB" w14:textId="77777777" w:rsidR="00DB15FB" w:rsidRPr="00C230CD" w:rsidRDefault="00DB15FB" w:rsidP="003C5CF5">
            <w:pPr>
              <w:keepNext/>
              <w:jc w:val="center"/>
              <w:rPr>
                <w:szCs w:val="24"/>
              </w:rPr>
            </w:pPr>
            <w:r w:rsidRPr="00C230CD">
              <w:t>1¢</w:t>
            </w:r>
          </w:p>
        </w:tc>
        <w:tc>
          <w:tcPr>
            <w:tcW w:w="1350" w:type="dxa"/>
            <w:tcBorders>
              <w:top w:val="single" w:sz="4" w:space="0" w:color="auto"/>
              <w:left w:val="single" w:sz="4" w:space="0" w:color="auto"/>
              <w:bottom w:val="dashed" w:sz="4" w:space="0" w:color="auto"/>
              <w:right w:val="single" w:sz="4" w:space="0" w:color="auto"/>
            </w:tcBorders>
            <w:vAlign w:val="center"/>
          </w:tcPr>
          <w:p w14:paraId="6B472472" w14:textId="77777777" w:rsidR="00DB15FB" w:rsidRPr="00C230CD" w:rsidRDefault="00DB15FB" w:rsidP="003C5CF5">
            <w:pPr>
              <w:keepNext/>
              <w:jc w:val="center"/>
              <w:rPr>
                <w:szCs w:val="24"/>
              </w:rPr>
            </w:pPr>
            <w:r w:rsidRPr="00C230CD">
              <w:t>± 1¢</w:t>
            </w:r>
          </w:p>
        </w:tc>
        <w:tc>
          <w:tcPr>
            <w:tcW w:w="1440" w:type="dxa"/>
            <w:tcBorders>
              <w:top w:val="single" w:sz="4" w:space="0" w:color="auto"/>
              <w:left w:val="single" w:sz="4" w:space="0" w:color="auto"/>
              <w:bottom w:val="dashed" w:sz="4" w:space="0" w:color="auto"/>
              <w:right w:val="double" w:sz="4" w:space="0" w:color="auto"/>
            </w:tcBorders>
            <w:vAlign w:val="center"/>
          </w:tcPr>
          <w:p w14:paraId="234E14A3" w14:textId="77777777" w:rsidR="00DB15FB" w:rsidRPr="00C230CD" w:rsidRDefault="00DB15FB" w:rsidP="003C5CF5">
            <w:pPr>
              <w:keepNext/>
              <w:jc w:val="center"/>
              <w:rPr>
                <w:szCs w:val="24"/>
              </w:rPr>
            </w:pPr>
            <w:r w:rsidRPr="00C230CD">
              <w:t>± 1¢</w:t>
            </w:r>
          </w:p>
        </w:tc>
      </w:tr>
      <w:tr w:rsidR="00DB15FB" w:rsidRPr="00C230CD" w14:paraId="658A07B5" w14:textId="77777777" w:rsidTr="003017E8">
        <w:trPr>
          <w:cantSplit/>
          <w:trHeight w:val="144"/>
          <w:jc w:val="center"/>
        </w:trPr>
        <w:tc>
          <w:tcPr>
            <w:tcW w:w="1603" w:type="dxa"/>
            <w:tcBorders>
              <w:top w:val="dashed" w:sz="4" w:space="0" w:color="auto"/>
              <w:left w:val="double" w:sz="4" w:space="0" w:color="auto"/>
              <w:bottom w:val="dashed" w:sz="4" w:space="0" w:color="auto"/>
              <w:right w:val="single" w:sz="4" w:space="0" w:color="auto"/>
            </w:tcBorders>
            <w:vAlign w:val="center"/>
          </w:tcPr>
          <w:p w14:paraId="48CDEE6A" w14:textId="77777777" w:rsidR="00DB15FB" w:rsidRPr="00C230CD" w:rsidRDefault="00DB15FB" w:rsidP="003C5CF5">
            <w:pPr>
              <w:keepNext/>
              <w:jc w:val="center"/>
            </w:pPr>
            <w:r w:rsidRPr="00C230CD">
              <w:t>$0.25/liter or</w:t>
            </w:r>
          </w:p>
          <w:p w14:paraId="1F402CCE" w14:textId="77777777" w:rsidR="00DB15FB" w:rsidRPr="00C230CD" w:rsidRDefault="00DB15FB" w:rsidP="003C5CF5">
            <w:pPr>
              <w:keepNext/>
              <w:jc w:val="center"/>
              <w:rPr>
                <w:szCs w:val="24"/>
              </w:rPr>
            </w:pPr>
            <w:r w:rsidRPr="00C230CD">
              <w:t>$1.00/gallon</w:t>
            </w:r>
          </w:p>
        </w:tc>
        <w:tc>
          <w:tcPr>
            <w:tcW w:w="1736" w:type="dxa"/>
            <w:tcBorders>
              <w:top w:val="dashed" w:sz="4" w:space="0" w:color="auto"/>
              <w:left w:val="single" w:sz="4" w:space="0" w:color="auto"/>
              <w:bottom w:val="dashed" w:sz="4" w:space="0" w:color="auto"/>
              <w:right w:val="single" w:sz="4" w:space="0" w:color="auto"/>
            </w:tcBorders>
            <w:vAlign w:val="center"/>
          </w:tcPr>
          <w:p w14:paraId="7C039B92" w14:textId="77777777" w:rsidR="00DB15FB" w:rsidRPr="00C230CD" w:rsidRDefault="00DB15FB" w:rsidP="003C5CF5">
            <w:pPr>
              <w:keepNext/>
              <w:jc w:val="center"/>
            </w:pPr>
            <w:r w:rsidRPr="00C230CD">
              <w:t xml:space="preserve"> $0.75/liter or</w:t>
            </w:r>
          </w:p>
          <w:p w14:paraId="31742DD8" w14:textId="77777777" w:rsidR="00DB15FB" w:rsidRPr="00C230CD" w:rsidRDefault="00DB15FB" w:rsidP="003C5CF5">
            <w:pPr>
              <w:keepNext/>
              <w:jc w:val="center"/>
              <w:rPr>
                <w:szCs w:val="24"/>
              </w:rPr>
            </w:pPr>
            <w:r w:rsidRPr="00C230CD">
              <w:t xml:space="preserve"> $3.00/gallon</w:t>
            </w:r>
          </w:p>
        </w:tc>
        <w:tc>
          <w:tcPr>
            <w:tcW w:w="1236" w:type="dxa"/>
            <w:tcBorders>
              <w:top w:val="dashed" w:sz="4" w:space="0" w:color="auto"/>
              <w:left w:val="single" w:sz="4" w:space="0" w:color="auto"/>
              <w:bottom w:val="dashed" w:sz="4" w:space="0" w:color="auto"/>
              <w:right w:val="single" w:sz="4" w:space="0" w:color="auto"/>
            </w:tcBorders>
            <w:vAlign w:val="center"/>
          </w:tcPr>
          <w:p w14:paraId="510F9068" w14:textId="77777777" w:rsidR="00DB15FB" w:rsidRPr="00C230CD" w:rsidRDefault="00DB15FB" w:rsidP="003C5CF5">
            <w:pPr>
              <w:keepNext/>
              <w:jc w:val="center"/>
              <w:rPr>
                <w:szCs w:val="24"/>
              </w:rPr>
            </w:pPr>
            <w:r w:rsidRPr="00C230CD">
              <w:t>1¢ or 2¢</w:t>
            </w:r>
          </w:p>
        </w:tc>
        <w:tc>
          <w:tcPr>
            <w:tcW w:w="1350" w:type="dxa"/>
            <w:tcBorders>
              <w:top w:val="dashed" w:sz="4" w:space="0" w:color="auto"/>
              <w:left w:val="single" w:sz="4" w:space="0" w:color="auto"/>
              <w:bottom w:val="dashed" w:sz="4" w:space="0" w:color="auto"/>
              <w:right w:val="single" w:sz="4" w:space="0" w:color="auto"/>
            </w:tcBorders>
            <w:vAlign w:val="center"/>
          </w:tcPr>
          <w:p w14:paraId="5D23D6EC" w14:textId="77777777" w:rsidR="00DB15FB" w:rsidRPr="00C230CD" w:rsidRDefault="00DB15FB" w:rsidP="003C5CF5">
            <w:pPr>
              <w:keepNext/>
              <w:jc w:val="center"/>
              <w:rPr>
                <w:szCs w:val="24"/>
              </w:rPr>
            </w:pPr>
            <w:r w:rsidRPr="00C230CD">
              <w:t>± 1¢</w:t>
            </w:r>
          </w:p>
        </w:tc>
        <w:tc>
          <w:tcPr>
            <w:tcW w:w="1440" w:type="dxa"/>
            <w:tcBorders>
              <w:top w:val="dashed" w:sz="4" w:space="0" w:color="auto"/>
              <w:left w:val="single" w:sz="4" w:space="0" w:color="auto"/>
              <w:bottom w:val="dashed" w:sz="4" w:space="0" w:color="auto"/>
              <w:right w:val="double" w:sz="4" w:space="0" w:color="auto"/>
            </w:tcBorders>
            <w:vAlign w:val="center"/>
          </w:tcPr>
          <w:p w14:paraId="42F90037" w14:textId="77777777" w:rsidR="00DB15FB" w:rsidRPr="00C230CD" w:rsidRDefault="00DB15FB" w:rsidP="003C5CF5">
            <w:pPr>
              <w:keepNext/>
              <w:jc w:val="center"/>
              <w:rPr>
                <w:szCs w:val="24"/>
              </w:rPr>
            </w:pPr>
            <w:r w:rsidRPr="00C230CD">
              <w:t>± 2¢</w:t>
            </w:r>
          </w:p>
        </w:tc>
      </w:tr>
      <w:tr w:rsidR="00F2154C" w:rsidRPr="00C230CD" w14:paraId="1EC676C7" w14:textId="77777777" w:rsidTr="003017E8">
        <w:trPr>
          <w:cantSplit/>
          <w:trHeight w:val="144"/>
          <w:jc w:val="center"/>
        </w:trPr>
        <w:tc>
          <w:tcPr>
            <w:tcW w:w="1603" w:type="dxa"/>
            <w:vMerge w:val="restart"/>
            <w:tcBorders>
              <w:top w:val="dashed" w:sz="4" w:space="0" w:color="auto"/>
              <w:left w:val="double" w:sz="4" w:space="0" w:color="auto"/>
              <w:bottom w:val="double" w:sz="4" w:space="0" w:color="auto"/>
              <w:right w:val="single" w:sz="4" w:space="0" w:color="auto"/>
            </w:tcBorders>
            <w:vAlign w:val="center"/>
          </w:tcPr>
          <w:p w14:paraId="7B56A0C3" w14:textId="77777777" w:rsidR="00F2154C" w:rsidRPr="00C230CD" w:rsidRDefault="00F2154C" w:rsidP="003C5CF5">
            <w:pPr>
              <w:keepNext/>
              <w:jc w:val="center"/>
            </w:pPr>
            <w:r w:rsidRPr="00C230CD">
              <w:t>$0.75/liter or</w:t>
            </w:r>
          </w:p>
          <w:p w14:paraId="45625C44" w14:textId="77777777" w:rsidR="00F2154C" w:rsidRPr="00C230CD" w:rsidRDefault="00F2154C" w:rsidP="003C5CF5">
            <w:pPr>
              <w:keepNext/>
              <w:ind w:left="120"/>
              <w:rPr>
                <w:szCs w:val="24"/>
              </w:rPr>
            </w:pPr>
            <w:r w:rsidRPr="00C230CD">
              <w:t xml:space="preserve"> $3.00/gallon</w:t>
            </w:r>
            <w:r w:rsidRPr="00C230CD" w:rsidDel="00F2154C">
              <w:t xml:space="preserve"> </w:t>
            </w:r>
          </w:p>
        </w:tc>
        <w:tc>
          <w:tcPr>
            <w:tcW w:w="1736" w:type="dxa"/>
            <w:vMerge w:val="restart"/>
            <w:tcBorders>
              <w:top w:val="dashed" w:sz="4" w:space="0" w:color="auto"/>
              <w:left w:val="single" w:sz="4" w:space="0" w:color="auto"/>
              <w:bottom w:val="double" w:sz="4" w:space="0" w:color="auto"/>
              <w:right w:val="single" w:sz="4" w:space="0" w:color="auto"/>
            </w:tcBorders>
            <w:vAlign w:val="center"/>
          </w:tcPr>
          <w:p w14:paraId="697A6741" w14:textId="77777777" w:rsidR="00F2154C" w:rsidRPr="00C230CD" w:rsidRDefault="00F2154C" w:rsidP="003C5CF5">
            <w:pPr>
              <w:keepNext/>
            </w:pPr>
            <w:r w:rsidRPr="00C230CD">
              <w:t xml:space="preserve"> </w:t>
            </w:r>
            <w:r w:rsidRPr="00C230CD">
              <w:rPr>
                <w:sz w:val="16"/>
                <w:szCs w:val="16"/>
              </w:rPr>
              <w:t xml:space="preserve"> </w:t>
            </w:r>
            <w:r w:rsidRPr="00C230CD">
              <w:t xml:space="preserve">    $2.50/liter or</w:t>
            </w:r>
          </w:p>
          <w:p w14:paraId="17D81E8E" w14:textId="77777777" w:rsidR="00F2154C" w:rsidRPr="00C230CD" w:rsidRDefault="00F2154C" w:rsidP="003C5CF5">
            <w:pPr>
              <w:keepNext/>
              <w:rPr>
                <w:szCs w:val="24"/>
              </w:rPr>
            </w:pPr>
            <w:r w:rsidRPr="00C230CD">
              <w:t xml:space="preserve"> </w:t>
            </w:r>
            <w:r w:rsidRPr="00C230CD">
              <w:rPr>
                <w:sz w:val="16"/>
                <w:szCs w:val="16"/>
              </w:rPr>
              <w:t xml:space="preserve"> </w:t>
            </w:r>
            <w:r w:rsidRPr="00C230CD">
              <w:t xml:space="preserve">  $10.00/gallon</w:t>
            </w:r>
          </w:p>
        </w:tc>
        <w:tc>
          <w:tcPr>
            <w:tcW w:w="1236" w:type="dxa"/>
            <w:tcBorders>
              <w:top w:val="dashed" w:sz="4" w:space="0" w:color="auto"/>
              <w:left w:val="single" w:sz="4" w:space="0" w:color="auto"/>
              <w:bottom w:val="dashed" w:sz="4" w:space="0" w:color="auto"/>
              <w:right w:val="single" w:sz="4" w:space="0" w:color="auto"/>
            </w:tcBorders>
            <w:vAlign w:val="center"/>
          </w:tcPr>
          <w:p w14:paraId="5918DD50" w14:textId="77777777" w:rsidR="00F2154C" w:rsidRPr="00C230CD" w:rsidRDefault="00F2154C" w:rsidP="003C5CF5">
            <w:pPr>
              <w:keepNext/>
              <w:jc w:val="center"/>
              <w:rPr>
                <w:szCs w:val="24"/>
              </w:rPr>
            </w:pPr>
            <w:r w:rsidRPr="00C230CD">
              <w:t>1¢ or 2¢</w:t>
            </w:r>
          </w:p>
        </w:tc>
        <w:tc>
          <w:tcPr>
            <w:tcW w:w="1350" w:type="dxa"/>
            <w:tcBorders>
              <w:top w:val="dashed" w:sz="4" w:space="0" w:color="auto"/>
              <w:left w:val="single" w:sz="4" w:space="0" w:color="auto"/>
              <w:bottom w:val="dashed" w:sz="4" w:space="0" w:color="auto"/>
              <w:right w:val="single" w:sz="4" w:space="0" w:color="auto"/>
            </w:tcBorders>
            <w:vAlign w:val="center"/>
          </w:tcPr>
          <w:p w14:paraId="29EF3AF4" w14:textId="77777777" w:rsidR="00F2154C" w:rsidRPr="00C230CD" w:rsidRDefault="00F2154C" w:rsidP="003C5CF5">
            <w:pPr>
              <w:keepNext/>
              <w:jc w:val="center"/>
              <w:rPr>
                <w:szCs w:val="24"/>
              </w:rPr>
            </w:pPr>
            <w:r w:rsidRPr="00C230CD">
              <w:t>± 1¢</w:t>
            </w:r>
          </w:p>
        </w:tc>
        <w:tc>
          <w:tcPr>
            <w:tcW w:w="1440" w:type="dxa"/>
            <w:tcBorders>
              <w:top w:val="dashed" w:sz="4" w:space="0" w:color="auto"/>
              <w:left w:val="single" w:sz="4" w:space="0" w:color="auto"/>
              <w:bottom w:val="dashed" w:sz="4" w:space="0" w:color="auto"/>
              <w:right w:val="double" w:sz="4" w:space="0" w:color="auto"/>
            </w:tcBorders>
            <w:vAlign w:val="center"/>
          </w:tcPr>
          <w:p w14:paraId="59B563E7" w14:textId="77777777" w:rsidR="00F2154C" w:rsidRPr="00C230CD" w:rsidRDefault="00F2154C" w:rsidP="003C5CF5">
            <w:pPr>
              <w:keepNext/>
              <w:jc w:val="center"/>
              <w:rPr>
                <w:szCs w:val="24"/>
              </w:rPr>
            </w:pPr>
            <w:r w:rsidRPr="00C230CD">
              <w:t>± 2¢</w:t>
            </w:r>
          </w:p>
        </w:tc>
      </w:tr>
      <w:tr w:rsidR="00F2154C" w:rsidRPr="00C230CD" w14:paraId="7BA7C9B7" w14:textId="77777777" w:rsidTr="003017E8">
        <w:trPr>
          <w:cantSplit/>
          <w:trHeight w:val="144"/>
          <w:jc w:val="center"/>
        </w:trPr>
        <w:tc>
          <w:tcPr>
            <w:tcW w:w="1603" w:type="dxa"/>
            <w:vMerge/>
            <w:tcBorders>
              <w:top w:val="double" w:sz="4" w:space="0" w:color="auto"/>
              <w:left w:val="double" w:sz="4" w:space="0" w:color="auto"/>
              <w:bottom w:val="double" w:sz="4" w:space="0" w:color="auto"/>
              <w:right w:val="single" w:sz="4" w:space="0" w:color="auto"/>
            </w:tcBorders>
            <w:vAlign w:val="center"/>
          </w:tcPr>
          <w:p w14:paraId="3EC76C50" w14:textId="77777777" w:rsidR="00F2154C" w:rsidRPr="00C230CD" w:rsidRDefault="00F2154C" w:rsidP="00064DED">
            <w:pPr>
              <w:keepNext/>
              <w:jc w:val="center"/>
              <w:rPr>
                <w:szCs w:val="24"/>
              </w:rPr>
            </w:pPr>
          </w:p>
        </w:tc>
        <w:tc>
          <w:tcPr>
            <w:tcW w:w="1736" w:type="dxa"/>
            <w:vMerge/>
            <w:tcBorders>
              <w:left w:val="single" w:sz="4" w:space="0" w:color="auto"/>
              <w:bottom w:val="double" w:sz="4" w:space="0" w:color="auto"/>
              <w:right w:val="single" w:sz="4" w:space="0" w:color="auto"/>
            </w:tcBorders>
            <w:vAlign w:val="center"/>
          </w:tcPr>
          <w:p w14:paraId="0392FF80" w14:textId="77777777" w:rsidR="00F2154C" w:rsidRPr="00C230CD" w:rsidRDefault="00F2154C" w:rsidP="00064DED">
            <w:pPr>
              <w:keepNext/>
              <w:rPr>
                <w:szCs w:val="24"/>
              </w:rPr>
            </w:pPr>
          </w:p>
        </w:tc>
        <w:tc>
          <w:tcPr>
            <w:tcW w:w="1236" w:type="dxa"/>
            <w:tcBorders>
              <w:top w:val="dashed" w:sz="4" w:space="0" w:color="auto"/>
              <w:left w:val="single" w:sz="4" w:space="0" w:color="auto"/>
              <w:bottom w:val="double" w:sz="4" w:space="0" w:color="auto"/>
              <w:right w:val="single" w:sz="4" w:space="0" w:color="auto"/>
            </w:tcBorders>
            <w:vAlign w:val="center"/>
          </w:tcPr>
          <w:p w14:paraId="39607B16" w14:textId="77777777" w:rsidR="00F2154C" w:rsidRPr="00C230CD" w:rsidRDefault="00F2154C" w:rsidP="003C5CF5">
            <w:pPr>
              <w:keepNext/>
              <w:jc w:val="center"/>
              <w:rPr>
                <w:szCs w:val="24"/>
              </w:rPr>
            </w:pPr>
            <w:r w:rsidRPr="00C230CD">
              <w:t>5¢</w:t>
            </w:r>
          </w:p>
        </w:tc>
        <w:tc>
          <w:tcPr>
            <w:tcW w:w="1350" w:type="dxa"/>
            <w:tcBorders>
              <w:top w:val="dashed" w:sz="4" w:space="0" w:color="auto"/>
              <w:left w:val="single" w:sz="4" w:space="0" w:color="auto"/>
              <w:bottom w:val="double" w:sz="4" w:space="0" w:color="auto"/>
              <w:right w:val="single" w:sz="4" w:space="0" w:color="auto"/>
            </w:tcBorders>
            <w:vAlign w:val="center"/>
          </w:tcPr>
          <w:p w14:paraId="455ECD90" w14:textId="77777777" w:rsidR="00F2154C" w:rsidRPr="00C230CD" w:rsidRDefault="00F2154C" w:rsidP="003C5CF5">
            <w:pPr>
              <w:keepNext/>
              <w:jc w:val="center"/>
              <w:rPr>
                <w:szCs w:val="24"/>
              </w:rPr>
            </w:pPr>
            <w:r w:rsidRPr="00C230CD">
              <w:t>± 2½¢</w:t>
            </w:r>
          </w:p>
        </w:tc>
        <w:tc>
          <w:tcPr>
            <w:tcW w:w="1440" w:type="dxa"/>
            <w:tcBorders>
              <w:top w:val="dashed" w:sz="4" w:space="0" w:color="auto"/>
              <w:left w:val="single" w:sz="4" w:space="0" w:color="auto"/>
              <w:bottom w:val="double" w:sz="4" w:space="0" w:color="auto"/>
              <w:right w:val="double" w:sz="4" w:space="0" w:color="auto"/>
            </w:tcBorders>
            <w:vAlign w:val="center"/>
          </w:tcPr>
          <w:p w14:paraId="6100ED98" w14:textId="77777777" w:rsidR="00F2154C" w:rsidRPr="00C230CD" w:rsidRDefault="00F2154C" w:rsidP="003C5CF5">
            <w:pPr>
              <w:keepNext/>
              <w:jc w:val="center"/>
              <w:rPr>
                <w:szCs w:val="24"/>
              </w:rPr>
            </w:pPr>
            <w:r w:rsidRPr="00C230CD">
              <w:t>± 5¢</w:t>
            </w:r>
          </w:p>
        </w:tc>
      </w:tr>
    </w:tbl>
    <w:p w14:paraId="06512606" w14:textId="77777777" w:rsidR="006144CD" w:rsidRPr="00C230CD" w:rsidRDefault="006144CD" w:rsidP="003017E8">
      <w:pPr>
        <w:pStyle w:val="BodyText"/>
        <w:spacing w:after="0"/>
      </w:pPr>
    </w:p>
    <w:p w14:paraId="58866CA2" w14:textId="2289C24D" w:rsidR="006144CD" w:rsidRPr="00C230CD" w:rsidRDefault="00DB15FB" w:rsidP="006144CD">
      <w:pPr>
        <w:pStyle w:val="Heading6"/>
        <w:rPr>
          <w:vanish/>
          <w:specVanish/>
        </w:rPr>
      </w:pPr>
      <w:r w:rsidRPr="00C230CD">
        <w:t>S.1.5.2.1</w:t>
      </w:r>
      <w:r w:rsidR="003A2AE2">
        <w:t>. </w:t>
      </w:r>
      <w:r w:rsidRPr="00C230CD">
        <w:t>Money-Value Divisions, Analog.</w:t>
      </w:r>
    </w:p>
    <w:p w14:paraId="649028DF" w14:textId="079E21E1" w:rsidR="00DB15FB" w:rsidRPr="00C230CD" w:rsidRDefault="00DB15FB" w:rsidP="00BE56C8">
      <w:pPr>
        <w:keepNext/>
        <w:spacing w:before="240" w:after="240"/>
        <w:ind w:left="1080"/>
        <w:jc w:val="both"/>
      </w:pPr>
      <w:r w:rsidRPr="00C230CD">
        <w:t xml:space="preserve"> – The value of the graduated intervals representing money-values on a computing-type device with analog indications shall be as follows:</w:t>
      </w:r>
    </w:p>
    <w:p w14:paraId="097CF038" w14:textId="77777777" w:rsidR="00DB15FB" w:rsidRPr="00C230CD" w:rsidRDefault="00DB15FB" w:rsidP="00D16470">
      <w:pPr>
        <w:pStyle w:val="StyleJustifiedLeft075Hanging025LinespacingMult"/>
        <w:spacing w:after="240"/>
        <w:ind w:left="1800"/>
      </w:pPr>
      <w:r w:rsidRPr="00C230CD">
        <w:t>(a)</w:t>
      </w:r>
      <w:r w:rsidRPr="00C230CD">
        <w:tab/>
        <w:t>Not more than 1 cent at all unit prices up to and including $0.25 per liter or $1.00 per gallon.</w:t>
      </w:r>
    </w:p>
    <w:p w14:paraId="19185BD4" w14:textId="77777777" w:rsidR="00DB15FB" w:rsidRPr="00C230CD" w:rsidRDefault="00DB15FB" w:rsidP="00D16470">
      <w:pPr>
        <w:pStyle w:val="StyleJustifiedLeft075Hanging025LinespacingMult"/>
        <w:spacing w:after="240"/>
        <w:ind w:left="1800"/>
      </w:pPr>
      <w:r w:rsidRPr="00C230CD">
        <w:t>(b)</w:t>
      </w:r>
      <w:r w:rsidRPr="00C230CD">
        <w:tab/>
        <w:t>Not more than 2 cents at unit prices greater than $0.25 per liter or $1.00 per gallon up to and including $0.75 per liter or $3.00 per gallon.</w:t>
      </w:r>
    </w:p>
    <w:p w14:paraId="5687926E" w14:textId="77777777" w:rsidR="00DB15FB" w:rsidRPr="00C230CD" w:rsidRDefault="00DB15FB">
      <w:pPr>
        <w:pStyle w:val="StyleJustifiedLeft075Hanging025LinespacingMult"/>
        <w:keepNext/>
        <w:ind w:left="1800"/>
      </w:pPr>
      <w:r w:rsidRPr="00C230CD">
        <w:t>(c)</w:t>
      </w:r>
      <w:r w:rsidRPr="00C230CD">
        <w:tab/>
        <w:t>Not more than 5 cents at all unit prices greater than $0.75 per liter or $3.00 per gallon.</w:t>
      </w:r>
    </w:p>
    <w:p w14:paraId="2A096B91" w14:textId="77777777" w:rsidR="00DB15FB" w:rsidRPr="00C230CD" w:rsidRDefault="00DB15FB" w:rsidP="00D16470">
      <w:pPr>
        <w:spacing w:before="60" w:after="240"/>
        <w:ind w:left="1080"/>
        <w:jc w:val="both"/>
      </w:pPr>
      <w:r w:rsidRPr="00C230CD">
        <w:t>(Amended 1984)</w:t>
      </w:r>
    </w:p>
    <w:p w14:paraId="7D2E5FE1" w14:textId="21768DBD" w:rsidR="006144CD" w:rsidRPr="00C230CD" w:rsidRDefault="00DB15FB" w:rsidP="006144CD">
      <w:pPr>
        <w:pStyle w:val="Heading6"/>
        <w:rPr>
          <w:vanish/>
          <w:specVanish/>
        </w:rPr>
      </w:pPr>
      <w:r w:rsidRPr="00C230CD">
        <w:t>S.1.5.2.2</w:t>
      </w:r>
      <w:r w:rsidR="003A2AE2">
        <w:t>. </w:t>
      </w:r>
      <w:r w:rsidRPr="00C230CD">
        <w:t>Money-Value Divisions, Digital.</w:t>
      </w:r>
    </w:p>
    <w:p w14:paraId="467058D7" w14:textId="31860303" w:rsidR="00DB15FB" w:rsidRPr="00C230CD" w:rsidRDefault="00DB15FB" w:rsidP="00D16470">
      <w:pPr>
        <w:spacing w:after="240"/>
        <w:ind w:left="1080"/>
        <w:jc w:val="both"/>
      </w:pPr>
      <w:r w:rsidRPr="00C230CD">
        <w:t xml:space="preserve"> – A computing-type device with digital indications shall comply with the requirements of paragraph G.</w:t>
      </w:r>
      <w:r w:rsidRPr="00C230CD">
        <w:noBreakHyphen/>
        <w:t xml:space="preserve">S.5.5. Money-Values, Mathematical Agreement, and the total price computation shall be based on quantities not exceeding 0.01 gal intervals for devices indicating in </w:t>
      </w:r>
      <w:r w:rsidR="008378AD" w:rsidRPr="00C230CD">
        <w:t xml:space="preserve">U.S. customary </w:t>
      </w:r>
      <w:r w:rsidRPr="00C230CD">
        <w:t>units and 0.05 L for devices indicating in metric units.</w:t>
      </w:r>
    </w:p>
    <w:p w14:paraId="19BF52D9" w14:textId="104CE4E8" w:rsidR="006144CD" w:rsidRPr="00C230CD" w:rsidRDefault="00DB15FB" w:rsidP="006144CD">
      <w:pPr>
        <w:pStyle w:val="Heading6"/>
        <w:rPr>
          <w:vanish/>
          <w:specVanish/>
        </w:rPr>
      </w:pPr>
      <w:r w:rsidRPr="00C230CD">
        <w:rPr>
          <w:i/>
          <w:iCs/>
        </w:rPr>
        <w:t>S.1.5.2.3</w:t>
      </w:r>
      <w:r w:rsidR="003A2AE2">
        <w:rPr>
          <w:i/>
          <w:iCs/>
        </w:rPr>
        <w:t>. </w:t>
      </w:r>
      <w:r w:rsidRPr="00C230CD">
        <w:rPr>
          <w:i/>
          <w:iCs/>
        </w:rPr>
        <w:t>Money-Value Divisions, Auxiliary Indications</w:t>
      </w:r>
      <w:r w:rsidRPr="00C230CD">
        <w:t>.</w:t>
      </w:r>
    </w:p>
    <w:p w14:paraId="5F0D0EAA" w14:textId="4393D781" w:rsidR="00DB15FB" w:rsidRPr="00C230CD" w:rsidRDefault="00DB15FB">
      <w:pPr>
        <w:keepNext/>
        <w:ind w:left="1080"/>
        <w:jc w:val="both"/>
        <w:rPr>
          <w:i/>
          <w:iCs/>
        </w:rPr>
      </w:pPr>
      <w:r w:rsidRPr="00C230CD">
        <w:rPr>
          <w:i/>
          <w:iCs/>
        </w:rPr>
        <w:t xml:space="preserve"> </w:t>
      </w:r>
      <w:r w:rsidRPr="00C230CD">
        <w:t>–</w:t>
      </w:r>
      <w:r w:rsidRPr="00C230CD">
        <w:rPr>
          <w:i/>
          <w:iCs/>
        </w:rPr>
        <w:t xml:space="preserve"> In a system equipped with auxiliary indications, all indicated money-value divisions shall be identical.</w:t>
      </w:r>
    </w:p>
    <w:p w14:paraId="47EFA3F5" w14:textId="34878424" w:rsidR="00284ED3" w:rsidRPr="00C230CD" w:rsidRDefault="00DB15FB" w:rsidP="003017E8">
      <w:pPr>
        <w:spacing w:before="60" w:after="240"/>
        <w:ind w:left="1080"/>
        <w:jc w:val="both"/>
        <w:rPr>
          <w:i/>
          <w:iCs/>
        </w:rPr>
      </w:pPr>
      <w:r w:rsidRPr="00C230CD">
        <w:rPr>
          <w:i/>
          <w:iCs/>
        </w:rPr>
        <w:t>[Nonretroactive as of January</w:t>
      </w:r>
      <w:r w:rsidR="009E4C0F" w:rsidRPr="00C230CD">
        <w:rPr>
          <w:i/>
          <w:iCs/>
        </w:rPr>
        <w:t xml:space="preserve"> </w:t>
      </w:r>
      <w:r w:rsidRPr="00C230CD">
        <w:rPr>
          <w:i/>
          <w:iCs/>
        </w:rPr>
        <w:t>1,</w:t>
      </w:r>
      <w:r w:rsidR="009E4C0F" w:rsidRPr="00C230CD">
        <w:rPr>
          <w:i/>
          <w:iCs/>
        </w:rPr>
        <w:t xml:space="preserve"> </w:t>
      </w:r>
      <w:r w:rsidRPr="00C230CD">
        <w:rPr>
          <w:i/>
          <w:iCs/>
        </w:rPr>
        <w:t>1985.]</w:t>
      </w:r>
    </w:p>
    <w:p w14:paraId="604B14FE" w14:textId="3385E5FF" w:rsidR="003F5049" w:rsidRPr="00C230CD" w:rsidRDefault="003F5049" w:rsidP="006144CD">
      <w:pPr>
        <w:pStyle w:val="Heading5"/>
      </w:pPr>
      <w:r w:rsidRPr="00C230CD">
        <w:lastRenderedPageBreak/>
        <w:t>S.1.5.3</w:t>
      </w:r>
      <w:r w:rsidR="003A2AE2">
        <w:t>. </w:t>
      </w:r>
      <w:r w:rsidRPr="00C230CD">
        <w:t>Agreement Between Indications.</w:t>
      </w:r>
    </w:p>
    <w:p w14:paraId="3B713A1A" w14:textId="77777777" w:rsidR="003F5049" w:rsidRPr="00C230CD" w:rsidRDefault="003F5049" w:rsidP="00D16470">
      <w:pPr>
        <w:pStyle w:val="ListParagraph"/>
        <w:keepNext/>
        <w:numPr>
          <w:ilvl w:val="0"/>
          <w:numId w:val="17"/>
        </w:numPr>
        <w:spacing w:after="240"/>
        <w:contextualSpacing w:val="0"/>
        <w:jc w:val="both"/>
        <w:rPr>
          <w:i/>
        </w:rPr>
      </w:pPr>
      <w:r w:rsidRPr="00C230CD">
        <w:rPr>
          <w:i/>
        </w:rPr>
        <w:t xml:space="preserve">When a quantity value indicated or recorded by an auxiliary element is </w:t>
      </w:r>
      <w:r w:rsidR="00D32CFF" w:rsidRPr="00C230CD">
        <w:rPr>
          <w:i/>
        </w:rPr>
        <w:t xml:space="preserve">a </w:t>
      </w:r>
      <w:r w:rsidRPr="00C230CD">
        <w:rPr>
          <w:i/>
        </w:rPr>
        <w:t>derived or computed value based on data received from a device, the value may differ from the quantity value displayed on the dispenser, provided that the following conditions are met:</w:t>
      </w:r>
    </w:p>
    <w:p w14:paraId="01CECB85" w14:textId="77777777" w:rsidR="003F5049" w:rsidRPr="00C230CD" w:rsidRDefault="003F5049" w:rsidP="00D16470">
      <w:pPr>
        <w:pStyle w:val="ListParagraph"/>
        <w:numPr>
          <w:ilvl w:val="0"/>
          <w:numId w:val="18"/>
        </w:numPr>
        <w:spacing w:after="240"/>
        <w:contextualSpacing w:val="0"/>
        <w:jc w:val="both"/>
        <w:rPr>
          <w:i/>
        </w:rPr>
      </w:pPr>
      <w:r w:rsidRPr="00C230CD">
        <w:rPr>
          <w:i/>
        </w:rPr>
        <w:t>All total values for an individual sale that are indicated or recorded by the system agree, and</w:t>
      </w:r>
    </w:p>
    <w:p w14:paraId="75625926" w14:textId="77777777" w:rsidR="003F5049" w:rsidRPr="00C230CD" w:rsidRDefault="003F5049" w:rsidP="00D16470">
      <w:pPr>
        <w:pStyle w:val="ListParagraph"/>
        <w:numPr>
          <w:ilvl w:val="0"/>
          <w:numId w:val="18"/>
        </w:numPr>
        <w:spacing w:after="240"/>
        <w:contextualSpacing w:val="0"/>
        <w:jc w:val="both"/>
        <w:rPr>
          <w:i/>
        </w:rPr>
      </w:pPr>
      <w:r w:rsidRPr="00C230CD">
        <w:rPr>
          <w:i/>
        </w:rPr>
        <w:t xml:space="preserve">Within each element, the </w:t>
      </w:r>
      <w:r w:rsidR="00D32CFF" w:rsidRPr="00C230CD">
        <w:rPr>
          <w:i/>
        </w:rPr>
        <w:t>v</w:t>
      </w:r>
      <w:r w:rsidRPr="00C230CD">
        <w:rPr>
          <w:i/>
        </w:rPr>
        <w:t>alues indicated or recorded meet the formula (quantity</w:t>
      </w:r>
      <w:r w:rsidR="005B67F3" w:rsidRPr="00C230CD">
        <w:rPr>
          <w:i/>
        </w:rPr>
        <w:t> </w:t>
      </w:r>
      <w:r w:rsidRPr="00C230CD">
        <w:rPr>
          <w:i/>
        </w:rPr>
        <w:t>×</w:t>
      </w:r>
      <w:r w:rsidR="005B67F3" w:rsidRPr="00C230CD">
        <w:rPr>
          <w:i/>
        </w:rPr>
        <w:t> </w:t>
      </w:r>
      <w:r w:rsidRPr="00C230CD">
        <w:rPr>
          <w:i/>
        </w:rPr>
        <w:t>unit price = total sale price</w:t>
      </w:r>
      <w:r w:rsidR="00D32CFF" w:rsidRPr="00C230CD">
        <w:rPr>
          <w:i/>
        </w:rPr>
        <w:t>)</w:t>
      </w:r>
      <w:r w:rsidRPr="00C230CD">
        <w:rPr>
          <w:i/>
        </w:rPr>
        <w:t xml:space="preserve"> to the closest cent.</w:t>
      </w:r>
    </w:p>
    <w:p w14:paraId="5902EA9C" w14:textId="77777777" w:rsidR="003F5049" w:rsidRPr="00C230CD" w:rsidRDefault="003F5049" w:rsidP="003F5049">
      <w:pPr>
        <w:ind w:left="1440" w:hanging="360"/>
        <w:jc w:val="both"/>
        <w:rPr>
          <w:i/>
        </w:rPr>
      </w:pPr>
      <w:r w:rsidRPr="00C230CD">
        <w:rPr>
          <w:i/>
        </w:rPr>
        <w:t>(b)</w:t>
      </w:r>
      <w:r w:rsidRPr="00C230CD">
        <w:rPr>
          <w:i/>
        </w:rPr>
        <w:tab/>
        <w:t xml:space="preserve">When a system applies a post-delivery discount(s) to a fuel’s unit price through an auxiliary element, the total volume of the delivery shall </w:t>
      </w:r>
      <w:proofErr w:type="gramStart"/>
      <w:r w:rsidRPr="00C230CD">
        <w:rPr>
          <w:i/>
        </w:rPr>
        <w:t>be in agreement</w:t>
      </w:r>
      <w:proofErr w:type="gramEnd"/>
      <w:r w:rsidRPr="00C230CD">
        <w:rPr>
          <w:i/>
        </w:rPr>
        <w:t xml:space="preserve"> between all elements in the system.</w:t>
      </w:r>
    </w:p>
    <w:p w14:paraId="5FEF517D" w14:textId="77777777" w:rsidR="003F5049" w:rsidRPr="00C230CD" w:rsidRDefault="003F5049" w:rsidP="003017E8">
      <w:pPr>
        <w:keepNext/>
        <w:spacing w:before="60" w:after="60"/>
        <w:ind w:left="720"/>
        <w:jc w:val="both"/>
        <w:rPr>
          <w:i/>
        </w:rPr>
      </w:pPr>
      <w:r w:rsidRPr="00C230CD">
        <w:rPr>
          <w:i/>
        </w:rPr>
        <w:t>[Nonretroactive as of January 1, 2016</w:t>
      </w:r>
      <w:r w:rsidR="00D32CFF" w:rsidRPr="00C230CD">
        <w:rPr>
          <w:i/>
        </w:rPr>
        <w:t>]</w:t>
      </w:r>
    </w:p>
    <w:p w14:paraId="7B161B0C" w14:textId="77777777" w:rsidR="003F5049" w:rsidRPr="00C230CD" w:rsidRDefault="003F5049" w:rsidP="008C47C6">
      <w:pPr>
        <w:spacing w:before="60" w:after="240"/>
        <w:ind w:left="720"/>
        <w:jc w:val="both"/>
      </w:pPr>
      <w:r w:rsidRPr="00C230CD">
        <w:t>(Added 2016)</w:t>
      </w:r>
    </w:p>
    <w:p w14:paraId="61720735" w14:textId="368361EE" w:rsidR="006144CD" w:rsidRPr="00C230CD" w:rsidRDefault="00A96913" w:rsidP="006144CD">
      <w:pPr>
        <w:pStyle w:val="Heading5"/>
        <w:rPr>
          <w:vanish/>
          <w:specVanish/>
        </w:rPr>
      </w:pPr>
      <w:r w:rsidRPr="00C230CD">
        <w:t>S.1.5.</w:t>
      </w:r>
      <w:r w:rsidR="003F5049" w:rsidRPr="00C230CD">
        <w:t>4</w:t>
      </w:r>
      <w:r w:rsidR="003A2AE2">
        <w:t>. </w:t>
      </w:r>
      <w:r w:rsidRPr="00C230CD">
        <w:t>Recorded Representations.</w:t>
      </w:r>
    </w:p>
    <w:p w14:paraId="1A18981E" w14:textId="5C451636" w:rsidR="00CA7140" w:rsidRPr="00C230CD" w:rsidRDefault="00A96913" w:rsidP="00664185">
      <w:pPr>
        <w:keepNext/>
        <w:tabs>
          <w:tab w:val="left" w:pos="1620"/>
        </w:tabs>
        <w:spacing w:after="240"/>
        <w:ind w:left="720"/>
        <w:jc w:val="both"/>
      </w:pPr>
      <w:r w:rsidRPr="00C230CD">
        <w:t xml:space="preserve"> – </w:t>
      </w:r>
      <w:r w:rsidR="00CA7140" w:rsidRPr="00C230CD">
        <w:t>Except for fleet sales and other price contract sales</w:t>
      </w:r>
      <w:r w:rsidR="00136052" w:rsidRPr="00C230CD">
        <w:t xml:space="preserve"> and for transactions where a post-delivery discount is provided,</w:t>
      </w:r>
      <w:r w:rsidR="00CA7140" w:rsidRPr="00C230CD">
        <w:t xml:space="preserve"> a </w:t>
      </w:r>
      <w:r w:rsidR="004454B3" w:rsidRPr="00C230CD">
        <w:t xml:space="preserve">receipt </w:t>
      </w:r>
      <w:r w:rsidR="00CA7140" w:rsidRPr="00C230CD">
        <w:t>providing the following information shall be available through a built-in or separate recording element for all transactions conducted with point-of-sale systems or devices activated by debit cards, credit cards, and/or cash:</w:t>
      </w:r>
    </w:p>
    <w:p w14:paraId="3C907B02" w14:textId="77777777" w:rsidR="00A96913" w:rsidRPr="00C230CD" w:rsidRDefault="00A96913" w:rsidP="00664185">
      <w:pPr>
        <w:keepNext/>
        <w:spacing w:after="240"/>
        <w:ind w:left="1440" w:hanging="360"/>
        <w:jc w:val="both"/>
      </w:pPr>
      <w:r w:rsidRPr="00C230CD">
        <w:t>(a)</w:t>
      </w:r>
      <w:r w:rsidRPr="00C230CD">
        <w:tab/>
        <w:t xml:space="preserve">the total volume of the </w:t>
      </w:r>
      <w:proofErr w:type="gramStart"/>
      <w:r w:rsidRPr="00C230CD">
        <w:t>delivery;</w:t>
      </w:r>
      <w:proofErr w:type="gramEnd"/>
    </w:p>
    <w:p w14:paraId="0DCBD9D7" w14:textId="77777777" w:rsidR="00A96913" w:rsidRPr="00C230CD" w:rsidRDefault="00A96913" w:rsidP="00664185">
      <w:pPr>
        <w:spacing w:after="240"/>
        <w:ind w:left="1440" w:hanging="360"/>
        <w:jc w:val="both"/>
      </w:pPr>
      <w:r w:rsidRPr="00C230CD">
        <w:t>(b)</w:t>
      </w:r>
      <w:r w:rsidRPr="00C230CD">
        <w:tab/>
        <w:t xml:space="preserve">the unit </w:t>
      </w:r>
      <w:proofErr w:type="gramStart"/>
      <w:r w:rsidRPr="00C230CD">
        <w:t>price;</w:t>
      </w:r>
      <w:proofErr w:type="gramEnd"/>
    </w:p>
    <w:p w14:paraId="6070C5F9" w14:textId="77777777" w:rsidR="00A96913" w:rsidRPr="00C230CD" w:rsidRDefault="00A96913" w:rsidP="00664185">
      <w:pPr>
        <w:keepNext/>
        <w:spacing w:after="240"/>
        <w:ind w:left="1440" w:hanging="360"/>
        <w:jc w:val="both"/>
      </w:pPr>
      <w:r w:rsidRPr="00C230CD">
        <w:t>(c)</w:t>
      </w:r>
      <w:r w:rsidRPr="00C230CD">
        <w:tab/>
        <w:t>the total computed price; and</w:t>
      </w:r>
    </w:p>
    <w:p w14:paraId="6167DC7D" w14:textId="77777777" w:rsidR="00A96913" w:rsidRPr="00C230CD" w:rsidRDefault="00A96913" w:rsidP="00A96913">
      <w:pPr>
        <w:keepNext/>
        <w:ind w:left="1440" w:hanging="360"/>
        <w:jc w:val="both"/>
      </w:pPr>
      <w:r w:rsidRPr="00C230CD">
        <w:t>(d)</w:t>
      </w:r>
      <w:r w:rsidRPr="00C230CD">
        <w:tab/>
        <w:t>the product identity by name, symbol, abbreviation, or code number.</w:t>
      </w:r>
    </w:p>
    <w:p w14:paraId="68828AFD" w14:textId="77777777" w:rsidR="00A96913" w:rsidRPr="00C230CD" w:rsidRDefault="00A96913" w:rsidP="00664185">
      <w:pPr>
        <w:spacing w:before="60" w:after="240"/>
        <w:ind w:left="720"/>
        <w:jc w:val="both"/>
      </w:pPr>
      <w:r w:rsidRPr="00C230CD">
        <w:t>(Added 201</w:t>
      </w:r>
      <w:r w:rsidR="003F5049" w:rsidRPr="00C230CD">
        <w:t>4</w:t>
      </w:r>
      <w:r w:rsidRPr="00C230CD">
        <w:t>)</w:t>
      </w:r>
      <w:r w:rsidR="00064F12" w:rsidRPr="00C230CD">
        <w:t xml:space="preserve"> </w:t>
      </w:r>
      <w:r w:rsidR="003F5049" w:rsidRPr="00C230CD">
        <w:t>(Amended 2016)</w:t>
      </w:r>
    </w:p>
    <w:p w14:paraId="444E4DEE" w14:textId="5814CFAA" w:rsidR="006144CD" w:rsidRPr="00C230CD" w:rsidRDefault="00EE4B41" w:rsidP="006144CD">
      <w:pPr>
        <w:pStyle w:val="Heading5"/>
        <w:rPr>
          <w:vanish/>
          <w:specVanish/>
        </w:rPr>
      </w:pPr>
      <w:r w:rsidRPr="00C230CD">
        <w:t>S.1.5.5</w:t>
      </w:r>
      <w:r w:rsidR="003A2AE2">
        <w:t>. </w:t>
      </w:r>
      <w:r w:rsidRPr="00C230CD">
        <w:t>Recorded Representations for Transactions Where a Post-Delivery Discount(s) is Provided.</w:t>
      </w:r>
    </w:p>
    <w:p w14:paraId="731AF51B" w14:textId="10666C1D" w:rsidR="00EE4B41" w:rsidRPr="00C230CD" w:rsidRDefault="00BE56C8" w:rsidP="00064F12">
      <w:pPr>
        <w:tabs>
          <w:tab w:val="left" w:pos="1620"/>
        </w:tabs>
        <w:spacing w:after="240"/>
        <w:ind w:left="720"/>
        <w:jc w:val="both"/>
      </w:pPr>
      <w:r w:rsidRPr="00C230CD">
        <w:rPr>
          <w:b/>
        </w:rPr>
        <w:t xml:space="preserve"> </w:t>
      </w:r>
      <w:r w:rsidR="00EE4B41" w:rsidRPr="00C230CD">
        <w:t>–</w:t>
      </w:r>
      <w:r w:rsidRPr="00C230CD">
        <w:t xml:space="preserve"> </w:t>
      </w:r>
      <w:r w:rsidR="00EE4B41" w:rsidRPr="00C230CD">
        <w:t xml:space="preserve">Except for fleet sales and other price contract sales, </w:t>
      </w:r>
      <w:r w:rsidR="00A51ECF" w:rsidRPr="00C230CD">
        <w:t xml:space="preserve">a </w:t>
      </w:r>
      <w:r w:rsidR="00881441" w:rsidRPr="00C230CD">
        <w:t>recorded representation</w:t>
      </w:r>
      <w:r w:rsidR="00EE4B41" w:rsidRPr="00C230CD">
        <w:t xml:space="preserve"> providing the following information shall be available through a built-in or separate recording element that is part of the system for transactions involving a post-delivery discount:</w:t>
      </w:r>
    </w:p>
    <w:p w14:paraId="6C3A0DE8" w14:textId="77777777" w:rsidR="00EE4B41" w:rsidRPr="00C230CD" w:rsidRDefault="00EE4B41" w:rsidP="000B76F7">
      <w:pPr>
        <w:pStyle w:val="ListParagraph"/>
        <w:numPr>
          <w:ilvl w:val="0"/>
          <w:numId w:val="19"/>
        </w:numPr>
        <w:tabs>
          <w:tab w:val="left" w:pos="1620"/>
        </w:tabs>
        <w:spacing w:after="240"/>
        <w:contextualSpacing w:val="0"/>
        <w:jc w:val="both"/>
      </w:pPr>
      <w:r w:rsidRPr="00C230CD">
        <w:t xml:space="preserve">the product identity by name, symbol, abbreviation, or code </w:t>
      </w:r>
      <w:proofErr w:type="gramStart"/>
      <w:r w:rsidRPr="00C230CD">
        <w:t>number;</w:t>
      </w:r>
      <w:proofErr w:type="gramEnd"/>
    </w:p>
    <w:p w14:paraId="0A347C4A" w14:textId="77777777" w:rsidR="00EE4B41" w:rsidRPr="00C230CD" w:rsidRDefault="00EE4B41" w:rsidP="000B76F7">
      <w:pPr>
        <w:pStyle w:val="ListParagraph"/>
        <w:numPr>
          <w:ilvl w:val="0"/>
          <w:numId w:val="19"/>
        </w:numPr>
        <w:tabs>
          <w:tab w:val="left" w:pos="1620"/>
        </w:tabs>
        <w:spacing w:after="240"/>
        <w:contextualSpacing w:val="0"/>
        <w:jc w:val="both"/>
      </w:pPr>
      <w:r w:rsidRPr="00C230CD">
        <w:t>transaction information as shown on the dispenser at the end of the delivery and prior to any post-delivery discount(s), including the:</w:t>
      </w:r>
    </w:p>
    <w:p w14:paraId="1A90D1DE" w14:textId="77777777" w:rsidR="004B2C44" w:rsidRPr="00C230CD" w:rsidRDefault="004B2C44" w:rsidP="004B2C44">
      <w:pPr>
        <w:pStyle w:val="ListParagraph"/>
        <w:numPr>
          <w:ilvl w:val="1"/>
          <w:numId w:val="19"/>
        </w:numPr>
        <w:tabs>
          <w:tab w:val="left" w:pos="1620"/>
        </w:tabs>
        <w:spacing w:after="240"/>
        <w:ind w:left="1800"/>
        <w:contextualSpacing w:val="0"/>
        <w:jc w:val="both"/>
      </w:pPr>
      <w:r w:rsidRPr="00C230CD">
        <w:t xml:space="preserve">total volume of the </w:t>
      </w:r>
      <w:proofErr w:type="gramStart"/>
      <w:r w:rsidRPr="00C230CD">
        <w:t>delivery;</w:t>
      </w:r>
      <w:proofErr w:type="gramEnd"/>
    </w:p>
    <w:p w14:paraId="40CFE0DB" w14:textId="77777777" w:rsidR="004B2C44" w:rsidRPr="00C230CD" w:rsidRDefault="004B2C44" w:rsidP="004B2C44">
      <w:pPr>
        <w:pStyle w:val="ListParagraph"/>
        <w:numPr>
          <w:ilvl w:val="1"/>
          <w:numId w:val="19"/>
        </w:numPr>
        <w:tabs>
          <w:tab w:val="left" w:pos="1620"/>
        </w:tabs>
        <w:spacing w:after="240"/>
        <w:ind w:left="1800"/>
        <w:contextualSpacing w:val="0"/>
        <w:jc w:val="both"/>
      </w:pPr>
      <w:r w:rsidRPr="00C230CD">
        <w:t>unit price; and</w:t>
      </w:r>
    </w:p>
    <w:p w14:paraId="01F1F5AC" w14:textId="77777777" w:rsidR="004B2C44" w:rsidRPr="00C230CD" w:rsidRDefault="004B2C44" w:rsidP="000B76F7">
      <w:pPr>
        <w:pStyle w:val="ListParagraph"/>
        <w:numPr>
          <w:ilvl w:val="1"/>
          <w:numId w:val="19"/>
        </w:numPr>
        <w:tabs>
          <w:tab w:val="left" w:pos="1620"/>
        </w:tabs>
        <w:spacing w:after="240"/>
        <w:ind w:left="1800"/>
        <w:contextualSpacing w:val="0"/>
        <w:jc w:val="both"/>
      </w:pPr>
      <w:r w:rsidRPr="00C230CD">
        <w:t>total computed price of the fuel sale.</w:t>
      </w:r>
    </w:p>
    <w:p w14:paraId="3A6A7F3B" w14:textId="77777777" w:rsidR="00EE4B41" w:rsidRPr="00C230CD" w:rsidRDefault="00EE4B41" w:rsidP="000B76F7">
      <w:pPr>
        <w:pStyle w:val="ListParagraph"/>
        <w:numPr>
          <w:ilvl w:val="0"/>
          <w:numId w:val="19"/>
        </w:numPr>
        <w:tabs>
          <w:tab w:val="left" w:pos="1620"/>
        </w:tabs>
        <w:spacing w:after="240"/>
        <w:contextualSpacing w:val="0"/>
        <w:jc w:val="both"/>
      </w:pPr>
      <w:r w:rsidRPr="00C230CD">
        <w:t>an itemization of the post-delivery discounts to the unit price; and</w:t>
      </w:r>
    </w:p>
    <w:p w14:paraId="229FD9AC" w14:textId="77777777" w:rsidR="00EE4B41" w:rsidRPr="00C230CD" w:rsidRDefault="00EE4B41" w:rsidP="000B76F7">
      <w:pPr>
        <w:pStyle w:val="ListParagraph"/>
        <w:numPr>
          <w:ilvl w:val="0"/>
          <w:numId w:val="19"/>
        </w:numPr>
        <w:tabs>
          <w:tab w:val="left" w:pos="1620"/>
        </w:tabs>
        <w:contextualSpacing w:val="0"/>
        <w:jc w:val="both"/>
      </w:pPr>
      <w:r w:rsidRPr="00C230CD">
        <w:t xml:space="preserve">the final total price of the fuel sale </w:t>
      </w:r>
      <w:r w:rsidR="00C13A1C" w:rsidRPr="00C230CD">
        <w:t>after</w:t>
      </w:r>
      <w:r w:rsidRPr="00C230CD">
        <w:t xml:space="preserve"> all post-delive</w:t>
      </w:r>
      <w:r w:rsidR="004B2C44" w:rsidRPr="00C230CD">
        <w:t>r</w:t>
      </w:r>
      <w:r w:rsidRPr="00C230CD">
        <w:t>y discounts are applied.</w:t>
      </w:r>
    </w:p>
    <w:p w14:paraId="696E60CA" w14:textId="24A46DCF" w:rsidR="00EE4B41" w:rsidRPr="00C230CD" w:rsidRDefault="00EE4B41" w:rsidP="00064F12">
      <w:pPr>
        <w:pStyle w:val="ListParagraph"/>
        <w:tabs>
          <w:tab w:val="left" w:pos="1620"/>
        </w:tabs>
        <w:spacing w:before="60" w:after="240"/>
        <w:contextualSpacing w:val="0"/>
        <w:jc w:val="both"/>
      </w:pPr>
      <w:r w:rsidRPr="00C230CD">
        <w:t>(Added 2016</w:t>
      </w:r>
      <w:r w:rsidR="003726A3" w:rsidRPr="00C230CD">
        <w:t>) (Amended</w:t>
      </w:r>
      <w:r w:rsidR="00C8436D" w:rsidRPr="00C230CD">
        <w:t xml:space="preserve"> 2023</w:t>
      </w:r>
      <w:r w:rsidRPr="00C230CD">
        <w:t>)</w:t>
      </w:r>
    </w:p>
    <w:p w14:paraId="73E19B87" w14:textId="1F2C6604" w:rsidR="006144CD" w:rsidRPr="00C230CD" w:rsidRDefault="00883529" w:rsidP="006144CD">
      <w:pPr>
        <w:pStyle w:val="Heading5"/>
        <w:rPr>
          <w:i/>
          <w:iCs/>
          <w:vanish/>
          <w:specVanish/>
        </w:rPr>
      </w:pPr>
      <w:r w:rsidRPr="00C230CD">
        <w:rPr>
          <w:i/>
          <w:iCs/>
        </w:rPr>
        <w:t>S.1.5.6</w:t>
      </w:r>
      <w:r w:rsidR="003A2AE2">
        <w:rPr>
          <w:i/>
          <w:iCs/>
        </w:rPr>
        <w:t>. </w:t>
      </w:r>
      <w:r w:rsidRPr="00C230CD">
        <w:rPr>
          <w:i/>
          <w:iCs/>
        </w:rPr>
        <w:t>Transaction Information, Power Loss.</w:t>
      </w:r>
    </w:p>
    <w:p w14:paraId="4A842642" w14:textId="5559DF8A" w:rsidR="00883529" w:rsidRPr="00C230CD" w:rsidRDefault="00883529" w:rsidP="000B76F7">
      <w:pPr>
        <w:pStyle w:val="ListParagraph"/>
        <w:tabs>
          <w:tab w:val="left" w:pos="1620"/>
        </w:tabs>
        <w:spacing w:before="60"/>
        <w:contextualSpacing w:val="0"/>
        <w:jc w:val="both"/>
        <w:rPr>
          <w:i/>
        </w:rPr>
      </w:pPr>
      <w:r w:rsidRPr="00C230CD">
        <w:t xml:space="preserve"> –</w:t>
      </w:r>
      <w:r w:rsidRPr="00C230CD">
        <w:rPr>
          <w:i/>
        </w:rPr>
        <w:t xml:space="preserve"> In the event of a power loss, the information needed to complete any transaction in progress at the time of the power loss (such as the quantity and unit price, or </w:t>
      </w:r>
      <w:r w:rsidRPr="00C230CD">
        <w:rPr>
          <w:i/>
        </w:rPr>
        <w:lastRenderedPageBreak/>
        <w:t xml:space="preserve">sales price) shall be determinable for at least 15 minutes at the device or </w:t>
      </w:r>
      <w:r w:rsidR="00273FA2" w:rsidRPr="00C230CD">
        <w:rPr>
          <w:i/>
        </w:rPr>
        <w:t>an</w:t>
      </w:r>
      <w:r w:rsidRPr="00C230CD">
        <w:rPr>
          <w:i/>
        </w:rPr>
        <w:t>other on</w:t>
      </w:r>
      <w:r w:rsidR="00273FA2" w:rsidRPr="00C230CD">
        <w:rPr>
          <w:i/>
        </w:rPr>
        <w:t>-</w:t>
      </w:r>
      <w:r w:rsidRPr="00C230CD">
        <w:rPr>
          <w:i/>
        </w:rPr>
        <w:t>site device accessible to the customer.</w:t>
      </w:r>
    </w:p>
    <w:p w14:paraId="4ABC9C00" w14:textId="77777777" w:rsidR="00883529" w:rsidRPr="00C230CD" w:rsidRDefault="00883529" w:rsidP="003017E8">
      <w:pPr>
        <w:pStyle w:val="ListParagraph"/>
        <w:tabs>
          <w:tab w:val="left" w:pos="1620"/>
        </w:tabs>
        <w:spacing w:before="60"/>
        <w:contextualSpacing w:val="0"/>
        <w:jc w:val="both"/>
        <w:rPr>
          <w:i/>
        </w:rPr>
      </w:pPr>
      <w:r w:rsidRPr="00C230CD">
        <w:rPr>
          <w:i/>
        </w:rPr>
        <w:t>[Nonretroactive as of January 1, 201</w:t>
      </w:r>
      <w:r w:rsidR="00C13A1C" w:rsidRPr="00C230CD">
        <w:rPr>
          <w:i/>
        </w:rPr>
        <w:t>7</w:t>
      </w:r>
      <w:r w:rsidRPr="00C230CD">
        <w:rPr>
          <w:i/>
        </w:rPr>
        <w:t>]</w:t>
      </w:r>
    </w:p>
    <w:p w14:paraId="40B986AA" w14:textId="77777777" w:rsidR="00883529" w:rsidRPr="00C230CD" w:rsidRDefault="00883529" w:rsidP="000B76F7">
      <w:pPr>
        <w:pStyle w:val="ListParagraph"/>
        <w:tabs>
          <w:tab w:val="left" w:pos="1620"/>
        </w:tabs>
        <w:spacing w:before="60" w:after="240"/>
        <w:contextualSpacing w:val="0"/>
        <w:jc w:val="both"/>
      </w:pPr>
      <w:r w:rsidRPr="00C230CD">
        <w:t>(Added 2016)</w:t>
      </w:r>
    </w:p>
    <w:p w14:paraId="76E15558" w14:textId="434EEFF2" w:rsidR="006144CD" w:rsidRPr="00C230CD" w:rsidRDefault="00553E17" w:rsidP="006144CD">
      <w:pPr>
        <w:pStyle w:val="Heading5"/>
        <w:rPr>
          <w:i/>
          <w:iCs/>
          <w:vanish/>
          <w:specVanish/>
        </w:rPr>
      </w:pPr>
      <w:r w:rsidRPr="00C230CD">
        <w:rPr>
          <w:i/>
          <w:iCs/>
        </w:rPr>
        <w:t>S.1.5.7</w:t>
      </w:r>
      <w:r w:rsidR="003A2AE2">
        <w:rPr>
          <w:i/>
          <w:iCs/>
        </w:rPr>
        <w:t>. </w:t>
      </w:r>
      <w:r w:rsidRPr="00C230CD">
        <w:rPr>
          <w:i/>
          <w:iCs/>
        </w:rPr>
        <w:t>Totalizers for Retail Motor-Fuel Dispensers.</w:t>
      </w:r>
    </w:p>
    <w:p w14:paraId="286FF95B" w14:textId="76214F04" w:rsidR="00553E17" w:rsidRPr="00C230CD" w:rsidRDefault="00553E17" w:rsidP="000B76F7">
      <w:pPr>
        <w:pStyle w:val="ListParagraph"/>
        <w:tabs>
          <w:tab w:val="left" w:pos="1620"/>
        </w:tabs>
        <w:spacing w:before="60"/>
        <w:contextualSpacing w:val="0"/>
        <w:jc w:val="both"/>
        <w:rPr>
          <w:i/>
        </w:rPr>
      </w:pPr>
      <w:r w:rsidRPr="00C230CD">
        <w:rPr>
          <w:b/>
          <w:bCs/>
          <w:i/>
          <w:iCs/>
        </w:rPr>
        <w:t xml:space="preserve"> </w:t>
      </w:r>
      <w:r w:rsidRPr="00C230CD">
        <w:rPr>
          <w:i/>
        </w:rPr>
        <w:t xml:space="preserve">– Retail motor-fuel dispensers shall be equipped with a </w:t>
      </w:r>
      <w:proofErr w:type="spellStart"/>
      <w:r w:rsidRPr="00C230CD">
        <w:rPr>
          <w:i/>
        </w:rPr>
        <w:t>nonresettable</w:t>
      </w:r>
      <w:proofErr w:type="spellEnd"/>
      <w:r w:rsidRPr="00C230CD">
        <w:rPr>
          <w:i/>
        </w:rPr>
        <w:t xml:space="preserve"> totalizer for the quantity delivered through the metering device.</w:t>
      </w:r>
    </w:p>
    <w:p w14:paraId="6ABDEA7A" w14:textId="77777777" w:rsidR="00553E17" w:rsidRPr="00C230CD" w:rsidRDefault="00553E17" w:rsidP="003017E8">
      <w:pPr>
        <w:pStyle w:val="ListParagraph"/>
        <w:tabs>
          <w:tab w:val="left" w:pos="1620"/>
        </w:tabs>
        <w:spacing w:before="60"/>
        <w:contextualSpacing w:val="0"/>
        <w:jc w:val="both"/>
        <w:rPr>
          <w:bCs/>
          <w:i/>
          <w:iCs/>
        </w:rPr>
      </w:pPr>
      <w:r w:rsidRPr="00C230CD">
        <w:rPr>
          <w:bCs/>
          <w:i/>
          <w:iCs/>
        </w:rPr>
        <w:t>[Nonretroactive as of January 1, 201</w:t>
      </w:r>
      <w:r w:rsidR="00C13A1C" w:rsidRPr="00C230CD">
        <w:rPr>
          <w:bCs/>
          <w:i/>
          <w:iCs/>
        </w:rPr>
        <w:t>7</w:t>
      </w:r>
      <w:r w:rsidRPr="00C230CD">
        <w:rPr>
          <w:bCs/>
          <w:i/>
          <w:iCs/>
        </w:rPr>
        <w:t>]</w:t>
      </w:r>
    </w:p>
    <w:p w14:paraId="12D94308" w14:textId="20903C2E" w:rsidR="00553E17" w:rsidRPr="00C230CD" w:rsidRDefault="00553E17" w:rsidP="00EC733D">
      <w:pPr>
        <w:pStyle w:val="ListParagraph"/>
        <w:tabs>
          <w:tab w:val="left" w:pos="1620"/>
        </w:tabs>
        <w:spacing w:before="60" w:after="240"/>
        <w:contextualSpacing w:val="0"/>
        <w:jc w:val="both"/>
        <w:rPr>
          <w:b/>
          <w:bCs/>
        </w:rPr>
      </w:pPr>
      <w:r w:rsidRPr="00C230CD">
        <w:t>(Added 2016)</w:t>
      </w:r>
    </w:p>
    <w:p w14:paraId="33ED5549" w14:textId="33D08F69" w:rsidR="00DB15FB" w:rsidRPr="00C230CD" w:rsidRDefault="00DB15FB" w:rsidP="00FD7919">
      <w:pPr>
        <w:pStyle w:val="Heading4"/>
        <w:keepNext/>
      </w:pPr>
      <w:bookmarkStart w:id="26" w:name="_Toc82437581"/>
      <w:bookmarkStart w:id="27" w:name="_Toc174610797"/>
      <w:r w:rsidRPr="00C230CD">
        <w:t>S.1.6</w:t>
      </w:r>
      <w:r w:rsidR="003A2AE2">
        <w:t>. </w:t>
      </w:r>
      <w:r w:rsidRPr="00C230CD">
        <w:t>For Wholesale Devices Only.</w:t>
      </w:r>
      <w:bookmarkEnd w:id="26"/>
      <w:bookmarkEnd w:id="27"/>
    </w:p>
    <w:p w14:paraId="255F17A8" w14:textId="0B8D42A7" w:rsidR="006144CD" w:rsidRPr="00C230CD" w:rsidRDefault="00DB15FB" w:rsidP="006144CD">
      <w:pPr>
        <w:pStyle w:val="Heading5"/>
        <w:rPr>
          <w:vanish/>
          <w:specVanish/>
        </w:rPr>
      </w:pPr>
      <w:r w:rsidRPr="00C230CD">
        <w:t>S.1.6.1</w:t>
      </w:r>
      <w:r w:rsidR="003A2AE2">
        <w:t>. </w:t>
      </w:r>
      <w:r w:rsidRPr="00C230CD">
        <w:t>Travel of Indicator.</w:t>
      </w:r>
    </w:p>
    <w:p w14:paraId="32EDA105" w14:textId="78210238" w:rsidR="00DB15FB" w:rsidRPr="00C230CD" w:rsidRDefault="00DB15FB">
      <w:pPr>
        <w:keepNext/>
        <w:tabs>
          <w:tab w:val="left" w:pos="1620"/>
        </w:tabs>
        <w:ind w:left="720"/>
        <w:jc w:val="both"/>
      </w:pPr>
      <w:r w:rsidRPr="00C230CD">
        <w:t xml:space="preserve"> – A wholesale device shall be readily operable to deliver accurately any quantity from 180 L (50 gal) to the capacity of the device.  If the most sensitive element of the indicating system uses an indicator and graduations, the relative movement of these parts corresponding to a delivery of </w:t>
      </w:r>
      <w:r w:rsidR="00140305" w:rsidRPr="00C230CD">
        <w:t>4</w:t>
      </w:r>
      <w:r w:rsidRPr="00C230CD">
        <w:t> L (1 gal) shall be not less than 5 mm (0.20 in).</w:t>
      </w:r>
    </w:p>
    <w:p w14:paraId="61470BF0" w14:textId="77777777" w:rsidR="00DB15FB" w:rsidRPr="00C230CD" w:rsidRDefault="00DB15FB" w:rsidP="00FD7919">
      <w:pPr>
        <w:spacing w:before="60" w:after="240"/>
        <w:ind w:left="720"/>
        <w:jc w:val="both"/>
      </w:pPr>
      <w:r w:rsidRPr="00C230CD">
        <w:t>(Amended 1987)</w:t>
      </w:r>
    </w:p>
    <w:p w14:paraId="7DA1EF31" w14:textId="2DE5A002" w:rsidR="00DB15FB" w:rsidRPr="00C230CD" w:rsidRDefault="00DB15FB" w:rsidP="00F44C97">
      <w:pPr>
        <w:pStyle w:val="Heading3"/>
      </w:pPr>
      <w:bookmarkStart w:id="28" w:name="_Toc82437582"/>
      <w:bookmarkStart w:id="29" w:name="_Toc174610798"/>
      <w:r w:rsidRPr="00C230CD">
        <w:t>S.2</w:t>
      </w:r>
      <w:r w:rsidR="003A2AE2">
        <w:t>. </w:t>
      </w:r>
      <w:r w:rsidRPr="00C230CD">
        <w:t>Design of Measuring Elements.</w:t>
      </w:r>
      <w:bookmarkEnd w:id="28"/>
      <w:bookmarkEnd w:id="29"/>
    </w:p>
    <w:p w14:paraId="44A3297C" w14:textId="5006DC3B" w:rsidR="00D06C27" w:rsidRPr="00C230CD" w:rsidRDefault="00DB15FB" w:rsidP="00D06C27">
      <w:pPr>
        <w:pStyle w:val="Heading4"/>
        <w:rPr>
          <w:rStyle w:val="Heading4Char"/>
          <w:vanish/>
          <w:specVanish/>
        </w:rPr>
      </w:pPr>
      <w:bookmarkStart w:id="30" w:name="_Toc82437583"/>
      <w:bookmarkStart w:id="31" w:name="_Toc174610799"/>
      <w:r w:rsidRPr="00C230CD">
        <w:t>S.2.1</w:t>
      </w:r>
      <w:r w:rsidR="003A2AE2">
        <w:t>. </w:t>
      </w:r>
      <w:r w:rsidR="008778DB" w:rsidRPr="00C230CD">
        <w:t>Air/</w:t>
      </w:r>
      <w:r w:rsidRPr="00C230CD">
        <w:t>Vapor Elimination.</w:t>
      </w:r>
      <w:bookmarkEnd w:id="30"/>
      <w:bookmarkEnd w:id="31"/>
    </w:p>
    <w:p w14:paraId="4862386A" w14:textId="53B0E738" w:rsidR="00953A49" w:rsidRPr="00C230CD" w:rsidRDefault="00DB15FB" w:rsidP="008D3F5C">
      <w:pPr>
        <w:keepLines/>
        <w:ind w:left="360"/>
        <w:jc w:val="both"/>
      </w:pPr>
      <w:r w:rsidRPr="00C230CD">
        <w:t xml:space="preserve"> </w:t>
      </w:r>
      <w:r w:rsidR="008778DB" w:rsidRPr="00C230CD">
        <w:t xml:space="preserve">– </w:t>
      </w:r>
      <w:r w:rsidRPr="00C230CD">
        <w:t xml:space="preserve">A </w:t>
      </w:r>
      <w:r w:rsidR="008778DB" w:rsidRPr="00C230CD">
        <w:t>measuring system</w:t>
      </w:r>
      <w:r w:rsidRPr="00C230CD">
        <w:t xml:space="preserve"> shall be equipped with an effective</w:t>
      </w:r>
      <w:r w:rsidR="008778DB" w:rsidRPr="00C230CD">
        <w:t xml:space="preserve"> air/vapor eliminator or other</w:t>
      </w:r>
      <w:r w:rsidR="00953A49" w:rsidRPr="00C230CD">
        <w:t xml:space="preserve"> automatic </w:t>
      </w:r>
      <w:r w:rsidRPr="00C230CD">
        <w:t xml:space="preserve">means to prevent the passage of </w:t>
      </w:r>
      <w:r w:rsidR="008778DB" w:rsidRPr="00C230CD">
        <w:t>air/</w:t>
      </w:r>
      <w:r w:rsidRPr="00C230CD">
        <w:t>vapor through the meter.</w:t>
      </w:r>
      <w:r w:rsidR="008778DB" w:rsidRPr="00C230CD">
        <w:t xml:space="preserve">  </w:t>
      </w:r>
      <w:r w:rsidR="00953A49" w:rsidRPr="00C230CD">
        <w:t xml:space="preserve">Vent lines from the </w:t>
      </w:r>
      <w:r w:rsidR="008778DB" w:rsidRPr="00C230CD">
        <w:t>air/</w:t>
      </w:r>
      <w:r w:rsidR="00953A49" w:rsidRPr="00C230CD">
        <w:t>vapor eliminator shall be made of appropriate non-collapsible material.</w:t>
      </w:r>
    </w:p>
    <w:p w14:paraId="7B1B2008" w14:textId="77777777" w:rsidR="00953A49" w:rsidRPr="00C230CD" w:rsidRDefault="00953A49" w:rsidP="00C02B36">
      <w:pPr>
        <w:pStyle w:val="ListParagraph"/>
        <w:keepLines/>
        <w:spacing w:before="60" w:after="240"/>
        <w:ind w:left="360"/>
        <w:contextualSpacing w:val="0"/>
        <w:jc w:val="both"/>
      </w:pPr>
      <w:r w:rsidRPr="00C230CD">
        <w:t>(Amended 2016</w:t>
      </w:r>
      <w:r w:rsidR="008778DB" w:rsidRPr="00C230CD">
        <w:t xml:space="preserve"> and 2018</w:t>
      </w:r>
      <w:r w:rsidRPr="00C230CD">
        <w:t>)</w:t>
      </w:r>
    </w:p>
    <w:p w14:paraId="2FB6F665" w14:textId="34D0CF4F" w:rsidR="00D06C27" w:rsidRPr="00C230CD" w:rsidRDefault="00DB15FB" w:rsidP="00D06C27">
      <w:pPr>
        <w:pStyle w:val="Heading4"/>
        <w:rPr>
          <w:rStyle w:val="Heading4Char"/>
          <w:vanish/>
          <w:specVanish/>
        </w:rPr>
      </w:pPr>
      <w:bookmarkStart w:id="32" w:name="_Toc82437584"/>
      <w:bookmarkStart w:id="33" w:name="_Toc174610800"/>
      <w:r w:rsidRPr="00C230CD">
        <w:t>S.2.2</w:t>
      </w:r>
      <w:r w:rsidR="003A2AE2">
        <w:t>. </w:t>
      </w:r>
      <w:r w:rsidRPr="00C230CD">
        <w:t>Provision for Sealing.</w:t>
      </w:r>
      <w:bookmarkEnd w:id="32"/>
      <w:bookmarkEnd w:id="33"/>
    </w:p>
    <w:p w14:paraId="5AA8D7D4" w14:textId="4B665425" w:rsidR="001247F4" w:rsidRPr="00C230CD" w:rsidRDefault="00DB15FB" w:rsidP="00497BBC">
      <w:pPr>
        <w:keepNext/>
        <w:spacing w:before="240" w:after="240"/>
        <w:ind w:left="360"/>
        <w:jc w:val="both"/>
      </w:pPr>
      <w:r w:rsidRPr="00C230CD">
        <w:t xml:space="preserve"> – </w:t>
      </w:r>
      <w:r w:rsidR="001247F4" w:rsidRPr="00C230CD">
        <w:rPr>
          <w:bCs/>
        </w:rPr>
        <w:t>For devices and systems in which the configuration or calibration parameters can be changed by use of a removable digital storage device, security shall be provided for those parameters as specified in G-S.8.2.</w:t>
      </w:r>
      <w:r w:rsidR="00B218BD" w:rsidRPr="00C230CD">
        <w:rPr>
          <w:bCs/>
        </w:rPr>
        <w:t xml:space="preserve"> Devices and Systems Adjusted Using Removable Digital Storage Devices.</w:t>
      </w:r>
      <w:r w:rsidR="001247F4" w:rsidRPr="00C230CD">
        <w:rPr>
          <w:bCs/>
        </w:rPr>
        <w:t xml:space="preserve">  For parameters adjusted using other means, the following applies</w:t>
      </w:r>
      <w:r w:rsidR="00B218BD" w:rsidRPr="00C230CD">
        <w:rPr>
          <w:bCs/>
        </w:rPr>
        <w:t>.</w:t>
      </w:r>
    </w:p>
    <w:p w14:paraId="1A6CC2D9" w14:textId="482F4243" w:rsidR="00DB15FB" w:rsidRPr="00C230CD" w:rsidRDefault="00DB15FB" w:rsidP="00FD7919">
      <w:pPr>
        <w:keepNext/>
        <w:spacing w:before="240" w:after="240"/>
        <w:ind w:left="360"/>
        <w:jc w:val="both"/>
      </w:pPr>
      <w:r w:rsidRPr="00C230CD">
        <w:t>Adequate provision shall be made for an approved means of security (e.g.,</w:t>
      </w:r>
      <w:r w:rsidR="009E4C0F" w:rsidRPr="00C230CD">
        <w:t xml:space="preserve"> </w:t>
      </w:r>
      <w:r w:rsidRPr="00C230CD">
        <w:t xml:space="preserve">data change audit trail) or for physically applying a security seal in such a manner that requires the security seal to be broken before an adjustment or interchange </w:t>
      </w:r>
      <w:r w:rsidR="008D3F5C" w:rsidRPr="00C230CD">
        <w:t>can</w:t>
      </w:r>
      <w:r w:rsidRPr="00C230CD">
        <w:t xml:space="preserve"> be made of:</w:t>
      </w:r>
    </w:p>
    <w:p w14:paraId="597BC8B6" w14:textId="77777777" w:rsidR="00DB15FB" w:rsidRPr="00C230CD" w:rsidRDefault="00DB15FB" w:rsidP="00FD7919">
      <w:pPr>
        <w:keepNext/>
        <w:spacing w:after="240"/>
        <w:ind w:left="1080" w:hanging="360"/>
        <w:jc w:val="both"/>
      </w:pPr>
      <w:r w:rsidRPr="00C230CD">
        <w:t>(a)</w:t>
      </w:r>
      <w:r w:rsidRPr="00C230CD">
        <w:tab/>
        <w:t xml:space="preserve">any measuring or indicating </w:t>
      </w:r>
      <w:proofErr w:type="gramStart"/>
      <w:r w:rsidRPr="00C230CD">
        <w:t>element;</w:t>
      </w:r>
      <w:proofErr w:type="gramEnd"/>
    </w:p>
    <w:p w14:paraId="7CCFCBB3" w14:textId="77777777" w:rsidR="00DB15FB" w:rsidRPr="00C230CD" w:rsidRDefault="00DB15FB" w:rsidP="00FD7919">
      <w:pPr>
        <w:keepNext/>
        <w:numPr>
          <w:ilvl w:val="0"/>
          <w:numId w:val="2"/>
        </w:numPr>
        <w:spacing w:after="240"/>
        <w:jc w:val="both"/>
      </w:pPr>
      <w:r w:rsidRPr="00C230CD">
        <w:t>any adjustable element for controlling delivery rate, when such rate tends to affect the accuracy of deliveries; and</w:t>
      </w:r>
    </w:p>
    <w:p w14:paraId="4AC68D36" w14:textId="77777777" w:rsidR="00DB15FB" w:rsidRPr="00C230CD" w:rsidRDefault="00DB15FB" w:rsidP="00FD7919">
      <w:pPr>
        <w:numPr>
          <w:ilvl w:val="0"/>
          <w:numId w:val="2"/>
        </w:numPr>
        <w:spacing w:after="240"/>
        <w:jc w:val="both"/>
      </w:pPr>
      <w:r w:rsidRPr="00C230CD">
        <w:t>any metrological parameter that will affect the metrological integrity of the device or system.</w:t>
      </w:r>
    </w:p>
    <w:p w14:paraId="3E241BC5" w14:textId="77777777" w:rsidR="00DB15FB" w:rsidRPr="00C230CD" w:rsidRDefault="00DB15FB" w:rsidP="002E3707">
      <w:pPr>
        <w:keepNext/>
        <w:spacing w:after="240"/>
        <w:ind w:left="360"/>
        <w:jc w:val="both"/>
      </w:pPr>
      <w:r w:rsidRPr="00C230CD">
        <w:t>When applicable, the adjusting mechanism shall be readily accessible for purposes of affixing a security seal.</w:t>
      </w:r>
    </w:p>
    <w:p w14:paraId="0A4A3587" w14:textId="31897F08" w:rsidR="00DB15FB" w:rsidRPr="00C230CD" w:rsidRDefault="00DB15FB" w:rsidP="002E3707">
      <w:pPr>
        <w:keepNext/>
        <w:keepLines/>
        <w:ind w:firstLine="360"/>
        <w:jc w:val="both"/>
        <w:rPr>
          <w:bCs/>
          <w:i/>
          <w:iCs/>
        </w:rPr>
      </w:pPr>
      <w:r w:rsidRPr="00C230CD">
        <w:rPr>
          <w:bCs/>
          <w:i/>
          <w:iCs/>
        </w:rPr>
        <w:t>Audit trails shall use the format set forth in Table</w:t>
      </w:r>
      <w:r w:rsidR="009E4C0F" w:rsidRPr="00C230CD">
        <w:rPr>
          <w:bCs/>
          <w:i/>
          <w:iCs/>
        </w:rPr>
        <w:t xml:space="preserve"> </w:t>
      </w:r>
      <w:r w:rsidRPr="00C230CD">
        <w:rPr>
          <w:bCs/>
          <w:i/>
          <w:iCs/>
        </w:rPr>
        <w:t xml:space="preserve">S.2.2. Categories of Device and Methods of </w:t>
      </w:r>
      <w:proofErr w:type="gramStart"/>
      <w:r w:rsidRPr="00C230CD">
        <w:rPr>
          <w:bCs/>
          <w:i/>
          <w:iCs/>
        </w:rPr>
        <w:t>Sealing.</w:t>
      </w:r>
      <w:r w:rsidR="00074838">
        <w:rPr>
          <w:bCs/>
          <w:i/>
          <w:iCs/>
        </w:rPr>
        <w:t>*</w:t>
      </w:r>
      <w:proofErr w:type="gramEnd"/>
    </w:p>
    <w:p w14:paraId="5BF4312A" w14:textId="02DB148D" w:rsidR="00DB15FB" w:rsidRPr="00C230CD" w:rsidRDefault="00DB15FB" w:rsidP="003017E8">
      <w:pPr>
        <w:pStyle w:val="BodyTextIndent"/>
        <w:keepNext/>
        <w:keepLines/>
        <w:tabs>
          <w:tab w:val="clear" w:pos="1080"/>
          <w:tab w:val="clear" w:pos="1440"/>
          <w:tab w:val="clear" w:pos="2160"/>
          <w:tab w:val="clear" w:pos="2880"/>
          <w:tab w:val="clear" w:pos="3600"/>
          <w:tab w:val="clear" w:pos="4320"/>
          <w:tab w:val="clear" w:pos="5040"/>
          <w:tab w:val="clear" w:pos="5760"/>
        </w:tabs>
        <w:spacing w:before="60"/>
        <w:ind w:hanging="720"/>
        <w:rPr>
          <w:i/>
        </w:rPr>
      </w:pPr>
      <w:r w:rsidRPr="00C230CD">
        <w:rPr>
          <w:i/>
        </w:rPr>
        <w:t>[</w:t>
      </w:r>
      <w:r w:rsidR="00074838">
        <w:rPr>
          <w:i/>
        </w:rPr>
        <w:t>*</w:t>
      </w:r>
      <w:r w:rsidRPr="00C230CD">
        <w:rPr>
          <w:i/>
        </w:rPr>
        <w:t>Nonretroactive as of January 1, 1995]</w:t>
      </w:r>
    </w:p>
    <w:p w14:paraId="420F1025" w14:textId="77777777" w:rsidR="00DB15FB" w:rsidRPr="00C230CD" w:rsidRDefault="00DB15FB" w:rsidP="0098572A">
      <w:pPr>
        <w:pStyle w:val="BodyTextIndent"/>
        <w:tabs>
          <w:tab w:val="clear" w:pos="1080"/>
          <w:tab w:val="clear" w:pos="1440"/>
          <w:tab w:val="clear" w:pos="2160"/>
          <w:tab w:val="clear" w:pos="2880"/>
          <w:tab w:val="clear" w:pos="3600"/>
          <w:tab w:val="clear" w:pos="4320"/>
          <w:tab w:val="clear" w:pos="5040"/>
          <w:tab w:val="clear" w:pos="5760"/>
        </w:tabs>
        <w:spacing w:before="60" w:after="240"/>
        <w:ind w:hanging="720"/>
      </w:pPr>
      <w:r w:rsidRPr="00C230CD">
        <w:t>(Amended 2006</w:t>
      </w:r>
      <w:r w:rsidR="001247F4" w:rsidRPr="00C230CD">
        <w:t xml:space="preserve"> and 2019</w:t>
      </w:r>
      <w:r w:rsidRPr="00C230CD">
        <w:t>)</w:t>
      </w:r>
    </w:p>
    <w:tbl>
      <w:tblPr>
        <w:tblW w:w="9630" w:type="dxa"/>
        <w:tblLayout w:type="fixed"/>
        <w:tblCellMar>
          <w:top w:w="43" w:type="dxa"/>
          <w:left w:w="120" w:type="dxa"/>
          <w:bottom w:w="43" w:type="dxa"/>
          <w:right w:w="120" w:type="dxa"/>
        </w:tblCellMar>
        <w:tblLook w:val="0000" w:firstRow="0" w:lastRow="0" w:firstColumn="0" w:lastColumn="0" w:noHBand="0" w:noVBand="0"/>
        <w:tblCaption w:val="Table S.2.2. Categories of Device and Methods of Sealing"/>
        <w:tblDescription w:val="Categories of device and method of sealing each category."/>
      </w:tblPr>
      <w:tblGrid>
        <w:gridCol w:w="4920"/>
        <w:gridCol w:w="4710"/>
      </w:tblGrid>
      <w:tr w:rsidR="00DB15FB" w:rsidRPr="00C230CD" w14:paraId="2EC01F66" w14:textId="77777777" w:rsidTr="001977DD">
        <w:trPr>
          <w:cantSplit/>
          <w:trHeight w:val="144"/>
          <w:tblHeader/>
        </w:trPr>
        <w:tc>
          <w:tcPr>
            <w:tcW w:w="9630" w:type="dxa"/>
            <w:gridSpan w:val="2"/>
            <w:tcBorders>
              <w:top w:val="double" w:sz="4" w:space="0" w:color="auto"/>
              <w:left w:val="double" w:sz="4" w:space="0" w:color="auto"/>
              <w:bottom w:val="double" w:sz="4" w:space="0" w:color="auto"/>
              <w:right w:val="double" w:sz="4" w:space="0" w:color="auto"/>
            </w:tcBorders>
            <w:vAlign w:val="center"/>
          </w:tcPr>
          <w:p w14:paraId="56EB26E5" w14:textId="77777777" w:rsidR="00DB15FB" w:rsidRPr="00C230CD" w:rsidRDefault="00DB15FB" w:rsidP="003C5CF5">
            <w:pPr>
              <w:keepNext/>
              <w:jc w:val="center"/>
              <w:rPr>
                <w:b/>
                <w:bCs/>
                <w:i/>
                <w:iCs/>
              </w:rPr>
            </w:pPr>
            <w:r w:rsidRPr="00C230CD">
              <w:rPr>
                <w:b/>
                <w:bCs/>
                <w:i/>
                <w:iCs/>
              </w:rPr>
              <w:lastRenderedPageBreak/>
              <w:t xml:space="preserve">Table S.2.2. </w:t>
            </w:r>
          </w:p>
          <w:p w14:paraId="163FF5A9" w14:textId="77777777" w:rsidR="00DB15FB" w:rsidRPr="00C230CD" w:rsidRDefault="00DB15FB" w:rsidP="003C5CF5">
            <w:pPr>
              <w:keepNext/>
              <w:jc w:val="center"/>
              <w:rPr>
                <w:b/>
                <w:bCs/>
                <w:i/>
                <w:iCs/>
              </w:rPr>
            </w:pPr>
            <w:r w:rsidRPr="00C230CD">
              <w:rPr>
                <w:b/>
                <w:bCs/>
                <w:i/>
                <w:iCs/>
              </w:rPr>
              <w:t>Categories of Device and Methods of Sealing</w:t>
            </w:r>
          </w:p>
        </w:tc>
      </w:tr>
      <w:tr w:rsidR="00DB15FB" w:rsidRPr="00C230CD" w14:paraId="427AFAA0" w14:textId="77777777" w:rsidTr="001977DD">
        <w:trPr>
          <w:cantSplit/>
          <w:trHeight w:val="144"/>
          <w:tblHeader/>
        </w:trPr>
        <w:tc>
          <w:tcPr>
            <w:tcW w:w="4920" w:type="dxa"/>
            <w:tcBorders>
              <w:top w:val="double" w:sz="4" w:space="0" w:color="auto"/>
              <w:left w:val="double" w:sz="4" w:space="0" w:color="auto"/>
              <w:bottom w:val="single" w:sz="4" w:space="0" w:color="auto"/>
              <w:right w:val="single" w:sz="4" w:space="0" w:color="auto"/>
            </w:tcBorders>
            <w:vAlign w:val="center"/>
          </w:tcPr>
          <w:p w14:paraId="1B815F14" w14:textId="77777777" w:rsidR="00DB15FB" w:rsidRPr="00C230CD" w:rsidRDefault="00DB15FB" w:rsidP="003C5CF5">
            <w:pPr>
              <w:keepNext/>
              <w:jc w:val="center"/>
              <w:rPr>
                <w:b/>
                <w:bCs/>
                <w:i/>
                <w:iCs/>
              </w:rPr>
            </w:pPr>
            <w:r w:rsidRPr="00C230CD">
              <w:rPr>
                <w:b/>
                <w:bCs/>
                <w:i/>
                <w:iCs/>
              </w:rPr>
              <w:t>Categories of Device</w:t>
            </w:r>
          </w:p>
        </w:tc>
        <w:tc>
          <w:tcPr>
            <w:tcW w:w="4710" w:type="dxa"/>
            <w:tcBorders>
              <w:top w:val="double" w:sz="4" w:space="0" w:color="auto"/>
              <w:left w:val="single" w:sz="4" w:space="0" w:color="auto"/>
              <w:bottom w:val="single" w:sz="4" w:space="0" w:color="auto"/>
              <w:right w:val="double" w:sz="4" w:space="0" w:color="auto"/>
            </w:tcBorders>
            <w:vAlign w:val="center"/>
          </w:tcPr>
          <w:p w14:paraId="4D293FA2" w14:textId="77777777" w:rsidR="00DB15FB" w:rsidRPr="00C230CD" w:rsidRDefault="00DB15FB" w:rsidP="003C5CF5">
            <w:pPr>
              <w:keepNext/>
              <w:jc w:val="center"/>
              <w:rPr>
                <w:b/>
                <w:bCs/>
                <w:i/>
                <w:iCs/>
              </w:rPr>
            </w:pPr>
            <w:r w:rsidRPr="00C230CD">
              <w:rPr>
                <w:b/>
                <w:bCs/>
                <w:i/>
                <w:iCs/>
              </w:rPr>
              <w:t>Methods of Sealing</w:t>
            </w:r>
          </w:p>
        </w:tc>
      </w:tr>
      <w:tr w:rsidR="00DB15FB" w:rsidRPr="00C230CD" w14:paraId="0547AD87" w14:textId="77777777" w:rsidTr="001977DD">
        <w:trPr>
          <w:cantSplit/>
          <w:trHeight w:val="144"/>
        </w:trPr>
        <w:tc>
          <w:tcPr>
            <w:tcW w:w="4920" w:type="dxa"/>
            <w:tcBorders>
              <w:top w:val="single" w:sz="4" w:space="0" w:color="auto"/>
              <w:left w:val="double" w:sz="4" w:space="0" w:color="auto"/>
              <w:bottom w:val="single" w:sz="4" w:space="0" w:color="auto"/>
              <w:right w:val="single" w:sz="4" w:space="0" w:color="auto"/>
            </w:tcBorders>
          </w:tcPr>
          <w:p w14:paraId="02ED9EA0" w14:textId="77777777" w:rsidR="00DB15FB" w:rsidRPr="00C230CD" w:rsidRDefault="00DB15FB" w:rsidP="003C5CF5">
            <w:pPr>
              <w:keepNext/>
              <w:jc w:val="both"/>
              <w:rPr>
                <w:bCs/>
                <w:i/>
              </w:rPr>
            </w:pPr>
            <w:r w:rsidRPr="00C230CD">
              <w:rPr>
                <w:b/>
                <w:bCs/>
                <w:i/>
              </w:rPr>
              <w:t>Category 1:</w:t>
            </w:r>
            <w:r w:rsidRPr="00C230CD">
              <w:rPr>
                <w:bCs/>
                <w:i/>
              </w:rPr>
              <w:t>  No remote configuration capability.</w:t>
            </w:r>
          </w:p>
        </w:tc>
        <w:tc>
          <w:tcPr>
            <w:tcW w:w="4710" w:type="dxa"/>
            <w:tcBorders>
              <w:top w:val="single" w:sz="4" w:space="0" w:color="auto"/>
              <w:left w:val="single" w:sz="4" w:space="0" w:color="auto"/>
              <w:bottom w:val="single" w:sz="4" w:space="0" w:color="auto"/>
              <w:right w:val="double" w:sz="4" w:space="0" w:color="auto"/>
            </w:tcBorders>
          </w:tcPr>
          <w:p w14:paraId="70EB1313" w14:textId="77777777" w:rsidR="00DB15FB" w:rsidRPr="00C230CD" w:rsidRDefault="00DB15FB" w:rsidP="003C5CF5">
            <w:pPr>
              <w:keepNext/>
              <w:jc w:val="both"/>
              <w:rPr>
                <w:bCs/>
                <w:i/>
              </w:rPr>
            </w:pPr>
            <w:r w:rsidRPr="00C230CD">
              <w:rPr>
                <w:bCs/>
                <w:i/>
              </w:rPr>
              <w:t>Seal by physical seal or two</w:t>
            </w:r>
            <w:r w:rsidRPr="00C230CD">
              <w:t xml:space="preserve"> </w:t>
            </w:r>
            <w:r w:rsidRPr="00C230CD">
              <w:rPr>
                <w:bCs/>
                <w:i/>
              </w:rPr>
              <w:t>event counters:  one for calibration parameters and one for configuration parameters.</w:t>
            </w:r>
          </w:p>
        </w:tc>
      </w:tr>
      <w:tr w:rsidR="00DB15FB" w:rsidRPr="00C230CD" w14:paraId="6FC68C8D" w14:textId="77777777" w:rsidTr="001977DD">
        <w:trPr>
          <w:cantSplit/>
          <w:trHeight w:val="144"/>
        </w:trPr>
        <w:tc>
          <w:tcPr>
            <w:tcW w:w="4920" w:type="dxa"/>
            <w:tcBorders>
              <w:top w:val="single" w:sz="4" w:space="0" w:color="auto"/>
              <w:left w:val="double" w:sz="4" w:space="0" w:color="auto"/>
              <w:bottom w:val="single" w:sz="4" w:space="0" w:color="auto"/>
              <w:right w:val="single" w:sz="4" w:space="0" w:color="auto"/>
            </w:tcBorders>
          </w:tcPr>
          <w:p w14:paraId="29D8D48F" w14:textId="77777777" w:rsidR="00DB15FB" w:rsidRPr="00C230CD" w:rsidRDefault="00DB15FB" w:rsidP="003C5CF5">
            <w:pPr>
              <w:keepNext/>
              <w:spacing w:after="240"/>
              <w:jc w:val="both"/>
              <w:rPr>
                <w:bCs/>
                <w:i/>
              </w:rPr>
            </w:pPr>
            <w:r w:rsidRPr="00C230CD">
              <w:rPr>
                <w:b/>
                <w:bCs/>
                <w:i/>
              </w:rPr>
              <w:t>Category 2:</w:t>
            </w:r>
            <w:r w:rsidRPr="00C230CD">
              <w:rPr>
                <w:bCs/>
                <w:i/>
              </w:rPr>
              <w:t>  Remote configuration capability, but access is controlled by physical hardware.</w:t>
            </w:r>
          </w:p>
          <w:p w14:paraId="7E5F347B" w14:textId="77777777" w:rsidR="00DB15FB" w:rsidRPr="00C230CD" w:rsidRDefault="00DB15FB">
            <w:pPr>
              <w:keepNext/>
              <w:jc w:val="both"/>
              <w:rPr>
                <w:bCs/>
              </w:rPr>
            </w:pPr>
            <w:r w:rsidRPr="00C230CD">
              <w:rPr>
                <w:bCs/>
                <w:i/>
              </w:rPr>
              <w:t>The device shall clearly indicate that it is in the remote configuration mode and record such message if capable of printing in this mode or shall not operate while in this mode.</w:t>
            </w:r>
          </w:p>
        </w:tc>
        <w:tc>
          <w:tcPr>
            <w:tcW w:w="4710" w:type="dxa"/>
            <w:tcBorders>
              <w:top w:val="single" w:sz="4" w:space="0" w:color="auto"/>
              <w:left w:val="single" w:sz="4" w:space="0" w:color="auto"/>
              <w:bottom w:val="single" w:sz="4" w:space="0" w:color="auto"/>
              <w:right w:val="double" w:sz="4" w:space="0" w:color="auto"/>
            </w:tcBorders>
          </w:tcPr>
          <w:p w14:paraId="256D5E47" w14:textId="77777777" w:rsidR="00DB15FB" w:rsidRPr="00C230CD" w:rsidRDefault="00DB15FB" w:rsidP="003C5CF5">
            <w:pPr>
              <w:keepNext/>
              <w:jc w:val="both"/>
              <w:rPr>
                <w:bCs/>
              </w:rPr>
            </w:pPr>
            <w:r w:rsidRPr="00C230CD">
              <w:rPr>
                <w:bCs/>
                <w:i/>
                <w:iCs/>
              </w:rPr>
              <w:t xml:space="preserve">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w:t>
            </w:r>
            <w:proofErr w:type="gramStart"/>
            <w:r w:rsidRPr="00C230CD">
              <w:rPr>
                <w:bCs/>
                <w:i/>
                <w:iCs/>
              </w:rPr>
              <w:t>are located in</w:t>
            </w:r>
            <w:proofErr w:type="gramEnd"/>
            <w:r w:rsidRPr="00C230CD">
              <w:rPr>
                <w:bCs/>
                <w:i/>
                <w:iCs/>
              </w:rPr>
              <w:t xml:space="preserve"> the system controller rather than at the individual device, means must be provided to generate a hard copy of the information through an on-site device.</w:t>
            </w:r>
          </w:p>
        </w:tc>
      </w:tr>
      <w:tr w:rsidR="00DB15FB" w:rsidRPr="00C230CD" w14:paraId="259FCA17" w14:textId="77777777" w:rsidTr="001977DD">
        <w:trPr>
          <w:cantSplit/>
          <w:trHeight w:val="144"/>
        </w:trPr>
        <w:tc>
          <w:tcPr>
            <w:tcW w:w="4920" w:type="dxa"/>
            <w:tcBorders>
              <w:top w:val="single" w:sz="4" w:space="0" w:color="auto"/>
              <w:left w:val="double" w:sz="4" w:space="0" w:color="auto"/>
              <w:bottom w:val="double" w:sz="4" w:space="0" w:color="auto"/>
              <w:right w:val="single" w:sz="4" w:space="0" w:color="auto"/>
            </w:tcBorders>
          </w:tcPr>
          <w:p w14:paraId="2F0AF75B" w14:textId="77777777" w:rsidR="00DB15FB" w:rsidRPr="00C230CD" w:rsidRDefault="00DB15FB" w:rsidP="003C5CF5">
            <w:pPr>
              <w:keepNext/>
              <w:spacing w:after="240"/>
              <w:jc w:val="both"/>
              <w:rPr>
                <w:bCs/>
              </w:rPr>
            </w:pPr>
            <w:r w:rsidRPr="00C230CD">
              <w:rPr>
                <w:b/>
                <w:bCs/>
                <w:i/>
                <w:iCs/>
              </w:rPr>
              <w:t>Category 3:</w:t>
            </w:r>
            <w:r w:rsidRPr="00C230CD">
              <w:rPr>
                <w:bCs/>
                <w:i/>
                <w:iCs/>
              </w:rPr>
              <w:t>  Remote configuration capability access may be unlimited or controlled through a software switch (e.g., password)</w:t>
            </w:r>
            <w:r w:rsidRPr="00C230CD">
              <w:rPr>
                <w:bCs/>
              </w:rPr>
              <w:t>.</w:t>
            </w:r>
          </w:p>
          <w:p w14:paraId="52C03AE5" w14:textId="77777777" w:rsidR="00DB15FB" w:rsidRPr="00C230CD" w:rsidRDefault="00DB15FB">
            <w:pPr>
              <w:keepNext/>
              <w:jc w:val="both"/>
              <w:rPr>
                <w:bCs/>
                <w:i/>
              </w:rPr>
            </w:pPr>
            <w:r w:rsidRPr="00C230CD">
              <w:rPr>
                <w:bCs/>
                <w:i/>
              </w:rPr>
              <w:t>The device shall clearly indicate that it is in the remote configuration mode and record such message if capable of printing in this mode or shall not operate while in this mode.</w:t>
            </w:r>
          </w:p>
        </w:tc>
        <w:tc>
          <w:tcPr>
            <w:tcW w:w="4710" w:type="dxa"/>
            <w:tcBorders>
              <w:top w:val="single" w:sz="4" w:space="0" w:color="auto"/>
              <w:left w:val="single" w:sz="4" w:space="0" w:color="auto"/>
              <w:bottom w:val="double" w:sz="4" w:space="0" w:color="auto"/>
              <w:right w:val="double" w:sz="4" w:space="0" w:color="auto"/>
            </w:tcBorders>
          </w:tcPr>
          <w:p w14:paraId="33A03F0E" w14:textId="3461EE40" w:rsidR="00DB15FB" w:rsidRPr="00C230CD" w:rsidRDefault="00DB15FB" w:rsidP="003C5CF5">
            <w:pPr>
              <w:keepNext/>
              <w:jc w:val="both"/>
              <w:rPr>
                <w:bCs/>
              </w:rPr>
            </w:pPr>
            <w:r w:rsidRPr="00C230CD">
              <w:rPr>
                <w:bCs/>
                <w:i/>
                <w:iCs/>
              </w:rPr>
              <w:t>An event logger is required in the device; it must include an event counter (000 to 999), the parameter ID, the date and time of the change, and the new value of the parameter.  A printed copy of the information must be available</w:t>
            </w:r>
            <w:r w:rsidR="004041E8" w:rsidRPr="00C230CD">
              <w:rPr>
                <w:bCs/>
                <w:i/>
                <w:iCs/>
              </w:rPr>
              <w:t xml:space="preserve"> on demand</w:t>
            </w:r>
            <w:r w:rsidRPr="00C230CD">
              <w:rPr>
                <w:bCs/>
                <w:i/>
                <w:iCs/>
              </w:rPr>
              <w:t xml:space="preserve"> through the device or through another on</w:t>
            </w:r>
            <w:r w:rsidRPr="00C230CD">
              <w:rPr>
                <w:bCs/>
                <w:i/>
                <w:iCs/>
              </w:rPr>
              <w:noBreakHyphen/>
              <w:t xml:space="preserve">site device. </w:t>
            </w:r>
            <w:r w:rsidR="004041E8" w:rsidRPr="00C230CD">
              <w:rPr>
                <w:bCs/>
                <w:i/>
                <w:iCs/>
              </w:rPr>
              <w:t xml:space="preserve"> The information may also be available electronically. </w:t>
            </w:r>
            <w:r w:rsidRPr="00C230CD">
              <w:rPr>
                <w:bCs/>
                <w:i/>
                <w:iCs/>
              </w:rPr>
              <w:t xml:space="preserve"> The event logger shall have a capacity to retain records equal to 10 times the number of sealable parameters in the device, but not more than 1</w:t>
            </w:r>
            <w:r w:rsidR="003017E8">
              <w:rPr>
                <w:bCs/>
                <w:i/>
                <w:iCs/>
              </w:rPr>
              <w:t> </w:t>
            </w:r>
            <w:r w:rsidRPr="00C230CD">
              <w:rPr>
                <w:bCs/>
                <w:i/>
                <w:iCs/>
              </w:rPr>
              <w:t>000 records are required.  (</w:t>
            </w:r>
            <w:r w:rsidRPr="00C230CD">
              <w:rPr>
                <w:b/>
                <w:bCs/>
                <w:i/>
                <w:iCs/>
              </w:rPr>
              <w:t>Note:</w:t>
            </w:r>
            <w:r w:rsidRPr="00C230CD">
              <w:rPr>
                <w:bCs/>
                <w:i/>
                <w:iCs/>
              </w:rPr>
              <w:t xml:space="preserve">  Does not require 1</w:t>
            </w:r>
            <w:r w:rsidR="003017E8">
              <w:rPr>
                <w:bCs/>
                <w:i/>
                <w:iCs/>
              </w:rPr>
              <w:t> </w:t>
            </w:r>
            <w:r w:rsidRPr="00C230CD">
              <w:rPr>
                <w:bCs/>
                <w:i/>
                <w:iCs/>
              </w:rPr>
              <w:t>000 changes to be stored for each parameter.)</w:t>
            </w:r>
          </w:p>
        </w:tc>
      </w:tr>
      <w:tr w:rsidR="00DB15FB" w:rsidRPr="00C230CD" w14:paraId="56AB1144" w14:textId="77777777" w:rsidTr="001977DD">
        <w:trPr>
          <w:cantSplit/>
          <w:trHeight w:val="144"/>
        </w:trPr>
        <w:tc>
          <w:tcPr>
            <w:tcW w:w="9630" w:type="dxa"/>
            <w:gridSpan w:val="2"/>
            <w:tcBorders>
              <w:top w:val="double" w:sz="4" w:space="0" w:color="auto"/>
              <w:bottom w:val="nil"/>
            </w:tcBorders>
            <w:vAlign w:val="center"/>
          </w:tcPr>
          <w:p w14:paraId="7E188B33" w14:textId="77777777" w:rsidR="00DB15FB" w:rsidRPr="00C230CD" w:rsidRDefault="00DB15FB">
            <w:pPr>
              <w:keepNext/>
            </w:pPr>
            <w:r w:rsidRPr="00C230CD">
              <w:rPr>
                <w:i/>
              </w:rPr>
              <w:t>[Nonretroactive as of January 1, 1995]</w:t>
            </w:r>
          </w:p>
          <w:p w14:paraId="0EA1223C" w14:textId="77777777" w:rsidR="00DB15FB" w:rsidRPr="00C230CD" w:rsidRDefault="00DB15FB" w:rsidP="0098572A">
            <w:pPr>
              <w:spacing w:before="60" w:after="240"/>
            </w:pPr>
            <w:r w:rsidRPr="00C230CD">
              <w:t>(Table Added 2006)</w:t>
            </w:r>
            <w:r w:rsidR="004041E8" w:rsidRPr="00C230CD">
              <w:t xml:space="preserve"> (Amended 2016)</w:t>
            </w:r>
          </w:p>
        </w:tc>
      </w:tr>
    </w:tbl>
    <w:p w14:paraId="2F39E139" w14:textId="2D2D4BC2" w:rsidR="00D06C27" w:rsidRPr="00C230CD" w:rsidRDefault="00DB15FB" w:rsidP="00D06C27">
      <w:pPr>
        <w:pStyle w:val="Heading4"/>
        <w:rPr>
          <w:rStyle w:val="Heading4Char"/>
          <w:vanish/>
          <w:specVanish/>
        </w:rPr>
      </w:pPr>
      <w:bookmarkStart w:id="34" w:name="_Toc82437585"/>
      <w:bookmarkStart w:id="35" w:name="_Toc174610801"/>
      <w:r w:rsidRPr="00C230CD">
        <w:t>S.2.3</w:t>
      </w:r>
      <w:r w:rsidR="003A2AE2">
        <w:t>. </w:t>
      </w:r>
      <w:r w:rsidRPr="00C230CD">
        <w:t>Directional Flow Valves.</w:t>
      </w:r>
      <w:bookmarkEnd w:id="34"/>
      <w:bookmarkEnd w:id="35"/>
    </w:p>
    <w:p w14:paraId="66AE2C16" w14:textId="057D33D3" w:rsidR="00DB15FB" w:rsidRPr="00C230CD" w:rsidRDefault="00DB15FB">
      <w:pPr>
        <w:keepNext/>
        <w:ind w:left="360"/>
        <w:jc w:val="both"/>
      </w:pPr>
      <w:r w:rsidRPr="00C230CD">
        <w:t xml:space="preserve"> – A measuring system shall be equipped with a valve or other effective means, automatic in operation and installed in or adjacent to the measuring element, to prevent reversal of flow of the product being measured.</w:t>
      </w:r>
    </w:p>
    <w:p w14:paraId="42DE3444" w14:textId="77777777" w:rsidR="00DB15FB" w:rsidRPr="00C230CD" w:rsidRDefault="00DB15FB" w:rsidP="00CF1C58">
      <w:pPr>
        <w:spacing w:before="60" w:after="240"/>
        <w:ind w:left="360"/>
        <w:jc w:val="both"/>
      </w:pPr>
      <w:r w:rsidRPr="00C230CD">
        <w:t>(Amended 1982)</w:t>
      </w:r>
    </w:p>
    <w:p w14:paraId="0C4B43F4" w14:textId="0CC9BC73" w:rsidR="00D06C27" w:rsidRPr="00C230CD" w:rsidRDefault="00DB15FB" w:rsidP="00D06C27">
      <w:pPr>
        <w:pStyle w:val="Heading4"/>
        <w:rPr>
          <w:rStyle w:val="Heading4Char"/>
          <w:vanish/>
          <w:specVanish/>
        </w:rPr>
      </w:pPr>
      <w:bookmarkStart w:id="36" w:name="_Toc82437586"/>
      <w:bookmarkStart w:id="37" w:name="_Toc174610802"/>
      <w:r w:rsidRPr="00C230CD">
        <w:t>S.2.4</w:t>
      </w:r>
      <w:r w:rsidR="003A2AE2">
        <w:t>. </w:t>
      </w:r>
      <w:r w:rsidRPr="00C230CD">
        <w:t>Maintenance of Liquid State.</w:t>
      </w:r>
      <w:bookmarkEnd w:id="36"/>
      <w:bookmarkEnd w:id="37"/>
    </w:p>
    <w:p w14:paraId="6187DA3C" w14:textId="45DEB825" w:rsidR="00DB15FB" w:rsidRPr="00C230CD" w:rsidRDefault="00DB15FB" w:rsidP="00CF1C58">
      <w:pPr>
        <w:spacing w:after="240"/>
        <w:ind w:left="360"/>
        <w:jc w:val="both"/>
      </w:pPr>
      <w:r w:rsidRPr="00C230CD">
        <w:t xml:space="preserve"> – A device shall be so designed and installed that the product being measured will remain in a liquid state during the passage through the meter.</w:t>
      </w:r>
    </w:p>
    <w:p w14:paraId="6AD314C2" w14:textId="27869CEC" w:rsidR="00AA069E" w:rsidRPr="00C230CD" w:rsidRDefault="00D1568C" w:rsidP="00D06C27">
      <w:pPr>
        <w:pStyle w:val="Heading4"/>
        <w:rPr>
          <w:i/>
          <w:iCs/>
        </w:rPr>
      </w:pPr>
      <w:bookmarkStart w:id="38" w:name="_Toc82437587"/>
      <w:bookmarkStart w:id="39" w:name="_Toc174610803"/>
      <w:r w:rsidRPr="00C230CD">
        <w:rPr>
          <w:i/>
          <w:iCs/>
        </w:rPr>
        <w:t>S.2.5</w:t>
      </w:r>
      <w:r w:rsidR="003A2AE2">
        <w:rPr>
          <w:i/>
          <w:iCs/>
        </w:rPr>
        <w:t>. </w:t>
      </w:r>
      <w:r w:rsidRPr="00C230CD">
        <w:rPr>
          <w:i/>
          <w:iCs/>
        </w:rPr>
        <w:t>Zero-Set-Back Interlock</w:t>
      </w:r>
      <w:bookmarkEnd w:id="38"/>
      <w:r w:rsidR="00613C61" w:rsidRPr="00C230CD">
        <w:rPr>
          <w:i/>
          <w:iCs/>
        </w:rPr>
        <w:t>.</w:t>
      </w:r>
      <w:bookmarkEnd w:id="39"/>
    </w:p>
    <w:p w14:paraId="4FCA8561" w14:textId="6D80002E" w:rsidR="00D06C27" w:rsidRPr="00C230CD" w:rsidRDefault="00AA069E" w:rsidP="00D06C27">
      <w:pPr>
        <w:pStyle w:val="Heading5"/>
        <w:rPr>
          <w:i/>
          <w:iCs/>
          <w:vanish/>
          <w:specVanish/>
        </w:rPr>
      </w:pPr>
      <w:bookmarkStart w:id="40" w:name="_Toc82437588"/>
      <w:bookmarkStart w:id="41" w:name="_Toc85009748"/>
      <w:bookmarkStart w:id="42" w:name="_Toc85694865"/>
      <w:r w:rsidRPr="00C230CD">
        <w:rPr>
          <w:i/>
          <w:iCs/>
        </w:rPr>
        <w:t>S.2.5.1</w:t>
      </w:r>
      <w:r w:rsidR="003A2AE2">
        <w:rPr>
          <w:i/>
          <w:iCs/>
        </w:rPr>
        <w:t>. </w:t>
      </w:r>
      <w:r w:rsidRPr="00C230CD">
        <w:rPr>
          <w:i/>
          <w:iCs/>
        </w:rPr>
        <w:t xml:space="preserve">Zero-Set-Back Interlock, Electronic Stationary Meters (Other than </w:t>
      </w:r>
      <w:r w:rsidR="009D2130" w:rsidRPr="00C230CD">
        <w:rPr>
          <w:i/>
          <w:iCs/>
        </w:rPr>
        <w:t xml:space="preserve">Electronic </w:t>
      </w:r>
      <w:r w:rsidRPr="00C230CD">
        <w:rPr>
          <w:i/>
          <w:iCs/>
        </w:rPr>
        <w:t>Stationary Retail Motor-Fuel Dispensers) and Electronic Vehicle-Mounted Meters.</w:t>
      </w:r>
    </w:p>
    <w:p w14:paraId="33CC1F37" w14:textId="5BB1D1CD" w:rsidR="00D1568C" w:rsidRPr="00C230CD" w:rsidRDefault="00AA069E" w:rsidP="0098572A">
      <w:pPr>
        <w:tabs>
          <w:tab w:val="left" w:pos="1627"/>
        </w:tabs>
        <w:ind w:left="720"/>
        <w:jc w:val="both"/>
        <w:rPr>
          <w:i/>
        </w:rPr>
      </w:pPr>
      <w:r w:rsidRPr="00C230CD">
        <w:rPr>
          <w:rStyle w:val="Heading4Char"/>
          <w:i/>
        </w:rPr>
        <w:t xml:space="preserve"> </w:t>
      </w:r>
      <w:bookmarkStart w:id="43" w:name="_Toc174610428"/>
      <w:bookmarkStart w:id="44" w:name="_Toc174610804"/>
      <w:r w:rsidR="00D61994" w:rsidRPr="00C230CD">
        <w:rPr>
          <w:rStyle w:val="Heading4Char"/>
          <w:rFonts w:ascii="Symbol" w:eastAsia="Symbol" w:hAnsi="Symbol" w:cs="Symbol"/>
          <w:i/>
        </w:rPr>
        <w:t>-</w:t>
      </w:r>
      <w:bookmarkEnd w:id="40"/>
      <w:bookmarkEnd w:id="41"/>
      <w:bookmarkEnd w:id="42"/>
      <w:bookmarkEnd w:id="43"/>
      <w:bookmarkEnd w:id="44"/>
      <w:r w:rsidR="00D1568C" w:rsidRPr="00C230CD">
        <w:rPr>
          <w:b/>
          <w:bCs/>
        </w:rPr>
        <w:t xml:space="preserve"> </w:t>
      </w:r>
      <w:r w:rsidR="00D1568C" w:rsidRPr="00C230CD">
        <w:rPr>
          <w:i/>
        </w:rPr>
        <w:t xml:space="preserve">A device shall be constructed </w:t>
      </w:r>
      <w:r w:rsidRPr="00C230CD">
        <w:rPr>
          <w:i/>
        </w:rPr>
        <w:t xml:space="preserve">so </w:t>
      </w:r>
      <w:r w:rsidR="00D1568C" w:rsidRPr="00C230CD">
        <w:rPr>
          <w:i/>
        </w:rPr>
        <w:t xml:space="preserve">that </w:t>
      </w:r>
      <w:bookmarkStart w:id="45" w:name="_Hlk14755746"/>
      <w:r w:rsidR="00D1568C" w:rsidRPr="00C230CD">
        <w:rPr>
          <w:i/>
        </w:rPr>
        <w:t xml:space="preserve">after an individual </w:t>
      </w:r>
      <w:r w:rsidR="005F28A6" w:rsidRPr="00C230CD">
        <w:rPr>
          <w:i/>
        </w:rPr>
        <w:t xml:space="preserve">delivery </w:t>
      </w:r>
      <w:r w:rsidR="00D1568C" w:rsidRPr="00C230CD">
        <w:rPr>
          <w:i/>
        </w:rPr>
        <w:t>or multiple deliveries at one location have been completed, an automatic interlock system shall engage to prevent a subsequent delivery until the indicating</w:t>
      </w:r>
      <w:r w:rsidR="005F28A6" w:rsidRPr="00C230CD">
        <w:rPr>
          <w:i/>
        </w:rPr>
        <w:t xml:space="preserve"> element</w:t>
      </w:r>
      <w:r w:rsidR="00D1568C" w:rsidRPr="00C230CD">
        <w:rPr>
          <w:i/>
        </w:rPr>
        <w:t xml:space="preserve"> and, if equipped, recording element have been returned to their zero position</w:t>
      </w:r>
      <w:r w:rsidR="0068177C" w:rsidRPr="00C230CD">
        <w:rPr>
          <w:i/>
        </w:rPr>
        <w:t>s</w:t>
      </w:r>
      <w:r w:rsidR="00D1568C" w:rsidRPr="00C230CD">
        <w:rPr>
          <w:i/>
        </w:rPr>
        <w:t xml:space="preserve">.  </w:t>
      </w:r>
      <w:bookmarkEnd w:id="45"/>
    </w:p>
    <w:p w14:paraId="142DAB18" w14:textId="77777777" w:rsidR="002E3707" w:rsidRPr="00C230CD" w:rsidRDefault="005F28A6" w:rsidP="003017E8">
      <w:pPr>
        <w:spacing w:before="60" w:after="60"/>
        <w:ind w:left="360" w:firstLine="360"/>
        <w:jc w:val="both"/>
        <w:rPr>
          <w:i/>
        </w:rPr>
      </w:pPr>
      <w:bookmarkStart w:id="46" w:name="_Hlk14755782"/>
      <w:r w:rsidRPr="00C230CD">
        <w:rPr>
          <w:i/>
        </w:rPr>
        <w:t>[</w:t>
      </w:r>
      <w:r w:rsidR="00D1568C" w:rsidRPr="00C230CD">
        <w:rPr>
          <w:i/>
        </w:rPr>
        <w:t xml:space="preserve">Nonretroactive as </w:t>
      </w:r>
      <w:r w:rsidR="00B924D3" w:rsidRPr="00C230CD">
        <w:rPr>
          <w:i/>
        </w:rPr>
        <w:t>January 1,</w:t>
      </w:r>
      <w:r w:rsidR="00D1568C" w:rsidRPr="00C230CD">
        <w:rPr>
          <w:i/>
        </w:rPr>
        <w:t xml:space="preserve"> 2021</w:t>
      </w:r>
      <w:r w:rsidRPr="00C230CD">
        <w:rPr>
          <w:i/>
        </w:rPr>
        <w:t>]</w:t>
      </w:r>
      <w:bookmarkEnd w:id="46"/>
    </w:p>
    <w:p w14:paraId="12F9955E" w14:textId="40E2A714" w:rsidR="005F28A6" w:rsidRPr="00C230CD" w:rsidRDefault="005F28A6" w:rsidP="00C67630">
      <w:pPr>
        <w:spacing w:before="60" w:after="240"/>
        <w:ind w:left="360" w:firstLine="360"/>
        <w:jc w:val="both"/>
        <w:rPr>
          <w:iCs/>
        </w:rPr>
      </w:pPr>
      <w:r w:rsidRPr="00C230CD">
        <w:rPr>
          <w:iCs/>
        </w:rPr>
        <w:t>(Added 2019)</w:t>
      </w:r>
      <w:r w:rsidR="001D0432" w:rsidRPr="00C230CD">
        <w:rPr>
          <w:bCs/>
          <w:iCs/>
        </w:rPr>
        <w:t xml:space="preserve"> </w:t>
      </w:r>
      <w:r w:rsidR="00AA069E" w:rsidRPr="00C230CD">
        <w:rPr>
          <w:bCs/>
          <w:iCs/>
        </w:rPr>
        <w:t>(Amended 2021</w:t>
      </w:r>
      <w:r w:rsidR="00597275" w:rsidRPr="00C230CD">
        <w:rPr>
          <w:bCs/>
          <w:iCs/>
        </w:rPr>
        <w:t xml:space="preserve"> and 2024</w:t>
      </w:r>
      <w:r w:rsidR="00AA069E" w:rsidRPr="00C230CD">
        <w:rPr>
          <w:bCs/>
          <w:iCs/>
        </w:rPr>
        <w:t>)</w:t>
      </w:r>
    </w:p>
    <w:p w14:paraId="3191250B" w14:textId="5E7CB9DB" w:rsidR="00D06C27" w:rsidRPr="00C230CD" w:rsidRDefault="009B0208" w:rsidP="00D06C27">
      <w:pPr>
        <w:pStyle w:val="Heading5"/>
        <w:rPr>
          <w:i/>
          <w:iCs/>
          <w:vanish/>
          <w:specVanish/>
        </w:rPr>
      </w:pPr>
      <w:bookmarkStart w:id="47" w:name="_Toc82437589"/>
      <w:bookmarkStart w:id="48" w:name="_Toc85009749"/>
      <w:bookmarkStart w:id="49" w:name="_Toc85694866"/>
      <w:r w:rsidRPr="00C230CD">
        <w:rPr>
          <w:i/>
          <w:iCs/>
        </w:rPr>
        <w:lastRenderedPageBreak/>
        <w:t>S.2.</w:t>
      </w:r>
      <w:r w:rsidR="00ED1DE7" w:rsidRPr="00C230CD">
        <w:rPr>
          <w:i/>
          <w:iCs/>
        </w:rPr>
        <w:t>5</w:t>
      </w:r>
      <w:r w:rsidRPr="00C230CD">
        <w:rPr>
          <w:i/>
          <w:iCs/>
        </w:rPr>
        <w:t>.</w:t>
      </w:r>
      <w:r w:rsidR="00ED1DE7" w:rsidRPr="00C230CD">
        <w:rPr>
          <w:i/>
          <w:iCs/>
        </w:rPr>
        <w:t>2</w:t>
      </w:r>
      <w:r w:rsidR="003A2AE2">
        <w:rPr>
          <w:i/>
          <w:iCs/>
        </w:rPr>
        <w:t>. </w:t>
      </w:r>
      <w:r w:rsidRPr="00C230CD">
        <w:rPr>
          <w:i/>
          <w:iCs/>
        </w:rPr>
        <w:t xml:space="preserve">Zero-Set-Back Interlock for </w:t>
      </w:r>
      <w:r w:rsidR="009D2130" w:rsidRPr="00C230CD">
        <w:rPr>
          <w:i/>
          <w:iCs/>
        </w:rPr>
        <w:t xml:space="preserve">Electronic </w:t>
      </w:r>
      <w:r w:rsidRPr="00C230CD">
        <w:rPr>
          <w:i/>
          <w:iCs/>
        </w:rPr>
        <w:t>Stationary Retail Motor-Fuel Devices.</w:t>
      </w:r>
      <w:bookmarkEnd w:id="47"/>
      <w:bookmarkEnd w:id="48"/>
      <w:bookmarkEnd w:id="49"/>
    </w:p>
    <w:p w14:paraId="449B0C0B" w14:textId="5F00823C" w:rsidR="009B0208" w:rsidRPr="00C230CD" w:rsidRDefault="009B0208" w:rsidP="0098572A">
      <w:pPr>
        <w:pStyle w:val="BodyTextIndent"/>
        <w:tabs>
          <w:tab w:val="clear" w:pos="1080"/>
          <w:tab w:val="clear" w:pos="1440"/>
          <w:tab w:val="clear" w:pos="2160"/>
          <w:tab w:val="clear" w:pos="2880"/>
          <w:tab w:val="clear" w:pos="3600"/>
          <w:tab w:val="clear" w:pos="4320"/>
          <w:tab w:val="clear" w:pos="5040"/>
          <w:tab w:val="clear" w:pos="5760"/>
          <w:tab w:val="left" w:pos="1627"/>
        </w:tabs>
        <w:spacing w:after="240"/>
        <w:ind w:left="720"/>
      </w:pPr>
      <w:r w:rsidRPr="00C230CD">
        <w:t xml:space="preserve"> – </w:t>
      </w:r>
      <w:r w:rsidRPr="00C230CD">
        <w:rPr>
          <w:i/>
        </w:rPr>
        <w:t>A device shall be constructed so that:</w:t>
      </w:r>
    </w:p>
    <w:p w14:paraId="0B29D9F7" w14:textId="77777777" w:rsidR="009B0208" w:rsidRPr="00C230CD" w:rsidRDefault="009B0208" w:rsidP="0098572A">
      <w:pPr>
        <w:pStyle w:val="BodyTextIndent"/>
        <w:numPr>
          <w:ilvl w:val="0"/>
          <w:numId w:val="21"/>
        </w:numPr>
        <w:tabs>
          <w:tab w:val="clear" w:pos="1080"/>
          <w:tab w:val="clear" w:pos="1440"/>
          <w:tab w:val="clear" w:pos="2160"/>
          <w:tab w:val="clear" w:pos="2880"/>
          <w:tab w:val="clear" w:pos="3600"/>
          <w:tab w:val="clear" w:pos="4320"/>
          <w:tab w:val="clear" w:pos="5040"/>
          <w:tab w:val="clear" w:pos="5760"/>
        </w:tabs>
        <w:spacing w:after="240"/>
        <w:ind w:left="1440"/>
        <w:rPr>
          <w:i/>
        </w:rPr>
      </w:pPr>
      <w:r w:rsidRPr="00C230CD">
        <w:rPr>
          <w:i/>
        </w:rPr>
        <w:t xml:space="preserve">after a delivery cycle has been completed by moving the starting lever to any position that shuts off the device, an automatic </w:t>
      </w:r>
      <w:r w:rsidR="00CB39A7" w:rsidRPr="00C230CD">
        <w:rPr>
          <w:i/>
        </w:rPr>
        <w:t>interlock</w:t>
      </w:r>
      <w:r w:rsidRPr="00C230CD">
        <w:rPr>
          <w:i/>
        </w:rPr>
        <w:t xml:space="preserve"> prevents a subsequent delivery until the indicating elements and recording elements, if the device is equipped and activated to record, have been returned to their zero </w:t>
      </w:r>
      <w:proofErr w:type="gramStart"/>
      <w:r w:rsidRPr="00C230CD">
        <w:rPr>
          <w:i/>
        </w:rPr>
        <w:t>positions;</w:t>
      </w:r>
      <w:proofErr w:type="gramEnd"/>
    </w:p>
    <w:p w14:paraId="5F9B95A5" w14:textId="77777777" w:rsidR="009B0208" w:rsidRPr="00C230CD" w:rsidRDefault="009B0208" w:rsidP="0098572A">
      <w:pPr>
        <w:pStyle w:val="BodyTextIndent"/>
        <w:numPr>
          <w:ilvl w:val="0"/>
          <w:numId w:val="21"/>
        </w:numPr>
        <w:tabs>
          <w:tab w:val="clear" w:pos="1080"/>
          <w:tab w:val="clear" w:pos="1440"/>
          <w:tab w:val="clear" w:pos="2160"/>
          <w:tab w:val="clear" w:pos="2880"/>
          <w:tab w:val="clear" w:pos="3600"/>
          <w:tab w:val="clear" w:pos="4320"/>
          <w:tab w:val="clear" w:pos="5040"/>
          <w:tab w:val="clear" w:pos="5760"/>
        </w:tabs>
        <w:spacing w:after="240"/>
        <w:ind w:left="1440"/>
        <w:rPr>
          <w:i/>
        </w:rPr>
      </w:pPr>
      <w:r w:rsidRPr="00C230CD">
        <w:rPr>
          <w:i/>
        </w:rPr>
        <w:t>the discharge nozzle cannot be returned to its designed hanging position (that is, any position where the tip of the nozzle is placed in its designed receptacle and the lock can be inserted) until the starting lever is in its designed shut-off position and the zero-set-back interlock has been engaged; and</w:t>
      </w:r>
    </w:p>
    <w:p w14:paraId="6EC8CEA1" w14:textId="77777777" w:rsidR="009B0208" w:rsidRPr="00C230CD" w:rsidRDefault="009B0208" w:rsidP="0098572A">
      <w:pPr>
        <w:pStyle w:val="BodyTextIndent"/>
        <w:numPr>
          <w:ilvl w:val="0"/>
          <w:numId w:val="21"/>
        </w:numPr>
        <w:ind w:left="1440"/>
        <w:rPr>
          <w:i/>
        </w:rPr>
      </w:pPr>
      <w:r w:rsidRPr="00C230CD">
        <w:rPr>
          <w:i/>
        </w:rPr>
        <w:t>in a system with more than one dispenser supplied by a single pump, an effective automatic control valve in each dispenser prevents product from being delivered until the indicating elements on that dispenser are in a correct zero position.</w:t>
      </w:r>
    </w:p>
    <w:p w14:paraId="28ABE1B6" w14:textId="77777777" w:rsidR="009B0208" w:rsidRPr="00C230CD" w:rsidRDefault="009B0208" w:rsidP="003017E8">
      <w:pPr>
        <w:keepNext/>
        <w:spacing w:before="60"/>
        <w:ind w:left="360" w:firstLine="360"/>
        <w:jc w:val="both"/>
        <w:rPr>
          <w:i/>
        </w:rPr>
      </w:pPr>
      <w:r w:rsidRPr="00C230CD">
        <w:rPr>
          <w:i/>
        </w:rPr>
        <w:t>[Nonretroactive as of January 1, 201</w:t>
      </w:r>
      <w:r w:rsidR="00C13A1C" w:rsidRPr="00C230CD">
        <w:rPr>
          <w:i/>
        </w:rPr>
        <w:t>7</w:t>
      </w:r>
      <w:r w:rsidRPr="00C230CD">
        <w:rPr>
          <w:i/>
        </w:rPr>
        <w:t>]</w:t>
      </w:r>
    </w:p>
    <w:p w14:paraId="64FEDA42" w14:textId="18DFFD30" w:rsidR="009B0208" w:rsidRPr="00C230CD" w:rsidRDefault="009B0208" w:rsidP="00832187">
      <w:pPr>
        <w:keepNext/>
        <w:spacing w:before="60" w:after="240"/>
        <w:ind w:left="360" w:firstLine="360"/>
        <w:jc w:val="both"/>
        <w:rPr>
          <w:b/>
          <w:bCs/>
          <w:iCs/>
        </w:rPr>
      </w:pPr>
      <w:r w:rsidRPr="00C230CD">
        <w:rPr>
          <w:iCs/>
        </w:rPr>
        <w:t>(Added 2016)</w:t>
      </w:r>
      <w:r w:rsidR="00597275" w:rsidRPr="00C230CD">
        <w:rPr>
          <w:iCs/>
        </w:rPr>
        <w:t xml:space="preserve"> (Amended 2024)</w:t>
      </w:r>
    </w:p>
    <w:p w14:paraId="56C3B3AB" w14:textId="11E46933" w:rsidR="00ED1DE7" w:rsidRPr="00947AF6" w:rsidRDefault="00ED1DE7" w:rsidP="00613C61">
      <w:pPr>
        <w:pStyle w:val="Heading4"/>
      </w:pPr>
      <w:bookmarkStart w:id="50" w:name="_Toc174610805"/>
      <w:bookmarkStart w:id="51" w:name="_Hlk39744382"/>
      <w:r w:rsidRPr="00947AF6">
        <w:t>S.2.6</w:t>
      </w:r>
      <w:r w:rsidR="003A2AE2">
        <w:t>. </w:t>
      </w:r>
      <w:r w:rsidRPr="00947AF6">
        <w:t>Automatic Timeout.</w:t>
      </w:r>
      <w:bookmarkEnd w:id="50"/>
    </w:p>
    <w:p w14:paraId="0EF7B2BE" w14:textId="7A7C2B1F" w:rsidR="00D06C27" w:rsidRPr="00C230CD" w:rsidRDefault="00ED1DE7" w:rsidP="00D06C27">
      <w:pPr>
        <w:pStyle w:val="Heading5"/>
        <w:rPr>
          <w:i/>
          <w:iCs/>
          <w:vanish/>
          <w:specVanish/>
        </w:rPr>
      </w:pPr>
      <w:r w:rsidRPr="00C230CD">
        <w:rPr>
          <w:i/>
          <w:iCs/>
        </w:rPr>
        <w:t>S.2.6.1</w:t>
      </w:r>
      <w:r w:rsidR="003A2AE2">
        <w:rPr>
          <w:i/>
          <w:iCs/>
        </w:rPr>
        <w:t>. </w:t>
      </w:r>
      <w:r w:rsidRPr="00C230CD">
        <w:rPr>
          <w:i/>
          <w:iCs/>
        </w:rPr>
        <w:t>Electronic Stationary (Other than Stationary Retail Motor-Fuel Dispensers).</w:t>
      </w:r>
    </w:p>
    <w:p w14:paraId="45BE20DB" w14:textId="015402AF" w:rsidR="002658CB" w:rsidRPr="00C230CD" w:rsidRDefault="009D6089" w:rsidP="0098572A">
      <w:pPr>
        <w:tabs>
          <w:tab w:val="left" w:pos="1627"/>
        </w:tabs>
        <w:ind w:left="720"/>
        <w:jc w:val="both"/>
        <w:rPr>
          <w:rFonts w:eastAsia="Calibri"/>
          <w:b/>
          <w:i/>
          <w:iCs/>
          <w:u w:val="single"/>
        </w:rPr>
      </w:pPr>
      <w:r w:rsidRPr="00C230CD">
        <w:rPr>
          <w:bCs/>
          <w:i/>
          <w:iCs/>
        </w:rPr>
        <w:t xml:space="preserve"> –</w:t>
      </w:r>
      <w:r w:rsidR="00ED1DE7" w:rsidRPr="00C230CD">
        <w:rPr>
          <w:bCs/>
          <w:i/>
          <w:iCs/>
        </w:rPr>
        <w:t xml:space="preserve"> For individual deliveries, if there is no product flow for three minutes the transaction must be completed before additional product flow is allowed. </w:t>
      </w:r>
      <w:r w:rsidRPr="00C230CD">
        <w:rPr>
          <w:bCs/>
          <w:i/>
          <w:iCs/>
        </w:rPr>
        <w:t xml:space="preserve"> </w:t>
      </w:r>
      <w:r w:rsidR="00ED1DE7" w:rsidRPr="00C230CD">
        <w:rPr>
          <w:bCs/>
          <w:i/>
          <w:iCs/>
        </w:rPr>
        <w:t>The three</w:t>
      </w:r>
      <w:r w:rsidR="00832187" w:rsidRPr="00C230CD">
        <w:rPr>
          <w:bCs/>
          <w:i/>
          <w:iCs/>
        </w:rPr>
        <w:t>-</w:t>
      </w:r>
      <w:r w:rsidR="00ED1DE7" w:rsidRPr="00C230CD">
        <w:rPr>
          <w:bCs/>
          <w:i/>
          <w:iCs/>
        </w:rPr>
        <w:t xml:space="preserve">minute timeout shall be a sealable feature on an indicator. </w:t>
      </w:r>
    </w:p>
    <w:p w14:paraId="29FF3B71" w14:textId="24FCD932" w:rsidR="002658CB" w:rsidRPr="00C230CD" w:rsidRDefault="002658CB" w:rsidP="003017E8">
      <w:pPr>
        <w:spacing w:before="60" w:after="60"/>
        <w:ind w:left="360" w:firstLine="360"/>
        <w:jc w:val="both"/>
        <w:rPr>
          <w:rFonts w:eastAsia="Calibri"/>
          <w:bCs/>
          <w:i/>
          <w:iCs/>
        </w:rPr>
      </w:pPr>
      <w:r w:rsidRPr="00C230CD">
        <w:rPr>
          <w:rFonts w:eastAsia="Calibri"/>
          <w:bCs/>
          <w:i/>
          <w:iCs/>
        </w:rPr>
        <w:t xml:space="preserve">[Nonretroactive as of </w:t>
      </w:r>
      <w:r w:rsidR="00323385" w:rsidRPr="00C230CD">
        <w:rPr>
          <w:rFonts w:eastAsia="Calibri"/>
          <w:bCs/>
          <w:i/>
          <w:iCs/>
        </w:rPr>
        <w:t xml:space="preserve">January 1, </w:t>
      </w:r>
      <w:r w:rsidRPr="00C230CD">
        <w:rPr>
          <w:rFonts w:eastAsia="Calibri"/>
          <w:bCs/>
          <w:i/>
          <w:iCs/>
        </w:rPr>
        <w:t>2021]</w:t>
      </w:r>
    </w:p>
    <w:p w14:paraId="3F981546" w14:textId="623F0FC2" w:rsidR="002658CB" w:rsidRPr="00C230CD" w:rsidRDefault="002658CB" w:rsidP="008C47C6">
      <w:pPr>
        <w:spacing w:before="60" w:after="240"/>
        <w:ind w:left="360" w:firstLine="360"/>
        <w:jc w:val="both"/>
        <w:rPr>
          <w:rFonts w:eastAsia="Calibri"/>
          <w:bCs/>
        </w:rPr>
      </w:pPr>
      <w:r w:rsidRPr="00C230CD">
        <w:rPr>
          <w:rFonts w:eastAsia="Calibri"/>
          <w:bCs/>
        </w:rPr>
        <w:t xml:space="preserve">(Added 2021) </w:t>
      </w:r>
      <w:r w:rsidR="005A2555" w:rsidRPr="00C230CD">
        <w:rPr>
          <w:rFonts w:eastAsia="Calibri"/>
          <w:bCs/>
        </w:rPr>
        <w:t>(Amended 2023)</w:t>
      </w:r>
    </w:p>
    <w:p w14:paraId="2FE8169B" w14:textId="779F1BCE" w:rsidR="00D06C27" w:rsidRPr="00C230CD" w:rsidRDefault="00C53DC3" w:rsidP="00D06C27">
      <w:pPr>
        <w:pStyle w:val="Heading5"/>
        <w:rPr>
          <w:i/>
          <w:iCs/>
          <w:vanish/>
          <w:specVanish/>
        </w:rPr>
      </w:pPr>
      <w:r w:rsidRPr="00C230CD">
        <w:rPr>
          <w:i/>
          <w:iCs/>
        </w:rPr>
        <w:t>S.2.6.2</w:t>
      </w:r>
      <w:r w:rsidR="003A2AE2">
        <w:rPr>
          <w:i/>
          <w:iCs/>
        </w:rPr>
        <w:t>. </w:t>
      </w:r>
      <w:r w:rsidRPr="00C230CD">
        <w:rPr>
          <w:i/>
          <w:iCs/>
        </w:rPr>
        <w:t>Automatic Timeout Pay-at-Pump Retail Motor-Fuel Devices</w:t>
      </w:r>
      <w:r w:rsidR="00724073" w:rsidRPr="00C230CD">
        <w:rPr>
          <w:i/>
          <w:iCs/>
        </w:rPr>
        <w:t>.</w:t>
      </w:r>
    </w:p>
    <w:p w14:paraId="4CE48E6B" w14:textId="52555D46" w:rsidR="00C53DC3" w:rsidRPr="00C230CD" w:rsidRDefault="00E1762F" w:rsidP="0098572A">
      <w:pPr>
        <w:tabs>
          <w:tab w:val="left" w:pos="1627"/>
        </w:tabs>
        <w:ind w:left="720"/>
        <w:jc w:val="both"/>
        <w:rPr>
          <w:bCs/>
          <w:i/>
        </w:rPr>
      </w:pPr>
      <w:r w:rsidRPr="00C230CD">
        <w:rPr>
          <w:bCs/>
          <w:i/>
        </w:rPr>
        <w:t xml:space="preserve"> – </w:t>
      </w:r>
      <w:r w:rsidR="00C53DC3" w:rsidRPr="00C230CD">
        <w:rPr>
          <w:bCs/>
          <w:i/>
        </w:rPr>
        <w:t>Once a device has been authorized, it must deauthorize within three minutes if not activated.  Reauthorization of the device must be performed before any product can be dispensed.  If the time limit to deauthorize the device is programmable, it shall not accept an entry greater than three minutes.</w:t>
      </w:r>
    </w:p>
    <w:p w14:paraId="77388838" w14:textId="1FC8A853" w:rsidR="00C53DC3" w:rsidRPr="00C230CD" w:rsidRDefault="00C53DC3" w:rsidP="003017E8">
      <w:pPr>
        <w:spacing w:before="60" w:after="60"/>
        <w:ind w:left="360" w:firstLine="360"/>
        <w:jc w:val="both"/>
        <w:rPr>
          <w:bCs/>
          <w:i/>
        </w:rPr>
      </w:pPr>
      <w:r w:rsidRPr="00C230CD">
        <w:rPr>
          <w:bCs/>
          <w:i/>
        </w:rPr>
        <w:t xml:space="preserve">[Nonretroactive as of </w:t>
      </w:r>
      <w:r w:rsidR="004422EA" w:rsidRPr="00C230CD">
        <w:rPr>
          <w:bCs/>
          <w:i/>
        </w:rPr>
        <w:t xml:space="preserve">January 1, </w:t>
      </w:r>
      <w:r w:rsidRPr="00C230CD">
        <w:rPr>
          <w:bCs/>
          <w:i/>
        </w:rPr>
        <w:t>2022]</w:t>
      </w:r>
    </w:p>
    <w:p w14:paraId="588FD285" w14:textId="27B130AB" w:rsidR="00C53DC3" w:rsidRPr="00C230CD" w:rsidRDefault="00C53DC3" w:rsidP="008C47C6">
      <w:pPr>
        <w:spacing w:before="60" w:after="240"/>
        <w:ind w:left="360" w:firstLine="360"/>
        <w:jc w:val="both"/>
        <w:rPr>
          <w:bCs/>
          <w:iCs/>
        </w:rPr>
      </w:pPr>
      <w:r w:rsidRPr="00C230CD">
        <w:rPr>
          <w:bCs/>
          <w:iCs/>
        </w:rPr>
        <w:t>(Added 2021)</w:t>
      </w:r>
      <w:bookmarkEnd w:id="51"/>
    </w:p>
    <w:p w14:paraId="146C0835" w14:textId="026704AA" w:rsidR="00D06C27" w:rsidRPr="00C230CD" w:rsidRDefault="005A2555" w:rsidP="00D06C27">
      <w:pPr>
        <w:pStyle w:val="Heading5"/>
        <w:rPr>
          <w:rFonts w:eastAsia="Calibri"/>
          <w:vanish/>
          <w:specVanish/>
        </w:rPr>
      </w:pPr>
      <w:r w:rsidRPr="00C230CD">
        <w:rPr>
          <w:rFonts w:eastAsia="Calibri"/>
        </w:rPr>
        <w:t>S.2.6.3</w:t>
      </w:r>
      <w:r w:rsidR="003A2AE2">
        <w:rPr>
          <w:rFonts w:eastAsia="Calibri"/>
        </w:rPr>
        <w:t>. </w:t>
      </w:r>
      <w:r w:rsidRPr="00C230CD">
        <w:rPr>
          <w:rFonts w:eastAsia="Calibri"/>
        </w:rPr>
        <w:t>Electronic Vehicle-Mounted Meters.</w:t>
      </w:r>
    </w:p>
    <w:p w14:paraId="71008465" w14:textId="380AE125" w:rsidR="005A2555" w:rsidRPr="00C230CD" w:rsidRDefault="005A2555" w:rsidP="002426EB">
      <w:pPr>
        <w:tabs>
          <w:tab w:val="left" w:pos="1620"/>
        </w:tabs>
        <w:spacing w:after="60"/>
        <w:ind w:left="720"/>
        <w:jc w:val="both"/>
        <w:rPr>
          <w:rFonts w:eastAsia="Calibri"/>
        </w:rPr>
      </w:pPr>
      <w:r w:rsidRPr="00C230CD">
        <w:rPr>
          <w:rFonts w:eastAsia="Calibri"/>
        </w:rPr>
        <w:t xml:space="preserve"> – For individual deliveries, if there is no product flow for five minutes the transaction must be completed before additional product flow is allowed. </w:t>
      </w:r>
      <w:r w:rsidR="00D77D7E" w:rsidRPr="00C230CD">
        <w:rPr>
          <w:rFonts w:eastAsia="Calibri"/>
        </w:rPr>
        <w:t xml:space="preserve"> </w:t>
      </w:r>
      <w:r w:rsidRPr="00C230CD">
        <w:rPr>
          <w:rFonts w:eastAsia="Calibri"/>
        </w:rPr>
        <w:t>The five-minute timeout shall be a sealable feature on the indicator.</w:t>
      </w:r>
    </w:p>
    <w:p w14:paraId="7BC71C50" w14:textId="72D8EF87" w:rsidR="005A2555" w:rsidRPr="00C230CD" w:rsidRDefault="005A2555" w:rsidP="002426EB">
      <w:pPr>
        <w:spacing w:after="240"/>
        <w:ind w:left="720"/>
        <w:jc w:val="both"/>
        <w:rPr>
          <w:bCs/>
          <w:iCs/>
        </w:rPr>
      </w:pPr>
      <w:r w:rsidRPr="00C230CD">
        <w:rPr>
          <w:rFonts w:eastAsia="Calibri"/>
        </w:rPr>
        <w:t>(Added 2023)</w:t>
      </w:r>
    </w:p>
    <w:p w14:paraId="1223388A" w14:textId="119D53C6" w:rsidR="00D06C27" w:rsidRPr="00C230CD" w:rsidRDefault="00DB15FB" w:rsidP="00D06C27">
      <w:pPr>
        <w:pStyle w:val="Heading4"/>
        <w:rPr>
          <w:rStyle w:val="Heading4Char"/>
          <w:vanish/>
          <w:specVanish/>
        </w:rPr>
      </w:pPr>
      <w:bookmarkStart w:id="52" w:name="_Toc82437590"/>
      <w:bookmarkStart w:id="53" w:name="_Toc174610806"/>
      <w:r w:rsidRPr="00C230CD">
        <w:t>S.2.</w:t>
      </w:r>
      <w:r w:rsidR="00647457" w:rsidRPr="00C230CD">
        <w:t>7</w:t>
      </w:r>
      <w:r w:rsidR="003A2AE2">
        <w:t>. </w:t>
      </w:r>
      <w:r w:rsidRPr="00C230CD">
        <w:t>Thermometer Well.</w:t>
      </w:r>
      <w:bookmarkEnd w:id="52"/>
      <w:bookmarkEnd w:id="53"/>
    </w:p>
    <w:p w14:paraId="2007F955" w14:textId="26291BFB" w:rsidR="00DB15FB" w:rsidRPr="00C230CD" w:rsidRDefault="00DB15FB">
      <w:pPr>
        <w:keepNext/>
        <w:spacing w:after="240"/>
        <w:ind w:left="360"/>
        <w:jc w:val="both"/>
      </w:pPr>
      <w:r w:rsidRPr="00C230CD">
        <w:t xml:space="preserve"> – For test purposes, means shall be provided to determine the temperature of the liquid either:</w:t>
      </w:r>
    </w:p>
    <w:p w14:paraId="6CF5062C" w14:textId="77777777" w:rsidR="00DB15FB" w:rsidRPr="00C230CD" w:rsidRDefault="00DB15FB" w:rsidP="00CF1C58">
      <w:pPr>
        <w:keepNext/>
        <w:spacing w:after="240"/>
        <w:ind w:left="1080" w:hanging="360"/>
        <w:jc w:val="both"/>
      </w:pPr>
      <w:r w:rsidRPr="00C230CD">
        <w:t>(a)</w:t>
      </w:r>
      <w:r w:rsidRPr="00C230CD">
        <w:tab/>
        <w:t>in the liquid chamber of the meter; or</w:t>
      </w:r>
    </w:p>
    <w:p w14:paraId="0EFAAD17" w14:textId="77777777" w:rsidR="00DB15FB" w:rsidRPr="00C230CD" w:rsidRDefault="00DB15FB">
      <w:pPr>
        <w:keepNext/>
        <w:ind w:left="1080" w:hanging="360"/>
        <w:jc w:val="both"/>
      </w:pPr>
      <w:r w:rsidRPr="00C230CD">
        <w:t>(b)</w:t>
      </w:r>
      <w:r w:rsidRPr="00C230CD">
        <w:tab/>
        <w:t>in the meter inlet or discharge line and immediately adjacent to the meter.</w:t>
      </w:r>
    </w:p>
    <w:p w14:paraId="41CEFC6F" w14:textId="77777777" w:rsidR="00DB15FB" w:rsidRPr="00C230CD" w:rsidRDefault="00DB15FB" w:rsidP="00CF1C58">
      <w:pPr>
        <w:spacing w:before="60" w:after="240"/>
        <w:ind w:left="360"/>
        <w:jc w:val="both"/>
      </w:pPr>
      <w:r w:rsidRPr="00C230CD">
        <w:t>(Amended 1987)</w:t>
      </w:r>
      <w:r w:rsidR="00C155EB" w:rsidRPr="00C230CD">
        <w:t xml:space="preserve"> </w:t>
      </w:r>
    </w:p>
    <w:p w14:paraId="27CFAF33" w14:textId="2BCF90CD" w:rsidR="00D06C27" w:rsidRPr="00C230CD" w:rsidRDefault="00DB15FB" w:rsidP="00D06C27">
      <w:pPr>
        <w:pStyle w:val="Heading4"/>
        <w:rPr>
          <w:rStyle w:val="Heading4Char"/>
          <w:vanish/>
          <w:specVanish/>
        </w:rPr>
      </w:pPr>
      <w:bookmarkStart w:id="54" w:name="_Toc82437591"/>
      <w:bookmarkStart w:id="55" w:name="_Toc174610807"/>
      <w:r w:rsidRPr="00C230CD">
        <w:t>S.2.</w:t>
      </w:r>
      <w:r w:rsidR="00647457" w:rsidRPr="00C230CD">
        <w:t>8</w:t>
      </w:r>
      <w:r w:rsidR="003A2AE2">
        <w:t>. </w:t>
      </w:r>
      <w:r w:rsidRPr="00C230CD">
        <w:t>Automatic Temperature Compensation.</w:t>
      </w:r>
      <w:bookmarkEnd w:id="54"/>
      <w:bookmarkEnd w:id="55"/>
    </w:p>
    <w:p w14:paraId="3CB70731" w14:textId="674D9EBD" w:rsidR="00DB15FB" w:rsidRPr="00C230CD" w:rsidRDefault="00DB15FB" w:rsidP="00CF1C58">
      <w:pPr>
        <w:spacing w:after="240"/>
        <w:ind w:left="360"/>
        <w:jc w:val="both"/>
      </w:pPr>
      <w:r w:rsidRPr="00C230CD">
        <w:t xml:space="preserve"> – A device may be equipped with an adjustable automatic means for adjusting the indication and registration of the measured volume of product to the volume at 15 °C (60 °F).</w:t>
      </w:r>
    </w:p>
    <w:p w14:paraId="4D8D6346" w14:textId="7FD362ED" w:rsidR="00D06C27" w:rsidRPr="00C230CD" w:rsidRDefault="00DB15FB" w:rsidP="00D06C27">
      <w:pPr>
        <w:pStyle w:val="Heading5"/>
        <w:rPr>
          <w:vanish/>
          <w:specVanish/>
        </w:rPr>
      </w:pPr>
      <w:r w:rsidRPr="00C230CD">
        <w:t>S.2.</w:t>
      </w:r>
      <w:r w:rsidR="00647457" w:rsidRPr="00C230CD">
        <w:t>8</w:t>
      </w:r>
      <w:r w:rsidRPr="00C230CD">
        <w:t>.1</w:t>
      </w:r>
      <w:r w:rsidR="003A2AE2">
        <w:t>. </w:t>
      </w:r>
      <w:r w:rsidRPr="00C230CD">
        <w:t>Provision for Deactivating.</w:t>
      </w:r>
    </w:p>
    <w:p w14:paraId="549BA69C" w14:textId="3A4393E4" w:rsidR="00DB15FB" w:rsidRPr="00C230CD" w:rsidRDefault="00DB15FB">
      <w:pPr>
        <w:keepNext/>
        <w:tabs>
          <w:tab w:val="left" w:pos="1620"/>
        </w:tabs>
        <w:ind w:left="720"/>
        <w:jc w:val="both"/>
      </w:pPr>
      <w:r w:rsidRPr="00C230CD">
        <w:t xml:space="preserve"> – On a device equipped with an automatic temperature-compensating mechanism that will indicate or record only in terms of liters or gallons adjusted to 15 °C (60 °F), provision </w:t>
      </w:r>
      <w:r w:rsidRPr="00C230CD">
        <w:lastRenderedPageBreak/>
        <w:t>shall be made to facilitate the deactivation of the automatic temperature-compensating mechanism so that the meter may indicate, and record if it is equipped to record, in terms of the uncompensated volume.</w:t>
      </w:r>
    </w:p>
    <w:p w14:paraId="72539745" w14:textId="77777777" w:rsidR="00DB15FB" w:rsidRPr="00C230CD" w:rsidRDefault="00DB15FB" w:rsidP="00CF1C58">
      <w:pPr>
        <w:spacing w:before="60" w:after="240"/>
        <w:ind w:left="720"/>
        <w:jc w:val="both"/>
      </w:pPr>
      <w:r w:rsidRPr="00C230CD">
        <w:t>(Amended 1972)</w:t>
      </w:r>
    </w:p>
    <w:p w14:paraId="3CB2E615" w14:textId="3B852BFE" w:rsidR="00D06C27" w:rsidRPr="00C230CD" w:rsidRDefault="00DB15FB" w:rsidP="00D06C27">
      <w:pPr>
        <w:pStyle w:val="Heading5"/>
        <w:rPr>
          <w:vanish/>
          <w:specVanish/>
        </w:rPr>
      </w:pPr>
      <w:r w:rsidRPr="00C230CD">
        <w:t>S.2.</w:t>
      </w:r>
      <w:r w:rsidR="00647457" w:rsidRPr="00C230CD">
        <w:t>8</w:t>
      </w:r>
      <w:r w:rsidRPr="00C230CD">
        <w:t>.2</w:t>
      </w:r>
      <w:r w:rsidR="003A2AE2">
        <w:t>. </w:t>
      </w:r>
      <w:r w:rsidRPr="00C230CD">
        <w:t>Provision for Sealing.</w:t>
      </w:r>
    </w:p>
    <w:p w14:paraId="0BDF21CA" w14:textId="79C95AF2" w:rsidR="00DB15FB" w:rsidRPr="00C230CD" w:rsidRDefault="00DB15FB" w:rsidP="00CF1C58">
      <w:pPr>
        <w:tabs>
          <w:tab w:val="left" w:pos="1620"/>
        </w:tabs>
        <w:spacing w:after="240"/>
        <w:ind w:left="720"/>
        <w:jc w:val="both"/>
      </w:pPr>
      <w:r w:rsidRPr="00C230CD">
        <w:t xml:space="preserve"> – Provision shall be made for applying security seals in such a manner that an automatic temperature-compensating system cannot be disconnected and that no adjustment may be made to the system.</w:t>
      </w:r>
    </w:p>
    <w:p w14:paraId="0A1FEF45" w14:textId="2D51E6EE" w:rsidR="00DB15FB" w:rsidRPr="00C230CD" w:rsidRDefault="00DB15FB" w:rsidP="00CF1C58">
      <w:pPr>
        <w:pStyle w:val="Heading3"/>
      </w:pPr>
      <w:bookmarkStart w:id="56" w:name="_Toc82437592"/>
      <w:bookmarkStart w:id="57" w:name="_Toc174610808"/>
      <w:r w:rsidRPr="00C230CD">
        <w:t>S.3</w:t>
      </w:r>
      <w:r w:rsidR="003A2AE2">
        <w:t>. </w:t>
      </w:r>
      <w:r w:rsidRPr="00C230CD">
        <w:t>Design of Discharge Lines and Discharge Line Valves.</w:t>
      </w:r>
      <w:bookmarkEnd w:id="56"/>
      <w:bookmarkEnd w:id="57"/>
    </w:p>
    <w:p w14:paraId="3117E03C" w14:textId="56185DE2" w:rsidR="00D06C27" w:rsidRPr="00C230CD" w:rsidRDefault="00DB15FB" w:rsidP="00D06C27">
      <w:pPr>
        <w:pStyle w:val="Heading4"/>
        <w:rPr>
          <w:rStyle w:val="Heading4Char"/>
          <w:vanish/>
          <w:specVanish/>
        </w:rPr>
      </w:pPr>
      <w:bookmarkStart w:id="58" w:name="_Toc82437593"/>
      <w:bookmarkStart w:id="59" w:name="_Toc174610809"/>
      <w:r w:rsidRPr="00C230CD">
        <w:t>S.3.1</w:t>
      </w:r>
      <w:r w:rsidR="003A2AE2">
        <w:t>. </w:t>
      </w:r>
      <w:r w:rsidRPr="00C230CD">
        <w:t>Diversion of Measured Liquid.</w:t>
      </w:r>
      <w:bookmarkEnd w:id="58"/>
      <w:bookmarkEnd w:id="59"/>
    </w:p>
    <w:p w14:paraId="062AD5FA" w14:textId="715E440C" w:rsidR="00DB15FB" w:rsidRPr="00C230CD" w:rsidRDefault="00DB15FB" w:rsidP="00CF1C58">
      <w:pPr>
        <w:keepNext/>
        <w:spacing w:after="240"/>
        <w:ind w:left="360"/>
        <w:jc w:val="both"/>
      </w:pPr>
      <w:r w:rsidRPr="00C230CD">
        <w:t xml:space="preserve"> – No means shall be provided by which any measured liquid can be diverted from the measuring chamber of the meter or the discharge line therefrom.  However, two or more delivery outlets may be permanently installed if means are provided to </w:t>
      </w:r>
      <w:r w:rsidR="002A0CBF">
        <w:t>e</w:t>
      </w:r>
      <w:r w:rsidRPr="00C230CD">
        <w:t>nsure that:</w:t>
      </w:r>
    </w:p>
    <w:p w14:paraId="345F9C3B" w14:textId="77777777" w:rsidR="00DB15FB" w:rsidRPr="00C230CD" w:rsidRDefault="00DB15FB" w:rsidP="00CF1C58">
      <w:pPr>
        <w:keepNext/>
        <w:spacing w:after="240"/>
        <w:ind w:left="1080" w:hanging="360"/>
        <w:jc w:val="both"/>
      </w:pPr>
      <w:r w:rsidRPr="00C230CD">
        <w:t>(a)</w:t>
      </w:r>
      <w:r w:rsidRPr="00C230CD">
        <w:tab/>
        <w:t>liquid can flow from only one such outlet at one time; and</w:t>
      </w:r>
    </w:p>
    <w:p w14:paraId="52F9570E" w14:textId="77777777" w:rsidR="00DB15FB" w:rsidRPr="00C230CD" w:rsidRDefault="00DB15FB" w:rsidP="00CF1C58">
      <w:pPr>
        <w:spacing w:after="240"/>
        <w:ind w:left="1080" w:hanging="360"/>
        <w:jc w:val="both"/>
      </w:pPr>
      <w:r w:rsidRPr="00C230CD">
        <w:t>(b)</w:t>
      </w:r>
      <w:r w:rsidRPr="00C230CD">
        <w:tab/>
        <w:t xml:space="preserve">the direction of flow for which the mechanism may be set at any time is </w:t>
      </w:r>
      <w:proofErr w:type="gramStart"/>
      <w:r w:rsidRPr="00C230CD">
        <w:t>definitely and</w:t>
      </w:r>
      <w:proofErr w:type="gramEnd"/>
      <w:r w:rsidRPr="00C230CD">
        <w:t xml:space="preserve"> conspicuously indicated.</w:t>
      </w:r>
    </w:p>
    <w:p w14:paraId="428D82D6" w14:textId="77777777" w:rsidR="00DB15FB" w:rsidRPr="00C230CD" w:rsidRDefault="00DB15FB">
      <w:pPr>
        <w:keepNext/>
        <w:ind w:left="360"/>
        <w:jc w:val="both"/>
      </w:pPr>
      <w:r w:rsidRPr="00C230CD">
        <w:t>In addition, a manually controlled outlet that may be opened for the purpose of emptying a portion of the system to allow for repair and maintenance operations shall be permitted.  Effective means shall be provided to prevent the passage of liquid through any such outlet during normal operation of the device and to indicate clearly and unmistakably when the valve controls are so set as to permit passage of liquid through such outlet.</w:t>
      </w:r>
    </w:p>
    <w:p w14:paraId="49E121E9" w14:textId="77777777" w:rsidR="00DB15FB" w:rsidRPr="00C230CD" w:rsidRDefault="00DB15FB" w:rsidP="00CF1C58">
      <w:pPr>
        <w:spacing w:before="60" w:after="240"/>
        <w:ind w:left="360"/>
        <w:jc w:val="both"/>
      </w:pPr>
      <w:r w:rsidRPr="00C230CD">
        <w:t>(Amended 1975)</w:t>
      </w:r>
    </w:p>
    <w:p w14:paraId="51D8CD71" w14:textId="663C8B45" w:rsidR="00D06C27" w:rsidRPr="00C230CD" w:rsidRDefault="00DB15FB" w:rsidP="00D06C27">
      <w:pPr>
        <w:pStyle w:val="Heading4"/>
        <w:rPr>
          <w:rStyle w:val="Heading4Char"/>
          <w:vanish/>
          <w:specVanish/>
        </w:rPr>
      </w:pPr>
      <w:bookmarkStart w:id="60" w:name="_Toc82437594"/>
      <w:bookmarkStart w:id="61" w:name="_Toc174610810"/>
      <w:r w:rsidRPr="00C230CD">
        <w:t>S.3.2</w:t>
      </w:r>
      <w:r w:rsidR="003A2AE2">
        <w:t>. </w:t>
      </w:r>
      <w:r w:rsidRPr="00C230CD">
        <w:t>Delivery Hose.</w:t>
      </w:r>
      <w:bookmarkEnd w:id="60"/>
      <w:bookmarkEnd w:id="61"/>
    </w:p>
    <w:p w14:paraId="5CDEBD23" w14:textId="48933158" w:rsidR="00DB15FB" w:rsidRPr="00C230CD" w:rsidRDefault="00DB15FB" w:rsidP="00CF1C58">
      <w:pPr>
        <w:spacing w:after="240"/>
        <w:ind w:left="360"/>
        <w:jc w:val="both"/>
      </w:pPr>
      <w:r w:rsidRPr="00C230CD">
        <w:t xml:space="preserve"> – The delivery hose of a retail device shall be of the wet-hose type with a shutoff valve at its outlet end.</w:t>
      </w:r>
    </w:p>
    <w:p w14:paraId="680ACB38" w14:textId="119C20AE" w:rsidR="00DB15FB" w:rsidRPr="00C230CD" w:rsidRDefault="00DB15FB" w:rsidP="00CF1C58">
      <w:pPr>
        <w:pStyle w:val="Heading3"/>
      </w:pPr>
      <w:bookmarkStart w:id="62" w:name="_Toc82437595"/>
      <w:bookmarkStart w:id="63" w:name="_Toc174610811"/>
      <w:r w:rsidRPr="00C230CD">
        <w:t>S.4</w:t>
      </w:r>
      <w:r w:rsidR="003A2AE2">
        <w:t>. </w:t>
      </w:r>
      <w:r w:rsidRPr="00C230CD">
        <w:t>Marking Requirements.</w:t>
      </w:r>
      <w:bookmarkEnd w:id="62"/>
      <w:bookmarkEnd w:id="63"/>
    </w:p>
    <w:p w14:paraId="08343C01" w14:textId="317CF81C" w:rsidR="00D06C27" w:rsidRPr="00C230CD" w:rsidRDefault="00DB15FB" w:rsidP="00D06C27">
      <w:pPr>
        <w:pStyle w:val="Heading4"/>
        <w:rPr>
          <w:rStyle w:val="Heading4Char"/>
          <w:vanish/>
          <w:specVanish/>
        </w:rPr>
      </w:pPr>
      <w:bookmarkStart w:id="64" w:name="_Toc82437596"/>
      <w:bookmarkStart w:id="65" w:name="_Toc174610812"/>
      <w:r w:rsidRPr="00C230CD">
        <w:t>S.4.1</w:t>
      </w:r>
      <w:r w:rsidR="003A2AE2">
        <w:t>. </w:t>
      </w:r>
      <w:r w:rsidRPr="00C230CD">
        <w:t>Limitation of Use.</w:t>
      </w:r>
      <w:bookmarkEnd w:id="64"/>
      <w:bookmarkEnd w:id="65"/>
    </w:p>
    <w:p w14:paraId="01230594" w14:textId="6CB5741C" w:rsidR="00DB15FB" w:rsidRPr="00C230CD" w:rsidRDefault="00DB15FB" w:rsidP="00CF1C58">
      <w:pPr>
        <w:keepLines/>
        <w:spacing w:after="240"/>
        <w:ind w:left="360"/>
        <w:jc w:val="both"/>
      </w:pPr>
      <w:r w:rsidRPr="00C230CD">
        <w:t xml:space="preserve"> – If a device is intended to measure accurately only products having </w:t>
      </w:r>
      <w:proofErr w:type="gramStart"/>
      <w:r w:rsidRPr="00C230CD">
        <w:t>particular properties</w:t>
      </w:r>
      <w:proofErr w:type="gramEnd"/>
      <w:r w:rsidRPr="00C230CD">
        <w:t>, or to measure accurately only under specific installation or operating conditions, or to measure accurately only when used in conjunction with specific accessory equipment, these limitations shall be clearly and permanently stated on the device.</w:t>
      </w:r>
    </w:p>
    <w:p w14:paraId="37B6EE87" w14:textId="1CD8E8CD" w:rsidR="00D06C27" w:rsidRPr="00C230CD" w:rsidRDefault="00DB15FB" w:rsidP="00D06C27">
      <w:pPr>
        <w:pStyle w:val="Heading4"/>
        <w:rPr>
          <w:rStyle w:val="Heading4Char"/>
          <w:vanish/>
          <w:specVanish/>
        </w:rPr>
      </w:pPr>
      <w:bookmarkStart w:id="66" w:name="_Toc82437597"/>
      <w:bookmarkStart w:id="67" w:name="_Toc174610813"/>
      <w:r w:rsidRPr="00C230CD">
        <w:t>S.4.2</w:t>
      </w:r>
      <w:r w:rsidR="003A2AE2">
        <w:t>. </w:t>
      </w:r>
      <w:r w:rsidRPr="00C230CD">
        <w:t>Discharge Rates.</w:t>
      </w:r>
      <w:bookmarkEnd w:id="66"/>
      <w:bookmarkEnd w:id="67"/>
    </w:p>
    <w:p w14:paraId="3799B743" w14:textId="59B96079" w:rsidR="00DB15FB" w:rsidRPr="00C230CD" w:rsidRDefault="00DB15FB" w:rsidP="00C020E8">
      <w:pPr>
        <w:spacing w:after="240"/>
        <w:ind w:left="360"/>
        <w:jc w:val="both"/>
      </w:pPr>
      <w:r w:rsidRPr="00C230CD">
        <w:t xml:space="preserve"> – A device shall be marked to show its designed maximum and minimum discharge rates.  The marked minimum discharge rate shall not exceed:</w:t>
      </w:r>
    </w:p>
    <w:p w14:paraId="1F185D89" w14:textId="77777777" w:rsidR="00DB15FB" w:rsidRPr="00C230CD" w:rsidRDefault="00DB15FB" w:rsidP="00C020E8">
      <w:pPr>
        <w:spacing w:after="240"/>
        <w:ind w:left="1080" w:hanging="360"/>
        <w:jc w:val="both"/>
      </w:pPr>
      <w:r w:rsidRPr="00C230CD">
        <w:t>(a)</w:t>
      </w:r>
      <w:r w:rsidRPr="00C230CD">
        <w:tab/>
        <w:t>20 L (5 gal) per minute for stationary retail devices; or</w:t>
      </w:r>
    </w:p>
    <w:p w14:paraId="04C907B2" w14:textId="77777777" w:rsidR="00DB15FB" w:rsidRPr="00C230CD" w:rsidRDefault="00DB15FB" w:rsidP="00C020E8">
      <w:pPr>
        <w:ind w:left="1080" w:hanging="360"/>
        <w:jc w:val="both"/>
      </w:pPr>
      <w:r w:rsidRPr="00C230CD">
        <w:t>(b)</w:t>
      </w:r>
      <w:r w:rsidRPr="00C230CD">
        <w:tab/>
        <w:t>20 % of the marked maximum discharge rate for other retail devices and for wholesale devices.</w:t>
      </w:r>
    </w:p>
    <w:p w14:paraId="2F38F09C" w14:textId="77777777" w:rsidR="00DB15FB" w:rsidRPr="00C230CD" w:rsidRDefault="00DB15FB" w:rsidP="00C020E8">
      <w:pPr>
        <w:spacing w:before="60" w:after="240"/>
        <w:ind w:left="360"/>
        <w:jc w:val="both"/>
      </w:pPr>
      <w:r w:rsidRPr="00C230CD">
        <w:t>(Amended 1987)</w:t>
      </w:r>
    </w:p>
    <w:p w14:paraId="36736C4F" w14:textId="77777777" w:rsidR="00DB15FB" w:rsidRPr="00C230CD" w:rsidRDefault="00DB15FB" w:rsidP="00C020E8">
      <w:pPr>
        <w:ind w:left="360"/>
        <w:jc w:val="both"/>
        <w:rPr>
          <w:rFonts w:ascii="Arial Narrow" w:hAnsi="Arial Narrow"/>
        </w:rPr>
      </w:pPr>
      <w:r w:rsidRPr="00C230CD">
        <w:rPr>
          <w:rFonts w:ascii="Arial Narrow" w:hAnsi="Arial Narrow"/>
          <w:b/>
          <w:bCs/>
        </w:rPr>
        <w:t>Note</w:t>
      </w:r>
      <w:r w:rsidRPr="00C230CD">
        <w:rPr>
          <w:rFonts w:ascii="Arial Narrow" w:hAnsi="Arial Narrow"/>
        </w:rPr>
        <w:t xml:space="preserve">:  </w:t>
      </w:r>
      <w:r w:rsidR="005E5285" w:rsidRPr="00C230CD">
        <w:rPr>
          <w:rFonts w:ascii="Arial Narrow" w:hAnsi="Arial Narrow"/>
        </w:rPr>
        <w:t>Also s</w:t>
      </w:r>
      <w:r w:rsidRPr="00C230CD">
        <w:rPr>
          <w:rFonts w:ascii="Arial Narrow" w:hAnsi="Arial Narrow"/>
        </w:rPr>
        <w:t>ee example in Section 3.30. Liquid-Measuring Devices Code, paragraph S.4.4.1. Discharge Rates.</w:t>
      </w:r>
    </w:p>
    <w:p w14:paraId="050EF229" w14:textId="77777777" w:rsidR="00DB15FB" w:rsidRPr="00C230CD" w:rsidRDefault="00DB15FB" w:rsidP="00C020E8">
      <w:pPr>
        <w:spacing w:before="60" w:after="240"/>
        <w:ind w:left="360"/>
        <w:jc w:val="both"/>
      </w:pPr>
      <w:r w:rsidRPr="00C230CD">
        <w:t>(Added 2003)</w:t>
      </w:r>
    </w:p>
    <w:p w14:paraId="21E008E1" w14:textId="4F356E84" w:rsidR="00D06C27" w:rsidRPr="00C230CD" w:rsidRDefault="00DB15FB" w:rsidP="00D06C27">
      <w:pPr>
        <w:pStyle w:val="Heading4"/>
        <w:rPr>
          <w:rStyle w:val="Heading4Char"/>
          <w:i/>
          <w:iCs/>
          <w:vanish/>
          <w:specVanish/>
        </w:rPr>
      </w:pPr>
      <w:bookmarkStart w:id="68" w:name="_Toc82437598"/>
      <w:bookmarkStart w:id="69" w:name="_Toc174610814"/>
      <w:r w:rsidRPr="00C230CD">
        <w:rPr>
          <w:i/>
          <w:iCs/>
        </w:rPr>
        <w:t>S.4.3</w:t>
      </w:r>
      <w:r w:rsidR="003A2AE2">
        <w:rPr>
          <w:i/>
          <w:iCs/>
        </w:rPr>
        <w:t>. </w:t>
      </w:r>
      <w:r w:rsidRPr="00C230CD">
        <w:rPr>
          <w:i/>
          <w:iCs/>
        </w:rPr>
        <w:t>Location of Marking Information; Retail Motor-Fuel Dispensers.</w:t>
      </w:r>
      <w:bookmarkEnd w:id="68"/>
      <w:bookmarkEnd w:id="69"/>
    </w:p>
    <w:p w14:paraId="296CD21B" w14:textId="7BF9312A" w:rsidR="00DB15FB" w:rsidRPr="00C230CD" w:rsidRDefault="00DB15FB" w:rsidP="00C020E8">
      <w:pPr>
        <w:spacing w:after="240"/>
        <w:ind w:left="360"/>
        <w:jc w:val="both"/>
        <w:rPr>
          <w:i/>
          <w:iCs/>
        </w:rPr>
      </w:pPr>
      <w:r w:rsidRPr="00C230CD">
        <w:rPr>
          <w:i/>
          <w:iCs/>
        </w:rPr>
        <w:t xml:space="preserve"> </w:t>
      </w:r>
      <w:r w:rsidRPr="00C230CD">
        <w:t>–</w:t>
      </w:r>
      <w:r w:rsidRPr="00C230CD">
        <w:rPr>
          <w:i/>
          <w:iCs/>
        </w:rPr>
        <w:t xml:space="preserve"> The marking information required in General Code, paragraph G</w:t>
      </w:r>
      <w:r w:rsidRPr="00C230CD">
        <w:rPr>
          <w:i/>
          <w:iCs/>
        </w:rPr>
        <w:noBreakHyphen/>
        <w:t>S.1. Identification shall appear as follows:</w:t>
      </w:r>
    </w:p>
    <w:p w14:paraId="4EC52D06" w14:textId="77777777" w:rsidR="00DB15FB" w:rsidRPr="00C230CD" w:rsidRDefault="00DB15FB" w:rsidP="00C020E8">
      <w:pPr>
        <w:numPr>
          <w:ilvl w:val="0"/>
          <w:numId w:val="3"/>
        </w:numPr>
        <w:tabs>
          <w:tab w:val="clear" w:pos="1440"/>
          <w:tab w:val="num" w:pos="1080"/>
        </w:tabs>
        <w:spacing w:after="240"/>
        <w:ind w:left="720" w:firstLine="0"/>
        <w:jc w:val="both"/>
        <w:rPr>
          <w:i/>
          <w:iCs/>
        </w:rPr>
      </w:pPr>
      <w:r w:rsidRPr="00C230CD">
        <w:rPr>
          <w:i/>
          <w:iCs/>
        </w:rPr>
        <w:t xml:space="preserve">within 60 cm (24 in) to 150 cm (60 in) from the base of the </w:t>
      </w:r>
      <w:proofErr w:type="gramStart"/>
      <w:r w:rsidRPr="00C230CD">
        <w:rPr>
          <w:i/>
          <w:iCs/>
        </w:rPr>
        <w:t>dispenser;</w:t>
      </w:r>
      <w:proofErr w:type="gramEnd"/>
    </w:p>
    <w:p w14:paraId="7D5D2980" w14:textId="77777777" w:rsidR="00DB15FB" w:rsidRPr="00C230CD" w:rsidRDefault="00DB15FB" w:rsidP="00C020E8">
      <w:pPr>
        <w:numPr>
          <w:ilvl w:val="0"/>
          <w:numId w:val="3"/>
        </w:numPr>
        <w:tabs>
          <w:tab w:val="clear" w:pos="1440"/>
          <w:tab w:val="num" w:pos="1080"/>
        </w:tabs>
        <w:spacing w:after="240"/>
        <w:ind w:hanging="720"/>
        <w:jc w:val="both"/>
        <w:rPr>
          <w:i/>
          <w:iCs/>
        </w:rPr>
      </w:pPr>
      <w:r w:rsidRPr="00C230CD">
        <w:rPr>
          <w:i/>
          <w:iCs/>
        </w:rPr>
        <w:t>either internally and/or externally provided the information is permanent and easily read; and</w:t>
      </w:r>
    </w:p>
    <w:p w14:paraId="7A0E0A09" w14:textId="77777777" w:rsidR="00DB15FB" w:rsidRPr="00C230CD" w:rsidRDefault="00DB15FB" w:rsidP="00C020E8">
      <w:pPr>
        <w:numPr>
          <w:ilvl w:val="0"/>
          <w:numId w:val="3"/>
        </w:numPr>
        <w:tabs>
          <w:tab w:val="clear" w:pos="1440"/>
          <w:tab w:val="num" w:pos="1080"/>
        </w:tabs>
        <w:spacing w:after="240"/>
        <w:ind w:left="1080"/>
        <w:jc w:val="both"/>
        <w:rPr>
          <w:i/>
          <w:iCs/>
        </w:rPr>
      </w:pPr>
      <w:r w:rsidRPr="00C230CD">
        <w:rPr>
          <w:i/>
          <w:iCs/>
        </w:rPr>
        <w:lastRenderedPageBreak/>
        <w:t>on a portion of the device that cannot be readily removed or interchanged (i.e., not on a service access panel).</w:t>
      </w:r>
    </w:p>
    <w:p w14:paraId="07A3E2E6" w14:textId="214AFB4C" w:rsidR="00DB15FB" w:rsidRPr="00C230CD" w:rsidRDefault="00DB15FB">
      <w:pPr>
        <w:keepNext/>
        <w:ind w:left="360"/>
        <w:jc w:val="both"/>
        <w:rPr>
          <w:iCs/>
        </w:rPr>
      </w:pPr>
      <w:r w:rsidRPr="00C230CD">
        <w:rPr>
          <w:iCs/>
        </w:rPr>
        <w:t>The use of a dispenser key or tool to access internal marking information is permitted for</w:t>
      </w:r>
      <w:r w:rsidRPr="00C230CD">
        <w:rPr>
          <w:b/>
          <w:bCs/>
          <w:iCs/>
        </w:rPr>
        <w:t xml:space="preserve"> </w:t>
      </w:r>
      <w:r w:rsidRPr="00C230CD">
        <w:rPr>
          <w:iCs/>
        </w:rPr>
        <w:t>retail motor-fuel dispensers.</w:t>
      </w:r>
    </w:p>
    <w:p w14:paraId="35444D20" w14:textId="77777777" w:rsidR="00DB15FB" w:rsidRPr="00C230CD" w:rsidRDefault="00DB15FB" w:rsidP="003017E8">
      <w:pPr>
        <w:keepNext/>
        <w:spacing w:before="60"/>
        <w:ind w:left="360"/>
        <w:rPr>
          <w:i/>
        </w:rPr>
      </w:pPr>
      <w:r w:rsidRPr="00C230CD">
        <w:rPr>
          <w:i/>
        </w:rPr>
        <w:t>[Nonretroactive as of January 1, 2003]</w:t>
      </w:r>
    </w:p>
    <w:p w14:paraId="184F879D" w14:textId="388E43D5" w:rsidR="00DB15FB" w:rsidRPr="00C230CD" w:rsidRDefault="00DB15FB" w:rsidP="00CF1C58">
      <w:pPr>
        <w:spacing w:before="60" w:after="240"/>
        <w:ind w:left="360"/>
      </w:pPr>
      <w:r w:rsidRPr="00C230CD">
        <w:t>(Added 2006)</w:t>
      </w:r>
    </w:p>
    <w:p w14:paraId="239F989B" w14:textId="032C1763" w:rsidR="00D06C27" w:rsidRPr="00C230CD" w:rsidRDefault="00DB15FB" w:rsidP="00D06C27">
      <w:pPr>
        <w:pStyle w:val="Heading4"/>
        <w:rPr>
          <w:rStyle w:val="Heading4Char"/>
          <w:vanish/>
          <w:specVanish/>
        </w:rPr>
      </w:pPr>
      <w:bookmarkStart w:id="70" w:name="_Toc82437599"/>
      <w:bookmarkStart w:id="71" w:name="_Toc174610815"/>
      <w:r w:rsidRPr="00C230CD">
        <w:t>S.4.4</w:t>
      </w:r>
      <w:r w:rsidR="003A2AE2">
        <w:t>. </w:t>
      </w:r>
      <w:r w:rsidRPr="00C230CD">
        <w:t>Temperature Compensation.</w:t>
      </w:r>
      <w:bookmarkEnd w:id="70"/>
      <w:bookmarkEnd w:id="71"/>
    </w:p>
    <w:p w14:paraId="3E125459" w14:textId="24B089B5" w:rsidR="00DB15FB" w:rsidRPr="00C230CD" w:rsidRDefault="00DB15FB" w:rsidP="00CF1C58">
      <w:pPr>
        <w:spacing w:after="240"/>
        <w:ind w:left="360"/>
        <w:jc w:val="both"/>
      </w:pPr>
      <w:r w:rsidRPr="00C230CD">
        <w:t xml:space="preserve"> – If a device is equipped with an automatic temperature compensator, the primary indicating elements, recording elements, and recorded representation shall be clearly and conspicuously marked to show that the volume delivered has been adjusted to the volume at 15 °C (60 °F).</w:t>
      </w:r>
    </w:p>
    <w:p w14:paraId="603AAAA7" w14:textId="3ECB4C31" w:rsidR="00DB15FB" w:rsidRPr="00C230CD" w:rsidRDefault="00DB15FB" w:rsidP="00CF1C58">
      <w:pPr>
        <w:pStyle w:val="Heading2"/>
      </w:pPr>
      <w:bookmarkStart w:id="72" w:name="_Toc82437600"/>
      <w:bookmarkStart w:id="73" w:name="_Toc174610816"/>
      <w:r w:rsidRPr="00C230CD">
        <w:t>N</w:t>
      </w:r>
      <w:r w:rsidR="003A2AE2">
        <w:t>. </w:t>
      </w:r>
      <w:r w:rsidRPr="00C230CD">
        <w:t>Notes</w:t>
      </w:r>
      <w:bookmarkEnd w:id="72"/>
      <w:bookmarkEnd w:id="73"/>
    </w:p>
    <w:p w14:paraId="3C7ABF3E" w14:textId="06991F7E" w:rsidR="00D06C27" w:rsidRPr="00C230CD" w:rsidRDefault="00DB15FB" w:rsidP="00D06C27">
      <w:pPr>
        <w:pStyle w:val="Heading3"/>
        <w:rPr>
          <w:rStyle w:val="Heading3Char"/>
          <w:vanish/>
          <w:specVanish/>
        </w:rPr>
      </w:pPr>
      <w:bookmarkStart w:id="74" w:name="_Toc82437601"/>
      <w:bookmarkStart w:id="75" w:name="_Toc174610817"/>
      <w:r w:rsidRPr="00C230CD">
        <w:t>N.1</w:t>
      </w:r>
      <w:r w:rsidR="003A2AE2">
        <w:t>. </w:t>
      </w:r>
      <w:r w:rsidRPr="00C230CD">
        <w:t>Test Liquid.</w:t>
      </w:r>
      <w:bookmarkEnd w:id="74"/>
      <w:bookmarkEnd w:id="75"/>
    </w:p>
    <w:p w14:paraId="45B1BE15" w14:textId="7C7F58B3" w:rsidR="00DB15FB" w:rsidRPr="00C230CD" w:rsidRDefault="00DB15FB" w:rsidP="00CF1C58">
      <w:pPr>
        <w:tabs>
          <w:tab w:val="left" w:pos="540"/>
        </w:tabs>
        <w:spacing w:after="240"/>
        <w:jc w:val="both"/>
      </w:pPr>
      <w:r w:rsidRPr="00C230CD">
        <w:t xml:space="preserve"> – A device shall be tested with the liquid to be commercially measured or with a liquid of the same general physical characteristics.</w:t>
      </w:r>
    </w:p>
    <w:p w14:paraId="52B3FE19" w14:textId="7E76DBB0" w:rsidR="00D06C27" w:rsidRPr="00C230CD" w:rsidRDefault="00DB15FB" w:rsidP="00D06C27">
      <w:pPr>
        <w:pStyle w:val="Heading3"/>
        <w:rPr>
          <w:rStyle w:val="Heading3Char"/>
          <w:vanish/>
          <w:specVanish/>
        </w:rPr>
      </w:pPr>
      <w:bookmarkStart w:id="76" w:name="_Toc82437602"/>
      <w:bookmarkStart w:id="77" w:name="_Toc174610818"/>
      <w:r w:rsidRPr="00C230CD">
        <w:t>N.2</w:t>
      </w:r>
      <w:r w:rsidR="003A2AE2">
        <w:t>. </w:t>
      </w:r>
      <w:r w:rsidRPr="00C230CD">
        <w:t>Vaporization and Volume Change.</w:t>
      </w:r>
      <w:bookmarkEnd w:id="76"/>
      <w:bookmarkEnd w:id="77"/>
    </w:p>
    <w:p w14:paraId="4ED5F74E" w14:textId="308AAA4C" w:rsidR="00DB15FB" w:rsidRPr="00C230CD" w:rsidRDefault="00DB15FB" w:rsidP="00CF1C58">
      <w:pPr>
        <w:tabs>
          <w:tab w:val="left" w:pos="540"/>
        </w:tabs>
        <w:spacing w:after="240"/>
        <w:jc w:val="both"/>
      </w:pPr>
      <w:r w:rsidRPr="00C230CD">
        <w:t xml:space="preserve"> – Care shall be exercised to reduce to a minimum, vaporization and volume changes.</w:t>
      </w:r>
    </w:p>
    <w:p w14:paraId="789F3883" w14:textId="41EB9B07" w:rsidR="002B5044" w:rsidRPr="00C230CD" w:rsidRDefault="00DB15FB" w:rsidP="00D06C27">
      <w:pPr>
        <w:pStyle w:val="Heading3"/>
      </w:pPr>
      <w:bookmarkStart w:id="78" w:name="_Toc82437603"/>
      <w:bookmarkStart w:id="79" w:name="_Toc174610819"/>
      <w:r w:rsidRPr="00C230CD">
        <w:t>N.3</w:t>
      </w:r>
      <w:r w:rsidR="003A2AE2">
        <w:t>. </w:t>
      </w:r>
      <w:r w:rsidRPr="00C230CD">
        <w:t>Test Drafts.</w:t>
      </w:r>
      <w:bookmarkEnd w:id="78"/>
      <w:bookmarkEnd w:id="79"/>
      <w:r w:rsidRPr="00C230CD">
        <w:t xml:space="preserve"> </w:t>
      </w:r>
    </w:p>
    <w:p w14:paraId="62A402C4" w14:textId="57B4E267" w:rsidR="00D06C27" w:rsidRPr="00C230CD" w:rsidRDefault="002B5044" w:rsidP="00D06C27">
      <w:pPr>
        <w:pStyle w:val="Heading4"/>
        <w:rPr>
          <w:rStyle w:val="Heading4Char"/>
          <w:vanish/>
          <w:specVanish/>
        </w:rPr>
      </w:pPr>
      <w:bookmarkStart w:id="80" w:name="_Toc174610820"/>
      <w:r w:rsidRPr="00C230CD">
        <w:t>N.3.1</w:t>
      </w:r>
      <w:r w:rsidR="003A2AE2">
        <w:t>. </w:t>
      </w:r>
      <w:r w:rsidRPr="00C230CD">
        <w:t>Minimum Test</w:t>
      </w:r>
      <w:r w:rsidR="00D444A8" w:rsidRPr="00C230CD">
        <w:t>.</w:t>
      </w:r>
      <w:bookmarkEnd w:id="80"/>
    </w:p>
    <w:p w14:paraId="017D56B6" w14:textId="7CAF0D73" w:rsidR="00DB15FB" w:rsidRPr="00C230CD" w:rsidRDefault="002B5044" w:rsidP="00D8426C">
      <w:pPr>
        <w:keepNext/>
        <w:tabs>
          <w:tab w:val="left" w:pos="540"/>
        </w:tabs>
        <w:spacing w:before="240" w:after="60"/>
        <w:ind w:left="360"/>
        <w:jc w:val="both"/>
      </w:pPr>
      <w:r w:rsidRPr="00C230CD">
        <w:rPr>
          <w:color w:val="000000" w:themeColor="text1"/>
        </w:rPr>
        <w:t xml:space="preserve"> </w:t>
      </w:r>
      <w:r w:rsidR="00DB15FB" w:rsidRPr="00C230CD">
        <w:t xml:space="preserve">– Test drafts </w:t>
      </w:r>
      <w:r w:rsidRPr="00C230CD">
        <w:t xml:space="preserve">shall </w:t>
      </w:r>
      <w:r w:rsidR="00DB15FB" w:rsidRPr="00C230CD">
        <w:t xml:space="preserve">be equal to at least the amount delivered by the device in </w:t>
      </w:r>
      <w:r w:rsidR="00D049C4" w:rsidRPr="00C230CD">
        <w:t>one</w:t>
      </w:r>
      <w:r w:rsidR="00DB15FB" w:rsidRPr="00C230CD">
        <w:t> minute at its normal discharge rate.</w:t>
      </w:r>
    </w:p>
    <w:p w14:paraId="4D615CBB" w14:textId="69F82393" w:rsidR="00B30044" w:rsidRPr="00C230CD" w:rsidRDefault="00FF54C7" w:rsidP="00D8426C">
      <w:pPr>
        <w:keepNext/>
        <w:tabs>
          <w:tab w:val="left" w:pos="540"/>
        </w:tabs>
        <w:spacing w:after="240"/>
        <w:ind w:left="360"/>
        <w:jc w:val="both"/>
      </w:pPr>
      <w:r w:rsidRPr="00C230CD">
        <w:rPr>
          <w:color w:val="000000" w:themeColor="text1"/>
        </w:rPr>
        <w:t>(Amended 2023)</w:t>
      </w:r>
    </w:p>
    <w:p w14:paraId="50171D84" w14:textId="2D9F8650" w:rsidR="00D06C27" w:rsidRPr="00C230CD" w:rsidRDefault="00B30044" w:rsidP="00D06C27">
      <w:pPr>
        <w:pStyle w:val="Heading4"/>
        <w:rPr>
          <w:rStyle w:val="Heading4Char"/>
          <w:rFonts w:eastAsia="Calibri"/>
          <w:vanish/>
          <w:specVanish/>
        </w:rPr>
      </w:pPr>
      <w:bookmarkStart w:id="81" w:name="_Toc174610821"/>
      <w:r w:rsidRPr="00C230CD">
        <w:rPr>
          <w:rFonts w:eastAsia="Calibri"/>
        </w:rPr>
        <w:t>N.3.2</w:t>
      </w:r>
      <w:r w:rsidR="003A2AE2">
        <w:rPr>
          <w:rFonts w:eastAsia="Calibri"/>
        </w:rPr>
        <w:t>. </w:t>
      </w:r>
      <w:r w:rsidR="00A20BAD" w:rsidRPr="00C230CD">
        <w:rPr>
          <w:rFonts w:eastAsia="Calibri"/>
        </w:rPr>
        <w:t xml:space="preserve">Transfer </w:t>
      </w:r>
      <w:r w:rsidRPr="00C230CD">
        <w:rPr>
          <w:rFonts w:eastAsia="Calibri"/>
        </w:rPr>
        <w:t>Standard Meter Test.</w:t>
      </w:r>
      <w:bookmarkEnd w:id="81"/>
    </w:p>
    <w:p w14:paraId="2351D0EB" w14:textId="7676AF23" w:rsidR="00B30044" w:rsidRPr="00C230CD" w:rsidRDefault="00B30044" w:rsidP="00D8426C">
      <w:pPr>
        <w:spacing w:after="60"/>
        <w:ind w:left="360"/>
        <w:jc w:val="both"/>
        <w:rPr>
          <w:rFonts w:eastAsia="Calibri"/>
          <w:bCs/>
        </w:rPr>
      </w:pPr>
      <w:r w:rsidRPr="00C230CD">
        <w:rPr>
          <w:rFonts w:eastAsia="Calibri"/>
          <w:bCs/>
        </w:rPr>
        <w:t xml:space="preserve"> – </w:t>
      </w:r>
      <w:r w:rsidR="00A20BAD" w:rsidRPr="00C230CD">
        <w:rPr>
          <w:rFonts w:eastAsia="Calibri"/>
          <w:bCs/>
        </w:rPr>
        <w:t>When comparing a meter with a calibrated transfer standard meter, t</w:t>
      </w:r>
      <w:r w:rsidRPr="00C230CD">
        <w:rPr>
          <w:rFonts w:eastAsia="Calibri"/>
          <w:bCs/>
        </w:rPr>
        <w:t>he minimum quantity for any test draft shall be equal to or greater than the amount delivered in one minute at the flow rate being tested.</w:t>
      </w:r>
    </w:p>
    <w:p w14:paraId="77DE3ABF" w14:textId="6A087EA7" w:rsidR="00B30044" w:rsidRPr="00C230CD" w:rsidRDefault="00B30044" w:rsidP="0041157B">
      <w:pPr>
        <w:tabs>
          <w:tab w:val="left" w:pos="540"/>
        </w:tabs>
        <w:spacing w:before="60" w:after="60"/>
        <w:ind w:left="360"/>
        <w:jc w:val="both"/>
        <w:rPr>
          <w:rFonts w:eastAsia="Calibri"/>
          <w:b/>
        </w:rPr>
      </w:pPr>
      <w:r w:rsidRPr="00C230CD">
        <w:rPr>
          <w:rFonts w:eastAsia="Calibri"/>
          <w:bCs/>
        </w:rPr>
        <w:t>(Added 20</w:t>
      </w:r>
      <w:r w:rsidR="00E26B3D" w:rsidRPr="00C230CD">
        <w:rPr>
          <w:rFonts w:eastAsia="Calibri"/>
          <w:bCs/>
        </w:rPr>
        <w:t>23</w:t>
      </w:r>
      <w:r w:rsidRPr="00C230CD">
        <w:rPr>
          <w:rFonts w:eastAsia="Calibri"/>
          <w:bCs/>
        </w:rPr>
        <w:t>)</w:t>
      </w:r>
      <w:r w:rsidR="00A20BAD" w:rsidRPr="00C230CD">
        <w:rPr>
          <w:rFonts w:eastAsia="Calibri"/>
          <w:bCs/>
        </w:rPr>
        <w:t xml:space="preserve"> (Amended 2024)</w:t>
      </w:r>
    </w:p>
    <w:p w14:paraId="407442C2" w14:textId="0046E669" w:rsidR="00DB15FB" w:rsidRPr="00C230CD" w:rsidRDefault="00DB15FB" w:rsidP="00CF1C58">
      <w:pPr>
        <w:tabs>
          <w:tab w:val="left" w:pos="540"/>
        </w:tabs>
        <w:spacing w:before="60" w:after="240"/>
        <w:jc w:val="both"/>
      </w:pPr>
      <w:r w:rsidRPr="00C230CD">
        <w:t>(Amended 1982</w:t>
      </w:r>
      <w:r w:rsidR="00D903B9" w:rsidRPr="00C230CD">
        <w:t>,</w:t>
      </w:r>
      <w:r w:rsidR="00E26B3D" w:rsidRPr="00C230CD">
        <w:t xml:space="preserve"> 2023</w:t>
      </w:r>
      <w:r w:rsidR="00D903B9" w:rsidRPr="00C230CD">
        <w:t>, and 2024</w:t>
      </w:r>
      <w:r w:rsidRPr="00C230CD">
        <w:t>)</w:t>
      </w:r>
    </w:p>
    <w:p w14:paraId="4731E09F" w14:textId="339215D3" w:rsidR="00DB15FB" w:rsidRPr="00C230CD" w:rsidRDefault="00DB15FB" w:rsidP="00D8426C">
      <w:pPr>
        <w:pStyle w:val="Heading3"/>
        <w:keepNext w:val="0"/>
      </w:pPr>
      <w:bookmarkStart w:id="82" w:name="_Toc82437604"/>
      <w:bookmarkStart w:id="83" w:name="_Toc174610822"/>
      <w:r w:rsidRPr="00C230CD">
        <w:t>N.4</w:t>
      </w:r>
      <w:r w:rsidR="003A2AE2">
        <w:t>. </w:t>
      </w:r>
      <w:r w:rsidRPr="00C230CD">
        <w:t>Testing Procedures.</w:t>
      </w:r>
      <w:bookmarkEnd w:id="82"/>
      <w:bookmarkEnd w:id="83"/>
    </w:p>
    <w:p w14:paraId="652A2003" w14:textId="17111F86" w:rsidR="00D06C27" w:rsidRPr="00C230CD" w:rsidRDefault="00DB15FB" w:rsidP="00D06C27">
      <w:pPr>
        <w:pStyle w:val="Heading4"/>
        <w:rPr>
          <w:rStyle w:val="Heading4Char"/>
          <w:vanish/>
          <w:specVanish/>
        </w:rPr>
      </w:pPr>
      <w:bookmarkStart w:id="84" w:name="_Toc82437605"/>
      <w:bookmarkStart w:id="85" w:name="_Toc174610823"/>
      <w:r w:rsidRPr="00C230CD">
        <w:t>N.4.1</w:t>
      </w:r>
      <w:r w:rsidR="003A2AE2">
        <w:t>. </w:t>
      </w:r>
      <w:r w:rsidRPr="00C230CD">
        <w:t>Normal Tests.</w:t>
      </w:r>
      <w:bookmarkEnd w:id="84"/>
      <w:bookmarkEnd w:id="85"/>
    </w:p>
    <w:p w14:paraId="5F831864" w14:textId="26855C14" w:rsidR="00DB15FB" w:rsidRPr="00C230CD" w:rsidRDefault="00DB15FB" w:rsidP="00D8426C">
      <w:pPr>
        <w:ind w:left="360"/>
        <w:jc w:val="both"/>
      </w:pPr>
      <w:r w:rsidRPr="00C230CD">
        <w:t xml:space="preserve"> – The “normal” test of a device shall be made at the maximum discharge flow rate developed under the conditions of the installation.  Any additional tests conducted at flow rates down to and including one-half the sum of the maximum discharge flow rate and the rated minimum discharge flow rate shall be considered normal tests.</w:t>
      </w:r>
    </w:p>
    <w:p w14:paraId="434B8BFF" w14:textId="77777777" w:rsidR="00DB15FB" w:rsidRPr="00C230CD" w:rsidRDefault="00DB15FB" w:rsidP="00D8426C">
      <w:pPr>
        <w:spacing w:before="60" w:after="240"/>
        <w:ind w:left="360"/>
        <w:jc w:val="both"/>
      </w:pPr>
      <w:r w:rsidRPr="00C230CD">
        <w:t>(Amended 1998)</w:t>
      </w:r>
    </w:p>
    <w:p w14:paraId="12EA0294" w14:textId="384FC90E" w:rsidR="00D06C27" w:rsidRPr="00C230CD" w:rsidRDefault="00DB15FB" w:rsidP="00D06C27">
      <w:pPr>
        <w:pStyle w:val="Heading5"/>
        <w:rPr>
          <w:vanish/>
          <w:specVanish/>
        </w:rPr>
      </w:pPr>
      <w:r w:rsidRPr="00C230CD">
        <w:t>N.4.1.1</w:t>
      </w:r>
      <w:r w:rsidR="003A2AE2">
        <w:t>. </w:t>
      </w:r>
      <w:r w:rsidRPr="00C230CD">
        <w:t>Automatic Temperature Compensation.</w:t>
      </w:r>
    </w:p>
    <w:p w14:paraId="44467D0B" w14:textId="6DB9FB49" w:rsidR="00DB15FB" w:rsidRPr="00C230CD" w:rsidRDefault="00874AD0" w:rsidP="00A0536A">
      <w:pPr>
        <w:tabs>
          <w:tab w:val="left" w:pos="1620"/>
        </w:tabs>
        <w:spacing w:after="240"/>
        <w:ind w:left="720"/>
        <w:jc w:val="both"/>
      </w:pPr>
      <w:r w:rsidRPr="00C230CD">
        <w:t> </w:t>
      </w:r>
      <w:r w:rsidR="00DB15FB" w:rsidRPr="00C230CD">
        <w:t>–</w:t>
      </w:r>
      <w:r w:rsidRPr="00C230CD">
        <w:t> </w:t>
      </w:r>
      <w:r w:rsidR="00DB15FB" w:rsidRPr="00C230CD">
        <w:t>On devices equipped with automatic temperature</w:t>
      </w:r>
      <w:r w:rsidR="00DB15FB" w:rsidRPr="00C230CD">
        <w:noBreakHyphen/>
        <w:t>compensating systems, normal tests shall be conducted as follows:</w:t>
      </w:r>
    </w:p>
    <w:p w14:paraId="5F37ECCE" w14:textId="77777777" w:rsidR="00DB15FB" w:rsidRPr="00C230CD" w:rsidRDefault="00DB15FB" w:rsidP="002627FD">
      <w:pPr>
        <w:spacing w:after="240"/>
        <w:ind w:left="1440" w:hanging="360"/>
        <w:jc w:val="both"/>
      </w:pPr>
      <w:r w:rsidRPr="00C230CD">
        <w:t>(a)</w:t>
      </w:r>
      <w:r w:rsidRPr="00C230CD">
        <w:tab/>
        <w:t>by comparing the compensated volume indicated or recorded to the actual delivered volume adjusted to 15 °C (60 °F); and</w:t>
      </w:r>
    </w:p>
    <w:p w14:paraId="7F84848E" w14:textId="77777777" w:rsidR="00DB15FB" w:rsidRPr="00C230CD" w:rsidRDefault="00DB15FB" w:rsidP="002627FD">
      <w:pPr>
        <w:spacing w:after="240"/>
        <w:ind w:left="1440" w:hanging="360"/>
        <w:jc w:val="both"/>
      </w:pPr>
      <w:r w:rsidRPr="00C230CD">
        <w:t>(b)</w:t>
      </w:r>
      <w:r w:rsidRPr="00C230CD">
        <w:tab/>
        <w:t>with the temperature-compensating system deactivated, comparing the uncompensated volume indicated or recorded to the actual delivered volume.</w:t>
      </w:r>
    </w:p>
    <w:p w14:paraId="19DE471B" w14:textId="77777777" w:rsidR="00DB15FB" w:rsidRPr="00C230CD" w:rsidRDefault="00DB15FB" w:rsidP="002627FD">
      <w:pPr>
        <w:ind w:left="720"/>
        <w:jc w:val="both"/>
      </w:pPr>
      <w:r w:rsidRPr="00C230CD">
        <w:t>The first test shall be performed with the automatic temperature-compensating system operating in the “as found” condition.  On devices that indicate or record both the compensated and uncompensated volume for each delivery, the tests in (a) and (b) may be performed as a single test.</w:t>
      </w:r>
    </w:p>
    <w:p w14:paraId="7F5A92AC" w14:textId="77777777" w:rsidR="00DB15FB" w:rsidRPr="00C230CD" w:rsidRDefault="00DB15FB" w:rsidP="002627FD">
      <w:pPr>
        <w:spacing w:before="60" w:after="240"/>
        <w:ind w:left="720"/>
        <w:jc w:val="both"/>
      </w:pPr>
      <w:r w:rsidRPr="00C230CD">
        <w:t>(Amended 1987)</w:t>
      </w:r>
    </w:p>
    <w:p w14:paraId="2F56CAD7" w14:textId="388C1F33" w:rsidR="00D06C27" w:rsidRPr="00C230CD" w:rsidRDefault="00DB15FB" w:rsidP="00D06C27">
      <w:pPr>
        <w:pStyle w:val="Heading4"/>
        <w:rPr>
          <w:rStyle w:val="Heading4Char"/>
          <w:vanish/>
          <w:specVanish/>
        </w:rPr>
      </w:pPr>
      <w:bookmarkStart w:id="86" w:name="_Toc82437606"/>
      <w:bookmarkStart w:id="87" w:name="_Toc174610824"/>
      <w:r w:rsidRPr="00C230CD">
        <w:lastRenderedPageBreak/>
        <w:t>N.4.2</w:t>
      </w:r>
      <w:r w:rsidR="003A2AE2">
        <w:t>. </w:t>
      </w:r>
      <w:r w:rsidRPr="00C230CD">
        <w:t>Special Tests.</w:t>
      </w:r>
      <w:bookmarkEnd w:id="86"/>
      <w:bookmarkEnd w:id="87"/>
    </w:p>
    <w:p w14:paraId="50B9D5B5" w14:textId="0C90F013" w:rsidR="00DB15FB" w:rsidRPr="00C230CD" w:rsidRDefault="00DB15FB" w:rsidP="002627FD">
      <w:pPr>
        <w:spacing w:after="240"/>
        <w:ind w:left="360"/>
        <w:jc w:val="both"/>
      </w:pPr>
      <w:r w:rsidRPr="00C230CD">
        <w:t xml:space="preserve"> – “Special” tests shall be made to develop the operating characteristics of a device and any special elements and accessories attached to or associated with the device.  Any test except as set forth in N.4.1. Normal Tests shall be considered a special test.</w:t>
      </w:r>
    </w:p>
    <w:p w14:paraId="15B08E8B" w14:textId="7395C26F" w:rsidR="00D06C27" w:rsidRPr="00E905E9" w:rsidRDefault="00DB15FB" w:rsidP="00D06C27">
      <w:pPr>
        <w:pStyle w:val="Heading5"/>
        <w:rPr>
          <w:vanish/>
          <w:spacing w:val="-2"/>
          <w:specVanish/>
        </w:rPr>
      </w:pPr>
      <w:r w:rsidRPr="00C230CD">
        <w:t>N.4.2.1</w:t>
      </w:r>
      <w:r w:rsidR="003A2AE2">
        <w:t>. </w:t>
      </w:r>
      <w:r w:rsidRPr="00C230CD">
        <w:t>For Motor-Fuel Devices</w:t>
      </w:r>
      <w:r w:rsidRPr="00E905E9">
        <w:rPr>
          <w:spacing w:val="-2"/>
        </w:rPr>
        <w:t>.</w:t>
      </w:r>
    </w:p>
    <w:p w14:paraId="04485919" w14:textId="0E560954" w:rsidR="00DB15FB" w:rsidRPr="00E905E9" w:rsidRDefault="00DB15FB" w:rsidP="002627FD">
      <w:pPr>
        <w:tabs>
          <w:tab w:val="left" w:pos="1620"/>
        </w:tabs>
        <w:spacing w:after="240"/>
        <w:ind w:left="720"/>
        <w:jc w:val="both"/>
        <w:rPr>
          <w:spacing w:val="-2"/>
        </w:rPr>
      </w:pPr>
      <w:r w:rsidRPr="00E905E9">
        <w:rPr>
          <w:spacing w:val="-2"/>
        </w:rPr>
        <w:t xml:space="preserve"> – A motor-fuel device shall be so tested at a minimum discharge rate of:</w:t>
      </w:r>
    </w:p>
    <w:p w14:paraId="668ECD7A" w14:textId="77777777" w:rsidR="00DB15FB" w:rsidRPr="00C230CD" w:rsidRDefault="00DB15FB" w:rsidP="002627FD">
      <w:pPr>
        <w:spacing w:after="240"/>
        <w:ind w:left="1440" w:hanging="360"/>
        <w:jc w:val="both"/>
      </w:pPr>
      <w:r w:rsidRPr="00C230CD">
        <w:t>(a)</w:t>
      </w:r>
      <w:r w:rsidRPr="00C230CD">
        <w:tab/>
        <w:t>20 L (5 gal) per minute; or</w:t>
      </w:r>
    </w:p>
    <w:p w14:paraId="0F6DA068" w14:textId="77777777" w:rsidR="00DB15FB" w:rsidRPr="00C230CD" w:rsidRDefault="00DB15FB" w:rsidP="002627FD">
      <w:pPr>
        <w:spacing w:after="240"/>
        <w:ind w:left="1440" w:hanging="360"/>
        <w:jc w:val="both"/>
      </w:pPr>
      <w:r w:rsidRPr="00C230CD">
        <w:t>(b)</w:t>
      </w:r>
      <w:r w:rsidRPr="00C230CD">
        <w:tab/>
        <w:t>the minimum discharge rate marked on the device, whichever is less.</w:t>
      </w:r>
    </w:p>
    <w:p w14:paraId="654A6A87" w14:textId="676493F2" w:rsidR="00D06C27" w:rsidRPr="00C230CD" w:rsidRDefault="00DB15FB" w:rsidP="00D06C27">
      <w:pPr>
        <w:pStyle w:val="Heading5"/>
        <w:rPr>
          <w:vanish/>
          <w:specVanish/>
        </w:rPr>
      </w:pPr>
      <w:r w:rsidRPr="00C230CD">
        <w:t>N.4.2.2</w:t>
      </w:r>
      <w:r w:rsidR="003A2AE2">
        <w:t>. </w:t>
      </w:r>
      <w:r w:rsidRPr="00C230CD">
        <w:t>For Other Retail Devices.</w:t>
      </w:r>
    </w:p>
    <w:p w14:paraId="7BAF7C83" w14:textId="405057F0" w:rsidR="00DB15FB" w:rsidRPr="00C230CD" w:rsidRDefault="00DB15FB" w:rsidP="00390E0C">
      <w:pPr>
        <w:tabs>
          <w:tab w:val="left" w:pos="1620"/>
        </w:tabs>
        <w:spacing w:after="240"/>
        <w:ind w:left="720"/>
        <w:jc w:val="both"/>
      </w:pPr>
      <w:r w:rsidRPr="00C230CD">
        <w:t xml:space="preserve"> – A retail device other than a motor-fuel device shall be tested at a minimum discharge rate of the:</w:t>
      </w:r>
    </w:p>
    <w:p w14:paraId="1648996A" w14:textId="77777777" w:rsidR="00DB15FB" w:rsidRPr="00C230CD" w:rsidRDefault="00DB15FB" w:rsidP="00390E0C">
      <w:pPr>
        <w:spacing w:after="240"/>
        <w:ind w:left="1440" w:hanging="360"/>
        <w:jc w:val="both"/>
      </w:pPr>
      <w:r w:rsidRPr="00C230CD">
        <w:t>(a)</w:t>
      </w:r>
      <w:r w:rsidRPr="00C230CD">
        <w:tab/>
        <w:t>minimum discharge rate that can be developed under the conditions of installation; or</w:t>
      </w:r>
    </w:p>
    <w:p w14:paraId="7A3239AB" w14:textId="77777777" w:rsidR="00DB15FB" w:rsidRPr="00C230CD" w:rsidRDefault="00DB15FB">
      <w:pPr>
        <w:keepNext/>
        <w:ind w:left="1440" w:hanging="360"/>
        <w:jc w:val="both"/>
      </w:pPr>
      <w:r w:rsidRPr="00C230CD">
        <w:t>(b)</w:t>
      </w:r>
      <w:r w:rsidRPr="00C230CD">
        <w:tab/>
        <w:t>minimum discharge rate marked on the device, whichever is greater.</w:t>
      </w:r>
    </w:p>
    <w:p w14:paraId="73DB3DDE" w14:textId="77777777" w:rsidR="00DB15FB" w:rsidRPr="00C230CD" w:rsidRDefault="00DB15FB" w:rsidP="00390E0C">
      <w:pPr>
        <w:spacing w:before="60" w:after="240"/>
        <w:ind w:left="720"/>
        <w:jc w:val="both"/>
      </w:pPr>
      <w:r w:rsidRPr="00C230CD">
        <w:t>(Amended 1973)</w:t>
      </w:r>
    </w:p>
    <w:p w14:paraId="7B680AFE" w14:textId="65FDE18B" w:rsidR="00D06C27" w:rsidRPr="00C230CD" w:rsidRDefault="00DB15FB" w:rsidP="00D06C27">
      <w:pPr>
        <w:pStyle w:val="Heading5"/>
        <w:rPr>
          <w:vanish/>
          <w:specVanish/>
        </w:rPr>
      </w:pPr>
      <w:r w:rsidRPr="00C230CD">
        <w:t>N.4.2.3</w:t>
      </w:r>
      <w:r w:rsidR="003A2AE2">
        <w:t>. </w:t>
      </w:r>
      <w:r w:rsidRPr="00C230CD">
        <w:t>For Wholesale Devices.</w:t>
      </w:r>
    </w:p>
    <w:p w14:paraId="3CE16B74" w14:textId="58136720" w:rsidR="00C3295A" w:rsidRPr="00C230CD" w:rsidRDefault="00DB15FB" w:rsidP="00F76C1D">
      <w:pPr>
        <w:keepNext/>
        <w:ind w:left="720"/>
        <w:jc w:val="both"/>
      </w:pPr>
      <w:r w:rsidRPr="00C230CD">
        <w:t xml:space="preserve"> – </w:t>
      </w:r>
      <w:r w:rsidR="00CD1BBE" w:rsidRPr="00C230CD">
        <w:t xml:space="preserve">“Special” tests </w:t>
      </w:r>
      <w:r w:rsidR="00511F03" w:rsidRPr="00C230CD">
        <w:t>on</w:t>
      </w:r>
      <w:r w:rsidR="00CD1BBE" w:rsidRPr="00C230CD">
        <w:t xml:space="preserve"> a</w:t>
      </w:r>
      <w:r w:rsidRPr="00C230CD">
        <w:t xml:space="preserve"> wholesale device shall </w:t>
      </w:r>
      <w:r w:rsidR="00511F03" w:rsidRPr="00C230CD">
        <w:t>include a test at</w:t>
      </w:r>
      <w:r w:rsidR="00100EDA" w:rsidRPr="00C230CD">
        <w:t>,</w:t>
      </w:r>
      <w:r w:rsidR="00511F03" w:rsidRPr="00C230CD">
        <w:t xml:space="preserve"> or slightly above</w:t>
      </w:r>
      <w:r w:rsidR="00100EDA" w:rsidRPr="00C230CD">
        <w:t>,</w:t>
      </w:r>
      <w:r w:rsidR="00511F03" w:rsidRPr="00C230CD">
        <w:t xml:space="preserve"> the </w:t>
      </w:r>
      <w:r w:rsidRPr="00C230CD">
        <w:t xml:space="preserve">minimum discharge rate </w:t>
      </w:r>
      <w:r w:rsidR="00511F03" w:rsidRPr="00C230CD">
        <w:t xml:space="preserve">marked on the device.  </w:t>
      </w:r>
      <w:r w:rsidR="00C3295A" w:rsidRPr="00C230CD">
        <w:t>In no case shall the test be performed at a flow rate less than the minimum discharge rate marked on the device.</w:t>
      </w:r>
    </w:p>
    <w:p w14:paraId="2EE41A15" w14:textId="77777777" w:rsidR="00DB15FB" w:rsidRPr="00C230CD" w:rsidRDefault="00DB15FB" w:rsidP="00390E0C">
      <w:pPr>
        <w:spacing w:before="60" w:after="240"/>
        <w:ind w:left="720"/>
        <w:jc w:val="both"/>
      </w:pPr>
      <w:r w:rsidRPr="00C230CD">
        <w:t>(Amended 1987</w:t>
      </w:r>
      <w:r w:rsidR="00511F03" w:rsidRPr="00C230CD">
        <w:t xml:space="preserve"> and 2017</w:t>
      </w:r>
      <w:r w:rsidRPr="00C230CD">
        <w:t>)</w:t>
      </w:r>
    </w:p>
    <w:p w14:paraId="7FC96267" w14:textId="5DE67700" w:rsidR="00DB15FB" w:rsidRPr="00C230CD" w:rsidRDefault="00DB15FB" w:rsidP="00390E0C">
      <w:pPr>
        <w:pStyle w:val="Heading4"/>
        <w:keepNext/>
      </w:pPr>
      <w:bookmarkStart w:id="88" w:name="_Toc82437607"/>
      <w:bookmarkStart w:id="89" w:name="_Toc174610825"/>
      <w:r w:rsidRPr="00C230CD">
        <w:t>N.4.3</w:t>
      </w:r>
      <w:r w:rsidR="003A2AE2">
        <w:t>. </w:t>
      </w:r>
      <w:r w:rsidRPr="00C230CD">
        <w:t>Money-Value Computation Tests.</w:t>
      </w:r>
      <w:bookmarkEnd w:id="88"/>
      <w:bookmarkEnd w:id="89"/>
    </w:p>
    <w:p w14:paraId="6D1F8C0B" w14:textId="021E13C9" w:rsidR="00D06C27" w:rsidRPr="00C230CD" w:rsidRDefault="00DB15FB" w:rsidP="00D06C27">
      <w:pPr>
        <w:pStyle w:val="Heading5"/>
        <w:rPr>
          <w:vanish/>
          <w:specVanish/>
        </w:rPr>
      </w:pPr>
      <w:r w:rsidRPr="00C230CD">
        <w:t>N.4.3.1</w:t>
      </w:r>
      <w:r w:rsidR="003A2AE2">
        <w:t>. </w:t>
      </w:r>
      <w:r w:rsidRPr="00C230CD">
        <w:t>Laboratory Design Evaluation Tests.</w:t>
      </w:r>
    </w:p>
    <w:p w14:paraId="6BD11442" w14:textId="18897A25" w:rsidR="00DB15FB" w:rsidRPr="00C230CD" w:rsidRDefault="00DB15FB" w:rsidP="00390E0C">
      <w:pPr>
        <w:tabs>
          <w:tab w:val="left" w:pos="1620"/>
        </w:tabs>
        <w:spacing w:after="240"/>
        <w:ind w:left="720"/>
        <w:jc w:val="both"/>
      </w:pPr>
      <w:r w:rsidRPr="00C230CD">
        <w:t xml:space="preserve"> – In the conduct of laboratory design evaluation tests, compliance with paragraph S.1.5.2. Money-Value Computations shall be determined by using the cone gear as a reference for the total quantity delivered.  The indicated delivered quantity shall agree with the cone gear representation with the index of the indicator within the width of the graduation.  The maximum allowable variation of the indicated sales price shall be as shown in Table 1. Money-Value Divisions and Maximum Allowable Variations for Money-Value Computations on Mechanical Analog Computers.</w:t>
      </w:r>
    </w:p>
    <w:p w14:paraId="1448391D" w14:textId="61C8746D" w:rsidR="00D06C27" w:rsidRPr="00C230CD" w:rsidRDefault="00DB15FB" w:rsidP="00D06C27">
      <w:pPr>
        <w:pStyle w:val="Heading5"/>
        <w:rPr>
          <w:vanish/>
          <w:specVanish/>
        </w:rPr>
      </w:pPr>
      <w:r w:rsidRPr="00C230CD">
        <w:t>N.4.3.2</w:t>
      </w:r>
      <w:r w:rsidR="003A2AE2">
        <w:t>. </w:t>
      </w:r>
      <w:r w:rsidRPr="00C230CD">
        <w:t>Field Tests.</w:t>
      </w:r>
    </w:p>
    <w:p w14:paraId="4F031825" w14:textId="349A0896" w:rsidR="00DB15FB" w:rsidRPr="00C230CD" w:rsidRDefault="00E1762F">
      <w:pPr>
        <w:keepNext/>
        <w:tabs>
          <w:tab w:val="left" w:pos="1620"/>
        </w:tabs>
        <w:ind w:left="720"/>
        <w:jc w:val="both"/>
      </w:pPr>
      <w:r w:rsidRPr="00C230CD">
        <w:t> </w:t>
      </w:r>
      <w:r w:rsidR="00DB15FB" w:rsidRPr="00C230CD">
        <w:t>–</w:t>
      </w:r>
      <w:r w:rsidRPr="00C230CD">
        <w:t> </w:t>
      </w:r>
      <w:r w:rsidR="00DB15FB" w:rsidRPr="00C230CD">
        <w:t>In the conduct of field tests to determine compliance with paragraph</w:t>
      </w:r>
      <w:r w:rsidR="00A41B2A" w:rsidRPr="00C230CD">
        <w:t xml:space="preserve"> </w:t>
      </w:r>
      <w:r w:rsidR="00DB15FB" w:rsidRPr="00C230CD">
        <w:t>S.1.5.2.</w:t>
      </w:r>
      <w:r w:rsidR="00A41B2A" w:rsidRPr="00C230CD">
        <w:t xml:space="preserve"> </w:t>
      </w:r>
      <w:r w:rsidR="00DB15FB" w:rsidRPr="00C230CD">
        <w:t>Money-Value Computations the maximum allowable variation in the indicated sales price shall be as shown in Table</w:t>
      </w:r>
      <w:r w:rsidR="00B53B6C" w:rsidRPr="00C230CD">
        <w:t xml:space="preserve"> </w:t>
      </w:r>
      <w:r w:rsidR="00DB15FB" w:rsidRPr="00C230CD">
        <w:t>1. Money-Value Divisions and Maximum Allowable Variations for Money-Value Computations on Mechanical Analog Computers.</w:t>
      </w:r>
    </w:p>
    <w:p w14:paraId="44C21A22" w14:textId="77777777" w:rsidR="00DB15FB" w:rsidRPr="00C230CD" w:rsidRDefault="00DB15FB" w:rsidP="00390E0C">
      <w:pPr>
        <w:spacing w:before="60" w:after="240"/>
        <w:ind w:left="720"/>
        <w:jc w:val="both"/>
      </w:pPr>
      <w:r w:rsidRPr="00C230CD">
        <w:t>(Added 1984)</w:t>
      </w:r>
    </w:p>
    <w:p w14:paraId="3AE7E120" w14:textId="1D9874BF" w:rsidR="00D06C27" w:rsidRPr="00C230CD" w:rsidRDefault="00E37D88" w:rsidP="00D06C27">
      <w:pPr>
        <w:pStyle w:val="Heading4"/>
        <w:rPr>
          <w:vanish/>
          <w:specVanish/>
        </w:rPr>
      </w:pPr>
      <w:bookmarkStart w:id="90" w:name="_Toc82437608"/>
      <w:bookmarkStart w:id="91" w:name="_Toc174610826"/>
      <w:r w:rsidRPr="00C230CD">
        <w:t>N.4.4</w:t>
      </w:r>
      <w:r w:rsidR="003A2AE2">
        <w:t>. </w:t>
      </w:r>
      <w:r w:rsidRPr="00C230CD">
        <w:t>Repeatability Tests</w:t>
      </w:r>
      <w:bookmarkEnd w:id="90"/>
      <w:r w:rsidRPr="00C230CD">
        <w:t>.</w:t>
      </w:r>
      <w:bookmarkEnd w:id="91"/>
    </w:p>
    <w:p w14:paraId="65716A42" w14:textId="470C38B2" w:rsidR="00E37D88" w:rsidRPr="00C230CD" w:rsidRDefault="00E37D88" w:rsidP="0098572A">
      <w:pPr>
        <w:ind w:left="360"/>
        <w:jc w:val="both"/>
      </w:pPr>
      <w:r w:rsidRPr="00C230CD">
        <w:rPr>
          <w:bCs/>
        </w:rPr>
        <w:t xml:space="preserve"> </w:t>
      </w:r>
      <w:r w:rsidRPr="00C230CD">
        <w:t xml:space="preserve">– Tests for repeatability should include a minimum of three consecutive test drafts of approximately the same size and be conducted under controlled conditions where variations in factors such as temperature, pressure, and flow rate are reduced to the extent that they will not affect the results obtained.  </w:t>
      </w:r>
      <w:r w:rsidRPr="00C230CD">
        <w:rPr>
          <w:bCs/>
        </w:rPr>
        <w:t xml:space="preserve">When conducting the tests, the discharge rates shall be within the minimum and maximum discharge rates as marked by the manufacturer.  </w:t>
      </w:r>
      <w:r w:rsidRPr="00C230CD">
        <w:t xml:space="preserve">For devices equipped with an automatic temperature compensator, results shall be based on the uncompensated (gross) volume </w:t>
      </w:r>
      <w:r w:rsidR="00AF2981" w:rsidRPr="00C230CD">
        <w:t>(</w:t>
      </w:r>
      <w:r w:rsidRPr="00C230CD">
        <w:t>e.g.</w:t>
      </w:r>
      <w:r w:rsidR="00AF2981" w:rsidRPr="00C230CD">
        <w:t>,</w:t>
      </w:r>
      <w:r w:rsidRPr="00C230CD">
        <w:t xml:space="preserve"> with the temperature compensator deactivated</w:t>
      </w:r>
      <w:r w:rsidR="00AF2981" w:rsidRPr="00C230CD">
        <w:t>)</w:t>
      </w:r>
      <w:r w:rsidRPr="00C230CD">
        <w:t>.</w:t>
      </w:r>
    </w:p>
    <w:p w14:paraId="4B0652FF" w14:textId="239A4C5E" w:rsidR="00E37D88" w:rsidRPr="00C230CD" w:rsidRDefault="00E37D88" w:rsidP="0098572A">
      <w:pPr>
        <w:spacing w:before="60" w:after="240"/>
        <w:ind w:left="360"/>
        <w:jc w:val="both"/>
      </w:pPr>
      <w:r w:rsidRPr="00C230CD">
        <w:t>(</w:t>
      </w:r>
      <w:r w:rsidR="00F514FF" w:rsidRPr="00C230CD">
        <w:t>Amended</w:t>
      </w:r>
      <w:r w:rsidRPr="00C230CD">
        <w:t xml:space="preserve"> 2019)</w:t>
      </w:r>
    </w:p>
    <w:p w14:paraId="48740D73" w14:textId="714972BD" w:rsidR="00D06C27" w:rsidRPr="00C230CD" w:rsidRDefault="00DB15FB" w:rsidP="00E905E9">
      <w:pPr>
        <w:pStyle w:val="Heading3"/>
        <w:keepNext w:val="0"/>
        <w:rPr>
          <w:rStyle w:val="Heading3Char"/>
          <w:vanish/>
          <w:specVanish/>
        </w:rPr>
      </w:pPr>
      <w:bookmarkStart w:id="92" w:name="_Toc82437609"/>
      <w:bookmarkStart w:id="93" w:name="_Toc174610827"/>
      <w:r w:rsidRPr="00C230CD">
        <w:t>N.5</w:t>
      </w:r>
      <w:r w:rsidR="003A2AE2">
        <w:t>. </w:t>
      </w:r>
      <w:r w:rsidRPr="00C230CD">
        <w:t>Temperature Correction.</w:t>
      </w:r>
      <w:bookmarkEnd w:id="92"/>
      <w:bookmarkEnd w:id="93"/>
    </w:p>
    <w:p w14:paraId="4CAAE57D" w14:textId="3D538723" w:rsidR="00DB15FB" w:rsidRPr="00C230CD" w:rsidRDefault="00DB15FB" w:rsidP="00E905E9">
      <w:pPr>
        <w:tabs>
          <w:tab w:val="left" w:pos="540"/>
        </w:tabs>
        <w:spacing w:after="240"/>
        <w:jc w:val="both"/>
      </w:pPr>
      <w:r w:rsidRPr="00C230CD">
        <w:t xml:space="preserve"> – Adjustments shall be made for any changes in volume resulting from the differences in liquid temperatures between time of passage through the meter and time of volumetric determination in the prover.  When adjustments are necessary, appropriate petroleum measurement tables should be used.</w:t>
      </w:r>
    </w:p>
    <w:p w14:paraId="5332D8FB" w14:textId="54FD7E5C" w:rsidR="00DB15FB" w:rsidRPr="00C230CD" w:rsidRDefault="00DB15FB" w:rsidP="00390E0C">
      <w:pPr>
        <w:pStyle w:val="Heading2"/>
      </w:pPr>
      <w:bookmarkStart w:id="94" w:name="_Toc82437610"/>
      <w:bookmarkStart w:id="95" w:name="_Toc174610828"/>
      <w:r w:rsidRPr="00C230CD">
        <w:lastRenderedPageBreak/>
        <w:t>T</w:t>
      </w:r>
      <w:r w:rsidR="003A2AE2">
        <w:t>. </w:t>
      </w:r>
      <w:r w:rsidRPr="00C230CD">
        <w:t>Tolerances</w:t>
      </w:r>
      <w:bookmarkEnd w:id="94"/>
      <w:bookmarkEnd w:id="95"/>
    </w:p>
    <w:p w14:paraId="60BAF697" w14:textId="4B9C5A28" w:rsidR="00DB15FB" w:rsidRPr="00C230CD" w:rsidRDefault="00DB15FB" w:rsidP="00390E0C">
      <w:pPr>
        <w:pStyle w:val="Heading3"/>
      </w:pPr>
      <w:bookmarkStart w:id="96" w:name="_Toc82437611"/>
      <w:bookmarkStart w:id="97" w:name="_Toc174610829"/>
      <w:r w:rsidRPr="00C230CD">
        <w:t>T.1</w:t>
      </w:r>
      <w:r w:rsidR="003A2AE2">
        <w:t>. </w:t>
      </w:r>
      <w:r w:rsidRPr="00C230CD">
        <w:t>Application.</w:t>
      </w:r>
      <w:bookmarkEnd w:id="96"/>
      <w:bookmarkEnd w:id="97"/>
    </w:p>
    <w:p w14:paraId="585D9C35" w14:textId="30EA3CA8" w:rsidR="00D06C27" w:rsidRPr="00C230CD" w:rsidRDefault="00DB15FB" w:rsidP="00D06C27">
      <w:pPr>
        <w:pStyle w:val="Heading4"/>
        <w:rPr>
          <w:rStyle w:val="Heading4Char"/>
          <w:vanish/>
          <w:specVanish/>
        </w:rPr>
      </w:pPr>
      <w:bookmarkStart w:id="98" w:name="_Toc82437612"/>
      <w:bookmarkStart w:id="99" w:name="_Toc174610830"/>
      <w:r w:rsidRPr="00C230CD">
        <w:t>T.1.1</w:t>
      </w:r>
      <w:r w:rsidR="003A2AE2">
        <w:t>. </w:t>
      </w:r>
      <w:r w:rsidRPr="00C230CD">
        <w:t xml:space="preserve">To </w:t>
      </w:r>
      <w:proofErr w:type="spellStart"/>
      <w:r w:rsidRPr="00C230CD">
        <w:t>Underregistration</w:t>
      </w:r>
      <w:proofErr w:type="spellEnd"/>
      <w:r w:rsidRPr="00C230CD">
        <w:t xml:space="preserve"> and to </w:t>
      </w:r>
      <w:proofErr w:type="spellStart"/>
      <w:r w:rsidRPr="00C230CD">
        <w:t>Overregistration</w:t>
      </w:r>
      <w:proofErr w:type="spellEnd"/>
      <w:r w:rsidRPr="00C230CD">
        <w:t>.</w:t>
      </w:r>
      <w:bookmarkEnd w:id="98"/>
      <w:bookmarkEnd w:id="99"/>
    </w:p>
    <w:p w14:paraId="7F92DDC9" w14:textId="1993DBA2" w:rsidR="00DB15FB" w:rsidRPr="00C230CD" w:rsidRDefault="00DB15FB" w:rsidP="00390E0C">
      <w:pPr>
        <w:spacing w:after="240"/>
        <w:ind w:left="360"/>
        <w:jc w:val="both"/>
      </w:pPr>
      <w:r w:rsidRPr="00C230CD">
        <w:t xml:space="preserve"> – The tolerances hereinafter prescribed shall be applied to errors of </w:t>
      </w:r>
      <w:proofErr w:type="spellStart"/>
      <w:r w:rsidRPr="00C230CD">
        <w:t>underregistration</w:t>
      </w:r>
      <w:proofErr w:type="spellEnd"/>
      <w:r w:rsidRPr="00C230CD">
        <w:t xml:space="preserve"> and errors of </w:t>
      </w:r>
      <w:proofErr w:type="spellStart"/>
      <w:r w:rsidRPr="00C230CD">
        <w:t>overregistration</w:t>
      </w:r>
      <w:proofErr w:type="spellEnd"/>
      <w:r w:rsidRPr="00C230CD">
        <w:t xml:space="preserve">, </w:t>
      </w:r>
      <w:proofErr w:type="gramStart"/>
      <w:r w:rsidRPr="00C230CD">
        <w:t>whether or not</w:t>
      </w:r>
      <w:proofErr w:type="gramEnd"/>
      <w:r w:rsidRPr="00C230CD">
        <w:t xml:space="preserve"> a device is equipped with an automatic temperature compensator.</w:t>
      </w:r>
    </w:p>
    <w:p w14:paraId="156D349F" w14:textId="35C17613" w:rsidR="00D06C27" w:rsidRPr="00C230CD" w:rsidRDefault="00DB15FB" w:rsidP="00D06C27">
      <w:pPr>
        <w:pStyle w:val="Heading3"/>
        <w:rPr>
          <w:rStyle w:val="Heading3Char"/>
          <w:vanish/>
          <w:specVanish/>
        </w:rPr>
      </w:pPr>
      <w:bookmarkStart w:id="100" w:name="_Toc82437613"/>
      <w:bookmarkStart w:id="101" w:name="_Toc174610831"/>
      <w:r w:rsidRPr="00C230CD">
        <w:t>T.2</w:t>
      </w:r>
      <w:r w:rsidR="003A2AE2">
        <w:t>. </w:t>
      </w:r>
      <w:r w:rsidRPr="00C230CD">
        <w:t>Tolerance Values.</w:t>
      </w:r>
      <w:bookmarkEnd w:id="100"/>
      <w:bookmarkEnd w:id="101"/>
    </w:p>
    <w:p w14:paraId="40536D8B" w14:textId="2E01C848" w:rsidR="00DB15FB" w:rsidRPr="00C230CD" w:rsidRDefault="00DB15FB">
      <w:pPr>
        <w:keepNext/>
        <w:tabs>
          <w:tab w:val="left" w:pos="540"/>
        </w:tabs>
        <w:jc w:val="both"/>
      </w:pPr>
      <w:r w:rsidRPr="00C230CD">
        <w:t xml:space="preserve"> – The maintenance and acceptance tolerances for normal and special tests shall be as shown in Table</w:t>
      </w:r>
      <w:r w:rsidR="005B0FBB" w:rsidRPr="00C230CD">
        <w:t xml:space="preserve"> </w:t>
      </w:r>
      <w:r w:rsidRPr="00C230CD">
        <w:t>T.2. Accuracy Classes and Tolerances for LPG and Anhydrous Ammonia Liquid-Measuring Devices.</w:t>
      </w:r>
    </w:p>
    <w:p w14:paraId="5B9E3B58" w14:textId="77777777" w:rsidR="00DB15FB" w:rsidRPr="00C230CD" w:rsidRDefault="00DB15FB" w:rsidP="00390E0C">
      <w:pPr>
        <w:spacing w:before="60" w:after="240"/>
        <w:jc w:val="both"/>
      </w:pPr>
      <w:r w:rsidRPr="00C230CD">
        <w:t>(Amended 2003)</w:t>
      </w:r>
    </w:p>
    <w:tbl>
      <w:tblP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Caption w:val="Table T.2. Accuracy Classes and Tolerances for LPG and Anhydrous Ammonia Liquid Measuring Devices"/>
        <w:tblDescription w:val="Accuracy class, application, acceptance tolerance, maintenance tolerance and special test tolerance is shown in thie table."/>
      </w:tblPr>
      <w:tblGrid>
        <w:gridCol w:w="1138"/>
        <w:gridCol w:w="4410"/>
        <w:gridCol w:w="1440"/>
        <w:gridCol w:w="1350"/>
        <w:gridCol w:w="1318"/>
      </w:tblGrid>
      <w:tr w:rsidR="00DB15FB" w:rsidRPr="00C230CD" w14:paraId="0C2FAFD7" w14:textId="77777777" w:rsidTr="00A0536A">
        <w:trPr>
          <w:trHeight w:val="144"/>
          <w:tblHeader/>
          <w:jc w:val="center"/>
        </w:trPr>
        <w:tc>
          <w:tcPr>
            <w:tcW w:w="9656" w:type="dxa"/>
            <w:gridSpan w:val="5"/>
            <w:tcBorders>
              <w:top w:val="double" w:sz="4" w:space="0" w:color="auto"/>
              <w:left w:val="double" w:sz="4" w:space="0" w:color="auto"/>
              <w:bottom w:val="double" w:sz="4" w:space="0" w:color="auto"/>
              <w:right w:val="double" w:sz="4" w:space="0" w:color="auto"/>
            </w:tcBorders>
            <w:vAlign w:val="center"/>
          </w:tcPr>
          <w:p w14:paraId="6057949B" w14:textId="77777777" w:rsidR="00DB15FB" w:rsidRPr="00C230CD" w:rsidRDefault="00DB15FB" w:rsidP="00D12BE6">
            <w:pPr>
              <w:pStyle w:val="Heading7"/>
              <w:tabs>
                <w:tab w:val="clear" w:pos="2520"/>
              </w:tabs>
              <w:spacing w:before="60" w:after="0"/>
              <w:ind w:left="0"/>
              <w:jc w:val="center"/>
            </w:pPr>
            <w:r w:rsidRPr="00C230CD">
              <w:t>Table T.2.</w:t>
            </w:r>
          </w:p>
          <w:p w14:paraId="1AECDEE5" w14:textId="77777777" w:rsidR="00DB15FB" w:rsidRPr="00C230CD" w:rsidRDefault="00DB15FB" w:rsidP="00D12BE6">
            <w:pPr>
              <w:pStyle w:val="Heading7"/>
              <w:spacing w:after="60"/>
              <w:ind w:left="0"/>
              <w:jc w:val="center"/>
            </w:pPr>
            <w:r w:rsidRPr="00C230CD">
              <w:t>Accuracy Classes and Tolerances for LPG and Anhydrous Ammonia Liquid-Measuring Devices</w:t>
            </w:r>
          </w:p>
        </w:tc>
      </w:tr>
      <w:tr w:rsidR="00DB15FB" w:rsidRPr="00C230CD" w14:paraId="20DAD77F" w14:textId="77777777" w:rsidTr="00A0536A">
        <w:trPr>
          <w:trHeight w:val="144"/>
          <w:jc w:val="center"/>
        </w:trPr>
        <w:tc>
          <w:tcPr>
            <w:tcW w:w="1138" w:type="dxa"/>
            <w:tcBorders>
              <w:top w:val="double" w:sz="4" w:space="0" w:color="auto"/>
              <w:left w:val="double" w:sz="4" w:space="0" w:color="auto"/>
            </w:tcBorders>
            <w:vAlign w:val="bottom"/>
          </w:tcPr>
          <w:p w14:paraId="1C798ADF" w14:textId="77777777" w:rsidR="00DB15FB" w:rsidRPr="00C230CD" w:rsidRDefault="00DB15FB" w:rsidP="003C5CF5">
            <w:pPr>
              <w:keepNext/>
              <w:jc w:val="center"/>
              <w:rPr>
                <w:b/>
              </w:rPr>
            </w:pPr>
            <w:r w:rsidRPr="00C230CD">
              <w:rPr>
                <w:b/>
              </w:rPr>
              <w:t>Accuracy Class</w:t>
            </w:r>
          </w:p>
        </w:tc>
        <w:tc>
          <w:tcPr>
            <w:tcW w:w="4410" w:type="dxa"/>
            <w:tcBorders>
              <w:top w:val="double" w:sz="4" w:space="0" w:color="auto"/>
            </w:tcBorders>
            <w:vAlign w:val="center"/>
          </w:tcPr>
          <w:p w14:paraId="7DD15696" w14:textId="77777777" w:rsidR="00DB15FB" w:rsidRPr="00C230CD" w:rsidRDefault="00DB15FB" w:rsidP="003C5CF5">
            <w:pPr>
              <w:keepNext/>
              <w:jc w:val="center"/>
              <w:rPr>
                <w:b/>
              </w:rPr>
            </w:pPr>
            <w:r w:rsidRPr="00C230CD">
              <w:rPr>
                <w:b/>
              </w:rPr>
              <w:t>Application</w:t>
            </w:r>
          </w:p>
        </w:tc>
        <w:tc>
          <w:tcPr>
            <w:tcW w:w="1440" w:type="dxa"/>
            <w:tcBorders>
              <w:top w:val="double" w:sz="4" w:space="0" w:color="auto"/>
            </w:tcBorders>
            <w:vAlign w:val="bottom"/>
          </w:tcPr>
          <w:p w14:paraId="62F3C6EE" w14:textId="77777777" w:rsidR="00DB15FB" w:rsidRPr="00C230CD" w:rsidRDefault="00DB15FB" w:rsidP="003C5CF5">
            <w:pPr>
              <w:keepNext/>
              <w:jc w:val="center"/>
              <w:rPr>
                <w:b/>
              </w:rPr>
            </w:pPr>
            <w:r w:rsidRPr="00C230CD">
              <w:rPr>
                <w:b/>
              </w:rPr>
              <w:t>Acceptance Tolerance</w:t>
            </w:r>
          </w:p>
        </w:tc>
        <w:tc>
          <w:tcPr>
            <w:tcW w:w="1350" w:type="dxa"/>
            <w:tcBorders>
              <w:top w:val="double" w:sz="4" w:space="0" w:color="auto"/>
              <w:right w:val="single" w:sz="4" w:space="0" w:color="auto"/>
            </w:tcBorders>
            <w:vAlign w:val="bottom"/>
          </w:tcPr>
          <w:p w14:paraId="3D237DD7" w14:textId="77777777" w:rsidR="00DB15FB" w:rsidRPr="00C230CD" w:rsidRDefault="00DB15FB" w:rsidP="003C5CF5">
            <w:pPr>
              <w:keepNext/>
              <w:jc w:val="center"/>
              <w:rPr>
                <w:b/>
              </w:rPr>
            </w:pPr>
            <w:r w:rsidRPr="00C230CD">
              <w:rPr>
                <w:b/>
              </w:rPr>
              <w:t>Maintenance Tolerance</w:t>
            </w:r>
          </w:p>
        </w:tc>
        <w:tc>
          <w:tcPr>
            <w:tcW w:w="1318" w:type="dxa"/>
            <w:tcBorders>
              <w:top w:val="double" w:sz="4" w:space="0" w:color="auto"/>
              <w:left w:val="single" w:sz="4" w:space="0" w:color="auto"/>
              <w:right w:val="double" w:sz="4" w:space="0" w:color="auto"/>
            </w:tcBorders>
            <w:vAlign w:val="bottom"/>
          </w:tcPr>
          <w:p w14:paraId="159F71BB" w14:textId="77777777" w:rsidR="00DB15FB" w:rsidRPr="00C230CD" w:rsidRDefault="00DB15FB" w:rsidP="003C5CF5">
            <w:pPr>
              <w:keepNext/>
              <w:jc w:val="center"/>
              <w:rPr>
                <w:b/>
              </w:rPr>
            </w:pPr>
            <w:r w:rsidRPr="00C230CD">
              <w:rPr>
                <w:b/>
              </w:rPr>
              <w:t>Special Test Tolerance</w:t>
            </w:r>
          </w:p>
        </w:tc>
      </w:tr>
      <w:tr w:rsidR="00DB15FB" w:rsidRPr="00C230CD" w14:paraId="6E92DD8F" w14:textId="77777777" w:rsidTr="00A0536A">
        <w:trPr>
          <w:trHeight w:val="144"/>
          <w:jc w:val="center"/>
        </w:trPr>
        <w:tc>
          <w:tcPr>
            <w:tcW w:w="1138" w:type="dxa"/>
            <w:tcBorders>
              <w:left w:val="double" w:sz="4" w:space="0" w:color="auto"/>
              <w:bottom w:val="double" w:sz="4" w:space="0" w:color="auto"/>
            </w:tcBorders>
            <w:vAlign w:val="center"/>
          </w:tcPr>
          <w:p w14:paraId="0689DE55" w14:textId="77777777" w:rsidR="00DB15FB" w:rsidRPr="00C230CD" w:rsidRDefault="00DB15FB" w:rsidP="003C5CF5">
            <w:pPr>
              <w:keepNext/>
              <w:jc w:val="center"/>
              <w:rPr>
                <w:bCs/>
              </w:rPr>
            </w:pPr>
            <w:r w:rsidRPr="00C230CD">
              <w:rPr>
                <w:bCs/>
              </w:rPr>
              <w:t>1.0</w:t>
            </w:r>
          </w:p>
        </w:tc>
        <w:tc>
          <w:tcPr>
            <w:tcW w:w="4410" w:type="dxa"/>
            <w:tcBorders>
              <w:bottom w:val="double" w:sz="4" w:space="0" w:color="auto"/>
            </w:tcBorders>
          </w:tcPr>
          <w:p w14:paraId="72232962" w14:textId="77777777" w:rsidR="000C05EA" w:rsidRPr="00C230CD" w:rsidRDefault="00DB15FB" w:rsidP="003C5CF5">
            <w:pPr>
              <w:keepNext/>
              <w:ind w:hanging="7"/>
              <w:jc w:val="center"/>
              <w:rPr>
                <w:bCs/>
              </w:rPr>
            </w:pPr>
            <w:r w:rsidRPr="00C230CD">
              <w:rPr>
                <w:bCs/>
              </w:rPr>
              <w:t xml:space="preserve">Anhydrous ammonia, LPG </w:t>
            </w:r>
          </w:p>
          <w:p w14:paraId="49F791E2" w14:textId="77777777" w:rsidR="00DB15FB" w:rsidRPr="00C230CD" w:rsidRDefault="00DB15FB" w:rsidP="003C5CF5">
            <w:pPr>
              <w:keepNext/>
              <w:ind w:hanging="7"/>
              <w:jc w:val="center"/>
              <w:rPr>
                <w:bCs/>
              </w:rPr>
            </w:pPr>
            <w:r w:rsidRPr="00C230CD">
              <w:rPr>
                <w:bCs/>
              </w:rPr>
              <w:t>(including vehicle</w:t>
            </w:r>
            <w:r w:rsidRPr="00C230CD">
              <w:rPr>
                <w:bCs/>
              </w:rPr>
              <w:noBreakHyphen/>
              <w:t>mounted meters)</w:t>
            </w:r>
          </w:p>
        </w:tc>
        <w:tc>
          <w:tcPr>
            <w:tcW w:w="1440" w:type="dxa"/>
            <w:tcBorders>
              <w:bottom w:val="double" w:sz="4" w:space="0" w:color="auto"/>
            </w:tcBorders>
            <w:vAlign w:val="center"/>
          </w:tcPr>
          <w:p w14:paraId="39A4598D" w14:textId="77777777" w:rsidR="00DB15FB" w:rsidRPr="00C230CD" w:rsidRDefault="00DB15FB" w:rsidP="003C5CF5">
            <w:pPr>
              <w:keepNext/>
              <w:ind w:hanging="7"/>
              <w:jc w:val="center"/>
              <w:rPr>
                <w:bCs/>
              </w:rPr>
            </w:pPr>
            <w:r w:rsidRPr="00C230CD">
              <w:rPr>
                <w:bCs/>
              </w:rPr>
              <w:t>0.6 %</w:t>
            </w:r>
          </w:p>
        </w:tc>
        <w:tc>
          <w:tcPr>
            <w:tcW w:w="1350" w:type="dxa"/>
            <w:tcBorders>
              <w:bottom w:val="double" w:sz="4" w:space="0" w:color="auto"/>
            </w:tcBorders>
            <w:vAlign w:val="center"/>
          </w:tcPr>
          <w:p w14:paraId="710C56E1" w14:textId="77777777" w:rsidR="00DB15FB" w:rsidRPr="00C230CD" w:rsidRDefault="00DB15FB" w:rsidP="003C5CF5">
            <w:pPr>
              <w:keepNext/>
              <w:ind w:hanging="7"/>
              <w:jc w:val="center"/>
              <w:rPr>
                <w:bCs/>
              </w:rPr>
            </w:pPr>
            <w:r w:rsidRPr="00C230CD">
              <w:rPr>
                <w:bCs/>
              </w:rPr>
              <w:t>1.0 %</w:t>
            </w:r>
          </w:p>
        </w:tc>
        <w:tc>
          <w:tcPr>
            <w:tcW w:w="1318" w:type="dxa"/>
            <w:tcBorders>
              <w:bottom w:val="double" w:sz="4" w:space="0" w:color="auto"/>
              <w:right w:val="double" w:sz="4" w:space="0" w:color="auto"/>
            </w:tcBorders>
            <w:vAlign w:val="center"/>
          </w:tcPr>
          <w:p w14:paraId="016DDBB8" w14:textId="77777777" w:rsidR="00DB15FB" w:rsidRPr="00C230CD" w:rsidRDefault="00DB15FB" w:rsidP="003C5CF5">
            <w:pPr>
              <w:keepNext/>
              <w:ind w:hanging="7"/>
              <w:jc w:val="center"/>
              <w:rPr>
                <w:bCs/>
              </w:rPr>
            </w:pPr>
            <w:r w:rsidRPr="00C230CD">
              <w:rPr>
                <w:bCs/>
              </w:rPr>
              <w:t>1.0 %</w:t>
            </w:r>
          </w:p>
        </w:tc>
      </w:tr>
      <w:tr w:rsidR="00DB15FB" w:rsidRPr="00C230CD" w14:paraId="330B1FC5" w14:textId="77777777" w:rsidTr="00A0536A">
        <w:trPr>
          <w:cantSplit/>
          <w:trHeight w:val="144"/>
          <w:jc w:val="center"/>
        </w:trPr>
        <w:tc>
          <w:tcPr>
            <w:tcW w:w="9656" w:type="dxa"/>
            <w:gridSpan w:val="5"/>
            <w:tcBorders>
              <w:top w:val="double" w:sz="4" w:space="0" w:color="auto"/>
              <w:left w:val="nil"/>
              <w:bottom w:val="nil"/>
              <w:right w:val="nil"/>
            </w:tcBorders>
          </w:tcPr>
          <w:p w14:paraId="57AE5578" w14:textId="77777777" w:rsidR="00DB15FB" w:rsidRPr="00C230CD" w:rsidRDefault="00DB15FB" w:rsidP="003C5CF5">
            <w:pPr>
              <w:pStyle w:val="Header"/>
              <w:tabs>
                <w:tab w:val="clear" w:pos="4320"/>
                <w:tab w:val="clear" w:pos="8640"/>
              </w:tabs>
              <w:spacing w:before="60"/>
            </w:pPr>
            <w:r w:rsidRPr="00C230CD">
              <w:t>(Added 2003)</w:t>
            </w:r>
          </w:p>
          <w:p w14:paraId="134AAE3D" w14:textId="77777777" w:rsidR="00D06C27" w:rsidRPr="00C230CD" w:rsidRDefault="00D06C27" w:rsidP="003C5CF5">
            <w:pPr>
              <w:pStyle w:val="Header"/>
              <w:tabs>
                <w:tab w:val="clear" w:pos="4320"/>
                <w:tab w:val="clear" w:pos="8640"/>
              </w:tabs>
              <w:spacing w:before="60"/>
            </w:pPr>
          </w:p>
        </w:tc>
      </w:tr>
    </w:tbl>
    <w:p w14:paraId="25D040F2" w14:textId="55FC49D3" w:rsidR="00D06C27" w:rsidRPr="00C230CD" w:rsidRDefault="00DB15FB" w:rsidP="00D06C27">
      <w:pPr>
        <w:pStyle w:val="Heading3"/>
        <w:rPr>
          <w:rStyle w:val="Heading3Char"/>
          <w:vanish/>
          <w:specVanish/>
        </w:rPr>
      </w:pPr>
      <w:bookmarkStart w:id="102" w:name="_Toc82437614"/>
      <w:bookmarkStart w:id="103" w:name="_Toc174610832"/>
      <w:r w:rsidRPr="00C230CD">
        <w:t>T.3</w:t>
      </w:r>
      <w:r w:rsidR="003A2AE2">
        <w:t>. </w:t>
      </w:r>
      <w:r w:rsidRPr="00C230CD">
        <w:t>Repeatability.</w:t>
      </w:r>
      <w:bookmarkEnd w:id="102"/>
      <w:bookmarkEnd w:id="103"/>
    </w:p>
    <w:p w14:paraId="2CC0B265" w14:textId="760E834E" w:rsidR="00DB15FB" w:rsidRPr="00C230CD" w:rsidRDefault="00DB15FB" w:rsidP="00A0536A">
      <w:pPr>
        <w:keepNext/>
        <w:tabs>
          <w:tab w:val="left" w:pos="540"/>
        </w:tabs>
        <w:spacing w:before="240"/>
        <w:jc w:val="both"/>
      </w:pPr>
      <w:r w:rsidRPr="00C230CD">
        <w:t xml:space="preserve"> – When multiple tests are conducted at approximately the same flow rate and draft size, the range of the test results for the flow rate shall not exceed 40 % of the absolute value of the maintenance tolerance and the results of each test shall be within applicable tolerance.  </w:t>
      </w:r>
      <w:r w:rsidR="00C31A8D" w:rsidRPr="00C230CD">
        <w:t>(Also s</w:t>
      </w:r>
      <w:r w:rsidRPr="00C230CD">
        <w:t>ee N.4.</w:t>
      </w:r>
      <w:r w:rsidR="00E37D88" w:rsidRPr="00C230CD">
        <w:t>4</w:t>
      </w:r>
      <w:r w:rsidR="00F514FF" w:rsidRPr="00C230CD">
        <w:t>.</w:t>
      </w:r>
      <w:r w:rsidR="00E37D88" w:rsidRPr="00C230CD">
        <w:t xml:space="preserve"> </w:t>
      </w:r>
      <w:r w:rsidRPr="00C230CD">
        <w:t>Repeatability Tests</w:t>
      </w:r>
      <w:r w:rsidR="00C31A8D" w:rsidRPr="00C230CD">
        <w:t>)</w:t>
      </w:r>
    </w:p>
    <w:p w14:paraId="7788A8DA" w14:textId="77777777" w:rsidR="00DB15FB" w:rsidRPr="00C230CD" w:rsidRDefault="00DB15FB" w:rsidP="00390E0C">
      <w:pPr>
        <w:tabs>
          <w:tab w:val="left" w:pos="540"/>
        </w:tabs>
        <w:spacing w:before="60" w:after="240"/>
        <w:jc w:val="both"/>
      </w:pPr>
      <w:r w:rsidRPr="00C230CD">
        <w:t>(Added 1992) (Amended 1997</w:t>
      </w:r>
      <w:r w:rsidR="00F514FF" w:rsidRPr="00C230CD">
        <w:t>,</w:t>
      </w:r>
      <w:r w:rsidRPr="00C230CD">
        <w:t xml:space="preserve"> 2001</w:t>
      </w:r>
      <w:r w:rsidR="00F514FF" w:rsidRPr="00C230CD">
        <w:t>, and 2019</w:t>
      </w:r>
      <w:r w:rsidRPr="00C230CD">
        <w:t>)</w:t>
      </w:r>
    </w:p>
    <w:p w14:paraId="52B88D53" w14:textId="5344D796" w:rsidR="00D06C27" w:rsidRPr="00C230CD" w:rsidRDefault="00DB15FB" w:rsidP="00D06C27">
      <w:pPr>
        <w:pStyle w:val="Heading3"/>
        <w:rPr>
          <w:rStyle w:val="Heading3Char"/>
          <w:vanish/>
          <w:specVanish/>
        </w:rPr>
      </w:pPr>
      <w:bookmarkStart w:id="104" w:name="_Toc82437615"/>
      <w:bookmarkStart w:id="105" w:name="_Toc174610833"/>
      <w:r w:rsidRPr="00C230CD">
        <w:t>T.4</w:t>
      </w:r>
      <w:r w:rsidR="003A2AE2">
        <w:t>. </w:t>
      </w:r>
      <w:r w:rsidRPr="00C230CD">
        <w:t>Automatic Temperature-Compensating Systems.</w:t>
      </w:r>
      <w:bookmarkEnd w:id="104"/>
      <w:bookmarkEnd w:id="105"/>
    </w:p>
    <w:p w14:paraId="50C29D11" w14:textId="3470494B" w:rsidR="00DB15FB" w:rsidRPr="00C230CD" w:rsidRDefault="00DB15FB" w:rsidP="00390E0C">
      <w:pPr>
        <w:keepNext/>
        <w:tabs>
          <w:tab w:val="left" w:pos="540"/>
        </w:tabs>
        <w:spacing w:after="240"/>
        <w:jc w:val="both"/>
      </w:pPr>
      <w:r w:rsidRPr="00C230CD">
        <w:t xml:space="preserve"> – The difference between the meter error</w:t>
      </w:r>
      <w:r w:rsidR="00F2154C" w:rsidRPr="00C230CD">
        <w:t>s</w:t>
      </w:r>
      <w:r w:rsidRPr="00C230CD">
        <w:t xml:space="preserve"> (expressed as a percentage) determined with and without the automatic temperature-compensating system activated shall not exceed:</w:t>
      </w:r>
    </w:p>
    <w:p w14:paraId="55108857" w14:textId="77777777" w:rsidR="00DB15FB" w:rsidRPr="00C230CD" w:rsidRDefault="00DB15FB" w:rsidP="00390E0C">
      <w:pPr>
        <w:keepNext/>
        <w:spacing w:after="240"/>
        <w:ind w:left="720" w:hanging="360"/>
        <w:jc w:val="both"/>
      </w:pPr>
      <w:r w:rsidRPr="00C230CD">
        <w:t>(a)</w:t>
      </w:r>
      <w:r w:rsidRPr="00C230CD">
        <w:tab/>
        <w:t>1.0 % for mechanical automatic temperature-compensating systems; and</w:t>
      </w:r>
    </w:p>
    <w:p w14:paraId="764B5269" w14:textId="77777777" w:rsidR="00DB15FB" w:rsidRPr="00C230CD" w:rsidRDefault="00DB15FB" w:rsidP="00390E0C">
      <w:pPr>
        <w:spacing w:after="240"/>
        <w:ind w:left="720" w:hanging="360"/>
        <w:jc w:val="both"/>
      </w:pPr>
      <w:r w:rsidRPr="00C230CD">
        <w:t>(b)</w:t>
      </w:r>
      <w:r w:rsidRPr="00C230CD">
        <w:tab/>
        <w:t>0.5 % for electronic automatic temperature-compensating systems.</w:t>
      </w:r>
    </w:p>
    <w:p w14:paraId="42A57A0F" w14:textId="77777777" w:rsidR="00DB15FB" w:rsidRPr="00C230CD" w:rsidRDefault="00DB15FB">
      <w:pPr>
        <w:keepNext/>
        <w:jc w:val="both"/>
      </w:pPr>
      <w:r w:rsidRPr="00C230CD">
        <w:t>The delivered quantities for each test shall be approximately the same size.  The results of each test shall be within the applicable acceptance or maintenance tolerance.</w:t>
      </w:r>
    </w:p>
    <w:p w14:paraId="61486B49" w14:textId="77777777" w:rsidR="00DB15FB" w:rsidRPr="00C230CD" w:rsidRDefault="00DB15FB" w:rsidP="00390E0C">
      <w:pPr>
        <w:spacing w:before="60" w:after="240"/>
        <w:jc w:val="both"/>
      </w:pPr>
      <w:r w:rsidRPr="00C230CD">
        <w:t>(Added 1991) (Amended 1992, 1996, and 1997)</w:t>
      </w:r>
    </w:p>
    <w:p w14:paraId="3248C78E" w14:textId="5453E8D9" w:rsidR="00DB15FB" w:rsidRPr="00C230CD" w:rsidRDefault="00DB15FB" w:rsidP="00D06C27">
      <w:pPr>
        <w:pStyle w:val="Heading2"/>
      </w:pPr>
      <w:bookmarkStart w:id="106" w:name="_Toc82437616"/>
      <w:bookmarkStart w:id="107" w:name="_Toc174610834"/>
      <w:r w:rsidRPr="00C230CD">
        <w:t>UR</w:t>
      </w:r>
      <w:r w:rsidR="003A2AE2">
        <w:t>. </w:t>
      </w:r>
      <w:r w:rsidRPr="00C230CD">
        <w:t>User Requirements</w:t>
      </w:r>
      <w:bookmarkEnd w:id="106"/>
      <w:bookmarkEnd w:id="107"/>
    </w:p>
    <w:p w14:paraId="2D1C6BFA" w14:textId="7973A6FC" w:rsidR="00DB15FB" w:rsidRPr="00C230CD" w:rsidRDefault="00DB15FB" w:rsidP="00390E0C">
      <w:pPr>
        <w:pStyle w:val="Heading3"/>
      </w:pPr>
      <w:bookmarkStart w:id="108" w:name="_Toc82437617"/>
      <w:bookmarkStart w:id="109" w:name="_Toc174610835"/>
      <w:r w:rsidRPr="00C230CD">
        <w:t>UR.1</w:t>
      </w:r>
      <w:r w:rsidR="003A2AE2">
        <w:t>. </w:t>
      </w:r>
      <w:r w:rsidRPr="00C230CD">
        <w:t>Installation Requirements.</w:t>
      </w:r>
      <w:bookmarkEnd w:id="108"/>
      <w:bookmarkEnd w:id="109"/>
    </w:p>
    <w:p w14:paraId="662E3494" w14:textId="1D7A5DFA" w:rsidR="00D06C27" w:rsidRPr="00C230CD" w:rsidRDefault="00DB15FB" w:rsidP="00D06C27">
      <w:pPr>
        <w:pStyle w:val="Heading4"/>
        <w:rPr>
          <w:rStyle w:val="Heading4Char"/>
          <w:vanish/>
          <w:specVanish/>
        </w:rPr>
      </w:pPr>
      <w:bookmarkStart w:id="110" w:name="_Toc82437618"/>
      <w:bookmarkStart w:id="111" w:name="_Toc174610836"/>
      <w:r w:rsidRPr="00C230CD">
        <w:t>UR.1.1</w:t>
      </w:r>
      <w:r w:rsidR="003A2AE2">
        <w:t>. </w:t>
      </w:r>
      <w:r w:rsidRPr="00C230CD">
        <w:t>Discharge Rate.</w:t>
      </w:r>
      <w:bookmarkEnd w:id="110"/>
      <w:bookmarkEnd w:id="111"/>
    </w:p>
    <w:p w14:paraId="3667240C" w14:textId="3069CEC5" w:rsidR="00DB15FB" w:rsidRPr="00C230CD" w:rsidRDefault="00DB15FB" w:rsidP="00390E0C">
      <w:pPr>
        <w:keepLines/>
        <w:tabs>
          <w:tab w:val="left" w:pos="1260"/>
        </w:tabs>
        <w:spacing w:after="240"/>
        <w:ind w:left="360"/>
        <w:jc w:val="both"/>
      </w:pPr>
      <w:r w:rsidRPr="00C230CD">
        <w:t xml:space="preserve"> – A device shall be so installed that the actual maximum discharge rate will not exceed the rated maximum discharge rate.  If necessary, means for flow regulation shall be incorporated in the installation, in which case this shall be fully effective and automatic in operation.</w:t>
      </w:r>
    </w:p>
    <w:p w14:paraId="3A8396FD" w14:textId="524E6279" w:rsidR="00D06C27" w:rsidRPr="00C230CD" w:rsidRDefault="00DB15FB" w:rsidP="00D06C27">
      <w:pPr>
        <w:pStyle w:val="Heading4"/>
        <w:rPr>
          <w:rStyle w:val="Heading4Char"/>
          <w:vanish/>
          <w:specVanish/>
        </w:rPr>
      </w:pPr>
      <w:bookmarkStart w:id="112" w:name="_Toc82437619"/>
      <w:bookmarkStart w:id="113" w:name="_Toc174610837"/>
      <w:r w:rsidRPr="00C230CD">
        <w:t>UR.1.2</w:t>
      </w:r>
      <w:r w:rsidR="003A2AE2">
        <w:t>. </w:t>
      </w:r>
      <w:r w:rsidRPr="00C230CD">
        <w:t>Length of Discharge Hose.</w:t>
      </w:r>
      <w:bookmarkEnd w:id="112"/>
      <w:bookmarkEnd w:id="113"/>
    </w:p>
    <w:p w14:paraId="2DDEAC1D" w14:textId="2038B4FA" w:rsidR="00DB15FB" w:rsidRPr="00C230CD" w:rsidRDefault="00DB15FB">
      <w:pPr>
        <w:keepNext/>
        <w:tabs>
          <w:tab w:val="left" w:pos="1260"/>
        </w:tabs>
        <w:ind w:left="360"/>
        <w:jc w:val="both"/>
      </w:pPr>
      <w:r w:rsidRPr="00C230CD">
        <w:t xml:space="preserve"> – The length of the discharge hose on a stationary motor-fuel device shall not exceed 5.5 m (18 ft), measured from the outside of the housing of the device to the inlet end of the discharge nozzle, unless it can be demonstrated that a longer hose is essential to permit deliveries to be made to receiving vehicles or vessels.  Unnecessarily remote location of a device shall not be accepted as justification for an abnormally long hose.</w:t>
      </w:r>
    </w:p>
    <w:p w14:paraId="527DA083" w14:textId="77777777" w:rsidR="00DB15FB" w:rsidRPr="00C230CD" w:rsidRDefault="00DB15FB" w:rsidP="00390E0C">
      <w:pPr>
        <w:spacing w:before="60" w:after="240"/>
        <w:ind w:left="360"/>
        <w:jc w:val="both"/>
      </w:pPr>
      <w:r w:rsidRPr="00C230CD">
        <w:t>(Amended 1991)</w:t>
      </w:r>
    </w:p>
    <w:p w14:paraId="3883A279" w14:textId="2A6B4698" w:rsidR="00DB15FB" w:rsidRPr="00C230CD" w:rsidRDefault="00DB15FB" w:rsidP="00390E0C">
      <w:pPr>
        <w:pStyle w:val="Heading3"/>
      </w:pPr>
      <w:bookmarkStart w:id="114" w:name="_Toc82437620"/>
      <w:bookmarkStart w:id="115" w:name="_Toc174610838"/>
      <w:r w:rsidRPr="00C230CD">
        <w:lastRenderedPageBreak/>
        <w:t>UR.2</w:t>
      </w:r>
      <w:r w:rsidR="003A2AE2">
        <w:t>. </w:t>
      </w:r>
      <w:r w:rsidRPr="00C230CD">
        <w:t>Use Requirements.</w:t>
      </w:r>
      <w:bookmarkEnd w:id="114"/>
      <w:bookmarkEnd w:id="115"/>
    </w:p>
    <w:p w14:paraId="076D44E1" w14:textId="78E325BE" w:rsidR="00D06C27" w:rsidRPr="00C230CD" w:rsidRDefault="00DB15FB" w:rsidP="00D06C27">
      <w:pPr>
        <w:pStyle w:val="Heading4"/>
        <w:rPr>
          <w:rStyle w:val="Heading4Char"/>
          <w:vanish/>
          <w:specVanish/>
        </w:rPr>
      </w:pPr>
      <w:bookmarkStart w:id="116" w:name="_Toc82437621"/>
      <w:bookmarkStart w:id="117" w:name="_Toc174610839"/>
      <w:r w:rsidRPr="00C230CD">
        <w:t>UR.2.1</w:t>
      </w:r>
      <w:r w:rsidR="003A2AE2">
        <w:t>. </w:t>
      </w:r>
      <w:r w:rsidRPr="00C230CD">
        <w:t>Return of Indication and Recording Elements to Zero.</w:t>
      </w:r>
      <w:bookmarkEnd w:id="116"/>
      <w:bookmarkEnd w:id="117"/>
    </w:p>
    <w:p w14:paraId="2CFCD07A" w14:textId="4436DA9B" w:rsidR="00DB15FB" w:rsidRPr="00C230CD" w:rsidRDefault="00DB15FB" w:rsidP="00390E0C">
      <w:pPr>
        <w:tabs>
          <w:tab w:val="left" w:pos="1260"/>
        </w:tabs>
        <w:spacing w:after="240"/>
        <w:ind w:left="360"/>
        <w:jc w:val="both"/>
      </w:pPr>
      <w:r w:rsidRPr="00C230CD">
        <w:t xml:space="preserve"> – The primary indicating elements (visual), and the primary recording elements when these are returnable to zero, shall be returned to zero before each delivery.</w:t>
      </w:r>
    </w:p>
    <w:p w14:paraId="6CB112CF" w14:textId="585289FD" w:rsidR="00D06C27" w:rsidRPr="00C230CD" w:rsidRDefault="00DB15FB" w:rsidP="00D06C27">
      <w:pPr>
        <w:pStyle w:val="Heading4"/>
        <w:rPr>
          <w:rStyle w:val="Heading4Char"/>
          <w:vanish/>
          <w:specVanish/>
        </w:rPr>
      </w:pPr>
      <w:bookmarkStart w:id="118" w:name="_Toc82437622"/>
      <w:bookmarkStart w:id="119" w:name="_Toc174610840"/>
      <w:r w:rsidRPr="00C230CD">
        <w:t>UR.2.2</w:t>
      </w:r>
      <w:r w:rsidR="003A2AE2">
        <w:t>. </w:t>
      </w:r>
      <w:r w:rsidRPr="00C230CD">
        <w:t>Condition of Fill of Discharge Hose.</w:t>
      </w:r>
      <w:bookmarkEnd w:id="118"/>
      <w:bookmarkEnd w:id="119"/>
    </w:p>
    <w:p w14:paraId="79D6ADF6" w14:textId="4BE35E9A" w:rsidR="00DB15FB" w:rsidRPr="00C230CD" w:rsidRDefault="00DB15FB" w:rsidP="00390E0C">
      <w:pPr>
        <w:tabs>
          <w:tab w:val="left" w:pos="1260"/>
        </w:tabs>
        <w:spacing w:after="240"/>
        <w:ind w:left="360"/>
        <w:jc w:val="both"/>
      </w:pPr>
      <w:r w:rsidRPr="00C230CD">
        <w:t xml:space="preserve"> – The discharge hose shall be </w:t>
      </w:r>
      <w:proofErr w:type="gramStart"/>
      <w:r w:rsidRPr="00C230CD">
        <w:t>completely filled</w:t>
      </w:r>
      <w:proofErr w:type="gramEnd"/>
      <w:r w:rsidRPr="00C230CD">
        <w:t xml:space="preserve"> with liquid before the “zero” condition is established prior to the start of a commercial delivery, whether this condition is established by resetting the primary indicating elements to zero indication or by recording the indications of the primary indicating elements.  (Also see UR.2.1. Return of Indication and Recording Elements to Zero.)</w:t>
      </w:r>
    </w:p>
    <w:p w14:paraId="7CA2D306" w14:textId="072E0084" w:rsidR="00D06C27" w:rsidRPr="00C230CD" w:rsidRDefault="00DB15FB" w:rsidP="00D06C27">
      <w:pPr>
        <w:pStyle w:val="Heading4"/>
        <w:rPr>
          <w:rStyle w:val="Heading4Char"/>
          <w:vanish/>
          <w:specVanish/>
        </w:rPr>
      </w:pPr>
      <w:bookmarkStart w:id="120" w:name="_Toc82437623"/>
      <w:bookmarkStart w:id="121" w:name="_Toc174610841"/>
      <w:r w:rsidRPr="00C230CD">
        <w:t>UR.2.3</w:t>
      </w:r>
      <w:r w:rsidR="003A2AE2">
        <w:t>. </w:t>
      </w:r>
      <w:r w:rsidRPr="00C230CD">
        <w:t>Vapor-Return Line.</w:t>
      </w:r>
      <w:bookmarkEnd w:id="120"/>
      <w:bookmarkEnd w:id="121"/>
    </w:p>
    <w:p w14:paraId="3BDCA7CF" w14:textId="744455F7" w:rsidR="00DB15FB" w:rsidRPr="00C230CD" w:rsidRDefault="00DB15FB" w:rsidP="00390E0C">
      <w:pPr>
        <w:keepNext/>
        <w:tabs>
          <w:tab w:val="left" w:pos="1260"/>
        </w:tabs>
        <w:spacing w:after="240"/>
        <w:ind w:left="360"/>
        <w:jc w:val="both"/>
      </w:pPr>
      <w:r w:rsidRPr="00C230CD">
        <w:t xml:space="preserve"> – During any metered delivery of liquefied petroleum gas from a supplier’s tank to a receiving container, </w:t>
      </w:r>
      <w:r w:rsidR="00834F26" w:rsidRPr="00C230CD">
        <w:t xml:space="preserve">a </w:t>
      </w:r>
      <w:r w:rsidRPr="00C230CD">
        <w:t>vapor-return line from the receiving container to the supplier’s tank</w:t>
      </w:r>
      <w:r w:rsidR="00834F26" w:rsidRPr="00C230CD">
        <w:t xml:space="preserve"> is prohibited except</w:t>
      </w:r>
      <w:r w:rsidRPr="00C230CD">
        <w:t>:</w:t>
      </w:r>
    </w:p>
    <w:p w14:paraId="1B1E8A57" w14:textId="77777777" w:rsidR="00DB15FB" w:rsidRPr="00C230CD" w:rsidRDefault="00DB15FB" w:rsidP="00390E0C">
      <w:pPr>
        <w:pStyle w:val="BodyTextIndent2"/>
        <w:keepNext/>
        <w:spacing w:after="240"/>
        <w:ind w:left="1080" w:hanging="360"/>
      </w:pPr>
      <w:r w:rsidRPr="00C230CD">
        <w:t>(a)</w:t>
      </w:r>
      <w:r w:rsidRPr="00C230CD">
        <w:tab/>
        <w:t>in the case of any receiving container to which normal deliveries can</w:t>
      </w:r>
      <w:r w:rsidR="00834F26" w:rsidRPr="00C230CD">
        <w:t>not</w:t>
      </w:r>
      <w:r w:rsidRPr="00C230CD">
        <w:t xml:space="preserve"> be made without the use of such vapor-return line; or</w:t>
      </w:r>
    </w:p>
    <w:p w14:paraId="7DADF2C9" w14:textId="77777777" w:rsidR="00DB15FB" w:rsidRPr="00C230CD" w:rsidRDefault="00DB15FB" w:rsidP="009C0AB4">
      <w:pPr>
        <w:spacing w:after="60"/>
        <w:ind w:left="1080" w:hanging="360"/>
        <w:jc w:val="both"/>
      </w:pPr>
      <w:r w:rsidRPr="00C230CD">
        <w:t>(b)</w:t>
      </w:r>
      <w:r w:rsidRPr="00C230CD">
        <w:tab/>
        <w:t xml:space="preserve">in the case of any </w:t>
      </w:r>
      <w:r w:rsidR="00834F26" w:rsidRPr="00C230CD">
        <w:t>top spray-fill</w:t>
      </w:r>
      <w:r w:rsidRPr="00C230CD">
        <w:t xml:space="preserve"> receiving container when the ambient temperature is </w:t>
      </w:r>
      <w:r w:rsidR="00834F26" w:rsidRPr="00C230CD">
        <w:t>at or above</w:t>
      </w:r>
      <w:r w:rsidRPr="00C230CD">
        <w:t xml:space="preserve"> </w:t>
      </w:r>
      <w:r w:rsidR="00834F26" w:rsidRPr="00C230CD">
        <w:t>32 °C (</w:t>
      </w:r>
      <w:r w:rsidRPr="00C230CD">
        <w:t>90 °F</w:t>
      </w:r>
      <w:r w:rsidR="00834F26" w:rsidRPr="00C230CD">
        <w:t>)</w:t>
      </w:r>
      <w:r w:rsidRPr="00C230CD">
        <w:t>.</w:t>
      </w:r>
    </w:p>
    <w:p w14:paraId="1547F84A" w14:textId="77777777" w:rsidR="00834F26" w:rsidRPr="00C230CD" w:rsidRDefault="00834F26" w:rsidP="008C47C6">
      <w:pPr>
        <w:spacing w:before="60" w:after="240"/>
        <w:ind w:left="720" w:hanging="360"/>
        <w:jc w:val="both"/>
      </w:pPr>
      <w:r w:rsidRPr="00C230CD">
        <w:t>(Amended 2016)</w:t>
      </w:r>
    </w:p>
    <w:p w14:paraId="050CFEAF" w14:textId="631BA7AE" w:rsidR="00DB15FB" w:rsidRPr="00C230CD" w:rsidRDefault="00DB15FB" w:rsidP="00390E0C">
      <w:pPr>
        <w:pStyle w:val="Heading4"/>
        <w:keepNext/>
        <w:tabs>
          <w:tab w:val="left" w:pos="1260"/>
        </w:tabs>
      </w:pPr>
      <w:bookmarkStart w:id="122" w:name="_Toc82437624"/>
      <w:bookmarkStart w:id="123" w:name="_Toc174610842"/>
      <w:r w:rsidRPr="00C230CD">
        <w:t>UR.2.4</w:t>
      </w:r>
      <w:r w:rsidR="003A2AE2">
        <w:t>. </w:t>
      </w:r>
      <w:r w:rsidRPr="00C230CD">
        <w:t>Temperature Compensation.</w:t>
      </w:r>
      <w:bookmarkEnd w:id="122"/>
      <w:bookmarkEnd w:id="123"/>
    </w:p>
    <w:p w14:paraId="2DF2E5EF" w14:textId="16C05599" w:rsidR="00D06C27" w:rsidRPr="00C230CD" w:rsidRDefault="00DB15FB" w:rsidP="00D06C27">
      <w:pPr>
        <w:pStyle w:val="Heading5"/>
        <w:rPr>
          <w:vanish/>
          <w:specVanish/>
        </w:rPr>
      </w:pPr>
      <w:r w:rsidRPr="00C230CD">
        <w:t>UR.2.4.1</w:t>
      </w:r>
      <w:r w:rsidR="003A2AE2">
        <w:t>. </w:t>
      </w:r>
      <w:r w:rsidRPr="00C230CD">
        <w:t>Use of Automatic Temperature Compensators.</w:t>
      </w:r>
    </w:p>
    <w:p w14:paraId="5E934435" w14:textId="7755B44D" w:rsidR="00DB15FB" w:rsidRPr="00C230CD" w:rsidRDefault="00DB15FB" w:rsidP="00390E0C">
      <w:pPr>
        <w:spacing w:after="240"/>
        <w:ind w:left="720"/>
        <w:jc w:val="both"/>
      </w:pPr>
      <w:r w:rsidRPr="00C230CD">
        <w:t xml:space="preserve"> – If a device is equipped with an automatic temperature compensator, this shall be connected, operable, and in use </w:t>
      </w:r>
      <w:proofErr w:type="gramStart"/>
      <w:r w:rsidRPr="00C230CD">
        <w:t>at all times</w:t>
      </w:r>
      <w:proofErr w:type="gramEnd"/>
      <w:r w:rsidRPr="00C230CD">
        <w:t>.  Such automatic temperature compensator may not be removed, nor may a compensated device be replaced with an uncompensated device, without the written approval of the weights and measures authority having jurisdiction over the device.</w:t>
      </w:r>
    </w:p>
    <w:p w14:paraId="65D40BE3" w14:textId="0C0B58B0" w:rsidR="00D06C27" w:rsidRPr="00C230CD" w:rsidRDefault="00DB15FB" w:rsidP="00D06C27">
      <w:pPr>
        <w:pStyle w:val="Heading5"/>
        <w:rPr>
          <w:vanish/>
          <w:specVanish/>
        </w:rPr>
      </w:pPr>
      <w:r w:rsidRPr="00C230CD">
        <w:t>UR.2.4.2</w:t>
      </w:r>
      <w:r w:rsidR="003A2AE2">
        <w:t>. </w:t>
      </w:r>
      <w:r w:rsidRPr="00C230CD">
        <w:t>Temperature Compensated Sale.</w:t>
      </w:r>
    </w:p>
    <w:p w14:paraId="52AC8DC7" w14:textId="40DFD3FB" w:rsidR="00DB15FB" w:rsidRPr="00C230CD" w:rsidRDefault="00DB15FB">
      <w:pPr>
        <w:keepNext/>
        <w:ind w:left="720"/>
        <w:jc w:val="both"/>
      </w:pPr>
      <w:r w:rsidRPr="00C230CD">
        <w:t xml:space="preserve"> – All sales of liquefied petroleum gas in a liquid state, when the quantity is determined by an approved measuring system equipped with a temperature-compensating mechanism, or by weight and converted to liters or gallons, or by a calibrated container, shall be in terms of liters or the U.S. gallon of 231 in</w:t>
      </w:r>
      <w:r w:rsidRPr="00C230CD">
        <w:rPr>
          <w:vertAlign w:val="superscript"/>
        </w:rPr>
        <w:t>3</w:t>
      </w:r>
      <w:r w:rsidRPr="00C230CD">
        <w:t xml:space="preserve"> at 15 °C (60 °F).</w:t>
      </w:r>
    </w:p>
    <w:p w14:paraId="40C7F40B" w14:textId="77777777" w:rsidR="00DB15FB" w:rsidRPr="00C230CD" w:rsidRDefault="00DB15FB" w:rsidP="00390E0C">
      <w:pPr>
        <w:pStyle w:val="BodyTextIndent2"/>
        <w:spacing w:before="60" w:after="240"/>
      </w:pPr>
      <w:r w:rsidRPr="00C230CD">
        <w:t>(Added 1984)</w:t>
      </w:r>
    </w:p>
    <w:p w14:paraId="3E8ADAA9" w14:textId="428AACF9" w:rsidR="00D06C27" w:rsidRPr="00C230CD" w:rsidRDefault="00DB15FB" w:rsidP="00D06C27">
      <w:pPr>
        <w:pStyle w:val="Heading5"/>
        <w:rPr>
          <w:vanish/>
          <w:specVanish/>
        </w:rPr>
      </w:pPr>
      <w:r w:rsidRPr="00C230CD">
        <w:t>UR.2.4.3</w:t>
      </w:r>
      <w:r w:rsidR="003A2AE2">
        <w:t>. </w:t>
      </w:r>
      <w:r w:rsidRPr="00C230CD">
        <w:t>Invoices.</w:t>
      </w:r>
    </w:p>
    <w:p w14:paraId="51EA2149" w14:textId="2B9998E2" w:rsidR="00DB15FB" w:rsidRPr="00C230CD" w:rsidRDefault="00DB15FB">
      <w:pPr>
        <w:keepNext/>
        <w:ind w:left="720"/>
        <w:jc w:val="both"/>
      </w:pPr>
      <w:r w:rsidRPr="00C230CD">
        <w:t xml:space="preserve"> – Any invoice based on a reading of a device that is equipped with an automatic temperature compensator or based on a weight converted to gallons, or based on the volume of a calibrated container, shall have shown thereon that the volume delivered has been adjusted to the volume at 15 °C (60 °F).</w:t>
      </w:r>
    </w:p>
    <w:p w14:paraId="1E0BDED0" w14:textId="77777777" w:rsidR="00DB15FB" w:rsidRPr="00C230CD" w:rsidRDefault="00DB15FB" w:rsidP="00390E0C">
      <w:pPr>
        <w:pStyle w:val="BodyTextIndent2"/>
        <w:spacing w:before="60" w:after="240"/>
      </w:pPr>
      <w:r w:rsidRPr="00C230CD">
        <w:t>(Amended 1984)</w:t>
      </w:r>
    </w:p>
    <w:p w14:paraId="08C55B40" w14:textId="61734E67" w:rsidR="00D06C27" w:rsidRPr="00C230CD" w:rsidRDefault="00DB15FB" w:rsidP="00D06C27">
      <w:pPr>
        <w:pStyle w:val="Heading5"/>
        <w:rPr>
          <w:vanish/>
          <w:specVanish/>
        </w:rPr>
      </w:pPr>
      <w:r w:rsidRPr="00C230CD">
        <w:t>UR.2.4.4</w:t>
      </w:r>
      <w:r w:rsidR="003A2AE2">
        <w:t>. </w:t>
      </w:r>
      <w:r w:rsidRPr="00C230CD">
        <w:t>Automated Temperature-Compensating Systems.</w:t>
      </w:r>
    </w:p>
    <w:p w14:paraId="486F9D9D" w14:textId="06A52692" w:rsidR="00DB15FB" w:rsidRPr="00C230CD" w:rsidRDefault="00DB15FB">
      <w:pPr>
        <w:keepNext/>
        <w:ind w:left="720"/>
        <w:jc w:val="both"/>
      </w:pPr>
      <w:r w:rsidRPr="00C230CD">
        <w:t xml:space="preserve"> – Means for determining the temperature of measured liquid in an automatic temperature-compensating system shall be so designed and located that, in any “usual and customary” use of the system, the resulting indications and/or recorded representations are within applicable tolerances.</w:t>
      </w:r>
    </w:p>
    <w:p w14:paraId="7CFE77E2" w14:textId="77777777" w:rsidR="00DB15FB" w:rsidRPr="00C230CD" w:rsidRDefault="00DB15FB" w:rsidP="00390E0C">
      <w:pPr>
        <w:pStyle w:val="BodyTextIndent2"/>
        <w:spacing w:before="60" w:after="240"/>
      </w:pPr>
      <w:r w:rsidRPr="00C230CD">
        <w:t>(Added 1987)</w:t>
      </w:r>
    </w:p>
    <w:p w14:paraId="55CA22D2" w14:textId="7E9EE9A5" w:rsidR="00D06C27" w:rsidRPr="00C230CD" w:rsidRDefault="00DB15FB" w:rsidP="00D06C27">
      <w:pPr>
        <w:pStyle w:val="Heading4"/>
        <w:rPr>
          <w:rStyle w:val="Heading4Char"/>
          <w:vanish/>
          <w:specVanish/>
        </w:rPr>
      </w:pPr>
      <w:bookmarkStart w:id="124" w:name="_Toc82437625"/>
      <w:bookmarkStart w:id="125" w:name="_Toc174610843"/>
      <w:r w:rsidRPr="00C230CD">
        <w:t>UR.2.5</w:t>
      </w:r>
      <w:r w:rsidR="003A2AE2">
        <w:t>. </w:t>
      </w:r>
      <w:r w:rsidRPr="00C230CD">
        <w:t>Ticket in Printing Device.</w:t>
      </w:r>
      <w:bookmarkEnd w:id="124"/>
      <w:bookmarkEnd w:id="125"/>
    </w:p>
    <w:p w14:paraId="494A0FDD" w14:textId="571B8500" w:rsidR="00DB15FB" w:rsidRPr="00C230CD" w:rsidRDefault="00DB15FB" w:rsidP="00390E0C">
      <w:pPr>
        <w:tabs>
          <w:tab w:val="left" w:pos="1260"/>
        </w:tabs>
        <w:spacing w:after="240"/>
        <w:ind w:left="360"/>
        <w:jc w:val="both"/>
      </w:pPr>
      <w:r w:rsidRPr="00C230CD">
        <w:t xml:space="preserve"> – A ticket shall not be inserted into a device equipped with a ticket printer until immediately before a delivery is begun, and in no case shall a ticket be in the device when the vehicle is in motion while on a public street, highway, or thoroughfare.</w:t>
      </w:r>
    </w:p>
    <w:p w14:paraId="0FC2DAD7" w14:textId="22753F7D" w:rsidR="00D06C27" w:rsidRPr="00C230CD" w:rsidRDefault="00DB15FB" w:rsidP="00D06C27">
      <w:pPr>
        <w:pStyle w:val="Heading4"/>
        <w:rPr>
          <w:rStyle w:val="Heading4Char"/>
          <w:vanish/>
          <w:specVanish/>
        </w:rPr>
      </w:pPr>
      <w:bookmarkStart w:id="126" w:name="_Toc82437626"/>
      <w:bookmarkStart w:id="127" w:name="_Toc174610844"/>
      <w:r w:rsidRPr="00C230CD">
        <w:t>UR.2.6</w:t>
      </w:r>
      <w:r w:rsidR="003A2AE2">
        <w:t>. </w:t>
      </w:r>
      <w:r w:rsidR="00B35C57" w:rsidRPr="00C230CD">
        <w:t>Recorded Representation</w:t>
      </w:r>
      <w:r w:rsidR="00A21E83" w:rsidRPr="00C230CD">
        <w:t>s</w:t>
      </w:r>
      <w:r w:rsidRPr="00C230CD">
        <w:t>.</w:t>
      </w:r>
      <w:bookmarkEnd w:id="126"/>
      <w:bookmarkEnd w:id="127"/>
    </w:p>
    <w:p w14:paraId="394F6761" w14:textId="0EF95F1F" w:rsidR="00DB15FB" w:rsidRPr="00C230CD" w:rsidRDefault="00DB15FB">
      <w:pPr>
        <w:keepNext/>
        <w:tabs>
          <w:tab w:val="left" w:pos="1260"/>
        </w:tabs>
        <w:ind w:left="360"/>
        <w:jc w:val="both"/>
      </w:pPr>
      <w:r w:rsidRPr="00C230CD">
        <w:t xml:space="preserve"> – Vehicle-mounted metering systems shall be equipped with </w:t>
      </w:r>
      <w:r w:rsidR="00A21E83" w:rsidRPr="00C230CD">
        <w:t xml:space="preserve">a </w:t>
      </w:r>
      <w:r w:rsidR="00413181" w:rsidRPr="00C230CD">
        <w:t>means to record</w:t>
      </w:r>
      <w:r w:rsidRPr="00C230CD">
        <w:t xml:space="preserve"> all sales</w:t>
      </w:r>
      <w:r w:rsidR="00413181" w:rsidRPr="00C230CD">
        <w:t xml:space="preserve"> where product is delivered through the meter and shall comply with G-S.5.6.</w:t>
      </w:r>
      <w:r w:rsidR="00F72AA8" w:rsidRPr="00C230CD">
        <w:t xml:space="preserve"> </w:t>
      </w:r>
      <w:r w:rsidR="00A21E83" w:rsidRPr="00C230CD">
        <w:t xml:space="preserve">Recorded </w:t>
      </w:r>
      <w:r w:rsidR="00A21E83" w:rsidRPr="00C230CD">
        <w:lastRenderedPageBreak/>
        <w:t xml:space="preserve">Representations. </w:t>
      </w:r>
      <w:r w:rsidR="00F72AA8" w:rsidRPr="00C230CD">
        <w:t xml:space="preserve"> A</w:t>
      </w:r>
      <w:r w:rsidRPr="00C230CD">
        <w:t xml:space="preserve"> copy of the </w:t>
      </w:r>
      <w:r w:rsidR="00F72AA8" w:rsidRPr="00C230CD">
        <w:t xml:space="preserve">recorded representation </w:t>
      </w:r>
      <w:r w:rsidRPr="00C230CD">
        <w:t xml:space="preserve">issued by the device shall be </w:t>
      </w:r>
      <w:r w:rsidR="00F72AA8" w:rsidRPr="00C230CD">
        <w:t>provided to</w:t>
      </w:r>
      <w:r w:rsidRPr="00C230CD">
        <w:t xml:space="preserve"> the customer at the time of delivery or as otherwise specified by the customer.</w:t>
      </w:r>
    </w:p>
    <w:p w14:paraId="363DC2C4" w14:textId="315579B7" w:rsidR="00DB15FB" w:rsidRPr="00C230CD" w:rsidRDefault="00DB15FB" w:rsidP="00390E0C">
      <w:pPr>
        <w:spacing w:before="60" w:after="240"/>
        <w:ind w:left="360" w:right="5112"/>
        <w:jc w:val="both"/>
      </w:pPr>
      <w:r w:rsidRPr="00C230CD">
        <w:t>(Added 1992)</w:t>
      </w:r>
      <w:r w:rsidR="00387E6A" w:rsidRPr="00C230CD">
        <w:t xml:space="preserve"> (Amended 2023)</w:t>
      </w:r>
    </w:p>
    <w:p w14:paraId="7A659A76" w14:textId="3F739825" w:rsidR="00DB15FB" w:rsidRPr="00C230CD" w:rsidRDefault="005B4746" w:rsidP="003567A6">
      <w:pPr>
        <w:pStyle w:val="Heading4"/>
        <w:tabs>
          <w:tab w:val="left" w:pos="1260"/>
        </w:tabs>
      </w:pPr>
      <w:bookmarkStart w:id="128" w:name="_Toc82437627"/>
      <w:bookmarkStart w:id="129" w:name="_Toc174610845"/>
      <w:r w:rsidRPr="00C230CD">
        <w:t>UR.2.7</w:t>
      </w:r>
      <w:r w:rsidR="003A2AE2">
        <w:t>. </w:t>
      </w:r>
      <w:r w:rsidRPr="00C230CD">
        <w:t>For Stationary Retail Computing</w:t>
      </w:r>
      <w:r w:rsidR="00385E88" w:rsidRPr="00C230CD">
        <w:t>-</w:t>
      </w:r>
      <w:r w:rsidRPr="00C230CD">
        <w:t>Type Systems Only, Installed After January 1, 201</w:t>
      </w:r>
      <w:r w:rsidR="00385E88" w:rsidRPr="00C230CD">
        <w:t>7</w:t>
      </w:r>
      <w:r w:rsidRPr="00C230CD">
        <w:t>.</w:t>
      </w:r>
      <w:bookmarkEnd w:id="128"/>
      <w:bookmarkEnd w:id="129"/>
    </w:p>
    <w:p w14:paraId="26E3A917" w14:textId="3BECCE45" w:rsidR="005B4746" w:rsidRPr="00C230CD" w:rsidRDefault="005B4746" w:rsidP="00D06C27">
      <w:pPr>
        <w:pStyle w:val="Heading5"/>
      </w:pPr>
      <w:r w:rsidRPr="00C230CD">
        <w:t>UR.2.7.1</w:t>
      </w:r>
      <w:r w:rsidR="003A2AE2">
        <w:t>. </w:t>
      </w:r>
      <w:r w:rsidRPr="00C230CD">
        <w:t>Unit Price and Product Identity.</w:t>
      </w:r>
    </w:p>
    <w:p w14:paraId="06DA9387" w14:textId="77777777" w:rsidR="005B4746" w:rsidRPr="00C230CD" w:rsidRDefault="005B4746" w:rsidP="003567A6">
      <w:pPr>
        <w:pStyle w:val="ListParagraph"/>
        <w:numPr>
          <w:ilvl w:val="0"/>
          <w:numId w:val="23"/>
        </w:numPr>
        <w:spacing w:after="240"/>
        <w:contextualSpacing w:val="0"/>
        <w:jc w:val="both"/>
      </w:pPr>
      <w:r w:rsidRPr="00C230CD">
        <w:t xml:space="preserve">The following </w:t>
      </w:r>
      <w:r w:rsidR="00EA1A3C" w:rsidRPr="00C230CD">
        <w:t xml:space="preserve">information </w:t>
      </w:r>
      <w:r w:rsidRPr="00C230CD">
        <w:t xml:space="preserve">shall be conspicuously displayed or posted on the face of a retail dispenser used in </w:t>
      </w:r>
      <w:r w:rsidR="00EA1A3C" w:rsidRPr="00C230CD">
        <w:t xml:space="preserve">a </w:t>
      </w:r>
      <w:r w:rsidRPr="00C230CD">
        <w:t>direct sale:</w:t>
      </w:r>
    </w:p>
    <w:p w14:paraId="0A5A500D" w14:textId="77777777" w:rsidR="005B4746" w:rsidRPr="00C230CD" w:rsidRDefault="005B4746" w:rsidP="003567A6">
      <w:pPr>
        <w:pStyle w:val="ListParagraph"/>
        <w:numPr>
          <w:ilvl w:val="0"/>
          <w:numId w:val="24"/>
        </w:numPr>
        <w:spacing w:after="240"/>
        <w:contextualSpacing w:val="0"/>
        <w:jc w:val="both"/>
      </w:pPr>
      <w:r w:rsidRPr="00C230CD">
        <w:t xml:space="preserve">except for unit prices resulting from any post-delivery discount and </w:t>
      </w:r>
      <w:r w:rsidR="00EA1A3C" w:rsidRPr="00C230CD">
        <w:t>d</w:t>
      </w:r>
      <w:r w:rsidRPr="00C230CD">
        <w:t xml:space="preserve">ispensers used exclusively for fleet sales, other price contract sales, and truck refueling (e.g., truck stop dispensers used only to refuel trucks), </w:t>
      </w:r>
      <w:proofErr w:type="gramStart"/>
      <w:r w:rsidRPr="00C230CD">
        <w:t>all of</w:t>
      </w:r>
      <w:proofErr w:type="gramEnd"/>
      <w:r w:rsidRPr="00C230CD">
        <w:t xml:space="preserve"> the unit prices at which the product is offered for sale; and</w:t>
      </w:r>
    </w:p>
    <w:p w14:paraId="45BDCA6E" w14:textId="77777777" w:rsidR="005B4746" w:rsidRPr="00C230CD" w:rsidRDefault="005B4746" w:rsidP="003567A6">
      <w:pPr>
        <w:pStyle w:val="ListParagraph"/>
        <w:numPr>
          <w:ilvl w:val="0"/>
          <w:numId w:val="24"/>
        </w:numPr>
        <w:spacing w:after="240"/>
        <w:jc w:val="both"/>
      </w:pPr>
      <w:r w:rsidRPr="00C230CD">
        <w:t>in the case of a computing</w:t>
      </w:r>
      <w:r w:rsidR="00EA1A3C" w:rsidRPr="00C230CD">
        <w:t>-</w:t>
      </w:r>
      <w:r w:rsidRPr="00C230CD">
        <w:t>type device or money-operated type device, the unit price at which the dispenser is set to compute.</w:t>
      </w:r>
    </w:p>
    <w:p w14:paraId="1D0BB149" w14:textId="77777777" w:rsidR="005B4746" w:rsidRPr="00C230CD" w:rsidRDefault="005B4746" w:rsidP="00385E88">
      <w:pPr>
        <w:spacing w:after="240"/>
        <w:ind w:left="1440"/>
        <w:jc w:val="both"/>
      </w:pPr>
      <w:r w:rsidRPr="00C230CD">
        <w:t>Provided that the dispenser complies with S.1.5.1. Display of Unit Price and Product Identity, it is not necessary that all the unit prices be simultaneously displayed or posted.</w:t>
      </w:r>
    </w:p>
    <w:p w14:paraId="649CF065" w14:textId="77777777" w:rsidR="00230F85" w:rsidRPr="00C230CD" w:rsidRDefault="00230F85" w:rsidP="003567A6">
      <w:pPr>
        <w:pStyle w:val="ListParagraph"/>
        <w:numPr>
          <w:ilvl w:val="0"/>
          <w:numId w:val="23"/>
        </w:numPr>
        <w:spacing w:after="240"/>
        <w:contextualSpacing w:val="0"/>
        <w:jc w:val="both"/>
      </w:pPr>
      <w:r w:rsidRPr="00C230CD">
        <w:t xml:space="preserve">The following information shall be conspicuously displayed or posted on each side of a retail dispenser used in </w:t>
      </w:r>
      <w:r w:rsidR="00874ACF" w:rsidRPr="00C230CD">
        <w:t xml:space="preserve">a </w:t>
      </w:r>
      <w:r w:rsidRPr="00C230CD">
        <w:t>direct sale:</w:t>
      </w:r>
    </w:p>
    <w:p w14:paraId="73BF3957" w14:textId="77777777" w:rsidR="00230F85" w:rsidRPr="00C230CD" w:rsidRDefault="00230F85" w:rsidP="003567A6">
      <w:pPr>
        <w:pStyle w:val="ListParagraph"/>
        <w:numPr>
          <w:ilvl w:val="1"/>
          <w:numId w:val="23"/>
        </w:numPr>
        <w:spacing w:after="240"/>
        <w:contextualSpacing w:val="0"/>
        <w:jc w:val="both"/>
      </w:pPr>
      <w:r w:rsidRPr="00C230CD">
        <w:t>The identity of the product in descriptive commercial terms; and</w:t>
      </w:r>
    </w:p>
    <w:p w14:paraId="0A07B8F8" w14:textId="77777777" w:rsidR="00230F85" w:rsidRPr="00C230CD" w:rsidRDefault="00230F85" w:rsidP="003567A6">
      <w:pPr>
        <w:pStyle w:val="ListParagraph"/>
        <w:numPr>
          <w:ilvl w:val="1"/>
          <w:numId w:val="23"/>
        </w:numPr>
        <w:contextualSpacing w:val="0"/>
        <w:jc w:val="both"/>
      </w:pPr>
      <w:r w:rsidRPr="00C230CD">
        <w:t>The identity of the grade, brand, blend, or mi</w:t>
      </w:r>
      <w:r w:rsidR="00874ACF" w:rsidRPr="00C230CD">
        <w:t>x</w:t>
      </w:r>
      <w:r w:rsidRPr="00C230CD">
        <w:t>ture that a multi-product dispenser is set to deliver.</w:t>
      </w:r>
    </w:p>
    <w:p w14:paraId="654FA708" w14:textId="77777777" w:rsidR="00230F85" w:rsidRPr="00C230CD" w:rsidRDefault="00230F85" w:rsidP="003567A6">
      <w:pPr>
        <w:pStyle w:val="ListParagraph"/>
        <w:spacing w:before="60" w:after="240"/>
        <w:contextualSpacing w:val="0"/>
        <w:jc w:val="both"/>
      </w:pPr>
      <w:r w:rsidRPr="00C230CD">
        <w:t>(Added 2016)</w:t>
      </w:r>
    </w:p>
    <w:p w14:paraId="5674E04F" w14:textId="75C5AF34" w:rsidR="00D06C27" w:rsidRPr="00C230CD" w:rsidRDefault="006E7D8D" w:rsidP="00D06C27">
      <w:pPr>
        <w:pStyle w:val="Heading5"/>
        <w:rPr>
          <w:vanish/>
          <w:specVanish/>
        </w:rPr>
      </w:pPr>
      <w:r w:rsidRPr="00C230CD">
        <w:t>UR.2.7.2</w:t>
      </w:r>
      <w:r w:rsidR="003A2AE2">
        <w:t>. </w:t>
      </w:r>
      <w:r w:rsidRPr="00C230CD">
        <w:t xml:space="preserve">Computing </w:t>
      </w:r>
      <w:r w:rsidR="00541893" w:rsidRPr="00C230CD">
        <w:t>Device.</w:t>
      </w:r>
    </w:p>
    <w:p w14:paraId="3BC7CCCD" w14:textId="09D1F371" w:rsidR="00230F85" w:rsidRPr="00C230CD" w:rsidRDefault="00541893" w:rsidP="003567A6">
      <w:pPr>
        <w:spacing w:after="240"/>
        <w:ind w:left="720"/>
        <w:jc w:val="both"/>
      </w:pPr>
      <w:r w:rsidRPr="00C230CD">
        <w:t xml:space="preserve"> – Any computing device used in an application where a product or grade is offered for sale at </w:t>
      </w:r>
      <w:proofErr w:type="gramStart"/>
      <w:r w:rsidR="009C55B6" w:rsidRPr="00C230CD">
        <w:t>one or more unit</w:t>
      </w:r>
      <w:proofErr w:type="gramEnd"/>
      <w:r w:rsidR="009C55B6" w:rsidRPr="00C230CD">
        <w:t xml:space="preserve"> prices shall be used only for sales for which </w:t>
      </w:r>
      <w:r w:rsidR="0093293C" w:rsidRPr="00C230CD">
        <w:t xml:space="preserve">the device computes and displays the sales price for the selected transaction.  The following </w:t>
      </w:r>
      <w:r w:rsidR="00681DFE" w:rsidRPr="00C230CD">
        <w:t xml:space="preserve">exceptions </w:t>
      </w:r>
      <w:r w:rsidR="0093293C" w:rsidRPr="00C230CD">
        <w:t>apply:</w:t>
      </w:r>
    </w:p>
    <w:p w14:paraId="7B08A7B7" w14:textId="77777777" w:rsidR="0093293C" w:rsidRPr="00C230CD" w:rsidRDefault="0093293C" w:rsidP="003567A6">
      <w:pPr>
        <w:pStyle w:val="ListParagraph"/>
        <w:numPr>
          <w:ilvl w:val="0"/>
          <w:numId w:val="26"/>
        </w:numPr>
        <w:spacing w:after="240"/>
        <w:contextualSpacing w:val="0"/>
        <w:jc w:val="both"/>
      </w:pPr>
      <w:r w:rsidRPr="00C230CD">
        <w:t>Fleet sales and other price contract sales are exempt from this requirement.</w:t>
      </w:r>
    </w:p>
    <w:p w14:paraId="1617101E" w14:textId="1C0A4641" w:rsidR="0093293C" w:rsidRPr="00C230CD" w:rsidRDefault="0093293C" w:rsidP="003567A6">
      <w:pPr>
        <w:pStyle w:val="ListParagraph"/>
        <w:numPr>
          <w:ilvl w:val="0"/>
          <w:numId w:val="26"/>
        </w:numPr>
        <w:spacing w:after="240"/>
        <w:contextualSpacing w:val="0"/>
        <w:jc w:val="both"/>
      </w:pPr>
      <w:r w:rsidRPr="00C230CD">
        <w:t>A truck stop dispenser used exclusively for refueling trucks is exempt from this requirement</w:t>
      </w:r>
      <w:r w:rsidR="00D74552">
        <w:t>,</w:t>
      </w:r>
      <w:r w:rsidRPr="00C230CD">
        <w:t xml:space="preserve"> provided that:</w:t>
      </w:r>
    </w:p>
    <w:p w14:paraId="0DD21376" w14:textId="301B4B1A" w:rsidR="0093293C" w:rsidRPr="00C230CD" w:rsidRDefault="0093293C" w:rsidP="003567A6">
      <w:pPr>
        <w:pStyle w:val="ListParagraph"/>
        <w:numPr>
          <w:ilvl w:val="1"/>
          <w:numId w:val="26"/>
        </w:numPr>
        <w:spacing w:after="240"/>
        <w:contextualSpacing w:val="0"/>
        <w:jc w:val="both"/>
      </w:pPr>
      <w:r w:rsidRPr="00C230CD">
        <w:t xml:space="preserve">all purchases of fuel are accompanied by a </w:t>
      </w:r>
      <w:r w:rsidR="004E2214" w:rsidRPr="00C230CD">
        <w:t>recorded representation</w:t>
      </w:r>
      <w:r w:rsidRPr="00C230CD">
        <w:t xml:space="preserve"> of the transaction containing the applicable price per unit of measure, the total quantity delivered, and the total price of the sale; and</w:t>
      </w:r>
    </w:p>
    <w:p w14:paraId="4F41510F" w14:textId="77777777" w:rsidR="0093293C" w:rsidRPr="00C230CD" w:rsidRDefault="0093293C" w:rsidP="003567A6">
      <w:pPr>
        <w:pStyle w:val="ListParagraph"/>
        <w:numPr>
          <w:ilvl w:val="1"/>
          <w:numId w:val="26"/>
        </w:numPr>
        <w:spacing w:after="240"/>
        <w:contextualSpacing w:val="0"/>
        <w:jc w:val="both"/>
      </w:pPr>
      <w:r w:rsidRPr="00C230CD">
        <w:t>unless a dispenser complies with S.1.5.1. Display of Unit Price, the price posted on the dispenser and the price at which the dispenser is set to compute shall be the highest price for any transaction which may be conducted.</w:t>
      </w:r>
    </w:p>
    <w:p w14:paraId="17CF9953" w14:textId="77777777" w:rsidR="0093293C" w:rsidRPr="00C230CD" w:rsidRDefault="001007E1" w:rsidP="003567A6">
      <w:pPr>
        <w:pStyle w:val="ListParagraph"/>
        <w:numPr>
          <w:ilvl w:val="0"/>
          <w:numId w:val="26"/>
        </w:numPr>
        <w:spacing w:after="240"/>
        <w:contextualSpacing w:val="0"/>
        <w:jc w:val="both"/>
      </w:pPr>
      <w:r w:rsidRPr="00C230CD">
        <w:t>A dispenser used in an application where a price per unit discount is offered following the delivery is exempt from this requirement, provided the following conditions are satisfied:</w:t>
      </w:r>
    </w:p>
    <w:p w14:paraId="1239B5B6" w14:textId="77777777" w:rsidR="001007E1" w:rsidRPr="00C230CD" w:rsidRDefault="001007E1" w:rsidP="003567A6">
      <w:pPr>
        <w:pStyle w:val="ListParagraph"/>
        <w:numPr>
          <w:ilvl w:val="1"/>
          <w:numId w:val="26"/>
        </w:numPr>
        <w:spacing w:after="240"/>
        <w:contextualSpacing w:val="0"/>
        <w:jc w:val="both"/>
      </w:pPr>
      <w:r w:rsidRPr="00C230CD">
        <w:t xml:space="preserve">the unit price posted on the dispenser and the unit price at which the dispenser is set to compute shall be the highest </w:t>
      </w:r>
      <w:r w:rsidR="00866ABB" w:rsidRPr="00C230CD">
        <w:t>u</w:t>
      </w:r>
      <w:r w:rsidRPr="00C230CD">
        <w:t xml:space="preserve">nit price for any </w:t>
      </w:r>
      <w:proofErr w:type="gramStart"/>
      <w:r w:rsidRPr="00C230CD">
        <w:t>transaction;</w:t>
      </w:r>
      <w:proofErr w:type="gramEnd"/>
    </w:p>
    <w:p w14:paraId="4AFCAF34" w14:textId="77777777" w:rsidR="001007E1" w:rsidRPr="00C230CD" w:rsidRDefault="001007E1" w:rsidP="003567A6">
      <w:pPr>
        <w:pStyle w:val="ListParagraph"/>
        <w:numPr>
          <w:ilvl w:val="1"/>
          <w:numId w:val="26"/>
        </w:numPr>
        <w:spacing w:after="240"/>
        <w:contextualSpacing w:val="0"/>
        <w:jc w:val="both"/>
      </w:pPr>
      <w:r w:rsidRPr="00C230CD">
        <w:t>all purchases of fuel are accompanied by a receipt recorded by the system for the transaction containing:</w:t>
      </w:r>
    </w:p>
    <w:p w14:paraId="5ADA3E8C" w14:textId="77777777" w:rsidR="001007E1" w:rsidRPr="00C230CD" w:rsidRDefault="001007E1" w:rsidP="003567A6">
      <w:pPr>
        <w:pStyle w:val="ListParagraph"/>
        <w:numPr>
          <w:ilvl w:val="1"/>
          <w:numId w:val="17"/>
        </w:numPr>
        <w:spacing w:after="240"/>
        <w:contextualSpacing w:val="0"/>
        <w:jc w:val="both"/>
      </w:pPr>
      <w:r w:rsidRPr="00C230CD">
        <w:lastRenderedPageBreak/>
        <w:t xml:space="preserve">the product identity by name, symbol, abbreviation, or code </w:t>
      </w:r>
      <w:proofErr w:type="gramStart"/>
      <w:r w:rsidRPr="00C230CD">
        <w:t>number;</w:t>
      </w:r>
      <w:proofErr w:type="gramEnd"/>
    </w:p>
    <w:p w14:paraId="019E66D7" w14:textId="77777777" w:rsidR="001007E1" w:rsidRPr="00C230CD" w:rsidRDefault="001007E1" w:rsidP="003567A6">
      <w:pPr>
        <w:pStyle w:val="ListParagraph"/>
        <w:numPr>
          <w:ilvl w:val="1"/>
          <w:numId w:val="17"/>
        </w:numPr>
        <w:spacing w:after="240"/>
        <w:contextualSpacing w:val="0"/>
        <w:jc w:val="both"/>
      </w:pPr>
      <w:r w:rsidRPr="00C230CD">
        <w:t>transaction information as shown on the dispenser at the end of the delivery and prior to any post-delivery discount including the:</w:t>
      </w:r>
    </w:p>
    <w:p w14:paraId="34DC01C0" w14:textId="77777777" w:rsidR="001007E1" w:rsidRPr="00C230CD" w:rsidRDefault="001007E1" w:rsidP="003567A6">
      <w:pPr>
        <w:pStyle w:val="ListParagraph"/>
        <w:numPr>
          <w:ilvl w:val="2"/>
          <w:numId w:val="17"/>
        </w:numPr>
        <w:spacing w:after="240"/>
        <w:ind w:left="2520" w:hanging="360"/>
        <w:contextualSpacing w:val="0"/>
        <w:jc w:val="both"/>
      </w:pPr>
      <w:r w:rsidRPr="00C230CD">
        <w:t xml:space="preserve">total volume of the </w:t>
      </w:r>
      <w:proofErr w:type="gramStart"/>
      <w:r w:rsidRPr="00C230CD">
        <w:t>delivery;</w:t>
      </w:r>
      <w:proofErr w:type="gramEnd"/>
    </w:p>
    <w:p w14:paraId="773BECB4" w14:textId="77777777" w:rsidR="001007E1" w:rsidRPr="00C230CD" w:rsidRDefault="001007E1" w:rsidP="003567A6">
      <w:pPr>
        <w:pStyle w:val="ListParagraph"/>
        <w:numPr>
          <w:ilvl w:val="2"/>
          <w:numId w:val="17"/>
        </w:numPr>
        <w:spacing w:after="240"/>
        <w:ind w:left="2520" w:hanging="360"/>
        <w:contextualSpacing w:val="0"/>
        <w:jc w:val="both"/>
      </w:pPr>
      <w:r w:rsidRPr="00C230CD">
        <w:t>unit price; and</w:t>
      </w:r>
    </w:p>
    <w:p w14:paraId="50F4A572" w14:textId="77777777" w:rsidR="001007E1" w:rsidRPr="00C230CD" w:rsidRDefault="001007E1" w:rsidP="003567A6">
      <w:pPr>
        <w:pStyle w:val="ListParagraph"/>
        <w:numPr>
          <w:ilvl w:val="2"/>
          <w:numId w:val="17"/>
        </w:numPr>
        <w:spacing w:after="240"/>
        <w:ind w:left="2520" w:hanging="360"/>
        <w:contextualSpacing w:val="0"/>
        <w:jc w:val="both"/>
      </w:pPr>
      <w:r w:rsidRPr="00C230CD">
        <w:t>total computed price of the fuel sale prior to post-d</w:t>
      </w:r>
      <w:r w:rsidR="00866ABB" w:rsidRPr="00C230CD">
        <w:t>elivery discounts being applied.</w:t>
      </w:r>
    </w:p>
    <w:p w14:paraId="547BE5CC" w14:textId="77777777" w:rsidR="001007E1" w:rsidRPr="00C230CD" w:rsidRDefault="00866ABB" w:rsidP="00874AD0">
      <w:pPr>
        <w:pStyle w:val="ListParagraph"/>
        <w:numPr>
          <w:ilvl w:val="1"/>
          <w:numId w:val="17"/>
        </w:numPr>
        <w:spacing w:after="240"/>
        <w:contextualSpacing w:val="0"/>
        <w:jc w:val="both"/>
      </w:pPr>
      <w:r w:rsidRPr="00C230CD">
        <w:t>an itemization of the post-delivery discounts to the unit price; and</w:t>
      </w:r>
    </w:p>
    <w:p w14:paraId="302BA5B7" w14:textId="77777777" w:rsidR="001007E1" w:rsidRPr="00C230CD" w:rsidRDefault="00866ABB" w:rsidP="00874AD0">
      <w:pPr>
        <w:pStyle w:val="ListParagraph"/>
        <w:numPr>
          <w:ilvl w:val="1"/>
          <w:numId w:val="17"/>
        </w:numPr>
        <w:contextualSpacing w:val="0"/>
        <w:jc w:val="both"/>
      </w:pPr>
      <w:r w:rsidRPr="00C230CD">
        <w:t>the final tot</w:t>
      </w:r>
      <w:r w:rsidR="001007E1" w:rsidRPr="00C230CD">
        <w:t>al price of the fuel sale after all post-delivery discounts are applied.</w:t>
      </w:r>
    </w:p>
    <w:p w14:paraId="158138D2" w14:textId="4CC9572F" w:rsidR="00D42744" w:rsidRPr="00C230CD" w:rsidRDefault="001007E1" w:rsidP="003B6405">
      <w:pPr>
        <w:spacing w:before="60" w:after="240"/>
        <w:ind w:left="720"/>
        <w:jc w:val="both"/>
      </w:pPr>
      <w:r w:rsidRPr="00C230CD">
        <w:t>(Added 2016)</w:t>
      </w:r>
      <w:r w:rsidR="00E77B06" w:rsidRPr="00C230CD">
        <w:t xml:space="preserve"> (Amended 2023)</w:t>
      </w:r>
    </w:p>
    <w:p w14:paraId="4F8C004B" w14:textId="77777777" w:rsidR="00D42744" w:rsidRPr="00C230CD" w:rsidRDefault="00D42744">
      <w:r w:rsidRPr="00C230CD">
        <w:br w:type="page"/>
      </w:r>
    </w:p>
    <w:p w14:paraId="1CD24425" w14:textId="77777777" w:rsidR="00D42744" w:rsidRPr="00C230CD" w:rsidRDefault="00D42744" w:rsidP="00D8426C">
      <w:pPr>
        <w:spacing w:before="4060" w:after="160" w:line="259" w:lineRule="auto"/>
        <w:rPr>
          <w:rFonts w:eastAsia="Calibri"/>
          <w:szCs w:val="22"/>
        </w:rPr>
      </w:pPr>
    </w:p>
    <w:p w14:paraId="1EA4B7BF" w14:textId="0B6BE926" w:rsidR="001007E1" w:rsidRPr="00C230CD" w:rsidRDefault="00D42744" w:rsidP="00295722">
      <w:pPr>
        <w:spacing w:before="5200"/>
        <w:jc w:val="center"/>
      </w:pPr>
      <w:r w:rsidRPr="00C230CD">
        <w:rPr>
          <w:rFonts w:eastAsia="Calibri"/>
          <w:szCs w:val="22"/>
        </w:rPr>
        <w:t>THIS PAGE INTENTIONALLY LEFT BLANK</w:t>
      </w:r>
    </w:p>
    <w:sectPr w:rsidR="001007E1" w:rsidRPr="00C230CD" w:rsidSect="00C63CB2">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9493B" w14:textId="77777777" w:rsidR="00B32D21" w:rsidRDefault="00B32D21">
      <w:r>
        <w:separator/>
      </w:r>
    </w:p>
  </w:endnote>
  <w:endnote w:type="continuationSeparator" w:id="0">
    <w:p w14:paraId="2E5F8359" w14:textId="77777777" w:rsidR="00B32D21" w:rsidRDefault="00B32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2DF1" w14:textId="77777777" w:rsidR="007748C7" w:rsidRDefault="007748C7">
    <w:pPr>
      <w:pStyle w:val="Footer"/>
      <w:jc w:val="center"/>
    </w:pPr>
    <w:r>
      <w:t>3-</w:t>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B036F" w14:textId="77777777" w:rsidR="007748C7" w:rsidRDefault="007748C7">
    <w:pPr>
      <w:pStyle w:val="Footer"/>
      <w:tabs>
        <w:tab w:val="clear" w:pos="8640"/>
        <w:tab w:val="right" w:pos="9360"/>
      </w:tabs>
      <w:jc w:val="center"/>
    </w:pPr>
    <w:r>
      <w:t>3-</w:t>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207F" w14:textId="77777777" w:rsidR="0032077A" w:rsidRDefault="003207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6EC37" w14:textId="77777777" w:rsidR="00B32D21" w:rsidRDefault="00B32D21">
      <w:r>
        <w:separator/>
      </w:r>
    </w:p>
  </w:footnote>
  <w:footnote w:type="continuationSeparator" w:id="0">
    <w:p w14:paraId="0DC9208F" w14:textId="77777777" w:rsidR="00B32D21" w:rsidRDefault="00B32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F615E" w14:textId="1B8DE6CE" w:rsidR="007748C7" w:rsidRDefault="007748C7">
    <w:pPr>
      <w:pStyle w:val="Header"/>
      <w:tabs>
        <w:tab w:val="clear" w:pos="4320"/>
        <w:tab w:val="clear" w:pos="8640"/>
        <w:tab w:val="right" w:pos="9360"/>
      </w:tabs>
    </w:pPr>
    <w:r>
      <w:t>3.32.  LPG and Anhydrous Ammonia Liquid-Measuring Devices</w:t>
    </w:r>
    <w:r>
      <w:tab/>
      <w:t>Handbook 44 – 202</w:t>
    </w:r>
    <w:r w:rsidR="004F2976">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48C5" w14:textId="4FC0F720" w:rsidR="007748C7" w:rsidRDefault="007748C7">
    <w:pPr>
      <w:pStyle w:val="Header"/>
      <w:tabs>
        <w:tab w:val="clear" w:pos="4320"/>
        <w:tab w:val="clear" w:pos="8640"/>
        <w:tab w:val="right" w:pos="9360"/>
      </w:tabs>
    </w:pPr>
    <w:r>
      <w:t>Handbook 44 – 202</w:t>
    </w:r>
    <w:r w:rsidR="004F2976">
      <w:t>6</w:t>
    </w:r>
    <w:r>
      <w:tab/>
      <w:t>3.32.  LPG and Anhydrous Ammonia Liquid-Measuring Devices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D46F" w14:textId="77777777" w:rsidR="0032077A" w:rsidRDefault="003207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4CD"/>
    <w:multiLevelType w:val="multilevel"/>
    <w:tmpl w:val="CF1C0168"/>
    <w:lvl w:ilvl="0">
      <w:start w:val="3"/>
      <w:numFmt w:val="decimal"/>
      <w:suff w:val="nothing"/>
      <w:lvlText w:val="%1-"/>
      <w:lvlJc w:val="left"/>
      <w:pPr>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0C7A618A"/>
    <w:multiLevelType w:val="hybridMultilevel"/>
    <w:tmpl w:val="AA540AB6"/>
    <w:lvl w:ilvl="0" w:tplc="2E32A91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5C701D"/>
    <w:multiLevelType w:val="hybridMultilevel"/>
    <w:tmpl w:val="A2726730"/>
    <w:lvl w:ilvl="0" w:tplc="53426898">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4940F4"/>
    <w:multiLevelType w:val="hybridMultilevel"/>
    <w:tmpl w:val="2996D9AC"/>
    <w:lvl w:ilvl="0" w:tplc="51CC713C">
      <w:start w:val="2"/>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B3161C"/>
    <w:multiLevelType w:val="hybridMultilevel"/>
    <w:tmpl w:val="D6C0FC5C"/>
    <w:lvl w:ilvl="0" w:tplc="51CC713C">
      <w:start w:val="2"/>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B116AD9"/>
    <w:multiLevelType w:val="hybridMultilevel"/>
    <w:tmpl w:val="174CFC1A"/>
    <w:lvl w:ilvl="0" w:tplc="51CC713C">
      <w:start w:val="2"/>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33504035"/>
    <w:multiLevelType w:val="hybridMultilevel"/>
    <w:tmpl w:val="12AA4C3E"/>
    <w:lvl w:ilvl="0" w:tplc="F8F09E10">
      <w:start w:val="1"/>
      <w:numFmt w:val="lowerLetter"/>
      <w:lvlText w:val="(%1)"/>
      <w:lvlJc w:val="left"/>
      <w:pPr>
        <w:ind w:left="1440" w:hanging="360"/>
      </w:pPr>
      <w:rPr>
        <w:rFonts w:cs="Times New Roman" w:hint="default"/>
      </w:rPr>
    </w:lvl>
    <w:lvl w:ilvl="1" w:tplc="DF488A24">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AA40B2"/>
    <w:multiLevelType w:val="hybridMultilevel"/>
    <w:tmpl w:val="F080ECC8"/>
    <w:lvl w:ilvl="0" w:tplc="DF488A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05836EF"/>
    <w:multiLevelType w:val="hybridMultilevel"/>
    <w:tmpl w:val="5D20F6AA"/>
    <w:lvl w:ilvl="0" w:tplc="51CC713C">
      <w:start w:val="2"/>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9754F5D"/>
    <w:multiLevelType w:val="hybridMultilevel"/>
    <w:tmpl w:val="CA78EFE2"/>
    <w:lvl w:ilvl="0" w:tplc="F04052C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B703EBC"/>
    <w:multiLevelType w:val="hybridMultilevel"/>
    <w:tmpl w:val="0E82EF48"/>
    <w:lvl w:ilvl="0" w:tplc="762E672C">
      <w:start w:val="1"/>
      <w:numFmt w:val="lowerLetter"/>
      <w:lvlText w:val="(%1)"/>
      <w:lvlJc w:val="left"/>
      <w:pPr>
        <w:ind w:left="1440" w:hanging="360"/>
      </w:pPr>
      <w:rPr>
        <w:rFonts w:hint="default"/>
      </w:rPr>
    </w:lvl>
    <w:lvl w:ilvl="1" w:tplc="DF488A24">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54E48F8"/>
    <w:multiLevelType w:val="hybridMultilevel"/>
    <w:tmpl w:val="3F421F1E"/>
    <w:lvl w:ilvl="0" w:tplc="4B9299B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BAA4F89"/>
    <w:multiLevelType w:val="hybridMultilevel"/>
    <w:tmpl w:val="0826D8BE"/>
    <w:lvl w:ilvl="0" w:tplc="51CC713C">
      <w:start w:val="2"/>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66129F"/>
    <w:multiLevelType w:val="multilevel"/>
    <w:tmpl w:val="3392AEEE"/>
    <w:lvl w:ilvl="0">
      <w:start w:val="2"/>
      <w:numFmt w:val="decimal"/>
      <w:suff w:val="nothing"/>
      <w:lvlText w:val="Section %1"/>
      <w:lvlJc w:val="center"/>
      <w:pPr>
        <w:ind w:left="0" w:firstLine="0"/>
      </w:pPr>
      <w:rPr>
        <w:rFonts w:ascii="Times New Roman Bold" w:hAnsi="Times New Roman Bold" w:hint="default"/>
        <w:b/>
        <w:i w:val="0"/>
        <w:sz w:val="28"/>
        <w:szCs w:val="28"/>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decimal"/>
      <w:pStyle w:val="Heading9"/>
      <w:suff w:val="nothing"/>
      <w:lvlText w:val="Appendix %9"/>
      <w:lvlJc w:val="left"/>
      <w:pPr>
        <w:ind w:left="0" w:firstLine="0"/>
      </w:pPr>
      <w:rPr>
        <w:rFonts w:ascii="Arial" w:hAnsi="Arial" w:hint="default"/>
        <w:sz w:val="40"/>
      </w:rPr>
    </w:lvl>
  </w:abstractNum>
  <w:abstractNum w:abstractNumId="14" w15:restartNumberingAfterBreak="0">
    <w:nsid w:val="601D7893"/>
    <w:multiLevelType w:val="hybridMultilevel"/>
    <w:tmpl w:val="74CC162C"/>
    <w:lvl w:ilvl="0" w:tplc="028CF9AC">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DCF5C46"/>
    <w:multiLevelType w:val="hybridMultilevel"/>
    <w:tmpl w:val="571A0980"/>
    <w:lvl w:ilvl="0" w:tplc="51CC713C">
      <w:start w:val="2"/>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00F3F91"/>
    <w:multiLevelType w:val="hybridMultilevel"/>
    <w:tmpl w:val="DBE205D0"/>
    <w:lvl w:ilvl="0" w:tplc="25941714">
      <w:start w:val="1"/>
      <w:numFmt w:val="lowerLetter"/>
      <w:lvlText w:val="(%1)"/>
      <w:lvlJc w:val="left"/>
      <w:pPr>
        <w:ind w:left="1440" w:hanging="360"/>
      </w:pPr>
      <w:rPr>
        <w:rFonts w:cs="Times New Roman" w:hint="default"/>
      </w:rPr>
    </w:lvl>
    <w:lvl w:ilvl="1" w:tplc="DF488A2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63F0F54"/>
    <w:multiLevelType w:val="hybridMultilevel"/>
    <w:tmpl w:val="625E4B62"/>
    <w:lvl w:ilvl="0" w:tplc="DF488A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6A72D10"/>
    <w:multiLevelType w:val="hybridMultilevel"/>
    <w:tmpl w:val="DE784E72"/>
    <w:lvl w:ilvl="0" w:tplc="3130583E">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A724BBE"/>
    <w:multiLevelType w:val="hybridMultilevel"/>
    <w:tmpl w:val="0848ED80"/>
    <w:lvl w:ilvl="0" w:tplc="81E6E1B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0F">
      <w:start w:val="1"/>
      <w:numFmt w:val="decimal"/>
      <w:lvlText w:val="%3."/>
      <w:lvlJc w:val="left"/>
      <w:pPr>
        <w:ind w:left="279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17040544">
    <w:abstractNumId w:val="0"/>
  </w:num>
  <w:num w:numId="2" w16cid:durableId="296956389">
    <w:abstractNumId w:val="5"/>
  </w:num>
  <w:num w:numId="3" w16cid:durableId="478234799">
    <w:abstractNumId w:val="18"/>
  </w:num>
  <w:num w:numId="4" w16cid:durableId="1446314705">
    <w:abstractNumId w:val="13"/>
  </w:num>
  <w:num w:numId="5" w16cid:durableId="1150249430">
    <w:abstractNumId w:val="13"/>
  </w:num>
  <w:num w:numId="6" w16cid:durableId="1718041940">
    <w:abstractNumId w:val="13"/>
  </w:num>
  <w:num w:numId="7" w16cid:durableId="208105165">
    <w:abstractNumId w:val="13"/>
  </w:num>
  <w:num w:numId="8" w16cid:durableId="627902812">
    <w:abstractNumId w:val="13"/>
  </w:num>
  <w:num w:numId="9" w16cid:durableId="10186468">
    <w:abstractNumId w:val="13"/>
  </w:num>
  <w:num w:numId="10" w16cid:durableId="1792749037">
    <w:abstractNumId w:val="13"/>
  </w:num>
  <w:num w:numId="11" w16cid:durableId="671176090">
    <w:abstractNumId w:val="13"/>
  </w:num>
  <w:num w:numId="12" w16cid:durableId="1900823965">
    <w:abstractNumId w:val="13"/>
  </w:num>
  <w:num w:numId="13" w16cid:durableId="1950700594">
    <w:abstractNumId w:val="13"/>
  </w:num>
  <w:num w:numId="14" w16cid:durableId="404033752">
    <w:abstractNumId w:val="11"/>
  </w:num>
  <w:num w:numId="15" w16cid:durableId="1063793787">
    <w:abstractNumId w:val="1"/>
  </w:num>
  <w:num w:numId="16" w16cid:durableId="615450532">
    <w:abstractNumId w:val="14"/>
  </w:num>
  <w:num w:numId="17" w16cid:durableId="1042051324">
    <w:abstractNumId w:val="19"/>
  </w:num>
  <w:num w:numId="18" w16cid:durableId="87193215">
    <w:abstractNumId w:val="7"/>
  </w:num>
  <w:num w:numId="19" w16cid:durableId="136067383">
    <w:abstractNumId w:val="10"/>
  </w:num>
  <w:num w:numId="20" w16cid:durableId="2059621532">
    <w:abstractNumId w:val="15"/>
  </w:num>
  <w:num w:numId="21" w16cid:durableId="1829402235">
    <w:abstractNumId w:val="2"/>
  </w:num>
  <w:num w:numId="22" w16cid:durableId="1685551961">
    <w:abstractNumId w:val="4"/>
  </w:num>
  <w:num w:numId="23" w16cid:durableId="1933204477">
    <w:abstractNumId w:val="16"/>
  </w:num>
  <w:num w:numId="24" w16cid:durableId="516582923">
    <w:abstractNumId w:val="17"/>
  </w:num>
  <w:num w:numId="25" w16cid:durableId="2106412593">
    <w:abstractNumId w:val="8"/>
  </w:num>
  <w:num w:numId="26" w16cid:durableId="1779988027">
    <w:abstractNumId w:val="6"/>
  </w:num>
  <w:num w:numId="27" w16cid:durableId="1049695325">
    <w:abstractNumId w:val="3"/>
  </w:num>
  <w:num w:numId="28" w16cid:durableId="857741335">
    <w:abstractNumId w:val="12"/>
  </w:num>
  <w:num w:numId="29" w16cid:durableId="510609124">
    <w:abstractNumId w:val="9"/>
  </w:num>
  <w:num w:numId="30" w16cid:durableId="1073160253">
    <w:abstractNumId w:val="13"/>
  </w:num>
  <w:num w:numId="31" w16cid:durableId="1993023958">
    <w:abstractNumId w:val="13"/>
  </w:num>
  <w:num w:numId="32" w16cid:durableId="1204948397">
    <w:abstractNumId w:val="13"/>
  </w:num>
  <w:num w:numId="33" w16cid:durableId="12543140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976"/>
    <w:rsid w:val="00001A90"/>
    <w:rsid w:val="00011074"/>
    <w:rsid w:val="00011C0A"/>
    <w:rsid w:val="00014553"/>
    <w:rsid w:val="00016729"/>
    <w:rsid w:val="000170E1"/>
    <w:rsid w:val="0002088C"/>
    <w:rsid w:val="00020CCA"/>
    <w:rsid w:val="00027F29"/>
    <w:rsid w:val="0003003B"/>
    <w:rsid w:val="000310EC"/>
    <w:rsid w:val="00031B08"/>
    <w:rsid w:val="00033C28"/>
    <w:rsid w:val="00050290"/>
    <w:rsid w:val="000508AE"/>
    <w:rsid w:val="00056DD2"/>
    <w:rsid w:val="00064DED"/>
    <w:rsid w:val="00064F12"/>
    <w:rsid w:val="000705CA"/>
    <w:rsid w:val="00070FFF"/>
    <w:rsid w:val="00071D5D"/>
    <w:rsid w:val="00074838"/>
    <w:rsid w:val="00082B6F"/>
    <w:rsid w:val="00085ED0"/>
    <w:rsid w:val="000876EF"/>
    <w:rsid w:val="000917EF"/>
    <w:rsid w:val="00091C76"/>
    <w:rsid w:val="00092437"/>
    <w:rsid w:val="000967A2"/>
    <w:rsid w:val="000A0D88"/>
    <w:rsid w:val="000B2389"/>
    <w:rsid w:val="000B3955"/>
    <w:rsid w:val="000B5A83"/>
    <w:rsid w:val="000B76F7"/>
    <w:rsid w:val="000C05EA"/>
    <w:rsid w:val="000C0BEF"/>
    <w:rsid w:val="000C3735"/>
    <w:rsid w:val="000D10F6"/>
    <w:rsid w:val="000D1FFF"/>
    <w:rsid w:val="000D3037"/>
    <w:rsid w:val="000D42AE"/>
    <w:rsid w:val="000D4FD7"/>
    <w:rsid w:val="000D6FC5"/>
    <w:rsid w:val="000E4FD7"/>
    <w:rsid w:val="000E7102"/>
    <w:rsid w:val="001007E1"/>
    <w:rsid w:val="00100EDA"/>
    <w:rsid w:val="0010605C"/>
    <w:rsid w:val="001068E3"/>
    <w:rsid w:val="001210A2"/>
    <w:rsid w:val="001247F4"/>
    <w:rsid w:val="00130949"/>
    <w:rsid w:val="00136052"/>
    <w:rsid w:val="00140305"/>
    <w:rsid w:val="0014344A"/>
    <w:rsid w:val="0014443D"/>
    <w:rsid w:val="00146677"/>
    <w:rsid w:val="00152C16"/>
    <w:rsid w:val="00170873"/>
    <w:rsid w:val="0017319B"/>
    <w:rsid w:val="0017532E"/>
    <w:rsid w:val="001858CD"/>
    <w:rsid w:val="001861B0"/>
    <w:rsid w:val="001977DD"/>
    <w:rsid w:val="001A22AC"/>
    <w:rsid w:val="001A50BD"/>
    <w:rsid w:val="001A782E"/>
    <w:rsid w:val="001B217B"/>
    <w:rsid w:val="001C105A"/>
    <w:rsid w:val="001C5B0E"/>
    <w:rsid w:val="001D0432"/>
    <w:rsid w:val="001D19AB"/>
    <w:rsid w:val="001D20AB"/>
    <w:rsid w:val="001D4757"/>
    <w:rsid w:val="001D6976"/>
    <w:rsid w:val="001E4C1A"/>
    <w:rsid w:val="001F2452"/>
    <w:rsid w:val="001F2FCA"/>
    <w:rsid w:val="001F40BD"/>
    <w:rsid w:val="002011C3"/>
    <w:rsid w:val="00207D5F"/>
    <w:rsid w:val="002275C2"/>
    <w:rsid w:val="00230F85"/>
    <w:rsid w:val="00234521"/>
    <w:rsid w:val="002348B5"/>
    <w:rsid w:val="0023690A"/>
    <w:rsid w:val="002426EB"/>
    <w:rsid w:val="00245582"/>
    <w:rsid w:val="002468F1"/>
    <w:rsid w:val="00246BB0"/>
    <w:rsid w:val="0025215B"/>
    <w:rsid w:val="00252FCC"/>
    <w:rsid w:val="0025301B"/>
    <w:rsid w:val="002550C6"/>
    <w:rsid w:val="00255255"/>
    <w:rsid w:val="002553E5"/>
    <w:rsid w:val="0025642A"/>
    <w:rsid w:val="00257424"/>
    <w:rsid w:val="002579A0"/>
    <w:rsid w:val="00261B2F"/>
    <w:rsid w:val="002627FD"/>
    <w:rsid w:val="00263E46"/>
    <w:rsid w:val="002658CB"/>
    <w:rsid w:val="002714A4"/>
    <w:rsid w:val="00273FA2"/>
    <w:rsid w:val="00281577"/>
    <w:rsid w:val="002825FB"/>
    <w:rsid w:val="00283592"/>
    <w:rsid w:val="00284A31"/>
    <w:rsid w:val="00284ED3"/>
    <w:rsid w:val="00286F2F"/>
    <w:rsid w:val="00295722"/>
    <w:rsid w:val="002A0CBF"/>
    <w:rsid w:val="002A6FA5"/>
    <w:rsid w:val="002B5044"/>
    <w:rsid w:val="002B6004"/>
    <w:rsid w:val="002B623F"/>
    <w:rsid w:val="002C127D"/>
    <w:rsid w:val="002C1EC0"/>
    <w:rsid w:val="002C7352"/>
    <w:rsid w:val="002C79EC"/>
    <w:rsid w:val="002D1105"/>
    <w:rsid w:val="002D345C"/>
    <w:rsid w:val="002E3707"/>
    <w:rsid w:val="002E66B1"/>
    <w:rsid w:val="002F1B1B"/>
    <w:rsid w:val="002F4BC4"/>
    <w:rsid w:val="002F5F9C"/>
    <w:rsid w:val="003017E8"/>
    <w:rsid w:val="0030290D"/>
    <w:rsid w:val="003039BB"/>
    <w:rsid w:val="00307812"/>
    <w:rsid w:val="003104BC"/>
    <w:rsid w:val="00311065"/>
    <w:rsid w:val="0032077A"/>
    <w:rsid w:val="00323385"/>
    <w:rsid w:val="00323616"/>
    <w:rsid w:val="00323A30"/>
    <w:rsid w:val="003279AE"/>
    <w:rsid w:val="0033136B"/>
    <w:rsid w:val="003334AC"/>
    <w:rsid w:val="0033370D"/>
    <w:rsid w:val="00334040"/>
    <w:rsid w:val="003371A9"/>
    <w:rsid w:val="0033725B"/>
    <w:rsid w:val="003452E2"/>
    <w:rsid w:val="003567A6"/>
    <w:rsid w:val="00367146"/>
    <w:rsid w:val="00372076"/>
    <w:rsid w:val="003726A3"/>
    <w:rsid w:val="00375937"/>
    <w:rsid w:val="00382C9B"/>
    <w:rsid w:val="00385B00"/>
    <w:rsid w:val="00385DF2"/>
    <w:rsid w:val="00385E88"/>
    <w:rsid w:val="00387E6A"/>
    <w:rsid w:val="00390E0C"/>
    <w:rsid w:val="00390F9D"/>
    <w:rsid w:val="00393D83"/>
    <w:rsid w:val="0039412E"/>
    <w:rsid w:val="003A17E0"/>
    <w:rsid w:val="003A2AE2"/>
    <w:rsid w:val="003A4CFF"/>
    <w:rsid w:val="003B036B"/>
    <w:rsid w:val="003B6405"/>
    <w:rsid w:val="003B6E1D"/>
    <w:rsid w:val="003C5CF5"/>
    <w:rsid w:val="003C70F5"/>
    <w:rsid w:val="003D2729"/>
    <w:rsid w:val="003D6EC5"/>
    <w:rsid w:val="003E46EF"/>
    <w:rsid w:val="003E474A"/>
    <w:rsid w:val="003F12D4"/>
    <w:rsid w:val="003F5049"/>
    <w:rsid w:val="003F6229"/>
    <w:rsid w:val="004041E8"/>
    <w:rsid w:val="004100CD"/>
    <w:rsid w:val="004111D5"/>
    <w:rsid w:val="0041157B"/>
    <w:rsid w:val="00413181"/>
    <w:rsid w:val="0041605B"/>
    <w:rsid w:val="004205CE"/>
    <w:rsid w:val="00421D3E"/>
    <w:rsid w:val="004406CB"/>
    <w:rsid w:val="004422EA"/>
    <w:rsid w:val="004454B3"/>
    <w:rsid w:val="004457A1"/>
    <w:rsid w:val="004603A4"/>
    <w:rsid w:val="004652AE"/>
    <w:rsid w:val="004654D6"/>
    <w:rsid w:val="00467928"/>
    <w:rsid w:val="004708E9"/>
    <w:rsid w:val="004714F5"/>
    <w:rsid w:val="0047216E"/>
    <w:rsid w:val="004834E0"/>
    <w:rsid w:val="00484AA5"/>
    <w:rsid w:val="00497BBC"/>
    <w:rsid w:val="004A3275"/>
    <w:rsid w:val="004A49C3"/>
    <w:rsid w:val="004B25D6"/>
    <w:rsid w:val="004B2C44"/>
    <w:rsid w:val="004B351B"/>
    <w:rsid w:val="004B53C5"/>
    <w:rsid w:val="004C4B98"/>
    <w:rsid w:val="004D1319"/>
    <w:rsid w:val="004D4544"/>
    <w:rsid w:val="004E0D4C"/>
    <w:rsid w:val="004E1E7E"/>
    <w:rsid w:val="004E2214"/>
    <w:rsid w:val="004E6648"/>
    <w:rsid w:val="004F2976"/>
    <w:rsid w:val="004F30FA"/>
    <w:rsid w:val="004F4702"/>
    <w:rsid w:val="00505FFD"/>
    <w:rsid w:val="00511710"/>
    <w:rsid w:val="00511F03"/>
    <w:rsid w:val="005120D2"/>
    <w:rsid w:val="00515C1F"/>
    <w:rsid w:val="00520D6A"/>
    <w:rsid w:val="00524608"/>
    <w:rsid w:val="00524795"/>
    <w:rsid w:val="00533E72"/>
    <w:rsid w:val="00537637"/>
    <w:rsid w:val="00540296"/>
    <w:rsid w:val="00541893"/>
    <w:rsid w:val="00545BB3"/>
    <w:rsid w:val="00546ECE"/>
    <w:rsid w:val="00553E17"/>
    <w:rsid w:val="0055649E"/>
    <w:rsid w:val="005616F3"/>
    <w:rsid w:val="00561F8D"/>
    <w:rsid w:val="00567D7F"/>
    <w:rsid w:val="00580F16"/>
    <w:rsid w:val="00584F9D"/>
    <w:rsid w:val="00597275"/>
    <w:rsid w:val="005A0155"/>
    <w:rsid w:val="005A2555"/>
    <w:rsid w:val="005A4281"/>
    <w:rsid w:val="005A762F"/>
    <w:rsid w:val="005B0FBB"/>
    <w:rsid w:val="005B4746"/>
    <w:rsid w:val="005B67F3"/>
    <w:rsid w:val="005C4011"/>
    <w:rsid w:val="005C5EE6"/>
    <w:rsid w:val="005D15F5"/>
    <w:rsid w:val="005D44D8"/>
    <w:rsid w:val="005D4A78"/>
    <w:rsid w:val="005D7D6E"/>
    <w:rsid w:val="005E36E2"/>
    <w:rsid w:val="005E5285"/>
    <w:rsid w:val="005F28A6"/>
    <w:rsid w:val="005F29AF"/>
    <w:rsid w:val="005F53BD"/>
    <w:rsid w:val="00602EF4"/>
    <w:rsid w:val="00613C61"/>
    <w:rsid w:val="006144CD"/>
    <w:rsid w:val="00616992"/>
    <w:rsid w:val="00617F42"/>
    <w:rsid w:val="006255DA"/>
    <w:rsid w:val="00627C0D"/>
    <w:rsid w:val="00632876"/>
    <w:rsid w:val="00634C55"/>
    <w:rsid w:val="00640E14"/>
    <w:rsid w:val="00641CDD"/>
    <w:rsid w:val="00641D00"/>
    <w:rsid w:val="006467FF"/>
    <w:rsid w:val="00647457"/>
    <w:rsid w:val="00664182"/>
    <w:rsid w:val="00664185"/>
    <w:rsid w:val="006654FF"/>
    <w:rsid w:val="0067045B"/>
    <w:rsid w:val="006739BF"/>
    <w:rsid w:val="00676C02"/>
    <w:rsid w:val="00677DBD"/>
    <w:rsid w:val="0068177C"/>
    <w:rsid w:val="00681DFE"/>
    <w:rsid w:val="00683C66"/>
    <w:rsid w:val="00690AEC"/>
    <w:rsid w:val="0069399B"/>
    <w:rsid w:val="00696096"/>
    <w:rsid w:val="00696D03"/>
    <w:rsid w:val="006B1975"/>
    <w:rsid w:val="006B45EF"/>
    <w:rsid w:val="006B7F0F"/>
    <w:rsid w:val="006C28A6"/>
    <w:rsid w:val="006D7360"/>
    <w:rsid w:val="006E0AB5"/>
    <w:rsid w:val="006E7D8D"/>
    <w:rsid w:val="00711742"/>
    <w:rsid w:val="007165B6"/>
    <w:rsid w:val="00717F71"/>
    <w:rsid w:val="00724073"/>
    <w:rsid w:val="007246C4"/>
    <w:rsid w:val="00727333"/>
    <w:rsid w:val="00740977"/>
    <w:rsid w:val="00741206"/>
    <w:rsid w:val="007413B6"/>
    <w:rsid w:val="00744842"/>
    <w:rsid w:val="00745CC3"/>
    <w:rsid w:val="00746C90"/>
    <w:rsid w:val="00747191"/>
    <w:rsid w:val="00754E8A"/>
    <w:rsid w:val="0075777A"/>
    <w:rsid w:val="00764B7A"/>
    <w:rsid w:val="00770B2F"/>
    <w:rsid w:val="007748C7"/>
    <w:rsid w:val="00775738"/>
    <w:rsid w:val="00775E82"/>
    <w:rsid w:val="00785049"/>
    <w:rsid w:val="00790811"/>
    <w:rsid w:val="00794C9E"/>
    <w:rsid w:val="007A1B0F"/>
    <w:rsid w:val="007C1F66"/>
    <w:rsid w:val="007C3B05"/>
    <w:rsid w:val="007D70A3"/>
    <w:rsid w:val="007D731F"/>
    <w:rsid w:val="007E4CDF"/>
    <w:rsid w:val="007E5AAA"/>
    <w:rsid w:val="007F1D9B"/>
    <w:rsid w:val="007F3258"/>
    <w:rsid w:val="007F7E29"/>
    <w:rsid w:val="00800E72"/>
    <w:rsid w:val="00802430"/>
    <w:rsid w:val="00805076"/>
    <w:rsid w:val="008073E7"/>
    <w:rsid w:val="00810A21"/>
    <w:rsid w:val="00815461"/>
    <w:rsid w:val="008222A9"/>
    <w:rsid w:val="008236EA"/>
    <w:rsid w:val="008318C1"/>
    <w:rsid w:val="00831A76"/>
    <w:rsid w:val="00832187"/>
    <w:rsid w:val="00834F26"/>
    <w:rsid w:val="008352FA"/>
    <w:rsid w:val="00835813"/>
    <w:rsid w:val="0083591A"/>
    <w:rsid w:val="008378AD"/>
    <w:rsid w:val="00841617"/>
    <w:rsid w:val="0085154F"/>
    <w:rsid w:val="00855380"/>
    <w:rsid w:val="0085794B"/>
    <w:rsid w:val="00861279"/>
    <w:rsid w:val="00866ABB"/>
    <w:rsid w:val="00874ACF"/>
    <w:rsid w:val="00874AD0"/>
    <w:rsid w:val="008778DB"/>
    <w:rsid w:val="00881441"/>
    <w:rsid w:val="00883529"/>
    <w:rsid w:val="00893A55"/>
    <w:rsid w:val="008976C8"/>
    <w:rsid w:val="008A2E64"/>
    <w:rsid w:val="008A50C1"/>
    <w:rsid w:val="008C1789"/>
    <w:rsid w:val="008C47C6"/>
    <w:rsid w:val="008C5663"/>
    <w:rsid w:val="008D15B2"/>
    <w:rsid w:val="008D2C28"/>
    <w:rsid w:val="008D3586"/>
    <w:rsid w:val="008D3F5C"/>
    <w:rsid w:val="008E3A54"/>
    <w:rsid w:val="008E6017"/>
    <w:rsid w:val="008F0FCC"/>
    <w:rsid w:val="008F318B"/>
    <w:rsid w:val="008F73BD"/>
    <w:rsid w:val="0090158E"/>
    <w:rsid w:val="009120E7"/>
    <w:rsid w:val="00927DFF"/>
    <w:rsid w:val="0093293C"/>
    <w:rsid w:val="0093372E"/>
    <w:rsid w:val="009356A2"/>
    <w:rsid w:val="00947AF6"/>
    <w:rsid w:val="0095324F"/>
    <w:rsid w:val="00953A49"/>
    <w:rsid w:val="009605EA"/>
    <w:rsid w:val="0096753C"/>
    <w:rsid w:val="00971A34"/>
    <w:rsid w:val="00971CBB"/>
    <w:rsid w:val="00983226"/>
    <w:rsid w:val="0098572A"/>
    <w:rsid w:val="0098653B"/>
    <w:rsid w:val="00993300"/>
    <w:rsid w:val="009B0208"/>
    <w:rsid w:val="009B30A5"/>
    <w:rsid w:val="009B3203"/>
    <w:rsid w:val="009B375F"/>
    <w:rsid w:val="009C0AB4"/>
    <w:rsid w:val="009C25A3"/>
    <w:rsid w:val="009C55B6"/>
    <w:rsid w:val="009C6E36"/>
    <w:rsid w:val="009D16C8"/>
    <w:rsid w:val="009D2130"/>
    <w:rsid w:val="009D5C0A"/>
    <w:rsid w:val="009D6089"/>
    <w:rsid w:val="009D7F2C"/>
    <w:rsid w:val="009E30AA"/>
    <w:rsid w:val="009E359E"/>
    <w:rsid w:val="009E464D"/>
    <w:rsid w:val="009E4BAA"/>
    <w:rsid w:val="009E4C0F"/>
    <w:rsid w:val="009F5A46"/>
    <w:rsid w:val="00A022BD"/>
    <w:rsid w:val="00A029FE"/>
    <w:rsid w:val="00A0536A"/>
    <w:rsid w:val="00A12E5F"/>
    <w:rsid w:val="00A17927"/>
    <w:rsid w:val="00A20BAD"/>
    <w:rsid w:val="00A21E83"/>
    <w:rsid w:val="00A41283"/>
    <w:rsid w:val="00A41B2A"/>
    <w:rsid w:val="00A438E8"/>
    <w:rsid w:val="00A45270"/>
    <w:rsid w:val="00A503E0"/>
    <w:rsid w:val="00A51ECF"/>
    <w:rsid w:val="00A54303"/>
    <w:rsid w:val="00A70FEB"/>
    <w:rsid w:val="00A74FCC"/>
    <w:rsid w:val="00A8775A"/>
    <w:rsid w:val="00A93F96"/>
    <w:rsid w:val="00A96913"/>
    <w:rsid w:val="00AA069E"/>
    <w:rsid w:val="00AA1893"/>
    <w:rsid w:val="00AA196E"/>
    <w:rsid w:val="00AB71AD"/>
    <w:rsid w:val="00AC23B3"/>
    <w:rsid w:val="00AC3146"/>
    <w:rsid w:val="00AD7834"/>
    <w:rsid w:val="00AE4733"/>
    <w:rsid w:val="00AE7374"/>
    <w:rsid w:val="00AE79A0"/>
    <w:rsid w:val="00AF2981"/>
    <w:rsid w:val="00AF2D82"/>
    <w:rsid w:val="00B03FF2"/>
    <w:rsid w:val="00B05025"/>
    <w:rsid w:val="00B168E4"/>
    <w:rsid w:val="00B2085C"/>
    <w:rsid w:val="00B218BD"/>
    <w:rsid w:val="00B27EBB"/>
    <w:rsid w:val="00B30044"/>
    <w:rsid w:val="00B32D21"/>
    <w:rsid w:val="00B35C57"/>
    <w:rsid w:val="00B4070B"/>
    <w:rsid w:val="00B536FF"/>
    <w:rsid w:val="00B53B6C"/>
    <w:rsid w:val="00B5616B"/>
    <w:rsid w:val="00B60489"/>
    <w:rsid w:val="00B64479"/>
    <w:rsid w:val="00B67937"/>
    <w:rsid w:val="00B76BED"/>
    <w:rsid w:val="00B8676D"/>
    <w:rsid w:val="00B924D3"/>
    <w:rsid w:val="00B972A1"/>
    <w:rsid w:val="00BA4449"/>
    <w:rsid w:val="00BB5A6B"/>
    <w:rsid w:val="00BB6231"/>
    <w:rsid w:val="00BD1EF7"/>
    <w:rsid w:val="00BD2043"/>
    <w:rsid w:val="00BD7550"/>
    <w:rsid w:val="00BE097A"/>
    <w:rsid w:val="00BE17C8"/>
    <w:rsid w:val="00BE2F94"/>
    <w:rsid w:val="00BE56C8"/>
    <w:rsid w:val="00BE6A5B"/>
    <w:rsid w:val="00BF0A95"/>
    <w:rsid w:val="00BF324F"/>
    <w:rsid w:val="00BF33EA"/>
    <w:rsid w:val="00BF4481"/>
    <w:rsid w:val="00BF74AE"/>
    <w:rsid w:val="00C020E8"/>
    <w:rsid w:val="00C02B36"/>
    <w:rsid w:val="00C07CBF"/>
    <w:rsid w:val="00C13A1C"/>
    <w:rsid w:val="00C155EB"/>
    <w:rsid w:val="00C217DE"/>
    <w:rsid w:val="00C230CD"/>
    <w:rsid w:val="00C24796"/>
    <w:rsid w:val="00C24E1E"/>
    <w:rsid w:val="00C308AB"/>
    <w:rsid w:val="00C31A8D"/>
    <w:rsid w:val="00C3295A"/>
    <w:rsid w:val="00C32BC6"/>
    <w:rsid w:val="00C4384A"/>
    <w:rsid w:val="00C4491A"/>
    <w:rsid w:val="00C47E9C"/>
    <w:rsid w:val="00C51202"/>
    <w:rsid w:val="00C534DB"/>
    <w:rsid w:val="00C53DC3"/>
    <w:rsid w:val="00C54AD7"/>
    <w:rsid w:val="00C60C4E"/>
    <w:rsid w:val="00C6386B"/>
    <w:rsid w:val="00C63CB2"/>
    <w:rsid w:val="00C67630"/>
    <w:rsid w:val="00C73694"/>
    <w:rsid w:val="00C754D5"/>
    <w:rsid w:val="00C840D1"/>
    <w:rsid w:val="00C8436D"/>
    <w:rsid w:val="00C90D90"/>
    <w:rsid w:val="00C928A2"/>
    <w:rsid w:val="00C95E20"/>
    <w:rsid w:val="00C9669A"/>
    <w:rsid w:val="00C96814"/>
    <w:rsid w:val="00CA1EC2"/>
    <w:rsid w:val="00CA5E05"/>
    <w:rsid w:val="00CA7140"/>
    <w:rsid w:val="00CB0BDA"/>
    <w:rsid w:val="00CB39A7"/>
    <w:rsid w:val="00CB57FA"/>
    <w:rsid w:val="00CB60E2"/>
    <w:rsid w:val="00CC38C2"/>
    <w:rsid w:val="00CD1BBE"/>
    <w:rsid w:val="00CD396D"/>
    <w:rsid w:val="00CD4939"/>
    <w:rsid w:val="00CE3567"/>
    <w:rsid w:val="00CE7059"/>
    <w:rsid w:val="00CF1C58"/>
    <w:rsid w:val="00CF1D08"/>
    <w:rsid w:val="00CF28BA"/>
    <w:rsid w:val="00CF5F62"/>
    <w:rsid w:val="00D02999"/>
    <w:rsid w:val="00D049C4"/>
    <w:rsid w:val="00D06C27"/>
    <w:rsid w:val="00D11DA0"/>
    <w:rsid w:val="00D12BE6"/>
    <w:rsid w:val="00D12F31"/>
    <w:rsid w:val="00D138CB"/>
    <w:rsid w:val="00D1568C"/>
    <w:rsid w:val="00D16470"/>
    <w:rsid w:val="00D16A2B"/>
    <w:rsid w:val="00D17A4B"/>
    <w:rsid w:val="00D32CFF"/>
    <w:rsid w:val="00D346CF"/>
    <w:rsid w:val="00D35E5C"/>
    <w:rsid w:val="00D4212C"/>
    <w:rsid w:val="00D42744"/>
    <w:rsid w:val="00D444A8"/>
    <w:rsid w:val="00D445D2"/>
    <w:rsid w:val="00D45CB4"/>
    <w:rsid w:val="00D464A3"/>
    <w:rsid w:val="00D53637"/>
    <w:rsid w:val="00D61994"/>
    <w:rsid w:val="00D67AD8"/>
    <w:rsid w:val="00D738C9"/>
    <w:rsid w:val="00D7425C"/>
    <w:rsid w:val="00D74552"/>
    <w:rsid w:val="00D7464C"/>
    <w:rsid w:val="00D77D7E"/>
    <w:rsid w:val="00D8426C"/>
    <w:rsid w:val="00D868CA"/>
    <w:rsid w:val="00D903B9"/>
    <w:rsid w:val="00DB15FB"/>
    <w:rsid w:val="00DB2A07"/>
    <w:rsid w:val="00DB35C0"/>
    <w:rsid w:val="00DC50A8"/>
    <w:rsid w:val="00DC5862"/>
    <w:rsid w:val="00DD065B"/>
    <w:rsid w:val="00DD593C"/>
    <w:rsid w:val="00DD7485"/>
    <w:rsid w:val="00DE01FC"/>
    <w:rsid w:val="00DE08BB"/>
    <w:rsid w:val="00DE4536"/>
    <w:rsid w:val="00DF3FB8"/>
    <w:rsid w:val="00E15CA9"/>
    <w:rsid w:val="00E16537"/>
    <w:rsid w:val="00E1762F"/>
    <w:rsid w:val="00E20EA2"/>
    <w:rsid w:val="00E2487A"/>
    <w:rsid w:val="00E264A6"/>
    <w:rsid w:val="00E26B3D"/>
    <w:rsid w:val="00E270CD"/>
    <w:rsid w:val="00E271D5"/>
    <w:rsid w:val="00E31791"/>
    <w:rsid w:val="00E32E56"/>
    <w:rsid w:val="00E356E0"/>
    <w:rsid w:val="00E37D88"/>
    <w:rsid w:val="00E45DC4"/>
    <w:rsid w:val="00E502E2"/>
    <w:rsid w:val="00E511CE"/>
    <w:rsid w:val="00E52D6A"/>
    <w:rsid w:val="00E63C7F"/>
    <w:rsid w:val="00E661C3"/>
    <w:rsid w:val="00E670F6"/>
    <w:rsid w:val="00E7223B"/>
    <w:rsid w:val="00E74526"/>
    <w:rsid w:val="00E77B06"/>
    <w:rsid w:val="00E901EA"/>
    <w:rsid w:val="00E905E9"/>
    <w:rsid w:val="00E944D7"/>
    <w:rsid w:val="00E944DE"/>
    <w:rsid w:val="00E97B51"/>
    <w:rsid w:val="00EA1061"/>
    <w:rsid w:val="00EA1A3C"/>
    <w:rsid w:val="00EA334E"/>
    <w:rsid w:val="00EA4D47"/>
    <w:rsid w:val="00EA4FF1"/>
    <w:rsid w:val="00EA53A7"/>
    <w:rsid w:val="00EB2ADE"/>
    <w:rsid w:val="00EB65E9"/>
    <w:rsid w:val="00EB6834"/>
    <w:rsid w:val="00EB7300"/>
    <w:rsid w:val="00EB74E2"/>
    <w:rsid w:val="00EC206A"/>
    <w:rsid w:val="00EC20B8"/>
    <w:rsid w:val="00EC733D"/>
    <w:rsid w:val="00ED1DE7"/>
    <w:rsid w:val="00EE414E"/>
    <w:rsid w:val="00EE4B41"/>
    <w:rsid w:val="00EF53FF"/>
    <w:rsid w:val="00EF776D"/>
    <w:rsid w:val="00F0064E"/>
    <w:rsid w:val="00F01370"/>
    <w:rsid w:val="00F01E56"/>
    <w:rsid w:val="00F11506"/>
    <w:rsid w:val="00F11D88"/>
    <w:rsid w:val="00F12F91"/>
    <w:rsid w:val="00F2154C"/>
    <w:rsid w:val="00F30A57"/>
    <w:rsid w:val="00F37EB0"/>
    <w:rsid w:val="00F44C97"/>
    <w:rsid w:val="00F47536"/>
    <w:rsid w:val="00F514FF"/>
    <w:rsid w:val="00F52362"/>
    <w:rsid w:val="00F60927"/>
    <w:rsid w:val="00F60F31"/>
    <w:rsid w:val="00F62846"/>
    <w:rsid w:val="00F62F07"/>
    <w:rsid w:val="00F63B4B"/>
    <w:rsid w:val="00F64405"/>
    <w:rsid w:val="00F72AA8"/>
    <w:rsid w:val="00F753A6"/>
    <w:rsid w:val="00F76C1D"/>
    <w:rsid w:val="00F76D76"/>
    <w:rsid w:val="00F7781C"/>
    <w:rsid w:val="00F848D9"/>
    <w:rsid w:val="00F8770A"/>
    <w:rsid w:val="00F95220"/>
    <w:rsid w:val="00F97355"/>
    <w:rsid w:val="00FA755E"/>
    <w:rsid w:val="00FB5D37"/>
    <w:rsid w:val="00FB6614"/>
    <w:rsid w:val="00FB7F17"/>
    <w:rsid w:val="00FC1690"/>
    <w:rsid w:val="00FC2ABB"/>
    <w:rsid w:val="00FC2EFD"/>
    <w:rsid w:val="00FD7919"/>
    <w:rsid w:val="00FE4D2F"/>
    <w:rsid w:val="00FF54C7"/>
    <w:rsid w:val="02B86C08"/>
    <w:rsid w:val="07E9D7EB"/>
    <w:rsid w:val="09B1CDAD"/>
    <w:rsid w:val="6AAF35FB"/>
    <w:rsid w:val="6D6F1ACE"/>
    <w:rsid w:val="7C466D0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C5D821"/>
  <w15:docId w15:val="{CBDE110E-323B-400D-AA1D-9EEA5186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97A"/>
    <w:rPr>
      <w:sz w:val="20"/>
      <w:szCs w:val="20"/>
    </w:rPr>
  </w:style>
  <w:style w:type="paragraph" w:styleId="Heading1">
    <w:name w:val="heading 1"/>
    <w:basedOn w:val="Normal"/>
    <w:next w:val="Normal"/>
    <w:link w:val="Heading1Char"/>
    <w:qFormat/>
    <w:rsid w:val="006144CD"/>
    <w:pPr>
      <w:keepNext/>
      <w:spacing w:after="240"/>
      <w:jc w:val="center"/>
      <w:outlineLvl w:val="0"/>
    </w:pPr>
    <w:rPr>
      <w:b/>
      <w:bCs/>
      <w:sz w:val="28"/>
    </w:rPr>
  </w:style>
  <w:style w:type="paragraph" w:styleId="Heading2">
    <w:name w:val="heading 2"/>
    <w:basedOn w:val="Normal"/>
    <w:next w:val="Normal"/>
    <w:link w:val="Heading2Char"/>
    <w:qFormat/>
    <w:rsid w:val="006144CD"/>
    <w:pPr>
      <w:keepNext/>
      <w:numPr>
        <w:ilvl w:val="1"/>
        <w:numId w:val="33"/>
      </w:numPr>
      <w:tabs>
        <w:tab w:val="left" w:pos="360"/>
      </w:tabs>
      <w:spacing w:before="360" w:after="240"/>
      <w:jc w:val="center"/>
      <w:outlineLvl w:val="1"/>
    </w:pPr>
    <w:rPr>
      <w:b/>
      <w:bCs/>
      <w:sz w:val="24"/>
    </w:rPr>
  </w:style>
  <w:style w:type="paragraph" w:styleId="Heading3">
    <w:name w:val="heading 3"/>
    <w:basedOn w:val="Normal"/>
    <w:next w:val="Normal"/>
    <w:link w:val="Heading3Char"/>
    <w:qFormat/>
    <w:rsid w:val="006144CD"/>
    <w:pPr>
      <w:keepNext/>
      <w:numPr>
        <w:ilvl w:val="2"/>
        <w:numId w:val="33"/>
      </w:numPr>
      <w:tabs>
        <w:tab w:val="left" w:pos="540"/>
      </w:tabs>
      <w:spacing w:after="240"/>
      <w:jc w:val="both"/>
      <w:outlineLvl w:val="2"/>
    </w:pPr>
    <w:rPr>
      <w:b/>
      <w:bCs/>
    </w:rPr>
  </w:style>
  <w:style w:type="paragraph" w:styleId="Heading4">
    <w:name w:val="heading 4"/>
    <w:basedOn w:val="Normal"/>
    <w:link w:val="Heading4Char"/>
    <w:qFormat/>
    <w:rsid w:val="006144CD"/>
    <w:pPr>
      <w:tabs>
        <w:tab w:val="left" w:pos="288"/>
        <w:tab w:val="left" w:pos="1080"/>
      </w:tabs>
      <w:spacing w:after="240"/>
      <w:ind w:left="360"/>
      <w:jc w:val="both"/>
      <w:outlineLvl w:val="3"/>
    </w:pPr>
    <w:rPr>
      <w:b/>
    </w:rPr>
  </w:style>
  <w:style w:type="paragraph" w:styleId="Heading5">
    <w:name w:val="heading 5"/>
    <w:basedOn w:val="Normal"/>
    <w:next w:val="Normal"/>
    <w:link w:val="Heading5Char"/>
    <w:qFormat/>
    <w:locked/>
    <w:rsid w:val="006144CD"/>
    <w:pPr>
      <w:tabs>
        <w:tab w:val="left" w:pos="1620"/>
      </w:tabs>
      <w:spacing w:after="240"/>
      <w:ind w:left="720"/>
      <w:jc w:val="both"/>
      <w:outlineLvl w:val="4"/>
    </w:pPr>
    <w:rPr>
      <w:b/>
    </w:rPr>
  </w:style>
  <w:style w:type="paragraph" w:styleId="Heading6">
    <w:name w:val="heading 6"/>
    <w:basedOn w:val="Normal"/>
    <w:next w:val="Normal"/>
    <w:link w:val="Heading6Char"/>
    <w:qFormat/>
    <w:locked/>
    <w:rsid w:val="006144CD"/>
    <w:pPr>
      <w:tabs>
        <w:tab w:val="left" w:pos="288"/>
        <w:tab w:val="left" w:pos="1980"/>
        <w:tab w:val="left" w:pos="2160"/>
        <w:tab w:val="left" w:pos="2520"/>
      </w:tabs>
      <w:spacing w:after="240"/>
      <w:ind w:left="1080"/>
      <w:jc w:val="both"/>
      <w:outlineLvl w:val="5"/>
    </w:pPr>
    <w:rPr>
      <w:b/>
    </w:rPr>
  </w:style>
  <w:style w:type="paragraph" w:styleId="Heading7">
    <w:name w:val="heading 7"/>
    <w:basedOn w:val="Normal"/>
    <w:next w:val="Normal"/>
    <w:link w:val="Heading7Char"/>
    <w:qFormat/>
    <w:rsid w:val="006144CD"/>
    <w:pPr>
      <w:tabs>
        <w:tab w:val="left" w:pos="2520"/>
      </w:tabs>
      <w:spacing w:after="240"/>
      <w:ind w:left="1440"/>
      <w:jc w:val="both"/>
      <w:outlineLvl w:val="6"/>
    </w:pPr>
    <w:rPr>
      <w:b/>
    </w:rPr>
  </w:style>
  <w:style w:type="paragraph" w:styleId="Heading8">
    <w:name w:val="heading 8"/>
    <w:basedOn w:val="Normal"/>
    <w:next w:val="Normal"/>
    <w:link w:val="Heading8Char"/>
    <w:qFormat/>
    <w:locked/>
    <w:rsid w:val="006144CD"/>
    <w:pPr>
      <w:keepNext/>
      <w:numPr>
        <w:ilvl w:val="7"/>
        <w:numId w:val="33"/>
      </w:numPr>
      <w:tabs>
        <w:tab w:val="left" w:pos="288"/>
      </w:tabs>
      <w:spacing w:after="240"/>
      <w:jc w:val="center"/>
      <w:outlineLvl w:val="7"/>
    </w:pPr>
    <w:rPr>
      <w:b/>
      <w:i/>
      <w:sz w:val="22"/>
    </w:rPr>
  </w:style>
  <w:style w:type="paragraph" w:styleId="Heading9">
    <w:name w:val="heading 9"/>
    <w:basedOn w:val="Normal"/>
    <w:next w:val="Normal"/>
    <w:link w:val="Heading9Char"/>
    <w:qFormat/>
    <w:locked/>
    <w:rsid w:val="006144CD"/>
    <w:pPr>
      <w:keepNext/>
      <w:framePr w:hSpace="180" w:wrap="around" w:vAnchor="text" w:hAnchor="margin" w:y="-19"/>
      <w:numPr>
        <w:ilvl w:val="8"/>
        <w:numId w:val="33"/>
      </w:numPr>
      <w:tabs>
        <w:tab w:val="left" w:pos="288"/>
      </w:tabs>
      <w:spacing w:after="240"/>
      <w:jc w:val="center"/>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4CBF"/>
    <w:rPr>
      <w:b/>
      <w:bCs/>
      <w:sz w:val="28"/>
      <w:szCs w:val="20"/>
    </w:rPr>
  </w:style>
  <w:style w:type="character" w:customStyle="1" w:styleId="Heading2Char">
    <w:name w:val="Heading 2 Char"/>
    <w:basedOn w:val="DefaultParagraphFont"/>
    <w:link w:val="Heading2"/>
    <w:rsid w:val="004A4CBF"/>
    <w:rPr>
      <w:b/>
      <w:bCs/>
      <w:sz w:val="24"/>
      <w:szCs w:val="20"/>
    </w:rPr>
  </w:style>
  <w:style w:type="character" w:customStyle="1" w:styleId="Heading3Char">
    <w:name w:val="Heading 3 Char"/>
    <w:basedOn w:val="DefaultParagraphFont"/>
    <w:link w:val="Heading3"/>
    <w:locked/>
    <w:rsid w:val="006144CD"/>
    <w:rPr>
      <w:b/>
      <w:bCs/>
      <w:sz w:val="20"/>
      <w:szCs w:val="20"/>
    </w:rPr>
  </w:style>
  <w:style w:type="character" w:customStyle="1" w:styleId="Heading4Char">
    <w:name w:val="Heading 4 Char"/>
    <w:basedOn w:val="DefaultParagraphFont"/>
    <w:link w:val="Heading4"/>
    <w:locked/>
    <w:rsid w:val="006144CD"/>
    <w:rPr>
      <w:b/>
      <w:sz w:val="20"/>
      <w:szCs w:val="20"/>
    </w:rPr>
  </w:style>
  <w:style w:type="character" w:customStyle="1" w:styleId="Heading7Char">
    <w:name w:val="Heading 7 Char"/>
    <w:basedOn w:val="DefaultParagraphFont"/>
    <w:link w:val="Heading7"/>
    <w:rsid w:val="004A4CBF"/>
    <w:rPr>
      <w:b/>
      <w:sz w:val="20"/>
      <w:szCs w:val="20"/>
    </w:rPr>
  </w:style>
  <w:style w:type="paragraph" w:styleId="Header">
    <w:name w:val="header"/>
    <w:basedOn w:val="Normal"/>
    <w:link w:val="HeaderChar"/>
    <w:uiPriority w:val="99"/>
    <w:rsid w:val="009E30AA"/>
    <w:pPr>
      <w:tabs>
        <w:tab w:val="center" w:pos="4320"/>
        <w:tab w:val="right" w:pos="8640"/>
      </w:tabs>
    </w:pPr>
  </w:style>
  <w:style w:type="character" w:customStyle="1" w:styleId="HeaderChar">
    <w:name w:val="Header Char"/>
    <w:basedOn w:val="DefaultParagraphFont"/>
    <w:link w:val="Header"/>
    <w:uiPriority w:val="99"/>
    <w:semiHidden/>
    <w:rsid w:val="004A4CBF"/>
    <w:rPr>
      <w:sz w:val="20"/>
      <w:szCs w:val="20"/>
    </w:rPr>
  </w:style>
  <w:style w:type="paragraph" w:styleId="Footer">
    <w:name w:val="footer"/>
    <w:basedOn w:val="Normal"/>
    <w:link w:val="FooterChar"/>
    <w:uiPriority w:val="99"/>
    <w:rsid w:val="009E30AA"/>
    <w:pPr>
      <w:tabs>
        <w:tab w:val="center" w:pos="4320"/>
        <w:tab w:val="right" w:pos="8640"/>
      </w:tabs>
    </w:pPr>
  </w:style>
  <w:style w:type="character" w:customStyle="1" w:styleId="FooterChar">
    <w:name w:val="Footer Char"/>
    <w:basedOn w:val="DefaultParagraphFont"/>
    <w:link w:val="Footer"/>
    <w:uiPriority w:val="99"/>
    <w:semiHidden/>
    <w:rsid w:val="004A4CBF"/>
    <w:rPr>
      <w:sz w:val="20"/>
      <w:szCs w:val="20"/>
    </w:rPr>
  </w:style>
  <w:style w:type="character" w:styleId="PageNumber">
    <w:name w:val="page number"/>
    <w:basedOn w:val="DefaultParagraphFont"/>
    <w:uiPriority w:val="99"/>
    <w:rsid w:val="009E30AA"/>
    <w:rPr>
      <w:rFonts w:cs="Times New Roman"/>
    </w:rPr>
  </w:style>
  <w:style w:type="paragraph" w:styleId="BodyTextIndent">
    <w:name w:val="Body Text Indent"/>
    <w:basedOn w:val="Normal"/>
    <w:link w:val="BodyTextIndentChar"/>
    <w:uiPriority w:val="99"/>
    <w:rsid w:val="009E30AA"/>
    <w:pPr>
      <w:tabs>
        <w:tab w:val="left" w:pos="1080"/>
        <w:tab w:val="left" w:pos="1440"/>
        <w:tab w:val="left" w:pos="2160"/>
        <w:tab w:val="left" w:pos="2880"/>
        <w:tab w:val="left" w:pos="3600"/>
        <w:tab w:val="left" w:pos="4320"/>
        <w:tab w:val="left" w:pos="5040"/>
        <w:tab w:val="left" w:pos="5760"/>
      </w:tabs>
      <w:ind w:left="1080"/>
      <w:jc w:val="both"/>
    </w:pPr>
  </w:style>
  <w:style w:type="character" w:customStyle="1" w:styleId="BodyTextIndentChar">
    <w:name w:val="Body Text Indent Char"/>
    <w:basedOn w:val="DefaultParagraphFont"/>
    <w:link w:val="BodyTextIndent"/>
    <w:uiPriority w:val="99"/>
    <w:semiHidden/>
    <w:rsid w:val="004A4CBF"/>
    <w:rPr>
      <w:sz w:val="20"/>
      <w:szCs w:val="20"/>
    </w:rPr>
  </w:style>
  <w:style w:type="paragraph" w:styleId="BodyTextIndent2">
    <w:name w:val="Body Text Indent 2"/>
    <w:basedOn w:val="Normal"/>
    <w:link w:val="BodyTextIndent2Char"/>
    <w:uiPriority w:val="99"/>
    <w:rsid w:val="009E30AA"/>
    <w:pPr>
      <w:ind w:left="720"/>
      <w:jc w:val="both"/>
    </w:pPr>
  </w:style>
  <w:style w:type="character" w:customStyle="1" w:styleId="BodyTextIndent2Char">
    <w:name w:val="Body Text Indent 2 Char"/>
    <w:basedOn w:val="DefaultParagraphFont"/>
    <w:link w:val="BodyTextIndent2"/>
    <w:uiPriority w:val="99"/>
    <w:semiHidden/>
    <w:rsid w:val="004A4CBF"/>
    <w:rPr>
      <w:sz w:val="20"/>
      <w:szCs w:val="20"/>
    </w:rPr>
  </w:style>
  <w:style w:type="paragraph" w:styleId="Title">
    <w:name w:val="Title"/>
    <w:basedOn w:val="Normal"/>
    <w:link w:val="TitleChar"/>
    <w:uiPriority w:val="99"/>
    <w:qFormat/>
    <w:rsid w:val="009E30AA"/>
    <w:pPr>
      <w:jc w:val="center"/>
    </w:pPr>
    <w:rPr>
      <w:b/>
      <w:bCs/>
      <w:sz w:val="28"/>
    </w:rPr>
  </w:style>
  <w:style w:type="character" w:customStyle="1" w:styleId="TitleChar">
    <w:name w:val="Title Char"/>
    <w:basedOn w:val="DefaultParagraphFont"/>
    <w:link w:val="Title"/>
    <w:uiPriority w:val="10"/>
    <w:rsid w:val="004A4CBF"/>
    <w:rPr>
      <w:rFonts w:asciiTheme="majorHAnsi" w:eastAsiaTheme="majorEastAsia" w:hAnsiTheme="majorHAnsi" w:cstheme="majorBidi"/>
      <w:b/>
      <w:bCs/>
      <w:kern w:val="28"/>
      <w:sz w:val="32"/>
      <w:szCs w:val="32"/>
    </w:rPr>
  </w:style>
  <w:style w:type="paragraph" w:styleId="TOC1">
    <w:name w:val="toc 1"/>
    <w:basedOn w:val="Normal"/>
    <w:next w:val="Normal"/>
    <w:uiPriority w:val="39"/>
    <w:rsid w:val="00BE097A"/>
    <w:pPr>
      <w:tabs>
        <w:tab w:val="right" w:leader="dot" w:pos="9360"/>
      </w:tabs>
      <w:spacing w:before="60" w:after="120"/>
      <w:ind w:left="1440" w:hanging="1440"/>
    </w:pPr>
    <w:rPr>
      <w:b/>
      <w:bCs/>
      <w:noProof/>
    </w:rPr>
  </w:style>
  <w:style w:type="paragraph" w:styleId="BalloonText">
    <w:name w:val="Balloon Text"/>
    <w:basedOn w:val="Normal"/>
    <w:link w:val="BalloonTextChar"/>
    <w:uiPriority w:val="99"/>
    <w:semiHidden/>
    <w:rsid w:val="009E30AA"/>
    <w:rPr>
      <w:rFonts w:ascii="Tahoma" w:hAnsi="Tahoma" w:cs="Tahoma"/>
      <w:sz w:val="16"/>
      <w:szCs w:val="16"/>
    </w:rPr>
  </w:style>
  <w:style w:type="character" w:customStyle="1" w:styleId="BalloonTextChar">
    <w:name w:val="Balloon Text Char"/>
    <w:basedOn w:val="DefaultParagraphFont"/>
    <w:link w:val="BalloonText"/>
    <w:uiPriority w:val="99"/>
    <w:semiHidden/>
    <w:rsid w:val="004A4CBF"/>
    <w:rPr>
      <w:sz w:val="0"/>
      <w:szCs w:val="0"/>
    </w:rPr>
  </w:style>
  <w:style w:type="paragraph" w:styleId="BodyText">
    <w:name w:val="Body Text"/>
    <w:basedOn w:val="Normal"/>
    <w:link w:val="BodyTextChar"/>
    <w:uiPriority w:val="99"/>
    <w:rsid w:val="009E30AA"/>
    <w:pPr>
      <w:spacing w:after="120"/>
    </w:pPr>
  </w:style>
  <w:style w:type="character" w:customStyle="1" w:styleId="BodyTextChar">
    <w:name w:val="Body Text Char"/>
    <w:basedOn w:val="DefaultParagraphFont"/>
    <w:link w:val="BodyText"/>
    <w:uiPriority w:val="99"/>
    <w:semiHidden/>
    <w:rsid w:val="004A4CBF"/>
    <w:rPr>
      <w:sz w:val="20"/>
      <w:szCs w:val="20"/>
    </w:rPr>
  </w:style>
  <w:style w:type="paragraph" w:customStyle="1" w:styleId="StyleJustifiedLeft075Hanging025LinespacingMult">
    <w:name w:val="Style Justified Left:  0.75&quot; Hanging:  0.25&quot; Line spacing:  Mult..."/>
    <w:basedOn w:val="Normal"/>
    <w:uiPriority w:val="99"/>
    <w:rsid w:val="009E30AA"/>
    <w:pPr>
      <w:spacing w:line="233" w:lineRule="auto"/>
      <w:ind w:left="1440" w:hanging="360"/>
      <w:jc w:val="both"/>
    </w:pPr>
  </w:style>
  <w:style w:type="paragraph" w:customStyle="1" w:styleId="Style1">
    <w:name w:val="Style1"/>
    <w:basedOn w:val="Normal"/>
    <w:uiPriority w:val="99"/>
    <w:rsid w:val="009E30AA"/>
    <w:pPr>
      <w:ind w:left="1800"/>
    </w:pPr>
  </w:style>
  <w:style w:type="paragraph" w:customStyle="1" w:styleId="Before3pt">
    <w:name w:val="Before 3pt"/>
    <w:basedOn w:val="Normal"/>
    <w:uiPriority w:val="99"/>
    <w:rsid w:val="009E30AA"/>
    <w:pPr>
      <w:spacing w:before="60"/>
    </w:pPr>
    <w:rPr>
      <w:szCs w:val="24"/>
    </w:rPr>
  </w:style>
  <w:style w:type="paragraph" w:customStyle="1" w:styleId="3pt">
    <w:name w:val="3 pt"/>
    <w:basedOn w:val="Normal"/>
    <w:uiPriority w:val="99"/>
    <w:rsid w:val="009E30AA"/>
    <w:pPr>
      <w:spacing w:before="60"/>
      <w:jc w:val="center"/>
    </w:pPr>
    <w:rPr>
      <w:b/>
      <w:bCs/>
    </w:rPr>
  </w:style>
  <w:style w:type="paragraph" w:customStyle="1" w:styleId="After3pt">
    <w:name w:val="After 3 pt"/>
    <w:basedOn w:val="Normal"/>
    <w:uiPriority w:val="99"/>
    <w:rsid w:val="009E30AA"/>
    <w:pPr>
      <w:spacing w:after="60"/>
      <w:jc w:val="center"/>
    </w:pPr>
    <w:rPr>
      <w:b/>
      <w:bCs/>
    </w:rPr>
  </w:style>
  <w:style w:type="character" w:styleId="Hyperlink">
    <w:name w:val="Hyperlink"/>
    <w:basedOn w:val="DefaultParagraphFont"/>
    <w:uiPriority w:val="99"/>
    <w:rsid w:val="009E30AA"/>
    <w:rPr>
      <w:rFonts w:cs="Times New Roman"/>
      <w:color w:val="0000FF"/>
      <w:u w:val="single"/>
    </w:rPr>
  </w:style>
  <w:style w:type="paragraph" w:styleId="TOC2">
    <w:name w:val="toc 2"/>
    <w:basedOn w:val="Normal"/>
    <w:next w:val="Normal"/>
    <w:uiPriority w:val="39"/>
    <w:rsid w:val="00BE097A"/>
    <w:pPr>
      <w:tabs>
        <w:tab w:val="right" w:leader="dot" w:pos="9360"/>
      </w:tabs>
      <w:spacing w:before="60"/>
      <w:ind w:left="547" w:hanging="547"/>
    </w:pPr>
    <w:rPr>
      <w:b/>
    </w:rPr>
  </w:style>
  <w:style w:type="paragraph" w:styleId="TOC3">
    <w:name w:val="toc 3"/>
    <w:basedOn w:val="Normal"/>
    <w:next w:val="Normal"/>
    <w:uiPriority w:val="39"/>
    <w:rsid w:val="00BE097A"/>
    <w:pPr>
      <w:tabs>
        <w:tab w:val="left" w:pos="1267"/>
        <w:tab w:val="right" w:leader="dot" w:pos="9360"/>
      </w:tabs>
      <w:spacing w:before="60"/>
      <w:ind w:left="1094" w:hanging="547"/>
    </w:pPr>
  </w:style>
  <w:style w:type="paragraph" w:styleId="TOC4">
    <w:name w:val="toc 4"/>
    <w:basedOn w:val="Normal"/>
    <w:next w:val="Normal"/>
    <w:autoRedefine/>
    <w:uiPriority w:val="39"/>
    <w:rsid w:val="00BE097A"/>
    <w:pPr>
      <w:tabs>
        <w:tab w:val="left" w:pos="1800"/>
        <w:tab w:val="right" w:leader="dot" w:pos="9360"/>
      </w:tabs>
      <w:spacing w:before="20"/>
      <w:ind w:left="1800" w:hanging="720"/>
    </w:pPr>
    <w:rPr>
      <w:noProof/>
    </w:rPr>
  </w:style>
  <w:style w:type="character" w:styleId="CommentReference">
    <w:name w:val="annotation reference"/>
    <w:basedOn w:val="DefaultParagraphFont"/>
    <w:uiPriority w:val="99"/>
    <w:rsid w:val="000170E1"/>
    <w:rPr>
      <w:rFonts w:cs="Times New Roman"/>
      <w:sz w:val="16"/>
      <w:szCs w:val="16"/>
    </w:rPr>
  </w:style>
  <w:style w:type="paragraph" w:styleId="CommentText">
    <w:name w:val="annotation text"/>
    <w:basedOn w:val="Normal"/>
    <w:link w:val="CommentTextChar"/>
    <w:uiPriority w:val="99"/>
    <w:rsid w:val="000170E1"/>
  </w:style>
  <w:style w:type="character" w:customStyle="1" w:styleId="CommentTextChar">
    <w:name w:val="Comment Text Char"/>
    <w:basedOn w:val="DefaultParagraphFont"/>
    <w:link w:val="CommentText"/>
    <w:uiPriority w:val="99"/>
    <w:locked/>
    <w:rsid w:val="000170E1"/>
    <w:rPr>
      <w:rFonts w:cs="Times New Roman"/>
    </w:rPr>
  </w:style>
  <w:style w:type="paragraph" w:styleId="CommentSubject">
    <w:name w:val="annotation subject"/>
    <w:basedOn w:val="CommentText"/>
    <w:next w:val="CommentText"/>
    <w:link w:val="CommentSubjectChar"/>
    <w:uiPriority w:val="99"/>
    <w:rsid w:val="000170E1"/>
    <w:rPr>
      <w:b/>
      <w:bCs/>
    </w:rPr>
  </w:style>
  <w:style w:type="character" w:customStyle="1" w:styleId="CommentSubjectChar">
    <w:name w:val="Comment Subject Char"/>
    <w:basedOn w:val="CommentTextChar"/>
    <w:link w:val="CommentSubject"/>
    <w:uiPriority w:val="99"/>
    <w:locked/>
    <w:rsid w:val="000170E1"/>
    <w:rPr>
      <w:rFonts w:cs="Times New Roman"/>
      <w:b/>
      <w:bCs/>
    </w:rPr>
  </w:style>
  <w:style w:type="paragraph" w:styleId="ListParagraph">
    <w:name w:val="List Paragraph"/>
    <w:basedOn w:val="Normal"/>
    <w:uiPriority w:val="34"/>
    <w:qFormat/>
    <w:rsid w:val="009B3203"/>
    <w:pPr>
      <w:ind w:left="720"/>
      <w:contextualSpacing/>
    </w:pPr>
  </w:style>
  <w:style w:type="paragraph" w:styleId="Revision">
    <w:name w:val="Revision"/>
    <w:hidden/>
    <w:uiPriority w:val="99"/>
    <w:semiHidden/>
    <w:rsid w:val="000310EC"/>
    <w:rPr>
      <w:sz w:val="20"/>
      <w:szCs w:val="20"/>
    </w:rPr>
  </w:style>
  <w:style w:type="paragraph" w:styleId="FootnoteText">
    <w:name w:val="footnote text"/>
    <w:basedOn w:val="Normal"/>
    <w:link w:val="FootnoteTextChar"/>
    <w:uiPriority w:val="99"/>
    <w:semiHidden/>
    <w:unhideWhenUsed/>
    <w:rsid w:val="001858CD"/>
  </w:style>
  <w:style w:type="character" w:customStyle="1" w:styleId="FootnoteTextChar">
    <w:name w:val="Footnote Text Char"/>
    <w:basedOn w:val="DefaultParagraphFont"/>
    <w:link w:val="FootnoteText"/>
    <w:uiPriority w:val="99"/>
    <w:semiHidden/>
    <w:rsid w:val="001858CD"/>
    <w:rPr>
      <w:sz w:val="20"/>
      <w:szCs w:val="20"/>
    </w:rPr>
  </w:style>
  <w:style w:type="character" w:styleId="FootnoteReference">
    <w:name w:val="footnote reference"/>
    <w:basedOn w:val="DefaultParagraphFont"/>
    <w:uiPriority w:val="99"/>
    <w:semiHidden/>
    <w:unhideWhenUsed/>
    <w:rsid w:val="001858CD"/>
    <w:rPr>
      <w:vertAlign w:val="superscript"/>
    </w:rPr>
  </w:style>
  <w:style w:type="character" w:customStyle="1" w:styleId="Heading5Char">
    <w:name w:val="Heading 5 Char"/>
    <w:basedOn w:val="DefaultParagraphFont"/>
    <w:link w:val="Heading5"/>
    <w:rsid w:val="006144CD"/>
    <w:rPr>
      <w:b/>
      <w:sz w:val="20"/>
      <w:szCs w:val="20"/>
    </w:rPr>
  </w:style>
  <w:style w:type="character" w:customStyle="1" w:styleId="Heading6Char">
    <w:name w:val="Heading 6 Char"/>
    <w:basedOn w:val="DefaultParagraphFont"/>
    <w:link w:val="Heading6"/>
    <w:rsid w:val="006144CD"/>
    <w:rPr>
      <w:b/>
      <w:sz w:val="20"/>
      <w:szCs w:val="20"/>
    </w:rPr>
  </w:style>
  <w:style w:type="character" w:customStyle="1" w:styleId="Heading8Char">
    <w:name w:val="Heading 8 Char"/>
    <w:basedOn w:val="DefaultParagraphFont"/>
    <w:link w:val="Heading8"/>
    <w:rsid w:val="006144CD"/>
    <w:rPr>
      <w:b/>
      <w:i/>
      <w:szCs w:val="20"/>
    </w:rPr>
  </w:style>
  <w:style w:type="character" w:customStyle="1" w:styleId="Heading9Char">
    <w:name w:val="Heading 9 Char"/>
    <w:basedOn w:val="DefaultParagraphFont"/>
    <w:link w:val="Heading9"/>
    <w:rsid w:val="006144CD"/>
    <w:rPr>
      <w:b/>
      <w:bCs/>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820184">
      <w:bodyDiv w:val="1"/>
      <w:marLeft w:val="0"/>
      <w:marRight w:val="0"/>
      <w:marTop w:val="0"/>
      <w:marBottom w:val="0"/>
      <w:divBdr>
        <w:top w:val="none" w:sz="0" w:space="0" w:color="auto"/>
        <w:left w:val="none" w:sz="0" w:space="0" w:color="auto"/>
        <w:bottom w:val="none" w:sz="0" w:space="0" w:color="auto"/>
        <w:right w:val="none" w:sz="0" w:space="0" w:color="auto"/>
      </w:divBdr>
    </w:div>
    <w:div w:id="1514801863">
      <w:bodyDiv w:val="1"/>
      <w:marLeft w:val="0"/>
      <w:marRight w:val="0"/>
      <w:marTop w:val="0"/>
      <w:marBottom w:val="0"/>
      <w:divBdr>
        <w:top w:val="none" w:sz="0" w:space="0" w:color="auto"/>
        <w:left w:val="none" w:sz="0" w:space="0" w:color="auto"/>
        <w:bottom w:val="none" w:sz="0" w:space="0" w:color="auto"/>
        <w:right w:val="none" w:sz="0" w:space="0" w:color="auto"/>
      </w:divBdr>
    </w:div>
    <w:div w:id="162348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F3B27-81B7-478E-81EB-73746E3AD9C3}">
  <ds:schemaRefs>
    <ds:schemaRef ds:uri="http://schemas.microsoft.com/sharepoint/v3/contenttype/forms"/>
  </ds:schemaRefs>
</ds:datastoreItem>
</file>

<file path=customXml/itemProps2.xml><?xml version="1.0" encoding="utf-8"?>
<ds:datastoreItem xmlns:ds="http://schemas.openxmlformats.org/officeDocument/2006/customXml" ds:itemID="{6A669B38-2C5F-4D9E-B581-64EC5CD4D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5C5E8E-9613-4293-8AD1-8533470A30DF}">
  <ds:schemaRefs>
    <ds:schemaRef ds:uri="391eeb16-c6fa-45a0-a257-15c91795993b"/>
    <ds:schemaRef ds:uri="http://schemas.microsoft.com/office/2006/documentManagement/types"/>
    <ds:schemaRef ds:uri="http://schemas.microsoft.com/office/infopath/2007/PartnerControls"/>
    <ds:schemaRef ds:uri="http://purl.org/dc/elements/1.1/"/>
    <ds:schemaRef ds:uri="9dd99a73-5057-4192-b603-0c7d2295417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C600C5C-274B-4D1B-A5B6-0B05EF3CE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6292</Words>
  <Characters>38956</Characters>
  <Application>Microsoft Office Word</Application>
  <DocSecurity>0</DocSecurity>
  <Lines>324</Lines>
  <Paragraphs>90</Paragraphs>
  <ScaleCrop>false</ScaleCrop>
  <HeadingPairs>
    <vt:vector size="2" baseType="variant">
      <vt:variant>
        <vt:lpstr>Title</vt:lpstr>
      </vt:variant>
      <vt:variant>
        <vt:i4>1</vt:i4>
      </vt:variant>
    </vt:vector>
  </HeadingPairs>
  <TitlesOfParts>
    <vt:vector size="1" baseType="lpstr">
      <vt:lpstr>Section 3.32. Liquefied Petroleum Gas and Anhydrous Ammonia Liquid-Measuring Devices</vt:lpstr>
    </vt:vector>
  </TitlesOfParts>
  <Company>NIST</Company>
  <LinksUpToDate>false</LinksUpToDate>
  <CharactersWithSpaces>45158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3.32. Liquefied Petroleum Gas and Anhydrous Ammonia Liquid-Measuring Devices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3.32. Liquefied Petroleum Gas and Anhydrous Ammonia Liquid-Measuring Devices</dc:description>
  <cp:lastModifiedBy>Baucom, Isabel Chavez (Fed)</cp:lastModifiedBy>
  <cp:revision>4</cp:revision>
  <cp:lastPrinted>2025-12-22T17:43:00Z</cp:lastPrinted>
  <dcterms:created xsi:type="dcterms:W3CDTF">2025-12-22T17:27:00Z</dcterms:created>
  <dcterms:modified xsi:type="dcterms:W3CDTF">2025-12-22T17:44:00Z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13c3f61d1d751199979b88a1afd184d5df8cea1efd04cb0f59a2472f8eebc39e</vt:lpwstr>
  </property>
</Properties>
</file>