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9C7E" w14:textId="77777777" w:rsidR="00C63EAB" w:rsidRPr="007E3647" w:rsidRDefault="00C63EAB" w:rsidP="00C63EAB">
      <w:pPr>
        <w:keepNext/>
        <w:pBdr>
          <w:top w:val="single" w:sz="36" w:space="1" w:color="auto"/>
          <w:bottom w:val="single" w:sz="12" w:space="1" w:color="auto"/>
        </w:pBdr>
        <w:jc w:val="center"/>
        <w:rPr>
          <w:sz w:val="22"/>
          <w:szCs w:val="20"/>
        </w:rPr>
      </w:pPr>
    </w:p>
    <w:p w14:paraId="158B89A9" w14:textId="34DDDC45" w:rsidR="00C63EAB" w:rsidRPr="00C63EAB" w:rsidRDefault="00C63EAB" w:rsidP="00C63EAB">
      <w:pPr>
        <w:pStyle w:val="Heading1"/>
      </w:pPr>
      <w:r w:rsidRPr="00C63EAB">
        <w:t>202</w:t>
      </w:r>
      <w:r w:rsidR="0043723F">
        <w:t>5</w:t>
      </w:r>
      <w:r w:rsidRPr="00C63EAB">
        <w:t xml:space="preserve"> Amendments</w:t>
      </w:r>
    </w:p>
    <w:p w14:paraId="3CAD9D14" w14:textId="7D0357B0" w:rsidR="00302780" w:rsidRDefault="009937E0" w:rsidP="009937E0">
      <w:pPr>
        <w:pStyle w:val="BodyText"/>
        <w:spacing w:before="0" w:after="240"/>
        <w:rPr>
          <w:sz w:val="22"/>
          <w:szCs w:val="18"/>
        </w:rPr>
      </w:pPr>
      <w:bookmarkStart w:id="0" w:name="_Hlk21603109"/>
      <w:r>
        <w:br/>
      </w:r>
      <w:r w:rsidR="007B2EEA" w:rsidRPr="00D45720">
        <w:rPr>
          <w:sz w:val="22"/>
          <w:szCs w:val="18"/>
        </w:rPr>
        <w:t xml:space="preserve">The following table indicates </w:t>
      </w:r>
      <w:r w:rsidR="007B2EEA" w:rsidRPr="00D45720">
        <w:rPr>
          <w:rFonts w:eastAsia="Calibri"/>
          <w:iCs/>
          <w:color w:val="auto"/>
          <w:sz w:val="22"/>
          <w:szCs w:val="22"/>
        </w:rPr>
        <w:t>the</w:t>
      </w:r>
      <w:r w:rsidR="007B2EEA" w:rsidRPr="00D45720">
        <w:rPr>
          <w:sz w:val="22"/>
          <w:szCs w:val="18"/>
        </w:rPr>
        <w:t xml:space="preserve"> items amended by the 1</w:t>
      </w:r>
      <w:r w:rsidR="0043723F">
        <w:rPr>
          <w:sz w:val="22"/>
          <w:szCs w:val="18"/>
        </w:rPr>
        <w:t>10</w:t>
      </w:r>
      <w:r w:rsidR="007B2EEA" w:rsidRPr="00D45720">
        <w:rPr>
          <w:sz w:val="22"/>
          <w:szCs w:val="18"/>
        </w:rPr>
        <w:t>th (202</w:t>
      </w:r>
      <w:r w:rsidR="0043723F">
        <w:rPr>
          <w:sz w:val="22"/>
          <w:szCs w:val="18"/>
        </w:rPr>
        <w:t>5</w:t>
      </w:r>
      <w:r w:rsidR="007B2EEA" w:rsidRPr="00D45720">
        <w:rPr>
          <w:sz w:val="22"/>
          <w:szCs w:val="18"/>
        </w:rPr>
        <w:t xml:space="preserve">) National </w:t>
      </w:r>
      <w:r w:rsidR="0043723F">
        <w:rPr>
          <w:sz w:val="22"/>
          <w:szCs w:val="18"/>
        </w:rPr>
        <w:t xml:space="preserve">Council </w:t>
      </w:r>
      <w:r w:rsidR="007B2EEA" w:rsidRPr="00D45720">
        <w:rPr>
          <w:sz w:val="22"/>
          <w:szCs w:val="18"/>
        </w:rPr>
        <w:t>on Weights and Measures (NCWM).  As appropriate, the text on the cited pages indicates the changes to a Handbook 133 section, or paragraph as “Added 202</w:t>
      </w:r>
      <w:r w:rsidR="0043723F">
        <w:rPr>
          <w:sz w:val="22"/>
          <w:szCs w:val="18"/>
        </w:rPr>
        <w:t>5</w:t>
      </w:r>
      <w:r w:rsidR="007B2EEA" w:rsidRPr="00D45720">
        <w:rPr>
          <w:sz w:val="22"/>
          <w:szCs w:val="18"/>
        </w:rPr>
        <w:t>” or “Amended 202</w:t>
      </w:r>
      <w:r w:rsidR="0043723F">
        <w:rPr>
          <w:sz w:val="22"/>
          <w:szCs w:val="18"/>
        </w:rPr>
        <w:t>5</w:t>
      </w:r>
      <w:r w:rsidR="007B2EEA" w:rsidRPr="00D45720">
        <w:rPr>
          <w:sz w:val="22"/>
          <w:szCs w:val="18"/>
        </w:rPr>
        <w:t>.”  Unless otherwise noted, the effective date of the regulations added or amended in 202</w:t>
      </w:r>
      <w:r w:rsidR="0043723F">
        <w:rPr>
          <w:sz w:val="22"/>
          <w:szCs w:val="18"/>
        </w:rPr>
        <w:t>5</w:t>
      </w:r>
      <w:r w:rsidR="007B2EEA" w:rsidRPr="00D45720">
        <w:rPr>
          <w:sz w:val="22"/>
          <w:szCs w:val="18"/>
        </w:rPr>
        <w:t xml:space="preserve"> is January 1, 202</w:t>
      </w:r>
      <w:r w:rsidR="0043723F">
        <w:rPr>
          <w:sz w:val="22"/>
          <w:szCs w:val="18"/>
        </w:rPr>
        <w:t>6</w:t>
      </w:r>
      <w:r w:rsidR="007B2EEA" w:rsidRPr="00D45720">
        <w:rPr>
          <w:sz w:val="22"/>
          <w:szCs w:val="18"/>
        </w:rPr>
        <w:t>.</w:t>
      </w:r>
    </w:p>
    <w:tbl>
      <w:tblPr>
        <w:tblW w:w="95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1785"/>
        <w:gridCol w:w="2970"/>
        <w:gridCol w:w="3330"/>
        <w:gridCol w:w="1425"/>
      </w:tblGrid>
      <w:tr w:rsidR="00131B2E" w:rsidRPr="007B2EEA" w14:paraId="6617D55E" w14:textId="77777777" w:rsidTr="002E291B">
        <w:trPr>
          <w:cantSplit/>
          <w:trHeight w:val="288"/>
          <w:tblHeader/>
        </w:trPr>
        <w:tc>
          <w:tcPr>
            <w:tcW w:w="1785" w:type="dxa"/>
            <w:tcBorders>
              <w:top w:val="double" w:sz="4" w:space="0" w:color="auto"/>
              <w:bottom w:val="double" w:sz="4" w:space="0" w:color="auto"/>
            </w:tcBorders>
            <w:vAlign w:val="center"/>
          </w:tcPr>
          <w:p w14:paraId="05CA57FE" w14:textId="77777777" w:rsidR="00131B2E" w:rsidRPr="00990B9F" w:rsidRDefault="00131B2E" w:rsidP="002E291B">
            <w:pPr>
              <w:pStyle w:val="TableColumnHeadings"/>
            </w:pPr>
            <w:r w:rsidRPr="00990B9F">
              <w:t>Chapter</w:t>
            </w:r>
          </w:p>
        </w:tc>
        <w:tc>
          <w:tcPr>
            <w:tcW w:w="2970" w:type="dxa"/>
            <w:tcBorders>
              <w:top w:val="double" w:sz="4" w:space="0" w:color="auto"/>
              <w:bottom w:val="thinThickSmallGap" w:sz="24" w:space="0" w:color="auto"/>
            </w:tcBorders>
            <w:vAlign w:val="center"/>
          </w:tcPr>
          <w:p w14:paraId="3E9E64AB" w14:textId="77777777" w:rsidR="00131B2E" w:rsidRPr="00990B9F" w:rsidRDefault="00131B2E" w:rsidP="002E291B">
            <w:pPr>
              <w:pStyle w:val="TableColumnHeadings"/>
            </w:pPr>
            <w:r w:rsidRPr="00990B9F">
              <w:t>Section</w:t>
            </w:r>
          </w:p>
        </w:tc>
        <w:tc>
          <w:tcPr>
            <w:tcW w:w="3330" w:type="dxa"/>
            <w:tcBorders>
              <w:top w:val="double" w:sz="4" w:space="0" w:color="auto"/>
              <w:bottom w:val="thinThickSmallGap" w:sz="24" w:space="0" w:color="auto"/>
            </w:tcBorders>
            <w:vAlign w:val="center"/>
          </w:tcPr>
          <w:p w14:paraId="5D88D334" w14:textId="77777777" w:rsidR="00131B2E" w:rsidRPr="00990B9F" w:rsidRDefault="00131B2E" w:rsidP="002E291B">
            <w:pPr>
              <w:pStyle w:val="TableColumnHeadings"/>
            </w:pPr>
            <w:r w:rsidRPr="00990B9F">
              <w:t>Action</w:t>
            </w:r>
          </w:p>
        </w:tc>
        <w:tc>
          <w:tcPr>
            <w:tcW w:w="1425" w:type="dxa"/>
            <w:tcBorders>
              <w:top w:val="double" w:sz="4" w:space="0" w:color="auto"/>
              <w:bottom w:val="thinThickSmallGap" w:sz="24" w:space="0" w:color="auto"/>
            </w:tcBorders>
            <w:vAlign w:val="center"/>
          </w:tcPr>
          <w:p w14:paraId="651B5EFC" w14:textId="77777777" w:rsidR="00131B2E" w:rsidRPr="007B2EEA" w:rsidRDefault="00131B2E" w:rsidP="002E291B">
            <w:pPr>
              <w:pStyle w:val="TableColumnHeadings"/>
              <w:rPr>
                <w:highlight w:val="yellow"/>
              </w:rPr>
            </w:pPr>
            <w:r w:rsidRPr="00990B9F">
              <w:t>Page</w:t>
            </w:r>
          </w:p>
        </w:tc>
      </w:tr>
      <w:tr w:rsidR="00E776B4" w:rsidRPr="007B2EEA" w14:paraId="14FA24C4" w14:textId="77777777" w:rsidTr="002C632C">
        <w:trPr>
          <w:trHeight w:val="288"/>
        </w:trPr>
        <w:tc>
          <w:tcPr>
            <w:tcW w:w="9510" w:type="dxa"/>
            <w:gridSpan w:val="4"/>
            <w:tcBorders>
              <w:top w:val="thinThickSmallGap" w:sz="24" w:space="0" w:color="auto"/>
            </w:tcBorders>
            <w:vAlign w:val="center"/>
          </w:tcPr>
          <w:p w14:paraId="2D118A7A" w14:textId="71C6D497" w:rsidR="00E776B4" w:rsidRDefault="00E776B4" w:rsidP="00E776B4">
            <w:pPr>
              <w:rPr>
                <w:rFonts w:ascii="Times New Roman" w:eastAsia="Times New Roman" w:hAnsi="Times New Roman" w:cs="Times New Roman"/>
                <w:color w:val="000000"/>
                <w:sz w:val="20"/>
                <w:szCs w:val="18"/>
              </w:rPr>
            </w:pPr>
            <w:r w:rsidRPr="00E776B4">
              <w:rPr>
                <w:rFonts w:ascii="Times New Roman" w:eastAsia="Times New Roman" w:hAnsi="Times New Roman" w:cs="Times New Roman"/>
                <w:color w:val="000000"/>
                <w:sz w:val="20"/>
                <w:szCs w:val="18"/>
              </w:rPr>
              <w:t>No changes have been made in 2025</w:t>
            </w:r>
            <w:r>
              <w:rPr>
                <w:rFonts w:ascii="Times New Roman" w:eastAsia="Times New Roman" w:hAnsi="Times New Roman" w:cs="Times New Roman"/>
                <w:color w:val="000000"/>
                <w:sz w:val="20"/>
                <w:szCs w:val="18"/>
              </w:rPr>
              <w:t>.</w:t>
            </w:r>
          </w:p>
        </w:tc>
      </w:tr>
    </w:tbl>
    <w:p w14:paraId="0EEBE708" w14:textId="77777777" w:rsidR="00131B2E" w:rsidRPr="00302780" w:rsidRDefault="00131B2E" w:rsidP="009937E0">
      <w:pPr>
        <w:pStyle w:val="BodyText"/>
        <w:spacing w:before="0" w:after="240"/>
        <w:rPr>
          <w:sz w:val="22"/>
          <w:szCs w:val="18"/>
        </w:rPr>
      </w:pPr>
    </w:p>
    <w:p w14:paraId="2EA53B8F" w14:textId="40ADABBF" w:rsidR="007B2EEA" w:rsidRDefault="007B2EEA" w:rsidP="007B2EEA">
      <w:pPr>
        <w:jc w:val="both"/>
        <w:rPr>
          <w:rFonts w:ascii="Calibri" w:eastAsia="Calibri" w:hAnsi="Calibri" w:cs="Times New Roman"/>
        </w:rPr>
      </w:pPr>
      <w:bookmarkStart w:id="1" w:name="EditorialChanges"/>
      <w:bookmarkEnd w:id="0"/>
      <w:bookmarkEnd w:id="1"/>
    </w:p>
    <w:p w14:paraId="6D3EAAC6" w14:textId="77777777" w:rsidR="003C001A" w:rsidRDefault="003C001A" w:rsidP="007E3647">
      <w:pPr>
        <w:pStyle w:val="Errataupdate"/>
      </w:pPr>
    </w:p>
    <w:p w14:paraId="604BC16A" w14:textId="77777777" w:rsidR="00E0184B" w:rsidRDefault="00E0184B" w:rsidP="007E3647">
      <w:pPr>
        <w:pStyle w:val="Errataupdate"/>
      </w:pPr>
    </w:p>
    <w:p w14:paraId="51E2B15C" w14:textId="0BA2525F" w:rsidR="00AD66E2" w:rsidRDefault="00AD66E2" w:rsidP="007E3647">
      <w:pPr>
        <w:pStyle w:val="Errataupdate"/>
      </w:pPr>
      <w:r w:rsidRPr="00AD66E2">
        <w:t>THIS PAGE INTENTIONALLY LEFT BLANK</w:t>
      </w:r>
    </w:p>
    <w:p w14:paraId="1BF7CA22" w14:textId="77777777" w:rsidR="007E3647" w:rsidRPr="007E3647" w:rsidRDefault="007E3647" w:rsidP="007E3647">
      <w:pPr>
        <w:pStyle w:val="BodyText"/>
      </w:pPr>
    </w:p>
    <w:p w14:paraId="559CB8D3" w14:textId="00BB0339" w:rsidR="00AD66E2" w:rsidRPr="00AD66E2" w:rsidRDefault="00AD66E2" w:rsidP="00AD66E2">
      <w:pPr>
        <w:tabs>
          <w:tab w:val="center" w:pos="4680"/>
        </w:tabs>
        <w:rPr>
          <w:rFonts w:ascii="Calibri" w:eastAsia="Calibri" w:hAnsi="Calibri" w:cs="Times New Roman"/>
        </w:rPr>
        <w:sectPr w:rsidR="00AD66E2" w:rsidRPr="00AD66E2" w:rsidSect="007E3647">
          <w:headerReference w:type="even" r:id="rId10"/>
          <w:headerReference w:type="default" r:id="rId11"/>
          <w:footerReference w:type="default" r:id="rId12"/>
          <w:pgSz w:w="12240" w:h="15840" w:code="1"/>
          <w:pgMar w:top="1440" w:right="1440" w:bottom="1440" w:left="1440" w:header="720" w:footer="720" w:gutter="0"/>
          <w:pgNumType w:fmt="lowerRoman" w:start="7"/>
          <w:cols w:space="720"/>
          <w:docGrid w:linePitch="299"/>
        </w:sectPr>
      </w:pPr>
    </w:p>
    <w:p w14:paraId="7D509A90" w14:textId="77777777" w:rsidR="007E3647" w:rsidRPr="007E3647" w:rsidRDefault="007E3647" w:rsidP="007E3647">
      <w:pPr>
        <w:keepNext/>
        <w:pBdr>
          <w:top w:val="single" w:sz="36" w:space="1" w:color="auto"/>
          <w:bottom w:val="single" w:sz="12" w:space="1" w:color="auto"/>
        </w:pBdr>
        <w:jc w:val="center"/>
        <w:rPr>
          <w:b/>
          <w:bCs/>
          <w:color w:val="000000"/>
          <w:sz w:val="22"/>
          <w:szCs w:val="40"/>
        </w:rPr>
      </w:pPr>
    </w:p>
    <w:p w14:paraId="1846731C" w14:textId="3755FEAA" w:rsidR="007E3647" w:rsidRPr="007B2EEA" w:rsidRDefault="007E3647" w:rsidP="00C63EAB">
      <w:pPr>
        <w:pStyle w:val="Heading1"/>
      </w:pPr>
      <w:bookmarkStart w:id="2" w:name="_Toc528826761"/>
      <w:bookmarkStart w:id="3" w:name="_Toc111622638"/>
      <w:r w:rsidRPr="007B2EEA">
        <w:t>202</w:t>
      </w:r>
      <w:r w:rsidR="0043723F">
        <w:t>5</w:t>
      </w:r>
      <w:r w:rsidRPr="007B2EEA">
        <w:t xml:space="preserve"> Editorial Changes</w:t>
      </w:r>
      <w:bookmarkEnd w:id="2"/>
      <w:bookmarkEnd w:id="3"/>
    </w:p>
    <w:p w14:paraId="41F6ED26" w14:textId="4B58283F" w:rsidR="007B2EEA" w:rsidRPr="00D45720" w:rsidRDefault="00F90D08" w:rsidP="009937E0">
      <w:pPr>
        <w:pStyle w:val="BodyText"/>
        <w:spacing w:before="0" w:after="240"/>
        <w:rPr>
          <w:sz w:val="22"/>
          <w:szCs w:val="18"/>
        </w:rPr>
      </w:pPr>
      <w:r w:rsidRPr="00D45720">
        <w:rPr>
          <w:sz w:val="22"/>
          <w:szCs w:val="18"/>
        </w:rPr>
        <w:br/>
      </w:r>
      <w:r w:rsidR="007B2EEA" w:rsidRPr="00D45720">
        <w:rPr>
          <w:sz w:val="22"/>
          <w:szCs w:val="18"/>
        </w:rPr>
        <w:t>The following items were deemed editorial in nature based on the following criteria:  1) the modified text did not change the meaning or procedure outlined, 2) modified text corrected an omission or clarified how the text was written, or 3) the item itself was reformatted and relocated in the text to make the organization of the content more meaningful.</w:t>
      </w:r>
    </w:p>
    <w:p w14:paraId="38F4B581" w14:textId="77777777" w:rsidR="007B2EEA" w:rsidRPr="00D45720" w:rsidRDefault="007B2EEA" w:rsidP="00DA1BAD">
      <w:pPr>
        <w:spacing w:before="240" w:after="360"/>
        <w:jc w:val="both"/>
        <w:rPr>
          <w:rFonts w:ascii="Times New Roman" w:eastAsia="Times New Roman" w:hAnsi="Times New Roman" w:cs="Times New Roman"/>
          <w:color w:val="000000"/>
          <w:sz w:val="22"/>
          <w:szCs w:val="18"/>
        </w:rPr>
      </w:pPr>
      <w:r w:rsidRPr="00D45720">
        <w:rPr>
          <w:rFonts w:ascii="Times New Roman" w:eastAsia="Times New Roman" w:hAnsi="Times New Roman" w:cs="Times New Roman"/>
          <w:b/>
          <w:color w:val="000000"/>
          <w:sz w:val="22"/>
          <w:szCs w:val="18"/>
        </w:rPr>
        <w:t xml:space="preserve">Note: </w:t>
      </w:r>
      <w:r w:rsidRPr="00D45720">
        <w:rPr>
          <w:rFonts w:ascii="Times New Roman" w:eastAsia="Times New Roman" w:hAnsi="Times New Roman" w:cs="Times New Roman"/>
          <w:color w:val="000000"/>
          <w:sz w:val="22"/>
          <w:szCs w:val="18"/>
        </w:rPr>
        <w:t xml:space="preserve"> For the purposes of this table, the</w:t>
      </w:r>
      <w:r w:rsidRPr="00D45720">
        <w:rPr>
          <w:rFonts w:ascii="Times New Roman" w:eastAsia="Times New Roman" w:hAnsi="Times New Roman" w:cs="Times New Roman"/>
          <w:b/>
          <w:color w:val="000000"/>
          <w:sz w:val="22"/>
          <w:szCs w:val="18"/>
        </w:rPr>
        <w:t xml:space="preserve"> bold, </w:t>
      </w:r>
      <w:r w:rsidRPr="00D45720">
        <w:rPr>
          <w:rFonts w:ascii="Times New Roman" w:eastAsia="Times New Roman" w:hAnsi="Times New Roman" w:cs="Times New Roman"/>
          <w:b/>
          <w:color w:val="000000"/>
          <w:sz w:val="22"/>
          <w:szCs w:val="18"/>
          <w:u w:val="single"/>
        </w:rPr>
        <w:t>underscored</w:t>
      </w:r>
      <w:r w:rsidRPr="00D45720">
        <w:rPr>
          <w:rFonts w:ascii="Times New Roman" w:eastAsia="Times New Roman" w:hAnsi="Times New Roman" w:cs="Times New Roman"/>
          <w:color w:val="000000"/>
          <w:sz w:val="22"/>
          <w:szCs w:val="18"/>
        </w:rPr>
        <w:t xml:space="preserve"> text indicates new language added and </w:t>
      </w:r>
      <w:r w:rsidRPr="00D45720">
        <w:rPr>
          <w:rFonts w:ascii="Times New Roman" w:eastAsia="Times New Roman" w:hAnsi="Times New Roman" w:cs="Times New Roman"/>
          <w:b/>
          <w:color w:val="000000"/>
          <w:sz w:val="22"/>
          <w:szCs w:val="18"/>
        </w:rPr>
        <w:t xml:space="preserve">bold, </w:t>
      </w:r>
      <w:r w:rsidRPr="00D45720">
        <w:rPr>
          <w:rFonts w:ascii="Times New Roman" w:eastAsia="Times New Roman" w:hAnsi="Times New Roman" w:cs="Times New Roman"/>
          <w:b/>
          <w:strike/>
          <w:color w:val="000000"/>
          <w:sz w:val="22"/>
          <w:szCs w:val="18"/>
        </w:rPr>
        <w:t>strikeout</w:t>
      </w:r>
      <w:r w:rsidRPr="00D45720">
        <w:rPr>
          <w:rFonts w:ascii="Times New Roman" w:eastAsia="Times New Roman" w:hAnsi="Times New Roman" w:cs="Times New Roman"/>
          <w:color w:val="000000"/>
          <w:sz w:val="22"/>
          <w:szCs w:val="18"/>
        </w:rPr>
        <w:t xml:space="preserve"> text indicates deleted text.</w:t>
      </w:r>
    </w:p>
    <w:tbl>
      <w:tblPr>
        <w:tblW w:w="95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1785"/>
        <w:gridCol w:w="2970"/>
        <w:gridCol w:w="3330"/>
        <w:gridCol w:w="1425"/>
      </w:tblGrid>
      <w:tr w:rsidR="00F5157B" w:rsidRPr="007B2EEA" w14:paraId="2FC85BB6" w14:textId="77777777" w:rsidTr="008B40C8">
        <w:trPr>
          <w:cantSplit/>
          <w:trHeight w:val="288"/>
          <w:tblHeader/>
        </w:trPr>
        <w:tc>
          <w:tcPr>
            <w:tcW w:w="1785" w:type="dxa"/>
            <w:tcBorders>
              <w:top w:val="double" w:sz="4" w:space="0" w:color="auto"/>
              <w:bottom w:val="double" w:sz="4" w:space="0" w:color="auto"/>
            </w:tcBorders>
            <w:vAlign w:val="center"/>
          </w:tcPr>
          <w:p w14:paraId="1EE3E284" w14:textId="77777777" w:rsidR="00F5157B" w:rsidRPr="00990B9F" w:rsidRDefault="00F5157B" w:rsidP="00CF764B">
            <w:pPr>
              <w:pStyle w:val="TableColumnHeadings"/>
            </w:pPr>
            <w:r w:rsidRPr="00990B9F">
              <w:t>Chapter</w:t>
            </w:r>
          </w:p>
        </w:tc>
        <w:tc>
          <w:tcPr>
            <w:tcW w:w="2970" w:type="dxa"/>
            <w:tcBorders>
              <w:top w:val="double" w:sz="4" w:space="0" w:color="auto"/>
              <w:bottom w:val="thinThickSmallGap" w:sz="24" w:space="0" w:color="auto"/>
            </w:tcBorders>
            <w:vAlign w:val="center"/>
          </w:tcPr>
          <w:p w14:paraId="2775B4D3" w14:textId="77777777" w:rsidR="00F5157B" w:rsidRPr="00990B9F" w:rsidRDefault="00F5157B" w:rsidP="00CF764B">
            <w:pPr>
              <w:pStyle w:val="TableColumnHeadings"/>
            </w:pPr>
            <w:r w:rsidRPr="00990B9F">
              <w:t>Section</w:t>
            </w:r>
          </w:p>
        </w:tc>
        <w:tc>
          <w:tcPr>
            <w:tcW w:w="3330" w:type="dxa"/>
            <w:tcBorders>
              <w:top w:val="double" w:sz="4" w:space="0" w:color="auto"/>
              <w:bottom w:val="thinThickSmallGap" w:sz="24" w:space="0" w:color="auto"/>
            </w:tcBorders>
            <w:vAlign w:val="center"/>
          </w:tcPr>
          <w:p w14:paraId="69A6D871" w14:textId="77777777" w:rsidR="00F5157B" w:rsidRPr="00990B9F" w:rsidRDefault="00F5157B" w:rsidP="00CF764B">
            <w:pPr>
              <w:pStyle w:val="TableColumnHeadings"/>
            </w:pPr>
            <w:r w:rsidRPr="00990B9F">
              <w:t>Action</w:t>
            </w:r>
          </w:p>
        </w:tc>
        <w:tc>
          <w:tcPr>
            <w:tcW w:w="1425" w:type="dxa"/>
            <w:tcBorders>
              <w:top w:val="double" w:sz="4" w:space="0" w:color="auto"/>
              <w:bottom w:val="thinThickSmallGap" w:sz="24" w:space="0" w:color="auto"/>
            </w:tcBorders>
            <w:vAlign w:val="center"/>
          </w:tcPr>
          <w:p w14:paraId="40CA666E" w14:textId="77777777" w:rsidR="00F5157B" w:rsidRPr="007B2EEA" w:rsidRDefault="00F5157B" w:rsidP="00CF764B">
            <w:pPr>
              <w:pStyle w:val="TableColumnHeadings"/>
              <w:rPr>
                <w:highlight w:val="yellow"/>
              </w:rPr>
            </w:pPr>
            <w:r w:rsidRPr="00990B9F">
              <w:t>Page</w:t>
            </w:r>
          </w:p>
        </w:tc>
      </w:tr>
      <w:tr w:rsidR="00D40BB5" w:rsidRPr="007B2EEA" w14:paraId="14F9433F" w14:textId="77777777" w:rsidTr="008B40C8">
        <w:trPr>
          <w:trHeight w:val="288"/>
        </w:trPr>
        <w:tc>
          <w:tcPr>
            <w:tcW w:w="1785" w:type="dxa"/>
            <w:vMerge w:val="restart"/>
            <w:tcBorders>
              <w:top w:val="thinThickSmallGap" w:sz="24" w:space="0" w:color="auto"/>
            </w:tcBorders>
            <w:vAlign w:val="center"/>
          </w:tcPr>
          <w:p w14:paraId="47FE7009" w14:textId="15B98E07" w:rsidR="00D40BB5" w:rsidRPr="00760F32" w:rsidRDefault="00D40BB5" w:rsidP="00555D30">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Chapter 3.</w:t>
            </w:r>
            <w:r w:rsidR="00213651">
              <w:rPr>
                <w:rFonts w:ascii="Times New Roman" w:eastAsia="Times New Roman" w:hAnsi="Times New Roman" w:cs="Times New Roman"/>
                <w:color w:val="000000"/>
                <w:sz w:val="20"/>
                <w:szCs w:val="18"/>
              </w:rPr>
              <w:t xml:space="preserve"> </w:t>
            </w:r>
            <w:r w:rsidR="00213651" w:rsidRPr="00213651">
              <w:rPr>
                <w:rFonts w:ascii="Times New Roman" w:eastAsia="Times New Roman" w:hAnsi="Times New Roman" w:cs="Times New Roman"/>
                <w:color w:val="000000"/>
                <w:sz w:val="20"/>
                <w:szCs w:val="18"/>
              </w:rPr>
              <w:t>Test Procedures – For Packages Labeled by Volume</w:t>
            </w:r>
          </w:p>
        </w:tc>
        <w:tc>
          <w:tcPr>
            <w:tcW w:w="2970" w:type="dxa"/>
            <w:tcBorders>
              <w:top w:val="thinThickSmallGap" w:sz="24" w:space="0" w:color="auto"/>
              <w:bottom w:val="single" w:sz="4" w:space="0" w:color="auto"/>
            </w:tcBorders>
            <w:vAlign w:val="center"/>
          </w:tcPr>
          <w:p w14:paraId="071CF1E0" w14:textId="2779722E" w:rsidR="00D40BB5" w:rsidRPr="00760F32" w:rsidRDefault="00D40BB5" w:rsidP="00555D30">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 xml:space="preserve">Figure 3-5. </w:t>
            </w:r>
            <w:r w:rsidRPr="00D40BB5">
              <w:rPr>
                <w:rFonts w:ascii="Times New Roman" w:eastAsia="Times New Roman" w:hAnsi="Times New Roman" w:cs="Times New Roman"/>
                <w:color w:val="000000"/>
                <w:sz w:val="20"/>
                <w:szCs w:val="18"/>
              </w:rPr>
              <w:t>Height Measurement</w:t>
            </w:r>
          </w:p>
        </w:tc>
        <w:tc>
          <w:tcPr>
            <w:tcW w:w="3330" w:type="dxa"/>
            <w:tcBorders>
              <w:top w:val="thinThickSmallGap" w:sz="24" w:space="0" w:color="auto"/>
              <w:bottom w:val="single" w:sz="4" w:space="0" w:color="auto"/>
            </w:tcBorders>
          </w:tcPr>
          <w:p w14:paraId="7C77C15D" w14:textId="010F795A" w:rsidR="00D40BB5" w:rsidRPr="00441129" w:rsidRDefault="00D40BB5" w:rsidP="00555D30">
            <w:pPr>
              <w:rPr>
                <w:rFonts w:ascii="Times New Roman" w:eastAsia="Times New Roman" w:hAnsi="Times New Roman" w:cs="Times New Roman"/>
                <w:iCs/>
                <w:color w:val="000000"/>
                <w:sz w:val="20"/>
                <w:szCs w:val="18"/>
              </w:rPr>
            </w:pPr>
            <w:r>
              <w:rPr>
                <w:rFonts w:ascii="Times New Roman" w:eastAsia="Times New Roman" w:hAnsi="Times New Roman" w:cs="Times New Roman"/>
                <w:color w:val="000000"/>
                <w:sz w:val="20"/>
                <w:szCs w:val="18"/>
              </w:rPr>
              <w:t xml:space="preserve">Moved Figure </w:t>
            </w:r>
            <w:r w:rsidR="00687501">
              <w:rPr>
                <w:rFonts w:ascii="Times New Roman" w:eastAsia="Times New Roman" w:hAnsi="Times New Roman" w:cs="Times New Roman"/>
                <w:color w:val="000000"/>
                <w:sz w:val="20"/>
                <w:szCs w:val="18"/>
              </w:rPr>
              <w:t xml:space="preserve">3-5 </w:t>
            </w:r>
            <w:r>
              <w:rPr>
                <w:rFonts w:ascii="Times New Roman" w:eastAsia="Times New Roman" w:hAnsi="Times New Roman" w:cs="Times New Roman"/>
                <w:color w:val="000000"/>
                <w:sz w:val="20"/>
                <w:szCs w:val="18"/>
              </w:rPr>
              <w:t xml:space="preserve">as it was referenced on </w:t>
            </w:r>
            <w:r w:rsidR="00616873">
              <w:rPr>
                <w:rFonts w:ascii="Times New Roman" w:eastAsia="Times New Roman" w:hAnsi="Times New Roman" w:cs="Times New Roman"/>
                <w:color w:val="000000"/>
                <w:sz w:val="20"/>
                <w:szCs w:val="18"/>
              </w:rPr>
              <w:t xml:space="preserve">the </w:t>
            </w:r>
            <w:r>
              <w:rPr>
                <w:rFonts w:ascii="Times New Roman" w:eastAsia="Times New Roman" w:hAnsi="Times New Roman" w:cs="Times New Roman"/>
                <w:color w:val="000000"/>
                <w:sz w:val="20"/>
                <w:szCs w:val="18"/>
              </w:rPr>
              <w:t xml:space="preserve">previous page. </w:t>
            </w:r>
          </w:p>
        </w:tc>
        <w:tc>
          <w:tcPr>
            <w:tcW w:w="1425" w:type="dxa"/>
            <w:tcBorders>
              <w:top w:val="thinThickSmallGap" w:sz="24" w:space="0" w:color="auto"/>
              <w:bottom w:val="single" w:sz="4" w:space="0" w:color="auto"/>
            </w:tcBorders>
          </w:tcPr>
          <w:p w14:paraId="19420652" w14:textId="0E6713F3" w:rsidR="00D40BB5" w:rsidRPr="00760F32" w:rsidRDefault="00D40BB5" w:rsidP="00555D30">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7</w:t>
            </w:r>
            <w:r w:rsidR="00D63EB0">
              <w:rPr>
                <w:rFonts w:ascii="Times New Roman" w:eastAsia="Times New Roman" w:hAnsi="Times New Roman" w:cs="Times New Roman"/>
                <w:color w:val="000000"/>
                <w:sz w:val="20"/>
                <w:szCs w:val="18"/>
              </w:rPr>
              <w:t>1</w:t>
            </w:r>
          </w:p>
        </w:tc>
      </w:tr>
      <w:tr w:rsidR="000731F7" w:rsidRPr="007B2EEA" w14:paraId="4FD9B04C" w14:textId="77777777" w:rsidTr="008B40C8">
        <w:trPr>
          <w:trHeight w:val="288"/>
        </w:trPr>
        <w:tc>
          <w:tcPr>
            <w:tcW w:w="1785" w:type="dxa"/>
            <w:vMerge/>
            <w:tcBorders>
              <w:top w:val="thinThickSmallGap" w:sz="24" w:space="0" w:color="auto"/>
            </w:tcBorders>
            <w:vAlign w:val="center"/>
          </w:tcPr>
          <w:p w14:paraId="53DA13AD" w14:textId="77777777" w:rsidR="000731F7" w:rsidRDefault="000731F7" w:rsidP="000731F7">
            <w:pPr>
              <w:rPr>
                <w:rFonts w:ascii="Times New Roman" w:eastAsia="Times New Roman" w:hAnsi="Times New Roman" w:cs="Times New Roman"/>
                <w:color w:val="000000"/>
                <w:sz w:val="20"/>
                <w:szCs w:val="18"/>
              </w:rPr>
            </w:pPr>
          </w:p>
        </w:tc>
        <w:tc>
          <w:tcPr>
            <w:tcW w:w="2970" w:type="dxa"/>
            <w:tcBorders>
              <w:top w:val="single" w:sz="4" w:space="0" w:color="auto"/>
              <w:bottom w:val="single" w:sz="4" w:space="0" w:color="auto"/>
            </w:tcBorders>
            <w:vAlign w:val="center"/>
          </w:tcPr>
          <w:p w14:paraId="7031BF84" w14:textId="0CB07683" w:rsidR="000731F7" w:rsidRDefault="000731F7" w:rsidP="000731F7">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Figure 3-6. “Width</w:t>
            </w:r>
            <w:r w:rsidRPr="00D40BB5">
              <w:rPr>
                <w:rFonts w:ascii="Times New Roman" w:eastAsia="Times New Roman" w:hAnsi="Times New Roman" w:cs="Times New Roman"/>
                <w:color w:val="000000"/>
                <w:sz w:val="20"/>
                <w:szCs w:val="18"/>
              </w:rPr>
              <w:t xml:space="preserve"> Measurement</w:t>
            </w:r>
          </w:p>
        </w:tc>
        <w:tc>
          <w:tcPr>
            <w:tcW w:w="3330" w:type="dxa"/>
            <w:tcBorders>
              <w:top w:val="single" w:sz="4" w:space="0" w:color="auto"/>
              <w:bottom w:val="single" w:sz="4" w:space="0" w:color="auto"/>
            </w:tcBorders>
          </w:tcPr>
          <w:p w14:paraId="3F8D2BD5" w14:textId="68BF286C" w:rsidR="000731F7" w:rsidRDefault="000731F7" w:rsidP="000731F7">
            <w:pPr>
              <w:rPr>
                <w:rFonts w:ascii="Times New Roman" w:eastAsia="Times New Roman" w:hAnsi="Times New Roman" w:cs="Times New Roman"/>
                <w:color w:val="000000"/>
                <w:sz w:val="20"/>
                <w:szCs w:val="18"/>
              </w:rPr>
            </w:pPr>
            <w:r>
              <w:rPr>
                <w:rFonts w:ascii="Times New Roman" w:eastAsia="Times New Roman" w:hAnsi="Times New Roman" w:cs="Times New Roman"/>
                <w:iCs/>
                <w:color w:val="000000"/>
                <w:sz w:val="20"/>
                <w:szCs w:val="18"/>
              </w:rPr>
              <w:t>Added the callout of Figure 3-6.</w:t>
            </w:r>
          </w:p>
        </w:tc>
        <w:tc>
          <w:tcPr>
            <w:tcW w:w="1425" w:type="dxa"/>
            <w:tcBorders>
              <w:top w:val="single" w:sz="4" w:space="0" w:color="auto"/>
              <w:bottom w:val="single" w:sz="4" w:space="0" w:color="auto"/>
            </w:tcBorders>
          </w:tcPr>
          <w:p w14:paraId="25D74E0B" w14:textId="5BABAD21" w:rsidR="000731F7" w:rsidRDefault="000731F7" w:rsidP="000731F7">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7</w:t>
            </w:r>
            <w:r w:rsidR="00D63EB0">
              <w:rPr>
                <w:rFonts w:ascii="Times New Roman" w:eastAsia="Times New Roman" w:hAnsi="Times New Roman" w:cs="Times New Roman"/>
                <w:color w:val="000000"/>
                <w:sz w:val="20"/>
                <w:szCs w:val="18"/>
              </w:rPr>
              <w:t>1</w:t>
            </w:r>
          </w:p>
        </w:tc>
      </w:tr>
      <w:tr w:rsidR="000731F7" w:rsidRPr="007B2EEA" w14:paraId="3526DF07" w14:textId="77777777" w:rsidTr="008B40C8">
        <w:trPr>
          <w:trHeight w:val="288"/>
        </w:trPr>
        <w:tc>
          <w:tcPr>
            <w:tcW w:w="1785" w:type="dxa"/>
            <w:vMerge/>
            <w:tcBorders>
              <w:top w:val="thinThickSmallGap" w:sz="24" w:space="0" w:color="auto"/>
            </w:tcBorders>
            <w:vAlign w:val="center"/>
          </w:tcPr>
          <w:p w14:paraId="580365D5" w14:textId="77777777" w:rsidR="000731F7" w:rsidRDefault="000731F7" w:rsidP="000731F7">
            <w:pPr>
              <w:rPr>
                <w:rFonts w:ascii="Times New Roman" w:eastAsia="Times New Roman" w:hAnsi="Times New Roman" w:cs="Times New Roman"/>
                <w:color w:val="000000"/>
                <w:sz w:val="20"/>
                <w:szCs w:val="18"/>
              </w:rPr>
            </w:pPr>
          </w:p>
        </w:tc>
        <w:tc>
          <w:tcPr>
            <w:tcW w:w="2970" w:type="dxa"/>
            <w:tcBorders>
              <w:top w:val="single" w:sz="4" w:space="0" w:color="auto"/>
              <w:bottom w:val="single" w:sz="4" w:space="0" w:color="auto"/>
            </w:tcBorders>
            <w:vAlign w:val="center"/>
          </w:tcPr>
          <w:p w14:paraId="15668F79" w14:textId="1448E95F" w:rsidR="000731F7" w:rsidRDefault="000731F7" w:rsidP="000731F7">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3.1.4.2. Test Procedure. a. Boxed firewood, Step 7</w:t>
            </w:r>
          </w:p>
        </w:tc>
        <w:tc>
          <w:tcPr>
            <w:tcW w:w="3330" w:type="dxa"/>
            <w:tcBorders>
              <w:top w:val="single" w:sz="4" w:space="0" w:color="auto"/>
              <w:bottom w:val="single" w:sz="4" w:space="0" w:color="auto"/>
            </w:tcBorders>
          </w:tcPr>
          <w:p w14:paraId="1A9AC86F" w14:textId="27502F20" w:rsidR="000731F7" w:rsidRDefault="000731F7" w:rsidP="000731F7">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A</w:t>
            </w:r>
            <w:r w:rsidRPr="000731F7">
              <w:rPr>
                <w:rFonts w:ascii="Times New Roman" w:eastAsia="Times New Roman" w:hAnsi="Times New Roman" w:cs="Times New Roman"/>
                <w:color w:val="000000"/>
                <w:sz w:val="20"/>
                <w:szCs w:val="18"/>
              </w:rPr>
              <w:t>dd</w:t>
            </w:r>
            <w:r>
              <w:rPr>
                <w:rFonts w:ascii="Times New Roman" w:eastAsia="Times New Roman" w:hAnsi="Times New Roman" w:cs="Times New Roman"/>
                <w:color w:val="000000"/>
                <w:sz w:val="20"/>
                <w:szCs w:val="18"/>
              </w:rPr>
              <w:t>ed</w:t>
            </w:r>
            <w:r w:rsidRPr="000731F7">
              <w:rPr>
                <w:rFonts w:ascii="Times New Roman" w:eastAsia="Times New Roman" w:hAnsi="Times New Roman" w:cs="Times New Roman"/>
                <w:color w:val="000000"/>
                <w:sz w:val="20"/>
                <w:szCs w:val="18"/>
              </w:rPr>
              <w:t xml:space="preserve"> parentheses around 1 000 000</w:t>
            </w:r>
            <w:r>
              <w:rPr>
                <w:rFonts w:ascii="Times New Roman" w:eastAsia="Times New Roman" w:hAnsi="Times New Roman" w:cs="Times New Roman"/>
                <w:color w:val="000000"/>
                <w:sz w:val="20"/>
                <w:szCs w:val="18"/>
              </w:rPr>
              <w:t xml:space="preserve"> </w:t>
            </w:r>
            <w:r w:rsidRPr="000731F7">
              <w:rPr>
                <w:rFonts w:ascii="Times New Roman" w:eastAsia="Times New Roman" w:hAnsi="Times New Roman" w:cs="Times New Roman"/>
                <w:color w:val="000000"/>
                <w:sz w:val="20"/>
                <w:szCs w:val="18"/>
              </w:rPr>
              <w:t>in</w:t>
            </w:r>
            <w:r>
              <w:rPr>
                <w:rFonts w:ascii="Times New Roman" w:eastAsia="Times New Roman" w:hAnsi="Times New Roman" w:cs="Times New Roman"/>
                <w:color w:val="000000"/>
                <w:sz w:val="20"/>
                <w:szCs w:val="18"/>
              </w:rPr>
              <w:t xml:space="preserve"> Volume in liters example. T</w:t>
            </w:r>
            <w:r w:rsidRPr="000731F7">
              <w:rPr>
                <w:rFonts w:ascii="Times New Roman" w:eastAsia="Times New Roman" w:hAnsi="Times New Roman" w:cs="Times New Roman"/>
                <w:color w:val="000000"/>
                <w:sz w:val="20"/>
                <w:szCs w:val="18"/>
              </w:rPr>
              <w:t xml:space="preserve">he note in </w:t>
            </w:r>
            <w:r>
              <w:rPr>
                <w:rFonts w:ascii="Times New Roman" w:eastAsia="Times New Roman" w:hAnsi="Times New Roman" w:cs="Times New Roman"/>
                <w:color w:val="000000"/>
                <w:sz w:val="20"/>
                <w:szCs w:val="18"/>
              </w:rPr>
              <w:t xml:space="preserve">step 7, </w:t>
            </w:r>
            <w:r w:rsidRPr="000731F7">
              <w:rPr>
                <w:rFonts w:ascii="Times New Roman" w:eastAsia="Times New Roman" w:hAnsi="Times New Roman" w:cs="Times New Roman"/>
                <w:color w:val="000000"/>
                <w:sz w:val="20"/>
                <w:szCs w:val="18"/>
              </w:rPr>
              <w:t>should say 1 liter</w:t>
            </w:r>
            <w:r>
              <w:rPr>
                <w:rFonts w:ascii="Times New Roman" w:eastAsia="Times New Roman" w:hAnsi="Times New Roman" w:cs="Times New Roman"/>
                <w:color w:val="000000"/>
                <w:sz w:val="20"/>
                <w:szCs w:val="18"/>
              </w:rPr>
              <w:t xml:space="preserve"> </w:t>
            </w:r>
            <w:r w:rsidRPr="000731F7">
              <w:rPr>
                <w:rFonts w:ascii="Times New Roman" w:eastAsia="Times New Roman" w:hAnsi="Times New Roman" w:cs="Times New Roman"/>
                <w:color w:val="000000"/>
                <w:sz w:val="20"/>
                <w:szCs w:val="18"/>
              </w:rPr>
              <w:t>= 1 000 000 mm</w:t>
            </w:r>
            <w:r w:rsidRPr="000731F7">
              <w:rPr>
                <w:rFonts w:ascii="Times New Roman" w:eastAsia="Times New Roman" w:hAnsi="Times New Roman" w:cs="Times New Roman"/>
                <w:color w:val="000000"/>
                <w:sz w:val="20"/>
                <w:szCs w:val="18"/>
                <w:vertAlign w:val="superscript"/>
              </w:rPr>
              <w:t>3</w:t>
            </w:r>
            <w:r w:rsidRPr="000731F7">
              <w:rPr>
                <w:rFonts w:ascii="Times New Roman" w:eastAsia="Times New Roman" w:hAnsi="Times New Roman" w:cs="Times New Roman"/>
                <w:color w:val="000000"/>
                <w:sz w:val="20"/>
                <w:szCs w:val="18"/>
              </w:rPr>
              <w:t>.</w:t>
            </w:r>
            <w:r>
              <w:rPr>
                <w:rFonts w:ascii="Times New Roman" w:eastAsia="Times New Roman" w:hAnsi="Times New Roman" w:cs="Times New Roman"/>
                <w:color w:val="000000"/>
                <w:sz w:val="20"/>
                <w:szCs w:val="18"/>
              </w:rPr>
              <w:t xml:space="preserve">  T</w:t>
            </w:r>
            <w:r w:rsidRPr="000731F7">
              <w:rPr>
                <w:rFonts w:ascii="Times New Roman" w:eastAsia="Times New Roman" w:hAnsi="Times New Roman" w:cs="Times New Roman"/>
                <w:color w:val="000000"/>
                <w:sz w:val="20"/>
                <w:szCs w:val="18"/>
              </w:rPr>
              <w:t xml:space="preserve">he metric example </w:t>
            </w:r>
            <w:r>
              <w:rPr>
                <w:rFonts w:ascii="Times New Roman" w:eastAsia="Times New Roman" w:hAnsi="Times New Roman" w:cs="Times New Roman"/>
                <w:color w:val="000000"/>
                <w:sz w:val="20"/>
                <w:szCs w:val="18"/>
              </w:rPr>
              <w:t xml:space="preserve">should be </w:t>
            </w:r>
            <w:r w:rsidRPr="000731F7">
              <w:rPr>
                <w:rFonts w:ascii="Times New Roman" w:eastAsia="Times New Roman" w:hAnsi="Times New Roman" w:cs="Times New Roman"/>
                <w:color w:val="000000"/>
                <w:sz w:val="20"/>
                <w:szCs w:val="18"/>
              </w:rPr>
              <w:t xml:space="preserve">first </w:t>
            </w:r>
            <w:r>
              <w:rPr>
                <w:rFonts w:ascii="Times New Roman" w:eastAsia="Times New Roman" w:hAnsi="Times New Roman" w:cs="Times New Roman"/>
                <w:color w:val="000000"/>
                <w:sz w:val="20"/>
                <w:szCs w:val="18"/>
              </w:rPr>
              <w:t xml:space="preserve">and </w:t>
            </w:r>
            <w:r w:rsidRPr="000731F7">
              <w:rPr>
                <w:rFonts w:ascii="Times New Roman" w:eastAsia="Times New Roman" w:hAnsi="Times New Roman" w:cs="Times New Roman"/>
                <w:color w:val="000000"/>
                <w:sz w:val="20"/>
                <w:szCs w:val="18"/>
              </w:rPr>
              <w:t>the</w:t>
            </w:r>
            <w:r>
              <w:rPr>
                <w:rFonts w:ascii="Times New Roman" w:eastAsia="Times New Roman" w:hAnsi="Times New Roman" w:cs="Times New Roman"/>
                <w:color w:val="000000"/>
                <w:sz w:val="20"/>
                <w:szCs w:val="18"/>
              </w:rPr>
              <w:t>n</w:t>
            </w:r>
            <w:r w:rsidRPr="000731F7">
              <w:rPr>
                <w:rFonts w:ascii="Times New Roman" w:eastAsia="Times New Roman" w:hAnsi="Times New Roman" w:cs="Times New Roman"/>
                <w:color w:val="000000"/>
                <w:sz w:val="20"/>
                <w:szCs w:val="18"/>
              </w:rPr>
              <w:t xml:space="preserve"> the cubic foot.</w:t>
            </w:r>
          </w:p>
        </w:tc>
        <w:tc>
          <w:tcPr>
            <w:tcW w:w="1425" w:type="dxa"/>
            <w:tcBorders>
              <w:top w:val="single" w:sz="4" w:space="0" w:color="auto"/>
              <w:bottom w:val="single" w:sz="4" w:space="0" w:color="auto"/>
            </w:tcBorders>
          </w:tcPr>
          <w:p w14:paraId="3F081BFF" w14:textId="4011A8BB" w:rsidR="000731F7" w:rsidRDefault="000731F7" w:rsidP="000731F7">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97</w:t>
            </w:r>
          </w:p>
        </w:tc>
      </w:tr>
      <w:tr w:rsidR="000731F7" w:rsidRPr="007B2EEA" w14:paraId="5AEEACC4" w14:textId="77777777" w:rsidTr="008B40C8">
        <w:trPr>
          <w:trHeight w:val="288"/>
        </w:trPr>
        <w:tc>
          <w:tcPr>
            <w:tcW w:w="1785" w:type="dxa"/>
            <w:vMerge/>
            <w:tcBorders>
              <w:top w:val="thinThickSmallGap" w:sz="24" w:space="0" w:color="auto"/>
            </w:tcBorders>
            <w:vAlign w:val="center"/>
          </w:tcPr>
          <w:p w14:paraId="5445E276" w14:textId="77777777" w:rsidR="000731F7" w:rsidRDefault="000731F7" w:rsidP="000731F7">
            <w:pPr>
              <w:rPr>
                <w:rFonts w:ascii="Times New Roman" w:eastAsia="Times New Roman" w:hAnsi="Times New Roman" w:cs="Times New Roman"/>
                <w:color w:val="000000"/>
                <w:sz w:val="20"/>
                <w:szCs w:val="18"/>
              </w:rPr>
            </w:pPr>
          </w:p>
        </w:tc>
        <w:tc>
          <w:tcPr>
            <w:tcW w:w="2970" w:type="dxa"/>
            <w:tcBorders>
              <w:top w:val="single" w:sz="4" w:space="0" w:color="auto"/>
              <w:bottom w:val="single" w:sz="4" w:space="0" w:color="auto"/>
            </w:tcBorders>
            <w:vAlign w:val="center"/>
          </w:tcPr>
          <w:p w14:paraId="180DBEA8" w14:textId="02594A02" w:rsidR="000731F7" w:rsidRDefault="000731F7" w:rsidP="000731F7">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Figure 3-15</w:t>
            </w:r>
            <w:r w:rsidRPr="004A6ED8">
              <w:rPr>
                <w:rFonts w:ascii="Times New Roman" w:eastAsia="Times New Roman" w:hAnsi="Times New Roman" w:cs="Times New Roman"/>
                <w:color w:val="000000"/>
                <w:sz w:val="20"/>
                <w:szCs w:val="18"/>
              </w:rPr>
              <w:t>a and 3-15b.  Firewood Bundle and Bag</w:t>
            </w:r>
          </w:p>
        </w:tc>
        <w:tc>
          <w:tcPr>
            <w:tcW w:w="3330" w:type="dxa"/>
            <w:tcBorders>
              <w:top w:val="single" w:sz="4" w:space="0" w:color="auto"/>
              <w:bottom w:val="single" w:sz="4" w:space="0" w:color="auto"/>
            </w:tcBorders>
          </w:tcPr>
          <w:p w14:paraId="6257FB2F" w14:textId="49AF3581" w:rsidR="000731F7" w:rsidRDefault="000731F7" w:rsidP="000731F7">
            <w:pPr>
              <w:rPr>
                <w:rFonts w:ascii="Times New Roman" w:eastAsia="Times New Roman" w:hAnsi="Times New Roman" w:cs="Times New Roman"/>
                <w:iCs/>
                <w:color w:val="000000"/>
                <w:sz w:val="20"/>
                <w:szCs w:val="18"/>
              </w:rPr>
            </w:pPr>
            <w:r>
              <w:rPr>
                <w:rFonts w:ascii="Times New Roman" w:eastAsia="Times New Roman" w:hAnsi="Times New Roman" w:cs="Times New Roman"/>
                <w:iCs/>
                <w:color w:val="000000"/>
                <w:sz w:val="20"/>
                <w:szCs w:val="18"/>
              </w:rPr>
              <w:t>Added the callout of Figure 3-15a and 3-15b.</w:t>
            </w:r>
          </w:p>
        </w:tc>
        <w:tc>
          <w:tcPr>
            <w:tcW w:w="1425" w:type="dxa"/>
            <w:tcBorders>
              <w:top w:val="single" w:sz="4" w:space="0" w:color="auto"/>
              <w:bottom w:val="single" w:sz="4" w:space="0" w:color="auto"/>
            </w:tcBorders>
          </w:tcPr>
          <w:p w14:paraId="644C3734" w14:textId="55659AC0" w:rsidR="000731F7" w:rsidRDefault="000731F7" w:rsidP="000731F7">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102</w:t>
            </w:r>
          </w:p>
        </w:tc>
      </w:tr>
      <w:tr w:rsidR="00B7440A" w:rsidRPr="007B2EEA" w14:paraId="2897B8EB" w14:textId="77777777" w:rsidTr="008B40C8">
        <w:trPr>
          <w:trHeight w:val="288"/>
        </w:trPr>
        <w:tc>
          <w:tcPr>
            <w:tcW w:w="1785" w:type="dxa"/>
            <w:vMerge/>
            <w:tcBorders>
              <w:top w:val="thinThickSmallGap" w:sz="24" w:space="0" w:color="auto"/>
            </w:tcBorders>
            <w:vAlign w:val="center"/>
          </w:tcPr>
          <w:p w14:paraId="639A55FC" w14:textId="77777777" w:rsidR="00B7440A" w:rsidRDefault="00B7440A" w:rsidP="000731F7">
            <w:pPr>
              <w:rPr>
                <w:rFonts w:ascii="Times New Roman" w:eastAsia="Times New Roman" w:hAnsi="Times New Roman" w:cs="Times New Roman"/>
                <w:color w:val="000000"/>
                <w:sz w:val="20"/>
                <w:szCs w:val="18"/>
              </w:rPr>
            </w:pPr>
          </w:p>
        </w:tc>
        <w:tc>
          <w:tcPr>
            <w:tcW w:w="2970" w:type="dxa"/>
            <w:tcBorders>
              <w:top w:val="single" w:sz="4" w:space="0" w:color="auto"/>
              <w:bottom w:val="single" w:sz="4" w:space="0" w:color="auto"/>
            </w:tcBorders>
            <w:vAlign w:val="center"/>
          </w:tcPr>
          <w:p w14:paraId="32E18355" w14:textId="43A8E2FE" w:rsidR="00B7440A" w:rsidRDefault="00B7440A" w:rsidP="000731F7">
            <w:pPr>
              <w:rPr>
                <w:rFonts w:ascii="Times New Roman" w:eastAsia="Times New Roman" w:hAnsi="Times New Roman" w:cs="Times New Roman"/>
                <w:color w:val="000000"/>
                <w:sz w:val="20"/>
                <w:szCs w:val="18"/>
              </w:rPr>
            </w:pPr>
            <w:r w:rsidRPr="00B7440A">
              <w:rPr>
                <w:rFonts w:ascii="Times New Roman" w:eastAsia="Times New Roman" w:hAnsi="Times New Roman" w:cs="Times New Roman"/>
                <w:color w:val="000000"/>
                <w:sz w:val="20"/>
                <w:szCs w:val="18"/>
              </w:rPr>
              <w:t>3.14.4.</w:t>
            </w:r>
            <w:r>
              <w:rPr>
                <w:rFonts w:ascii="Times New Roman" w:eastAsia="Times New Roman" w:hAnsi="Times New Roman" w:cs="Times New Roman"/>
                <w:color w:val="000000"/>
                <w:sz w:val="20"/>
                <w:szCs w:val="18"/>
              </w:rPr>
              <w:t xml:space="preserve"> </w:t>
            </w:r>
            <w:r w:rsidRPr="00B7440A">
              <w:rPr>
                <w:rFonts w:ascii="Times New Roman" w:eastAsia="Times New Roman" w:hAnsi="Times New Roman" w:cs="Times New Roman"/>
                <w:color w:val="000000"/>
                <w:sz w:val="20"/>
                <w:szCs w:val="18"/>
              </w:rPr>
              <w:t>Test Procedure - Bundled and Bagged Firewood</w:t>
            </w:r>
            <w:r>
              <w:rPr>
                <w:rFonts w:ascii="Times New Roman" w:eastAsia="Times New Roman" w:hAnsi="Times New Roman" w:cs="Times New Roman"/>
                <w:color w:val="000000"/>
                <w:sz w:val="20"/>
                <w:szCs w:val="18"/>
              </w:rPr>
              <w:t>, Step 4</w:t>
            </w:r>
          </w:p>
        </w:tc>
        <w:tc>
          <w:tcPr>
            <w:tcW w:w="3330" w:type="dxa"/>
            <w:tcBorders>
              <w:top w:val="single" w:sz="4" w:space="0" w:color="auto"/>
              <w:bottom w:val="single" w:sz="4" w:space="0" w:color="auto"/>
            </w:tcBorders>
          </w:tcPr>
          <w:p w14:paraId="1078251B" w14:textId="3EAB864D" w:rsidR="00B7440A" w:rsidRPr="00B7440A" w:rsidRDefault="00B7440A" w:rsidP="000731F7">
            <w:pPr>
              <w:rPr>
                <w:rFonts w:ascii="Times New Roman" w:eastAsia="Times New Roman" w:hAnsi="Times New Roman" w:cs="Times New Roman"/>
                <w:iCs/>
                <w:color w:val="000000"/>
                <w:sz w:val="20"/>
                <w:szCs w:val="18"/>
              </w:rPr>
            </w:pPr>
            <w:r>
              <w:rPr>
                <w:rFonts w:ascii="Times New Roman" w:eastAsia="Times New Roman" w:hAnsi="Times New Roman" w:cs="Times New Roman"/>
                <w:iCs/>
                <w:color w:val="000000"/>
                <w:sz w:val="20"/>
                <w:szCs w:val="18"/>
              </w:rPr>
              <w:t xml:space="preserve">Updated </w:t>
            </w:r>
            <w:r w:rsidRPr="00B7440A">
              <w:rPr>
                <w:rFonts w:ascii="Times New Roman" w:eastAsia="Times New Roman" w:hAnsi="Times New Roman" w:cs="Times New Roman"/>
                <w:iCs/>
                <w:color w:val="000000"/>
                <w:sz w:val="20"/>
                <w:szCs w:val="18"/>
              </w:rPr>
              <w:t xml:space="preserve">note in step </w:t>
            </w:r>
            <w:r>
              <w:rPr>
                <w:rFonts w:ascii="Times New Roman" w:eastAsia="Times New Roman" w:hAnsi="Times New Roman" w:cs="Times New Roman"/>
                <w:iCs/>
                <w:color w:val="000000"/>
                <w:sz w:val="20"/>
                <w:szCs w:val="18"/>
              </w:rPr>
              <w:t>4</w:t>
            </w:r>
            <w:r w:rsidRPr="00B7440A">
              <w:rPr>
                <w:rFonts w:ascii="Times New Roman" w:eastAsia="Times New Roman" w:hAnsi="Times New Roman" w:cs="Times New Roman"/>
                <w:iCs/>
                <w:color w:val="000000"/>
                <w:sz w:val="20"/>
                <w:szCs w:val="18"/>
              </w:rPr>
              <w:t xml:space="preserve">, </w:t>
            </w:r>
            <w:r>
              <w:rPr>
                <w:rFonts w:ascii="Times New Roman" w:eastAsia="Times New Roman" w:hAnsi="Times New Roman" w:cs="Times New Roman"/>
                <w:iCs/>
                <w:color w:val="000000"/>
                <w:sz w:val="20"/>
                <w:szCs w:val="18"/>
              </w:rPr>
              <w:t xml:space="preserve">to </w:t>
            </w:r>
            <w:r w:rsidRPr="00B7440A">
              <w:rPr>
                <w:rFonts w:ascii="Times New Roman" w:eastAsia="Times New Roman" w:hAnsi="Times New Roman" w:cs="Times New Roman"/>
                <w:iCs/>
                <w:color w:val="000000"/>
                <w:sz w:val="20"/>
                <w:szCs w:val="18"/>
              </w:rPr>
              <w:t xml:space="preserve">say 1 liter = 1 000 </w:t>
            </w:r>
            <w:r>
              <w:rPr>
                <w:rFonts w:ascii="Times New Roman" w:eastAsia="Times New Roman" w:hAnsi="Times New Roman" w:cs="Times New Roman"/>
                <w:iCs/>
                <w:color w:val="000000"/>
                <w:sz w:val="20"/>
                <w:szCs w:val="18"/>
              </w:rPr>
              <w:t>c</w:t>
            </w:r>
            <w:r w:rsidRPr="00B7440A">
              <w:rPr>
                <w:rFonts w:ascii="Times New Roman" w:eastAsia="Times New Roman" w:hAnsi="Times New Roman" w:cs="Times New Roman"/>
                <w:iCs/>
                <w:color w:val="000000"/>
                <w:sz w:val="20"/>
                <w:szCs w:val="18"/>
              </w:rPr>
              <w:t>m</w:t>
            </w:r>
            <w:r w:rsidRPr="00B7440A">
              <w:rPr>
                <w:rFonts w:ascii="Times New Roman" w:eastAsia="Times New Roman" w:hAnsi="Times New Roman" w:cs="Times New Roman"/>
                <w:iCs/>
                <w:color w:val="000000"/>
                <w:sz w:val="20"/>
                <w:szCs w:val="18"/>
                <w:vertAlign w:val="superscript"/>
              </w:rPr>
              <w:t>3</w:t>
            </w:r>
            <w:r w:rsidRPr="00B7440A">
              <w:rPr>
                <w:rFonts w:ascii="Times New Roman" w:eastAsia="Times New Roman" w:hAnsi="Times New Roman" w:cs="Times New Roman"/>
                <w:iCs/>
                <w:color w:val="000000"/>
                <w:sz w:val="20"/>
                <w:szCs w:val="18"/>
              </w:rPr>
              <w:t>.  The metric example should be first and then the cubic foot.</w:t>
            </w:r>
          </w:p>
        </w:tc>
        <w:tc>
          <w:tcPr>
            <w:tcW w:w="1425" w:type="dxa"/>
            <w:tcBorders>
              <w:top w:val="single" w:sz="4" w:space="0" w:color="auto"/>
              <w:bottom w:val="single" w:sz="4" w:space="0" w:color="auto"/>
            </w:tcBorders>
          </w:tcPr>
          <w:p w14:paraId="6C342C63" w14:textId="151E1839" w:rsidR="00B7440A" w:rsidRDefault="00B7440A" w:rsidP="000731F7">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107</w:t>
            </w:r>
          </w:p>
        </w:tc>
      </w:tr>
      <w:tr w:rsidR="00B7440A" w:rsidRPr="007B2EEA" w14:paraId="4C0EB2FD" w14:textId="77777777" w:rsidTr="008B40C8">
        <w:trPr>
          <w:trHeight w:val="288"/>
        </w:trPr>
        <w:tc>
          <w:tcPr>
            <w:tcW w:w="1785" w:type="dxa"/>
            <w:vMerge/>
            <w:tcBorders>
              <w:top w:val="thinThickSmallGap" w:sz="24" w:space="0" w:color="auto"/>
            </w:tcBorders>
            <w:vAlign w:val="center"/>
          </w:tcPr>
          <w:p w14:paraId="099191A3" w14:textId="77777777" w:rsidR="00B7440A" w:rsidRDefault="00B7440A" w:rsidP="000731F7">
            <w:pPr>
              <w:rPr>
                <w:rFonts w:ascii="Times New Roman" w:eastAsia="Times New Roman" w:hAnsi="Times New Roman" w:cs="Times New Roman"/>
                <w:color w:val="000000"/>
                <w:sz w:val="20"/>
                <w:szCs w:val="18"/>
              </w:rPr>
            </w:pPr>
          </w:p>
        </w:tc>
        <w:tc>
          <w:tcPr>
            <w:tcW w:w="2970" w:type="dxa"/>
            <w:tcBorders>
              <w:top w:val="single" w:sz="4" w:space="0" w:color="auto"/>
              <w:bottom w:val="single" w:sz="4" w:space="0" w:color="auto"/>
            </w:tcBorders>
            <w:vAlign w:val="center"/>
          </w:tcPr>
          <w:p w14:paraId="308CCBD2" w14:textId="75969AC5" w:rsidR="00B7440A" w:rsidRDefault="00FA0FFC" w:rsidP="000731F7">
            <w:pPr>
              <w:rPr>
                <w:rFonts w:ascii="Times New Roman" w:eastAsia="Times New Roman" w:hAnsi="Times New Roman" w:cs="Times New Roman"/>
                <w:color w:val="000000"/>
                <w:sz w:val="20"/>
                <w:szCs w:val="18"/>
              </w:rPr>
            </w:pPr>
            <w:r w:rsidRPr="00FA0FFC">
              <w:rPr>
                <w:rFonts w:ascii="Times New Roman" w:eastAsia="Times New Roman" w:hAnsi="Times New Roman" w:cs="Times New Roman"/>
                <w:color w:val="000000"/>
                <w:sz w:val="20"/>
                <w:szCs w:val="18"/>
              </w:rPr>
              <w:t>3.</w:t>
            </w:r>
            <w:r>
              <w:rPr>
                <w:rFonts w:ascii="Times New Roman" w:eastAsia="Times New Roman" w:hAnsi="Times New Roman" w:cs="Times New Roman"/>
                <w:color w:val="000000"/>
                <w:sz w:val="20"/>
                <w:szCs w:val="18"/>
              </w:rPr>
              <w:t>9</w:t>
            </w:r>
            <w:r w:rsidRPr="00FA0FFC">
              <w:rPr>
                <w:rFonts w:ascii="Times New Roman" w:eastAsia="Times New Roman" w:hAnsi="Times New Roman" w:cs="Times New Roman"/>
                <w:color w:val="000000"/>
                <w:sz w:val="20"/>
                <w:szCs w:val="18"/>
              </w:rPr>
              <w:t>.1</w:t>
            </w:r>
            <w:r>
              <w:rPr>
                <w:rFonts w:ascii="Times New Roman" w:eastAsia="Times New Roman" w:hAnsi="Times New Roman" w:cs="Times New Roman"/>
                <w:color w:val="000000"/>
                <w:sz w:val="20"/>
                <w:szCs w:val="18"/>
              </w:rPr>
              <w:t>.1</w:t>
            </w:r>
            <w:r w:rsidRPr="00FA0FFC">
              <w:rPr>
                <w:rFonts w:ascii="Times New Roman" w:eastAsia="Times New Roman" w:hAnsi="Times New Roman" w:cs="Times New Roman"/>
                <w:color w:val="000000"/>
                <w:sz w:val="20"/>
                <w:szCs w:val="18"/>
              </w:rPr>
              <w:t xml:space="preserve">. </w:t>
            </w:r>
            <w:r>
              <w:rPr>
                <w:rFonts w:ascii="Times New Roman" w:eastAsia="Times New Roman" w:hAnsi="Times New Roman" w:cs="Times New Roman"/>
                <w:color w:val="000000"/>
                <w:sz w:val="20"/>
                <w:szCs w:val="18"/>
              </w:rPr>
              <w:t xml:space="preserve">and </w:t>
            </w:r>
            <w:r w:rsidR="00EB18B5" w:rsidRPr="00EB18B5">
              <w:rPr>
                <w:rFonts w:ascii="Times New Roman" w:eastAsia="Times New Roman" w:hAnsi="Times New Roman" w:cs="Times New Roman"/>
                <w:color w:val="000000"/>
                <w:sz w:val="20"/>
                <w:szCs w:val="18"/>
              </w:rPr>
              <w:t>3.15.1.</w:t>
            </w:r>
            <w:r w:rsidR="00EB18B5">
              <w:rPr>
                <w:rFonts w:ascii="Times New Roman" w:eastAsia="Times New Roman" w:hAnsi="Times New Roman" w:cs="Times New Roman"/>
                <w:color w:val="000000"/>
                <w:sz w:val="20"/>
                <w:szCs w:val="18"/>
              </w:rPr>
              <w:t xml:space="preserve"> </w:t>
            </w:r>
            <w:r w:rsidR="00EB18B5" w:rsidRPr="00EB18B5">
              <w:rPr>
                <w:rFonts w:ascii="Times New Roman" w:eastAsia="Times New Roman" w:hAnsi="Times New Roman" w:cs="Times New Roman"/>
                <w:color w:val="000000"/>
                <w:sz w:val="20"/>
                <w:szCs w:val="18"/>
              </w:rPr>
              <w:t>Test Equipment</w:t>
            </w:r>
            <w:r w:rsidR="00EB18B5">
              <w:rPr>
                <w:rFonts w:ascii="Times New Roman" w:eastAsia="Times New Roman" w:hAnsi="Times New Roman" w:cs="Times New Roman"/>
                <w:color w:val="000000"/>
                <w:sz w:val="20"/>
                <w:szCs w:val="18"/>
              </w:rPr>
              <w:t>, Rigid Rules</w:t>
            </w:r>
          </w:p>
        </w:tc>
        <w:tc>
          <w:tcPr>
            <w:tcW w:w="3330" w:type="dxa"/>
            <w:tcBorders>
              <w:top w:val="single" w:sz="4" w:space="0" w:color="auto"/>
              <w:bottom w:val="single" w:sz="4" w:space="0" w:color="auto"/>
            </w:tcBorders>
          </w:tcPr>
          <w:p w14:paraId="2473F435" w14:textId="36071A7B" w:rsidR="00B7440A" w:rsidRDefault="00B7440A" w:rsidP="000731F7">
            <w:pPr>
              <w:rPr>
                <w:rFonts w:ascii="Times New Roman" w:eastAsia="Times New Roman" w:hAnsi="Times New Roman" w:cs="Times New Roman"/>
                <w:iCs/>
                <w:color w:val="000000"/>
                <w:sz w:val="20"/>
                <w:szCs w:val="18"/>
              </w:rPr>
            </w:pPr>
            <w:r w:rsidRPr="00B7440A">
              <w:rPr>
                <w:rFonts w:ascii="Times New Roman" w:eastAsia="Times New Roman" w:hAnsi="Times New Roman" w:cs="Times New Roman"/>
                <w:iCs/>
                <w:color w:val="000000"/>
                <w:sz w:val="20"/>
                <w:szCs w:val="18"/>
              </w:rPr>
              <w:t>Remove the word "Starrett</w:t>
            </w:r>
            <w:r>
              <w:rPr>
                <w:rFonts w:ascii="Times New Roman" w:eastAsia="Times New Roman" w:hAnsi="Times New Roman" w:cs="Times New Roman"/>
                <w:iCs/>
                <w:color w:val="000000"/>
                <w:sz w:val="20"/>
                <w:szCs w:val="18"/>
              </w:rPr>
              <w:t>”</w:t>
            </w:r>
          </w:p>
        </w:tc>
        <w:tc>
          <w:tcPr>
            <w:tcW w:w="1425" w:type="dxa"/>
            <w:tcBorders>
              <w:top w:val="single" w:sz="4" w:space="0" w:color="auto"/>
              <w:bottom w:val="single" w:sz="4" w:space="0" w:color="auto"/>
            </w:tcBorders>
          </w:tcPr>
          <w:p w14:paraId="0F6C6295" w14:textId="64F2BDE5" w:rsidR="00B7440A" w:rsidRDefault="00EB18B5" w:rsidP="000731F7">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108</w:t>
            </w:r>
          </w:p>
        </w:tc>
      </w:tr>
      <w:tr w:rsidR="000731F7" w:rsidRPr="007B2EEA" w14:paraId="6FDA9504" w14:textId="77777777" w:rsidTr="008B40C8">
        <w:trPr>
          <w:trHeight w:val="288"/>
        </w:trPr>
        <w:tc>
          <w:tcPr>
            <w:tcW w:w="1785" w:type="dxa"/>
            <w:vMerge/>
            <w:tcBorders>
              <w:bottom w:val="thinThickSmallGap" w:sz="24" w:space="0" w:color="auto"/>
            </w:tcBorders>
            <w:vAlign w:val="center"/>
          </w:tcPr>
          <w:p w14:paraId="399577FE" w14:textId="77777777" w:rsidR="000731F7" w:rsidRPr="00760F32" w:rsidRDefault="000731F7" w:rsidP="000731F7">
            <w:pPr>
              <w:rPr>
                <w:rFonts w:ascii="Times New Roman" w:eastAsia="Times New Roman" w:hAnsi="Times New Roman" w:cs="Times New Roman"/>
                <w:color w:val="000000"/>
                <w:sz w:val="20"/>
                <w:szCs w:val="18"/>
              </w:rPr>
            </w:pPr>
          </w:p>
        </w:tc>
        <w:tc>
          <w:tcPr>
            <w:tcW w:w="2970" w:type="dxa"/>
            <w:tcBorders>
              <w:top w:val="single" w:sz="4" w:space="0" w:color="auto"/>
              <w:bottom w:val="thinThickSmallGap" w:sz="24" w:space="0" w:color="auto"/>
            </w:tcBorders>
            <w:vAlign w:val="center"/>
          </w:tcPr>
          <w:p w14:paraId="36291647" w14:textId="0F70B63E" w:rsidR="000731F7" w:rsidRDefault="000731F7" w:rsidP="00222244">
            <w:pPr>
              <w:spacing w:after="120"/>
              <w:rPr>
                <w:rFonts w:ascii="Times New Roman" w:eastAsia="Times New Roman" w:hAnsi="Times New Roman" w:cs="Times New Roman"/>
                <w:color w:val="000000"/>
                <w:sz w:val="20"/>
                <w:szCs w:val="18"/>
              </w:rPr>
            </w:pPr>
            <w:r w:rsidRPr="00E0407E">
              <w:rPr>
                <w:rFonts w:ascii="Times New Roman" w:eastAsia="Times New Roman" w:hAnsi="Times New Roman" w:cs="Times New Roman"/>
                <w:color w:val="000000"/>
                <w:sz w:val="20"/>
                <w:szCs w:val="18"/>
              </w:rPr>
              <w:t>Table 3- 7. Recommended Chute Dimensions</w:t>
            </w:r>
          </w:p>
        </w:tc>
        <w:tc>
          <w:tcPr>
            <w:tcW w:w="3330" w:type="dxa"/>
            <w:tcBorders>
              <w:top w:val="single" w:sz="4" w:space="0" w:color="auto"/>
              <w:bottom w:val="thinThickSmallGap" w:sz="24" w:space="0" w:color="auto"/>
            </w:tcBorders>
          </w:tcPr>
          <w:p w14:paraId="614874D0" w14:textId="61A47E76" w:rsidR="000731F7" w:rsidRPr="00441129" w:rsidRDefault="000731F7" w:rsidP="000731F7">
            <w:pPr>
              <w:rPr>
                <w:rFonts w:ascii="Times New Roman" w:eastAsia="Times New Roman" w:hAnsi="Times New Roman" w:cs="Times New Roman"/>
                <w:iCs/>
                <w:color w:val="000000"/>
                <w:sz w:val="20"/>
                <w:szCs w:val="18"/>
              </w:rPr>
            </w:pPr>
            <w:r>
              <w:rPr>
                <w:rFonts w:ascii="Times New Roman" w:eastAsia="Times New Roman" w:hAnsi="Times New Roman" w:cs="Times New Roman"/>
                <w:iCs/>
                <w:color w:val="000000"/>
                <w:sz w:val="20"/>
                <w:szCs w:val="18"/>
              </w:rPr>
              <w:t xml:space="preserve">Added the callout of </w:t>
            </w:r>
            <w:r w:rsidRPr="00E0407E">
              <w:rPr>
                <w:rFonts w:ascii="Times New Roman" w:eastAsia="Times New Roman" w:hAnsi="Times New Roman" w:cs="Times New Roman"/>
                <w:color w:val="000000"/>
                <w:sz w:val="20"/>
                <w:szCs w:val="18"/>
              </w:rPr>
              <w:t>Table 3- 7</w:t>
            </w:r>
            <w:r>
              <w:rPr>
                <w:rFonts w:ascii="Times New Roman" w:eastAsia="Times New Roman" w:hAnsi="Times New Roman" w:cs="Times New Roman"/>
                <w:color w:val="000000"/>
                <w:sz w:val="20"/>
                <w:szCs w:val="18"/>
              </w:rPr>
              <w:t>.</w:t>
            </w:r>
          </w:p>
        </w:tc>
        <w:tc>
          <w:tcPr>
            <w:tcW w:w="1425" w:type="dxa"/>
            <w:tcBorders>
              <w:top w:val="single" w:sz="4" w:space="0" w:color="auto"/>
              <w:bottom w:val="thinThickSmallGap" w:sz="24" w:space="0" w:color="auto"/>
            </w:tcBorders>
          </w:tcPr>
          <w:p w14:paraId="33B6334B" w14:textId="49D58A9D" w:rsidR="000731F7" w:rsidRDefault="000731F7" w:rsidP="000731F7">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108</w:t>
            </w:r>
          </w:p>
        </w:tc>
      </w:tr>
      <w:tr w:rsidR="00B415ED" w:rsidRPr="007B2EEA" w14:paraId="29EDC6A2" w14:textId="77777777" w:rsidTr="008B40C8">
        <w:trPr>
          <w:trHeight w:val="288"/>
        </w:trPr>
        <w:tc>
          <w:tcPr>
            <w:tcW w:w="1785" w:type="dxa"/>
            <w:tcBorders>
              <w:top w:val="thinThickSmallGap" w:sz="24" w:space="0" w:color="auto"/>
              <w:bottom w:val="thinThickSmallGap" w:sz="24" w:space="0" w:color="auto"/>
            </w:tcBorders>
            <w:vAlign w:val="center"/>
          </w:tcPr>
          <w:p w14:paraId="364BBD3F" w14:textId="3DA2A124" w:rsidR="00B415ED" w:rsidRPr="00B415ED" w:rsidRDefault="00B415ED" w:rsidP="00B415ED">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 xml:space="preserve">Chapter 4. </w:t>
            </w:r>
            <w:r w:rsidRPr="00B415ED">
              <w:rPr>
                <w:rFonts w:ascii="Times New Roman" w:eastAsia="Times New Roman" w:hAnsi="Times New Roman" w:cs="Times New Roman"/>
                <w:color w:val="000000"/>
                <w:sz w:val="20"/>
                <w:szCs w:val="18"/>
              </w:rPr>
              <w:t xml:space="preserve">Test Procedures – Packages Labeled by Count, Linear </w:t>
            </w:r>
          </w:p>
          <w:p w14:paraId="1C8A4FBE" w14:textId="12A7F6A7" w:rsidR="00B415ED" w:rsidRDefault="00B415ED" w:rsidP="00222244">
            <w:pPr>
              <w:spacing w:after="120"/>
              <w:rPr>
                <w:rFonts w:ascii="Times New Roman" w:eastAsia="Times New Roman" w:hAnsi="Times New Roman" w:cs="Times New Roman"/>
                <w:color w:val="000000"/>
                <w:sz w:val="20"/>
                <w:szCs w:val="18"/>
              </w:rPr>
            </w:pPr>
            <w:r w:rsidRPr="00B415ED">
              <w:rPr>
                <w:rFonts w:ascii="Times New Roman" w:eastAsia="Times New Roman" w:hAnsi="Times New Roman" w:cs="Times New Roman"/>
                <w:color w:val="000000"/>
                <w:sz w:val="20"/>
                <w:szCs w:val="18"/>
              </w:rPr>
              <w:t>Measure, Area, Thickness, and Combinations of Quantities</w:t>
            </w:r>
          </w:p>
        </w:tc>
        <w:tc>
          <w:tcPr>
            <w:tcW w:w="2970" w:type="dxa"/>
            <w:tcBorders>
              <w:top w:val="thinThickSmallGap" w:sz="24" w:space="0" w:color="auto"/>
              <w:bottom w:val="thinThickSmallGap" w:sz="24" w:space="0" w:color="auto"/>
            </w:tcBorders>
            <w:vAlign w:val="center"/>
          </w:tcPr>
          <w:p w14:paraId="0121E041" w14:textId="46B9F23D" w:rsidR="00B415ED" w:rsidRDefault="00B415ED" w:rsidP="0062377C">
            <w:pPr>
              <w:rPr>
                <w:rFonts w:ascii="Times New Roman" w:eastAsia="Times New Roman" w:hAnsi="Times New Roman" w:cs="Times New Roman"/>
                <w:color w:val="000000"/>
                <w:sz w:val="20"/>
                <w:szCs w:val="18"/>
              </w:rPr>
            </w:pPr>
            <w:r w:rsidRPr="00B415ED">
              <w:rPr>
                <w:rFonts w:ascii="Times New Roman" w:eastAsia="Times New Roman" w:hAnsi="Times New Roman" w:cs="Times New Roman"/>
                <w:color w:val="000000"/>
                <w:sz w:val="20"/>
                <w:szCs w:val="18"/>
              </w:rPr>
              <w:t>4.9.2.</w:t>
            </w:r>
            <w:r>
              <w:rPr>
                <w:rFonts w:ascii="Times New Roman" w:eastAsia="Times New Roman" w:hAnsi="Times New Roman" w:cs="Times New Roman"/>
                <w:color w:val="000000"/>
                <w:sz w:val="20"/>
                <w:szCs w:val="18"/>
              </w:rPr>
              <w:t xml:space="preserve"> </w:t>
            </w:r>
            <w:r w:rsidRPr="00B415ED">
              <w:rPr>
                <w:rFonts w:ascii="Times New Roman" w:eastAsia="Times New Roman" w:hAnsi="Times New Roman" w:cs="Times New Roman"/>
                <w:color w:val="000000"/>
                <w:sz w:val="20"/>
                <w:szCs w:val="18"/>
              </w:rPr>
              <w:t>Test Procedure</w:t>
            </w:r>
            <w:r>
              <w:rPr>
                <w:rFonts w:ascii="Times New Roman" w:eastAsia="Times New Roman" w:hAnsi="Times New Roman" w:cs="Times New Roman"/>
                <w:color w:val="000000"/>
                <w:sz w:val="20"/>
                <w:szCs w:val="18"/>
              </w:rPr>
              <w:t>, Step 8</w:t>
            </w:r>
          </w:p>
        </w:tc>
        <w:tc>
          <w:tcPr>
            <w:tcW w:w="3330" w:type="dxa"/>
            <w:tcBorders>
              <w:top w:val="thinThickSmallGap" w:sz="24" w:space="0" w:color="auto"/>
              <w:bottom w:val="thinThickSmallGap" w:sz="24" w:space="0" w:color="auto"/>
            </w:tcBorders>
          </w:tcPr>
          <w:p w14:paraId="0BA4C1E2" w14:textId="0460D63B" w:rsidR="00B415ED" w:rsidRDefault="00B415ED" w:rsidP="0062377C">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Updated notation to describe values</w:t>
            </w:r>
            <w:r w:rsidR="00651558">
              <w:rPr>
                <w:rFonts w:ascii="Times New Roman" w:eastAsia="Times New Roman" w:hAnsi="Times New Roman" w:cs="Times New Roman"/>
                <w:color w:val="000000"/>
                <w:sz w:val="20"/>
                <w:szCs w:val="18"/>
              </w:rPr>
              <w:t>.</w:t>
            </w:r>
          </w:p>
        </w:tc>
        <w:tc>
          <w:tcPr>
            <w:tcW w:w="1425" w:type="dxa"/>
            <w:tcBorders>
              <w:top w:val="thinThickSmallGap" w:sz="24" w:space="0" w:color="auto"/>
              <w:bottom w:val="thinThickSmallGap" w:sz="24" w:space="0" w:color="auto"/>
            </w:tcBorders>
          </w:tcPr>
          <w:p w14:paraId="4AAEAB48" w14:textId="217865F8" w:rsidR="00B415ED" w:rsidRDefault="00B415ED" w:rsidP="0062377C">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148</w:t>
            </w:r>
          </w:p>
        </w:tc>
      </w:tr>
      <w:tr w:rsidR="00957CB0" w:rsidRPr="007B2EEA" w14:paraId="5DBEAAB5" w14:textId="77777777" w:rsidTr="008B40C8">
        <w:trPr>
          <w:trHeight w:val="288"/>
        </w:trPr>
        <w:tc>
          <w:tcPr>
            <w:tcW w:w="1785" w:type="dxa"/>
            <w:tcBorders>
              <w:top w:val="thinThickSmallGap" w:sz="24" w:space="0" w:color="auto"/>
              <w:bottom w:val="double" w:sz="4" w:space="0" w:color="auto"/>
            </w:tcBorders>
          </w:tcPr>
          <w:p w14:paraId="01D899E7" w14:textId="3BF7F2C0" w:rsidR="00957CB0" w:rsidRDefault="00957CB0" w:rsidP="008B40C8">
            <w:pPr>
              <w:spacing w:after="120"/>
              <w:rPr>
                <w:rFonts w:ascii="Times New Roman" w:eastAsia="Times New Roman" w:hAnsi="Times New Roman" w:cs="Times New Roman"/>
                <w:color w:val="000000"/>
                <w:sz w:val="20"/>
                <w:szCs w:val="18"/>
              </w:rPr>
            </w:pPr>
            <w:r w:rsidRPr="00957CB0">
              <w:rPr>
                <w:rFonts w:ascii="Times New Roman" w:eastAsia="Times New Roman" w:hAnsi="Times New Roman" w:cs="Times New Roman"/>
                <w:color w:val="000000"/>
                <w:sz w:val="20"/>
                <w:szCs w:val="18"/>
              </w:rPr>
              <w:t>Appendix C. Model Inspection Report Forms</w:t>
            </w:r>
          </w:p>
        </w:tc>
        <w:tc>
          <w:tcPr>
            <w:tcW w:w="2970" w:type="dxa"/>
            <w:tcBorders>
              <w:top w:val="thinThickSmallGap" w:sz="24" w:space="0" w:color="auto"/>
              <w:bottom w:val="double" w:sz="4" w:space="0" w:color="auto"/>
            </w:tcBorders>
          </w:tcPr>
          <w:p w14:paraId="6D94E019" w14:textId="0B86E33F" w:rsidR="00957CB0" w:rsidRPr="00B415ED" w:rsidRDefault="00957CB0" w:rsidP="008B40C8">
            <w:pPr>
              <w:rPr>
                <w:rFonts w:ascii="Times New Roman" w:eastAsia="Times New Roman" w:hAnsi="Times New Roman" w:cs="Times New Roman"/>
                <w:color w:val="000000"/>
                <w:sz w:val="20"/>
                <w:szCs w:val="18"/>
              </w:rPr>
            </w:pPr>
            <w:r w:rsidRPr="00957CB0">
              <w:rPr>
                <w:rFonts w:ascii="Times New Roman" w:eastAsia="Times New Roman" w:hAnsi="Times New Roman" w:cs="Times New Roman"/>
                <w:color w:val="000000"/>
                <w:sz w:val="20"/>
                <w:szCs w:val="18"/>
              </w:rPr>
              <w:t xml:space="preserve">Random Package Report – Example </w:t>
            </w:r>
          </w:p>
        </w:tc>
        <w:tc>
          <w:tcPr>
            <w:tcW w:w="3330" w:type="dxa"/>
            <w:tcBorders>
              <w:top w:val="thinThickSmallGap" w:sz="24" w:space="0" w:color="auto"/>
              <w:bottom w:val="double" w:sz="4" w:space="0" w:color="auto"/>
            </w:tcBorders>
          </w:tcPr>
          <w:p w14:paraId="03660D3C" w14:textId="1B2C0FA4" w:rsidR="00957CB0" w:rsidRDefault="00957CB0" w:rsidP="008B40C8">
            <w:pPr>
              <w:spacing w:after="120"/>
              <w:rPr>
                <w:rFonts w:ascii="Times New Roman" w:eastAsia="Times New Roman" w:hAnsi="Times New Roman" w:cs="Times New Roman"/>
                <w:color w:val="000000"/>
                <w:sz w:val="20"/>
                <w:szCs w:val="18"/>
              </w:rPr>
            </w:pPr>
            <w:r w:rsidRPr="00957CB0">
              <w:rPr>
                <w:rFonts w:ascii="Times New Roman" w:eastAsia="Times New Roman" w:hAnsi="Times New Roman" w:cs="Times New Roman"/>
                <w:color w:val="000000"/>
                <w:sz w:val="20"/>
                <w:szCs w:val="18"/>
              </w:rPr>
              <w:t xml:space="preserve">Change the comma in the </w:t>
            </w:r>
            <w:proofErr w:type="gramStart"/>
            <w:r w:rsidRPr="00957CB0">
              <w:rPr>
                <w:rFonts w:ascii="Times New Roman" w:eastAsia="Times New Roman" w:hAnsi="Times New Roman" w:cs="Times New Roman"/>
                <w:color w:val="000000"/>
                <w:sz w:val="20"/>
                <w:szCs w:val="18"/>
              </w:rPr>
              <w:t>words</w:t>
            </w:r>
            <w:proofErr w:type="gramEnd"/>
            <w:r w:rsidRPr="00957CB0">
              <w:rPr>
                <w:rFonts w:ascii="Times New Roman" w:eastAsia="Times New Roman" w:hAnsi="Times New Roman" w:cs="Times New Roman"/>
                <w:color w:val="000000"/>
                <w:sz w:val="20"/>
                <w:szCs w:val="18"/>
              </w:rPr>
              <w:t xml:space="preserve"> product description - lot code - unit price</w:t>
            </w:r>
            <w:r w:rsidR="00651558">
              <w:rPr>
                <w:rFonts w:ascii="Times New Roman" w:eastAsia="Times New Roman" w:hAnsi="Times New Roman" w:cs="Times New Roman"/>
                <w:color w:val="000000"/>
                <w:sz w:val="20"/>
                <w:szCs w:val="18"/>
              </w:rPr>
              <w:t>.</w:t>
            </w:r>
          </w:p>
        </w:tc>
        <w:tc>
          <w:tcPr>
            <w:tcW w:w="1425" w:type="dxa"/>
            <w:tcBorders>
              <w:top w:val="thinThickSmallGap" w:sz="24" w:space="0" w:color="auto"/>
              <w:bottom w:val="double" w:sz="4" w:space="0" w:color="auto"/>
            </w:tcBorders>
          </w:tcPr>
          <w:p w14:paraId="7D165B6F" w14:textId="76A0B358" w:rsidR="00957CB0" w:rsidRDefault="00957CB0" w:rsidP="008B40C8">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202</w:t>
            </w:r>
          </w:p>
        </w:tc>
      </w:tr>
    </w:tbl>
    <w:p w14:paraId="40E1C3A6" w14:textId="77777777" w:rsidR="008B40C8" w:rsidRDefault="008B40C8"/>
    <w:tbl>
      <w:tblPr>
        <w:tblW w:w="95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1785"/>
        <w:gridCol w:w="2970"/>
        <w:gridCol w:w="3330"/>
        <w:gridCol w:w="1425"/>
      </w:tblGrid>
      <w:tr w:rsidR="008B40C8" w:rsidRPr="007B2EEA" w14:paraId="3C42C33F" w14:textId="77777777" w:rsidTr="008B40C8">
        <w:trPr>
          <w:cantSplit/>
          <w:trHeight w:val="288"/>
          <w:tblHeader/>
        </w:trPr>
        <w:tc>
          <w:tcPr>
            <w:tcW w:w="1785" w:type="dxa"/>
            <w:tcBorders>
              <w:top w:val="double" w:sz="4" w:space="0" w:color="auto"/>
              <w:bottom w:val="thinThickSmallGap" w:sz="24" w:space="0" w:color="auto"/>
            </w:tcBorders>
            <w:vAlign w:val="center"/>
          </w:tcPr>
          <w:p w14:paraId="2305CD6C" w14:textId="77777777" w:rsidR="008B40C8" w:rsidRPr="00990B9F" w:rsidRDefault="008B40C8" w:rsidP="001B295C">
            <w:pPr>
              <w:pStyle w:val="TableColumnHeadings"/>
            </w:pPr>
            <w:bookmarkStart w:id="4" w:name="_Hlk203994618"/>
            <w:r w:rsidRPr="00990B9F">
              <w:t>Chapter</w:t>
            </w:r>
          </w:p>
        </w:tc>
        <w:tc>
          <w:tcPr>
            <w:tcW w:w="2970" w:type="dxa"/>
            <w:tcBorders>
              <w:top w:val="double" w:sz="4" w:space="0" w:color="auto"/>
              <w:bottom w:val="thinThickSmallGap" w:sz="24" w:space="0" w:color="auto"/>
            </w:tcBorders>
            <w:vAlign w:val="center"/>
          </w:tcPr>
          <w:p w14:paraId="30A66C58" w14:textId="77777777" w:rsidR="008B40C8" w:rsidRPr="00990B9F" w:rsidRDefault="008B40C8" w:rsidP="001B295C">
            <w:pPr>
              <w:pStyle w:val="TableColumnHeadings"/>
            </w:pPr>
            <w:r w:rsidRPr="00990B9F">
              <w:t>Section</w:t>
            </w:r>
          </w:p>
        </w:tc>
        <w:tc>
          <w:tcPr>
            <w:tcW w:w="3330" w:type="dxa"/>
            <w:tcBorders>
              <w:top w:val="double" w:sz="4" w:space="0" w:color="auto"/>
              <w:bottom w:val="thinThickSmallGap" w:sz="24" w:space="0" w:color="auto"/>
            </w:tcBorders>
            <w:vAlign w:val="center"/>
          </w:tcPr>
          <w:p w14:paraId="7B974A13" w14:textId="77777777" w:rsidR="008B40C8" w:rsidRPr="00990B9F" w:rsidRDefault="008B40C8" w:rsidP="001B295C">
            <w:pPr>
              <w:pStyle w:val="TableColumnHeadings"/>
            </w:pPr>
            <w:r w:rsidRPr="00990B9F">
              <w:t>Action</w:t>
            </w:r>
          </w:p>
        </w:tc>
        <w:tc>
          <w:tcPr>
            <w:tcW w:w="1425" w:type="dxa"/>
            <w:tcBorders>
              <w:top w:val="double" w:sz="4" w:space="0" w:color="auto"/>
              <w:bottom w:val="thinThickSmallGap" w:sz="24" w:space="0" w:color="auto"/>
            </w:tcBorders>
            <w:vAlign w:val="center"/>
          </w:tcPr>
          <w:p w14:paraId="7601C07F" w14:textId="77777777" w:rsidR="008B40C8" w:rsidRPr="007B2EEA" w:rsidRDefault="008B40C8" w:rsidP="001B295C">
            <w:pPr>
              <w:pStyle w:val="TableColumnHeadings"/>
              <w:rPr>
                <w:highlight w:val="yellow"/>
              </w:rPr>
            </w:pPr>
            <w:r w:rsidRPr="00990B9F">
              <w:t>Page</w:t>
            </w:r>
          </w:p>
        </w:tc>
      </w:tr>
      <w:tr w:rsidR="008B40C8" w:rsidRPr="007B2EEA" w14:paraId="12064BC1" w14:textId="77777777" w:rsidTr="008B40C8">
        <w:trPr>
          <w:trHeight w:val="288"/>
        </w:trPr>
        <w:tc>
          <w:tcPr>
            <w:tcW w:w="1785" w:type="dxa"/>
            <w:vMerge w:val="restart"/>
            <w:tcBorders>
              <w:top w:val="thinThickSmallGap" w:sz="24" w:space="0" w:color="auto"/>
              <w:bottom w:val="double" w:sz="4" w:space="0" w:color="auto"/>
            </w:tcBorders>
            <w:vAlign w:val="center"/>
          </w:tcPr>
          <w:p w14:paraId="0BAF2ED6" w14:textId="77777777" w:rsidR="008B40C8" w:rsidRPr="00760F32" w:rsidRDefault="008B40C8" w:rsidP="008B40C8">
            <w:pPr>
              <w:rPr>
                <w:rFonts w:ascii="Times New Roman" w:eastAsia="Times New Roman" w:hAnsi="Times New Roman" w:cs="Times New Roman"/>
                <w:color w:val="000000"/>
                <w:sz w:val="20"/>
                <w:szCs w:val="18"/>
              </w:rPr>
            </w:pPr>
            <w:r w:rsidRPr="00760F32">
              <w:rPr>
                <w:rFonts w:ascii="Times New Roman" w:eastAsia="Times New Roman" w:hAnsi="Times New Roman" w:cs="Times New Roman"/>
                <w:color w:val="000000"/>
                <w:sz w:val="20"/>
                <w:szCs w:val="18"/>
              </w:rPr>
              <w:t>Appendix E. General Tables of Units of Measurement</w:t>
            </w:r>
            <w:bookmarkEnd w:id="4"/>
          </w:p>
        </w:tc>
        <w:tc>
          <w:tcPr>
            <w:tcW w:w="2970" w:type="dxa"/>
            <w:vMerge w:val="restart"/>
            <w:tcBorders>
              <w:top w:val="double" w:sz="4" w:space="0" w:color="auto"/>
            </w:tcBorders>
            <w:vAlign w:val="center"/>
          </w:tcPr>
          <w:p w14:paraId="5AA48003" w14:textId="40F4CE64" w:rsidR="008B40C8" w:rsidRPr="00760F32" w:rsidRDefault="008B40C8" w:rsidP="008B40C8">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1. Tables of Metric Units of Measurement</w:t>
            </w:r>
          </w:p>
        </w:tc>
        <w:tc>
          <w:tcPr>
            <w:tcW w:w="3330" w:type="dxa"/>
            <w:tcBorders>
              <w:top w:val="double" w:sz="4" w:space="0" w:color="auto"/>
              <w:bottom w:val="single" w:sz="4" w:space="0" w:color="auto"/>
            </w:tcBorders>
          </w:tcPr>
          <w:p w14:paraId="1DE370C0" w14:textId="0599C56F" w:rsidR="008B40C8" w:rsidRPr="00441129" w:rsidRDefault="008B40C8" w:rsidP="008B40C8">
            <w:pPr>
              <w:rPr>
                <w:rFonts w:ascii="Times New Roman" w:eastAsia="Times New Roman" w:hAnsi="Times New Roman" w:cs="Times New Roman"/>
                <w:iCs/>
                <w:color w:val="000000"/>
                <w:sz w:val="20"/>
                <w:szCs w:val="18"/>
              </w:rPr>
            </w:pPr>
            <w:r>
              <w:rPr>
                <w:rFonts w:ascii="Times New Roman" w:eastAsia="Times New Roman" w:hAnsi="Times New Roman" w:cs="Times New Roman"/>
                <w:iCs/>
                <w:color w:val="000000"/>
                <w:sz w:val="20"/>
                <w:szCs w:val="18"/>
              </w:rPr>
              <w:t>Added digits to the prefixes for the decimal/subunits.</w:t>
            </w:r>
          </w:p>
        </w:tc>
        <w:tc>
          <w:tcPr>
            <w:tcW w:w="1425" w:type="dxa"/>
            <w:tcBorders>
              <w:top w:val="double" w:sz="4" w:space="0" w:color="auto"/>
              <w:bottom w:val="single" w:sz="4" w:space="0" w:color="auto"/>
            </w:tcBorders>
          </w:tcPr>
          <w:p w14:paraId="396926E7" w14:textId="5C567E70" w:rsidR="008B40C8" w:rsidRPr="00760F32" w:rsidRDefault="008B40C8" w:rsidP="008B40C8">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235</w:t>
            </w:r>
          </w:p>
        </w:tc>
      </w:tr>
      <w:tr w:rsidR="008B40C8" w:rsidRPr="007B2EEA" w14:paraId="551F27FE" w14:textId="77777777" w:rsidTr="008B40C8">
        <w:trPr>
          <w:trHeight w:val="288"/>
        </w:trPr>
        <w:tc>
          <w:tcPr>
            <w:tcW w:w="1785" w:type="dxa"/>
            <w:vMerge/>
            <w:tcBorders>
              <w:top w:val="single" w:sz="6" w:space="0" w:color="auto"/>
              <w:bottom w:val="double" w:sz="4" w:space="0" w:color="auto"/>
            </w:tcBorders>
            <w:vAlign w:val="center"/>
          </w:tcPr>
          <w:p w14:paraId="5496E371" w14:textId="77777777" w:rsidR="008B40C8" w:rsidRPr="00760F32" w:rsidRDefault="008B40C8" w:rsidP="008B40C8">
            <w:pPr>
              <w:rPr>
                <w:rFonts w:ascii="Times New Roman" w:eastAsia="Times New Roman" w:hAnsi="Times New Roman" w:cs="Times New Roman"/>
                <w:color w:val="000000"/>
                <w:sz w:val="20"/>
                <w:szCs w:val="18"/>
              </w:rPr>
            </w:pPr>
          </w:p>
        </w:tc>
        <w:tc>
          <w:tcPr>
            <w:tcW w:w="2970" w:type="dxa"/>
            <w:vMerge/>
            <w:tcBorders>
              <w:bottom w:val="single" w:sz="4" w:space="0" w:color="auto"/>
            </w:tcBorders>
            <w:vAlign w:val="center"/>
          </w:tcPr>
          <w:p w14:paraId="3BA038D9" w14:textId="48D00E63" w:rsidR="008B40C8" w:rsidRDefault="008B40C8" w:rsidP="008B40C8">
            <w:pPr>
              <w:rPr>
                <w:rFonts w:ascii="Times New Roman" w:eastAsia="Times New Roman" w:hAnsi="Times New Roman" w:cs="Times New Roman"/>
                <w:color w:val="000000"/>
                <w:sz w:val="20"/>
                <w:szCs w:val="18"/>
              </w:rPr>
            </w:pPr>
          </w:p>
        </w:tc>
        <w:tc>
          <w:tcPr>
            <w:tcW w:w="3330" w:type="dxa"/>
            <w:tcBorders>
              <w:top w:val="single" w:sz="4" w:space="0" w:color="auto"/>
              <w:bottom w:val="single" w:sz="4" w:space="0" w:color="auto"/>
            </w:tcBorders>
          </w:tcPr>
          <w:p w14:paraId="0CB1ABA9" w14:textId="33E0B7B3" w:rsidR="008B40C8" w:rsidRPr="00441129" w:rsidRDefault="008B40C8" w:rsidP="008B40C8">
            <w:pPr>
              <w:rPr>
                <w:rFonts w:ascii="Times New Roman" w:eastAsia="Times New Roman" w:hAnsi="Times New Roman" w:cs="Times New Roman"/>
                <w:iCs/>
                <w:color w:val="000000"/>
                <w:sz w:val="20"/>
                <w:szCs w:val="18"/>
              </w:rPr>
            </w:pPr>
            <w:r>
              <w:rPr>
                <w:rFonts w:ascii="Times New Roman" w:eastAsia="Times New Roman" w:hAnsi="Times New Roman" w:cs="Times New Roman"/>
                <w:color w:val="000000"/>
                <w:sz w:val="20"/>
                <w:szCs w:val="18"/>
              </w:rPr>
              <w:t>Added f</w:t>
            </w:r>
            <w:r w:rsidRPr="00660712">
              <w:rPr>
                <w:rFonts w:ascii="Times New Roman" w:eastAsia="Times New Roman" w:hAnsi="Times New Roman" w:cs="Times New Roman"/>
                <w:color w:val="000000"/>
                <w:sz w:val="20"/>
                <w:szCs w:val="18"/>
              </w:rPr>
              <w:t xml:space="preserve">our </w:t>
            </w:r>
            <w:r>
              <w:rPr>
                <w:rFonts w:ascii="Times New Roman" w:eastAsia="Times New Roman" w:hAnsi="Times New Roman" w:cs="Times New Roman"/>
                <w:color w:val="000000"/>
                <w:sz w:val="20"/>
                <w:szCs w:val="18"/>
              </w:rPr>
              <w:t xml:space="preserve">new SI </w:t>
            </w:r>
            <w:r w:rsidRPr="00660712">
              <w:rPr>
                <w:rFonts w:ascii="Times New Roman" w:eastAsia="Times New Roman" w:hAnsi="Times New Roman" w:cs="Times New Roman"/>
                <w:color w:val="000000"/>
                <w:sz w:val="20"/>
                <w:szCs w:val="18"/>
              </w:rPr>
              <w:t>prefixes.  Two for forming multiples:  ronna and quetta.  Two forming submultiples:  ronto and quecto.</w:t>
            </w:r>
          </w:p>
        </w:tc>
        <w:tc>
          <w:tcPr>
            <w:tcW w:w="1425" w:type="dxa"/>
            <w:tcBorders>
              <w:top w:val="single" w:sz="4" w:space="0" w:color="auto"/>
              <w:bottom w:val="single" w:sz="4" w:space="0" w:color="auto"/>
            </w:tcBorders>
          </w:tcPr>
          <w:p w14:paraId="1713292C" w14:textId="08A83BF9" w:rsidR="008B40C8" w:rsidRDefault="008B40C8" w:rsidP="008B40C8">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235</w:t>
            </w:r>
          </w:p>
        </w:tc>
      </w:tr>
      <w:tr w:rsidR="008B40C8" w:rsidRPr="007B2EEA" w14:paraId="4E5BA739" w14:textId="77777777" w:rsidTr="008B40C8">
        <w:trPr>
          <w:trHeight w:val="288"/>
        </w:trPr>
        <w:tc>
          <w:tcPr>
            <w:tcW w:w="1785" w:type="dxa"/>
            <w:vMerge/>
            <w:tcBorders>
              <w:top w:val="single" w:sz="6" w:space="0" w:color="auto"/>
              <w:bottom w:val="double" w:sz="4" w:space="0" w:color="auto"/>
            </w:tcBorders>
            <w:vAlign w:val="center"/>
          </w:tcPr>
          <w:p w14:paraId="0FD70089" w14:textId="77777777" w:rsidR="008B40C8" w:rsidRPr="00760F32" w:rsidRDefault="008B40C8" w:rsidP="008B40C8">
            <w:pPr>
              <w:rPr>
                <w:rFonts w:ascii="Times New Roman" w:eastAsia="Times New Roman" w:hAnsi="Times New Roman" w:cs="Times New Roman"/>
                <w:color w:val="000000"/>
                <w:sz w:val="20"/>
                <w:szCs w:val="18"/>
              </w:rPr>
            </w:pPr>
          </w:p>
        </w:tc>
        <w:tc>
          <w:tcPr>
            <w:tcW w:w="2970" w:type="dxa"/>
            <w:vMerge w:val="restart"/>
            <w:tcBorders>
              <w:top w:val="single" w:sz="4" w:space="0" w:color="auto"/>
              <w:bottom w:val="double" w:sz="4" w:space="0" w:color="auto"/>
            </w:tcBorders>
            <w:vAlign w:val="center"/>
          </w:tcPr>
          <w:p w14:paraId="463C4B48" w14:textId="61B66B4A" w:rsidR="008B40C8" w:rsidRDefault="008B40C8" w:rsidP="008B40C8">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Entire Appendix E.</w:t>
            </w:r>
          </w:p>
        </w:tc>
        <w:tc>
          <w:tcPr>
            <w:tcW w:w="3330" w:type="dxa"/>
            <w:tcBorders>
              <w:top w:val="single" w:sz="4" w:space="0" w:color="auto"/>
              <w:bottom w:val="single" w:sz="4" w:space="0" w:color="auto"/>
            </w:tcBorders>
          </w:tcPr>
          <w:p w14:paraId="1220D5E3" w14:textId="36752869" w:rsidR="008B40C8" w:rsidRPr="00441129" w:rsidRDefault="008B40C8" w:rsidP="008B40C8">
            <w:pPr>
              <w:rPr>
                <w:rFonts w:ascii="Times New Roman" w:eastAsia="Times New Roman" w:hAnsi="Times New Roman" w:cs="Times New Roman"/>
                <w:iCs/>
                <w:color w:val="000000"/>
                <w:sz w:val="20"/>
                <w:szCs w:val="18"/>
              </w:rPr>
            </w:pPr>
            <w:r>
              <w:rPr>
                <w:rFonts w:ascii="Times New Roman" w:eastAsia="Times New Roman" w:hAnsi="Times New Roman" w:cs="Times New Roman"/>
                <w:iCs/>
                <w:color w:val="000000"/>
                <w:sz w:val="20"/>
                <w:szCs w:val="18"/>
              </w:rPr>
              <w:t>N</w:t>
            </w:r>
            <w:r w:rsidRPr="00660712">
              <w:rPr>
                <w:rFonts w:ascii="Times New Roman" w:eastAsia="Times New Roman" w:hAnsi="Times New Roman" w:cs="Times New Roman"/>
                <w:iCs/>
                <w:color w:val="000000"/>
                <w:sz w:val="20"/>
                <w:szCs w:val="18"/>
              </w:rPr>
              <w:t>onbreaking space</w:t>
            </w:r>
            <w:r>
              <w:rPr>
                <w:rFonts w:ascii="Times New Roman" w:eastAsia="Times New Roman" w:hAnsi="Times New Roman" w:cs="Times New Roman"/>
                <w:iCs/>
                <w:color w:val="000000"/>
                <w:sz w:val="20"/>
                <w:szCs w:val="18"/>
              </w:rPr>
              <w:t xml:space="preserve">s inserted, </w:t>
            </w:r>
            <w:r w:rsidRPr="00660712">
              <w:rPr>
                <w:rFonts w:ascii="Times New Roman" w:eastAsia="Times New Roman" w:hAnsi="Times New Roman" w:cs="Times New Roman"/>
                <w:iCs/>
                <w:color w:val="000000"/>
                <w:sz w:val="20"/>
                <w:szCs w:val="18"/>
              </w:rPr>
              <w:t xml:space="preserve">following the </w:t>
            </w:r>
            <w:r>
              <w:rPr>
                <w:rFonts w:ascii="Times New Roman" w:eastAsia="Times New Roman" w:hAnsi="Times New Roman" w:cs="Times New Roman"/>
                <w:iCs/>
                <w:color w:val="000000"/>
                <w:sz w:val="20"/>
                <w:szCs w:val="18"/>
              </w:rPr>
              <w:t>SP 811</w:t>
            </w:r>
            <w:r w:rsidRPr="00660712">
              <w:rPr>
                <w:rFonts w:ascii="Times New Roman" w:eastAsia="Times New Roman" w:hAnsi="Times New Roman" w:cs="Times New Roman"/>
                <w:iCs/>
                <w:color w:val="000000"/>
                <w:sz w:val="20"/>
                <w:szCs w:val="18"/>
              </w:rPr>
              <w:t xml:space="preserve"> </w:t>
            </w:r>
            <w:r>
              <w:rPr>
                <w:rFonts w:ascii="Times New Roman" w:eastAsia="Times New Roman" w:hAnsi="Times New Roman" w:cs="Times New Roman"/>
                <w:iCs/>
                <w:color w:val="000000"/>
                <w:sz w:val="20"/>
                <w:szCs w:val="18"/>
              </w:rPr>
              <w:t xml:space="preserve">SI </w:t>
            </w:r>
            <w:r w:rsidRPr="00660712">
              <w:rPr>
                <w:rFonts w:ascii="Times New Roman" w:eastAsia="Times New Roman" w:hAnsi="Times New Roman" w:cs="Times New Roman"/>
                <w:iCs/>
                <w:color w:val="000000"/>
                <w:sz w:val="20"/>
                <w:szCs w:val="18"/>
              </w:rPr>
              <w:t xml:space="preserve">symbol </w:t>
            </w:r>
            <w:r>
              <w:rPr>
                <w:rFonts w:ascii="Times New Roman" w:eastAsia="Times New Roman" w:hAnsi="Times New Roman" w:cs="Times New Roman"/>
                <w:iCs/>
                <w:color w:val="000000"/>
                <w:sz w:val="20"/>
                <w:szCs w:val="18"/>
              </w:rPr>
              <w:t xml:space="preserve">writing </w:t>
            </w:r>
            <w:r w:rsidRPr="00660712">
              <w:rPr>
                <w:rFonts w:ascii="Times New Roman" w:eastAsia="Times New Roman" w:hAnsi="Times New Roman" w:cs="Times New Roman"/>
                <w:iCs/>
                <w:color w:val="000000"/>
                <w:sz w:val="20"/>
                <w:szCs w:val="18"/>
              </w:rPr>
              <w:t>style</w:t>
            </w:r>
            <w:r>
              <w:rPr>
                <w:rFonts w:ascii="Times New Roman" w:eastAsia="Times New Roman" w:hAnsi="Times New Roman" w:cs="Times New Roman"/>
                <w:iCs/>
                <w:color w:val="000000"/>
                <w:sz w:val="20"/>
                <w:szCs w:val="18"/>
              </w:rPr>
              <w:t>.</w:t>
            </w:r>
          </w:p>
        </w:tc>
        <w:tc>
          <w:tcPr>
            <w:tcW w:w="1425" w:type="dxa"/>
            <w:tcBorders>
              <w:top w:val="single" w:sz="4" w:space="0" w:color="auto"/>
              <w:bottom w:val="single" w:sz="4" w:space="0" w:color="auto"/>
            </w:tcBorders>
          </w:tcPr>
          <w:p w14:paraId="10BA18F2" w14:textId="21B5D7EC" w:rsidR="008B40C8" w:rsidRDefault="008B40C8" w:rsidP="008B40C8">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235</w:t>
            </w:r>
          </w:p>
        </w:tc>
      </w:tr>
      <w:tr w:rsidR="008B40C8" w:rsidRPr="007B2EEA" w14:paraId="74BC48AE" w14:textId="77777777" w:rsidTr="008B40C8">
        <w:trPr>
          <w:trHeight w:val="288"/>
        </w:trPr>
        <w:tc>
          <w:tcPr>
            <w:tcW w:w="1785" w:type="dxa"/>
            <w:vMerge/>
            <w:tcBorders>
              <w:top w:val="single" w:sz="6" w:space="0" w:color="auto"/>
              <w:bottom w:val="double" w:sz="4" w:space="0" w:color="auto"/>
            </w:tcBorders>
            <w:vAlign w:val="center"/>
          </w:tcPr>
          <w:p w14:paraId="037847C9" w14:textId="77777777" w:rsidR="008B40C8" w:rsidRPr="00760F32" w:rsidRDefault="008B40C8" w:rsidP="008B40C8">
            <w:pPr>
              <w:rPr>
                <w:rFonts w:ascii="Times New Roman" w:eastAsia="Times New Roman" w:hAnsi="Times New Roman" w:cs="Times New Roman"/>
                <w:color w:val="000000"/>
                <w:sz w:val="20"/>
                <w:szCs w:val="18"/>
              </w:rPr>
            </w:pPr>
          </w:p>
        </w:tc>
        <w:tc>
          <w:tcPr>
            <w:tcW w:w="2970" w:type="dxa"/>
            <w:vMerge/>
            <w:tcBorders>
              <w:top w:val="double" w:sz="4" w:space="0" w:color="auto"/>
              <w:bottom w:val="double" w:sz="4" w:space="0" w:color="auto"/>
            </w:tcBorders>
            <w:vAlign w:val="center"/>
          </w:tcPr>
          <w:p w14:paraId="3866982D" w14:textId="77777777" w:rsidR="008B40C8" w:rsidRDefault="008B40C8" w:rsidP="008B40C8">
            <w:pPr>
              <w:rPr>
                <w:rFonts w:ascii="Times New Roman" w:eastAsia="Times New Roman" w:hAnsi="Times New Roman" w:cs="Times New Roman"/>
                <w:color w:val="000000"/>
                <w:sz w:val="20"/>
                <w:szCs w:val="18"/>
              </w:rPr>
            </w:pPr>
          </w:p>
        </w:tc>
        <w:tc>
          <w:tcPr>
            <w:tcW w:w="3330" w:type="dxa"/>
            <w:tcBorders>
              <w:top w:val="single" w:sz="4" w:space="0" w:color="auto"/>
              <w:bottom w:val="double" w:sz="4" w:space="0" w:color="auto"/>
            </w:tcBorders>
          </w:tcPr>
          <w:p w14:paraId="52E8CBFD" w14:textId="2E605A27" w:rsidR="008B40C8" w:rsidRPr="00441129" w:rsidRDefault="008B40C8" w:rsidP="008B40C8">
            <w:pPr>
              <w:rPr>
                <w:rFonts w:ascii="Times New Roman" w:eastAsia="Times New Roman" w:hAnsi="Times New Roman" w:cs="Times New Roman"/>
                <w:iCs/>
                <w:color w:val="000000"/>
                <w:sz w:val="20"/>
                <w:szCs w:val="18"/>
              </w:rPr>
            </w:pPr>
            <w:r>
              <w:rPr>
                <w:rFonts w:ascii="Times New Roman" w:eastAsia="Times New Roman" w:hAnsi="Times New Roman" w:cs="Times New Roman"/>
                <w:iCs/>
                <w:color w:val="000000"/>
                <w:sz w:val="20"/>
                <w:szCs w:val="18"/>
              </w:rPr>
              <w:t>Formatting updated following NIST SP 811 section 10.5.3 grouping digits style.</w:t>
            </w:r>
          </w:p>
        </w:tc>
        <w:tc>
          <w:tcPr>
            <w:tcW w:w="1425" w:type="dxa"/>
            <w:tcBorders>
              <w:top w:val="single" w:sz="4" w:space="0" w:color="auto"/>
              <w:bottom w:val="double" w:sz="4" w:space="0" w:color="auto"/>
            </w:tcBorders>
          </w:tcPr>
          <w:p w14:paraId="47E69A5A" w14:textId="585EB9AB" w:rsidR="008B40C8" w:rsidRDefault="008B40C8" w:rsidP="008B40C8">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235</w:t>
            </w:r>
          </w:p>
        </w:tc>
      </w:tr>
    </w:tbl>
    <w:p w14:paraId="1694EACE" w14:textId="77777777" w:rsidR="007B2EEA" w:rsidRPr="007B2EEA" w:rsidRDefault="007B2EEA" w:rsidP="007B2EEA">
      <w:pPr>
        <w:spacing w:before="240" w:after="240"/>
        <w:jc w:val="both"/>
        <w:rPr>
          <w:rFonts w:ascii="Times New Roman" w:eastAsia="Times New Roman" w:hAnsi="Times New Roman" w:cs="Times New Roman"/>
          <w:b/>
          <w:strike/>
          <w:color w:val="FFFFFF"/>
          <w:szCs w:val="20"/>
        </w:rPr>
      </w:pPr>
    </w:p>
    <w:p w14:paraId="3C687CE5" w14:textId="77777777" w:rsidR="00EB3712" w:rsidRPr="00EB3712" w:rsidRDefault="00EB3712" w:rsidP="00EB3712">
      <w:pPr>
        <w:pStyle w:val="BodyText"/>
      </w:pPr>
    </w:p>
    <w:sectPr w:rsidR="00EB3712" w:rsidRPr="00EB3712" w:rsidSect="004E6C87">
      <w:headerReference w:type="even" r:id="rId13"/>
      <w:headerReference w:type="default" r:id="rId14"/>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3CDF" w14:textId="77777777" w:rsidR="00A31B8B" w:rsidRDefault="00A31B8B" w:rsidP="004C2F97">
      <w:r>
        <w:separator/>
      </w:r>
    </w:p>
  </w:endnote>
  <w:endnote w:type="continuationSeparator" w:id="0">
    <w:p w14:paraId="4706161C" w14:textId="77777777" w:rsidR="00A31B8B" w:rsidRDefault="00A31B8B" w:rsidP="004C2F97">
      <w:r>
        <w:continuationSeparator/>
      </w:r>
    </w:p>
  </w:endnote>
  <w:endnote w:type="continuationNotice" w:id="1">
    <w:p w14:paraId="21E11FB9" w14:textId="77777777" w:rsidR="00A31B8B" w:rsidRDefault="00A31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421651"/>
      <w:docPartObj>
        <w:docPartGallery w:val="Page Numbers (Bottom of Page)"/>
        <w:docPartUnique/>
      </w:docPartObj>
    </w:sdtPr>
    <w:sdtEndPr>
      <w:rPr>
        <w:noProof/>
      </w:rPr>
    </w:sdtEndPr>
    <w:sdtContent>
      <w:p w14:paraId="6E3EB57A" w14:textId="34EB94F5" w:rsidR="00CF5EB3" w:rsidRDefault="00CF5EB3" w:rsidP="007E3647">
        <w:pPr>
          <w:pStyle w:val="Footer"/>
        </w:pPr>
        <w:r w:rsidRPr="00CF5EB3">
          <w:rPr>
            <w:rFonts w:ascii="Times New Roman" w:hAnsi="Times New Roman" w:cs="Times New Roman"/>
          </w:rPr>
          <w:fldChar w:fldCharType="begin"/>
        </w:r>
        <w:r w:rsidRPr="00CF5EB3">
          <w:rPr>
            <w:rFonts w:ascii="Times New Roman" w:hAnsi="Times New Roman" w:cs="Times New Roman"/>
          </w:rPr>
          <w:instrText xml:space="preserve"> PAGE   \* MERGEFORMAT </w:instrText>
        </w:r>
        <w:r w:rsidRPr="00CF5EB3">
          <w:rPr>
            <w:rFonts w:ascii="Times New Roman" w:hAnsi="Times New Roman" w:cs="Times New Roman"/>
          </w:rPr>
          <w:fldChar w:fldCharType="separate"/>
        </w:r>
        <w:r w:rsidRPr="00CF5EB3">
          <w:rPr>
            <w:rFonts w:ascii="Times New Roman" w:hAnsi="Times New Roman" w:cs="Times New Roman"/>
            <w:noProof/>
          </w:rPr>
          <w:t>2</w:t>
        </w:r>
        <w:r w:rsidRPr="00CF5EB3">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A321" w14:textId="77777777" w:rsidR="00A31B8B" w:rsidRDefault="00A31B8B" w:rsidP="004C2F97">
      <w:r>
        <w:separator/>
      </w:r>
    </w:p>
  </w:footnote>
  <w:footnote w:type="continuationSeparator" w:id="0">
    <w:p w14:paraId="0F50F47F" w14:textId="77777777" w:rsidR="00A31B8B" w:rsidRDefault="00A31B8B" w:rsidP="004C2F97">
      <w:r>
        <w:continuationSeparator/>
      </w:r>
    </w:p>
  </w:footnote>
  <w:footnote w:type="continuationNotice" w:id="1">
    <w:p w14:paraId="056835F3" w14:textId="77777777" w:rsidR="00A31B8B" w:rsidRDefault="00A31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E453" w14:textId="77777777" w:rsidR="007B2EEA" w:rsidRPr="004A0631" w:rsidRDefault="007B2EEA" w:rsidP="004A0631">
    <w:pPr>
      <w:pStyle w:val="Header"/>
      <w:jc w:val="right"/>
      <w:rPr>
        <w:rFonts w:ascii="Times New Roman" w:hAnsi="Times New Roman"/>
      </w:rPr>
    </w:pPr>
    <w:r>
      <w:rPr>
        <w:noProof/>
      </w:rPr>
      <mc:AlternateContent>
        <mc:Choice Requires="wps">
          <w:drawing>
            <wp:anchor distT="0" distB="0" distL="114300" distR="114300" simplePos="0" relativeHeight="251658241" behindDoc="1" locked="0" layoutInCell="1" allowOverlap="1" wp14:anchorId="0857DD67" wp14:editId="2DD5720A">
              <wp:simplePos x="0" y="0"/>
              <wp:positionH relativeFrom="page">
                <wp:posOffset>155575</wp:posOffset>
              </wp:positionH>
              <wp:positionV relativeFrom="page">
                <wp:align>bottom</wp:align>
              </wp:positionV>
              <wp:extent cx="368300" cy="10045065"/>
              <wp:effectExtent l="0" t="0" r="0" b="0"/>
              <wp:wrapSquare wrapText="bothSides"/>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358B389D" w14:textId="77777777" w:rsidR="007B2EEA" w:rsidRPr="00557710" w:rsidRDefault="007B2EEA" w:rsidP="00374AA0">
                          <w:pPr>
                            <w:jc w:val="center"/>
                            <w:rPr>
                              <w:rFonts w:ascii="Arial" w:hAnsi="Arial" w:cs="Arial"/>
                              <w:color w:val="A6A6A6"/>
                              <w:sz w:val="20"/>
                            </w:rPr>
                          </w:pPr>
                          <w:r w:rsidRPr="00557710">
                            <w:rPr>
                              <w:rFonts w:ascii="Arial" w:hAnsi="Arial" w:cs="Arial"/>
                              <w:color w:val="A6A6A6"/>
                              <w:sz w:val="20"/>
                            </w:rPr>
                            <w:t>This publication is available free of charge from: https://doi.org/10.6028/NIST.HB.13</w:t>
                          </w:r>
                          <w:r>
                            <w:rPr>
                              <w:rFonts w:ascii="Arial" w:hAnsi="Arial" w:cs="Arial"/>
                              <w:color w:val="A6A6A6"/>
                              <w:sz w:val="20"/>
                            </w:rPr>
                            <w:t>3</w:t>
                          </w:r>
                          <w:r w:rsidRPr="00557710">
                            <w:rPr>
                              <w:rFonts w:ascii="Arial" w:hAnsi="Arial" w:cs="Arial"/>
                              <w:color w:val="A6A6A6"/>
                              <w:sz w:val="20"/>
                            </w:rPr>
                            <w:t>-2023</w:t>
                          </w:r>
                        </w:p>
                        <w:p w14:paraId="39079D9A" w14:textId="77777777" w:rsidR="007B2EEA" w:rsidRPr="00557710" w:rsidRDefault="007B2EEA" w:rsidP="00374AA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7DD67" id="_x0000_t202" coordsize="21600,21600" o:spt="202" path="m,l,21600r21600,l21600,xe">
              <v:stroke joinstyle="miter"/>
              <v:path gradientshapeok="t" o:connecttype="rect"/>
            </v:shapetype>
            <v:shape id="Text Box 316" o:spid="_x0000_s1026" type="#_x0000_t202" style="position:absolute;left:0;text-align:left;margin-left:12.25pt;margin-top:0;width:29pt;height:790.95pt;z-index:-251658239;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" fillcolor="window" stroked="f" strokeweight=".5pt">
              <v:textbox style="layout-flow:vertical">
                <w:txbxContent>
                  <w:p w14:paraId="358B389D" w14:textId="77777777" w:rsidR="007B2EEA" w:rsidRPr="00557710" w:rsidRDefault="007B2EEA" w:rsidP="00374AA0">
                    <w:pPr>
                      <w:jc w:val="center"/>
                      <w:rPr>
                        <w:rFonts w:ascii="Arial" w:hAnsi="Arial" w:cs="Arial"/>
                        <w:color w:val="A6A6A6"/>
                        <w:sz w:val="20"/>
                      </w:rPr>
                    </w:pPr>
                    <w:r w:rsidRPr="00557710">
                      <w:rPr>
                        <w:rFonts w:ascii="Arial" w:hAnsi="Arial" w:cs="Arial"/>
                        <w:color w:val="A6A6A6"/>
                        <w:sz w:val="20"/>
                      </w:rPr>
                      <w:t>This publication is available free of charge from: https://doi.org/10.6028/NIST.HB.13</w:t>
                    </w:r>
                    <w:r>
                      <w:rPr>
                        <w:rFonts w:ascii="Arial" w:hAnsi="Arial" w:cs="Arial"/>
                        <w:color w:val="A6A6A6"/>
                        <w:sz w:val="20"/>
                      </w:rPr>
                      <w:t>3</w:t>
                    </w:r>
                    <w:r w:rsidRPr="00557710">
                      <w:rPr>
                        <w:rFonts w:ascii="Arial" w:hAnsi="Arial" w:cs="Arial"/>
                        <w:color w:val="A6A6A6"/>
                        <w:sz w:val="20"/>
                      </w:rPr>
                      <w:t>-2023</w:t>
                    </w:r>
                  </w:p>
                  <w:p w14:paraId="39079D9A" w14:textId="77777777" w:rsidR="007B2EEA" w:rsidRPr="00557710" w:rsidRDefault="007B2EEA" w:rsidP="00374AA0">
                    <w:pPr>
                      <w:jc w:val="center"/>
                      <w:rPr>
                        <w:rFonts w:ascii="Arial" w:hAnsi="Arial" w:cs="Arial"/>
                        <w:color w:val="A6A6A6"/>
                        <w:sz w:val="20"/>
                      </w:rPr>
                    </w:pPr>
                  </w:p>
                </w:txbxContent>
              </v:textbox>
              <w10:wrap type="square" anchorx="page" anchory="page"/>
            </v:shape>
          </w:pict>
        </mc:Fallback>
      </mc:AlternateContent>
    </w:r>
    <w:r>
      <w:rPr>
        <w:rFonts w:ascii="Times New Roman" w:hAnsi="Times New Roman"/>
      </w:rPr>
      <w:t>2022 Amendments/Editorial Changes</w:t>
    </w:r>
    <w:r>
      <w:rPr>
        <w:rFonts w:ascii="Times New Roman" w:hAnsi="Times New Roman"/>
      </w:rPr>
      <w:tab/>
    </w:r>
    <w:r w:rsidRPr="004A0631">
      <w:rPr>
        <w:rFonts w:ascii="Times New Roman" w:hAnsi="Times New Roman"/>
      </w:rPr>
      <w:t>Handbook 133 – 20</w:t>
    </w:r>
    <w:r>
      <w:rPr>
        <w:rFonts w:ascii="Times New Roman" w:hAnsi="Times New Roman"/>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8DCB" w14:textId="58AC4687" w:rsidR="007B2EEA" w:rsidRPr="004A0631" w:rsidRDefault="007B2EEA" w:rsidP="007E3647">
    <w:pPr>
      <w:pStyle w:val="Header"/>
      <w:jc w:val="right"/>
      <w:rPr>
        <w:rFonts w:ascii="Times New Roman" w:hAnsi="Times New Roman"/>
      </w:rPr>
    </w:pPr>
    <w:r w:rsidRPr="00E23966">
      <w:rPr>
        <w:rFonts w:ascii="Times New Roman" w:hAnsi="Times New Roman"/>
      </w:rPr>
      <w:t>Handbook 133 – 202</w:t>
    </w:r>
    <w:r w:rsidR="0043723F">
      <w:rPr>
        <w:rFonts w:ascii="Times New Roman" w:hAnsi="Times New Roman"/>
      </w:rPr>
      <w:t>6</w:t>
    </w:r>
    <w:r>
      <w:rPr>
        <w:rFonts w:ascii="Times New Roman" w:hAnsi="Times New Roman"/>
      </w:rPr>
      <w:tab/>
    </w:r>
    <w:r>
      <w:rPr>
        <w:rFonts w:ascii="Times New Roman" w:hAnsi="Times New Roman"/>
      </w:rPr>
      <w:tab/>
      <w:t>202</w:t>
    </w:r>
    <w:r w:rsidR="0043723F">
      <w:rPr>
        <w:rFonts w:ascii="Times New Roman" w:hAnsi="Times New Roman"/>
      </w:rPr>
      <w:t>5</w:t>
    </w:r>
    <w:r>
      <w:rPr>
        <w:rFonts w:ascii="Times New Roman" w:hAnsi="Times New Roman"/>
      </w:rPr>
      <w:t xml:space="preserve"> Amendments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7023" w14:textId="77777777" w:rsidR="00F90D08" w:rsidRPr="0061213D" w:rsidRDefault="00F0046E" w:rsidP="00215030">
    <w:pPr>
      <w:pStyle w:val="Header"/>
      <w:rPr>
        <w:rFonts w:ascii="Times New Roman" w:hAnsi="Times New Roman"/>
      </w:rPr>
    </w:pPr>
    <w:r>
      <w:rPr>
        <w:noProof/>
      </w:rPr>
      <mc:AlternateContent>
        <mc:Choice Requires="wps">
          <w:drawing>
            <wp:anchor distT="0" distB="0" distL="114300" distR="114300" simplePos="0" relativeHeight="251658244" behindDoc="1" locked="0" layoutInCell="1" allowOverlap="1" wp14:anchorId="19446C36" wp14:editId="70F812B4">
              <wp:simplePos x="0" y="0"/>
              <wp:positionH relativeFrom="page">
                <wp:posOffset>258445</wp:posOffset>
              </wp:positionH>
              <wp:positionV relativeFrom="page">
                <wp:posOffset>56515</wp:posOffset>
              </wp:positionV>
              <wp:extent cx="368300" cy="10045065"/>
              <wp:effectExtent l="0" t="0" r="0" b="0"/>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1A0C8EE0" w14:textId="77777777" w:rsidR="00F90D08"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6ED1DF92" w14:textId="77777777" w:rsidR="00F90D08" w:rsidRPr="00260D72" w:rsidRDefault="00F90D08"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46C36" id="_x0000_t202" coordsize="21600,21600" o:spt="202" path="m,l,21600r21600,l21600,xe">
              <v:stroke joinstyle="miter"/>
              <v:path gradientshapeok="t" o:connecttype="rect"/>
            </v:shapetype>
            <v:shape id="Text Box 53" o:spid="_x0000_s1027" type="#_x0000_t202" style="position:absolute;margin-left:20.35pt;margin-top:4.45pt;width:29pt;height:790.9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" fillcolor="window" stroked="f" strokeweight=".5pt">
              <v:textbox style="layout-flow:vertical">
                <w:txbxContent>
                  <w:p w14:paraId="1A0C8EE0" w14:textId="77777777" w:rsidR="00F90D08"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6ED1DF92" w14:textId="77777777" w:rsidR="00F90D08" w:rsidRPr="00260D72" w:rsidRDefault="00F90D08" w:rsidP="00F72220">
                    <w:pPr>
                      <w:jc w:val="center"/>
                      <w:rPr>
                        <w:rFonts w:ascii="Arial" w:hAnsi="Arial" w:cs="Arial"/>
                        <w:color w:val="A6A6A6"/>
                        <w:sz w:val="20"/>
                      </w:rPr>
                    </w:pPr>
                  </w:p>
                </w:txbxContent>
              </v:textbox>
              <w10:wrap type="square" anchorx="page" anchory="page"/>
            </v:shape>
          </w:pict>
        </mc:Fallback>
      </mc:AlternateContent>
    </w:r>
    <w:r>
      <w:rPr>
        <w:rFonts w:ascii="Times New Roman" w:hAnsi="Times New Roman"/>
      </w:rPr>
      <w:t>Introduction</w:t>
    </w:r>
    <w:r>
      <w:rPr>
        <w:rFonts w:ascii="Times New Roman" w:hAnsi="Times New Roman"/>
      </w:rPr>
      <w:tab/>
      <w:t>Handbook 133 – 2023</w:t>
    </w:r>
    <w:r>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385A" w14:textId="104AA2A8" w:rsidR="00F90D08" w:rsidRPr="00DB2421" w:rsidRDefault="00F0046E" w:rsidP="00F373F3">
    <w:pPr>
      <w:pStyle w:val="Header"/>
      <w:rPr>
        <w:rFonts w:ascii="Times New Roman" w:hAnsi="Times New Roman"/>
      </w:rPr>
    </w:pPr>
    <w:r>
      <w:rPr>
        <w:rFonts w:ascii="Times New Roman" w:hAnsi="Times New Roman"/>
      </w:rPr>
      <w:t>Handbook 133 – 202</w:t>
    </w:r>
    <w:r w:rsidR="0043723F">
      <w:rPr>
        <w:rFonts w:ascii="Times New Roman" w:hAnsi="Times New Roman"/>
      </w:rPr>
      <w:t>6</w:t>
    </w:r>
    <w:r>
      <w:rPr>
        <w:rFonts w:ascii="Times New Roman" w:hAnsi="Times New Roman"/>
      </w:rPr>
      <w:tab/>
    </w:r>
    <w:r w:rsidR="009B67B9">
      <w:rPr>
        <w:rFonts w:ascii="Times New Roman" w:hAnsi="Times New Roman"/>
      </w:rPr>
      <w:tab/>
    </w:r>
    <w:r w:rsidR="0043723F">
      <w:rPr>
        <w:rFonts w:ascii="Times New Roman" w:hAnsi="Times New Roman"/>
      </w:rPr>
      <w:t xml:space="preserve">2025 </w:t>
    </w:r>
    <w:r w:rsidR="004E6C87" w:rsidRPr="004E6C87">
      <w:rPr>
        <w:rFonts w:ascii="Times New Roman" w:hAnsi="Times New Roman"/>
      </w:rPr>
      <w:t>Editorial 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 w15:restartNumberingAfterBreak="0">
    <w:nsid w:val="0D2908E6"/>
    <w:multiLevelType w:val="hybridMultilevel"/>
    <w:tmpl w:val="1396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1F305B"/>
    <w:multiLevelType w:val="hybridMultilevel"/>
    <w:tmpl w:val="97D67F8A"/>
    <w:lvl w:ilvl="0" w:tplc="2DBCDCF2">
      <w:start w:val="1"/>
      <w:numFmt w:val="lowerLetter"/>
      <w:pStyle w:val="Style8"/>
      <w:lvlText w:val="%1."/>
      <w:lvlJc w:val="left"/>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4855A0B"/>
    <w:multiLevelType w:val="multilevel"/>
    <w:tmpl w:val="CAE4068E"/>
    <w:lvl w:ilvl="0">
      <w:start w:val="1"/>
      <w:numFmt w:val="decimal"/>
      <w:suff w:val="space"/>
      <w:lvlText w:val="Chapter %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5" w15:restartNumberingAfterBreak="0">
    <w:nsid w:val="1E387D85"/>
    <w:multiLevelType w:val="hybridMultilevel"/>
    <w:tmpl w:val="9F5C395A"/>
    <w:lvl w:ilvl="0" w:tplc="05B09206">
      <w:start w:val="1"/>
      <w:numFmt w:val="bullet"/>
      <w:pStyle w:val="BulletListLevel1"/>
      <w:lvlText w:val=""/>
      <w:lvlJc w:val="left"/>
      <w:pPr>
        <w:ind w:left="720" w:hanging="360"/>
      </w:pPr>
      <w:rPr>
        <w:rFonts w:ascii="Symbol" w:hAnsi="Symbol" w:hint="default"/>
      </w:rPr>
    </w:lvl>
    <w:lvl w:ilvl="1" w:tplc="3E8830C2">
      <w:start w:val="1"/>
      <w:numFmt w:val="bullet"/>
      <w:pStyle w:val="BulletListLevel2"/>
      <w:lvlText w:val="o"/>
      <w:lvlJc w:val="left"/>
      <w:pPr>
        <w:ind w:left="1440" w:hanging="360"/>
      </w:pPr>
      <w:rPr>
        <w:rFonts w:ascii="Courier New" w:hAnsi="Courier New" w:cs="Courier New" w:hint="default"/>
      </w:rPr>
    </w:lvl>
    <w:lvl w:ilvl="2" w:tplc="FD703B6C">
      <w:start w:val="1"/>
      <w:numFmt w:val="bullet"/>
      <w:pStyle w:val="BulletListLevel3"/>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0FB1"/>
    <w:multiLevelType w:val="multilevel"/>
    <w:tmpl w:val="05224DF2"/>
    <w:styleLink w:val="Style9"/>
    <w:lvl w:ilvl="0">
      <w:start w:val="4"/>
      <w:numFmt w:val="decimal"/>
      <w:lvlText w:val="%1."/>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A12E14"/>
    <w:multiLevelType w:val="multilevel"/>
    <w:tmpl w:val="40161E82"/>
    <w:lvl w:ilvl="0">
      <w:start w:val="1"/>
      <w:numFmt w:val="upperLetter"/>
      <w:pStyle w:val="AppendixHead"/>
      <w:suff w:val="space"/>
      <w:lvlText w:val="Appendix %1."/>
      <w:lvlJc w:val="left"/>
      <w:pPr>
        <w:ind w:left="360" w:hanging="360"/>
      </w:pPr>
      <w:rPr>
        <w:rFonts w:ascii="Calibri" w:hAnsi="Calibri" w:hint="default"/>
        <w:b/>
        <w:sz w:val="24"/>
      </w:rPr>
    </w:lvl>
    <w:lvl w:ilvl="1">
      <w:start w:val="1"/>
      <w:numFmt w:val="decimal"/>
      <w:pStyle w:val="AppendixHead2"/>
      <w:suff w:val="space"/>
      <w:lvlText w:val="%1.%2."/>
      <w:lvlJc w:val="left"/>
      <w:pPr>
        <w:ind w:left="360" w:hanging="360"/>
      </w:pPr>
      <w:rPr>
        <w:rFonts w:ascii="Calibri" w:hAnsi="Calibri" w:hint="default"/>
        <w:b/>
        <w:sz w:val="24"/>
      </w:rPr>
    </w:lvl>
    <w:lvl w:ilvl="2">
      <w:start w:val="1"/>
      <w:numFmt w:val="decimal"/>
      <w:lvlRestart w:val="1"/>
      <w:pStyle w:val="AppendixHead3"/>
      <w:suff w:val="space"/>
      <w:lvlText w:val="%1.%2.%3."/>
      <w:lvlJc w:val="left"/>
      <w:pPr>
        <w:ind w:left="360" w:hanging="360"/>
      </w:pPr>
      <w:rPr>
        <w:rFonts w:ascii="Calibri" w:hAnsi="Calibri" w:hint="default"/>
        <w:b/>
        <w:sz w:val="24"/>
      </w:rPr>
    </w:lvl>
    <w:lvl w:ilvl="3">
      <w:start w:val="1"/>
      <w:numFmt w:val="decimal"/>
      <w:lvlRestart w:val="1"/>
      <w:pStyle w:val="AppendixHead4"/>
      <w:suff w:val="space"/>
      <w:lvlText w:val="%1.%2.%3.%4."/>
      <w:lvlJc w:val="left"/>
      <w:pPr>
        <w:ind w:left="360" w:hanging="360"/>
      </w:pPr>
      <w:rPr>
        <w:rFonts w:ascii="Calibri" w:hAnsi="Calibri"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9"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FC696A"/>
    <w:multiLevelType w:val="hybridMultilevel"/>
    <w:tmpl w:val="FC0C0AAC"/>
    <w:lvl w:ilvl="0" w:tplc="E0689032">
      <w:start w:val="1"/>
      <w:numFmt w:val="decimal"/>
      <w:pStyle w:val="NumberedListLevel1"/>
      <w:lvlText w:val="%1."/>
      <w:lvlJc w:val="left"/>
      <w:pPr>
        <w:ind w:left="720" w:hanging="360"/>
      </w:pPr>
    </w:lvl>
    <w:lvl w:ilvl="1" w:tplc="C9066412">
      <w:start w:val="1"/>
      <w:numFmt w:val="lowerLetter"/>
      <w:pStyle w:val="NumberedListLevel2"/>
      <w:lvlText w:val="%2."/>
      <w:lvlJc w:val="left"/>
      <w:pPr>
        <w:ind w:left="1440" w:hanging="360"/>
      </w:pPr>
    </w:lvl>
    <w:lvl w:ilvl="2" w:tplc="E51030DC">
      <w:start w:val="1"/>
      <w:numFmt w:val="lowerRoman"/>
      <w:pStyle w:val="NumberedListLeve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965014"/>
    <w:multiLevelType w:val="multilevel"/>
    <w:tmpl w:val="5036A34E"/>
    <w:lvl w:ilvl="0">
      <w:start w:val="1"/>
      <w:numFmt w:val="decimal"/>
      <w:suff w:val="space"/>
      <w:lvlText w:val="%1."/>
      <w:lvlJc w:val="left"/>
      <w:pPr>
        <w:ind w:left="720" w:hanging="720"/>
      </w:pPr>
      <w:rPr>
        <w:rFonts w:asciiTheme="majorHAnsi" w:hAnsiTheme="majorHAnsi" w:hint="default"/>
        <w:b/>
        <w:i w:val="0"/>
        <w:sz w:val="24"/>
        <w:specVanish w:val="0"/>
      </w:rPr>
    </w:lvl>
    <w:lvl w:ilvl="1">
      <w:start w:val="1"/>
      <w:numFmt w:val="decimal"/>
      <w:pStyle w:val="Heading2"/>
      <w:suff w:val="space"/>
      <w:lvlText w:val="%1.%2."/>
      <w:lvlJc w:val="left"/>
      <w:rPr>
        <w:rFonts w:asciiTheme="majorHAnsi" w:hAnsiTheme="majorHAnsi" w:cstheme="majorHAnsi" w:hint="default"/>
        <w:b/>
        <w:bCs/>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720" w:hanging="720"/>
      </w:pPr>
      <w:rPr>
        <w:rFonts w:asciiTheme="majorHAnsi" w:hAnsiTheme="majorHAnsi" w:hint="default"/>
        <w:b/>
        <w:i w:val="0"/>
        <w:sz w:val="24"/>
      </w:rPr>
    </w:lvl>
    <w:lvl w:ilvl="3">
      <w:start w:val="1"/>
      <w:numFmt w:val="decimal"/>
      <w:pStyle w:val="Heading4"/>
      <w:suff w:val="space"/>
      <w:lvlText w:val="%1.%2.%3.%4."/>
      <w:lvlJc w:val="left"/>
      <w:pPr>
        <w:ind w:left="720" w:hanging="720"/>
      </w:pPr>
      <w:rPr>
        <w:rFonts w:asciiTheme="majorHAnsi" w:hAnsiTheme="majorHAnsi" w:hint="default"/>
        <w:b/>
        <w:i w:val="0"/>
        <w:sz w:val="24"/>
      </w:rPr>
    </w:lvl>
    <w:lvl w:ilvl="4">
      <w:start w:val="1"/>
      <w:numFmt w:val="decimal"/>
      <w:pStyle w:val="Heading5"/>
      <w:lvlText w:val="%1.%2.%3.%4.%5."/>
      <w:lvlJc w:val="left"/>
      <w:pPr>
        <w:ind w:left="2232" w:hanging="792"/>
      </w:pPr>
      <w:rPr>
        <w:rFonts w:ascii="Calibri" w:hAnsi="Calibri" w:hint="default"/>
      </w:rPr>
    </w:lvl>
    <w:lvl w:ilvl="5">
      <w:start w:val="1"/>
      <w:numFmt w:val="decimal"/>
      <w:pStyle w:val="Heading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832530477">
    <w:abstractNumId w:val="22"/>
  </w:num>
  <w:num w:numId="2" w16cid:durableId="1002972847">
    <w:abstractNumId w:val="23"/>
  </w:num>
  <w:num w:numId="3" w16cid:durableId="2119911357">
    <w:abstractNumId w:val="26"/>
  </w:num>
  <w:num w:numId="4" w16cid:durableId="1156801605">
    <w:abstractNumId w:val="8"/>
  </w:num>
  <w:num w:numId="5" w16cid:durableId="319963592">
    <w:abstractNumId w:val="6"/>
  </w:num>
  <w:num w:numId="6" w16cid:durableId="141890503">
    <w:abstractNumId w:val="5"/>
  </w:num>
  <w:num w:numId="7" w16cid:durableId="692000228">
    <w:abstractNumId w:val="4"/>
  </w:num>
  <w:num w:numId="8" w16cid:durableId="412630585">
    <w:abstractNumId w:val="3"/>
  </w:num>
  <w:num w:numId="9" w16cid:durableId="1006251258">
    <w:abstractNumId w:val="7"/>
  </w:num>
  <w:num w:numId="10" w16cid:durableId="674040806">
    <w:abstractNumId w:val="2"/>
  </w:num>
  <w:num w:numId="11" w16cid:durableId="663362634">
    <w:abstractNumId w:val="1"/>
  </w:num>
  <w:num w:numId="12" w16cid:durableId="910581200">
    <w:abstractNumId w:val="0"/>
  </w:num>
  <w:num w:numId="13" w16cid:durableId="246693068">
    <w:abstractNumId w:val="13"/>
  </w:num>
  <w:num w:numId="14" w16cid:durableId="509564693">
    <w:abstractNumId w:val="17"/>
  </w:num>
  <w:num w:numId="15" w16cid:durableId="1103191226">
    <w:abstractNumId w:val="14"/>
  </w:num>
  <w:num w:numId="16" w16cid:durableId="586771690">
    <w:abstractNumId w:val="11"/>
  </w:num>
  <w:num w:numId="17" w16cid:durableId="2016420875">
    <w:abstractNumId w:val="16"/>
  </w:num>
  <w:num w:numId="18" w16cid:durableId="1032264430">
    <w:abstractNumId w:val="24"/>
  </w:num>
  <w:num w:numId="19" w16cid:durableId="933368536">
    <w:abstractNumId w:val="12"/>
  </w:num>
  <w:num w:numId="20" w16cid:durableId="692540684">
    <w:abstractNumId w:val="9"/>
  </w:num>
  <w:num w:numId="21" w16cid:durableId="446587969">
    <w:abstractNumId w:val="10"/>
  </w:num>
  <w:num w:numId="22" w16cid:durableId="1135487076">
    <w:abstractNumId w:val="18"/>
  </w:num>
  <w:num w:numId="23" w16cid:durableId="208342974">
    <w:abstractNumId w:val="15"/>
  </w:num>
  <w:num w:numId="24" w16cid:durableId="121272182">
    <w:abstractNumId w:val="25"/>
  </w:num>
  <w:num w:numId="25" w16cid:durableId="401758068">
    <w:abstractNumId w:val="21"/>
  </w:num>
  <w:num w:numId="26" w16cid:durableId="888540546">
    <w:abstractNumId w:val="20"/>
  </w:num>
  <w:num w:numId="27" w16cid:durableId="169923575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97"/>
    <w:rsid w:val="000040F6"/>
    <w:rsid w:val="00005582"/>
    <w:rsid w:val="000072A5"/>
    <w:rsid w:val="00024803"/>
    <w:rsid w:val="00040914"/>
    <w:rsid w:val="0004252B"/>
    <w:rsid w:val="00063F51"/>
    <w:rsid w:val="000731F7"/>
    <w:rsid w:val="00085E67"/>
    <w:rsid w:val="000874B3"/>
    <w:rsid w:val="00087EC7"/>
    <w:rsid w:val="000C12EA"/>
    <w:rsid w:val="000C4A2E"/>
    <w:rsid w:val="000C4F57"/>
    <w:rsid w:val="000D1087"/>
    <w:rsid w:val="000E0D3D"/>
    <w:rsid w:val="000E5FA1"/>
    <w:rsid w:val="000E668D"/>
    <w:rsid w:val="0010219C"/>
    <w:rsid w:val="00106AEB"/>
    <w:rsid w:val="00111C82"/>
    <w:rsid w:val="001159A6"/>
    <w:rsid w:val="00117F5B"/>
    <w:rsid w:val="00131B2E"/>
    <w:rsid w:val="00140607"/>
    <w:rsid w:val="0014606C"/>
    <w:rsid w:val="0015231B"/>
    <w:rsid w:val="00163DFC"/>
    <w:rsid w:val="00165F62"/>
    <w:rsid w:val="00184A92"/>
    <w:rsid w:val="001911A4"/>
    <w:rsid w:val="00191579"/>
    <w:rsid w:val="00196EF7"/>
    <w:rsid w:val="001A3103"/>
    <w:rsid w:val="001A68ED"/>
    <w:rsid w:val="001B0223"/>
    <w:rsid w:val="001B269D"/>
    <w:rsid w:val="001B3AAE"/>
    <w:rsid w:val="001B52AC"/>
    <w:rsid w:val="001C167E"/>
    <w:rsid w:val="001C3E60"/>
    <w:rsid w:val="001C74F7"/>
    <w:rsid w:val="001D2A19"/>
    <w:rsid w:val="001D335E"/>
    <w:rsid w:val="001D33CC"/>
    <w:rsid w:val="001D6C31"/>
    <w:rsid w:val="001E0FA9"/>
    <w:rsid w:val="001E52CD"/>
    <w:rsid w:val="001F4547"/>
    <w:rsid w:val="001F4BD4"/>
    <w:rsid w:val="00202C09"/>
    <w:rsid w:val="00204DFF"/>
    <w:rsid w:val="00213651"/>
    <w:rsid w:val="00222244"/>
    <w:rsid w:val="00230080"/>
    <w:rsid w:val="00242F30"/>
    <w:rsid w:val="002432CA"/>
    <w:rsid w:val="00264090"/>
    <w:rsid w:val="00270E88"/>
    <w:rsid w:val="00272127"/>
    <w:rsid w:val="002737DB"/>
    <w:rsid w:val="00274B43"/>
    <w:rsid w:val="002757B8"/>
    <w:rsid w:val="002814CB"/>
    <w:rsid w:val="00286794"/>
    <w:rsid w:val="00296462"/>
    <w:rsid w:val="002A10B8"/>
    <w:rsid w:val="002A2D86"/>
    <w:rsid w:val="002A4B34"/>
    <w:rsid w:val="002A4D68"/>
    <w:rsid w:val="002A5F39"/>
    <w:rsid w:val="002B407D"/>
    <w:rsid w:val="002C0959"/>
    <w:rsid w:val="002D4D95"/>
    <w:rsid w:val="002E19C5"/>
    <w:rsid w:val="002E1DCA"/>
    <w:rsid w:val="002E4BD3"/>
    <w:rsid w:val="002F0B2E"/>
    <w:rsid w:val="002F593C"/>
    <w:rsid w:val="00302780"/>
    <w:rsid w:val="003103D2"/>
    <w:rsid w:val="0031239C"/>
    <w:rsid w:val="0031480A"/>
    <w:rsid w:val="00335377"/>
    <w:rsid w:val="00336CB0"/>
    <w:rsid w:val="003371E9"/>
    <w:rsid w:val="003463B8"/>
    <w:rsid w:val="00350F1C"/>
    <w:rsid w:val="00363ADC"/>
    <w:rsid w:val="003659BE"/>
    <w:rsid w:val="003946DC"/>
    <w:rsid w:val="0039587B"/>
    <w:rsid w:val="00396E93"/>
    <w:rsid w:val="00397085"/>
    <w:rsid w:val="003B2976"/>
    <w:rsid w:val="003B7C85"/>
    <w:rsid w:val="003C001A"/>
    <w:rsid w:val="003C0874"/>
    <w:rsid w:val="003C160E"/>
    <w:rsid w:val="003C2B11"/>
    <w:rsid w:val="003D0307"/>
    <w:rsid w:val="003E3FE6"/>
    <w:rsid w:val="003E63FF"/>
    <w:rsid w:val="0042441D"/>
    <w:rsid w:val="00425156"/>
    <w:rsid w:val="00426AA5"/>
    <w:rsid w:val="00426FD7"/>
    <w:rsid w:val="00433103"/>
    <w:rsid w:val="0043723F"/>
    <w:rsid w:val="00441129"/>
    <w:rsid w:val="004573AB"/>
    <w:rsid w:val="004675DD"/>
    <w:rsid w:val="00474CE5"/>
    <w:rsid w:val="0047593A"/>
    <w:rsid w:val="00483058"/>
    <w:rsid w:val="00485755"/>
    <w:rsid w:val="00485CFC"/>
    <w:rsid w:val="00487177"/>
    <w:rsid w:val="00491D59"/>
    <w:rsid w:val="004A30C9"/>
    <w:rsid w:val="004A6ED8"/>
    <w:rsid w:val="004B0E20"/>
    <w:rsid w:val="004B3B71"/>
    <w:rsid w:val="004B4D85"/>
    <w:rsid w:val="004B68ED"/>
    <w:rsid w:val="004C2F97"/>
    <w:rsid w:val="004C5748"/>
    <w:rsid w:val="004D27CB"/>
    <w:rsid w:val="004D461C"/>
    <w:rsid w:val="004D61CE"/>
    <w:rsid w:val="004E2859"/>
    <w:rsid w:val="004E6010"/>
    <w:rsid w:val="004E6C87"/>
    <w:rsid w:val="004F0C93"/>
    <w:rsid w:val="00504AE8"/>
    <w:rsid w:val="0051220A"/>
    <w:rsid w:val="00515A81"/>
    <w:rsid w:val="00521DB5"/>
    <w:rsid w:val="00524F0E"/>
    <w:rsid w:val="00526172"/>
    <w:rsid w:val="0053141C"/>
    <w:rsid w:val="00550005"/>
    <w:rsid w:val="005569BF"/>
    <w:rsid w:val="00556F46"/>
    <w:rsid w:val="005644C6"/>
    <w:rsid w:val="0057085D"/>
    <w:rsid w:val="0057432D"/>
    <w:rsid w:val="00584749"/>
    <w:rsid w:val="00587B35"/>
    <w:rsid w:val="00592205"/>
    <w:rsid w:val="005A0540"/>
    <w:rsid w:val="005A5222"/>
    <w:rsid w:val="005B2B25"/>
    <w:rsid w:val="005C06A7"/>
    <w:rsid w:val="005C55A0"/>
    <w:rsid w:val="005C5744"/>
    <w:rsid w:val="005D6E6F"/>
    <w:rsid w:val="005D7252"/>
    <w:rsid w:val="005F141F"/>
    <w:rsid w:val="005F4338"/>
    <w:rsid w:val="005F4E9D"/>
    <w:rsid w:val="00600F40"/>
    <w:rsid w:val="006045B8"/>
    <w:rsid w:val="00605868"/>
    <w:rsid w:val="0060682E"/>
    <w:rsid w:val="00611082"/>
    <w:rsid w:val="00613EBD"/>
    <w:rsid w:val="00614E20"/>
    <w:rsid w:val="00616873"/>
    <w:rsid w:val="00630811"/>
    <w:rsid w:val="006345E9"/>
    <w:rsid w:val="006443B1"/>
    <w:rsid w:val="006446D1"/>
    <w:rsid w:val="006506CA"/>
    <w:rsid w:val="00651558"/>
    <w:rsid w:val="006515C1"/>
    <w:rsid w:val="00652CC0"/>
    <w:rsid w:val="00660712"/>
    <w:rsid w:val="006662DB"/>
    <w:rsid w:val="00680197"/>
    <w:rsid w:val="0068293C"/>
    <w:rsid w:val="00687501"/>
    <w:rsid w:val="006956D4"/>
    <w:rsid w:val="00695964"/>
    <w:rsid w:val="006A7360"/>
    <w:rsid w:val="006A7478"/>
    <w:rsid w:val="006B6F0E"/>
    <w:rsid w:val="006D2075"/>
    <w:rsid w:val="006E0049"/>
    <w:rsid w:val="006E0450"/>
    <w:rsid w:val="006E1180"/>
    <w:rsid w:val="006E2575"/>
    <w:rsid w:val="006F5D99"/>
    <w:rsid w:val="006F7329"/>
    <w:rsid w:val="00702CB6"/>
    <w:rsid w:val="0070324E"/>
    <w:rsid w:val="00706AE3"/>
    <w:rsid w:val="00707B38"/>
    <w:rsid w:val="007119E1"/>
    <w:rsid w:val="00722CCE"/>
    <w:rsid w:val="00724EBF"/>
    <w:rsid w:val="00726A4A"/>
    <w:rsid w:val="007409F4"/>
    <w:rsid w:val="00745794"/>
    <w:rsid w:val="00760F32"/>
    <w:rsid w:val="00762D57"/>
    <w:rsid w:val="00766577"/>
    <w:rsid w:val="007740A4"/>
    <w:rsid w:val="00785260"/>
    <w:rsid w:val="00787AC7"/>
    <w:rsid w:val="00793609"/>
    <w:rsid w:val="007A3FA0"/>
    <w:rsid w:val="007B2EEA"/>
    <w:rsid w:val="007B7192"/>
    <w:rsid w:val="007C32A7"/>
    <w:rsid w:val="007C41A2"/>
    <w:rsid w:val="007C535F"/>
    <w:rsid w:val="007D5DA5"/>
    <w:rsid w:val="007D7B18"/>
    <w:rsid w:val="007E2D11"/>
    <w:rsid w:val="007E3647"/>
    <w:rsid w:val="007F0626"/>
    <w:rsid w:val="007F53ED"/>
    <w:rsid w:val="007F78E5"/>
    <w:rsid w:val="00820E71"/>
    <w:rsid w:val="008355EA"/>
    <w:rsid w:val="008416B8"/>
    <w:rsid w:val="00843806"/>
    <w:rsid w:val="00857394"/>
    <w:rsid w:val="00857E97"/>
    <w:rsid w:val="00860BEC"/>
    <w:rsid w:val="00872D2B"/>
    <w:rsid w:val="008737CB"/>
    <w:rsid w:val="00877BE9"/>
    <w:rsid w:val="00880351"/>
    <w:rsid w:val="0089008F"/>
    <w:rsid w:val="008962D3"/>
    <w:rsid w:val="00896FF1"/>
    <w:rsid w:val="008A2D7E"/>
    <w:rsid w:val="008A4028"/>
    <w:rsid w:val="008B0D18"/>
    <w:rsid w:val="008B2A93"/>
    <w:rsid w:val="008B40C8"/>
    <w:rsid w:val="008B6796"/>
    <w:rsid w:val="008D42E8"/>
    <w:rsid w:val="008E1D5B"/>
    <w:rsid w:val="008F6D8C"/>
    <w:rsid w:val="00904E4D"/>
    <w:rsid w:val="009115CB"/>
    <w:rsid w:val="00921063"/>
    <w:rsid w:val="00932543"/>
    <w:rsid w:val="00940C71"/>
    <w:rsid w:val="00946FDE"/>
    <w:rsid w:val="00950F8E"/>
    <w:rsid w:val="00954FED"/>
    <w:rsid w:val="00957585"/>
    <w:rsid w:val="00957CB0"/>
    <w:rsid w:val="009612AB"/>
    <w:rsid w:val="00966FB6"/>
    <w:rsid w:val="00971BE6"/>
    <w:rsid w:val="00983E1F"/>
    <w:rsid w:val="00990B9F"/>
    <w:rsid w:val="009937E0"/>
    <w:rsid w:val="009946ED"/>
    <w:rsid w:val="009950D1"/>
    <w:rsid w:val="009A7E33"/>
    <w:rsid w:val="009B0086"/>
    <w:rsid w:val="009B2798"/>
    <w:rsid w:val="009B2C13"/>
    <w:rsid w:val="009B2CED"/>
    <w:rsid w:val="009B67B9"/>
    <w:rsid w:val="009C1432"/>
    <w:rsid w:val="009C35DA"/>
    <w:rsid w:val="009D293D"/>
    <w:rsid w:val="009D362E"/>
    <w:rsid w:val="009D7BB3"/>
    <w:rsid w:val="009E6D13"/>
    <w:rsid w:val="009F53F0"/>
    <w:rsid w:val="00A04510"/>
    <w:rsid w:val="00A106DC"/>
    <w:rsid w:val="00A2295E"/>
    <w:rsid w:val="00A31B8B"/>
    <w:rsid w:val="00A34EBE"/>
    <w:rsid w:val="00A631E4"/>
    <w:rsid w:val="00A73353"/>
    <w:rsid w:val="00A767B7"/>
    <w:rsid w:val="00A840E1"/>
    <w:rsid w:val="00A87E15"/>
    <w:rsid w:val="00AC118D"/>
    <w:rsid w:val="00AD66E2"/>
    <w:rsid w:val="00AD7945"/>
    <w:rsid w:val="00AE04A1"/>
    <w:rsid w:val="00AE216B"/>
    <w:rsid w:val="00AE4458"/>
    <w:rsid w:val="00AE4D90"/>
    <w:rsid w:val="00AF349B"/>
    <w:rsid w:val="00B04857"/>
    <w:rsid w:val="00B10813"/>
    <w:rsid w:val="00B10F52"/>
    <w:rsid w:val="00B14636"/>
    <w:rsid w:val="00B2224B"/>
    <w:rsid w:val="00B2252B"/>
    <w:rsid w:val="00B30EE8"/>
    <w:rsid w:val="00B36B4C"/>
    <w:rsid w:val="00B415ED"/>
    <w:rsid w:val="00B505C7"/>
    <w:rsid w:val="00B5201A"/>
    <w:rsid w:val="00B5343A"/>
    <w:rsid w:val="00B54CD7"/>
    <w:rsid w:val="00B7440A"/>
    <w:rsid w:val="00B804F4"/>
    <w:rsid w:val="00B839F4"/>
    <w:rsid w:val="00B84A73"/>
    <w:rsid w:val="00B8795F"/>
    <w:rsid w:val="00B907D7"/>
    <w:rsid w:val="00B94847"/>
    <w:rsid w:val="00BA6CCE"/>
    <w:rsid w:val="00BB58B7"/>
    <w:rsid w:val="00BC2D10"/>
    <w:rsid w:val="00BC7333"/>
    <w:rsid w:val="00BD3DB8"/>
    <w:rsid w:val="00BD3E48"/>
    <w:rsid w:val="00BD5103"/>
    <w:rsid w:val="00BD6D56"/>
    <w:rsid w:val="00BE1108"/>
    <w:rsid w:val="00BF0AA3"/>
    <w:rsid w:val="00BF7611"/>
    <w:rsid w:val="00BF7852"/>
    <w:rsid w:val="00C10D55"/>
    <w:rsid w:val="00C1103E"/>
    <w:rsid w:val="00C32491"/>
    <w:rsid w:val="00C602D2"/>
    <w:rsid w:val="00C60AFB"/>
    <w:rsid w:val="00C614B9"/>
    <w:rsid w:val="00C615B3"/>
    <w:rsid w:val="00C63EAB"/>
    <w:rsid w:val="00C72E3A"/>
    <w:rsid w:val="00C73CB7"/>
    <w:rsid w:val="00C863C4"/>
    <w:rsid w:val="00C87452"/>
    <w:rsid w:val="00C87DFF"/>
    <w:rsid w:val="00CA26F1"/>
    <w:rsid w:val="00CA47F5"/>
    <w:rsid w:val="00CB1945"/>
    <w:rsid w:val="00CB783B"/>
    <w:rsid w:val="00CB7AC3"/>
    <w:rsid w:val="00CD34AC"/>
    <w:rsid w:val="00CD3D84"/>
    <w:rsid w:val="00CD6E69"/>
    <w:rsid w:val="00CD7E1A"/>
    <w:rsid w:val="00CE0D2B"/>
    <w:rsid w:val="00CF3DC1"/>
    <w:rsid w:val="00CF5EB3"/>
    <w:rsid w:val="00CF70E4"/>
    <w:rsid w:val="00CF764B"/>
    <w:rsid w:val="00CF776F"/>
    <w:rsid w:val="00D018DD"/>
    <w:rsid w:val="00D2690A"/>
    <w:rsid w:val="00D26916"/>
    <w:rsid w:val="00D270EE"/>
    <w:rsid w:val="00D3194D"/>
    <w:rsid w:val="00D36B50"/>
    <w:rsid w:val="00D3764C"/>
    <w:rsid w:val="00D40BB5"/>
    <w:rsid w:val="00D4189E"/>
    <w:rsid w:val="00D448FB"/>
    <w:rsid w:val="00D45720"/>
    <w:rsid w:val="00D55760"/>
    <w:rsid w:val="00D57BD7"/>
    <w:rsid w:val="00D63EB0"/>
    <w:rsid w:val="00D64217"/>
    <w:rsid w:val="00D6795E"/>
    <w:rsid w:val="00D67C86"/>
    <w:rsid w:val="00D72823"/>
    <w:rsid w:val="00D7288E"/>
    <w:rsid w:val="00D74AA5"/>
    <w:rsid w:val="00D82111"/>
    <w:rsid w:val="00D83C7E"/>
    <w:rsid w:val="00D849D9"/>
    <w:rsid w:val="00D918C7"/>
    <w:rsid w:val="00D93B80"/>
    <w:rsid w:val="00D9524A"/>
    <w:rsid w:val="00DA12C0"/>
    <w:rsid w:val="00DA1BAD"/>
    <w:rsid w:val="00DA4915"/>
    <w:rsid w:val="00DB496D"/>
    <w:rsid w:val="00DB4B5C"/>
    <w:rsid w:val="00DB5C96"/>
    <w:rsid w:val="00DB7EB9"/>
    <w:rsid w:val="00DC6072"/>
    <w:rsid w:val="00DD28D5"/>
    <w:rsid w:val="00DD467C"/>
    <w:rsid w:val="00DD5E15"/>
    <w:rsid w:val="00DE063E"/>
    <w:rsid w:val="00DE6C31"/>
    <w:rsid w:val="00DF5CC4"/>
    <w:rsid w:val="00E00F10"/>
    <w:rsid w:val="00E0184B"/>
    <w:rsid w:val="00E01926"/>
    <w:rsid w:val="00E024AC"/>
    <w:rsid w:val="00E0407E"/>
    <w:rsid w:val="00E0541E"/>
    <w:rsid w:val="00E05F7C"/>
    <w:rsid w:val="00E10F11"/>
    <w:rsid w:val="00E112A3"/>
    <w:rsid w:val="00E11CDB"/>
    <w:rsid w:val="00E33988"/>
    <w:rsid w:val="00E40886"/>
    <w:rsid w:val="00E415A9"/>
    <w:rsid w:val="00E42108"/>
    <w:rsid w:val="00E50656"/>
    <w:rsid w:val="00E51B4D"/>
    <w:rsid w:val="00E523B4"/>
    <w:rsid w:val="00E546AD"/>
    <w:rsid w:val="00E568F2"/>
    <w:rsid w:val="00E56AEF"/>
    <w:rsid w:val="00E64598"/>
    <w:rsid w:val="00E64DAD"/>
    <w:rsid w:val="00E711B3"/>
    <w:rsid w:val="00E71977"/>
    <w:rsid w:val="00E72831"/>
    <w:rsid w:val="00E77152"/>
    <w:rsid w:val="00E776B4"/>
    <w:rsid w:val="00E84A2D"/>
    <w:rsid w:val="00E8642E"/>
    <w:rsid w:val="00E866EC"/>
    <w:rsid w:val="00E87E54"/>
    <w:rsid w:val="00E915B8"/>
    <w:rsid w:val="00E965CE"/>
    <w:rsid w:val="00EA5022"/>
    <w:rsid w:val="00EA6837"/>
    <w:rsid w:val="00EB18B5"/>
    <w:rsid w:val="00EB20F7"/>
    <w:rsid w:val="00EB3712"/>
    <w:rsid w:val="00EB3DB8"/>
    <w:rsid w:val="00EB4AA7"/>
    <w:rsid w:val="00EC57DB"/>
    <w:rsid w:val="00ED0E45"/>
    <w:rsid w:val="00ED2C05"/>
    <w:rsid w:val="00ED713C"/>
    <w:rsid w:val="00EE1C34"/>
    <w:rsid w:val="00EE48F7"/>
    <w:rsid w:val="00EF5676"/>
    <w:rsid w:val="00F0046E"/>
    <w:rsid w:val="00F03C61"/>
    <w:rsid w:val="00F03FCD"/>
    <w:rsid w:val="00F108BA"/>
    <w:rsid w:val="00F111F6"/>
    <w:rsid w:val="00F12AE3"/>
    <w:rsid w:val="00F15092"/>
    <w:rsid w:val="00F22020"/>
    <w:rsid w:val="00F2204E"/>
    <w:rsid w:val="00F2502F"/>
    <w:rsid w:val="00F25157"/>
    <w:rsid w:val="00F30239"/>
    <w:rsid w:val="00F30F02"/>
    <w:rsid w:val="00F324B7"/>
    <w:rsid w:val="00F33190"/>
    <w:rsid w:val="00F34A9D"/>
    <w:rsid w:val="00F3510B"/>
    <w:rsid w:val="00F477FA"/>
    <w:rsid w:val="00F5157B"/>
    <w:rsid w:val="00F5481A"/>
    <w:rsid w:val="00F62C9F"/>
    <w:rsid w:val="00F665EE"/>
    <w:rsid w:val="00F67D2C"/>
    <w:rsid w:val="00F717D2"/>
    <w:rsid w:val="00F7635C"/>
    <w:rsid w:val="00F83B5C"/>
    <w:rsid w:val="00F85541"/>
    <w:rsid w:val="00F90D08"/>
    <w:rsid w:val="00F9429D"/>
    <w:rsid w:val="00F96350"/>
    <w:rsid w:val="00FA00D2"/>
    <w:rsid w:val="00FA0FFC"/>
    <w:rsid w:val="00FA192D"/>
    <w:rsid w:val="00FB29AA"/>
    <w:rsid w:val="00FB7655"/>
    <w:rsid w:val="00FC69B1"/>
    <w:rsid w:val="00FD38B3"/>
    <w:rsid w:val="00FE37D4"/>
    <w:rsid w:val="00FE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59AD6"/>
  <w15:chartTrackingRefBased/>
  <w15:docId w15:val="{F8E27F91-FE0B-4988-B7A9-9692042F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rsid w:val="00CF764B"/>
    <w:pPr>
      <w:spacing w:after="0" w:line="240" w:lineRule="auto"/>
    </w:pPr>
    <w:rPr>
      <w:sz w:val="24"/>
    </w:rPr>
  </w:style>
  <w:style w:type="paragraph" w:styleId="Heading1">
    <w:name w:val="heading 1"/>
    <w:basedOn w:val="Normal"/>
    <w:next w:val="BodyText"/>
    <w:link w:val="Heading1Char"/>
    <w:uiPriority w:val="9"/>
    <w:qFormat/>
    <w:rsid w:val="00C63EAB"/>
    <w:pPr>
      <w:keepNext/>
      <w:pBdr>
        <w:bottom w:val="single" w:sz="18" w:space="1" w:color="auto"/>
      </w:pBdr>
      <w:spacing w:before="120" w:after="120"/>
      <w:jc w:val="center"/>
      <w:outlineLvl w:val="0"/>
    </w:pPr>
    <w:rPr>
      <w:rFonts w:ascii="Times New Roman Bold" w:eastAsia="Times New Roman" w:hAnsi="Times New Roman Bold" w:cs="Arial"/>
      <w:b/>
      <w:bCs/>
      <w:kern w:val="32"/>
      <w:sz w:val="28"/>
      <w:szCs w:val="32"/>
    </w:rPr>
  </w:style>
  <w:style w:type="paragraph" w:styleId="Heading2">
    <w:name w:val="heading 2"/>
    <w:basedOn w:val="Heading1"/>
    <w:next w:val="BodyText"/>
    <w:link w:val="Heading2Char"/>
    <w:uiPriority w:val="9"/>
    <w:unhideWhenUsed/>
    <w:qFormat/>
    <w:rsid w:val="00CF764B"/>
    <w:pPr>
      <w:numPr>
        <w:ilvl w:val="1"/>
        <w:numId w:val="24"/>
      </w:numPr>
      <w:outlineLvl w:val="1"/>
    </w:pPr>
  </w:style>
  <w:style w:type="paragraph" w:styleId="Heading3">
    <w:name w:val="heading 3"/>
    <w:basedOn w:val="Heading1"/>
    <w:next w:val="BodyText"/>
    <w:link w:val="Heading3Char"/>
    <w:uiPriority w:val="9"/>
    <w:unhideWhenUsed/>
    <w:qFormat/>
    <w:rsid w:val="00CF764B"/>
    <w:pPr>
      <w:numPr>
        <w:ilvl w:val="2"/>
        <w:numId w:val="24"/>
      </w:numPr>
      <w:outlineLvl w:val="2"/>
    </w:pPr>
  </w:style>
  <w:style w:type="paragraph" w:styleId="Heading4">
    <w:name w:val="heading 4"/>
    <w:basedOn w:val="Heading3"/>
    <w:next w:val="BodyText"/>
    <w:link w:val="Heading4Char"/>
    <w:uiPriority w:val="9"/>
    <w:unhideWhenUsed/>
    <w:qFormat/>
    <w:rsid w:val="00CF764B"/>
    <w:pPr>
      <w:numPr>
        <w:ilvl w:val="3"/>
      </w:numPr>
      <w:outlineLvl w:val="3"/>
    </w:pPr>
    <w:rPr>
      <w:bCs w:val="0"/>
      <w:iCs/>
    </w:rPr>
  </w:style>
  <w:style w:type="paragraph" w:styleId="Heading5">
    <w:name w:val="heading 5"/>
    <w:basedOn w:val="Heading4"/>
    <w:next w:val="Normal"/>
    <w:link w:val="Heading5Char"/>
    <w:rsid w:val="004C2F97"/>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4C2F97"/>
    <w:pPr>
      <w:numPr>
        <w:ilvl w:val="5"/>
      </w:numPr>
      <w:outlineLvl w:val="5"/>
    </w:pPr>
    <w:rPr>
      <w:bCs/>
    </w:rPr>
  </w:style>
  <w:style w:type="paragraph" w:styleId="Heading7">
    <w:name w:val="heading 7"/>
    <w:next w:val="Normal"/>
    <w:link w:val="Heading7Char"/>
    <w:qFormat/>
    <w:rsid w:val="004C2F97"/>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4C2F97"/>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4C2F97"/>
    <w:pPr>
      <w:numPr>
        <w:ilvl w:val="8"/>
        <w:numId w:val="19"/>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F764B"/>
    <w:pPr>
      <w:tabs>
        <w:tab w:val="center" w:pos="4680"/>
        <w:tab w:val="right" w:pos="9360"/>
      </w:tabs>
    </w:pPr>
    <w:rPr>
      <w:sz w:val="20"/>
    </w:rPr>
  </w:style>
  <w:style w:type="character" w:customStyle="1" w:styleId="HeaderChar">
    <w:name w:val="Header Char"/>
    <w:basedOn w:val="DefaultParagraphFont"/>
    <w:link w:val="Header"/>
    <w:uiPriority w:val="99"/>
    <w:rsid w:val="00CF764B"/>
    <w:rPr>
      <w:sz w:val="20"/>
    </w:rPr>
  </w:style>
  <w:style w:type="paragraph" w:styleId="Footer">
    <w:name w:val="footer"/>
    <w:basedOn w:val="Header"/>
    <w:link w:val="FooterChar"/>
    <w:uiPriority w:val="99"/>
    <w:unhideWhenUsed/>
    <w:qFormat/>
    <w:rsid w:val="00CF764B"/>
    <w:pPr>
      <w:spacing w:before="280"/>
      <w:jc w:val="center"/>
    </w:pPr>
  </w:style>
  <w:style w:type="character" w:customStyle="1" w:styleId="FooterChar">
    <w:name w:val="Footer Char"/>
    <w:basedOn w:val="DefaultParagraphFont"/>
    <w:link w:val="Footer"/>
    <w:uiPriority w:val="99"/>
    <w:rsid w:val="00CF764B"/>
    <w:rPr>
      <w:sz w:val="20"/>
    </w:rPr>
  </w:style>
  <w:style w:type="character" w:customStyle="1" w:styleId="Heading1Char">
    <w:name w:val="Heading 1 Char"/>
    <w:basedOn w:val="DefaultParagraphFont"/>
    <w:link w:val="Heading1"/>
    <w:uiPriority w:val="9"/>
    <w:rsid w:val="00C63EAB"/>
    <w:rPr>
      <w:rFonts w:ascii="Times New Roman Bold" w:eastAsia="Times New Roman" w:hAnsi="Times New Roman Bold" w:cs="Arial"/>
      <w:b/>
      <w:bCs/>
      <w:kern w:val="32"/>
      <w:sz w:val="28"/>
      <w:szCs w:val="32"/>
    </w:rPr>
  </w:style>
  <w:style w:type="character" w:customStyle="1" w:styleId="Heading2Char">
    <w:name w:val="Heading 2 Char"/>
    <w:basedOn w:val="DefaultParagraphFont"/>
    <w:link w:val="Heading2"/>
    <w:uiPriority w:val="9"/>
    <w:rsid w:val="00CF764B"/>
    <w:rPr>
      <w:rFonts w:ascii="Times New Roman Bold" w:eastAsia="Times New Roman" w:hAnsi="Times New Roman Bold" w:cs="Arial"/>
      <w:b/>
      <w:bCs/>
      <w:kern w:val="32"/>
      <w:sz w:val="28"/>
      <w:szCs w:val="32"/>
    </w:rPr>
  </w:style>
  <w:style w:type="character" w:customStyle="1" w:styleId="Heading3Char">
    <w:name w:val="Heading 3 Char"/>
    <w:basedOn w:val="DefaultParagraphFont"/>
    <w:link w:val="Heading3"/>
    <w:uiPriority w:val="9"/>
    <w:rsid w:val="00CF764B"/>
    <w:rPr>
      <w:rFonts w:ascii="Times New Roman Bold" w:eastAsia="Times New Roman" w:hAnsi="Times New Roman Bold" w:cs="Arial"/>
      <w:b/>
      <w:bCs/>
      <w:kern w:val="32"/>
      <w:sz w:val="28"/>
      <w:szCs w:val="32"/>
    </w:rPr>
  </w:style>
  <w:style w:type="character" w:customStyle="1" w:styleId="Heading4Char">
    <w:name w:val="Heading 4 Char"/>
    <w:basedOn w:val="DefaultParagraphFont"/>
    <w:link w:val="Heading4"/>
    <w:uiPriority w:val="9"/>
    <w:rsid w:val="00CF764B"/>
    <w:rPr>
      <w:rFonts w:ascii="Times New Roman Bold" w:eastAsia="Times New Roman" w:hAnsi="Times New Roman Bold" w:cs="Arial"/>
      <w:b/>
      <w:iCs/>
      <w:kern w:val="32"/>
      <w:sz w:val="28"/>
      <w:szCs w:val="32"/>
    </w:rPr>
  </w:style>
  <w:style w:type="character" w:customStyle="1" w:styleId="Heading5Char">
    <w:name w:val="Heading 5 Char"/>
    <w:basedOn w:val="DefaultParagraphFont"/>
    <w:link w:val="Heading5"/>
    <w:rsid w:val="004C2F97"/>
    <w:rPr>
      <w:rFonts w:ascii="Times New Roman Bold" w:eastAsia="Times New Roman" w:hAnsi="Times New Roman Bold" w:cs="Arial"/>
      <w:b/>
      <w:iCs/>
      <w:snapToGrid w:val="0"/>
      <w:kern w:val="32"/>
      <w:sz w:val="28"/>
      <w:szCs w:val="32"/>
    </w:rPr>
  </w:style>
  <w:style w:type="character" w:customStyle="1" w:styleId="Heading6Char">
    <w:name w:val="Heading 6 Char"/>
    <w:basedOn w:val="DefaultParagraphFont"/>
    <w:link w:val="Heading6"/>
    <w:rsid w:val="004C2F97"/>
    <w:rPr>
      <w:rFonts w:ascii="Times New Roman Bold" w:eastAsia="Times New Roman" w:hAnsi="Times New Roman Bold" w:cs="Arial"/>
      <w:b/>
      <w:bCs/>
      <w:iCs/>
      <w:snapToGrid w:val="0"/>
      <w:kern w:val="32"/>
      <w:sz w:val="28"/>
      <w:szCs w:val="32"/>
    </w:rPr>
  </w:style>
  <w:style w:type="character" w:customStyle="1" w:styleId="Heading7Char">
    <w:name w:val="Heading 7 Char"/>
    <w:basedOn w:val="DefaultParagraphFont"/>
    <w:link w:val="Heading7"/>
    <w:rsid w:val="004C2F97"/>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4C2F97"/>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4C2F97"/>
    <w:rPr>
      <w:rFonts w:ascii="Times New Roman" w:eastAsia="Times New Roman" w:hAnsi="Times New Roman" w:cs="Arial"/>
      <w:b/>
      <w:color w:val="000000"/>
    </w:rPr>
  </w:style>
  <w:style w:type="numbering" w:customStyle="1" w:styleId="NoList1">
    <w:name w:val="No List1"/>
    <w:next w:val="NoList"/>
    <w:uiPriority w:val="99"/>
    <w:semiHidden/>
    <w:unhideWhenUsed/>
    <w:rsid w:val="004C2F97"/>
  </w:style>
  <w:style w:type="paragraph" w:customStyle="1" w:styleId="Authors">
    <w:name w:val="Authors"/>
    <w:basedOn w:val="Normal"/>
    <w:next w:val="Normal"/>
    <w:qFormat/>
    <w:rsid w:val="00CF764B"/>
    <w:pPr>
      <w:jc w:val="right"/>
    </w:pPr>
    <w:rPr>
      <w:color w:val="000000"/>
      <w:sz w:val="28"/>
      <w:szCs w:val="28"/>
    </w:rPr>
  </w:style>
  <w:style w:type="paragraph" w:styleId="TOC1">
    <w:name w:val="toc 1"/>
    <w:basedOn w:val="Normal"/>
    <w:next w:val="Normal"/>
    <w:uiPriority w:val="39"/>
    <w:unhideWhenUsed/>
    <w:qFormat/>
    <w:rsid w:val="00CF764B"/>
    <w:pPr>
      <w:spacing w:after="100"/>
    </w:pPr>
    <w:rPr>
      <w:rFonts w:ascii="Calibri" w:hAnsi="Calibri" w:cstheme="majorHAnsi"/>
      <w:b/>
      <w:bCs/>
      <w:sz w:val="22"/>
      <w:szCs w:val="24"/>
    </w:rPr>
  </w:style>
  <w:style w:type="paragraph" w:customStyle="1" w:styleId="Agents">
    <w:name w:val="Agents"/>
    <w:basedOn w:val="Authors"/>
    <w:next w:val="Normal"/>
    <w:rsid w:val="00CF764B"/>
    <w:rPr>
      <w:i/>
      <w:sz w:val="18"/>
    </w:rPr>
  </w:style>
  <w:style w:type="character" w:styleId="Hyperlink">
    <w:name w:val="Hyperlink"/>
    <w:aliases w:val="PALHyperlink"/>
    <w:basedOn w:val="DefaultParagraphFont"/>
    <w:uiPriority w:val="99"/>
    <w:unhideWhenUsed/>
    <w:rsid w:val="00CF764B"/>
    <w:rPr>
      <w:color w:val="0000FF"/>
      <w:u w:val="single"/>
    </w:rPr>
  </w:style>
  <w:style w:type="paragraph" w:customStyle="1" w:styleId="Agency">
    <w:name w:val="Agency"/>
    <w:basedOn w:val="Agents"/>
    <w:next w:val="Agents"/>
    <w:rsid w:val="00CF764B"/>
    <w:pPr>
      <w:spacing w:before="200"/>
    </w:pPr>
    <w:rPr>
      <w:i w:val="0"/>
    </w:rPr>
  </w:style>
  <w:style w:type="paragraph" w:styleId="TOC2">
    <w:name w:val="toc 2"/>
    <w:basedOn w:val="Normal"/>
    <w:next w:val="Normal"/>
    <w:uiPriority w:val="39"/>
    <w:unhideWhenUsed/>
    <w:qFormat/>
    <w:rsid w:val="00CF764B"/>
    <w:pPr>
      <w:tabs>
        <w:tab w:val="left" w:pos="880"/>
        <w:tab w:val="right" w:leader="dot" w:pos="9350"/>
      </w:tabs>
      <w:spacing w:after="100"/>
      <w:ind w:left="216"/>
    </w:pPr>
    <w:rPr>
      <w:rFonts w:ascii="Calibri" w:hAnsi="Calibri" w:cs="Arial"/>
      <w:bCs/>
      <w:noProof/>
      <w:sz w:val="22"/>
      <w:szCs w:val="20"/>
      <w14:scene3d>
        <w14:camera w14:prst="orthographicFront"/>
        <w14:lightRig w14:rig="threePt" w14:dir="t">
          <w14:rot w14:lat="0" w14:lon="0" w14:rev="0"/>
        </w14:lightRig>
      </w14:scene3d>
    </w:rPr>
  </w:style>
  <w:style w:type="paragraph" w:styleId="BodyText">
    <w:name w:val="Body Text"/>
    <w:basedOn w:val="Normal"/>
    <w:link w:val="BodyTextChar"/>
    <w:uiPriority w:val="1"/>
    <w:unhideWhenUsed/>
    <w:qFormat/>
    <w:rsid w:val="00CF764B"/>
    <w:pPr>
      <w:spacing w:before="240" w:after="360"/>
      <w:jc w:val="both"/>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uiPriority w:val="1"/>
    <w:rsid w:val="00CF764B"/>
    <w:rPr>
      <w:rFonts w:ascii="Times New Roman" w:eastAsia="Times New Roman" w:hAnsi="Times New Roman" w:cs="Times New Roman"/>
      <w:color w:val="000000"/>
      <w:sz w:val="24"/>
      <w:szCs w:val="20"/>
    </w:rPr>
  </w:style>
  <w:style w:type="paragraph" w:styleId="TOC3">
    <w:name w:val="toc 3"/>
    <w:basedOn w:val="Normal"/>
    <w:next w:val="Normal"/>
    <w:uiPriority w:val="39"/>
    <w:unhideWhenUsed/>
    <w:qFormat/>
    <w:rsid w:val="00CF764B"/>
    <w:pPr>
      <w:tabs>
        <w:tab w:val="left" w:pos="1100"/>
        <w:tab w:val="right" w:leader="dot" w:pos="9350"/>
      </w:tabs>
      <w:spacing w:after="100"/>
      <w:ind w:left="360"/>
    </w:pPr>
    <w:rPr>
      <w:rFonts w:ascii="Calibri" w:hAnsi="Calibri" w:cstheme="minorHAnsi"/>
      <w:noProof/>
      <w:sz w:val="22"/>
      <w:szCs w:val="20"/>
    </w:rPr>
  </w:style>
  <w:style w:type="paragraph" w:customStyle="1" w:styleId="AppendixText">
    <w:name w:val="Appendix Text"/>
    <w:basedOn w:val="BodyText"/>
    <w:qFormat/>
    <w:rsid w:val="00CF764B"/>
  </w:style>
  <w:style w:type="paragraph" w:customStyle="1" w:styleId="AppendixHead">
    <w:name w:val="Appendix_Head"/>
    <w:basedOn w:val="Heading1"/>
    <w:next w:val="AppendixText"/>
    <w:qFormat/>
    <w:rsid w:val="00CF764B"/>
    <w:pPr>
      <w:numPr>
        <w:numId w:val="22"/>
      </w:numPr>
    </w:pPr>
    <w:rPr>
      <w:rFonts w:ascii="Calibri" w:hAnsi="Calibri"/>
      <w:iCs/>
      <w:kern w:val="0"/>
    </w:rPr>
  </w:style>
  <w:style w:type="paragraph" w:customStyle="1" w:styleId="AppendixHead2">
    <w:name w:val="Appendix_Head2"/>
    <w:basedOn w:val="AppendixHead"/>
    <w:next w:val="AppendixText"/>
    <w:qFormat/>
    <w:rsid w:val="00CF764B"/>
    <w:pPr>
      <w:numPr>
        <w:ilvl w:val="1"/>
      </w:numPr>
      <w:outlineLvl w:val="1"/>
    </w:pPr>
  </w:style>
  <w:style w:type="paragraph" w:customStyle="1" w:styleId="AppendixHead3">
    <w:name w:val="Appendix_Head3"/>
    <w:basedOn w:val="AppendixHead"/>
    <w:next w:val="AppendixText"/>
    <w:qFormat/>
    <w:rsid w:val="00CF764B"/>
    <w:pPr>
      <w:numPr>
        <w:ilvl w:val="2"/>
      </w:numPr>
      <w:outlineLvl w:val="2"/>
    </w:pPr>
  </w:style>
  <w:style w:type="paragraph" w:customStyle="1" w:styleId="AppendixHead4">
    <w:name w:val="Appendix_Head4"/>
    <w:basedOn w:val="AppendixHead"/>
    <w:next w:val="AppendixText"/>
    <w:qFormat/>
    <w:rsid w:val="00CF764B"/>
    <w:pPr>
      <w:numPr>
        <w:ilvl w:val="3"/>
      </w:numPr>
      <w:outlineLvl w:val="3"/>
    </w:pPr>
  </w:style>
  <w:style w:type="paragraph" w:customStyle="1" w:styleId="AuthorAffiliations">
    <w:name w:val="Author_Affiliations"/>
    <w:basedOn w:val="Authors"/>
    <w:next w:val="Authors"/>
    <w:qFormat/>
    <w:rsid w:val="00CF764B"/>
    <w:rPr>
      <w:i/>
      <w:iCs/>
      <w:sz w:val="24"/>
    </w:rPr>
  </w:style>
  <w:style w:type="paragraph" w:customStyle="1" w:styleId="BulletListLevel1">
    <w:name w:val="Bullet List Level 1"/>
    <w:basedOn w:val="BodyText"/>
    <w:next w:val="Normal"/>
    <w:rsid w:val="00CF764B"/>
    <w:pPr>
      <w:numPr>
        <w:numId w:val="23"/>
      </w:numPr>
    </w:pPr>
  </w:style>
  <w:style w:type="paragraph" w:customStyle="1" w:styleId="BulletListLevel2">
    <w:name w:val="Bullet List Level 2"/>
    <w:basedOn w:val="BulletListLevel1"/>
    <w:next w:val="BodyText"/>
    <w:rsid w:val="00CF764B"/>
    <w:pPr>
      <w:numPr>
        <w:ilvl w:val="1"/>
      </w:numPr>
    </w:pPr>
  </w:style>
  <w:style w:type="paragraph" w:customStyle="1" w:styleId="BulletListLevel3">
    <w:name w:val="Bullet List Level 3"/>
    <w:basedOn w:val="BulletListLevel2"/>
    <w:next w:val="BodyText"/>
    <w:rsid w:val="00CF764B"/>
    <w:pPr>
      <w:numPr>
        <w:ilvl w:val="2"/>
      </w:numPr>
    </w:pPr>
  </w:style>
  <w:style w:type="paragraph" w:customStyle="1" w:styleId="Checklistheader">
    <w:name w:val="Checklist_header"/>
    <w:basedOn w:val="Series"/>
    <w:rsid w:val="00CF764B"/>
    <w:pPr>
      <w:spacing w:after="240"/>
      <w:jc w:val="left"/>
    </w:pPr>
  </w:style>
  <w:style w:type="paragraph" w:customStyle="1" w:styleId="Checklisttext">
    <w:name w:val="Checklist_text"/>
    <w:rsid w:val="00CF764B"/>
    <w:pPr>
      <w:spacing w:after="120" w:line="240" w:lineRule="auto"/>
    </w:pPr>
    <w:rPr>
      <w:rFonts w:cs="Times New Roman"/>
      <w:iCs/>
      <w:noProof/>
      <w:sz w:val="24"/>
      <w:szCs w:val="24"/>
    </w:rPr>
  </w:style>
  <w:style w:type="paragraph" w:customStyle="1" w:styleId="Definition">
    <w:name w:val="Definition"/>
    <w:basedOn w:val="BodyText"/>
    <w:qFormat/>
    <w:rsid w:val="00CF764B"/>
    <w:rPr>
      <w:sz w:val="20"/>
    </w:rPr>
  </w:style>
  <w:style w:type="paragraph" w:customStyle="1" w:styleId="Disclaimer">
    <w:name w:val="Disclaimer"/>
    <w:basedOn w:val="Normal"/>
    <w:next w:val="Normal"/>
    <w:qFormat/>
    <w:rsid w:val="00CF764B"/>
    <w:pPr>
      <w:spacing w:before="180"/>
    </w:pPr>
    <w:rPr>
      <w:rFonts w:cs="Times New Roman"/>
      <w:iCs/>
      <w:color w:val="000000"/>
      <w:sz w:val="20"/>
      <w:szCs w:val="28"/>
    </w:rPr>
  </w:style>
  <w:style w:type="paragraph" w:customStyle="1" w:styleId="DraftStage">
    <w:name w:val="Draft_Stage"/>
    <w:qFormat/>
    <w:rsid w:val="00CF764B"/>
    <w:pPr>
      <w:spacing w:after="400" w:line="240" w:lineRule="auto"/>
      <w:contextualSpacing/>
      <w:jc w:val="right"/>
    </w:pPr>
    <w:rPr>
      <w:rFonts w:cs="Times New Roman"/>
      <w:bCs/>
      <w:iCs/>
      <w:color w:val="000000"/>
      <w:sz w:val="32"/>
      <w:szCs w:val="36"/>
    </w:rPr>
  </w:style>
  <w:style w:type="paragraph" w:styleId="Index2">
    <w:name w:val="index 2"/>
    <w:basedOn w:val="Normal"/>
    <w:next w:val="Normal"/>
    <w:autoRedefine/>
    <w:uiPriority w:val="99"/>
    <w:semiHidden/>
    <w:rsid w:val="004C2F97"/>
    <w:pPr>
      <w:ind w:left="440" w:hanging="220"/>
    </w:pPr>
    <w:rPr>
      <w:rFonts w:ascii="Times New Roman" w:eastAsia="Times New Roman" w:hAnsi="Times New Roman" w:cs="Times New Roman"/>
      <w:color w:val="000000"/>
      <w:sz w:val="18"/>
      <w:szCs w:val="18"/>
    </w:rPr>
  </w:style>
  <w:style w:type="paragraph" w:styleId="Index1">
    <w:name w:val="index 1"/>
    <w:basedOn w:val="Normal"/>
    <w:next w:val="Normal"/>
    <w:autoRedefine/>
    <w:uiPriority w:val="99"/>
    <w:semiHidden/>
    <w:rsid w:val="004C2F97"/>
    <w:pPr>
      <w:ind w:left="220" w:hanging="220"/>
    </w:pPr>
    <w:rPr>
      <w:rFonts w:ascii="Times New Roman" w:eastAsia="Times New Roman" w:hAnsi="Times New Roman" w:cs="Times New Roman"/>
      <w:b/>
      <w:color w:val="000000"/>
      <w:sz w:val="18"/>
      <w:szCs w:val="18"/>
    </w:rPr>
  </w:style>
  <w:style w:type="paragraph" w:styleId="Index3">
    <w:name w:val="index 3"/>
    <w:basedOn w:val="Normal"/>
    <w:next w:val="Normal"/>
    <w:autoRedefine/>
    <w:uiPriority w:val="99"/>
    <w:semiHidden/>
    <w:rsid w:val="004C2F97"/>
    <w:pPr>
      <w:ind w:left="660" w:hanging="220"/>
    </w:pPr>
    <w:rPr>
      <w:rFonts w:ascii="Times New Roman" w:eastAsia="Times New Roman" w:hAnsi="Times New Roman" w:cs="Times New Roman"/>
      <w:color w:val="000000"/>
      <w:sz w:val="18"/>
      <w:szCs w:val="18"/>
    </w:rPr>
  </w:style>
  <w:style w:type="paragraph" w:customStyle="1" w:styleId="Index41">
    <w:name w:val="Index 41"/>
    <w:basedOn w:val="Normal"/>
    <w:next w:val="Normal"/>
    <w:autoRedefine/>
    <w:semiHidden/>
    <w:rsid w:val="004C2F97"/>
    <w:pPr>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4C2F97"/>
    <w:pPr>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4C2F97"/>
    <w:pPr>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4C2F97"/>
    <w:pPr>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4C2F97"/>
    <w:pPr>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4C2F97"/>
    <w:pPr>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4C2F97"/>
    <w:pPr>
      <w:spacing w:before="240" w:after="120"/>
      <w:jc w:val="center"/>
    </w:pPr>
    <w:rPr>
      <w:rFonts w:eastAsia="Times New Roman" w:cs="Times New Roman"/>
      <w:b/>
      <w:bCs/>
      <w:color w:val="000000"/>
      <w:sz w:val="26"/>
      <w:szCs w:val="26"/>
    </w:rPr>
  </w:style>
  <w:style w:type="paragraph" w:styleId="FootnoteText">
    <w:name w:val="footnote text"/>
    <w:basedOn w:val="Normal"/>
    <w:link w:val="FootnoteTextChar"/>
    <w:autoRedefine/>
    <w:uiPriority w:val="99"/>
    <w:unhideWhenUsed/>
    <w:qFormat/>
    <w:rsid w:val="00CF764B"/>
    <w:rPr>
      <w:sz w:val="16"/>
      <w:szCs w:val="20"/>
    </w:rPr>
  </w:style>
  <w:style w:type="character" w:customStyle="1" w:styleId="FootnoteTextChar">
    <w:name w:val="Footnote Text Char"/>
    <w:basedOn w:val="DefaultParagraphFont"/>
    <w:link w:val="FootnoteText"/>
    <w:uiPriority w:val="99"/>
    <w:rsid w:val="00CF764B"/>
    <w:rPr>
      <w:sz w:val="16"/>
      <w:szCs w:val="20"/>
    </w:rPr>
  </w:style>
  <w:style w:type="paragraph" w:styleId="TOC4">
    <w:name w:val="toc 4"/>
    <w:basedOn w:val="Normal"/>
    <w:next w:val="Normal"/>
    <w:uiPriority w:val="39"/>
    <w:unhideWhenUsed/>
    <w:qFormat/>
    <w:rsid w:val="00CF764B"/>
    <w:pPr>
      <w:tabs>
        <w:tab w:val="left" w:pos="1540"/>
        <w:tab w:val="right" w:leader="dot" w:pos="9350"/>
      </w:tabs>
      <w:spacing w:after="100"/>
      <w:ind w:left="504"/>
    </w:pPr>
    <w:rPr>
      <w:rFonts w:ascii="Calibri" w:hAnsi="Calibri" w:cstheme="minorHAnsi"/>
      <w:noProof/>
      <w:sz w:val="22"/>
      <w:szCs w:val="20"/>
    </w:rPr>
  </w:style>
  <w:style w:type="paragraph" w:styleId="BlockText">
    <w:name w:val="Block Text"/>
    <w:basedOn w:val="Normal"/>
    <w:link w:val="BlockTextChar"/>
    <w:unhideWhenUsed/>
    <w:qFormat/>
    <w:rsid w:val="00CF764B"/>
    <w:pPr>
      <w:shd w:val="clear" w:color="auto" w:fill="F2F2F2" w:themeFill="background1" w:themeFillShade="F2"/>
      <w:spacing w:before="120" w:after="120"/>
      <w:ind w:left="1152" w:right="1152"/>
    </w:pPr>
    <w:rPr>
      <w:rFonts w:eastAsiaTheme="minorEastAsia"/>
      <w:iCs/>
      <w:color w:val="000000" w:themeColor="text1"/>
    </w:rPr>
  </w:style>
  <w:style w:type="paragraph" w:styleId="BodyTextIndent">
    <w:name w:val="Body Text Indent"/>
    <w:basedOn w:val="Normal"/>
    <w:link w:val="BodyTextIndentChar"/>
    <w:rsid w:val="004C2F97"/>
    <w:pPr>
      <w:widowControl w:val="0"/>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4C2F97"/>
    <w:rPr>
      <w:rFonts w:ascii="Times New Roman" w:eastAsia="Times New Roman" w:hAnsi="Times New Roman" w:cs="Times New Roman"/>
      <w:color w:val="000000"/>
      <w:szCs w:val="20"/>
    </w:rPr>
  </w:style>
  <w:style w:type="paragraph" w:styleId="BodyText3">
    <w:name w:val="Body Text 3"/>
    <w:basedOn w:val="Normal"/>
    <w:link w:val="BodyText3Char"/>
    <w:rsid w:val="004C2F97"/>
    <w:pPr>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4C2F97"/>
    <w:rPr>
      <w:rFonts w:ascii="Times New Roman" w:eastAsia="Times New Roman" w:hAnsi="Times New Roman" w:cs="Times New Roman"/>
      <w:b/>
      <w:color w:val="000000"/>
      <w:szCs w:val="20"/>
    </w:rPr>
  </w:style>
  <w:style w:type="paragraph" w:styleId="Caption">
    <w:name w:val="caption"/>
    <w:basedOn w:val="BodyText"/>
    <w:next w:val="BodyText"/>
    <w:uiPriority w:val="35"/>
    <w:unhideWhenUsed/>
    <w:qFormat/>
    <w:rsid w:val="00CF764B"/>
    <w:pPr>
      <w:spacing w:before="180" w:after="180"/>
      <w:jc w:val="center"/>
    </w:pPr>
    <w:rPr>
      <w:b/>
      <w:sz w:val="20"/>
    </w:rPr>
  </w:style>
  <w:style w:type="paragraph" w:styleId="BodyTextIndent3">
    <w:name w:val="Body Text Indent 3"/>
    <w:basedOn w:val="Normal"/>
    <w:link w:val="BodyTextIndent3Char"/>
    <w:rsid w:val="004C2F97"/>
    <w:pPr>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4C2F97"/>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4C2F97"/>
    <w:pPr>
      <w:tabs>
        <w:tab w:val="left" w:pos="720"/>
      </w:tabs>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4C2F97"/>
    <w:rPr>
      <w:rFonts w:ascii="Times New Roman" w:eastAsia="Times New Roman" w:hAnsi="Times New Roman" w:cs="Times New Roman"/>
      <w:color w:val="000000"/>
      <w:szCs w:val="20"/>
    </w:rPr>
  </w:style>
  <w:style w:type="character" w:styleId="PageNumber">
    <w:name w:val="page number"/>
    <w:rsid w:val="004C2F97"/>
    <w:rPr>
      <w:sz w:val="20"/>
    </w:rPr>
  </w:style>
  <w:style w:type="paragraph" w:styleId="BodyText2">
    <w:name w:val="Body Text 2"/>
    <w:basedOn w:val="Normal"/>
    <w:link w:val="BodyText2Char"/>
    <w:rsid w:val="004C2F97"/>
    <w:pPr>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4C2F97"/>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4C2F97"/>
    <w:pPr>
      <w:shd w:val="clear" w:color="auto" w:fill="000080"/>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4C2F97"/>
    <w:rPr>
      <w:rFonts w:ascii="Tahoma" w:eastAsia="Times New Roman" w:hAnsi="Tahoma" w:cs="Tahoma"/>
      <w:color w:val="000000"/>
      <w:szCs w:val="20"/>
      <w:shd w:val="clear" w:color="auto" w:fill="000080"/>
    </w:rPr>
  </w:style>
  <w:style w:type="paragraph" w:styleId="BalloonText">
    <w:name w:val="Balloon Text"/>
    <w:basedOn w:val="Normal"/>
    <w:link w:val="BalloonTextChar"/>
    <w:uiPriority w:val="99"/>
    <w:unhideWhenUsed/>
    <w:rsid w:val="00CF764B"/>
    <w:rPr>
      <w:rFonts w:cs="Tahoma"/>
      <w:sz w:val="16"/>
      <w:szCs w:val="16"/>
    </w:rPr>
  </w:style>
  <w:style w:type="character" w:customStyle="1" w:styleId="BalloonTextChar">
    <w:name w:val="Balloon Text Char"/>
    <w:basedOn w:val="DefaultParagraphFont"/>
    <w:link w:val="BalloonText"/>
    <w:uiPriority w:val="99"/>
    <w:rsid w:val="00CF764B"/>
    <w:rPr>
      <w:rFonts w:cs="Tahoma"/>
      <w:sz w:val="16"/>
      <w:szCs w:val="16"/>
    </w:rPr>
  </w:style>
  <w:style w:type="paragraph" w:styleId="ListParagraph">
    <w:name w:val="List Paragraph"/>
    <w:basedOn w:val="Normal"/>
    <w:link w:val="ListParagraphChar"/>
    <w:uiPriority w:val="34"/>
    <w:rsid w:val="00CF764B"/>
    <w:pPr>
      <w:ind w:left="720"/>
      <w:contextualSpacing/>
    </w:pPr>
  </w:style>
  <w:style w:type="paragraph" w:styleId="HTMLPreformatted">
    <w:name w:val="HTML Preformatted"/>
    <w:basedOn w:val="Normal"/>
    <w:link w:val="HTMLPreformattedChar"/>
    <w:unhideWhenUsed/>
    <w:rsid w:val="004C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4C2F97"/>
    <w:rPr>
      <w:rFonts w:ascii="Courier New" w:eastAsia="Times New Roman" w:hAnsi="Courier New" w:cs="Courier New"/>
      <w:color w:val="000000"/>
      <w:szCs w:val="20"/>
    </w:rPr>
  </w:style>
  <w:style w:type="character" w:customStyle="1" w:styleId="CharChar">
    <w:name w:val="Char Char"/>
    <w:rsid w:val="004C2F97"/>
    <w:rPr>
      <w:rFonts w:ascii="Courier New" w:hAnsi="Courier New" w:cs="Courier New"/>
    </w:rPr>
  </w:style>
  <w:style w:type="character" w:customStyle="1" w:styleId="CharChar1">
    <w:name w:val="Char Char1"/>
    <w:basedOn w:val="DefaultParagraphFont"/>
    <w:semiHidden/>
    <w:rsid w:val="004C2F97"/>
  </w:style>
  <w:style w:type="paragraph" w:customStyle="1" w:styleId="ReportDate">
    <w:name w:val="Report_Date"/>
    <w:basedOn w:val="Authors"/>
    <w:qFormat/>
    <w:rsid w:val="00CF764B"/>
    <w:pPr>
      <w:spacing w:before="400"/>
      <w:contextualSpacing/>
    </w:pPr>
    <w:rPr>
      <w:sz w:val="24"/>
    </w:rPr>
  </w:style>
  <w:style w:type="character" w:styleId="CommentReference">
    <w:name w:val="annotation reference"/>
    <w:basedOn w:val="DefaultParagraphFont"/>
    <w:uiPriority w:val="99"/>
    <w:unhideWhenUsed/>
    <w:rsid w:val="00CF764B"/>
    <w:rPr>
      <w:sz w:val="16"/>
      <w:szCs w:val="16"/>
    </w:rPr>
  </w:style>
  <w:style w:type="paragraph" w:styleId="CommentText">
    <w:name w:val="annotation text"/>
    <w:basedOn w:val="Normal"/>
    <w:link w:val="CommentTextChar"/>
    <w:uiPriority w:val="99"/>
    <w:unhideWhenUsed/>
    <w:rsid w:val="00CF764B"/>
    <w:rPr>
      <w:sz w:val="20"/>
      <w:szCs w:val="20"/>
    </w:rPr>
  </w:style>
  <w:style w:type="character" w:customStyle="1" w:styleId="CommentTextChar">
    <w:name w:val="Comment Text Char"/>
    <w:basedOn w:val="DefaultParagraphFont"/>
    <w:link w:val="CommentText"/>
    <w:uiPriority w:val="99"/>
    <w:rsid w:val="00CF764B"/>
    <w:rPr>
      <w:sz w:val="20"/>
      <w:szCs w:val="20"/>
    </w:rPr>
  </w:style>
  <w:style w:type="paragraph" w:styleId="CommentSubject">
    <w:name w:val="annotation subject"/>
    <w:basedOn w:val="CommentText"/>
    <w:next w:val="CommentText"/>
    <w:link w:val="CommentSubjectChar"/>
    <w:uiPriority w:val="99"/>
    <w:unhideWhenUsed/>
    <w:rsid w:val="00CF764B"/>
    <w:rPr>
      <w:b/>
      <w:bCs/>
    </w:rPr>
  </w:style>
  <w:style w:type="character" w:customStyle="1" w:styleId="CommentSubjectChar">
    <w:name w:val="Comment Subject Char"/>
    <w:basedOn w:val="CommentTextChar"/>
    <w:link w:val="CommentSubject"/>
    <w:uiPriority w:val="99"/>
    <w:rsid w:val="00CF764B"/>
    <w:rPr>
      <w:b/>
      <w:bCs/>
      <w:sz w:val="20"/>
      <w:szCs w:val="20"/>
    </w:rPr>
  </w:style>
  <w:style w:type="table" w:styleId="TableGrid">
    <w:name w:val="Table Grid"/>
    <w:basedOn w:val="TableNormal"/>
    <w:rsid w:val="00CF7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4C2F97"/>
    <w:rPr>
      <w:b/>
      <w:sz w:val="22"/>
      <w:lang w:val="en-US" w:eastAsia="en-US" w:bidi="ar-SA"/>
    </w:rPr>
  </w:style>
  <w:style w:type="paragraph" w:customStyle="1" w:styleId="Style">
    <w:name w:val="Style"/>
    <w:rsid w:val="004C2F97"/>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4C2F97"/>
    <w:pPr>
      <w:numPr>
        <w:numId w:val="2"/>
      </w:numPr>
    </w:pPr>
  </w:style>
  <w:style w:type="paragraph" w:customStyle="1" w:styleId="Errataupdate">
    <w:name w:val="Errata_update"/>
    <w:basedOn w:val="ReportDate"/>
    <w:qFormat/>
    <w:rsid w:val="007E3647"/>
    <w:pPr>
      <w:spacing w:before="5400"/>
      <w:contextualSpacing w:val="0"/>
      <w:jc w:val="center"/>
    </w:pPr>
    <w:rPr>
      <w:rFonts w:ascii="Times New Roman" w:eastAsia="Times New Roman" w:hAnsi="Times New Roman" w:cs="Times New Roman"/>
      <w:smallCaps/>
      <w:sz w:val="20"/>
      <w:szCs w:val="24"/>
    </w:rPr>
  </w:style>
  <w:style w:type="paragraph" w:styleId="TOC5">
    <w:name w:val="toc 5"/>
    <w:basedOn w:val="Normal"/>
    <w:next w:val="Normal"/>
    <w:autoRedefine/>
    <w:unhideWhenUsed/>
    <w:rsid w:val="00CF764B"/>
    <w:pPr>
      <w:ind w:left="720"/>
    </w:pPr>
    <w:rPr>
      <w:rFonts w:cstheme="minorHAnsi"/>
      <w:sz w:val="20"/>
      <w:szCs w:val="20"/>
    </w:rPr>
  </w:style>
  <w:style w:type="paragraph" w:styleId="TOC6">
    <w:name w:val="toc 6"/>
    <w:basedOn w:val="Normal"/>
    <w:next w:val="Normal"/>
    <w:autoRedefine/>
    <w:unhideWhenUsed/>
    <w:rsid w:val="00CF764B"/>
    <w:pPr>
      <w:ind w:left="960"/>
    </w:pPr>
    <w:rPr>
      <w:rFonts w:cstheme="minorHAnsi"/>
      <w:sz w:val="20"/>
      <w:szCs w:val="20"/>
    </w:rPr>
  </w:style>
  <w:style w:type="paragraph" w:styleId="TOC7">
    <w:name w:val="toc 7"/>
    <w:basedOn w:val="Normal"/>
    <w:next w:val="Normal"/>
    <w:autoRedefine/>
    <w:unhideWhenUsed/>
    <w:rsid w:val="00CF764B"/>
    <w:pPr>
      <w:ind w:left="1200"/>
    </w:pPr>
    <w:rPr>
      <w:rFonts w:cstheme="minorHAnsi"/>
      <w:sz w:val="20"/>
      <w:szCs w:val="20"/>
    </w:rPr>
  </w:style>
  <w:style w:type="paragraph" w:styleId="TOC8">
    <w:name w:val="toc 8"/>
    <w:basedOn w:val="Normal"/>
    <w:next w:val="Normal"/>
    <w:autoRedefine/>
    <w:unhideWhenUsed/>
    <w:rsid w:val="00CF764B"/>
    <w:pPr>
      <w:ind w:left="1440"/>
    </w:pPr>
    <w:rPr>
      <w:rFonts w:cstheme="minorHAnsi"/>
      <w:sz w:val="20"/>
      <w:szCs w:val="20"/>
    </w:rPr>
  </w:style>
  <w:style w:type="paragraph" w:styleId="TOC9">
    <w:name w:val="toc 9"/>
    <w:basedOn w:val="Normal"/>
    <w:next w:val="Normal"/>
    <w:autoRedefine/>
    <w:unhideWhenUsed/>
    <w:rsid w:val="00CF764B"/>
    <w:pPr>
      <w:ind w:left="1680"/>
    </w:pPr>
    <w:rPr>
      <w:rFonts w:cstheme="minorHAnsi"/>
      <w:sz w:val="20"/>
      <w:szCs w:val="20"/>
    </w:rPr>
  </w:style>
  <w:style w:type="paragraph" w:customStyle="1" w:styleId="Style2">
    <w:name w:val="Style2"/>
    <w:basedOn w:val="Normal"/>
    <w:rsid w:val="004C2F97"/>
    <w:pPr>
      <w:keepNext/>
      <w:numPr>
        <w:numId w:val="1"/>
      </w:numPr>
      <w:jc w:val="both"/>
    </w:pPr>
    <w:rPr>
      <w:rFonts w:ascii="Times New Roman Bold" w:eastAsia="Times New Roman" w:hAnsi="Times New Roman Bold" w:cs="Times New Roman"/>
      <w:b/>
      <w:color w:val="000000"/>
    </w:rPr>
  </w:style>
  <w:style w:type="character" w:styleId="FollowedHyperlink">
    <w:name w:val="FollowedHyperlink"/>
    <w:basedOn w:val="DefaultParagraphFont"/>
    <w:uiPriority w:val="99"/>
    <w:semiHidden/>
    <w:unhideWhenUsed/>
    <w:rsid w:val="00CF764B"/>
    <w:rPr>
      <w:color w:val="954F72" w:themeColor="followedHyperlink"/>
      <w:u w:val="single"/>
    </w:rPr>
  </w:style>
  <w:style w:type="paragraph" w:customStyle="1" w:styleId="Style3">
    <w:name w:val="Style3"/>
    <w:basedOn w:val="Normal"/>
    <w:link w:val="Style3Char"/>
    <w:rsid w:val="004C2F97"/>
    <w:pPr>
      <w:keepNext/>
      <w:spacing w:before="120" w:after="120"/>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4C2F97"/>
    <w:rPr>
      <w:rFonts w:ascii="Times New Roman" w:eastAsia="Times New Roman" w:hAnsi="Times New Roman" w:cs="Times New Roman"/>
      <w:b/>
      <w:color w:val="000000"/>
      <w:lang w:val="x-none" w:eastAsia="x-none"/>
    </w:rPr>
  </w:style>
  <w:style w:type="paragraph" w:customStyle="1" w:styleId="frontmattertext">
    <w:name w:val="front_matter_text"/>
    <w:basedOn w:val="BodyText"/>
    <w:qFormat/>
    <w:rsid w:val="00CF764B"/>
  </w:style>
  <w:style w:type="paragraph" w:customStyle="1" w:styleId="Heading1NoNumber">
    <w:name w:val="Heading1_NoNumber"/>
    <w:basedOn w:val="Heading1"/>
    <w:rsid w:val="00CF764B"/>
  </w:style>
  <w:style w:type="paragraph" w:customStyle="1" w:styleId="Bullet">
    <w:name w:val="Bullet"/>
    <w:basedOn w:val="Normal"/>
    <w:rsid w:val="004C2F97"/>
    <w:pPr>
      <w:numPr>
        <w:numId w:val="3"/>
      </w:numPr>
      <w:jc w:val="both"/>
    </w:pPr>
    <w:rPr>
      <w:rFonts w:ascii="Times New Roman" w:eastAsia="Times New Roman" w:hAnsi="Times New Roman" w:cs="Times New Roman"/>
      <w:color w:val="000000"/>
      <w:szCs w:val="20"/>
    </w:rPr>
  </w:style>
  <w:style w:type="paragraph" w:customStyle="1" w:styleId="InsideAddress">
    <w:name w:val="Inside Address"/>
    <w:basedOn w:val="Normal"/>
    <w:rsid w:val="004C2F97"/>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4C2F97"/>
    <w:pPr>
      <w:ind w:firstLine="210"/>
    </w:pPr>
  </w:style>
  <w:style w:type="character" w:customStyle="1" w:styleId="BodyTextFirstIndentChar">
    <w:name w:val="Body Text First Indent Char"/>
    <w:basedOn w:val="BodyTextChar"/>
    <w:link w:val="BodyTextFirstIndent"/>
    <w:rsid w:val="004C2F97"/>
    <w:rPr>
      <w:rFonts w:ascii="Times New Roman" w:eastAsia="Times New Roman" w:hAnsi="Times New Roman" w:cs="Times New Roman"/>
      <w:color w:val="000000"/>
      <w:sz w:val="24"/>
      <w:szCs w:val="20"/>
      <w:lang w:val="x-none" w:eastAsia="x-none"/>
    </w:rPr>
  </w:style>
  <w:style w:type="paragraph" w:styleId="BodyTextFirstIndent2">
    <w:name w:val="Body Text First Indent 2"/>
    <w:basedOn w:val="BodyTextIndent"/>
    <w:link w:val="BodyTextFirstIndent2Char"/>
    <w:rsid w:val="004C2F97"/>
    <w:pPr>
      <w:widowControl/>
      <w:spacing w:after="120"/>
      <w:ind w:left="360" w:firstLine="210"/>
    </w:pPr>
  </w:style>
  <w:style w:type="character" w:customStyle="1" w:styleId="BodyTextFirstIndent2Char">
    <w:name w:val="Body Text First Indent 2 Char"/>
    <w:basedOn w:val="BodyTextIndentChar"/>
    <w:link w:val="BodyTextFirstIndent2"/>
    <w:rsid w:val="004C2F97"/>
    <w:rPr>
      <w:rFonts w:ascii="Times New Roman" w:eastAsia="Times New Roman" w:hAnsi="Times New Roman" w:cs="Times New Roman"/>
      <w:color w:val="000000"/>
      <w:szCs w:val="20"/>
    </w:rPr>
  </w:style>
  <w:style w:type="paragraph" w:styleId="Closing">
    <w:name w:val="Closing"/>
    <w:basedOn w:val="Normal"/>
    <w:link w:val="ClosingChar"/>
    <w:rsid w:val="004C2F97"/>
    <w:pPr>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4C2F97"/>
    <w:rPr>
      <w:rFonts w:ascii="Times New Roman" w:eastAsia="Times New Roman" w:hAnsi="Times New Roman" w:cs="Times New Roman"/>
      <w:color w:val="000000"/>
      <w:szCs w:val="20"/>
    </w:rPr>
  </w:style>
  <w:style w:type="paragraph" w:styleId="Date">
    <w:name w:val="Date"/>
    <w:basedOn w:val="Normal"/>
    <w:next w:val="Normal"/>
    <w:link w:val="DateChar"/>
    <w:rsid w:val="004C2F97"/>
    <w:pPr>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4C2F97"/>
    <w:rPr>
      <w:rFonts w:ascii="Times New Roman" w:eastAsia="Times New Roman" w:hAnsi="Times New Roman" w:cs="Times New Roman"/>
      <w:color w:val="000000"/>
      <w:szCs w:val="20"/>
    </w:rPr>
  </w:style>
  <w:style w:type="paragraph" w:styleId="E-mailSignature">
    <w:name w:val="E-mail Signature"/>
    <w:basedOn w:val="Normal"/>
    <w:link w:val="E-mailSignatureChar"/>
    <w:rsid w:val="004C2F97"/>
    <w:pPr>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4C2F97"/>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4C2F97"/>
    <w:pPr>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4C2F97"/>
    <w:rPr>
      <w:rFonts w:ascii="Times New Roman" w:eastAsia="Times New Roman" w:hAnsi="Times New Roman" w:cs="Times New Roman"/>
      <w:color w:val="000000"/>
      <w:sz w:val="20"/>
      <w:szCs w:val="20"/>
    </w:rPr>
  </w:style>
  <w:style w:type="paragraph" w:styleId="EnvelopeAddress">
    <w:name w:val="envelope address"/>
    <w:basedOn w:val="Normal"/>
    <w:rsid w:val="004C2F97"/>
    <w:pPr>
      <w:framePr w:w="7920" w:h="1980" w:hRule="exact" w:hSpace="180" w:wrap="auto" w:hAnchor="page" w:xAlign="center" w:yAlign="bottom"/>
      <w:ind w:left="2880"/>
      <w:jc w:val="both"/>
    </w:pPr>
    <w:rPr>
      <w:rFonts w:ascii="Arial" w:eastAsia="Times New Roman" w:hAnsi="Arial" w:cs="Arial"/>
      <w:color w:val="000000"/>
      <w:szCs w:val="24"/>
    </w:rPr>
  </w:style>
  <w:style w:type="paragraph" w:styleId="EnvelopeReturn">
    <w:name w:val="envelope return"/>
    <w:basedOn w:val="Normal"/>
    <w:rsid w:val="004C2F97"/>
    <w:pPr>
      <w:jc w:val="both"/>
    </w:pPr>
    <w:rPr>
      <w:rFonts w:ascii="Arial" w:eastAsia="Times New Roman" w:hAnsi="Arial" w:cs="Arial"/>
      <w:color w:val="000000"/>
      <w:sz w:val="20"/>
      <w:szCs w:val="20"/>
    </w:rPr>
  </w:style>
  <w:style w:type="paragraph" w:styleId="HTMLAddress">
    <w:name w:val="HTML Address"/>
    <w:basedOn w:val="Normal"/>
    <w:link w:val="HTMLAddressChar"/>
    <w:rsid w:val="004C2F97"/>
    <w:pPr>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4C2F97"/>
    <w:rPr>
      <w:rFonts w:ascii="Times New Roman" w:eastAsia="Times New Roman" w:hAnsi="Times New Roman" w:cs="Times New Roman"/>
      <w:i/>
      <w:iCs/>
      <w:color w:val="000000"/>
      <w:szCs w:val="20"/>
    </w:rPr>
  </w:style>
  <w:style w:type="paragraph" w:styleId="List">
    <w:name w:val="List"/>
    <w:basedOn w:val="Normal"/>
    <w:rsid w:val="004C2F97"/>
    <w:pPr>
      <w:ind w:left="360" w:hanging="360"/>
      <w:jc w:val="both"/>
    </w:pPr>
    <w:rPr>
      <w:rFonts w:ascii="Times New Roman" w:eastAsia="Times New Roman" w:hAnsi="Times New Roman" w:cs="Times New Roman"/>
      <w:color w:val="000000"/>
      <w:szCs w:val="20"/>
    </w:rPr>
  </w:style>
  <w:style w:type="paragraph" w:styleId="List2">
    <w:name w:val="List 2"/>
    <w:basedOn w:val="Normal"/>
    <w:rsid w:val="004C2F97"/>
    <w:pPr>
      <w:ind w:left="720" w:hanging="360"/>
      <w:jc w:val="both"/>
    </w:pPr>
    <w:rPr>
      <w:rFonts w:ascii="Times New Roman" w:eastAsia="Times New Roman" w:hAnsi="Times New Roman" w:cs="Times New Roman"/>
      <w:color w:val="000000"/>
      <w:szCs w:val="20"/>
    </w:rPr>
  </w:style>
  <w:style w:type="paragraph" w:styleId="List3">
    <w:name w:val="List 3"/>
    <w:basedOn w:val="Normal"/>
    <w:rsid w:val="004C2F97"/>
    <w:pPr>
      <w:ind w:left="1080" w:hanging="360"/>
      <w:jc w:val="both"/>
    </w:pPr>
    <w:rPr>
      <w:rFonts w:ascii="Times New Roman" w:eastAsia="Times New Roman" w:hAnsi="Times New Roman" w:cs="Times New Roman"/>
      <w:color w:val="000000"/>
      <w:szCs w:val="20"/>
    </w:rPr>
  </w:style>
  <w:style w:type="paragraph" w:styleId="List4">
    <w:name w:val="List 4"/>
    <w:basedOn w:val="Normal"/>
    <w:rsid w:val="004C2F97"/>
    <w:pPr>
      <w:ind w:left="1440" w:hanging="360"/>
      <w:jc w:val="both"/>
    </w:pPr>
    <w:rPr>
      <w:rFonts w:ascii="Times New Roman" w:eastAsia="Times New Roman" w:hAnsi="Times New Roman" w:cs="Times New Roman"/>
      <w:color w:val="000000"/>
      <w:szCs w:val="20"/>
    </w:rPr>
  </w:style>
  <w:style w:type="paragraph" w:styleId="List5">
    <w:name w:val="List 5"/>
    <w:basedOn w:val="Normal"/>
    <w:rsid w:val="004C2F97"/>
    <w:pPr>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4C2F97"/>
    <w:pPr>
      <w:numPr>
        <w:numId w:val="4"/>
      </w:numPr>
      <w:jc w:val="both"/>
    </w:pPr>
    <w:rPr>
      <w:rFonts w:ascii="Times New Roman" w:eastAsia="Times New Roman" w:hAnsi="Times New Roman" w:cs="Times New Roman"/>
      <w:color w:val="000000"/>
      <w:szCs w:val="20"/>
    </w:rPr>
  </w:style>
  <w:style w:type="paragraph" w:styleId="ListBullet2">
    <w:name w:val="List Bullet 2"/>
    <w:basedOn w:val="Normal"/>
    <w:rsid w:val="004C2F97"/>
    <w:pPr>
      <w:numPr>
        <w:numId w:val="5"/>
      </w:numPr>
      <w:jc w:val="both"/>
    </w:pPr>
    <w:rPr>
      <w:rFonts w:ascii="Times New Roman" w:eastAsia="Times New Roman" w:hAnsi="Times New Roman" w:cs="Times New Roman"/>
      <w:color w:val="000000"/>
      <w:szCs w:val="20"/>
    </w:rPr>
  </w:style>
  <w:style w:type="paragraph" w:styleId="ListBullet3">
    <w:name w:val="List Bullet 3"/>
    <w:basedOn w:val="Normal"/>
    <w:rsid w:val="004C2F97"/>
    <w:pPr>
      <w:numPr>
        <w:numId w:val="6"/>
      </w:numPr>
      <w:jc w:val="both"/>
    </w:pPr>
    <w:rPr>
      <w:rFonts w:ascii="Times New Roman" w:eastAsia="Times New Roman" w:hAnsi="Times New Roman" w:cs="Times New Roman"/>
      <w:color w:val="000000"/>
      <w:szCs w:val="20"/>
    </w:rPr>
  </w:style>
  <w:style w:type="paragraph" w:styleId="ListBullet4">
    <w:name w:val="List Bullet 4"/>
    <w:basedOn w:val="Normal"/>
    <w:rsid w:val="004C2F97"/>
    <w:pPr>
      <w:numPr>
        <w:numId w:val="7"/>
      </w:numPr>
      <w:jc w:val="both"/>
    </w:pPr>
    <w:rPr>
      <w:rFonts w:ascii="Times New Roman" w:eastAsia="Times New Roman" w:hAnsi="Times New Roman" w:cs="Times New Roman"/>
      <w:color w:val="000000"/>
      <w:szCs w:val="20"/>
    </w:rPr>
  </w:style>
  <w:style w:type="paragraph" w:styleId="ListBullet5">
    <w:name w:val="List Bullet 5"/>
    <w:basedOn w:val="Normal"/>
    <w:rsid w:val="004C2F97"/>
    <w:pPr>
      <w:numPr>
        <w:numId w:val="8"/>
      </w:numPr>
      <w:jc w:val="both"/>
    </w:pPr>
    <w:rPr>
      <w:rFonts w:ascii="Times New Roman" w:eastAsia="Times New Roman" w:hAnsi="Times New Roman" w:cs="Times New Roman"/>
      <w:color w:val="000000"/>
      <w:szCs w:val="20"/>
    </w:rPr>
  </w:style>
  <w:style w:type="paragraph" w:styleId="ListContinue">
    <w:name w:val="List Continue"/>
    <w:basedOn w:val="Normal"/>
    <w:rsid w:val="004C2F97"/>
    <w:pPr>
      <w:spacing w:after="120"/>
      <w:ind w:left="360"/>
      <w:jc w:val="both"/>
    </w:pPr>
    <w:rPr>
      <w:rFonts w:ascii="Times New Roman" w:eastAsia="Times New Roman" w:hAnsi="Times New Roman" w:cs="Times New Roman"/>
      <w:color w:val="000000"/>
      <w:szCs w:val="20"/>
    </w:rPr>
  </w:style>
  <w:style w:type="paragraph" w:styleId="ListContinue2">
    <w:name w:val="List Continue 2"/>
    <w:basedOn w:val="Normal"/>
    <w:rsid w:val="004C2F97"/>
    <w:pPr>
      <w:spacing w:after="120"/>
      <w:ind w:left="720"/>
      <w:jc w:val="both"/>
    </w:pPr>
    <w:rPr>
      <w:rFonts w:ascii="Times New Roman" w:eastAsia="Times New Roman" w:hAnsi="Times New Roman" w:cs="Times New Roman"/>
      <w:color w:val="000000"/>
      <w:szCs w:val="20"/>
    </w:rPr>
  </w:style>
  <w:style w:type="paragraph" w:styleId="ListContinue3">
    <w:name w:val="List Continue 3"/>
    <w:basedOn w:val="Normal"/>
    <w:rsid w:val="004C2F97"/>
    <w:pPr>
      <w:spacing w:after="120"/>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4C2F97"/>
    <w:pPr>
      <w:spacing w:after="120"/>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4C2F97"/>
    <w:pPr>
      <w:spacing w:after="120"/>
      <w:ind w:left="1800"/>
      <w:jc w:val="both"/>
    </w:pPr>
    <w:rPr>
      <w:rFonts w:ascii="Times New Roman" w:eastAsia="Times New Roman" w:hAnsi="Times New Roman" w:cs="Times New Roman"/>
      <w:color w:val="000000"/>
      <w:szCs w:val="20"/>
    </w:rPr>
  </w:style>
  <w:style w:type="paragraph" w:styleId="ListNumber">
    <w:name w:val="List Number"/>
    <w:basedOn w:val="Normal"/>
    <w:rsid w:val="004C2F97"/>
    <w:pPr>
      <w:numPr>
        <w:numId w:val="9"/>
      </w:numPr>
      <w:jc w:val="both"/>
    </w:pPr>
    <w:rPr>
      <w:rFonts w:ascii="Times New Roman" w:eastAsia="Times New Roman" w:hAnsi="Times New Roman" w:cs="Times New Roman"/>
      <w:color w:val="000000"/>
      <w:szCs w:val="20"/>
    </w:rPr>
  </w:style>
  <w:style w:type="paragraph" w:styleId="ListNumber2">
    <w:name w:val="List Number 2"/>
    <w:basedOn w:val="Normal"/>
    <w:rsid w:val="004C2F97"/>
    <w:pPr>
      <w:numPr>
        <w:numId w:val="10"/>
      </w:numPr>
      <w:jc w:val="both"/>
    </w:pPr>
    <w:rPr>
      <w:rFonts w:ascii="Times New Roman" w:eastAsia="Times New Roman" w:hAnsi="Times New Roman" w:cs="Times New Roman"/>
      <w:color w:val="000000"/>
      <w:szCs w:val="20"/>
    </w:rPr>
  </w:style>
  <w:style w:type="paragraph" w:styleId="ListNumber3">
    <w:name w:val="List Number 3"/>
    <w:basedOn w:val="Normal"/>
    <w:rsid w:val="004C2F97"/>
    <w:pPr>
      <w:numPr>
        <w:numId w:val="11"/>
      </w:numPr>
      <w:jc w:val="both"/>
    </w:pPr>
    <w:rPr>
      <w:rFonts w:ascii="Times New Roman" w:eastAsia="Times New Roman" w:hAnsi="Times New Roman" w:cs="Times New Roman"/>
      <w:color w:val="000000"/>
      <w:szCs w:val="20"/>
    </w:rPr>
  </w:style>
  <w:style w:type="paragraph" w:styleId="ListNumber4">
    <w:name w:val="List Number 4"/>
    <w:basedOn w:val="Normal"/>
    <w:rsid w:val="004C2F97"/>
    <w:pPr>
      <w:jc w:val="both"/>
    </w:pPr>
    <w:rPr>
      <w:rFonts w:ascii="Times New Roman" w:eastAsia="Times New Roman" w:hAnsi="Times New Roman" w:cs="Times New Roman"/>
      <w:color w:val="000000"/>
      <w:szCs w:val="20"/>
    </w:rPr>
  </w:style>
  <w:style w:type="paragraph" w:styleId="ListNumber5">
    <w:name w:val="List Number 5"/>
    <w:basedOn w:val="Normal"/>
    <w:rsid w:val="004C2F97"/>
    <w:pPr>
      <w:numPr>
        <w:numId w:val="12"/>
      </w:numPr>
      <w:jc w:val="both"/>
    </w:pPr>
    <w:rPr>
      <w:rFonts w:ascii="Times New Roman" w:eastAsia="Times New Roman" w:hAnsi="Times New Roman" w:cs="Times New Roman"/>
      <w:color w:val="000000"/>
      <w:szCs w:val="20"/>
    </w:rPr>
  </w:style>
  <w:style w:type="paragraph" w:styleId="MacroText">
    <w:name w:val="macro"/>
    <w:link w:val="MacroTextChar"/>
    <w:semiHidden/>
    <w:rsid w:val="004C2F9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4C2F97"/>
    <w:rPr>
      <w:rFonts w:ascii="Courier New" w:eastAsia="Times New Roman" w:hAnsi="Courier New" w:cs="Courier New"/>
      <w:color w:val="000000"/>
      <w:sz w:val="20"/>
      <w:szCs w:val="20"/>
    </w:rPr>
  </w:style>
  <w:style w:type="paragraph" w:styleId="MessageHeader">
    <w:name w:val="Message Header"/>
    <w:basedOn w:val="Normal"/>
    <w:link w:val="MessageHeaderChar"/>
    <w:rsid w:val="004C2F97"/>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eastAsia="Times New Roman" w:hAnsi="Arial" w:cs="Arial"/>
      <w:color w:val="000000"/>
      <w:szCs w:val="24"/>
    </w:rPr>
  </w:style>
  <w:style w:type="character" w:customStyle="1" w:styleId="MessageHeaderChar">
    <w:name w:val="Message Header Char"/>
    <w:basedOn w:val="DefaultParagraphFont"/>
    <w:link w:val="MessageHeader"/>
    <w:rsid w:val="004C2F97"/>
    <w:rPr>
      <w:rFonts w:ascii="Arial" w:eastAsia="Times New Roman" w:hAnsi="Arial" w:cs="Arial"/>
      <w:color w:val="000000"/>
      <w:sz w:val="24"/>
      <w:szCs w:val="24"/>
      <w:shd w:val="pct20" w:color="auto" w:fill="auto"/>
    </w:rPr>
  </w:style>
  <w:style w:type="paragraph" w:styleId="NormalWeb">
    <w:name w:val="Normal (Web)"/>
    <w:basedOn w:val="Normal"/>
    <w:uiPriority w:val="99"/>
    <w:rsid w:val="004C2F97"/>
    <w:pPr>
      <w:jc w:val="both"/>
    </w:pPr>
    <w:rPr>
      <w:rFonts w:ascii="Times New Roman" w:eastAsia="Times New Roman" w:hAnsi="Times New Roman" w:cs="Times New Roman"/>
      <w:color w:val="000000"/>
      <w:szCs w:val="24"/>
    </w:rPr>
  </w:style>
  <w:style w:type="paragraph" w:styleId="NormalIndent">
    <w:name w:val="Normal Indent"/>
    <w:basedOn w:val="Normal"/>
    <w:rsid w:val="004C2F97"/>
    <w:pPr>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4C2F97"/>
    <w:pPr>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4C2F97"/>
    <w:rPr>
      <w:rFonts w:ascii="Times New Roman" w:eastAsia="Times New Roman" w:hAnsi="Times New Roman" w:cs="Times New Roman"/>
      <w:color w:val="000000"/>
      <w:szCs w:val="20"/>
    </w:rPr>
  </w:style>
  <w:style w:type="paragraph" w:styleId="PlainText">
    <w:name w:val="Plain Text"/>
    <w:basedOn w:val="Normal"/>
    <w:link w:val="PlainTextChar"/>
    <w:rsid w:val="004C2F97"/>
    <w:pPr>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4C2F97"/>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4C2F97"/>
    <w:pPr>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4C2F97"/>
    <w:rPr>
      <w:rFonts w:ascii="Times New Roman" w:eastAsia="Times New Roman" w:hAnsi="Times New Roman" w:cs="Times New Roman"/>
      <w:color w:val="000000"/>
      <w:szCs w:val="20"/>
    </w:rPr>
  </w:style>
  <w:style w:type="paragraph" w:styleId="Signature">
    <w:name w:val="Signature"/>
    <w:basedOn w:val="Normal"/>
    <w:link w:val="SignatureChar"/>
    <w:rsid w:val="004C2F97"/>
    <w:pPr>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4C2F97"/>
    <w:rPr>
      <w:rFonts w:ascii="Times New Roman" w:eastAsia="Times New Roman" w:hAnsi="Times New Roman" w:cs="Times New Roman"/>
      <w:color w:val="000000"/>
      <w:szCs w:val="20"/>
    </w:rPr>
  </w:style>
  <w:style w:type="paragraph" w:styleId="Subtitle">
    <w:name w:val="Subtitle"/>
    <w:basedOn w:val="Normal"/>
    <w:link w:val="SubtitleChar"/>
    <w:qFormat/>
    <w:rsid w:val="004C2F97"/>
    <w:pPr>
      <w:spacing w:after="60"/>
      <w:jc w:val="center"/>
      <w:outlineLvl w:val="1"/>
    </w:pPr>
    <w:rPr>
      <w:rFonts w:ascii="Times New Roman" w:eastAsia="Times New Roman" w:hAnsi="Times New Roman" w:cs="Arial"/>
      <w:b/>
      <w:color w:val="000000"/>
      <w:szCs w:val="24"/>
    </w:rPr>
  </w:style>
  <w:style w:type="character" w:customStyle="1" w:styleId="SubtitleChar">
    <w:name w:val="Subtitle Char"/>
    <w:basedOn w:val="DefaultParagraphFont"/>
    <w:link w:val="Subtitle"/>
    <w:rsid w:val="004C2F97"/>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4C2F97"/>
    <w:pPr>
      <w:ind w:left="220" w:hanging="220"/>
    </w:pPr>
    <w:rPr>
      <w:rFonts w:eastAsia="Times New Roman" w:cs="Times New Roman"/>
      <w:color w:val="000000"/>
      <w:sz w:val="20"/>
      <w:szCs w:val="20"/>
    </w:rPr>
  </w:style>
  <w:style w:type="paragraph" w:styleId="TableofFigures">
    <w:name w:val="table of figures"/>
    <w:basedOn w:val="TOC1"/>
    <w:next w:val="frontmattertext"/>
    <w:uiPriority w:val="99"/>
    <w:unhideWhenUsed/>
    <w:rsid w:val="00CF764B"/>
  </w:style>
  <w:style w:type="paragraph" w:styleId="Title">
    <w:name w:val="Title"/>
    <w:basedOn w:val="Normal"/>
    <w:link w:val="TitleChar"/>
    <w:qFormat/>
    <w:rsid w:val="004C2F97"/>
    <w:pPr>
      <w:spacing w:before="240" w:after="60"/>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4C2F97"/>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4C2F97"/>
    <w:pPr>
      <w:spacing w:before="240" w:after="120"/>
    </w:pPr>
    <w:rPr>
      <w:rFonts w:eastAsia="Times New Roman" w:cs="Arial"/>
      <w:b/>
      <w:bCs/>
      <w:caps/>
      <w:color w:val="000000"/>
      <w:sz w:val="20"/>
      <w:szCs w:val="20"/>
    </w:rPr>
  </w:style>
  <w:style w:type="character" w:customStyle="1" w:styleId="BlockTextChar">
    <w:name w:val="Block Text Char"/>
    <w:link w:val="BlockText"/>
    <w:rsid w:val="004C2F97"/>
    <w:rPr>
      <w:rFonts w:eastAsiaTheme="minorEastAsia"/>
      <w:iCs/>
      <w:color w:val="000000" w:themeColor="text1"/>
      <w:sz w:val="24"/>
      <w:shd w:val="clear" w:color="auto" w:fill="F2F2F2" w:themeFill="background1" w:themeFillShade="F2"/>
    </w:rPr>
  </w:style>
  <w:style w:type="paragraph" w:styleId="TOCHeading">
    <w:name w:val="TOC Heading"/>
    <w:basedOn w:val="Heading1"/>
    <w:next w:val="Normal"/>
    <w:uiPriority w:val="39"/>
    <w:unhideWhenUsed/>
    <w:qFormat/>
    <w:rsid w:val="00CF764B"/>
    <w:pPr>
      <w:spacing w:before="240" w:after="0" w:line="259" w:lineRule="auto"/>
      <w:outlineLvl w:val="9"/>
    </w:pPr>
    <w:rPr>
      <w:rFonts w:cstheme="majorBidi"/>
      <w:b w:val="0"/>
      <w:iCs/>
      <w:color w:val="2F5496" w:themeColor="accent1" w:themeShade="BF"/>
      <w:kern w:val="0"/>
      <w:sz w:val="32"/>
    </w:rPr>
  </w:style>
  <w:style w:type="paragraph" w:customStyle="1" w:styleId="Instructions">
    <w:name w:val="Instructions"/>
    <w:basedOn w:val="BlockText"/>
    <w:qFormat/>
    <w:rsid w:val="00CF764B"/>
    <w:pPr>
      <w:ind w:left="0" w:right="0"/>
      <w:jc w:val="center"/>
    </w:pPr>
    <w:rPr>
      <w:sz w:val="20"/>
      <w:szCs w:val="20"/>
    </w:rPr>
  </w:style>
  <w:style w:type="character" w:styleId="LineNumber">
    <w:name w:val="line number"/>
    <w:basedOn w:val="DefaultParagraphFont"/>
    <w:semiHidden/>
    <w:unhideWhenUsed/>
    <w:rsid w:val="00CF764B"/>
  </w:style>
  <w:style w:type="paragraph" w:customStyle="1" w:styleId="Style4">
    <w:name w:val="Style4"/>
    <w:basedOn w:val="Normal"/>
    <w:link w:val="Style4Char"/>
    <w:rsid w:val="004C2F97"/>
    <w:pPr>
      <w:keepNext/>
      <w:spacing w:before="60" w:after="80"/>
      <w:jc w:val="both"/>
    </w:pPr>
    <w:rPr>
      <w:rFonts w:ascii="Times New Roman" w:eastAsia="Times New Roman" w:hAnsi="Times New Roman" w:cs="Times New Roman"/>
      <w:b/>
      <w:color w:val="000000"/>
      <w:lang w:val="x-none" w:eastAsia="x-none"/>
    </w:rPr>
  </w:style>
  <w:style w:type="paragraph" w:customStyle="1" w:styleId="MTDisplayEquation">
    <w:name w:val="MTDisplayEquation"/>
    <w:basedOn w:val="BodyText"/>
    <w:next w:val="Normal"/>
    <w:link w:val="MTDisplayEquationChar"/>
    <w:rsid w:val="00CF764B"/>
    <w:pPr>
      <w:tabs>
        <w:tab w:val="center" w:pos="4320"/>
        <w:tab w:val="right" w:pos="8640"/>
      </w:tabs>
      <w:spacing w:after="240"/>
      <w:ind w:firstLine="360"/>
    </w:pPr>
    <w:rPr>
      <w:bCs/>
    </w:rPr>
  </w:style>
  <w:style w:type="character" w:customStyle="1" w:styleId="Style4Char">
    <w:name w:val="Style4 Char"/>
    <w:link w:val="Style4"/>
    <w:rsid w:val="004C2F97"/>
    <w:rPr>
      <w:rFonts w:ascii="Times New Roman" w:eastAsia="Times New Roman" w:hAnsi="Times New Roman" w:cs="Times New Roman"/>
      <w:b/>
      <w:color w:val="000000"/>
      <w:lang w:val="x-none" w:eastAsia="x-none"/>
    </w:rPr>
  </w:style>
  <w:style w:type="character" w:customStyle="1" w:styleId="MTDisplayEquationChar">
    <w:name w:val="MTDisplayEquation Char"/>
    <w:basedOn w:val="BodyTextChar"/>
    <w:link w:val="MTDisplayEquation"/>
    <w:rsid w:val="00CF764B"/>
    <w:rPr>
      <w:rFonts w:ascii="Times New Roman" w:eastAsia="Times New Roman" w:hAnsi="Times New Roman" w:cs="Times New Roman"/>
      <w:bCs/>
      <w:color w:val="000000"/>
      <w:sz w:val="24"/>
      <w:szCs w:val="20"/>
    </w:rPr>
  </w:style>
  <w:style w:type="paragraph" w:customStyle="1" w:styleId="NumberedListLevel1">
    <w:name w:val="Numbered List Level 1"/>
    <w:basedOn w:val="BodyText"/>
    <w:next w:val="Normal"/>
    <w:rsid w:val="00CF764B"/>
    <w:pPr>
      <w:numPr>
        <w:numId w:val="25"/>
      </w:numPr>
    </w:pPr>
  </w:style>
  <w:style w:type="paragraph" w:customStyle="1" w:styleId="Subhead">
    <w:name w:val="Subhead"/>
    <w:basedOn w:val="Normal"/>
    <w:rsid w:val="004C2F97"/>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eastAsia="Times New Roman" w:hAnsi="Helvetica" w:cs="Times New Roman"/>
      <w:b/>
      <w:i/>
      <w:color w:val="000000"/>
      <w:sz w:val="20"/>
      <w:szCs w:val="20"/>
    </w:rPr>
  </w:style>
  <w:style w:type="paragraph" w:customStyle="1" w:styleId="SecondLevel">
    <w:name w:val="Second Level"/>
    <w:basedOn w:val="Normal"/>
    <w:rsid w:val="004C2F97"/>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Helvetica" w:eastAsia="Times New Roman" w:hAnsi="Helvetica" w:cs="Times New Roman"/>
      <w:color w:val="000000"/>
      <w:sz w:val="20"/>
      <w:szCs w:val="20"/>
    </w:rPr>
  </w:style>
  <w:style w:type="paragraph" w:customStyle="1" w:styleId="NumberedListLevel2">
    <w:name w:val="Numbered List Level 2"/>
    <w:basedOn w:val="NumberedListLevel1"/>
    <w:next w:val="Normal"/>
    <w:rsid w:val="00CF764B"/>
    <w:pPr>
      <w:numPr>
        <w:ilvl w:val="1"/>
      </w:numPr>
    </w:pPr>
  </w:style>
  <w:style w:type="paragraph" w:customStyle="1" w:styleId="NumberedListLevel3">
    <w:name w:val="Numbered List Level 3"/>
    <w:basedOn w:val="NumberedListLevel2"/>
    <w:next w:val="BodyText"/>
    <w:rsid w:val="00CF764B"/>
    <w:pPr>
      <w:numPr>
        <w:ilvl w:val="2"/>
      </w:numPr>
    </w:pPr>
  </w:style>
  <w:style w:type="table" w:styleId="PlainTable2">
    <w:name w:val="Plain Table 2"/>
    <w:aliases w:val="Report_Table"/>
    <w:basedOn w:val="TableNormal"/>
    <w:uiPriority w:val="42"/>
    <w:rsid w:val="00CF764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CF764B"/>
    <w:pPr>
      <w:numPr>
        <w:numId w:val="26"/>
      </w:numPr>
      <w:contextualSpacing w:val="0"/>
    </w:pPr>
    <w:rPr>
      <w:rFonts w:ascii="Calibri" w:hAnsi="Calibri"/>
      <w:szCs w:val="20"/>
    </w:rPr>
  </w:style>
  <w:style w:type="character" w:customStyle="1" w:styleId="ReferencesChar">
    <w:name w:val="References Char"/>
    <w:basedOn w:val="DefaultParagraphFont"/>
    <w:link w:val="References"/>
    <w:rsid w:val="00CF764B"/>
    <w:rPr>
      <w:rFonts w:ascii="Calibri" w:hAnsi="Calibri"/>
      <w:sz w:val="24"/>
      <w:szCs w:val="20"/>
    </w:rPr>
  </w:style>
  <w:style w:type="paragraph" w:customStyle="1" w:styleId="ReportDOI">
    <w:name w:val="Report_DOI"/>
    <w:qFormat/>
    <w:rsid w:val="00CF764B"/>
    <w:pPr>
      <w:spacing w:before="400" w:after="120" w:line="240" w:lineRule="auto"/>
      <w:contextualSpacing/>
      <w:jc w:val="right"/>
    </w:pPr>
    <w:rPr>
      <w:rFonts w:ascii="Calibri" w:hAnsi="Calibri" w:cs="Times New Roman"/>
      <w:color w:val="000000"/>
      <w:sz w:val="24"/>
      <w:szCs w:val="24"/>
    </w:rPr>
  </w:style>
  <w:style w:type="character" w:styleId="FootnoteReference">
    <w:name w:val="footnote reference"/>
    <w:basedOn w:val="DefaultParagraphFont"/>
    <w:uiPriority w:val="99"/>
    <w:unhideWhenUsed/>
    <w:rsid w:val="00CF764B"/>
    <w:rPr>
      <w:vertAlign w:val="superscript"/>
    </w:rPr>
  </w:style>
  <w:style w:type="paragraph" w:customStyle="1" w:styleId="ReportTitle">
    <w:name w:val="Report_Title"/>
    <w:qFormat/>
    <w:rsid w:val="00CF764B"/>
    <w:pPr>
      <w:spacing w:before="400" w:after="120" w:line="240" w:lineRule="auto"/>
      <w:jc w:val="right"/>
    </w:pPr>
    <w:rPr>
      <w:rFonts w:cs="Times New Roman"/>
      <w:b/>
      <w:bCs/>
      <w:color w:val="000000"/>
      <w:sz w:val="56"/>
      <w:szCs w:val="56"/>
    </w:rPr>
  </w:style>
  <w:style w:type="numbering" w:customStyle="1" w:styleId="Style5">
    <w:name w:val="Style5"/>
    <w:uiPriority w:val="99"/>
    <w:rsid w:val="004C2F97"/>
    <w:pPr>
      <w:numPr>
        <w:numId w:val="13"/>
      </w:numPr>
    </w:pPr>
  </w:style>
  <w:style w:type="paragraph" w:styleId="Revision">
    <w:name w:val="Revision"/>
    <w:hidden/>
    <w:uiPriority w:val="99"/>
    <w:semiHidden/>
    <w:rsid w:val="004C2F97"/>
    <w:pPr>
      <w:spacing w:after="0" w:line="240" w:lineRule="auto"/>
    </w:pPr>
    <w:rPr>
      <w:rFonts w:ascii="Times New Roman" w:eastAsia="Times New Roman" w:hAnsi="Times New Roman" w:cs="Times New Roman"/>
      <w:color w:val="000000"/>
      <w:szCs w:val="20"/>
    </w:rPr>
  </w:style>
  <w:style w:type="paragraph" w:customStyle="1" w:styleId="ReportSubtitle">
    <w:name w:val="Report_Subtitle"/>
    <w:basedOn w:val="ReportTitle"/>
    <w:qFormat/>
    <w:rsid w:val="00CF764B"/>
    <w:pPr>
      <w:spacing w:before="0" w:after="400"/>
    </w:pPr>
    <w:rPr>
      <w:b w:val="0"/>
      <w:i/>
      <w:iCs/>
      <w:sz w:val="36"/>
      <w:szCs w:val="36"/>
    </w:rPr>
  </w:style>
  <w:style w:type="paragraph" w:customStyle="1" w:styleId="ReportUpdate">
    <w:name w:val="Report_Update"/>
    <w:basedOn w:val="ReportDate"/>
    <w:rsid w:val="00CF764B"/>
    <w:pPr>
      <w:spacing w:before="0"/>
    </w:pPr>
    <w:rPr>
      <w:iCs/>
      <w:smallCaps/>
    </w:rPr>
  </w:style>
  <w:style w:type="paragraph" w:customStyle="1" w:styleId="TableText">
    <w:name w:val="Table Text"/>
    <w:basedOn w:val="BodyText"/>
    <w:qFormat/>
    <w:rsid w:val="00CF764B"/>
    <w:pPr>
      <w:spacing w:after="0"/>
    </w:pPr>
    <w:rPr>
      <w:sz w:val="20"/>
    </w:rPr>
  </w:style>
  <w:style w:type="paragraph" w:customStyle="1" w:styleId="TableandFigureFootnotes">
    <w:name w:val="Table and Figure Footnotes"/>
    <w:basedOn w:val="TableText"/>
    <w:qFormat/>
    <w:rsid w:val="00CF764B"/>
    <w:pPr>
      <w:spacing w:after="120"/>
      <w:jc w:val="center"/>
    </w:pPr>
  </w:style>
  <w:style w:type="numbering" w:customStyle="1" w:styleId="Style6">
    <w:name w:val="Style6"/>
    <w:uiPriority w:val="99"/>
    <w:rsid w:val="004C2F97"/>
    <w:pPr>
      <w:numPr>
        <w:numId w:val="14"/>
      </w:numPr>
    </w:pPr>
  </w:style>
  <w:style w:type="numbering" w:customStyle="1" w:styleId="Style7">
    <w:name w:val="Style7"/>
    <w:uiPriority w:val="99"/>
    <w:rsid w:val="004C2F97"/>
    <w:pPr>
      <w:numPr>
        <w:numId w:val="15"/>
      </w:numPr>
    </w:pPr>
  </w:style>
  <w:style w:type="paragraph" w:customStyle="1" w:styleId="TableBullet">
    <w:name w:val="Table Bullet"/>
    <w:basedOn w:val="TableText"/>
    <w:rsid w:val="00CF764B"/>
    <w:pPr>
      <w:numPr>
        <w:numId w:val="27"/>
      </w:numPr>
    </w:pPr>
  </w:style>
  <w:style w:type="paragraph" w:styleId="TableofAuthorities">
    <w:name w:val="table of authorities"/>
    <w:basedOn w:val="Normal"/>
    <w:next w:val="Normal"/>
    <w:semiHidden/>
    <w:unhideWhenUsed/>
    <w:rsid w:val="00CF764B"/>
    <w:pPr>
      <w:ind w:left="240" w:hanging="240"/>
    </w:pPr>
  </w:style>
  <w:style w:type="paragraph" w:customStyle="1" w:styleId="Term-Abbrev">
    <w:name w:val="Term-Abbrev"/>
    <w:basedOn w:val="Frontmatterhead"/>
    <w:qFormat/>
    <w:rsid w:val="00CF764B"/>
    <w:pPr>
      <w:spacing w:before="180" w:after="0"/>
    </w:pPr>
    <w:rPr>
      <w:sz w:val="20"/>
    </w:rPr>
  </w:style>
  <w:style w:type="character" w:styleId="UnresolvedMention">
    <w:name w:val="Unresolved Mention"/>
    <w:basedOn w:val="DefaultParagraphFont"/>
    <w:uiPriority w:val="99"/>
    <w:semiHidden/>
    <w:unhideWhenUsed/>
    <w:rsid w:val="00CF764B"/>
    <w:rPr>
      <w:color w:val="605E5C"/>
      <w:shd w:val="clear" w:color="auto" w:fill="E1DFDD"/>
    </w:rPr>
  </w:style>
  <w:style w:type="paragraph" w:customStyle="1" w:styleId="Versohead">
    <w:name w:val="Verso_head"/>
    <w:basedOn w:val="Normal"/>
    <w:qFormat/>
    <w:rsid w:val="00CF764B"/>
    <w:pPr>
      <w:autoSpaceDE w:val="0"/>
      <w:autoSpaceDN w:val="0"/>
      <w:adjustRightInd w:val="0"/>
      <w:spacing w:before="400"/>
    </w:pPr>
    <w:rPr>
      <w:rFonts w:cs="Times New Roman"/>
      <w:b/>
      <w:bCs/>
      <w:color w:val="000000"/>
      <w:sz w:val="20"/>
      <w:szCs w:val="20"/>
    </w:rPr>
  </w:style>
  <w:style w:type="paragraph" w:customStyle="1" w:styleId="TableColumnHeadings">
    <w:name w:val="Table Column Headings"/>
    <w:basedOn w:val="Normal"/>
    <w:rsid w:val="009D362E"/>
    <w:pPr>
      <w:jc w:val="center"/>
    </w:pPr>
    <w:rPr>
      <w:rFonts w:ascii="Times New Roman" w:eastAsia="Times New Roman" w:hAnsi="Times New Roman" w:cs="Times New Roman"/>
      <w:b/>
      <w:szCs w:val="20"/>
    </w:rPr>
  </w:style>
  <w:style w:type="paragraph" w:customStyle="1" w:styleId="Style8">
    <w:name w:val="Style8"/>
    <w:basedOn w:val="Normal"/>
    <w:link w:val="Style8Char"/>
    <w:qFormat/>
    <w:rsid w:val="00CF764B"/>
    <w:pPr>
      <w:keepNext/>
      <w:numPr>
        <w:ilvl w:val="3"/>
        <w:numId w:val="16"/>
      </w:numPr>
      <w:tabs>
        <w:tab w:val="left" w:pos="1170"/>
        <w:tab w:val="left" w:pos="5220"/>
      </w:tabs>
      <w:spacing w:before="240" w:after="240"/>
      <w:ind w:left="1008" w:firstLine="0"/>
      <w:outlineLvl w:val="2"/>
    </w:pPr>
    <w:rPr>
      <w:rFonts w:ascii="Times New Roman" w:eastAsia="Times New Roman" w:hAnsi="Times New Roman" w:cs="Times New Roman"/>
      <w:bCs/>
      <w:noProof/>
    </w:rPr>
  </w:style>
  <w:style w:type="character" w:customStyle="1" w:styleId="Style8Char">
    <w:name w:val="Style8 Char"/>
    <w:basedOn w:val="DefaultParagraphFont"/>
    <w:link w:val="Style8"/>
    <w:rsid w:val="00CF764B"/>
    <w:rPr>
      <w:rFonts w:ascii="Times New Roman" w:eastAsia="Times New Roman" w:hAnsi="Times New Roman" w:cs="Times New Roman"/>
      <w:bCs/>
      <w:noProof/>
      <w:sz w:val="24"/>
    </w:rPr>
  </w:style>
  <w:style w:type="paragraph" w:customStyle="1" w:styleId="MainTOC">
    <w:name w:val="MainTOC"/>
    <w:basedOn w:val="Normal"/>
    <w:rsid w:val="004C2F97"/>
    <w:pPr>
      <w:autoSpaceDE w:val="0"/>
      <w:autoSpaceDN w:val="0"/>
      <w:adjustRightInd w:val="0"/>
      <w:jc w:val="center"/>
    </w:pPr>
    <w:rPr>
      <w:rFonts w:ascii="Times New Roman" w:eastAsia="Times New Roman" w:hAnsi="Times New Roman" w:cs="Times New Roman"/>
      <w:b/>
      <w:bCs/>
      <w:sz w:val="28"/>
      <w:szCs w:val="28"/>
    </w:rPr>
  </w:style>
  <w:style w:type="character" w:styleId="BookTitle">
    <w:name w:val="Book Title"/>
    <w:basedOn w:val="DefaultParagraphFont"/>
    <w:uiPriority w:val="33"/>
    <w:qFormat/>
    <w:rsid w:val="004C2F97"/>
    <w:rPr>
      <w:b/>
      <w:bCs/>
      <w:smallCaps/>
      <w:spacing w:val="5"/>
    </w:rPr>
  </w:style>
  <w:style w:type="table" w:customStyle="1" w:styleId="TableGrid1">
    <w:name w:val="Table Grid1"/>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C2F97"/>
    <w:rPr>
      <w:sz w:val="24"/>
    </w:rPr>
  </w:style>
  <w:style w:type="table" w:customStyle="1" w:styleId="TableGrid2">
    <w:name w:val="Table Grid2"/>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C2F97"/>
    <w:rPr>
      <w:b/>
      <w:bCs/>
    </w:rPr>
  </w:style>
  <w:style w:type="paragraph" w:customStyle="1" w:styleId="Exhibit">
    <w:name w:val="Exhibit"/>
    <w:basedOn w:val="Normal"/>
    <w:link w:val="ExhibitChar"/>
    <w:rsid w:val="004C2F97"/>
    <w:pPr>
      <w:keepNext/>
      <w:spacing w:after="240"/>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4C2F97"/>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C2F97"/>
    <w:rPr>
      <w:color w:val="2B579A"/>
      <w:shd w:val="clear" w:color="auto" w:fill="E6E6E6"/>
    </w:rPr>
  </w:style>
  <w:style w:type="table" w:customStyle="1" w:styleId="TableGrid11">
    <w:name w:val="Table Grid11"/>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9">
    <w:name w:val="Style9"/>
    <w:uiPriority w:val="99"/>
    <w:rsid w:val="004C2F97"/>
    <w:pPr>
      <w:numPr>
        <w:numId w:val="17"/>
      </w:numPr>
    </w:pPr>
  </w:style>
  <w:style w:type="character" w:styleId="EndnoteReference">
    <w:name w:val="endnote reference"/>
    <w:basedOn w:val="DefaultParagraphFont"/>
    <w:semiHidden/>
    <w:unhideWhenUsed/>
    <w:rsid w:val="004C2F97"/>
    <w:rPr>
      <w:vertAlign w:val="superscript"/>
    </w:rPr>
  </w:style>
  <w:style w:type="table" w:customStyle="1" w:styleId="TableGrid7">
    <w:name w:val="Table Grid7"/>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C2F97"/>
    <w:pPr>
      <w:jc w:val="both"/>
    </w:pPr>
    <w:rPr>
      <w:rFonts w:ascii="Times New Roman" w:eastAsia="Times New Roman" w:hAnsi="Times New Roman" w:cs="Times New Roman"/>
      <w:color w:val="000000"/>
      <w:szCs w:val="20"/>
    </w:rPr>
  </w:style>
  <w:style w:type="character" w:customStyle="1" w:styleId="IntenseQuoteChar">
    <w:name w:val="Intense Quote Char"/>
    <w:basedOn w:val="DefaultParagraphFont"/>
    <w:link w:val="IntenseQuote"/>
    <w:uiPriority w:val="30"/>
    <w:rsid w:val="004C2F97"/>
    <w:rPr>
      <w:i/>
      <w:iCs/>
      <w:color w:val="4F81BD"/>
      <w:sz w:val="22"/>
    </w:rPr>
  </w:style>
  <w:style w:type="paragraph" w:styleId="NoSpacing">
    <w:name w:val="No Spacing"/>
    <w:uiPriority w:val="1"/>
    <w:rsid w:val="00CF764B"/>
    <w:pPr>
      <w:spacing w:after="0" w:line="240" w:lineRule="auto"/>
    </w:pPr>
    <w:rPr>
      <w:sz w:val="24"/>
    </w:rPr>
  </w:style>
  <w:style w:type="paragraph" w:customStyle="1" w:styleId="Quote1">
    <w:name w:val="Quote1"/>
    <w:basedOn w:val="Normal"/>
    <w:next w:val="Normal"/>
    <w:uiPriority w:val="29"/>
    <w:qFormat/>
    <w:rsid w:val="004C2F97"/>
    <w:pPr>
      <w:spacing w:before="200"/>
      <w:ind w:left="864" w:right="864"/>
      <w:jc w:val="center"/>
    </w:pPr>
    <w:rPr>
      <w:rFonts w:ascii="Times New Roman" w:eastAsia="Times New Roman" w:hAnsi="Times New Roman" w:cs="Times New Roman"/>
      <w:i/>
      <w:iCs/>
      <w:color w:val="404040"/>
      <w:szCs w:val="20"/>
    </w:rPr>
  </w:style>
  <w:style w:type="character" w:customStyle="1" w:styleId="QuoteChar">
    <w:name w:val="Quote Char"/>
    <w:basedOn w:val="DefaultParagraphFont"/>
    <w:link w:val="Quote"/>
    <w:uiPriority w:val="29"/>
    <w:rsid w:val="004C2F97"/>
    <w:rPr>
      <w:i/>
      <w:iCs/>
      <w:color w:val="404040"/>
      <w:sz w:val="22"/>
    </w:rPr>
  </w:style>
  <w:style w:type="numbering" w:customStyle="1" w:styleId="Chapter">
    <w:name w:val="Chapter"/>
    <w:uiPriority w:val="99"/>
    <w:rsid w:val="004C2F97"/>
    <w:pPr>
      <w:numPr>
        <w:numId w:val="20"/>
      </w:numPr>
    </w:pPr>
  </w:style>
  <w:style w:type="numbering" w:customStyle="1" w:styleId="Style10">
    <w:name w:val="Style10"/>
    <w:uiPriority w:val="99"/>
    <w:rsid w:val="004C2F97"/>
    <w:pPr>
      <w:numPr>
        <w:numId w:val="18"/>
      </w:numPr>
    </w:pPr>
  </w:style>
  <w:style w:type="paragraph" w:customStyle="1" w:styleId="TableHeading">
    <w:name w:val="Table Heading"/>
    <w:basedOn w:val="Heading2"/>
    <w:link w:val="TableHeadingChar"/>
    <w:qFormat/>
    <w:rsid w:val="004C2F97"/>
    <w:pPr>
      <w:spacing w:before="60" w:after="60"/>
    </w:pPr>
  </w:style>
  <w:style w:type="paragraph" w:customStyle="1" w:styleId="FormHeadings">
    <w:name w:val="Form Headings"/>
    <w:basedOn w:val="Heading2"/>
    <w:link w:val="FormHeadingsChar"/>
    <w:qFormat/>
    <w:rsid w:val="004C2F97"/>
    <w:pPr>
      <w:numPr>
        <w:ilvl w:val="0"/>
        <w:numId w:val="0"/>
      </w:numPr>
      <w:spacing w:before="0" w:after="0"/>
    </w:pPr>
  </w:style>
  <w:style w:type="character" w:customStyle="1" w:styleId="TableHeadingChar">
    <w:name w:val="Table Heading Char"/>
    <w:basedOn w:val="Heading2Char"/>
    <w:link w:val="TableHeading"/>
    <w:rsid w:val="004C2F97"/>
    <w:rPr>
      <w:rFonts w:ascii="Times New Roman Bold" w:eastAsia="Times New Roman" w:hAnsi="Times New Roman Bold" w:cs="Arial"/>
      <w:b/>
      <w:bCs/>
      <w:kern w:val="32"/>
      <w:sz w:val="28"/>
      <w:szCs w:val="32"/>
    </w:rPr>
  </w:style>
  <w:style w:type="character" w:customStyle="1" w:styleId="FormHeadingsChar">
    <w:name w:val="Form Headings Char"/>
    <w:basedOn w:val="Heading2Char"/>
    <w:link w:val="FormHeadings"/>
    <w:rsid w:val="004C2F97"/>
    <w:rPr>
      <w:rFonts w:ascii="Times New Roman Bold" w:eastAsia="Times New Roman" w:hAnsi="Times New Roman Bold" w:cs="Times New Roman"/>
      <w:b/>
      <w:bCs/>
      <w:color w:val="000000"/>
      <w:kern w:val="32"/>
      <w:sz w:val="24"/>
      <w:szCs w:val="32"/>
      <w:lang w:val="x-none" w:eastAsia="x-none"/>
    </w:rPr>
  </w:style>
  <w:style w:type="table" w:customStyle="1" w:styleId="TableGrid13">
    <w:name w:val="Table Grid13"/>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764B"/>
    <w:rPr>
      <w:color w:val="808080"/>
    </w:rPr>
  </w:style>
  <w:style w:type="paragraph" w:customStyle="1" w:styleId="Series">
    <w:name w:val="Series"/>
    <w:qFormat/>
    <w:rsid w:val="00CF764B"/>
    <w:pPr>
      <w:spacing w:after="0" w:line="240" w:lineRule="auto"/>
      <w:jc w:val="right"/>
    </w:pPr>
    <w:rPr>
      <w:rFonts w:cs="Times New Roman"/>
      <w:b/>
      <w:bCs/>
      <w:color w:val="000000"/>
      <w:sz w:val="40"/>
      <w:szCs w:val="40"/>
    </w:rPr>
  </w:style>
  <w:style w:type="paragraph" w:customStyle="1" w:styleId="Frontmatterhead">
    <w:name w:val="Front_matter_head"/>
    <w:basedOn w:val="Normal"/>
    <w:qFormat/>
    <w:rsid w:val="00CF764B"/>
    <w:pPr>
      <w:spacing w:before="400" w:after="180"/>
    </w:pPr>
    <w:rPr>
      <w:rFonts w:asciiTheme="majorHAnsi" w:hAnsiTheme="majorHAnsi" w:cs="Times New Roman"/>
      <w:b/>
      <w:iCs/>
      <w:szCs w:val="24"/>
    </w:rPr>
  </w:style>
  <w:style w:type="paragraph" w:styleId="IntenseQuote">
    <w:name w:val="Intense Quote"/>
    <w:basedOn w:val="Normal"/>
    <w:next w:val="Normal"/>
    <w:link w:val="IntenseQuoteChar"/>
    <w:uiPriority w:val="30"/>
    <w:qFormat/>
    <w:rsid w:val="004C2F97"/>
    <w:pPr>
      <w:pBdr>
        <w:top w:val="single" w:sz="4" w:space="10" w:color="4472C4" w:themeColor="accent1"/>
        <w:bottom w:val="single" w:sz="4" w:space="10" w:color="4472C4" w:themeColor="accent1"/>
      </w:pBdr>
      <w:spacing w:before="360" w:after="360"/>
      <w:ind w:left="864" w:right="864"/>
      <w:jc w:val="center"/>
    </w:pPr>
    <w:rPr>
      <w:i/>
      <w:iCs/>
      <w:color w:val="4F81BD"/>
    </w:rPr>
  </w:style>
  <w:style w:type="paragraph" w:styleId="Quote">
    <w:name w:val="Quote"/>
    <w:basedOn w:val="Normal"/>
    <w:next w:val="Normal"/>
    <w:link w:val="QuoteChar"/>
    <w:uiPriority w:val="29"/>
    <w:qFormat/>
    <w:rsid w:val="004C2F97"/>
    <w:pPr>
      <w:spacing w:before="200"/>
      <w:ind w:left="864" w:right="864"/>
      <w:jc w:val="center"/>
    </w:pPr>
    <w:rPr>
      <w:i/>
      <w:iCs/>
      <w:color w:val="404040"/>
    </w:rPr>
  </w:style>
  <w:style w:type="character" w:customStyle="1" w:styleId="QuoteChar1">
    <w:name w:val="Quote Char1"/>
    <w:basedOn w:val="DefaultParagraphFont"/>
    <w:uiPriority w:val="29"/>
    <w:rsid w:val="004C2F97"/>
    <w:rPr>
      <w:i/>
      <w:iCs/>
      <w:color w:val="404040" w:themeColor="text1" w:themeTint="BF"/>
    </w:rPr>
  </w:style>
  <w:style w:type="table" w:customStyle="1" w:styleId="TableGrid14">
    <w:name w:val="Table Grid14"/>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B67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40BA1F29-6192-4A88-AE4F-7A26BD2B09A6}">
  <ds:schemaRefs>
    <ds:schemaRef ds:uri="http://schemas.microsoft.com/sharepoint/v3/contenttype/forms"/>
  </ds:schemaRefs>
</ds:datastoreItem>
</file>

<file path=customXml/itemProps2.xml><?xml version="1.0" encoding="utf-8"?>
<ds:datastoreItem xmlns:ds="http://schemas.openxmlformats.org/officeDocument/2006/customXml" ds:itemID="{6174E833-58F6-4FC4-9F22-C7B5CAC16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A9A8B-1D59-457D-8B17-25BFCC5FCB38}">
  <ds:schemaRefs>
    <ds:schemaRef ds:uri="http://purl.org/dc/elements/1.1/"/>
    <ds:schemaRef ds:uri="http://schemas.microsoft.com/office/2006/documentManagement/types"/>
    <ds:schemaRef ds:uri="http://schemas.microsoft.com/office/infopath/2007/PartnerControls"/>
    <ds:schemaRef ds:uri="9dd99a73-5057-4192-b603-0c7d22954171"/>
    <ds:schemaRef ds:uri="http://purl.org/dc/terms/"/>
    <ds:schemaRef ds:uri="http://purl.org/dc/dcmitype/"/>
    <ds:schemaRef ds:uri="391eeb16-c6fa-45a0-a257-15c91795993b"/>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2026 NIST HB 133 Amendments-Editorial Changes</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NIST HB 133 Amendments-Editorial Changes</dc:title>
  <dc:subject>NIST HB-133 - 2026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2</cp:revision>
  <cp:lastPrinted>2025-12-19T15:08:00Z</cp:lastPrinted>
  <dcterms:created xsi:type="dcterms:W3CDTF">2025-12-19T15:14:00Z</dcterms:created>
  <dcterms:modified xsi:type="dcterms:W3CDTF">2025-12-19T15:14:00Z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5853bc9aef1dbafc976b9c59413733f7cf7d90e173b33868f22abbc93fdc3b30</vt:lpwstr>
  </property>
</Properties>
</file>