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87C5" w14:textId="4860E1F7" w:rsidR="00D02E69" w:rsidRPr="00BE1144" w:rsidRDefault="00D02E69" w:rsidP="000B0E75">
      <w:pPr>
        <w:pStyle w:val="Heading1"/>
        <w:numPr>
          <w:ilvl w:val="0"/>
          <w:numId w:val="0"/>
        </w:numPr>
        <w:spacing w:before="0"/>
        <w:jc w:val="center"/>
      </w:pPr>
      <w:r w:rsidRPr="00BE1144">
        <w:t>202</w:t>
      </w:r>
      <w:r w:rsidR="001466C3">
        <w:t>4</w:t>
      </w:r>
      <w:r w:rsidRPr="00BE1144">
        <w:t xml:space="preserve"> Amendments</w:t>
      </w:r>
    </w:p>
    <w:p w14:paraId="4143AA71" w14:textId="5728702E" w:rsidR="005A6CD8" w:rsidRPr="004E4947" w:rsidRDefault="00681B14" w:rsidP="00241D29">
      <w:pPr>
        <w:pStyle w:val="BodyText"/>
        <w:spacing w:after="240"/>
      </w:pPr>
      <w:r w:rsidRPr="004E4947">
        <w:t xml:space="preserve">The following table lists the codes, paragraphs, and pages in which the </w:t>
      </w:r>
      <w:r w:rsidR="00B76673">
        <w:t>10</w:t>
      </w:r>
      <w:r w:rsidR="00933E11">
        <w:t>9</w:t>
      </w:r>
      <w:r w:rsidR="00B76673" w:rsidRPr="00BF1BFF">
        <w:rPr>
          <w:vertAlign w:val="superscript"/>
        </w:rPr>
        <w:t>th</w:t>
      </w:r>
      <w:r w:rsidR="00B76673">
        <w:t xml:space="preserve"> </w:t>
      </w:r>
      <w:r w:rsidRPr="004E4947">
        <w:t xml:space="preserve">National Conference on Weights and Measures </w:t>
      </w:r>
      <w:r w:rsidR="005F72BE">
        <w:t>adopted</w:t>
      </w:r>
      <w:r w:rsidR="005F72BE" w:rsidRPr="004E4947">
        <w:t xml:space="preserve"> </w:t>
      </w:r>
      <w:r w:rsidRPr="004E4947">
        <w:t>amendments.  In the column headed “Action,” changes are noted as “added,” “amended,” “deleted,” or “</w:t>
      </w:r>
      <w:r w:rsidRPr="00C816AE">
        <w:rPr>
          <w:u w:color="82C42A"/>
        </w:rPr>
        <w:t>renumbered</w:t>
      </w:r>
      <w:r w:rsidRPr="004E4947">
        <w:t>.”  Each code, section, or paragraph that has been changed will be noted as “Added 20</w:t>
      </w:r>
      <w:r w:rsidR="00FA0D0E">
        <w:t>2</w:t>
      </w:r>
      <w:r w:rsidR="00933E11">
        <w:t>4</w:t>
      </w:r>
      <w:r w:rsidRPr="004E4947">
        <w:t>” or “Amended 20</w:t>
      </w:r>
      <w:r w:rsidR="00FA0D0E">
        <w:t>2</w:t>
      </w:r>
      <w:r w:rsidR="00933E11">
        <w:t>4</w:t>
      </w:r>
      <w:r w:rsidRPr="004E4947">
        <w:t>.”</w:t>
      </w:r>
    </w:p>
    <w:tbl>
      <w:tblPr>
        <w:tblStyle w:val="TableGrid"/>
        <w:tblpPr w:leftFromText="180" w:rightFromText="180" w:vertAnchor="text" w:tblpY="1"/>
        <w:tblOverlap w:val="never"/>
        <w:tblW w:w="94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72" w:type="dxa"/>
        </w:tblCellMar>
        <w:tblLook w:val="04A0" w:firstRow="1" w:lastRow="0" w:firstColumn="1" w:lastColumn="0" w:noHBand="0" w:noVBand="1"/>
        <w:tblCaption w:val="Table of Amendments"/>
        <w:tblDescription w:val="Table of changes to the NIST Handbook 44 for the 2023 edition."/>
      </w:tblPr>
      <w:tblGrid>
        <w:gridCol w:w="1335"/>
        <w:gridCol w:w="1116"/>
        <w:gridCol w:w="1497"/>
        <w:gridCol w:w="3092"/>
        <w:gridCol w:w="1514"/>
        <w:gridCol w:w="881"/>
      </w:tblGrid>
      <w:tr w:rsidR="00A90FB9" w:rsidRPr="009E398A" w14:paraId="70E2F349" w14:textId="77777777" w:rsidTr="00F051CC">
        <w:trPr>
          <w:trHeight w:val="288"/>
        </w:trPr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EE78D5" w14:textId="33AB0751" w:rsidR="0053423F" w:rsidRPr="00F051CC" w:rsidRDefault="00E87FE1" w:rsidP="00241D29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Section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9E5DAA" w14:textId="621FA1BF" w:rsidR="0053423F" w:rsidRPr="00F051CC" w:rsidRDefault="00E87FE1" w:rsidP="00241D29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Code</w:t>
            </w:r>
          </w:p>
        </w:tc>
        <w:tc>
          <w:tcPr>
            <w:tcW w:w="14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7C3E3D" w14:textId="28277A34" w:rsidR="0053423F" w:rsidRPr="00F051CC" w:rsidRDefault="0053423F" w:rsidP="00241D29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S&amp;T</w:t>
            </w:r>
            <w:r w:rsidRPr="00F051CC">
              <w:rPr>
                <w:sz w:val="22"/>
                <w:szCs w:val="18"/>
              </w:rPr>
              <w:br/>
              <w:t>I</w:t>
            </w:r>
            <w:r w:rsidR="00E87FE1" w:rsidRPr="00F051CC">
              <w:rPr>
                <w:sz w:val="22"/>
                <w:szCs w:val="18"/>
              </w:rPr>
              <w:t>tem</w:t>
            </w:r>
            <w:r w:rsidRPr="00F051CC">
              <w:rPr>
                <w:sz w:val="22"/>
                <w:szCs w:val="18"/>
              </w:rPr>
              <w:t xml:space="preserve"> N</w:t>
            </w:r>
            <w:r w:rsidR="00E87FE1" w:rsidRPr="00F051CC">
              <w:rPr>
                <w:sz w:val="22"/>
                <w:szCs w:val="18"/>
              </w:rPr>
              <w:t>o</w:t>
            </w:r>
            <w:r w:rsidRPr="00F051CC">
              <w:rPr>
                <w:sz w:val="22"/>
                <w:szCs w:val="18"/>
              </w:rPr>
              <w:t>.</w:t>
            </w:r>
          </w:p>
        </w:tc>
        <w:tc>
          <w:tcPr>
            <w:tcW w:w="30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6C9131" w14:textId="200D82DB" w:rsidR="0053423F" w:rsidRPr="00F051CC" w:rsidRDefault="00E87FE1" w:rsidP="00241D29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Paragraph</w:t>
            </w:r>
          </w:p>
        </w:tc>
        <w:tc>
          <w:tcPr>
            <w:tcW w:w="15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0AAEEA" w14:textId="6702FF40" w:rsidR="0053423F" w:rsidRPr="00F051CC" w:rsidRDefault="00E87FE1" w:rsidP="00241D29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Action</w:t>
            </w:r>
          </w:p>
        </w:tc>
        <w:tc>
          <w:tcPr>
            <w:tcW w:w="8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E4FDA1" w14:textId="67F55E02" w:rsidR="0053423F" w:rsidRPr="00F051CC" w:rsidRDefault="00E87FE1" w:rsidP="00241D29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Page</w:t>
            </w:r>
          </w:p>
        </w:tc>
      </w:tr>
      <w:tr w:rsidR="000B0E75" w:rsidRPr="009E398A" w14:paraId="7F730425" w14:textId="77777777" w:rsidTr="00F051CC">
        <w:trPr>
          <w:trHeight w:val="288"/>
        </w:trPr>
        <w:tc>
          <w:tcPr>
            <w:tcW w:w="1335" w:type="dxa"/>
            <w:vMerge w:val="restart"/>
            <w:tcBorders>
              <w:top w:val="double" w:sz="4" w:space="0" w:color="auto"/>
            </w:tcBorders>
          </w:tcPr>
          <w:p w14:paraId="258F18E6" w14:textId="31DFB7CB" w:rsidR="000B0E75" w:rsidRPr="009E398A" w:rsidRDefault="000B0E75" w:rsidP="00590440">
            <w:pPr>
              <w:pStyle w:val="TableText"/>
            </w:pPr>
            <w:r w:rsidRPr="009E398A">
              <w:t>2.20.</w:t>
            </w:r>
          </w:p>
        </w:tc>
        <w:tc>
          <w:tcPr>
            <w:tcW w:w="1116" w:type="dxa"/>
            <w:vMerge w:val="restart"/>
            <w:tcBorders>
              <w:top w:val="double" w:sz="4" w:space="0" w:color="auto"/>
            </w:tcBorders>
          </w:tcPr>
          <w:p w14:paraId="7DBAFD07" w14:textId="792DC098" w:rsidR="000B0E75" w:rsidRPr="009E398A" w:rsidRDefault="000B0E75" w:rsidP="00590440">
            <w:pPr>
              <w:pStyle w:val="TableText"/>
            </w:pPr>
            <w:r w:rsidRPr="009E398A">
              <w:t>Scales</w:t>
            </w:r>
          </w:p>
        </w:tc>
        <w:tc>
          <w:tcPr>
            <w:tcW w:w="1497" w:type="dxa"/>
            <w:vMerge w:val="restart"/>
            <w:tcBorders>
              <w:top w:val="double" w:sz="4" w:space="0" w:color="auto"/>
            </w:tcBorders>
          </w:tcPr>
          <w:p w14:paraId="0989EEB5" w14:textId="761B1E70" w:rsidR="000B0E75" w:rsidRPr="009E398A" w:rsidRDefault="000B0E75" w:rsidP="00590440">
            <w:pPr>
              <w:pStyle w:val="TableText"/>
            </w:pPr>
            <w:r w:rsidRPr="009E398A">
              <w:t>SCL-2</w:t>
            </w:r>
            <w:r>
              <w:t>3</w:t>
            </w:r>
            <w:r w:rsidRPr="009E398A">
              <w:t>.</w:t>
            </w:r>
            <w:r>
              <w:t>3</w:t>
            </w:r>
          </w:p>
        </w:tc>
        <w:tc>
          <w:tcPr>
            <w:tcW w:w="3092" w:type="dxa"/>
            <w:tcBorders>
              <w:top w:val="double" w:sz="4" w:space="0" w:color="auto"/>
            </w:tcBorders>
          </w:tcPr>
          <w:p w14:paraId="0B973E4B" w14:textId="01B14322" w:rsidR="000B0E75" w:rsidRPr="009E398A" w:rsidRDefault="000B0E75" w:rsidP="00590440"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S.1.1.1. Digital Indicating Elements</w:t>
            </w:r>
          </w:p>
        </w:tc>
        <w:tc>
          <w:tcPr>
            <w:tcW w:w="1514" w:type="dxa"/>
            <w:tcBorders>
              <w:top w:val="double" w:sz="4" w:space="0" w:color="auto"/>
            </w:tcBorders>
          </w:tcPr>
          <w:p w14:paraId="443D80FD" w14:textId="08691FC2" w:rsidR="000B0E75" w:rsidRPr="009E398A" w:rsidRDefault="000B0E75" w:rsidP="00590440">
            <w:pPr>
              <w:pStyle w:val="TableText"/>
            </w:pPr>
            <w:r w:rsidRPr="009E398A">
              <w:t>A</w:t>
            </w:r>
            <w:r>
              <w:t>men</w:t>
            </w:r>
            <w:r w:rsidRPr="009E398A">
              <w:t>ded</w:t>
            </w:r>
          </w:p>
        </w:tc>
        <w:tc>
          <w:tcPr>
            <w:tcW w:w="881" w:type="dxa"/>
            <w:tcBorders>
              <w:top w:val="double" w:sz="4" w:space="0" w:color="auto"/>
            </w:tcBorders>
          </w:tcPr>
          <w:p w14:paraId="068A372A" w14:textId="6472FF4A" w:rsidR="000B0E75" w:rsidRPr="009E398A" w:rsidRDefault="000B0E75" w:rsidP="00590440">
            <w:pPr>
              <w:pStyle w:val="TableText"/>
            </w:pPr>
            <w:r>
              <w:t>2-7</w:t>
            </w:r>
          </w:p>
        </w:tc>
      </w:tr>
      <w:tr w:rsidR="000B0E75" w:rsidRPr="009E398A" w14:paraId="1B031915" w14:textId="77777777" w:rsidTr="00F051CC">
        <w:trPr>
          <w:trHeight w:val="288"/>
        </w:trPr>
        <w:tc>
          <w:tcPr>
            <w:tcW w:w="1335" w:type="dxa"/>
            <w:vMerge/>
          </w:tcPr>
          <w:p w14:paraId="71732057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68ACAE74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43AD73EE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7045387E" w14:textId="387AAA5F" w:rsidR="000B0E75" w:rsidRDefault="000B0E75" w:rsidP="00D0716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S.1.2.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Value of Scale Division Units</w:t>
            </w:r>
          </w:p>
        </w:tc>
        <w:tc>
          <w:tcPr>
            <w:tcW w:w="1514" w:type="dxa"/>
          </w:tcPr>
          <w:p w14:paraId="2A951B1B" w14:textId="6AFFA986" w:rsidR="000B0E75" w:rsidRDefault="000B0E75" w:rsidP="00D0716F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353DB2DA" w14:textId="0EFC7F62" w:rsidR="000B0E75" w:rsidRDefault="000B0E75" w:rsidP="00D0716F">
            <w:pPr>
              <w:pStyle w:val="TableText"/>
            </w:pPr>
            <w:r>
              <w:t>2-8</w:t>
            </w:r>
          </w:p>
        </w:tc>
      </w:tr>
      <w:tr w:rsidR="000B0E75" w:rsidRPr="009E398A" w14:paraId="1B5396E3" w14:textId="77777777" w:rsidTr="00F051CC">
        <w:trPr>
          <w:trHeight w:val="288"/>
        </w:trPr>
        <w:tc>
          <w:tcPr>
            <w:tcW w:w="1335" w:type="dxa"/>
            <w:vMerge/>
          </w:tcPr>
          <w:p w14:paraId="11A1F1C8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0CC544D3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06EE0ADA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75230982" w14:textId="346F9D08" w:rsidR="000B0E75" w:rsidRPr="00D0716F" w:rsidRDefault="000B0E75" w:rsidP="00D0716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S.1.2.1.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Digital Indicating Scales, Units</w:t>
            </w:r>
          </w:p>
        </w:tc>
        <w:tc>
          <w:tcPr>
            <w:tcW w:w="1514" w:type="dxa"/>
          </w:tcPr>
          <w:p w14:paraId="5C30C8E5" w14:textId="73D69C42" w:rsidR="000B0E75" w:rsidRDefault="000B0E75" w:rsidP="00D0716F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5697DF05" w14:textId="1661065E" w:rsidR="000B0E75" w:rsidRDefault="000B0E75" w:rsidP="00D0716F">
            <w:pPr>
              <w:pStyle w:val="TableText"/>
            </w:pPr>
            <w:r>
              <w:t>2-8</w:t>
            </w:r>
          </w:p>
        </w:tc>
      </w:tr>
      <w:tr w:rsidR="000B0E75" w:rsidRPr="009E398A" w14:paraId="098AD470" w14:textId="77777777" w:rsidTr="00F051CC">
        <w:trPr>
          <w:trHeight w:val="288"/>
        </w:trPr>
        <w:tc>
          <w:tcPr>
            <w:tcW w:w="1335" w:type="dxa"/>
            <w:vMerge/>
          </w:tcPr>
          <w:p w14:paraId="15976403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6BE48B59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39C2C161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7F817D60" w14:textId="4A4D4264" w:rsidR="000B0E75" w:rsidRPr="00D0716F" w:rsidRDefault="000B0E75" w:rsidP="00D0716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S.1.2.2.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Verification Scale Interval</w:t>
            </w:r>
          </w:p>
        </w:tc>
        <w:tc>
          <w:tcPr>
            <w:tcW w:w="1514" w:type="dxa"/>
          </w:tcPr>
          <w:p w14:paraId="25B3D598" w14:textId="6DDCD940" w:rsidR="000B0E75" w:rsidRDefault="000B0E75" w:rsidP="00D0716F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7F15FCA9" w14:textId="45C44EB8" w:rsidR="000B0E75" w:rsidRDefault="000B0E75" w:rsidP="00D0716F">
            <w:pPr>
              <w:pStyle w:val="TableText"/>
            </w:pPr>
            <w:r>
              <w:t>2-8</w:t>
            </w:r>
          </w:p>
        </w:tc>
      </w:tr>
      <w:tr w:rsidR="000B0E75" w:rsidRPr="009E398A" w14:paraId="2C01F782" w14:textId="77777777" w:rsidTr="00F051CC">
        <w:trPr>
          <w:trHeight w:val="288"/>
        </w:trPr>
        <w:tc>
          <w:tcPr>
            <w:tcW w:w="1335" w:type="dxa"/>
            <w:vMerge/>
          </w:tcPr>
          <w:p w14:paraId="7861D091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5B8B5238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0ADE1ED1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0650DDB2" w14:textId="5F1CD0D4" w:rsidR="000B0E75" w:rsidRPr="00D0716F" w:rsidRDefault="000B0E75" w:rsidP="00D0716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S.1.2.2.1.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Class I and II Scales and Dynamic Monorail Scales</w:t>
            </w:r>
          </w:p>
        </w:tc>
        <w:tc>
          <w:tcPr>
            <w:tcW w:w="1514" w:type="dxa"/>
          </w:tcPr>
          <w:p w14:paraId="675597C1" w14:textId="39419B87" w:rsidR="000B0E75" w:rsidRDefault="000B0E75" w:rsidP="00D0716F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59ABB9C1" w14:textId="7021C89C" w:rsidR="000B0E75" w:rsidRDefault="000B0E75" w:rsidP="00D0716F">
            <w:pPr>
              <w:pStyle w:val="TableText"/>
            </w:pPr>
            <w:r>
              <w:t>2-8</w:t>
            </w:r>
          </w:p>
        </w:tc>
      </w:tr>
      <w:tr w:rsidR="000B0E75" w:rsidRPr="009E398A" w14:paraId="37A3C48D" w14:textId="77777777" w:rsidTr="00F051CC">
        <w:trPr>
          <w:trHeight w:val="288"/>
        </w:trPr>
        <w:tc>
          <w:tcPr>
            <w:tcW w:w="1335" w:type="dxa"/>
            <w:vMerge/>
          </w:tcPr>
          <w:p w14:paraId="07CD0D09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6079D2C8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3C982B8E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34CBCBD1" w14:textId="75BED391" w:rsidR="000B0E75" w:rsidRPr="009E398A" w:rsidDel="00303F77" w:rsidRDefault="000B0E75" w:rsidP="00D0716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S.1.2.2.2. Class III and IIII Scales</w:t>
            </w:r>
          </w:p>
        </w:tc>
        <w:tc>
          <w:tcPr>
            <w:tcW w:w="1514" w:type="dxa"/>
          </w:tcPr>
          <w:p w14:paraId="0956D39E" w14:textId="0F72341A" w:rsidR="000B0E75" w:rsidRPr="009E398A" w:rsidRDefault="000B0E75" w:rsidP="00D0716F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6300FAD6" w14:textId="7A6F216D" w:rsidR="000B0E75" w:rsidRDefault="000B0E75" w:rsidP="00D0716F">
            <w:pPr>
              <w:pStyle w:val="TableText"/>
            </w:pPr>
            <w:r>
              <w:t>2-9</w:t>
            </w:r>
          </w:p>
        </w:tc>
      </w:tr>
      <w:tr w:rsidR="000B0E75" w:rsidRPr="009E398A" w14:paraId="1787F132" w14:textId="77777777" w:rsidTr="00F051CC">
        <w:trPr>
          <w:trHeight w:val="288"/>
        </w:trPr>
        <w:tc>
          <w:tcPr>
            <w:tcW w:w="1335" w:type="dxa"/>
            <w:vMerge/>
          </w:tcPr>
          <w:p w14:paraId="00506274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26DD9B9D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1EA7949B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1DFCB383" w14:textId="4025F3C6" w:rsidR="000B0E75" w:rsidRDefault="000B0E75" w:rsidP="00D0716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S.1.2.2.2.1.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Dynamic Monorail Scales</w:t>
            </w:r>
          </w:p>
        </w:tc>
        <w:tc>
          <w:tcPr>
            <w:tcW w:w="1514" w:type="dxa"/>
          </w:tcPr>
          <w:p w14:paraId="027F5AB9" w14:textId="41C4B48C" w:rsidR="000B0E75" w:rsidRDefault="000B0E75" w:rsidP="00D0716F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6AC80C2C" w14:textId="0A9397CE" w:rsidR="000B0E75" w:rsidRDefault="000B0E75" w:rsidP="00D0716F">
            <w:pPr>
              <w:pStyle w:val="TableText"/>
            </w:pPr>
            <w:r>
              <w:t>2-9</w:t>
            </w:r>
          </w:p>
        </w:tc>
      </w:tr>
      <w:tr w:rsidR="000B0E75" w:rsidRPr="009E398A" w14:paraId="74687E50" w14:textId="77777777" w:rsidTr="00F051CC">
        <w:trPr>
          <w:trHeight w:val="288"/>
        </w:trPr>
        <w:tc>
          <w:tcPr>
            <w:tcW w:w="1335" w:type="dxa"/>
            <w:vMerge/>
          </w:tcPr>
          <w:p w14:paraId="0F84E507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7852F570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219EB6DC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60D9E26C" w14:textId="635C9E5F" w:rsidR="000B0E75" w:rsidRDefault="000B0E75" w:rsidP="00D0716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S.1.2.2.2.2.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Weight Classifiers</w:t>
            </w:r>
          </w:p>
        </w:tc>
        <w:tc>
          <w:tcPr>
            <w:tcW w:w="1514" w:type="dxa"/>
          </w:tcPr>
          <w:p w14:paraId="21D03489" w14:textId="75382E7E" w:rsidR="000B0E75" w:rsidRDefault="000B0E75" w:rsidP="00D0716F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4B7C2371" w14:textId="2B4AD71F" w:rsidR="000B0E75" w:rsidRDefault="000B0E75" w:rsidP="00D0716F">
            <w:pPr>
              <w:pStyle w:val="TableText"/>
            </w:pPr>
            <w:r>
              <w:t>2-9</w:t>
            </w:r>
          </w:p>
        </w:tc>
      </w:tr>
      <w:tr w:rsidR="000B0E75" w:rsidRPr="009E398A" w14:paraId="03B71DD6" w14:textId="77777777" w:rsidTr="00F051CC">
        <w:trPr>
          <w:trHeight w:val="288"/>
        </w:trPr>
        <w:tc>
          <w:tcPr>
            <w:tcW w:w="1335" w:type="dxa"/>
            <w:vMerge/>
          </w:tcPr>
          <w:p w14:paraId="38809B21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38CC1D60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098FC44B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6B6A319B" w14:textId="75732E2B" w:rsidR="000B0E75" w:rsidRPr="00D0716F" w:rsidRDefault="000B0E75" w:rsidP="00D0716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S.1.2.2.3.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Extended Display Mode</w:t>
            </w:r>
          </w:p>
        </w:tc>
        <w:tc>
          <w:tcPr>
            <w:tcW w:w="1514" w:type="dxa"/>
          </w:tcPr>
          <w:p w14:paraId="63FE08A2" w14:textId="13A0D8B9" w:rsidR="000B0E75" w:rsidRDefault="000B0E75" w:rsidP="00D0716F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239E1C79" w14:textId="57E4687E" w:rsidR="000B0E75" w:rsidRDefault="000B0E75" w:rsidP="00D0716F">
            <w:pPr>
              <w:pStyle w:val="TableText"/>
            </w:pPr>
            <w:r>
              <w:t>2-9</w:t>
            </w:r>
          </w:p>
        </w:tc>
      </w:tr>
      <w:tr w:rsidR="000B0E75" w:rsidRPr="009E398A" w14:paraId="00C980C2" w14:textId="77777777" w:rsidTr="00F051CC">
        <w:trPr>
          <w:trHeight w:val="288"/>
        </w:trPr>
        <w:tc>
          <w:tcPr>
            <w:tcW w:w="1335" w:type="dxa"/>
            <w:vMerge/>
          </w:tcPr>
          <w:p w14:paraId="47474568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143E7B61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3C0FEE7D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4A3CF85E" w14:textId="17483359" w:rsidR="000B0E75" w:rsidRPr="00D0716F" w:rsidRDefault="000B0E75" w:rsidP="00D0716F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S.5.4.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Relationship of Minimum Load Cell Verification Interval Value to the Scale Division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</w:tcPr>
          <w:p w14:paraId="20110884" w14:textId="260E5BF4" w:rsidR="000B0E75" w:rsidRDefault="000B0E75" w:rsidP="00D0716F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488065AD" w14:textId="45F3B264" w:rsidR="000B0E75" w:rsidRDefault="000B0E75" w:rsidP="00D0716F">
            <w:pPr>
              <w:pStyle w:val="TableText"/>
            </w:pPr>
            <w:r>
              <w:t>2-21</w:t>
            </w:r>
          </w:p>
        </w:tc>
      </w:tr>
      <w:tr w:rsidR="000B0E75" w:rsidRPr="009E398A" w14:paraId="3FBD97BD" w14:textId="77777777" w:rsidTr="00F051CC">
        <w:trPr>
          <w:trHeight w:val="288"/>
        </w:trPr>
        <w:tc>
          <w:tcPr>
            <w:tcW w:w="1335" w:type="dxa"/>
            <w:vMerge/>
          </w:tcPr>
          <w:p w14:paraId="12E49777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116" w:type="dxa"/>
            <w:vMerge/>
          </w:tcPr>
          <w:p w14:paraId="66937397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497" w:type="dxa"/>
            <w:vMerge/>
          </w:tcPr>
          <w:p w14:paraId="41C64D02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3092" w:type="dxa"/>
          </w:tcPr>
          <w:p w14:paraId="6F8527CE" w14:textId="54F4EC19" w:rsidR="000B0E75" w:rsidRPr="009F7D29" w:rsidRDefault="000B0E75" w:rsidP="009F7D29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2D5E77">
              <w:rPr>
                <w:sz w:val="20"/>
                <w:szCs w:val="20"/>
              </w:rPr>
              <w:t>Table 3. Parameters for Accuracy Classes</w:t>
            </w:r>
          </w:p>
        </w:tc>
        <w:tc>
          <w:tcPr>
            <w:tcW w:w="1514" w:type="dxa"/>
          </w:tcPr>
          <w:p w14:paraId="6255011F" w14:textId="531255D2" w:rsidR="000B0E75" w:rsidRDefault="000B0E75" w:rsidP="009F7D29">
            <w:pPr>
              <w:pStyle w:val="TableText"/>
            </w:pPr>
            <w:r w:rsidRPr="00157750">
              <w:t>Amended</w:t>
            </w:r>
          </w:p>
        </w:tc>
        <w:tc>
          <w:tcPr>
            <w:tcW w:w="881" w:type="dxa"/>
          </w:tcPr>
          <w:p w14:paraId="7218E2B1" w14:textId="7D612F8A" w:rsidR="000B0E75" w:rsidRDefault="000B0E75" w:rsidP="009F7D29">
            <w:pPr>
              <w:pStyle w:val="TableText"/>
            </w:pPr>
            <w:r w:rsidRPr="00157750">
              <w:t>2-</w:t>
            </w:r>
            <w:r>
              <w:t>22</w:t>
            </w:r>
          </w:p>
        </w:tc>
      </w:tr>
      <w:tr w:rsidR="000B0E75" w:rsidRPr="009E398A" w14:paraId="0818E43D" w14:textId="77777777" w:rsidTr="00F051CC">
        <w:trPr>
          <w:trHeight w:val="288"/>
        </w:trPr>
        <w:tc>
          <w:tcPr>
            <w:tcW w:w="1335" w:type="dxa"/>
            <w:vMerge/>
          </w:tcPr>
          <w:p w14:paraId="74480D6F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0B3846B3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08FCFFBF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6CEBF722" w14:textId="788C37D9" w:rsidR="000B0E75" w:rsidRPr="00D0716F" w:rsidRDefault="000B0E75" w:rsidP="00CA7E84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Table S.6.3.a.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Marking Requirements</w:t>
            </w:r>
          </w:p>
        </w:tc>
        <w:tc>
          <w:tcPr>
            <w:tcW w:w="1514" w:type="dxa"/>
          </w:tcPr>
          <w:p w14:paraId="3374CEC2" w14:textId="718972A5" w:rsidR="000B0E75" w:rsidRDefault="000B0E75" w:rsidP="00D0716F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232CC89D" w14:textId="3C0A3AC3" w:rsidR="000B0E75" w:rsidRDefault="000B0E75" w:rsidP="00D0716F">
            <w:pPr>
              <w:pStyle w:val="TableText"/>
            </w:pPr>
            <w:r>
              <w:t>2-24</w:t>
            </w:r>
          </w:p>
        </w:tc>
      </w:tr>
      <w:tr w:rsidR="000B0E75" w:rsidRPr="009E398A" w14:paraId="54BB6B51" w14:textId="77777777" w:rsidTr="00F051CC">
        <w:trPr>
          <w:trHeight w:val="288"/>
        </w:trPr>
        <w:tc>
          <w:tcPr>
            <w:tcW w:w="1335" w:type="dxa"/>
            <w:vMerge/>
          </w:tcPr>
          <w:p w14:paraId="58671F65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116" w:type="dxa"/>
            <w:vMerge/>
          </w:tcPr>
          <w:p w14:paraId="072C4B39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1497" w:type="dxa"/>
            <w:vMerge/>
          </w:tcPr>
          <w:p w14:paraId="494E81E7" w14:textId="77777777" w:rsidR="000B0E75" w:rsidRPr="009E398A" w:rsidRDefault="000B0E75" w:rsidP="00D0716F">
            <w:pPr>
              <w:pStyle w:val="TableText"/>
            </w:pPr>
          </w:p>
        </w:tc>
        <w:tc>
          <w:tcPr>
            <w:tcW w:w="3092" w:type="dxa"/>
          </w:tcPr>
          <w:p w14:paraId="63DA5D99" w14:textId="2EF7ACA3" w:rsidR="000B0E75" w:rsidRPr="00D0716F" w:rsidRDefault="000B0E75" w:rsidP="00CA7E84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Table S.6.3.b.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0716F">
              <w:rPr>
                <w:rFonts w:eastAsia="Calibri" w:cs="Times New Roman"/>
                <w:color w:val="000000" w:themeColor="text1"/>
                <w:sz w:val="20"/>
                <w:szCs w:val="20"/>
              </w:rPr>
              <w:t>Notes for Table S.6.3.a. Marking Requirements</w:t>
            </w:r>
          </w:p>
        </w:tc>
        <w:tc>
          <w:tcPr>
            <w:tcW w:w="1514" w:type="dxa"/>
          </w:tcPr>
          <w:p w14:paraId="4B4598E3" w14:textId="54010945" w:rsidR="000B0E75" w:rsidRDefault="000B0E75" w:rsidP="00D0716F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4807224B" w14:textId="27F37F90" w:rsidR="000B0E75" w:rsidRDefault="000B0E75" w:rsidP="00D0716F">
            <w:pPr>
              <w:pStyle w:val="TableText"/>
            </w:pPr>
            <w:r>
              <w:t>2-25</w:t>
            </w:r>
          </w:p>
        </w:tc>
      </w:tr>
      <w:tr w:rsidR="000B0E75" w:rsidRPr="009E398A" w14:paraId="51727A16" w14:textId="77777777" w:rsidTr="00F051CC">
        <w:trPr>
          <w:trHeight w:val="288"/>
        </w:trPr>
        <w:tc>
          <w:tcPr>
            <w:tcW w:w="1335" w:type="dxa"/>
            <w:vMerge/>
          </w:tcPr>
          <w:p w14:paraId="4254E2A9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116" w:type="dxa"/>
            <w:vMerge/>
          </w:tcPr>
          <w:p w14:paraId="4D883DB8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497" w:type="dxa"/>
            <w:vMerge/>
          </w:tcPr>
          <w:p w14:paraId="7EB48AE4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3092" w:type="dxa"/>
          </w:tcPr>
          <w:p w14:paraId="6F413EDE" w14:textId="6B828C89" w:rsidR="000B0E75" w:rsidRPr="00D0716F" w:rsidRDefault="000B0E75" w:rsidP="009F7D29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T.1.1.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General</w:t>
            </w:r>
          </w:p>
        </w:tc>
        <w:tc>
          <w:tcPr>
            <w:tcW w:w="1514" w:type="dxa"/>
          </w:tcPr>
          <w:p w14:paraId="3515B62C" w14:textId="3D0B2896" w:rsidR="000B0E75" w:rsidRDefault="000B0E75" w:rsidP="009F7D29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1CFA82A3" w14:textId="2D20589C" w:rsidR="000B0E75" w:rsidRDefault="000B0E75" w:rsidP="009F7D29">
            <w:pPr>
              <w:pStyle w:val="TableText"/>
            </w:pPr>
            <w:r>
              <w:t>2-40</w:t>
            </w:r>
          </w:p>
        </w:tc>
      </w:tr>
      <w:tr w:rsidR="000B0E75" w:rsidRPr="009E398A" w14:paraId="1C72ACF8" w14:textId="77777777" w:rsidTr="00F051CC">
        <w:trPr>
          <w:trHeight w:val="288"/>
        </w:trPr>
        <w:tc>
          <w:tcPr>
            <w:tcW w:w="1335" w:type="dxa"/>
            <w:vMerge/>
          </w:tcPr>
          <w:p w14:paraId="126DB75F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116" w:type="dxa"/>
            <w:vMerge/>
          </w:tcPr>
          <w:p w14:paraId="16207269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497" w:type="dxa"/>
            <w:vMerge/>
          </w:tcPr>
          <w:p w14:paraId="75D1D0C7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3092" w:type="dxa"/>
          </w:tcPr>
          <w:p w14:paraId="0D4349B3" w14:textId="435D89DB" w:rsidR="000B0E75" w:rsidRPr="00D0716F" w:rsidRDefault="000B0E75" w:rsidP="009F7D29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T.2.2.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General</w:t>
            </w:r>
          </w:p>
        </w:tc>
        <w:tc>
          <w:tcPr>
            <w:tcW w:w="1514" w:type="dxa"/>
          </w:tcPr>
          <w:p w14:paraId="696EFE9D" w14:textId="67E3066B" w:rsidR="000B0E75" w:rsidRDefault="000B0E75" w:rsidP="009F7D29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622ABBC7" w14:textId="6BC5A122" w:rsidR="000B0E75" w:rsidRDefault="000B0E75" w:rsidP="009F7D29">
            <w:pPr>
              <w:pStyle w:val="TableText"/>
            </w:pPr>
            <w:r>
              <w:t>2-42</w:t>
            </w:r>
          </w:p>
        </w:tc>
      </w:tr>
      <w:tr w:rsidR="000B0E75" w:rsidRPr="009E398A" w14:paraId="64F14911" w14:textId="77777777" w:rsidTr="00B33625">
        <w:trPr>
          <w:trHeight w:val="288"/>
        </w:trPr>
        <w:tc>
          <w:tcPr>
            <w:tcW w:w="1335" w:type="dxa"/>
            <w:vMerge/>
          </w:tcPr>
          <w:p w14:paraId="1C895369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116" w:type="dxa"/>
            <w:vMerge/>
          </w:tcPr>
          <w:p w14:paraId="5B51B6C3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497" w:type="dxa"/>
            <w:vMerge/>
          </w:tcPr>
          <w:p w14:paraId="68DD4BF3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14:paraId="0CB7A5D0" w14:textId="4C49E0C2" w:rsidR="000B0E75" w:rsidRPr="00F50524" w:rsidRDefault="000B0E75" w:rsidP="009F7D29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T.2.4.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Jewelers’ Scales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7C60CBB0" w14:textId="72F775DD" w:rsidR="000B0E75" w:rsidRDefault="000B0E75" w:rsidP="009F7D29">
            <w:pPr>
              <w:pStyle w:val="TableText"/>
            </w:pPr>
            <w:r>
              <w:t>Amended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287328CF" w14:textId="423D39B3" w:rsidR="000B0E75" w:rsidRDefault="000B0E75" w:rsidP="009F7D29">
            <w:pPr>
              <w:pStyle w:val="TableText"/>
            </w:pPr>
            <w:r>
              <w:t>2-42</w:t>
            </w:r>
          </w:p>
        </w:tc>
      </w:tr>
      <w:tr w:rsidR="000B0E75" w:rsidRPr="009E398A" w14:paraId="7CFDCEAC" w14:textId="77777777" w:rsidTr="000B0E75">
        <w:trPr>
          <w:trHeight w:val="288"/>
        </w:trPr>
        <w:tc>
          <w:tcPr>
            <w:tcW w:w="1335" w:type="dxa"/>
            <w:vMerge/>
          </w:tcPr>
          <w:p w14:paraId="28DDB869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116" w:type="dxa"/>
            <w:vMerge/>
          </w:tcPr>
          <w:p w14:paraId="5CF86F68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1497" w:type="dxa"/>
            <w:vMerge/>
          </w:tcPr>
          <w:p w14:paraId="41D6CBC3" w14:textId="77777777" w:rsidR="000B0E75" w:rsidRPr="009E398A" w:rsidRDefault="000B0E75" w:rsidP="009F7D29">
            <w:pPr>
              <w:pStyle w:val="TableText"/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14:paraId="6853CFA7" w14:textId="2E5DC046" w:rsidR="000B0E75" w:rsidRPr="00F50524" w:rsidRDefault="000B0E75" w:rsidP="009F7D29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T.2.7.1.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Equipped With Balance Indicators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7252355F" w14:textId="195B88D7" w:rsidR="000B0E75" w:rsidRDefault="000B0E75" w:rsidP="009F7D29">
            <w:pPr>
              <w:pStyle w:val="TableText"/>
            </w:pPr>
            <w:r>
              <w:t>Amended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14:paraId="56D67971" w14:textId="4231500D" w:rsidR="000B0E75" w:rsidRDefault="000B0E75" w:rsidP="009F7D29">
            <w:pPr>
              <w:pStyle w:val="TableText"/>
            </w:pPr>
            <w:r>
              <w:t>2-42</w:t>
            </w:r>
          </w:p>
        </w:tc>
      </w:tr>
      <w:tr w:rsidR="000B0E75" w:rsidRPr="009E398A" w14:paraId="6FC4BC62" w14:textId="77777777" w:rsidTr="000B0E75">
        <w:trPr>
          <w:trHeight w:val="20"/>
        </w:trPr>
        <w:tc>
          <w:tcPr>
            <w:tcW w:w="1335" w:type="dxa"/>
            <w:vMerge/>
          </w:tcPr>
          <w:p w14:paraId="1AFFAC88" w14:textId="77777777" w:rsidR="000B0E75" w:rsidRPr="009E398A" w:rsidRDefault="000B0E75" w:rsidP="000B0E75">
            <w:pPr>
              <w:pStyle w:val="TableText"/>
            </w:pPr>
          </w:p>
        </w:tc>
        <w:tc>
          <w:tcPr>
            <w:tcW w:w="1116" w:type="dxa"/>
            <w:vMerge/>
          </w:tcPr>
          <w:p w14:paraId="5D8A9BF8" w14:textId="77777777" w:rsidR="000B0E75" w:rsidRPr="009E398A" w:rsidRDefault="000B0E75" w:rsidP="000B0E75">
            <w:pPr>
              <w:pStyle w:val="TableText"/>
            </w:pPr>
          </w:p>
        </w:tc>
        <w:tc>
          <w:tcPr>
            <w:tcW w:w="1497" w:type="dxa"/>
            <w:vMerge/>
          </w:tcPr>
          <w:p w14:paraId="298E6CA3" w14:textId="77777777" w:rsidR="000B0E75" w:rsidRPr="009E398A" w:rsidRDefault="000B0E75" w:rsidP="000B0E75">
            <w:pPr>
              <w:pStyle w:val="TableText"/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14:paraId="57EA6023" w14:textId="209A1926" w:rsidR="000B0E75" w:rsidRPr="00F50524" w:rsidRDefault="000B0E75" w:rsidP="000B0E75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T.2.7.2.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Not Equipped </w:t>
            </w:r>
            <w:proofErr w:type="gramStart"/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Balance Indicators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5576FE06" w14:textId="52C399E6" w:rsidR="000B0E75" w:rsidRDefault="000B0E75" w:rsidP="000B0E75">
            <w:pPr>
              <w:pStyle w:val="TableText"/>
            </w:pPr>
            <w:r>
              <w:t>Amended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14:paraId="50FC07D1" w14:textId="34F3F741" w:rsidR="000B0E75" w:rsidRDefault="000B0E75" w:rsidP="000B0E75">
            <w:pPr>
              <w:pStyle w:val="TableText"/>
            </w:pPr>
            <w:r>
              <w:t>2-42</w:t>
            </w:r>
          </w:p>
        </w:tc>
      </w:tr>
      <w:tr w:rsidR="000B0E75" w:rsidRPr="009E398A" w14:paraId="3340CD48" w14:textId="77777777" w:rsidTr="00F051CC">
        <w:trPr>
          <w:trHeight w:val="288"/>
        </w:trPr>
        <w:tc>
          <w:tcPr>
            <w:tcW w:w="1335" w:type="dxa"/>
            <w:vMerge/>
          </w:tcPr>
          <w:p w14:paraId="33C0DD63" w14:textId="77777777" w:rsidR="000B0E75" w:rsidRPr="009E398A" w:rsidRDefault="000B0E75" w:rsidP="000B0E75">
            <w:pPr>
              <w:pStyle w:val="TableText"/>
            </w:pPr>
          </w:p>
        </w:tc>
        <w:tc>
          <w:tcPr>
            <w:tcW w:w="1116" w:type="dxa"/>
            <w:vMerge/>
          </w:tcPr>
          <w:p w14:paraId="08F9F9C8" w14:textId="77777777" w:rsidR="000B0E75" w:rsidRPr="009E398A" w:rsidRDefault="000B0E75" w:rsidP="000B0E75">
            <w:pPr>
              <w:pStyle w:val="TableText"/>
            </w:pPr>
          </w:p>
        </w:tc>
        <w:tc>
          <w:tcPr>
            <w:tcW w:w="1497" w:type="dxa"/>
            <w:vMerge/>
          </w:tcPr>
          <w:p w14:paraId="78F026D3" w14:textId="77777777" w:rsidR="000B0E75" w:rsidRPr="009E398A" w:rsidRDefault="000B0E75" w:rsidP="000B0E75">
            <w:pPr>
              <w:pStyle w:val="TableText"/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300E5D32" w14:textId="23FDACE9" w:rsidR="000B0E75" w:rsidRPr="00F50524" w:rsidRDefault="000B0E75" w:rsidP="000B0E75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T.2.8.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Railway Track Scales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321A1A69" w14:textId="55DF394A" w:rsidR="000B0E75" w:rsidRDefault="000B0E75" w:rsidP="000B0E75">
            <w:pPr>
              <w:pStyle w:val="TableText"/>
            </w:pPr>
            <w:r>
              <w:t>Amended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2E74006B" w14:textId="6FA5B322" w:rsidR="000B0E75" w:rsidRDefault="000B0E75" w:rsidP="000B0E75">
            <w:pPr>
              <w:pStyle w:val="TableText"/>
            </w:pPr>
            <w:r>
              <w:t>2-43</w:t>
            </w:r>
          </w:p>
        </w:tc>
      </w:tr>
    </w:tbl>
    <w:p w14:paraId="42774A49" w14:textId="77777777" w:rsidR="00F051CC" w:rsidRDefault="00F051CC"/>
    <w:tbl>
      <w:tblPr>
        <w:tblStyle w:val="TableGrid"/>
        <w:tblpPr w:leftFromText="180" w:rightFromText="180" w:vertAnchor="text" w:tblpY="1"/>
        <w:tblOverlap w:val="never"/>
        <w:tblW w:w="94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72" w:type="dxa"/>
        </w:tblCellMar>
        <w:tblLook w:val="04A0" w:firstRow="1" w:lastRow="0" w:firstColumn="1" w:lastColumn="0" w:noHBand="0" w:noVBand="1"/>
        <w:tblCaption w:val="Table of Amendments"/>
        <w:tblDescription w:val="Table of changes to the NIST Handbook 44 for the 2023 edition."/>
      </w:tblPr>
      <w:tblGrid>
        <w:gridCol w:w="1335"/>
        <w:gridCol w:w="1116"/>
        <w:gridCol w:w="1497"/>
        <w:gridCol w:w="3092"/>
        <w:gridCol w:w="1514"/>
        <w:gridCol w:w="881"/>
      </w:tblGrid>
      <w:tr w:rsidR="00F051CC" w:rsidRPr="009E398A" w14:paraId="5F5D2412" w14:textId="77777777" w:rsidTr="00F051CC">
        <w:trPr>
          <w:trHeight w:val="288"/>
        </w:trPr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C99F80" w14:textId="02B9742D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lastRenderedPageBreak/>
              <w:t>Section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F8CAD0" w14:textId="1FAA8125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Code</w:t>
            </w:r>
          </w:p>
        </w:tc>
        <w:tc>
          <w:tcPr>
            <w:tcW w:w="14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897B2E" w14:textId="6B293505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S&amp;T</w:t>
            </w:r>
            <w:r w:rsidRPr="00F051CC">
              <w:rPr>
                <w:sz w:val="22"/>
                <w:szCs w:val="18"/>
              </w:rPr>
              <w:br/>
              <w:t>Item No.</w:t>
            </w:r>
          </w:p>
        </w:tc>
        <w:tc>
          <w:tcPr>
            <w:tcW w:w="30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4789F2" w14:textId="26E3E3B9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Paragraph</w:t>
            </w:r>
          </w:p>
        </w:tc>
        <w:tc>
          <w:tcPr>
            <w:tcW w:w="15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83FAE1" w14:textId="0FA4010F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Action</w:t>
            </w:r>
          </w:p>
        </w:tc>
        <w:tc>
          <w:tcPr>
            <w:tcW w:w="8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3C6E38" w14:textId="21C94F8D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Page</w:t>
            </w:r>
          </w:p>
        </w:tc>
      </w:tr>
      <w:tr w:rsidR="00F051CC" w:rsidRPr="009E398A" w14:paraId="762B1B08" w14:textId="77777777" w:rsidTr="00F051CC">
        <w:trPr>
          <w:trHeight w:val="288"/>
        </w:trPr>
        <w:tc>
          <w:tcPr>
            <w:tcW w:w="1335" w:type="dxa"/>
            <w:vMerge w:val="restart"/>
          </w:tcPr>
          <w:p w14:paraId="6893A4AE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 w:val="restart"/>
          </w:tcPr>
          <w:p w14:paraId="0321A4A5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 w:val="restart"/>
          </w:tcPr>
          <w:p w14:paraId="3CB603F7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2DC2F326" w14:textId="19744CD9" w:rsidR="00F051CC" w:rsidRPr="00F50524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T.N.1.2.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Accuracy Classes</w:t>
            </w:r>
          </w:p>
        </w:tc>
        <w:tc>
          <w:tcPr>
            <w:tcW w:w="1514" w:type="dxa"/>
          </w:tcPr>
          <w:p w14:paraId="2AF6D02C" w14:textId="5E97BB73" w:rsidR="00F051CC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599CF9E1" w14:textId="107C0A42" w:rsidR="00F051CC" w:rsidRDefault="00F051CC" w:rsidP="00F051CC">
            <w:pPr>
              <w:pStyle w:val="TableText"/>
            </w:pPr>
            <w:r>
              <w:t>2-43</w:t>
            </w:r>
          </w:p>
        </w:tc>
      </w:tr>
      <w:tr w:rsidR="00F051CC" w:rsidRPr="009E398A" w14:paraId="643CE60C" w14:textId="77777777" w:rsidTr="00F051CC">
        <w:trPr>
          <w:trHeight w:val="288"/>
        </w:trPr>
        <w:tc>
          <w:tcPr>
            <w:tcW w:w="1335" w:type="dxa"/>
            <w:vMerge/>
          </w:tcPr>
          <w:p w14:paraId="2B3DE5D5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00A6D960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1BEDE5CF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1095F6F1" w14:textId="2EB8100C" w:rsidR="00F051CC" w:rsidRPr="00F50524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T.N.1.3.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Verification Scale Division</w:t>
            </w:r>
          </w:p>
        </w:tc>
        <w:tc>
          <w:tcPr>
            <w:tcW w:w="1514" w:type="dxa"/>
          </w:tcPr>
          <w:p w14:paraId="642F3821" w14:textId="759D9B88" w:rsidR="00F051CC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02893181" w14:textId="1C95645F" w:rsidR="00F051CC" w:rsidRDefault="00F051CC" w:rsidP="00F051CC">
            <w:pPr>
              <w:pStyle w:val="TableText"/>
            </w:pPr>
            <w:r>
              <w:t>2-43</w:t>
            </w:r>
          </w:p>
        </w:tc>
      </w:tr>
      <w:tr w:rsidR="00F051CC" w:rsidRPr="009E398A" w14:paraId="40383FAF" w14:textId="77777777" w:rsidTr="00F051CC">
        <w:trPr>
          <w:trHeight w:val="288"/>
        </w:trPr>
        <w:tc>
          <w:tcPr>
            <w:tcW w:w="1335" w:type="dxa"/>
            <w:vMerge/>
          </w:tcPr>
          <w:p w14:paraId="288D64C0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535ED458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78050F74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752ECD06" w14:textId="40602F36" w:rsidR="00F051CC" w:rsidRPr="00F50524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T.N.3.4.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Crane and Hopper (Other than Grain Hopper) Scales</w:t>
            </w:r>
          </w:p>
        </w:tc>
        <w:tc>
          <w:tcPr>
            <w:tcW w:w="1514" w:type="dxa"/>
          </w:tcPr>
          <w:p w14:paraId="1F7C5100" w14:textId="2D6923C3" w:rsidR="00F051CC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7F3C1D2D" w14:textId="31EC61B8" w:rsidR="00F051CC" w:rsidRDefault="00F051CC" w:rsidP="00F051CC">
            <w:pPr>
              <w:pStyle w:val="TableText"/>
            </w:pPr>
            <w:r>
              <w:t>2-44</w:t>
            </w:r>
          </w:p>
        </w:tc>
      </w:tr>
      <w:tr w:rsidR="00F051CC" w:rsidRPr="009E398A" w14:paraId="1AA6B277" w14:textId="77777777" w:rsidTr="00F051CC">
        <w:trPr>
          <w:trHeight w:val="288"/>
        </w:trPr>
        <w:tc>
          <w:tcPr>
            <w:tcW w:w="1335" w:type="dxa"/>
            <w:vMerge/>
          </w:tcPr>
          <w:p w14:paraId="04E1024E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47221EEF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0309A44C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23F0B98C" w14:textId="64E97031" w:rsidR="00F051CC" w:rsidRPr="00F50524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Table 6.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Maintenance Tolerances</w:t>
            </w:r>
          </w:p>
        </w:tc>
        <w:tc>
          <w:tcPr>
            <w:tcW w:w="1514" w:type="dxa"/>
          </w:tcPr>
          <w:p w14:paraId="650B03B4" w14:textId="65C81B10" w:rsidR="00F051CC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729A0B0C" w14:textId="2DC5542B" w:rsidR="00F051CC" w:rsidRDefault="00F051CC" w:rsidP="00F051CC">
            <w:pPr>
              <w:pStyle w:val="TableText"/>
            </w:pPr>
            <w:r>
              <w:t>2-44</w:t>
            </w:r>
          </w:p>
        </w:tc>
      </w:tr>
      <w:tr w:rsidR="00F051CC" w:rsidRPr="009E398A" w14:paraId="1C4FC42D" w14:textId="77777777" w:rsidTr="00F051CC">
        <w:trPr>
          <w:trHeight w:val="288"/>
        </w:trPr>
        <w:tc>
          <w:tcPr>
            <w:tcW w:w="1335" w:type="dxa"/>
            <w:vMerge/>
          </w:tcPr>
          <w:p w14:paraId="20ED06FB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403193B7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48FCA6BA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1F94FFD8" w14:textId="3D6E0153" w:rsidR="00F051CC" w:rsidRPr="00F50524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T.N.4.3.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Single Indicating Element/Multiple Indications</w:t>
            </w:r>
          </w:p>
        </w:tc>
        <w:tc>
          <w:tcPr>
            <w:tcW w:w="1514" w:type="dxa"/>
          </w:tcPr>
          <w:p w14:paraId="3227C5E1" w14:textId="40E86A31" w:rsidR="00F051CC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3ADF1C5C" w14:textId="4A58AFE9" w:rsidR="00F051CC" w:rsidRDefault="00F051CC" w:rsidP="00F051CC">
            <w:pPr>
              <w:pStyle w:val="TableText"/>
            </w:pPr>
            <w:r>
              <w:t>2-46</w:t>
            </w:r>
          </w:p>
        </w:tc>
      </w:tr>
      <w:tr w:rsidR="00F051CC" w:rsidRPr="009E398A" w14:paraId="2F2804C1" w14:textId="77777777" w:rsidTr="00F051CC">
        <w:trPr>
          <w:trHeight w:val="288"/>
        </w:trPr>
        <w:tc>
          <w:tcPr>
            <w:tcW w:w="1335" w:type="dxa"/>
            <w:vMerge/>
          </w:tcPr>
          <w:p w14:paraId="15368735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67EDB007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2486EA17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66CF3D42" w14:textId="362B9839" w:rsidR="00F051CC" w:rsidRPr="00F50524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T.N.6.1.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0524">
              <w:rPr>
                <w:rFonts w:eastAsia="Calibri" w:cs="Times New Roman"/>
                <w:color w:val="000000" w:themeColor="text1"/>
                <w:sz w:val="20"/>
                <w:szCs w:val="20"/>
              </w:rPr>
              <w:t>Test Load</w:t>
            </w:r>
          </w:p>
        </w:tc>
        <w:tc>
          <w:tcPr>
            <w:tcW w:w="1514" w:type="dxa"/>
          </w:tcPr>
          <w:p w14:paraId="376E0310" w14:textId="2E0D4184" w:rsidR="00F051CC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127860D8" w14:textId="15BD6FD9" w:rsidR="00F051CC" w:rsidRDefault="00F051CC" w:rsidP="00F051CC">
            <w:pPr>
              <w:pStyle w:val="TableText"/>
            </w:pPr>
            <w:r>
              <w:t>2-49</w:t>
            </w:r>
          </w:p>
        </w:tc>
      </w:tr>
      <w:tr w:rsidR="00F051CC" w:rsidRPr="009E398A" w14:paraId="52C49440" w14:textId="77777777" w:rsidTr="00F051CC">
        <w:trPr>
          <w:trHeight w:val="288"/>
        </w:trPr>
        <w:tc>
          <w:tcPr>
            <w:tcW w:w="1335" w:type="dxa"/>
            <w:vMerge/>
          </w:tcPr>
          <w:p w14:paraId="3BCC13BD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1F1E0D5B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5EF331C6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32C97157" w14:textId="67797C3F" w:rsidR="00F051CC" w:rsidRPr="00F50524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A7E84">
              <w:rPr>
                <w:rFonts w:eastAsia="Calibri" w:cs="Times New Roman"/>
                <w:color w:val="000000" w:themeColor="text1"/>
                <w:sz w:val="20"/>
                <w:szCs w:val="20"/>
              </w:rPr>
              <w:t>T.N.8.1.3.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A7E84">
              <w:rPr>
                <w:rFonts w:eastAsia="Calibri" w:cs="Times New Roman"/>
                <w:color w:val="000000" w:themeColor="text1"/>
                <w:sz w:val="20"/>
                <w:szCs w:val="20"/>
              </w:rPr>
              <w:t>Temperature Effect on Zero-Load Balance</w:t>
            </w:r>
          </w:p>
        </w:tc>
        <w:tc>
          <w:tcPr>
            <w:tcW w:w="1514" w:type="dxa"/>
          </w:tcPr>
          <w:p w14:paraId="750DEC78" w14:textId="5AD2D15B" w:rsidR="00F051CC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3235BDF1" w14:textId="4981AEB5" w:rsidR="00F051CC" w:rsidRDefault="00F051CC" w:rsidP="00F051CC">
            <w:pPr>
              <w:pStyle w:val="TableText"/>
            </w:pPr>
            <w:r>
              <w:t>2-50</w:t>
            </w:r>
          </w:p>
        </w:tc>
      </w:tr>
      <w:tr w:rsidR="00F051CC" w:rsidRPr="009E398A" w14:paraId="27496F4C" w14:textId="77777777" w:rsidTr="00F051CC">
        <w:trPr>
          <w:trHeight w:val="288"/>
        </w:trPr>
        <w:tc>
          <w:tcPr>
            <w:tcW w:w="1335" w:type="dxa"/>
            <w:vMerge/>
          </w:tcPr>
          <w:p w14:paraId="07A4C425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570577F0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07D70A62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5FB5FD0F" w14:textId="45C5BAB3" w:rsidR="00F051CC" w:rsidRPr="00F50524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CA7E84">
              <w:rPr>
                <w:rFonts w:eastAsia="Calibri" w:cs="Times New Roman"/>
                <w:color w:val="000000" w:themeColor="text1"/>
                <w:sz w:val="20"/>
                <w:szCs w:val="20"/>
              </w:rPr>
              <w:t>T.N.9.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A7E84">
              <w:rPr>
                <w:rFonts w:eastAsia="Calibri" w:cs="Times New Roman"/>
                <w:color w:val="000000" w:themeColor="text1"/>
                <w:sz w:val="20"/>
                <w:szCs w:val="20"/>
              </w:rPr>
              <w:t>Radio Frequency Interference (RFI) and Other Electromagnetic Interference Susceptibility</w:t>
            </w:r>
          </w:p>
        </w:tc>
        <w:tc>
          <w:tcPr>
            <w:tcW w:w="1514" w:type="dxa"/>
          </w:tcPr>
          <w:p w14:paraId="63BA0FC6" w14:textId="218E6056" w:rsidR="00F051CC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73FC0B46" w14:textId="587868C6" w:rsidR="00F051CC" w:rsidRDefault="00F051CC" w:rsidP="00F051CC">
            <w:pPr>
              <w:pStyle w:val="TableText"/>
            </w:pPr>
            <w:r>
              <w:t>2-51</w:t>
            </w:r>
          </w:p>
        </w:tc>
      </w:tr>
      <w:tr w:rsidR="00F051CC" w:rsidRPr="009E398A" w14:paraId="54890AFB" w14:textId="77777777" w:rsidTr="00F051CC">
        <w:trPr>
          <w:trHeight w:val="288"/>
        </w:trPr>
        <w:tc>
          <w:tcPr>
            <w:tcW w:w="1335" w:type="dxa"/>
            <w:vMerge/>
          </w:tcPr>
          <w:p w14:paraId="5839591A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2B1C16FC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</w:tcPr>
          <w:p w14:paraId="6FAA8188" w14:textId="6536EB25" w:rsidR="00F051CC" w:rsidRPr="009E398A" w:rsidRDefault="00F051CC" w:rsidP="00F051CC">
            <w:pPr>
              <w:pStyle w:val="TableText"/>
            </w:pPr>
            <w:r>
              <w:t>SCL-24.3.</w:t>
            </w:r>
          </w:p>
        </w:tc>
        <w:tc>
          <w:tcPr>
            <w:tcW w:w="3092" w:type="dxa"/>
          </w:tcPr>
          <w:p w14:paraId="7B384340" w14:textId="3C310692" w:rsidR="00F051CC" w:rsidRPr="009E398A" w:rsidDel="00303F77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Table 6. Maintenance Tolerances</w:t>
            </w:r>
          </w:p>
        </w:tc>
        <w:tc>
          <w:tcPr>
            <w:tcW w:w="1514" w:type="dxa"/>
          </w:tcPr>
          <w:p w14:paraId="3878F067" w14:textId="07E86739" w:rsidR="00F051CC" w:rsidRPr="009E398A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12AB6687" w14:textId="58BAB787" w:rsidR="00F051CC" w:rsidRDefault="00F051CC" w:rsidP="00F051CC">
            <w:pPr>
              <w:pStyle w:val="TableText"/>
            </w:pPr>
            <w:r>
              <w:t>2-44</w:t>
            </w:r>
          </w:p>
        </w:tc>
      </w:tr>
      <w:tr w:rsidR="00F051CC" w:rsidRPr="009E398A" w14:paraId="28F9F0CD" w14:textId="77777777" w:rsidTr="00F051CC">
        <w:trPr>
          <w:trHeight w:val="288"/>
        </w:trPr>
        <w:tc>
          <w:tcPr>
            <w:tcW w:w="1335" w:type="dxa"/>
            <w:vMerge/>
          </w:tcPr>
          <w:p w14:paraId="4FA5F158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2C28977C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 w:val="restart"/>
          </w:tcPr>
          <w:p w14:paraId="2C4833B5" w14:textId="798D7F1B" w:rsidR="00F051CC" w:rsidRPr="009E398A" w:rsidRDefault="00F051CC" w:rsidP="00F051CC">
            <w:pPr>
              <w:pStyle w:val="TableText"/>
            </w:pPr>
            <w:r>
              <w:t>SCL-22.3</w:t>
            </w:r>
          </w:p>
        </w:tc>
        <w:tc>
          <w:tcPr>
            <w:tcW w:w="3092" w:type="dxa"/>
          </w:tcPr>
          <w:p w14:paraId="68F4816A" w14:textId="04A56C3E" w:rsidR="00F051CC" w:rsidRPr="009E398A" w:rsidDel="00303F77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UR.3.3. Single-Draft Vehicle Weighing</w:t>
            </w:r>
          </w:p>
        </w:tc>
        <w:tc>
          <w:tcPr>
            <w:tcW w:w="1514" w:type="dxa"/>
          </w:tcPr>
          <w:p w14:paraId="0715B779" w14:textId="334DD6D4" w:rsidR="00F051CC" w:rsidRPr="009E398A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672C4903" w14:textId="0590FAF9" w:rsidR="00F051CC" w:rsidRDefault="00F051CC" w:rsidP="00F051CC">
            <w:pPr>
              <w:pStyle w:val="TableText"/>
            </w:pPr>
            <w:r>
              <w:t>2-57</w:t>
            </w:r>
          </w:p>
        </w:tc>
      </w:tr>
      <w:tr w:rsidR="00F051CC" w:rsidRPr="009E398A" w14:paraId="7865C4D8" w14:textId="77777777" w:rsidTr="00F051CC">
        <w:trPr>
          <w:trHeight w:val="288"/>
        </w:trPr>
        <w:tc>
          <w:tcPr>
            <w:tcW w:w="1335" w:type="dxa"/>
            <w:vMerge/>
          </w:tcPr>
          <w:p w14:paraId="110FE4B4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29C5794D" w14:textId="77777777" w:rsidR="00F051CC" w:rsidRPr="009E39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17CB4363" w14:textId="46683A3B" w:rsidR="00F051CC" w:rsidRPr="009E39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6BE4DA38" w14:textId="057D8A58" w:rsidR="00F051CC" w:rsidRPr="009E398A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UR.3.4. </w:t>
            </w:r>
            <w:r>
              <w:t xml:space="preserve"> </w:t>
            </w:r>
            <w:r w:rsidRPr="00ED3EF8">
              <w:rPr>
                <w:rFonts w:eastAsia="Calibri" w:cs="Times New Roman"/>
                <w:color w:val="000000" w:themeColor="text1"/>
                <w:sz w:val="20"/>
                <w:szCs w:val="20"/>
              </w:rPr>
              <w:t>Weighing of Axle Loads and Axle-Group Loads</w:t>
            </w:r>
          </w:p>
        </w:tc>
        <w:tc>
          <w:tcPr>
            <w:tcW w:w="1514" w:type="dxa"/>
          </w:tcPr>
          <w:p w14:paraId="45948B75" w14:textId="60A97138" w:rsidR="00F051CC" w:rsidRPr="009E398A" w:rsidRDefault="00F051CC" w:rsidP="00F051CC">
            <w:pPr>
              <w:pStyle w:val="TableText"/>
            </w:pPr>
            <w:r>
              <w:t>Added, renumbered subsequent paragraph</w:t>
            </w:r>
          </w:p>
        </w:tc>
        <w:tc>
          <w:tcPr>
            <w:tcW w:w="881" w:type="dxa"/>
          </w:tcPr>
          <w:p w14:paraId="6EB6DDBE" w14:textId="244F7BF6" w:rsidR="00F051CC" w:rsidRPr="009E398A" w:rsidRDefault="00F051CC" w:rsidP="00F051CC">
            <w:pPr>
              <w:pStyle w:val="TableText"/>
            </w:pPr>
            <w:r>
              <w:t>2-57</w:t>
            </w:r>
          </w:p>
        </w:tc>
      </w:tr>
      <w:tr w:rsidR="00F051CC" w:rsidRPr="009E398A" w14:paraId="70CBEFAD" w14:textId="77777777" w:rsidTr="00F051CC">
        <w:trPr>
          <w:trHeight w:val="288"/>
        </w:trPr>
        <w:tc>
          <w:tcPr>
            <w:tcW w:w="1335" w:type="dxa"/>
            <w:vMerge w:val="restart"/>
          </w:tcPr>
          <w:p w14:paraId="53F77ADF" w14:textId="604B26A3" w:rsidR="00F051CC" w:rsidRPr="00070386" w:rsidRDefault="00F051CC" w:rsidP="00F051CC">
            <w:pPr>
              <w:pStyle w:val="TableText"/>
            </w:pPr>
            <w:r>
              <w:t>2.24</w:t>
            </w:r>
          </w:p>
        </w:tc>
        <w:tc>
          <w:tcPr>
            <w:tcW w:w="1116" w:type="dxa"/>
            <w:vMerge w:val="restart"/>
          </w:tcPr>
          <w:p w14:paraId="5831A0D1" w14:textId="297B09B0" w:rsidR="00F051CC" w:rsidRPr="00070386" w:rsidRDefault="00F051CC" w:rsidP="00F051CC">
            <w:pPr>
              <w:pStyle w:val="TableText"/>
            </w:pPr>
            <w:r>
              <w:t>Automatic Weighing Systems</w:t>
            </w:r>
          </w:p>
        </w:tc>
        <w:tc>
          <w:tcPr>
            <w:tcW w:w="1497" w:type="dxa"/>
          </w:tcPr>
          <w:p w14:paraId="02F349AC" w14:textId="0377444B" w:rsidR="00F051CC" w:rsidRPr="00F062C8" w:rsidRDefault="00F051CC" w:rsidP="00F051CC">
            <w:pPr>
              <w:pStyle w:val="TableText"/>
            </w:pPr>
            <w:r>
              <w:t>AWS-24.2</w:t>
            </w:r>
          </w:p>
        </w:tc>
        <w:tc>
          <w:tcPr>
            <w:tcW w:w="3092" w:type="dxa"/>
          </w:tcPr>
          <w:p w14:paraId="4A5DF37F" w14:textId="1DBF2A79" w:rsidR="00F051CC" w:rsidRPr="00F062C8" w:rsidRDefault="00F051CC" w:rsidP="00F051CC">
            <w:pPr>
              <w:rPr>
                <w:rFonts w:eastAsia="Calibri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 w:themeColor="text1"/>
                <w:sz w:val="20"/>
                <w:szCs w:val="20"/>
              </w:rPr>
              <w:t>N.1.6. Influence Factor Testing</w:t>
            </w:r>
          </w:p>
        </w:tc>
        <w:tc>
          <w:tcPr>
            <w:tcW w:w="1514" w:type="dxa"/>
          </w:tcPr>
          <w:p w14:paraId="115328D5" w14:textId="286C380F" w:rsidR="00F051CC" w:rsidRPr="00F062C8" w:rsidRDefault="00F051CC" w:rsidP="00F051CC">
            <w:pPr>
              <w:pStyle w:val="TableText"/>
            </w:pPr>
            <w:r>
              <w:t>Deleted</w:t>
            </w:r>
          </w:p>
        </w:tc>
        <w:tc>
          <w:tcPr>
            <w:tcW w:w="881" w:type="dxa"/>
          </w:tcPr>
          <w:p w14:paraId="3E5227C1" w14:textId="68CF4B09" w:rsidR="00F051CC" w:rsidRPr="0003173D" w:rsidRDefault="00F051CC" w:rsidP="00F051CC">
            <w:pPr>
              <w:pStyle w:val="TableText"/>
            </w:pPr>
            <w:r>
              <w:t>2-XXX</w:t>
            </w:r>
          </w:p>
        </w:tc>
      </w:tr>
      <w:tr w:rsidR="00F051CC" w:rsidRPr="009E398A" w14:paraId="1159B3B7" w14:textId="77777777" w:rsidTr="00F051CC">
        <w:trPr>
          <w:trHeight w:val="288"/>
        </w:trPr>
        <w:tc>
          <w:tcPr>
            <w:tcW w:w="1335" w:type="dxa"/>
            <w:vMerge/>
          </w:tcPr>
          <w:p w14:paraId="781BC759" w14:textId="77777777" w:rsidR="00F051CC" w:rsidRPr="00070386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5CBBAB33" w14:textId="77777777" w:rsidR="00F051CC" w:rsidRPr="00070386" w:rsidRDefault="00F051CC" w:rsidP="00F051CC">
            <w:pPr>
              <w:pStyle w:val="TableText"/>
            </w:pPr>
          </w:p>
        </w:tc>
        <w:tc>
          <w:tcPr>
            <w:tcW w:w="1497" w:type="dxa"/>
          </w:tcPr>
          <w:p w14:paraId="26A3A5C3" w14:textId="732EDA79" w:rsidR="00F051CC" w:rsidRPr="00F062C8" w:rsidRDefault="00F051CC" w:rsidP="00F051CC">
            <w:pPr>
              <w:pStyle w:val="TableText"/>
            </w:pPr>
            <w:r>
              <w:t>AWS-24.3</w:t>
            </w:r>
          </w:p>
        </w:tc>
        <w:tc>
          <w:tcPr>
            <w:tcW w:w="3092" w:type="dxa"/>
          </w:tcPr>
          <w:p w14:paraId="6F1AE255" w14:textId="357FE4F9" w:rsidR="00F051CC" w:rsidRPr="00F062C8" w:rsidRDefault="00F051CC" w:rsidP="00F051CC">
            <w:pPr>
              <w:rPr>
                <w:rFonts w:eastAsia="Calibri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iCs/>
                <w:color w:val="000000" w:themeColor="text1"/>
                <w:sz w:val="20"/>
                <w:szCs w:val="20"/>
              </w:rPr>
              <w:t>N.2.2.3. Shift Test (Dynamic)</w:t>
            </w:r>
          </w:p>
        </w:tc>
        <w:tc>
          <w:tcPr>
            <w:tcW w:w="1514" w:type="dxa"/>
          </w:tcPr>
          <w:p w14:paraId="7569D56E" w14:textId="574FA0B8" w:rsidR="00F051CC" w:rsidRPr="00F062C8" w:rsidRDefault="00F051CC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782DD538" w14:textId="1F129983" w:rsidR="00F051CC" w:rsidRPr="0003173D" w:rsidRDefault="00F051CC" w:rsidP="00F051CC">
            <w:pPr>
              <w:pStyle w:val="TableText"/>
            </w:pPr>
            <w:r>
              <w:t>2-110</w:t>
            </w:r>
          </w:p>
        </w:tc>
      </w:tr>
      <w:tr w:rsidR="00F051CC" w:rsidRPr="009E398A" w14:paraId="7078D3E4" w14:textId="77777777" w:rsidTr="00F051CC">
        <w:trPr>
          <w:trHeight w:val="288"/>
        </w:trPr>
        <w:tc>
          <w:tcPr>
            <w:tcW w:w="1335" w:type="dxa"/>
            <w:tcBorders>
              <w:top w:val="single" w:sz="4" w:space="0" w:color="auto"/>
              <w:bottom w:val="single" w:sz="6" w:space="0" w:color="auto"/>
            </w:tcBorders>
          </w:tcPr>
          <w:p w14:paraId="51A4DD11" w14:textId="23D54986" w:rsidR="00F051CC" w:rsidRPr="00070386" w:rsidRDefault="00F051CC" w:rsidP="00F051CC">
            <w:pPr>
              <w:pStyle w:val="TableText"/>
            </w:pPr>
            <w:r w:rsidRPr="00070386">
              <w:t>3.30.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6" w:space="0" w:color="auto"/>
            </w:tcBorders>
          </w:tcPr>
          <w:p w14:paraId="3CC1ADE4" w14:textId="32874A5A" w:rsidR="00F051CC" w:rsidRPr="00070386" w:rsidRDefault="00F051CC" w:rsidP="00F051CC">
            <w:pPr>
              <w:pStyle w:val="TableText"/>
            </w:pPr>
            <w:r w:rsidRPr="00070386">
              <w:t>Liquid-Measuring Devices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6" w:space="0" w:color="auto"/>
            </w:tcBorders>
          </w:tcPr>
          <w:p w14:paraId="6D38E010" w14:textId="6B9E06E6" w:rsidR="00F051CC" w:rsidRPr="009E398A" w:rsidRDefault="00F051CC" w:rsidP="00F051CC">
            <w:pPr>
              <w:pStyle w:val="TableText"/>
              <w:rPr>
                <w:highlight w:val="yellow"/>
              </w:rPr>
            </w:pPr>
            <w:r w:rsidRPr="00F062C8">
              <w:t>B</w:t>
            </w:r>
            <w:r>
              <w:t>1</w:t>
            </w:r>
            <w:r w:rsidRPr="00F062C8">
              <w:t>: LMD-2</w:t>
            </w:r>
            <w:r>
              <w:t>4.</w:t>
            </w:r>
            <w:r w:rsidRPr="00F062C8">
              <w:t>1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6" w:space="0" w:color="auto"/>
            </w:tcBorders>
          </w:tcPr>
          <w:p w14:paraId="39F8B6A8" w14:textId="287BA71C" w:rsidR="00F051CC" w:rsidRPr="009E398A" w:rsidRDefault="00F051CC" w:rsidP="00F051CC">
            <w:pPr>
              <w:rPr>
                <w:rFonts w:eastAsia="Calibri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eastAsia="Calibri" w:cs="Times New Roman"/>
                <w:iCs/>
                <w:color w:val="000000" w:themeColor="text1"/>
                <w:sz w:val="20"/>
                <w:szCs w:val="20"/>
              </w:rPr>
              <w:t>N.3.5.3. Field Standard Meter Test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6" w:space="0" w:color="auto"/>
            </w:tcBorders>
          </w:tcPr>
          <w:p w14:paraId="158413CA" w14:textId="54287C9D" w:rsidR="00F051CC" w:rsidRPr="009E398A" w:rsidRDefault="00F051CC" w:rsidP="00F051CC">
            <w:pPr>
              <w:pStyle w:val="TableText"/>
              <w:rPr>
                <w:highlight w:val="yellow"/>
              </w:rPr>
            </w:pPr>
            <w:r w:rsidRPr="00F062C8">
              <w:t>Amended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6" w:space="0" w:color="auto"/>
            </w:tcBorders>
          </w:tcPr>
          <w:p w14:paraId="06F7EE2C" w14:textId="0941B121" w:rsidR="00F051CC" w:rsidRPr="0003173D" w:rsidRDefault="00F051CC" w:rsidP="00F051CC">
            <w:pPr>
              <w:pStyle w:val="TableText"/>
            </w:pPr>
            <w:r w:rsidRPr="0003173D">
              <w:t>3-</w:t>
            </w:r>
            <w:r>
              <w:t>18</w:t>
            </w:r>
          </w:p>
        </w:tc>
      </w:tr>
      <w:tr w:rsidR="00F051CC" w:rsidRPr="009E398A" w14:paraId="69679ED3" w14:textId="77777777" w:rsidTr="000B0E75">
        <w:trPr>
          <w:trHeight w:val="288"/>
        </w:trPr>
        <w:tc>
          <w:tcPr>
            <w:tcW w:w="1335" w:type="dxa"/>
            <w:tcBorders>
              <w:top w:val="single" w:sz="6" w:space="0" w:color="auto"/>
              <w:bottom w:val="single" w:sz="6" w:space="0" w:color="auto"/>
            </w:tcBorders>
          </w:tcPr>
          <w:p w14:paraId="21CAED50" w14:textId="7F8FD89C" w:rsidR="00F051CC" w:rsidRPr="00070386" w:rsidRDefault="00F051CC" w:rsidP="00F051CC">
            <w:pPr>
              <w:pStyle w:val="TableText"/>
            </w:pPr>
            <w:r w:rsidRPr="00070386">
              <w:t>3.31.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</w:tcPr>
          <w:p w14:paraId="00FED9BA" w14:textId="6747EDC2" w:rsidR="00F051CC" w:rsidRPr="00070386" w:rsidRDefault="00F051CC" w:rsidP="00F051CC">
            <w:pPr>
              <w:pStyle w:val="TableText"/>
            </w:pPr>
            <w:r w:rsidRPr="00070386">
              <w:t>Vehicle-Tank Meters</w:t>
            </w:r>
          </w:p>
        </w:tc>
        <w:tc>
          <w:tcPr>
            <w:tcW w:w="1497" w:type="dxa"/>
            <w:tcBorders>
              <w:top w:val="single" w:sz="6" w:space="0" w:color="auto"/>
              <w:bottom w:val="single" w:sz="6" w:space="0" w:color="auto"/>
            </w:tcBorders>
          </w:tcPr>
          <w:p w14:paraId="4BF368DF" w14:textId="11E63BA9" w:rsidR="00F051CC" w:rsidRPr="00070386" w:rsidRDefault="00F051CC" w:rsidP="00F051CC">
            <w:pPr>
              <w:pStyle w:val="TableText"/>
            </w:pPr>
            <w:r w:rsidRPr="00070386">
              <w:t>B</w:t>
            </w:r>
            <w:r>
              <w:t>1</w:t>
            </w:r>
            <w:r w:rsidRPr="00070386">
              <w:t>: VTM-2</w:t>
            </w:r>
            <w:r>
              <w:t>4</w:t>
            </w:r>
            <w:r w:rsidRPr="00070386">
              <w:t>.1</w:t>
            </w:r>
          </w:p>
        </w:tc>
        <w:tc>
          <w:tcPr>
            <w:tcW w:w="3092" w:type="dxa"/>
            <w:tcBorders>
              <w:top w:val="single" w:sz="6" w:space="0" w:color="auto"/>
              <w:bottom w:val="single" w:sz="6" w:space="0" w:color="auto"/>
            </w:tcBorders>
          </w:tcPr>
          <w:p w14:paraId="540B049C" w14:textId="50F26961" w:rsidR="00F051CC" w:rsidRPr="00070386" w:rsidRDefault="00F051CC" w:rsidP="00F051CC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N.3.1. Field Standard Meter Test</w:t>
            </w:r>
          </w:p>
        </w:tc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45BCB28F" w14:textId="18862537" w:rsidR="00F051CC" w:rsidRPr="00070386" w:rsidRDefault="00F051CC" w:rsidP="00F051CC">
            <w:pPr>
              <w:pStyle w:val="TableText"/>
            </w:pPr>
            <w:r w:rsidRPr="00070386">
              <w:t>Amended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</w:tcBorders>
          </w:tcPr>
          <w:p w14:paraId="731AE246" w14:textId="3A9897A6" w:rsidR="00F051CC" w:rsidRPr="00070386" w:rsidRDefault="00F051CC" w:rsidP="00F051CC">
            <w:pPr>
              <w:pStyle w:val="TableText"/>
            </w:pPr>
            <w:r>
              <w:t>3-39</w:t>
            </w:r>
          </w:p>
        </w:tc>
      </w:tr>
      <w:tr w:rsidR="002D6038" w:rsidRPr="009E398A" w14:paraId="51E446E3" w14:textId="77777777" w:rsidTr="00F71303">
        <w:trPr>
          <w:trHeight w:val="288"/>
        </w:trPr>
        <w:tc>
          <w:tcPr>
            <w:tcW w:w="1335" w:type="dxa"/>
            <w:vMerge w:val="restart"/>
            <w:tcBorders>
              <w:top w:val="single" w:sz="6" w:space="0" w:color="auto"/>
            </w:tcBorders>
          </w:tcPr>
          <w:p w14:paraId="4F87E4E0" w14:textId="3A5A252D" w:rsidR="002D6038" w:rsidRPr="00070386" w:rsidRDefault="002D6038" w:rsidP="000B0E75">
            <w:pPr>
              <w:pStyle w:val="TableText"/>
            </w:pPr>
            <w:r w:rsidRPr="00EC709B">
              <w:t>3.32.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</w:tcBorders>
          </w:tcPr>
          <w:p w14:paraId="2B644D74" w14:textId="2F51157A" w:rsidR="002D6038" w:rsidRPr="00070386" w:rsidRDefault="002D6038" w:rsidP="000B0E75">
            <w:pPr>
              <w:pStyle w:val="TableText"/>
            </w:pPr>
            <w:r w:rsidRPr="00EC709B">
              <w:t>Liquefied Petroleum Gas and Anhydrous Ammonia Liquid-Measuring Devices</w:t>
            </w:r>
          </w:p>
        </w:tc>
        <w:tc>
          <w:tcPr>
            <w:tcW w:w="1497" w:type="dxa"/>
            <w:vMerge w:val="restart"/>
            <w:tcBorders>
              <w:top w:val="single" w:sz="6" w:space="0" w:color="auto"/>
            </w:tcBorders>
          </w:tcPr>
          <w:p w14:paraId="41FC1A15" w14:textId="54B1B2E6" w:rsidR="002D6038" w:rsidRPr="00070386" w:rsidRDefault="002D6038" w:rsidP="000B0E75">
            <w:pPr>
              <w:pStyle w:val="TableText"/>
            </w:pPr>
            <w:r>
              <w:t>B2: LPG</w:t>
            </w:r>
            <w:r>
              <w:noBreakHyphen/>
              <w:t>24.2</w:t>
            </w:r>
          </w:p>
        </w:tc>
        <w:tc>
          <w:tcPr>
            <w:tcW w:w="3092" w:type="dxa"/>
            <w:tcBorders>
              <w:top w:val="single" w:sz="6" w:space="0" w:color="auto"/>
              <w:bottom w:val="single" w:sz="6" w:space="0" w:color="auto"/>
            </w:tcBorders>
          </w:tcPr>
          <w:p w14:paraId="7F816148" w14:textId="402909A1" w:rsidR="002D6038" w:rsidRDefault="002D6038" w:rsidP="000B0E75">
            <w:pPr>
              <w:rPr>
                <w:sz w:val="20"/>
                <w:szCs w:val="20"/>
              </w:rPr>
            </w:pPr>
            <w:r w:rsidRPr="00103E86">
              <w:rPr>
                <w:rFonts w:eastAsia="Calibri" w:cs="Times New Roman"/>
                <w:color w:val="000000" w:themeColor="text1"/>
                <w:sz w:val="20"/>
                <w:szCs w:val="20"/>
              </w:rPr>
              <w:t>S.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2.5.1. Zero-Set-Back Interlock, Electronic Stationary Meters (Other than Stationary Retail Motor-Fuel Dispensers) and Electronic Vehicle-Mounted Meters </w:t>
            </w:r>
          </w:p>
        </w:tc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17DF634" w14:textId="01634ACC" w:rsidR="002D6038" w:rsidRPr="00070386" w:rsidRDefault="002D6038" w:rsidP="000B0E75">
            <w:pPr>
              <w:pStyle w:val="TableText"/>
            </w:pPr>
            <w:r w:rsidRPr="00103E86">
              <w:t>Amended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</w:tcBorders>
          </w:tcPr>
          <w:p w14:paraId="785AE3DB" w14:textId="59391766" w:rsidR="002D6038" w:rsidRDefault="002D6038" w:rsidP="000B0E75">
            <w:pPr>
              <w:pStyle w:val="TableText"/>
            </w:pPr>
            <w:r>
              <w:t>3-53</w:t>
            </w:r>
          </w:p>
        </w:tc>
      </w:tr>
      <w:tr w:rsidR="002D6038" w:rsidRPr="009E398A" w14:paraId="2786D0BC" w14:textId="77777777" w:rsidTr="000B0E75">
        <w:trPr>
          <w:trHeight w:val="288"/>
        </w:trPr>
        <w:tc>
          <w:tcPr>
            <w:tcW w:w="1335" w:type="dxa"/>
            <w:vMerge/>
          </w:tcPr>
          <w:p w14:paraId="33D58999" w14:textId="77777777" w:rsidR="002D6038" w:rsidRPr="00070386" w:rsidRDefault="002D6038" w:rsidP="000B0E75">
            <w:pPr>
              <w:pStyle w:val="TableText"/>
            </w:pPr>
          </w:p>
        </w:tc>
        <w:tc>
          <w:tcPr>
            <w:tcW w:w="1116" w:type="dxa"/>
            <w:vMerge/>
          </w:tcPr>
          <w:p w14:paraId="220C896D" w14:textId="77777777" w:rsidR="002D6038" w:rsidRPr="00070386" w:rsidRDefault="002D6038" w:rsidP="000B0E75">
            <w:pPr>
              <w:pStyle w:val="TableText"/>
            </w:pPr>
          </w:p>
        </w:tc>
        <w:tc>
          <w:tcPr>
            <w:tcW w:w="1497" w:type="dxa"/>
            <w:vMerge/>
          </w:tcPr>
          <w:p w14:paraId="5600E214" w14:textId="77777777" w:rsidR="002D6038" w:rsidRPr="00070386" w:rsidRDefault="002D6038" w:rsidP="000B0E75">
            <w:pPr>
              <w:pStyle w:val="TableText"/>
            </w:pPr>
          </w:p>
        </w:tc>
        <w:tc>
          <w:tcPr>
            <w:tcW w:w="3092" w:type="dxa"/>
            <w:tcBorders>
              <w:top w:val="single" w:sz="6" w:space="0" w:color="auto"/>
              <w:bottom w:val="single" w:sz="6" w:space="0" w:color="auto"/>
            </w:tcBorders>
          </w:tcPr>
          <w:p w14:paraId="7AEDFE0A" w14:textId="4DC505CD" w:rsidR="002D6038" w:rsidRDefault="002D6038" w:rsidP="000B0E75">
            <w:pPr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S.2.5.2.  Zero-Set-Back Interlock for Stationary Retail Motor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noBreakHyphen/>
              <w:t>Fuel Devices</w:t>
            </w:r>
          </w:p>
        </w:tc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737D19A" w14:textId="1A7C6736" w:rsidR="002D6038" w:rsidRPr="00070386" w:rsidRDefault="002D6038" w:rsidP="000B0E75">
            <w:pPr>
              <w:pStyle w:val="TableText"/>
            </w:pPr>
            <w:r>
              <w:t>Amended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</w:tcBorders>
          </w:tcPr>
          <w:p w14:paraId="5370C01C" w14:textId="31903F03" w:rsidR="002D6038" w:rsidRDefault="002D6038" w:rsidP="000B0E75">
            <w:pPr>
              <w:pStyle w:val="TableText"/>
            </w:pPr>
            <w:r>
              <w:t>3-54</w:t>
            </w:r>
          </w:p>
        </w:tc>
      </w:tr>
      <w:tr w:rsidR="002D6038" w:rsidRPr="009E398A" w14:paraId="7F29A0F0" w14:textId="77777777" w:rsidTr="00F71303">
        <w:trPr>
          <w:trHeight w:val="288"/>
        </w:trPr>
        <w:tc>
          <w:tcPr>
            <w:tcW w:w="1335" w:type="dxa"/>
            <w:vMerge/>
          </w:tcPr>
          <w:p w14:paraId="5C7DFDC6" w14:textId="77777777" w:rsidR="002D6038" w:rsidRPr="00070386" w:rsidRDefault="002D6038" w:rsidP="000B0E75">
            <w:pPr>
              <w:pStyle w:val="TableText"/>
            </w:pPr>
          </w:p>
        </w:tc>
        <w:tc>
          <w:tcPr>
            <w:tcW w:w="1116" w:type="dxa"/>
            <w:vMerge/>
          </w:tcPr>
          <w:p w14:paraId="687D858B" w14:textId="77777777" w:rsidR="002D6038" w:rsidRPr="00070386" w:rsidRDefault="002D6038" w:rsidP="000B0E75">
            <w:pPr>
              <w:pStyle w:val="TableText"/>
            </w:pPr>
          </w:p>
        </w:tc>
        <w:tc>
          <w:tcPr>
            <w:tcW w:w="1497" w:type="dxa"/>
          </w:tcPr>
          <w:p w14:paraId="327925ED" w14:textId="539B0230" w:rsidR="002D6038" w:rsidRPr="000B0E75" w:rsidRDefault="002D6038" w:rsidP="000B0E75">
            <w:pPr>
              <w:pStyle w:val="TableText"/>
            </w:pPr>
            <w:r w:rsidRPr="000B0E75">
              <w:t>B1:  LPG-24.3</w:t>
            </w:r>
          </w:p>
        </w:tc>
        <w:tc>
          <w:tcPr>
            <w:tcW w:w="3092" w:type="dxa"/>
            <w:tcBorders>
              <w:top w:val="single" w:sz="6" w:space="0" w:color="auto"/>
            </w:tcBorders>
          </w:tcPr>
          <w:p w14:paraId="6CB0B54F" w14:textId="7CAFD409" w:rsidR="002D6038" w:rsidRPr="000B0E75" w:rsidRDefault="002D6038" w:rsidP="000B0E75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0B0E75">
              <w:rPr>
                <w:sz w:val="20"/>
                <w:szCs w:val="20"/>
              </w:rPr>
              <w:t>N.3.2. Field Standard Meter Test</w:t>
            </w:r>
          </w:p>
        </w:tc>
        <w:tc>
          <w:tcPr>
            <w:tcW w:w="1514" w:type="dxa"/>
            <w:tcBorders>
              <w:top w:val="single" w:sz="6" w:space="0" w:color="auto"/>
            </w:tcBorders>
          </w:tcPr>
          <w:p w14:paraId="52288B17" w14:textId="00664CFE" w:rsidR="002D6038" w:rsidRPr="000B0E75" w:rsidRDefault="002D6038" w:rsidP="000B0E75">
            <w:pPr>
              <w:pStyle w:val="TableText"/>
            </w:pPr>
            <w:r w:rsidRPr="000B0E75">
              <w:t>Amended</w:t>
            </w:r>
          </w:p>
        </w:tc>
        <w:tc>
          <w:tcPr>
            <w:tcW w:w="881" w:type="dxa"/>
            <w:tcBorders>
              <w:top w:val="single" w:sz="6" w:space="0" w:color="auto"/>
            </w:tcBorders>
          </w:tcPr>
          <w:p w14:paraId="786CC0B4" w14:textId="6FA45927" w:rsidR="002D6038" w:rsidRPr="000B0E75" w:rsidRDefault="002D6038" w:rsidP="000B0E75">
            <w:pPr>
              <w:pStyle w:val="TableText"/>
            </w:pPr>
            <w:r w:rsidRPr="000B0E75">
              <w:t>3-56</w:t>
            </w:r>
          </w:p>
        </w:tc>
      </w:tr>
    </w:tbl>
    <w:p w14:paraId="730D5DA3" w14:textId="77777777" w:rsidR="00F051CC" w:rsidRDefault="00F051CC"/>
    <w:tbl>
      <w:tblPr>
        <w:tblStyle w:val="TableGrid"/>
        <w:tblpPr w:leftFromText="180" w:rightFromText="180" w:vertAnchor="text" w:tblpY="1"/>
        <w:tblOverlap w:val="never"/>
        <w:tblW w:w="94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bottom w:w="72" w:type="dxa"/>
        </w:tblCellMar>
        <w:tblLook w:val="04A0" w:firstRow="1" w:lastRow="0" w:firstColumn="1" w:lastColumn="0" w:noHBand="0" w:noVBand="1"/>
        <w:tblCaption w:val="Table of Amendments"/>
        <w:tblDescription w:val="Table of changes to the NIST Handbook 44 for the 2023 edition."/>
      </w:tblPr>
      <w:tblGrid>
        <w:gridCol w:w="1335"/>
        <w:gridCol w:w="1116"/>
        <w:gridCol w:w="1497"/>
        <w:gridCol w:w="3092"/>
        <w:gridCol w:w="1514"/>
        <w:gridCol w:w="881"/>
      </w:tblGrid>
      <w:tr w:rsidR="00F051CC" w:rsidRPr="009E398A" w14:paraId="1157CDC5" w14:textId="77777777" w:rsidTr="00B0772F">
        <w:trPr>
          <w:trHeight w:val="288"/>
          <w:tblHeader/>
        </w:trPr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686BDC" w14:textId="58044B47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lastRenderedPageBreak/>
              <w:t>Section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FEAA2B" w14:textId="37C8B49E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Code</w:t>
            </w:r>
          </w:p>
        </w:tc>
        <w:tc>
          <w:tcPr>
            <w:tcW w:w="14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D305E5" w14:textId="29C5D25D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S&amp;T</w:t>
            </w:r>
            <w:r w:rsidRPr="00F051CC">
              <w:rPr>
                <w:sz w:val="22"/>
                <w:szCs w:val="18"/>
              </w:rPr>
              <w:br/>
              <w:t>Item No.</w:t>
            </w:r>
          </w:p>
        </w:tc>
        <w:tc>
          <w:tcPr>
            <w:tcW w:w="30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95E69A" w14:textId="2523FFC5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Paragraph</w:t>
            </w:r>
          </w:p>
        </w:tc>
        <w:tc>
          <w:tcPr>
            <w:tcW w:w="15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BC7591" w14:textId="7117F511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Action</w:t>
            </w:r>
          </w:p>
        </w:tc>
        <w:tc>
          <w:tcPr>
            <w:tcW w:w="8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F70A6D" w14:textId="3F217879" w:rsidR="00F051CC" w:rsidRPr="00F051CC" w:rsidRDefault="00F051CC" w:rsidP="00F051CC">
            <w:pPr>
              <w:pStyle w:val="TableHeaderCtrB"/>
              <w:rPr>
                <w:sz w:val="22"/>
                <w:szCs w:val="18"/>
              </w:rPr>
            </w:pPr>
            <w:r w:rsidRPr="00F051CC">
              <w:rPr>
                <w:sz w:val="22"/>
                <w:szCs w:val="18"/>
              </w:rPr>
              <w:t>Page</w:t>
            </w:r>
          </w:p>
        </w:tc>
      </w:tr>
      <w:tr w:rsidR="00F051CC" w:rsidRPr="009E398A" w14:paraId="64599907" w14:textId="77777777" w:rsidTr="00B0772F">
        <w:trPr>
          <w:trHeight w:val="288"/>
        </w:trPr>
        <w:tc>
          <w:tcPr>
            <w:tcW w:w="1335" w:type="dxa"/>
            <w:tcBorders>
              <w:top w:val="double" w:sz="4" w:space="0" w:color="auto"/>
            </w:tcBorders>
          </w:tcPr>
          <w:p w14:paraId="47CC5226" w14:textId="11DBF2F7" w:rsidR="00F051CC" w:rsidRPr="009E398A" w:rsidRDefault="00F051CC" w:rsidP="00F051CC">
            <w:pPr>
              <w:pStyle w:val="TableText"/>
              <w:rPr>
                <w:highlight w:val="yellow"/>
              </w:rPr>
            </w:pPr>
            <w:r w:rsidRPr="008F3A18">
              <w:t>3.35.</w:t>
            </w:r>
          </w:p>
        </w:tc>
        <w:tc>
          <w:tcPr>
            <w:tcW w:w="1116" w:type="dxa"/>
            <w:tcBorders>
              <w:top w:val="double" w:sz="4" w:space="0" w:color="auto"/>
            </w:tcBorders>
          </w:tcPr>
          <w:p w14:paraId="04785D71" w14:textId="31A0691F" w:rsidR="00F051CC" w:rsidRPr="009E398A" w:rsidRDefault="00F051CC" w:rsidP="00F051CC">
            <w:pPr>
              <w:pStyle w:val="TableText"/>
              <w:rPr>
                <w:highlight w:val="yellow"/>
              </w:rPr>
            </w:pPr>
            <w:r w:rsidRPr="00AE0721">
              <w:t>Milk Meters</w:t>
            </w:r>
          </w:p>
        </w:tc>
        <w:tc>
          <w:tcPr>
            <w:tcW w:w="1497" w:type="dxa"/>
            <w:tcBorders>
              <w:top w:val="double" w:sz="4" w:space="0" w:color="auto"/>
            </w:tcBorders>
          </w:tcPr>
          <w:p w14:paraId="18A55F2B" w14:textId="1E1A7273" w:rsidR="00F051CC" w:rsidRPr="00AA0AAA" w:rsidRDefault="00F051CC" w:rsidP="00F051CC">
            <w:pPr>
              <w:pStyle w:val="TableText"/>
            </w:pPr>
            <w:r w:rsidRPr="004D69FD">
              <w:t>B</w:t>
            </w:r>
            <w:r>
              <w:t>1</w:t>
            </w:r>
            <w:r w:rsidRPr="004D69FD">
              <w:t>: MLK-2</w:t>
            </w:r>
            <w:r>
              <w:t>4</w:t>
            </w:r>
            <w:r w:rsidRPr="004D69FD">
              <w:t>.1</w:t>
            </w:r>
          </w:p>
        </w:tc>
        <w:tc>
          <w:tcPr>
            <w:tcW w:w="3092" w:type="dxa"/>
            <w:tcBorders>
              <w:top w:val="double" w:sz="4" w:space="0" w:color="auto"/>
            </w:tcBorders>
          </w:tcPr>
          <w:p w14:paraId="1B40A10E" w14:textId="77A5738D" w:rsidR="00F051CC" w:rsidRPr="00AA0AAA" w:rsidRDefault="00F051CC" w:rsidP="00F051CC">
            <w:pPr>
              <w:pStyle w:val="TableText"/>
            </w:pPr>
            <w:r>
              <w:t>N.3.2. Field Standard Meter Test</w:t>
            </w:r>
          </w:p>
        </w:tc>
        <w:tc>
          <w:tcPr>
            <w:tcW w:w="1514" w:type="dxa"/>
            <w:tcBorders>
              <w:top w:val="double" w:sz="4" w:space="0" w:color="auto"/>
            </w:tcBorders>
          </w:tcPr>
          <w:p w14:paraId="196F64EA" w14:textId="77131A59" w:rsidR="00F051CC" w:rsidRPr="00AA0AAA" w:rsidRDefault="00F051CC" w:rsidP="00F051CC">
            <w:pPr>
              <w:pStyle w:val="TableText"/>
            </w:pPr>
            <w:r w:rsidRPr="004D69FD">
              <w:t>Amended</w:t>
            </w:r>
          </w:p>
        </w:tc>
        <w:tc>
          <w:tcPr>
            <w:tcW w:w="881" w:type="dxa"/>
            <w:tcBorders>
              <w:top w:val="double" w:sz="4" w:space="0" w:color="auto"/>
            </w:tcBorders>
          </w:tcPr>
          <w:p w14:paraId="617F1BC7" w14:textId="3938CA80" w:rsidR="00F051CC" w:rsidRDefault="00F051CC" w:rsidP="00F051CC">
            <w:pPr>
              <w:pStyle w:val="TableText"/>
            </w:pPr>
            <w:r w:rsidRPr="004D69FD">
              <w:t>3-9</w:t>
            </w:r>
            <w:r>
              <w:t>4</w:t>
            </w:r>
          </w:p>
        </w:tc>
      </w:tr>
      <w:tr w:rsidR="00F051CC" w:rsidRPr="009E398A" w14:paraId="5F1439F0" w14:textId="77777777" w:rsidTr="00B0772F">
        <w:trPr>
          <w:trHeight w:val="288"/>
        </w:trPr>
        <w:tc>
          <w:tcPr>
            <w:tcW w:w="1335" w:type="dxa"/>
          </w:tcPr>
          <w:p w14:paraId="6D6929BE" w14:textId="3F6505FF" w:rsidR="00F051CC" w:rsidRPr="00F0447F" w:rsidRDefault="00F051CC" w:rsidP="00F051CC">
            <w:pPr>
              <w:pStyle w:val="TableText"/>
            </w:pPr>
            <w:r w:rsidRPr="00F0447F">
              <w:t>3.37.</w:t>
            </w:r>
          </w:p>
        </w:tc>
        <w:tc>
          <w:tcPr>
            <w:tcW w:w="1116" w:type="dxa"/>
          </w:tcPr>
          <w:p w14:paraId="76734306" w14:textId="7841465A" w:rsidR="00F051CC" w:rsidRPr="00F0447F" w:rsidRDefault="00F051CC" w:rsidP="00F051CC">
            <w:pPr>
              <w:pStyle w:val="TableText"/>
            </w:pPr>
            <w:r w:rsidRPr="00F0447F">
              <w:t>Mass Flow Meters</w:t>
            </w:r>
          </w:p>
        </w:tc>
        <w:tc>
          <w:tcPr>
            <w:tcW w:w="1497" w:type="dxa"/>
          </w:tcPr>
          <w:p w14:paraId="3EDF37B0" w14:textId="07B60309" w:rsidR="00F051CC" w:rsidRPr="00F0447F" w:rsidRDefault="00F051CC" w:rsidP="00F051CC">
            <w:pPr>
              <w:pStyle w:val="TableText"/>
            </w:pPr>
            <w:r w:rsidRPr="00F0447F">
              <w:t>B</w:t>
            </w:r>
            <w:r>
              <w:t>1</w:t>
            </w:r>
            <w:r w:rsidRPr="00F0447F">
              <w:t>: MFM-2</w:t>
            </w:r>
            <w:r>
              <w:t>4</w:t>
            </w:r>
            <w:r w:rsidRPr="00F0447F">
              <w:t>.</w:t>
            </w:r>
            <w:r>
              <w:t>1</w:t>
            </w:r>
          </w:p>
        </w:tc>
        <w:tc>
          <w:tcPr>
            <w:tcW w:w="3092" w:type="dxa"/>
          </w:tcPr>
          <w:p w14:paraId="1468342E" w14:textId="7997F344" w:rsidR="00F051CC" w:rsidRPr="00F0447F" w:rsidRDefault="00F051CC" w:rsidP="00F051CC">
            <w:pPr>
              <w:pStyle w:val="TableText"/>
            </w:pPr>
            <w:r>
              <w:rPr>
                <w:rFonts w:eastAsia="Calibri"/>
                <w:iCs w:val="0"/>
              </w:rPr>
              <w:t>N.3.2. Field Standard Meter Test</w:t>
            </w:r>
          </w:p>
        </w:tc>
        <w:tc>
          <w:tcPr>
            <w:tcW w:w="1514" w:type="dxa"/>
          </w:tcPr>
          <w:p w14:paraId="7CA688FF" w14:textId="6531C604" w:rsidR="00F051CC" w:rsidRPr="00F0447F" w:rsidRDefault="00F051CC" w:rsidP="00F051CC">
            <w:pPr>
              <w:pStyle w:val="TableText"/>
            </w:pPr>
            <w:r w:rsidRPr="00F0447F">
              <w:t>Amended</w:t>
            </w:r>
          </w:p>
        </w:tc>
        <w:tc>
          <w:tcPr>
            <w:tcW w:w="881" w:type="dxa"/>
          </w:tcPr>
          <w:p w14:paraId="1BE298FF" w14:textId="44DC7D5A" w:rsidR="00F051CC" w:rsidRPr="00F0447F" w:rsidRDefault="00F051CC" w:rsidP="00F051CC">
            <w:pPr>
              <w:pStyle w:val="TableText"/>
            </w:pPr>
            <w:r>
              <w:t>3-117</w:t>
            </w:r>
          </w:p>
        </w:tc>
      </w:tr>
      <w:tr w:rsidR="00F051CC" w:rsidRPr="009E398A" w14:paraId="0DE0D604" w14:textId="77777777" w:rsidTr="00B0772F">
        <w:trPr>
          <w:trHeight w:val="288"/>
        </w:trPr>
        <w:tc>
          <w:tcPr>
            <w:tcW w:w="1335" w:type="dxa"/>
            <w:vMerge w:val="restart"/>
            <w:shd w:val="clear" w:color="auto" w:fill="auto"/>
          </w:tcPr>
          <w:p w14:paraId="575B8D4C" w14:textId="51C32B2B" w:rsidR="00F051CC" w:rsidRPr="00EC709B" w:rsidRDefault="00F051CC" w:rsidP="00F051CC">
            <w:pPr>
              <w:pStyle w:val="TableText"/>
            </w:pPr>
            <w:r w:rsidRPr="00EC709B">
              <w:t>3.40.</w:t>
            </w:r>
          </w:p>
        </w:tc>
        <w:tc>
          <w:tcPr>
            <w:tcW w:w="1116" w:type="dxa"/>
            <w:vMerge w:val="restart"/>
            <w:shd w:val="clear" w:color="auto" w:fill="auto"/>
          </w:tcPr>
          <w:p w14:paraId="6E4874A6" w14:textId="449948BA" w:rsidR="00F051CC" w:rsidRPr="00EC709B" w:rsidRDefault="00F051CC" w:rsidP="00F051CC">
            <w:pPr>
              <w:pStyle w:val="TableText"/>
            </w:pPr>
            <w:r w:rsidRPr="00EC709B">
              <w:t xml:space="preserve">Electric Vehicle </w:t>
            </w:r>
            <w:r>
              <w:t>F</w:t>
            </w:r>
            <w:r w:rsidRPr="00EC709B">
              <w:t>ueling Systems</w:t>
            </w:r>
          </w:p>
        </w:tc>
        <w:tc>
          <w:tcPr>
            <w:tcW w:w="1497" w:type="dxa"/>
            <w:shd w:val="clear" w:color="auto" w:fill="auto"/>
          </w:tcPr>
          <w:p w14:paraId="6CAFEE8D" w14:textId="06546318" w:rsidR="00F051CC" w:rsidRPr="00EC709B" w:rsidRDefault="00F051CC" w:rsidP="00F051CC">
            <w:pPr>
              <w:pStyle w:val="TableText"/>
            </w:pPr>
            <w:r w:rsidRPr="00EC709B">
              <w:t>EVF-2</w:t>
            </w:r>
            <w:r>
              <w:t>4</w:t>
            </w:r>
            <w:r w:rsidRPr="00EC709B">
              <w:t>.</w:t>
            </w:r>
            <w:r>
              <w:t>2</w:t>
            </w:r>
          </w:p>
        </w:tc>
        <w:tc>
          <w:tcPr>
            <w:tcW w:w="3092" w:type="dxa"/>
            <w:shd w:val="clear" w:color="auto" w:fill="auto"/>
          </w:tcPr>
          <w:p w14:paraId="345F86F1" w14:textId="7D72A8E7" w:rsidR="00F051CC" w:rsidRPr="00EC709B" w:rsidRDefault="00F051CC" w:rsidP="00F051CC">
            <w:pPr>
              <w:pStyle w:val="TableText"/>
            </w:pPr>
            <w:r w:rsidRPr="00EC709B">
              <w:t>S.2.</w:t>
            </w:r>
            <w:r>
              <w:t>7</w:t>
            </w:r>
            <w:r w:rsidRPr="00EC709B">
              <w:t xml:space="preserve">.  </w:t>
            </w:r>
            <w:r>
              <w:t>Indication of Delivery</w:t>
            </w:r>
          </w:p>
        </w:tc>
        <w:tc>
          <w:tcPr>
            <w:tcW w:w="1514" w:type="dxa"/>
            <w:shd w:val="clear" w:color="auto" w:fill="auto"/>
          </w:tcPr>
          <w:p w14:paraId="4FC89ECC" w14:textId="29C7FB38" w:rsidR="00F051CC" w:rsidRPr="00EC709B" w:rsidRDefault="00F051CC" w:rsidP="00F051CC">
            <w:pPr>
              <w:pStyle w:val="TableText"/>
            </w:pPr>
            <w:r w:rsidRPr="00EC709B">
              <w:t>Amended</w:t>
            </w:r>
          </w:p>
        </w:tc>
        <w:tc>
          <w:tcPr>
            <w:tcW w:w="881" w:type="dxa"/>
            <w:shd w:val="clear" w:color="auto" w:fill="auto"/>
          </w:tcPr>
          <w:p w14:paraId="5E80CA61" w14:textId="59ABB2C6" w:rsidR="00F051CC" w:rsidRPr="00EC709B" w:rsidRDefault="00F051CC" w:rsidP="00F051CC">
            <w:pPr>
              <w:pStyle w:val="TableText"/>
            </w:pPr>
            <w:r>
              <w:t>3-156</w:t>
            </w:r>
          </w:p>
        </w:tc>
      </w:tr>
      <w:tr w:rsidR="00F051CC" w:rsidRPr="009E398A" w14:paraId="50E736F7" w14:textId="77777777" w:rsidTr="00B0772F">
        <w:trPr>
          <w:trHeight w:val="288"/>
        </w:trPr>
        <w:tc>
          <w:tcPr>
            <w:tcW w:w="1335" w:type="dxa"/>
            <w:vMerge/>
            <w:shd w:val="clear" w:color="auto" w:fill="auto"/>
          </w:tcPr>
          <w:p w14:paraId="057F04B7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116" w:type="dxa"/>
            <w:vMerge/>
            <w:shd w:val="clear" w:color="auto" w:fill="auto"/>
          </w:tcPr>
          <w:p w14:paraId="74E488DD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497" w:type="dxa"/>
            <w:vMerge w:val="restart"/>
            <w:shd w:val="clear" w:color="auto" w:fill="auto"/>
          </w:tcPr>
          <w:p w14:paraId="7E6382D0" w14:textId="1C530DD3" w:rsidR="00F051CC" w:rsidRPr="00EC709B" w:rsidRDefault="00F051CC" w:rsidP="00F051CC">
            <w:pPr>
              <w:pStyle w:val="TableText"/>
            </w:pPr>
            <w:r>
              <w:t>EVF-23.4</w:t>
            </w:r>
          </w:p>
        </w:tc>
        <w:tc>
          <w:tcPr>
            <w:tcW w:w="3092" w:type="dxa"/>
            <w:shd w:val="clear" w:color="auto" w:fill="auto"/>
          </w:tcPr>
          <w:p w14:paraId="4A9E6192" w14:textId="27E08645" w:rsidR="00F051CC" w:rsidRPr="00EC709B" w:rsidRDefault="00F051CC" w:rsidP="00F051CC">
            <w:pPr>
              <w:pStyle w:val="TableText"/>
            </w:pPr>
            <w:r w:rsidRPr="00EC709B">
              <w:t>S.5.2.</w:t>
            </w:r>
            <w:r>
              <w:t xml:space="preserve"> and S.5.2.</w:t>
            </w:r>
            <w:r w:rsidRPr="00EC709B">
              <w:t>(</w:t>
            </w:r>
            <w:proofErr w:type="gramStart"/>
            <w:r w:rsidRPr="00EC709B">
              <w:t>b)</w:t>
            </w:r>
            <w:r>
              <w:t xml:space="preserve"> </w:t>
            </w:r>
            <w:r w:rsidRPr="00EC709B">
              <w:t xml:space="preserve"> EVSE</w:t>
            </w:r>
            <w:proofErr w:type="gramEnd"/>
            <w:r w:rsidRPr="00EC709B">
              <w:t xml:space="preserve"> Identification and Marking Information</w:t>
            </w:r>
            <w:r>
              <w:t>; maximum deliverable amperes</w:t>
            </w:r>
          </w:p>
        </w:tc>
        <w:tc>
          <w:tcPr>
            <w:tcW w:w="1514" w:type="dxa"/>
            <w:shd w:val="clear" w:color="auto" w:fill="auto"/>
          </w:tcPr>
          <w:p w14:paraId="3911E931" w14:textId="77FD55CD" w:rsidR="00F051CC" w:rsidRPr="00EC709B" w:rsidRDefault="00F051CC" w:rsidP="00F051CC">
            <w:pPr>
              <w:pStyle w:val="TableText"/>
            </w:pPr>
            <w:r w:rsidRPr="00EC709B">
              <w:t>Amended</w:t>
            </w:r>
          </w:p>
        </w:tc>
        <w:tc>
          <w:tcPr>
            <w:tcW w:w="881" w:type="dxa"/>
            <w:shd w:val="clear" w:color="auto" w:fill="auto"/>
          </w:tcPr>
          <w:p w14:paraId="7F2BDDC1" w14:textId="3F1D33B8" w:rsidR="00F051CC" w:rsidRPr="00EC709B" w:rsidRDefault="00F051CC" w:rsidP="00F051CC">
            <w:pPr>
              <w:pStyle w:val="TableText"/>
            </w:pPr>
            <w:r>
              <w:t>3-159</w:t>
            </w:r>
          </w:p>
        </w:tc>
      </w:tr>
      <w:tr w:rsidR="00F051CC" w:rsidRPr="009E398A" w14:paraId="680264A9" w14:textId="77777777" w:rsidTr="00B0772F">
        <w:trPr>
          <w:trHeight w:val="288"/>
        </w:trPr>
        <w:tc>
          <w:tcPr>
            <w:tcW w:w="1335" w:type="dxa"/>
            <w:vMerge/>
            <w:shd w:val="clear" w:color="auto" w:fill="auto"/>
          </w:tcPr>
          <w:p w14:paraId="51347354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116" w:type="dxa"/>
            <w:vMerge/>
            <w:shd w:val="clear" w:color="auto" w:fill="auto"/>
          </w:tcPr>
          <w:p w14:paraId="64392FEF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497" w:type="dxa"/>
            <w:vMerge/>
            <w:shd w:val="clear" w:color="auto" w:fill="auto"/>
          </w:tcPr>
          <w:p w14:paraId="00F0DC8A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3092" w:type="dxa"/>
            <w:shd w:val="clear" w:color="auto" w:fill="auto"/>
          </w:tcPr>
          <w:p w14:paraId="33493F26" w14:textId="7ECE422A" w:rsidR="00F051CC" w:rsidRPr="00EC709B" w:rsidRDefault="002358D2" w:rsidP="00F051CC">
            <w:pPr>
              <w:pStyle w:val="TableText"/>
            </w:pPr>
            <w:r w:rsidRPr="002358D2">
              <w:t>S.5.3.(e) Abbreviations and Symbols; maximum current deliverable</w:t>
            </w:r>
          </w:p>
        </w:tc>
        <w:tc>
          <w:tcPr>
            <w:tcW w:w="1514" w:type="dxa"/>
            <w:shd w:val="clear" w:color="auto" w:fill="auto"/>
          </w:tcPr>
          <w:p w14:paraId="1C08644F" w14:textId="2AB49D65" w:rsidR="00F051CC" w:rsidRPr="00EC709B" w:rsidRDefault="00F051CC" w:rsidP="00F051CC">
            <w:pPr>
              <w:pStyle w:val="TableText"/>
            </w:pPr>
            <w:r w:rsidRPr="00EC709B">
              <w:t>A</w:t>
            </w:r>
            <w:r>
              <w:t>d</w:t>
            </w:r>
            <w:r w:rsidRPr="00EC709B">
              <w:t>ded</w:t>
            </w:r>
          </w:p>
        </w:tc>
        <w:tc>
          <w:tcPr>
            <w:tcW w:w="881" w:type="dxa"/>
            <w:shd w:val="clear" w:color="auto" w:fill="auto"/>
          </w:tcPr>
          <w:p w14:paraId="08FCDEF7" w14:textId="0B8D5816" w:rsidR="00F051CC" w:rsidRPr="00EC709B" w:rsidRDefault="00F051CC" w:rsidP="00F051CC">
            <w:pPr>
              <w:pStyle w:val="TableText"/>
            </w:pPr>
            <w:r>
              <w:t>3-159</w:t>
            </w:r>
          </w:p>
        </w:tc>
      </w:tr>
      <w:tr w:rsidR="00F051CC" w:rsidRPr="009E398A" w14:paraId="693E62E8" w14:textId="77777777" w:rsidTr="00B0772F">
        <w:trPr>
          <w:trHeight w:val="288"/>
        </w:trPr>
        <w:tc>
          <w:tcPr>
            <w:tcW w:w="1335" w:type="dxa"/>
            <w:vMerge/>
            <w:shd w:val="clear" w:color="auto" w:fill="auto"/>
          </w:tcPr>
          <w:p w14:paraId="33FDF69E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116" w:type="dxa"/>
            <w:vMerge/>
            <w:shd w:val="clear" w:color="auto" w:fill="auto"/>
          </w:tcPr>
          <w:p w14:paraId="30EAE64A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497" w:type="dxa"/>
            <w:vMerge/>
            <w:shd w:val="clear" w:color="auto" w:fill="auto"/>
          </w:tcPr>
          <w:p w14:paraId="3E916506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3092" w:type="dxa"/>
            <w:shd w:val="clear" w:color="auto" w:fill="auto"/>
          </w:tcPr>
          <w:p w14:paraId="6ADD5D3C" w14:textId="1E8BA2A8" w:rsidR="00F051CC" w:rsidRPr="00EC709B" w:rsidRDefault="00F051CC" w:rsidP="00F051CC">
            <w:pPr>
              <w:pStyle w:val="TableText"/>
            </w:pPr>
            <w:r>
              <w:t>N.3. Test of an EVSE System</w:t>
            </w:r>
          </w:p>
        </w:tc>
        <w:tc>
          <w:tcPr>
            <w:tcW w:w="1514" w:type="dxa"/>
            <w:shd w:val="clear" w:color="auto" w:fill="auto"/>
          </w:tcPr>
          <w:p w14:paraId="494EC0A1" w14:textId="20AAEC0B" w:rsidR="00F051CC" w:rsidRPr="00EC709B" w:rsidRDefault="00F051CC" w:rsidP="00F051CC">
            <w:pPr>
              <w:pStyle w:val="TableText"/>
            </w:pPr>
            <w:r w:rsidRPr="00EC709B">
              <w:t>Amended</w:t>
            </w:r>
          </w:p>
        </w:tc>
        <w:tc>
          <w:tcPr>
            <w:tcW w:w="881" w:type="dxa"/>
            <w:shd w:val="clear" w:color="auto" w:fill="auto"/>
          </w:tcPr>
          <w:p w14:paraId="6D40C7D0" w14:textId="64F0FA4C" w:rsidR="00F051CC" w:rsidRPr="00EC709B" w:rsidRDefault="00F051CC" w:rsidP="00F051CC">
            <w:pPr>
              <w:pStyle w:val="TableText"/>
            </w:pPr>
            <w:r>
              <w:t>3-160</w:t>
            </w:r>
          </w:p>
        </w:tc>
      </w:tr>
      <w:tr w:rsidR="00F051CC" w:rsidRPr="009E398A" w14:paraId="06716090" w14:textId="77777777" w:rsidTr="00B0772F">
        <w:trPr>
          <w:trHeight w:val="288"/>
        </w:trPr>
        <w:tc>
          <w:tcPr>
            <w:tcW w:w="1335" w:type="dxa"/>
            <w:vMerge/>
            <w:shd w:val="clear" w:color="auto" w:fill="auto"/>
          </w:tcPr>
          <w:p w14:paraId="33324850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116" w:type="dxa"/>
            <w:vMerge/>
            <w:shd w:val="clear" w:color="auto" w:fill="auto"/>
          </w:tcPr>
          <w:p w14:paraId="2B0CF96F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497" w:type="dxa"/>
            <w:vMerge/>
            <w:shd w:val="clear" w:color="auto" w:fill="auto"/>
          </w:tcPr>
          <w:p w14:paraId="2BC9DF08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3092" w:type="dxa"/>
            <w:shd w:val="clear" w:color="auto" w:fill="auto"/>
          </w:tcPr>
          <w:p w14:paraId="7A7E0939" w14:textId="0C04E95C" w:rsidR="00F051CC" w:rsidRPr="00EC709B" w:rsidRDefault="00F051CC" w:rsidP="00F051CC">
            <w:pPr>
              <w:pStyle w:val="TableText"/>
            </w:pPr>
            <w:r w:rsidRPr="00EC709B">
              <w:t>N.</w:t>
            </w:r>
            <w:r>
              <w:t>3.</w:t>
            </w:r>
            <w:r w:rsidRPr="00EC709B">
              <w:t xml:space="preserve">1.  </w:t>
            </w:r>
            <w:r>
              <w:t>Performance Verification in the Field</w:t>
            </w:r>
            <w:r w:rsidRPr="00EC709B"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14:paraId="5034CF4F" w14:textId="337935AE" w:rsidR="00F051CC" w:rsidRPr="00EC709B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  <w:shd w:val="clear" w:color="auto" w:fill="auto"/>
          </w:tcPr>
          <w:p w14:paraId="1501F06E" w14:textId="3DF9A6D8" w:rsidR="00F051CC" w:rsidRPr="00EC709B" w:rsidRDefault="00F051CC" w:rsidP="00F051CC">
            <w:pPr>
              <w:pStyle w:val="TableText"/>
            </w:pPr>
            <w:r>
              <w:t>3-160</w:t>
            </w:r>
          </w:p>
        </w:tc>
      </w:tr>
      <w:tr w:rsidR="00F051CC" w:rsidRPr="009E398A" w14:paraId="7CC9C225" w14:textId="77777777" w:rsidTr="00B0772F">
        <w:trPr>
          <w:trHeight w:val="288"/>
        </w:trPr>
        <w:tc>
          <w:tcPr>
            <w:tcW w:w="1335" w:type="dxa"/>
            <w:vMerge/>
            <w:shd w:val="clear" w:color="auto" w:fill="auto"/>
          </w:tcPr>
          <w:p w14:paraId="3EDC8F0F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116" w:type="dxa"/>
            <w:vMerge/>
            <w:shd w:val="clear" w:color="auto" w:fill="auto"/>
          </w:tcPr>
          <w:p w14:paraId="2E690492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0DE131E1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3092" w:type="dxa"/>
            <w:shd w:val="clear" w:color="auto" w:fill="auto"/>
          </w:tcPr>
          <w:p w14:paraId="13433A3D" w14:textId="45A74F49" w:rsidR="00F051CC" w:rsidRPr="00EC709B" w:rsidRDefault="00F051CC" w:rsidP="00F051CC">
            <w:pPr>
              <w:pStyle w:val="TableText"/>
            </w:pPr>
            <w:r w:rsidRPr="00EC709B">
              <w:t>N.</w:t>
            </w:r>
            <w:r>
              <w:t>3.</w:t>
            </w:r>
            <w:r w:rsidRPr="00EC709B">
              <w:t xml:space="preserve">2.  </w:t>
            </w:r>
            <w:r>
              <w:t xml:space="preserve">Accuracy Testing and </w:t>
            </w:r>
            <w:r w:rsidRPr="0067727E">
              <w:t>N.3.2.(a); For AC systems and N.3.2.(</w:t>
            </w:r>
            <w:proofErr w:type="gramStart"/>
            <w:r w:rsidRPr="0067727E">
              <w:t>b)  For</w:t>
            </w:r>
            <w:proofErr w:type="gramEnd"/>
            <w:r w:rsidRPr="0067727E">
              <w:t xml:space="preserve"> DC sys</w:t>
            </w:r>
            <w:r>
              <w:t>tems</w:t>
            </w:r>
          </w:p>
        </w:tc>
        <w:tc>
          <w:tcPr>
            <w:tcW w:w="1514" w:type="dxa"/>
            <w:shd w:val="clear" w:color="auto" w:fill="auto"/>
          </w:tcPr>
          <w:p w14:paraId="151E042A" w14:textId="620E5BB3" w:rsidR="00F051CC" w:rsidRPr="00EC709B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  <w:shd w:val="clear" w:color="auto" w:fill="auto"/>
          </w:tcPr>
          <w:p w14:paraId="3B92761B" w14:textId="01C96900" w:rsidR="00F051CC" w:rsidRPr="00EC709B" w:rsidRDefault="00F051CC" w:rsidP="00F051CC">
            <w:pPr>
              <w:pStyle w:val="TableText"/>
            </w:pPr>
            <w:r>
              <w:t>3-161</w:t>
            </w:r>
          </w:p>
        </w:tc>
      </w:tr>
      <w:tr w:rsidR="00F051CC" w:rsidRPr="009E398A" w14:paraId="7670775F" w14:textId="77777777" w:rsidTr="00B0772F">
        <w:trPr>
          <w:trHeight w:val="288"/>
        </w:trPr>
        <w:tc>
          <w:tcPr>
            <w:tcW w:w="1335" w:type="dxa"/>
            <w:vMerge/>
          </w:tcPr>
          <w:p w14:paraId="632A0B90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5F0A728B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2ED93988" w14:textId="77777777" w:rsidR="00F051CC" w:rsidRPr="00EC709B" w:rsidRDefault="00F051CC" w:rsidP="00F051CC">
            <w:pPr>
              <w:pStyle w:val="TableText"/>
            </w:pPr>
          </w:p>
        </w:tc>
        <w:tc>
          <w:tcPr>
            <w:tcW w:w="3092" w:type="dxa"/>
            <w:shd w:val="clear" w:color="auto" w:fill="auto"/>
          </w:tcPr>
          <w:p w14:paraId="5E80D39F" w14:textId="701660A1" w:rsidR="00F051CC" w:rsidRPr="00EC709B" w:rsidRDefault="00F051CC" w:rsidP="00F051CC">
            <w:pPr>
              <w:pStyle w:val="TableText"/>
            </w:pPr>
            <w:r>
              <w:t>N.3.3</w:t>
            </w:r>
            <w:r w:rsidRPr="00EC709B">
              <w:t xml:space="preserve">.  </w:t>
            </w:r>
            <w:r>
              <w:t>Performance Verification in the Field of a DC EVSE</w:t>
            </w:r>
          </w:p>
        </w:tc>
        <w:tc>
          <w:tcPr>
            <w:tcW w:w="1514" w:type="dxa"/>
            <w:shd w:val="clear" w:color="auto" w:fill="auto"/>
          </w:tcPr>
          <w:p w14:paraId="0F4363F7" w14:textId="258602B7" w:rsidR="00F051CC" w:rsidRPr="00EC709B" w:rsidRDefault="00F051CC" w:rsidP="00F051CC">
            <w:pPr>
              <w:pStyle w:val="TableText"/>
            </w:pPr>
            <w:r>
              <w:t>Added to amend and renumber N.3.2.(b)</w:t>
            </w:r>
          </w:p>
        </w:tc>
        <w:tc>
          <w:tcPr>
            <w:tcW w:w="881" w:type="dxa"/>
            <w:shd w:val="clear" w:color="auto" w:fill="auto"/>
          </w:tcPr>
          <w:p w14:paraId="275EAF1B" w14:textId="3ED775F3" w:rsidR="00F051CC" w:rsidRPr="00EC709B" w:rsidRDefault="00F051CC" w:rsidP="00F051CC">
            <w:pPr>
              <w:pStyle w:val="TableText"/>
            </w:pPr>
            <w:r>
              <w:t>3-161</w:t>
            </w:r>
          </w:p>
        </w:tc>
      </w:tr>
      <w:tr w:rsidR="00F051CC" w:rsidRPr="009E398A" w14:paraId="23996529" w14:textId="77777777" w:rsidTr="00B0772F">
        <w:trPr>
          <w:trHeight w:val="288"/>
        </w:trPr>
        <w:tc>
          <w:tcPr>
            <w:tcW w:w="1335" w:type="dxa"/>
            <w:vMerge/>
          </w:tcPr>
          <w:p w14:paraId="47A55305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2C6EBB69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497" w:type="dxa"/>
            <w:vMerge w:val="restart"/>
          </w:tcPr>
          <w:p w14:paraId="2F1887C2" w14:textId="77777777" w:rsidR="00F051CC" w:rsidRDefault="00F051CC" w:rsidP="00F051CC">
            <w:pPr>
              <w:pStyle w:val="TableText"/>
            </w:pPr>
            <w:r>
              <w:t>EVF-23.6</w:t>
            </w:r>
          </w:p>
        </w:tc>
        <w:tc>
          <w:tcPr>
            <w:tcW w:w="3092" w:type="dxa"/>
          </w:tcPr>
          <w:p w14:paraId="5B1CE46F" w14:textId="505AB626" w:rsidR="00F051CC" w:rsidRDefault="00F051CC" w:rsidP="00F051CC">
            <w:pPr>
              <w:pStyle w:val="TableText"/>
            </w:pPr>
            <w:r w:rsidRPr="00450BB1">
              <w:t>S.5.2.</w:t>
            </w:r>
            <w:r>
              <w:t xml:space="preserve"> </w:t>
            </w:r>
            <w:r w:rsidRPr="00450BB1">
              <w:t>EVSE Identification and Marking Requirements</w:t>
            </w:r>
          </w:p>
        </w:tc>
        <w:tc>
          <w:tcPr>
            <w:tcW w:w="1514" w:type="dxa"/>
          </w:tcPr>
          <w:p w14:paraId="7E7450AF" w14:textId="1F8C6A01" w:rsidR="00F051CC" w:rsidRDefault="00F051CC" w:rsidP="00F051CC">
            <w:pPr>
              <w:pStyle w:val="TableText"/>
            </w:pPr>
            <w:r>
              <w:t xml:space="preserve">Amended </w:t>
            </w:r>
          </w:p>
        </w:tc>
        <w:tc>
          <w:tcPr>
            <w:tcW w:w="881" w:type="dxa"/>
          </w:tcPr>
          <w:p w14:paraId="4F484C06" w14:textId="674D5C27" w:rsidR="00F051CC" w:rsidRDefault="00F051CC" w:rsidP="00F051CC">
            <w:pPr>
              <w:pStyle w:val="TableText"/>
            </w:pPr>
            <w:r w:rsidRPr="00083AB6">
              <w:t>3-1</w:t>
            </w:r>
            <w:r>
              <w:t>59</w:t>
            </w:r>
          </w:p>
        </w:tc>
      </w:tr>
      <w:tr w:rsidR="00F051CC" w:rsidRPr="009E398A" w14:paraId="4CEACF25" w14:textId="77777777" w:rsidTr="00B0772F">
        <w:trPr>
          <w:trHeight w:val="288"/>
        </w:trPr>
        <w:tc>
          <w:tcPr>
            <w:tcW w:w="1335" w:type="dxa"/>
            <w:vMerge/>
          </w:tcPr>
          <w:p w14:paraId="589C7B1B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062B91E1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50881AC3" w14:textId="498530C5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10778342" w14:textId="527313D6" w:rsidR="00F051CC" w:rsidRPr="00052667" w:rsidDel="00FD738A" w:rsidRDefault="00F051CC" w:rsidP="00F051CC">
            <w:pPr>
              <w:pStyle w:val="TableText"/>
            </w:pPr>
            <w:r>
              <w:t>S.5.2.1. Marking of Accuracy Class DC EVSEs Placed in Service Prior to 2024</w:t>
            </w:r>
          </w:p>
        </w:tc>
        <w:tc>
          <w:tcPr>
            <w:tcW w:w="1514" w:type="dxa"/>
          </w:tcPr>
          <w:p w14:paraId="53F33B57" w14:textId="085E5B85" w:rsidR="00F051CC" w:rsidRPr="00052667" w:rsidDel="00FD738A" w:rsidRDefault="00F051CC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35385392" w14:textId="0E0AE5C1" w:rsidR="00F051CC" w:rsidDel="00FD738A" w:rsidRDefault="00F051CC" w:rsidP="00F051CC">
            <w:pPr>
              <w:pStyle w:val="TableText"/>
            </w:pPr>
            <w:r>
              <w:t>3-159</w:t>
            </w:r>
          </w:p>
        </w:tc>
      </w:tr>
      <w:tr w:rsidR="00F051CC" w:rsidRPr="009E398A" w14:paraId="470EC8C2" w14:textId="77777777" w:rsidTr="00B0772F">
        <w:trPr>
          <w:trHeight w:val="288"/>
        </w:trPr>
        <w:tc>
          <w:tcPr>
            <w:tcW w:w="1335" w:type="dxa"/>
            <w:vMerge/>
          </w:tcPr>
          <w:p w14:paraId="124704DE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49926D9F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118456B7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1CFF57D1" w14:textId="13C1B781" w:rsidR="00F051CC" w:rsidRPr="00052667" w:rsidDel="00FD738A" w:rsidRDefault="00F051CC" w:rsidP="00F051CC">
            <w:pPr>
              <w:pStyle w:val="TableText"/>
            </w:pPr>
            <w:r>
              <w:t>T.2. Load Test Tolerances</w:t>
            </w:r>
          </w:p>
        </w:tc>
        <w:tc>
          <w:tcPr>
            <w:tcW w:w="1514" w:type="dxa"/>
          </w:tcPr>
          <w:p w14:paraId="0AD89C49" w14:textId="191A2F5B" w:rsidR="00F051CC" w:rsidRPr="00052667" w:rsidDel="00FD738A" w:rsidRDefault="00F051CC" w:rsidP="00F051CC">
            <w:pPr>
              <w:pStyle w:val="TableText"/>
            </w:pPr>
            <w:r>
              <w:t xml:space="preserve">Amended </w:t>
            </w:r>
          </w:p>
        </w:tc>
        <w:tc>
          <w:tcPr>
            <w:tcW w:w="881" w:type="dxa"/>
          </w:tcPr>
          <w:p w14:paraId="32F04834" w14:textId="1B5708F1" w:rsidR="00F051CC" w:rsidDel="00FD738A" w:rsidRDefault="00F051CC" w:rsidP="00F051CC">
            <w:pPr>
              <w:pStyle w:val="TableText"/>
            </w:pPr>
            <w:r w:rsidRPr="00083AB6">
              <w:t>3-1</w:t>
            </w:r>
            <w:r>
              <w:t>62</w:t>
            </w:r>
          </w:p>
        </w:tc>
      </w:tr>
      <w:tr w:rsidR="00F051CC" w:rsidRPr="009E398A" w14:paraId="2DB05A90" w14:textId="77777777" w:rsidTr="00B0772F">
        <w:trPr>
          <w:trHeight w:val="288"/>
        </w:trPr>
        <w:tc>
          <w:tcPr>
            <w:tcW w:w="1335" w:type="dxa"/>
            <w:vMerge/>
          </w:tcPr>
          <w:p w14:paraId="08D6DF3F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363F2F02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30FB1F44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3092" w:type="dxa"/>
          </w:tcPr>
          <w:p w14:paraId="2CEB4EBE" w14:textId="3121814A" w:rsidR="00F051CC" w:rsidRPr="00052667" w:rsidDel="00FD738A" w:rsidRDefault="00F051CC" w:rsidP="00F051CC">
            <w:pPr>
              <w:pStyle w:val="TableText"/>
            </w:pPr>
            <w:r>
              <w:t>T.2.1. EVSE Load Test Tolerances</w:t>
            </w:r>
          </w:p>
        </w:tc>
        <w:tc>
          <w:tcPr>
            <w:tcW w:w="1514" w:type="dxa"/>
          </w:tcPr>
          <w:p w14:paraId="5A389D19" w14:textId="2D7FC519" w:rsidR="00F051CC" w:rsidRPr="00052667" w:rsidDel="00FD738A" w:rsidRDefault="00F051CC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48EFAC43" w14:textId="31E5B4A5" w:rsidR="00F051CC" w:rsidDel="00FD738A" w:rsidRDefault="00F051CC" w:rsidP="00F051CC">
            <w:pPr>
              <w:pStyle w:val="TableText"/>
            </w:pPr>
            <w:r w:rsidRPr="00083AB6">
              <w:t>3-1</w:t>
            </w:r>
            <w:r>
              <w:t>62</w:t>
            </w:r>
          </w:p>
        </w:tc>
      </w:tr>
      <w:tr w:rsidR="00F051CC" w:rsidRPr="009E398A" w14:paraId="7EB16D40" w14:textId="77777777" w:rsidTr="00B0772F">
        <w:trPr>
          <w:trHeight w:val="288"/>
        </w:trPr>
        <w:tc>
          <w:tcPr>
            <w:tcW w:w="1335" w:type="dxa"/>
            <w:vMerge/>
            <w:tcBorders>
              <w:bottom w:val="double" w:sz="4" w:space="0" w:color="auto"/>
            </w:tcBorders>
          </w:tcPr>
          <w:p w14:paraId="216B70AE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116" w:type="dxa"/>
            <w:vMerge/>
            <w:tcBorders>
              <w:bottom w:val="double" w:sz="4" w:space="0" w:color="auto"/>
            </w:tcBorders>
          </w:tcPr>
          <w:p w14:paraId="31CE75A4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1497" w:type="dxa"/>
            <w:vMerge/>
            <w:tcBorders>
              <w:bottom w:val="double" w:sz="4" w:space="0" w:color="auto"/>
            </w:tcBorders>
          </w:tcPr>
          <w:p w14:paraId="5883D16B" w14:textId="77777777" w:rsidR="00F051CC" w:rsidRPr="00052667" w:rsidDel="00FD738A" w:rsidRDefault="00F051CC" w:rsidP="00F051CC">
            <w:pPr>
              <w:pStyle w:val="TableText"/>
            </w:pPr>
          </w:p>
        </w:tc>
        <w:tc>
          <w:tcPr>
            <w:tcW w:w="3092" w:type="dxa"/>
            <w:tcBorders>
              <w:bottom w:val="double" w:sz="4" w:space="0" w:color="auto"/>
            </w:tcBorders>
          </w:tcPr>
          <w:p w14:paraId="5405E297" w14:textId="186FFD4A" w:rsidR="00F051CC" w:rsidRPr="00052667" w:rsidDel="00FD738A" w:rsidRDefault="00F051CC" w:rsidP="00F051CC">
            <w:pPr>
              <w:pStyle w:val="TableText"/>
            </w:pPr>
            <w:r>
              <w:t>T.2.2. EVSE Accuracy Test Tolerances for DC Systems</w:t>
            </w:r>
          </w:p>
        </w:tc>
        <w:tc>
          <w:tcPr>
            <w:tcW w:w="1514" w:type="dxa"/>
            <w:tcBorders>
              <w:bottom w:val="double" w:sz="4" w:space="0" w:color="auto"/>
            </w:tcBorders>
          </w:tcPr>
          <w:p w14:paraId="00D2AA34" w14:textId="60194655" w:rsidR="00F051CC" w:rsidRPr="00052667" w:rsidDel="00FD738A" w:rsidRDefault="00F051CC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  <w:tcBorders>
              <w:bottom w:val="double" w:sz="4" w:space="0" w:color="auto"/>
            </w:tcBorders>
          </w:tcPr>
          <w:p w14:paraId="2CD83D39" w14:textId="2C37EC6D" w:rsidR="00F051CC" w:rsidDel="00FD738A" w:rsidRDefault="00F051CC" w:rsidP="00F051CC">
            <w:pPr>
              <w:pStyle w:val="TableText"/>
            </w:pPr>
            <w:r w:rsidRPr="00083AB6">
              <w:t>3-1</w:t>
            </w:r>
            <w:r>
              <w:t>62</w:t>
            </w:r>
          </w:p>
        </w:tc>
      </w:tr>
      <w:tr w:rsidR="00F051CC" w:rsidRPr="009E398A" w14:paraId="2F6A1E7F" w14:textId="77777777" w:rsidTr="00B0772F">
        <w:trPr>
          <w:trHeight w:val="288"/>
        </w:trPr>
        <w:tc>
          <w:tcPr>
            <w:tcW w:w="1335" w:type="dxa"/>
            <w:tcBorders>
              <w:top w:val="double" w:sz="4" w:space="0" w:color="auto"/>
              <w:bottom w:val="double" w:sz="4" w:space="0" w:color="auto"/>
            </w:tcBorders>
          </w:tcPr>
          <w:p w14:paraId="0B177DBA" w14:textId="161B998B" w:rsidR="00F051CC" w:rsidRPr="00052667" w:rsidDel="00FD738A" w:rsidRDefault="00F051CC" w:rsidP="00F051CC">
            <w:pPr>
              <w:pStyle w:val="TableText"/>
            </w:pPr>
            <w:r>
              <w:t>3.41</w:t>
            </w: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</w:tcPr>
          <w:p w14:paraId="73AD121E" w14:textId="77777777" w:rsidR="00F051CC" w:rsidRDefault="00F051CC" w:rsidP="00F051CC">
            <w:pPr>
              <w:pStyle w:val="TableText"/>
            </w:pPr>
            <w:r>
              <w:t xml:space="preserve">Non-Utility Electricity-Measuring Systems (NUEMS) </w:t>
            </w:r>
            <w:r w:rsidRPr="00201486">
              <w:t>– Tentative Code</w:t>
            </w:r>
          </w:p>
          <w:p w14:paraId="1F3F0AF6" w14:textId="20FAA031" w:rsidR="000B0E75" w:rsidRPr="00052667" w:rsidDel="00FD738A" w:rsidRDefault="000B0E75" w:rsidP="00F051CC">
            <w:pPr>
              <w:pStyle w:val="TableText"/>
            </w:pPr>
          </w:p>
        </w:tc>
        <w:tc>
          <w:tcPr>
            <w:tcW w:w="1497" w:type="dxa"/>
            <w:tcBorders>
              <w:top w:val="double" w:sz="4" w:space="0" w:color="auto"/>
              <w:bottom w:val="double" w:sz="4" w:space="0" w:color="auto"/>
            </w:tcBorders>
          </w:tcPr>
          <w:p w14:paraId="5094304B" w14:textId="1FF7E195" w:rsidR="00F051CC" w:rsidRPr="00052667" w:rsidDel="00FD738A" w:rsidRDefault="00F051CC" w:rsidP="00F051CC">
            <w:pPr>
              <w:pStyle w:val="TableText"/>
            </w:pPr>
            <w:r>
              <w:t>OTH-16.1</w:t>
            </w:r>
          </w:p>
        </w:tc>
        <w:tc>
          <w:tcPr>
            <w:tcW w:w="3092" w:type="dxa"/>
            <w:tcBorders>
              <w:top w:val="double" w:sz="4" w:space="0" w:color="auto"/>
              <w:bottom w:val="double" w:sz="4" w:space="0" w:color="auto"/>
            </w:tcBorders>
          </w:tcPr>
          <w:p w14:paraId="600D9E89" w14:textId="2EC01215" w:rsidR="00F051CC" w:rsidRPr="00052667" w:rsidDel="00FD738A" w:rsidRDefault="00F051CC" w:rsidP="00F051CC">
            <w:pPr>
              <w:pStyle w:val="TableText"/>
            </w:pPr>
            <w:r>
              <w:t>New Code</w:t>
            </w:r>
          </w:p>
        </w:tc>
        <w:tc>
          <w:tcPr>
            <w:tcW w:w="1514" w:type="dxa"/>
            <w:tcBorders>
              <w:top w:val="double" w:sz="4" w:space="0" w:color="auto"/>
              <w:bottom w:val="double" w:sz="4" w:space="0" w:color="auto"/>
            </w:tcBorders>
          </w:tcPr>
          <w:p w14:paraId="0587E030" w14:textId="0DE8959B" w:rsidR="00F051CC" w:rsidRPr="00052667" w:rsidDel="00FD738A" w:rsidRDefault="00F051CC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  <w:tcBorders>
              <w:top w:val="double" w:sz="4" w:space="0" w:color="auto"/>
              <w:bottom w:val="double" w:sz="4" w:space="0" w:color="auto"/>
            </w:tcBorders>
          </w:tcPr>
          <w:p w14:paraId="48B052ED" w14:textId="4F1A6321" w:rsidR="00F051CC" w:rsidDel="00FD738A" w:rsidRDefault="00F051CC" w:rsidP="00F051CC">
            <w:pPr>
              <w:pStyle w:val="TableText"/>
            </w:pPr>
            <w:r>
              <w:t>3-165</w:t>
            </w:r>
          </w:p>
        </w:tc>
      </w:tr>
      <w:tr w:rsidR="002D6038" w:rsidRPr="009E398A" w14:paraId="061AACAA" w14:textId="77777777" w:rsidTr="00DB58CB">
        <w:trPr>
          <w:trHeight w:val="288"/>
        </w:trPr>
        <w:tc>
          <w:tcPr>
            <w:tcW w:w="1335" w:type="dxa"/>
            <w:vMerge w:val="restart"/>
            <w:tcBorders>
              <w:top w:val="double" w:sz="4" w:space="0" w:color="auto"/>
            </w:tcBorders>
          </w:tcPr>
          <w:p w14:paraId="5D5073FE" w14:textId="3E9DF800" w:rsidR="002D6038" w:rsidRPr="005C412F" w:rsidRDefault="002D6038" w:rsidP="00F051CC">
            <w:pPr>
              <w:pStyle w:val="TableText"/>
            </w:pPr>
            <w:r w:rsidRPr="005C412F">
              <w:lastRenderedPageBreak/>
              <w:t>Appendix D.</w:t>
            </w:r>
          </w:p>
        </w:tc>
        <w:tc>
          <w:tcPr>
            <w:tcW w:w="1116" w:type="dxa"/>
            <w:vMerge w:val="restart"/>
            <w:tcBorders>
              <w:top w:val="double" w:sz="4" w:space="0" w:color="auto"/>
            </w:tcBorders>
          </w:tcPr>
          <w:p w14:paraId="727EBA7A" w14:textId="70D6F8A3" w:rsidR="002D6038" w:rsidRPr="005C412F" w:rsidRDefault="002D6038" w:rsidP="00F051CC">
            <w:pPr>
              <w:pStyle w:val="TableText"/>
            </w:pPr>
            <w:r w:rsidRPr="005C412F">
              <w:t>Definitions</w:t>
            </w:r>
          </w:p>
        </w:tc>
        <w:tc>
          <w:tcPr>
            <w:tcW w:w="1497" w:type="dxa"/>
            <w:tcBorders>
              <w:top w:val="double" w:sz="4" w:space="0" w:color="auto"/>
              <w:bottom w:val="single" w:sz="6" w:space="0" w:color="auto"/>
            </w:tcBorders>
          </w:tcPr>
          <w:p w14:paraId="02C4C70C" w14:textId="33EF2E16" w:rsidR="002D6038" w:rsidRPr="005C412F" w:rsidRDefault="002D6038" w:rsidP="00F051CC">
            <w:pPr>
              <w:pStyle w:val="TableText"/>
            </w:pPr>
            <w:r>
              <w:t>SCL</w:t>
            </w:r>
            <w:r>
              <w:noBreakHyphen/>
              <w:t>23.3</w:t>
            </w:r>
          </w:p>
        </w:tc>
        <w:tc>
          <w:tcPr>
            <w:tcW w:w="3092" w:type="dxa"/>
            <w:tcBorders>
              <w:top w:val="double" w:sz="4" w:space="0" w:color="auto"/>
              <w:bottom w:val="single" w:sz="6" w:space="0" w:color="auto"/>
            </w:tcBorders>
          </w:tcPr>
          <w:p w14:paraId="5214BA0D" w14:textId="72A6714A" w:rsidR="002D6038" w:rsidRPr="00241D29" w:rsidRDefault="002D6038" w:rsidP="00F051CC">
            <w:pPr>
              <w:pStyle w:val="TableText"/>
            </w:pPr>
            <w:r w:rsidRPr="00241D29">
              <w:t>auxiliary indication</w:t>
            </w:r>
          </w:p>
        </w:tc>
        <w:tc>
          <w:tcPr>
            <w:tcW w:w="1514" w:type="dxa"/>
            <w:tcBorders>
              <w:top w:val="double" w:sz="4" w:space="0" w:color="auto"/>
              <w:bottom w:val="single" w:sz="6" w:space="0" w:color="auto"/>
            </w:tcBorders>
          </w:tcPr>
          <w:p w14:paraId="00326264" w14:textId="76550B22" w:rsidR="002D6038" w:rsidRPr="005C412F" w:rsidRDefault="002D6038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  <w:tcBorders>
              <w:top w:val="double" w:sz="4" w:space="0" w:color="auto"/>
              <w:bottom w:val="single" w:sz="6" w:space="0" w:color="auto"/>
            </w:tcBorders>
          </w:tcPr>
          <w:p w14:paraId="27F53C65" w14:textId="2A1048A1" w:rsidR="002D6038" w:rsidRPr="005C412F" w:rsidRDefault="002D6038" w:rsidP="00F051CC">
            <w:pPr>
              <w:pStyle w:val="TableText"/>
            </w:pPr>
            <w:r>
              <w:t>D</w:t>
            </w:r>
            <w:r>
              <w:noBreakHyphen/>
              <w:t>9</w:t>
            </w:r>
          </w:p>
        </w:tc>
      </w:tr>
      <w:tr w:rsidR="002D6038" w:rsidRPr="009E398A" w14:paraId="25DB5615" w14:textId="77777777" w:rsidTr="00DB58CB">
        <w:trPr>
          <w:trHeight w:val="288"/>
        </w:trPr>
        <w:tc>
          <w:tcPr>
            <w:tcW w:w="1335" w:type="dxa"/>
            <w:vMerge/>
          </w:tcPr>
          <w:p w14:paraId="27F5E2E4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1F0E0D10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497" w:type="dxa"/>
            <w:tcBorders>
              <w:top w:val="single" w:sz="6" w:space="0" w:color="auto"/>
            </w:tcBorders>
          </w:tcPr>
          <w:p w14:paraId="7917D62E" w14:textId="197BD48E" w:rsidR="002D6038" w:rsidRPr="005C412F" w:rsidDel="00303F77" w:rsidRDefault="002D6038" w:rsidP="00F051CC">
            <w:pPr>
              <w:pStyle w:val="TableText"/>
            </w:pPr>
            <w:r>
              <w:t>OTH-24.2</w:t>
            </w:r>
          </w:p>
        </w:tc>
        <w:tc>
          <w:tcPr>
            <w:tcW w:w="3092" w:type="dxa"/>
            <w:tcBorders>
              <w:top w:val="single" w:sz="6" w:space="0" w:color="auto"/>
            </w:tcBorders>
          </w:tcPr>
          <w:p w14:paraId="2280ABD5" w14:textId="3CDD2BBE" w:rsidR="002D6038" w:rsidRPr="00241D29" w:rsidDel="00303F77" w:rsidRDefault="002D6038" w:rsidP="00F051CC">
            <w:pPr>
              <w:pStyle w:val="TableText"/>
            </w:pPr>
            <w:r w:rsidRPr="00241D29">
              <w:t>Certificate of Conformance (CC)</w:t>
            </w:r>
          </w:p>
        </w:tc>
        <w:tc>
          <w:tcPr>
            <w:tcW w:w="1514" w:type="dxa"/>
            <w:tcBorders>
              <w:top w:val="single" w:sz="6" w:space="0" w:color="auto"/>
            </w:tcBorders>
          </w:tcPr>
          <w:p w14:paraId="3D4CCD71" w14:textId="7BC76A1A" w:rsidR="002D6038" w:rsidRPr="005C412F" w:rsidDel="00303F77" w:rsidRDefault="002D6038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  <w:tcBorders>
              <w:top w:val="single" w:sz="6" w:space="0" w:color="auto"/>
            </w:tcBorders>
          </w:tcPr>
          <w:p w14:paraId="46723155" w14:textId="5EC7D00D" w:rsidR="002D6038" w:rsidDel="00303F77" w:rsidRDefault="002D6038" w:rsidP="00F051CC">
            <w:pPr>
              <w:pStyle w:val="TableText"/>
            </w:pPr>
            <w:r>
              <w:t>D-11</w:t>
            </w:r>
          </w:p>
        </w:tc>
      </w:tr>
      <w:tr w:rsidR="002D6038" w:rsidRPr="009E398A" w14:paraId="5513D8B7" w14:textId="77777777" w:rsidTr="00B0772F">
        <w:trPr>
          <w:trHeight w:val="288"/>
        </w:trPr>
        <w:tc>
          <w:tcPr>
            <w:tcW w:w="1335" w:type="dxa"/>
            <w:vMerge/>
          </w:tcPr>
          <w:p w14:paraId="485E9993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70366F7F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497" w:type="dxa"/>
          </w:tcPr>
          <w:p w14:paraId="736045D5" w14:textId="6E72F5B1" w:rsidR="002D6038" w:rsidRPr="005C412F" w:rsidRDefault="002D6038" w:rsidP="00F051CC">
            <w:pPr>
              <w:pStyle w:val="TableText"/>
            </w:pPr>
            <w:r>
              <w:t>SCL-23.3</w:t>
            </w:r>
          </w:p>
        </w:tc>
        <w:tc>
          <w:tcPr>
            <w:tcW w:w="3092" w:type="dxa"/>
          </w:tcPr>
          <w:p w14:paraId="4F63EF65" w14:textId="751450BA" w:rsidR="002D6038" w:rsidRPr="00241D29" w:rsidRDefault="002D6038" w:rsidP="00F051CC">
            <w:pPr>
              <w:pStyle w:val="TableText"/>
            </w:pPr>
            <w:r w:rsidRPr="00241D29">
              <w:t>extended display-mode</w:t>
            </w:r>
          </w:p>
        </w:tc>
        <w:tc>
          <w:tcPr>
            <w:tcW w:w="1514" w:type="dxa"/>
          </w:tcPr>
          <w:p w14:paraId="47E3C8A3" w14:textId="2FC52282" w:rsidR="002D6038" w:rsidRPr="005C412F" w:rsidRDefault="002D6038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0894F1FB" w14:textId="3FE1755D" w:rsidR="002D6038" w:rsidRPr="005C412F" w:rsidRDefault="002D6038" w:rsidP="00F051CC">
            <w:pPr>
              <w:pStyle w:val="TableText"/>
            </w:pPr>
            <w:r>
              <w:t>D</w:t>
            </w:r>
            <w:r>
              <w:noBreakHyphen/>
              <w:t>17</w:t>
            </w:r>
          </w:p>
        </w:tc>
      </w:tr>
      <w:tr w:rsidR="004259B6" w:rsidRPr="006A25AA" w14:paraId="13E6257A" w14:textId="77777777" w:rsidTr="00B0772F">
        <w:trPr>
          <w:trHeight w:val="288"/>
        </w:trPr>
        <w:tc>
          <w:tcPr>
            <w:tcW w:w="1335" w:type="dxa"/>
            <w:vMerge/>
          </w:tcPr>
          <w:p w14:paraId="0A22BA20" w14:textId="77777777" w:rsidR="004259B6" w:rsidRPr="005C412F" w:rsidRDefault="004259B6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714B0EB3" w14:textId="77777777" w:rsidR="004259B6" w:rsidRPr="005C412F" w:rsidRDefault="004259B6" w:rsidP="00F051CC">
            <w:pPr>
              <w:pStyle w:val="TableText"/>
            </w:pPr>
          </w:p>
        </w:tc>
        <w:tc>
          <w:tcPr>
            <w:tcW w:w="1497" w:type="dxa"/>
            <w:vMerge w:val="restart"/>
          </w:tcPr>
          <w:p w14:paraId="677FE841" w14:textId="44307EE5" w:rsidR="004259B6" w:rsidRPr="005C412F" w:rsidRDefault="004259B6" w:rsidP="00F051CC">
            <w:pPr>
              <w:pStyle w:val="TableText"/>
            </w:pPr>
            <w:r>
              <w:t>EVF-23.4</w:t>
            </w:r>
          </w:p>
        </w:tc>
        <w:tc>
          <w:tcPr>
            <w:tcW w:w="3092" w:type="dxa"/>
          </w:tcPr>
          <w:p w14:paraId="30FDEFF0" w14:textId="3ADCE5E1" w:rsidR="004259B6" w:rsidRDefault="004259B6" w:rsidP="00F051CC">
            <w:pPr>
              <w:pStyle w:val="TableText"/>
            </w:pPr>
            <w:r>
              <w:t>maximum current deliverable (MCD)</w:t>
            </w:r>
          </w:p>
        </w:tc>
        <w:tc>
          <w:tcPr>
            <w:tcW w:w="1514" w:type="dxa"/>
          </w:tcPr>
          <w:p w14:paraId="18EA9A5D" w14:textId="3D458BD8" w:rsidR="004259B6" w:rsidRDefault="004259B6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7B30A2E5" w14:textId="53BFAF11" w:rsidR="004259B6" w:rsidDel="00303F77" w:rsidRDefault="004259B6" w:rsidP="00F051CC">
            <w:pPr>
              <w:pStyle w:val="TableText"/>
            </w:pPr>
            <w:r>
              <w:t>D-22</w:t>
            </w:r>
          </w:p>
        </w:tc>
      </w:tr>
      <w:tr w:rsidR="004259B6" w:rsidRPr="006A25AA" w14:paraId="41FE5854" w14:textId="77777777" w:rsidTr="00B0772F">
        <w:trPr>
          <w:trHeight w:val="288"/>
        </w:trPr>
        <w:tc>
          <w:tcPr>
            <w:tcW w:w="1335" w:type="dxa"/>
            <w:vMerge/>
          </w:tcPr>
          <w:p w14:paraId="22471581" w14:textId="77777777" w:rsidR="004259B6" w:rsidRPr="005C412F" w:rsidRDefault="004259B6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1C10B4BB" w14:textId="77777777" w:rsidR="004259B6" w:rsidRPr="005C412F" w:rsidRDefault="004259B6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47F22C9F" w14:textId="77777777" w:rsidR="004259B6" w:rsidRPr="005C412F" w:rsidRDefault="004259B6" w:rsidP="00F051CC">
            <w:pPr>
              <w:pStyle w:val="TableText"/>
            </w:pPr>
          </w:p>
        </w:tc>
        <w:tc>
          <w:tcPr>
            <w:tcW w:w="3092" w:type="dxa"/>
          </w:tcPr>
          <w:p w14:paraId="30A69C91" w14:textId="4D757BD6" w:rsidR="004259B6" w:rsidRDefault="004259B6" w:rsidP="00F051CC">
            <w:pPr>
              <w:pStyle w:val="TableText"/>
            </w:pPr>
            <w:r>
              <w:t>maximum deliverable amperage (MDA)</w:t>
            </w:r>
          </w:p>
        </w:tc>
        <w:tc>
          <w:tcPr>
            <w:tcW w:w="1514" w:type="dxa"/>
          </w:tcPr>
          <w:p w14:paraId="02D12120" w14:textId="50913C03" w:rsidR="004259B6" w:rsidRDefault="004259B6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2BF06FD0" w14:textId="2FB38B4C" w:rsidR="004259B6" w:rsidDel="00303F77" w:rsidRDefault="004259B6" w:rsidP="00F051CC">
            <w:pPr>
              <w:pStyle w:val="TableText"/>
            </w:pPr>
            <w:r>
              <w:t>D-22</w:t>
            </w:r>
          </w:p>
        </w:tc>
      </w:tr>
      <w:tr w:rsidR="002D6038" w:rsidRPr="006A25AA" w14:paraId="5DC91D8F" w14:textId="77777777" w:rsidTr="00B0772F">
        <w:trPr>
          <w:trHeight w:val="288"/>
        </w:trPr>
        <w:tc>
          <w:tcPr>
            <w:tcW w:w="1335" w:type="dxa"/>
            <w:vMerge/>
          </w:tcPr>
          <w:p w14:paraId="273B82DF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31185A6B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497" w:type="dxa"/>
            <w:vMerge w:val="restart"/>
          </w:tcPr>
          <w:p w14:paraId="0E5189C6" w14:textId="762CEA38" w:rsidR="002D6038" w:rsidRPr="005C412F" w:rsidRDefault="002D6038" w:rsidP="00F051CC">
            <w:pPr>
              <w:pStyle w:val="TableText"/>
            </w:pPr>
            <w:r>
              <w:t>SCL-23.3</w:t>
            </w:r>
          </w:p>
        </w:tc>
        <w:tc>
          <w:tcPr>
            <w:tcW w:w="3092" w:type="dxa"/>
          </w:tcPr>
          <w:p w14:paraId="691F2EAB" w14:textId="51120311" w:rsidR="002D6038" w:rsidRPr="00241D29" w:rsidDel="00303F77" w:rsidRDefault="002D6038" w:rsidP="00F051CC">
            <w:pPr>
              <w:pStyle w:val="TableText"/>
            </w:pPr>
            <w:r w:rsidRPr="00241D29">
              <w:t>n</w:t>
            </w:r>
            <w:r w:rsidRPr="00241D29">
              <w:rPr>
                <w:vertAlign w:val="subscript"/>
              </w:rPr>
              <w:t>max</w:t>
            </w:r>
            <w:r w:rsidRPr="00241D29">
              <w:t xml:space="preserve"> (maximum number of scale divisions)</w:t>
            </w:r>
          </w:p>
        </w:tc>
        <w:tc>
          <w:tcPr>
            <w:tcW w:w="1514" w:type="dxa"/>
          </w:tcPr>
          <w:p w14:paraId="6C4E49BC" w14:textId="6D39D4F5" w:rsidR="002D6038" w:rsidRPr="005C412F" w:rsidDel="00303F77" w:rsidRDefault="002D6038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126F958E" w14:textId="5CD941CF" w:rsidR="002D6038" w:rsidDel="00303F77" w:rsidRDefault="002D6038" w:rsidP="00F051CC">
            <w:pPr>
              <w:pStyle w:val="TableText"/>
            </w:pPr>
            <w:r>
              <w:t>D-25</w:t>
            </w:r>
          </w:p>
        </w:tc>
      </w:tr>
      <w:tr w:rsidR="002D6038" w:rsidRPr="006A25AA" w14:paraId="080EC5B8" w14:textId="77777777" w:rsidTr="00B0772F">
        <w:trPr>
          <w:trHeight w:val="188"/>
        </w:trPr>
        <w:tc>
          <w:tcPr>
            <w:tcW w:w="1335" w:type="dxa"/>
            <w:vMerge/>
          </w:tcPr>
          <w:p w14:paraId="756DB699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0D030EC9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495AEA98" w14:textId="4B8023D2" w:rsidR="002D6038" w:rsidRPr="005C412F" w:rsidRDefault="002D6038" w:rsidP="00F051CC">
            <w:pPr>
              <w:pStyle w:val="TableText"/>
            </w:pPr>
          </w:p>
        </w:tc>
        <w:tc>
          <w:tcPr>
            <w:tcW w:w="3092" w:type="dxa"/>
          </w:tcPr>
          <w:p w14:paraId="5D7A5F74" w14:textId="199CCDA1" w:rsidR="002D6038" w:rsidRPr="00241D29" w:rsidRDefault="002D6038" w:rsidP="00F051CC">
            <w:pPr>
              <w:pStyle w:val="TableText"/>
            </w:pPr>
            <w:r w:rsidRPr="00241D29">
              <w:t>n</w:t>
            </w:r>
            <w:r w:rsidRPr="00241D29">
              <w:rPr>
                <w:vertAlign w:val="subscript"/>
              </w:rPr>
              <w:t>max</w:t>
            </w:r>
            <w:r w:rsidRPr="00241D29">
              <w:t xml:space="preserve"> (maximum number of verification scale intervals)</w:t>
            </w:r>
          </w:p>
        </w:tc>
        <w:tc>
          <w:tcPr>
            <w:tcW w:w="1514" w:type="dxa"/>
          </w:tcPr>
          <w:p w14:paraId="7441C056" w14:textId="2F894C4A" w:rsidR="002D6038" w:rsidRPr="005C412F" w:rsidRDefault="002D6038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3B9CC3C2" w14:textId="2EE965FE" w:rsidR="002D6038" w:rsidRPr="005C412F" w:rsidRDefault="002D6038" w:rsidP="00F051CC">
            <w:pPr>
              <w:pStyle w:val="TableText"/>
            </w:pPr>
            <w:r>
              <w:t>D</w:t>
            </w:r>
            <w:r>
              <w:noBreakHyphen/>
              <w:t>25</w:t>
            </w:r>
          </w:p>
        </w:tc>
      </w:tr>
      <w:tr w:rsidR="002D6038" w:rsidRPr="006A25AA" w14:paraId="2B7AB552" w14:textId="77777777" w:rsidTr="00B0772F">
        <w:trPr>
          <w:trHeight w:val="187"/>
        </w:trPr>
        <w:tc>
          <w:tcPr>
            <w:tcW w:w="1335" w:type="dxa"/>
            <w:vMerge/>
          </w:tcPr>
          <w:p w14:paraId="36EB4E76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7C2DE1C6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497" w:type="dxa"/>
          </w:tcPr>
          <w:p w14:paraId="073B7221" w14:textId="21C4E860" w:rsidR="002D6038" w:rsidRPr="005C412F" w:rsidRDefault="002D6038" w:rsidP="00F051CC">
            <w:pPr>
              <w:pStyle w:val="TableText"/>
            </w:pPr>
            <w:r>
              <w:t>OTH-24.2</w:t>
            </w:r>
          </w:p>
        </w:tc>
        <w:tc>
          <w:tcPr>
            <w:tcW w:w="3092" w:type="dxa"/>
          </w:tcPr>
          <w:p w14:paraId="7B9EDCC3" w14:textId="58954703" w:rsidR="002D6038" w:rsidRPr="00241D29" w:rsidDel="00303F77" w:rsidRDefault="002D6038" w:rsidP="00F051CC">
            <w:pPr>
              <w:pStyle w:val="TableText"/>
            </w:pPr>
            <w:r w:rsidRPr="00241D29">
              <w:t>National Type Evaluation Program (NTEP)</w:t>
            </w:r>
          </w:p>
        </w:tc>
        <w:tc>
          <w:tcPr>
            <w:tcW w:w="1514" w:type="dxa"/>
          </w:tcPr>
          <w:p w14:paraId="18882738" w14:textId="42E02958" w:rsidR="002D6038" w:rsidRPr="005C412F" w:rsidDel="00303F77" w:rsidRDefault="002D6038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0E95FF95" w14:textId="16B95940" w:rsidR="002D6038" w:rsidRPr="005C412F" w:rsidDel="00303F77" w:rsidRDefault="002D6038" w:rsidP="00F051CC">
            <w:pPr>
              <w:pStyle w:val="TableText"/>
            </w:pPr>
            <w:r>
              <w:t>D-25</w:t>
            </w:r>
          </w:p>
        </w:tc>
      </w:tr>
      <w:tr w:rsidR="002D6038" w:rsidRPr="006A25AA" w14:paraId="6EB003CD" w14:textId="77777777" w:rsidTr="00B0772F">
        <w:trPr>
          <w:trHeight w:val="288"/>
        </w:trPr>
        <w:tc>
          <w:tcPr>
            <w:tcW w:w="1335" w:type="dxa"/>
            <w:vMerge/>
          </w:tcPr>
          <w:p w14:paraId="284B73EB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71AABEF5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497" w:type="dxa"/>
            <w:vMerge w:val="restart"/>
          </w:tcPr>
          <w:p w14:paraId="3E6CACDF" w14:textId="3EC9A70A" w:rsidR="002D6038" w:rsidRPr="005C412F" w:rsidRDefault="002D6038" w:rsidP="00F051CC">
            <w:pPr>
              <w:pStyle w:val="TableText"/>
            </w:pPr>
            <w:r>
              <w:t>SCL-23.3</w:t>
            </w:r>
          </w:p>
        </w:tc>
        <w:tc>
          <w:tcPr>
            <w:tcW w:w="3092" w:type="dxa"/>
          </w:tcPr>
          <w:p w14:paraId="6A30C831" w14:textId="4ECB6820" w:rsidR="002D6038" w:rsidRPr="00241D29" w:rsidDel="00303F77" w:rsidRDefault="002D6038" w:rsidP="00F051CC">
            <w:pPr>
              <w:pStyle w:val="TableText"/>
            </w:pPr>
            <w:r w:rsidRPr="00241D29">
              <w:t>scale division, number of (n)</w:t>
            </w:r>
          </w:p>
        </w:tc>
        <w:tc>
          <w:tcPr>
            <w:tcW w:w="1514" w:type="dxa"/>
          </w:tcPr>
          <w:p w14:paraId="6C7CF031" w14:textId="7FA5EB4A" w:rsidR="002D6038" w:rsidRPr="005410E0" w:rsidDel="00303F77" w:rsidRDefault="002D6038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10177353" w14:textId="151FF4DB" w:rsidR="002D6038" w:rsidRPr="005410E0" w:rsidDel="00303F77" w:rsidRDefault="002D6038" w:rsidP="00F051CC">
            <w:pPr>
              <w:pStyle w:val="TableText"/>
            </w:pPr>
            <w:r>
              <w:t>D-31</w:t>
            </w:r>
          </w:p>
        </w:tc>
      </w:tr>
      <w:tr w:rsidR="002D6038" w:rsidRPr="006A25AA" w14:paraId="6097F2DA" w14:textId="77777777" w:rsidTr="00B0772F">
        <w:trPr>
          <w:trHeight w:val="288"/>
        </w:trPr>
        <w:tc>
          <w:tcPr>
            <w:tcW w:w="1335" w:type="dxa"/>
            <w:vMerge/>
          </w:tcPr>
          <w:p w14:paraId="782A18BC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0203D8E4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497" w:type="dxa"/>
            <w:vMerge/>
          </w:tcPr>
          <w:p w14:paraId="68A44837" w14:textId="02EC7F99" w:rsidR="002D6038" w:rsidRPr="005C412F" w:rsidRDefault="002D6038" w:rsidP="00F051CC">
            <w:pPr>
              <w:pStyle w:val="TableText"/>
            </w:pPr>
          </w:p>
        </w:tc>
        <w:tc>
          <w:tcPr>
            <w:tcW w:w="3092" w:type="dxa"/>
          </w:tcPr>
          <w:p w14:paraId="01735854" w14:textId="3B400FBE" w:rsidR="002D6038" w:rsidRPr="00241D29" w:rsidRDefault="002D6038" w:rsidP="00F051CC">
            <w:pPr>
              <w:pStyle w:val="TableText"/>
            </w:pPr>
            <w:r w:rsidRPr="00241D29">
              <w:t>verification scale division, value of (e)</w:t>
            </w:r>
          </w:p>
        </w:tc>
        <w:tc>
          <w:tcPr>
            <w:tcW w:w="1514" w:type="dxa"/>
          </w:tcPr>
          <w:p w14:paraId="411039AD" w14:textId="23A8B5E8" w:rsidR="002D6038" w:rsidRPr="005C412F" w:rsidRDefault="002D6038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26816D4E" w14:textId="20054171" w:rsidR="002D6038" w:rsidRPr="005C412F" w:rsidRDefault="002D6038" w:rsidP="00F051CC">
            <w:pPr>
              <w:pStyle w:val="TableText"/>
            </w:pPr>
            <w:r>
              <w:t>D</w:t>
            </w:r>
            <w:r>
              <w:noBreakHyphen/>
              <w:t>37</w:t>
            </w:r>
          </w:p>
        </w:tc>
      </w:tr>
      <w:tr w:rsidR="002D6038" w:rsidRPr="006A25AA" w14:paraId="171351DB" w14:textId="77777777" w:rsidTr="00DB58CB">
        <w:trPr>
          <w:trHeight w:val="288"/>
        </w:trPr>
        <w:tc>
          <w:tcPr>
            <w:tcW w:w="1335" w:type="dxa"/>
            <w:vMerge/>
          </w:tcPr>
          <w:p w14:paraId="2F098E24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1C9ED718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497" w:type="dxa"/>
            <w:vMerge/>
            <w:tcBorders>
              <w:bottom w:val="double" w:sz="4" w:space="0" w:color="auto"/>
            </w:tcBorders>
          </w:tcPr>
          <w:p w14:paraId="14AE694C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3092" w:type="dxa"/>
          </w:tcPr>
          <w:p w14:paraId="020A3738" w14:textId="39DF710E" w:rsidR="002D6038" w:rsidRPr="00241D29" w:rsidDel="00303F77" w:rsidRDefault="002D6038" w:rsidP="00F051CC">
            <w:pPr>
              <w:pStyle w:val="TableText"/>
            </w:pPr>
            <w:r w:rsidRPr="00241D29">
              <w:t>verification scale interval, number of (n)</w:t>
            </w:r>
          </w:p>
        </w:tc>
        <w:tc>
          <w:tcPr>
            <w:tcW w:w="1514" w:type="dxa"/>
          </w:tcPr>
          <w:p w14:paraId="5CF51212" w14:textId="1C7126B3" w:rsidR="002D6038" w:rsidRPr="005410E0" w:rsidDel="00303F77" w:rsidRDefault="002D6038" w:rsidP="00F051CC">
            <w:pPr>
              <w:pStyle w:val="TableText"/>
            </w:pPr>
            <w:r>
              <w:t>Added</w:t>
            </w:r>
          </w:p>
        </w:tc>
        <w:tc>
          <w:tcPr>
            <w:tcW w:w="881" w:type="dxa"/>
          </w:tcPr>
          <w:p w14:paraId="40C31542" w14:textId="6A78238F" w:rsidR="002D6038" w:rsidRPr="005410E0" w:rsidDel="00303F77" w:rsidRDefault="002D6038" w:rsidP="00F051CC">
            <w:pPr>
              <w:pStyle w:val="TableText"/>
            </w:pPr>
            <w:r>
              <w:t>D</w:t>
            </w:r>
            <w:r>
              <w:noBreakHyphen/>
              <w:t>37</w:t>
            </w:r>
          </w:p>
        </w:tc>
      </w:tr>
      <w:tr w:rsidR="002D6038" w:rsidRPr="006A25AA" w14:paraId="216828B0" w14:textId="77777777" w:rsidTr="00DB58CB">
        <w:trPr>
          <w:trHeight w:val="288"/>
        </w:trPr>
        <w:tc>
          <w:tcPr>
            <w:tcW w:w="1335" w:type="dxa"/>
            <w:vMerge/>
          </w:tcPr>
          <w:p w14:paraId="55E28977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116" w:type="dxa"/>
            <w:vMerge/>
          </w:tcPr>
          <w:p w14:paraId="6EC08108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1497" w:type="dxa"/>
            <w:vMerge/>
            <w:tcBorders>
              <w:top w:val="double" w:sz="4" w:space="0" w:color="auto"/>
            </w:tcBorders>
          </w:tcPr>
          <w:p w14:paraId="6A22F1D6" w14:textId="77777777" w:rsidR="002D6038" w:rsidRPr="005C412F" w:rsidRDefault="002D6038" w:rsidP="00F051CC">
            <w:pPr>
              <w:pStyle w:val="TableText"/>
            </w:pPr>
          </w:p>
        </w:tc>
        <w:tc>
          <w:tcPr>
            <w:tcW w:w="3092" w:type="dxa"/>
          </w:tcPr>
          <w:p w14:paraId="59A4882A" w14:textId="52F4FB40" w:rsidR="002D6038" w:rsidRPr="00241D29" w:rsidDel="00303F77" w:rsidRDefault="002D6038" w:rsidP="00F051CC">
            <w:pPr>
              <w:pStyle w:val="TableText"/>
            </w:pPr>
            <w:r w:rsidRPr="00241D29">
              <w:t>weight classifier</w:t>
            </w:r>
          </w:p>
        </w:tc>
        <w:tc>
          <w:tcPr>
            <w:tcW w:w="1514" w:type="dxa"/>
          </w:tcPr>
          <w:p w14:paraId="1808A2E7" w14:textId="5B324AE4" w:rsidR="002D6038" w:rsidRPr="005410E0" w:rsidDel="00303F77" w:rsidRDefault="002D6038" w:rsidP="00F051CC">
            <w:pPr>
              <w:pStyle w:val="TableText"/>
            </w:pPr>
            <w:r>
              <w:t>Amended</w:t>
            </w:r>
          </w:p>
        </w:tc>
        <w:tc>
          <w:tcPr>
            <w:tcW w:w="881" w:type="dxa"/>
          </w:tcPr>
          <w:p w14:paraId="1E5E441F" w14:textId="51084B56" w:rsidR="002D6038" w:rsidRPr="005410E0" w:rsidDel="00303F77" w:rsidRDefault="002D6038" w:rsidP="00F051CC">
            <w:pPr>
              <w:pStyle w:val="TableText"/>
            </w:pPr>
            <w:r>
              <w:t>D</w:t>
            </w:r>
            <w:r>
              <w:noBreakHyphen/>
              <w:t>38</w:t>
            </w:r>
          </w:p>
        </w:tc>
      </w:tr>
    </w:tbl>
    <w:p w14:paraId="635DD8DC" w14:textId="00FFC6E2" w:rsidR="00A105B4" w:rsidRPr="000B0E75" w:rsidRDefault="00BC0C0C" w:rsidP="000B0E75">
      <w:pPr>
        <w:pStyle w:val="Heading1"/>
        <w:numPr>
          <w:ilvl w:val="0"/>
          <w:numId w:val="0"/>
        </w:numPr>
        <w:spacing w:before="0" w:after="240"/>
        <w:jc w:val="center"/>
      </w:pPr>
      <w:r>
        <w:br w:type="page"/>
      </w:r>
      <w:r w:rsidR="003E2B79">
        <w:lastRenderedPageBreak/>
        <w:t>202</w:t>
      </w:r>
      <w:r w:rsidR="00873876">
        <w:t>4</w:t>
      </w:r>
      <w:r w:rsidR="003E2B79">
        <w:t xml:space="preserve"> </w:t>
      </w:r>
      <w:r w:rsidR="005F518D" w:rsidRPr="00310031">
        <w:t>Editorial Changes</w:t>
      </w:r>
    </w:p>
    <w:tbl>
      <w:tblPr>
        <w:tblStyle w:val="TableGrid"/>
        <w:tblpPr w:leftFromText="180" w:rightFromText="180" w:vertAnchor="text" w:tblpXSpec="center" w:tblpY="1"/>
        <w:tblOverlap w:val="never"/>
        <w:tblW w:w="9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2018 Editorial Changes"/>
        <w:tblDescription w:val="List of editorial changes made to NIST Handbook 44"/>
      </w:tblPr>
      <w:tblGrid>
        <w:gridCol w:w="1335"/>
        <w:gridCol w:w="1509"/>
        <w:gridCol w:w="1678"/>
        <w:gridCol w:w="4387"/>
        <w:gridCol w:w="723"/>
      </w:tblGrid>
      <w:tr w:rsidR="001F3053" w:rsidRPr="00E57B40" w14:paraId="0292F63C" w14:textId="77777777" w:rsidTr="00A022B0">
        <w:trPr>
          <w:trHeight w:val="288"/>
          <w:tblHeader/>
        </w:trPr>
        <w:tc>
          <w:tcPr>
            <w:tcW w:w="1335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37E396E" w14:textId="785A2262" w:rsidR="001F3053" w:rsidRPr="00F051CC" w:rsidRDefault="001F3053" w:rsidP="00310031">
            <w:pPr>
              <w:pStyle w:val="TableHeaderCtrB"/>
              <w:rPr>
                <w:sz w:val="22"/>
                <w:szCs w:val="22"/>
              </w:rPr>
            </w:pPr>
            <w:r w:rsidRPr="00F051CC">
              <w:rPr>
                <w:sz w:val="22"/>
                <w:szCs w:val="22"/>
              </w:rPr>
              <w:t>S</w:t>
            </w:r>
            <w:r w:rsidR="00310031" w:rsidRPr="00F051CC">
              <w:rPr>
                <w:sz w:val="22"/>
                <w:szCs w:val="22"/>
              </w:rPr>
              <w:t>ection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6E2818" w14:textId="75EC7E57" w:rsidR="001F3053" w:rsidRPr="00F051CC" w:rsidRDefault="00310031" w:rsidP="00310031">
            <w:pPr>
              <w:pStyle w:val="TableHeaderCtrB"/>
              <w:rPr>
                <w:sz w:val="22"/>
                <w:szCs w:val="22"/>
              </w:rPr>
            </w:pPr>
            <w:r w:rsidRPr="00F051CC">
              <w:rPr>
                <w:sz w:val="22"/>
                <w:szCs w:val="22"/>
              </w:rPr>
              <w:t>Code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051994" w14:textId="345F7CB0" w:rsidR="001F3053" w:rsidRPr="00F051CC" w:rsidRDefault="00310031" w:rsidP="00310031">
            <w:pPr>
              <w:pStyle w:val="TableHeaderCtrB"/>
              <w:rPr>
                <w:sz w:val="22"/>
                <w:szCs w:val="22"/>
              </w:rPr>
            </w:pPr>
            <w:r w:rsidRPr="00F051CC">
              <w:rPr>
                <w:sz w:val="22"/>
                <w:szCs w:val="22"/>
              </w:rPr>
              <w:t>Paragraph</w:t>
            </w:r>
          </w:p>
        </w:tc>
        <w:tc>
          <w:tcPr>
            <w:tcW w:w="43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3B31C28" w14:textId="25ADC7E9" w:rsidR="001F3053" w:rsidRPr="00F051CC" w:rsidRDefault="00310031" w:rsidP="00310031">
            <w:pPr>
              <w:pStyle w:val="TableHeaderCtrB"/>
              <w:rPr>
                <w:sz w:val="22"/>
                <w:szCs w:val="22"/>
              </w:rPr>
            </w:pPr>
            <w:r w:rsidRPr="00F051CC">
              <w:rPr>
                <w:sz w:val="22"/>
                <w:szCs w:val="22"/>
              </w:rPr>
              <w:t>Action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494BF8C2" w14:textId="0A7B6788" w:rsidR="001F3053" w:rsidRPr="00F051CC" w:rsidRDefault="00310031" w:rsidP="00310031">
            <w:pPr>
              <w:pStyle w:val="TableHeaderCtrB"/>
              <w:rPr>
                <w:sz w:val="22"/>
                <w:szCs w:val="22"/>
              </w:rPr>
            </w:pPr>
            <w:r w:rsidRPr="00F051CC">
              <w:rPr>
                <w:sz w:val="22"/>
                <w:szCs w:val="22"/>
              </w:rPr>
              <w:t>Page</w:t>
            </w:r>
          </w:p>
        </w:tc>
      </w:tr>
      <w:tr w:rsidR="00BB6D88" w:rsidRPr="00E57B40" w14:paraId="2C87AF62" w14:textId="77777777" w:rsidTr="00A022B0">
        <w:trPr>
          <w:trHeight w:val="288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7AF334" w14:textId="7405F11D" w:rsidR="00BB6D88" w:rsidRDefault="00BB6D88" w:rsidP="001133EA">
            <w:pPr>
              <w:pStyle w:val="TableText"/>
            </w:pPr>
            <w:r>
              <w:t>Introduction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B688" w14:textId="23AA5E1F" w:rsidR="00BB6D88" w:rsidRDefault="00BB6D88" w:rsidP="001133EA">
            <w:pPr>
              <w:pStyle w:val="TableText"/>
            </w:pPr>
            <w:r>
              <w:t>D. System of Paragraph Designation</w:t>
            </w:r>
          </w:p>
        </w:tc>
        <w:tc>
          <w:tcPr>
            <w:tcW w:w="16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526D" w14:textId="28E8CD92" w:rsidR="00BB6D88" w:rsidRDefault="00BB6D88" w:rsidP="001133EA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 xml:space="preserve">Numerical Designation Example </w:t>
            </w:r>
          </w:p>
        </w:tc>
        <w:tc>
          <w:tcPr>
            <w:tcW w:w="4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0355" w14:textId="14DAD721" w:rsidR="00BB6D88" w:rsidRDefault="00944EF0" w:rsidP="00E065C6">
            <w:pPr>
              <w:pStyle w:val="TableText"/>
              <w:rPr>
                <w:bCs/>
              </w:rPr>
            </w:pPr>
            <w:r>
              <w:rPr>
                <w:bCs/>
              </w:rPr>
              <w:t xml:space="preserve">Corrected example to reflect new paragraph name in Section 2.20.: </w:t>
            </w:r>
            <w:r w:rsidR="00BB6D88" w:rsidRPr="00BB6D88">
              <w:rPr>
                <w:bCs/>
              </w:rPr>
              <w:t xml:space="preserve">S.1.2.  Value of Scale </w:t>
            </w:r>
            <w:r w:rsidR="00BB6D88">
              <w:rPr>
                <w:b/>
                <w:strike/>
              </w:rPr>
              <w:t xml:space="preserve">Division </w:t>
            </w:r>
            <w:r w:rsidR="00BB6D88" w:rsidRPr="00BB6D88">
              <w:rPr>
                <w:bCs/>
              </w:rPr>
              <w:t>Units.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33E67E4A" w14:textId="742DF89B" w:rsidR="00BB6D88" w:rsidRDefault="00BB6D88" w:rsidP="001133EA">
            <w:pPr>
              <w:pStyle w:val="TableText"/>
              <w:jc w:val="center"/>
            </w:pPr>
            <w:r>
              <w:t>2</w:t>
            </w:r>
          </w:p>
        </w:tc>
      </w:tr>
      <w:tr w:rsidR="00E065C6" w:rsidRPr="00E57B40" w14:paraId="5ABB3198" w14:textId="77777777" w:rsidTr="00A022B0">
        <w:trPr>
          <w:trHeight w:val="288"/>
        </w:trPr>
        <w:tc>
          <w:tcPr>
            <w:tcW w:w="13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FBD6C0" w14:textId="08937D50" w:rsidR="00E065C6" w:rsidRDefault="00E065C6" w:rsidP="001133EA">
            <w:pPr>
              <w:pStyle w:val="TableText"/>
            </w:pPr>
            <w:r>
              <w:t>2.20.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1DE" w14:textId="7B0A8EFA" w:rsidR="00E065C6" w:rsidRDefault="00E065C6" w:rsidP="001133EA">
            <w:pPr>
              <w:pStyle w:val="TableText"/>
            </w:pPr>
            <w:r>
              <w:t>Scales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AB60" w14:textId="77C98D07" w:rsidR="00E065C6" w:rsidRDefault="00E065C6" w:rsidP="001133EA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S.1.8.2.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77E2" w14:textId="6953E177" w:rsidR="00E065C6" w:rsidRPr="001133EA" w:rsidRDefault="00F1691A" w:rsidP="002D5E77">
            <w:pPr>
              <w:pStyle w:val="TableText"/>
              <w:rPr>
                <w:bCs/>
              </w:rPr>
            </w:pPr>
            <w:bookmarkStart w:id="0" w:name="_Hlk178376698"/>
            <w:r>
              <w:rPr>
                <w:bCs/>
              </w:rPr>
              <w:t>Re</w:t>
            </w:r>
            <w:r w:rsidR="00E065C6">
              <w:rPr>
                <w:bCs/>
              </w:rPr>
              <w:t xml:space="preserve">ference </w:t>
            </w:r>
            <w:r>
              <w:rPr>
                <w:bCs/>
              </w:rPr>
              <w:t xml:space="preserve">to S.1.8.2. corrected to S.1.8.3. </w:t>
            </w:r>
            <w:bookmarkEnd w:id="0"/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881C87" w14:textId="3BD46831" w:rsidR="00E065C6" w:rsidRDefault="003651F0" w:rsidP="001133EA">
            <w:pPr>
              <w:pStyle w:val="TableText"/>
              <w:jc w:val="center"/>
            </w:pPr>
            <w:r>
              <w:t>2-14</w:t>
            </w:r>
          </w:p>
        </w:tc>
      </w:tr>
      <w:tr w:rsidR="003651F0" w:rsidRPr="00E57B40" w14:paraId="4217AEEB" w14:textId="77777777" w:rsidTr="00A022B0">
        <w:trPr>
          <w:trHeight w:val="288"/>
        </w:trPr>
        <w:tc>
          <w:tcPr>
            <w:tcW w:w="13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3C6CFF" w14:textId="1C7C3D08" w:rsidR="003651F0" w:rsidRDefault="003651F0" w:rsidP="001133EA">
            <w:pPr>
              <w:pStyle w:val="TableText"/>
            </w:pPr>
            <w:r>
              <w:t>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3CF8" w14:textId="1019D914" w:rsidR="003651F0" w:rsidRDefault="003651F0" w:rsidP="001133EA">
            <w:pPr>
              <w:pStyle w:val="TableText"/>
            </w:pPr>
            <w:r>
              <w:t>Table of Contents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B0C4" w14:textId="37CF715C" w:rsidR="003651F0" w:rsidRDefault="003651F0" w:rsidP="001133EA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3.39. &amp; 3.40.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0B4C" w14:textId="64E237F7" w:rsidR="003651F0" w:rsidRDefault="003651F0" w:rsidP="00E065C6">
            <w:pPr>
              <w:pStyle w:val="TableText"/>
              <w:rPr>
                <w:bCs/>
              </w:rPr>
            </w:pPr>
            <w:r>
              <w:rPr>
                <w:bCs/>
              </w:rPr>
              <w:t xml:space="preserve">Removed the term “Tentative Code” from the titles </w:t>
            </w:r>
            <w:r w:rsidR="00C071EF">
              <w:rPr>
                <w:bCs/>
              </w:rPr>
              <w:t>“</w:t>
            </w:r>
            <w:r w:rsidRPr="003651F0">
              <w:rPr>
                <w:bCs/>
              </w:rPr>
              <w:t>Hydrogen Gas-Measuring Devices</w:t>
            </w:r>
            <w:r w:rsidR="00C071EF">
              <w:rPr>
                <w:bCs/>
              </w:rPr>
              <w:t>”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and </w:t>
            </w:r>
            <w:r>
              <w:t xml:space="preserve"> </w:t>
            </w:r>
            <w:r w:rsidR="00C071EF">
              <w:t>“</w:t>
            </w:r>
            <w:proofErr w:type="gramEnd"/>
            <w:r w:rsidRPr="003651F0">
              <w:rPr>
                <w:bCs/>
              </w:rPr>
              <w:t>Electric Vehicle Fueling Systems</w:t>
            </w:r>
            <w:r w:rsidR="00C071EF">
              <w:rPr>
                <w:bCs/>
              </w:rPr>
              <w:t>”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AD3002" w14:textId="6AD24595" w:rsidR="003651F0" w:rsidRDefault="003651F0" w:rsidP="001133EA">
            <w:pPr>
              <w:pStyle w:val="TableText"/>
              <w:jc w:val="center"/>
            </w:pPr>
            <w:r>
              <w:t>3-1</w:t>
            </w:r>
          </w:p>
        </w:tc>
      </w:tr>
      <w:tr w:rsidR="00221321" w:rsidRPr="00E57B40" w14:paraId="193091B9" w14:textId="77777777" w:rsidTr="00A022B0">
        <w:trPr>
          <w:trHeight w:val="288"/>
        </w:trPr>
        <w:tc>
          <w:tcPr>
            <w:tcW w:w="133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D62DF1" w14:textId="06B5CD4A" w:rsidR="00221321" w:rsidRDefault="00221321" w:rsidP="004D19A9">
            <w:pPr>
              <w:pStyle w:val="TableText"/>
            </w:pPr>
            <w:r>
              <w:t>3.30.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60E0" w14:textId="163570FF" w:rsidR="00221321" w:rsidRPr="00A26581" w:rsidRDefault="00221321" w:rsidP="00832EA7">
            <w:pPr>
              <w:pStyle w:val="TableText"/>
            </w:pPr>
            <w:r w:rsidRPr="00A26581">
              <w:t>Liquid-Measuring Devices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41A0" w14:textId="226850E3" w:rsidR="00221321" w:rsidRDefault="00221321" w:rsidP="001133EA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Table of Contents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5F36" w14:textId="46666DE5" w:rsidR="00221321" w:rsidRDefault="005D4A75" w:rsidP="00E065C6">
            <w:pPr>
              <w:pStyle w:val="TableText"/>
              <w:rPr>
                <w:bCs/>
              </w:rPr>
            </w:pPr>
            <w:r>
              <w:rPr>
                <w:bCs/>
              </w:rPr>
              <w:t xml:space="preserve">In the title of </w:t>
            </w:r>
            <w:r w:rsidR="00221321" w:rsidRPr="00221321">
              <w:rPr>
                <w:bCs/>
              </w:rPr>
              <w:t>UR.3.4.</w:t>
            </w:r>
            <w:r>
              <w:rPr>
                <w:bCs/>
              </w:rPr>
              <w:t xml:space="preserve"> the words “</w:t>
            </w:r>
            <w:r w:rsidR="00221321" w:rsidRPr="002D5E77">
              <w:rPr>
                <w:bCs/>
              </w:rPr>
              <w:t>Printed Ticket</w:t>
            </w:r>
            <w:r>
              <w:rPr>
                <w:bCs/>
              </w:rPr>
              <w:t>” were corrected to “</w:t>
            </w:r>
            <w:r w:rsidR="00221321" w:rsidRPr="005D4A75">
              <w:rPr>
                <w:bCs/>
              </w:rPr>
              <w:t xml:space="preserve">Recorded </w:t>
            </w:r>
            <w:r w:rsidR="00221321" w:rsidRPr="00221321">
              <w:rPr>
                <w:bCs/>
              </w:rPr>
              <w:t>Representations</w:t>
            </w:r>
            <w:r>
              <w:rPr>
                <w:bCs/>
              </w:rPr>
              <w:t>”</w:t>
            </w:r>
            <w:r w:rsidR="00221321" w:rsidRPr="00221321">
              <w:rPr>
                <w:bCs/>
              </w:rPr>
              <w:t>.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A5440E" w14:textId="39EFDBEA" w:rsidR="00221321" w:rsidRDefault="00221321" w:rsidP="001133EA">
            <w:pPr>
              <w:pStyle w:val="TableText"/>
              <w:jc w:val="center"/>
            </w:pPr>
            <w:r w:rsidRPr="00221321">
              <w:rPr>
                <w:bCs/>
              </w:rPr>
              <w:t>3-24</w:t>
            </w:r>
          </w:p>
        </w:tc>
      </w:tr>
      <w:tr w:rsidR="00221321" w:rsidRPr="00E57B40" w14:paraId="27564774" w14:textId="77777777" w:rsidTr="00A022B0">
        <w:trPr>
          <w:trHeight w:val="288"/>
        </w:trPr>
        <w:tc>
          <w:tcPr>
            <w:tcW w:w="133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AD3FD" w14:textId="47E5A6B9" w:rsidR="00221321" w:rsidRDefault="00221321" w:rsidP="001133EA">
            <w:pPr>
              <w:pStyle w:val="TableText"/>
            </w:pPr>
          </w:p>
        </w:tc>
        <w:tc>
          <w:tcPr>
            <w:tcW w:w="1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79BD" w14:textId="00A9A632" w:rsidR="00221321" w:rsidRDefault="00221321" w:rsidP="001133EA">
            <w:pPr>
              <w:pStyle w:val="TableText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1FFA1" w14:textId="0D5121C1" w:rsidR="00221321" w:rsidRDefault="00221321" w:rsidP="001133EA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N.4.1. Normal Tests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B7A1" w14:textId="452D5FD5" w:rsidR="00221321" w:rsidRDefault="00221321" w:rsidP="00E065C6">
            <w:pPr>
              <w:pStyle w:val="TableText"/>
              <w:rPr>
                <w:bCs/>
              </w:rPr>
            </w:pPr>
            <w:r>
              <w:rPr>
                <w:bCs/>
              </w:rPr>
              <w:t xml:space="preserve">Corrected acronym for maximum discharge flow rate </w:t>
            </w:r>
            <w:r w:rsidR="00AD762A">
              <w:rPr>
                <w:bCs/>
              </w:rPr>
              <w:t xml:space="preserve">from MFDR to MDFR </w:t>
            </w:r>
            <w:r>
              <w:rPr>
                <w:bCs/>
              </w:rPr>
              <w:t>by repositioning the “</w:t>
            </w:r>
            <w:r w:rsidR="00AD762A">
              <w:rPr>
                <w:bCs/>
              </w:rPr>
              <w:t>D</w:t>
            </w:r>
            <w:r>
              <w:rPr>
                <w:bCs/>
              </w:rPr>
              <w:t>” for “discharge” to the proper position</w:t>
            </w:r>
            <w:r w:rsidR="00AD762A">
              <w:rPr>
                <w:bCs/>
              </w:rPr>
              <w:t>.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963CB" w14:textId="13337905" w:rsidR="00221321" w:rsidRDefault="00221321" w:rsidP="001133EA">
            <w:pPr>
              <w:pStyle w:val="TableText"/>
              <w:jc w:val="center"/>
            </w:pPr>
            <w:r>
              <w:t>3-18</w:t>
            </w:r>
          </w:p>
        </w:tc>
      </w:tr>
      <w:tr w:rsidR="00BD1493" w:rsidRPr="00E57B40" w14:paraId="3D00F4CF" w14:textId="77777777" w:rsidTr="00A022B0">
        <w:trPr>
          <w:trHeight w:val="288"/>
        </w:trPr>
        <w:tc>
          <w:tcPr>
            <w:tcW w:w="133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BBCA84" w14:textId="77777777" w:rsidR="00BD1493" w:rsidRDefault="00BD1493" w:rsidP="001133EA">
            <w:pPr>
              <w:pStyle w:val="TableText"/>
            </w:pPr>
            <w:r>
              <w:t>Appendix C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0180" w14:textId="7E1D726D" w:rsidR="00BD1493" w:rsidRPr="00E349E4" w:rsidDel="00C43FC9" w:rsidRDefault="00BD1493" w:rsidP="001133EA">
            <w:pPr>
              <w:pStyle w:val="TableText"/>
            </w:pPr>
            <w:r>
              <w:t>General Tables of Units of Measurement</w:t>
            </w: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6DA8" w14:textId="2A777FF3" w:rsidR="00BD1493" w:rsidRPr="00E349E4" w:rsidRDefault="00BD1493" w:rsidP="001133EA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Units of Area</w:t>
            </w:r>
          </w:p>
        </w:tc>
        <w:tc>
          <w:tcPr>
            <w:tcW w:w="4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9DED" w14:textId="45745C54" w:rsidR="00BD1493" w:rsidRPr="00E349E4" w:rsidRDefault="00BD1493" w:rsidP="002D5E77">
            <w:pPr>
              <w:pStyle w:val="TableText"/>
              <w:rPr>
                <w:bCs/>
              </w:rPr>
            </w:pPr>
            <w:r w:rsidRPr="001133EA">
              <w:rPr>
                <w:bCs/>
              </w:rPr>
              <w:t>Abbreviation for acre</w:t>
            </w:r>
            <w:r>
              <w:rPr>
                <w:bCs/>
              </w:rPr>
              <w:t xml:space="preserve"> absent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08430C" w14:textId="1C06CE32" w:rsidR="00BD1493" w:rsidRPr="00E57B40" w:rsidRDefault="00BD1493" w:rsidP="001133EA">
            <w:pPr>
              <w:pStyle w:val="TableText"/>
              <w:jc w:val="center"/>
            </w:pPr>
            <w:r>
              <w:t>C-6</w:t>
            </w:r>
          </w:p>
        </w:tc>
      </w:tr>
      <w:tr w:rsidR="00BD1493" w:rsidRPr="00E57B40" w14:paraId="21595B32" w14:textId="77777777" w:rsidTr="00A022B0">
        <w:trPr>
          <w:trHeight w:val="288"/>
        </w:trPr>
        <w:tc>
          <w:tcPr>
            <w:tcW w:w="133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9C8EC1" w14:textId="77777777" w:rsidR="00BD1493" w:rsidRPr="00E349E4" w:rsidDel="00C43FC9" w:rsidRDefault="00BD1493" w:rsidP="001133EA">
            <w:pPr>
              <w:pStyle w:val="TableText"/>
            </w:pPr>
          </w:p>
        </w:tc>
        <w:tc>
          <w:tcPr>
            <w:tcW w:w="1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A901" w14:textId="546213C0" w:rsidR="00BD1493" w:rsidRPr="00E349E4" w:rsidDel="00C43FC9" w:rsidRDefault="00BD1493" w:rsidP="001133EA">
            <w:pPr>
              <w:pStyle w:val="TableText"/>
            </w:pPr>
          </w:p>
        </w:tc>
        <w:tc>
          <w:tcPr>
            <w:tcW w:w="1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92E9" w14:textId="32A2D922" w:rsidR="00BD1493" w:rsidRPr="00E349E4" w:rsidRDefault="00BD1493" w:rsidP="001133EA">
            <w:pPr>
              <w:pStyle w:val="TableText"/>
              <w:jc w:val="center"/>
              <w:rPr>
                <w:bCs/>
              </w:rPr>
            </w:pPr>
          </w:p>
        </w:tc>
        <w:tc>
          <w:tcPr>
            <w:tcW w:w="43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EBF" w14:textId="0948271E" w:rsidR="00BD1493" w:rsidRPr="00E349E4" w:rsidRDefault="00BD1493" w:rsidP="001133EA">
            <w:pPr>
              <w:pStyle w:val="TableText"/>
              <w:jc w:val="center"/>
              <w:rPr>
                <w:bCs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1297E0" w14:textId="6E7A0117" w:rsidR="00BD1493" w:rsidRPr="00E57B40" w:rsidRDefault="00BD1493" w:rsidP="001133EA">
            <w:pPr>
              <w:pStyle w:val="TableText"/>
              <w:jc w:val="center"/>
            </w:pPr>
            <w:r>
              <w:t>C-25</w:t>
            </w:r>
          </w:p>
        </w:tc>
      </w:tr>
      <w:tr w:rsidR="00BD1493" w:rsidRPr="00E57B40" w14:paraId="3F976873" w14:textId="77777777" w:rsidTr="00A022B0">
        <w:trPr>
          <w:trHeight w:val="288"/>
        </w:trPr>
        <w:tc>
          <w:tcPr>
            <w:tcW w:w="133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C2CDE8" w14:textId="77777777" w:rsidR="00BD1493" w:rsidRDefault="00BD1493" w:rsidP="001133EA">
            <w:pPr>
              <w:pStyle w:val="TableText"/>
            </w:pPr>
          </w:p>
        </w:tc>
        <w:tc>
          <w:tcPr>
            <w:tcW w:w="15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6A3F" w14:textId="03427D05" w:rsidR="00BD1493" w:rsidRDefault="00BD1493" w:rsidP="001133EA">
            <w:pPr>
              <w:pStyle w:val="TableText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DD6F" w14:textId="4CE8F999" w:rsidR="00BD1493" w:rsidRDefault="00BD1493" w:rsidP="001133EA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Units of Area-Survey Measure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D067" w14:textId="20BC2EDC" w:rsidR="00BD1493" w:rsidRDefault="00BD1493" w:rsidP="002D5E77">
            <w:pPr>
              <w:pStyle w:val="TableText"/>
              <w:rPr>
                <w:bCs/>
              </w:rPr>
            </w:pPr>
            <w:r w:rsidRPr="001133EA">
              <w:rPr>
                <w:bCs/>
              </w:rPr>
              <w:t>Incomplete Abbreviation</w:t>
            </w:r>
            <w:r>
              <w:rPr>
                <w:bCs/>
              </w:rPr>
              <w:t xml:space="preserve"> for acre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47DA87" w14:textId="6E5E8450" w:rsidR="00BD1493" w:rsidRPr="00E57B40" w:rsidRDefault="00BD1493" w:rsidP="001133EA">
            <w:pPr>
              <w:pStyle w:val="TableText"/>
              <w:jc w:val="center"/>
            </w:pPr>
            <w:r>
              <w:t>C-15</w:t>
            </w:r>
          </w:p>
        </w:tc>
      </w:tr>
      <w:tr w:rsidR="00BD1493" w:rsidRPr="00E57B40" w14:paraId="1093A806" w14:textId="77777777" w:rsidTr="00A022B0">
        <w:trPr>
          <w:trHeight w:val="288"/>
        </w:trPr>
        <w:tc>
          <w:tcPr>
            <w:tcW w:w="133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26E596" w14:textId="50E67EAE" w:rsidR="00BD1493" w:rsidRDefault="00BD1493" w:rsidP="004021E4">
            <w:pPr>
              <w:pStyle w:val="TableText"/>
            </w:pPr>
            <w:r>
              <w:t>Appendix D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7B7B" w14:textId="0217CFB3" w:rsidR="00BD1493" w:rsidRDefault="00BD1493" w:rsidP="004021E4">
            <w:pPr>
              <w:pStyle w:val="TableText"/>
            </w:pPr>
            <w:r>
              <w:t>Definitions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DC7A" w14:textId="38505F3D" w:rsidR="00BD1493" w:rsidRPr="0098762A" w:rsidRDefault="00BD1493" w:rsidP="0098762A">
            <w:pPr>
              <w:pStyle w:val="TableText"/>
              <w:jc w:val="center"/>
              <w:rPr>
                <w:bCs/>
              </w:rPr>
            </w:pPr>
            <w:r w:rsidRPr="0098762A">
              <w:rPr>
                <w:bCs/>
              </w:rPr>
              <w:t>utility-type water meter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F00B" w14:textId="19201828" w:rsidR="00BD1493" w:rsidRPr="0098762A" w:rsidRDefault="00BD1493" w:rsidP="00221321">
            <w:pPr>
              <w:pStyle w:val="TableText"/>
              <w:rPr>
                <w:bCs/>
              </w:rPr>
            </w:pPr>
            <w:r>
              <w:rPr>
                <w:bCs/>
              </w:rPr>
              <w:t xml:space="preserve">Corrected punctuation by changing the period near the end of this definition to a comma to read: </w:t>
            </w:r>
            <w:r w:rsidRPr="0098762A">
              <w:rPr>
                <w:bCs/>
              </w:rPr>
              <w:t>A device used for the measurement of water, generally applicable to meters installed in</w:t>
            </w:r>
            <w:r>
              <w:rPr>
                <w:bCs/>
              </w:rPr>
              <w:t xml:space="preserve"> </w:t>
            </w:r>
            <w:r w:rsidRPr="0098762A">
              <w:rPr>
                <w:bCs/>
              </w:rPr>
              <w:t>residences or business establishments</w:t>
            </w:r>
            <w:r w:rsidRPr="002D5E77">
              <w:rPr>
                <w:bCs/>
              </w:rPr>
              <w:t>,</w:t>
            </w:r>
            <w:r w:rsidRPr="0098762A">
              <w:rPr>
                <w:bCs/>
              </w:rPr>
              <w:t xml:space="preserve"> excluding batching meters.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1F808E" w14:textId="2EE41EAA" w:rsidR="00BD1493" w:rsidRDefault="00BD1493" w:rsidP="001133EA">
            <w:pPr>
              <w:pStyle w:val="TableText"/>
              <w:jc w:val="center"/>
            </w:pPr>
            <w:r>
              <w:t>D-36</w:t>
            </w:r>
          </w:p>
        </w:tc>
      </w:tr>
      <w:tr w:rsidR="00BD1493" w:rsidRPr="00E57B40" w14:paraId="69B3F447" w14:textId="77777777" w:rsidTr="00A022B0">
        <w:trPr>
          <w:trHeight w:val="288"/>
        </w:trPr>
        <w:tc>
          <w:tcPr>
            <w:tcW w:w="1335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9221568" w14:textId="77777777" w:rsidR="00BD1493" w:rsidRDefault="00BD1493" w:rsidP="001133EA">
            <w:pPr>
              <w:pStyle w:val="TableText"/>
            </w:pPr>
          </w:p>
        </w:tc>
        <w:tc>
          <w:tcPr>
            <w:tcW w:w="150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FB526A" w14:textId="7520747F" w:rsidR="00BD1493" w:rsidRDefault="00BD1493" w:rsidP="001133EA">
            <w:pPr>
              <w:pStyle w:val="TableText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956F0C" w14:textId="038C1E87" w:rsidR="00BD1493" w:rsidRDefault="00BD1493" w:rsidP="001133EA">
            <w:pPr>
              <w:pStyle w:val="TableText"/>
              <w:jc w:val="center"/>
              <w:rPr>
                <w:bCs/>
              </w:rPr>
            </w:pPr>
            <w:r>
              <w:rPr>
                <w:bCs/>
              </w:rPr>
              <w:t>verification scale interval, number of (n)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D1DE3A" w14:textId="1E8568BF" w:rsidR="00BD1493" w:rsidRPr="001133EA" w:rsidRDefault="00BD1493" w:rsidP="002D5E77">
            <w:pPr>
              <w:pStyle w:val="TableText"/>
              <w:rPr>
                <w:bCs/>
              </w:rPr>
            </w:pPr>
            <w:r>
              <w:rPr>
                <w:bCs/>
              </w:rPr>
              <w:t>Removed the mathematical term that identified (n) as the “quotient” in the mathematical calculations required to determine the value of (n).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534719C1" w14:textId="1AB482DB" w:rsidR="00BD1493" w:rsidRDefault="00BD1493" w:rsidP="001133EA">
            <w:pPr>
              <w:pStyle w:val="TableText"/>
              <w:jc w:val="center"/>
            </w:pPr>
            <w:r>
              <w:t>D-37</w:t>
            </w:r>
          </w:p>
        </w:tc>
      </w:tr>
    </w:tbl>
    <w:p w14:paraId="47A59079" w14:textId="23E1E213" w:rsidR="00E61314" w:rsidRDefault="00E61314" w:rsidP="005B2969"/>
    <w:p w14:paraId="2BAABA50" w14:textId="77777777" w:rsidR="00E61314" w:rsidRDefault="00E61314">
      <w:r>
        <w:br w:type="page"/>
      </w:r>
    </w:p>
    <w:p w14:paraId="3B46BD88" w14:textId="77777777" w:rsidR="00976412" w:rsidRDefault="00976412" w:rsidP="005B2969"/>
    <w:p w14:paraId="59783E8F" w14:textId="58BA013C" w:rsidR="00E61314" w:rsidRDefault="00E61314" w:rsidP="00E61314">
      <w:pPr>
        <w:spacing w:before="4000"/>
        <w:jc w:val="center"/>
      </w:pPr>
      <w:r w:rsidRPr="00E61314">
        <w:t>THIS PAGE INTENTIONALLY LEFT BLANK</w:t>
      </w:r>
    </w:p>
    <w:sectPr w:rsidR="00E61314" w:rsidSect="00E613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657E" w14:textId="77777777" w:rsidR="000B7247" w:rsidRDefault="000B7247">
      <w:r>
        <w:separator/>
      </w:r>
    </w:p>
  </w:endnote>
  <w:endnote w:type="continuationSeparator" w:id="0">
    <w:p w14:paraId="0354FF63" w14:textId="77777777" w:rsidR="000B7247" w:rsidRDefault="000B7247">
      <w:r>
        <w:continuationSeparator/>
      </w:r>
    </w:p>
  </w:endnote>
  <w:endnote w:type="continuationNotice" w:id="1">
    <w:p w14:paraId="2BF79FC2" w14:textId="77777777" w:rsidR="000B7247" w:rsidRDefault="000B7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9630" w14:textId="77777777" w:rsidR="00F57550" w:rsidRDefault="00F57550" w:rsidP="00DE07B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845753"/>
      <w:docPartObj>
        <w:docPartGallery w:val="Page Numbers (Bottom of Page)"/>
        <w:docPartUnique/>
      </w:docPartObj>
    </w:sdtPr>
    <w:sdtEndPr/>
    <w:sdtContent>
      <w:p w14:paraId="13C73654" w14:textId="77777777" w:rsidR="00F57550" w:rsidRPr="00E31386" w:rsidRDefault="00F57550" w:rsidP="00E36E7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8CBE" w14:textId="77777777" w:rsidR="00F57550" w:rsidRDefault="00F57550" w:rsidP="006308A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vii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0630" w14:textId="77777777" w:rsidR="000B7247" w:rsidRDefault="000B7247">
      <w:r>
        <w:separator/>
      </w:r>
    </w:p>
  </w:footnote>
  <w:footnote w:type="continuationSeparator" w:id="0">
    <w:p w14:paraId="48DA275C" w14:textId="77777777" w:rsidR="000B7247" w:rsidRDefault="000B7247">
      <w:r>
        <w:continuationSeparator/>
      </w:r>
    </w:p>
  </w:footnote>
  <w:footnote w:type="continuationNotice" w:id="1">
    <w:p w14:paraId="456556DA" w14:textId="77777777" w:rsidR="000B7247" w:rsidRDefault="000B7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665F" w14:textId="7D644307" w:rsidR="00F57550" w:rsidRDefault="00F57550" w:rsidP="00E36E76">
    <w:pPr>
      <w:pStyle w:val="Header"/>
    </w:pPr>
    <w:r>
      <w:t>Amendments</w:t>
    </w:r>
    <w:r w:rsidR="00DB1890">
      <w:t xml:space="preserve"> and </w:t>
    </w:r>
    <w:r>
      <w:t>Editorial Changes</w:t>
    </w:r>
    <w:r>
      <w:tab/>
    </w:r>
    <w:r w:rsidR="00245E0E">
      <w:tab/>
    </w:r>
    <w:r>
      <w:t>Handbook 44 – 202</w:t>
    </w:r>
    <w:r w:rsidR="001D6103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FDC8" w14:textId="2FDB410A" w:rsidR="00F57550" w:rsidRPr="008E3659" w:rsidRDefault="00F57550" w:rsidP="008E3659">
    <w:pPr>
      <w:pStyle w:val="Header"/>
    </w:pPr>
    <w:r>
      <w:t>Handbook 44 – 202</w:t>
    </w:r>
    <w:r w:rsidR="001D6103">
      <w:t>5</w:t>
    </w:r>
    <w:r>
      <w:tab/>
    </w:r>
    <w:r>
      <w:tab/>
      <w:t>Amendments</w:t>
    </w:r>
    <w:r w:rsidR="009B551D">
      <w:t xml:space="preserve"> and </w:t>
    </w:r>
    <w:r>
      <w:t>Editorial Changes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687A" w14:textId="77777777" w:rsidR="00F57550" w:rsidRPr="006308A1" w:rsidRDefault="00F57550" w:rsidP="00CF1E8D">
    <w:pPr>
      <w:pStyle w:val="Header"/>
    </w:pPr>
    <w:r>
      <w:t>Handbook 44 – 2019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71E"/>
    <w:multiLevelType w:val="hybridMultilevel"/>
    <w:tmpl w:val="62C6B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A4580"/>
    <w:multiLevelType w:val="hybridMultilevel"/>
    <w:tmpl w:val="18BAEB94"/>
    <w:lvl w:ilvl="0" w:tplc="91D2C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97D3E"/>
    <w:multiLevelType w:val="hybridMultilevel"/>
    <w:tmpl w:val="25F81478"/>
    <w:lvl w:ilvl="0" w:tplc="91D2C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13A1"/>
    <w:multiLevelType w:val="hybridMultilevel"/>
    <w:tmpl w:val="954E3484"/>
    <w:lvl w:ilvl="0" w:tplc="4232EE1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F28A4"/>
    <w:multiLevelType w:val="hybridMultilevel"/>
    <w:tmpl w:val="A1C4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8E6"/>
    <w:multiLevelType w:val="hybridMultilevel"/>
    <w:tmpl w:val="1396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30570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C275B"/>
    <w:multiLevelType w:val="hybridMultilevel"/>
    <w:tmpl w:val="FA58B218"/>
    <w:lvl w:ilvl="0" w:tplc="4902643E">
      <w:start w:val="1"/>
      <w:numFmt w:val="upperLetter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1E9B59FC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8522B"/>
    <w:multiLevelType w:val="multilevel"/>
    <w:tmpl w:val="F4260E9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980602"/>
    <w:multiLevelType w:val="hybridMultilevel"/>
    <w:tmpl w:val="6908D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805A67"/>
    <w:multiLevelType w:val="hybridMultilevel"/>
    <w:tmpl w:val="E17E2A36"/>
    <w:lvl w:ilvl="0" w:tplc="7B60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12E14"/>
    <w:multiLevelType w:val="multilevel"/>
    <w:tmpl w:val="4FCCAB46"/>
    <w:lvl w:ilvl="0">
      <w:start w:val="1"/>
      <w:numFmt w:val="upperLetter"/>
      <w:pStyle w:val="AppendixHead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pStyle w:val="AppendixHead2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pStyle w:val="AppendixHead3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pStyle w:val="AppendixHead4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14" w15:restartNumberingAfterBreak="0">
    <w:nsid w:val="343D4A83"/>
    <w:multiLevelType w:val="hybridMultilevel"/>
    <w:tmpl w:val="B204D948"/>
    <w:lvl w:ilvl="0" w:tplc="17183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535FA"/>
    <w:multiLevelType w:val="hybridMultilevel"/>
    <w:tmpl w:val="CCBA71DE"/>
    <w:lvl w:ilvl="0" w:tplc="91D2CA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71246"/>
    <w:multiLevelType w:val="hybridMultilevel"/>
    <w:tmpl w:val="993C2B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91CFE"/>
    <w:multiLevelType w:val="hybridMultilevel"/>
    <w:tmpl w:val="7D1ADCB6"/>
    <w:lvl w:ilvl="0" w:tplc="EDB8532C">
      <w:start w:val="1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489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3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E59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C03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B29F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02A4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845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4AA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DA7378"/>
    <w:multiLevelType w:val="hybridMultilevel"/>
    <w:tmpl w:val="C5B66118"/>
    <w:lvl w:ilvl="0" w:tplc="6E0C5A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5014"/>
    <w:multiLevelType w:val="multilevel"/>
    <w:tmpl w:val="A7AE54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6151036"/>
    <w:multiLevelType w:val="hybridMultilevel"/>
    <w:tmpl w:val="1354DA04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91028"/>
    <w:multiLevelType w:val="hybridMultilevel"/>
    <w:tmpl w:val="FA9AAA5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B4BED"/>
    <w:multiLevelType w:val="hybridMultilevel"/>
    <w:tmpl w:val="04FE02DC"/>
    <w:lvl w:ilvl="0" w:tplc="060AF36C">
      <w:start w:val="1"/>
      <w:numFmt w:val="upperLetter"/>
      <w:lvlText w:val="%1.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6E964B15"/>
    <w:multiLevelType w:val="hybridMultilevel"/>
    <w:tmpl w:val="6158D2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91C95"/>
    <w:multiLevelType w:val="hybridMultilevel"/>
    <w:tmpl w:val="ACDAC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440162">
    <w:abstractNumId w:val="19"/>
  </w:num>
  <w:num w:numId="2" w16cid:durableId="1625041779">
    <w:abstractNumId w:val="10"/>
  </w:num>
  <w:num w:numId="3" w16cid:durableId="397635225">
    <w:abstractNumId w:val="20"/>
  </w:num>
  <w:num w:numId="4" w16cid:durableId="1440638144">
    <w:abstractNumId w:val="3"/>
  </w:num>
  <w:num w:numId="5" w16cid:durableId="379062404">
    <w:abstractNumId w:val="22"/>
  </w:num>
  <w:num w:numId="6" w16cid:durableId="702050493">
    <w:abstractNumId w:val="18"/>
  </w:num>
  <w:num w:numId="7" w16cid:durableId="1944266901">
    <w:abstractNumId w:val="25"/>
  </w:num>
  <w:num w:numId="8" w16cid:durableId="423693241">
    <w:abstractNumId w:val="9"/>
  </w:num>
  <w:num w:numId="9" w16cid:durableId="558827534">
    <w:abstractNumId w:val="7"/>
  </w:num>
  <w:num w:numId="10" w16cid:durableId="29689924">
    <w:abstractNumId w:val="8"/>
  </w:num>
  <w:num w:numId="11" w16cid:durableId="251473138">
    <w:abstractNumId w:val="24"/>
  </w:num>
  <w:num w:numId="12" w16cid:durableId="1010334272">
    <w:abstractNumId w:val="26"/>
  </w:num>
  <w:num w:numId="13" w16cid:durableId="1032147701">
    <w:abstractNumId w:val="17"/>
  </w:num>
  <w:num w:numId="14" w16cid:durableId="753475409">
    <w:abstractNumId w:val="2"/>
  </w:num>
  <w:num w:numId="15" w16cid:durableId="403265252">
    <w:abstractNumId w:val="11"/>
  </w:num>
  <w:num w:numId="16" w16cid:durableId="258031064">
    <w:abstractNumId w:val="12"/>
  </w:num>
  <w:num w:numId="17" w16cid:durableId="342513495">
    <w:abstractNumId w:val="4"/>
  </w:num>
  <w:num w:numId="18" w16cid:durableId="1519661643">
    <w:abstractNumId w:val="5"/>
  </w:num>
  <w:num w:numId="19" w16cid:durableId="1799100636">
    <w:abstractNumId w:val="1"/>
  </w:num>
  <w:num w:numId="20" w16cid:durableId="70129690">
    <w:abstractNumId w:val="14"/>
  </w:num>
  <w:num w:numId="21" w16cid:durableId="1474175411">
    <w:abstractNumId w:val="23"/>
  </w:num>
  <w:num w:numId="22" w16cid:durableId="1316254993">
    <w:abstractNumId w:val="0"/>
  </w:num>
  <w:num w:numId="23" w16cid:durableId="268008143">
    <w:abstractNumId w:val="6"/>
  </w:num>
  <w:num w:numId="24" w16cid:durableId="1704985357">
    <w:abstractNumId w:val="21"/>
  </w:num>
  <w:num w:numId="25" w16cid:durableId="1108546723">
    <w:abstractNumId w:val="13"/>
  </w:num>
  <w:num w:numId="26" w16cid:durableId="1879001263">
    <w:abstractNumId w:val="13"/>
  </w:num>
  <w:num w:numId="27" w16cid:durableId="869495763">
    <w:abstractNumId w:val="13"/>
  </w:num>
  <w:num w:numId="28" w16cid:durableId="670109345">
    <w:abstractNumId w:val="13"/>
  </w:num>
  <w:num w:numId="29" w16cid:durableId="1724711141">
    <w:abstractNumId w:val="21"/>
  </w:num>
  <w:num w:numId="30" w16cid:durableId="1966501082">
    <w:abstractNumId w:val="21"/>
  </w:num>
  <w:num w:numId="31" w16cid:durableId="1022166260">
    <w:abstractNumId w:val="21"/>
  </w:num>
  <w:num w:numId="32" w16cid:durableId="725102200">
    <w:abstractNumId w:val="16"/>
  </w:num>
  <w:num w:numId="33" w16cid:durableId="8726622">
    <w:abstractNumId w:val="15"/>
  </w:num>
  <w:num w:numId="34" w16cid:durableId="21449989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79"/>
    <w:rsid w:val="00000185"/>
    <w:rsid w:val="00000C70"/>
    <w:rsid w:val="0000269D"/>
    <w:rsid w:val="00002A46"/>
    <w:rsid w:val="00003002"/>
    <w:rsid w:val="000043BF"/>
    <w:rsid w:val="00004425"/>
    <w:rsid w:val="00004A6B"/>
    <w:rsid w:val="0000536A"/>
    <w:rsid w:val="00006DAC"/>
    <w:rsid w:val="00006E0A"/>
    <w:rsid w:val="00007BAF"/>
    <w:rsid w:val="00007FD5"/>
    <w:rsid w:val="00010B27"/>
    <w:rsid w:val="000130CC"/>
    <w:rsid w:val="0001360C"/>
    <w:rsid w:val="00014F15"/>
    <w:rsid w:val="000177DC"/>
    <w:rsid w:val="00021864"/>
    <w:rsid w:val="000219D0"/>
    <w:rsid w:val="0002203D"/>
    <w:rsid w:val="0002280A"/>
    <w:rsid w:val="00022B08"/>
    <w:rsid w:val="00022D8E"/>
    <w:rsid w:val="0002303C"/>
    <w:rsid w:val="000242DB"/>
    <w:rsid w:val="00025308"/>
    <w:rsid w:val="000261A9"/>
    <w:rsid w:val="0002690B"/>
    <w:rsid w:val="000276FE"/>
    <w:rsid w:val="00027A52"/>
    <w:rsid w:val="0003006E"/>
    <w:rsid w:val="0003163E"/>
    <w:rsid w:val="0003173D"/>
    <w:rsid w:val="00032A1F"/>
    <w:rsid w:val="00033AA8"/>
    <w:rsid w:val="00033E34"/>
    <w:rsid w:val="00034383"/>
    <w:rsid w:val="00035C09"/>
    <w:rsid w:val="000361DE"/>
    <w:rsid w:val="00036BC0"/>
    <w:rsid w:val="000377F1"/>
    <w:rsid w:val="0004139E"/>
    <w:rsid w:val="00041924"/>
    <w:rsid w:val="00041AD2"/>
    <w:rsid w:val="00041DFA"/>
    <w:rsid w:val="00042109"/>
    <w:rsid w:val="00042979"/>
    <w:rsid w:val="00043609"/>
    <w:rsid w:val="00045047"/>
    <w:rsid w:val="00046141"/>
    <w:rsid w:val="00047D55"/>
    <w:rsid w:val="00050012"/>
    <w:rsid w:val="00051768"/>
    <w:rsid w:val="00051D8C"/>
    <w:rsid w:val="0005234D"/>
    <w:rsid w:val="0005236B"/>
    <w:rsid w:val="0005258A"/>
    <w:rsid w:val="00052667"/>
    <w:rsid w:val="0005398C"/>
    <w:rsid w:val="000545CD"/>
    <w:rsid w:val="000547EC"/>
    <w:rsid w:val="00054DDF"/>
    <w:rsid w:val="000557BB"/>
    <w:rsid w:val="00056A50"/>
    <w:rsid w:val="000574CD"/>
    <w:rsid w:val="00060EBD"/>
    <w:rsid w:val="000614DC"/>
    <w:rsid w:val="00062F3F"/>
    <w:rsid w:val="0006448E"/>
    <w:rsid w:val="00064766"/>
    <w:rsid w:val="00065C24"/>
    <w:rsid w:val="00065C29"/>
    <w:rsid w:val="00066348"/>
    <w:rsid w:val="000674E7"/>
    <w:rsid w:val="000678B9"/>
    <w:rsid w:val="00070386"/>
    <w:rsid w:val="00070388"/>
    <w:rsid w:val="000725CB"/>
    <w:rsid w:val="00074FDD"/>
    <w:rsid w:val="00075929"/>
    <w:rsid w:val="00075BC8"/>
    <w:rsid w:val="000767CB"/>
    <w:rsid w:val="00076DDA"/>
    <w:rsid w:val="00077260"/>
    <w:rsid w:val="00081ED9"/>
    <w:rsid w:val="000823BC"/>
    <w:rsid w:val="00083DF6"/>
    <w:rsid w:val="000845F9"/>
    <w:rsid w:val="00085B2B"/>
    <w:rsid w:val="000869BE"/>
    <w:rsid w:val="000869C7"/>
    <w:rsid w:val="000872F1"/>
    <w:rsid w:val="0008758A"/>
    <w:rsid w:val="000907F5"/>
    <w:rsid w:val="00091156"/>
    <w:rsid w:val="0009154D"/>
    <w:rsid w:val="0009290C"/>
    <w:rsid w:val="00093E03"/>
    <w:rsid w:val="0009521C"/>
    <w:rsid w:val="00096BD9"/>
    <w:rsid w:val="00097A56"/>
    <w:rsid w:val="00097A89"/>
    <w:rsid w:val="00097EAC"/>
    <w:rsid w:val="00097EF0"/>
    <w:rsid w:val="000A004C"/>
    <w:rsid w:val="000A1332"/>
    <w:rsid w:val="000A1678"/>
    <w:rsid w:val="000A1693"/>
    <w:rsid w:val="000A1844"/>
    <w:rsid w:val="000A20EA"/>
    <w:rsid w:val="000A2B4B"/>
    <w:rsid w:val="000A3C7A"/>
    <w:rsid w:val="000A5E49"/>
    <w:rsid w:val="000A7F85"/>
    <w:rsid w:val="000B071F"/>
    <w:rsid w:val="000B0E75"/>
    <w:rsid w:val="000B10DF"/>
    <w:rsid w:val="000B1341"/>
    <w:rsid w:val="000B176F"/>
    <w:rsid w:val="000B24CE"/>
    <w:rsid w:val="000B3B8D"/>
    <w:rsid w:val="000B3C7C"/>
    <w:rsid w:val="000B4BAA"/>
    <w:rsid w:val="000B677D"/>
    <w:rsid w:val="000B71C7"/>
    <w:rsid w:val="000B7247"/>
    <w:rsid w:val="000B7299"/>
    <w:rsid w:val="000B79F1"/>
    <w:rsid w:val="000B7BCA"/>
    <w:rsid w:val="000B7E87"/>
    <w:rsid w:val="000C0673"/>
    <w:rsid w:val="000C23A3"/>
    <w:rsid w:val="000C435F"/>
    <w:rsid w:val="000C47FD"/>
    <w:rsid w:val="000C4B3F"/>
    <w:rsid w:val="000C5AEA"/>
    <w:rsid w:val="000C5BD3"/>
    <w:rsid w:val="000D023B"/>
    <w:rsid w:val="000D0451"/>
    <w:rsid w:val="000D1D24"/>
    <w:rsid w:val="000D362A"/>
    <w:rsid w:val="000D38AC"/>
    <w:rsid w:val="000D4482"/>
    <w:rsid w:val="000D4C96"/>
    <w:rsid w:val="000D6031"/>
    <w:rsid w:val="000D65C5"/>
    <w:rsid w:val="000D6747"/>
    <w:rsid w:val="000E28FC"/>
    <w:rsid w:val="000E3013"/>
    <w:rsid w:val="000E3802"/>
    <w:rsid w:val="000E504A"/>
    <w:rsid w:val="000E5319"/>
    <w:rsid w:val="000E6119"/>
    <w:rsid w:val="000E647F"/>
    <w:rsid w:val="000E6516"/>
    <w:rsid w:val="000E704A"/>
    <w:rsid w:val="000E736B"/>
    <w:rsid w:val="000E751A"/>
    <w:rsid w:val="000F0494"/>
    <w:rsid w:val="000F07ED"/>
    <w:rsid w:val="000F0D06"/>
    <w:rsid w:val="000F155D"/>
    <w:rsid w:val="000F2C62"/>
    <w:rsid w:val="000F4B21"/>
    <w:rsid w:val="000F5598"/>
    <w:rsid w:val="000F5C2A"/>
    <w:rsid w:val="000F72E2"/>
    <w:rsid w:val="0010252E"/>
    <w:rsid w:val="00102730"/>
    <w:rsid w:val="001028CB"/>
    <w:rsid w:val="00103CE0"/>
    <w:rsid w:val="00103E86"/>
    <w:rsid w:val="00104311"/>
    <w:rsid w:val="00104D51"/>
    <w:rsid w:val="0010560C"/>
    <w:rsid w:val="001068A8"/>
    <w:rsid w:val="001107F5"/>
    <w:rsid w:val="00110934"/>
    <w:rsid w:val="001109ED"/>
    <w:rsid w:val="00110E2F"/>
    <w:rsid w:val="00111C80"/>
    <w:rsid w:val="00112D42"/>
    <w:rsid w:val="00112E34"/>
    <w:rsid w:val="001133EA"/>
    <w:rsid w:val="00113A2F"/>
    <w:rsid w:val="00113C69"/>
    <w:rsid w:val="00114A3F"/>
    <w:rsid w:val="00115154"/>
    <w:rsid w:val="00115563"/>
    <w:rsid w:val="001169B4"/>
    <w:rsid w:val="001169E6"/>
    <w:rsid w:val="00117B22"/>
    <w:rsid w:val="00117E0E"/>
    <w:rsid w:val="00120CC2"/>
    <w:rsid w:val="00121D46"/>
    <w:rsid w:val="00121E85"/>
    <w:rsid w:val="001226A9"/>
    <w:rsid w:val="00123288"/>
    <w:rsid w:val="0012381A"/>
    <w:rsid w:val="00124580"/>
    <w:rsid w:val="00124617"/>
    <w:rsid w:val="00126982"/>
    <w:rsid w:val="00126EA0"/>
    <w:rsid w:val="001271C6"/>
    <w:rsid w:val="00127C92"/>
    <w:rsid w:val="00130604"/>
    <w:rsid w:val="00131C33"/>
    <w:rsid w:val="00131C55"/>
    <w:rsid w:val="00132205"/>
    <w:rsid w:val="001324D7"/>
    <w:rsid w:val="00133C67"/>
    <w:rsid w:val="00134668"/>
    <w:rsid w:val="001359E7"/>
    <w:rsid w:val="00136CED"/>
    <w:rsid w:val="00136EB6"/>
    <w:rsid w:val="00137094"/>
    <w:rsid w:val="0013713C"/>
    <w:rsid w:val="00137310"/>
    <w:rsid w:val="00140A30"/>
    <w:rsid w:val="00141D15"/>
    <w:rsid w:val="001425FB"/>
    <w:rsid w:val="00142BE3"/>
    <w:rsid w:val="00145642"/>
    <w:rsid w:val="00145737"/>
    <w:rsid w:val="001466C3"/>
    <w:rsid w:val="0014670D"/>
    <w:rsid w:val="00147FBD"/>
    <w:rsid w:val="00151CDF"/>
    <w:rsid w:val="00152397"/>
    <w:rsid w:val="0015273D"/>
    <w:rsid w:val="00152B7F"/>
    <w:rsid w:val="00153DE3"/>
    <w:rsid w:val="00154E42"/>
    <w:rsid w:val="0015529F"/>
    <w:rsid w:val="00155758"/>
    <w:rsid w:val="0015672D"/>
    <w:rsid w:val="00156E7F"/>
    <w:rsid w:val="0016075F"/>
    <w:rsid w:val="001609D6"/>
    <w:rsid w:val="001611E3"/>
    <w:rsid w:val="001634FB"/>
    <w:rsid w:val="001645C5"/>
    <w:rsid w:val="001645DF"/>
    <w:rsid w:val="001646C6"/>
    <w:rsid w:val="0016723D"/>
    <w:rsid w:val="00167DC2"/>
    <w:rsid w:val="00170494"/>
    <w:rsid w:val="001704F8"/>
    <w:rsid w:val="0017060E"/>
    <w:rsid w:val="00171CAD"/>
    <w:rsid w:val="00172108"/>
    <w:rsid w:val="00172D55"/>
    <w:rsid w:val="00176A44"/>
    <w:rsid w:val="001776DC"/>
    <w:rsid w:val="00177B3E"/>
    <w:rsid w:val="001855B2"/>
    <w:rsid w:val="00185E4A"/>
    <w:rsid w:val="00186D4B"/>
    <w:rsid w:val="0018732E"/>
    <w:rsid w:val="00187339"/>
    <w:rsid w:val="0019007C"/>
    <w:rsid w:val="0019267A"/>
    <w:rsid w:val="00192D3E"/>
    <w:rsid w:val="00194738"/>
    <w:rsid w:val="00197311"/>
    <w:rsid w:val="001A07E7"/>
    <w:rsid w:val="001A129A"/>
    <w:rsid w:val="001A17FD"/>
    <w:rsid w:val="001A27E4"/>
    <w:rsid w:val="001A34C4"/>
    <w:rsid w:val="001A4969"/>
    <w:rsid w:val="001A4D8B"/>
    <w:rsid w:val="001A5445"/>
    <w:rsid w:val="001A5556"/>
    <w:rsid w:val="001A7FDF"/>
    <w:rsid w:val="001B1C64"/>
    <w:rsid w:val="001B2005"/>
    <w:rsid w:val="001B2BD9"/>
    <w:rsid w:val="001B343D"/>
    <w:rsid w:val="001B35ED"/>
    <w:rsid w:val="001B369B"/>
    <w:rsid w:val="001B541F"/>
    <w:rsid w:val="001B603A"/>
    <w:rsid w:val="001B735F"/>
    <w:rsid w:val="001C1772"/>
    <w:rsid w:val="001C3FD9"/>
    <w:rsid w:val="001C46C6"/>
    <w:rsid w:val="001C4F44"/>
    <w:rsid w:val="001C5A25"/>
    <w:rsid w:val="001C6695"/>
    <w:rsid w:val="001C714E"/>
    <w:rsid w:val="001C751D"/>
    <w:rsid w:val="001C7CDD"/>
    <w:rsid w:val="001D03A9"/>
    <w:rsid w:val="001D0FFE"/>
    <w:rsid w:val="001D1846"/>
    <w:rsid w:val="001D2443"/>
    <w:rsid w:val="001D2EFA"/>
    <w:rsid w:val="001D343D"/>
    <w:rsid w:val="001D3960"/>
    <w:rsid w:val="001D6015"/>
    <w:rsid w:val="001D6103"/>
    <w:rsid w:val="001D7577"/>
    <w:rsid w:val="001D783C"/>
    <w:rsid w:val="001E0D34"/>
    <w:rsid w:val="001E1ADC"/>
    <w:rsid w:val="001E2092"/>
    <w:rsid w:val="001E3588"/>
    <w:rsid w:val="001E3FDA"/>
    <w:rsid w:val="001E532D"/>
    <w:rsid w:val="001E627C"/>
    <w:rsid w:val="001E6669"/>
    <w:rsid w:val="001E66B5"/>
    <w:rsid w:val="001E6C4D"/>
    <w:rsid w:val="001E7AAA"/>
    <w:rsid w:val="001F052C"/>
    <w:rsid w:val="001F3053"/>
    <w:rsid w:val="001F3062"/>
    <w:rsid w:val="001F35F9"/>
    <w:rsid w:val="001F3BCC"/>
    <w:rsid w:val="001F4170"/>
    <w:rsid w:val="001F50FA"/>
    <w:rsid w:val="001F6D19"/>
    <w:rsid w:val="001F7666"/>
    <w:rsid w:val="001F7CA6"/>
    <w:rsid w:val="00200F5E"/>
    <w:rsid w:val="002012E0"/>
    <w:rsid w:val="00201486"/>
    <w:rsid w:val="00204EC5"/>
    <w:rsid w:val="00206745"/>
    <w:rsid w:val="002078F5"/>
    <w:rsid w:val="0021212E"/>
    <w:rsid w:val="002141CB"/>
    <w:rsid w:val="002149CF"/>
    <w:rsid w:val="00214B00"/>
    <w:rsid w:val="002151C4"/>
    <w:rsid w:val="00216FA9"/>
    <w:rsid w:val="0022073D"/>
    <w:rsid w:val="00221321"/>
    <w:rsid w:val="00223977"/>
    <w:rsid w:val="00223B4C"/>
    <w:rsid w:val="00223D46"/>
    <w:rsid w:val="0022483F"/>
    <w:rsid w:val="002259ED"/>
    <w:rsid w:val="00225AD6"/>
    <w:rsid w:val="0022609E"/>
    <w:rsid w:val="00226306"/>
    <w:rsid w:val="00227765"/>
    <w:rsid w:val="002313D3"/>
    <w:rsid w:val="002332B1"/>
    <w:rsid w:val="002335EE"/>
    <w:rsid w:val="0023391E"/>
    <w:rsid w:val="00233A36"/>
    <w:rsid w:val="00233A50"/>
    <w:rsid w:val="002358D2"/>
    <w:rsid w:val="00237799"/>
    <w:rsid w:val="00237C30"/>
    <w:rsid w:val="002410B0"/>
    <w:rsid w:val="00241D29"/>
    <w:rsid w:val="00242762"/>
    <w:rsid w:val="00242F33"/>
    <w:rsid w:val="00243514"/>
    <w:rsid w:val="00243634"/>
    <w:rsid w:val="002448F2"/>
    <w:rsid w:val="0024499F"/>
    <w:rsid w:val="00245E0E"/>
    <w:rsid w:val="00246512"/>
    <w:rsid w:val="0024664A"/>
    <w:rsid w:val="00246BA9"/>
    <w:rsid w:val="00247EBE"/>
    <w:rsid w:val="00250F8A"/>
    <w:rsid w:val="002528A6"/>
    <w:rsid w:val="0025309B"/>
    <w:rsid w:val="00253198"/>
    <w:rsid w:val="00254FAC"/>
    <w:rsid w:val="00255228"/>
    <w:rsid w:val="00255575"/>
    <w:rsid w:val="002556D5"/>
    <w:rsid w:val="00255AF0"/>
    <w:rsid w:val="0025656A"/>
    <w:rsid w:val="00257975"/>
    <w:rsid w:val="002618E0"/>
    <w:rsid w:val="0026199C"/>
    <w:rsid w:val="0026237B"/>
    <w:rsid w:val="00263BB9"/>
    <w:rsid w:val="00264015"/>
    <w:rsid w:val="00265263"/>
    <w:rsid w:val="00266E3F"/>
    <w:rsid w:val="00270B5A"/>
    <w:rsid w:val="00270FF9"/>
    <w:rsid w:val="00271344"/>
    <w:rsid w:val="002728BB"/>
    <w:rsid w:val="00272A76"/>
    <w:rsid w:val="00272DB3"/>
    <w:rsid w:val="002732B9"/>
    <w:rsid w:val="002739A4"/>
    <w:rsid w:val="00275A58"/>
    <w:rsid w:val="00275B17"/>
    <w:rsid w:val="00276617"/>
    <w:rsid w:val="002769E9"/>
    <w:rsid w:val="00277D0C"/>
    <w:rsid w:val="002808AD"/>
    <w:rsid w:val="00281398"/>
    <w:rsid w:val="00283275"/>
    <w:rsid w:val="00284B1F"/>
    <w:rsid w:val="00284C62"/>
    <w:rsid w:val="00287694"/>
    <w:rsid w:val="00290B3B"/>
    <w:rsid w:val="002913B6"/>
    <w:rsid w:val="00293700"/>
    <w:rsid w:val="002957F3"/>
    <w:rsid w:val="00296471"/>
    <w:rsid w:val="00297A3B"/>
    <w:rsid w:val="002A3494"/>
    <w:rsid w:val="002A4573"/>
    <w:rsid w:val="002A4620"/>
    <w:rsid w:val="002A5B04"/>
    <w:rsid w:val="002A6FE8"/>
    <w:rsid w:val="002A70B6"/>
    <w:rsid w:val="002A7342"/>
    <w:rsid w:val="002A7509"/>
    <w:rsid w:val="002A7A64"/>
    <w:rsid w:val="002B0B7D"/>
    <w:rsid w:val="002B13E5"/>
    <w:rsid w:val="002B1741"/>
    <w:rsid w:val="002B2F3F"/>
    <w:rsid w:val="002B3A6E"/>
    <w:rsid w:val="002B5EBC"/>
    <w:rsid w:val="002B65D9"/>
    <w:rsid w:val="002C041E"/>
    <w:rsid w:val="002C06B8"/>
    <w:rsid w:val="002C097F"/>
    <w:rsid w:val="002C1088"/>
    <w:rsid w:val="002C131E"/>
    <w:rsid w:val="002C1499"/>
    <w:rsid w:val="002C217D"/>
    <w:rsid w:val="002C4636"/>
    <w:rsid w:val="002C463B"/>
    <w:rsid w:val="002C49F5"/>
    <w:rsid w:val="002C4CC5"/>
    <w:rsid w:val="002D1CED"/>
    <w:rsid w:val="002D2C9E"/>
    <w:rsid w:val="002D3A0E"/>
    <w:rsid w:val="002D47EE"/>
    <w:rsid w:val="002D4CE9"/>
    <w:rsid w:val="002D4D96"/>
    <w:rsid w:val="002D554C"/>
    <w:rsid w:val="002D5944"/>
    <w:rsid w:val="002D5B21"/>
    <w:rsid w:val="002D5E77"/>
    <w:rsid w:val="002D6038"/>
    <w:rsid w:val="002D7175"/>
    <w:rsid w:val="002E0243"/>
    <w:rsid w:val="002E0A75"/>
    <w:rsid w:val="002E209E"/>
    <w:rsid w:val="002E2759"/>
    <w:rsid w:val="002E27C3"/>
    <w:rsid w:val="002E5845"/>
    <w:rsid w:val="002E5FA8"/>
    <w:rsid w:val="002F1C29"/>
    <w:rsid w:val="002F206B"/>
    <w:rsid w:val="002F2B9B"/>
    <w:rsid w:val="002F5383"/>
    <w:rsid w:val="002F57F9"/>
    <w:rsid w:val="002F69C7"/>
    <w:rsid w:val="002F7E84"/>
    <w:rsid w:val="003009FA"/>
    <w:rsid w:val="00301D46"/>
    <w:rsid w:val="00303F77"/>
    <w:rsid w:val="00304504"/>
    <w:rsid w:val="003053A5"/>
    <w:rsid w:val="00305943"/>
    <w:rsid w:val="003060AB"/>
    <w:rsid w:val="0030670F"/>
    <w:rsid w:val="00306C5D"/>
    <w:rsid w:val="00307F93"/>
    <w:rsid w:val="00310031"/>
    <w:rsid w:val="00310166"/>
    <w:rsid w:val="0031237C"/>
    <w:rsid w:val="003126B3"/>
    <w:rsid w:val="00313851"/>
    <w:rsid w:val="00313B0A"/>
    <w:rsid w:val="00314226"/>
    <w:rsid w:val="00315146"/>
    <w:rsid w:val="0031596F"/>
    <w:rsid w:val="00316126"/>
    <w:rsid w:val="003168D2"/>
    <w:rsid w:val="00320F0D"/>
    <w:rsid w:val="00321C49"/>
    <w:rsid w:val="00323414"/>
    <w:rsid w:val="003248DE"/>
    <w:rsid w:val="00324DD4"/>
    <w:rsid w:val="00325A5F"/>
    <w:rsid w:val="00326026"/>
    <w:rsid w:val="0032739E"/>
    <w:rsid w:val="00333200"/>
    <w:rsid w:val="003343FC"/>
    <w:rsid w:val="00334887"/>
    <w:rsid w:val="00336E18"/>
    <w:rsid w:val="00337617"/>
    <w:rsid w:val="003403A1"/>
    <w:rsid w:val="003405F3"/>
    <w:rsid w:val="003410C0"/>
    <w:rsid w:val="00341374"/>
    <w:rsid w:val="00341AB4"/>
    <w:rsid w:val="00342267"/>
    <w:rsid w:val="00342BF5"/>
    <w:rsid w:val="00342D71"/>
    <w:rsid w:val="0034612F"/>
    <w:rsid w:val="00346650"/>
    <w:rsid w:val="003469AA"/>
    <w:rsid w:val="00347087"/>
    <w:rsid w:val="003477C4"/>
    <w:rsid w:val="0034792E"/>
    <w:rsid w:val="0035013B"/>
    <w:rsid w:val="00350625"/>
    <w:rsid w:val="003517B6"/>
    <w:rsid w:val="003531BB"/>
    <w:rsid w:val="0035381E"/>
    <w:rsid w:val="0035485A"/>
    <w:rsid w:val="00355292"/>
    <w:rsid w:val="003556EC"/>
    <w:rsid w:val="00355C38"/>
    <w:rsid w:val="00356B17"/>
    <w:rsid w:val="00357B4C"/>
    <w:rsid w:val="0036053E"/>
    <w:rsid w:val="00360627"/>
    <w:rsid w:val="00361EF2"/>
    <w:rsid w:val="003627C3"/>
    <w:rsid w:val="003637AC"/>
    <w:rsid w:val="003651F0"/>
    <w:rsid w:val="00365323"/>
    <w:rsid w:val="00366246"/>
    <w:rsid w:val="00367494"/>
    <w:rsid w:val="0037048C"/>
    <w:rsid w:val="00371DFE"/>
    <w:rsid w:val="003733B6"/>
    <w:rsid w:val="0037370A"/>
    <w:rsid w:val="0037371E"/>
    <w:rsid w:val="0037530C"/>
    <w:rsid w:val="003757D2"/>
    <w:rsid w:val="00376C66"/>
    <w:rsid w:val="00381045"/>
    <w:rsid w:val="003810A4"/>
    <w:rsid w:val="00381B79"/>
    <w:rsid w:val="00382510"/>
    <w:rsid w:val="00384DB2"/>
    <w:rsid w:val="003861C8"/>
    <w:rsid w:val="00386C1C"/>
    <w:rsid w:val="003875A1"/>
    <w:rsid w:val="00387725"/>
    <w:rsid w:val="003906DA"/>
    <w:rsid w:val="003919E6"/>
    <w:rsid w:val="00391C17"/>
    <w:rsid w:val="003929AB"/>
    <w:rsid w:val="00392A58"/>
    <w:rsid w:val="00392D0C"/>
    <w:rsid w:val="00393C13"/>
    <w:rsid w:val="00393DF3"/>
    <w:rsid w:val="00394AA5"/>
    <w:rsid w:val="00394D1C"/>
    <w:rsid w:val="0039500F"/>
    <w:rsid w:val="003A1117"/>
    <w:rsid w:val="003A1847"/>
    <w:rsid w:val="003A1D4C"/>
    <w:rsid w:val="003A3881"/>
    <w:rsid w:val="003A509C"/>
    <w:rsid w:val="003A5C5D"/>
    <w:rsid w:val="003A782F"/>
    <w:rsid w:val="003B0867"/>
    <w:rsid w:val="003B0FAA"/>
    <w:rsid w:val="003B1D7A"/>
    <w:rsid w:val="003B2201"/>
    <w:rsid w:val="003B22F1"/>
    <w:rsid w:val="003B2FC0"/>
    <w:rsid w:val="003C104B"/>
    <w:rsid w:val="003C25F8"/>
    <w:rsid w:val="003C44EE"/>
    <w:rsid w:val="003C5682"/>
    <w:rsid w:val="003C57C1"/>
    <w:rsid w:val="003C6081"/>
    <w:rsid w:val="003D0A0B"/>
    <w:rsid w:val="003D0CDD"/>
    <w:rsid w:val="003D1E7A"/>
    <w:rsid w:val="003D2906"/>
    <w:rsid w:val="003D40B3"/>
    <w:rsid w:val="003D412C"/>
    <w:rsid w:val="003D474D"/>
    <w:rsid w:val="003D5080"/>
    <w:rsid w:val="003D6838"/>
    <w:rsid w:val="003D7160"/>
    <w:rsid w:val="003D768E"/>
    <w:rsid w:val="003D7BEB"/>
    <w:rsid w:val="003D7D20"/>
    <w:rsid w:val="003D7DB2"/>
    <w:rsid w:val="003D7E46"/>
    <w:rsid w:val="003D7FE6"/>
    <w:rsid w:val="003E010F"/>
    <w:rsid w:val="003E1672"/>
    <w:rsid w:val="003E2B79"/>
    <w:rsid w:val="003E397A"/>
    <w:rsid w:val="003E53CD"/>
    <w:rsid w:val="003E59C5"/>
    <w:rsid w:val="003E5D96"/>
    <w:rsid w:val="003E6552"/>
    <w:rsid w:val="003E68F0"/>
    <w:rsid w:val="003E6AD8"/>
    <w:rsid w:val="003F1BA0"/>
    <w:rsid w:val="003F2374"/>
    <w:rsid w:val="003F30C4"/>
    <w:rsid w:val="003F3CBF"/>
    <w:rsid w:val="003F3E6F"/>
    <w:rsid w:val="003F4521"/>
    <w:rsid w:val="003F6324"/>
    <w:rsid w:val="003F6C06"/>
    <w:rsid w:val="003F7B4A"/>
    <w:rsid w:val="003F7E43"/>
    <w:rsid w:val="004012CB"/>
    <w:rsid w:val="00401D3C"/>
    <w:rsid w:val="004027A1"/>
    <w:rsid w:val="00402A50"/>
    <w:rsid w:val="0040441E"/>
    <w:rsid w:val="0040506D"/>
    <w:rsid w:val="004052F0"/>
    <w:rsid w:val="004054D0"/>
    <w:rsid w:val="00405535"/>
    <w:rsid w:val="00406948"/>
    <w:rsid w:val="004073F8"/>
    <w:rsid w:val="00407B68"/>
    <w:rsid w:val="00410CEE"/>
    <w:rsid w:val="00413329"/>
    <w:rsid w:val="00413C11"/>
    <w:rsid w:val="0041440C"/>
    <w:rsid w:val="00414828"/>
    <w:rsid w:val="004152CD"/>
    <w:rsid w:val="00417B29"/>
    <w:rsid w:val="00420866"/>
    <w:rsid w:val="00420FDB"/>
    <w:rsid w:val="0042132F"/>
    <w:rsid w:val="0042196E"/>
    <w:rsid w:val="00421D1D"/>
    <w:rsid w:val="00424924"/>
    <w:rsid w:val="004259B6"/>
    <w:rsid w:val="0042777B"/>
    <w:rsid w:val="00427CAC"/>
    <w:rsid w:val="00427F31"/>
    <w:rsid w:val="00432D9F"/>
    <w:rsid w:val="00433436"/>
    <w:rsid w:val="004338C5"/>
    <w:rsid w:val="00435471"/>
    <w:rsid w:val="004376A2"/>
    <w:rsid w:val="00437E6B"/>
    <w:rsid w:val="00440364"/>
    <w:rsid w:val="00442CE7"/>
    <w:rsid w:val="00443CAB"/>
    <w:rsid w:val="00443DDB"/>
    <w:rsid w:val="00445219"/>
    <w:rsid w:val="00445565"/>
    <w:rsid w:val="00446F84"/>
    <w:rsid w:val="00450BB1"/>
    <w:rsid w:val="00451E57"/>
    <w:rsid w:val="00453630"/>
    <w:rsid w:val="00453658"/>
    <w:rsid w:val="0045384A"/>
    <w:rsid w:val="00453A3D"/>
    <w:rsid w:val="00453B50"/>
    <w:rsid w:val="00454054"/>
    <w:rsid w:val="00454B0C"/>
    <w:rsid w:val="004554E0"/>
    <w:rsid w:val="00456342"/>
    <w:rsid w:val="0045674A"/>
    <w:rsid w:val="004573E2"/>
    <w:rsid w:val="004618F9"/>
    <w:rsid w:val="0046314F"/>
    <w:rsid w:val="00464A0F"/>
    <w:rsid w:val="00464E08"/>
    <w:rsid w:val="004653CE"/>
    <w:rsid w:val="00465765"/>
    <w:rsid w:val="00466C14"/>
    <w:rsid w:val="00467DA9"/>
    <w:rsid w:val="00470E62"/>
    <w:rsid w:val="00471A7E"/>
    <w:rsid w:val="00471C41"/>
    <w:rsid w:val="00473A7B"/>
    <w:rsid w:val="00474044"/>
    <w:rsid w:val="00474702"/>
    <w:rsid w:val="00474DD7"/>
    <w:rsid w:val="00474DFB"/>
    <w:rsid w:val="00475748"/>
    <w:rsid w:val="00476086"/>
    <w:rsid w:val="00476591"/>
    <w:rsid w:val="00476F11"/>
    <w:rsid w:val="00480733"/>
    <w:rsid w:val="00480BC4"/>
    <w:rsid w:val="00480CD1"/>
    <w:rsid w:val="004813DF"/>
    <w:rsid w:val="00486771"/>
    <w:rsid w:val="004877E1"/>
    <w:rsid w:val="00487F51"/>
    <w:rsid w:val="00490042"/>
    <w:rsid w:val="00490539"/>
    <w:rsid w:val="00491697"/>
    <w:rsid w:val="00492899"/>
    <w:rsid w:val="00492B4F"/>
    <w:rsid w:val="00493985"/>
    <w:rsid w:val="00493DA6"/>
    <w:rsid w:val="0049431B"/>
    <w:rsid w:val="0049434E"/>
    <w:rsid w:val="00494935"/>
    <w:rsid w:val="00495E58"/>
    <w:rsid w:val="004970A0"/>
    <w:rsid w:val="004A0395"/>
    <w:rsid w:val="004A1AFB"/>
    <w:rsid w:val="004A3BD7"/>
    <w:rsid w:val="004A3C0D"/>
    <w:rsid w:val="004A51DC"/>
    <w:rsid w:val="004A6130"/>
    <w:rsid w:val="004A6430"/>
    <w:rsid w:val="004A6B83"/>
    <w:rsid w:val="004A6F4D"/>
    <w:rsid w:val="004A7247"/>
    <w:rsid w:val="004A732B"/>
    <w:rsid w:val="004A7587"/>
    <w:rsid w:val="004A79ED"/>
    <w:rsid w:val="004A7D1B"/>
    <w:rsid w:val="004B05B1"/>
    <w:rsid w:val="004B1840"/>
    <w:rsid w:val="004B20A7"/>
    <w:rsid w:val="004B2D6E"/>
    <w:rsid w:val="004B3C65"/>
    <w:rsid w:val="004B4E08"/>
    <w:rsid w:val="004B53D5"/>
    <w:rsid w:val="004B64DA"/>
    <w:rsid w:val="004B7641"/>
    <w:rsid w:val="004C0465"/>
    <w:rsid w:val="004C08BD"/>
    <w:rsid w:val="004C13C6"/>
    <w:rsid w:val="004C23C0"/>
    <w:rsid w:val="004C2A69"/>
    <w:rsid w:val="004C4BCE"/>
    <w:rsid w:val="004D0105"/>
    <w:rsid w:val="004D25E5"/>
    <w:rsid w:val="004D2C41"/>
    <w:rsid w:val="004D343A"/>
    <w:rsid w:val="004D361C"/>
    <w:rsid w:val="004D3719"/>
    <w:rsid w:val="004D50D6"/>
    <w:rsid w:val="004D528C"/>
    <w:rsid w:val="004D5BFB"/>
    <w:rsid w:val="004D7020"/>
    <w:rsid w:val="004E04DC"/>
    <w:rsid w:val="004E0B82"/>
    <w:rsid w:val="004E14EB"/>
    <w:rsid w:val="004E19C1"/>
    <w:rsid w:val="004E1F36"/>
    <w:rsid w:val="004E2528"/>
    <w:rsid w:val="004E275B"/>
    <w:rsid w:val="004E28BD"/>
    <w:rsid w:val="004E29E4"/>
    <w:rsid w:val="004E3390"/>
    <w:rsid w:val="004E3411"/>
    <w:rsid w:val="004E37A7"/>
    <w:rsid w:val="004E4947"/>
    <w:rsid w:val="004E500F"/>
    <w:rsid w:val="004E5F31"/>
    <w:rsid w:val="004F077D"/>
    <w:rsid w:val="004F0BA0"/>
    <w:rsid w:val="004F0F42"/>
    <w:rsid w:val="004F166A"/>
    <w:rsid w:val="004F1E04"/>
    <w:rsid w:val="004F3A93"/>
    <w:rsid w:val="004F51FC"/>
    <w:rsid w:val="004F5280"/>
    <w:rsid w:val="004F5580"/>
    <w:rsid w:val="004F57DF"/>
    <w:rsid w:val="004F5B2B"/>
    <w:rsid w:val="004F632C"/>
    <w:rsid w:val="004F63AF"/>
    <w:rsid w:val="004F6883"/>
    <w:rsid w:val="004F7066"/>
    <w:rsid w:val="005000DF"/>
    <w:rsid w:val="00500EEE"/>
    <w:rsid w:val="005018EF"/>
    <w:rsid w:val="0050198E"/>
    <w:rsid w:val="005030E8"/>
    <w:rsid w:val="005036A2"/>
    <w:rsid w:val="005041FA"/>
    <w:rsid w:val="005043F4"/>
    <w:rsid w:val="005045C7"/>
    <w:rsid w:val="00504AA0"/>
    <w:rsid w:val="00505E8E"/>
    <w:rsid w:val="0050617D"/>
    <w:rsid w:val="005063CC"/>
    <w:rsid w:val="005106F4"/>
    <w:rsid w:val="005114CD"/>
    <w:rsid w:val="00512AAB"/>
    <w:rsid w:val="00512DA3"/>
    <w:rsid w:val="005136DF"/>
    <w:rsid w:val="00513FA1"/>
    <w:rsid w:val="00514DD2"/>
    <w:rsid w:val="0051525D"/>
    <w:rsid w:val="00516CED"/>
    <w:rsid w:val="00521AB9"/>
    <w:rsid w:val="00522B3E"/>
    <w:rsid w:val="00522DDD"/>
    <w:rsid w:val="00522EEB"/>
    <w:rsid w:val="005244EA"/>
    <w:rsid w:val="0052537B"/>
    <w:rsid w:val="00525748"/>
    <w:rsid w:val="00526115"/>
    <w:rsid w:val="005269C2"/>
    <w:rsid w:val="00526CC7"/>
    <w:rsid w:val="00526E3D"/>
    <w:rsid w:val="00526EBD"/>
    <w:rsid w:val="00527F11"/>
    <w:rsid w:val="00531965"/>
    <w:rsid w:val="005336DF"/>
    <w:rsid w:val="00533FCA"/>
    <w:rsid w:val="0053423F"/>
    <w:rsid w:val="00535B69"/>
    <w:rsid w:val="0053640B"/>
    <w:rsid w:val="00537607"/>
    <w:rsid w:val="00537CA0"/>
    <w:rsid w:val="00540C21"/>
    <w:rsid w:val="00541DA4"/>
    <w:rsid w:val="00542294"/>
    <w:rsid w:val="005438C3"/>
    <w:rsid w:val="0054412C"/>
    <w:rsid w:val="005445EC"/>
    <w:rsid w:val="005447C5"/>
    <w:rsid w:val="005452F5"/>
    <w:rsid w:val="00547F92"/>
    <w:rsid w:val="005534CD"/>
    <w:rsid w:val="00554346"/>
    <w:rsid w:val="00554908"/>
    <w:rsid w:val="00555CFE"/>
    <w:rsid w:val="005562BD"/>
    <w:rsid w:val="00556EE1"/>
    <w:rsid w:val="005600DD"/>
    <w:rsid w:val="00560BD1"/>
    <w:rsid w:val="00561390"/>
    <w:rsid w:val="0056250E"/>
    <w:rsid w:val="00562F58"/>
    <w:rsid w:val="0056386C"/>
    <w:rsid w:val="00564670"/>
    <w:rsid w:val="0056506D"/>
    <w:rsid w:val="00565443"/>
    <w:rsid w:val="00565B0C"/>
    <w:rsid w:val="00566AF5"/>
    <w:rsid w:val="00566B67"/>
    <w:rsid w:val="005672B7"/>
    <w:rsid w:val="0056772A"/>
    <w:rsid w:val="0056789D"/>
    <w:rsid w:val="005717CD"/>
    <w:rsid w:val="00572320"/>
    <w:rsid w:val="00573000"/>
    <w:rsid w:val="00573EEE"/>
    <w:rsid w:val="00574EA4"/>
    <w:rsid w:val="00575363"/>
    <w:rsid w:val="005756AC"/>
    <w:rsid w:val="005809B5"/>
    <w:rsid w:val="00581278"/>
    <w:rsid w:val="0058168A"/>
    <w:rsid w:val="00581762"/>
    <w:rsid w:val="00581889"/>
    <w:rsid w:val="00582171"/>
    <w:rsid w:val="00582B1C"/>
    <w:rsid w:val="00582CF5"/>
    <w:rsid w:val="00583369"/>
    <w:rsid w:val="00584D73"/>
    <w:rsid w:val="00584EEA"/>
    <w:rsid w:val="005868BF"/>
    <w:rsid w:val="00590440"/>
    <w:rsid w:val="00591FDF"/>
    <w:rsid w:val="005936F0"/>
    <w:rsid w:val="00593CAB"/>
    <w:rsid w:val="005948C9"/>
    <w:rsid w:val="00595A0F"/>
    <w:rsid w:val="0059615B"/>
    <w:rsid w:val="00596890"/>
    <w:rsid w:val="00596AFE"/>
    <w:rsid w:val="00597373"/>
    <w:rsid w:val="00597575"/>
    <w:rsid w:val="005A0741"/>
    <w:rsid w:val="005A0E38"/>
    <w:rsid w:val="005A3F4F"/>
    <w:rsid w:val="005A44B2"/>
    <w:rsid w:val="005A4BCF"/>
    <w:rsid w:val="005A5A94"/>
    <w:rsid w:val="005A5E44"/>
    <w:rsid w:val="005A6CD8"/>
    <w:rsid w:val="005A7355"/>
    <w:rsid w:val="005A7634"/>
    <w:rsid w:val="005A7936"/>
    <w:rsid w:val="005A7E16"/>
    <w:rsid w:val="005A7EE4"/>
    <w:rsid w:val="005B1648"/>
    <w:rsid w:val="005B1D01"/>
    <w:rsid w:val="005B2969"/>
    <w:rsid w:val="005B341D"/>
    <w:rsid w:val="005B4558"/>
    <w:rsid w:val="005B4946"/>
    <w:rsid w:val="005B66C2"/>
    <w:rsid w:val="005B784F"/>
    <w:rsid w:val="005C0430"/>
    <w:rsid w:val="005C089C"/>
    <w:rsid w:val="005C1B79"/>
    <w:rsid w:val="005C2793"/>
    <w:rsid w:val="005C3CE3"/>
    <w:rsid w:val="005C4091"/>
    <w:rsid w:val="005C412F"/>
    <w:rsid w:val="005C4BEA"/>
    <w:rsid w:val="005C4D53"/>
    <w:rsid w:val="005C6E1D"/>
    <w:rsid w:val="005C7F33"/>
    <w:rsid w:val="005D0102"/>
    <w:rsid w:val="005D1F8D"/>
    <w:rsid w:val="005D22F4"/>
    <w:rsid w:val="005D3457"/>
    <w:rsid w:val="005D3A73"/>
    <w:rsid w:val="005D3A85"/>
    <w:rsid w:val="005D4A75"/>
    <w:rsid w:val="005D5057"/>
    <w:rsid w:val="005D505F"/>
    <w:rsid w:val="005D56D0"/>
    <w:rsid w:val="005D59DE"/>
    <w:rsid w:val="005D61D9"/>
    <w:rsid w:val="005D77DF"/>
    <w:rsid w:val="005E03C5"/>
    <w:rsid w:val="005E2345"/>
    <w:rsid w:val="005E2E62"/>
    <w:rsid w:val="005E2ED3"/>
    <w:rsid w:val="005E3819"/>
    <w:rsid w:val="005E4AFE"/>
    <w:rsid w:val="005E4B90"/>
    <w:rsid w:val="005E5B2C"/>
    <w:rsid w:val="005E5E3E"/>
    <w:rsid w:val="005E798B"/>
    <w:rsid w:val="005E7A71"/>
    <w:rsid w:val="005E7F9B"/>
    <w:rsid w:val="005F0A67"/>
    <w:rsid w:val="005F26DB"/>
    <w:rsid w:val="005F325A"/>
    <w:rsid w:val="005F4633"/>
    <w:rsid w:val="005F518D"/>
    <w:rsid w:val="005F5267"/>
    <w:rsid w:val="005F5666"/>
    <w:rsid w:val="005F6209"/>
    <w:rsid w:val="005F6502"/>
    <w:rsid w:val="005F72BE"/>
    <w:rsid w:val="005F7DE5"/>
    <w:rsid w:val="006008C5"/>
    <w:rsid w:val="00602E8E"/>
    <w:rsid w:val="006040DA"/>
    <w:rsid w:val="0060530D"/>
    <w:rsid w:val="00605362"/>
    <w:rsid w:val="00606349"/>
    <w:rsid w:val="0060674F"/>
    <w:rsid w:val="00606852"/>
    <w:rsid w:val="006078CC"/>
    <w:rsid w:val="00611839"/>
    <w:rsid w:val="0061305F"/>
    <w:rsid w:val="006140F7"/>
    <w:rsid w:val="006149C1"/>
    <w:rsid w:val="0061555B"/>
    <w:rsid w:val="0061570A"/>
    <w:rsid w:val="006161B3"/>
    <w:rsid w:val="00616B81"/>
    <w:rsid w:val="00617491"/>
    <w:rsid w:val="00620B6D"/>
    <w:rsid w:val="00620D78"/>
    <w:rsid w:val="00621E13"/>
    <w:rsid w:val="00623084"/>
    <w:rsid w:val="00623D94"/>
    <w:rsid w:val="006241B4"/>
    <w:rsid w:val="006246BA"/>
    <w:rsid w:val="00624BB6"/>
    <w:rsid w:val="00624E23"/>
    <w:rsid w:val="006250BD"/>
    <w:rsid w:val="006250CD"/>
    <w:rsid w:val="006256C3"/>
    <w:rsid w:val="006308A1"/>
    <w:rsid w:val="006321CF"/>
    <w:rsid w:val="00632DBB"/>
    <w:rsid w:val="0063345E"/>
    <w:rsid w:val="00634678"/>
    <w:rsid w:val="00634CF8"/>
    <w:rsid w:val="0064010E"/>
    <w:rsid w:val="00641175"/>
    <w:rsid w:val="00642692"/>
    <w:rsid w:val="00643B2B"/>
    <w:rsid w:val="006462B1"/>
    <w:rsid w:val="00646573"/>
    <w:rsid w:val="00647004"/>
    <w:rsid w:val="00647222"/>
    <w:rsid w:val="0065013D"/>
    <w:rsid w:val="006501E1"/>
    <w:rsid w:val="006508C6"/>
    <w:rsid w:val="00650B0A"/>
    <w:rsid w:val="0065171E"/>
    <w:rsid w:val="00651B04"/>
    <w:rsid w:val="00654C55"/>
    <w:rsid w:val="00656AF5"/>
    <w:rsid w:val="00656C64"/>
    <w:rsid w:val="00660BBD"/>
    <w:rsid w:val="006644D7"/>
    <w:rsid w:val="00664E59"/>
    <w:rsid w:val="00665633"/>
    <w:rsid w:val="0066684A"/>
    <w:rsid w:val="00667452"/>
    <w:rsid w:val="00667972"/>
    <w:rsid w:val="006723A9"/>
    <w:rsid w:val="00672ADF"/>
    <w:rsid w:val="006737DF"/>
    <w:rsid w:val="006745CA"/>
    <w:rsid w:val="006753AD"/>
    <w:rsid w:val="00675967"/>
    <w:rsid w:val="00675F61"/>
    <w:rsid w:val="00676278"/>
    <w:rsid w:val="00677134"/>
    <w:rsid w:val="0067727E"/>
    <w:rsid w:val="00677C79"/>
    <w:rsid w:val="00681B14"/>
    <w:rsid w:val="00681D99"/>
    <w:rsid w:val="006820AD"/>
    <w:rsid w:val="006822DE"/>
    <w:rsid w:val="006824DE"/>
    <w:rsid w:val="006839F6"/>
    <w:rsid w:val="00683E55"/>
    <w:rsid w:val="00683F60"/>
    <w:rsid w:val="0068454A"/>
    <w:rsid w:val="00684670"/>
    <w:rsid w:val="00685100"/>
    <w:rsid w:val="00685F20"/>
    <w:rsid w:val="0068728D"/>
    <w:rsid w:val="00692995"/>
    <w:rsid w:val="00692B2E"/>
    <w:rsid w:val="00692DDF"/>
    <w:rsid w:val="0069303B"/>
    <w:rsid w:val="006932D1"/>
    <w:rsid w:val="00693FBC"/>
    <w:rsid w:val="00694F61"/>
    <w:rsid w:val="00695A3E"/>
    <w:rsid w:val="00695C62"/>
    <w:rsid w:val="00695E4A"/>
    <w:rsid w:val="00695EE0"/>
    <w:rsid w:val="00696CAE"/>
    <w:rsid w:val="00697010"/>
    <w:rsid w:val="006A0578"/>
    <w:rsid w:val="006A1057"/>
    <w:rsid w:val="006A25AA"/>
    <w:rsid w:val="006A3DCB"/>
    <w:rsid w:val="006A56F0"/>
    <w:rsid w:val="006A5E1F"/>
    <w:rsid w:val="006A5FE4"/>
    <w:rsid w:val="006A6C96"/>
    <w:rsid w:val="006A6CC9"/>
    <w:rsid w:val="006A6F56"/>
    <w:rsid w:val="006B0752"/>
    <w:rsid w:val="006B117A"/>
    <w:rsid w:val="006B2EDB"/>
    <w:rsid w:val="006B37C6"/>
    <w:rsid w:val="006B3E6A"/>
    <w:rsid w:val="006B43FC"/>
    <w:rsid w:val="006B47DB"/>
    <w:rsid w:val="006B59AF"/>
    <w:rsid w:val="006B7F39"/>
    <w:rsid w:val="006C0B9F"/>
    <w:rsid w:val="006C1BD5"/>
    <w:rsid w:val="006C2994"/>
    <w:rsid w:val="006C2C99"/>
    <w:rsid w:val="006C2FAC"/>
    <w:rsid w:val="006C307D"/>
    <w:rsid w:val="006C3526"/>
    <w:rsid w:val="006C3AD7"/>
    <w:rsid w:val="006C44B7"/>
    <w:rsid w:val="006C4C14"/>
    <w:rsid w:val="006C52BE"/>
    <w:rsid w:val="006C5A07"/>
    <w:rsid w:val="006C6138"/>
    <w:rsid w:val="006C6370"/>
    <w:rsid w:val="006C63B8"/>
    <w:rsid w:val="006C6AE7"/>
    <w:rsid w:val="006C70DF"/>
    <w:rsid w:val="006D282C"/>
    <w:rsid w:val="006D2A60"/>
    <w:rsid w:val="006D2B5D"/>
    <w:rsid w:val="006D2F3B"/>
    <w:rsid w:val="006D4B1C"/>
    <w:rsid w:val="006D5C57"/>
    <w:rsid w:val="006D6204"/>
    <w:rsid w:val="006D6FC2"/>
    <w:rsid w:val="006D7775"/>
    <w:rsid w:val="006E1135"/>
    <w:rsid w:val="006E4D7A"/>
    <w:rsid w:val="006E526C"/>
    <w:rsid w:val="006E52A7"/>
    <w:rsid w:val="006E617D"/>
    <w:rsid w:val="006E62F8"/>
    <w:rsid w:val="006E7684"/>
    <w:rsid w:val="006E7FEC"/>
    <w:rsid w:val="006F0278"/>
    <w:rsid w:val="006F0346"/>
    <w:rsid w:val="006F3A39"/>
    <w:rsid w:val="006F60AA"/>
    <w:rsid w:val="006F6296"/>
    <w:rsid w:val="006F7EDD"/>
    <w:rsid w:val="00700B53"/>
    <w:rsid w:val="00700BF4"/>
    <w:rsid w:val="00701534"/>
    <w:rsid w:val="007020D5"/>
    <w:rsid w:val="00702CEC"/>
    <w:rsid w:val="00703406"/>
    <w:rsid w:val="0070455E"/>
    <w:rsid w:val="00704859"/>
    <w:rsid w:val="00704AE5"/>
    <w:rsid w:val="0070567C"/>
    <w:rsid w:val="00706B25"/>
    <w:rsid w:val="00707300"/>
    <w:rsid w:val="00707648"/>
    <w:rsid w:val="00710A90"/>
    <w:rsid w:val="00714C5E"/>
    <w:rsid w:val="00714DC7"/>
    <w:rsid w:val="007156C7"/>
    <w:rsid w:val="007158AD"/>
    <w:rsid w:val="00716D2E"/>
    <w:rsid w:val="007201E5"/>
    <w:rsid w:val="00721405"/>
    <w:rsid w:val="007216E9"/>
    <w:rsid w:val="00723275"/>
    <w:rsid w:val="00724220"/>
    <w:rsid w:val="00724A62"/>
    <w:rsid w:val="00724E0E"/>
    <w:rsid w:val="00725049"/>
    <w:rsid w:val="00726CD6"/>
    <w:rsid w:val="00727988"/>
    <w:rsid w:val="00727C32"/>
    <w:rsid w:val="007313C0"/>
    <w:rsid w:val="00731D58"/>
    <w:rsid w:val="00731E64"/>
    <w:rsid w:val="00732FA2"/>
    <w:rsid w:val="007332EF"/>
    <w:rsid w:val="00734612"/>
    <w:rsid w:val="00735144"/>
    <w:rsid w:val="007368EA"/>
    <w:rsid w:val="00737DB4"/>
    <w:rsid w:val="00740DF7"/>
    <w:rsid w:val="007410F4"/>
    <w:rsid w:val="0074195E"/>
    <w:rsid w:val="0074221D"/>
    <w:rsid w:val="00742873"/>
    <w:rsid w:val="007432DD"/>
    <w:rsid w:val="00743F89"/>
    <w:rsid w:val="00743F8B"/>
    <w:rsid w:val="007449C0"/>
    <w:rsid w:val="00744A6F"/>
    <w:rsid w:val="00745E30"/>
    <w:rsid w:val="0074735A"/>
    <w:rsid w:val="0074738B"/>
    <w:rsid w:val="00747E9A"/>
    <w:rsid w:val="007505E6"/>
    <w:rsid w:val="007508FF"/>
    <w:rsid w:val="00750B54"/>
    <w:rsid w:val="007511BF"/>
    <w:rsid w:val="007512CF"/>
    <w:rsid w:val="00753285"/>
    <w:rsid w:val="00753460"/>
    <w:rsid w:val="0075367C"/>
    <w:rsid w:val="007542D8"/>
    <w:rsid w:val="00754342"/>
    <w:rsid w:val="00754F7F"/>
    <w:rsid w:val="0075567F"/>
    <w:rsid w:val="00755822"/>
    <w:rsid w:val="00756418"/>
    <w:rsid w:val="00757AF3"/>
    <w:rsid w:val="007603DD"/>
    <w:rsid w:val="007610A7"/>
    <w:rsid w:val="00761DFA"/>
    <w:rsid w:val="0076220B"/>
    <w:rsid w:val="007632C0"/>
    <w:rsid w:val="00763FF7"/>
    <w:rsid w:val="007642B0"/>
    <w:rsid w:val="00764D0F"/>
    <w:rsid w:val="00764E77"/>
    <w:rsid w:val="00764F58"/>
    <w:rsid w:val="00766828"/>
    <w:rsid w:val="00766888"/>
    <w:rsid w:val="0077059C"/>
    <w:rsid w:val="007710F5"/>
    <w:rsid w:val="007721E1"/>
    <w:rsid w:val="007723CE"/>
    <w:rsid w:val="007735D7"/>
    <w:rsid w:val="00773B50"/>
    <w:rsid w:val="00773DD7"/>
    <w:rsid w:val="0077483E"/>
    <w:rsid w:val="00775211"/>
    <w:rsid w:val="0077660A"/>
    <w:rsid w:val="007774C9"/>
    <w:rsid w:val="007778D7"/>
    <w:rsid w:val="00780748"/>
    <w:rsid w:val="00780AF2"/>
    <w:rsid w:val="00780CB1"/>
    <w:rsid w:val="00781655"/>
    <w:rsid w:val="00783388"/>
    <w:rsid w:val="007842C2"/>
    <w:rsid w:val="00784831"/>
    <w:rsid w:val="00784BFE"/>
    <w:rsid w:val="0078513C"/>
    <w:rsid w:val="00785705"/>
    <w:rsid w:val="00785C54"/>
    <w:rsid w:val="007867AD"/>
    <w:rsid w:val="00791EC7"/>
    <w:rsid w:val="00792A8C"/>
    <w:rsid w:val="00792B8E"/>
    <w:rsid w:val="007933F5"/>
    <w:rsid w:val="00795074"/>
    <w:rsid w:val="007967C1"/>
    <w:rsid w:val="007967D8"/>
    <w:rsid w:val="0079729B"/>
    <w:rsid w:val="007975B9"/>
    <w:rsid w:val="007A0109"/>
    <w:rsid w:val="007A155C"/>
    <w:rsid w:val="007A1CC2"/>
    <w:rsid w:val="007A23DB"/>
    <w:rsid w:val="007A33F5"/>
    <w:rsid w:val="007A51DB"/>
    <w:rsid w:val="007A53F4"/>
    <w:rsid w:val="007A5B38"/>
    <w:rsid w:val="007A656E"/>
    <w:rsid w:val="007A6C36"/>
    <w:rsid w:val="007B014B"/>
    <w:rsid w:val="007B0F42"/>
    <w:rsid w:val="007B10B1"/>
    <w:rsid w:val="007B1673"/>
    <w:rsid w:val="007B1C45"/>
    <w:rsid w:val="007B2985"/>
    <w:rsid w:val="007B307B"/>
    <w:rsid w:val="007B6321"/>
    <w:rsid w:val="007C0D80"/>
    <w:rsid w:val="007C146A"/>
    <w:rsid w:val="007C1B0D"/>
    <w:rsid w:val="007C35E7"/>
    <w:rsid w:val="007C4607"/>
    <w:rsid w:val="007C6781"/>
    <w:rsid w:val="007C6EAD"/>
    <w:rsid w:val="007D01F4"/>
    <w:rsid w:val="007D2FFE"/>
    <w:rsid w:val="007D39E2"/>
    <w:rsid w:val="007D50B5"/>
    <w:rsid w:val="007D5820"/>
    <w:rsid w:val="007D5E91"/>
    <w:rsid w:val="007E00F8"/>
    <w:rsid w:val="007E023F"/>
    <w:rsid w:val="007E0A4D"/>
    <w:rsid w:val="007E1411"/>
    <w:rsid w:val="007E333F"/>
    <w:rsid w:val="007E3D9A"/>
    <w:rsid w:val="007E40A3"/>
    <w:rsid w:val="007E4357"/>
    <w:rsid w:val="007E5CCF"/>
    <w:rsid w:val="007E67F4"/>
    <w:rsid w:val="007E6F14"/>
    <w:rsid w:val="007E7E08"/>
    <w:rsid w:val="007F047B"/>
    <w:rsid w:val="007F2571"/>
    <w:rsid w:val="007F367A"/>
    <w:rsid w:val="007F3B28"/>
    <w:rsid w:val="007F425A"/>
    <w:rsid w:val="007F42EC"/>
    <w:rsid w:val="007F4EC2"/>
    <w:rsid w:val="007F6382"/>
    <w:rsid w:val="007F68ED"/>
    <w:rsid w:val="008006D8"/>
    <w:rsid w:val="00800975"/>
    <w:rsid w:val="00801543"/>
    <w:rsid w:val="008029FA"/>
    <w:rsid w:val="00803BF8"/>
    <w:rsid w:val="00803D8C"/>
    <w:rsid w:val="00804A29"/>
    <w:rsid w:val="0080590F"/>
    <w:rsid w:val="008076BE"/>
    <w:rsid w:val="00811A81"/>
    <w:rsid w:val="00811AE4"/>
    <w:rsid w:val="00811C93"/>
    <w:rsid w:val="00812176"/>
    <w:rsid w:val="00812F62"/>
    <w:rsid w:val="00813677"/>
    <w:rsid w:val="00814C5B"/>
    <w:rsid w:val="00814C8F"/>
    <w:rsid w:val="00814CEF"/>
    <w:rsid w:val="008166FF"/>
    <w:rsid w:val="00816D77"/>
    <w:rsid w:val="008171A5"/>
    <w:rsid w:val="008176F8"/>
    <w:rsid w:val="00820E68"/>
    <w:rsid w:val="00821665"/>
    <w:rsid w:val="00821EC8"/>
    <w:rsid w:val="00822CA6"/>
    <w:rsid w:val="008234F1"/>
    <w:rsid w:val="00823DF3"/>
    <w:rsid w:val="0082404A"/>
    <w:rsid w:val="0082412D"/>
    <w:rsid w:val="008253A8"/>
    <w:rsid w:val="008256B6"/>
    <w:rsid w:val="00825DC7"/>
    <w:rsid w:val="00825DF6"/>
    <w:rsid w:val="00826B26"/>
    <w:rsid w:val="00826C42"/>
    <w:rsid w:val="00826DE2"/>
    <w:rsid w:val="00827D04"/>
    <w:rsid w:val="008306F8"/>
    <w:rsid w:val="00830879"/>
    <w:rsid w:val="00830D91"/>
    <w:rsid w:val="00831895"/>
    <w:rsid w:val="00834146"/>
    <w:rsid w:val="00834703"/>
    <w:rsid w:val="00835E9D"/>
    <w:rsid w:val="00837BD8"/>
    <w:rsid w:val="00837CFA"/>
    <w:rsid w:val="00842E66"/>
    <w:rsid w:val="008442B3"/>
    <w:rsid w:val="00844D5F"/>
    <w:rsid w:val="00844F7F"/>
    <w:rsid w:val="008453A1"/>
    <w:rsid w:val="00845481"/>
    <w:rsid w:val="00847CB2"/>
    <w:rsid w:val="00847CCD"/>
    <w:rsid w:val="008524E7"/>
    <w:rsid w:val="00852B5E"/>
    <w:rsid w:val="00852F6C"/>
    <w:rsid w:val="00853FFB"/>
    <w:rsid w:val="0085417F"/>
    <w:rsid w:val="008543D2"/>
    <w:rsid w:val="00855D37"/>
    <w:rsid w:val="00856090"/>
    <w:rsid w:val="008568D6"/>
    <w:rsid w:val="00857438"/>
    <w:rsid w:val="00857B59"/>
    <w:rsid w:val="0086055C"/>
    <w:rsid w:val="0086081E"/>
    <w:rsid w:val="00860B0B"/>
    <w:rsid w:val="008611F3"/>
    <w:rsid w:val="008619C3"/>
    <w:rsid w:val="00862200"/>
    <w:rsid w:val="00862855"/>
    <w:rsid w:val="00862D12"/>
    <w:rsid w:val="00863E80"/>
    <w:rsid w:val="00864BC0"/>
    <w:rsid w:val="008651E9"/>
    <w:rsid w:val="008657F5"/>
    <w:rsid w:val="00865EBA"/>
    <w:rsid w:val="00865F1E"/>
    <w:rsid w:val="0086679D"/>
    <w:rsid w:val="008668F6"/>
    <w:rsid w:val="00866F61"/>
    <w:rsid w:val="0086754C"/>
    <w:rsid w:val="00867B54"/>
    <w:rsid w:val="00867D65"/>
    <w:rsid w:val="00870C61"/>
    <w:rsid w:val="00870F04"/>
    <w:rsid w:val="00871C66"/>
    <w:rsid w:val="00871DFC"/>
    <w:rsid w:val="00872DD1"/>
    <w:rsid w:val="008730E0"/>
    <w:rsid w:val="0087349F"/>
    <w:rsid w:val="00873876"/>
    <w:rsid w:val="00873F30"/>
    <w:rsid w:val="0087487C"/>
    <w:rsid w:val="008749C2"/>
    <w:rsid w:val="00876E29"/>
    <w:rsid w:val="008778FD"/>
    <w:rsid w:val="0088028B"/>
    <w:rsid w:val="00880456"/>
    <w:rsid w:val="00880DC0"/>
    <w:rsid w:val="00882379"/>
    <w:rsid w:val="00882E5F"/>
    <w:rsid w:val="008832DE"/>
    <w:rsid w:val="0088365C"/>
    <w:rsid w:val="00883B42"/>
    <w:rsid w:val="008843AA"/>
    <w:rsid w:val="00884F4F"/>
    <w:rsid w:val="00885078"/>
    <w:rsid w:val="008860E5"/>
    <w:rsid w:val="008879D0"/>
    <w:rsid w:val="0089035B"/>
    <w:rsid w:val="0089073B"/>
    <w:rsid w:val="00890EAD"/>
    <w:rsid w:val="00892831"/>
    <w:rsid w:val="0089333E"/>
    <w:rsid w:val="00893468"/>
    <w:rsid w:val="008947B7"/>
    <w:rsid w:val="0089491C"/>
    <w:rsid w:val="00895B56"/>
    <w:rsid w:val="008962D6"/>
    <w:rsid w:val="008976E1"/>
    <w:rsid w:val="00897B72"/>
    <w:rsid w:val="008A1771"/>
    <w:rsid w:val="008A21C3"/>
    <w:rsid w:val="008A2280"/>
    <w:rsid w:val="008A2851"/>
    <w:rsid w:val="008A319E"/>
    <w:rsid w:val="008A3BCF"/>
    <w:rsid w:val="008A4273"/>
    <w:rsid w:val="008A513F"/>
    <w:rsid w:val="008A5E8D"/>
    <w:rsid w:val="008A681A"/>
    <w:rsid w:val="008A6B7B"/>
    <w:rsid w:val="008B0A91"/>
    <w:rsid w:val="008B1849"/>
    <w:rsid w:val="008B2304"/>
    <w:rsid w:val="008B3173"/>
    <w:rsid w:val="008B3CCA"/>
    <w:rsid w:val="008B4328"/>
    <w:rsid w:val="008B7CE7"/>
    <w:rsid w:val="008C0B20"/>
    <w:rsid w:val="008C2C0A"/>
    <w:rsid w:val="008C304C"/>
    <w:rsid w:val="008C36CF"/>
    <w:rsid w:val="008C36E5"/>
    <w:rsid w:val="008C3983"/>
    <w:rsid w:val="008C3BA2"/>
    <w:rsid w:val="008C4504"/>
    <w:rsid w:val="008C507B"/>
    <w:rsid w:val="008C786E"/>
    <w:rsid w:val="008D04C4"/>
    <w:rsid w:val="008D0945"/>
    <w:rsid w:val="008D1437"/>
    <w:rsid w:val="008D1E3B"/>
    <w:rsid w:val="008D200E"/>
    <w:rsid w:val="008D233B"/>
    <w:rsid w:val="008D333C"/>
    <w:rsid w:val="008D3390"/>
    <w:rsid w:val="008D37FC"/>
    <w:rsid w:val="008D681E"/>
    <w:rsid w:val="008D6860"/>
    <w:rsid w:val="008D77B9"/>
    <w:rsid w:val="008E053D"/>
    <w:rsid w:val="008E16F4"/>
    <w:rsid w:val="008E1F8F"/>
    <w:rsid w:val="008E2AD9"/>
    <w:rsid w:val="008E31C2"/>
    <w:rsid w:val="008E3394"/>
    <w:rsid w:val="008E3659"/>
    <w:rsid w:val="008E384A"/>
    <w:rsid w:val="008E6183"/>
    <w:rsid w:val="008F10F6"/>
    <w:rsid w:val="008F21B4"/>
    <w:rsid w:val="008F2B65"/>
    <w:rsid w:val="008F353E"/>
    <w:rsid w:val="008F3A18"/>
    <w:rsid w:val="008F3CA9"/>
    <w:rsid w:val="008F70B9"/>
    <w:rsid w:val="0090085B"/>
    <w:rsid w:val="00901466"/>
    <w:rsid w:val="00902E00"/>
    <w:rsid w:val="00902E1F"/>
    <w:rsid w:val="0090348E"/>
    <w:rsid w:val="00903794"/>
    <w:rsid w:val="0090396C"/>
    <w:rsid w:val="00903B01"/>
    <w:rsid w:val="0090470B"/>
    <w:rsid w:val="00905557"/>
    <w:rsid w:val="00906A58"/>
    <w:rsid w:val="00906F1D"/>
    <w:rsid w:val="00907A6B"/>
    <w:rsid w:val="009109C8"/>
    <w:rsid w:val="00911D3A"/>
    <w:rsid w:val="00912785"/>
    <w:rsid w:val="00912F15"/>
    <w:rsid w:val="00913C35"/>
    <w:rsid w:val="00913EE9"/>
    <w:rsid w:val="00914184"/>
    <w:rsid w:val="0091421A"/>
    <w:rsid w:val="0091450E"/>
    <w:rsid w:val="0091454F"/>
    <w:rsid w:val="00914680"/>
    <w:rsid w:val="0091473E"/>
    <w:rsid w:val="009152D5"/>
    <w:rsid w:val="00915360"/>
    <w:rsid w:val="00921C63"/>
    <w:rsid w:val="00922D06"/>
    <w:rsid w:val="0092314E"/>
    <w:rsid w:val="00923CCD"/>
    <w:rsid w:val="00925F87"/>
    <w:rsid w:val="009265E0"/>
    <w:rsid w:val="009275E5"/>
    <w:rsid w:val="009277F5"/>
    <w:rsid w:val="00930821"/>
    <w:rsid w:val="00930D8C"/>
    <w:rsid w:val="0093202D"/>
    <w:rsid w:val="009320B1"/>
    <w:rsid w:val="00932AEF"/>
    <w:rsid w:val="00933A58"/>
    <w:rsid w:val="00933E11"/>
    <w:rsid w:val="009357A0"/>
    <w:rsid w:val="00935DE3"/>
    <w:rsid w:val="009367B8"/>
    <w:rsid w:val="00937035"/>
    <w:rsid w:val="00937BEE"/>
    <w:rsid w:val="00940789"/>
    <w:rsid w:val="00943080"/>
    <w:rsid w:val="00943479"/>
    <w:rsid w:val="009438B6"/>
    <w:rsid w:val="00943CD6"/>
    <w:rsid w:val="00944EF0"/>
    <w:rsid w:val="00945D1D"/>
    <w:rsid w:val="00947C4B"/>
    <w:rsid w:val="00947F0B"/>
    <w:rsid w:val="00950C75"/>
    <w:rsid w:val="009516E3"/>
    <w:rsid w:val="00951B1B"/>
    <w:rsid w:val="0095268D"/>
    <w:rsid w:val="00952794"/>
    <w:rsid w:val="009538E9"/>
    <w:rsid w:val="00955468"/>
    <w:rsid w:val="0095604C"/>
    <w:rsid w:val="00956662"/>
    <w:rsid w:val="00961DAE"/>
    <w:rsid w:val="00963BB4"/>
    <w:rsid w:val="0096412F"/>
    <w:rsid w:val="00964F38"/>
    <w:rsid w:val="00965674"/>
    <w:rsid w:val="00965B97"/>
    <w:rsid w:val="00966609"/>
    <w:rsid w:val="00970B6B"/>
    <w:rsid w:val="00970D7F"/>
    <w:rsid w:val="00970DAB"/>
    <w:rsid w:val="00971AEF"/>
    <w:rsid w:val="009739D8"/>
    <w:rsid w:val="00974869"/>
    <w:rsid w:val="00974E08"/>
    <w:rsid w:val="00974F4A"/>
    <w:rsid w:val="00975479"/>
    <w:rsid w:val="00976412"/>
    <w:rsid w:val="009771B3"/>
    <w:rsid w:val="00977C8A"/>
    <w:rsid w:val="00977E94"/>
    <w:rsid w:val="00981F36"/>
    <w:rsid w:val="009835C2"/>
    <w:rsid w:val="0098372D"/>
    <w:rsid w:val="00983BF7"/>
    <w:rsid w:val="00983EB4"/>
    <w:rsid w:val="0098491B"/>
    <w:rsid w:val="009853AD"/>
    <w:rsid w:val="00987025"/>
    <w:rsid w:val="0098762A"/>
    <w:rsid w:val="00991809"/>
    <w:rsid w:val="00991A7F"/>
    <w:rsid w:val="00991BA2"/>
    <w:rsid w:val="00994C67"/>
    <w:rsid w:val="009953A5"/>
    <w:rsid w:val="0099601E"/>
    <w:rsid w:val="0099783D"/>
    <w:rsid w:val="009A035E"/>
    <w:rsid w:val="009A0480"/>
    <w:rsid w:val="009A05EA"/>
    <w:rsid w:val="009A108C"/>
    <w:rsid w:val="009A11F8"/>
    <w:rsid w:val="009A246F"/>
    <w:rsid w:val="009A3429"/>
    <w:rsid w:val="009A5CBF"/>
    <w:rsid w:val="009A6AAA"/>
    <w:rsid w:val="009B0CD1"/>
    <w:rsid w:val="009B3B5D"/>
    <w:rsid w:val="009B551D"/>
    <w:rsid w:val="009C04AB"/>
    <w:rsid w:val="009C0E9A"/>
    <w:rsid w:val="009C30B6"/>
    <w:rsid w:val="009C3671"/>
    <w:rsid w:val="009C38CB"/>
    <w:rsid w:val="009C51DA"/>
    <w:rsid w:val="009C7C2B"/>
    <w:rsid w:val="009D0DB8"/>
    <w:rsid w:val="009D26EA"/>
    <w:rsid w:val="009D3581"/>
    <w:rsid w:val="009D3810"/>
    <w:rsid w:val="009D4CCD"/>
    <w:rsid w:val="009D6B5A"/>
    <w:rsid w:val="009D762F"/>
    <w:rsid w:val="009E0379"/>
    <w:rsid w:val="009E2581"/>
    <w:rsid w:val="009E398A"/>
    <w:rsid w:val="009E4827"/>
    <w:rsid w:val="009E54B4"/>
    <w:rsid w:val="009E5A45"/>
    <w:rsid w:val="009E60C8"/>
    <w:rsid w:val="009E6995"/>
    <w:rsid w:val="009E7F07"/>
    <w:rsid w:val="009F0219"/>
    <w:rsid w:val="009F1648"/>
    <w:rsid w:val="009F2512"/>
    <w:rsid w:val="009F2CB6"/>
    <w:rsid w:val="009F4F4A"/>
    <w:rsid w:val="009F5C64"/>
    <w:rsid w:val="009F5D2F"/>
    <w:rsid w:val="009F66C1"/>
    <w:rsid w:val="009F7777"/>
    <w:rsid w:val="009F779D"/>
    <w:rsid w:val="009F7D29"/>
    <w:rsid w:val="00A01707"/>
    <w:rsid w:val="00A022B0"/>
    <w:rsid w:val="00A025F6"/>
    <w:rsid w:val="00A0405C"/>
    <w:rsid w:val="00A04981"/>
    <w:rsid w:val="00A04B00"/>
    <w:rsid w:val="00A0529B"/>
    <w:rsid w:val="00A05AA4"/>
    <w:rsid w:val="00A06970"/>
    <w:rsid w:val="00A07404"/>
    <w:rsid w:val="00A078B6"/>
    <w:rsid w:val="00A105B4"/>
    <w:rsid w:val="00A109BC"/>
    <w:rsid w:val="00A12B81"/>
    <w:rsid w:val="00A13210"/>
    <w:rsid w:val="00A13A36"/>
    <w:rsid w:val="00A1426B"/>
    <w:rsid w:val="00A20775"/>
    <w:rsid w:val="00A21E67"/>
    <w:rsid w:val="00A22066"/>
    <w:rsid w:val="00A222C1"/>
    <w:rsid w:val="00A25528"/>
    <w:rsid w:val="00A259F5"/>
    <w:rsid w:val="00A25F7A"/>
    <w:rsid w:val="00A26581"/>
    <w:rsid w:val="00A269A1"/>
    <w:rsid w:val="00A27748"/>
    <w:rsid w:val="00A278B0"/>
    <w:rsid w:val="00A27BFE"/>
    <w:rsid w:val="00A27D8E"/>
    <w:rsid w:val="00A27EFA"/>
    <w:rsid w:val="00A30A0E"/>
    <w:rsid w:val="00A311B3"/>
    <w:rsid w:val="00A31497"/>
    <w:rsid w:val="00A321F2"/>
    <w:rsid w:val="00A32FC6"/>
    <w:rsid w:val="00A368F7"/>
    <w:rsid w:val="00A4194B"/>
    <w:rsid w:val="00A41C23"/>
    <w:rsid w:val="00A428B4"/>
    <w:rsid w:val="00A42DAE"/>
    <w:rsid w:val="00A4405C"/>
    <w:rsid w:val="00A440CE"/>
    <w:rsid w:val="00A44AC7"/>
    <w:rsid w:val="00A45015"/>
    <w:rsid w:val="00A472B6"/>
    <w:rsid w:val="00A5224B"/>
    <w:rsid w:val="00A526A9"/>
    <w:rsid w:val="00A54F9B"/>
    <w:rsid w:val="00A55638"/>
    <w:rsid w:val="00A5568C"/>
    <w:rsid w:val="00A562F0"/>
    <w:rsid w:val="00A5725D"/>
    <w:rsid w:val="00A615F2"/>
    <w:rsid w:val="00A6445B"/>
    <w:rsid w:val="00A6475C"/>
    <w:rsid w:val="00A65449"/>
    <w:rsid w:val="00A66EB9"/>
    <w:rsid w:val="00A7000C"/>
    <w:rsid w:val="00A72506"/>
    <w:rsid w:val="00A7308F"/>
    <w:rsid w:val="00A7754C"/>
    <w:rsid w:val="00A77AA2"/>
    <w:rsid w:val="00A77E7C"/>
    <w:rsid w:val="00A80C9E"/>
    <w:rsid w:val="00A8111B"/>
    <w:rsid w:val="00A8124C"/>
    <w:rsid w:val="00A81334"/>
    <w:rsid w:val="00A82073"/>
    <w:rsid w:val="00A822CF"/>
    <w:rsid w:val="00A82773"/>
    <w:rsid w:val="00A827E9"/>
    <w:rsid w:val="00A83513"/>
    <w:rsid w:val="00A839AC"/>
    <w:rsid w:val="00A83FF6"/>
    <w:rsid w:val="00A85D3A"/>
    <w:rsid w:val="00A86ADD"/>
    <w:rsid w:val="00A87161"/>
    <w:rsid w:val="00A87D44"/>
    <w:rsid w:val="00A90FB9"/>
    <w:rsid w:val="00A91E53"/>
    <w:rsid w:val="00A9372E"/>
    <w:rsid w:val="00A94AF8"/>
    <w:rsid w:val="00A957C4"/>
    <w:rsid w:val="00A96614"/>
    <w:rsid w:val="00A972DE"/>
    <w:rsid w:val="00AA0AAA"/>
    <w:rsid w:val="00AA3636"/>
    <w:rsid w:val="00AA4CBC"/>
    <w:rsid w:val="00AA64E5"/>
    <w:rsid w:val="00AA6982"/>
    <w:rsid w:val="00AA7027"/>
    <w:rsid w:val="00AA799F"/>
    <w:rsid w:val="00AB0AF0"/>
    <w:rsid w:val="00AB1877"/>
    <w:rsid w:val="00AB1AB2"/>
    <w:rsid w:val="00AB1AF9"/>
    <w:rsid w:val="00AB34F4"/>
    <w:rsid w:val="00AB3BD5"/>
    <w:rsid w:val="00AB3F83"/>
    <w:rsid w:val="00AB4006"/>
    <w:rsid w:val="00AB6807"/>
    <w:rsid w:val="00AB69E9"/>
    <w:rsid w:val="00AB6D57"/>
    <w:rsid w:val="00AB7159"/>
    <w:rsid w:val="00AC01A2"/>
    <w:rsid w:val="00AC26E7"/>
    <w:rsid w:val="00AC475A"/>
    <w:rsid w:val="00AC62C5"/>
    <w:rsid w:val="00AC7C95"/>
    <w:rsid w:val="00AD0222"/>
    <w:rsid w:val="00AD0726"/>
    <w:rsid w:val="00AD0F5A"/>
    <w:rsid w:val="00AD1623"/>
    <w:rsid w:val="00AD1BAE"/>
    <w:rsid w:val="00AD2C6D"/>
    <w:rsid w:val="00AD2FFE"/>
    <w:rsid w:val="00AD302B"/>
    <w:rsid w:val="00AD34D1"/>
    <w:rsid w:val="00AD3774"/>
    <w:rsid w:val="00AD3AC0"/>
    <w:rsid w:val="00AD49EF"/>
    <w:rsid w:val="00AD5772"/>
    <w:rsid w:val="00AD5906"/>
    <w:rsid w:val="00AD762A"/>
    <w:rsid w:val="00AE0721"/>
    <w:rsid w:val="00AE1267"/>
    <w:rsid w:val="00AE1297"/>
    <w:rsid w:val="00AE2773"/>
    <w:rsid w:val="00AE37CD"/>
    <w:rsid w:val="00AE4209"/>
    <w:rsid w:val="00AE45EB"/>
    <w:rsid w:val="00AE54EA"/>
    <w:rsid w:val="00AE5790"/>
    <w:rsid w:val="00AE6A96"/>
    <w:rsid w:val="00AF0254"/>
    <w:rsid w:val="00AF0AF2"/>
    <w:rsid w:val="00AF6251"/>
    <w:rsid w:val="00AF6652"/>
    <w:rsid w:val="00AF6BAB"/>
    <w:rsid w:val="00AF6FF0"/>
    <w:rsid w:val="00AF72FA"/>
    <w:rsid w:val="00B003D7"/>
    <w:rsid w:val="00B009C2"/>
    <w:rsid w:val="00B00CC5"/>
    <w:rsid w:val="00B020DA"/>
    <w:rsid w:val="00B03812"/>
    <w:rsid w:val="00B03B1A"/>
    <w:rsid w:val="00B06C45"/>
    <w:rsid w:val="00B0772F"/>
    <w:rsid w:val="00B07813"/>
    <w:rsid w:val="00B12B1A"/>
    <w:rsid w:val="00B13509"/>
    <w:rsid w:val="00B1476F"/>
    <w:rsid w:val="00B14B7D"/>
    <w:rsid w:val="00B14FDC"/>
    <w:rsid w:val="00B15953"/>
    <w:rsid w:val="00B15A2F"/>
    <w:rsid w:val="00B15EBC"/>
    <w:rsid w:val="00B1644F"/>
    <w:rsid w:val="00B169EC"/>
    <w:rsid w:val="00B179C4"/>
    <w:rsid w:val="00B206E3"/>
    <w:rsid w:val="00B21016"/>
    <w:rsid w:val="00B21BDB"/>
    <w:rsid w:val="00B22688"/>
    <w:rsid w:val="00B250DD"/>
    <w:rsid w:val="00B25FC0"/>
    <w:rsid w:val="00B278A9"/>
    <w:rsid w:val="00B27A9B"/>
    <w:rsid w:val="00B301D5"/>
    <w:rsid w:val="00B30627"/>
    <w:rsid w:val="00B30D21"/>
    <w:rsid w:val="00B312DD"/>
    <w:rsid w:val="00B314AE"/>
    <w:rsid w:val="00B31972"/>
    <w:rsid w:val="00B32754"/>
    <w:rsid w:val="00B32B80"/>
    <w:rsid w:val="00B343B5"/>
    <w:rsid w:val="00B355B6"/>
    <w:rsid w:val="00B35E58"/>
    <w:rsid w:val="00B364D3"/>
    <w:rsid w:val="00B379E5"/>
    <w:rsid w:val="00B37D9D"/>
    <w:rsid w:val="00B40779"/>
    <w:rsid w:val="00B415AA"/>
    <w:rsid w:val="00B42D5E"/>
    <w:rsid w:val="00B43021"/>
    <w:rsid w:val="00B472DA"/>
    <w:rsid w:val="00B4748E"/>
    <w:rsid w:val="00B47684"/>
    <w:rsid w:val="00B47817"/>
    <w:rsid w:val="00B52E20"/>
    <w:rsid w:val="00B53A4B"/>
    <w:rsid w:val="00B53E0B"/>
    <w:rsid w:val="00B53FC0"/>
    <w:rsid w:val="00B54891"/>
    <w:rsid w:val="00B55658"/>
    <w:rsid w:val="00B56EA2"/>
    <w:rsid w:val="00B57844"/>
    <w:rsid w:val="00B6086A"/>
    <w:rsid w:val="00B608C3"/>
    <w:rsid w:val="00B62488"/>
    <w:rsid w:val="00B6340A"/>
    <w:rsid w:val="00B63552"/>
    <w:rsid w:val="00B645F5"/>
    <w:rsid w:val="00B6624E"/>
    <w:rsid w:val="00B66CB2"/>
    <w:rsid w:val="00B6712B"/>
    <w:rsid w:val="00B70EF6"/>
    <w:rsid w:val="00B72CA2"/>
    <w:rsid w:val="00B730A8"/>
    <w:rsid w:val="00B733FD"/>
    <w:rsid w:val="00B73D19"/>
    <w:rsid w:val="00B74BE4"/>
    <w:rsid w:val="00B76673"/>
    <w:rsid w:val="00B76BE8"/>
    <w:rsid w:val="00B80F85"/>
    <w:rsid w:val="00B82426"/>
    <w:rsid w:val="00B8256A"/>
    <w:rsid w:val="00B82A42"/>
    <w:rsid w:val="00B831CB"/>
    <w:rsid w:val="00B843DC"/>
    <w:rsid w:val="00B85341"/>
    <w:rsid w:val="00B8584F"/>
    <w:rsid w:val="00B863AE"/>
    <w:rsid w:val="00B86CAD"/>
    <w:rsid w:val="00B875D4"/>
    <w:rsid w:val="00B87B5A"/>
    <w:rsid w:val="00B87CB7"/>
    <w:rsid w:val="00B9169D"/>
    <w:rsid w:val="00B92D22"/>
    <w:rsid w:val="00B93397"/>
    <w:rsid w:val="00B942AA"/>
    <w:rsid w:val="00B95061"/>
    <w:rsid w:val="00B9631E"/>
    <w:rsid w:val="00BA10E2"/>
    <w:rsid w:val="00BA22B2"/>
    <w:rsid w:val="00BA3E32"/>
    <w:rsid w:val="00BA53F5"/>
    <w:rsid w:val="00BA55F3"/>
    <w:rsid w:val="00BA59E9"/>
    <w:rsid w:val="00BA75F8"/>
    <w:rsid w:val="00BB09A5"/>
    <w:rsid w:val="00BB123A"/>
    <w:rsid w:val="00BB14F1"/>
    <w:rsid w:val="00BB287E"/>
    <w:rsid w:val="00BB34EF"/>
    <w:rsid w:val="00BB3F66"/>
    <w:rsid w:val="00BB505B"/>
    <w:rsid w:val="00BB6D88"/>
    <w:rsid w:val="00BB7155"/>
    <w:rsid w:val="00BC0B7D"/>
    <w:rsid w:val="00BC0C0C"/>
    <w:rsid w:val="00BC0D6A"/>
    <w:rsid w:val="00BC0E47"/>
    <w:rsid w:val="00BC118C"/>
    <w:rsid w:val="00BC274F"/>
    <w:rsid w:val="00BC33F7"/>
    <w:rsid w:val="00BC376D"/>
    <w:rsid w:val="00BC48FC"/>
    <w:rsid w:val="00BC49AC"/>
    <w:rsid w:val="00BD0D84"/>
    <w:rsid w:val="00BD1493"/>
    <w:rsid w:val="00BD4C5B"/>
    <w:rsid w:val="00BD5163"/>
    <w:rsid w:val="00BD5841"/>
    <w:rsid w:val="00BD590C"/>
    <w:rsid w:val="00BD7154"/>
    <w:rsid w:val="00BD7404"/>
    <w:rsid w:val="00BD77A5"/>
    <w:rsid w:val="00BD7DB4"/>
    <w:rsid w:val="00BE1144"/>
    <w:rsid w:val="00BE2D36"/>
    <w:rsid w:val="00BE3759"/>
    <w:rsid w:val="00BE37B3"/>
    <w:rsid w:val="00BE38D9"/>
    <w:rsid w:val="00BE3A2E"/>
    <w:rsid w:val="00BE5E56"/>
    <w:rsid w:val="00BE6DC8"/>
    <w:rsid w:val="00BE6F9B"/>
    <w:rsid w:val="00BE74C8"/>
    <w:rsid w:val="00BE782A"/>
    <w:rsid w:val="00BF03AB"/>
    <w:rsid w:val="00BF0E32"/>
    <w:rsid w:val="00BF1771"/>
    <w:rsid w:val="00BF1A45"/>
    <w:rsid w:val="00BF1BFF"/>
    <w:rsid w:val="00BF1E69"/>
    <w:rsid w:val="00BF2286"/>
    <w:rsid w:val="00BF27C9"/>
    <w:rsid w:val="00BF3C73"/>
    <w:rsid w:val="00BF4629"/>
    <w:rsid w:val="00BF5AE6"/>
    <w:rsid w:val="00BF64D0"/>
    <w:rsid w:val="00BF7384"/>
    <w:rsid w:val="00BF7400"/>
    <w:rsid w:val="00C00099"/>
    <w:rsid w:val="00C00B34"/>
    <w:rsid w:val="00C00CCE"/>
    <w:rsid w:val="00C00DD4"/>
    <w:rsid w:val="00C0175E"/>
    <w:rsid w:val="00C01D3E"/>
    <w:rsid w:val="00C02414"/>
    <w:rsid w:val="00C02998"/>
    <w:rsid w:val="00C03D93"/>
    <w:rsid w:val="00C04EDC"/>
    <w:rsid w:val="00C05C4C"/>
    <w:rsid w:val="00C06245"/>
    <w:rsid w:val="00C071EF"/>
    <w:rsid w:val="00C07204"/>
    <w:rsid w:val="00C100F2"/>
    <w:rsid w:val="00C107B6"/>
    <w:rsid w:val="00C107BA"/>
    <w:rsid w:val="00C10A22"/>
    <w:rsid w:val="00C11643"/>
    <w:rsid w:val="00C1180B"/>
    <w:rsid w:val="00C11C31"/>
    <w:rsid w:val="00C11DC7"/>
    <w:rsid w:val="00C137C0"/>
    <w:rsid w:val="00C13EF8"/>
    <w:rsid w:val="00C14988"/>
    <w:rsid w:val="00C16670"/>
    <w:rsid w:val="00C17EBE"/>
    <w:rsid w:val="00C2090C"/>
    <w:rsid w:val="00C217C7"/>
    <w:rsid w:val="00C21BFC"/>
    <w:rsid w:val="00C234D2"/>
    <w:rsid w:val="00C2488F"/>
    <w:rsid w:val="00C24C34"/>
    <w:rsid w:val="00C24CD1"/>
    <w:rsid w:val="00C259B5"/>
    <w:rsid w:val="00C276F0"/>
    <w:rsid w:val="00C325B9"/>
    <w:rsid w:val="00C326A1"/>
    <w:rsid w:val="00C32B5C"/>
    <w:rsid w:val="00C333D8"/>
    <w:rsid w:val="00C35925"/>
    <w:rsid w:val="00C35E3F"/>
    <w:rsid w:val="00C36981"/>
    <w:rsid w:val="00C36A9B"/>
    <w:rsid w:val="00C36BD8"/>
    <w:rsid w:val="00C36D82"/>
    <w:rsid w:val="00C41143"/>
    <w:rsid w:val="00C43FC9"/>
    <w:rsid w:val="00C440FC"/>
    <w:rsid w:val="00C4573D"/>
    <w:rsid w:val="00C467D6"/>
    <w:rsid w:val="00C47782"/>
    <w:rsid w:val="00C47DA9"/>
    <w:rsid w:val="00C51790"/>
    <w:rsid w:val="00C51BA0"/>
    <w:rsid w:val="00C52082"/>
    <w:rsid w:val="00C52855"/>
    <w:rsid w:val="00C533A9"/>
    <w:rsid w:val="00C53423"/>
    <w:rsid w:val="00C53B9F"/>
    <w:rsid w:val="00C53F5B"/>
    <w:rsid w:val="00C54AFC"/>
    <w:rsid w:val="00C57B9A"/>
    <w:rsid w:val="00C57BA2"/>
    <w:rsid w:val="00C57D22"/>
    <w:rsid w:val="00C60546"/>
    <w:rsid w:val="00C61553"/>
    <w:rsid w:val="00C62F72"/>
    <w:rsid w:val="00C63315"/>
    <w:rsid w:val="00C65301"/>
    <w:rsid w:val="00C659A5"/>
    <w:rsid w:val="00C66B5B"/>
    <w:rsid w:val="00C66ECD"/>
    <w:rsid w:val="00C70302"/>
    <w:rsid w:val="00C716A7"/>
    <w:rsid w:val="00C72EAB"/>
    <w:rsid w:val="00C72F2D"/>
    <w:rsid w:val="00C74FF0"/>
    <w:rsid w:val="00C759DB"/>
    <w:rsid w:val="00C75F7C"/>
    <w:rsid w:val="00C76217"/>
    <w:rsid w:val="00C7726B"/>
    <w:rsid w:val="00C77E56"/>
    <w:rsid w:val="00C77FD8"/>
    <w:rsid w:val="00C815EC"/>
    <w:rsid w:val="00C816AE"/>
    <w:rsid w:val="00C82B2F"/>
    <w:rsid w:val="00C84E35"/>
    <w:rsid w:val="00C8506C"/>
    <w:rsid w:val="00C859B1"/>
    <w:rsid w:val="00C85F10"/>
    <w:rsid w:val="00C8664E"/>
    <w:rsid w:val="00C86D72"/>
    <w:rsid w:val="00C8712C"/>
    <w:rsid w:val="00C90980"/>
    <w:rsid w:val="00C91D2F"/>
    <w:rsid w:val="00C923C5"/>
    <w:rsid w:val="00C9266A"/>
    <w:rsid w:val="00C94834"/>
    <w:rsid w:val="00C97264"/>
    <w:rsid w:val="00CA0918"/>
    <w:rsid w:val="00CA19DF"/>
    <w:rsid w:val="00CA2542"/>
    <w:rsid w:val="00CA42E0"/>
    <w:rsid w:val="00CA4F39"/>
    <w:rsid w:val="00CA4F8B"/>
    <w:rsid w:val="00CA5525"/>
    <w:rsid w:val="00CA5851"/>
    <w:rsid w:val="00CA5ED6"/>
    <w:rsid w:val="00CA7E84"/>
    <w:rsid w:val="00CB04AC"/>
    <w:rsid w:val="00CB2A93"/>
    <w:rsid w:val="00CB2F56"/>
    <w:rsid w:val="00CB422A"/>
    <w:rsid w:val="00CB446B"/>
    <w:rsid w:val="00CB5B20"/>
    <w:rsid w:val="00CB650D"/>
    <w:rsid w:val="00CB6C33"/>
    <w:rsid w:val="00CC031F"/>
    <w:rsid w:val="00CC19F1"/>
    <w:rsid w:val="00CC2ECB"/>
    <w:rsid w:val="00CC2FF3"/>
    <w:rsid w:val="00CC4E61"/>
    <w:rsid w:val="00CC5F1F"/>
    <w:rsid w:val="00CC6FE2"/>
    <w:rsid w:val="00CD13D2"/>
    <w:rsid w:val="00CD1CF9"/>
    <w:rsid w:val="00CD3523"/>
    <w:rsid w:val="00CD4760"/>
    <w:rsid w:val="00CD4EA7"/>
    <w:rsid w:val="00CD726C"/>
    <w:rsid w:val="00CE1001"/>
    <w:rsid w:val="00CE1A1E"/>
    <w:rsid w:val="00CE1C14"/>
    <w:rsid w:val="00CE281C"/>
    <w:rsid w:val="00CE3479"/>
    <w:rsid w:val="00CE4396"/>
    <w:rsid w:val="00CE4F4C"/>
    <w:rsid w:val="00CE5BE2"/>
    <w:rsid w:val="00CF0010"/>
    <w:rsid w:val="00CF10F7"/>
    <w:rsid w:val="00CF1E8D"/>
    <w:rsid w:val="00CF23DD"/>
    <w:rsid w:val="00CF2B2F"/>
    <w:rsid w:val="00CF5B97"/>
    <w:rsid w:val="00CF677B"/>
    <w:rsid w:val="00CF730F"/>
    <w:rsid w:val="00CF74FC"/>
    <w:rsid w:val="00D00960"/>
    <w:rsid w:val="00D00F2A"/>
    <w:rsid w:val="00D010C4"/>
    <w:rsid w:val="00D028DF"/>
    <w:rsid w:val="00D02E69"/>
    <w:rsid w:val="00D02E7E"/>
    <w:rsid w:val="00D038F1"/>
    <w:rsid w:val="00D04C0B"/>
    <w:rsid w:val="00D0631D"/>
    <w:rsid w:val="00D0716F"/>
    <w:rsid w:val="00D10695"/>
    <w:rsid w:val="00D109A4"/>
    <w:rsid w:val="00D12484"/>
    <w:rsid w:val="00D1469A"/>
    <w:rsid w:val="00D153EC"/>
    <w:rsid w:val="00D15A9C"/>
    <w:rsid w:val="00D20D2A"/>
    <w:rsid w:val="00D212BD"/>
    <w:rsid w:val="00D22357"/>
    <w:rsid w:val="00D23308"/>
    <w:rsid w:val="00D23791"/>
    <w:rsid w:val="00D242CE"/>
    <w:rsid w:val="00D2527F"/>
    <w:rsid w:val="00D25A5A"/>
    <w:rsid w:val="00D26B41"/>
    <w:rsid w:val="00D2740B"/>
    <w:rsid w:val="00D27883"/>
    <w:rsid w:val="00D27C6E"/>
    <w:rsid w:val="00D30D35"/>
    <w:rsid w:val="00D31735"/>
    <w:rsid w:val="00D31D7E"/>
    <w:rsid w:val="00D32AFF"/>
    <w:rsid w:val="00D33126"/>
    <w:rsid w:val="00D34A95"/>
    <w:rsid w:val="00D358E4"/>
    <w:rsid w:val="00D368BB"/>
    <w:rsid w:val="00D37F3A"/>
    <w:rsid w:val="00D433A7"/>
    <w:rsid w:val="00D43F56"/>
    <w:rsid w:val="00D44C37"/>
    <w:rsid w:val="00D45DCF"/>
    <w:rsid w:val="00D46419"/>
    <w:rsid w:val="00D500EA"/>
    <w:rsid w:val="00D50460"/>
    <w:rsid w:val="00D50509"/>
    <w:rsid w:val="00D510B8"/>
    <w:rsid w:val="00D53424"/>
    <w:rsid w:val="00D53466"/>
    <w:rsid w:val="00D54BA4"/>
    <w:rsid w:val="00D56650"/>
    <w:rsid w:val="00D624DA"/>
    <w:rsid w:val="00D62601"/>
    <w:rsid w:val="00D6366F"/>
    <w:rsid w:val="00D644E4"/>
    <w:rsid w:val="00D651BB"/>
    <w:rsid w:val="00D6532C"/>
    <w:rsid w:val="00D65A65"/>
    <w:rsid w:val="00D67842"/>
    <w:rsid w:val="00D71D05"/>
    <w:rsid w:val="00D72C53"/>
    <w:rsid w:val="00D7421E"/>
    <w:rsid w:val="00D74981"/>
    <w:rsid w:val="00D74A81"/>
    <w:rsid w:val="00D75187"/>
    <w:rsid w:val="00D7773B"/>
    <w:rsid w:val="00D80010"/>
    <w:rsid w:val="00D81B88"/>
    <w:rsid w:val="00D821A6"/>
    <w:rsid w:val="00D825D6"/>
    <w:rsid w:val="00D83F39"/>
    <w:rsid w:val="00D8428B"/>
    <w:rsid w:val="00D85303"/>
    <w:rsid w:val="00D86227"/>
    <w:rsid w:val="00D87B23"/>
    <w:rsid w:val="00D9019A"/>
    <w:rsid w:val="00D904B2"/>
    <w:rsid w:val="00D90523"/>
    <w:rsid w:val="00D914D3"/>
    <w:rsid w:val="00D914DA"/>
    <w:rsid w:val="00D9171E"/>
    <w:rsid w:val="00D923B9"/>
    <w:rsid w:val="00D93973"/>
    <w:rsid w:val="00D93BDA"/>
    <w:rsid w:val="00D95758"/>
    <w:rsid w:val="00D95840"/>
    <w:rsid w:val="00D9648D"/>
    <w:rsid w:val="00D9654B"/>
    <w:rsid w:val="00D97EB1"/>
    <w:rsid w:val="00DA022D"/>
    <w:rsid w:val="00DA1EED"/>
    <w:rsid w:val="00DA420F"/>
    <w:rsid w:val="00DA476D"/>
    <w:rsid w:val="00DA515B"/>
    <w:rsid w:val="00DA5ABA"/>
    <w:rsid w:val="00DA5B56"/>
    <w:rsid w:val="00DA5D51"/>
    <w:rsid w:val="00DA736E"/>
    <w:rsid w:val="00DB1143"/>
    <w:rsid w:val="00DB1890"/>
    <w:rsid w:val="00DB1BD8"/>
    <w:rsid w:val="00DB2B53"/>
    <w:rsid w:val="00DB2E90"/>
    <w:rsid w:val="00DB3900"/>
    <w:rsid w:val="00DB59E7"/>
    <w:rsid w:val="00DB6572"/>
    <w:rsid w:val="00DB65EF"/>
    <w:rsid w:val="00DB7D21"/>
    <w:rsid w:val="00DC094E"/>
    <w:rsid w:val="00DC1456"/>
    <w:rsid w:val="00DC2ED5"/>
    <w:rsid w:val="00DC32E1"/>
    <w:rsid w:val="00DC42B8"/>
    <w:rsid w:val="00DC4306"/>
    <w:rsid w:val="00DC5BBB"/>
    <w:rsid w:val="00DC68F9"/>
    <w:rsid w:val="00DC76D1"/>
    <w:rsid w:val="00DD0802"/>
    <w:rsid w:val="00DD0F10"/>
    <w:rsid w:val="00DD0F4D"/>
    <w:rsid w:val="00DD1161"/>
    <w:rsid w:val="00DD2674"/>
    <w:rsid w:val="00DD311D"/>
    <w:rsid w:val="00DD555B"/>
    <w:rsid w:val="00DD58B1"/>
    <w:rsid w:val="00DD5ACF"/>
    <w:rsid w:val="00DD6594"/>
    <w:rsid w:val="00DD68F6"/>
    <w:rsid w:val="00DD6933"/>
    <w:rsid w:val="00DD789E"/>
    <w:rsid w:val="00DD7A39"/>
    <w:rsid w:val="00DE07B3"/>
    <w:rsid w:val="00DE07DA"/>
    <w:rsid w:val="00DE1909"/>
    <w:rsid w:val="00DE1B1D"/>
    <w:rsid w:val="00DE2012"/>
    <w:rsid w:val="00DE2989"/>
    <w:rsid w:val="00DE342F"/>
    <w:rsid w:val="00DF0FE3"/>
    <w:rsid w:val="00DF10BF"/>
    <w:rsid w:val="00DF1C76"/>
    <w:rsid w:val="00DF1CAE"/>
    <w:rsid w:val="00DF3C8D"/>
    <w:rsid w:val="00DF6B9B"/>
    <w:rsid w:val="00DF7822"/>
    <w:rsid w:val="00E00466"/>
    <w:rsid w:val="00E00486"/>
    <w:rsid w:val="00E004F7"/>
    <w:rsid w:val="00E012A0"/>
    <w:rsid w:val="00E0270B"/>
    <w:rsid w:val="00E02D8C"/>
    <w:rsid w:val="00E0324B"/>
    <w:rsid w:val="00E03616"/>
    <w:rsid w:val="00E036A0"/>
    <w:rsid w:val="00E06026"/>
    <w:rsid w:val="00E065C6"/>
    <w:rsid w:val="00E121F7"/>
    <w:rsid w:val="00E12F82"/>
    <w:rsid w:val="00E13D79"/>
    <w:rsid w:val="00E17BD7"/>
    <w:rsid w:val="00E2053B"/>
    <w:rsid w:val="00E205A3"/>
    <w:rsid w:val="00E20822"/>
    <w:rsid w:val="00E21B7C"/>
    <w:rsid w:val="00E21C78"/>
    <w:rsid w:val="00E233BD"/>
    <w:rsid w:val="00E23BB9"/>
    <w:rsid w:val="00E243BB"/>
    <w:rsid w:val="00E26D88"/>
    <w:rsid w:val="00E270E1"/>
    <w:rsid w:val="00E30272"/>
    <w:rsid w:val="00E30D6D"/>
    <w:rsid w:val="00E328E2"/>
    <w:rsid w:val="00E349E4"/>
    <w:rsid w:val="00E357D1"/>
    <w:rsid w:val="00E35E55"/>
    <w:rsid w:val="00E36924"/>
    <w:rsid w:val="00E36E76"/>
    <w:rsid w:val="00E37976"/>
    <w:rsid w:val="00E37ABE"/>
    <w:rsid w:val="00E37E29"/>
    <w:rsid w:val="00E415E5"/>
    <w:rsid w:val="00E41EF0"/>
    <w:rsid w:val="00E428DD"/>
    <w:rsid w:val="00E45FB4"/>
    <w:rsid w:val="00E477AF"/>
    <w:rsid w:val="00E47C4B"/>
    <w:rsid w:val="00E47F92"/>
    <w:rsid w:val="00E5089E"/>
    <w:rsid w:val="00E51428"/>
    <w:rsid w:val="00E526DB"/>
    <w:rsid w:val="00E52DCD"/>
    <w:rsid w:val="00E540E2"/>
    <w:rsid w:val="00E557DA"/>
    <w:rsid w:val="00E576DA"/>
    <w:rsid w:val="00E57B40"/>
    <w:rsid w:val="00E57C97"/>
    <w:rsid w:val="00E57E9C"/>
    <w:rsid w:val="00E60134"/>
    <w:rsid w:val="00E61314"/>
    <w:rsid w:val="00E61558"/>
    <w:rsid w:val="00E61660"/>
    <w:rsid w:val="00E61FAC"/>
    <w:rsid w:val="00E62BA4"/>
    <w:rsid w:val="00E64A8E"/>
    <w:rsid w:val="00E64E77"/>
    <w:rsid w:val="00E650D9"/>
    <w:rsid w:val="00E679F2"/>
    <w:rsid w:val="00E716A9"/>
    <w:rsid w:val="00E720C8"/>
    <w:rsid w:val="00E72806"/>
    <w:rsid w:val="00E761AB"/>
    <w:rsid w:val="00E76811"/>
    <w:rsid w:val="00E80DE2"/>
    <w:rsid w:val="00E81442"/>
    <w:rsid w:val="00E8220E"/>
    <w:rsid w:val="00E8289E"/>
    <w:rsid w:val="00E85DD4"/>
    <w:rsid w:val="00E861D0"/>
    <w:rsid w:val="00E861E4"/>
    <w:rsid w:val="00E87FE1"/>
    <w:rsid w:val="00E90868"/>
    <w:rsid w:val="00E908DC"/>
    <w:rsid w:val="00E90B01"/>
    <w:rsid w:val="00E91253"/>
    <w:rsid w:val="00E93874"/>
    <w:rsid w:val="00E939A0"/>
    <w:rsid w:val="00E9462F"/>
    <w:rsid w:val="00E94C8B"/>
    <w:rsid w:val="00E94F31"/>
    <w:rsid w:val="00E9791D"/>
    <w:rsid w:val="00E97A96"/>
    <w:rsid w:val="00EA0E37"/>
    <w:rsid w:val="00EA0EAD"/>
    <w:rsid w:val="00EA1976"/>
    <w:rsid w:val="00EA1A1C"/>
    <w:rsid w:val="00EA1BBD"/>
    <w:rsid w:val="00EA2739"/>
    <w:rsid w:val="00EA2949"/>
    <w:rsid w:val="00EA3973"/>
    <w:rsid w:val="00EA3EA1"/>
    <w:rsid w:val="00EA4B3F"/>
    <w:rsid w:val="00EA6405"/>
    <w:rsid w:val="00EA6B20"/>
    <w:rsid w:val="00EA729B"/>
    <w:rsid w:val="00EB1021"/>
    <w:rsid w:val="00EB17AF"/>
    <w:rsid w:val="00EB1B9E"/>
    <w:rsid w:val="00EB2EAB"/>
    <w:rsid w:val="00EB4004"/>
    <w:rsid w:val="00EB46DE"/>
    <w:rsid w:val="00EB57A2"/>
    <w:rsid w:val="00EB6597"/>
    <w:rsid w:val="00EB6E9A"/>
    <w:rsid w:val="00EC0DB1"/>
    <w:rsid w:val="00EC1C68"/>
    <w:rsid w:val="00EC2F67"/>
    <w:rsid w:val="00EC4757"/>
    <w:rsid w:val="00EC709B"/>
    <w:rsid w:val="00ED1859"/>
    <w:rsid w:val="00ED1A09"/>
    <w:rsid w:val="00ED1B48"/>
    <w:rsid w:val="00ED2666"/>
    <w:rsid w:val="00ED3EF8"/>
    <w:rsid w:val="00ED4095"/>
    <w:rsid w:val="00ED48AA"/>
    <w:rsid w:val="00ED528A"/>
    <w:rsid w:val="00ED53B8"/>
    <w:rsid w:val="00ED621B"/>
    <w:rsid w:val="00ED7D4B"/>
    <w:rsid w:val="00EE00A1"/>
    <w:rsid w:val="00EE040C"/>
    <w:rsid w:val="00EE0D26"/>
    <w:rsid w:val="00EE0FCC"/>
    <w:rsid w:val="00EE2C3D"/>
    <w:rsid w:val="00EE4248"/>
    <w:rsid w:val="00EE4C5D"/>
    <w:rsid w:val="00EE5A80"/>
    <w:rsid w:val="00EE6053"/>
    <w:rsid w:val="00EE6438"/>
    <w:rsid w:val="00EE6FEE"/>
    <w:rsid w:val="00EF0026"/>
    <w:rsid w:val="00EF0853"/>
    <w:rsid w:val="00EF1CA4"/>
    <w:rsid w:val="00EF2133"/>
    <w:rsid w:val="00EF2ECB"/>
    <w:rsid w:val="00EF31A2"/>
    <w:rsid w:val="00EF3817"/>
    <w:rsid w:val="00EF3878"/>
    <w:rsid w:val="00EF4378"/>
    <w:rsid w:val="00EF5030"/>
    <w:rsid w:val="00EF5238"/>
    <w:rsid w:val="00EF5477"/>
    <w:rsid w:val="00EF643E"/>
    <w:rsid w:val="00EF66C1"/>
    <w:rsid w:val="00EF6858"/>
    <w:rsid w:val="00EF6CB3"/>
    <w:rsid w:val="00EF7233"/>
    <w:rsid w:val="00F013C8"/>
    <w:rsid w:val="00F01D1F"/>
    <w:rsid w:val="00F01EA5"/>
    <w:rsid w:val="00F03CB6"/>
    <w:rsid w:val="00F03FAE"/>
    <w:rsid w:val="00F04248"/>
    <w:rsid w:val="00F0447F"/>
    <w:rsid w:val="00F04D47"/>
    <w:rsid w:val="00F04DC2"/>
    <w:rsid w:val="00F050F0"/>
    <w:rsid w:val="00F051CC"/>
    <w:rsid w:val="00F05765"/>
    <w:rsid w:val="00F062C8"/>
    <w:rsid w:val="00F06CF7"/>
    <w:rsid w:val="00F06E80"/>
    <w:rsid w:val="00F074F4"/>
    <w:rsid w:val="00F1081D"/>
    <w:rsid w:val="00F117FC"/>
    <w:rsid w:val="00F11C31"/>
    <w:rsid w:val="00F12E0B"/>
    <w:rsid w:val="00F13D32"/>
    <w:rsid w:val="00F13F00"/>
    <w:rsid w:val="00F13FD3"/>
    <w:rsid w:val="00F14416"/>
    <w:rsid w:val="00F150F6"/>
    <w:rsid w:val="00F15536"/>
    <w:rsid w:val="00F1691A"/>
    <w:rsid w:val="00F201D7"/>
    <w:rsid w:val="00F2089F"/>
    <w:rsid w:val="00F20C7C"/>
    <w:rsid w:val="00F213F9"/>
    <w:rsid w:val="00F22BCB"/>
    <w:rsid w:val="00F22F3C"/>
    <w:rsid w:val="00F23866"/>
    <w:rsid w:val="00F247D8"/>
    <w:rsid w:val="00F254B5"/>
    <w:rsid w:val="00F256FB"/>
    <w:rsid w:val="00F25F1D"/>
    <w:rsid w:val="00F25F88"/>
    <w:rsid w:val="00F260F8"/>
    <w:rsid w:val="00F30AB1"/>
    <w:rsid w:val="00F31A13"/>
    <w:rsid w:val="00F322D9"/>
    <w:rsid w:val="00F32AA6"/>
    <w:rsid w:val="00F3355D"/>
    <w:rsid w:val="00F33DDD"/>
    <w:rsid w:val="00F340EB"/>
    <w:rsid w:val="00F34213"/>
    <w:rsid w:val="00F342D5"/>
    <w:rsid w:val="00F350DB"/>
    <w:rsid w:val="00F3579A"/>
    <w:rsid w:val="00F36112"/>
    <w:rsid w:val="00F3651A"/>
    <w:rsid w:val="00F36529"/>
    <w:rsid w:val="00F37150"/>
    <w:rsid w:val="00F413E2"/>
    <w:rsid w:val="00F418C9"/>
    <w:rsid w:val="00F46427"/>
    <w:rsid w:val="00F472E2"/>
    <w:rsid w:val="00F4732A"/>
    <w:rsid w:val="00F50524"/>
    <w:rsid w:val="00F5058A"/>
    <w:rsid w:val="00F51693"/>
    <w:rsid w:val="00F51911"/>
    <w:rsid w:val="00F5290A"/>
    <w:rsid w:val="00F52AAA"/>
    <w:rsid w:val="00F52BF6"/>
    <w:rsid w:val="00F52CE6"/>
    <w:rsid w:val="00F5320F"/>
    <w:rsid w:val="00F536E9"/>
    <w:rsid w:val="00F53880"/>
    <w:rsid w:val="00F554C4"/>
    <w:rsid w:val="00F556A9"/>
    <w:rsid w:val="00F5639C"/>
    <w:rsid w:val="00F5686E"/>
    <w:rsid w:val="00F57550"/>
    <w:rsid w:val="00F610CE"/>
    <w:rsid w:val="00F6138A"/>
    <w:rsid w:val="00F61495"/>
    <w:rsid w:val="00F65123"/>
    <w:rsid w:val="00F66915"/>
    <w:rsid w:val="00F678A7"/>
    <w:rsid w:val="00F70110"/>
    <w:rsid w:val="00F701F7"/>
    <w:rsid w:val="00F70BAD"/>
    <w:rsid w:val="00F70C83"/>
    <w:rsid w:val="00F714EC"/>
    <w:rsid w:val="00F722C8"/>
    <w:rsid w:val="00F7382C"/>
    <w:rsid w:val="00F73BCD"/>
    <w:rsid w:val="00F74C24"/>
    <w:rsid w:val="00F757CB"/>
    <w:rsid w:val="00F75D04"/>
    <w:rsid w:val="00F76ED5"/>
    <w:rsid w:val="00F77CBA"/>
    <w:rsid w:val="00F81EDD"/>
    <w:rsid w:val="00F82887"/>
    <w:rsid w:val="00F82B9B"/>
    <w:rsid w:val="00F853E6"/>
    <w:rsid w:val="00F859BB"/>
    <w:rsid w:val="00F86929"/>
    <w:rsid w:val="00F86936"/>
    <w:rsid w:val="00F8708F"/>
    <w:rsid w:val="00F87259"/>
    <w:rsid w:val="00F92C33"/>
    <w:rsid w:val="00F930F3"/>
    <w:rsid w:val="00F9337F"/>
    <w:rsid w:val="00F9397D"/>
    <w:rsid w:val="00F947F6"/>
    <w:rsid w:val="00F9679E"/>
    <w:rsid w:val="00FA0D0E"/>
    <w:rsid w:val="00FA0D43"/>
    <w:rsid w:val="00FA0FB0"/>
    <w:rsid w:val="00FA279A"/>
    <w:rsid w:val="00FA2EC3"/>
    <w:rsid w:val="00FA31C0"/>
    <w:rsid w:val="00FA3BF8"/>
    <w:rsid w:val="00FA3E8C"/>
    <w:rsid w:val="00FA4CA4"/>
    <w:rsid w:val="00FA5482"/>
    <w:rsid w:val="00FA5DCD"/>
    <w:rsid w:val="00FA5FFE"/>
    <w:rsid w:val="00FA6D23"/>
    <w:rsid w:val="00FA7316"/>
    <w:rsid w:val="00FA7E8E"/>
    <w:rsid w:val="00FB0B55"/>
    <w:rsid w:val="00FB1102"/>
    <w:rsid w:val="00FB1DAB"/>
    <w:rsid w:val="00FB2954"/>
    <w:rsid w:val="00FB36AA"/>
    <w:rsid w:val="00FB3BE3"/>
    <w:rsid w:val="00FB400D"/>
    <w:rsid w:val="00FB4789"/>
    <w:rsid w:val="00FB5655"/>
    <w:rsid w:val="00FB67E6"/>
    <w:rsid w:val="00FB75B1"/>
    <w:rsid w:val="00FC12D5"/>
    <w:rsid w:val="00FC28EC"/>
    <w:rsid w:val="00FC29D6"/>
    <w:rsid w:val="00FC4687"/>
    <w:rsid w:val="00FC5043"/>
    <w:rsid w:val="00FC70C4"/>
    <w:rsid w:val="00FC7788"/>
    <w:rsid w:val="00FD1E37"/>
    <w:rsid w:val="00FD2A6C"/>
    <w:rsid w:val="00FD3101"/>
    <w:rsid w:val="00FD3D70"/>
    <w:rsid w:val="00FD40EC"/>
    <w:rsid w:val="00FD45F3"/>
    <w:rsid w:val="00FD4767"/>
    <w:rsid w:val="00FD4A2F"/>
    <w:rsid w:val="00FD68BD"/>
    <w:rsid w:val="00FD69D1"/>
    <w:rsid w:val="00FD7267"/>
    <w:rsid w:val="00FD738A"/>
    <w:rsid w:val="00FD748A"/>
    <w:rsid w:val="00FE0B25"/>
    <w:rsid w:val="00FE1A21"/>
    <w:rsid w:val="00FE1CBD"/>
    <w:rsid w:val="00FE1EA5"/>
    <w:rsid w:val="00FE29BE"/>
    <w:rsid w:val="00FE2B3F"/>
    <w:rsid w:val="00FE39CE"/>
    <w:rsid w:val="00FE3C27"/>
    <w:rsid w:val="00FE44C5"/>
    <w:rsid w:val="00FE55B7"/>
    <w:rsid w:val="00FE56D7"/>
    <w:rsid w:val="00FE5FF5"/>
    <w:rsid w:val="00FF0238"/>
    <w:rsid w:val="00FF0398"/>
    <w:rsid w:val="00FF0B19"/>
    <w:rsid w:val="00FF0D92"/>
    <w:rsid w:val="00FF18C9"/>
    <w:rsid w:val="00FF2433"/>
    <w:rsid w:val="00FF2D2B"/>
    <w:rsid w:val="00FF3E14"/>
    <w:rsid w:val="00FF3F2E"/>
    <w:rsid w:val="00FF42E0"/>
    <w:rsid w:val="00FF4681"/>
    <w:rsid w:val="00FF5F7D"/>
    <w:rsid w:val="00FF7004"/>
    <w:rsid w:val="00FF753A"/>
    <w:rsid w:val="00FF78BC"/>
    <w:rsid w:val="02EAE5C7"/>
    <w:rsid w:val="07149638"/>
    <w:rsid w:val="18B691D9"/>
    <w:rsid w:val="232AA8F7"/>
    <w:rsid w:val="30CD397C"/>
    <w:rsid w:val="3C6C7AF7"/>
    <w:rsid w:val="444FE30B"/>
    <w:rsid w:val="4E9B5DBF"/>
    <w:rsid w:val="53A712EE"/>
    <w:rsid w:val="6440574B"/>
    <w:rsid w:val="656DFA5E"/>
    <w:rsid w:val="744772CF"/>
    <w:rsid w:val="786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EB3F7"/>
  <w15:docId w15:val="{0AA71546-671A-4C28-9131-A03FE176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45E0E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E0E"/>
    <w:pPr>
      <w:keepNext/>
      <w:keepLines/>
      <w:numPr>
        <w:numId w:val="31"/>
      </w:numPr>
      <w:spacing w:before="400" w:after="180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E0E"/>
    <w:pPr>
      <w:keepNext/>
      <w:keepLines/>
      <w:numPr>
        <w:ilvl w:val="1"/>
        <w:numId w:val="31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E0E"/>
    <w:pPr>
      <w:keepNext/>
      <w:keepLines/>
      <w:numPr>
        <w:ilvl w:val="2"/>
        <w:numId w:val="31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245E0E"/>
    <w:pPr>
      <w:numPr>
        <w:ilvl w:val="3"/>
      </w:numPr>
      <w:outlineLvl w:val="3"/>
    </w:pPr>
    <w:rPr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45E0E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qFormat/>
    <w:rsid w:val="00245E0E"/>
    <w:pPr>
      <w:tabs>
        <w:tab w:val="center" w:pos="4680"/>
        <w:tab w:val="right" w:pos="9360"/>
      </w:tabs>
    </w:pPr>
    <w:rPr>
      <w:sz w:val="20"/>
    </w:rPr>
  </w:style>
  <w:style w:type="paragraph" w:styleId="BalloonText">
    <w:name w:val="Balloon Text"/>
    <w:basedOn w:val="Normal"/>
    <w:link w:val="BalloonTextChar"/>
    <w:uiPriority w:val="99"/>
    <w:unhideWhenUsed/>
    <w:rsid w:val="00245E0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245E0E"/>
    <w:rPr>
      <w:rFonts w:ascii="Arial" w:eastAsiaTheme="majorEastAsia" w:hAnsi="Arial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245E0E"/>
    <w:pPr>
      <w:spacing w:after="120"/>
    </w:pPr>
    <w:rPr>
      <w:rFonts w:cs="Times New Roman"/>
      <w:iCs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5E0E"/>
    <w:rPr>
      <w:rFonts w:eastAsiaTheme="minorHAnsi"/>
      <w:iCs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5E0E"/>
    <w:rPr>
      <w:rFonts w:eastAsiaTheme="minorHAnsi" w:cstheme="minorBidi"/>
      <w:szCs w:val="22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aliases w:val="PALHyperlink"/>
    <w:basedOn w:val="DefaultParagraphFont"/>
    <w:uiPriority w:val="99"/>
    <w:unhideWhenUsed/>
    <w:rsid w:val="00245E0E"/>
    <w:rPr>
      <w:color w:val="0000FF"/>
      <w:u w:val="single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uiPriority w:val="99"/>
    <w:unhideWhenUsed/>
    <w:rsid w:val="00245E0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5E0E"/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45E0E"/>
    <w:rPr>
      <w:rFonts w:ascii="Arial" w:eastAsiaTheme="majorEastAsia" w:hAnsi="Arial"/>
      <w:b/>
      <w:sz w:val="24"/>
      <w:szCs w:val="24"/>
    </w:rPr>
  </w:style>
  <w:style w:type="table" w:styleId="TableGrid">
    <w:name w:val="Table Grid"/>
    <w:basedOn w:val="TableNormal"/>
    <w:rsid w:val="0024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245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E0E"/>
    <w:rPr>
      <w:rFonts w:eastAsiaTheme="minorHAnsi" w:cstheme="minorBidi"/>
    </w:rPr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5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5E0E"/>
    <w:rPr>
      <w:rFonts w:eastAsiaTheme="minorHAnsi" w:cstheme="minorBidi"/>
      <w:b/>
      <w:bCs/>
    </w:rPr>
  </w:style>
  <w:style w:type="paragraph" w:styleId="ListParagraph">
    <w:name w:val="List Paragraph"/>
    <w:basedOn w:val="Normal"/>
    <w:uiPriority w:val="34"/>
    <w:rsid w:val="00245E0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B10D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CtrB">
    <w:name w:val="Table Header Ctr B"/>
    <w:basedOn w:val="Normal"/>
    <w:link w:val="TableHeaderCtrBChar"/>
    <w:qFormat/>
    <w:rsid w:val="00126EA0"/>
    <w:pPr>
      <w:jc w:val="center"/>
    </w:pPr>
    <w:rPr>
      <w:rFonts w:ascii="Times New Roman Bold" w:eastAsia="Calibri" w:hAnsi="Times New Roman Bold"/>
      <w:b/>
      <w:szCs w:val="20"/>
    </w:rPr>
  </w:style>
  <w:style w:type="character" w:customStyle="1" w:styleId="TableHeaderCtrBChar">
    <w:name w:val="Table Header Ctr B Char"/>
    <w:basedOn w:val="DefaultParagraphFont"/>
    <w:link w:val="TableHeaderCtrB"/>
    <w:rsid w:val="00126EA0"/>
    <w:rPr>
      <w:rFonts w:ascii="Times New Roman Bold" w:eastAsia="Calibri" w:hAnsi="Times New Roman Bold"/>
      <w:b/>
    </w:rPr>
  </w:style>
  <w:style w:type="paragraph" w:styleId="Revision">
    <w:name w:val="Revision"/>
    <w:hidden/>
    <w:uiPriority w:val="99"/>
    <w:semiHidden/>
    <w:rsid w:val="001C1772"/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E0E"/>
    <w:rPr>
      <w:rFonts w:ascii="Arial" w:eastAsiaTheme="majorEastAsia" w:hAnsi="Arial"/>
      <w:b/>
      <w:bCs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51B0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51B04"/>
    <w:rPr>
      <w:color w:val="2B579A"/>
      <w:shd w:val="clear" w:color="auto" w:fill="E1DFDD"/>
    </w:rPr>
  </w:style>
  <w:style w:type="paragraph" w:styleId="Date">
    <w:name w:val="Date"/>
    <w:basedOn w:val="Normal"/>
    <w:next w:val="Normal"/>
    <w:link w:val="DateChar"/>
    <w:rsid w:val="00245E0E"/>
  </w:style>
  <w:style w:type="character" w:customStyle="1" w:styleId="DateChar">
    <w:name w:val="Date Char"/>
    <w:basedOn w:val="DefaultParagraphFont"/>
    <w:link w:val="Date"/>
    <w:rsid w:val="00245E0E"/>
    <w:rPr>
      <w:rFonts w:eastAsiaTheme="minorHAnsi" w:cstheme="minorBidi"/>
      <w:sz w:val="24"/>
      <w:szCs w:val="22"/>
    </w:rPr>
  </w:style>
  <w:style w:type="paragraph" w:customStyle="1" w:styleId="Authors">
    <w:name w:val="Authors"/>
    <w:basedOn w:val="Date"/>
    <w:next w:val="Normal"/>
    <w:qFormat/>
    <w:rsid w:val="00245E0E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245E0E"/>
    <w:rPr>
      <w:i/>
      <w:sz w:val="18"/>
    </w:rPr>
  </w:style>
  <w:style w:type="paragraph" w:customStyle="1" w:styleId="Agency">
    <w:name w:val="Agency"/>
    <w:basedOn w:val="Agents"/>
    <w:next w:val="Agents"/>
    <w:rsid w:val="00245E0E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245E0E"/>
  </w:style>
  <w:style w:type="paragraph" w:customStyle="1" w:styleId="AppendixHead">
    <w:name w:val="Appendix_Head"/>
    <w:basedOn w:val="Heading1"/>
    <w:next w:val="AppendixText"/>
    <w:qFormat/>
    <w:rsid w:val="00245E0E"/>
    <w:pPr>
      <w:numPr>
        <w:numId w:val="28"/>
      </w:numPr>
    </w:pPr>
  </w:style>
  <w:style w:type="paragraph" w:customStyle="1" w:styleId="AppendixHead2">
    <w:name w:val="Appendix_Head2"/>
    <w:basedOn w:val="AppendixHead"/>
    <w:next w:val="AppendixText"/>
    <w:qFormat/>
    <w:rsid w:val="00245E0E"/>
    <w:pPr>
      <w:numPr>
        <w:ilvl w:val="1"/>
      </w:numPr>
      <w:outlineLvl w:val="1"/>
    </w:pPr>
  </w:style>
  <w:style w:type="paragraph" w:customStyle="1" w:styleId="AppendixHead3">
    <w:name w:val="Appendix_Head3"/>
    <w:basedOn w:val="AppendixHead"/>
    <w:next w:val="AppendixText"/>
    <w:qFormat/>
    <w:rsid w:val="00245E0E"/>
    <w:pPr>
      <w:numPr>
        <w:ilvl w:val="2"/>
      </w:numPr>
      <w:outlineLvl w:val="2"/>
    </w:pPr>
  </w:style>
  <w:style w:type="paragraph" w:customStyle="1" w:styleId="AppendixHead4">
    <w:name w:val="Appendix_Head4"/>
    <w:basedOn w:val="AppendixHead"/>
    <w:next w:val="AppendixText"/>
    <w:qFormat/>
    <w:rsid w:val="00245E0E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245E0E"/>
    <w:rPr>
      <w:i/>
      <w:iCs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E0E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nhideWhenUsed/>
    <w:qFormat/>
    <w:rsid w:val="00245E0E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styleId="Caption">
    <w:name w:val="caption"/>
    <w:basedOn w:val="BodyText"/>
    <w:next w:val="Normal"/>
    <w:uiPriority w:val="35"/>
    <w:unhideWhenUsed/>
    <w:qFormat/>
    <w:rsid w:val="00245E0E"/>
    <w:pPr>
      <w:spacing w:before="180" w:after="180"/>
      <w:jc w:val="center"/>
    </w:pPr>
    <w:rPr>
      <w:rFonts w:ascii="Arial" w:hAnsi="Arial"/>
    </w:rPr>
  </w:style>
  <w:style w:type="paragraph" w:customStyle="1" w:styleId="Series">
    <w:name w:val="Series"/>
    <w:qFormat/>
    <w:rsid w:val="00245E0E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245E0E"/>
    <w:pPr>
      <w:spacing w:after="240"/>
      <w:jc w:val="left"/>
    </w:pPr>
  </w:style>
  <w:style w:type="paragraph" w:customStyle="1" w:styleId="Checklisttext">
    <w:name w:val="Checklist_text"/>
    <w:rsid w:val="00245E0E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245E0E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245E0E"/>
  </w:style>
  <w:style w:type="paragraph" w:customStyle="1" w:styleId="Versotext">
    <w:name w:val="Verso_text"/>
    <w:qFormat/>
    <w:rsid w:val="00245E0E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245E0E"/>
    <w:pPr>
      <w:spacing w:before="180"/>
    </w:pPr>
  </w:style>
  <w:style w:type="paragraph" w:customStyle="1" w:styleId="DraftStage">
    <w:name w:val="Draft_Stage"/>
    <w:qFormat/>
    <w:rsid w:val="00245E0E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245E0E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245E0E"/>
    <w:pPr>
      <w:spacing w:before="0"/>
    </w:pPr>
    <w:rPr>
      <w:smallCaps/>
    </w:rPr>
  </w:style>
  <w:style w:type="character" w:styleId="FootnoteReference">
    <w:name w:val="footnote reference"/>
    <w:basedOn w:val="DefaultParagraphFont"/>
    <w:semiHidden/>
    <w:unhideWhenUsed/>
    <w:rsid w:val="00245E0E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245E0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E0E"/>
    <w:rPr>
      <w:rFonts w:eastAsiaTheme="minorHAnsi" w:cstheme="minorBidi"/>
      <w:sz w:val="16"/>
    </w:rPr>
  </w:style>
  <w:style w:type="paragraph" w:customStyle="1" w:styleId="Frontmatterhead">
    <w:name w:val="Front_matter_head"/>
    <w:basedOn w:val="Normal"/>
    <w:qFormat/>
    <w:rsid w:val="00245E0E"/>
    <w:pPr>
      <w:spacing w:before="400" w:after="180"/>
    </w:pPr>
    <w:rPr>
      <w:rFonts w:ascii="Arial" w:hAnsi="Arial" w:cs="Times New Roman"/>
      <w:b/>
      <w:iCs/>
      <w:szCs w:val="24"/>
    </w:rPr>
  </w:style>
  <w:style w:type="paragraph" w:customStyle="1" w:styleId="frontmattertext">
    <w:name w:val="front_matter_text"/>
    <w:basedOn w:val="BodyText"/>
    <w:qFormat/>
    <w:rsid w:val="00245E0E"/>
  </w:style>
  <w:style w:type="character" w:customStyle="1" w:styleId="Heading3Char">
    <w:name w:val="Heading 3 Char"/>
    <w:basedOn w:val="DefaultParagraphFont"/>
    <w:link w:val="Heading3"/>
    <w:uiPriority w:val="9"/>
    <w:rsid w:val="00245E0E"/>
    <w:rPr>
      <w:rFonts w:ascii="Arial" w:eastAsiaTheme="majorEastAsia" w:hAnsi="Arial"/>
      <w:b/>
      <w:sz w:val="24"/>
      <w:szCs w:val="24"/>
    </w:rPr>
  </w:style>
  <w:style w:type="paragraph" w:customStyle="1" w:styleId="Heading1NoNumber">
    <w:name w:val="Heading1_NoNumber"/>
    <w:basedOn w:val="Heading1"/>
    <w:rsid w:val="00245E0E"/>
    <w:pPr>
      <w:numPr>
        <w:numId w:val="0"/>
      </w:numPr>
    </w:pPr>
  </w:style>
  <w:style w:type="paragraph" w:customStyle="1" w:styleId="Instructions">
    <w:name w:val="Instructions"/>
    <w:basedOn w:val="BlockText"/>
    <w:qFormat/>
    <w:rsid w:val="00245E0E"/>
    <w:pPr>
      <w:ind w:left="0" w:right="0"/>
      <w:jc w:val="center"/>
    </w:pPr>
    <w:rPr>
      <w:sz w:val="20"/>
      <w:szCs w:val="20"/>
    </w:rPr>
  </w:style>
  <w:style w:type="character" w:styleId="LineNumber">
    <w:name w:val="line number"/>
    <w:basedOn w:val="DefaultParagraphFont"/>
    <w:semiHidden/>
    <w:unhideWhenUsed/>
    <w:rsid w:val="00245E0E"/>
  </w:style>
  <w:style w:type="paragraph" w:customStyle="1" w:styleId="MTDisplayEquation">
    <w:name w:val="MTDisplayEquation"/>
    <w:basedOn w:val="BodyText"/>
    <w:next w:val="Normal"/>
    <w:link w:val="MTDisplayEquationChar"/>
    <w:rsid w:val="00245E0E"/>
    <w:pPr>
      <w:tabs>
        <w:tab w:val="center" w:pos="4320"/>
        <w:tab w:val="right" w:pos="8640"/>
      </w:tabs>
      <w:spacing w:before="240" w:after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245E0E"/>
    <w:rPr>
      <w:rFonts w:eastAsiaTheme="minorHAnsi"/>
      <w:bCs/>
      <w:iCs/>
      <w:szCs w:val="24"/>
    </w:rPr>
  </w:style>
  <w:style w:type="paragraph" w:styleId="NormalWeb">
    <w:name w:val="Normal (Web)"/>
    <w:basedOn w:val="Normal"/>
    <w:uiPriority w:val="99"/>
    <w:unhideWhenUsed/>
    <w:rsid w:val="00245E0E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245E0E"/>
    <w:rPr>
      <w:color w:val="808080"/>
    </w:rPr>
  </w:style>
  <w:style w:type="table" w:styleId="PlainTable2">
    <w:name w:val="Plain Table 2"/>
    <w:aliases w:val="Report_Table"/>
    <w:basedOn w:val="TableNormal"/>
    <w:uiPriority w:val="42"/>
    <w:rsid w:val="00245E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245E0E"/>
    <w:pPr>
      <w:numPr>
        <w:numId w:val="32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245E0E"/>
    <w:rPr>
      <w:rFonts w:eastAsiaTheme="minorHAnsi" w:cstheme="minorBidi"/>
      <w:sz w:val="24"/>
    </w:rPr>
  </w:style>
  <w:style w:type="paragraph" w:customStyle="1" w:styleId="ReportDOI">
    <w:name w:val="Report_DOI"/>
    <w:qFormat/>
    <w:rsid w:val="00245E0E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245E0E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245E0E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245E0E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245E0E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245E0E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245E0E"/>
    <w:pPr>
      <w:numPr>
        <w:numId w:val="33"/>
      </w:numPr>
    </w:pPr>
  </w:style>
  <w:style w:type="paragraph" w:styleId="TableofAuthorities">
    <w:name w:val="table of authorities"/>
    <w:basedOn w:val="Normal"/>
    <w:next w:val="Normal"/>
    <w:semiHidden/>
    <w:unhideWhenUsed/>
    <w:rsid w:val="00245E0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245E0E"/>
    <w:rPr>
      <w:rFonts w:ascii="Arial" w:hAnsi="Arial"/>
      <w:sz w:val="22"/>
    </w:rPr>
  </w:style>
  <w:style w:type="paragraph" w:customStyle="1" w:styleId="Term-Abbrev">
    <w:name w:val="Term-Abbrev"/>
    <w:basedOn w:val="Frontmatterhead"/>
    <w:qFormat/>
    <w:rsid w:val="00245E0E"/>
    <w:pPr>
      <w:spacing w:before="18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qFormat/>
    <w:rsid w:val="00245E0E"/>
    <w:pPr>
      <w:spacing w:after="100"/>
    </w:pPr>
    <w:rPr>
      <w:rFonts w:ascii="Arial" w:hAnsi="Arial" w:cstheme="majorHAnsi"/>
      <w:b/>
      <w:bCs/>
      <w:sz w:val="22"/>
      <w:szCs w:val="24"/>
    </w:rPr>
  </w:style>
  <w:style w:type="paragraph" w:styleId="TOC2">
    <w:name w:val="toc 2"/>
    <w:basedOn w:val="Normal"/>
    <w:next w:val="Normal"/>
    <w:uiPriority w:val="39"/>
    <w:unhideWhenUsed/>
    <w:qFormat/>
    <w:rsid w:val="00245E0E"/>
    <w:pPr>
      <w:tabs>
        <w:tab w:val="left" w:pos="880"/>
        <w:tab w:val="right" w:leader="dot" w:pos="9350"/>
      </w:tabs>
      <w:spacing w:after="100"/>
      <w:ind w:left="216"/>
    </w:pPr>
    <w:rPr>
      <w:rFonts w:ascii="Arial" w:hAnsi="Arial" w:cs="Arial"/>
      <w:bCs/>
      <w:noProof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uiPriority w:val="39"/>
    <w:unhideWhenUsed/>
    <w:qFormat/>
    <w:rsid w:val="00245E0E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245E0E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customStyle="1" w:styleId="Versohead">
    <w:name w:val="Verso_head"/>
    <w:basedOn w:val="Normal"/>
    <w:qFormat/>
    <w:rsid w:val="00245E0E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</documentManagement>
</p:properties>
</file>

<file path=customXml/itemProps1.xml><?xml version="1.0" encoding="utf-8"?>
<ds:datastoreItem xmlns:ds="http://schemas.openxmlformats.org/officeDocument/2006/customXml" ds:itemID="{FAC59763-9E16-4A90-95B4-1447F391C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3F9AD-0F4E-4124-87FA-4BCEE439F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58AB9-63E4-44D0-97CF-D7DA3524D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5D0C5-12CB-4977-AC84-66C775297B90}">
  <ds:schemaRefs>
    <ds:schemaRef ds:uri="http://purl.org/dc/dcmitype/"/>
    <ds:schemaRef ds:uri="http://schemas.microsoft.com/office/infopath/2007/PartnerControls"/>
    <ds:schemaRef ds:uri="http://purl.org/dc/elements/1.1/"/>
    <ds:schemaRef ds:uri="9dd99a73-5057-4192-b603-0c7d22954171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91eeb16-c6fa-45a0-a257-15c91795993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868</Words>
  <Characters>5598</Characters>
  <Application>Microsoft Office Word</Application>
  <DocSecurity>0</DocSecurity>
  <Lines>622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none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2024-Amendments and Editorial Changes</dc:title>
  <dc:subject>NIST HB-44 - 2025 Edition</dc:subject>
  <dc:creator>Minnich, Loren B. (Fed), Williams, Juana S. (Fed), Baucom, Isabel Chavez (Fed), Lee, Gloria Diane (Fed), Konijnenburg, Jan (Fed), Lippa, Katrice A. (Fed)</dc:creator>
  <cp:keywords>devices, dry measures, electric vehicle fueling systems, grain analyzers, grain moisture meters, hydrogen gas-measuring devices, liquid-measuring devices, LPG and anhydrous ammonia liquid-measuring, mass flow meters, measure-containers, measuring, measuring systems, meters, multiple dimension measuring devices, odometers, scales, taximeters, timing devices, transportation network measuring systems, vehicle tanks, weighing, weighing systems</cp:keywords>
  <dc:description>2017 Amendments and Editorial Changes</dc:description>
  <cp:lastModifiedBy>Baucom, Isabel Chavez (Fed)</cp:lastModifiedBy>
  <cp:revision>12</cp:revision>
  <cp:lastPrinted>2024-10-10T13:41:00Z</cp:lastPrinted>
  <dcterms:created xsi:type="dcterms:W3CDTF">2024-10-09T17:32:00Z</dcterms:created>
  <dcterms:modified xsi:type="dcterms:W3CDTF">2024-12-13T12:03:00Z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8b68d16b03d5115e95ccb3d51ef55820fd2e36a8f1b0c816399982c72e6f228a</vt:lpwstr>
  </property>
</Properties>
</file>