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906D" w14:textId="77777777" w:rsidR="00A245F5" w:rsidRPr="00C26A1B" w:rsidRDefault="00A245F5" w:rsidP="00A016D3">
      <w:pPr>
        <w:pStyle w:val="Heading1"/>
      </w:pPr>
      <w:r w:rsidRPr="00C26A1B">
        <w:t>Table of Contents</w:t>
      </w:r>
    </w:p>
    <w:p w14:paraId="03F67DF1" w14:textId="77777777" w:rsidR="006F3194" w:rsidRPr="00416A90" w:rsidRDefault="006F3194" w:rsidP="006F3194">
      <w:pPr>
        <w:tabs>
          <w:tab w:val="right" w:pos="9360"/>
        </w:tabs>
        <w:rPr>
          <w:b/>
        </w:rPr>
      </w:pPr>
      <w:r>
        <w:tab/>
      </w:r>
      <w:r w:rsidRPr="00416A90">
        <w:rPr>
          <w:b/>
        </w:rPr>
        <w:t>Page</w:t>
      </w:r>
    </w:p>
    <w:p w14:paraId="024B6531" w14:textId="6DC63F75" w:rsidR="00624535" w:rsidRDefault="00624535">
      <w:pPr>
        <w:pStyle w:val="TOC1"/>
        <w:rPr>
          <w:rFonts w:asciiTheme="minorHAnsi" w:eastAsiaTheme="minorEastAsia" w:hAnsiTheme="minorHAnsi" w:cstheme="minorBidi"/>
          <w:b w:val="0"/>
          <w:noProof/>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anchor="_Toc174625555" w:history="1">
        <w:r w:rsidRPr="00B71BB6">
          <w:rPr>
            <w:rStyle w:val="Hyperlink"/>
            <w:noProof/>
          </w:rPr>
          <w:t>Section 3.40.</w:t>
        </w:r>
        <w:r>
          <w:rPr>
            <w:rFonts w:asciiTheme="minorHAnsi" w:eastAsiaTheme="minorEastAsia" w:hAnsiTheme="minorHAnsi" w:cstheme="minorBidi"/>
            <w:b w:val="0"/>
            <w:noProof/>
            <w:kern w:val="2"/>
            <w:sz w:val="22"/>
            <w:szCs w:val="22"/>
            <w14:ligatures w14:val="standardContextual"/>
          </w:rPr>
          <w:tab/>
        </w:r>
        <w:r w:rsidRPr="00B71BB6">
          <w:rPr>
            <w:rStyle w:val="Hyperlink"/>
            <w:noProof/>
          </w:rPr>
          <w:t>Electric Vehicle Fueling Systems</w:t>
        </w:r>
        <w:r>
          <w:rPr>
            <w:noProof/>
            <w:webHidden/>
          </w:rPr>
          <w:tab/>
        </w:r>
        <w:r w:rsidR="0040628A">
          <w:rPr>
            <w:noProof/>
            <w:webHidden/>
          </w:rPr>
          <w:t>3-</w:t>
        </w:r>
        <w:r>
          <w:rPr>
            <w:noProof/>
            <w:webHidden/>
          </w:rPr>
          <w:fldChar w:fldCharType="begin"/>
        </w:r>
        <w:r>
          <w:rPr>
            <w:noProof/>
            <w:webHidden/>
          </w:rPr>
          <w:instrText xml:space="preserve"> PAGEREF _Toc174625555 \h </w:instrText>
        </w:r>
        <w:r>
          <w:rPr>
            <w:noProof/>
            <w:webHidden/>
          </w:rPr>
        </w:r>
        <w:r>
          <w:rPr>
            <w:noProof/>
            <w:webHidden/>
          </w:rPr>
          <w:fldChar w:fldCharType="separate"/>
        </w:r>
        <w:r w:rsidR="004F3952">
          <w:rPr>
            <w:noProof/>
            <w:webHidden/>
          </w:rPr>
          <w:t>153</w:t>
        </w:r>
        <w:r>
          <w:rPr>
            <w:noProof/>
            <w:webHidden/>
          </w:rPr>
          <w:fldChar w:fldCharType="end"/>
        </w:r>
      </w:hyperlink>
    </w:p>
    <w:p w14:paraId="2175CB6A" w14:textId="0118F463" w:rsidR="00624535" w:rsidRDefault="004F3952">
      <w:pPr>
        <w:pStyle w:val="TOC2"/>
        <w:rPr>
          <w:rFonts w:asciiTheme="minorHAnsi" w:eastAsiaTheme="minorEastAsia" w:hAnsiTheme="minorHAnsi" w:cstheme="minorBidi"/>
          <w:b w:val="0"/>
          <w:bCs/>
          <w:noProof/>
          <w:kern w:val="2"/>
          <w:sz w:val="22"/>
          <w:szCs w:val="22"/>
          <w14:ligatures w14:val="standardContextual"/>
        </w:rPr>
      </w:pPr>
      <w:hyperlink w:anchor="_Toc174625556" w:history="1">
        <w:r w:rsidR="00624535" w:rsidRPr="00B71BB6">
          <w:rPr>
            <w:rStyle w:val="Hyperlink"/>
            <w:noProof/>
          </w:rPr>
          <w:t>A.</w:t>
        </w:r>
        <w:r w:rsidR="00624535">
          <w:rPr>
            <w:rFonts w:asciiTheme="minorHAnsi" w:eastAsiaTheme="minorEastAsia" w:hAnsiTheme="minorHAnsi" w:cstheme="minorBidi"/>
            <w:b w:val="0"/>
            <w:noProof/>
            <w:kern w:val="2"/>
            <w:sz w:val="22"/>
            <w:szCs w:val="22"/>
            <w14:ligatures w14:val="standardContextual"/>
          </w:rPr>
          <w:tab/>
        </w:r>
        <w:r w:rsidR="00624535" w:rsidRPr="00B71BB6">
          <w:rPr>
            <w:rStyle w:val="Hyperlink"/>
            <w:noProof/>
          </w:rPr>
          <w:t>Application</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_Toc174625556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3F096758" w14:textId="60DF4653"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57" w:history="1">
        <w:r w:rsidR="00624535" w:rsidRPr="00B71BB6">
          <w:rPr>
            <w:rStyle w:val="Hyperlink"/>
            <w:noProof/>
          </w:rPr>
          <w:t>A.1.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General.</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_Toc174625557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66CE7089" w14:textId="5534316F"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58" w:history="1">
        <w:r w:rsidR="00624535" w:rsidRPr="00B71BB6">
          <w:rPr>
            <w:rStyle w:val="Hyperlink"/>
            <w:noProof/>
          </w:rPr>
          <w:t>A.2.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Exceptions.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_Toc174625558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18C0223F" w14:textId="54D1057A"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59" w:history="1">
        <w:r w:rsidR="00624535" w:rsidRPr="00B71BB6">
          <w:rPr>
            <w:rStyle w:val="Hyperlink"/>
            <w:noProof/>
          </w:rPr>
          <w:t>A.3.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Additional Code Requirements.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_Toc174625559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1DEE82A3" w14:textId="3A476608"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60" w:history="1">
        <w:r w:rsidR="00624535" w:rsidRPr="00B71BB6">
          <w:rPr>
            <w:rStyle w:val="Hyperlink"/>
            <w:noProof/>
          </w:rPr>
          <w:t>A.3.1.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Electric Vehicle Supply Equipment (EVSE) with Integral Time</w:t>
        </w:r>
        <w:r w:rsidR="00624535" w:rsidRPr="00B71BB6">
          <w:rPr>
            <w:rStyle w:val="Hyperlink"/>
            <w:noProof/>
          </w:rPr>
          <w:noBreakHyphen/>
          <w:t>Measuring Devices.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_Toc174625560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62166015" w14:textId="142D084F"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61" w:history="1">
        <w:r w:rsidR="00624535" w:rsidRPr="00B71BB6">
          <w:rPr>
            <w:rStyle w:val="Hyperlink"/>
            <w:noProof/>
          </w:rPr>
          <w:t>A.4.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Type Evaluation.</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_Toc174625561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0F7100AA" w14:textId="254FBEF0" w:rsidR="00624535" w:rsidRDefault="004F3952">
      <w:pPr>
        <w:pStyle w:val="TOC2"/>
        <w:rPr>
          <w:rFonts w:asciiTheme="minorHAnsi" w:eastAsiaTheme="minorEastAsia" w:hAnsiTheme="minorHAnsi" w:cstheme="minorBidi"/>
          <w:b w:val="0"/>
          <w:bCs/>
          <w:noProof/>
          <w:kern w:val="2"/>
          <w:sz w:val="22"/>
          <w:szCs w:val="22"/>
          <w14:ligatures w14:val="standardContextual"/>
        </w:rPr>
      </w:pPr>
      <w:hyperlink w:anchor="_Toc174625562" w:history="1">
        <w:r w:rsidR="00624535" w:rsidRPr="00B71BB6">
          <w:rPr>
            <w:rStyle w:val="Hyperlink"/>
            <w:noProof/>
          </w:rPr>
          <w:t>S.</w:t>
        </w:r>
        <w:r w:rsidR="00624535">
          <w:rPr>
            <w:rFonts w:asciiTheme="minorHAnsi" w:eastAsiaTheme="minorEastAsia" w:hAnsiTheme="minorHAnsi" w:cstheme="minorBidi"/>
            <w:b w:val="0"/>
            <w:noProof/>
            <w:kern w:val="2"/>
            <w:sz w:val="22"/>
            <w:szCs w:val="22"/>
            <w14:ligatures w14:val="standardContextual"/>
          </w:rPr>
          <w:tab/>
        </w:r>
        <w:r w:rsidR="00624535" w:rsidRPr="00B71BB6">
          <w:rPr>
            <w:rStyle w:val="Hyperlink"/>
            <w:noProof/>
          </w:rPr>
          <w:t>Specifications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_Toc174625562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7D3336F9" w14:textId="2259B6C7"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63" w:history="1">
        <w:r w:rsidR="00624535" w:rsidRPr="00B71BB6">
          <w:rPr>
            <w:rStyle w:val="Hyperlink"/>
            <w:noProof/>
          </w:rPr>
          <w:t>S.1.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Primary Indicating and Recording Elements.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_Toc174625563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30D0D7A8" w14:textId="47E085F6"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64" w:history="1">
        <w:r w:rsidR="00624535" w:rsidRPr="00B71BB6">
          <w:rPr>
            <w:rStyle w:val="Hyperlink"/>
            <w:noProof/>
          </w:rPr>
          <w:t>S.1.1.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Electric Vehicle Supply Equipment (EVSE).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_Toc174625564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56EE22C5" w14:textId="4A6E636D"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65" w:history="1">
        <w:r w:rsidR="00624535" w:rsidRPr="00B71BB6">
          <w:rPr>
            <w:rStyle w:val="Hyperlink"/>
            <w:noProof/>
          </w:rPr>
          <w:t>S.1.2.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Indicating Elements.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_Toc174625565 \h </w:instrText>
        </w:r>
        <w:r w:rsidR="00624535">
          <w:rPr>
            <w:noProof/>
            <w:webHidden/>
          </w:rPr>
        </w:r>
        <w:r w:rsidR="00624535">
          <w:rPr>
            <w:noProof/>
            <w:webHidden/>
          </w:rPr>
          <w:fldChar w:fldCharType="separate"/>
        </w:r>
        <w:r>
          <w:rPr>
            <w:noProof/>
            <w:webHidden/>
          </w:rPr>
          <w:t>153</w:t>
        </w:r>
        <w:r w:rsidR="00624535">
          <w:rPr>
            <w:noProof/>
            <w:webHidden/>
          </w:rPr>
          <w:fldChar w:fldCharType="end"/>
        </w:r>
      </w:hyperlink>
    </w:p>
    <w:p w14:paraId="08B8B823" w14:textId="150FF866"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66" w:history="1">
        <w:r w:rsidR="00624535" w:rsidRPr="00B71BB6">
          <w:rPr>
            <w:rStyle w:val="Hyperlink"/>
            <w:noProof/>
          </w:rPr>
          <w:t>S.1.3.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Units.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_Toc174625566 \h </w:instrText>
        </w:r>
        <w:r w:rsidR="00624535">
          <w:rPr>
            <w:noProof/>
            <w:webHidden/>
          </w:rPr>
        </w:r>
        <w:r w:rsidR="00624535">
          <w:rPr>
            <w:noProof/>
            <w:webHidden/>
          </w:rPr>
          <w:fldChar w:fldCharType="separate"/>
        </w:r>
        <w:r>
          <w:rPr>
            <w:noProof/>
            <w:webHidden/>
          </w:rPr>
          <w:t>154</w:t>
        </w:r>
        <w:r w:rsidR="00624535">
          <w:rPr>
            <w:noProof/>
            <w:webHidden/>
          </w:rPr>
          <w:fldChar w:fldCharType="end"/>
        </w:r>
      </w:hyperlink>
    </w:p>
    <w:p w14:paraId="317CBEA7" w14:textId="791BA2A4"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67" w:history="1">
        <w:r w:rsidR="00624535" w:rsidRPr="00B71BB6">
          <w:rPr>
            <w:rStyle w:val="Hyperlink"/>
            <w:noProof/>
          </w:rPr>
          <w:t>S.2.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Operating Requirements.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_Toc174625567 \h </w:instrText>
        </w:r>
        <w:r w:rsidR="00624535">
          <w:rPr>
            <w:noProof/>
            <w:webHidden/>
          </w:rPr>
        </w:r>
        <w:r w:rsidR="00624535">
          <w:rPr>
            <w:noProof/>
            <w:webHidden/>
          </w:rPr>
          <w:fldChar w:fldCharType="separate"/>
        </w:r>
        <w:r>
          <w:rPr>
            <w:noProof/>
            <w:webHidden/>
          </w:rPr>
          <w:t>154</w:t>
        </w:r>
        <w:r w:rsidR="00624535">
          <w:rPr>
            <w:noProof/>
            <w:webHidden/>
          </w:rPr>
          <w:fldChar w:fldCharType="end"/>
        </w:r>
      </w:hyperlink>
    </w:p>
    <w:p w14:paraId="19AADF64" w14:textId="6706625E"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68" w:history="1">
        <w:r w:rsidR="00624535" w:rsidRPr="00B71BB6">
          <w:rPr>
            <w:rStyle w:val="Hyperlink"/>
            <w:noProof/>
          </w:rPr>
          <w:t>S.2.1.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Return to Zero.</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_Toc174625568 \h </w:instrText>
        </w:r>
        <w:r w:rsidR="00624535">
          <w:rPr>
            <w:noProof/>
            <w:webHidden/>
          </w:rPr>
        </w:r>
        <w:r w:rsidR="00624535">
          <w:rPr>
            <w:noProof/>
            <w:webHidden/>
          </w:rPr>
          <w:fldChar w:fldCharType="separate"/>
        </w:r>
        <w:r>
          <w:rPr>
            <w:noProof/>
            <w:webHidden/>
          </w:rPr>
          <w:t>154</w:t>
        </w:r>
        <w:r w:rsidR="00624535">
          <w:rPr>
            <w:noProof/>
            <w:webHidden/>
          </w:rPr>
          <w:fldChar w:fldCharType="end"/>
        </w:r>
      </w:hyperlink>
    </w:p>
    <w:p w14:paraId="4B48C72F" w14:textId="2D9B8C05"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69" w:history="1">
        <w:r w:rsidR="00624535" w:rsidRPr="00B71BB6">
          <w:rPr>
            <w:rStyle w:val="Hyperlink"/>
            <w:noProof/>
          </w:rPr>
          <w:t>S.2.2.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Indicator Zero Reset Mechanism.</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_Toc174625569 \h </w:instrText>
        </w:r>
        <w:r w:rsidR="00624535">
          <w:rPr>
            <w:noProof/>
            <w:webHidden/>
          </w:rPr>
        </w:r>
        <w:r w:rsidR="00624535">
          <w:rPr>
            <w:noProof/>
            <w:webHidden/>
          </w:rPr>
          <w:fldChar w:fldCharType="separate"/>
        </w:r>
        <w:r>
          <w:rPr>
            <w:noProof/>
            <w:webHidden/>
          </w:rPr>
          <w:t>154</w:t>
        </w:r>
        <w:r w:rsidR="00624535">
          <w:rPr>
            <w:noProof/>
            <w:webHidden/>
          </w:rPr>
          <w:fldChar w:fldCharType="end"/>
        </w:r>
      </w:hyperlink>
    </w:p>
    <w:p w14:paraId="420E3755" w14:textId="0CC545A8"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0" w:history="1">
        <w:r w:rsidR="00624535" w:rsidRPr="00B71BB6">
          <w:rPr>
            <w:rStyle w:val="Hyperlink"/>
            <w:noProof/>
          </w:rPr>
          <w:t>S.2.3.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Provision for Power Loss.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_Toc174625570 \h </w:instrText>
        </w:r>
        <w:r w:rsidR="00624535">
          <w:rPr>
            <w:noProof/>
            <w:webHidden/>
          </w:rPr>
        </w:r>
        <w:r w:rsidR="00624535">
          <w:rPr>
            <w:noProof/>
            <w:webHidden/>
          </w:rPr>
          <w:fldChar w:fldCharType="separate"/>
        </w:r>
        <w:r>
          <w:rPr>
            <w:noProof/>
            <w:webHidden/>
          </w:rPr>
          <w:t>154</w:t>
        </w:r>
        <w:r w:rsidR="00624535">
          <w:rPr>
            <w:noProof/>
            <w:webHidden/>
          </w:rPr>
          <w:fldChar w:fldCharType="end"/>
        </w:r>
      </w:hyperlink>
    </w:p>
    <w:p w14:paraId="366D88E1" w14:textId="3C8F5E8E"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1" w:history="1">
        <w:r w:rsidR="00624535" w:rsidRPr="00B71BB6">
          <w:rPr>
            <w:rStyle w:val="Hyperlink"/>
            <w:noProof/>
          </w:rPr>
          <w:t>S.2.4.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Indication of Unit Price and Equipment Capacity and Type of Voltage.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_Toc174625571 \h </w:instrText>
        </w:r>
        <w:r w:rsidR="00624535">
          <w:rPr>
            <w:noProof/>
            <w:webHidden/>
          </w:rPr>
        </w:r>
        <w:r w:rsidR="00624535">
          <w:rPr>
            <w:noProof/>
            <w:webHidden/>
          </w:rPr>
          <w:fldChar w:fldCharType="separate"/>
        </w:r>
        <w:r>
          <w:rPr>
            <w:noProof/>
            <w:webHidden/>
          </w:rPr>
          <w:t>155</w:t>
        </w:r>
        <w:r w:rsidR="00624535">
          <w:rPr>
            <w:noProof/>
            <w:webHidden/>
          </w:rPr>
          <w:fldChar w:fldCharType="end"/>
        </w:r>
      </w:hyperlink>
    </w:p>
    <w:p w14:paraId="2328E0C7" w14:textId="0D8B3BD8"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2" w:history="1">
        <w:r w:rsidR="00624535" w:rsidRPr="00B71BB6">
          <w:rPr>
            <w:rStyle w:val="Hyperlink"/>
            <w:noProof/>
          </w:rPr>
          <w:t>S.2.5.</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Money-Value Computations.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_Toc174625572 \h </w:instrText>
        </w:r>
        <w:r w:rsidR="00624535">
          <w:rPr>
            <w:noProof/>
            <w:webHidden/>
          </w:rPr>
        </w:r>
        <w:r w:rsidR="00624535">
          <w:rPr>
            <w:noProof/>
            <w:webHidden/>
          </w:rPr>
          <w:fldChar w:fldCharType="separate"/>
        </w:r>
        <w:r>
          <w:rPr>
            <w:noProof/>
            <w:webHidden/>
          </w:rPr>
          <w:t>155</w:t>
        </w:r>
        <w:r w:rsidR="00624535">
          <w:rPr>
            <w:noProof/>
            <w:webHidden/>
          </w:rPr>
          <w:fldChar w:fldCharType="end"/>
        </w:r>
      </w:hyperlink>
    </w:p>
    <w:p w14:paraId="7243FF3E" w14:textId="1C9A99BA"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3" w:history="1">
        <w:r w:rsidR="00624535" w:rsidRPr="00B71BB6">
          <w:rPr>
            <w:rStyle w:val="Hyperlink"/>
            <w:noProof/>
          </w:rPr>
          <w:t>S.2.6.</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Recorded Representations.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_Toc174625573 \h </w:instrText>
        </w:r>
        <w:r w:rsidR="00624535">
          <w:rPr>
            <w:noProof/>
            <w:webHidden/>
          </w:rPr>
        </w:r>
        <w:r w:rsidR="00624535">
          <w:rPr>
            <w:noProof/>
            <w:webHidden/>
          </w:rPr>
          <w:fldChar w:fldCharType="separate"/>
        </w:r>
        <w:r>
          <w:rPr>
            <w:noProof/>
            <w:webHidden/>
          </w:rPr>
          <w:t>156</w:t>
        </w:r>
        <w:r w:rsidR="00624535">
          <w:rPr>
            <w:noProof/>
            <w:webHidden/>
          </w:rPr>
          <w:fldChar w:fldCharType="end"/>
        </w:r>
      </w:hyperlink>
    </w:p>
    <w:p w14:paraId="35A3DC45" w14:textId="4067C9D7"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4" w:history="1">
        <w:r w:rsidR="00641B4B">
          <w:rPr>
            <w:rStyle w:val="Hyperlink"/>
            <w:i/>
            <w:iCs/>
            <w:noProof/>
          </w:rPr>
          <w:t>S.2</w:t>
        </w:r>
        <w:r w:rsidR="00624535" w:rsidRPr="00641B4B">
          <w:rPr>
            <w:rStyle w:val="Hyperlink"/>
            <w:i/>
            <w:iCs/>
            <w:noProof/>
          </w:rPr>
          <w:t>.7.</w:t>
        </w:r>
        <w:r w:rsidR="00624535">
          <w:rPr>
            <w:rFonts w:asciiTheme="minorHAnsi" w:eastAsiaTheme="minorEastAsia" w:hAnsiTheme="minorHAnsi" w:cstheme="minorBidi"/>
            <w:noProof/>
            <w:kern w:val="2"/>
            <w:sz w:val="22"/>
            <w:szCs w:val="22"/>
            <w14:ligatures w14:val="standardContextual"/>
          </w:rPr>
          <w:tab/>
        </w:r>
        <w:r w:rsidR="00624535" w:rsidRPr="00641B4B">
          <w:rPr>
            <w:rStyle w:val="Hyperlink"/>
            <w:i/>
            <w:iCs/>
            <w:noProof/>
          </w:rPr>
          <w:t>Indication of Delivery</w:t>
        </w:r>
        <w:r w:rsidR="00624535" w:rsidRPr="00B71BB6">
          <w:rPr>
            <w:rStyle w:val="Hyperlink"/>
            <w:noProof/>
          </w:rPr>
          <w: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_Toc174625574 \h </w:instrText>
        </w:r>
        <w:r w:rsidR="00624535">
          <w:rPr>
            <w:noProof/>
            <w:webHidden/>
          </w:rPr>
        </w:r>
        <w:r w:rsidR="00624535">
          <w:rPr>
            <w:noProof/>
            <w:webHidden/>
          </w:rPr>
          <w:fldChar w:fldCharType="separate"/>
        </w:r>
        <w:r>
          <w:rPr>
            <w:noProof/>
            <w:webHidden/>
          </w:rPr>
          <w:t>156</w:t>
        </w:r>
        <w:r w:rsidR="00624535">
          <w:rPr>
            <w:noProof/>
            <w:webHidden/>
          </w:rPr>
          <w:fldChar w:fldCharType="end"/>
        </w:r>
      </w:hyperlink>
    </w:p>
    <w:p w14:paraId="6A460886" w14:textId="507FB009"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5" w:history="1">
        <w:r w:rsidR="00624535" w:rsidRPr="00B71BB6">
          <w:rPr>
            <w:rStyle w:val="Hyperlink"/>
            <w:i/>
            <w:iCs/>
            <w:noProof/>
          </w:rPr>
          <w:t>S.2.8.</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i/>
            <w:iCs/>
            <w:noProof/>
          </w:rPr>
          <w:t>Automatic Timeout – Pay-At-EVSE.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_Toc174625575 \h </w:instrText>
        </w:r>
        <w:r w:rsidR="00624535">
          <w:rPr>
            <w:noProof/>
            <w:webHidden/>
          </w:rPr>
        </w:r>
        <w:r w:rsidR="00624535">
          <w:rPr>
            <w:noProof/>
            <w:webHidden/>
          </w:rPr>
          <w:fldChar w:fldCharType="separate"/>
        </w:r>
        <w:r>
          <w:rPr>
            <w:noProof/>
            <w:webHidden/>
          </w:rPr>
          <w:t>156</w:t>
        </w:r>
        <w:r w:rsidR="00624535">
          <w:rPr>
            <w:noProof/>
            <w:webHidden/>
          </w:rPr>
          <w:fldChar w:fldCharType="end"/>
        </w:r>
      </w:hyperlink>
    </w:p>
    <w:p w14:paraId="1BC1E522" w14:textId="578ED1B8"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76" w:history="1">
        <w:r w:rsidR="00624535" w:rsidRPr="00B71BB6">
          <w:rPr>
            <w:rStyle w:val="Hyperlink"/>
            <w:noProof/>
          </w:rPr>
          <w:t>S.3.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Design of Measuring Elements and Measuring Systems.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_Toc174625576 \h </w:instrText>
        </w:r>
        <w:r w:rsidR="00624535">
          <w:rPr>
            <w:noProof/>
            <w:webHidden/>
          </w:rPr>
        </w:r>
        <w:r w:rsidR="00624535">
          <w:rPr>
            <w:noProof/>
            <w:webHidden/>
          </w:rPr>
          <w:fldChar w:fldCharType="separate"/>
        </w:r>
        <w:r>
          <w:rPr>
            <w:noProof/>
            <w:webHidden/>
          </w:rPr>
          <w:t>157</w:t>
        </w:r>
        <w:r w:rsidR="00624535">
          <w:rPr>
            <w:noProof/>
            <w:webHidden/>
          </w:rPr>
          <w:fldChar w:fldCharType="end"/>
        </w:r>
      </w:hyperlink>
    </w:p>
    <w:p w14:paraId="788004C4" w14:textId="16506BA1"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7" w:history="1">
        <w:r w:rsidR="00624535" w:rsidRPr="00B71BB6">
          <w:rPr>
            <w:rStyle w:val="Hyperlink"/>
            <w:noProof/>
          </w:rPr>
          <w:t>S.3.1.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Metrological Components.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_Toc174625577 \h </w:instrText>
        </w:r>
        <w:r w:rsidR="00624535">
          <w:rPr>
            <w:noProof/>
            <w:webHidden/>
          </w:rPr>
        </w:r>
        <w:r w:rsidR="00624535">
          <w:rPr>
            <w:noProof/>
            <w:webHidden/>
          </w:rPr>
          <w:fldChar w:fldCharType="separate"/>
        </w:r>
        <w:r>
          <w:rPr>
            <w:noProof/>
            <w:webHidden/>
          </w:rPr>
          <w:t>157</w:t>
        </w:r>
        <w:r w:rsidR="00624535">
          <w:rPr>
            <w:noProof/>
            <w:webHidden/>
          </w:rPr>
          <w:fldChar w:fldCharType="end"/>
        </w:r>
      </w:hyperlink>
    </w:p>
    <w:p w14:paraId="6243D4FA" w14:textId="2A91222D"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8" w:history="1">
        <w:r w:rsidR="00624535" w:rsidRPr="00B71BB6">
          <w:rPr>
            <w:rStyle w:val="Hyperlink"/>
            <w:noProof/>
          </w:rPr>
          <w:t>S.3.2.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Terminals.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_Toc174625578 \h </w:instrText>
        </w:r>
        <w:r w:rsidR="00624535">
          <w:rPr>
            <w:noProof/>
            <w:webHidden/>
          </w:rPr>
        </w:r>
        <w:r w:rsidR="00624535">
          <w:rPr>
            <w:noProof/>
            <w:webHidden/>
          </w:rPr>
          <w:fldChar w:fldCharType="separate"/>
        </w:r>
        <w:r>
          <w:rPr>
            <w:noProof/>
            <w:webHidden/>
          </w:rPr>
          <w:t>157</w:t>
        </w:r>
        <w:r w:rsidR="00624535">
          <w:rPr>
            <w:noProof/>
            <w:webHidden/>
          </w:rPr>
          <w:fldChar w:fldCharType="end"/>
        </w:r>
      </w:hyperlink>
    </w:p>
    <w:p w14:paraId="5F4E6BBC" w14:textId="48268040"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79" w:history="1">
        <w:r w:rsidR="00624535" w:rsidRPr="00B71BB6">
          <w:rPr>
            <w:rStyle w:val="Hyperlink"/>
            <w:noProof/>
          </w:rPr>
          <w:t>S.3.3.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Provision for Sealing.</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_Toc174625579 \h </w:instrText>
        </w:r>
        <w:r w:rsidR="00624535">
          <w:rPr>
            <w:noProof/>
            <w:webHidden/>
          </w:rPr>
        </w:r>
        <w:r w:rsidR="00624535">
          <w:rPr>
            <w:noProof/>
            <w:webHidden/>
          </w:rPr>
          <w:fldChar w:fldCharType="separate"/>
        </w:r>
        <w:r>
          <w:rPr>
            <w:noProof/>
            <w:webHidden/>
          </w:rPr>
          <w:t>157</w:t>
        </w:r>
        <w:r w:rsidR="00624535">
          <w:rPr>
            <w:noProof/>
            <w:webHidden/>
          </w:rPr>
          <w:fldChar w:fldCharType="end"/>
        </w:r>
      </w:hyperlink>
    </w:p>
    <w:p w14:paraId="5E88013C" w14:textId="59111887"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80" w:history="1">
        <w:r w:rsidR="00624535" w:rsidRPr="00B71BB6">
          <w:rPr>
            <w:rStyle w:val="Hyperlink"/>
            <w:noProof/>
          </w:rPr>
          <w:t>S.3.4.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Data Storage and Retrieval.</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_Toc174625580 \h </w:instrText>
        </w:r>
        <w:r w:rsidR="00624535">
          <w:rPr>
            <w:noProof/>
            <w:webHidden/>
          </w:rPr>
        </w:r>
        <w:r w:rsidR="00624535">
          <w:rPr>
            <w:noProof/>
            <w:webHidden/>
          </w:rPr>
          <w:fldChar w:fldCharType="separate"/>
        </w:r>
        <w:r>
          <w:rPr>
            <w:noProof/>
            <w:webHidden/>
          </w:rPr>
          <w:t>158</w:t>
        </w:r>
        <w:r w:rsidR="00624535">
          <w:rPr>
            <w:noProof/>
            <w:webHidden/>
          </w:rPr>
          <w:fldChar w:fldCharType="end"/>
        </w:r>
      </w:hyperlink>
    </w:p>
    <w:p w14:paraId="22A430E4" w14:textId="5590BD4A"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81" w:history="1">
        <w:r w:rsidR="00624535" w:rsidRPr="00B71BB6">
          <w:rPr>
            <w:rStyle w:val="Hyperlink"/>
            <w:bCs/>
            <w:noProof/>
          </w:rPr>
          <w:t>S.3.5.</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bCs/>
            <w:noProof/>
          </w:rPr>
          <w:t>Temperature Range for System Components.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_Toc174625581 \h </w:instrText>
        </w:r>
        <w:r w:rsidR="00624535">
          <w:rPr>
            <w:noProof/>
            <w:webHidden/>
          </w:rPr>
        </w:r>
        <w:r w:rsidR="00624535">
          <w:rPr>
            <w:noProof/>
            <w:webHidden/>
          </w:rPr>
          <w:fldChar w:fldCharType="separate"/>
        </w:r>
        <w:r>
          <w:rPr>
            <w:noProof/>
            <w:webHidden/>
          </w:rPr>
          <w:t>158</w:t>
        </w:r>
        <w:r w:rsidR="00624535">
          <w:rPr>
            <w:noProof/>
            <w:webHidden/>
          </w:rPr>
          <w:fldChar w:fldCharType="end"/>
        </w:r>
      </w:hyperlink>
    </w:p>
    <w:p w14:paraId="0FF4695B" w14:textId="0D6EA278"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82" w:history="1">
        <w:r w:rsidR="00624535" w:rsidRPr="00B71BB6">
          <w:rPr>
            <w:rStyle w:val="Hyperlink"/>
            <w:noProof/>
          </w:rPr>
          <w:t>S.4.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Connections.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_Toc174625582 \h </w:instrText>
        </w:r>
        <w:r w:rsidR="00624535">
          <w:rPr>
            <w:noProof/>
            <w:webHidden/>
          </w:rPr>
        </w:r>
        <w:r w:rsidR="00624535">
          <w:rPr>
            <w:noProof/>
            <w:webHidden/>
          </w:rPr>
          <w:fldChar w:fldCharType="separate"/>
        </w:r>
        <w:r>
          <w:rPr>
            <w:noProof/>
            <w:webHidden/>
          </w:rPr>
          <w:t>159</w:t>
        </w:r>
        <w:r w:rsidR="00624535">
          <w:rPr>
            <w:noProof/>
            <w:webHidden/>
          </w:rPr>
          <w:fldChar w:fldCharType="end"/>
        </w:r>
      </w:hyperlink>
    </w:p>
    <w:p w14:paraId="2E7A8953" w14:textId="1B6F8029"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83" w:history="1">
        <w:r w:rsidR="00624535" w:rsidRPr="00B71BB6">
          <w:rPr>
            <w:rStyle w:val="Hyperlink"/>
            <w:noProof/>
          </w:rPr>
          <w:t>S.4.1.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Diversion of Measured Electricity.</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_Toc174625583 \h </w:instrText>
        </w:r>
        <w:r w:rsidR="00624535">
          <w:rPr>
            <w:noProof/>
            <w:webHidden/>
          </w:rPr>
        </w:r>
        <w:r w:rsidR="00624535">
          <w:rPr>
            <w:noProof/>
            <w:webHidden/>
          </w:rPr>
          <w:fldChar w:fldCharType="separate"/>
        </w:r>
        <w:r>
          <w:rPr>
            <w:noProof/>
            <w:webHidden/>
          </w:rPr>
          <w:t>159</w:t>
        </w:r>
        <w:r w:rsidR="00624535">
          <w:rPr>
            <w:noProof/>
            <w:webHidden/>
          </w:rPr>
          <w:fldChar w:fldCharType="end"/>
        </w:r>
      </w:hyperlink>
    </w:p>
    <w:p w14:paraId="2DF2F0A6" w14:textId="1BC0E726"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84" w:history="1">
        <w:r w:rsidR="00624535" w:rsidRPr="00B71BB6">
          <w:rPr>
            <w:rStyle w:val="Hyperlink"/>
            <w:noProof/>
          </w:rPr>
          <w:t>S.4.2.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Directional Control.</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_Toc174625584 \h </w:instrText>
        </w:r>
        <w:r w:rsidR="00624535">
          <w:rPr>
            <w:noProof/>
            <w:webHidden/>
          </w:rPr>
        </w:r>
        <w:r w:rsidR="00624535">
          <w:rPr>
            <w:noProof/>
            <w:webHidden/>
          </w:rPr>
          <w:fldChar w:fldCharType="separate"/>
        </w:r>
        <w:r>
          <w:rPr>
            <w:noProof/>
            <w:webHidden/>
          </w:rPr>
          <w:t>159</w:t>
        </w:r>
        <w:r w:rsidR="00624535">
          <w:rPr>
            <w:noProof/>
            <w:webHidden/>
          </w:rPr>
          <w:fldChar w:fldCharType="end"/>
        </w:r>
      </w:hyperlink>
    </w:p>
    <w:p w14:paraId="5C06CC52" w14:textId="3AF55E1F"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85" w:history="1">
        <w:r w:rsidR="00624535" w:rsidRPr="00B71BB6">
          <w:rPr>
            <w:rStyle w:val="Hyperlink"/>
            <w:noProof/>
          </w:rPr>
          <w:t>S.5.</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Markings.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_Toc174625585 \h </w:instrText>
        </w:r>
        <w:r w:rsidR="00624535">
          <w:rPr>
            <w:noProof/>
            <w:webHidden/>
          </w:rPr>
        </w:r>
        <w:r w:rsidR="00624535">
          <w:rPr>
            <w:noProof/>
            <w:webHidden/>
          </w:rPr>
          <w:fldChar w:fldCharType="separate"/>
        </w:r>
        <w:r>
          <w:rPr>
            <w:noProof/>
            <w:webHidden/>
          </w:rPr>
          <w:t>159</w:t>
        </w:r>
        <w:r w:rsidR="00624535">
          <w:rPr>
            <w:noProof/>
            <w:webHidden/>
          </w:rPr>
          <w:fldChar w:fldCharType="end"/>
        </w:r>
      </w:hyperlink>
    </w:p>
    <w:p w14:paraId="0BD95297" w14:textId="1A084281"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86" w:history="1">
        <w:r w:rsidR="00624535" w:rsidRPr="00B71BB6">
          <w:rPr>
            <w:rStyle w:val="Hyperlink"/>
            <w:noProof/>
          </w:rPr>
          <w:t>S.5.1.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Location of Marking Information; EVSE.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_Toc174625586 \h </w:instrText>
        </w:r>
        <w:r w:rsidR="00624535">
          <w:rPr>
            <w:noProof/>
            <w:webHidden/>
          </w:rPr>
        </w:r>
        <w:r w:rsidR="00624535">
          <w:rPr>
            <w:noProof/>
            <w:webHidden/>
          </w:rPr>
          <w:fldChar w:fldCharType="separate"/>
        </w:r>
        <w:r>
          <w:rPr>
            <w:noProof/>
            <w:webHidden/>
          </w:rPr>
          <w:t>159</w:t>
        </w:r>
        <w:r w:rsidR="00624535">
          <w:rPr>
            <w:noProof/>
            <w:webHidden/>
          </w:rPr>
          <w:fldChar w:fldCharType="end"/>
        </w:r>
      </w:hyperlink>
    </w:p>
    <w:p w14:paraId="2B421471" w14:textId="7D989B7B"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87" w:history="1">
        <w:r w:rsidR="00624535" w:rsidRPr="00B71BB6">
          <w:rPr>
            <w:rStyle w:val="Hyperlink"/>
            <w:noProof/>
          </w:rPr>
          <w:t>S.5.2.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Identification and Marking Requirements.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_Toc174625587 \h </w:instrText>
        </w:r>
        <w:r w:rsidR="00624535">
          <w:rPr>
            <w:noProof/>
            <w:webHidden/>
          </w:rPr>
        </w:r>
        <w:r w:rsidR="00624535">
          <w:rPr>
            <w:noProof/>
            <w:webHidden/>
          </w:rPr>
          <w:fldChar w:fldCharType="separate"/>
        </w:r>
        <w:r>
          <w:rPr>
            <w:noProof/>
            <w:webHidden/>
          </w:rPr>
          <w:t>159</w:t>
        </w:r>
        <w:r w:rsidR="00624535">
          <w:rPr>
            <w:noProof/>
            <w:webHidden/>
          </w:rPr>
          <w:fldChar w:fldCharType="end"/>
        </w:r>
      </w:hyperlink>
    </w:p>
    <w:p w14:paraId="211705A0" w14:textId="0D0335A5"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88" w:history="1">
        <w:r w:rsidR="00624535" w:rsidRPr="00B71BB6">
          <w:rPr>
            <w:rStyle w:val="Hyperlink"/>
            <w:noProof/>
          </w:rPr>
          <w:t>S.5.3.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Abbreviations and Symbols.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_Toc174625588 \h </w:instrText>
        </w:r>
        <w:r w:rsidR="00624535">
          <w:rPr>
            <w:noProof/>
            <w:webHidden/>
          </w:rPr>
        </w:r>
        <w:r w:rsidR="00624535">
          <w:rPr>
            <w:noProof/>
            <w:webHidden/>
          </w:rPr>
          <w:fldChar w:fldCharType="separate"/>
        </w:r>
        <w:r>
          <w:rPr>
            <w:noProof/>
            <w:webHidden/>
          </w:rPr>
          <w:t>159</w:t>
        </w:r>
        <w:r w:rsidR="00624535">
          <w:rPr>
            <w:noProof/>
            <w:webHidden/>
          </w:rPr>
          <w:fldChar w:fldCharType="end"/>
        </w:r>
      </w:hyperlink>
    </w:p>
    <w:p w14:paraId="0B3F850C" w14:textId="27CDE1EE"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89" w:history="1">
        <w:r w:rsidR="00624535" w:rsidRPr="00B71BB6">
          <w:rPr>
            <w:rStyle w:val="Hyperlink"/>
            <w:noProof/>
          </w:rPr>
          <w:t>S.6.</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Printer.</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_Toc174625589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1EDFE07F" w14:textId="4D35A29A"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90" w:history="1">
        <w:r w:rsidR="00624535" w:rsidRPr="00B71BB6">
          <w:rPr>
            <w:rStyle w:val="Hyperlink"/>
            <w:noProof/>
          </w:rPr>
          <w:t>S.6.1.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Printed Receipt.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_Toc174625590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0DB43863" w14:textId="639A8A7D"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91" w:history="1">
        <w:r w:rsidR="00624535" w:rsidRPr="00B71BB6">
          <w:rPr>
            <w:rStyle w:val="Hyperlink"/>
            <w:noProof/>
          </w:rPr>
          <w:t>S.7.</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Totalizers for EVSE Systems.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_Toc174625591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55E3F60B" w14:textId="6BEDD57E"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92" w:history="1">
        <w:r w:rsidR="00624535" w:rsidRPr="00B71BB6">
          <w:rPr>
            <w:rStyle w:val="Hyperlink"/>
            <w:noProof/>
          </w:rPr>
          <w:t>S.8.</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Minimum Measured Quantity (MMQ).</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_Toc174625592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2562FA29" w14:textId="6CDA48A4" w:rsidR="00624535" w:rsidRDefault="004F3952">
      <w:pPr>
        <w:pStyle w:val="TOC2"/>
        <w:rPr>
          <w:rFonts w:asciiTheme="minorHAnsi" w:eastAsiaTheme="minorEastAsia" w:hAnsiTheme="minorHAnsi" w:cstheme="minorBidi"/>
          <w:b w:val="0"/>
          <w:bCs/>
          <w:noProof/>
          <w:kern w:val="2"/>
          <w:sz w:val="22"/>
          <w:szCs w:val="22"/>
          <w14:ligatures w14:val="standardContextual"/>
        </w:rPr>
      </w:pPr>
      <w:hyperlink w:anchor="_Toc174625593" w:history="1">
        <w:r w:rsidR="00624535" w:rsidRPr="00B71BB6">
          <w:rPr>
            <w:rStyle w:val="Hyperlink"/>
            <w:noProof/>
          </w:rPr>
          <w:t>N.</w:t>
        </w:r>
        <w:r w:rsidR="00624535">
          <w:rPr>
            <w:rFonts w:asciiTheme="minorHAnsi" w:eastAsiaTheme="minorEastAsia" w:hAnsiTheme="minorHAnsi" w:cstheme="minorBidi"/>
            <w:b w:val="0"/>
            <w:noProof/>
            <w:kern w:val="2"/>
            <w:sz w:val="22"/>
            <w:szCs w:val="22"/>
            <w14:ligatures w14:val="standardContextual"/>
          </w:rPr>
          <w:tab/>
        </w:r>
        <w:r w:rsidR="00624535" w:rsidRPr="00B71BB6">
          <w:rPr>
            <w:rStyle w:val="Hyperlink"/>
            <w:noProof/>
          </w:rPr>
          <w:t>Notes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_Toc174625593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6123BB87" w14:textId="60536ED1"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94" w:history="1">
        <w:r w:rsidR="00624535" w:rsidRPr="00B71BB6">
          <w:rPr>
            <w:rStyle w:val="Hyperlink"/>
            <w:noProof/>
          </w:rPr>
          <w:t>N.1.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Minimum Test Draft (Size).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_Toc174625594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32DE1292" w14:textId="54BF48D5"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95" w:history="1">
        <w:r w:rsidR="00624535" w:rsidRPr="00B71BB6">
          <w:rPr>
            <w:rStyle w:val="Hyperlink"/>
            <w:noProof/>
          </w:rPr>
          <w:t>N.2.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System Test Loads.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_Toc174625595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0C7B2D6E" w14:textId="18C91C36"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596" w:history="1">
        <w:r w:rsidR="00624535" w:rsidRPr="00B71BB6">
          <w:rPr>
            <w:rStyle w:val="Hyperlink"/>
            <w:noProof/>
          </w:rPr>
          <w:t>N.3.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Test of an EVSE System.</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_Toc174625596 \h </w:instrText>
        </w:r>
        <w:r w:rsidR="00624535">
          <w:rPr>
            <w:noProof/>
            <w:webHidden/>
          </w:rPr>
        </w:r>
        <w:r w:rsidR="00624535">
          <w:rPr>
            <w:noProof/>
            <w:webHidden/>
          </w:rPr>
          <w:fldChar w:fldCharType="separate"/>
        </w:r>
        <w:r>
          <w:rPr>
            <w:noProof/>
            <w:webHidden/>
          </w:rPr>
          <w:t>160</w:t>
        </w:r>
        <w:r w:rsidR="00624535">
          <w:rPr>
            <w:noProof/>
            <w:webHidden/>
          </w:rPr>
          <w:fldChar w:fldCharType="end"/>
        </w:r>
      </w:hyperlink>
    </w:p>
    <w:p w14:paraId="6C8A85E3" w14:textId="5B02A903" w:rsidR="00624535" w:rsidRPr="009E073B" w:rsidRDefault="004F3952">
      <w:pPr>
        <w:pStyle w:val="TOC4"/>
        <w:rPr>
          <w:rFonts w:asciiTheme="minorHAnsi" w:eastAsiaTheme="minorEastAsia" w:hAnsiTheme="minorHAnsi" w:cstheme="minorBidi"/>
          <w:noProof/>
          <w:kern w:val="2"/>
          <w:sz w:val="22"/>
          <w:szCs w:val="22"/>
          <w14:ligatures w14:val="standardContextual"/>
        </w:rPr>
      </w:pPr>
      <w:hyperlink w:anchor="_Toc174625597" w:history="1">
        <w:r w:rsidR="00641B4B" w:rsidRPr="009E073B">
          <w:rPr>
            <w:rStyle w:val="Hyperlink"/>
            <w:noProof/>
          </w:rPr>
          <w:t>N.</w:t>
        </w:r>
        <w:r w:rsidR="00624535" w:rsidRPr="009E073B">
          <w:rPr>
            <w:rStyle w:val="Hyperlink"/>
            <w:noProof/>
          </w:rPr>
          <w:t>3.1.</w:t>
        </w:r>
        <w:r w:rsidR="00624535" w:rsidRPr="009E073B">
          <w:rPr>
            <w:rFonts w:asciiTheme="minorHAnsi" w:eastAsiaTheme="minorEastAsia" w:hAnsiTheme="minorHAnsi" w:cstheme="minorBidi"/>
            <w:noProof/>
            <w:kern w:val="2"/>
            <w:sz w:val="22"/>
            <w:szCs w:val="22"/>
            <w14:ligatures w14:val="standardContextual"/>
          </w:rPr>
          <w:tab/>
        </w:r>
        <w:r w:rsidR="00624535" w:rsidRPr="009E073B">
          <w:rPr>
            <w:rStyle w:val="Hyperlink"/>
            <w:noProof/>
          </w:rPr>
          <w:t>Testing of an AC EVSE.</w:t>
        </w:r>
        <w:r w:rsidR="00624535" w:rsidRPr="009E073B">
          <w:rPr>
            <w:noProof/>
            <w:webHidden/>
          </w:rPr>
          <w:tab/>
        </w:r>
        <w:r w:rsidR="0040628A" w:rsidRPr="009E073B">
          <w:rPr>
            <w:noProof/>
            <w:webHidden/>
          </w:rPr>
          <w:t>3-</w:t>
        </w:r>
        <w:r w:rsidR="00624535" w:rsidRPr="009E073B">
          <w:rPr>
            <w:noProof/>
            <w:webHidden/>
          </w:rPr>
          <w:fldChar w:fldCharType="begin"/>
        </w:r>
        <w:r w:rsidR="00624535" w:rsidRPr="009E073B">
          <w:rPr>
            <w:noProof/>
            <w:webHidden/>
          </w:rPr>
          <w:instrText xml:space="preserve"> PAGEREF _Toc174625597 \h </w:instrText>
        </w:r>
        <w:r w:rsidR="00624535" w:rsidRPr="009E073B">
          <w:rPr>
            <w:noProof/>
            <w:webHidden/>
          </w:rPr>
        </w:r>
        <w:r w:rsidR="00624535" w:rsidRPr="009E073B">
          <w:rPr>
            <w:noProof/>
            <w:webHidden/>
          </w:rPr>
          <w:fldChar w:fldCharType="separate"/>
        </w:r>
        <w:r>
          <w:rPr>
            <w:noProof/>
            <w:webHidden/>
          </w:rPr>
          <w:t>160</w:t>
        </w:r>
        <w:r w:rsidR="00624535" w:rsidRPr="009E073B">
          <w:rPr>
            <w:noProof/>
            <w:webHidden/>
          </w:rPr>
          <w:fldChar w:fldCharType="end"/>
        </w:r>
      </w:hyperlink>
    </w:p>
    <w:p w14:paraId="193F46C2" w14:textId="6B28C921" w:rsidR="00624535" w:rsidRPr="009E073B" w:rsidRDefault="004F3952">
      <w:pPr>
        <w:pStyle w:val="TOC4"/>
        <w:rPr>
          <w:rFonts w:asciiTheme="minorHAnsi" w:eastAsiaTheme="minorEastAsia" w:hAnsiTheme="minorHAnsi" w:cstheme="minorBidi"/>
          <w:noProof/>
          <w:kern w:val="2"/>
          <w:sz w:val="22"/>
          <w:szCs w:val="22"/>
          <w14:ligatures w14:val="standardContextual"/>
        </w:rPr>
      </w:pPr>
      <w:hyperlink w:anchor="_Toc174625598" w:history="1">
        <w:r w:rsidR="00641B4B" w:rsidRPr="009E073B">
          <w:rPr>
            <w:rStyle w:val="Hyperlink"/>
            <w:noProof/>
          </w:rPr>
          <w:t>N.</w:t>
        </w:r>
        <w:r w:rsidR="00624535" w:rsidRPr="009E073B">
          <w:rPr>
            <w:rStyle w:val="Hyperlink"/>
            <w:noProof/>
          </w:rPr>
          <w:t>3.2.</w:t>
        </w:r>
        <w:r w:rsidR="00624535" w:rsidRPr="009E073B">
          <w:rPr>
            <w:rFonts w:asciiTheme="minorHAnsi" w:eastAsiaTheme="minorEastAsia" w:hAnsiTheme="minorHAnsi" w:cstheme="minorBidi"/>
            <w:noProof/>
            <w:kern w:val="2"/>
            <w:sz w:val="22"/>
            <w:szCs w:val="22"/>
            <w14:ligatures w14:val="standardContextual"/>
          </w:rPr>
          <w:tab/>
        </w:r>
        <w:r w:rsidR="00624535" w:rsidRPr="009E073B">
          <w:rPr>
            <w:rStyle w:val="Hyperlink"/>
            <w:noProof/>
          </w:rPr>
          <w:t>Type Evaluation Testing of a DC EVSE.</w:t>
        </w:r>
        <w:r w:rsidR="00624535" w:rsidRPr="009E073B">
          <w:rPr>
            <w:noProof/>
            <w:webHidden/>
          </w:rPr>
          <w:tab/>
        </w:r>
        <w:r w:rsidR="0040628A" w:rsidRPr="009E073B">
          <w:rPr>
            <w:noProof/>
            <w:webHidden/>
          </w:rPr>
          <w:t>3-</w:t>
        </w:r>
        <w:r w:rsidR="00624535" w:rsidRPr="009E073B">
          <w:rPr>
            <w:noProof/>
            <w:webHidden/>
          </w:rPr>
          <w:fldChar w:fldCharType="begin"/>
        </w:r>
        <w:r w:rsidR="00624535" w:rsidRPr="009E073B">
          <w:rPr>
            <w:noProof/>
            <w:webHidden/>
          </w:rPr>
          <w:instrText xml:space="preserve"> PAGEREF _Toc174625598 \h </w:instrText>
        </w:r>
        <w:r w:rsidR="00624535" w:rsidRPr="009E073B">
          <w:rPr>
            <w:noProof/>
            <w:webHidden/>
          </w:rPr>
        </w:r>
        <w:r w:rsidR="00624535" w:rsidRPr="009E073B">
          <w:rPr>
            <w:noProof/>
            <w:webHidden/>
          </w:rPr>
          <w:fldChar w:fldCharType="separate"/>
        </w:r>
        <w:r>
          <w:rPr>
            <w:noProof/>
            <w:webHidden/>
          </w:rPr>
          <w:t>161</w:t>
        </w:r>
        <w:r w:rsidR="00624535" w:rsidRPr="009E073B">
          <w:rPr>
            <w:noProof/>
            <w:webHidden/>
          </w:rPr>
          <w:fldChar w:fldCharType="end"/>
        </w:r>
      </w:hyperlink>
    </w:p>
    <w:p w14:paraId="2B8A4C88" w14:textId="50DEA553"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599" w:history="1">
        <w:r w:rsidR="00641B4B" w:rsidRPr="00641B4B">
          <w:rPr>
            <w:rStyle w:val="Hyperlink"/>
            <w:i/>
            <w:iCs/>
            <w:noProof/>
          </w:rPr>
          <w:t>N.</w:t>
        </w:r>
        <w:r w:rsidR="00624535" w:rsidRPr="00641B4B">
          <w:rPr>
            <w:rStyle w:val="Hyperlink"/>
            <w:i/>
            <w:iCs/>
            <w:noProof/>
          </w:rPr>
          <w:t>3.3</w:t>
        </w:r>
        <w:r w:rsidR="00624535" w:rsidRPr="00B71BB6">
          <w:rPr>
            <w:rStyle w:val="Hyperlink"/>
            <w:noProof/>
          </w:rPr>
          <w:t>.</w:t>
        </w:r>
        <w:r w:rsidR="00624535">
          <w:rPr>
            <w:rFonts w:asciiTheme="minorHAnsi" w:eastAsiaTheme="minorEastAsia" w:hAnsiTheme="minorHAnsi" w:cstheme="minorBidi"/>
            <w:noProof/>
            <w:kern w:val="2"/>
            <w:sz w:val="22"/>
            <w:szCs w:val="22"/>
            <w14:ligatures w14:val="standardContextual"/>
          </w:rPr>
          <w:tab/>
        </w:r>
        <w:r w:rsidR="00624535" w:rsidRPr="00641B4B">
          <w:rPr>
            <w:rStyle w:val="Hyperlink"/>
            <w:i/>
            <w:iCs/>
            <w:noProof/>
          </w:rPr>
          <w:t>Performance Verification in the Field of a DC EVSE</w:t>
        </w:r>
        <w:r w:rsidR="00624535" w:rsidRPr="00B71BB6">
          <w:rPr>
            <w:rStyle w:val="Hyperlink"/>
            <w:noProof/>
          </w:rPr>
          <w: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_Toc174625599 \h </w:instrText>
        </w:r>
        <w:r w:rsidR="00624535">
          <w:rPr>
            <w:noProof/>
            <w:webHidden/>
          </w:rPr>
        </w:r>
        <w:r w:rsidR="00624535">
          <w:rPr>
            <w:noProof/>
            <w:webHidden/>
          </w:rPr>
          <w:fldChar w:fldCharType="separate"/>
        </w:r>
        <w:r>
          <w:rPr>
            <w:noProof/>
            <w:webHidden/>
          </w:rPr>
          <w:t>161</w:t>
        </w:r>
        <w:r w:rsidR="00624535">
          <w:rPr>
            <w:noProof/>
            <w:webHidden/>
          </w:rPr>
          <w:fldChar w:fldCharType="end"/>
        </w:r>
      </w:hyperlink>
    </w:p>
    <w:p w14:paraId="73A6BEE4" w14:textId="2CC7E03C"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00" w:history="1">
        <w:r w:rsidR="00624535" w:rsidRPr="00B71BB6">
          <w:rPr>
            <w:rStyle w:val="Hyperlink"/>
            <w:noProof/>
          </w:rPr>
          <w:t>N.4.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Repeatability Tests.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_Toc174625600 \h </w:instrText>
        </w:r>
        <w:r w:rsidR="00624535">
          <w:rPr>
            <w:noProof/>
            <w:webHidden/>
          </w:rPr>
        </w:r>
        <w:r w:rsidR="00624535">
          <w:rPr>
            <w:noProof/>
            <w:webHidden/>
          </w:rPr>
          <w:fldChar w:fldCharType="separate"/>
        </w:r>
        <w:r>
          <w:rPr>
            <w:noProof/>
            <w:webHidden/>
          </w:rPr>
          <w:t>161</w:t>
        </w:r>
        <w:r w:rsidR="00624535">
          <w:rPr>
            <w:noProof/>
            <w:webHidden/>
          </w:rPr>
          <w:fldChar w:fldCharType="end"/>
        </w:r>
      </w:hyperlink>
    </w:p>
    <w:p w14:paraId="5EF62797" w14:textId="04AA0F4D" w:rsidR="00624535" w:rsidRDefault="004F3952">
      <w:pPr>
        <w:pStyle w:val="TOC2"/>
        <w:rPr>
          <w:rFonts w:asciiTheme="minorHAnsi" w:eastAsiaTheme="minorEastAsia" w:hAnsiTheme="minorHAnsi" w:cstheme="minorBidi"/>
          <w:b w:val="0"/>
          <w:bCs/>
          <w:noProof/>
          <w:kern w:val="2"/>
          <w:sz w:val="22"/>
          <w:szCs w:val="22"/>
          <w14:ligatures w14:val="standardContextual"/>
        </w:rPr>
      </w:pPr>
      <w:hyperlink w:anchor="_Toc174625601" w:history="1">
        <w:r w:rsidR="00624535" w:rsidRPr="00B71BB6">
          <w:rPr>
            <w:rStyle w:val="Hyperlink"/>
            <w:noProof/>
            <w:lang w:val="fr-FR"/>
          </w:rPr>
          <w:t>T.</w:t>
        </w:r>
        <w:r w:rsidR="00624535">
          <w:rPr>
            <w:rFonts w:asciiTheme="minorHAnsi" w:eastAsiaTheme="minorEastAsia" w:hAnsiTheme="minorHAnsi" w:cstheme="minorBidi"/>
            <w:b w:val="0"/>
            <w:noProof/>
            <w:kern w:val="2"/>
            <w:sz w:val="22"/>
            <w:szCs w:val="22"/>
            <w14:ligatures w14:val="standardContextual"/>
          </w:rPr>
          <w:tab/>
        </w:r>
        <w:r w:rsidR="00624535" w:rsidRPr="00B71BB6">
          <w:rPr>
            <w:rStyle w:val="Hyperlink"/>
            <w:noProof/>
          </w:rPr>
          <w:t>Tolerances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_Toc174625601 \h </w:instrText>
        </w:r>
        <w:r w:rsidR="00624535">
          <w:rPr>
            <w:noProof/>
            <w:webHidden/>
          </w:rPr>
        </w:r>
        <w:r w:rsidR="00624535">
          <w:rPr>
            <w:noProof/>
            <w:webHidden/>
          </w:rPr>
          <w:fldChar w:fldCharType="separate"/>
        </w:r>
        <w:r>
          <w:rPr>
            <w:noProof/>
            <w:webHidden/>
          </w:rPr>
          <w:t>161</w:t>
        </w:r>
        <w:r w:rsidR="00624535">
          <w:rPr>
            <w:noProof/>
            <w:webHidden/>
          </w:rPr>
          <w:fldChar w:fldCharType="end"/>
        </w:r>
      </w:hyperlink>
    </w:p>
    <w:p w14:paraId="2459A1F3" w14:textId="759B460A"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02" w:history="1">
        <w:r w:rsidR="00624535" w:rsidRPr="00B71BB6">
          <w:rPr>
            <w:rStyle w:val="Hyperlink"/>
            <w:noProof/>
            <w:lang w:val="fr-FR"/>
          </w:rPr>
          <w:t>T.1.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Tolerances, General.</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_Toc174625602 \h </w:instrText>
        </w:r>
        <w:r w:rsidR="00624535">
          <w:rPr>
            <w:noProof/>
            <w:webHidden/>
          </w:rPr>
        </w:r>
        <w:r w:rsidR="00624535">
          <w:rPr>
            <w:noProof/>
            <w:webHidden/>
          </w:rPr>
          <w:fldChar w:fldCharType="separate"/>
        </w:r>
        <w:r>
          <w:rPr>
            <w:noProof/>
            <w:webHidden/>
          </w:rPr>
          <w:t>161</w:t>
        </w:r>
        <w:r w:rsidR="00624535">
          <w:rPr>
            <w:noProof/>
            <w:webHidden/>
          </w:rPr>
          <w:fldChar w:fldCharType="end"/>
        </w:r>
      </w:hyperlink>
    </w:p>
    <w:p w14:paraId="1DA6B5CE" w14:textId="47453AB2"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03" w:history="1">
        <w:r w:rsidR="00624535" w:rsidRPr="00B71BB6">
          <w:rPr>
            <w:rStyle w:val="Hyperlink"/>
            <w:noProof/>
          </w:rPr>
          <w:t>T.2.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Accuracy Test Tolerances.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_Toc174625603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1F99611A" w14:textId="2FBCE551"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04" w:history="1">
        <w:r w:rsidR="00624535" w:rsidRPr="00B71BB6">
          <w:rPr>
            <w:rStyle w:val="Hyperlink"/>
            <w:noProof/>
          </w:rPr>
          <w:t xml:space="preserve">T.2.1. </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Accuracy Test Tolerances AC Systems</w:t>
        </w:r>
        <w:r w:rsidR="00624535" w:rsidRPr="00B71BB6">
          <w:rPr>
            <w:rStyle w:val="Hyperlink"/>
            <w:bCs/>
            <w:noProof/>
          </w:rPr>
          <w: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_Toc174625604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5A2EDDF0" w14:textId="745615A8"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05" w:history="1">
        <w:r w:rsidR="0096322F" w:rsidRPr="0096322F">
          <w:rPr>
            <w:rStyle w:val="Hyperlink"/>
            <w:i/>
            <w:iCs/>
            <w:noProof/>
          </w:rPr>
          <w:t>T.</w:t>
        </w:r>
        <w:r w:rsidR="00624535" w:rsidRPr="0096322F">
          <w:rPr>
            <w:rStyle w:val="Hyperlink"/>
            <w:i/>
            <w:iCs/>
            <w:noProof/>
          </w:rPr>
          <w:t>2.2.</w:t>
        </w:r>
        <w:r w:rsidR="00624535" w:rsidRPr="00B71BB6">
          <w:rPr>
            <w:rStyle w:val="Hyperlink"/>
            <w:noProof/>
          </w:rPr>
          <w:t xml:space="preserve"> </w:t>
        </w:r>
        <w:r w:rsidR="00624535">
          <w:rPr>
            <w:rFonts w:asciiTheme="minorHAnsi" w:eastAsiaTheme="minorEastAsia" w:hAnsiTheme="minorHAnsi" w:cstheme="minorBidi"/>
            <w:noProof/>
            <w:kern w:val="2"/>
            <w:sz w:val="22"/>
            <w:szCs w:val="22"/>
            <w14:ligatures w14:val="standardContextual"/>
          </w:rPr>
          <w:tab/>
        </w:r>
        <w:r w:rsidR="00624535" w:rsidRPr="0096322F">
          <w:rPr>
            <w:rStyle w:val="Hyperlink"/>
            <w:i/>
            <w:iCs/>
            <w:noProof/>
          </w:rPr>
          <w:t>EVSE Accuracy Test Tolerances for DC Systems</w:t>
        </w:r>
        <w:r w:rsidR="00624535" w:rsidRPr="00B71BB6">
          <w:rPr>
            <w:rStyle w:val="Hyperlink"/>
            <w:bCs/>
            <w:noProof/>
          </w:rPr>
          <w: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_Toc174625605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53052291" w14:textId="3132B722"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06" w:history="1">
        <w:r w:rsidR="00624535" w:rsidRPr="00B71BB6">
          <w:rPr>
            <w:rStyle w:val="Hyperlink"/>
            <w:noProof/>
          </w:rPr>
          <w:t>T.3.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Repeatability.</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_Toc174625606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070C017A" w14:textId="342CF116"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07" w:history="1">
        <w:r w:rsidR="00624535" w:rsidRPr="00B71BB6">
          <w:rPr>
            <w:rStyle w:val="Hyperlink"/>
            <w:noProof/>
          </w:rPr>
          <w:t>T.4.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Tolerance Application in Type Evaluation Examinations for EVSEs.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_Toc174625607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72A14EE7" w14:textId="4A794A25" w:rsidR="00624535" w:rsidRDefault="004F3952">
      <w:pPr>
        <w:pStyle w:val="TOC2"/>
        <w:rPr>
          <w:rFonts w:asciiTheme="minorHAnsi" w:eastAsiaTheme="minorEastAsia" w:hAnsiTheme="minorHAnsi" w:cstheme="minorBidi"/>
          <w:b w:val="0"/>
          <w:bCs/>
          <w:noProof/>
          <w:kern w:val="2"/>
          <w:sz w:val="22"/>
          <w:szCs w:val="22"/>
          <w14:ligatures w14:val="standardContextual"/>
        </w:rPr>
      </w:pPr>
      <w:hyperlink w:anchor="_Toc174625608" w:history="1">
        <w:r w:rsidR="00624535" w:rsidRPr="00B71BB6">
          <w:rPr>
            <w:rStyle w:val="Hyperlink"/>
            <w:noProof/>
          </w:rPr>
          <w:t>UR.  User Requirements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_Toc174625608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315CECDA" w14:textId="68DD6D17"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09" w:history="1">
        <w:r w:rsidR="00624535" w:rsidRPr="00B71BB6">
          <w:rPr>
            <w:rStyle w:val="Hyperlink"/>
            <w:noProof/>
          </w:rPr>
          <w:t>UR.1.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Selection Requirements.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_Toc174625609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54F747A1" w14:textId="011F385C"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0" w:history="1">
        <w:r w:rsidR="00624535" w:rsidRPr="00B71BB6">
          <w:rPr>
            <w:rStyle w:val="Hyperlink"/>
            <w:noProof/>
          </w:rPr>
          <w:t>UR.1.1.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Computing-Type Device; Retail EVSE.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_Toc174625610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2D83BC90" w14:textId="1A2AD50C"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1" w:history="1">
        <w:r w:rsidR="00624535" w:rsidRPr="00B71BB6">
          <w:rPr>
            <w:rStyle w:val="Hyperlink"/>
            <w:noProof/>
          </w:rPr>
          <w:t>UR.1.2.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Connection Cord-Length.</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_Toc174625611 \h </w:instrText>
        </w:r>
        <w:r w:rsidR="00624535">
          <w:rPr>
            <w:noProof/>
            <w:webHidden/>
          </w:rPr>
        </w:r>
        <w:r w:rsidR="00624535">
          <w:rPr>
            <w:noProof/>
            <w:webHidden/>
          </w:rPr>
          <w:fldChar w:fldCharType="separate"/>
        </w:r>
        <w:r>
          <w:rPr>
            <w:noProof/>
            <w:webHidden/>
          </w:rPr>
          <w:t>162</w:t>
        </w:r>
        <w:r w:rsidR="00624535">
          <w:rPr>
            <w:noProof/>
            <w:webHidden/>
          </w:rPr>
          <w:fldChar w:fldCharType="end"/>
        </w:r>
      </w:hyperlink>
    </w:p>
    <w:p w14:paraId="31E5A852" w14:textId="2D53E629"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12" w:history="1">
        <w:r w:rsidR="00624535" w:rsidRPr="00B71BB6">
          <w:rPr>
            <w:rStyle w:val="Hyperlink"/>
            <w:noProof/>
          </w:rPr>
          <w:t>UR.2.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Installation Requirements.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_Toc174625612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52771A9E" w14:textId="61743C5E"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3" w:history="1">
        <w:r w:rsidR="00624535" w:rsidRPr="00B71BB6">
          <w:rPr>
            <w:rStyle w:val="Hyperlink"/>
            <w:noProof/>
          </w:rPr>
          <w:t>UR.2.1.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Maximum Deliverable Current.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_Toc174625613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3E450E84" w14:textId="0F408557"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4" w:history="1">
        <w:r w:rsidR="00624535" w:rsidRPr="00B71BB6">
          <w:rPr>
            <w:rStyle w:val="Hyperlink"/>
            <w:noProof/>
          </w:rPr>
          <w:t>UR.2.2.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Manufacturer’s Instructions.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_Toc174625614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7A4AC61A" w14:textId="1C9BC9F1"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5" w:history="1">
        <w:r w:rsidR="00624535" w:rsidRPr="00B71BB6">
          <w:rPr>
            <w:rStyle w:val="Hyperlink"/>
            <w:noProof/>
          </w:rPr>
          <w:t>UR.2.3.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Load Range.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_Toc174625615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219EBFB8" w14:textId="2CA50F49"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6" w:history="1">
        <w:r w:rsidR="00624535" w:rsidRPr="00B71BB6">
          <w:rPr>
            <w:rStyle w:val="Hyperlink"/>
            <w:noProof/>
          </w:rPr>
          <w:t>UR.2.4.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Regulation Conflicts and Permit Compliance.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_Toc174625616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622DBB73" w14:textId="11113604"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7" w:history="1">
        <w:r w:rsidR="00624535" w:rsidRPr="00B71BB6">
          <w:rPr>
            <w:rStyle w:val="Hyperlink"/>
            <w:noProof/>
          </w:rPr>
          <w:t>UR.2.5.</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Responsibility, Unattended EVSE.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_Toc174625617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0F7D212B" w14:textId="50496021" w:rsidR="00624535" w:rsidRDefault="004F3952">
      <w:pPr>
        <w:pStyle w:val="TOC3"/>
        <w:rPr>
          <w:rFonts w:asciiTheme="minorHAnsi" w:eastAsiaTheme="minorEastAsia" w:hAnsiTheme="minorHAnsi" w:cstheme="minorBidi"/>
          <w:noProof/>
          <w:kern w:val="2"/>
          <w:sz w:val="22"/>
          <w:szCs w:val="22"/>
          <w14:ligatures w14:val="standardContextual"/>
        </w:rPr>
      </w:pPr>
      <w:hyperlink w:anchor="_Toc174625618" w:history="1">
        <w:r w:rsidR="00624535" w:rsidRPr="00B71BB6">
          <w:rPr>
            <w:rStyle w:val="Hyperlink"/>
            <w:noProof/>
          </w:rPr>
          <w:t>UR.3.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Use of EVSE.</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_Toc174625618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4E6E21CC" w14:textId="6AA3714A"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19" w:history="1">
        <w:r w:rsidR="00624535" w:rsidRPr="00B71BB6">
          <w:rPr>
            <w:rStyle w:val="Hyperlink"/>
            <w:noProof/>
          </w:rPr>
          <w:t>UR.3.1.</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Unit Price for Retail EVSE Devices.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_Toc174625619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72136B45" w14:textId="3629DDA3"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20" w:history="1">
        <w:r w:rsidR="00624535" w:rsidRPr="00B71BB6">
          <w:rPr>
            <w:rStyle w:val="Hyperlink"/>
            <w:noProof/>
          </w:rPr>
          <w:t>UR.3.2.</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Return of Indicating and Recording Elements to Zero.</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_Toc174625620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6E071FF0" w14:textId="4F5C9B17"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21" w:history="1">
        <w:r w:rsidR="00624535" w:rsidRPr="00B71BB6">
          <w:rPr>
            <w:rStyle w:val="Hyperlink"/>
            <w:noProof/>
          </w:rPr>
          <w:t>UR.3.3.</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EVSE Recorded Representations.</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_Toc174625621 \h </w:instrText>
        </w:r>
        <w:r w:rsidR="00624535">
          <w:rPr>
            <w:noProof/>
            <w:webHidden/>
          </w:rPr>
        </w:r>
        <w:r w:rsidR="00624535">
          <w:rPr>
            <w:noProof/>
            <w:webHidden/>
          </w:rPr>
          <w:fldChar w:fldCharType="separate"/>
        </w:r>
        <w:r>
          <w:rPr>
            <w:noProof/>
            <w:webHidden/>
          </w:rPr>
          <w:t>163</w:t>
        </w:r>
        <w:r w:rsidR="00624535">
          <w:rPr>
            <w:noProof/>
            <w:webHidden/>
          </w:rPr>
          <w:fldChar w:fldCharType="end"/>
        </w:r>
      </w:hyperlink>
    </w:p>
    <w:p w14:paraId="22612D5B" w14:textId="2D86A92F"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22" w:history="1">
        <w:r w:rsidR="00624535" w:rsidRPr="00B71BB6">
          <w:rPr>
            <w:rStyle w:val="Hyperlink"/>
            <w:bCs/>
            <w:noProof/>
          </w:rPr>
          <w:t>UR.3.4.</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bCs/>
            <w:noProof/>
          </w:rPr>
          <w:t>EVSE in Operation.</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_Toc174625622 \h </w:instrText>
        </w:r>
        <w:r w:rsidR="00624535">
          <w:rPr>
            <w:noProof/>
            <w:webHidden/>
          </w:rPr>
        </w:r>
        <w:r w:rsidR="00624535">
          <w:rPr>
            <w:noProof/>
            <w:webHidden/>
          </w:rPr>
          <w:fldChar w:fldCharType="separate"/>
        </w:r>
        <w:r>
          <w:rPr>
            <w:noProof/>
            <w:webHidden/>
          </w:rPr>
          <w:t>164</w:t>
        </w:r>
        <w:r w:rsidR="00624535">
          <w:rPr>
            <w:noProof/>
            <w:webHidden/>
          </w:rPr>
          <w:fldChar w:fldCharType="end"/>
        </w:r>
      </w:hyperlink>
    </w:p>
    <w:p w14:paraId="0515B695" w14:textId="235A435C" w:rsidR="00624535" w:rsidRDefault="004F3952">
      <w:pPr>
        <w:pStyle w:val="TOC4"/>
        <w:rPr>
          <w:rFonts w:asciiTheme="minorHAnsi" w:eastAsiaTheme="minorEastAsia" w:hAnsiTheme="minorHAnsi" w:cstheme="minorBidi"/>
          <w:noProof/>
          <w:kern w:val="2"/>
          <w:sz w:val="22"/>
          <w:szCs w:val="22"/>
          <w14:ligatures w14:val="standardContextual"/>
        </w:rPr>
      </w:pPr>
      <w:hyperlink w:anchor="_Toc174625623" w:history="1">
        <w:r w:rsidR="00624535" w:rsidRPr="00B71BB6">
          <w:rPr>
            <w:rStyle w:val="Hyperlink"/>
            <w:noProof/>
          </w:rPr>
          <w:t>UR.3.5.</w:t>
        </w:r>
        <w:r w:rsidR="00624535">
          <w:rPr>
            <w:rFonts w:asciiTheme="minorHAnsi" w:eastAsiaTheme="minorEastAsia" w:hAnsiTheme="minorHAnsi" w:cstheme="minorBidi"/>
            <w:noProof/>
            <w:kern w:val="2"/>
            <w:sz w:val="22"/>
            <w:szCs w:val="22"/>
            <w14:ligatures w14:val="standardContextual"/>
          </w:rPr>
          <w:tab/>
        </w:r>
        <w:r w:rsidR="00624535" w:rsidRPr="00B71BB6">
          <w:rPr>
            <w:rStyle w:val="Hyperlink"/>
            <w:noProof/>
          </w:rPr>
          <w:t>Steps After Charging.</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_Toc174625623 \h </w:instrText>
        </w:r>
        <w:r w:rsidR="00624535">
          <w:rPr>
            <w:noProof/>
            <w:webHidden/>
          </w:rPr>
        </w:r>
        <w:r w:rsidR="00624535">
          <w:rPr>
            <w:noProof/>
            <w:webHidden/>
          </w:rPr>
          <w:fldChar w:fldCharType="separate"/>
        </w:r>
        <w:r>
          <w:rPr>
            <w:noProof/>
            <w:webHidden/>
          </w:rPr>
          <w:t>164</w:t>
        </w:r>
        <w:r w:rsidR="00624535">
          <w:rPr>
            <w:noProof/>
            <w:webHidden/>
          </w:rPr>
          <w:fldChar w:fldCharType="end"/>
        </w:r>
      </w:hyperlink>
    </w:p>
    <w:p w14:paraId="0B6FF664" w14:textId="2D0A2049" w:rsidR="009C3427" w:rsidRDefault="00624535" w:rsidP="00146ECA">
      <w:pPr>
        <w:tabs>
          <w:tab w:val="left" w:pos="1620"/>
          <w:tab w:val="right" w:leader="dot" w:pos="9360"/>
        </w:tabs>
        <w:rPr>
          <w:sz w:val="24"/>
        </w:rPr>
      </w:pPr>
      <w:r>
        <w:rPr>
          <w:rFonts w:ascii="Times New Roman Bold" w:hAnsi="Times New Roman Bold"/>
          <w:b/>
          <w:noProof/>
        </w:rPr>
        <w:fldChar w:fldCharType="end"/>
      </w:r>
    </w:p>
    <w:p w14:paraId="3C10FCA6" w14:textId="729EC115" w:rsidR="00A245F5" w:rsidRPr="005E2428" w:rsidRDefault="00F82742" w:rsidP="0077555E">
      <w:pPr>
        <w:pStyle w:val="Heading1"/>
        <w:spacing w:after="360"/>
      </w:pPr>
      <w:r w:rsidRPr="005E2428">
        <w:rPr>
          <w:sz w:val="36"/>
        </w:rPr>
        <w:br w:type="page"/>
      </w:r>
      <w:bookmarkStart w:id="0" w:name="_Toc425940653"/>
      <w:bookmarkStart w:id="1" w:name="_Toc425940977"/>
      <w:bookmarkStart w:id="2" w:name="_Toc425943575"/>
      <w:bookmarkStart w:id="3" w:name="_Toc174625555"/>
      <w:r w:rsidR="00A245F5" w:rsidRPr="005E2428">
        <w:lastRenderedPageBreak/>
        <w:t>Section 3.</w:t>
      </w:r>
      <w:r w:rsidR="00C26A1B" w:rsidRPr="005E2428">
        <w:t>40</w:t>
      </w:r>
      <w:r w:rsidR="00A245F5" w:rsidRPr="005E2428">
        <w:t>.</w:t>
      </w:r>
      <w:r w:rsidR="00A245F5" w:rsidRPr="005E2428">
        <w:tab/>
      </w:r>
      <w:r w:rsidR="00686832" w:rsidRPr="005E2428">
        <w:t>Electric</w:t>
      </w:r>
      <w:r w:rsidR="002946D6" w:rsidRPr="005E2428">
        <w:t xml:space="preserve"> Vehicle Fueling</w:t>
      </w:r>
      <w:r w:rsidR="001F2DEC" w:rsidRPr="005E2428">
        <w:t xml:space="preserve"> </w:t>
      </w:r>
      <w:r w:rsidR="007A4DC3" w:rsidRPr="005E2428">
        <w:t>Systems</w:t>
      </w:r>
      <w:bookmarkEnd w:id="0"/>
      <w:bookmarkEnd w:id="1"/>
      <w:bookmarkEnd w:id="2"/>
      <w:bookmarkEnd w:id="3"/>
    </w:p>
    <w:p w14:paraId="01FE38FB" w14:textId="5CDD10E5" w:rsidR="00AE3655" w:rsidRDefault="00824E58">
      <w:pPr>
        <w:keepNext/>
        <w:jc w:val="both"/>
      </w:pPr>
      <w:r w:rsidRPr="00801519">
        <w:t xml:space="preserve">Section 3.40. Electric Vehicle-Fueling Systems was </w:t>
      </w:r>
      <w:r w:rsidR="00DA33AF" w:rsidRPr="00801519">
        <w:t xml:space="preserve">added </w:t>
      </w:r>
      <w:r w:rsidR="005711E7" w:rsidRPr="00723501">
        <w:t xml:space="preserve">as a “tentative code” </w:t>
      </w:r>
      <w:r w:rsidR="007E2EEF" w:rsidRPr="00723501">
        <w:t xml:space="preserve">in </w:t>
      </w:r>
      <w:r w:rsidR="00DA33AF" w:rsidRPr="00801519">
        <w:t xml:space="preserve">2015.  </w:t>
      </w:r>
      <w:r w:rsidR="00EA0205" w:rsidRPr="00801519">
        <w:t>In July 2022, t</w:t>
      </w:r>
      <w:r w:rsidR="008A44B2" w:rsidRPr="00801519">
        <w:t>he</w:t>
      </w:r>
      <w:r w:rsidR="009847E9">
        <w:t xml:space="preserve"> status of </w:t>
      </w:r>
      <w:r>
        <w:t>the code</w:t>
      </w:r>
      <w:r w:rsidR="009847E9">
        <w:t xml:space="preserve"> was changed from “tentative” to “permanent” effective January 1, 2023.</w:t>
      </w:r>
    </w:p>
    <w:p w14:paraId="5B3D97C7" w14:textId="66A462EA" w:rsidR="00AE3655" w:rsidRDefault="00AE3655" w:rsidP="00723501">
      <w:pPr>
        <w:keepNext/>
        <w:spacing w:before="60" w:after="240"/>
        <w:jc w:val="both"/>
      </w:pPr>
      <w:r>
        <w:t>(Amended 2022)</w:t>
      </w:r>
    </w:p>
    <w:p w14:paraId="44BCF344" w14:textId="77777777" w:rsidR="00A245F5" w:rsidRPr="00C26A1B" w:rsidRDefault="00A245F5" w:rsidP="004F38C2">
      <w:pPr>
        <w:pStyle w:val="Heading2"/>
        <w:spacing w:before="120"/>
      </w:pPr>
      <w:bookmarkStart w:id="4" w:name="_Toc425940654"/>
      <w:bookmarkStart w:id="5" w:name="_Toc425940978"/>
      <w:bookmarkStart w:id="6" w:name="_Toc425943576"/>
      <w:bookmarkStart w:id="7" w:name="_Toc174625556"/>
      <w:r w:rsidRPr="00C26A1B">
        <w:t>A.</w:t>
      </w:r>
      <w:r w:rsidRPr="00C26A1B">
        <w:tab/>
        <w:t>Application</w:t>
      </w:r>
      <w:bookmarkEnd w:id="4"/>
      <w:bookmarkEnd w:id="5"/>
      <w:bookmarkEnd w:id="6"/>
      <w:bookmarkEnd w:id="7"/>
    </w:p>
    <w:p w14:paraId="7D12BB68" w14:textId="553D8E39" w:rsidR="006141DC" w:rsidRPr="006141DC" w:rsidRDefault="00A245F5" w:rsidP="006141DC">
      <w:pPr>
        <w:pStyle w:val="Heading3"/>
        <w:rPr>
          <w:rStyle w:val="Heading3Char"/>
          <w:vanish/>
          <w:specVanish/>
        </w:rPr>
      </w:pPr>
      <w:bookmarkStart w:id="8" w:name="_Toc425940655"/>
      <w:bookmarkStart w:id="9" w:name="_Toc425940979"/>
      <w:bookmarkStart w:id="10" w:name="_Toc425943577"/>
      <w:bookmarkStart w:id="11" w:name="_Toc174625557"/>
      <w:r w:rsidRPr="006141DC">
        <w:t>A.1.</w:t>
      </w:r>
      <w:r w:rsidR="005E2428">
        <w:t> </w:t>
      </w:r>
      <w:r w:rsidR="000C2D7B" w:rsidRPr="006141DC">
        <w:t>General.</w:t>
      </w:r>
      <w:bookmarkEnd w:id="8"/>
      <w:bookmarkEnd w:id="9"/>
      <w:bookmarkEnd w:id="10"/>
      <w:bookmarkEnd w:id="11"/>
    </w:p>
    <w:p w14:paraId="1FCD5691" w14:textId="790CD9F6" w:rsidR="00A245F5" w:rsidRPr="00C26A1B" w:rsidRDefault="000C2D7B" w:rsidP="002F76A7">
      <w:pPr>
        <w:tabs>
          <w:tab w:val="left" w:pos="540"/>
        </w:tabs>
        <w:spacing w:after="240"/>
        <w:jc w:val="both"/>
      </w:pPr>
      <w:r w:rsidRPr="00C26A1B">
        <w:t xml:space="preserve"> – </w:t>
      </w:r>
      <w:r w:rsidR="00A245F5"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00A245F5" w:rsidRPr="00C26A1B">
        <w:t>.</w:t>
      </w:r>
    </w:p>
    <w:p w14:paraId="6C2DA929" w14:textId="449F9B0B" w:rsidR="006141DC" w:rsidRPr="006141DC" w:rsidRDefault="000C2D7B" w:rsidP="006141DC">
      <w:pPr>
        <w:pStyle w:val="Heading3"/>
        <w:rPr>
          <w:rStyle w:val="Heading3Char"/>
          <w:vanish/>
          <w:specVanish/>
        </w:rPr>
      </w:pPr>
      <w:bookmarkStart w:id="12" w:name="_Toc425940656"/>
      <w:bookmarkStart w:id="13" w:name="_Toc425940980"/>
      <w:bookmarkStart w:id="14" w:name="_Toc425943578"/>
      <w:bookmarkStart w:id="15" w:name="_Toc174625558"/>
      <w:r w:rsidRPr="006141DC">
        <w:t>A.2</w:t>
      </w:r>
      <w:r w:rsidR="005E2428">
        <w:t>. </w:t>
      </w:r>
      <w:r w:rsidRPr="006141DC">
        <w:t>Exceptions.</w:t>
      </w:r>
      <w:bookmarkEnd w:id="12"/>
      <w:bookmarkEnd w:id="13"/>
      <w:bookmarkEnd w:id="14"/>
      <w:bookmarkEnd w:id="15"/>
    </w:p>
    <w:p w14:paraId="237EAA81" w14:textId="73B7C5D6" w:rsidR="000C2D7B" w:rsidRPr="00C26A1B" w:rsidRDefault="000C2D7B" w:rsidP="002F76A7">
      <w:pPr>
        <w:keepNext/>
        <w:tabs>
          <w:tab w:val="left" w:pos="540"/>
        </w:tabs>
        <w:spacing w:after="240"/>
        <w:jc w:val="both"/>
      </w:pPr>
      <w:r w:rsidRPr="00C26A1B">
        <w:t xml:space="preserve"> – This code does not apply to</w:t>
      </w:r>
      <w:r w:rsidR="001F2DEC" w:rsidRPr="00C26A1B">
        <w:t>:</w:t>
      </w:r>
    </w:p>
    <w:p w14:paraId="4D5FE8AF" w14:textId="77777777"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14:paraId="736E68E6" w14:textId="77777777"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14:paraId="6DBB2BE6" w14:textId="77777777"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14:paraId="6A400987" w14:textId="739A476F" w:rsidR="006141DC" w:rsidRPr="006141DC" w:rsidRDefault="000C2D7B" w:rsidP="006141DC">
      <w:pPr>
        <w:pStyle w:val="Heading3"/>
        <w:rPr>
          <w:vanish/>
          <w:specVanish/>
        </w:rPr>
      </w:pPr>
      <w:bookmarkStart w:id="16" w:name="_Toc425940657"/>
      <w:bookmarkStart w:id="17" w:name="_Toc425940981"/>
      <w:bookmarkStart w:id="18" w:name="_Toc425943579"/>
      <w:bookmarkStart w:id="19" w:name="_Toc174625559"/>
      <w:r w:rsidRPr="006141DC">
        <w:t>A.3</w:t>
      </w:r>
      <w:r w:rsidR="005E2428">
        <w:t>. </w:t>
      </w:r>
      <w:r w:rsidRPr="006141DC">
        <w:t>Additional Code Requirements.</w:t>
      </w:r>
      <w:bookmarkEnd w:id="16"/>
      <w:bookmarkEnd w:id="17"/>
      <w:bookmarkEnd w:id="18"/>
      <w:bookmarkEnd w:id="19"/>
    </w:p>
    <w:p w14:paraId="40900992" w14:textId="42AC6233" w:rsidR="001F2DEC" w:rsidRPr="00C26A1B" w:rsidRDefault="000C2D7B" w:rsidP="002F76A7">
      <w:pPr>
        <w:tabs>
          <w:tab w:val="left" w:pos="540"/>
        </w:tabs>
        <w:spacing w:after="240"/>
        <w:jc w:val="both"/>
      </w:pPr>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14:paraId="14F39949" w14:textId="7ED101F6" w:rsidR="006141DC" w:rsidRPr="006141DC" w:rsidRDefault="00CE2EA0" w:rsidP="006141DC">
      <w:pPr>
        <w:pStyle w:val="Heading4"/>
        <w:rPr>
          <w:rStyle w:val="Heading4Char"/>
          <w:vanish/>
          <w:specVanish/>
        </w:rPr>
      </w:pPr>
      <w:bookmarkStart w:id="20" w:name="_Toc425940658"/>
      <w:bookmarkStart w:id="21" w:name="_Toc425943580"/>
      <w:bookmarkStart w:id="22" w:name="_Toc174625560"/>
      <w:r w:rsidRPr="006141DC">
        <w:t>A.3.1</w:t>
      </w:r>
      <w:r w:rsidR="005E2428">
        <w:t>. </w:t>
      </w:r>
      <w:r w:rsidRPr="006141DC">
        <w:t xml:space="preserve">Electric Vehicle Supply Equipment (EVSE) </w:t>
      </w:r>
      <w:r w:rsidR="00C3700E" w:rsidRPr="006141DC">
        <w:t>with Integral Time</w:t>
      </w:r>
      <w:r w:rsidR="00C3700E" w:rsidRPr="006141DC">
        <w:noBreakHyphen/>
        <w:t>Measuring</w:t>
      </w:r>
      <w:r w:rsidRPr="006141DC">
        <w:t xml:space="preserve"> Devices.</w:t>
      </w:r>
      <w:bookmarkEnd w:id="20"/>
      <w:bookmarkEnd w:id="21"/>
      <w:bookmarkEnd w:id="22"/>
    </w:p>
    <w:p w14:paraId="70CBF8FB" w14:textId="3F860ED3" w:rsidR="00CE2EA0" w:rsidRPr="00C26A1B" w:rsidRDefault="00CE2EA0" w:rsidP="002F76A7">
      <w:pPr>
        <w:tabs>
          <w:tab w:val="left" w:pos="1080"/>
        </w:tabs>
        <w:spacing w:after="240"/>
        <w:ind w:left="360"/>
        <w:jc w:val="both"/>
      </w:pPr>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3A414A" w:rsidRPr="00C26A1B">
        <w:t>.,</w:t>
      </w:r>
      <w:r w:rsidR="003A414A">
        <w:t xml:space="preserve">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14:paraId="05BE8511" w14:textId="0129F8A9" w:rsidR="006141DC" w:rsidRPr="006141DC" w:rsidRDefault="001F2DEC" w:rsidP="006141DC">
      <w:pPr>
        <w:pStyle w:val="Heading3"/>
        <w:rPr>
          <w:vanish/>
          <w:specVanish/>
        </w:rPr>
      </w:pPr>
      <w:bookmarkStart w:id="23" w:name="_Toc425940659"/>
      <w:bookmarkStart w:id="24" w:name="_Toc425940982"/>
      <w:bookmarkStart w:id="25" w:name="_Toc425943581"/>
      <w:bookmarkStart w:id="26" w:name="_Toc174625561"/>
      <w:r w:rsidRPr="006141DC">
        <w:t>A.4</w:t>
      </w:r>
      <w:r w:rsidR="005E2428">
        <w:t>. </w:t>
      </w:r>
      <w:r w:rsidRPr="006141DC">
        <w:t>Type Evaluation.</w:t>
      </w:r>
      <w:bookmarkEnd w:id="23"/>
      <w:bookmarkEnd w:id="24"/>
      <w:bookmarkEnd w:id="25"/>
      <w:bookmarkEnd w:id="26"/>
    </w:p>
    <w:p w14:paraId="5C1BB84F" w14:textId="16A9A8D4" w:rsidR="001F2DEC" w:rsidRPr="00C26A1B" w:rsidRDefault="001F2DEC" w:rsidP="008D339A">
      <w:pPr>
        <w:tabs>
          <w:tab w:val="left" w:pos="540"/>
        </w:tabs>
        <w:spacing w:after="240"/>
        <w:jc w:val="both"/>
      </w:pPr>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14:paraId="2E7A83BF" w14:textId="0A9AC670" w:rsidR="00A245F5" w:rsidRPr="00C26A1B" w:rsidRDefault="00A245F5" w:rsidP="004F38C2">
      <w:pPr>
        <w:pStyle w:val="Heading2"/>
        <w:spacing w:before="240"/>
      </w:pPr>
      <w:bookmarkStart w:id="27" w:name="_Toc425940660"/>
      <w:bookmarkStart w:id="28" w:name="_Toc425940983"/>
      <w:bookmarkStart w:id="29" w:name="_Toc425943582"/>
      <w:bookmarkStart w:id="30" w:name="_Toc174625562"/>
      <w:r w:rsidRPr="00C26A1B">
        <w:t>S</w:t>
      </w:r>
      <w:r w:rsidR="005E2428">
        <w:t>. </w:t>
      </w:r>
      <w:r w:rsidRPr="00C26A1B">
        <w:t>Specifications</w:t>
      </w:r>
      <w:bookmarkEnd w:id="27"/>
      <w:bookmarkEnd w:id="28"/>
      <w:bookmarkEnd w:id="29"/>
      <w:bookmarkEnd w:id="30"/>
    </w:p>
    <w:p w14:paraId="2D1CF015" w14:textId="2934C44A" w:rsidR="00A245F5" w:rsidRPr="00C26A1B" w:rsidRDefault="00A245F5" w:rsidP="002F76A7">
      <w:pPr>
        <w:pStyle w:val="Heading3"/>
      </w:pPr>
      <w:bookmarkStart w:id="31" w:name="_Toc425940661"/>
      <w:bookmarkStart w:id="32" w:name="_Toc425940984"/>
      <w:bookmarkStart w:id="33" w:name="_Toc425943583"/>
      <w:bookmarkStart w:id="34" w:name="_Toc174625563"/>
      <w:r w:rsidRPr="00C26A1B">
        <w:t>S.1</w:t>
      </w:r>
      <w:r w:rsidR="005E2428">
        <w:t>. </w:t>
      </w:r>
      <w:r w:rsidR="00A65A96" w:rsidRPr="00C26A1B">
        <w:t xml:space="preserve">Primary </w:t>
      </w:r>
      <w:r w:rsidRPr="00C26A1B">
        <w:t>Indicating and Recording Elements.</w:t>
      </w:r>
      <w:bookmarkEnd w:id="31"/>
      <w:bookmarkEnd w:id="32"/>
      <w:bookmarkEnd w:id="33"/>
      <w:bookmarkEnd w:id="34"/>
    </w:p>
    <w:p w14:paraId="2469F96E" w14:textId="0ACDA832" w:rsidR="006141DC" w:rsidRPr="006141DC" w:rsidRDefault="00A245F5" w:rsidP="006141DC">
      <w:pPr>
        <w:pStyle w:val="Heading4"/>
        <w:rPr>
          <w:vanish/>
          <w:specVanish/>
        </w:rPr>
      </w:pPr>
      <w:bookmarkStart w:id="35" w:name="_Toc425940662"/>
      <w:bookmarkStart w:id="36" w:name="_Toc425943584"/>
      <w:bookmarkStart w:id="37" w:name="_Toc174625564"/>
      <w:r w:rsidRPr="006141DC">
        <w:t>S.1.1</w:t>
      </w:r>
      <w:r w:rsidR="005E2428">
        <w:t>. </w:t>
      </w:r>
      <w:r w:rsidR="0016688B" w:rsidRPr="006141DC">
        <w:t>Electric Vehicle Supply Equipment (EVSE)</w:t>
      </w:r>
      <w:bookmarkEnd w:id="35"/>
      <w:bookmarkEnd w:id="36"/>
      <w:r w:rsidR="0016688B" w:rsidRPr="00146ECA">
        <w:t>.</w:t>
      </w:r>
      <w:bookmarkEnd w:id="37"/>
    </w:p>
    <w:p w14:paraId="4A332A39" w14:textId="3912E1B7" w:rsidR="0016688B" w:rsidRPr="00C26A1B" w:rsidRDefault="0016688B" w:rsidP="002F76A7">
      <w:pPr>
        <w:spacing w:after="240"/>
        <w:ind w:left="360"/>
        <w:jc w:val="both"/>
      </w:pPr>
      <w:r w:rsidRPr="00C26A1B">
        <w:t xml:space="preserve"> – A</w:t>
      </w:r>
      <w:r w:rsidR="00E23590" w:rsidRPr="00C26A1B">
        <w:t>n</w:t>
      </w:r>
      <w:r w:rsidRPr="00C26A1B">
        <w:t xml:space="preserve"> </w:t>
      </w:r>
      <w:r w:rsidR="00E23590" w:rsidRPr="00C26A1B">
        <w:t>EVSE</w:t>
      </w:r>
      <w:r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14:paraId="27E7A952" w14:textId="77777777"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14:paraId="7D5775BE" w14:textId="77777777"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w:t>
      </w:r>
      <w:r w:rsidR="00DB066F" w:rsidRPr="00C26A1B">
        <w:t>time-based</w:t>
      </w:r>
      <w:r w:rsidR="009B14C8" w:rsidRPr="00C26A1B">
        <w:t xml:space="preserve"> service(s); the total computed price(s) for the time measured; and the total transaction price, including the total price for the energy and all additional fees.</w:t>
      </w:r>
    </w:p>
    <w:p w14:paraId="700DBAA6" w14:textId="17A9EC9E" w:rsidR="006141DC" w:rsidRPr="006141DC" w:rsidRDefault="000C638A" w:rsidP="006141DC">
      <w:pPr>
        <w:pStyle w:val="Heading4"/>
        <w:rPr>
          <w:vanish/>
          <w:specVanish/>
        </w:rPr>
      </w:pPr>
      <w:bookmarkStart w:id="38" w:name="_Toc425940663"/>
      <w:bookmarkStart w:id="39" w:name="_Toc425943585"/>
      <w:bookmarkStart w:id="40" w:name="_Toc174625565"/>
      <w:r w:rsidRPr="006141DC">
        <w:t>S.1.2</w:t>
      </w:r>
      <w:r w:rsidR="005E2428">
        <w:t>. </w:t>
      </w:r>
      <w:r w:rsidRPr="006141DC">
        <w:t xml:space="preserve">EVSE </w:t>
      </w:r>
      <w:r w:rsidR="009A3E43" w:rsidRPr="006141DC">
        <w:t xml:space="preserve">Indicating </w:t>
      </w:r>
      <w:r w:rsidR="00A245F5" w:rsidRPr="006141DC">
        <w:t>Elements</w:t>
      </w:r>
      <w:bookmarkEnd w:id="38"/>
      <w:bookmarkEnd w:id="39"/>
      <w:r w:rsidR="001C4954">
        <w:t>.</w:t>
      </w:r>
      <w:bookmarkEnd w:id="40"/>
    </w:p>
    <w:p w14:paraId="1F4CFAC1" w14:textId="30D4D575" w:rsidR="001507B2" w:rsidRPr="00C26A1B" w:rsidRDefault="001C4954" w:rsidP="002F76A7">
      <w:pPr>
        <w:tabs>
          <w:tab w:val="left" w:pos="1080"/>
          <w:tab w:val="left" w:pos="1440"/>
        </w:tabs>
        <w:spacing w:after="240"/>
        <w:ind w:left="360"/>
        <w:jc w:val="both"/>
      </w:pPr>
      <w:r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 xml:space="preserve">seconds at the activation by the user </w:t>
      </w:r>
      <w:r w:rsidR="00BB733E" w:rsidRPr="00C26A1B">
        <w:lastRenderedPageBreak/>
        <w:t>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14:paraId="4750C72E" w14:textId="7AAFFF02" w:rsidR="006141DC" w:rsidRPr="006141DC" w:rsidRDefault="001507B2" w:rsidP="006141DC">
      <w:pPr>
        <w:pStyle w:val="Heading5"/>
        <w:rPr>
          <w:vanish/>
          <w:specVanish/>
        </w:rPr>
      </w:pPr>
      <w:r w:rsidRPr="00C26A1B">
        <w:t>S.1.2.1</w:t>
      </w:r>
      <w:r w:rsidR="005E2428">
        <w:t>. </w:t>
      </w:r>
      <w:r w:rsidRPr="00C26A1B">
        <w:t>Multiple EVSEs Associated with a Single Indicating Element</w:t>
      </w:r>
      <w:r w:rsidR="001C4954">
        <w:t>.</w:t>
      </w:r>
    </w:p>
    <w:p w14:paraId="673C73FC" w14:textId="37801274" w:rsidR="001507B2" w:rsidRPr="00C26A1B" w:rsidRDefault="001507B2" w:rsidP="002F76A7">
      <w:pPr>
        <w:tabs>
          <w:tab w:val="left" w:pos="1620"/>
        </w:tabs>
        <w:spacing w:after="240"/>
        <w:ind w:left="720"/>
        <w:jc w:val="both"/>
      </w:pP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w:t>
      </w:r>
      <w:proofErr w:type="gramStart"/>
      <w:r w:rsidRPr="00C26A1B">
        <w:t>displayed, and</w:t>
      </w:r>
      <w:proofErr w:type="gramEnd"/>
      <w:r w:rsidRPr="00C26A1B">
        <w:t xml:space="preserve"> shall be provided with </w:t>
      </w:r>
      <w:r w:rsidR="0064309B">
        <w:t xml:space="preserve">an </w:t>
      </w:r>
      <w:r w:rsidRPr="00C26A1B">
        <w:t>automatic means to indicate clearly and definitely which EVSE is associated with the displayed information.</w:t>
      </w:r>
    </w:p>
    <w:p w14:paraId="153A7B64" w14:textId="6ADC64EF" w:rsidR="009A3E43" w:rsidRPr="00C26A1B" w:rsidRDefault="009A3E43" w:rsidP="006141DC">
      <w:pPr>
        <w:pStyle w:val="Heading4"/>
      </w:pPr>
      <w:bookmarkStart w:id="41" w:name="_Toc425940664"/>
      <w:bookmarkStart w:id="42" w:name="_Toc425943586"/>
      <w:bookmarkStart w:id="43" w:name="_Toc174625566"/>
      <w:r w:rsidRPr="006141DC">
        <w:t>S.1</w:t>
      </w:r>
      <w:r w:rsidR="00403478" w:rsidRPr="006141DC">
        <w:t>.</w:t>
      </w:r>
      <w:r w:rsidR="000C638A" w:rsidRPr="006141DC">
        <w:t>3</w:t>
      </w:r>
      <w:r w:rsidR="005E2428">
        <w:t>. </w:t>
      </w:r>
      <w:r w:rsidR="000C638A" w:rsidRPr="006141DC">
        <w:t xml:space="preserve">EVSE </w:t>
      </w:r>
      <w:r w:rsidR="00403478" w:rsidRPr="006141DC">
        <w:t>Units</w:t>
      </w:r>
      <w:bookmarkEnd w:id="41"/>
      <w:bookmarkEnd w:id="42"/>
      <w:r w:rsidRPr="00146ECA">
        <w:t>.</w:t>
      </w:r>
      <w:bookmarkEnd w:id="43"/>
      <w:r w:rsidR="005773AC" w:rsidRPr="00C26A1B">
        <w:t xml:space="preserve">  </w:t>
      </w:r>
    </w:p>
    <w:p w14:paraId="7B8B0E53" w14:textId="6F2DA339" w:rsidR="006141DC" w:rsidRPr="006141DC" w:rsidRDefault="00A245F5" w:rsidP="006141DC">
      <w:pPr>
        <w:pStyle w:val="Heading5"/>
        <w:rPr>
          <w:rStyle w:val="Heading5Char"/>
          <w:vanish/>
          <w:specVanish/>
        </w:rPr>
      </w:pPr>
      <w:bookmarkStart w:id="44" w:name="_Toc425940665"/>
      <w:r w:rsidRPr="006141DC">
        <w:t>S.1.</w:t>
      </w:r>
      <w:r w:rsidR="000C638A" w:rsidRPr="006141DC">
        <w:t>3</w:t>
      </w:r>
      <w:r w:rsidR="00403478" w:rsidRPr="006141DC">
        <w:t>.1</w:t>
      </w:r>
      <w:r w:rsidR="005E2428">
        <w:t>. </w:t>
      </w:r>
      <w:r w:rsidR="000C638A" w:rsidRPr="006141DC">
        <w:t xml:space="preserve">EVSE </w:t>
      </w:r>
      <w:r w:rsidR="009A3E43" w:rsidRPr="006141DC">
        <w:t>Units of Measurement</w:t>
      </w:r>
      <w:r w:rsidRPr="006141DC">
        <w:t>.</w:t>
      </w:r>
      <w:bookmarkEnd w:id="44"/>
    </w:p>
    <w:p w14:paraId="7F9C73EE" w14:textId="35DD0810" w:rsidR="00A245F5" w:rsidRDefault="00A245F5" w:rsidP="00723501">
      <w:pPr>
        <w:keepNext/>
        <w:keepLines/>
        <w:tabs>
          <w:tab w:val="left" w:pos="1620"/>
        </w:tabs>
        <w:ind w:left="720"/>
        <w:jc w:val="both"/>
      </w:pPr>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14:paraId="6E055F59" w14:textId="5CDC133A" w:rsidR="00B9662A" w:rsidRPr="00C26A1B" w:rsidRDefault="00B9662A" w:rsidP="008724E6">
      <w:pPr>
        <w:spacing w:before="60" w:after="240"/>
        <w:ind w:left="360" w:firstLine="360"/>
        <w:jc w:val="both"/>
      </w:pPr>
      <w:r w:rsidRPr="004A4057">
        <w:rPr>
          <w:rFonts w:eastAsia="Calibri"/>
          <w:bCs/>
        </w:rPr>
        <w:t>(Amended 2022)</w:t>
      </w:r>
    </w:p>
    <w:p w14:paraId="34FA3C52" w14:textId="3A609F5C" w:rsidR="006141DC" w:rsidRPr="006141DC" w:rsidRDefault="00EC2716" w:rsidP="006141DC">
      <w:pPr>
        <w:pStyle w:val="Heading5"/>
        <w:rPr>
          <w:rFonts w:eastAsia="Calibri"/>
          <w:vanish/>
          <w:specVanish/>
        </w:rPr>
      </w:pPr>
      <w:r w:rsidRPr="00523C41">
        <w:rPr>
          <w:rFonts w:eastAsia="Calibri"/>
        </w:rPr>
        <w:t>S.1.3.2</w:t>
      </w:r>
      <w:r w:rsidR="005E2428">
        <w:rPr>
          <w:rFonts w:eastAsia="Calibri"/>
        </w:rPr>
        <w:t>. </w:t>
      </w:r>
      <w:r w:rsidRPr="00523C41">
        <w:rPr>
          <w:rFonts w:eastAsia="Calibri"/>
        </w:rPr>
        <w:t>EVSE Value of Smallest Unit.</w:t>
      </w:r>
    </w:p>
    <w:p w14:paraId="62C7B6A0" w14:textId="6884428E" w:rsidR="00EC2716" w:rsidRPr="008724E6" w:rsidRDefault="00EC2716" w:rsidP="000479C2">
      <w:pPr>
        <w:tabs>
          <w:tab w:val="left" w:pos="1620"/>
        </w:tabs>
        <w:spacing w:after="240"/>
        <w:ind w:left="720"/>
        <w:jc w:val="both"/>
        <w:rPr>
          <w:rFonts w:eastAsia="Calibri"/>
          <w:bCs/>
        </w:rPr>
      </w:pPr>
      <w:r w:rsidRPr="00523C41">
        <w:rPr>
          <w:rFonts w:eastAsia="Calibri"/>
          <w:b/>
        </w:rPr>
        <w:t xml:space="preserve"> –</w:t>
      </w:r>
      <w:r w:rsidRPr="008724E6">
        <w:rPr>
          <w:rFonts w:eastAsia="Calibri"/>
          <w:bCs/>
        </w:rPr>
        <w:t xml:space="preserve"> The value of the smallest unit of indicated delivery by an EVSE, and recorded delivery if the EVSE is equipped to record:</w:t>
      </w:r>
    </w:p>
    <w:p w14:paraId="22B5F39D" w14:textId="7FD26EDC" w:rsidR="00EC2716" w:rsidRPr="008724E6" w:rsidRDefault="00EC2716" w:rsidP="000479C2">
      <w:pPr>
        <w:pStyle w:val="ListParagraph"/>
        <w:numPr>
          <w:ilvl w:val="0"/>
          <w:numId w:val="3"/>
        </w:numPr>
        <w:spacing w:after="240"/>
        <w:ind w:left="1440"/>
        <w:contextualSpacing w:val="0"/>
        <w:jc w:val="both"/>
      </w:pPr>
      <w:r w:rsidRPr="008724E6">
        <w:t xml:space="preserve">for AC systems shall not exceed 0.0001 </w:t>
      </w:r>
      <w:proofErr w:type="gramStart"/>
      <w:r w:rsidRPr="008724E6">
        <w:t>kWh;</w:t>
      </w:r>
      <w:proofErr w:type="gramEnd"/>
    </w:p>
    <w:p w14:paraId="394F9F8F" w14:textId="6DCFEAF4" w:rsidR="00EC2716" w:rsidRPr="008724E6" w:rsidRDefault="00523C41" w:rsidP="000479C2">
      <w:pPr>
        <w:pStyle w:val="ListParagraph"/>
        <w:numPr>
          <w:ilvl w:val="0"/>
          <w:numId w:val="3"/>
        </w:numPr>
        <w:spacing w:after="240"/>
        <w:ind w:left="1440"/>
        <w:contextualSpacing w:val="0"/>
        <w:jc w:val="both"/>
      </w:pPr>
      <w:r w:rsidRPr="008724E6">
        <w:t>for DC systems shall not exceed 0.001 kWh; and</w:t>
      </w:r>
    </w:p>
    <w:p w14:paraId="097F2705" w14:textId="62FBA7FF" w:rsidR="00523C41" w:rsidRPr="008724E6" w:rsidRDefault="00523C41" w:rsidP="000479C2">
      <w:pPr>
        <w:pStyle w:val="ListParagraph"/>
        <w:numPr>
          <w:ilvl w:val="0"/>
          <w:numId w:val="3"/>
        </w:numPr>
        <w:ind w:left="1440"/>
        <w:contextualSpacing w:val="0"/>
        <w:jc w:val="both"/>
        <w:rPr>
          <w:rFonts w:eastAsia="Calibri"/>
          <w:bCs/>
        </w:rPr>
      </w:pPr>
      <w:r>
        <w:rPr>
          <w:rFonts w:eastAsia="Calibri"/>
          <w:bCs/>
        </w:rPr>
        <w:t>the value of the kWh shall be expressed only as a decimal submultiple of 1 that satisfy (a) and (b).</w:t>
      </w:r>
    </w:p>
    <w:p w14:paraId="1F6BBC78" w14:textId="0A2048F8" w:rsidR="00EC2716" w:rsidRDefault="00EC2716" w:rsidP="000479C2">
      <w:pPr>
        <w:spacing w:before="60" w:after="240"/>
        <w:ind w:left="1440"/>
        <w:jc w:val="both"/>
        <w:rPr>
          <w:rFonts w:eastAsia="Calibri"/>
          <w:bCs/>
        </w:rPr>
      </w:pPr>
      <w:r w:rsidRPr="008724E6">
        <w:rPr>
          <w:rFonts w:eastAsia="Calibri"/>
          <w:bCs/>
        </w:rPr>
        <w:t xml:space="preserve">(Amended </w:t>
      </w:r>
      <w:r w:rsidR="00980E3A" w:rsidRPr="008724E6">
        <w:rPr>
          <w:rFonts w:eastAsia="Calibri"/>
          <w:bCs/>
        </w:rPr>
        <w:t>2022</w:t>
      </w:r>
      <w:r w:rsidRPr="008724E6">
        <w:rPr>
          <w:rFonts w:eastAsia="Calibri"/>
          <w:bCs/>
        </w:rPr>
        <w:t>)</w:t>
      </w:r>
    </w:p>
    <w:p w14:paraId="34DBB7C9" w14:textId="33361586" w:rsidR="00A245F5" w:rsidRPr="00C26A1B" w:rsidRDefault="00A245F5" w:rsidP="002F76A7">
      <w:pPr>
        <w:keepNext/>
        <w:tabs>
          <w:tab w:val="left" w:pos="1620"/>
        </w:tabs>
        <w:spacing w:after="240"/>
        <w:ind w:left="720"/>
        <w:jc w:val="both"/>
      </w:pPr>
      <w:bookmarkStart w:id="45"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5E2428">
        <w:rPr>
          <w:rStyle w:val="Heading5Char"/>
        </w:rPr>
        <w:t>. </w:t>
      </w:r>
      <w:r w:rsidRPr="00146ECA">
        <w:rPr>
          <w:rStyle w:val="Heading5Char"/>
        </w:rPr>
        <w:t>Value</w:t>
      </w:r>
      <w:r w:rsidR="001F16CD" w:rsidRPr="00146ECA">
        <w:rPr>
          <w:rStyle w:val="Heading5Char"/>
        </w:rPr>
        <w:t>s Defined</w:t>
      </w:r>
      <w:r w:rsidRPr="00146ECA">
        <w:rPr>
          <w:rStyle w:val="Heading5Char"/>
        </w:rPr>
        <w:t>.</w:t>
      </w:r>
      <w:bookmarkEnd w:id="45"/>
      <w:r w:rsidRPr="00C26A1B">
        <w:t xml:space="preserve"> – </w:t>
      </w:r>
      <w:r w:rsidR="00FE483F" w:rsidRPr="00C26A1B">
        <w:t xml:space="preserve">Indicated values shall </w:t>
      </w:r>
      <w:r w:rsidR="00A74CB8" w:rsidRPr="00C26A1B">
        <w:t>b</w:t>
      </w:r>
      <w:r w:rsidR="00FE483F" w:rsidRPr="00C26A1B">
        <w:t xml:space="preserve">e adequately defined by </w:t>
      </w:r>
      <w:proofErr w:type="gramStart"/>
      <w:r w:rsidR="00FE483F" w:rsidRPr="00C26A1B">
        <w:t xml:space="preserve">a </w:t>
      </w:r>
      <w:r w:rsidR="00A72EC4" w:rsidRPr="00C26A1B">
        <w:t>sufficient</w:t>
      </w:r>
      <w:r w:rsidR="00FE483F" w:rsidRPr="00C26A1B">
        <w:t xml:space="preserve"> number of</w:t>
      </w:r>
      <w:proofErr w:type="gramEnd"/>
      <w:r w:rsidR="00FE483F" w:rsidRPr="00C26A1B">
        <w:t xml:space="preserve">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14:paraId="6C265ECD" w14:textId="24CAB0DD" w:rsidR="00A245F5" w:rsidRPr="00C26A1B" w:rsidRDefault="00A245F5" w:rsidP="002F76A7">
      <w:pPr>
        <w:pStyle w:val="Heading3"/>
        <w:keepLines/>
      </w:pPr>
      <w:bookmarkStart w:id="46" w:name="_Toc425940668"/>
      <w:bookmarkStart w:id="47" w:name="_Toc425940985"/>
      <w:bookmarkStart w:id="48" w:name="_Toc425943587"/>
      <w:bookmarkStart w:id="49" w:name="_Toc174625567"/>
      <w:r w:rsidRPr="00C26A1B">
        <w:t>S.2</w:t>
      </w:r>
      <w:r w:rsidR="005E2428">
        <w:t>. </w:t>
      </w:r>
      <w:r w:rsidR="006D2F24" w:rsidRPr="00C26A1B">
        <w:t xml:space="preserve">EVSE </w:t>
      </w:r>
      <w:r w:rsidR="00C54B55" w:rsidRPr="00C26A1B">
        <w:t>Operating Requirements</w:t>
      </w:r>
      <w:r w:rsidRPr="00C26A1B">
        <w:t>.</w:t>
      </w:r>
      <w:bookmarkEnd w:id="46"/>
      <w:bookmarkEnd w:id="47"/>
      <w:bookmarkEnd w:id="48"/>
      <w:bookmarkEnd w:id="49"/>
    </w:p>
    <w:p w14:paraId="170FD4F0" w14:textId="2386925C" w:rsidR="00A245F5" w:rsidRPr="006141DC" w:rsidRDefault="00A245F5" w:rsidP="006141DC">
      <w:pPr>
        <w:pStyle w:val="Heading4"/>
      </w:pPr>
      <w:bookmarkStart w:id="50" w:name="_Toc425940669"/>
      <w:bookmarkStart w:id="51" w:name="_Toc425943588"/>
      <w:bookmarkStart w:id="52" w:name="_Toc174625568"/>
      <w:r w:rsidRPr="006141DC">
        <w:t>S.2.1</w:t>
      </w:r>
      <w:r w:rsidR="005E2428">
        <w:t>. </w:t>
      </w:r>
      <w:r w:rsidR="002555CE" w:rsidRPr="006141DC">
        <w:t xml:space="preserve">EVSE </w:t>
      </w:r>
      <w:r w:rsidR="00C54B55" w:rsidRPr="006141DC">
        <w:t>Return to Zero.</w:t>
      </w:r>
      <w:bookmarkEnd w:id="50"/>
      <w:bookmarkEnd w:id="51"/>
      <w:bookmarkEnd w:id="52"/>
      <w:r w:rsidR="00C54B55" w:rsidRPr="006141DC">
        <w:t xml:space="preserve"> </w:t>
      </w:r>
    </w:p>
    <w:p w14:paraId="5568B568" w14:textId="77777777" w:rsidR="00C54B55" w:rsidRPr="00C26A1B" w:rsidRDefault="00C54B55" w:rsidP="008724E6">
      <w:pPr>
        <w:pStyle w:val="ListParagraph"/>
        <w:numPr>
          <w:ilvl w:val="0"/>
          <w:numId w:val="42"/>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14:paraId="2D0435CB" w14:textId="09E4116F" w:rsidR="007E40D3" w:rsidRPr="00C26A1B" w:rsidRDefault="007E40D3" w:rsidP="008724E6">
      <w:pPr>
        <w:pStyle w:val="ListParagraph"/>
        <w:numPr>
          <w:ilvl w:val="0"/>
          <w:numId w:val="42"/>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14:paraId="17631B65" w14:textId="137A1FC0" w:rsidR="006141DC" w:rsidRPr="006141DC" w:rsidRDefault="00A245F5" w:rsidP="006141DC">
      <w:pPr>
        <w:pStyle w:val="Heading4"/>
        <w:rPr>
          <w:rStyle w:val="Heading4Char"/>
          <w:vanish/>
          <w:specVanish/>
        </w:rPr>
      </w:pPr>
      <w:bookmarkStart w:id="53" w:name="_Toc425940670"/>
      <w:bookmarkStart w:id="54" w:name="_Toc425943589"/>
      <w:bookmarkStart w:id="55" w:name="_Toc174625569"/>
      <w:r w:rsidRPr="006141DC">
        <w:t>S.2.2</w:t>
      </w:r>
      <w:r w:rsidR="005E2428">
        <w:t>. </w:t>
      </w:r>
      <w:r w:rsidR="002555CE" w:rsidRPr="006141DC">
        <w:t xml:space="preserve">EVSE </w:t>
      </w:r>
      <w:r w:rsidR="007E40D3" w:rsidRPr="006141DC">
        <w:t xml:space="preserve">Indicator </w:t>
      </w:r>
      <w:r w:rsidR="007200F5" w:rsidRPr="006141DC">
        <w:t xml:space="preserve">Zero </w:t>
      </w:r>
      <w:r w:rsidR="007E40D3" w:rsidRPr="006141DC">
        <w:t>Reset Mechanism</w:t>
      </w:r>
      <w:r w:rsidRPr="006141DC">
        <w:t>.</w:t>
      </w:r>
      <w:bookmarkEnd w:id="53"/>
      <w:bookmarkEnd w:id="54"/>
      <w:bookmarkEnd w:id="55"/>
    </w:p>
    <w:p w14:paraId="15906C83" w14:textId="40339EE2" w:rsidR="00A245F5" w:rsidRPr="00C26A1B" w:rsidRDefault="00A245F5" w:rsidP="002F76A7">
      <w:pPr>
        <w:spacing w:after="240"/>
        <w:ind w:left="360"/>
        <w:jc w:val="both"/>
      </w:pPr>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14:paraId="609FA72B" w14:textId="3557D4F3" w:rsidR="00A245F5" w:rsidRPr="006141DC" w:rsidRDefault="00A245F5" w:rsidP="006141DC">
      <w:pPr>
        <w:pStyle w:val="Heading4"/>
      </w:pPr>
      <w:bookmarkStart w:id="56" w:name="_Toc425940671"/>
      <w:bookmarkStart w:id="57" w:name="_Toc425943590"/>
      <w:bookmarkStart w:id="58" w:name="_Toc174625570"/>
      <w:r w:rsidRPr="006141DC">
        <w:t>S.2.3</w:t>
      </w:r>
      <w:r w:rsidR="005E2428">
        <w:t>. </w:t>
      </w:r>
      <w:r w:rsidR="002555CE" w:rsidRPr="006141DC">
        <w:t xml:space="preserve">EVSE </w:t>
      </w:r>
      <w:r w:rsidRPr="006141DC">
        <w:t xml:space="preserve">Provision for </w:t>
      </w:r>
      <w:r w:rsidR="0090714E" w:rsidRPr="006141DC">
        <w:t>Power Loss.</w:t>
      </w:r>
      <w:bookmarkEnd w:id="56"/>
      <w:bookmarkEnd w:id="57"/>
      <w:bookmarkEnd w:id="58"/>
      <w:r w:rsidR="0090714E" w:rsidRPr="006141DC">
        <w:t xml:space="preserve"> </w:t>
      </w:r>
    </w:p>
    <w:p w14:paraId="138257BB" w14:textId="325D2F00" w:rsidR="006141DC" w:rsidRPr="006141DC" w:rsidRDefault="0090714E" w:rsidP="006141DC">
      <w:pPr>
        <w:pStyle w:val="Heading5"/>
        <w:rPr>
          <w:vanish/>
          <w:specVanish/>
        </w:rPr>
      </w:pPr>
      <w:r w:rsidRPr="00C26A1B">
        <w:t>S.</w:t>
      </w:r>
      <w:r w:rsidR="00824877" w:rsidRPr="00C26A1B">
        <w:t>2</w:t>
      </w:r>
      <w:r w:rsidRPr="00C26A1B">
        <w:t>.3.</w:t>
      </w:r>
      <w:r w:rsidR="00824877" w:rsidRPr="00C26A1B">
        <w:t>1</w:t>
      </w:r>
      <w:r w:rsidR="005E2428">
        <w:t>. </w:t>
      </w:r>
      <w:r w:rsidRPr="00C26A1B">
        <w:t>Transaction Information.</w:t>
      </w:r>
    </w:p>
    <w:p w14:paraId="67DD04B2" w14:textId="4D355ECA" w:rsidR="004A7BB9" w:rsidRPr="00C26A1B" w:rsidRDefault="0090714E" w:rsidP="00C22669">
      <w:pPr>
        <w:tabs>
          <w:tab w:val="left" w:pos="1620"/>
        </w:tabs>
        <w:spacing w:after="240"/>
        <w:ind w:left="720"/>
        <w:jc w:val="both"/>
      </w:pPr>
      <w:r w:rsidRPr="00C26A1B">
        <w:t xml:space="preserve"> – In the event of a power loss, the information needed to complete any transaction </w:t>
      </w:r>
      <w:r w:rsidR="004D2956" w:rsidRPr="00C26A1B">
        <w:t xml:space="preserve">(i.e., delivery is complete and payment is settled) </w:t>
      </w:r>
      <w:r w:rsidRPr="00C26A1B">
        <w:t>in progress at the time of the power loss</w:t>
      </w:r>
      <w:r w:rsidR="00C22669">
        <w:t xml:space="preserve"> </w:t>
      </w: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14:paraId="250A05F8" w14:textId="77777777" w:rsidR="00C47AA3" w:rsidRDefault="0090714E" w:rsidP="00B0367B">
      <w:pPr>
        <w:pStyle w:val="ListParagraph"/>
        <w:numPr>
          <w:ilvl w:val="0"/>
          <w:numId w:val="38"/>
        </w:numPr>
        <w:spacing w:after="240"/>
        <w:contextualSpacing w:val="0"/>
        <w:jc w:val="both"/>
      </w:pPr>
      <w:r w:rsidRPr="00C26A1B">
        <w:t xml:space="preserve">at the </w:t>
      </w:r>
      <w:proofErr w:type="gramStart"/>
      <w:r w:rsidR="00C822A3" w:rsidRPr="00C26A1B">
        <w:t>EVSE</w:t>
      </w:r>
      <w:r w:rsidR="00C47AA3" w:rsidRPr="00C26A1B">
        <w:t>;</w:t>
      </w:r>
      <w:proofErr w:type="gramEnd"/>
    </w:p>
    <w:p w14:paraId="0C93C4C0" w14:textId="77777777" w:rsidR="00C47AA3" w:rsidRDefault="0090714E" w:rsidP="00B0367B">
      <w:pPr>
        <w:pStyle w:val="ListParagraph"/>
        <w:numPr>
          <w:ilvl w:val="0"/>
          <w:numId w:val="38"/>
        </w:numPr>
        <w:spacing w:after="240"/>
        <w:contextualSpacing w:val="0"/>
        <w:jc w:val="both"/>
      </w:pPr>
      <w:r w:rsidRPr="00C26A1B">
        <w:lastRenderedPageBreak/>
        <w:t>at the console</w:t>
      </w:r>
      <w:r w:rsidR="00C47AA3" w:rsidRPr="00C26A1B">
        <w:t>,</w:t>
      </w:r>
      <w:r w:rsidRPr="00C26A1B">
        <w:t xml:space="preserve"> if the console is accessible to the </w:t>
      </w:r>
      <w:proofErr w:type="gramStart"/>
      <w:r w:rsidRPr="00C26A1B">
        <w:t>customer</w:t>
      </w:r>
      <w:r w:rsidR="00C47AA3" w:rsidRPr="00C26A1B">
        <w:t>;</w:t>
      </w:r>
      <w:proofErr w:type="gramEnd"/>
      <w:r w:rsidR="008158CE" w:rsidRPr="00C26A1B">
        <w:t xml:space="preserve"> </w:t>
      </w:r>
    </w:p>
    <w:p w14:paraId="1BEFC26F" w14:textId="77777777" w:rsidR="00102F52" w:rsidRDefault="008158CE" w:rsidP="00B0367B">
      <w:pPr>
        <w:pStyle w:val="ListParagraph"/>
        <w:numPr>
          <w:ilvl w:val="0"/>
          <w:numId w:val="38"/>
        </w:numPr>
        <w:spacing w:after="240"/>
        <w:contextualSpacing w:val="0"/>
        <w:jc w:val="both"/>
      </w:pPr>
      <w:r w:rsidRPr="00C26A1B">
        <w:t xml:space="preserve">via </w:t>
      </w:r>
      <w:r w:rsidR="000F382A" w:rsidRPr="00C26A1B">
        <w:t xml:space="preserve">on site </w:t>
      </w:r>
      <w:r w:rsidRPr="00C26A1B">
        <w:t>internet access</w:t>
      </w:r>
      <w:r w:rsidR="00102F52" w:rsidRPr="00C26A1B">
        <w:t>; or</w:t>
      </w:r>
    </w:p>
    <w:p w14:paraId="5802D724" w14:textId="77777777" w:rsidR="00C47AA3" w:rsidRPr="00C26A1B" w:rsidRDefault="00102F52" w:rsidP="002F76A7">
      <w:pPr>
        <w:pStyle w:val="ListParagraph"/>
        <w:numPr>
          <w:ilvl w:val="0"/>
          <w:numId w:val="38"/>
        </w:numPr>
        <w:tabs>
          <w:tab w:val="left" w:pos="1620"/>
        </w:tabs>
        <w:spacing w:after="240"/>
        <w:contextualSpacing w:val="0"/>
        <w:jc w:val="both"/>
      </w:pPr>
      <w:r w:rsidRPr="00C26A1B">
        <w:t>through toll-free phone access</w:t>
      </w:r>
      <w:r w:rsidR="008158CE" w:rsidRPr="00C26A1B">
        <w:t>.</w:t>
      </w:r>
    </w:p>
    <w:p w14:paraId="0004707A" w14:textId="77777777"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14:paraId="71772EFF" w14:textId="3F244331" w:rsidR="006141DC" w:rsidRPr="006141DC" w:rsidRDefault="0073139D" w:rsidP="006141DC">
      <w:pPr>
        <w:pStyle w:val="Heading5"/>
        <w:rPr>
          <w:rStyle w:val="Heading5Char"/>
          <w:vanish/>
          <w:specVanish/>
        </w:rPr>
      </w:pPr>
      <w:bookmarkStart w:id="59" w:name="_Toc425940672"/>
      <w:r w:rsidRPr="006141DC">
        <w:t>S.2.3.2</w:t>
      </w:r>
      <w:r w:rsidR="005E2428">
        <w:t>. </w:t>
      </w:r>
      <w:r w:rsidRPr="006141DC">
        <w:t>Transaction Termination.</w:t>
      </w:r>
      <w:bookmarkEnd w:id="59"/>
    </w:p>
    <w:p w14:paraId="455B971E" w14:textId="28BCE3AD" w:rsidR="00BD76AD" w:rsidRDefault="0073139D" w:rsidP="002F76A7">
      <w:pPr>
        <w:tabs>
          <w:tab w:val="left" w:pos="1620"/>
        </w:tabs>
        <w:spacing w:after="240"/>
        <w:ind w:left="720"/>
        <w:jc w:val="both"/>
      </w:pPr>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14:paraId="65C12679" w14:textId="77777777" w:rsidR="00BD76AD" w:rsidRDefault="0073139D" w:rsidP="00B0367B">
      <w:pPr>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14:paraId="3DEDF016" w14:textId="77777777" w:rsidR="00336040" w:rsidRDefault="0073139D" w:rsidP="00B0367B">
      <w:pPr>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14:paraId="6C2046B1" w14:textId="77777777"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14:paraId="5711AF21" w14:textId="45C517DB" w:rsidR="006141DC" w:rsidRPr="006141DC" w:rsidRDefault="0090714E" w:rsidP="006141DC">
      <w:pPr>
        <w:pStyle w:val="Heading5"/>
        <w:rPr>
          <w:rStyle w:val="Heading5Char"/>
          <w:vanish/>
          <w:specVanish/>
        </w:rPr>
      </w:pPr>
      <w:bookmarkStart w:id="60" w:name="_Toc425940673"/>
      <w:r w:rsidRPr="006141DC">
        <w:t>S.</w:t>
      </w:r>
      <w:r w:rsidR="00824877" w:rsidRPr="006141DC">
        <w:t>2</w:t>
      </w:r>
      <w:r w:rsidRPr="006141DC">
        <w:t>.3.</w:t>
      </w:r>
      <w:r w:rsidR="00437B41" w:rsidRPr="006141DC">
        <w:t>3</w:t>
      </w:r>
      <w:r w:rsidR="005E2428">
        <w:t>. </w:t>
      </w:r>
      <w:r w:rsidRPr="006141DC">
        <w:t>User Information.</w:t>
      </w:r>
      <w:bookmarkEnd w:id="60"/>
    </w:p>
    <w:p w14:paraId="2D44F82D" w14:textId="52991D9B" w:rsidR="0090714E" w:rsidRPr="00C26A1B" w:rsidRDefault="0090714E" w:rsidP="002F76A7">
      <w:pPr>
        <w:tabs>
          <w:tab w:val="left" w:pos="1620"/>
        </w:tabs>
        <w:spacing w:after="240"/>
        <w:ind w:left="720"/>
        <w:jc w:val="both"/>
        <w:rPr>
          <w:bCs/>
          <w:iCs/>
        </w:rPr>
      </w:pPr>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14:paraId="49F1A433" w14:textId="33A4562D" w:rsidR="00A245F5" w:rsidRPr="00C26A1B" w:rsidRDefault="00A245F5" w:rsidP="006141DC">
      <w:pPr>
        <w:pStyle w:val="Heading4"/>
      </w:pPr>
      <w:bookmarkStart w:id="61" w:name="_Toc425940674"/>
      <w:bookmarkStart w:id="62" w:name="_Toc425943591"/>
      <w:bookmarkStart w:id="63" w:name="_Toc174625571"/>
      <w:r w:rsidRPr="00C26A1B">
        <w:t>S.2.4</w:t>
      </w:r>
      <w:r w:rsidR="005E2428">
        <w:t>. </w:t>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1"/>
      <w:bookmarkEnd w:id="62"/>
      <w:bookmarkEnd w:id="63"/>
      <w:r w:rsidR="0090714E" w:rsidRPr="00C26A1B">
        <w:t xml:space="preserve"> </w:t>
      </w:r>
    </w:p>
    <w:p w14:paraId="65803147" w14:textId="64337681" w:rsidR="006141DC" w:rsidRPr="006141DC" w:rsidRDefault="00824877" w:rsidP="006141DC">
      <w:pPr>
        <w:pStyle w:val="Heading5"/>
        <w:rPr>
          <w:rStyle w:val="Heading5Char"/>
          <w:vanish/>
          <w:specVanish/>
        </w:rPr>
      </w:pPr>
      <w:bookmarkStart w:id="64" w:name="_Toc425940675"/>
      <w:r w:rsidRPr="006141DC">
        <w:t>S.2.4.1</w:t>
      </w:r>
      <w:r w:rsidR="005E2428">
        <w:t>. </w:t>
      </w:r>
      <w:r w:rsidRPr="006141DC">
        <w:t xml:space="preserve">Unit </w:t>
      </w:r>
      <w:r w:rsidR="00F94019" w:rsidRPr="006141DC">
        <w:t>Price.</w:t>
      </w:r>
      <w:bookmarkEnd w:id="64"/>
    </w:p>
    <w:p w14:paraId="563507CD" w14:textId="125BC423" w:rsidR="007E2C1A" w:rsidRPr="00C26A1B" w:rsidRDefault="00F94019" w:rsidP="002F76A7">
      <w:pPr>
        <w:pStyle w:val="I-Normalreg"/>
        <w:tabs>
          <w:tab w:val="left" w:pos="1620"/>
        </w:tabs>
        <w:ind w:left="720"/>
      </w:pPr>
      <w:r w:rsidRPr="00C26A1B">
        <w:t xml:space="preserve"> –</w:t>
      </w:r>
      <w:r w:rsidR="007430E6" w:rsidRPr="00C26A1B">
        <w:t xml:space="preserve"> A</w:t>
      </w:r>
      <w:r w:rsidR="00A65A96" w:rsidRPr="00C26A1B">
        <w:t>n</w:t>
      </w:r>
      <w:r w:rsidRPr="00C26A1B">
        <w:t xml:space="preserve"> </w:t>
      </w:r>
      <w:r w:rsidR="00C822A3" w:rsidRPr="00C26A1B">
        <w:t>EVSE</w:t>
      </w:r>
      <w:r w:rsidRPr="00C26A1B">
        <w:t xml:space="preserve"> shall be able to indicate on each face the unit price at which the </w:t>
      </w:r>
      <w:r w:rsidR="00E23590" w:rsidRPr="00C26A1B">
        <w:t xml:space="preserve">EVSE </w:t>
      </w:r>
      <w:r w:rsidRPr="00C26A1B">
        <w:t>is set to compute or to dispense</w:t>
      </w:r>
      <w:r w:rsidR="006F5245" w:rsidRPr="00C26A1B">
        <w:t xml:space="preserve"> at any point in time during a transaction</w:t>
      </w:r>
      <w:r w:rsidRPr="00C26A1B">
        <w:t>.</w:t>
      </w:r>
    </w:p>
    <w:p w14:paraId="0825BC8D" w14:textId="723A9B29" w:rsidR="006141DC" w:rsidRPr="006141DC" w:rsidRDefault="00824877" w:rsidP="006141DC">
      <w:pPr>
        <w:pStyle w:val="Heading5"/>
        <w:rPr>
          <w:rStyle w:val="Heading5Char"/>
          <w:vanish/>
          <w:specVanish/>
        </w:rPr>
      </w:pPr>
      <w:bookmarkStart w:id="65" w:name="_Toc425940676"/>
      <w:r w:rsidRPr="006141DC">
        <w:t>S.2.4.2</w:t>
      </w:r>
      <w:r w:rsidR="005E2428">
        <w:t>. </w:t>
      </w:r>
      <w:r w:rsidR="002555CE" w:rsidRPr="006141DC">
        <w:t xml:space="preserve">Equipment </w:t>
      </w:r>
      <w:r w:rsidR="00D50036" w:rsidRPr="006141DC">
        <w:t>Capacity and Type</w:t>
      </w:r>
      <w:r w:rsidR="00B47E35" w:rsidRPr="006141DC">
        <w:t xml:space="preserve"> of Voltage</w:t>
      </w:r>
      <w:r w:rsidRPr="006141DC">
        <w:t>.</w:t>
      </w:r>
      <w:bookmarkEnd w:id="65"/>
    </w:p>
    <w:p w14:paraId="4B79240E" w14:textId="24847268" w:rsidR="007E2C1A" w:rsidRPr="00C26A1B" w:rsidRDefault="00824877" w:rsidP="002F76A7">
      <w:pPr>
        <w:tabs>
          <w:tab w:val="left" w:pos="1620"/>
        </w:tabs>
        <w:spacing w:after="240"/>
        <w:ind w:left="720"/>
        <w:jc w:val="both"/>
      </w:pPr>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14:paraId="471A3C04" w14:textId="6290EDD8" w:rsidR="006141DC" w:rsidRPr="006141DC" w:rsidRDefault="00824877" w:rsidP="006141DC">
      <w:pPr>
        <w:pStyle w:val="Heading5"/>
        <w:rPr>
          <w:rStyle w:val="Heading5Char"/>
          <w:vanish/>
          <w:specVanish/>
        </w:rPr>
      </w:pPr>
      <w:bookmarkStart w:id="66" w:name="_Toc425940677"/>
      <w:r w:rsidRPr="006141DC">
        <w:t>S.2.4.3</w:t>
      </w:r>
      <w:r w:rsidR="005E2428">
        <w:t>. </w:t>
      </w:r>
      <w:r w:rsidRPr="006141DC">
        <w:t>Selection of Unit Price.</w:t>
      </w:r>
      <w:bookmarkEnd w:id="66"/>
    </w:p>
    <w:p w14:paraId="01690C19" w14:textId="36070A13" w:rsidR="007E2C1A" w:rsidRPr="00C26A1B" w:rsidRDefault="00824877" w:rsidP="002F76A7">
      <w:pPr>
        <w:pStyle w:val="I-Normalreg"/>
        <w:tabs>
          <w:tab w:val="left" w:pos="1620"/>
        </w:tabs>
        <w:ind w:left="720"/>
      </w:pPr>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14:paraId="3601DAD9" w14:textId="77777777"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14:paraId="3694347C" w14:textId="68B85CED" w:rsidR="006141DC" w:rsidRPr="006141DC" w:rsidRDefault="00DA0FA6" w:rsidP="006141DC">
      <w:pPr>
        <w:pStyle w:val="Heading5"/>
        <w:rPr>
          <w:rStyle w:val="Heading5Char"/>
          <w:vanish/>
          <w:specVanish/>
        </w:rPr>
      </w:pPr>
      <w:bookmarkStart w:id="67" w:name="_Toc425940678"/>
      <w:r w:rsidRPr="006141DC">
        <w:t>S.2.4.4</w:t>
      </w:r>
      <w:r w:rsidR="005E2428">
        <w:t>. </w:t>
      </w:r>
      <w:r w:rsidRPr="006141DC">
        <w:t>Agreement Between Indications.</w:t>
      </w:r>
      <w:bookmarkEnd w:id="67"/>
    </w:p>
    <w:p w14:paraId="0035806B" w14:textId="3E8605AB" w:rsidR="00DA0FA6" w:rsidRPr="00C26A1B" w:rsidRDefault="00DA0FA6" w:rsidP="002F76A7">
      <w:pPr>
        <w:tabs>
          <w:tab w:val="left" w:pos="1620"/>
        </w:tabs>
        <w:spacing w:after="240"/>
        <w:ind w:left="720"/>
        <w:jc w:val="both"/>
      </w:pPr>
      <w:r w:rsidRPr="00C26A1B">
        <w:t xml:space="preserve"> – All quantity, unit price, and total price indications within a measuring system shall agree for each transaction.</w:t>
      </w:r>
    </w:p>
    <w:p w14:paraId="2651DF02" w14:textId="2630A057" w:rsidR="006141DC" w:rsidRPr="006141DC" w:rsidRDefault="00DA0FA6" w:rsidP="005A2EE4">
      <w:pPr>
        <w:pStyle w:val="Heading4"/>
        <w:keepNext w:val="0"/>
        <w:rPr>
          <w:vanish/>
          <w:specVanish/>
        </w:rPr>
      </w:pPr>
      <w:bookmarkStart w:id="68" w:name="_Toc425940679"/>
      <w:bookmarkStart w:id="69" w:name="_Toc425943592"/>
      <w:bookmarkStart w:id="70" w:name="_Toc174625572"/>
      <w:r w:rsidRPr="006141DC">
        <w:t>S.2.5</w:t>
      </w:r>
      <w:r w:rsidR="005E2428">
        <w:t>. </w:t>
      </w:r>
      <w:r w:rsidR="006D2F24" w:rsidRPr="006141DC">
        <w:t xml:space="preserve">EVSE </w:t>
      </w:r>
      <w:r w:rsidRPr="006141DC">
        <w:t>Money-Value Computations</w:t>
      </w:r>
      <w:bookmarkEnd w:id="68"/>
      <w:bookmarkEnd w:id="69"/>
      <w:r w:rsidR="0076736C" w:rsidRPr="006141DC">
        <w:t>.</w:t>
      </w:r>
      <w:bookmarkEnd w:id="70"/>
    </w:p>
    <w:p w14:paraId="1F8C2FB0" w14:textId="29686E08" w:rsidR="0090714E" w:rsidRPr="00C26A1B" w:rsidRDefault="0076736C" w:rsidP="005A2EE4">
      <w:pPr>
        <w:spacing w:after="240"/>
        <w:ind w:left="360"/>
        <w:jc w:val="both"/>
      </w:pPr>
      <w:r>
        <w:rPr>
          <w:rStyle w:val="Heading4Char"/>
          <w:b w:val="0"/>
        </w:rPr>
        <w:t xml:space="preserve"> </w:t>
      </w:r>
      <w:r w:rsidR="008F6B58" w:rsidRPr="00C26A1B">
        <w:t>–</w:t>
      </w:r>
      <w:r>
        <w:t xml:space="preserve"> </w:t>
      </w:r>
      <w:r w:rsidR="00AA58B4" w:rsidRPr="00C26A1B">
        <w:t>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14:paraId="3C04A479" w14:textId="08C7F4AA" w:rsidR="006141DC" w:rsidRPr="006141DC" w:rsidRDefault="00E02083" w:rsidP="006141DC">
      <w:pPr>
        <w:pStyle w:val="Heading5"/>
        <w:rPr>
          <w:rStyle w:val="Heading5Char"/>
          <w:vanish/>
          <w:specVanish/>
        </w:rPr>
      </w:pPr>
      <w:bookmarkStart w:id="71" w:name="_Toc425940680"/>
      <w:r w:rsidRPr="006141DC">
        <w:t>S.2.5.1</w:t>
      </w:r>
      <w:r w:rsidR="005E2428">
        <w:t>. </w:t>
      </w:r>
      <w:r w:rsidRPr="006141DC">
        <w:t>Money-Value Divisions</w:t>
      </w:r>
      <w:r w:rsidR="00CA7A91" w:rsidRPr="006141DC">
        <w:t xml:space="preserve"> </w:t>
      </w:r>
      <w:r w:rsidRPr="006141DC">
        <w:t>Digital.</w:t>
      </w:r>
      <w:bookmarkEnd w:id="71"/>
    </w:p>
    <w:p w14:paraId="600E29DC" w14:textId="51EE3F71" w:rsidR="00E02083" w:rsidRPr="00680AD9" w:rsidRDefault="00E02083" w:rsidP="00680AD9">
      <w:pPr>
        <w:tabs>
          <w:tab w:val="left" w:pos="1620"/>
        </w:tabs>
        <w:spacing w:after="60"/>
        <w:ind w:left="720"/>
        <w:jc w:val="both"/>
        <w:rPr>
          <w:bCs/>
        </w:rPr>
      </w:pPr>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w:t>
      </w:r>
      <w:r w:rsidR="00B343B2">
        <w:t xml:space="preserve">at the end of the transaction </w:t>
      </w:r>
      <w:r w:rsidRPr="00C26A1B">
        <w:t>shall be based on quantities not exceeding 0.</w:t>
      </w:r>
      <w:r w:rsidR="00B343B2">
        <w:t>0</w:t>
      </w:r>
      <w:r w:rsidRPr="00C26A1B">
        <w:t>1</w:t>
      </w:r>
      <w:r w:rsidR="002946D6">
        <w:t> </w:t>
      </w:r>
      <w:r w:rsidRPr="00C26A1B">
        <w:t>kWh.</w:t>
      </w:r>
    </w:p>
    <w:p w14:paraId="7D987CAD" w14:textId="232B8872" w:rsidR="00680AD9" w:rsidRPr="00680AD9" w:rsidRDefault="00680AD9" w:rsidP="005A2EE4">
      <w:pPr>
        <w:tabs>
          <w:tab w:val="left" w:pos="1620"/>
        </w:tabs>
        <w:spacing w:after="240"/>
        <w:ind w:left="720"/>
        <w:jc w:val="both"/>
        <w:rPr>
          <w:bCs/>
        </w:rPr>
      </w:pPr>
      <w:r w:rsidRPr="009D543E">
        <w:rPr>
          <w:rStyle w:val="Heading5Char"/>
          <w:b w:val="0"/>
        </w:rPr>
        <w:t>(Amended 2023)</w:t>
      </w:r>
    </w:p>
    <w:p w14:paraId="2C5C5658" w14:textId="349C2743" w:rsidR="006141DC" w:rsidRPr="006141DC" w:rsidRDefault="00AA58B4" w:rsidP="006141DC">
      <w:pPr>
        <w:pStyle w:val="Heading5"/>
        <w:rPr>
          <w:rStyle w:val="Heading5Char"/>
          <w:vanish/>
          <w:specVanish/>
        </w:rPr>
      </w:pPr>
      <w:bookmarkStart w:id="72" w:name="_Toc425940681"/>
      <w:r w:rsidRPr="006141DC">
        <w:lastRenderedPageBreak/>
        <w:t>S.2.5.</w:t>
      </w:r>
      <w:r w:rsidR="00E02083" w:rsidRPr="006141DC">
        <w:t>2</w:t>
      </w:r>
      <w:r w:rsidR="005E2428">
        <w:t>. </w:t>
      </w:r>
      <w:r w:rsidRPr="006141DC">
        <w:t>Auxiliary Elements.</w:t>
      </w:r>
      <w:bookmarkEnd w:id="72"/>
    </w:p>
    <w:p w14:paraId="1A68CA9F" w14:textId="448B3AD2" w:rsidR="00AA58B4" w:rsidRPr="00C26A1B" w:rsidRDefault="00AA58B4" w:rsidP="009E5459">
      <w:pPr>
        <w:tabs>
          <w:tab w:val="left" w:pos="1620"/>
        </w:tabs>
        <w:spacing w:after="240"/>
        <w:ind w:left="720"/>
        <w:jc w:val="both"/>
      </w:pPr>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14:paraId="04FFC335" w14:textId="050A52C5" w:rsidR="006141DC" w:rsidRPr="006141DC" w:rsidRDefault="00AA58B4" w:rsidP="006141DC">
      <w:pPr>
        <w:pStyle w:val="Heading4"/>
        <w:rPr>
          <w:vanish/>
          <w:specVanish/>
        </w:rPr>
      </w:pPr>
      <w:bookmarkStart w:id="73" w:name="_Toc425940682"/>
      <w:bookmarkStart w:id="74" w:name="_Toc425943593"/>
      <w:bookmarkStart w:id="75" w:name="_Toc174625573"/>
      <w:r w:rsidRPr="006141DC">
        <w:t>S.2.6</w:t>
      </w:r>
      <w:r w:rsidR="005E2428">
        <w:t>. </w:t>
      </w:r>
      <w:r w:rsidR="006D2F24" w:rsidRPr="006141DC">
        <w:t xml:space="preserve">EVSE </w:t>
      </w:r>
      <w:r w:rsidRPr="006141DC">
        <w:t>Recorded Representatio</w:t>
      </w:r>
      <w:r w:rsidR="005D45E2" w:rsidRPr="006141DC">
        <w:t>ns</w:t>
      </w:r>
      <w:r w:rsidRPr="006141DC">
        <w:t>.</w:t>
      </w:r>
      <w:bookmarkEnd w:id="73"/>
      <w:bookmarkEnd w:id="74"/>
      <w:bookmarkEnd w:id="75"/>
    </w:p>
    <w:p w14:paraId="4131E63E" w14:textId="0C070963" w:rsidR="00AA58B4" w:rsidRPr="00C26A1B" w:rsidRDefault="00AA58B4" w:rsidP="009E5459">
      <w:pPr>
        <w:spacing w:after="240"/>
        <w:ind w:left="360"/>
        <w:jc w:val="both"/>
      </w:pPr>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14:paraId="325AA002" w14:textId="77777777"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w:t>
      </w:r>
      <w:proofErr w:type="gramStart"/>
      <w:r w:rsidR="003B75C4" w:rsidRPr="00C26A1B">
        <w:t>measure</w:t>
      </w:r>
      <w:r w:rsidRPr="00C26A1B">
        <w:t>;</w:t>
      </w:r>
      <w:proofErr w:type="gramEnd"/>
    </w:p>
    <w:p w14:paraId="59B92B24" w14:textId="77777777" w:rsidR="00851325" w:rsidRPr="00C26A1B" w:rsidRDefault="00851325" w:rsidP="009E5459">
      <w:pPr>
        <w:pStyle w:val="ListParagraph"/>
        <w:numPr>
          <w:ilvl w:val="0"/>
          <w:numId w:val="4"/>
        </w:numPr>
        <w:tabs>
          <w:tab w:val="left" w:pos="1080"/>
        </w:tabs>
        <w:spacing w:after="240"/>
        <w:ind w:left="1080"/>
        <w:contextualSpacing w:val="0"/>
        <w:jc w:val="both"/>
      </w:pPr>
      <w:r w:rsidRPr="00C26A1B">
        <w:t xml:space="preserve">the total computed price of the energy </w:t>
      </w:r>
      <w:proofErr w:type="gramStart"/>
      <w:r w:rsidRPr="00C26A1B">
        <w:t>sale;</w:t>
      </w:r>
      <w:proofErr w:type="gramEnd"/>
    </w:p>
    <w:p w14:paraId="2FB8E9AF" w14:textId="77777777"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14:paraId="63E99DBD" w14:textId="77777777"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 xml:space="preserve">during which one of the multiple unit prices was </w:t>
      </w:r>
      <w:proofErr w:type="gramStart"/>
      <w:r w:rsidR="00851325" w:rsidRPr="00C26A1B">
        <w:t>applied;</w:t>
      </w:r>
      <w:proofErr w:type="gramEnd"/>
    </w:p>
    <w:p w14:paraId="14553A3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unit price applied during each </w:t>
      </w:r>
      <w:proofErr w:type="gramStart"/>
      <w:r w:rsidR="00851325" w:rsidRPr="00C26A1B">
        <w:t>phase;</w:t>
      </w:r>
      <w:proofErr w:type="gramEnd"/>
    </w:p>
    <w:p w14:paraId="24A75907"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quantity of energy delivered during each </w:t>
      </w:r>
      <w:proofErr w:type="gramStart"/>
      <w:r w:rsidR="00851325" w:rsidRPr="00C26A1B">
        <w:t>phase;</w:t>
      </w:r>
      <w:proofErr w:type="gramEnd"/>
    </w:p>
    <w:p w14:paraId="430F1D7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purchase price for the quantity of energy delivered during each </w:t>
      </w:r>
      <w:proofErr w:type="gramStart"/>
      <w:r w:rsidR="00851325" w:rsidRPr="00C26A1B">
        <w:t>phase;</w:t>
      </w:r>
      <w:proofErr w:type="gramEnd"/>
    </w:p>
    <w:p w14:paraId="35EB03E0" w14:textId="77777777"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proofErr w:type="gramStart"/>
      <w:r w:rsidR="000B28CC" w:rsidRPr="00C26A1B">
        <w:t>)</w:t>
      </w:r>
      <w:r w:rsidR="00EA2895" w:rsidRPr="00C26A1B">
        <w:t>;</w:t>
      </w:r>
      <w:proofErr w:type="gramEnd"/>
    </w:p>
    <w:p w14:paraId="14007C73" w14:textId="77777777"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14:paraId="71B2F39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w:t>
      </w:r>
      <w:proofErr w:type="gramStart"/>
      <w:r w:rsidR="003B75C4" w:rsidRPr="00C26A1B">
        <w:t>ends;</w:t>
      </w:r>
      <w:proofErr w:type="gramEnd"/>
    </w:p>
    <w:p w14:paraId="79388B7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unit price applied for the time-based </w:t>
      </w:r>
      <w:proofErr w:type="gramStart"/>
      <w:r w:rsidR="00851325" w:rsidRPr="00C26A1B">
        <w:t>service</w:t>
      </w:r>
      <w:r w:rsidRPr="00C26A1B">
        <w:t>;</w:t>
      </w:r>
      <w:proofErr w:type="gramEnd"/>
    </w:p>
    <w:p w14:paraId="094B9F11" w14:textId="77777777"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purchase price for the quantity of time measured during the complete </w:t>
      </w:r>
      <w:proofErr w:type="gramStart"/>
      <w:r w:rsidR="00851325" w:rsidRPr="00C26A1B">
        <w:t>transaction</w:t>
      </w:r>
      <w:r w:rsidR="00100B22" w:rsidRPr="00C26A1B">
        <w:t>;</w:t>
      </w:r>
      <w:proofErr w:type="gramEnd"/>
      <w:r w:rsidR="00100B22" w:rsidRPr="00C26A1B">
        <w:t xml:space="preserve"> </w:t>
      </w:r>
    </w:p>
    <w:p w14:paraId="3521F743" w14:textId="77777777" w:rsidR="00AA58B4" w:rsidRPr="00C26A1B" w:rsidRDefault="00EA2895" w:rsidP="009E5459">
      <w:pPr>
        <w:pStyle w:val="ListParagraph"/>
        <w:numPr>
          <w:ilvl w:val="0"/>
          <w:numId w:val="4"/>
        </w:numPr>
        <w:tabs>
          <w:tab w:val="left" w:pos="1080"/>
        </w:tabs>
        <w:spacing w:after="240"/>
        <w:ind w:left="1080"/>
        <w:contextualSpacing w:val="0"/>
        <w:jc w:val="both"/>
      </w:pPr>
      <w:r w:rsidRPr="00C26A1B">
        <w:t xml:space="preserve">the final total price of the complete transaction including all </w:t>
      </w:r>
      <w:proofErr w:type="gramStart"/>
      <w:r w:rsidRPr="00C26A1B">
        <w:t>items</w:t>
      </w:r>
      <w:r w:rsidR="00244E24" w:rsidRPr="00C26A1B">
        <w:t>;</w:t>
      </w:r>
      <w:proofErr w:type="gramEnd"/>
    </w:p>
    <w:p w14:paraId="7317A5FF" w14:textId="77777777" w:rsidR="00FA6875" w:rsidRPr="00C26A1B" w:rsidRDefault="00244E24" w:rsidP="009E5459">
      <w:pPr>
        <w:pStyle w:val="ListParagraph"/>
        <w:numPr>
          <w:ilvl w:val="0"/>
          <w:numId w:val="4"/>
        </w:numPr>
        <w:tabs>
          <w:tab w:val="left" w:pos="1080"/>
        </w:tabs>
        <w:spacing w:after="240"/>
        <w:ind w:left="1080"/>
        <w:contextualSpacing w:val="0"/>
        <w:jc w:val="both"/>
      </w:pPr>
      <w:r w:rsidRPr="00C26A1B">
        <w:t xml:space="preserve">the unique EVSE identification </w:t>
      </w:r>
      <w:proofErr w:type="gramStart"/>
      <w:r w:rsidRPr="00C26A1B">
        <w:t>number;</w:t>
      </w:r>
      <w:proofErr w:type="gramEnd"/>
    </w:p>
    <w:p w14:paraId="6D480D9D"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14:paraId="003F221F"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14:paraId="1DB36439" w14:textId="0196369E" w:rsidR="006141DC" w:rsidRPr="006141DC" w:rsidRDefault="00AA58B4" w:rsidP="006141DC">
      <w:pPr>
        <w:pStyle w:val="Heading4"/>
        <w:rPr>
          <w:vanish/>
          <w:specVanish/>
        </w:rPr>
      </w:pPr>
      <w:bookmarkStart w:id="76" w:name="_Toc425940683"/>
      <w:bookmarkStart w:id="77" w:name="_Toc425943594"/>
      <w:bookmarkStart w:id="78" w:name="_Toc174625574"/>
      <w:r w:rsidRPr="006141DC">
        <w:t>S.2.</w:t>
      </w:r>
      <w:r w:rsidR="00F94019" w:rsidRPr="006141DC">
        <w:t>7</w:t>
      </w:r>
      <w:r w:rsidR="005E2428">
        <w:t>. </w:t>
      </w:r>
      <w:r w:rsidRPr="006141DC">
        <w:t>Indication of Delivery.</w:t>
      </w:r>
      <w:bookmarkEnd w:id="76"/>
      <w:bookmarkEnd w:id="77"/>
      <w:bookmarkEnd w:id="78"/>
    </w:p>
    <w:p w14:paraId="110CA9E6" w14:textId="3E79EBB7" w:rsidR="00AA58B4" w:rsidRDefault="00AA58B4" w:rsidP="003621E0">
      <w:pPr>
        <w:spacing w:after="240"/>
        <w:ind w:left="360"/>
        <w:jc w:val="both"/>
      </w:pPr>
      <w:r w:rsidRPr="00B0367B">
        <w:rPr>
          <w:rStyle w:val="Heading4Char"/>
          <w:b w:val="0"/>
        </w:rPr>
        <w:t xml:space="preserve"> </w:t>
      </w:r>
      <w:r w:rsidRPr="00C26A1B">
        <w:t>–</w:t>
      </w:r>
      <w:r w:rsidR="008B4910" w:rsidRPr="008B4910">
        <w:t xml:space="preserve"> </w:t>
      </w:r>
      <w:r w:rsidR="00872048">
        <w:t xml:space="preserve">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14:paraId="43CA5028" w14:textId="65E8B11F" w:rsidR="00A02C40" w:rsidRPr="00C20E13" w:rsidRDefault="00C20E13" w:rsidP="000F20AC">
      <w:pPr>
        <w:ind w:left="360"/>
      </w:pPr>
      <w:r>
        <w:t xml:space="preserve">All DC EVSE placed into service prior to January 1, </w:t>
      </w:r>
      <w:proofErr w:type="gramStart"/>
      <w:r>
        <w:t>2025</w:t>
      </w:r>
      <w:proofErr w:type="gramEnd"/>
      <w:r>
        <w:t xml:space="preserve"> are exempt from this requirement until January 1, 2028.</w:t>
      </w:r>
    </w:p>
    <w:p w14:paraId="74B477B7" w14:textId="31957457" w:rsidR="00E2585B" w:rsidRDefault="00A02C40" w:rsidP="00277FF3">
      <w:pPr>
        <w:spacing w:before="60" w:after="240"/>
        <w:ind w:firstLine="360"/>
        <w:jc w:val="both"/>
      </w:pPr>
      <w:r w:rsidRPr="008724E6">
        <w:t>(Amended 2022</w:t>
      </w:r>
      <w:r w:rsidR="008B4910">
        <w:t xml:space="preserve"> </w:t>
      </w:r>
      <w:r w:rsidR="008B4910" w:rsidRPr="000F20AC">
        <w:t>and 2024</w:t>
      </w:r>
      <w:r w:rsidRPr="008724E6">
        <w:t>)</w:t>
      </w:r>
    </w:p>
    <w:p w14:paraId="5C443D31" w14:textId="4C7F2888" w:rsidR="006141DC" w:rsidRPr="006141DC" w:rsidRDefault="00685CC2" w:rsidP="006141DC">
      <w:pPr>
        <w:pStyle w:val="Heading4"/>
        <w:rPr>
          <w:i/>
          <w:iCs/>
          <w:vanish/>
          <w:specVanish/>
        </w:rPr>
      </w:pPr>
      <w:bookmarkStart w:id="79" w:name="_Hlk523497026"/>
      <w:bookmarkStart w:id="80" w:name="_Toc174625575"/>
      <w:r w:rsidRPr="006141DC">
        <w:rPr>
          <w:i/>
          <w:iCs/>
        </w:rPr>
        <w:t>S.2.8</w:t>
      </w:r>
      <w:r w:rsidR="005E2428">
        <w:rPr>
          <w:i/>
          <w:iCs/>
        </w:rPr>
        <w:t>. </w:t>
      </w:r>
      <w:r w:rsidRPr="006141DC">
        <w:rPr>
          <w:i/>
          <w:iCs/>
        </w:rPr>
        <w:t>Automatic Timeout – Pay-At-EVSE</w:t>
      </w:r>
      <w:bookmarkEnd w:id="79"/>
      <w:r w:rsidRPr="006141DC">
        <w:rPr>
          <w:i/>
          <w:iCs/>
        </w:rPr>
        <w:t>.</w:t>
      </w:r>
      <w:bookmarkEnd w:id="80"/>
    </w:p>
    <w:p w14:paraId="2DDE9D98" w14:textId="7857D2F0" w:rsidR="00685CC2" w:rsidRPr="00B0367B" w:rsidRDefault="00685CC2" w:rsidP="00277FF3">
      <w:pPr>
        <w:ind w:left="360"/>
        <w:jc w:val="both"/>
        <w:rPr>
          <w:i/>
        </w:rPr>
      </w:pPr>
      <w:r w:rsidRPr="00B0367B">
        <w:rPr>
          <w:bCs/>
          <w:i/>
        </w:rPr>
        <w:t xml:space="preserve"> </w:t>
      </w:r>
      <w:r w:rsidR="000F40E2">
        <w:rPr>
          <w:bCs/>
          <w:i/>
        </w:rPr>
        <w:t>–</w:t>
      </w:r>
      <w:r w:rsidR="00104C8E" w:rsidRPr="00B0367B">
        <w:rPr>
          <w:bCs/>
          <w:i/>
        </w:rPr>
        <w:t xml:space="preserve"> </w:t>
      </w:r>
      <w:r w:rsidRPr="00B0367B">
        <w:rPr>
          <w:i/>
        </w:rPr>
        <w:t xml:space="preserve">Once an EVSE has been authorized, it must deauthorize within two minutes if not activated.  Reauthorization of the EVSE must be performed before any electrical energy is delivered and/or timing charges assessed.  If the time limit to deauthorize the EVSE is programmable, it shall not accept an entry greater than two minutes.  </w:t>
      </w:r>
    </w:p>
    <w:p w14:paraId="5050AB89" w14:textId="77777777" w:rsidR="00685CC2" w:rsidRPr="00B0367B" w:rsidRDefault="00685CC2" w:rsidP="00FE2F8A">
      <w:pPr>
        <w:ind w:left="360"/>
        <w:jc w:val="both"/>
        <w:rPr>
          <w:i/>
        </w:rPr>
      </w:pPr>
      <w:r w:rsidRPr="00B0367B">
        <w:rPr>
          <w:i/>
        </w:rPr>
        <w:t>[Nonretroactive as of January 1, 2020]</w:t>
      </w:r>
    </w:p>
    <w:p w14:paraId="41D19896" w14:textId="0D7D75EA" w:rsidR="00685CC2" w:rsidRPr="00104C8E" w:rsidRDefault="00685CC2" w:rsidP="00FE2F8A">
      <w:pPr>
        <w:spacing w:before="60" w:after="240"/>
        <w:ind w:left="360"/>
        <w:jc w:val="both"/>
        <w:rPr>
          <w:rStyle w:val="Heading4Char"/>
          <w:b w:val="0"/>
          <w:bCs w:val="0"/>
        </w:rPr>
      </w:pPr>
      <w:r w:rsidRPr="00B0367B">
        <w:t>(Added 2019)</w:t>
      </w:r>
    </w:p>
    <w:p w14:paraId="20D788F6" w14:textId="2C7A22DF" w:rsidR="00A245F5" w:rsidRPr="00C26A1B" w:rsidRDefault="00A245F5" w:rsidP="006141DC">
      <w:pPr>
        <w:pStyle w:val="Heading3"/>
      </w:pPr>
      <w:bookmarkStart w:id="81" w:name="_Toc425940684"/>
      <w:bookmarkStart w:id="82" w:name="_Toc425940986"/>
      <w:bookmarkStart w:id="83" w:name="_Toc425943595"/>
      <w:bookmarkStart w:id="84" w:name="_Toc174625576"/>
      <w:r w:rsidRPr="006141DC">
        <w:lastRenderedPageBreak/>
        <w:t>S.3</w:t>
      </w:r>
      <w:r w:rsidR="005E2428">
        <w:t>. </w:t>
      </w:r>
      <w:r w:rsidRPr="006141DC">
        <w:t xml:space="preserve">Design of </w:t>
      </w:r>
      <w:r w:rsidR="00AA58B4" w:rsidRPr="006141DC">
        <w:t>Measuring Elements and Measuring Systems</w:t>
      </w:r>
      <w:r w:rsidRPr="006141DC">
        <w:t>.</w:t>
      </w:r>
      <w:bookmarkEnd w:id="81"/>
      <w:bookmarkEnd w:id="82"/>
      <w:bookmarkEnd w:id="83"/>
      <w:bookmarkEnd w:id="84"/>
    </w:p>
    <w:p w14:paraId="2E38E06F" w14:textId="4C7AB53B" w:rsidR="006141DC" w:rsidRPr="006141DC" w:rsidRDefault="00A245F5" w:rsidP="006141DC">
      <w:pPr>
        <w:pStyle w:val="Heading4"/>
        <w:rPr>
          <w:rStyle w:val="Heading4Char"/>
          <w:vanish/>
          <w:specVanish/>
        </w:rPr>
      </w:pPr>
      <w:bookmarkStart w:id="85" w:name="_Toc425940685"/>
      <w:bookmarkStart w:id="86" w:name="_Toc425943596"/>
      <w:bookmarkStart w:id="87" w:name="_Toc174625577"/>
      <w:r w:rsidRPr="006141DC">
        <w:t>S.3.1</w:t>
      </w:r>
      <w:r w:rsidR="005E2428">
        <w:t>. </w:t>
      </w:r>
      <w:r w:rsidR="00C20E43" w:rsidRPr="006141DC">
        <w:t>Metrological Components.</w:t>
      </w:r>
      <w:bookmarkEnd w:id="85"/>
      <w:bookmarkEnd w:id="86"/>
      <w:bookmarkEnd w:id="87"/>
    </w:p>
    <w:p w14:paraId="07AE1060" w14:textId="72F14D8C" w:rsidR="00370CCE" w:rsidRPr="00C26A1B" w:rsidRDefault="00C20E43" w:rsidP="003621E0">
      <w:pPr>
        <w:spacing w:after="240"/>
        <w:ind w:left="360"/>
        <w:jc w:val="both"/>
      </w:pPr>
      <w:r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14:paraId="4C11802A" w14:textId="5A9C2910" w:rsidR="006141DC" w:rsidRPr="006141DC" w:rsidRDefault="00370CCE" w:rsidP="006141DC">
      <w:pPr>
        <w:pStyle w:val="Heading4"/>
        <w:rPr>
          <w:rStyle w:val="Heading4Char"/>
          <w:vanish/>
          <w:specVanish/>
        </w:rPr>
      </w:pPr>
      <w:bookmarkStart w:id="88" w:name="_Toc425940686"/>
      <w:bookmarkStart w:id="89" w:name="_Toc425943597"/>
      <w:bookmarkStart w:id="90" w:name="_Toc174625578"/>
      <w:r w:rsidRPr="006141DC">
        <w:t>S.3.2</w:t>
      </w:r>
      <w:r w:rsidR="005E2428">
        <w:t>. </w:t>
      </w:r>
      <w:r w:rsidRPr="006141DC">
        <w:t>Terminals</w:t>
      </w:r>
      <w:r w:rsidR="00A245F5" w:rsidRPr="006141DC">
        <w:t>.</w:t>
      </w:r>
      <w:bookmarkEnd w:id="88"/>
      <w:bookmarkEnd w:id="89"/>
      <w:bookmarkEnd w:id="90"/>
    </w:p>
    <w:p w14:paraId="3BB6DF88" w14:textId="53B7C51B" w:rsidR="00A245F5" w:rsidRPr="00C26A1B" w:rsidRDefault="00A245F5" w:rsidP="003621E0">
      <w:pPr>
        <w:spacing w:after="240"/>
        <w:ind w:left="360"/>
        <w:jc w:val="both"/>
      </w:pPr>
      <w:r w:rsidRPr="00B0367B">
        <w:t xml:space="preserve"> </w:t>
      </w:r>
      <w:r w:rsidRPr="00C26A1B">
        <w:t xml:space="preserve">– </w:t>
      </w:r>
      <w:r w:rsidR="00370CCE" w:rsidRPr="00C26A1B">
        <w:t xml:space="preserve">The terminals of the </w:t>
      </w:r>
      <w:r w:rsidR="00A65A96" w:rsidRPr="00C26A1B">
        <w:t xml:space="preserve">EVSE system </w:t>
      </w:r>
      <w:r w:rsidR="00370CCE" w:rsidRPr="00C26A1B">
        <w:t xml:space="preserve">shall be arranged so that the possibility of short circuits while removing or replacing the cover, making connections, or adjusting the </w:t>
      </w:r>
      <w:r w:rsidR="00A65A96" w:rsidRPr="00C26A1B">
        <w:t>system</w:t>
      </w:r>
      <w:r w:rsidR="00370CCE" w:rsidRPr="00C26A1B">
        <w:t>, is minimized</w:t>
      </w:r>
      <w:r w:rsidR="00A15111" w:rsidRPr="00C26A1B">
        <w:t>.</w:t>
      </w:r>
    </w:p>
    <w:p w14:paraId="4982A33D" w14:textId="3CC2001C" w:rsidR="006141DC" w:rsidRPr="006141DC" w:rsidRDefault="00A15111" w:rsidP="006141DC">
      <w:pPr>
        <w:pStyle w:val="Heading4"/>
        <w:rPr>
          <w:rStyle w:val="Heading4Char"/>
          <w:vanish/>
          <w:specVanish/>
        </w:rPr>
      </w:pPr>
      <w:bookmarkStart w:id="91" w:name="_Toc425940687"/>
      <w:bookmarkStart w:id="92" w:name="_Toc425943598"/>
      <w:bookmarkStart w:id="93" w:name="_Toc174625579"/>
      <w:r w:rsidRPr="006141DC">
        <w:t>S.3.</w:t>
      </w:r>
      <w:r w:rsidR="000119B3" w:rsidRPr="006141DC">
        <w:t>3</w:t>
      </w:r>
      <w:r w:rsidR="005E2428">
        <w:t>. </w:t>
      </w:r>
      <w:r w:rsidRPr="006141DC">
        <w:t>Provision for Sealing.</w:t>
      </w:r>
      <w:bookmarkEnd w:id="91"/>
      <w:bookmarkEnd w:id="92"/>
      <w:bookmarkEnd w:id="93"/>
    </w:p>
    <w:p w14:paraId="71AA4822" w14:textId="73BA34A5" w:rsidR="007856CF" w:rsidRDefault="00A15111" w:rsidP="003621E0">
      <w:pPr>
        <w:spacing w:after="240"/>
        <w:ind w:left="360"/>
        <w:jc w:val="both"/>
      </w:pPr>
      <w:r w:rsidRPr="00C26A1B">
        <w:t xml:space="preserve"> – </w:t>
      </w:r>
      <w:r w:rsidR="007856CF" w:rsidRPr="00E037AE">
        <w:rPr>
          <w:bCs/>
        </w:rPr>
        <w:t>For devices and systems in which the configuration or calibration parameters can be changed by use of a removable digital storage device, security shall be provided for those parameters as specified in G-S.8.2.</w:t>
      </w:r>
      <w:r w:rsidR="00CE6C8A" w:rsidRPr="00CE6C8A">
        <w:rPr>
          <w:bCs/>
        </w:rPr>
        <w:t xml:space="preserve"> </w:t>
      </w:r>
      <w:r w:rsidR="00CE6C8A">
        <w:rPr>
          <w:bCs/>
        </w:rPr>
        <w:t>Devices and Systems Adjusted Using Removable Digital Storage Devices.</w:t>
      </w:r>
      <w:r w:rsidR="00CE6C8A" w:rsidRPr="000A7E95">
        <w:rPr>
          <w:bCs/>
        </w:rPr>
        <w:t xml:space="preserve">  </w:t>
      </w:r>
      <w:r w:rsidR="007856CF" w:rsidRPr="00E037AE">
        <w:rPr>
          <w:bCs/>
        </w:rPr>
        <w:t>For parameters adjusted using other means, the following applies</w:t>
      </w:r>
      <w:r w:rsidR="00CE6C8A">
        <w:rPr>
          <w:bCs/>
        </w:rPr>
        <w:t>.</w:t>
      </w:r>
    </w:p>
    <w:p w14:paraId="2C9E377D" w14:textId="77777777" w:rsidR="00A15111" w:rsidRPr="00C26A1B" w:rsidRDefault="00A15111" w:rsidP="003621E0">
      <w:pPr>
        <w:spacing w:after="240"/>
        <w:ind w:left="360"/>
        <w:jc w:val="both"/>
      </w:pPr>
      <w:r w:rsidRPr="00C26A1B">
        <w:t>Adequate provision shall be made for an approved means of security (e.g</w:t>
      </w:r>
      <w:r w:rsidR="00424395" w:rsidRPr="00C26A1B">
        <w:t>.,</w:t>
      </w:r>
      <w:r w:rsidR="00424395">
        <w:t> </w:t>
      </w:r>
      <w:r w:rsidRPr="00C26A1B">
        <w:t xml:space="preserve">data change audit trail) or physically applying security seals in such a manner that no adjustment </w:t>
      </w:r>
      <w:r w:rsidR="00E33CD4">
        <w:t xml:space="preserve">can </w:t>
      </w:r>
      <w:r w:rsidRPr="00C26A1B">
        <w:t>be made of:</w:t>
      </w:r>
    </w:p>
    <w:p w14:paraId="4CC3890E" w14:textId="77777777" w:rsidR="00A245F5" w:rsidRPr="00C26A1B" w:rsidRDefault="00A245F5" w:rsidP="003621E0">
      <w:pPr>
        <w:spacing w:after="240"/>
        <w:ind w:left="1080" w:hanging="360"/>
        <w:jc w:val="both"/>
      </w:pPr>
      <w:r w:rsidRPr="00C26A1B">
        <w:t>(a)</w:t>
      </w:r>
      <w:r w:rsidRPr="00C26A1B">
        <w:tab/>
      </w:r>
      <w:r w:rsidR="00A15111" w:rsidRPr="00C26A1B">
        <w:t xml:space="preserve">each individual measurement </w:t>
      </w:r>
      <w:proofErr w:type="gramStart"/>
      <w:r w:rsidR="00A15111" w:rsidRPr="00C26A1B">
        <w:t>element;</w:t>
      </w:r>
      <w:proofErr w:type="gramEnd"/>
    </w:p>
    <w:p w14:paraId="046DC557" w14:textId="77777777" w:rsidR="00A245F5" w:rsidRPr="00C26A1B" w:rsidRDefault="00A245F5" w:rsidP="003621E0">
      <w:pPr>
        <w:spacing w:after="240"/>
        <w:ind w:left="1080" w:hanging="360"/>
        <w:jc w:val="both"/>
      </w:pPr>
      <w:r w:rsidRPr="00C26A1B">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w:t>
      </w:r>
      <w:proofErr w:type="gramStart"/>
      <w:r w:rsidR="00A15111" w:rsidRPr="00C26A1B">
        <w:t>deliveries;</w:t>
      </w:r>
      <w:proofErr w:type="gramEnd"/>
    </w:p>
    <w:p w14:paraId="023859A0" w14:textId="77777777"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14:paraId="46D2F962" w14:textId="77777777"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14:paraId="26B60F87" w14:textId="77777777" w:rsidR="00BC64CB" w:rsidRDefault="00A15111" w:rsidP="00E037AE">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14:paraId="317E803E" w14:textId="42C0B1D2" w:rsidR="00D51209" w:rsidRDefault="007856CF" w:rsidP="00E037AE">
      <w:pPr>
        <w:spacing w:before="60" w:after="240"/>
        <w:ind w:left="360"/>
        <w:jc w:val="both"/>
      </w:pPr>
      <w:r>
        <w:t>(Amended 2019)</w:t>
      </w:r>
    </w:p>
    <w:p w14:paraId="7572A113" w14:textId="77777777" w:rsidR="00D51209" w:rsidRDefault="00D51209">
      <w:r>
        <w:br w:type="page"/>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S.3.3."/>
        <w:tblDescription w:val="Categories of device and method of sealing for device categories."/>
      </w:tblPr>
      <w:tblGrid>
        <w:gridCol w:w="4548"/>
        <w:gridCol w:w="4579"/>
      </w:tblGrid>
      <w:tr w:rsidR="00A15111" w:rsidRPr="00C26A1B" w14:paraId="6EAC7E54" w14:textId="77777777" w:rsidTr="00277FF3">
        <w:trPr>
          <w:cantSplit/>
          <w:trHeight w:val="288"/>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5D0A87F7" w14:textId="77777777" w:rsidR="00A15111" w:rsidRPr="00C26A1B" w:rsidRDefault="00A15111" w:rsidP="00DF5716">
            <w:pPr>
              <w:tabs>
                <w:tab w:val="left" w:pos="540"/>
                <w:tab w:val="left" w:pos="1620"/>
              </w:tabs>
              <w:jc w:val="center"/>
              <w:rPr>
                <w:b/>
              </w:rPr>
            </w:pPr>
            <w:r w:rsidRPr="00C26A1B">
              <w:rPr>
                <w:b/>
              </w:rPr>
              <w:lastRenderedPageBreak/>
              <w:t>Table S.3.</w:t>
            </w:r>
            <w:r w:rsidR="000F31A2" w:rsidRPr="00C26A1B">
              <w:rPr>
                <w:b/>
              </w:rPr>
              <w:t>3</w:t>
            </w:r>
            <w:r w:rsidRPr="00C26A1B">
              <w:rPr>
                <w:b/>
              </w:rPr>
              <w:t>.</w:t>
            </w:r>
          </w:p>
          <w:p w14:paraId="780EE678" w14:textId="77777777" w:rsidR="00A15111" w:rsidRPr="00C26A1B" w:rsidRDefault="00A15111" w:rsidP="00DF5716">
            <w:pPr>
              <w:tabs>
                <w:tab w:val="left" w:pos="540"/>
                <w:tab w:val="left" w:pos="1620"/>
              </w:tabs>
              <w:jc w:val="center"/>
              <w:rPr>
                <w:b/>
              </w:rPr>
            </w:pPr>
            <w:r w:rsidRPr="00C26A1B">
              <w:rPr>
                <w:b/>
              </w:rPr>
              <w:t>Categories of Device and Methods of Sealing</w:t>
            </w:r>
          </w:p>
        </w:tc>
      </w:tr>
      <w:tr w:rsidR="00A15111" w:rsidRPr="00C26A1B" w14:paraId="524B1136" w14:textId="77777777" w:rsidTr="00277FF3">
        <w:trPr>
          <w:cantSplit/>
          <w:trHeight w:val="288"/>
          <w:tblHeader/>
        </w:trPr>
        <w:tc>
          <w:tcPr>
            <w:tcW w:w="4540" w:type="dxa"/>
            <w:tcBorders>
              <w:top w:val="double" w:sz="4" w:space="0" w:color="auto"/>
              <w:left w:val="double" w:sz="4" w:space="0" w:color="auto"/>
              <w:bottom w:val="single" w:sz="4" w:space="0" w:color="auto"/>
              <w:right w:val="single" w:sz="4" w:space="0" w:color="auto"/>
            </w:tcBorders>
            <w:vAlign w:val="center"/>
          </w:tcPr>
          <w:p w14:paraId="6A775CB7" w14:textId="77777777"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02CD098" w14:textId="77777777" w:rsidR="00A15111" w:rsidRPr="00C26A1B" w:rsidRDefault="00A15111" w:rsidP="00A439BD">
            <w:pPr>
              <w:tabs>
                <w:tab w:val="left" w:pos="540"/>
                <w:tab w:val="left" w:pos="1620"/>
              </w:tabs>
              <w:jc w:val="center"/>
              <w:rPr>
                <w:b/>
              </w:rPr>
            </w:pPr>
            <w:r w:rsidRPr="00C26A1B">
              <w:rPr>
                <w:b/>
              </w:rPr>
              <w:t>Method of Sealing</w:t>
            </w:r>
          </w:p>
        </w:tc>
      </w:tr>
      <w:tr w:rsidR="00A15111" w:rsidRPr="00C26A1B" w14:paraId="5BCCA9E3" w14:textId="77777777" w:rsidTr="00277FF3">
        <w:trPr>
          <w:cantSplit/>
          <w:trHeight w:val="288"/>
        </w:trPr>
        <w:tc>
          <w:tcPr>
            <w:tcW w:w="4540" w:type="dxa"/>
            <w:tcBorders>
              <w:top w:val="single" w:sz="4" w:space="0" w:color="auto"/>
              <w:left w:val="double" w:sz="4" w:space="0" w:color="auto"/>
              <w:bottom w:val="single" w:sz="4" w:space="0" w:color="auto"/>
              <w:right w:val="single" w:sz="4" w:space="0" w:color="auto"/>
            </w:tcBorders>
          </w:tcPr>
          <w:p w14:paraId="24E03517" w14:textId="77777777"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48616781" w14:textId="77777777"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14:paraId="6C6AEE5A" w14:textId="77777777" w:rsidTr="00277FF3">
        <w:trPr>
          <w:cantSplit/>
          <w:trHeight w:val="288"/>
        </w:trPr>
        <w:tc>
          <w:tcPr>
            <w:tcW w:w="4540" w:type="dxa"/>
            <w:tcBorders>
              <w:top w:val="single" w:sz="4" w:space="0" w:color="auto"/>
              <w:left w:val="double" w:sz="4" w:space="0" w:color="auto"/>
              <w:bottom w:val="single" w:sz="4" w:space="0" w:color="auto"/>
              <w:right w:val="single" w:sz="4" w:space="0" w:color="auto"/>
            </w:tcBorders>
          </w:tcPr>
          <w:p w14:paraId="559E4421" w14:textId="77777777" w:rsidR="00A15111" w:rsidRPr="00C26A1B" w:rsidRDefault="00A15111" w:rsidP="00775DF5">
            <w:pPr>
              <w:tabs>
                <w:tab w:val="left" w:pos="540"/>
                <w:tab w:val="left" w:pos="1620"/>
              </w:tabs>
              <w:spacing w:after="240"/>
              <w:jc w:val="both"/>
              <w:rPr>
                <w:bCs/>
              </w:rPr>
            </w:pPr>
            <w:r w:rsidRPr="00C26A1B">
              <w:rPr>
                <w:b/>
                <w:bCs/>
              </w:rPr>
              <w:t>Category 2:</w:t>
            </w:r>
            <w:r w:rsidRPr="00C26A1B">
              <w:rPr>
                <w:bCs/>
              </w:rPr>
              <w:t xml:space="preserve">  Remote configuration capability, but access is controlled by physical hardware. </w:t>
            </w:r>
          </w:p>
          <w:p w14:paraId="33A87796" w14:textId="77777777"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610087E9" w14:textId="4CC37F79"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w:t>
            </w:r>
            <w:proofErr w:type="gramStart"/>
            <w:r w:rsidRPr="00C26A1B">
              <w:rPr>
                <w:sz w:val="20"/>
                <w:szCs w:val="20"/>
              </w:rPr>
              <w:t>are located in</w:t>
            </w:r>
            <w:proofErr w:type="gramEnd"/>
            <w:r w:rsidRPr="00C26A1B">
              <w:rPr>
                <w:sz w:val="20"/>
                <w:szCs w:val="20"/>
              </w:rPr>
              <w:t xml:space="preserve"> the system controller rather than at the individual </w:t>
            </w:r>
            <w:r w:rsidR="00C822A3" w:rsidRPr="00C26A1B">
              <w:rPr>
                <w:sz w:val="20"/>
                <w:szCs w:val="20"/>
              </w:rPr>
              <w:t>EVSE</w:t>
            </w:r>
            <w:r w:rsidRPr="00C26A1B">
              <w:rPr>
                <w:sz w:val="20"/>
                <w:szCs w:val="20"/>
              </w:rPr>
              <w:t>, means must be provided to generate a copy of the information through an on-site device</w:t>
            </w:r>
            <w:r w:rsidR="00EE086C" w:rsidRPr="00B0367B">
              <w:rPr>
                <w:sz w:val="20"/>
                <w:szCs w:val="20"/>
              </w:rPr>
              <w:t>; this information may be provided electronically in lieu of or in addition to a hard copy at the time of inspection</w:t>
            </w:r>
            <w:r w:rsidRPr="00EE086C">
              <w:rPr>
                <w:sz w:val="20"/>
                <w:szCs w:val="20"/>
              </w:rPr>
              <w:t>.</w:t>
            </w:r>
          </w:p>
        </w:tc>
      </w:tr>
      <w:tr w:rsidR="00A15111" w:rsidRPr="00C26A1B" w14:paraId="71EA06BD" w14:textId="77777777" w:rsidTr="00277FF3">
        <w:trPr>
          <w:cantSplit/>
          <w:trHeight w:val="288"/>
        </w:trPr>
        <w:tc>
          <w:tcPr>
            <w:tcW w:w="4540" w:type="dxa"/>
            <w:tcBorders>
              <w:top w:val="single" w:sz="4" w:space="0" w:color="auto"/>
              <w:left w:val="double" w:sz="4" w:space="0" w:color="auto"/>
              <w:bottom w:val="double" w:sz="4" w:space="0" w:color="auto"/>
              <w:right w:val="single" w:sz="4" w:space="0" w:color="auto"/>
            </w:tcBorders>
          </w:tcPr>
          <w:p w14:paraId="5D46E46F" w14:textId="77777777" w:rsidR="00A15111" w:rsidRPr="00C26A1B" w:rsidRDefault="00A15111" w:rsidP="00775DF5">
            <w:pPr>
              <w:tabs>
                <w:tab w:val="left" w:pos="540"/>
                <w:tab w:val="left" w:pos="1620"/>
              </w:tabs>
              <w:spacing w:after="240"/>
              <w:jc w:val="both"/>
            </w:pPr>
            <w:r w:rsidRPr="00C26A1B">
              <w:rPr>
                <w:b/>
              </w:rPr>
              <w:t>Category 3:</w:t>
            </w:r>
            <w:r w:rsidRPr="00C26A1B">
              <w:t xml:space="preserve">  Remote configuration capability access may be unlimited or controlled through a software switch (e.g., password).</w:t>
            </w:r>
          </w:p>
          <w:p w14:paraId="03B66C57" w14:textId="77777777"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0866FC4F" w14:textId="3F279B22" w:rsidR="00A15111" w:rsidRPr="00C26A1B" w:rsidRDefault="00A15111" w:rsidP="00A439BD">
            <w:pPr>
              <w:tabs>
                <w:tab w:val="left" w:pos="540"/>
                <w:tab w:val="left" w:pos="1620"/>
              </w:tabs>
              <w:jc w:val="both"/>
            </w:pPr>
            <w:r w:rsidRPr="00C26A1B">
              <w:t>An event logger is required in the device; it must include an event counter (000 to 999), the parameter ID, the date and time of the change, and the new value of the parameter.</w:t>
            </w:r>
            <w:r w:rsidR="00EE086C">
              <w:t xml:space="preserve">  </w:t>
            </w:r>
            <w:r w:rsidR="00EE086C" w:rsidRPr="00B0367B">
              <w:t>The event logger information may be provided electronically in lieu of or in addition to a hard copy at the time of inspection, provided the event logger information is retained in the system for future reference</w:t>
            </w:r>
            <w:r w:rsidR="00EE086C" w:rsidRPr="00EE086C">
              <w:t>.</w:t>
            </w:r>
            <w:r w:rsidR="00EE086C">
              <w:t xml:space="preserve">  </w:t>
            </w:r>
            <w:r w:rsidRPr="00C26A1B">
              <w:t xml:space="preserve">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14:paraId="1B1561EE" w14:textId="4F2C6746" w:rsidR="00EE086C" w:rsidRPr="001E552B" w:rsidRDefault="00EE086C" w:rsidP="00B0367B">
      <w:pPr>
        <w:spacing w:before="60" w:after="240"/>
        <w:ind w:left="360"/>
        <w:jc w:val="both"/>
        <w:rPr>
          <w:rFonts w:eastAsia="Calibri"/>
        </w:rPr>
      </w:pPr>
      <w:bookmarkStart w:id="94" w:name="_Toc333236332"/>
      <w:bookmarkStart w:id="95" w:name="_Toc425940688"/>
      <w:bookmarkStart w:id="96" w:name="_Toc425943599"/>
      <w:r w:rsidRPr="00DF5716">
        <w:rPr>
          <w:rFonts w:eastAsia="Calibri"/>
          <w:bCs/>
        </w:rPr>
        <w:t>(Amended 2021)</w:t>
      </w:r>
    </w:p>
    <w:p w14:paraId="3A1168A9" w14:textId="67C89035" w:rsidR="005D12E8" w:rsidRPr="00C26A1B" w:rsidRDefault="005D12E8" w:rsidP="003621E0">
      <w:pPr>
        <w:pStyle w:val="Heading4"/>
        <w:spacing w:before="240"/>
      </w:pPr>
      <w:bookmarkStart w:id="97" w:name="_Toc174625580"/>
      <w:r w:rsidRPr="00C26A1B">
        <w:t>S.</w:t>
      </w:r>
      <w:r w:rsidR="008C1CA2" w:rsidRPr="00C26A1B">
        <w:t>3.</w:t>
      </w:r>
      <w:r w:rsidR="00AF3CDD" w:rsidRPr="00C26A1B">
        <w:t>4</w:t>
      </w:r>
      <w:r w:rsidR="005E2428">
        <w:t>. </w:t>
      </w:r>
      <w:r w:rsidRPr="00C26A1B">
        <w:t>Data Storage and Retrieval.</w:t>
      </w:r>
      <w:bookmarkEnd w:id="94"/>
      <w:bookmarkEnd w:id="95"/>
      <w:bookmarkEnd w:id="96"/>
      <w:bookmarkEnd w:id="97"/>
    </w:p>
    <w:p w14:paraId="48E8F9BB" w14:textId="77777777" w:rsidR="005D12E8" w:rsidRPr="00C26A1B" w:rsidRDefault="00A65A96" w:rsidP="009040F0">
      <w:pPr>
        <w:pStyle w:val="ListParagraph"/>
        <w:keepNext/>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14:paraId="2CC148B6" w14:textId="77777777" w:rsidR="005D12E8" w:rsidRPr="00C26A1B" w:rsidRDefault="005D12E8" w:rsidP="003621E0">
      <w:pPr>
        <w:spacing w:after="240"/>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w:t>
      </w:r>
      <w:proofErr w:type="gramStart"/>
      <w:r w:rsidRPr="00C26A1B">
        <w:t>to</w:t>
      </w:r>
      <w:proofErr w:type="gramEnd"/>
      <w:r w:rsidRPr="00C26A1B">
        <w:t xml:space="preserve"> the extent that accuracy is impaired.</w:t>
      </w:r>
    </w:p>
    <w:p w14:paraId="0E0F366D" w14:textId="77777777"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14:paraId="269FC0AB" w14:textId="07EDA95C" w:rsidR="006141DC" w:rsidRPr="006141DC" w:rsidRDefault="005D12E8" w:rsidP="006141DC">
      <w:pPr>
        <w:pStyle w:val="Heading5"/>
        <w:rPr>
          <w:rStyle w:val="Heading4Char"/>
          <w:b/>
          <w:bCs/>
          <w:vanish/>
          <w:specVanish/>
        </w:rPr>
      </w:pPr>
      <w:bookmarkStart w:id="98" w:name="_Toc425940689"/>
      <w:bookmarkStart w:id="99" w:name="_Toc425943600"/>
      <w:bookmarkStart w:id="100" w:name="_Toc174625581"/>
      <w:r w:rsidRPr="006141DC">
        <w:rPr>
          <w:rStyle w:val="Heading4Char"/>
          <w:b/>
          <w:bCs/>
        </w:rPr>
        <w:t>S.</w:t>
      </w:r>
      <w:r w:rsidR="00613BAF" w:rsidRPr="006141DC">
        <w:rPr>
          <w:rStyle w:val="Heading4Char"/>
          <w:b/>
          <w:bCs/>
        </w:rPr>
        <w:t>3.</w:t>
      </w:r>
      <w:r w:rsidR="00AF3CDD" w:rsidRPr="006141DC">
        <w:rPr>
          <w:rStyle w:val="Heading4Char"/>
          <w:b/>
          <w:bCs/>
        </w:rPr>
        <w:t>5</w:t>
      </w:r>
      <w:r w:rsidR="005E2428">
        <w:rPr>
          <w:rStyle w:val="Heading4Char"/>
          <w:b/>
          <w:bCs/>
        </w:rPr>
        <w:t>. </w:t>
      </w:r>
      <w:r w:rsidRPr="006141DC">
        <w:rPr>
          <w:rStyle w:val="Heading4Char"/>
          <w:b/>
          <w:bCs/>
        </w:rPr>
        <w:t xml:space="preserve">Temperature Range for </w:t>
      </w:r>
      <w:r w:rsidR="00787679" w:rsidRPr="006141DC">
        <w:rPr>
          <w:rStyle w:val="Heading4Char"/>
          <w:b/>
          <w:bCs/>
        </w:rPr>
        <w:t xml:space="preserve">System </w:t>
      </w:r>
      <w:r w:rsidRPr="006141DC">
        <w:rPr>
          <w:rStyle w:val="Heading4Char"/>
          <w:b/>
          <w:bCs/>
        </w:rPr>
        <w:t>Components.</w:t>
      </w:r>
      <w:bookmarkEnd w:id="98"/>
      <w:bookmarkEnd w:id="99"/>
      <w:bookmarkEnd w:id="100"/>
    </w:p>
    <w:p w14:paraId="78A7B1EF" w14:textId="16571A7C" w:rsidR="00C638C8" w:rsidRPr="00C26A1B" w:rsidRDefault="005D12E8" w:rsidP="003621E0">
      <w:pPr>
        <w:spacing w:after="240"/>
        <w:ind w:left="360"/>
        <w:jc w:val="both"/>
      </w:pPr>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w:t>
      </w:r>
      <w:r w:rsidR="00B619B9">
        <w:t xml:space="preserve"> </w:t>
      </w:r>
      <w:r w:rsidR="00D55278" w:rsidRPr="00C26A1B">
        <w:t>40</w:t>
      </w:r>
      <w:r w:rsidR="00B619B9">
        <w:t xml:space="preserve"> </w:t>
      </w:r>
      <w:r w:rsidRPr="00C26A1B">
        <w:t xml:space="preserve">°C to </w:t>
      </w:r>
      <w:r w:rsidR="00C254E6" w:rsidRPr="00C26A1B">
        <w:t>+</w:t>
      </w:r>
      <w:r w:rsidR="00B619B9">
        <w:t xml:space="preserve"> </w:t>
      </w:r>
      <w:r w:rsidR="008C1D47" w:rsidRPr="00C26A1B">
        <w:t>85</w:t>
      </w:r>
      <w:r w:rsidR="00B619B9">
        <w:t xml:space="preserve"> </w:t>
      </w:r>
      <w:r w:rsidRPr="00C26A1B">
        <w:t>°C (</w:t>
      </w:r>
      <w:r w:rsidR="008C1D47">
        <w:t>−</w:t>
      </w:r>
      <w:r w:rsidR="00B619B9">
        <w:t xml:space="preserve"> </w:t>
      </w:r>
      <w:r w:rsidRPr="00C26A1B">
        <w:t>4</w:t>
      </w:r>
      <w:r w:rsidR="00C254E6" w:rsidRPr="00C26A1B">
        <w:t>0</w:t>
      </w:r>
      <w:r w:rsidR="00B619B9">
        <w:t xml:space="preserve"> </w:t>
      </w:r>
      <w:r w:rsidRPr="00C26A1B">
        <w:t xml:space="preserve">°F to </w:t>
      </w:r>
      <w:r w:rsidR="00133E4B">
        <w:t>+</w:t>
      </w:r>
      <w:r w:rsidR="00B619B9">
        <w:t xml:space="preserve"> </w:t>
      </w:r>
      <w:r w:rsidR="008C1D47" w:rsidRPr="00C26A1B">
        <w:t>185</w:t>
      </w:r>
      <w:r w:rsidR="00B619B9">
        <w:t xml:space="preserve">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14:paraId="546222D2" w14:textId="26AC5C37" w:rsidR="00A245F5" w:rsidRPr="00C26A1B" w:rsidRDefault="00A245F5" w:rsidP="006141DC">
      <w:pPr>
        <w:pStyle w:val="Heading3"/>
      </w:pPr>
      <w:bookmarkStart w:id="101" w:name="_Toc425940690"/>
      <w:bookmarkStart w:id="102" w:name="_Toc425940987"/>
      <w:bookmarkStart w:id="103" w:name="_Toc425943601"/>
      <w:bookmarkStart w:id="104" w:name="_Toc174625582"/>
      <w:r w:rsidRPr="00C26A1B">
        <w:lastRenderedPageBreak/>
        <w:t>S.4</w:t>
      </w:r>
      <w:r w:rsidR="005E2428">
        <w:t>. </w:t>
      </w:r>
      <w:r w:rsidR="00613BAF" w:rsidRPr="00C26A1B">
        <w:t>Connections</w:t>
      </w:r>
      <w:r w:rsidRPr="00C26A1B">
        <w:t>.</w:t>
      </w:r>
      <w:bookmarkEnd w:id="101"/>
      <w:bookmarkEnd w:id="102"/>
      <w:bookmarkEnd w:id="103"/>
      <w:bookmarkEnd w:id="104"/>
    </w:p>
    <w:p w14:paraId="329399C3" w14:textId="5030129F" w:rsidR="006141DC" w:rsidRPr="006141DC" w:rsidRDefault="00A245F5" w:rsidP="006141DC">
      <w:pPr>
        <w:pStyle w:val="Heading4"/>
        <w:rPr>
          <w:rStyle w:val="Heading4Char"/>
          <w:vanish/>
          <w:specVanish/>
        </w:rPr>
      </w:pPr>
      <w:bookmarkStart w:id="105" w:name="_Toc425940691"/>
      <w:bookmarkStart w:id="106" w:name="_Toc425943602"/>
      <w:bookmarkStart w:id="107" w:name="_Toc174625583"/>
      <w:r w:rsidRPr="006141DC">
        <w:t>S.4.1</w:t>
      </w:r>
      <w:r w:rsidR="005E2428">
        <w:t>. </w:t>
      </w:r>
      <w:r w:rsidR="003517E4" w:rsidRPr="006141DC">
        <w:t xml:space="preserve">Diversion of Measured </w:t>
      </w:r>
      <w:r w:rsidR="00883C78" w:rsidRPr="006141DC">
        <w:t>Electricity</w:t>
      </w:r>
      <w:r w:rsidRPr="006141DC">
        <w:t>.</w:t>
      </w:r>
      <w:bookmarkEnd w:id="105"/>
      <w:bookmarkEnd w:id="106"/>
      <w:bookmarkEnd w:id="107"/>
    </w:p>
    <w:p w14:paraId="53DEBC03" w14:textId="0007494C" w:rsidR="001E7FF3" w:rsidRPr="00C26A1B" w:rsidRDefault="00A245F5" w:rsidP="003621E0">
      <w:pPr>
        <w:keepNext/>
        <w:spacing w:after="240"/>
        <w:ind w:left="360"/>
        <w:jc w:val="both"/>
      </w:pPr>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14:paraId="0852E86D" w14:textId="4B8B90D7" w:rsidR="006141DC" w:rsidRPr="006141DC" w:rsidRDefault="00F92E1F" w:rsidP="006141DC">
      <w:pPr>
        <w:pStyle w:val="Heading5"/>
        <w:rPr>
          <w:rStyle w:val="Heading5Char"/>
          <w:rFonts w:eastAsia="Calibri"/>
          <w:vanish/>
          <w:specVanish/>
        </w:rPr>
      </w:pPr>
      <w:bookmarkStart w:id="108" w:name="_Toc425940692"/>
      <w:r w:rsidRPr="006141DC">
        <w:rPr>
          <w:rFonts w:eastAsia="Calibri"/>
        </w:rPr>
        <w:t>S.4.1.1</w:t>
      </w:r>
      <w:r w:rsidR="005E2428">
        <w:rPr>
          <w:rFonts w:eastAsia="Calibri"/>
        </w:rPr>
        <w:t>. </w:t>
      </w:r>
      <w:r w:rsidRPr="006141DC">
        <w:rPr>
          <w:rFonts w:eastAsia="Calibri"/>
        </w:rPr>
        <w:t>Unauthorized Disconnection</w:t>
      </w:r>
      <w:bookmarkEnd w:id="108"/>
      <w:r w:rsidR="008F6B58" w:rsidRPr="006141DC">
        <w:rPr>
          <w:rFonts w:eastAsia="Calibri"/>
        </w:rPr>
        <w:t>.</w:t>
      </w:r>
    </w:p>
    <w:p w14:paraId="22DFA43F" w14:textId="2D3C95FD" w:rsidR="00F92E1F" w:rsidRPr="00C26A1B" w:rsidRDefault="008F6B58" w:rsidP="003621E0">
      <w:pPr>
        <w:keepNext/>
        <w:tabs>
          <w:tab w:val="left" w:pos="1620"/>
        </w:tabs>
        <w:spacing w:after="240"/>
        <w:ind w:left="720"/>
        <w:jc w:val="both"/>
        <w:rPr>
          <w:sz w:val="18"/>
        </w:rPr>
      </w:pPr>
      <w:r>
        <w:rPr>
          <w:rFonts w:eastAsia="Calibri"/>
          <w:szCs w:val="22"/>
        </w:rPr>
        <w:t> – </w:t>
      </w:r>
      <w:r w:rsidR="00F92E1F" w:rsidRPr="00C26A1B">
        <w:rPr>
          <w:rFonts w:eastAsia="Calibri"/>
          <w:szCs w:val="22"/>
        </w:rPr>
        <w:t xml:space="preserve">Means shall be provided to automatically terminate the transaction </w:t>
      </w:r>
      <w:proofErr w:type="gramStart"/>
      <w:r w:rsidR="00F92E1F" w:rsidRPr="00C26A1B">
        <w:rPr>
          <w:rFonts w:eastAsia="Calibri"/>
          <w:szCs w:val="22"/>
        </w:rPr>
        <w:t>in the event that</w:t>
      </w:r>
      <w:proofErr w:type="gramEnd"/>
      <w:r w:rsidR="00F92E1F" w:rsidRPr="00C26A1B">
        <w:rPr>
          <w:rFonts w:eastAsia="Calibri"/>
          <w:szCs w:val="22"/>
        </w:rPr>
        <w:t xml:space="preserve"> there is an unauthorized break in the connection with the vehicle.</w:t>
      </w:r>
    </w:p>
    <w:p w14:paraId="53A89224" w14:textId="744DDA58" w:rsidR="006141DC" w:rsidRPr="006141DC" w:rsidRDefault="00A245F5" w:rsidP="006141DC">
      <w:pPr>
        <w:pStyle w:val="Heading4"/>
        <w:rPr>
          <w:rStyle w:val="Heading4Char"/>
          <w:vanish/>
          <w:specVanish/>
        </w:rPr>
      </w:pPr>
      <w:bookmarkStart w:id="109" w:name="_Toc425940693"/>
      <w:bookmarkStart w:id="110" w:name="_Toc425943603"/>
      <w:bookmarkStart w:id="111" w:name="_Toc174625584"/>
      <w:r w:rsidRPr="006141DC">
        <w:t>S.4.2</w:t>
      </w:r>
      <w:r w:rsidR="005E2428">
        <w:t>. </w:t>
      </w:r>
      <w:r w:rsidR="003517E4" w:rsidRPr="006141DC">
        <w:t xml:space="preserve">Directional </w:t>
      </w:r>
      <w:r w:rsidR="00700E7F" w:rsidRPr="006141DC">
        <w:t>Control</w:t>
      </w:r>
      <w:r w:rsidRPr="006141DC">
        <w:t>.</w:t>
      </w:r>
      <w:bookmarkEnd w:id="109"/>
      <w:bookmarkEnd w:id="110"/>
      <w:bookmarkEnd w:id="111"/>
    </w:p>
    <w:p w14:paraId="78ACC09A" w14:textId="2AB7398C" w:rsidR="00A245F5" w:rsidRPr="00C26A1B" w:rsidRDefault="00A245F5" w:rsidP="003621E0">
      <w:pPr>
        <w:spacing w:after="240"/>
        <w:ind w:left="360"/>
        <w:jc w:val="both"/>
      </w:pPr>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1F0497">
        <w:t>1</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14:paraId="10FAE0A7" w14:textId="4487693C" w:rsidR="006141DC" w:rsidRPr="006141DC" w:rsidRDefault="003517E4" w:rsidP="006141DC">
      <w:pPr>
        <w:pStyle w:val="Heading3"/>
        <w:rPr>
          <w:rStyle w:val="Heading3Char"/>
          <w:vanish/>
          <w:specVanish/>
        </w:rPr>
      </w:pPr>
      <w:bookmarkStart w:id="112" w:name="_Toc425940694"/>
      <w:bookmarkStart w:id="113" w:name="_Toc425940988"/>
      <w:bookmarkStart w:id="114" w:name="_Toc425943604"/>
      <w:bookmarkStart w:id="115" w:name="_Toc174625585"/>
      <w:r w:rsidRPr="006141DC">
        <w:t>S.5</w:t>
      </w:r>
      <w:r w:rsidR="005E2428">
        <w:t>. </w:t>
      </w:r>
      <w:r w:rsidRPr="006141DC">
        <w:t>Markings.</w:t>
      </w:r>
      <w:bookmarkEnd w:id="112"/>
      <w:bookmarkEnd w:id="113"/>
      <w:bookmarkEnd w:id="114"/>
      <w:bookmarkEnd w:id="115"/>
    </w:p>
    <w:p w14:paraId="1665CB3C" w14:textId="460A375E" w:rsidR="003107FE" w:rsidRPr="00C26A1B" w:rsidRDefault="003517E4" w:rsidP="003621E0">
      <w:pPr>
        <w:tabs>
          <w:tab w:val="left" w:pos="540"/>
        </w:tabs>
        <w:spacing w:after="240"/>
        <w:jc w:val="both"/>
      </w:pPr>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14:paraId="55A376C3" w14:textId="4FAF158C" w:rsidR="006141DC" w:rsidRPr="006141DC" w:rsidRDefault="00CA5929" w:rsidP="006141DC">
      <w:pPr>
        <w:pStyle w:val="Heading4"/>
        <w:rPr>
          <w:rStyle w:val="Heading4Char"/>
          <w:vanish/>
          <w:specVanish/>
        </w:rPr>
      </w:pPr>
      <w:bookmarkStart w:id="116" w:name="_Toc425940695"/>
      <w:bookmarkStart w:id="117" w:name="_Toc425943605"/>
      <w:bookmarkStart w:id="118" w:name="_Toc174625586"/>
      <w:r w:rsidRPr="006141DC">
        <w:t>S.5.1</w:t>
      </w:r>
      <w:r w:rsidR="005E2428">
        <w:t>. </w:t>
      </w:r>
      <w:r w:rsidRPr="006141DC">
        <w:t>Location of Marking Information; EVSE.</w:t>
      </w:r>
      <w:bookmarkEnd w:id="116"/>
      <w:bookmarkEnd w:id="117"/>
      <w:bookmarkEnd w:id="118"/>
    </w:p>
    <w:p w14:paraId="5A3276DD" w14:textId="776415C1" w:rsidR="00CA5929" w:rsidRPr="00C26A1B" w:rsidRDefault="00CA5929" w:rsidP="003621E0">
      <w:pPr>
        <w:spacing w:after="240"/>
        <w:ind w:left="360"/>
        <w:jc w:val="both"/>
      </w:pPr>
      <w:r w:rsidRPr="00C26A1B">
        <w:t xml:space="preserve"> – The marking information required in General Code, paragraph G</w:t>
      </w:r>
      <w:r w:rsidR="00D55397" w:rsidRPr="00C26A1B">
        <w:t>-</w:t>
      </w:r>
      <w:r w:rsidRPr="00C26A1B">
        <w:t>S.1. Identification shall appear as follows:</w:t>
      </w:r>
    </w:p>
    <w:p w14:paraId="5D06F3B8" w14:textId="77777777"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14:paraId="6EC0C836" w14:textId="77777777"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14:paraId="53534CF2" w14:textId="7B66343D" w:rsidR="006141DC" w:rsidRPr="006141DC" w:rsidRDefault="00A73A90" w:rsidP="006141DC">
      <w:pPr>
        <w:pStyle w:val="Heading4"/>
        <w:rPr>
          <w:rStyle w:val="Heading4Char"/>
          <w:vanish/>
          <w:specVanish/>
        </w:rPr>
      </w:pPr>
      <w:bookmarkStart w:id="119" w:name="_Toc425940696"/>
      <w:bookmarkStart w:id="120" w:name="_Toc425943606"/>
      <w:bookmarkStart w:id="121" w:name="_Toc174625587"/>
      <w:r w:rsidRPr="006141DC">
        <w:t>S.5.</w:t>
      </w:r>
      <w:r w:rsidR="00F736E6" w:rsidRPr="006141DC">
        <w:t>2</w:t>
      </w:r>
      <w:r w:rsidR="005E2428">
        <w:t>. </w:t>
      </w:r>
      <w:r w:rsidR="00C822A3" w:rsidRPr="006141DC">
        <w:t>EVSE</w:t>
      </w:r>
      <w:r w:rsidRPr="006141DC">
        <w:t xml:space="preserve"> Identification and Marking Requirements.</w:t>
      </w:r>
      <w:bookmarkEnd w:id="119"/>
      <w:bookmarkEnd w:id="120"/>
      <w:bookmarkEnd w:id="121"/>
    </w:p>
    <w:p w14:paraId="74CDAECF" w14:textId="165BF85E" w:rsidR="00704494" w:rsidRPr="00C26A1B" w:rsidRDefault="00A73A90" w:rsidP="003621E0">
      <w:pPr>
        <w:tabs>
          <w:tab w:val="left" w:pos="540"/>
        </w:tabs>
        <w:spacing w:after="240"/>
        <w:ind w:left="360"/>
        <w:jc w:val="both"/>
      </w:pPr>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w:t>
      </w:r>
      <w:r w:rsidR="00C90682" w:rsidRPr="006261CF">
        <w:t>permanently</w:t>
      </w:r>
      <w:r w:rsidRPr="00C26A1B">
        <w:t xml:space="preserve"> </w:t>
      </w:r>
      <w:r w:rsidR="00297C29" w:rsidRPr="00C26A1B">
        <w:t>marked</w:t>
      </w:r>
      <w:r w:rsidRPr="00C26A1B">
        <w:t>:</w:t>
      </w:r>
    </w:p>
    <w:p w14:paraId="075D9139" w14:textId="77777777" w:rsidR="00A87358" w:rsidRDefault="00017E5E" w:rsidP="00424CC5">
      <w:pPr>
        <w:pStyle w:val="ListParagraph"/>
        <w:numPr>
          <w:ilvl w:val="0"/>
          <w:numId w:val="26"/>
        </w:numPr>
        <w:spacing w:before="60" w:after="240"/>
        <w:ind w:left="1080" w:hanging="360"/>
        <w:contextualSpacing w:val="0"/>
        <w:jc w:val="both"/>
      </w:pPr>
      <w:r w:rsidRPr="00C26A1B">
        <w:t xml:space="preserve">voltage </w:t>
      </w:r>
      <w:proofErr w:type="gramStart"/>
      <w:r w:rsidRPr="00C26A1B">
        <w:t>rating;</w:t>
      </w:r>
      <w:proofErr w:type="gramEnd"/>
    </w:p>
    <w:p w14:paraId="12EE4AB1" w14:textId="6153D9C1" w:rsidR="004C1ED9" w:rsidRDefault="00017E5E" w:rsidP="00A87358">
      <w:pPr>
        <w:pStyle w:val="ListParagraph"/>
        <w:numPr>
          <w:ilvl w:val="0"/>
          <w:numId w:val="26"/>
        </w:numPr>
        <w:spacing w:before="60"/>
        <w:ind w:left="1080" w:hanging="360"/>
        <w:contextualSpacing w:val="0"/>
        <w:jc w:val="both"/>
      </w:pPr>
      <w:r w:rsidRPr="00C26A1B">
        <w:t>ma</w:t>
      </w:r>
      <w:r w:rsidR="00965331" w:rsidRPr="00C26A1B">
        <w:t xml:space="preserve">ximum </w:t>
      </w:r>
      <w:r w:rsidR="00C90682" w:rsidRPr="00821DC3">
        <w:t xml:space="preserve">current </w:t>
      </w:r>
      <w:proofErr w:type="gramStart"/>
      <w:r w:rsidR="00965331" w:rsidRPr="00C26A1B">
        <w:t>deliverable</w:t>
      </w:r>
      <w:r w:rsidR="00F66C9D" w:rsidRPr="00C26A1B">
        <w:t>;</w:t>
      </w:r>
      <w:proofErr w:type="gramEnd"/>
      <w:r w:rsidR="004C1ED9" w:rsidRPr="004C1ED9">
        <w:t xml:space="preserve"> </w:t>
      </w:r>
    </w:p>
    <w:p w14:paraId="3D73C821" w14:textId="3AD07B63" w:rsidR="004C1ED9" w:rsidRDefault="004C1ED9" w:rsidP="00CE2BD8">
      <w:pPr>
        <w:spacing w:before="60" w:after="120"/>
        <w:ind w:left="1080"/>
        <w:jc w:val="both"/>
      </w:pPr>
      <w:r>
        <w:t>(Amended 202</w:t>
      </w:r>
      <w:r w:rsidR="00A87358">
        <w:t>3</w:t>
      </w:r>
      <w:r w:rsidR="00C90682" w:rsidRPr="00821DC3">
        <w:t xml:space="preserve"> and 2024</w:t>
      </w:r>
      <w:r>
        <w:t>)</w:t>
      </w:r>
    </w:p>
    <w:p w14:paraId="617BCC8B" w14:textId="77777777" w:rsidR="003107FE" w:rsidRPr="00C26A1B" w:rsidRDefault="00017E5E" w:rsidP="00B0367B">
      <w:pPr>
        <w:pStyle w:val="ListParagraph"/>
        <w:numPr>
          <w:ilvl w:val="0"/>
          <w:numId w:val="26"/>
        </w:numPr>
        <w:spacing w:after="240"/>
        <w:ind w:left="1080" w:hanging="360"/>
        <w:contextualSpacing w:val="0"/>
        <w:jc w:val="both"/>
      </w:pPr>
      <w:r w:rsidRPr="00C26A1B">
        <w:t>ty</w:t>
      </w:r>
      <w:r w:rsidR="00965331" w:rsidRPr="00C26A1B">
        <w:t>pe of current (AC or DC</w:t>
      </w:r>
      <w:r w:rsidR="00765066" w:rsidRPr="00C26A1B">
        <w:t xml:space="preserve"> or, if capable of both, both shall be listed</w:t>
      </w:r>
      <w:proofErr w:type="gramStart"/>
      <w:r w:rsidR="00965331" w:rsidRPr="00C26A1B">
        <w:t>)</w:t>
      </w:r>
      <w:r w:rsidR="00A73A90" w:rsidRPr="00C26A1B">
        <w:t>;</w:t>
      </w:r>
      <w:proofErr w:type="gramEnd"/>
    </w:p>
    <w:p w14:paraId="6562D845" w14:textId="77777777" w:rsidR="003107FE" w:rsidRPr="00C26A1B" w:rsidRDefault="00017E5E" w:rsidP="00B0367B">
      <w:pPr>
        <w:pStyle w:val="ListParagraph"/>
        <w:numPr>
          <w:ilvl w:val="0"/>
          <w:numId w:val="26"/>
        </w:numPr>
        <w:spacing w:after="240"/>
        <w:ind w:left="108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14:paraId="1C0FBEDD" w14:textId="60E2D7C6" w:rsidR="003107FE" w:rsidRPr="00104C8E" w:rsidRDefault="00017E5E" w:rsidP="00B0367B">
      <w:pPr>
        <w:pStyle w:val="ListParagraph"/>
        <w:numPr>
          <w:ilvl w:val="0"/>
          <w:numId w:val="26"/>
        </w:numPr>
        <w:ind w:left="108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EE086C" w:rsidRPr="00B0367B">
        <w:rPr>
          <w:bCs/>
        </w:rPr>
        <w:t>–</w:t>
      </w:r>
      <w:r w:rsidR="00B619B9">
        <w:rPr>
          <w:bCs/>
        </w:rPr>
        <w:t xml:space="preserve"> </w:t>
      </w:r>
      <w:r w:rsidR="00EE086C" w:rsidRPr="00B0367B">
        <w:rPr>
          <w:bCs/>
        </w:rPr>
        <w:t>40</w:t>
      </w:r>
      <w:r w:rsidR="00B619B9">
        <w:rPr>
          <w:bCs/>
        </w:rPr>
        <w:t xml:space="preserve"> </w:t>
      </w:r>
      <w:r w:rsidR="00EE086C" w:rsidRPr="00B0367B">
        <w:rPr>
          <w:bCs/>
        </w:rPr>
        <w:t>°C to +</w:t>
      </w:r>
      <w:r w:rsidR="00B619B9">
        <w:rPr>
          <w:bCs/>
        </w:rPr>
        <w:t xml:space="preserve"> </w:t>
      </w:r>
      <w:r w:rsidR="00EE086C" w:rsidRPr="00B0367B">
        <w:rPr>
          <w:bCs/>
        </w:rPr>
        <w:t>85</w:t>
      </w:r>
      <w:r w:rsidR="00B619B9">
        <w:rPr>
          <w:bCs/>
        </w:rPr>
        <w:t xml:space="preserve"> </w:t>
      </w:r>
      <w:r w:rsidR="00EE086C" w:rsidRPr="00B0367B">
        <w:rPr>
          <w:bCs/>
        </w:rPr>
        <w:t>°C (−</w:t>
      </w:r>
      <w:r w:rsidR="00B619B9">
        <w:rPr>
          <w:bCs/>
        </w:rPr>
        <w:t xml:space="preserve"> </w:t>
      </w:r>
      <w:r w:rsidR="00EE086C" w:rsidRPr="00B0367B">
        <w:rPr>
          <w:bCs/>
        </w:rPr>
        <w:t>40</w:t>
      </w:r>
      <w:r w:rsidR="00B619B9">
        <w:rPr>
          <w:bCs/>
        </w:rPr>
        <w:t xml:space="preserve"> </w:t>
      </w:r>
      <w:r w:rsidR="00EE086C" w:rsidRPr="00B0367B">
        <w:rPr>
          <w:bCs/>
        </w:rPr>
        <w:t xml:space="preserve">°F to </w:t>
      </w:r>
      <w:r w:rsidR="007F4883">
        <w:rPr>
          <w:bCs/>
        </w:rPr>
        <w:t>+</w:t>
      </w:r>
      <w:r w:rsidR="00B619B9">
        <w:rPr>
          <w:bCs/>
        </w:rPr>
        <w:t xml:space="preserve"> </w:t>
      </w:r>
      <w:r w:rsidR="00EE086C" w:rsidRPr="00B0367B">
        <w:rPr>
          <w:bCs/>
        </w:rPr>
        <w:t>185</w:t>
      </w:r>
      <w:r w:rsidR="00B619B9">
        <w:rPr>
          <w:bCs/>
        </w:rPr>
        <w:t xml:space="preserve"> </w:t>
      </w:r>
      <w:r w:rsidR="00EE086C" w:rsidRPr="00B0367B">
        <w:rPr>
          <w:bCs/>
        </w:rPr>
        <w:t>°F)</w:t>
      </w:r>
      <w:r w:rsidR="00EE086C" w:rsidRPr="00EE086C">
        <w:rPr>
          <w:bCs/>
        </w:rPr>
        <w:t>.</w:t>
      </w:r>
    </w:p>
    <w:p w14:paraId="243BC742" w14:textId="3EB7C970" w:rsidR="00104C8E" w:rsidRDefault="00104C8E" w:rsidP="002B521C">
      <w:pPr>
        <w:spacing w:before="60" w:after="240"/>
        <w:ind w:left="1080"/>
        <w:jc w:val="both"/>
      </w:pPr>
      <w:r>
        <w:t>(Amended 2021)</w:t>
      </w:r>
    </w:p>
    <w:p w14:paraId="63383140" w14:textId="5C2CAB78" w:rsidR="00BB5EDD" w:rsidRPr="0052123A" w:rsidRDefault="00BB5EDD" w:rsidP="0052123A">
      <w:pPr>
        <w:ind w:left="720"/>
        <w:jc w:val="both"/>
      </w:pPr>
      <w:r w:rsidRPr="0052123A">
        <w:rPr>
          <w:rStyle w:val="Heading5Char"/>
        </w:rPr>
        <w:t>S.5.2.1</w:t>
      </w:r>
      <w:r w:rsidR="005E2428">
        <w:rPr>
          <w:rStyle w:val="Heading5Char"/>
        </w:rPr>
        <w:t>. </w:t>
      </w:r>
      <w:r w:rsidRPr="0052123A">
        <w:rPr>
          <w:rStyle w:val="Heading5Char"/>
        </w:rPr>
        <w:t>Marking of Accuracy Class, DC EVSEs Placed in Service Prior to 202</w:t>
      </w:r>
      <w:r w:rsidR="0085292E">
        <w:rPr>
          <w:rStyle w:val="Heading5Char"/>
        </w:rPr>
        <w:t>5</w:t>
      </w:r>
      <w:r w:rsidRPr="00821DC3">
        <w:rPr>
          <w:rStyle w:val="Heading5Char"/>
        </w:rPr>
        <w:t>.</w:t>
      </w:r>
      <w:r w:rsidR="006261CF">
        <w:rPr>
          <w:rStyle w:val="Heading5Char"/>
        </w:rPr>
        <w:t xml:space="preserve"> </w:t>
      </w:r>
      <w:r w:rsidR="006261CF" w:rsidRPr="00C26A1B">
        <w:t>–</w:t>
      </w:r>
      <w:r w:rsidRPr="00BB5EDD">
        <w:rPr>
          <w:b/>
          <w:bCs/>
        </w:rPr>
        <w:t xml:space="preserve"> </w:t>
      </w:r>
      <w:r w:rsidRPr="0052123A">
        <w:t>A DC EVSE that was placed into service prior to 202</w:t>
      </w:r>
      <w:r w:rsidR="0085292E" w:rsidRPr="0052123A">
        <w:t>5</w:t>
      </w:r>
      <w:r w:rsidRPr="0052123A">
        <w:t xml:space="preserve"> and is subject to the tolerances of T.2.2</w:t>
      </w:r>
      <w:r w:rsidR="004258B8">
        <w:t>.</w:t>
      </w:r>
      <w:r w:rsidRPr="0052123A">
        <w:t xml:space="preserve">(a) is a Class 5 </w:t>
      </w:r>
      <w:proofErr w:type="gramStart"/>
      <w:r w:rsidRPr="0052123A">
        <w:t>EVSE, and</w:t>
      </w:r>
      <w:proofErr w:type="gramEnd"/>
      <w:r w:rsidRPr="0052123A">
        <w:t xml:space="preserve"> shall be marked with Class 5.  The marking shall be conspicuously and legibly displayed in a position plainly visible to a person accessing a charging port of the EVSE.  The indicating element may be used for the marking, provided the marking is visible to the customer prior to the beginning of the transaction.</w:t>
      </w:r>
    </w:p>
    <w:p w14:paraId="63BE8647" w14:textId="136441AE" w:rsidR="00BB5EDD" w:rsidRPr="0052123A" w:rsidRDefault="00BB5EDD" w:rsidP="00BD4D3F">
      <w:pPr>
        <w:spacing w:before="60" w:after="60"/>
        <w:ind w:left="720"/>
        <w:jc w:val="both"/>
      </w:pPr>
      <w:r w:rsidRPr="0052123A">
        <w:t>(Added 202</w:t>
      </w:r>
      <w:r w:rsidR="002D16AB" w:rsidRPr="0052123A">
        <w:t>4</w:t>
      </w:r>
      <w:r w:rsidRPr="0052123A">
        <w:t>)</w:t>
      </w:r>
    </w:p>
    <w:p w14:paraId="6D919505" w14:textId="43F08A81" w:rsidR="00C20E13" w:rsidRPr="0052123A" w:rsidRDefault="00C20E13" w:rsidP="0052123A">
      <w:pPr>
        <w:spacing w:after="240"/>
        <w:ind w:left="360"/>
        <w:jc w:val="both"/>
      </w:pPr>
      <w:r w:rsidRPr="0052123A">
        <w:t>(Amended 2024)</w:t>
      </w:r>
    </w:p>
    <w:p w14:paraId="11762C8D" w14:textId="78A1A816" w:rsidR="006141DC" w:rsidRPr="006141DC" w:rsidRDefault="00823E42" w:rsidP="006141DC">
      <w:pPr>
        <w:pStyle w:val="Heading4"/>
        <w:rPr>
          <w:rStyle w:val="Heading4Char"/>
          <w:vanish/>
          <w:specVanish/>
        </w:rPr>
      </w:pPr>
      <w:bookmarkStart w:id="122" w:name="_Toc425940697"/>
      <w:bookmarkStart w:id="123" w:name="_Toc425943607"/>
      <w:bookmarkStart w:id="124" w:name="_Toc174625588"/>
      <w:r w:rsidRPr="006141DC">
        <w:t>S.5.</w:t>
      </w:r>
      <w:r w:rsidR="00216A6A" w:rsidRPr="006141DC">
        <w:t>3</w:t>
      </w:r>
      <w:r w:rsidR="005E2428">
        <w:t>. </w:t>
      </w:r>
      <w:r w:rsidRPr="006141DC">
        <w:t>Abbreviations and Symbols.</w:t>
      </w:r>
      <w:bookmarkEnd w:id="122"/>
      <w:bookmarkEnd w:id="123"/>
      <w:bookmarkEnd w:id="124"/>
    </w:p>
    <w:p w14:paraId="2319D810" w14:textId="57812BB2" w:rsidR="00823E42" w:rsidRPr="00C26A1B" w:rsidRDefault="00823E42" w:rsidP="003621E0">
      <w:pPr>
        <w:tabs>
          <w:tab w:val="left" w:pos="540"/>
        </w:tabs>
        <w:spacing w:after="240"/>
        <w:ind w:left="360"/>
        <w:jc w:val="both"/>
      </w:pPr>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14:paraId="3182A4FF" w14:textId="77777777" w:rsidR="00823E42" w:rsidRPr="00C26A1B" w:rsidRDefault="002550AC" w:rsidP="00B0367B">
      <w:pPr>
        <w:pStyle w:val="ListParagraph"/>
        <w:numPr>
          <w:ilvl w:val="0"/>
          <w:numId w:val="37"/>
        </w:numPr>
        <w:tabs>
          <w:tab w:val="left" w:pos="900"/>
        </w:tabs>
        <w:spacing w:after="240"/>
        <w:ind w:left="900" w:hanging="180"/>
        <w:contextualSpacing w:val="0"/>
      </w:pPr>
      <w:r w:rsidRPr="00C26A1B">
        <w:t>VA</w:t>
      </w:r>
      <w:r w:rsidR="00823E42" w:rsidRPr="00C26A1B">
        <w:t xml:space="preserve">C = </w:t>
      </w:r>
      <w:r w:rsidR="00833A84" w:rsidRPr="00C26A1B">
        <w:t xml:space="preserve">volts alternating </w:t>
      </w:r>
      <w:proofErr w:type="gramStart"/>
      <w:r w:rsidR="00833A84" w:rsidRPr="00C26A1B">
        <w:t>current</w:t>
      </w:r>
      <w:r w:rsidRPr="00C26A1B">
        <w:t>;</w:t>
      </w:r>
      <w:proofErr w:type="gramEnd"/>
      <w:r w:rsidR="00823E42" w:rsidRPr="00C26A1B">
        <w:t xml:space="preserve"> </w:t>
      </w:r>
    </w:p>
    <w:p w14:paraId="7C00938A" w14:textId="77777777" w:rsidR="002550AC" w:rsidRPr="00C26A1B" w:rsidRDefault="002550AC" w:rsidP="00B0367B">
      <w:pPr>
        <w:pStyle w:val="ListParagraph"/>
        <w:numPr>
          <w:ilvl w:val="0"/>
          <w:numId w:val="37"/>
        </w:numPr>
        <w:tabs>
          <w:tab w:val="left" w:pos="900"/>
        </w:tabs>
        <w:spacing w:after="240"/>
        <w:ind w:left="900" w:hanging="180"/>
        <w:contextualSpacing w:val="0"/>
      </w:pPr>
      <w:r w:rsidRPr="00C26A1B">
        <w:t xml:space="preserve">VDC = </w:t>
      </w:r>
      <w:r w:rsidR="00833A84" w:rsidRPr="00C26A1B">
        <w:t xml:space="preserve">volts direct </w:t>
      </w:r>
      <w:proofErr w:type="gramStart"/>
      <w:r w:rsidR="00833A84" w:rsidRPr="00C26A1B">
        <w:t>current</w:t>
      </w:r>
      <w:r w:rsidRPr="00C26A1B">
        <w:t>;</w:t>
      </w:r>
      <w:proofErr w:type="gramEnd"/>
    </w:p>
    <w:p w14:paraId="3D290B38" w14:textId="77777777" w:rsidR="002550AC" w:rsidRDefault="000C063D" w:rsidP="00B0367B">
      <w:pPr>
        <w:pStyle w:val="ListParagraph"/>
        <w:numPr>
          <w:ilvl w:val="0"/>
          <w:numId w:val="37"/>
        </w:numPr>
        <w:tabs>
          <w:tab w:val="left" w:pos="900"/>
        </w:tabs>
        <w:spacing w:after="240"/>
        <w:ind w:left="900" w:hanging="180"/>
        <w:contextualSpacing w:val="0"/>
      </w:pPr>
      <w:r w:rsidRPr="00C26A1B">
        <w:t>MD</w:t>
      </w:r>
      <w:r w:rsidR="002550AC" w:rsidRPr="00C26A1B">
        <w:t xml:space="preserve">A = maximum deliverable </w:t>
      </w:r>
      <w:proofErr w:type="gramStart"/>
      <w:r w:rsidR="002550AC" w:rsidRPr="00C26A1B">
        <w:t>amperes</w:t>
      </w:r>
      <w:r w:rsidR="00C532CE" w:rsidRPr="00C26A1B">
        <w:t>;</w:t>
      </w:r>
      <w:proofErr w:type="gramEnd"/>
    </w:p>
    <w:p w14:paraId="13EE516B" w14:textId="2A512582" w:rsidR="00431649" w:rsidRDefault="007B3A4B" w:rsidP="00431649">
      <w:pPr>
        <w:pStyle w:val="ListParagraph"/>
        <w:numPr>
          <w:ilvl w:val="0"/>
          <w:numId w:val="37"/>
        </w:numPr>
        <w:spacing w:before="60"/>
        <w:ind w:left="1080"/>
        <w:jc w:val="both"/>
      </w:pPr>
      <w:proofErr w:type="gramStart"/>
      <w:r>
        <w:lastRenderedPageBreak/>
        <w:t xml:space="preserve">kWh </w:t>
      </w:r>
      <w:r w:rsidRPr="00C26A1B">
        <w:t xml:space="preserve"> </w:t>
      </w:r>
      <w:r w:rsidR="00834FE2" w:rsidRPr="00C26A1B">
        <w:t>=</w:t>
      </w:r>
      <w:proofErr w:type="gramEnd"/>
      <w:r w:rsidR="00834FE2" w:rsidRPr="00C26A1B">
        <w:t xml:space="preserve"> </w:t>
      </w:r>
      <w:r>
        <w:t>kilowatt hour</w:t>
      </w:r>
      <w:r w:rsidR="0085292E">
        <w:t>; and</w:t>
      </w:r>
    </w:p>
    <w:p w14:paraId="6AA0475F" w14:textId="638C18E3" w:rsidR="002550AC" w:rsidRPr="00CC4859" w:rsidRDefault="00431649" w:rsidP="00CE2BD8">
      <w:pPr>
        <w:spacing w:before="60" w:after="240"/>
        <w:ind w:left="1080"/>
        <w:jc w:val="both"/>
      </w:pPr>
      <w:r>
        <w:t>(Amended 2023)</w:t>
      </w:r>
    </w:p>
    <w:p w14:paraId="7180ED8A" w14:textId="4DCBB981" w:rsidR="00C90682" w:rsidRPr="00A9405B" w:rsidRDefault="00C90682" w:rsidP="00C90682">
      <w:pPr>
        <w:pStyle w:val="ListParagraph"/>
        <w:numPr>
          <w:ilvl w:val="0"/>
          <w:numId w:val="37"/>
        </w:numPr>
        <w:spacing w:before="60"/>
        <w:ind w:left="1080"/>
        <w:jc w:val="both"/>
        <w:rPr>
          <w:b/>
          <w:bCs/>
        </w:rPr>
      </w:pPr>
      <w:proofErr w:type="gramStart"/>
      <w:r w:rsidRPr="00CC4859">
        <w:t>MCD  =</w:t>
      </w:r>
      <w:proofErr w:type="gramEnd"/>
      <w:r w:rsidRPr="00CC4859">
        <w:t xml:space="preserve"> </w:t>
      </w:r>
      <w:r w:rsidR="00862509" w:rsidRPr="00CC4859">
        <w:t>m</w:t>
      </w:r>
      <w:r w:rsidRPr="00CC4859">
        <w:t>aximum current deliverable</w:t>
      </w:r>
      <w:r w:rsidRPr="00A9405B">
        <w:rPr>
          <w:b/>
          <w:bCs/>
        </w:rPr>
        <w:t>.</w:t>
      </w:r>
    </w:p>
    <w:p w14:paraId="794B929C" w14:textId="3A7A3439" w:rsidR="00C90682" w:rsidRPr="00CC4859" w:rsidRDefault="00C90682" w:rsidP="00C90682">
      <w:pPr>
        <w:spacing w:before="60" w:after="240"/>
        <w:ind w:left="1080"/>
        <w:jc w:val="both"/>
      </w:pPr>
      <w:r w:rsidRPr="00CC4859">
        <w:t>(Added 2024)</w:t>
      </w:r>
    </w:p>
    <w:p w14:paraId="5D765AB3" w14:textId="41F242B5" w:rsidR="006141DC" w:rsidRPr="006141DC" w:rsidRDefault="00E71E6F" w:rsidP="006141DC">
      <w:pPr>
        <w:pStyle w:val="Heading3"/>
        <w:rPr>
          <w:rStyle w:val="Heading3Char"/>
          <w:vanish/>
          <w:specVanish/>
        </w:rPr>
      </w:pPr>
      <w:bookmarkStart w:id="125" w:name="_Toc425940698"/>
      <w:bookmarkStart w:id="126" w:name="_Toc425940989"/>
      <w:bookmarkStart w:id="127" w:name="_Toc425943608"/>
      <w:bookmarkStart w:id="128" w:name="_Toc174625589"/>
      <w:r w:rsidRPr="006141DC">
        <w:t>S.6</w:t>
      </w:r>
      <w:r w:rsidR="005E2428">
        <w:t>. </w:t>
      </w:r>
      <w:r w:rsidRPr="006141DC">
        <w:t>Printer.</w:t>
      </w:r>
      <w:bookmarkEnd w:id="125"/>
      <w:bookmarkEnd w:id="126"/>
      <w:bookmarkEnd w:id="127"/>
      <w:bookmarkEnd w:id="128"/>
    </w:p>
    <w:p w14:paraId="21DEF429" w14:textId="3F2A867E" w:rsidR="00E71E6F" w:rsidRPr="00C26A1B" w:rsidRDefault="00E71E6F" w:rsidP="003621E0">
      <w:pPr>
        <w:tabs>
          <w:tab w:val="left" w:pos="540"/>
        </w:tabs>
        <w:spacing w:after="240"/>
        <w:jc w:val="both"/>
        <w:rPr>
          <w:rFonts w:ascii="Arial Narrow" w:hAnsi="Arial Narrow"/>
        </w:rPr>
      </w:pPr>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14:paraId="764B1BA5" w14:textId="4988C921" w:rsidR="006141DC" w:rsidRPr="006141DC" w:rsidRDefault="00E71E6F" w:rsidP="006141DC">
      <w:pPr>
        <w:pStyle w:val="Heading4"/>
        <w:rPr>
          <w:rStyle w:val="Heading4Char"/>
          <w:vanish/>
          <w:specVanish/>
        </w:rPr>
      </w:pPr>
      <w:bookmarkStart w:id="129" w:name="_Toc425940699"/>
      <w:bookmarkStart w:id="130" w:name="_Toc425943609"/>
      <w:bookmarkStart w:id="131" w:name="_Toc174625590"/>
      <w:r w:rsidRPr="006141DC">
        <w:t>S.6.1</w:t>
      </w:r>
      <w:r w:rsidR="005E2428">
        <w:t>. </w:t>
      </w:r>
      <w:r w:rsidRPr="006141DC">
        <w:t>Printed Receipt.</w:t>
      </w:r>
      <w:bookmarkEnd w:id="129"/>
      <w:bookmarkEnd w:id="130"/>
      <w:bookmarkEnd w:id="131"/>
    </w:p>
    <w:p w14:paraId="01498AE9" w14:textId="1A7ADBB3" w:rsidR="00E71E6F" w:rsidRPr="00C26A1B" w:rsidRDefault="00E71E6F" w:rsidP="003621E0">
      <w:pPr>
        <w:spacing w:after="240"/>
        <w:ind w:left="360"/>
        <w:jc w:val="both"/>
        <w:rPr>
          <w:rFonts w:ascii="Arial Narrow" w:hAnsi="Arial Narrow"/>
        </w:rPr>
      </w:pPr>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14:paraId="685D3277" w14:textId="4508E141" w:rsidR="006141DC" w:rsidRPr="006141DC" w:rsidRDefault="00E71E6F" w:rsidP="006141DC">
      <w:pPr>
        <w:pStyle w:val="Heading3"/>
        <w:rPr>
          <w:rStyle w:val="Heading3Char"/>
          <w:vanish/>
          <w:specVanish/>
        </w:rPr>
      </w:pPr>
      <w:bookmarkStart w:id="132" w:name="_Toc425940700"/>
      <w:bookmarkStart w:id="133" w:name="_Toc425940990"/>
      <w:bookmarkStart w:id="134" w:name="_Toc425943610"/>
      <w:bookmarkStart w:id="135" w:name="_Toc174625591"/>
      <w:r w:rsidRPr="006141DC">
        <w:t>S.</w:t>
      </w:r>
      <w:r w:rsidR="00BC225E" w:rsidRPr="006141DC">
        <w:t>7</w:t>
      </w:r>
      <w:r w:rsidR="005E2428">
        <w:t>. </w:t>
      </w:r>
      <w:r w:rsidR="00BC225E" w:rsidRPr="006141DC">
        <w:t xml:space="preserve">Totalizers for </w:t>
      </w:r>
      <w:r w:rsidR="00CA5929" w:rsidRPr="006141DC">
        <w:t>EVSE</w:t>
      </w:r>
      <w:r w:rsidR="00996532" w:rsidRPr="006141DC">
        <w:t xml:space="preserve"> Systems</w:t>
      </w:r>
      <w:r w:rsidRPr="006141DC">
        <w:t>.</w:t>
      </w:r>
      <w:bookmarkEnd w:id="132"/>
      <w:bookmarkEnd w:id="133"/>
      <w:bookmarkEnd w:id="134"/>
      <w:bookmarkEnd w:id="135"/>
    </w:p>
    <w:p w14:paraId="7D62C117" w14:textId="0B236819" w:rsidR="00E71E6F" w:rsidRPr="00C26A1B" w:rsidRDefault="00E71E6F" w:rsidP="003621E0">
      <w:pPr>
        <w:tabs>
          <w:tab w:val="left" w:pos="540"/>
        </w:tabs>
        <w:spacing w:after="240"/>
        <w:jc w:val="both"/>
      </w:pPr>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with a nonresettable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14:paraId="63CD87B9" w14:textId="70901841" w:rsidR="006141DC" w:rsidRPr="006141DC" w:rsidRDefault="00BC225E" w:rsidP="006141DC">
      <w:pPr>
        <w:pStyle w:val="Heading3"/>
        <w:rPr>
          <w:rStyle w:val="Heading3Char"/>
          <w:vanish/>
          <w:specVanish/>
        </w:rPr>
      </w:pPr>
      <w:bookmarkStart w:id="136" w:name="_Toc425940701"/>
      <w:bookmarkStart w:id="137" w:name="_Toc425940991"/>
      <w:bookmarkStart w:id="138" w:name="_Toc425943611"/>
      <w:bookmarkStart w:id="139" w:name="_Toc174625592"/>
      <w:r w:rsidRPr="006141DC">
        <w:t>S.8</w:t>
      </w:r>
      <w:r w:rsidR="005E2428">
        <w:t>. </w:t>
      </w:r>
      <w:r w:rsidRPr="006141DC">
        <w:t>Minimum Measured Quantity</w:t>
      </w:r>
      <w:r w:rsidR="00D17C80" w:rsidRPr="006141DC">
        <w:t xml:space="preserve"> (MMQ)</w:t>
      </w:r>
      <w:r w:rsidRPr="006141DC">
        <w:t>.</w:t>
      </w:r>
      <w:bookmarkEnd w:id="136"/>
      <w:bookmarkEnd w:id="137"/>
      <w:bookmarkEnd w:id="138"/>
      <w:bookmarkEnd w:id="139"/>
    </w:p>
    <w:p w14:paraId="50969541" w14:textId="05D55293" w:rsidR="00BC225E" w:rsidRPr="00C26A1B" w:rsidRDefault="00BC225E" w:rsidP="003621E0">
      <w:pPr>
        <w:tabs>
          <w:tab w:val="left" w:pos="540"/>
        </w:tabs>
        <w:spacing w:after="240"/>
        <w:jc w:val="both"/>
      </w:pPr>
      <w:r w:rsidRPr="00C26A1B">
        <w:t xml:space="preserve"> – The minimum measured quantity shall satisfy the conditions of use of the measuring system as follows:</w:t>
      </w:r>
    </w:p>
    <w:p w14:paraId="67B07D0A" w14:textId="086981BA" w:rsidR="00016538"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quantity not exceeding</w:t>
      </w:r>
      <w:r w:rsidR="0078264D">
        <w:t>:</w:t>
      </w:r>
    </w:p>
    <w:p w14:paraId="3BE8B468" w14:textId="3C4A09ED" w:rsidR="00BC225E" w:rsidRDefault="00915774" w:rsidP="00700F4C">
      <w:pPr>
        <w:pStyle w:val="ListParagraph"/>
        <w:numPr>
          <w:ilvl w:val="0"/>
          <w:numId w:val="43"/>
        </w:numPr>
        <w:spacing w:after="240"/>
        <w:ind w:left="1080"/>
        <w:contextualSpacing w:val="0"/>
        <w:jc w:val="both"/>
      </w:pPr>
      <w:r w:rsidRPr="00C26A1B">
        <w:t>0.5</w:t>
      </w:r>
      <w:r w:rsidR="009810E0">
        <w:t> </w:t>
      </w:r>
      <w:r w:rsidR="00BC225E" w:rsidRPr="00C26A1B">
        <w:t>k</w:t>
      </w:r>
      <w:r w:rsidR="00CA5929" w:rsidRPr="00C26A1B">
        <w:t>Wh</w:t>
      </w:r>
      <w:r w:rsidR="00256B7C">
        <w:t xml:space="preserve"> for AC EVSE; and</w:t>
      </w:r>
    </w:p>
    <w:p w14:paraId="6F41EF68" w14:textId="3D171026" w:rsidR="00256B7C" w:rsidRDefault="00256B7C" w:rsidP="00256B7C">
      <w:pPr>
        <w:pStyle w:val="ListParagraph"/>
        <w:numPr>
          <w:ilvl w:val="0"/>
          <w:numId w:val="43"/>
        </w:numPr>
        <w:spacing w:after="240"/>
        <w:ind w:left="1080"/>
        <w:contextualSpacing w:val="0"/>
        <w:jc w:val="both"/>
      </w:pPr>
      <w:r>
        <w:t>1.0 kWh for DC EVSE.</w:t>
      </w:r>
    </w:p>
    <w:p w14:paraId="1747249B" w14:textId="77777777" w:rsidR="006B432B" w:rsidRDefault="00256B7C" w:rsidP="00700F4C">
      <w:pPr>
        <w:spacing w:after="60"/>
        <w:jc w:val="both"/>
        <w:rPr>
          <w:rFonts w:ascii="Arial Narrow" w:eastAsia="Calibri" w:hAnsi="Arial Narrow"/>
        </w:rPr>
      </w:pPr>
      <w:r w:rsidRPr="00DC7CC7">
        <w:rPr>
          <w:rFonts w:ascii="Arial Narrow" w:hAnsi="Arial Narrow"/>
          <w:b/>
          <w:bCs/>
        </w:rPr>
        <w:t>Note:</w:t>
      </w:r>
      <w:r w:rsidRPr="00700F4C">
        <w:rPr>
          <w:rFonts w:ascii="Arial Narrow" w:hAnsi="Arial Narrow"/>
        </w:rPr>
        <w:t xml:space="preserve">  </w:t>
      </w:r>
      <w:r w:rsidR="006B432B" w:rsidRPr="00700F4C">
        <w:rPr>
          <w:rFonts w:ascii="Arial Narrow" w:eastAsia="Calibri" w:hAnsi="Arial Narrow"/>
        </w:rPr>
        <w:t xml:space="preserve">To minimize the duration of required testing, manufacturers may want to consider limiting the declared MMQ to the level of 0.1 kWh for AC EVSE.  </w:t>
      </w:r>
    </w:p>
    <w:p w14:paraId="1DBF8860" w14:textId="111752A8" w:rsidR="008D36C4" w:rsidRPr="006E148A" w:rsidRDefault="008D36C4" w:rsidP="00DC7CC7">
      <w:pPr>
        <w:spacing w:before="60" w:after="60"/>
        <w:jc w:val="both"/>
        <w:rPr>
          <w:rFonts w:eastAsia="Calibri"/>
        </w:rPr>
      </w:pPr>
      <w:r w:rsidRPr="006E148A">
        <w:rPr>
          <w:rFonts w:eastAsia="Calibri"/>
        </w:rPr>
        <w:t>(Note Added 2023)</w:t>
      </w:r>
    </w:p>
    <w:p w14:paraId="1F541DF6" w14:textId="72733624" w:rsidR="006B432B" w:rsidRPr="00700F4C" w:rsidRDefault="006B432B" w:rsidP="00DC7CC7">
      <w:pPr>
        <w:tabs>
          <w:tab w:val="left" w:pos="1620"/>
        </w:tabs>
        <w:spacing w:before="60" w:after="240"/>
        <w:jc w:val="both"/>
        <w:rPr>
          <w:rFonts w:eastAsia="Calibri"/>
        </w:rPr>
      </w:pPr>
      <w:r w:rsidRPr="00700F4C">
        <w:rPr>
          <w:rFonts w:eastAsia="Calibri"/>
        </w:rPr>
        <w:t>(Amended 202</w:t>
      </w:r>
      <w:r w:rsidR="00D31828">
        <w:rPr>
          <w:rFonts w:eastAsia="Calibri"/>
        </w:rPr>
        <w:t>3</w:t>
      </w:r>
      <w:r w:rsidRPr="00700F4C">
        <w:rPr>
          <w:rFonts w:eastAsia="Calibri"/>
        </w:rPr>
        <w:t>)</w:t>
      </w:r>
    </w:p>
    <w:p w14:paraId="695DD2CB" w14:textId="7C0FFEF4" w:rsidR="00A245F5" w:rsidRPr="00C26A1B" w:rsidRDefault="00A245F5" w:rsidP="004F38C2">
      <w:pPr>
        <w:pStyle w:val="Heading2"/>
        <w:spacing w:after="120"/>
      </w:pPr>
      <w:bookmarkStart w:id="140" w:name="_Toc425940702"/>
      <w:bookmarkStart w:id="141" w:name="_Toc425940992"/>
      <w:bookmarkStart w:id="142" w:name="_Toc425943612"/>
      <w:bookmarkStart w:id="143" w:name="_Toc174625593"/>
      <w:r w:rsidRPr="00C26A1B">
        <w:t>N</w:t>
      </w:r>
      <w:r w:rsidR="005E2428">
        <w:t>. </w:t>
      </w:r>
      <w:r w:rsidRPr="00C26A1B">
        <w:t>Notes</w:t>
      </w:r>
      <w:bookmarkEnd w:id="140"/>
      <w:bookmarkEnd w:id="141"/>
      <w:bookmarkEnd w:id="142"/>
      <w:bookmarkEnd w:id="143"/>
      <w:r w:rsidR="00656DAC" w:rsidRPr="00C26A1B">
        <w:t xml:space="preserve"> </w:t>
      </w:r>
    </w:p>
    <w:p w14:paraId="7003BE26" w14:textId="0D1F36C6" w:rsidR="006141DC" w:rsidRPr="006141DC" w:rsidRDefault="005B370D" w:rsidP="006141DC">
      <w:pPr>
        <w:pStyle w:val="Heading3"/>
        <w:rPr>
          <w:rStyle w:val="Heading3Char"/>
          <w:vanish/>
          <w:specVanish/>
        </w:rPr>
      </w:pPr>
      <w:bookmarkStart w:id="144" w:name="_Toc333236350"/>
      <w:bookmarkStart w:id="145" w:name="_Toc425940705"/>
      <w:bookmarkStart w:id="146" w:name="_Toc425940995"/>
      <w:bookmarkStart w:id="147" w:name="_Toc425943615"/>
      <w:bookmarkStart w:id="148" w:name="_Toc174625594"/>
      <w:r w:rsidRPr="006141DC">
        <w:t>N.</w:t>
      </w:r>
      <w:r w:rsidR="00F2797B" w:rsidRPr="006141DC">
        <w:t>1</w:t>
      </w:r>
      <w:r w:rsidR="005E2428">
        <w:t>. </w:t>
      </w:r>
      <w:r w:rsidR="00177501" w:rsidRPr="006141DC">
        <w:t>Minimum</w:t>
      </w:r>
      <w:r w:rsidR="00297C29" w:rsidRPr="006141DC">
        <w:t xml:space="preserve"> </w:t>
      </w:r>
      <w:r w:rsidR="00313165" w:rsidRPr="006141DC">
        <w:t>Test</w:t>
      </w:r>
      <w:r w:rsidR="00297C29" w:rsidRPr="006141DC">
        <w:t xml:space="preserve"> </w:t>
      </w:r>
      <w:r w:rsidR="00177501" w:rsidRPr="006141DC">
        <w:t>Draft (Size)</w:t>
      </w:r>
      <w:r w:rsidR="00313165" w:rsidRPr="006141DC">
        <w:t>.</w:t>
      </w:r>
      <w:bookmarkEnd w:id="144"/>
      <w:bookmarkEnd w:id="145"/>
      <w:bookmarkEnd w:id="146"/>
      <w:bookmarkEnd w:id="147"/>
      <w:bookmarkEnd w:id="148"/>
    </w:p>
    <w:p w14:paraId="6E1C2379" w14:textId="700AF91D" w:rsidR="00313165" w:rsidRPr="00C26A1B" w:rsidRDefault="00313165"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r w:rsidRPr="00C26A1B">
        <w:t xml:space="preserve"> </w:t>
      </w:r>
      <w:r w:rsidR="00DB28F4" w:rsidRPr="00C26A1B">
        <w:t xml:space="preserve">– </w:t>
      </w:r>
      <w:r w:rsidRPr="00C26A1B">
        <w:t xml:space="preserve">Full and light load tests shall require test </w:t>
      </w:r>
      <w:r w:rsidR="00177501" w:rsidRPr="00C26A1B">
        <w:t>of the EVSE System for a delivery of the minimum measured quantity as declared by the manufacturer</w:t>
      </w:r>
      <w:r w:rsidRPr="00C26A1B">
        <w:t>.</w:t>
      </w:r>
    </w:p>
    <w:p w14:paraId="0AFE0BA2" w14:textId="65D4F222" w:rsidR="006141DC" w:rsidRPr="006141DC" w:rsidRDefault="005B370D" w:rsidP="006141DC">
      <w:pPr>
        <w:pStyle w:val="Heading3"/>
        <w:rPr>
          <w:rStyle w:val="Heading3Char"/>
          <w:vanish/>
          <w:specVanish/>
        </w:rPr>
      </w:pPr>
      <w:bookmarkStart w:id="149" w:name="_Toc425943616"/>
      <w:bookmarkStart w:id="150" w:name="_Toc174625595"/>
      <w:bookmarkStart w:id="151" w:name="_Toc425940706"/>
      <w:bookmarkStart w:id="152" w:name="_Toc425940996"/>
      <w:r w:rsidRPr="006141DC">
        <w:t>N.</w:t>
      </w:r>
      <w:r w:rsidR="00F2797B" w:rsidRPr="006141DC">
        <w:t>2</w:t>
      </w:r>
      <w:r w:rsidR="005E2428">
        <w:t>. </w:t>
      </w:r>
      <w:r w:rsidR="00607E45" w:rsidRPr="006141DC">
        <w:t xml:space="preserve">EVSE </w:t>
      </w:r>
      <w:r w:rsidR="00313165" w:rsidRPr="006141DC">
        <w:t>System Test Loads.</w:t>
      </w:r>
      <w:bookmarkEnd w:id="149"/>
      <w:bookmarkEnd w:id="150"/>
    </w:p>
    <w:p w14:paraId="4889CB72" w14:textId="285CCBAA" w:rsidR="00313165" w:rsidRDefault="00637BC3" w:rsidP="00201EA4">
      <w:pPr>
        <w:tabs>
          <w:tab w:val="left" w:pos="540"/>
        </w:tabs>
        <w:spacing w:after="240"/>
        <w:jc w:val="both"/>
      </w:pPr>
      <w:r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 xml:space="preserve">under test and the test standard should be automatically corrected for in the EVSE quantity indication for direct comparison to the test standard </w:t>
      </w:r>
      <w:proofErr w:type="gramStart"/>
      <w:r w:rsidR="001E69D9" w:rsidRPr="00032D1B">
        <w:t>and also</w:t>
      </w:r>
      <w:proofErr w:type="gramEnd"/>
      <w:r w:rsidR="001E69D9" w:rsidRPr="00032D1B">
        <w:t xml:space="preserve">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1"/>
      <w:bookmarkEnd w:id="152"/>
    </w:p>
    <w:p w14:paraId="0A18BBAB" w14:textId="55976775" w:rsidR="006141DC" w:rsidRPr="006141DC" w:rsidRDefault="005B370D" w:rsidP="006141DC">
      <w:pPr>
        <w:pStyle w:val="Heading3"/>
        <w:rPr>
          <w:vanish/>
          <w:specVanish/>
        </w:rPr>
      </w:pPr>
      <w:bookmarkStart w:id="153" w:name="_Toc425940707"/>
      <w:bookmarkStart w:id="154" w:name="_Toc425940997"/>
      <w:bookmarkStart w:id="155" w:name="_Toc425943617"/>
      <w:bookmarkStart w:id="156" w:name="_Toc174625596"/>
      <w:r w:rsidRPr="006141DC">
        <w:t>N.</w:t>
      </w:r>
      <w:r w:rsidR="00F2797B" w:rsidRPr="006141DC">
        <w:t>3</w:t>
      </w:r>
      <w:r w:rsidR="005E2428">
        <w:t>. </w:t>
      </w:r>
      <w:r w:rsidR="00313165" w:rsidRPr="006141DC">
        <w:t>Test of a</w:t>
      </w:r>
      <w:r w:rsidR="00665E6E" w:rsidRPr="006141DC">
        <w:t>n</w:t>
      </w:r>
      <w:r w:rsidR="00313165" w:rsidRPr="006141DC">
        <w:t xml:space="preserve"> </w:t>
      </w:r>
      <w:r w:rsidR="00607E45" w:rsidRPr="006141DC">
        <w:t xml:space="preserve">EVSE </w:t>
      </w:r>
      <w:r w:rsidR="00313165" w:rsidRPr="006141DC">
        <w:t>System.</w:t>
      </w:r>
      <w:bookmarkEnd w:id="153"/>
      <w:bookmarkEnd w:id="154"/>
      <w:bookmarkEnd w:id="155"/>
      <w:bookmarkEnd w:id="156"/>
    </w:p>
    <w:p w14:paraId="1C855299" w14:textId="2F4BCD89" w:rsidR="00C90682" w:rsidRPr="006261CF" w:rsidRDefault="00C90682" w:rsidP="006141DC">
      <w:pPr>
        <w:tabs>
          <w:tab w:val="left" w:pos="547"/>
        </w:tabs>
        <w:spacing w:after="240"/>
        <w:jc w:val="both"/>
      </w:pPr>
      <w:r w:rsidRPr="00D31535">
        <w:rPr>
          <w:rStyle w:val="Heading3Char"/>
        </w:rPr>
        <w:t xml:space="preserve"> </w:t>
      </w:r>
      <w:r w:rsidRPr="00D31535">
        <w:rPr>
          <w:b/>
          <w:bCs/>
        </w:rPr>
        <w:t xml:space="preserve">– </w:t>
      </w:r>
      <w:r w:rsidR="00772814" w:rsidRPr="006261CF">
        <w:t>The testing methodology compares the total energy delivered in a transaction and the total cost charged as displayed/reported by the EVSE with that measured by the measurement standard.  Each test shall be performed for at least the minimum measured quantity (MMQ)</w:t>
      </w:r>
      <w:r w:rsidRPr="006261CF">
        <w:t>.</w:t>
      </w:r>
    </w:p>
    <w:p w14:paraId="37E471FB" w14:textId="4F26D1C6" w:rsidR="00DF7BC1" w:rsidRPr="00DF7BC1" w:rsidRDefault="00216A6A" w:rsidP="00DF7BC1">
      <w:pPr>
        <w:pStyle w:val="Heading4"/>
        <w:rPr>
          <w:vanish/>
          <w:specVanish/>
        </w:rPr>
      </w:pPr>
      <w:bookmarkStart w:id="157" w:name="_Toc425940708"/>
      <w:bookmarkStart w:id="158" w:name="_Toc425943618"/>
      <w:bookmarkStart w:id="159" w:name="_Toc174625597"/>
      <w:r w:rsidRPr="00DF7BC1">
        <w:t>N.</w:t>
      </w:r>
      <w:r w:rsidR="00F2797B" w:rsidRPr="00DF7BC1">
        <w:t>3</w:t>
      </w:r>
      <w:r w:rsidR="00357A71" w:rsidRPr="00DF7BC1">
        <w:t>.1</w:t>
      </w:r>
      <w:r w:rsidR="005E2428">
        <w:t>. </w:t>
      </w:r>
      <w:r w:rsidR="0055385A" w:rsidRPr="00DF7BC1">
        <w:t>Testing of an AC EVSE</w:t>
      </w:r>
      <w:bookmarkEnd w:id="157"/>
      <w:bookmarkEnd w:id="158"/>
      <w:r w:rsidR="00E87EB5">
        <w:t>.</w:t>
      </w:r>
      <w:bookmarkEnd w:id="159"/>
    </w:p>
    <w:p w14:paraId="0DA4A114" w14:textId="57D41FD3" w:rsidR="00357A71" w:rsidRDefault="00357A71" w:rsidP="002E7C8B">
      <w:pPr>
        <w:spacing w:after="240"/>
        <w:ind w:left="360"/>
        <w:jc w:val="both"/>
        <w:rPr>
          <w:b/>
          <w:bCs/>
        </w:rPr>
      </w:pPr>
      <w:r w:rsidRPr="00C26A1B">
        <w:t xml:space="preserve"> –</w:t>
      </w:r>
      <w:r w:rsidRPr="00D31535">
        <w:rPr>
          <w:b/>
          <w:bCs/>
        </w:rPr>
        <w:t xml:space="preserve"> </w:t>
      </w:r>
      <w:r w:rsidR="0055385A" w:rsidRPr="006261CF">
        <w:t>Accuracy tests shall be performed at the following current levels</w:t>
      </w:r>
      <w:r w:rsidR="0055385A" w:rsidRPr="00D31535">
        <w:t>:</w:t>
      </w:r>
    </w:p>
    <w:p w14:paraId="16A9AE64" w14:textId="36FF7DA3" w:rsidR="0055385A" w:rsidRPr="006261CF" w:rsidRDefault="00633B6D" w:rsidP="00F3123F">
      <w:pPr>
        <w:pStyle w:val="ListParagraph"/>
        <w:numPr>
          <w:ilvl w:val="0"/>
          <w:numId w:val="8"/>
        </w:numPr>
        <w:spacing w:after="240"/>
        <w:contextualSpacing w:val="0"/>
        <w:jc w:val="both"/>
      </w:pPr>
      <w:r w:rsidRPr="006261CF">
        <w:t>A point between 4</w:t>
      </w:r>
      <w:r w:rsidR="00154B12" w:rsidRPr="006261CF">
        <w:t> </w:t>
      </w:r>
      <w:r w:rsidRPr="006261CF">
        <w:t>A and 10</w:t>
      </w:r>
      <w:r w:rsidR="00154B12" w:rsidRPr="006261CF">
        <w:t> </w:t>
      </w:r>
      <w:proofErr w:type="gramStart"/>
      <w:r w:rsidRPr="006261CF">
        <w:t>A;</w:t>
      </w:r>
      <w:proofErr w:type="gramEnd"/>
      <w:r w:rsidRPr="006261CF">
        <w:t xml:space="preserve"> </w:t>
      </w:r>
    </w:p>
    <w:p w14:paraId="0693E79B" w14:textId="294CECF8" w:rsidR="0055385A" w:rsidRPr="006261CF" w:rsidRDefault="00633B6D" w:rsidP="0055385A">
      <w:pPr>
        <w:pStyle w:val="ListParagraph"/>
        <w:numPr>
          <w:ilvl w:val="0"/>
          <w:numId w:val="8"/>
        </w:numPr>
        <w:spacing w:after="240"/>
        <w:contextualSpacing w:val="0"/>
        <w:jc w:val="both"/>
      </w:pPr>
      <w:r w:rsidRPr="006261CF">
        <w:t>A point between 40</w:t>
      </w:r>
      <w:r w:rsidR="00154B12" w:rsidRPr="006261CF">
        <w:t> </w:t>
      </w:r>
      <w:r w:rsidRPr="006261CF">
        <w:t>% and 60</w:t>
      </w:r>
      <w:r w:rsidR="00154B12" w:rsidRPr="006261CF">
        <w:t> </w:t>
      </w:r>
      <w:r w:rsidRPr="006261CF">
        <w:t>% of the MDA; and</w:t>
      </w:r>
    </w:p>
    <w:p w14:paraId="7328DE67" w14:textId="6C82443E" w:rsidR="0055385A" w:rsidRPr="006261CF" w:rsidRDefault="00633B6D" w:rsidP="00A812AF">
      <w:pPr>
        <w:pStyle w:val="ListParagraph"/>
        <w:numPr>
          <w:ilvl w:val="0"/>
          <w:numId w:val="8"/>
        </w:numPr>
        <w:contextualSpacing w:val="0"/>
        <w:jc w:val="both"/>
      </w:pPr>
      <w:r w:rsidRPr="006261CF">
        <w:lastRenderedPageBreak/>
        <w:t>A point between 70</w:t>
      </w:r>
      <w:r w:rsidR="00154B12" w:rsidRPr="006261CF">
        <w:t> </w:t>
      </w:r>
      <w:r w:rsidRPr="006261CF">
        <w:t>% and 100</w:t>
      </w:r>
      <w:r w:rsidR="00154B12" w:rsidRPr="006261CF">
        <w:t> </w:t>
      </w:r>
      <w:r w:rsidRPr="006261CF">
        <w:t>% of the MDA</w:t>
      </w:r>
      <w:r w:rsidR="0055385A" w:rsidRPr="006261CF">
        <w:t>.</w:t>
      </w:r>
    </w:p>
    <w:p w14:paraId="7B224C35" w14:textId="364A883E" w:rsidR="0055385A" w:rsidRPr="00D31535" w:rsidRDefault="00010265" w:rsidP="00BD4D3F">
      <w:pPr>
        <w:spacing w:before="60" w:after="240"/>
        <w:ind w:left="360"/>
        <w:jc w:val="both"/>
      </w:pPr>
      <w:r w:rsidRPr="00D31535">
        <w:t>(Amended 2024)</w:t>
      </w:r>
    </w:p>
    <w:p w14:paraId="434B5914" w14:textId="0660FE66" w:rsidR="00DF7BC1" w:rsidRPr="00DF7BC1" w:rsidRDefault="00357A71" w:rsidP="00DF7BC1">
      <w:pPr>
        <w:pStyle w:val="Heading4"/>
        <w:rPr>
          <w:rStyle w:val="Heading4Char"/>
          <w:vanish/>
          <w:specVanish/>
        </w:rPr>
      </w:pPr>
      <w:bookmarkStart w:id="160" w:name="_Toc174625598"/>
      <w:r w:rsidRPr="00DF7BC1">
        <w:t>N.</w:t>
      </w:r>
      <w:r w:rsidR="00F2797B" w:rsidRPr="00DF7BC1">
        <w:t>3</w:t>
      </w:r>
      <w:r w:rsidRPr="00DF7BC1">
        <w:t>.2</w:t>
      </w:r>
      <w:r w:rsidR="005E2428">
        <w:t>. </w:t>
      </w:r>
      <w:r w:rsidR="003C5141" w:rsidRPr="00DF7BC1">
        <w:t>Type Evaluation Testing of a DC EVSE</w:t>
      </w:r>
      <w:r w:rsidR="00511F50" w:rsidRPr="00DF7BC1">
        <w:t>.</w:t>
      </w:r>
      <w:bookmarkEnd w:id="160"/>
    </w:p>
    <w:p w14:paraId="7FC42C4B" w14:textId="5C7CE0EB" w:rsidR="00357A71" w:rsidRPr="00F3123F" w:rsidRDefault="00357A71" w:rsidP="00A77401">
      <w:pPr>
        <w:spacing w:after="240"/>
        <w:ind w:left="360"/>
        <w:jc w:val="both"/>
      </w:pPr>
      <w:r w:rsidRPr="00C26A1B">
        <w:rPr>
          <w:b/>
        </w:rPr>
        <w:t xml:space="preserve"> </w:t>
      </w:r>
      <w:r w:rsidRPr="00C26A1B">
        <w:t xml:space="preserve">– </w:t>
      </w:r>
      <w:r w:rsidRPr="00F3123F">
        <w:t>T</w:t>
      </w:r>
      <w:r w:rsidR="003C5141" w:rsidRPr="00F3123F">
        <w:t>ests shall be performed at the following voltage points one between 350 VDC and 450 VDC and if supported by the EVSE a second at between 700 VDC and 900 VDC:</w:t>
      </w:r>
    </w:p>
    <w:p w14:paraId="4D8FC4FC" w14:textId="23677A94" w:rsidR="003C5141" w:rsidRPr="00F3123F" w:rsidRDefault="003C5141" w:rsidP="00302CEE">
      <w:pPr>
        <w:spacing w:after="240"/>
        <w:ind w:left="360"/>
        <w:jc w:val="both"/>
      </w:pPr>
      <w:r w:rsidRPr="00F3123F">
        <w:t>Accuracy tests shall be performed at the following current levels:</w:t>
      </w:r>
    </w:p>
    <w:p w14:paraId="23E423A5" w14:textId="0CC7DE71" w:rsidR="00357A71" w:rsidRPr="00F3123F" w:rsidRDefault="003C5141" w:rsidP="00F3123F">
      <w:pPr>
        <w:pStyle w:val="ListParagraph"/>
        <w:numPr>
          <w:ilvl w:val="0"/>
          <w:numId w:val="40"/>
        </w:numPr>
        <w:spacing w:after="240"/>
        <w:ind w:left="1080"/>
        <w:contextualSpacing w:val="0"/>
        <w:jc w:val="both"/>
      </w:pPr>
      <w:r w:rsidRPr="00F3123F">
        <w:t>A point between 10</w:t>
      </w:r>
      <w:r w:rsidR="00154B12" w:rsidRPr="00F3123F">
        <w:t> </w:t>
      </w:r>
      <w:r w:rsidRPr="00F3123F">
        <w:t>% and 20</w:t>
      </w:r>
      <w:r w:rsidR="00154B12" w:rsidRPr="00F3123F">
        <w:t> </w:t>
      </w:r>
      <w:r w:rsidRPr="00F3123F">
        <w:t xml:space="preserve">% of the MDA, but not less than 30 </w:t>
      </w:r>
      <w:proofErr w:type="gramStart"/>
      <w:r w:rsidRPr="00F3123F">
        <w:t>A;</w:t>
      </w:r>
      <w:proofErr w:type="gramEnd"/>
    </w:p>
    <w:p w14:paraId="548E07D8" w14:textId="2DB82DF3" w:rsidR="00357A71" w:rsidRDefault="003C5141">
      <w:pPr>
        <w:pStyle w:val="ListParagraph"/>
        <w:numPr>
          <w:ilvl w:val="0"/>
          <w:numId w:val="14"/>
        </w:numPr>
        <w:spacing w:after="240"/>
        <w:ind w:left="1080"/>
        <w:contextualSpacing w:val="0"/>
        <w:jc w:val="both"/>
      </w:pPr>
      <w:r w:rsidRPr="00F3123F">
        <w:t>A point between 40</w:t>
      </w:r>
      <w:r w:rsidR="00154B12" w:rsidRPr="00F3123F">
        <w:t> </w:t>
      </w:r>
      <w:r w:rsidRPr="00F3123F">
        <w:t>% and 60</w:t>
      </w:r>
      <w:r w:rsidR="00154B12" w:rsidRPr="00F3123F">
        <w:t> </w:t>
      </w:r>
      <w:r w:rsidRPr="00F3123F">
        <w:t>% of the MDA; and</w:t>
      </w:r>
    </w:p>
    <w:p w14:paraId="1E2C5E18" w14:textId="6E1D2DA1" w:rsidR="00F3123F" w:rsidRPr="00F3123F" w:rsidRDefault="00862509" w:rsidP="00302CEE">
      <w:pPr>
        <w:pStyle w:val="ListParagraph"/>
        <w:numPr>
          <w:ilvl w:val="0"/>
          <w:numId w:val="14"/>
        </w:numPr>
        <w:spacing w:after="60"/>
        <w:ind w:left="1080"/>
        <w:contextualSpacing w:val="0"/>
        <w:jc w:val="both"/>
      </w:pPr>
      <w:r>
        <w:t>A point between 70 % and 100 % of the MDA.</w:t>
      </w:r>
    </w:p>
    <w:p w14:paraId="213BD3B0" w14:textId="56EBED94" w:rsidR="00F3123F" w:rsidRPr="00302CEE" w:rsidRDefault="00F3123F" w:rsidP="00BD4D3F">
      <w:pPr>
        <w:tabs>
          <w:tab w:val="left" w:pos="1080"/>
        </w:tabs>
        <w:spacing w:before="60" w:after="240"/>
        <w:ind w:left="1440" w:hanging="1080"/>
        <w:jc w:val="both"/>
      </w:pPr>
      <w:r w:rsidRPr="00302CEE">
        <w:t>(Amended 2024)</w:t>
      </w:r>
    </w:p>
    <w:p w14:paraId="59427921" w14:textId="393945E9" w:rsidR="00DF7BC1" w:rsidRPr="00DF7BC1" w:rsidRDefault="0080556F" w:rsidP="00DF7BC1">
      <w:pPr>
        <w:pStyle w:val="Heading4"/>
        <w:rPr>
          <w:vanish/>
          <w:specVanish/>
        </w:rPr>
      </w:pPr>
      <w:bookmarkStart w:id="161" w:name="_Toc174625599"/>
      <w:r w:rsidRPr="00DF7BC1">
        <w:t>N.3.3</w:t>
      </w:r>
      <w:r w:rsidR="005E2428">
        <w:t>. </w:t>
      </w:r>
      <w:r w:rsidRPr="00DF7BC1">
        <w:t>Performance Verification in the Field of a DC EVSE</w:t>
      </w:r>
      <w:r>
        <w:t>.</w:t>
      </w:r>
      <w:bookmarkEnd w:id="161"/>
    </w:p>
    <w:p w14:paraId="4029F3C3" w14:textId="1C2BD977" w:rsidR="0080556F" w:rsidRPr="00692345" w:rsidRDefault="0080556F" w:rsidP="0080556F">
      <w:pPr>
        <w:spacing w:after="240"/>
        <w:ind w:left="360"/>
        <w:jc w:val="both"/>
      </w:pPr>
      <w:r w:rsidRPr="00C26A1B">
        <w:t xml:space="preserve"> –</w:t>
      </w:r>
      <w:r w:rsidRPr="005939D5">
        <w:rPr>
          <w:b/>
          <w:bCs/>
        </w:rPr>
        <w:t xml:space="preserve"> </w:t>
      </w:r>
      <w:r w:rsidRPr="00692345">
        <w:t>Accuracy tests shall be performed at any voltage and the following current levels:</w:t>
      </w:r>
    </w:p>
    <w:p w14:paraId="247943A7" w14:textId="329E667F" w:rsidR="0080556F" w:rsidRPr="00692345" w:rsidRDefault="0080556F" w:rsidP="0080556F">
      <w:pPr>
        <w:pStyle w:val="ListParagraph"/>
        <w:numPr>
          <w:ilvl w:val="0"/>
          <w:numId w:val="45"/>
        </w:numPr>
        <w:spacing w:after="240"/>
        <w:contextualSpacing w:val="0"/>
        <w:jc w:val="both"/>
      </w:pPr>
      <w:r w:rsidRPr="00692345">
        <w:t>A point between 10</w:t>
      </w:r>
      <w:r w:rsidR="00154B12" w:rsidRPr="00C41C39">
        <w:t> </w:t>
      </w:r>
      <w:r w:rsidRPr="00692345">
        <w:t>% and 20</w:t>
      </w:r>
      <w:r w:rsidR="00154B12" w:rsidRPr="00C41C39">
        <w:t> </w:t>
      </w:r>
      <w:r w:rsidRPr="00692345">
        <w:t>% of the MDA, but not less than 30 A; and</w:t>
      </w:r>
    </w:p>
    <w:p w14:paraId="3A45D0A3" w14:textId="4DA093A8" w:rsidR="0080556F" w:rsidRPr="00692345" w:rsidRDefault="0080556F" w:rsidP="0080556F">
      <w:pPr>
        <w:pStyle w:val="ListParagraph"/>
        <w:numPr>
          <w:ilvl w:val="0"/>
          <w:numId w:val="45"/>
        </w:numPr>
        <w:spacing w:after="240"/>
        <w:contextualSpacing w:val="0"/>
        <w:jc w:val="both"/>
      </w:pPr>
      <w:r w:rsidRPr="00692345">
        <w:t>A point between 25</w:t>
      </w:r>
      <w:r w:rsidR="00154B12" w:rsidRPr="00C41C39">
        <w:t> </w:t>
      </w:r>
      <w:r w:rsidRPr="00692345">
        <w:t>% and 100</w:t>
      </w:r>
      <w:r w:rsidR="00154B12" w:rsidRPr="00C41C39">
        <w:t> </w:t>
      </w:r>
      <w:r w:rsidRPr="00692345">
        <w:t>% of the MDA, with the recommendation to test at the maximum power level within that range that is possible using the test</w:t>
      </w:r>
      <w:r w:rsidR="00C41C39" w:rsidRPr="00692345">
        <w:t xml:space="preserve"> </w:t>
      </w:r>
      <w:r w:rsidR="00C82838" w:rsidRPr="008E2BFE">
        <w:t xml:space="preserve">load and test standard </w:t>
      </w:r>
      <w:r w:rsidRPr="00692345">
        <w:t>available.</w:t>
      </w:r>
    </w:p>
    <w:p w14:paraId="2110CB1C" w14:textId="4AE70563" w:rsidR="0080556F" w:rsidRPr="00692345" w:rsidRDefault="0080556F" w:rsidP="00692345">
      <w:pPr>
        <w:spacing w:after="240"/>
        <w:ind w:left="360"/>
        <w:jc w:val="both"/>
        <w:rPr>
          <w:rFonts w:ascii="Arial Narrow" w:hAnsi="Arial Narrow"/>
        </w:rPr>
      </w:pPr>
      <w:r w:rsidRPr="00692345">
        <w:rPr>
          <w:rFonts w:ascii="Arial Narrow" w:hAnsi="Arial Narrow"/>
          <w:b/>
          <w:bCs/>
        </w:rPr>
        <w:t>Note:</w:t>
      </w:r>
      <w:r w:rsidRPr="00692345">
        <w:rPr>
          <w:rFonts w:ascii="Arial Narrow" w:hAnsi="Arial Narrow"/>
        </w:rPr>
        <w:t xml:space="preserve"> The test points (a) and (b) above must not be at the same current level. It is recommended that the current levels should be separated to the extent that the test </w:t>
      </w:r>
      <w:r w:rsidR="00C82838" w:rsidRPr="008E2BFE">
        <w:rPr>
          <w:rFonts w:ascii="Arial Narrow" w:hAnsi="Arial Narrow"/>
        </w:rPr>
        <w:t>load and test standard</w:t>
      </w:r>
      <w:r w:rsidR="00C82838">
        <w:rPr>
          <w:rFonts w:ascii="Arial Narrow" w:hAnsi="Arial Narrow"/>
        </w:rPr>
        <w:t xml:space="preserve"> </w:t>
      </w:r>
      <w:r w:rsidRPr="00692345">
        <w:rPr>
          <w:rFonts w:ascii="Arial Narrow" w:hAnsi="Arial Narrow"/>
        </w:rPr>
        <w:t>will allow.</w:t>
      </w:r>
    </w:p>
    <w:p w14:paraId="007BB105" w14:textId="33ADB662" w:rsidR="0080556F" w:rsidRPr="00692345" w:rsidRDefault="0080556F" w:rsidP="00692345">
      <w:pPr>
        <w:spacing w:after="240"/>
        <w:ind w:left="360"/>
        <w:jc w:val="both"/>
      </w:pPr>
      <w:r w:rsidRPr="00692345">
        <w:t xml:space="preserve">For DC systems it is anticipated that an electric vehicle may be used as the test load. Under that circumstance, testing at the load presented by the vehicle shall be sufficient for field verification </w:t>
      </w:r>
      <w:proofErr w:type="gramStart"/>
      <w:r w:rsidRPr="00692345">
        <w:t>provided that</w:t>
      </w:r>
      <w:proofErr w:type="gramEnd"/>
      <w:r w:rsidRPr="00692345">
        <w:t xml:space="preserve"> it is greater than 40</w:t>
      </w:r>
      <w:r w:rsidR="00154B12" w:rsidRPr="00C41C39">
        <w:t> </w:t>
      </w:r>
      <w:r w:rsidRPr="00692345">
        <w:t>% of the MDA and no less than 30 A.</w:t>
      </w:r>
    </w:p>
    <w:p w14:paraId="1EF03859" w14:textId="4149BB40" w:rsidR="007A424F" w:rsidRPr="00291CF0" w:rsidRDefault="00291CF0" w:rsidP="00256ED1">
      <w:pPr>
        <w:ind w:left="360"/>
      </w:pPr>
      <w:r>
        <w:t xml:space="preserve">All DC EVSE placed into service prior to January 1, </w:t>
      </w:r>
      <w:proofErr w:type="gramStart"/>
      <w:r>
        <w:t>2025</w:t>
      </w:r>
      <w:proofErr w:type="gramEnd"/>
      <w:r>
        <w:t xml:space="preserve"> are exempt from this requirement until January 1, 2028.</w:t>
      </w:r>
    </w:p>
    <w:p w14:paraId="00AE7359" w14:textId="5D0D81D7" w:rsidR="007A424F" w:rsidRPr="008724E6" w:rsidRDefault="007A424F" w:rsidP="00256ED1">
      <w:pPr>
        <w:spacing w:before="60" w:after="240"/>
        <w:ind w:left="360"/>
      </w:pPr>
      <w:r w:rsidRPr="008724E6">
        <w:t>(Amended 2022</w:t>
      </w:r>
      <w:r w:rsidR="00C00648" w:rsidRPr="005532BF">
        <w:t xml:space="preserve"> </w:t>
      </w:r>
      <w:r w:rsidR="00C00648" w:rsidRPr="00692345">
        <w:t>and 2024</w:t>
      </w:r>
      <w:r w:rsidRPr="008724E6">
        <w:t>)</w:t>
      </w:r>
    </w:p>
    <w:p w14:paraId="612A7A54" w14:textId="4140A153" w:rsidR="00DF7BC1" w:rsidRPr="00DF7BC1" w:rsidRDefault="00E809DB" w:rsidP="00163C8E">
      <w:pPr>
        <w:pStyle w:val="Heading3"/>
        <w:rPr>
          <w:rStyle w:val="Heading3Char"/>
          <w:vanish/>
          <w:specVanish/>
        </w:rPr>
      </w:pPr>
      <w:bookmarkStart w:id="162" w:name="_Toc425940709"/>
      <w:bookmarkStart w:id="163" w:name="_Toc425940998"/>
      <w:bookmarkStart w:id="164" w:name="_Toc425943619"/>
      <w:bookmarkStart w:id="165" w:name="_Toc174625600"/>
      <w:r w:rsidRPr="00DF7BC1">
        <w:t>N.</w:t>
      </w:r>
      <w:r w:rsidR="00F2797B" w:rsidRPr="00DF7BC1">
        <w:t>4</w:t>
      </w:r>
      <w:r w:rsidR="005E2428">
        <w:t>. </w:t>
      </w:r>
      <w:r w:rsidR="00A71A7C" w:rsidRPr="00DF7BC1">
        <w:t>Repeatability Tests.</w:t>
      </w:r>
      <w:bookmarkEnd w:id="162"/>
      <w:bookmarkEnd w:id="163"/>
      <w:bookmarkEnd w:id="164"/>
      <w:bookmarkEnd w:id="165"/>
    </w:p>
    <w:p w14:paraId="7F95FE76" w14:textId="3E3DBA8D" w:rsidR="00A71A7C" w:rsidRDefault="00A71A7C" w:rsidP="00256ED1">
      <w:pPr>
        <w:tabs>
          <w:tab w:val="left" w:pos="540"/>
        </w:tabs>
        <w:spacing w:after="240"/>
        <w:jc w:val="both"/>
      </w:pPr>
      <w:r w:rsidRPr="00C26A1B">
        <w:rPr>
          <w:b/>
          <w:bCs/>
        </w:rPr>
        <w:t xml:space="preserve"> </w:t>
      </w:r>
      <w:r w:rsidRPr="00C26A1B">
        <w:t>– Tests for repeatability sh</w:t>
      </w:r>
      <w:r w:rsidR="007B6B42">
        <w:t>all</w:t>
      </w:r>
      <w:r w:rsidRPr="00C26A1B">
        <w:t xml:space="preserve"> include a minimum of three consecutive test</w:t>
      </w:r>
      <w:r w:rsidR="00E809DB" w:rsidRPr="00C26A1B">
        <w:t>s at</w:t>
      </w:r>
      <w:r w:rsidRPr="00C26A1B">
        <w:t xml:space="preserve"> the </w:t>
      </w:r>
      <w:r w:rsidR="00E809DB" w:rsidRPr="00C26A1B">
        <w:t>same load</w:t>
      </w:r>
      <w:r w:rsidR="00DE5E22" w:rsidRPr="00C26A1B">
        <w:t xml:space="preserve">, similar </w:t>
      </w:r>
      <w:proofErr w:type="gramStart"/>
      <w:r w:rsidR="00DE5E22" w:rsidRPr="00C26A1B">
        <w:t>time period</w:t>
      </w:r>
      <w:proofErr w:type="gramEnd"/>
      <w:r w:rsidR="00DE5E22" w:rsidRPr="00C26A1B">
        <w:t>, etc.</w:t>
      </w:r>
      <w:r w:rsidR="0003423E">
        <w:t>,</w:t>
      </w:r>
      <w:r w:rsidRPr="00C26A1B">
        <w:t xml:space="preserve"> and be conducted under conditions where variations in factors are reduced to minimize the effect on the results obtained.</w:t>
      </w:r>
    </w:p>
    <w:p w14:paraId="384FFCDD" w14:textId="474F3EE0" w:rsidR="00A245F5" w:rsidRPr="00C26A1B" w:rsidRDefault="00A245F5" w:rsidP="004F38C2">
      <w:pPr>
        <w:pStyle w:val="Heading2"/>
        <w:spacing w:before="240"/>
        <w:rPr>
          <w:lang w:val="fr-FR"/>
        </w:rPr>
      </w:pPr>
      <w:bookmarkStart w:id="166" w:name="_Toc425940710"/>
      <w:bookmarkStart w:id="167" w:name="_Toc425940999"/>
      <w:bookmarkStart w:id="168" w:name="_Toc425943620"/>
      <w:bookmarkStart w:id="169" w:name="_Toc174625601"/>
      <w:r w:rsidRPr="00C26A1B">
        <w:rPr>
          <w:lang w:val="fr-FR"/>
        </w:rPr>
        <w:t>T</w:t>
      </w:r>
      <w:r w:rsidR="005E2428">
        <w:rPr>
          <w:lang w:val="fr-FR"/>
        </w:rPr>
        <w:t>. </w:t>
      </w:r>
      <w:r w:rsidRPr="00C26A1B">
        <w:t>Tolerances</w:t>
      </w:r>
      <w:bookmarkEnd w:id="166"/>
      <w:bookmarkEnd w:id="167"/>
      <w:bookmarkEnd w:id="168"/>
      <w:bookmarkEnd w:id="169"/>
    </w:p>
    <w:p w14:paraId="6FA477D5" w14:textId="1DB7E954" w:rsidR="00A245F5" w:rsidRPr="00C26A1B" w:rsidRDefault="00A245F5" w:rsidP="003621E0">
      <w:pPr>
        <w:pStyle w:val="Heading3"/>
        <w:keepNext w:val="0"/>
      </w:pPr>
      <w:bookmarkStart w:id="170" w:name="_Toc425940711"/>
      <w:bookmarkStart w:id="171" w:name="_Toc425941000"/>
      <w:bookmarkStart w:id="172" w:name="_Toc425943621"/>
      <w:bookmarkStart w:id="173" w:name="_Toc174625602"/>
      <w:r w:rsidRPr="00C26A1B">
        <w:rPr>
          <w:lang w:val="fr-FR"/>
        </w:rPr>
        <w:t>T.1</w:t>
      </w:r>
      <w:r w:rsidR="005E2428">
        <w:rPr>
          <w:lang w:val="fr-FR"/>
        </w:rPr>
        <w:t>. </w:t>
      </w:r>
      <w:r w:rsidR="00B37A0B" w:rsidRPr="00C26A1B">
        <w:t>Tolerances, General</w:t>
      </w:r>
      <w:r w:rsidRPr="00C26A1B">
        <w:t>.</w:t>
      </w:r>
      <w:bookmarkEnd w:id="170"/>
      <w:bookmarkEnd w:id="171"/>
      <w:bookmarkEnd w:id="172"/>
      <w:bookmarkEnd w:id="173"/>
    </w:p>
    <w:p w14:paraId="13962682" w14:textId="77777777" w:rsidR="00B37A0B" w:rsidRPr="00C26A1B" w:rsidRDefault="00B37A0B" w:rsidP="00633B6D">
      <w:pPr>
        <w:pStyle w:val="ListParagraph"/>
        <w:numPr>
          <w:ilvl w:val="0"/>
          <w:numId w:val="44"/>
        </w:numPr>
        <w:spacing w:after="240"/>
        <w:contextualSpacing w:val="0"/>
        <w:jc w:val="both"/>
      </w:pPr>
      <w:r w:rsidRPr="00C26A1B">
        <w:t>The tolerances apply equally to errors of underregistration and errors of overregistration.</w:t>
      </w:r>
    </w:p>
    <w:p w14:paraId="02501416" w14:textId="77777777" w:rsidR="00B37A0B" w:rsidRPr="00C26A1B" w:rsidRDefault="00B37A0B" w:rsidP="00633B6D">
      <w:pPr>
        <w:pStyle w:val="ListParagraph"/>
        <w:numPr>
          <w:ilvl w:val="0"/>
          <w:numId w:val="44"/>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14:paraId="551F2EB6" w14:textId="77777777" w:rsidR="0028293A" w:rsidRPr="00C26A1B" w:rsidRDefault="0028293A" w:rsidP="00633B6D">
      <w:pPr>
        <w:pStyle w:val="ListParagraph"/>
        <w:numPr>
          <w:ilvl w:val="0"/>
          <w:numId w:val="44"/>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14:paraId="284FE818" w14:textId="2A9A35CE" w:rsidR="00202150" w:rsidRPr="00DF7BC1" w:rsidRDefault="00A245F5" w:rsidP="00DF7BC1">
      <w:pPr>
        <w:pStyle w:val="Heading3"/>
      </w:pPr>
      <w:bookmarkStart w:id="174" w:name="_Toc425940712"/>
      <w:bookmarkStart w:id="175" w:name="_Toc425941001"/>
      <w:bookmarkStart w:id="176" w:name="_Toc425943622"/>
      <w:bookmarkStart w:id="177" w:name="_Toc174625603"/>
      <w:r w:rsidRPr="00DF7BC1">
        <w:lastRenderedPageBreak/>
        <w:t>T.</w:t>
      </w:r>
      <w:r w:rsidR="00257DC8" w:rsidRPr="00DF7BC1">
        <w:t>2</w:t>
      </w:r>
      <w:r w:rsidR="005E2428">
        <w:t>. </w:t>
      </w:r>
      <w:r w:rsidR="00C06DED" w:rsidRPr="002F0C25">
        <w:t xml:space="preserve">Accuracy </w:t>
      </w:r>
      <w:r w:rsidR="0028293A" w:rsidRPr="00DF7BC1">
        <w:t xml:space="preserve">Test </w:t>
      </w:r>
      <w:r w:rsidRPr="00DF7BC1">
        <w:t>Tolerance</w:t>
      </w:r>
      <w:r w:rsidR="00B37A0B" w:rsidRPr="00DF7BC1">
        <w:t>s.</w:t>
      </w:r>
      <w:bookmarkEnd w:id="174"/>
      <w:bookmarkEnd w:id="175"/>
      <w:bookmarkEnd w:id="176"/>
      <w:bookmarkEnd w:id="177"/>
    </w:p>
    <w:p w14:paraId="263A4649" w14:textId="15D19629" w:rsidR="00DF7BC1" w:rsidRPr="00DF7BC1" w:rsidRDefault="00202150" w:rsidP="00DF7BC1">
      <w:pPr>
        <w:pStyle w:val="Heading4"/>
        <w:rPr>
          <w:rStyle w:val="Heading3Char"/>
          <w:vanish/>
          <w:specVanish/>
        </w:rPr>
      </w:pPr>
      <w:bookmarkStart w:id="178" w:name="_Toc425940713"/>
      <w:bookmarkStart w:id="179" w:name="_Toc425941002"/>
      <w:bookmarkStart w:id="180" w:name="_Toc425943623"/>
      <w:bookmarkStart w:id="181" w:name="_Toc174625604"/>
      <w:r w:rsidRPr="00DF7BC1">
        <w:t>T.</w:t>
      </w:r>
      <w:r w:rsidR="00257DC8" w:rsidRPr="00DF7BC1">
        <w:t>2</w:t>
      </w:r>
      <w:r w:rsidRPr="00DF7BC1">
        <w:t xml:space="preserve">.1. </w:t>
      </w:r>
      <w:r w:rsidRPr="00DF7BC1">
        <w:tab/>
        <w:t xml:space="preserve">EVSE </w:t>
      </w:r>
      <w:r w:rsidR="00C06DED" w:rsidRPr="00DF7BC1">
        <w:t xml:space="preserve">Accuracy </w:t>
      </w:r>
      <w:r w:rsidRPr="00DF7BC1">
        <w:t>Test Tolerances</w:t>
      </w:r>
      <w:r w:rsidR="00154B12" w:rsidRPr="00DF7BC1">
        <w:t xml:space="preserve"> </w:t>
      </w:r>
      <w:r w:rsidR="00607194">
        <w:t xml:space="preserve">for </w:t>
      </w:r>
      <w:r w:rsidR="00154B12" w:rsidRPr="00DF7BC1">
        <w:t>AC Systems</w:t>
      </w:r>
      <w:r w:rsidRPr="00C26A1B">
        <w:rPr>
          <w:rStyle w:val="Heading3Char"/>
        </w:rPr>
        <w:t>.</w:t>
      </w:r>
      <w:bookmarkEnd w:id="178"/>
      <w:bookmarkEnd w:id="179"/>
      <w:bookmarkEnd w:id="180"/>
      <w:bookmarkEnd w:id="181"/>
    </w:p>
    <w:p w14:paraId="1C87A162" w14:textId="4BC73711" w:rsidR="00CE74EC" w:rsidRDefault="007E2C1A" w:rsidP="003621E0">
      <w:pPr>
        <w:tabs>
          <w:tab w:val="left" w:pos="540"/>
        </w:tabs>
        <w:spacing w:after="240"/>
        <w:ind w:left="360"/>
        <w:jc w:val="both"/>
      </w:pPr>
      <w:r w:rsidRPr="00C26A1B">
        <w:rPr>
          <w:rStyle w:val="Heading3Char"/>
        </w:rPr>
        <w:t xml:space="preserve"> </w:t>
      </w:r>
      <w:r w:rsidR="00A245F5" w:rsidRPr="00C26A1B">
        <w:t>–</w:t>
      </w:r>
      <w:r w:rsidR="000D6669">
        <w:rPr>
          <w:b/>
          <w:bCs/>
        </w:rPr>
        <w:t xml:space="preserve"> </w:t>
      </w:r>
      <w:r w:rsidR="000D6669" w:rsidRPr="002F0C25">
        <w:t>T</w:t>
      </w:r>
      <w:r w:rsidR="00B37A0B" w:rsidRPr="00C26A1B">
        <w:t xml:space="preserve">he tolerances for </w:t>
      </w:r>
      <w:r w:rsidR="00901DB0" w:rsidRPr="00C26A1B">
        <w:t xml:space="preserve">EVSE </w:t>
      </w:r>
      <w:r w:rsidR="0028293A" w:rsidRPr="00C26A1B">
        <w:t>load test</w:t>
      </w:r>
      <w:r w:rsidR="00B37A0B" w:rsidRPr="00C26A1B">
        <w:t xml:space="preserve">s </w:t>
      </w:r>
      <w:r w:rsidR="00154B12" w:rsidRPr="00777A9E">
        <w:t>for AC Systems</w:t>
      </w:r>
      <w:r w:rsidR="00154B12" w:rsidRPr="002F0C25">
        <w:rPr>
          <w:b/>
          <w:bCs/>
        </w:rPr>
        <w:t xml:space="preserve"> </w:t>
      </w:r>
      <w:r w:rsidR="00B37A0B" w:rsidRPr="00C26A1B">
        <w:t>are</w:t>
      </w:r>
      <w:r w:rsidR="00901DB0" w:rsidRPr="00C26A1B">
        <w:t>:</w:t>
      </w:r>
    </w:p>
    <w:p w14:paraId="1A46FD14" w14:textId="77777777" w:rsidR="00CE74EC" w:rsidRDefault="00CE74EC" w:rsidP="001C415D">
      <w:pPr>
        <w:pStyle w:val="ListParagraph"/>
        <w:numPr>
          <w:ilvl w:val="0"/>
          <w:numId w:val="41"/>
        </w:numPr>
        <w:tabs>
          <w:tab w:val="left" w:pos="540"/>
        </w:tabs>
        <w:spacing w:after="240"/>
        <w:ind w:left="1080"/>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14:paraId="30679EE4" w14:textId="76631B10" w:rsidR="00A245F5" w:rsidRDefault="00901DB0" w:rsidP="002F0C25">
      <w:pPr>
        <w:pStyle w:val="ListParagraph"/>
        <w:numPr>
          <w:ilvl w:val="0"/>
          <w:numId w:val="41"/>
        </w:numPr>
        <w:tabs>
          <w:tab w:val="left" w:pos="540"/>
        </w:tabs>
        <w:spacing w:after="80"/>
        <w:ind w:left="1080"/>
        <w:contextualSpacing w:val="0"/>
        <w:jc w:val="both"/>
      </w:pPr>
      <w:r w:rsidRPr="00C26A1B">
        <w:t>Maintenance Tolerance:  2.</w:t>
      </w:r>
      <w:r w:rsidR="0003423E" w:rsidRPr="00C26A1B">
        <w:t>0</w:t>
      </w:r>
      <w:r w:rsidR="0003423E">
        <w:t> </w:t>
      </w:r>
      <w:r w:rsidRPr="00C26A1B">
        <w:t>%.</w:t>
      </w:r>
    </w:p>
    <w:p w14:paraId="3DCA49A8" w14:textId="6DBBD992" w:rsidR="00AA3166" w:rsidRDefault="00883E54" w:rsidP="002F0C25">
      <w:pPr>
        <w:tabs>
          <w:tab w:val="left" w:pos="540"/>
        </w:tabs>
        <w:spacing w:after="240"/>
        <w:ind w:left="360"/>
        <w:jc w:val="both"/>
      </w:pPr>
      <w:bookmarkStart w:id="182" w:name="_Toc425940714"/>
      <w:bookmarkStart w:id="183" w:name="_Toc425941003"/>
      <w:bookmarkStart w:id="184" w:name="_Toc425943624"/>
      <w:r w:rsidRPr="008724E6">
        <w:t>(Amended 2022</w:t>
      </w:r>
      <w:r w:rsidR="00C00648" w:rsidRPr="002657B6">
        <w:t xml:space="preserve"> and 2024</w:t>
      </w:r>
      <w:r w:rsidRPr="002657B6">
        <w:t>)</w:t>
      </w:r>
    </w:p>
    <w:p w14:paraId="4828B588" w14:textId="068B8652" w:rsidR="00DF7BC1" w:rsidRPr="00DF7BC1" w:rsidRDefault="00154B12" w:rsidP="00DF7BC1">
      <w:pPr>
        <w:pStyle w:val="Heading4"/>
        <w:rPr>
          <w:rStyle w:val="Heading3Char"/>
          <w:vanish/>
          <w:specVanish/>
        </w:rPr>
      </w:pPr>
      <w:bookmarkStart w:id="185" w:name="_Toc174625605"/>
      <w:r w:rsidRPr="00DF7BC1">
        <w:t>T.2.2.</w:t>
      </w:r>
      <w:r w:rsidR="005E2428">
        <w:t> </w:t>
      </w:r>
      <w:r w:rsidRPr="00DF7BC1">
        <w:t>EVSE Accuracy Test Tolerances for DC Systems</w:t>
      </w:r>
      <w:r w:rsidRPr="00C26A1B">
        <w:rPr>
          <w:rStyle w:val="Heading3Char"/>
        </w:rPr>
        <w:t>.</w:t>
      </w:r>
      <w:bookmarkEnd w:id="185"/>
    </w:p>
    <w:p w14:paraId="5BEE247A" w14:textId="45CC86F1" w:rsidR="00154B12" w:rsidRPr="000B701F" w:rsidRDefault="00154B12" w:rsidP="000B701F">
      <w:pPr>
        <w:tabs>
          <w:tab w:val="left" w:pos="540"/>
        </w:tabs>
        <w:spacing w:after="240"/>
        <w:ind w:left="360"/>
        <w:jc w:val="both"/>
      </w:pPr>
      <w:r w:rsidRPr="00C26A1B">
        <w:rPr>
          <w:rStyle w:val="Heading3Char"/>
        </w:rPr>
        <w:t xml:space="preserve"> </w:t>
      </w:r>
      <w:r w:rsidRPr="00C26A1B">
        <w:t>–</w:t>
      </w:r>
      <w:r>
        <w:rPr>
          <w:b/>
          <w:bCs/>
        </w:rPr>
        <w:t xml:space="preserve"> </w:t>
      </w:r>
      <w:r w:rsidRPr="000B701F">
        <w:t xml:space="preserve">The tolerances for EVSE load tests </w:t>
      </w:r>
      <w:r w:rsidR="00C040BF">
        <w:t>for</w:t>
      </w:r>
      <w:r w:rsidRPr="000B701F">
        <w:t xml:space="preserve"> DC systems shall be as follows:</w:t>
      </w:r>
    </w:p>
    <w:p w14:paraId="59FA34BC" w14:textId="45FF98CC" w:rsidR="00154B12" w:rsidRPr="000B701F" w:rsidRDefault="00154B12" w:rsidP="00154B12">
      <w:pPr>
        <w:pStyle w:val="ListParagraph"/>
        <w:numPr>
          <w:ilvl w:val="0"/>
          <w:numId w:val="46"/>
        </w:numPr>
        <w:tabs>
          <w:tab w:val="left" w:pos="540"/>
        </w:tabs>
        <w:spacing w:after="240"/>
        <w:ind w:left="1080"/>
        <w:contextualSpacing w:val="0"/>
        <w:jc w:val="both"/>
      </w:pPr>
      <w:r w:rsidRPr="000B701F">
        <w:t>For a DC system that was placed in service prior to January 1, 202</w:t>
      </w:r>
      <w:r w:rsidR="000B701F" w:rsidRPr="002F0C25">
        <w:t>5</w:t>
      </w:r>
      <w:r w:rsidRPr="000B701F">
        <w:t>, and that is marked Class 5, acceptance and maintenance tolerances are:  5.0 %.  This paragraph T.2.2</w:t>
      </w:r>
      <w:r w:rsidR="00E7635B">
        <w:t>.</w:t>
      </w:r>
      <w:r w:rsidRPr="000B701F">
        <w:t>(a) shall expire on January 1, 2034; after that date, all DC EVSEs shall be subject to the tolerances of paragraph T.2.2</w:t>
      </w:r>
      <w:r w:rsidR="00071874">
        <w:t>.</w:t>
      </w:r>
      <w:r w:rsidRPr="000B701F">
        <w:t>(b).</w:t>
      </w:r>
    </w:p>
    <w:p w14:paraId="7DE86374" w14:textId="5977D5A9" w:rsidR="00154B12" w:rsidRPr="000B701F" w:rsidRDefault="00154B12" w:rsidP="00154B12">
      <w:pPr>
        <w:pStyle w:val="ListParagraph"/>
        <w:numPr>
          <w:ilvl w:val="0"/>
          <w:numId w:val="46"/>
        </w:numPr>
        <w:tabs>
          <w:tab w:val="left" w:pos="540"/>
        </w:tabs>
        <w:spacing w:after="240"/>
        <w:ind w:left="1080"/>
        <w:contextualSpacing w:val="0"/>
        <w:jc w:val="both"/>
      </w:pPr>
      <w:r w:rsidRPr="000B701F">
        <w:t>For any DC system not subject to paragraph T.2.2</w:t>
      </w:r>
      <w:r w:rsidR="004B7185">
        <w:t>.</w:t>
      </w:r>
      <w:r w:rsidRPr="000B701F">
        <w:t>(a), tolerances are</w:t>
      </w:r>
      <w:r w:rsidR="00C56E26" w:rsidRPr="002F0C25">
        <w:t>:</w:t>
      </w:r>
    </w:p>
    <w:p w14:paraId="31591B80" w14:textId="03D4976C" w:rsidR="00154B12" w:rsidRPr="000B701F" w:rsidRDefault="00154B12" w:rsidP="00154B12">
      <w:pPr>
        <w:pStyle w:val="ListParagraph"/>
        <w:numPr>
          <w:ilvl w:val="0"/>
          <w:numId w:val="47"/>
        </w:numPr>
        <w:tabs>
          <w:tab w:val="left" w:pos="540"/>
        </w:tabs>
        <w:spacing w:after="240"/>
        <w:contextualSpacing w:val="0"/>
        <w:jc w:val="both"/>
      </w:pPr>
      <w:r w:rsidRPr="000B701F">
        <w:t>Acceptance Tolerance:  1.0 %</w:t>
      </w:r>
      <w:r w:rsidR="00C56E26" w:rsidRPr="002F0C25">
        <w:t>; and</w:t>
      </w:r>
    </w:p>
    <w:p w14:paraId="6EC5F705" w14:textId="5258BD0A" w:rsidR="00154B12" w:rsidRPr="000B701F" w:rsidRDefault="00154B12" w:rsidP="002F0C25">
      <w:pPr>
        <w:pStyle w:val="ListParagraph"/>
        <w:numPr>
          <w:ilvl w:val="0"/>
          <w:numId w:val="47"/>
        </w:numPr>
        <w:jc w:val="both"/>
      </w:pPr>
      <w:r w:rsidRPr="000B701F">
        <w:t>Maintenance Tolerance:  2.0 %.</w:t>
      </w:r>
    </w:p>
    <w:p w14:paraId="411D43A9" w14:textId="39F98F51" w:rsidR="00154B12" w:rsidRDefault="00FE0280" w:rsidP="000B701F">
      <w:pPr>
        <w:spacing w:before="60" w:after="240"/>
        <w:ind w:left="360"/>
      </w:pPr>
      <w:r w:rsidRPr="002F0C25">
        <w:t>(Added 2024)</w:t>
      </w:r>
    </w:p>
    <w:p w14:paraId="3D74DC5D" w14:textId="264B9318" w:rsidR="000B701F" w:rsidRPr="000B701F" w:rsidRDefault="000B701F" w:rsidP="000B701F">
      <w:pPr>
        <w:spacing w:before="60" w:after="240"/>
        <w:ind w:left="360"/>
      </w:pPr>
      <w:r>
        <w:t xml:space="preserve">All DC EVSE placed into service prior to January 1, </w:t>
      </w:r>
      <w:proofErr w:type="gramStart"/>
      <w:r>
        <w:t>2025</w:t>
      </w:r>
      <w:proofErr w:type="gramEnd"/>
      <w:r>
        <w:t xml:space="preserve"> are exempt from this requirement until January 1, 2028.</w:t>
      </w:r>
    </w:p>
    <w:p w14:paraId="7F121A97" w14:textId="4C6B0C17" w:rsidR="00DF7BC1" w:rsidRPr="00DF7BC1" w:rsidRDefault="00A245F5" w:rsidP="00DF7BC1">
      <w:pPr>
        <w:pStyle w:val="Heading3"/>
        <w:rPr>
          <w:rStyle w:val="Heading3Char"/>
          <w:vanish/>
          <w:specVanish/>
        </w:rPr>
      </w:pPr>
      <w:bookmarkStart w:id="186" w:name="_Toc174625606"/>
      <w:r w:rsidRPr="00DF7BC1">
        <w:t>T.</w:t>
      </w:r>
      <w:r w:rsidR="00257DC8" w:rsidRPr="00DF7BC1">
        <w:t>3</w:t>
      </w:r>
      <w:r w:rsidR="005E2428">
        <w:t>. </w:t>
      </w:r>
      <w:r w:rsidRPr="00DF7BC1">
        <w:t>Repeatability.</w:t>
      </w:r>
      <w:bookmarkEnd w:id="182"/>
      <w:bookmarkEnd w:id="183"/>
      <w:bookmarkEnd w:id="184"/>
      <w:bookmarkEnd w:id="186"/>
    </w:p>
    <w:p w14:paraId="12475444" w14:textId="6B7B950E" w:rsidR="00A245F5" w:rsidRPr="00C26A1B" w:rsidRDefault="00A245F5" w:rsidP="003621E0">
      <w:pPr>
        <w:tabs>
          <w:tab w:val="left" w:pos="540"/>
        </w:tabs>
        <w:spacing w:after="240"/>
        <w:jc w:val="both"/>
      </w:pPr>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14:paraId="696C6784" w14:textId="597ABD74" w:rsidR="00DF7BC1" w:rsidRPr="00DF7BC1" w:rsidRDefault="00B37A0B" w:rsidP="00DF7BC1">
      <w:pPr>
        <w:pStyle w:val="Heading3"/>
        <w:rPr>
          <w:rStyle w:val="Heading3Char"/>
          <w:vanish/>
          <w:specVanish/>
        </w:rPr>
      </w:pPr>
      <w:bookmarkStart w:id="187" w:name="_Toc425940715"/>
      <w:bookmarkStart w:id="188" w:name="_Toc425941004"/>
      <w:bookmarkStart w:id="189" w:name="_Toc425943625"/>
      <w:bookmarkStart w:id="190" w:name="_Toc174625607"/>
      <w:r w:rsidRPr="00DF7BC1">
        <w:t>T.</w:t>
      </w:r>
      <w:r w:rsidR="00257DC8" w:rsidRPr="00DF7BC1">
        <w:t>4</w:t>
      </w:r>
      <w:r w:rsidR="005E2428">
        <w:t>. </w:t>
      </w:r>
      <w:r w:rsidRPr="00DF7BC1">
        <w:t>Tolerance Application in Type Evaluation Examinations for</w:t>
      </w:r>
      <w:r w:rsidR="00257DC8" w:rsidRPr="00DF7BC1">
        <w:t xml:space="preserve"> </w:t>
      </w:r>
      <w:r w:rsidR="0052521B" w:rsidRPr="00DF7BC1">
        <w:t>EVSEs</w:t>
      </w:r>
      <w:r w:rsidRPr="00DF7BC1">
        <w:t>.</w:t>
      </w:r>
      <w:bookmarkEnd w:id="187"/>
      <w:bookmarkEnd w:id="188"/>
      <w:bookmarkEnd w:id="189"/>
      <w:bookmarkEnd w:id="190"/>
    </w:p>
    <w:p w14:paraId="55787A76" w14:textId="6236BFE4" w:rsidR="00B37A0B" w:rsidRPr="00C26A1B" w:rsidRDefault="00B37A0B" w:rsidP="003621E0">
      <w:pPr>
        <w:tabs>
          <w:tab w:val="left" w:pos="540"/>
        </w:tabs>
        <w:spacing w:before="60" w:after="240"/>
        <w:jc w:val="both"/>
      </w:pPr>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14:paraId="09FEDED5" w14:textId="3FA1348A"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proofErr w:type="gramStart"/>
      <w:r w:rsidR="0052521B" w:rsidRPr="00C26A1B">
        <w:t>EVSE</w:t>
      </w:r>
      <w:r w:rsidR="00843700">
        <w:t>;</w:t>
      </w:r>
      <w:proofErr w:type="gramEnd"/>
      <w:r w:rsidR="00843700" w:rsidRPr="00C26A1B">
        <w:t xml:space="preserve"> </w:t>
      </w:r>
    </w:p>
    <w:p w14:paraId="11B73C51" w14:textId="266968AD" w:rsidR="004E0E44" w:rsidRPr="00C26A1B" w:rsidRDefault="004E0E44" w:rsidP="003621E0">
      <w:pPr>
        <w:pStyle w:val="ListParagraph"/>
        <w:numPr>
          <w:ilvl w:val="0"/>
          <w:numId w:val="12"/>
        </w:numPr>
        <w:spacing w:after="240"/>
        <w:contextualSpacing w:val="0"/>
        <w:jc w:val="both"/>
      </w:pPr>
      <w:r w:rsidRPr="00C26A1B">
        <w:t>regardless of the influence factors in effect at the time of the conduct of the examination</w:t>
      </w:r>
      <w:r w:rsidR="00843700">
        <w:t>;</w:t>
      </w:r>
      <w:r w:rsidR="00843700" w:rsidRPr="00C26A1B">
        <w:t xml:space="preserve"> </w:t>
      </w:r>
      <w:r w:rsidRPr="00C26A1B">
        <w:t>and</w:t>
      </w:r>
    </w:p>
    <w:p w14:paraId="3D91A5F9" w14:textId="6A44333C" w:rsidR="00B37A0B" w:rsidRDefault="00B37A0B" w:rsidP="00777A9E">
      <w:pPr>
        <w:pStyle w:val="ListParagraph"/>
        <w:numPr>
          <w:ilvl w:val="0"/>
          <w:numId w:val="12"/>
        </w:numPr>
        <w:contextualSpacing w:val="0"/>
        <w:jc w:val="both"/>
      </w:pPr>
      <w:r w:rsidRPr="00C26A1B">
        <w:t>for all quantities greater than the minimum measured quantity.</w:t>
      </w:r>
    </w:p>
    <w:p w14:paraId="70E7BA6C" w14:textId="610F78AA" w:rsidR="00A245F5" w:rsidRPr="00C26A1B" w:rsidRDefault="00A245F5" w:rsidP="005A2EE4">
      <w:pPr>
        <w:pStyle w:val="Heading2"/>
      </w:pPr>
      <w:bookmarkStart w:id="191" w:name="_Toc425940718"/>
      <w:bookmarkStart w:id="192" w:name="_Toc425941007"/>
      <w:bookmarkStart w:id="193" w:name="_Toc425943628"/>
      <w:bookmarkStart w:id="194" w:name="_Toc174625608"/>
      <w:r w:rsidRPr="00C26A1B">
        <w:t>UR.</w:t>
      </w:r>
      <w:r w:rsidR="005E2428">
        <w:t> </w:t>
      </w:r>
      <w:r w:rsidRPr="00C26A1B">
        <w:t>User Requirements</w:t>
      </w:r>
      <w:bookmarkEnd w:id="191"/>
      <w:bookmarkEnd w:id="192"/>
      <w:bookmarkEnd w:id="193"/>
      <w:bookmarkEnd w:id="194"/>
    </w:p>
    <w:p w14:paraId="04E7BC6C" w14:textId="54447DF1" w:rsidR="00A245F5" w:rsidRPr="00C26A1B" w:rsidRDefault="00A245F5" w:rsidP="00DF7BC1">
      <w:pPr>
        <w:pStyle w:val="Heading3"/>
      </w:pPr>
      <w:bookmarkStart w:id="195" w:name="_Toc425940719"/>
      <w:bookmarkStart w:id="196" w:name="_Toc425941008"/>
      <w:bookmarkStart w:id="197" w:name="_Toc425943629"/>
      <w:bookmarkStart w:id="198" w:name="_Toc174625609"/>
      <w:r w:rsidRPr="00C26A1B">
        <w:t>UR.1</w:t>
      </w:r>
      <w:r w:rsidR="005E2428">
        <w:t>. </w:t>
      </w:r>
      <w:r w:rsidR="00B37A0B" w:rsidRPr="00C26A1B">
        <w:t>Selection R</w:t>
      </w:r>
      <w:r w:rsidRPr="00C26A1B">
        <w:t>equirements</w:t>
      </w:r>
      <w:r w:rsidR="00B37A0B" w:rsidRPr="00C26A1B">
        <w:t>.</w:t>
      </w:r>
      <w:bookmarkEnd w:id="195"/>
      <w:bookmarkEnd w:id="196"/>
      <w:bookmarkEnd w:id="197"/>
      <w:bookmarkEnd w:id="198"/>
    </w:p>
    <w:p w14:paraId="0D950314" w14:textId="3D14B435" w:rsidR="00DF7BC1" w:rsidRPr="00DF7BC1" w:rsidRDefault="00A245F5" w:rsidP="00DF7BC1">
      <w:pPr>
        <w:pStyle w:val="Heading4"/>
        <w:rPr>
          <w:rStyle w:val="Heading4Char"/>
          <w:vanish/>
          <w:specVanish/>
        </w:rPr>
      </w:pPr>
      <w:bookmarkStart w:id="199" w:name="_Toc333236376"/>
      <w:bookmarkStart w:id="200" w:name="_Toc425940720"/>
      <w:bookmarkStart w:id="201" w:name="_Toc425943630"/>
      <w:bookmarkStart w:id="202" w:name="_Toc174625610"/>
      <w:r w:rsidRPr="00DF7BC1">
        <w:t>UR.1.</w:t>
      </w:r>
      <w:r w:rsidR="00216A6A" w:rsidRPr="00DF7BC1">
        <w:t>1</w:t>
      </w:r>
      <w:r w:rsidR="005E2428">
        <w:t>. </w:t>
      </w:r>
      <w:r w:rsidR="00B37A0B" w:rsidRPr="00DF7BC1">
        <w:t xml:space="preserve">Computing-Type Device; Retail </w:t>
      </w:r>
      <w:r w:rsidR="0057455D" w:rsidRPr="00DF7BC1">
        <w:t>EVSE</w:t>
      </w:r>
      <w:r w:rsidRPr="00DF7BC1">
        <w:t>.</w:t>
      </w:r>
      <w:bookmarkEnd w:id="199"/>
      <w:bookmarkEnd w:id="200"/>
      <w:bookmarkEnd w:id="201"/>
      <w:bookmarkEnd w:id="202"/>
    </w:p>
    <w:p w14:paraId="49342006" w14:textId="4B8A2407" w:rsidR="00A245F5" w:rsidRPr="00C26A1B" w:rsidRDefault="00A245F5" w:rsidP="00C97348">
      <w:pPr>
        <w:tabs>
          <w:tab w:val="left" w:pos="1260"/>
          <w:tab w:val="left" w:pos="1800"/>
        </w:tabs>
        <w:spacing w:after="240"/>
        <w:ind w:left="360"/>
        <w:jc w:val="both"/>
      </w:pPr>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14:paraId="30A210E6" w14:textId="12BA33D3" w:rsidR="00DF7BC1" w:rsidRPr="00DF7BC1" w:rsidRDefault="00A245F5" w:rsidP="00DF7BC1">
      <w:pPr>
        <w:pStyle w:val="Heading4"/>
        <w:rPr>
          <w:rStyle w:val="Heading4Char"/>
          <w:vanish/>
          <w:specVanish/>
        </w:rPr>
      </w:pPr>
      <w:bookmarkStart w:id="203" w:name="_Toc333236377"/>
      <w:bookmarkStart w:id="204" w:name="_Toc425940721"/>
      <w:bookmarkStart w:id="205" w:name="_Toc425943631"/>
      <w:bookmarkStart w:id="206" w:name="_Toc174625611"/>
      <w:r w:rsidRPr="00DF7BC1">
        <w:t>UR.1.</w:t>
      </w:r>
      <w:r w:rsidR="00216A6A" w:rsidRPr="00DF7BC1">
        <w:t>2</w:t>
      </w:r>
      <w:r w:rsidR="005E2428">
        <w:t>. </w:t>
      </w:r>
      <w:r w:rsidR="00BC7895" w:rsidRPr="00DF7BC1">
        <w:t xml:space="preserve">Connection </w:t>
      </w:r>
      <w:r w:rsidR="009E4D3C" w:rsidRPr="00DF7BC1">
        <w:t>Cord</w:t>
      </w:r>
      <w:r w:rsidR="00B37A0B" w:rsidRPr="00DF7BC1">
        <w:t>-Length</w:t>
      </w:r>
      <w:r w:rsidRPr="00DF7BC1">
        <w:t>.</w:t>
      </w:r>
      <w:bookmarkEnd w:id="203"/>
      <w:bookmarkEnd w:id="204"/>
      <w:bookmarkEnd w:id="205"/>
      <w:bookmarkEnd w:id="206"/>
    </w:p>
    <w:p w14:paraId="6FBD6722" w14:textId="25B87660" w:rsidR="00874870" w:rsidRDefault="00A245F5" w:rsidP="00C97348">
      <w:pPr>
        <w:tabs>
          <w:tab w:val="left" w:pos="1260"/>
          <w:tab w:val="left" w:pos="1800"/>
        </w:tabs>
        <w:spacing w:after="240"/>
        <w:ind w:left="360"/>
        <w:jc w:val="both"/>
      </w:pPr>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14:paraId="42D91547" w14:textId="77777777" w:rsidR="00A016D3" w:rsidRDefault="00A016D3" w:rsidP="00C97348">
      <w:pPr>
        <w:tabs>
          <w:tab w:val="left" w:pos="1260"/>
          <w:tab w:val="left" w:pos="1800"/>
        </w:tabs>
        <w:spacing w:after="240"/>
        <w:ind w:left="360"/>
        <w:jc w:val="both"/>
      </w:pPr>
    </w:p>
    <w:p w14:paraId="5B61BC32" w14:textId="77777777" w:rsidR="00A016D3" w:rsidRPr="00C26A1B" w:rsidRDefault="00A016D3" w:rsidP="00C97348">
      <w:pPr>
        <w:tabs>
          <w:tab w:val="left" w:pos="1260"/>
          <w:tab w:val="left" w:pos="1800"/>
        </w:tabs>
        <w:spacing w:after="240"/>
        <w:ind w:left="360"/>
        <w:jc w:val="both"/>
      </w:pPr>
    </w:p>
    <w:p w14:paraId="502A8534" w14:textId="476A1613" w:rsidR="0005622B" w:rsidRPr="00C26A1B" w:rsidRDefault="0005622B" w:rsidP="00C97348">
      <w:pPr>
        <w:pStyle w:val="Heading3"/>
        <w:keepNext w:val="0"/>
      </w:pPr>
      <w:bookmarkStart w:id="207" w:name="_Toc425940722"/>
      <w:bookmarkStart w:id="208" w:name="_Toc425941009"/>
      <w:bookmarkStart w:id="209" w:name="_Toc425943632"/>
      <w:bookmarkStart w:id="210" w:name="_Toc174625612"/>
      <w:r w:rsidRPr="00C26A1B">
        <w:lastRenderedPageBreak/>
        <w:t>UR.2</w:t>
      </w:r>
      <w:r w:rsidR="005E2428">
        <w:t>. </w:t>
      </w:r>
      <w:r w:rsidRPr="00C26A1B">
        <w:t>Installation Requirements.</w:t>
      </w:r>
      <w:bookmarkEnd w:id="207"/>
      <w:bookmarkEnd w:id="208"/>
      <w:bookmarkEnd w:id="209"/>
      <w:bookmarkEnd w:id="210"/>
    </w:p>
    <w:p w14:paraId="2F3F4020" w14:textId="11E6854E" w:rsidR="00DF7BC1" w:rsidRPr="00DF7BC1" w:rsidRDefault="009D2439" w:rsidP="00DF7BC1">
      <w:pPr>
        <w:pStyle w:val="Heading4"/>
        <w:rPr>
          <w:rStyle w:val="Heading4Char"/>
          <w:vanish/>
          <w:specVanish/>
        </w:rPr>
      </w:pPr>
      <w:bookmarkStart w:id="211" w:name="_Toc425940723"/>
      <w:bookmarkStart w:id="212" w:name="_Toc425943633"/>
      <w:bookmarkStart w:id="213" w:name="_Toc174625613"/>
      <w:r w:rsidRPr="00DF7BC1">
        <w:t>UR.2.1</w:t>
      </w:r>
      <w:r w:rsidR="005E2428">
        <w:t>. </w:t>
      </w:r>
      <w:r w:rsidRPr="00DF7BC1">
        <w:t>Maximum Deliverable Current.</w:t>
      </w:r>
      <w:bookmarkEnd w:id="211"/>
      <w:bookmarkEnd w:id="212"/>
      <w:bookmarkEnd w:id="213"/>
    </w:p>
    <w:p w14:paraId="0A44ED7E" w14:textId="108DE963"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r w:rsidRPr="00C26A1B">
        <w:t xml:space="preserve"> – The marked maximum deliverable current shall not exceed the total capacity in amperes of the EVSE or the thermal overload protectors of the installation site</w:t>
      </w:r>
      <w:r w:rsidR="00E73388" w:rsidRPr="00C26A1B">
        <w:t>.</w:t>
      </w:r>
    </w:p>
    <w:p w14:paraId="68A94DF2" w14:textId="09BE6EB0" w:rsidR="00DF7BC1" w:rsidRPr="00DF7BC1" w:rsidRDefault="0005622B" w:rsidP="00DF7BC1">
      <w:pPr>
        <w:pStyle w:val="Heading4"/>
        <w:rPr>
          <w:rStyle w:val="Heading4Char"/>
          <w:vanish/>
          <w:specVanish/>
        </w:rPr>
      </w:pPr>
      <w:bookmarkStart w:id="214" w:name="_Toc425940724"/>
      <w:bookmarkStart w:id="215" w:name="_Toc425943634"/>
      <w:bookmarkStart w:id="216" w:name="_Toc174625614"/>
      <w:r w:rsidRPr="00DF7BC1">
        <w:t>UR.2.</w:t>
      </w:r>
      <w:r w:rsidR="009D2439" w:rsidRPr="00DF7BC1">
        <w:t>2</w:t>
      </w:r>
      <w:r w:rsidR="005E2428">
        <w:t>. </w:t>
      </w:r>
      <w:r w:rsidRPr="00DF7BC1">
        <w:t>Manufacturer’s Instructions</w:t>
      </w:r>
      <w:r w:rsidR="00A245F5" w:rsidRPr="00DF7BC1">
        <w:t>.</w:t>
      </w:r>
      <w:bookmarkEnd w:id="214"/>
      <w:bookmarkEnd w:id="215"/>
      <w:bookmarkEnd w:id="216"/>
    </w:p>
    <w:p w14:paraId="1157A6D6" w14:textId="57656A3B" w:rsidR="00A245F5" w:rsidRPr="00C26A1B" w:rsidRDefault="00A245F5" w:rsidP="00C97348">
      <w:pPr>
        <w:tabs>
          <w:tab w:val="left" w:pos="1260"/>
        </w:tabs>
        <w:spacing w:after="240"/>
        <w:ind w:left="360"/>
        <w:jc w:val="both"/>
      </w:pPr>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in accordance with the manufacturer’s instructions, and the installation shall be sufficiently secure and rigid to maintain this condition.</w:t>
      </w:r>
    </w:p>
    <w:p w14:paraId="19F543D6" w14:textId="15C6AE94" w:rsidR="00DF7BC1" w:rsidRPr="00DF7BC1" w:rsidRDefault="00A245F5" w:rsidP="00DF7BC1">
      <w:pPr>
        <w:pStyle w:val="Heading4"/>
        <w:rPr>
          <w:rStyle w:val="Heading4Char"/>
          <w:vanish/>
          <w:specVanish/>
        </w:rPr>
      </w:pPr>
      <w:bookmarkStart w:id="217" w:name="_Toc425940725"/>
      <w:bookmarkStart w:id="218" w:name="_Toc425943635"/>
      <w:bookmarkStart w:id="219" w:name="_Toc174625615"/>
      <w:r w:rsidRPr="00DF7BC1">
        <w:t>UR.2.</w:t>
      </w:r>
      <w:r w:rsidR="009D2439" w:rsidRPr="00DF7BC1">
        <w:t>3</w:t>
      </w:r>
      <w:r w:rsidR="005E2428">
        <w:t>. </w:t>
      </w:r>
      <w:r w:rsidR="00B0796A" w:rsidRPr="00DF7BC1">
        <w:t>Load Range</w:t>
      </w:r>
      <w:r w:rsidRPr="00DF7BC1">
        <w:t>.</w:t>
      </w:r>
      <w:bookmarkEnd w:id="217"/>
      <w:bookmarkEnd w:id="218"/>
      <w:bookmarkEnd w:id="219"/>
    </w:p>
    <w:p w14:paraId="6AA80BB9" w14:textId="3D0F95DE" w:rsidR="00A245F5" w:rsidRPr="00C26A1B" w:rsidRDefault="00A245F5" w:rsidP="00DF7BC1">
      <w:pPr>
        <w:tabs>
          <w:tab w:val="left" w:pos="1260"/>
        </w:tabs>
        <w:spacing w:after="240"/>
        <w:ind w:left="360"/>
        <w:jc w:val="both"/>
      </w:pPr>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14:paraId="6047F160" w14:textId="3EA4EB4C" w:rsidR="00DF7BC1" w:rsidRPr="00A26A79" w:rsidRDefault="00460133" w:rsidP="00DF7BC1">
      <w:pPr>
        <w:pStyle w:val="Heading4"/>
        <w:rPr>
          <w:rStyle w:val="Heading4Char"/>
          <w:b/>
          <w:bCs/>
          <w:vanish/>
          <w:specVanish/>
        </w:rPr>
      </w:pPr>
      <w:bookmarkStart w:id="220" w:name="_Toc425940726"/>
      <w:bookmarkStart w:id="221" w:name="_Toc425943636"/>
      <w:bookmarkStart w:id="222" w:name="_Toc174625616"/>
      <w:r w:rsidRPr="00777A9E">
        <w:rPr>
          <w:rStyle w:val="Heading4Char"/>
          <w:b/>
          <w:bCs/>
        </w:rPr>
        <w:t>UR.2.</w:t>
      </w:r>
      <w:r w:rsidR="009D2439" w:rsidRPr="00777A9E">
        <w:rPr>
          <w:rStyle w:val="Heading4Char"/>
          <w:b/>
          <w:bCs/>
        </w:rPr>
        <w:t>4</w:t>
      </w:r>
      <w:r w:rsidR="005E2428">
        <w:rPr>
          <w:rStyle w:val="Heading4Char"/>
          <w:b/>
          <w:bCs/>
        </w:rPr>
        <w:t>. </w:t>
      </w:r>
      <w:r w:rsidR="0029346E" w:rsidRPr="00777A9E">
        <w:rPr>
          <w:rStyle w:val="Heading4Char"/>
          <w:b/>
          <w:bCs/>
        </w:rPr>
        <w:t>Regulation Conflicts and Permit Compliance.</w:t>
      </w:r>
      <w:bookmarkEnd w:id="220"/>
      <w:bookmarkEnd w:id="221"/>
      <w:bookmarkEnd w:id="222"/>
    </w:p>
    <w:p w14:paraId="4BD6A9F3" w14:textId="72707BBD" w:rsidR="0029346E" w:rsidRPr="00163C8E" w:rsidRDefault="0029346E" w:rsidP="00256ED1">
      <w:pPr>
        <w:tabs>
          <w:tab w:val="left" w:pos="1260"/>
        </w:tabs>
        <w:spacing w:after="240"/>
        <w:ind w:left="360"/>
        <w:jc w:val="both"/>
      </w:pPr>
      <w:r w:rsidRPr="00163C8E">
        <w:t xml:space="preserve"> </w:t>
      </w:r>
      <w:r w:rsidR="00460133" w:rsidRPr="00163C8E">
        <w:t xml:space="preserve">– </w:t>
      </w:r>
      <w:r w:rsidRPr="00163C8E">
        <w:t>If any p</w:t>
      </w:r>
      <w:r w:rsidR="00460133" w:rsidRPr="00163C8E">
        <w:t xml:space="preserve">rovision of </w:t>
      </w:r>
      <w:r w:rsidR="006004F1" w:rsidRPr="00163C8E">
        <w:t>S</w:t>
      </w:r>
      <w:r w:rsidR="00460133" w:rsidRPr="00163C8E">
        <w:t>ection UR.2. </w:t>
      </w:r>
      <w:r w:rsidRPr="00163C8E">
        <w:t>Installation Requirements is less stringent than that required of a similar installation by the serving utility, the installation shall be in accordance with those requirements of the serving utility.</w:t>
      </w:r>
    </w:p>
    <w:p w14:paraId="05429EC8" w14:textId="311BC5F3" w:rsidR="0029346E" w:rsidRPr="00C26A1B" w:rsidRDefault="0029346E" w:rsidP="00256ED1">
      <w:pPr>
        <w:spacing w:after="240"/>
        <w:ind w:left="360"/>
        <w:jc w:val="both"/>
      </w:pPr>
      <w:r w:rsidRPr="00C26A1B">
        <w:t xml:space="preserve">The installer of any </w:t>
      </w:r>
      <w:r w:rsidR="002C7647" w:rsidRPr="00C26A1B">
        <w:t xml:space="preserve">EVSE </w:t>
      </w:r>
      <w:r w:rsidRPr="00C26A1B">
        <w:t>shall obtain all necessary permits.</w:t>
      </w:r>
    </w:p>
    <w:p w14:paraId="134E2BF3" w14:textId="52910978" w:rsidR="00DF7BC1" w:rsidRPr="00DF7BC1" w:rsidRDefault="00D37B16" w:rsidP="00DF7BC1">
      <w:pPr>
        <w:pStyle w:val="Heading4"/>
        <w:rPr>
          <w:rStyle w:val="Heading4Char"/>
          <w:vanish/>
          <w:specVanish/>
        </w:rPr>
      </w:pPr>
      <w:bookmarkStart w:id="223" w:name="_Toc174625617"/>
      <w:r w:rsidRPr="00DF7BC1">
        <w:t>UR.</w:t>
      </w:r>
      <w:r w:rsidR="00495ED8" w:rsidRPr="00DF7BC1">
        <w:t>2.5</w:t>
      </w:r>
      <w:r w:rsidR="005E2428">
        <w:t>. </w:t>
      </w:r>
      <w:r w:rsidR="00C71E99" w:rsidRPr="00DF7BC1">
        <w:t>Responsibility, Unattended EVSE.</w:t>
      </w:r>
      <w:bookmarkEnd w:id="223"/>
    </w:p>
    <w:p w14:paraId="67D2076A" w14:textId="677875DA" w:rsidR="00495ED8" w:rsidRPr="00C26A1B" w:rsidRDefault="00C71E99" w:rsidP="00DF7BC1">
      <w:pPr>
        <w:tabs>
          <w:tab w:val="left" w:pos="1260"/>
        </w:tabs>
        <w:spacing w:after="240"/>
        <w:ind w:left="360"/>
        <w:jc w:val="both"/>
      </w:pPr>
      <w:r w:rsidRPr="00C26A1B">
        <w:t xml:space="preserve"> – An unattended EVSE </w:t>
      </w:r>
      <w:r w:rsidR="00495ED8" w:rsidRPr="00C26A1B">
        <w:t xml:space="preserve">shall have clearly and conspicuously </w:t>
      </w:r>
      <w:r w:rsidR="00495ED8" w:rsidRPr="00B356CF">
        <w:t>displayed thereon, or immediately adjacent thereto, adequate information detailing the name, address, and</w:t>
      </w:r>
      <w:r w:rsidR="00495ED8" w:rsidRPr="00C26A1B">
        <w:t xml:space="preserve"> phone number of the local responsible party for the device. </w:t>
      </w:r>
    </w:p>
    <w:p w14:paraId="7F736683" w14:textId="272C093B" w:rsidR="0005622B" w:rsidRPr="009C1162" w:rsidRDefault="0005622B" w:rsidP="00256ED1">
      <w:pPr>
        <w:pStyle w:val="Heading3"/>
      </w:pPr>
      <w:bookmarkStart w:id="224" w:name="_Toc425940727"/>
      <w:bookmarkStart w:id="225" w:name="_Toc425941010"/>
      <w:bookmarkStart w:id="226" w:name="_Toc425943637"/>
      <w:bookmarkStart w:id="227" w:name="_Toc174625618"/>
      <w:r w:rsidRPr="009C1162">
        <w:t>UR.3</w:t>
      </w:r>
      <w:r w:rsidR="005E2428">
        <w:t>. </w:t>
      </w:r>
      <w:r w:rsidRPr="009C1162">
        <w:t xml:space="preserve">Use of </w:t>
      </w:r>
      <w:r w:rsidR="00BD34A3" w:rsidRPr="009C1162">
        <w:t>EVSE</w:t>
      </w:r>
      <w:r w:rsidRPr="009C1162">
        <w:t>.</w:t>
      </w:r>
      <w:bookmarkEnd w:id="224"/>
      <w:bookmarkEnd w:id="225"/>
      <w:bookmarkEnd w:id="226"/>
      <w:bookmarkEnd w:id="227"/>
    </w:p>
    <w:p w14:paraId="0C04FFB8" w14:textId="2396A2B3" w:rsidR="00DF7BC1" w:rsidRPr="00DF7BC1" w:rsidRDefault="0005622B" w:rsidP="00DF7BC1">
      <w:pPr>
        <w:pStyle w:val="Heading4"/>
        <w:rPr>
          <w:rStyle w:val="Heading4Char"/>
          <w:vanish/>
          <w:specVanish/>
        </w:rPr>
      </w:pPr>
      <w:bookmarkStart w:id="228" w:name="_Toc425940728"/>
      <w:bookmarkStart w:id="229" w:name="_Toc425943638"/>
      <w:bookmarkStart w:id="230" w:name="_Toc174625619"/>
      <w:r w:rsidRPr="00DF7BC1">
        <w:t>UR.3.1</w:t>
      </w:r>
      <w:r w:rsidR="005E2428">
        <w:t>. </w:t>
      </w:r>
      <w:r w:rsidRPr="00DF7BC1">
        <w:t xml:space="preserve">Unit Price for Retail </w:t>
      </w:r>
      <w:r w:rsidR="00362BAA" w:rsidRPr="00DF7BC1">
        <w:t xml:space="preserve">EVSE </w:t>
      </w:r>
      <w:r w:rsidR="00F94019" w:rsidRPr="00DF7BC1">
        <w:t>Devices.</w:t>
      </w:r>
      <w:bookmarkEnd w:id="228"/>
      <w:bookmarkEnd w:id="229"/>
      <w:bookmarkEnd w:id="230"/>
    </w:p>
    <w:p w14:paraId="0930BD35" w14:textId="6875D8A4" w:rsidR="00813FAF" w:rsidRPr="00C26A1B" w:rsidRDefault="00F94019" w:rsidP="00DF7BC1">
      <w:pPr>
        <w:tabs>
          <w:tab w:val="left" w:pos="1260"/>
        </w:tabs>
        <w:spacing w:after="240"/>
        <w:ind w:left="360"/>
        <w:jc w:val="both"/>
      </w:pPr>
      <w:r w:rsidRPr="00C26A1B">
        <w:t xml:space="preserve"> – The unit price at which the </w:t>
      </w:r>
      <w:r w:rsidR="00BD34A3" w:rsidRPr="00C26A1B">
        <w:t>EVSE</w:t>
      </w:r>
      <w:r w:rsidRPr="00C26A1B">
        <w:t xml:space="preserve"> is set to compute shall be conspicuously displayed or posted on the face of </w:t>
      </w:r>
      <w:r w:rsidR="0003423E">
        <w:t>the</w:t>
      </w:r>
      <w:r w:rsidRPr="00C26A1B">
        <w:t xml:space="preserve"> retail EVSE used in direct sale.</w:t>
      </w:r>
    </w:p>
    <w:p w14:paraId="4BB4734D" w14:textId="6094691B" w:rsidR="00DF7BC1" w:rsidRPr="00DF7BC1" w:rsidRDefault="005857B6" w:rsidP="00DF7BC1">
      <w:pPr>
        <w:pStyle w:val="Heading4"/>
        <w:rPr>
          <w:rStyle w:val="Heading4Char"/>
          <w:vanish/>
          <w:specVanish/>
        </w:rPr>
      </w:pPr>
      <w:bookmarkStart w:id="231" w:name="_Toc425940729"/>
      <w:bookmarkStart w:id="232" w:name="_Toc425943639"/>
      <w:bookmarkStart w:id="233" w:name="_Toc174625620"/>
      <w:r w:rsidRPr="00DF7BC1">
        <w:t>UR.3.2</w:t>
      </w:r>
      <w:r w:rsidR="005E2428">
        <w:t>. </w:t>
      </w:r>
      <w:r w:rsidRPr="00DF7BC1">
        <w:t>Return of Indicating and Recording Elements to Zero.</w:t>
      </w:r>
      <w:bookmarkEnd w:id="231"/>
      <w:bookmarkEnd w:id="232"/>
      <w:bookmarkEnd w:id="233"/>
    </w:p>
    <w:p w14:paraId="2DD7596B" w14:textId="2FB19BD8" w:rsidR="005857B6" w:rsidRPr="00C26A1B" w:rsidRDefault="005857B6" w:rsidP="00C97348">
      <w:pPr>
        <w:tabs>
          <w:tab w:val="left" w:pos="1260"/>
        </w:tabs>
        <w:spacing w:after="240"/>
        <w:ind w:left="360"/>
        <w:jc w:val="both"/>
      </w:pPr>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14:paraId="2B4E6F9C" w14:textId="2F1BB66F" w:rsidR="00DF7BC1" w:rsidRPr="00DF7BC1" w:rsidRDefault="00813FAF" w:rsidP="00DF7BC1">
      <w:pPr>
        <w:pStyle w:val="Heading4"/>
        <w:rPr>
          <w:rStyle w:val="Heading4Char"/>
          <w:vanish/>
          <w:specVanish/>
        </w:rPr>
      </w:pPr>
      <w:bookmarkStart w:id="234" w:name="_Toc425940730"/>
      <w:bookmarkStart w:id="235" w:name="_Toc425943640"/>
      <w:bookmarkStart w:id="236" w:name="_Toc174625621"/>
      <w:r w:rsidRPr="00DF7BC1">
        <w:t>UR.3.</w:t>
      </w:r>
      <w:r w:rsidR="00F94019" w:rsidRPr="00DF7BC1">
        <w:t>3</w:t>
      </w:r>
      <w:r w:rsidR="005E2428">
        <w:t>. </w:t>
      </w:r>
      <w:r w:rsidR="00A63559" w:rsidRPr="00DF7BC1">
        <w:t>EVSE Recorded Representations</w:t>
      </w:r>
      <w:r w:rsidRPr="00DF7BC1">
        <w:t>.</w:t>
      </w:r>
      <w:bookmarkEnd w:id="234"/>
      <w:bookmarkEnd w:id="235"/>
      <w:bookmarkEnd w:id="236"/>
    </w:p>
    <w:p w14:paraId="398E3C6E" w14:textId="7470ED59" w:rsidR="0028510E" w:rsidRPr="00C26A1B" w:rsidRDefault="00813FAF" w:rsidP="00C97348">
      <w:pPr>
        <w:tabs>
          <w:tab w:val="left" w:pos="1260"/>
        </w:tabs>
        <w:spacing w:after="240"/>
        <w:ind w:left="360"/>
        <w:jc w:val="both"/>
      </w:pPr>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14:paraId="20B12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total quantity of the energy delivered with unit of </w:t>
      </w:r>
      <w:proofErr w:type="gramStart"/>
      <w:r w:rsidRPr="00C26A1B">
        <w:t>measure;</w:t>
      </w:r>
      <w:proofErr w:type="gramEnd"/>
    </w:p>
    <w:p w14:paraId="47BDB7E2"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total computed price of the energy </w:t>
      </w:r>
      <w:proofErr w:type="gramStart"/>
      <w:r w:rsidRPr="00C26A1B">
        <w:t>sale;</w:t>
      </w:r>
      <w:proofErr w:type="gramEnd"/>
    </w:p>
    <w:p w14:paraId="54443EEE"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14:paraId="592F0487"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 xml:space="preserve">during which one of the multiple unit prices was </w:t>
      </w:r>
      <w:proofErr w:type="gramStart"/>
      <w:r w:rsidRPr="00C26A1B">
        <w:t>applied;</w:t>
      </w:r>
      <w:proofErr w:type="gramEnd"/>
    </w:p>
    <w:p w14:paraId="7BCDA799"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unit price applied during each </w:t>
      </w:r>
      <w:proofErr w:type="gramStart"/>
      <w:r w:rsidRPr="00C26A1B">
        <w:t>phase;</w:t>
      </w:r>
      <w:proofErr w:type="gramEnd"/>
    </w:p>
    <w:p w14:paraId="1BA3A2C1"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total quantity of energy delivered during each </w:t>
      </w:r>
      <w:proofErr w:type="gramStart"/>
      <w:r w:rsidRPr="00C26A1B">
        <w:t>phase;</w:t>
      </w:r>
      <w:proofErr w:type="gramEnd"/>
    </w:p>
    <w:p w14:paraId="6FA7777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total purchase price for the quantity of energy delivered during each </w:t>
      </w:r>
      <w:proofErr w:type="gramStart"/>
      <w:r w:rsidRPr="00C26A1B">
        <w:t>phase;</w:t>
      </w:r>
      <w:proofErr w:type="gramEnd"/>
    </w:p>
    <w:p w14:paraId="069FEB27"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roofErr w:type="gramStart"/>
      <w:r w:rsidRPr="00C26A1B">
        <w:t>);</w:t>
      </w:r>
      <w:proofErr w:type="gramEnd"/>
    </w:p>
    <w:p w14:paraId="400CE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14:paraId="4A928D9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time and date when the service </w:t>
      </w:r>
      <w:r w:rsidR="00A01EB2">
        <w:t>begins</w:t>
      </w:r>
      <w:r w:rsidRPr="00C26A1B">
        <w:t xml:space="preserve"> and the time and date when the service </w:t>
      </w:r>
      <w:r w:rsidR="00A01EB2">
        <w:t>end</w:t>
      </w:r>
      <w:r w:rsidRPr="00C26A1B">
        <w:t xml:space="preserve">s; or the total time interval purchased, and the time and date that the service either begins or </w:t>
      </w:r>
      <w:proofErr w:type="gramStart"/>
      <w:r w:rsidRPr="00C26A1B">
        <w:t>ends;</w:t>
      </w:r>
      <w:proofErr w:type="gramEnd"/>
    </w:p>
    <w:p w14:paraId="734F996C"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lastRenderedPageBreak/>
        <w:t xml:space="preserve">the unit price applied for the time-based </w:t>
      </w:r>
      <w:proofErr w:type="gramStart"/>
      <w:r w:rsidRPr="00C26A1B">
        <w:t>service;</w:t>
      </w:r>
      <w:proofErr w:type="gramEnd"/>
    </w:p>
    <w:p w14:paraId="4FBDB8D2" w14:textId="77777777"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w:t>
      </w:r>
      <w:proofErr w:type="gramStart"/>
      <w:r w:rsidR="0028510E" w:rsidRPr="00C26A1B">
        <w:t>transaction;</w:t>
      </w:r>
      <w:proofErr w:type="gramEnd"/>
      <w:r w:rsidR="0028510E" w:rsidRPr="00C26A1B">
        <w:t xml:space="preserve"> </w:t>
      </w:r>
    </w:p>
    <w:p w14:paraId="3C684268"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final total price of the complete transaction including all </w:t>
      </w:r>
      <w:proofErr w:type="gramStart"/>
      <w:r w:rsidRPr="00C26A1B">
        <w:t>items;</w:t>
      </w:r>
      <w:proofErr w:type="gramEnd"/>
    </w:p>
    <w:p w14:paraId="06C85BC3"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unique EVSE identification </w:t>
      </w:r>
      <w:proofErr w:type="gramStart"/>
      <w:r w:rsidRPr="00C26A1B">
        <w:t>number;</w:t>
      </w:r>
      <w:proofErr w:type="gramEnd"/>
    </w:p>
    <w:p w14:paraId="4F75025C"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14:paraId="56E857F1"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14:paraId="0B60261D" w14:textId="117C2CFE" w:rsidR="00DF7BC1" w:rsidRPr="00DF7BC1" w:rsidRDefault="0041622D" w:rsidP="00DF7BC1">
      <w:pPr>
        <w:pStyle w:val="Heading4"/>
        <w:rPr>
          <w:rStyle w:val="Heading4Char"/>
          <w:b/>
          <w:bCs/>
          <w:vanish/>
          <w:specVanish/>
        </w:rPr>
      </w:pPr>
      <w:bookmarkStart w:id="237" w:name="_Toc174625622"/>
      <w:bookmarkStart w:id="238" w:name="_Toc425940731"/>
      <w:bookmarkStart w:id="239" w:name="_Toc425943641"/>
      <w:r w:rsidRPr="00DF7BC1">
        <w:rPr>
          <w:rStyle w:val="Heading4Char"/>
          <w:b/>
          <w:bCs/>
        </w:rPr>
        <w:t>UR.3.4</w:t>
      </w:r>
      <w:r w:rsidR="005E2428">
        <w:rPr>
          <w:rStyle w:val="Heading4Char"/>
          <w:b/>
          <w:bCs/>
        </w:rPr>
        <w:t>. </w:t>
      </w:r>
      <w:r w:rsidRPr="00DF7BC1">
        <w:rPr>
          <w:rStyle w:val="Heading4Char"/>
          <w:b/>
          <w:bCs/>
        </w:rPr>
        <w:t>EVSE in Operation.</w:t>
      </w:r>
      <w:bookmarkEnd w:id="237"/>
    </w:p>
    <w:p w14:paraId="2A828E32" w14:textId="6D7DBA47" w:rsidR="0041622D" w:rsidRPr="00146ECA" w:rsidRDefault="0041622D" w:rsidP="00A23CE4">
      <w:pPr>
        <w:tabs>
          <w:tab w:val="left" w:pos="1260"/>
        </w:tabs>
        <w:spacing w:after="240"/>
        <w:ind w:left="360"/>
        <w:jc w:val="both"/>
      </w:pPr>
      <w:r w:rsidRPr="00146ECA">
        <w:t xml:space="preserve"> – The EVSE shall be permanently, plainly, and visibly identified so that it is clear which </w:t>
      </w:r>
      <w:proofErr w:type="gramStart"/>
      <w:r w:rsidRPr="00146ECA">
        <w:t>EVSE</w:t>
      </w:r>
      <w:proofErr w:type="gramEnd"/>
      <w:r w:rsidRPr="00146ECA">
        <w:t xml:space="preserve"> and connector is in operation</w:t>
      </w:r>
      <w:r w:rsidR="005F1152" w:rsidRPr="00146ECA">
        <w:t>.</w:t>
      </w:r>
      <w:bookmarkEnd w:id="238"/>
      <w:bookmarkEnd w:id="239"/>
    </w:p>
    <w:p w14:paraId="0327ADB5" w14:textId="42B1C176" w:rsidR="00DF7BC1" w:rsidRPr="00DF7BC1" w:rsidRDefault="00813FAF" w:rsidP="00DF7BC1">
      <w:pPr>
        <w:pStyle w:val="Heading4"/>
        <w:rPr>
          <w:rStyle w:val="Heading4Char"/>
          <w:vanish/>
          <w:specVanish/>
        </w:rPr>
      </w:pPr>
      <w:bookmarkStart w:id="240" w:name="_Toc425940732"/>
      <w:bookmarkStart w:id="241" w:name="_Toc425943642"/>
      <w:bookmarkStart w:id="242" w:name="_Toc174625623"/>
      <w:r w:rsidRPr="00DF7BC1">
        <w:t>UR.3.</w:t>
      </w:r>
      <w:r w:rsidR="0041622D" w:rsidRPr="00DF7BC1">
        <w:t>5</w:t>
      </w:r>
      <w:r w:rsidR="005E2428">
        <w:t>. </w:t>
      </w:r>
      <w:r w:rsidRPr="00DF7BC1">
        <w:t xml:space="preserve">Steps After </w:t>
      </w:r>
      <w:r w:rsidR="00975D15" w:rsidRPr="00DF7BC1">
        <w:t>Charging</w:t>
      </w:r>
      <w:r w:rsidRPr="00DF7BC1">
        <w:t>.</w:t>
      </w:r>
      <w:bookmarkEnd w:id="240"/>
      <w:bookmarkEnd w:id="241"/>
      <w:bookmarkEnd w:id="242"/>
    </w:p>
    <w:p w14:paraId="29A22784" w14:textId="60644E96" w:rsidR="00813FAF" w:rsidRPr="00C26A1B" w:rsidRDefault="00813FAF" w:rsidP="00B0367B">
      <w:pPr>
        <w:tabs>
          <w:tab w:val="left" w:pos="1260"/>
        </w:tabs>
        <w:spacing w:after="240"/>
        <w:ind w:left="360"/>
      </w:pPr>
      <w:r w:rsidRPr="00C26A1B">
        <w:t xml:space="preserve"> – After delivery to a customer from a retail </w:t>
      </w:r>
      <w:r w:rsidR="00BD34A3" w:rsidRPr="00C26A1B">
        <w:t>EVSE</w:t>
      </w:r>
      <w:r w:rsidRPr="00C26A1B">
        <w:t>:</w:t>
      </w:r>
    </w:p>
    <w:p w14:paraId="4CD2AC46" w14:textId="77777777" w:rsidR="00813FAF" w:rsidRPr="00C26A1B" w:rsidRDefault="00813FAF" w:rsidP="00A23CE4">
      <w:pPr>
        <w:pStyle w:val="ListParagraph"/>
        <w:numPr>
          <w:ilvl w:val="0"/>
          <w:numId w:val="13"/>
        </w:numPr>
        <w:spacing w:after="240"/>
        <w:contextualSpacing w:val="0"/>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14:paraId="4277E2C3" w14:textId="28DED3EF" w:rsidR="00294314" w:rsidRDefault="00813FAF" w:rsidP="007E1BD2">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14:paraId="7AF95435" w14:textId="2BCA7722" w:rsidR="008534F2" w:rsidRPr="00C26A1B" w:rsidRDefault="008534F2" w:rsidP="005229D5"/>
    <w:sectPr w:rsidR="008534F2" w:rsidRPr="00C26A1B" w:rsidSect="00723501">
      <w:headerReference w:type="even" r:id="rId11"/>
      <w:headerReference w:type="default" r:id="rId12"/>
      <w:footerReference w:type="even" r:id="rId13"/>
      <w:footerReference w:type="default" r:id="rId14"/>
      <w:pgSz w:w="12240" w:h="15840" w:code="1"/>
      <w:pgMar w:top="1440" w:right="1440" w:bottom="1440" w:left="1440" w:header="720" w:footer="720" w:gutter="0"/>
      <w:pgNumType w:start="1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4420" w14:textId="77777777" w:rsidR="002A42D8" w:rsidRDefault="002A42D8">
      <w:r>
        <w:separator/>
      </w:r>
    </w:p>
  </w:endnote>
  <w:endnote w:type="continuationSeparator" w:id="0">
    <w:p w14:paraId="22C1C6EA" w14:textId="77777777" w:rsidR="002A42D8" w:rsidRDefault="002A42D8">
      <w:r>
        <w:continuationSeparator/>
      </w:r>
    </w:p>
  </w:endnote>
  <w:endnote w:type="continuationNotice" w:id="1">
    <w:p w14:paraId="29BB247E" w14:textId="77777777" w:rsidR="002A42D8" w:rsidRDefault="002A4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8ACA" w14:textId="77777777" w:rsidR="006D354E" w:rsidRDefault="006D354E"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164A" w14:textId="77777777" w:rsidR="006D354E" w:rsidRDefault="006D354E">
    <w:pPr>
      <w:pStyle w:val="Footer"/>
      <w:jc w:val="center"/>
    </w:pPr>
    <w:r>
      <w:t>3-</w:t>
    </w:r>
    <w:r>
      <w:fldChar w:fldCharType="begin"/>
    </w:r>
    <w:r>
      <w:instrText xml:space="preserve"> PAGE   \* MERGEFORMAT </w:instrText>
    </w:r>
    <w:r>
      <w:fldChar w:fldCharType="separate"/>
    </w:r>
    <w:r>
      <w:rPr>
        <w:noProof/>
      </w:rPr>
      <w:t>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7B6C" w14:textId="77777777" w:rsidR="002A42D8" w:rsidRDefault="002A42D8">
      <w:r>
        <w:separator/>
      </w:r>
    </w:p>
  </w:footnote>
  <w:footnote w:type="continuationSeparator" w:id="0">
    <w:p w14:paraId="3C55E611" w14:textId="77777777" w:rsidR="002A42D8" w:rsidRDefault="002A42D8">
      <w:r>
        <w:continuationSeparator/>
      </w:r>
    </w:p>
  </w:footnote>
  <w:footnote w:type="continuationNotice" w:id="1">
    <w:p w14:paraId="1C653680" w14:textId="77777777" w:rsidR="002A42D8" w:rsidRDefault="002A4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7D8C" w14:textId="6F395775" w:rsidR="006D354E" w:rsidRDefault="006D354E" w:rsidP="00057F61">
    <w:pPr>
      <w:pStyle w:val="Header"/>
      <w:tabs>
        <w:tab w:val="clear" w:pos="4320"/>
        <w:tab w:val="clear" w:pos="8640"/>
        <w:tab w:val="right" w:pos="9360"/>
      </w:tabs>
    </w:pPr>
    <w:r>
      <w:t>3.40.  Electric Vehicle Fueling Systems</w:t>
    </w:r>
    <w:r>
      <w:tab/>
      <w:t>Handbook 44 – 202</w:t>
    </w:r>
    <w:r w:rsidR="00DB3662">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2F10" w14:textId="18776E34" w:rsidR="006D354E" w:rsidRDefault="006D354E" w:rsidP="00057F61">
    <w:pPr>
      <w:pStyle w:val="Header"/>
      <w:tabs>
        <w:tab w:val="clear" w:pos="4320"/>
        <w:tab w:val="clear" w:pos="8640"/>
        <w:tab w:val="right" w:pos="9360"/>
      </w:tabs>
    </w:pPr>
    <w:r>
      <w:t xml:space="preserve">Handbook 44 – </w:t>
    </w:r>
    <w:r w:rsidR="00EF2F31">
      <w:t>202</w:t>
    </w:r>
    <w:r w:rsidR="00DB3662">
      <w:t>5</w:t>
    </w:r>
    <w:r>
      <w:tab/>
      <w:t>3.40.  Electric Vehicle Fueling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57DD4"/>
    <w:multiLevelType w:val="hybridMultilevel"/>
    <w:tmpl w:val="E2CC3E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3"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9DA5046"/>
    <w:multiLevelType w:val="hybridMultilevel"/>
    <w:tmpl w:val="7390B9D0"/>
    <w:lvl w:ilvl="0" w:tplc="FFFFFFFF">
      <w:start w:val="1"/>
      <w:numFmt w:val="lowerLetter"/>
      <w:lvlText w:val="(%1)"/>
      <w:lvlJc w:val="left"/>
      <w:pPr>
        <w:ind w:left="1350" w:hanging="360"/>
      </w:pPr>
      <w:rPr>
        <w:rFonts w:hint="default"/>
      </w:rPr>
    </w:lvl>
    <w:lvl w:ilvl="1" w:tplc="CC268048">
      <w:start w:val="1"/>
      <w:numFmt w:val="decimal"/>
      <w:lvlText w:val="(%2)"/>
      <w:lvlJc w:val="left"/>
      <w:pPr>
        <w:ind w:left="2790" w:hanging="360"/>
      </w:pPr>
      <w:rPr>
        <w:rFonts w:cs="Times New Roman"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B47A4C"/>
    <w:multiLevelType w:val="hybridMultilevel"/>
    <w:tmpl w:val="E2CC3ECC"/>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47E42B0F"/>
    <w:multiLevelType w:val="hybridMultilevel"/>
    <w:tmpl w:val="5AFCF8EA"/>
    <w:lvl w:ilvl="0" w:tplc="378A2DA4">
      <w:start w:val="1"/>
      <w:numFmt w:val="lowerLetter"/>
      <w:lvlText w:val="(%1)"/>
      <w:lvlJc w:val="left"/>
      <w:pPr>
        <w:ind w:left="13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94453E"/>
    <w:multiLevelType w:val="hybridMultilevel"/>
    <w:tmpl w:val="14AC68C6"/>
    <w:lvl w:ilvl="0" w:tplc="FFFFFFFF">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6" w15:restartNumberingAfterBreak="0">
    <w:nsid w:val="521E0EAD"/>
    <w:multiLevelType w:val="hybridMultilevel"/>
    <w:tmpl w:val="E2CC3ECC"/>
    <w:lvl w:ilvl="0" w:tplc="6F6E2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C200F1"/>
    <w:multiLevelType w:val="hybridMultilevel"/>
    <w:tmpl w:val="46022B0A"/>
    <w:lvl w:ilvl="0" w:tplc="CC268048">
      <w:start w:val="1"/>
      <w:numFmt w:val="decimal"/>
      <w:lvlText w:val="(%1)"/>
      <w:lvlJc w:val="left"/>
      <w:pPr>
        <w:ind w:left="1350" w:hanging="360"/>
      </w:pPr>
      <w:rPr>
        <w:rFonts w:cs="Times New Roman" w:hint="default"/>
      </w:rPr>
    </w:lvl>
    <w:lvl w:ilvl="1" w:tplc="FFFFFFFF">
      <w:start w:val="1"/>
      <w:numFmt w:val="decimal"/>
      <w:lvlText w:val="(%2)"/>
      <w:lvlJc w:val="left"/>
      <w:pPr>
        <w:ind w:left="2790" w:hanging="360"/>
      </w:pPr>
      <w:rPr>
        <w:rFonts w:cs="Times New Roman"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9"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3"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35" w15:restartNumberingAfterBreak="0">
    <w:nsid w:val="651A5506"/>
    <w:multiLevelType w:val="hybridMultilevel"/>
    <w:tmpl w:val="00004B8C"/>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DA2A7F"/>
    <w:multiLevelType w:val="hybridMultilevel"/>
    <w:tmpl w:val="9C48072E"/>
    <w:lvl w:ilvl="0" w:tplc="8AE871DC">
      <w:start w:val="1"/>
      <w:numFmt w:val="lowerLetter"/>
      <w:lvlText w:val="(%1)"/>
      <w:lvlJc w:val="left"/>
      <w:pPr>
        <w:ind w:left="4680" w:hanging="54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F175E6"/>
    <w:multiLevelType w:val="hybridMultilevel"/>
    <w:tmpl w:val="933A99B6"/>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456C65"/>
    <w:multiLevelType w:val="multilevel"/>
    <w:tmpl w:val="45EA8AFA"/>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5"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5093643">
    <w:abstractNumId w:val="36"/>
  </w:num>
  <w:num w:numId="2" w16cid:durableId="132986827">
    <w:abstractNumId w:val="30"/>
  </w:num>
  <w:num w:numId="3" w16cid:durableId="273370843">
    <w:abstractNumId w:val="0"/>
  </w:num>
  <w:num w:numId="4" w16cid:durableId="966818693">
    <w:abstractNumId w:val="6"/>
  </w:num>
  <w:num w:numId="5" w16cid:durableId="2073499606">
    <w:abstractNumId w:val="8"/>
  </w:num>
  <w:num w:numId="6" w16cid:durableId="637807307">
    <w:abstractNumId w:val="18"/>
  </w:num>
  <w:num w:numId="7" w16cid:durableId="1035425012">
    <w:abstractNumId w:val="23"/>
  </w:num>
  <w:num w:numId="8" w16cid:durableId="292256447">
    <w:abstractNumId w:val="26"/>
  </w:num>
  <w:num w:numId="9" w16cid:durableId="1792674570">
    <w:abstractNumId w:val="21"/>
  </w:num>
  <w:num w:numId="10" w16cid:durableId="1899433063">
    <w:abstractNumId w:val="24"/>
  </w:num>
  <w:num w:numId="11" w16cid:durableId="188296370">
    <w:abstractNumId w:val="1"/>
  </w:num>
  <w:num w:numId="12" w16cid:durableId="1337268187">
    <w:abstractNumId w:val="29"/>
  </w:num>
  <w:num w:numId="13" w16cid:durableId="1603142374">
    <w:abstractNumId w:val="25"/>
  </w:num>
  <w:num w:numId="14" w16cid:durableId="773474146">
    <w:abstractNumId w:val="35"/>
  </w:num>
  <w:num w:numId="15" w16cid:durableId="1449934745">
    <w:abstractNumId w:val="28"/>
  </w:num>
  <w:num w:numId="16" w16cid:durableId="140194853">
    <w:abstractNumId w:val="32"/>
  </w:num>
  <w:num w:numId="17" w16cid:durableId="1759983092">
    <w:abstractNumId w:val="45"/>
  </w:num>
  <w:num w:numId="18" w16cid:durableId="388186756">
    <w:abstractNumId w:val="44"/>
  </w:num>
  <w:num w:numId="19" w16cid:durableId="1840542502">
    <w:abstractNumId w:val="13"/>
  </w:num>
  <w:num w:numId="20" w16cid:durableId="1687360837">
    <w:abstractNumId w:val="41"/>
  </w:num>
  <w:num w:numId="21" w16cid:durableId="576402059">
    <w:abstractNumId w:val="4"/>
  </w:num>
  <w:num w:numId="22" w16cid:durableId="836118478">
    <w:abstractNumId w:val="17"/>
  </w:num>
  <w:num w:numId="23" w16cid:durableId="1500579627">
    <w:abstractNumId w:val="12"/>
  </w:num>
  <w:num w:numId="24" w16cid:durableId="1024750832">
    <w:abstractNumId w:val="34"/>
  </w:num>
  <w:num w:numId="25" w16cid:durableId="950435832">
    <w:abstractNumId w:val="38"/>
  </w:num>
  <w:num w:numId="26" w16cid:durableId="6106318">
    <w:abstractNumId w:val="39"/>
  </w:num>
  <w:num w:numId="27" w16cid:durableId="1660110083">
    <w:abstractNumId w:val="16"/>
  </w:num>
  <w:num w:numId="28" w16cid:durableId="226452859">
    <w:abstractNumId w:val="5"/>
  </w:num>
  <w:num w:numId="29" w16cid:durableId="1148786309">
    <w:abstractNumId w:val="43"/>
  </w:num>
  <w:num w:numId="30" w16cid:durableId="1446191763">
    <w:abstractNumId w:val="7"/>
  </w:num>
  <w:num w:numId="31" w16cid:durableId="368191633">
    <w:abstractNumId w:val="37"/>
  </w:num>
  <w:num w:numId="32" w16cid:durableId="1244609313">
    <w:abstractNumId w:val="46"/>
  </w:num>
  <w:num w:numId="33" w16cid:durableId="198129802">
    <w:abstractNumId w:val="10"/>
  </w:num>
  <w:num w:numId="34" w16cid:durableId="2021202613">
    <w:abstractNumId w:val="15"/>
  </w:num>
  <w:num w:numId="35" w16cid:durableId="1308896880">
    <w:abstractNumId w:val="40"/>
  </w:num>
  <w:num w:numId="36" w16cid:durableId="295960768">
    <w:abstractNumId w:val="3"/>
  </w:num>
  <w:num w:numId="37" w16cid:durableId="103382756">
    <w:abstractNumId w:val="33"/>
  </w:num>
  <w:num w:numId="38" w16cid:durableId="287056293">
    <w:abstractNumId w:val="9"/>
  </w:num>
  <w:num w:numId="39" w16cid:durableId="491027943">
    <w:abstractNumId w:val="11"/>
  </w:num>
  <w:num w:numId="40" w16cid:durableId="1919360881">
    <w:abstractNumId w:val="31"/>
  </w:num>
  <w:num w:numId="41" w16cid:durableId="601647798">
    <w:abstractNumId w:val="20"/>
  </w:num>
  <w:num w:numId="42" w16cid:durableId="356319959">
    <w:abstractNumId w:val="22"/>
  </w:num>
  <w:num w:numId="43" w16cid:durableId="613942945">
    <w:abstractNumId w:val="42"/>
  </w:num>
  <w:num w:numId="44" w16cid:durableId="59645558">
    <w:abstractNumId w:val="19"/>
  </w:num>
  <w:num w:numId="45" w16cid:durableId="329793203">
    <w:abstractNumId w:val="2"/>
  </w:num>
  <w:num w:numId="46" w16cid:durableId="1271165059">
    <w:abstractNumId w:val="14"/>
  </w:num>
  <w:num w:numId="47" w16cid:durableId="1506168315">
    <w:abstractNumId w:val="27"/>
  </w:num>
  <w:num w:numId="48" w16cid:durableId="1954943280">
    <w:abstractNumId w:val="34"/>
  </w:num>
  <w:num w:numId="49" w16cid:durableId="104617499">
    <w:abstractNumId w:val="34"/>
  </w:num>
  <w:num w:numId="50" w16cid:durableId="50004322">
    <w:abstractNumId w:val="34"/>
  </w:num>
  <w:num w:numId="51" w16cid:durableId="116806260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0758"/>
    <w:rsid w:val="00003163"/>
    <w:rsid w:val="00004ED0"/>
    <w:rsid w:val="00006653"/>
    <w:rsid w:val="00007958"/>
    <w:rsid w:val="00010265"/>
    <w:rsid w:val="000119B3"/>
    <w:rsid w:val="0001234C"/>
    <w:rsid w:val="0001392B"/>
    <w:rsid w:val="00016538"/>
    <w:rsid w:val="00016566"/>
    <w:rsid w:val="00017A39"/>
    <w:rsid w:val="00017E5E"/>
    <w:rsid w:val="00022752"/>
    <w:rsid w:val="000233BE"/>
    <w:rsid w:val="00023659"/>
    <w:rsid w:val="000260F3"/>
    <w:rsid w:val="0002674A"/>
    <w:rsid w:val="000270E0"/>
    <w:rsid w:val="00027755"/>
    <w:rsid w:val="00030395"/>
    <w:rsid w:val="000308D0"/>
    <w:rsid w:val="00032CE2"/>
    <w:rsid w:val="00032D1B"/>
    <w:rsid w:val="0003333F"/>
    <w:rsid w:val="0003423E"/>
    <w:rsid w:val="00034CD1"/>
    <w:rsid w:val="00041366"/>
    <w:rsid w:val="00041B3E"/>
    <w:rsid w:val="00045716"/>
    <w:rsid w:val="00045F52"/>
    <w:rsid w:val="000479C2"/>
    <w:rsid w:val="00047B4B"/>
    <w:rsid w:val="000506A2"/>
    <w:rsid w:val="000507A4"/>
    <w:rsid w:val="00050950"/>
    <w:rsid w:val="00053556"/>
    <w:rsid w:val="00054D27"/>
    <w:rsid w:val="000560D9"/>
    <w:rsid w:val="0005622B"/>
    <w:rsid w:val="00056ECC"/>
    <w:rsid w:val="00057F61"/>
    <w:rsid w:val="00057FDB"/>
    <w:rsid w:val="0006463D"/>
    <w:rsid w:val="0006573F"/>
    <w:rsid w:val="0006741C"/>
    <w:rsid w:val="00071874"/>
    <w:rsid w:val="00074C05"/>
    <w:rsid w:val="00075E27"/>
    <w:rsid w:val="00076429"/>
    <w:rsid w:val="00083C09"/>
    <w:rsid w:val="000852F5"/>
    <w:rsid w:val="000857CD"/>
    <w:rsid w:val="00090CE1"/>
    <w:rsid w:val="00091C7D"/>
    <w:rsid w:val="00092AB2"/>
    <w:rsid w:val="00093262"/>
    <w:rsid w:val="00097110"/>
    <w:rsid w:val="000A00A0"/>
    <w:rsid w:val="000A07ED"/>
    <w:rsid w:val="000A2EB1"/>
    <w:rsid w:val="000A35C5"/>
    <w:rsid w:val="000A4CD6"/>
    <w:rsid w:val="000B28CC"/>
    <w:rsid w:val="000B2BA4"/>
    <w:rsid w:val="000B2F23"/>
    <w:rsid w:val="000B3484"/>
    <w:rsid w:val="000B701F"/>
    <w:rsid w:val="000C04BA"/>
    <w:rsid w:val="000C063D"/>
    <w:rsid w:val="000C10CD"/>
    <w:rsid w:val="000C2D7B"/>
    <w:rsid w:val="000C5AB4"/>
    <w:rsid w:val="000C638A"/>
    <w:rsid w:val="000D01A9"/>
    <w:rsid w:val="000D2C55"/>
    <w:rsid w:val="000D6669"/>
    <w:rsid w:val="000D7390"/>
    <w:rsid w:val="000E1B73"/>
    <w:rsid w:val="000E5976"/>
    <w:rsid w:val="000E5989"/>
    <w:rsid w:val="000E6BA7"/>
    <w:rsid w:val="000F035E"/>
    <w:rsid w:val="000F107B"/>
    <w:rsid w:val="000F20AC"/>
    <w:rsid w:val="000F31A2"/>
    <w:rsid w:val="000F375D"/>
    <w:rsid w:val="000F382A"/>
    <w:rsid w:val="000F40E2"/>
    <w:rsid w:val="000F43D3"/>
    <w:rsid w:val="000F6240"/>
    <w:rsid w:val="000F64AD"/>
    <w:rsid w:val="000F7FAB"/>
    <w:rsid w:val="0010017E"/>
    <w:rsid w:val="00100B22"/>
    <w:rsid w:val="00102F52"/>
    <w:rsid w:val="00104C8E"/>
    <w:rsid w:val="00104D14"/>
    <w:rsid w:val="001078C2"/>
    <w:rsid w:val="00114FDC"/>
    <w:rsid w:val="00115B80"/>
    <w:rsid w:val="0011726D"/>
    <w:rsid w:val="00117529"/>
    <w:rsid w:val="0012045D"/>
    <w:rsid w:val="00120B95"/>
    <w:rsid w:val="00121EC6"/>
    <w:rsid w:val="00123A6C"/>
    <w:rsid w:val="001271FF"/>
    <w:rsid w:val="00127C68"/>
    <w:rsid w:val="00133E4B"/>
    <w:rsid w:val="00136CA9"/>
    <w:rsid w:val="001374E5"/>
    <w:rsid w:val="001411D8"/>
    <w:rsid w:val="001421ED"/>
    <w:rsid w:val="0014325D"/>
    <w:rsid w:val="00145B03"/>
    <w:rsid w:val="001464AC"/>
    <w:rsid w:val="00146ECA"/>
    <w:rsid w:val="001479B8"/>
    <w:rsid w:val="00150526"/>
    <w:rsid w:val="001507B2"/>
    <w:rsid w:val="0015239A"/>
    <w:rsid w:val="00153941"/>
    <w:rsid w:val="001546CB"/>
    <w:rsid w:val="00154B12"/>
    <w:rsid w:val="001567E5"/>
    <w:rsid w:val="00157541"/>
    <w:rsid w:val="00162010"/>
    <w:rsid w:val="00163A39"/>
    <w:rsid w:val="00163C8E"/>
    <w:rsid w:val="00165D08"/>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B7E66"/>
    <w:rsid w:val="001C194F"/>
    <w:rsid w:val="001C2B99"/>
    <w:rsid w:val="001C3AC5"/>
    <w:rsid w:val="001C3B7A"/>
    <w:rsid w:val="001C415D"/>
    <w:rsid w:val="001C4954"/>
    <w:rsid w:val="001C77C5"/>
    <w:rsid w:val="001C784F"/>
    <w:rsid w:val="001D121A"/>
    <w:rsid w:val="001D24EC"/>
    <w:rsid w:val="001D69AA"/>
    <w:rsid w:val="001D790C"/>
    <w:rsid w:val="001E195E"/>
    <w:rsid w:val="001E552B"/>
    <w:rsid w:val="001E5B25"/>
    <w:rsid w:val="001E5CB8"/>
    <w:rsid w:val="001E69D9"/>
    <w:rsid w:val="001E74F4"/>
    <w:rsid w:val="001E7CDD"/>
    <w:rsid w:val="001E7FF3"/>
    <w:rsid w:val="001F0497"/>
    <w:rsid w:val="001F058C"/>
    <w:rsid w:val="001F16CD"/>
    <w:rsid w:val="001F2DEC"/>
    <w:rsid w:val="001F3AB4"/>
    <w:rsid w:val="001F5237"/>
    <w:rsid w:val="001F55D9"/>
    <w:rsid w:val="002008DA"/>
    <w:rsid w:val="00201A9A"/>
    <w:rsid w:val="00201EA4"/>
    <w:rsid w:val="00202150"/>
    <w:rsid w:val="00202CD6"/>
    <w:rsid w:val="002030FE"/>
    <w:rsid w:val="002135C8"/>
    <w:rsid w:val="00216A6A"/>
    <w:rsid w:val="00216FE1"/>
    <w:rsid w:val="00221DAD"/>
    <w:rsid w:val="002223DE"/>
    <w:rsid w:val="00223DF6"/>
    <w:rsid w:val="00225089"/>
    <w:rsid w:val="00226F56"/>
    <w:rsid w:val="00230DEC"/>
    <w:rsid w:val="002362EB"/>
    <w:rsid w:val="002365B0"/>
    <w:rsid w:val="00242561"/>
    <w:rsid w:val="00244505"/>
    <w:rsid w:val="00244E24"/>
    <w:rsid w:val="00254EE4"/>
    <w:rsid w:val="002550AC"/>
    <w:rsid w:val="002555CE"/>
    <w:rsid w:val="00255BC7"/>
    <w:rsid w:val="00256B7C"/>
    <w:rsid w:val="00256ED1"/>
    <w:rsid w:val="00257D16"/>
    <w:rsid w:val="00257DC8"/>
    <w:rsid w:val="00260120"/>
    <w:rsid w:val="00261E44"/>
    <w:rsid w:val="002657B6"/>
    <w:rsid w:val="002708A4"/>
    <w:rsid w:val="002738A9"/>
    <w:rsid w:val="00274CF6"/>
    <w:rsid w:val="00276C9E"/>
    <w:rsid w:val="00277FF3"/>
    <w:rsid w:val="00280463"/>
    <w:rsid w:val="00280879"/>
    <w:rsid w:val="00280F78"/>
    <w:rsid w:val="00281561"/>
    <w:rsid w:val="0028293A"/>
    <w:rsid w:val="00283187"/>
    <w:rsid w:val="00283EDD"/>
    <w:rsid w:val="00284436"/>
    <w:rsid w:val="00284C9B"/>
    <w:rsid w:val="0028510E"/>
    <w:rsid w:val="00286839"/>
    <w:rsid w:val="00287C9A"/>
    <w:rsid w:val="002919B8"/>
    <w:rsid w:val="00291CF0"/>
    <w:rsid w:val="0029346E"/>
    <w:rsid w:val="00294314"/>
    <w:rsid w:val="002946D6"/>
    <w:rsid w:val="00296BF5"/>
    <w:rsid w:val="00297C29"/>
    <w:rsid w:val="002A2263"/>
    <w:rsid w:val="002A229B"/>
    <w:rsid w:val="002A3D88"/>
    <w:rsid w:val="002A42D8"/>
    <w:rsid w:val="002A55B7"/>
    <w:rsid w:val="002A5638"/>
    <w:rsid w:val="002A7589"/>
    <w:rsid w:val="002B02C6"/>
    <w:rsid w:val="002B216D"/>
    <w:rsid w:val="002B227E"/>
    <w:rsid w:val="002B2544"/>
    <w:rsid w:val="002B521C"/>
    <w:rsid w:val="002C0B87"/>
    <w:rsid w:val="002C19B4"/>
    <w:rsid w:val="002C39B6"/>
    <w:rsid w:val="002C3F5D"/>
    <w:rsid w:val="002C65CA"/>
    <w:rsid w:val="002C6D0E"/>
    <w:rsid w:val="002C7647"/>
    <w:rsid w:val="002C7C67"/>
    <w:rsid w:val="002D16AB"/>
    <w:rsid w:val="002D488F"/>
    <w:rsid w:val="002D5AC7"/>
    <w:rsid w:val="002D7635"/>
    <w:rsid w:val="002E06FC"/>
    <w:rsid w:val="002E4FD2"/>
    <w:rsid w:val="002E57CA"/>
    <w:rsid w:val="002E7C8B"/>
    <w:rsid w:val="002F0C25"/>
    <w:rsid w:val="002F1330"/>
    <w:rsid w:val="002F22C8"/>
    <w:rsid w:val="002F488E"/>
    <w:rsid w:val="002F521C"/>
    <w:rsid w:val="002F568E"/>
    <w:rsid w:val="002F6F67"/>
    <w:rsid w:val="002F76A7"/>
    <w:rsid w:val="00300290"/>
    <w:rsid w:val="00302022"/>
    <w:rsid w:val="00302CEE"/>
    <w:rsid w:val="00306A6F"/>
    <w:rsid w:val="003107FE"/>
    <w:rsid w:val="00313165"/>
    <w:rsid w:val="0032308D"/>
    <w:rsid w:val="003324F6"/>
    <w:rsid w:val="00335B35"/>
    <w:rsid w:val="00336040"/>
    <w:rsid w:val="00336F3C"/>
    <w:rsid w:val="003413FF"/>
    <w:rsid w:val="0034393F"/>
    <w:rsid w:val="00343BC5"/>
    <w:rsid w:val="00345D08"/>
    <w:rsid w:val="00346A21"/>
    <w:rsid w:val="00346EE2"/>
    <w:rsid w:val="003517E4"/>
    <w:rsid w:val="00352A22"/>
    <w:rsid w:val="00353203"/>
    <w:rsid w:val="00353FF3"/>
    <w:rsid w:val="003559A7"/>
    <w:rsid w:val="00357A71"/>
    <w:rsid w:val="0036028F"/>
    <w:rsid w:val="003603C8"/>
    <w:rsid w:val="003621E0"/>
    <w:rsid w:val="00362BAA"/>
    <w:rsid w:val="00363968"/>
    <w:rsid w:val="00365719"/>
    <w:rsid w:val="00366C48"/>
    <w:rsid w:val="00370CCE"/>
    <w:rsid w:val="00371C8F"/>
    <w:rsid w:val="00373BEB"/>
    <w:rsid w:val="003765BA"/>
    <w:rsid w:val="00380B5C"/>
    <w:rsid w:val="003820B0"/>
    <w:rsid w:val="0038449C"/>
    <w:rsid w:val="003850EC"/>
    <w:rsid w:val="003879F6"/>
    <w:rsid w:val="003901E1"/>
    <w:rsid w:val="00393523"/>
    <w:rsid w:val="00396A42"/>
    <w:rsid w:val="00396F70"/>
    <w:rsid w:val="00397D24"/>
    <w:rsid w:val="003A03D4"/>
    <w:rsid w:val="003A414A"/>
    <w:rsid w:val="003A5089"/>
    <w:rsid w:val="003A6669"/>
    <w:rsid w:val="003A6F77"/>
    <w:rsid w:val="003A726E"/>
    <w:rsid w:val="003A7853"/>
    <w:rsid w:val="003B010E"/>
    <w:rsid w:val="003B4E13"/>
    <w:rsid w:val="003B672E"/>
    <w:rsid w:val="003B6902"/>
    <w:rsid w:val="003B7105"/>
    <w:rsid w:val="003B75C4"/>
    <w:rsid w:val="003C1AFC"/>
    <w:rsid w:val="003C4098"/>
    <w:rsid w:val="003C5141"/>
    <w:rsid w:val="003C5EC3"/>
    <w:rsid w:val="003D0561"/>
    <w:rsid w:val="003D0E09"/>
    <w:rsid w:val="003D52D3"/>
    <w:rsid w:val="003D785D"/>
    <w:rsid w:val="003D7AA5"/>
    <w:rsid w:val="003D7C6A"/>
    <w:rsid w:val="003E09DC"/>
    <w:rsid w:val="003E10A2"/>
    <w:rsid w:val="003E4085"/>
    <w:rsid w:val="003E43E5"/>
    <w:rsid w:val="003E62FD"/>
    <w:rsid w:val="003F02E6"/>
    <w:rsid w:val="003F306D"/>
    <w:rsid w:val="003F3579"/>
    <w:rsid w:val="003F3821"/>
    <w:rsid w:val="003F5797"/>
    <w:rsid w:val="003F5CB9"/>
    <w:rsid w:val="003F6A11"/>
    <w:rsid w:val="00401581"/>
    <w:rsid w:val="00402CCF"/>
    <w:rsid w:val="00403097"/>
    <w:rsid w:val="00403478"/>
    <w:rsid w:val="0040628A"/>
    <w:rsid w:val="004129B5"/>
    <w:rsid w:val="0041622D"/>
    <w:rsid w:val="0041676C"/>
    <w:rsid w:val="00416848"/>
    <w:rsid w:val="00416A90"/>
    <w:rsid w:val="00416EE3"/>
    <w:rsid w:val="00424395"/>
    <w:rsid w:val="004248BF"/>
    <w:rsid w:val="004258B8"/>
    <w:rsid w:val="00427638"/>
    <w:rsid w:val="0042788D"/>
    <w:rsid w:val="00430D8C"/>
    <w:rsid w:val="00431649"/>
    <w:rsid w:val="00432B82"/>
    <w:rsid w:val="00436176"/>
    <w:rsid w:val="00436C28"/>
    <w:rsid w:val="00436CBD"/>
    <w:rsid w:val="00436F2B"/>
    <w:rsid w:val="004378B1"/>
    <w:rsid w:val="00437B41"/>
    <w:rsid w:val="00440588"/>
    <w:rsid w:val="00442204"/>
    <w:rsid w:val="00445F16"/>
    <w:rsid w:val="00447C06"/>
    <w:rsid w:val="00447D3A"/>
    <w:rsid w:val="00454F48"/>
    <w:rsid w:val="0045604E"/>
    <w:rsid w:val="00456BC4"/>
    <w:rsid w:val="00460133"/>
    <w:rsid w:val="004636B1"/>
    <w:rsid w:val="004645A7"/>
    <w:rsid w:val="004661BB"/>
    <w:rsid w:val="004703BE"/>
    <w:rsid w:val="00471DAC"/>
    <w:rsid w:val="0047381B"/>
    <w:rsid w:val="00475946"/>
    <w:rsid w:val="00477599"/>
    <w:rsid w:val="00480D22"/>
    <w:rsid w:val="00483965"/>
    <w:rsid w:val="00483AD4"/>
    <w:rsid w:val="00483EC6"/>
    <w:rsid w:val="0048470B"/>
    <w:rsid w:val="00485B33"/>
    <w:rsid w:val="00486B30"/>
    <w:rsid w:val="0049316C"/>
    <w:rsid w:val="00493353"/>
    <w:rsid w:val="00495ED8"/>
    <w:rsid w:val="0049688E"/>
    <w:rsid w:val="004976E6"/>
    <w:rsid w:val="004A47A7"/>
    <w:rsid w:val="004A7BB9"/>
    <w:rsid w:val="004B0485"/>
    <w:rsid w:val="004B07D1"/>
    <w:rsid w:val="004B13FF"/>
    <w:rsid w:val="004B17B2"/>
    <w:rsid w:val="004B2151"/>
    <w:rsid w:val="004B265F"/>
    <w:rsid w:val="004B2B70"/>
    <w:rsid w:val="004B38EC"/>
    <w:rsid w:val="004B3A29"/>
    <w:rsid w:val="004B7185"/>
    <w:rsid w:val="004C1ED9"/>
    <w:rsid w:val="004C25C8"/>
    <w:rsid w:val="004C6CC4"/>
    <w:rsid w:val="004D11F9"/>
    <w:rsid w:val="004D1EAC"/>
    <w:rsid w:val="004D2956"/>
    <w:rsid w:val="004E0E44"/>
    <w:rsid w:val="004E5288"/>
    <w:rsid w:val="004E64D7"/>
    <w:rsid w:val="004E6EBA"/>
    <w:rsid w:val="004E79F9"/>
    <w:rsid w:val="004E7A90"/>
    <w:rsid w:val="004F38C2"/>
    <w:rsid w:val="004F3952"/>
    <w:rsid w:val="004F414F"/>
    <w:rsid w:val="004F4326"/>
    <w:rsid w:val="004F63A5"/>
    <w:rsid w:val="004F6E6D"/>
    <w:rsid w:val="004F7238"/>
    <w:rsid w:val="004F79C4"/>
    <w:rsid w:val="00503BFB"/>
    <w:rsid w:val="005078B7"/>
    <w:rsid w:val="00507A66"/>
    <w:rsid w:val="00511F50"/>
    <w:rsid w:val="0051264C"/>
    <w:rsid w:val="00513A02"/>
    <w:rsid w:val="00513AAD"/>
    <w:rsid w:val="00513ECC"/>
    <w:rsid w:val="00515C8C"/>
    <w:rsid w:val="00516EB0"/>
    <w:rsid w:val="0052123A"/>
    <w:rsid w:val="005229D5"/>
    <w:rsid w:val="005230B8"/>
    <w:rsid w:val="00523C41"/>
    <w:rsid w:val="00524B52"/>
    <w:rsid w:val="0052521B"/>
    <w:rsid w:val="00526822"/>
    <w:rsid w:val="00527E09"/>
    <w:rsid w:val="00530F61"/>
    <w:rsid w:val="00532E07"/>
    <w:rsid w:val="0053513A"/>
    <w:rsid w:val="00535ED2"/>
    <w:rsid w:val="00540403"/>
    <w:rsid w:val="0054442B"/>
    <w:rsid w:val="00545947"/>
    <w:rsid w:val="00545DA5"/>
    <w:rsid w:val="00546446"/>
    <w:rsid w:val="00552906"/>
    <w:rsid w:val="0055321B"/>
    <w:rsid w:val="005532BF"/>
    <w:rsid w:val="0055385A"/>
    <w:rsid w:val="005544CF"/>
    <w:rsid w:val="00554A46"/>
    <w:rsid w:val="00554C37"/>
    <w:rsid w:val="00555DA2"/>
    <w:rsid w:val="00556135"/>
    <w:rsid w:val="00556B49"/>
    <w:rsid w:val="0055715A"/>
    <w:rsid w:val="00557161"/>
    <w:rsid w:val="00560547"/>
    <w:rsid w:val="00563026"/>
    <w:rsid w:val="005646B1"/>
    <w:rsid w:val="00564867"/>
    <w:rsid w:val="00567B05"/>
    <w:rsid w:val="005711E7"/>
    <w:rsid w:val="0057455D"/>
    <w:rsid w:val="0057528C"/>
    <w:rsid w:val="005773AC"/>
    <w:rsid w:val="00577A45"/>
    <w:rsid w:val="00577E4F"/>
    <w:rsid w:val="00582C6D"/>
    <w:rsid w:val="005857B6"/>
    <w:rsid w:val="005903A4"/>
    <w:rsid w:val="0059099B"/>
    <w:rsid w:val="00591907"/>
    <w:rsid w:val="00592228"/>
    <w:rsid w:val="00597C2E"/>
    <w:rsid w:val="005A2129"/>
    <w:rsid w:val="005A212F"/>
    <w:rsid w:val="005A2B20"/>
    <w:rsid w:val="005A2EE4"/>
    <w:rsid w:val="005A2F52"/>
    <w:rsid w:val="005A606B"/>
    <w:rsid w:val="005B1FE3"/>
    <w:rsid w:val="005B2460"/>
    <w:rsid w:val="005B370D"/>
    <w:rsid w:val="005B42AC"/>
    <w:rsid w:val="005C04B7"/>
    <w:rsid w:val="005C1657"/>
    <w:rsid w:val="005C239E"/>
    <w:rsid w:val="005C3E86"/>
    <w:rsid w:val="005C4A61"/>
    <w:rsid w:val="005C664B"/>
    <w:rsid w:val="005D02D2"/>
    <w:rsid w:val="005D11B1"/>
    <w:rsid w:val="005D12E8"/>
    <w:rsid w:val="005D2BD9"/>
    <w:rsid w:val="005D45E2"/>
    <w:rsid w:val="005E0859"/>
    <w:rsid w:val="005E2428"/>
    <w:rsid w:val="005E264A"/>
    <w:rsid w:val="005E432B"/>
    <w:rsid w:val="005E63B7"/>
    <w:rsid w:val="005E6839"/>
    <w:rsid w:val="005E7338"/>
    <w:rsid w:val="005F0BE1"/>
    <w:rsid w:val="005F1152"/>
    <w:rsid w:val="005F115A"/>
    <w:rsid w:val="005F6CA6"/>
    <w:rsid w:val="006004F1"/>
    <w:rsid w:val="00605D9A"/>
    <w:rsid w:val="00607194"/>
    <w:rsid w:val="00607E45"/>
    <w:rsid w:val="006116F2"/>
    <w:rsid w:val="0061270E"/>
    <w:rsid w:val="00613BAF"/>
    <w:rsid w:val="006141DC"/>
    <w:rsid w:val="0061795A"/>
    <w:rsid w:val="0062055C"/>
    <w:rsid w:val="006206C8"/>
    <w:rsid w:val="0062089F"/>
    <w:rsid w:val="0062329C"/>
    <w:rsid w:val="00624535"/>
    <w:rsid w:val="006261CF"/>
    <w:rsid w:val="00626439"/>
    <w:rsid w:val="00633B6D"/>
    <w:rsid w:val="00635C53"/>
    <w:rsid w:val="00637BC3"/>
    <w:rsid w:val="00641B4B"/>
    <w:rsid w:val="00641D85"/>
    <w:rsid w:val="006427B0"/>
    <w:rsid w:val="0064309B"/>
    <w:rsid w:val="00643D9C"/>
    <w:rsid w:val="00643E2F"/>
    <w:rsid w:val="0064415D"/>
    <w:rsid w:val="006517BF"/>
    <w:rsid w:val="00653046"/>
    <w:rsid w:val="006537BF"/>
    <w:rsid w:val="00654584"/>
    <w:rsid w:val="00654FD2"/>
    <w:rsid w:val="00656DAC"/>
    <w:rsid w:val="00660338"/>
    <w:rsid w:val="006638A0"/>
    <w:rsid w:val="00663DB1"/>
    <w:rsid w:val="00665BCF"/>
    <w:rsid w:val="00665E6E"/>
    <w:rsid w:val="00666789"/>
    <w:rsid w:val="006704E8"/>
    <w:rsid w:val="00670EF2"/>
    <w:rsid w:val="006755CC"/>
    <w:rsid w:val="006764B3"/>
    <w:rsid w:val="00676B65"/>
    <w:rsid w:val="00680AD9"/>
    <w:rsid w:val="00684614"/>
    <w:rsid w:val="006851B3"/>
    <w:rsid w:val="00685CC2"/>
    <w:rsid w:val="00686832"/>
    <w:rsid w:val="00687D84"/>
    <w:rsid w:val="00691D28"/>
    <w:rsid w:val="00692345"/>
    <w:rsid w:val="006A051E"/>
    <w:rsid w:val="006A0A2B"/>
    <w:rsid w:val="006A5BF5"/>
    <w:rsid w:val="006A63DC"/>
    <w:rsid w:val="006A79F5"/>
    <w:rsid w:val="006B07B9"/>
    <w:rsid w:val="006B20B6"/>
    <w:rsid w:val="006B432B"/>
    <w:rsid w:val="006C138D"/>
    <w:rsid w:val="006C149F"/>
    <w:rsid w:val="006C1FEF"/>
    <w:rsid w:val="006C2451"/>
    <w:rsid w:val="006C40D8"/>
    <w:rsid w:val="006C5B1F"/>
    <w:rsid w:val="006D2037"/>
    <w:rsid w:val="006D2F24"/>
    <w:rsid w:val="006D354E"/>
    <w:rsid w:val="006D7ACB"/>
    <w:rsid w:val="006E0464"/>
    <w:rsid w:val="006E13BD"/>
    <w:rsid w:val="006E148A"/>
    <w:rsid w:val="006E6235"/>
    <w:rsid w:val="006E7243"/>
    <w:rsid w:val="006E7F7C"/>
    <w:rsid w:val="006F04CB"/>
    <w:rsid w:val="006F0A1C"/>
    <w:rsid w:val="006F136B"/>
    <w:rsid w:val="006F2709"/>
    <w:rsid w:val="006F3194"/>
    <w:rsid w:val="006F3FB9"/>
    <w:rsid w:val="006F49BA"/>
    <w:rsid w:val="006F5245"/>
    <w:rsid w:val="00700E7F"/>
    <w:rsid w:val="00700F4C"/>
    <w:rsid w:val="0070234C"/>
    <w:rsid w:val="00702C70"/>
    <w:rsid w:val="00704494"/>
    <w:rsid w:val="0070484D"/>
    <w:rsid w:val="007078C6"/>
    <w:rsid w:val="00712C2E"/>
    <w:rsid w:val="00713EDB"/>
    <w:rsid w:val="007159FB"/>
    <w:rsid w:val="00716A3F"/>
    <w:rsid w:val="00720000"/>
    <w:rsid w:val="007200F5"/>
    <w:rsid w:val="00720DB1"/>
    <w:rsid w:val="00721600"/>
    <w:rsid w:val="00723501"/>
    <w:rsid w:val="0072475D"/>
    <w:rsid w:val="0073103D"/>
    <w:rsid w:val="0073139D"/>
    <w:rsid w:val="00731612"/>
    <w:rsid w:val="0073184E"/>
    <w:rsid w:val="00733B93"/>
    <w:rsid w:val="00735462"/>
    <w:rsid w:val="0073738D"/>
    <w:rsid w:val="0073756C"/>
    <w:rsid w:val="0074031A"/>
    <w:rsid w:val="00741173"/>
    <w:rsid w:val="007430E6"/>
    <w:rsid w:val="007435F7"/>
    <w:rsid w:val="00753370"/>
    <w:rsid w:val="00754423"/>
    <w:rsid w:val="00755638"/>
    <w:rsid w:val="007557B6"/>
    <w:rsid w:val="007570AB"/>
    <w:rsid w:val="0076079E"/>
    <w:rsid w:val="00762B6F"/>
    <w:rsid w:val="007630C6"/>
    <w:rsid w:val="00765066"/>
    <w:rsid w:val="0076665D"/>
    <w:rsid w:val="00766878"/>
    <w:rsid w:val="007668C9"/>
    <w:rsid w:val="0076735B"/>
    <w:rsid w:val="0076736C"/>
    <w:rsid w:val="00770CF3"/>
    <w:rsid w:val="00772814"/>
    <w:rsid w:val="00773D75"/>
    <w:rsid w:val="0077555E"/>
    <w:rsid w:val="00775D4A"/>
    <w:rsid w:val="00775DF5"/>
    <w:rsid w:val="007766B4"/>
    <w:rsid w:val="0077708C"/>
    <w:rsid w:val="00777756"/>
    <w:rsid w:val="00777A9E"/>
    <w:rsid w:val="00781586"/>
    <w:rsid w:val="0078264D"/>
    <w:rsid w:val="007850CA"/>
    <w:rsid w:val="007856CF"/>
    <w:rsid w:val="0078733B"/>
    <w:rsid w:val="00787679"/>
    <w:rsid w:val="007876CA"/>
    <w:rsid w:val="007879C7"/>
    <w:rsid w:val="00790A2E"/>
    <w:rsid w:val="0079548D"/>
    <w:rsid w:val="00796A01"/>
    <w:rsid w:val="007A0A52"/>
    <w:rsid w:val="007A0EF2"/>
    <w:rsid w:val="007A2A0A"/>
    <w:rsid w:val="007A3655"/>
    <w:rsid w:val="007A424F"/>
    <w:rsid w:val="007A4DC3"/>
    <w:rsid w:val="007B3A4B"/>
    <w:rsid w:val="007B538A"/>
    <w:rsid w:val="007B6B42"/>
    <w:rsid w:val="007B7CCD"/>
    <w:rsid w:val="007C3418"/>
    <w:rsid w:val="007C44D1"/>
    <w:rsid w:val="007C4F80"/>
    <w:rsid w:val="007C4FEC"/>
    <w:rsid w:val="007D1516"/>
    <w:rsid w:val="007D6EC1"/>
    <w:rsid w:val="007E10D1"/>
    <w:rsid w:val="007E1477"/>
    <w:rsid w:val="007E1BD2"/>
    <w:rsid w:val="007E2316"/>
    <w:rsid w:val="007E2C1A"/>
    <w:rsid w:val="007E2EEF"/>
    <w:rsid w:val="007E40D3"/>
    <w:rsid w:val="007E4C4D"/>
    <w:rsid w:val="007E4CD8"/>
    <w:rsid w:val="007E4FA8"/>
    <w:rsid w:val="007F00EF"/>
    <w:rsid w:val="007F1B58"/>
    <w:rsid w:val="007F4883"/>
    <w:rsid w:val="007F78A9"/>
    <w:rsid w:val="008005BE"/>
    <w:rsid w:val="00800E9E"/>
    <w:rsid w:val="00801519"/>
    <w:rsid w:val="008024BF"/>
    <w:rsid w:val="00804FEC"/>
    <w:rsid w:val="008053CD"/>
    <w:rsid w:val="0080556F"/>
    <w:rsid w:val="00807361"/>
    <w:rsid w:val="00807650"/>
    <w:rsid w:val="00807FA6"/>
    <w:rsid w:val="00810C17"/>
    <w:rsid w:val="00811632"/>
    <w:rsid w:val="00813FAF"/>
    <w:rsid w:val="008148BC"/>
    <w:rsid w:val="008158CE"/>
    <w:rsid w:val="008169DA"/>
    <w:rsid w:val="00817C81"/>
    <w:rsid w:val="0082050F"/>
    <w:rsid w:val="00821DC3"/>
    <w:rsid w:val="00821F64"/>
    <w:rsid w:val="008228D6"/>
    <w:rsid w:val="00823E42"/>
    <w:rsid w:val="00824877"/>
    <w:rsid w:val="00824E58"/>
    <w:rsid w:val="00830201"/>
    <w:rsid w:val="00833A84"/>
    <w:rsid w:val="00834FE2"/>
    <w:rsid w:val="00836041"/>
    <w:rsid w:val="008360E0"/>
    <w:rsid w:val="00843700"/>
    <w:rsid w:val="00850369"/>
    <w:rsid w:val="00851325"/>
    <w:rsid w:val="00851549"/>
    <w:rsid w:val="0085286B"/>
    <w:rsid w:val="0085292E"/>
    <w:rsid w:val="008534F2"/>
    <w:rsid w:val="00857D69"/>
    <w:rsid w:val="00862509"/>
    <w:rsid w:val="00863023"/>
    <w:rsid w:val="00864C1C"/>
    <w:rsid w:val="00866717"/>
    <w:rsid w:val="00867BB3"/>
    <w:rsid w:val="00870905"/>
    <w:rsid w:val="00870B32"/>
    <w:rsid w:val="00872048"/>
    <w:rsid w:val="008724E6"/>
    <w:rsid w:val="008729D0"/>
    <w:rsid w:val="00874870"/>
    <w:rsid w:val="00874BA8"/>
    <w:rsid w:val="00883029"/>
    <w:rsid w:val="00883C78"/>
    <w:rsid w:val="00883E54"/>
    <w:rsid w:val="00883FBB"/>
    <w:rsid w:val="00887436"/>
    <w:rsid w:val="00891E29"/>
    <w:rsid w:val="0089563F"/>
    <w:rsid w:val="00895871"/>
    <w:rsid w:val="008963ED"/>
    <w:rsid w:val="008A0865"/>
    <w:rsid w:val="008A0F16"/>
    <w:rsid w:val="008A228B"/>
    <w:rsid w:val="008A3640"/>
    <w:rsid w:val="008A44B2"/>
    <w:rsid w:val="008B0861"/>
    <w:rsid w:val="008B1040"/>
    <w:rsid w:val="008B4910"/>
    <w:rsid w:val="008B720D"/>
    <w:rsid w:val="008C1A2A"/>
    <w:rsid w:val="008C1CA2"/>
    <w:rsid w:val="008C1D47"/>
    <w:rsid w:val="008C7442"/>
    <w:rsid w:val="008D000C"/>
    <w:rsid w:val="008D0E36"/>
    <w:rsid w:val="008D12CE"/>
    <w:rsid w:val="008D32C8"/>
    <w:rsid w:val="008D339A"/>
    <w:rsid w:val="008D36C4"/>
    <w:rsid w:val="008D7FD6"/>
    <w:rsid w:val="008E115B"/>
    <w:rsid w:val="008E1986"/>
    <w:rsid w:val="008E6354"/>
    <w:rsid w:val="008E72D9"/>
    <w:rsid w:val="008F6B58"/>
    <w:rsid w:val="008F6CD6"/>
    <w:rsid w:val="008F6DBB"/>
    <w:rsid w:val="009018E0"/>
    <w:rsid w:val="00901DB0"/>
    <w:rsid w:val="00903C81"/>
    <w:rsid w:val="009040F0"/>
    <w:rsid w:val="0090424C"/>
    <w:rsid w:val="00904A65"/>
    <w:rsid w:val="00904E80"/>
    <w:rsid w:val="0090714E"/>
    <w:rsid w:val="00907767"/>
    <w:rsid w:val="009124D5"/>
    <w:rsid w:val="00914E3A"/>
    <w:rsid w:val="00915774"/>
    <w:rsid w:val="00915890"/>
    <w:rsid w:val="00916AF9"/>
    <w:rsid w:val="00917004"/>
    <w:rsid w:val="00924C3C"/>
    <w:rsid w:val="00924E7A"/>
    <w:rsid w:val="0092591E"/>
    <w:rsid w:val="00927E6C"/>
    <w:rsid w:val="0093223B"/>
    <w:rsid w:val="00933D24"/>
    <w:rsid w:val="00936B57"/>
    <w:rsid w:val="009455AF"/>
    <w:rsid w:val="009462FA"/>
    <w:rsid w:val="00947758"/>
    <w:rsid w:val="00951C16"/>
    <w:rsid w:val="00952E09"/>
    <w:rsid w:val="009543A5"/>
    <w:rsid w:val="00954DD5"/>
    <w:rsid w:val="00956524"/>
    <w:rsid w:val="0095695D"/>
    <w:rsid w:val="00956D73"/>
    <w:rsid w:val="0095762A"/>
    <w:rsid w:val="00962537"/>
    <w:rsid w:val="0096322F"/>
    <w:rsid w:val="00965331"/>
    <w:rsid w:val="00967864"/>
    <w:rsid w:val="00967C3D"/>
    <w:rsid w:val="009707A3"/>
    <w:rsid w:val="0097121D"/>
    <w:rsid w:val="0097132A"/>
    <w:rsid w:val="00971493"/>
    <w:rsid w:val="00971A96"/>
    <w:rsid w:val="00974055"/>
    <w:rsid w:val="0097535A"/>
    <w:rsid w:val="00975D15"/>
    <w:rsid w:val="00980ABD"/>
    <w:rsid w:val="00980E3A"/>
    <w:rsid w:val="009810E0"/>
    <w:rsid w:val="009830E4"/>
    <w:rsid w:val="00983D26"/>
    <w:rsid w:val="009847E9"/>
    <w:rsid w:val="00986119"/>
    <w:rsid w:val="00986C51"/>
    <w:rsid w:val="00986CAD"/>
    <w:rsid w:val="00990EF2"/>
    <w:rsid w:val="00996532"/>
    <w:rsid w:val="009A27D4"/>
    <w:rsid w:val="009A3E43"/>
    <w:rsid w:val="009A5EA0"/>
    <w:rsid w:val="009B14C8"/>
    <w:rsid w:val="009B6316"/>
    <w:rsid w:val="009C1162"/>
    <w:rsid w:val="009C1982"/>
    <w:rsid w:val="009C3427"/>
    <w:rsid w:val="009C58B8"/>
    <w:rsid w:val="009C6FC6"/>
    <w:rsid w:val="009C70F7"/>
    <w:rsid w:val="009D2439"/>
    <w:rsid w:val="009D543E"/>
    <w:rsid w:val="009D7B36"/>
    <w:rsid w:val="009E073B"/>
    <w:rsid w:val="009E0ACF"/>
    <w:rsid w:val="009E1572"/>
    <w:rsid w:val="009E27EA"/>
    <w:rsid w:val="009E2FD4"/>
    <w:rsid w:val="009E4D3C"/>
    <w:rsid w:val="009E5459"/>
    <w:rsid w:val="009E64D9"/>
    <w:rsid w:val="009E6AFA"/>
    <w:rsid w:val="009F00D9"/>
    <w:rsid w:val="009F01A9"/>
    <w:rsid w:val="009F1679"/>
    <w:rsid w:val="009F3672"/>
    <w:rsid w:val="009F5011"/>
    <w:rsid w:val="009F5BBB"/>
    <w:rsid w:val="009F75B0"/>
    <w:rsid w:val="00A00DD2"/>
    <w:rsid w:val="00A016D3"/>
    <w:rsid w:val="00A01EB2"/>
    <w:rsid w:val="00A020FC"/>
    <w:rsid w:val="00A02C40"/>
    <w:rsid w:val="00A04705"/>
    <w:rsid w:val="00A04802"/>
    <w:rsid w:val="00A06581"/>
    <w:rsid w:val="00A06D69"/>
    <w:rsid w:val="00A1479D"/>
    <w:rsid w:val="00A15111"/>
    <w:rsid w:val="00A15B90"/>
    <w:rsid w:val="00A23CE4"/>
    <w:rsid w:val="00A23E2D"/>
    <w:rsid w:val="00A245F5"/>
    <w:rsid w:val="00A26A79"/>
    <w:rsid w:val="00A31480"/>
    <w:rsid w:val="00A344BF"/>
    <w:rsid w:val="00A34D01"/>
    <w:rsid w:val="00A35AC7"/>
    <w:rsid w:val="00A35B9C"/>
    <w:rsid w:val="00A360B0"/>
    <w:rsid w:val="00A3677D"/>
    <w:rsid w:val="00A36F5A"/>
    <w:rsid w:val="00A370F4"/>
    <w:rsid w:val="00A37F35"/>
    <w:rsid w:val="00A439BD"/>
    <w:rsid w:val="00A44806"/>
    <w:rsid w:val="00A460DE"/>
    <w:rsid w:val="00A47A52"/>
    <w:rsid w:val="00A508A9"/>
    <w:rsid w:val="00A54210"/>
    <w:rsid w:val="00A56E96"/>
    <w:rsid w:val="00A57FC9"/>
    <w:rsid w:val="00A60461"/>
    <w:rsid w:val="00A60F9A"/>
    <w:rsid w:val="00A61251"/>
    <w:rsid w:val="00A61339"/>
    <w:rsid w:val="00A63559"/>
    <w:rsid w:val="00A6498C"/>
    <w:rsid w:val="00A64AC1"/>
    <w:rsid w:val="00A65A96"/>
    <w:rsid w:val="00A65B0D"/>
    <w:rsid w:val="00A6712D"/>
    <w:rsid w:val="00A714BB"/>
    <w:rsid w:val="00A71A7C"/>
    <w:rsid w:val="00A72EC4"/>
    <w:rsid w:val="00A73A90"/>
    <w:rsid w:val="00A74361"/>
    <w:rsid w:val="00A74CB8"/>
    <w:rsid w:val="00A77401"/>
    <w:rsid w:val="00A810D5"/>
    <w:rsid w:val="00A812AF"/>
    <w:rsid w:val="00A8524E"/>
    <w:rsid w:val="00A8527E"/>
    <w:rsid w:val="00A8571A"/>
    <w:rsid w:val="00A87358"/>
    <w:rsid w:val="00A90C1D"/>
    <w:rsid w:val="00A910DB"/>
    <w:rsid w:val="00A91623"/>
    <w:rsid w:val="00A9405B"/>
    <w:rsid w:val="00A941AE"/>
    <w:rsid w:val="00A946B5"/>
    <w:rsid w:val="00A9577A"/>
    <w:rsid w:val="00A95917"/>
    <w:rsid w:val="00A96F1D"/>
    <w:rsid w:val="00A97E66"/>
    <w:rsid w:val="00AA2E0F"/>
    <w:rsid w:val="00AA3166"/>
    <w:rsid w:val="00AA3516"/>
    <w:rsid w:val="00AA3B43"/>
    <w:rsid w:val="00AA445D"/>
    <w:rsid w:val="00AA58B4"/>
    <w:rsid w:val="00AA58FB"/>
    <w:rsid w:val="00AA5D97"/>
    <w:rsid w:val="00AB0162"/>
    <w:rsid w:val="00AB3622"/>
    <w:rsid w:val="00AB3836"/>
    <w:rsid w:val="00AB39B7"/>
    <w:rsid w:val="00AB463B"/>
    <w:rsid w:val="00AB50FE"/>
    <w:rsid w:val="00AB683A"/>
    <w:rsid w:val="00AB7DA8"/>
    <w:rsid w:val="00AC3556"/>
    <w:rsid w:val="00AC4035"/>
    <w:rsid w:val="00AC4B54"/>
    <w:rsid w:val="00AC5806"/>
    <w:rsid w:val="00AD1E93"/>
    <w:rsid w:val="00AD5F15"/>
    <w:rsid w:val="00AE2658"/>
    <w:rsid w:val="00AE3655"/>
    <w:rsid w:val="00AF07FD"/>
    <w:rsid w:val="00AF1D26"/>
    <w:rsid w:val="00AF28A7"/>
    <w:rsid w:val="00AF3CDD"/>
    <w:rsid w:val="00AF485F"/>
    <w:rsid w:val="00AF4EC5"/>
    <w:rsid w:val="00AF5D1C"/>
    <w:rsid w:val="00B0367B"/>
    <w:rsid w:val="00B060AB"/>
    <w:rsid w:val="00B063ED"/>
    <w:rsid w:val="00B0796A"/>
    <w:rsid w:val="00B12820"/>
    <w:rsid w:val="00B12DFF"/>
    <w:rsid w:val="00B16186"/>
    <w:rsid w:val="00B208D3"/>
    <w:rsid w:val="00B22650"/>
    <w:rsid w:val="00B22A4D"/>
    <w:rsid w:val="00B235CF"/>
    <w:rsid w:val="00B24FC1"/>
    <w:rsid w:val="00B27EC5"/>
    <w:rsid w:val="00B32953"/>
    <w:rsid w:val="00B343B2"/>
    <w:rsid w:val="00B34B1E"/>
    <w:rsid w:val="00B356CF"/>
    <w:rsid w:val="00B36EA6"/>
    <w:rsid w:val="00B37877"/>
    <w:rsid w:val="00B37A0B"/>
    <w:rsid w:val="00B403BA"/>
    <w:rsid w:val="00B40407"/>
    <w:rsid w:val="00B44F59"/>
    <w:rsid w:val="00B458FB"/>
    <w:rsid w:val="00B47E35"/>
    <w:rsid w:val="00B510B3"/>
    <w:rsid w:val="00B5189A"/>
    <w:rsid w:val="00B5327F"/>
    <w:rsid w:val="00B619B9"/>
    <w:rsid w:val="00B62A70"/>
    <w:rsid w:val="00B641EF"/>
    <w:rsid w:val="00B643B2"/>
    <w:rsid w:val="00B648CD"/>
    <w:rsid w:val="00B64CCC"/>
    <w:rsid w:val="00B65DCF"/>
    <w:rsid w:val="00B723D8"/>
    <w:rsid w:val="00B81EEE"/>
    <w:rsid w:val="00B831FF"/>
    <w:rsid w:val="00B8555F"/>
    <w:rsid w:val="00B86D96"/>
    <w:rsid w:val="00B91E5F"/>
    <w:rsid w:val="00B925F2"/>
    <w:rsid w:val="00B9662A"/>
    <w:rsid w:val="00B97E69"/>
    <w:rsid w:val="00BA4405"/>
    <w:rsid w:val="00BA64E1"/>
    <w:rsid w:val="00BA7D58"/>
    <w:rsid w:val="00BB1F30"/>
    <w:rsid w:val="00BB2BF9"/>
    <w:rsid w:val="00BB355B"/>
    <w:rsid w:val="00BB5EDD"/>
    <w:rsid w:val="00BB733E"/>
    <w:rsid w:val="00BC0AA6"/>
    <w:rsid w:val="00BC1F79"/>
    <w:rsid w:val="00BC225E"/>
    <w:rsid w:val="00BC2915"/>
    <w:rsid w:val="00BC4820"/>
    <w:rsid w:val="00BC5BCC"/>
    <w:rsid w:val="00BC64CB"/>
    <w:rsid w:val="00BC6B22"/>
    <w:rsid w:val="00BC7895"/>
    <w:rsid w:val="00BD04A6"/>
    <w:rsid w:val="00BD2002"/>
    <w:rsid w:val="00BD34A3"/>
    <w:rsid w:val="00BD402F"/>
    <w:rsid w:val="00BD4536"/>
    <w:rsid w:val="00BD4D3F"/>
    <w:rsid w:val="00BD53F0"/>
    <w:rsid w:val="00BD5B5A"/>
    <w:rsid w:val="00BD7551"/>
    <w:rsid w:val="00BD76AD"/>
    <w:rsid w:val="00BD790A"/>
    <w:rsid w:val="00BD7A1E"/>
    <w:rsid w:val="00BD7CB3"/>
    <w:rsid w:val="00BE15D9"/>
    <w:rsid w:val="00BE18EB"/>
    <w:rsid w:val="00BE766B"/>
    <w:rsid w:val="00BE7CA6"/>
    <w:rsid w:val="00BF3F35"/>
    <w:rsid w:val="00BF4165"/>
    <w:rsid w:val="00BF6903"/>
    <w:rsid w:val="00BF768D"/>
    <w:rsid w:val="00C00648"/>
    <w:rsid w:val="00C011A5"/>
    <w:rsid w:val="00C040BF"/>
    <w:rsid w:val="00C05256"/>
    <w:rsid w:val="00C05E5E"/>
    <w:rsid w:val="00C06DED"/>
    <w:rsid w:val="00C06E14"/>
    <w:rsid w:val="00C07204"/>
    <w:rsid w:val="00C078EE"/>
    <w:rsid w:val="00C12800"/>
    <w:rsid w:val="00C20E13"/>
    <w:rsid w:val="00C20E43"/>
    <w:rsid w:val="00C215C4"/>
    <w:rsid w:val="00C22669"/>
    <w:rsid w:val="00C23DC8"/>
    <w:rsid w:val="00C254E6"/>
    <w:rsid w:val="00C25919"/>
    <w:rsid w:val="00C25F78"/>
    <w:rsid w:val="00C26A1B"/>
    <w:rsid w:val="00C26B15"/>
    <w:rsid w:val="00C27F01"/>
    <w:rsid w:val="00C3700E"/>
    <w:rsid w:val="00C370DD"/>
    <w:rsid w:val="00C41C39"/>
    <w:rsid w:val="00C441E8"/>
    <w:rsid w:val="00C454EE"/>
    <w:rsid w:val="00C47AA3"/>
    <w:rsid w:val="00C525C7"/>
    <w:rsid w:val="00C532CE"/>
    <w:rsid w:val="00C54406"/>
    <w:rsid w:val="00C54B55"/>
    <w:rsid w:val="00C55591"/>
    <w:rsid w:val="00C566CA"/>
    <w:rsid w:val="00C56E26"/>
    <w:rsid w:val="00C60B5A"/>
    <w:rsid w:val="00C60F4D"/>
    <w:rsid w:val="00C638C8"/>
    <w:rsid w:val="00C65F72"/>
    <w:rsid w:val="00C6706D"/>
    <w:rsid w:val="00C67C51"/>
    <w:rsid w:val="00C70A6B"/>
    <w:rsid w:val="00C71140"/>
    <w:rsid w:val="00C71E99"/>
    <w:rsid w:val="00C76241"/>
    <w:rsid w:val="00C80721"/>
    <w:rsid w:val="00C81B37"/>
    <w:rsid w:val="00C822A3"/>
    <w:rsid w:val="00C82838"/>
    <w:rsid w:val="00C85232"/>
    <w:rsid w:val="00C86440"/>
    <w:rsid w:val="00C90682"/>
    <w:rsid w:val="00C97348"/>
    <w:rsid w:val="00CA0311"/>
    <w:rsid w:val="00CA066B"/>
    <w:rsid w:val="00CA2DDC"/>
    <w:rsid w:val="00CA33ED"/>
    <w:rsid w:val="00CA342C"/>
    <w:rsid w:val="00CA5929"/>
    <w:rsid w:val="00CA6871"/>
    <w:rsid w:val="00CA7591"/>
    <w:rsid w:val="00CA7A91"/>
    <w:rsid w:val="00CB1761"/>
    <w:rsid w:val="00CB1970"/>
    <w:rsid w:val="00CB23EB"/>
    <w:rsid w:val="00CB7C05"/>
    <w:rsid w:val="00CC4859"/>
    <w:rsid w:val="00CC74D6"/>
    <w:rsid w:val="00CC7AF1"/>
    <w:rsid w:val="00CD1ABD"/>
    <w:rsid w:val="00CD1C33"/>
    <w:rsid w:val="00CD21EA"/>
    <w:rsid w:val="00CD6BED"/>
    <w:rsid w:val="00CD7212"/>
    <w:rsid w:val="00CD7971"/>
    <w:rsid w:val="00CE24A9"/>
    <w:rsid w:val="00CE2BD8"/>
    <w:rsid w:val="00CE2D71"/>
    <w:rsid w:val="00CE2EA0"/>
    <w:rsid w:val="00CE43BC"/>
    <w:rsid w:val="00CE5262"/>
    <w:rsid w:val="00CE6C8A"/>
    <w:rsid w:val="00CE74EC"/>
    <w:rsid w:val="00CF0E72"/>
    <w:rsid w:val="00CF2502"/>
    <w:rsid w:val="00CF5C50"/>
    <w:rsid w:val="00CF6A5D"/>
    <w:rsid w:val="00CF7A62"/>
    <w:rsid w:val="00D010D8"/>
    <w:rsid w:val="00D01597"/>
    <w:rsid w:val="00D03F4C"/>
    <w:rsid w:val="00D14CBC"/>
    <w:rsid w:val="00D14CBD"/>
    <w:rsid w:val="00D1725D"/>
    <w:rsid w:val="00D17895"/>
    <w:rsid w:val="00D17C80"/>
    <w:rsid w:val="00D17D80"/>
    <w:rsid w:val="00D2411D"/>
    <w:rsid w:val="00D24210"/>
    <w:rsid w:val="00D24B1D"/>
    <w:rsid w:val="00D25183"/>
    <w:rsid w:val="00D31535"/>
    <w:rsid w:val="00D31828"/>
    <w:rsid w:val="00D339CF"/>
    <w:rsid w:val="00D36F6C"/>
    <w:rsid w:val="00D37B16"/>
    <w:rsid w:val="00D40B91"/>
    <w:rsid w:val="00D416DB"/>
    <w:rsid w:val="00D42435"/>
    <w:rsid w:val="00D431BC"/>
    <w:rsid w:val="00D446E8"/>
    <w:rsid w:val="00D4527A"/>
    <w:rsid w:val="00D50036"/>
    <w:rsid w:val="00D51209"/>
    <w:rsid w:val="00D51D3D"/>
    <w:rsid w:val="00D54BC3"/>
    <w:rsid w:val="00D550EF"/>
    <w:rsid w:val="00D55128"/>
    <w:rsid w:val="00D55278"/>
    <w:rsid w:val="00D55397"/>
    <w:rsid w:val="00D55616"/>
    <w:rsid w:val="00D57BD0"/>
    <w:rsid w:val="00D57C67"/>
    <w:rsid w:val="00D61ACB"/>
    <w:rsid w:val="00D62D2F"/>
    <w:rsid w:val="00D62D72"/>
    <w:rsid w:val="00D63356"/>
    <w:rsid w:val="00D70042"/>
    <w:rsid w:val="00D72309"/>
    <w:rsid w:val="00D72D2A"/>
    <w:rsid w:val="00D739FE"/>
    <w:rsid w:val="00D74492"/>
    <w:rsid w:val="00D76B81"/>
    <w:rsid w:val="00D770C3"/>
    <w:rsid w:val="00D80DF7"/>
    <w:rsid w:val="00D81C3D"/>
    <w:rsid w:val="00D94B69"/>
    <w:rsid w:val="00D96FD9"/>
    <w:rsid w:val="00D97730"/>
    <w:rsid w:val="00DA0FA6"/>
    <w:rsid w:val="00DA1029"/>
    <w:rsid w:val="00DA1484"/>
    <w:rsid w:val="00DA1F9B"/>
    <w:rsid w:val="00DA2F04"/>
    <w:rsid w:val="00DA33AF"/>
    <w:rsid w:val="00DA55CF"/>
    <w:rsid w:val="00DA5B55"/>
    <w:rsid w:val="00DB066F"/>
    <w:rsid w:val="00DB0B1F"/>
    <w:rsid w:val="00DB28F4"/>
    <w:rsid w:val="00DB2DF3"/>
    <w:rsid w:val="00DB3662"/>
    <w:rsid w:val="00DB65CF"/>
    <w:rsid w:val="00DB70F5"/>
    <w:rsid w:val="00DB7BB1"/>
    <w:rsid w:val="00DB7E65"/>
    <w:rsid w:val="00DC0986"/>
    <w:rsid w:val="00DC14FE"/>
    <w:rsid w:val="00DC203A"/>
    <w:rsid w:val="00DC4BC4"/>
    <w:rsid w:val="00DC6FB0"/>
    <w:rsid w:val="00DC7CC7"/>
    <w:rsid w:val="00DC7D83"/>
    <w:rsid w:val="00DD0D95"/>
    <w:rsid w:val="00DD54C6"/>
    <w:rsid w:val="00DD5AE8"/>
    <w:rsid w:val="00DD5FC5"/>
    <w:rsid w:val="00DD6579"/>
    <w:rsid w:val="00DE0CF9"/>
    <w:rsid w:val="00DE0EC8"/>
    <w:rsid w:val="00DE1760"/>
    <w:rsid w:val="00DE1E9F"/>
    <w:rsid w:val="00DE2DA3"/>
    <w:rsid w:val="00DE373A"/>
    <w:rsid w:val="00DE5A9B"/>
    <w:rsid w:val="00DE5E22"/>
    <w:rsid w:val="00DF5716"/>
    <w:rsid w:val="00DF7BC1"/>
    <w:rsid w:val="00E02083"/>
    <w:rsid w:val="00E03157"/>
    <w:rsid w:val="00E033A8"/>
    <w:rsid w:val="00E037AE"/>
    <w:rsid w:val="00E03B18"/>
    <w:rsid w:val="00E0663C"/>
    <w:rsid w:val="00E108B9"/>
    <w:rsid w:val="00E14F02"/>
    <w:rsid w:val="00E162EC"/>
    <w:rsid w:val="00E20117"/>
    <w:rsid w:val="00E21492"/>
    <w:rsid w:val="00E23590"/>
    <w:rsid w:val="00E239AB"/>
    <w:rsid w:val="00E2585B"/>
    <w:rsid w:val="00E260FC"/>
    <w:rsid w:val="00E27CEC"/>
    <w:rsid w:val="00E30963"/>
    <w:rsid w:val="00E33C3E"/>
    <w:rsid w:val="00E33CD4"/>
    <w:rsid w:val="00E34DE9"/>
    <w:rsid w:val="00E35594"/>
    <w:rsid w:val="00E35F16"/>
    <w:rsid w:val="00E37FC3"/>
    <w:rsid w:val="00E41914"/>
    <w:rsid w:val="00E43747"/>
    <w:rsid w:val="00E43D4C"/>
    <w:rsid w:val="00E43DEF"/>
    <w:rsid w:val="00E45CC4"/>
    <w:rsid w:val="00E46DCA"/>
    <w:rsid w:val="00E51B85"/>
    <w:rsid w:val="00E566AE"/>
    <w:rsid w:val="00E575B4"/>
    <w:rsid w:val="00E6190B"/>
    <w:rsid w:val="00E620E9"/>
    <w:rsid w:val="00E62E60"/>
    <w:rsid w:val="00E64265"/>
    <w:rsid w:val="00E71E6F"/>
    <w:rsid w:val="00E73388"/>
    <w:rsid w:val="00E73AEE"/>
    <w:rsid w:val="00E7635B"/>
    <w:rsid w:val="00E809DB"/>
    <w:rsid w:val="00E82FA3"/>
    <w:rsid w:val="00E85242"/>
    <w:rsid w:val="00E8703A"/>
    <w:rsid w:val="00E8735C"/>
    <w:rsid w:val="00E87EB5"/>
    <w:rsid w:val="00E9070E"/>
    <w:rsid w:val="00E92818"/>
    <w:rsid w:val="00E93740"/>
    <w:rsid w:val="00E93B42"/>
    <w:rsid w:val="00E93CE0"/>
    <w:rsid w:val="00E95AC2"/>
    <w:rsid w:val="00E97DAE"/>
    <w:rsid w:val="00E97F8A"/>
    <w:rsid w:val="00EA0205"/>
    <w:rsid w:val="00EA065A"/>
    <w:rsid w:val="00EA2895"/>
    <w:rsid w:val="00EA38EB"/>
    <w:rsid w:val="00EA5FFC"/>
    <w:rsid w:val="00EA6965"/>
    <w:rsid w:val="00EA7282"/>
    <w:rsid w:val="00EB0BE0"/>
    <w:rsid w:val="00EB4B3C"/>
    <w:rsid w:val="00EB517E"/>
    <w:rsid w:val="00EB5907"/>
    <w:rsid w:val="00EB657A"/>
    <w:rsid w:val="00EB6F67"/>
    <w:rsid w:val="00EC031E"/>
    <w:rsid w:val="00EC14B7"/>
    <w:rsid w:val="00EC2407"/>
    <w:rsid w:val="00EC2716"/>
    <w:rsid w:val="00EC3489"/>
    <w:rsid w:val="00EC57A2"/>
    <w:rsid w:val="00EC635C"/>
    <w:rsid w:val="00EC6EBA"/>
    <w:rsid w:val="00ED007B"/>
    <w:rsid w:val="00ED3D5D"/>
    <w:rsid w:val="00ED401C"/>
    <w:rsid w:val="00ED43C4"/>
    <w:rsid w:val="00ED4833"/>
    <w:rsid w:val="00ED5E0E"/>
    <w:rsid w:val="00ED6713"/>
    <w:rsid w:val="00EE086C"/>
    <w:rsid w:val="00EE1AC9"/>
    <w:rsid w:val="00EE3A52"/>
    <w:rsid w:val="00EE7A62"/>
    <w:rsid w:val="00EF27E8"/>
    <w:rsid w:val="00EF2F31"/>
    <w:rsid w:val="00EF5B44"/>
    <w:rsid w:val="00EF68BF"/>
    <w:rsid w:val="00EF7162"/>
    <w:rsid w:val="00F0026C"/>
    <w:rsid w:val="00F00B7B"/>
    <w:rsid w:val="00F06C8D"/>
    <w:rsid w:val="00F1154E"/>
    <w:rsid w:val="00F11DD1"/>
    <w:rsid w:val="00F13404"/>
    <w:rsid w:val="00F138CE"/>
    <w:rsid w:val="00F23B72"/>
    <w:rsid w:val="00F2488A"/>
    <w:rsid w:val="00F26D8C"/>
    <w:rsid w:val="00F27767"/>
    <w:rsid w:val="00F2797B"/>
    <w:rsid w:val="00F3123F"/>
    <w:rsid w:val="00F32039"/>
    <w:rsid w:val="00F36BE9"/>
    <w:rsid w:val="00F3719C"/>
    <w:rsid w:val="00F43ABF"/>
    <w:rsid w:val="00F445E9"/>
    <w:rsid w:val="00F47B39"/>
    <w:rsid w:val="00F52408"/>
    <w:rsid w:val="00F5380F"/>
    <w:rsid w:val="00F55A7F"/>
    <w:rsid w:val="00F56021"/>
    <w:rsid w:val="00F565F5"/>
    <w:rsid w:val="00F6258B"/>
    <w:rsid w:val="00F64730"/>
    <w:rsid w:val="00F66C9D"/>
    <w:rsid w:val="00F708AE"/>
    <w:rsid w:val="00F70CBB"/>
    <w:rsid w:val="00F72B0D"/>
    <w:rsid w:val="00F736E6"/>
    <w:rsid w:val="00F74A55"/>
    <w:rsid w:val="00F7613E"/>
    <w:rsid w:val="00F76806"/>
    <w:rsid w:val="00F76C37"/>
    <w:rsid w:val="00F80263"/>
    <w:rsid w:val="00F8096F"/>
    <w:rsid w:val="00F82742"/>
    <w:rsid w:val="00F83E1C"/>
    <w:rsid w:val="00F84ABC"/>
    <w:rsid w:val="00F85DCC"/>
    <w:rsid w:val="00F92E1F"/>
    <w:rsid w:val="00F935B2"/>
    <w:rsid w:val="00F94019"/>
    <w:rsid w:val="00F9417D"/>
    <w:rsid w:val="00F94F75"/>
    <w:rsid w:val="00F95B11"/>
    <w:rsid w:val="00F96214"/>
    <w:rsid w:val="00F978A0"/>
    <w:rsid w:val="00FA047D"/>
    <w:rsid w:val="00FA47D4"/>
    <w:rsid w:val="00FA6875"/>
    <w:rsid w:val="00FA7B91"/>
    <w:rsid w:val="00FB4BBB"/>
    <w:rsid w:val="00FB50D6"/>
    <w:rsid w:val="00FC2A15"/>
    <w:rsid w:val="00FC3891"/>
    <w:rsid w:val="00FC6CA2"/>
    <w:rsid w:val="00FC70D2"/>
    <w:rsid w:val="00FC7A06"/>
    <w:rsid w:val="00FD2432"/>
    <w:rsid w:val="00FD4DE6"/>
    <w:rsid w:val="00FD6A31"/>
    <w:rsid w:val="00FE0280"/>
    <w:rsid w:val="00FE2F8A"/>
    <w:rsid w:val="00FE3A5F"/>
    <w:rsid w:val="00FE483F"/>
    <w:rsid w:val="00FE63FF"/>
    <w:rsid w:val="00FF3115"/>
    <w:rsid w:val="00FF4146"/>
    <w:rsid w:val="00FF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4EDA0"/>
  <w15:docId w15:val="{12B5D967-14E7-4141-963E-6938010A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1DC"/>
  </w:style>
  <w:style w:type="paragraph" w:styleId="Heading1">
    <w:name w:val="heading 1"/>
    <w:basedOn w:val="Normal"/>
    <w:next w:val="Normal"/>
    <w:link w:val="Heading1Char"/>
    <w:qFormat/>
    <w:rsid w:val="006141DC"/>
    <w:pPr>
      <w:keepNext/>
      <w:spacing w:after="240"/>
      <w:jc w:val="center"/>
      <w:outlineLvl w:val="0"/>
    </w:pPr>
    <w:rPr>
      <w:b/>
      <w:bCs/>
      <w:sz w:val="28"/>
    </w:rPr>
  </w:style>
  <w:style w:type="paragraph" w:styleId="Heading2">
    <w:name w:val="heading 2"/>
    <w:basedOn w:val="Normal"/>
    <w:next w:val="Normal"/>
    <w:link w:val="Heading2Char"/>
    <w:qFormat/>
    <w:rsid w:val="005A2EE4"/>
    <w:pPr>
      <w:keepNext/>
      <w:spacing w:before="360" w:after="360"/>
      <w:jc w:val="center"/>
      <w:outlineLvl w:val="1"/>
    </w:pPr>
    <w:rPr>
      <w:b/>
      <w:bCs/>
      <w:sz w:val="24"/>
    </w:rPr>
  </w:style>
  <w:style w:type="paragraph" w:styleId="Heading3">
    <w:name w:val="heading 3"/>
    <w:basedOn w:val="Normal"/>
    <w:next w:val="Normal"/>
    <w:link w:val="Heading3Char"/>
    <w:qFormat/>
    <w:rsid w:val="005A2EE4"/>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5A2EE4"/>
    <w:pPr>
      <w:keepNext/>
      <w:tabs>
        <w:tab w:val="left" w:pos="1080"/>
      </w:tabs>
      <w:spacing w:after="240"/>
      <w:ind w:left="360"/>
      <w:jc w:val="both"/>
      <w:outlineLvl w:val="3"/>
    </w:pPr>
    <w:rPr>
      <w:b/>
      <w:bCs/>
      <w:szCs w:val="28"/>
    </w:rPr>
  </w:style>
  <w:style w:type="paragraph" w:styleId="Heading5">
    <w:name w:val="heading 5"/>
    <w:basedOn w:val="Normal"/>
    <w:next w:val="Normal"/>
    <w:link w:val="Heading5Char"/>
    <w:unhideWhenUsed/>
    <w:qFormat/>
    <w:rsid w:val="005A2EE4"/>
    <w:pPr>
      <w:tabs>
        <w:tab w:val="left" w:pos="1620"/>
      </w:tabs>
      <w:spacing w:after="240"/>
      <w:ind w:left="720"/>
      <w:jc w:val="both"/>
      <w:outlineLvl w:val="4"/>
    </w:pPr>
    <w:rPr>
      <w:b/>
      <w:bCs/>
    </w:rPr>
  </w:style>
  <w:style w:type="paragraph" w:styleId="Heading6">
    <w:name w:val="heading 6"/>
    <w:basedOn w:val="Normal"/>
    <w:next w:val="Normal"/>
    <w:link w:val="Heading6Char"/>
    <w:qFormat/>
    <w:rsid w:val="006141DC"/>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6141DC"/>
    <w:pPr>
      <w:tabs>
        <w:tab w:val="left" w:pos="2520"/>
      </w:tabs>
      <w:spacing w:after="240"/>
      <w:ind w:left="1440"/>
      <w:jc w:val="both"/>
      <w:outlineLvl w:val="6"/>
    </w:pPr>
    <w:rPr>
      <w:b/>
    </w:rPr>
  </w:style>
  <w:style w:type="paragraph" w:styleId="Heading8">
    <w:name w:val="heading 8"/>
    <w:basedOn w:val="Normal"/>
    <w:next w:val="Normal"/>
    <w:link w:val="Heading8Char"/>
    <w:qFormat/>
    <w:rsid w:val="006141DC"/>
    <w:pPr>
      <w:keepNext/>
      <w:numPr>
        <w:ilvl w:val="7"/>
        <w:numId w:val="51"/>
      </w:numPr>
      <w:tabs>
        <w:tab w:val="left" w:pos="288"/>
      </w:tabs>
      <w:spacing w:after="240"/>
      <w:jc w:val="center"/>
      <w:outlineLvl w:val="7"/>
    </w:pPr>
    <w:rPr>
      <w:b/>
      <w:i/>
      <w:sz w:val="22"/>
    </w:rPr>
  </w:style>
  <w:style w:type="paragraph" w:styleId="Heading9">
    <w:name w:val="heading 9"/>
    <w:basedOn w:val="Normal"/>
    <w:next w:val="Normal"/>
    <w:link w:val="Heading9Char"/>
    <w:qFormat/>
    <w:rsid w:val="006141DC"/>
    <w:pPr>
      <w:keepNext/>
      <w:framePr w:hSpace="180" w:wrap="around" w:vAnchor="text" w:hAnchor="margin" w:y="-19"/>
      <w:numPr>
        <w:ilvl w:val="8"/>
        <w:numId w:val="51"/>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EE4"/>
    <w:rPr>
      <w:b/>
      <w:bCs/>
      <w:szCs w:val="24"/>
    </w:rPr>
  </w:style>
  <w:style w:type="character" w:customStyle="1" w:styleId="Heading4Char">
    <w:name w:val="Heading 4 Char"/>
    <w:basedOn w:val="DefaultParagraphFont"/>
    <w:link w:val="Heading4"/>
    <w:rsid w:val="005A2EE4"/>
    <w:rPr>
      <w:b/>
      <w:bCs/>
      <w:szCs w:val="28"/>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5A2EE4"/>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5A2EE4"/>
    <w:pPr>
      <w:tabs>
        <w:tab w:val="right" w:leader="dot" w:pos="9350"/>
      </w:tabs>
      <w:spacing w:before="60"/>
      <w:ind w:left="547" w:hanging="547"/>
    </w:pPr>
    <w:rPr>
      <w:b/>
    </w:rPr>
  </w:style>
  <w:style w:type="paragraph" w:styleId="TOC3">
    <w:name w:val="toc 3"/>
    <w:basedOn w:val="Normal"/>
    <w:next w:val="Normal"/>
    <w:uiPriority w:val="39"/>
    <w:rsid w:val="005A2EE4"/>
    <w:pPr>
      <w:tabs>
        <w:tab w:val="left" w:pos="1267"/>
        <w:tab w:val="right" w:leader="dot" w:pos="9360"/>
      </w:tabs>
      <w:spacing w:before="60"/>
      <w:ind w:left="1094" w:hanging="547"/>
    </w:pPr>
  </w:style>
  <w:style w:type="paragraph" w:styleId="TOC4">
    <w:name w:val="toc 4"/>
    <w:basedOn w:val="Normal"/>
    <w:next w:val="Normal"/>
    <w:uiPriority w:val="39"/>
    <w:rsid w:val="005A2EE4"/>
    <w:pPr>
      <w:tabs>
        <w:tab w:val="left" w:pos="1800"/>
        <w:tab w:val="right" w:leader="dot" w:pos="9360"/>
      </w:tabs>
      <w:spacing w:before="2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rsid w:val="005A2EE4"/>
    <w:rPr>
      <w:b/>
      <w:bCs/>
    </w:rPr>
  </w:style>
  <w:style w:type="character" w:customStyle="1" w:styleId="Heading6Char">
    <w:name w:val="Heading 6 Char"/>
    <w:basedOn w:val="DefaultParagraphFont"/>
    <w:link w:val="Heading6"/>
    <w:rsid w:val="00B34B1E"/>
    <w:rPr>
      <w:b/>
    </w:rPr>
  </w:style>
  <w:style w:type="character" w:customStyle="1" w:styleId="Heading7Char">
    <w:name w:val="Heading 7 Char"/>
    <w:basedOn w:val="DefaultParagraphFont"/>
    <w:link w:val="Heading7"/>
    <w:rsid w:val="00B34B1E"/>
    <w:rPr>
      <w:b/>
    </w:rPr>
  </w:style>
  <w:style w:type="character" w:customStyle="1" w:styleId="Heading8Char">
    <w:name w:val="Heading 8 Char"/>
    <w:basedOn w:val="DefaultParagraphFont"/>
    <w:link w:val="Heading8"/>
    <w:rsid w:val="00B34B1E"/>
    <w:rPr>
      <w:b/>
      <w:i/>
      <w:sz w:val="22"/>
    </w:rPr>
  </w:style>
  <w:style w:type="character" w:customStyle="1" w:styleId="Heading9Char">
    <w:name w:val="Heading 9 Char"/>
    <w:basedOn w:val="DefaultParagraphFont"/>
    <w:link w:val="Heading9"/>
    <w:rsid w:val="00B34B1E"/>
    <w:rPr>
      <w:b/>
      <w:bCs/>
      <w:i/>
    </w:rPr>
  </w:style>
  <w:style w:type="character" w:customStyle="1" w:styleId="Heading1Char">
    <w:name w:val="Heading 1 Char"/>
    <w:link w:val="Heading1"/>
    <w:rsid w:val="00B34B1E"/>
    <w:rPr>
      <w:b/>
      <w:bCs/>
      <w:sz w:val="28"/>
    </w:rPr>
  </w:style>
  <w:style w:type="character" w:customStyle="1" w:styleId="Heading2Char">
    <w:name w:val="Heading 2 Char"/>
    <w:link w:val="Heading2"/>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 w:type="character" w:styleId="UnresolvedMention">
    <w:name w:val="Unresolved Mention"/>
    <w:basedOn w:val="DefaultParagraphFont"/>
    <w:uiPriority w:val="99"/>
    <w:semiHidden/>
    <w:unhideWhenUsed/>
    <w:rsid w:val="00E0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098019246">
      <w:bodyDiv w:val="1"/>
      <w:marLeft w:val="0"/>
      <w:marRight w:val="0"/>
      <w:marTop w:val="0"/>
      <w:marBottom w:val="0"/>
      <w:divBdr>
        <w:top w:val="none" w:sz="0" w:space="0" w:color="auto"/>
        <w:left w:val="none" w:sz="0" w:space="0" w:color="auto"/>
        <w:bottom w:val="none" w:sz="0" w:space="0" w:color="auto"/>
        <w:right w:val="none" w:sz="0" w:space="0" w:color="auto"/>
      </w:divBdr>
    </w:div>
    <w:div w:id="1187673655">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4CECD908-B419-4596-A3A1-93380B618100}">
  <ds:schemaRefs>
    <ds:schemaRef ds:uri="http://schemas.openxmlformats.org/officeDocument/2006/bibliography"/>
  </ds:schemaRefs>
</ds:datastoreItem>
</file>

<file path=customXml/itemProps2.xml><?xml version="1.0" encoding="utf-8"?>
<ds:datastoreItem xmlns:ds="http://schemas.openxmlformats.org/officeDocument/2006/customXml" ds:itemID="{7F3B7472-0D1A-43DF-93FD-1AA67E81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5DB4-868A-40D4-B38F-51FFEB2CBCAC}">
  <ds:schemaRefs>
    <ds:schemaRef ds:uri="http://schemas.microsoft.com/sharepoint/v3/contenttype/forms"/>
  </ds:schemaRefs>
</ds:datastoreItem>
</file>

<file path=customXml/itemProps4.xml><?xml version="1.0" encoding="utf-8"?>
<ds:datastoreItem xmlns:ds="http://schemas.openxmlformats.org/officeDocument/2006/customXml" ds:itemID="{E67F9B27-F688-488A-B41E-13A661192E94}">
  <ds:schemaRefs>
    <ds:schemaRef ds:uri="http://purl.org/dc/elements/1.1/"/>
    <ds:schemaRef ds:uri="9dd99a73-5057-4192-b603-0c7d22954171"/>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5197</Words>
  <Characters>28008</Characters>
  <Application>Microsoft Office Word</Application>
  <DocSecurity>0</DocSecurity>
  <Lines>493</Lines>
  <Paragraphs>352</Paragraphs>
  <ScaleCrop>false</ScaleCrop>
  <HeadingPairs>
    <vt:vector size="2" baseType="variant">
      <vt:variant>
        <vt:lpstr>Title</vt:lpstr>
      </vt:variant>
      <vt:variant>
        <vt:i4>1</vt:i4>
      </vt:variant>
    </vt:vector>
  </HeadingPairs>
  <TitlesOfParts>
    <vt:vector size="1" baseType="lpstr">
      <vt:lpstr>sectopm 3.40. Electric Vehicle Fueling Systems - Tentative Code</vt:lpstr>
    </vt:vector>
  </TitlesOfParts>
  <Company>NIST</Company>
  <LinksUpToDate>false</LinksUpToDate>
  <CharactersWithSpaces>33003</CharactersWithSpaces>
  <SharedDoc>false</SharedDoc>
  <HLinks>
    <vt:vector size="768" baseType="variant">
      <vt:variant>
        <vt:i4>2031673</vt:i4>
      </vt:variant>
      <vt:variant>
        <vt:i4>764</vt:i4>
      </vt:variant>
      <vt:variant>
        <vt:i4>0</vt:i4>
      </vt:variant>
      <vt:variant>
        <vt:i4>5</vt:i4>
      </vt:variant>
      <vt:variant>
        <vt:lpwstr/>
      </vt:variant>
      <vt:variant>
        <vt:lpwstr>_Toc109746599</vt:lpwstr>
      </vt:variant>
      <vt:variant>
        <vt:i4>2031673</vt:i4>
      </vt:variant>
      <vt:variant>
        <vt:i4>758</vt:i4>
      </vt:variant>
      <vt:variant>
        <vt:i4>0</vt:i4>
      </vt:variant>
      <vt:variant>
        <vt:i4>5</vt:i4>
      </vt:variant>
      <vt:variant>
        <vt:lpwstr/>
      </vt:variant>
      <vt:variant>
        <vt:lpwstr>_Toc109746598</vt:lpwstr>
      </vt:variant>
      <vt:variant>
        <vt:i4>2031673</vt:i4>
      </vt:variant>
      <vt:variant>
        <vt:i4>752</vt:i4>
      </vt:variant>
      <vt:variant>
        <vt:i4>0</vt:i4>
      </vt:variant>
      <vt:variant>
        <vt:i4>5</vt:i4>
      </vt:variant>
      <vt:variant>
        <vt:lpwstr/>
      </vt:variant>
      <vt:variant>
        <vt:lpwstr>_Toc109746597</vt:lpwstr>
      </vt:variant>
      <vt:variant>
        <vt:i4>2031673</vt:i4>
      </vt:variant>
      <vt:variant>
        <vt:i4>746</vt:i4>
      </vt:variant>
      <vt:variant>
        <vt:i4>0</vt:i4>
      </vt:variant>
      <vt:variant>
        <vt:i4>5</vt:i4>
      </vt:variant>
      <vt:variant>
        <vt:lpwstr/>
      </vt:variant>
      <vt:variant>
        <vt:lpwstr>_Toc109746596</vt:lpwstr>
      </vt:variant>
      <vt:variant>
        <vt:i4>2031673</vt:i4>
      </vt:variant>
      <vt:variant>
        <vt:i4>740</vt:i4>
      </vt:variant>
      <vt:variant>
        <vt:i4>0</vt:i4>
      </vt:variant>
      <vt:variant>
        <vt:i4>5</vt:i4>
      </vt:variant>
      <vt:variant>
        <vt:lpwstr/>
      </vt:variant>
      <vt:variant>
        <vt:lpwstr>_Toc109746595</vt:lpwstr>
      </vt:variant>
      <vt:variant>
        <vt:i4>2031673</vt:i4>
      </vt:variant>
      <vt:variant>
        <vt:i4>734</vt:i4>
      </vt:variant>
      <vt:variant>
        <vt:i4>0</vt:i4>
      </vt:variant>
      <vt:variant>
        <vt:i4>5</vt:i4>
      </vt:variant>
      <vt:variant>
        <vt:lpwstr/>
      </vt:variant>
      <vt:variant>
        <vt:lpwstr>_Toc109746594</vt:lpwstr>
      </vt:variant>
      <vt:variant>
        <vt:i4>2031673</vt:i4>
      </vt:variant>
      <vt:variant>
        <vt:i4>728</vt:i4>
      </vt:variant>
      <vt:variant>
        <vt:i4>0</vt:i4>
      </vt:variant>
      <vt:variant>
        <vt:i4>5</vt:i4>
      </vt:variant>
      <vt:variant>
        <vt:lpwstr/>
      </vt:variant>
      <vt:variant>
        <vt:lpwstr>_Toc109746593</vt:lpwstr>
      </vt:variant>
      <vt:variant>
        <vt:i4>2031673</vt:i4>
      </vt:variant>
      <vt:variant>
        <vt:i4>722</vt:i4>
      </vt:variant>
      <vt:variant>
        <vt:i4>0</vt:i4>
      </vt:variant>
      <vt:variant>
        <vt:i4>5</vt:i4>
      </vt:variant>
      <vt:variant>
        <vt:lpwstr/>
      </vt:variant>
      <vt:variant>
        <vt:lpwstr>_Toc109746592</vt:lpwstr>
      </vt:variant>
      <vt:variant>
        <vt:i4>2031673</vt:i4>
      </vt:variant>
      <vt:variant>
        <vt:i4>716</vt:i4>
      </vt:variant>
      <vt:variant>
        <vt:i4>0</vt:i4>
      </vt:variant>
      <vt:variant>
        <vt:i4>5</vt:i4>
      </vt:variant>
      <vt:variant>
        <vt:lpwstr/>
      </vt:variant>
      <vt:variant>
        <vt:lpwstr>_Toc109746591</vt:lpwstr>
      </vt:variant>
      <vt:variant>
        <vt:i4>2031673</vt:i4>
      </vt:variant>
      <vt:variant>
        <vt:i4>710</vt:i4>
      </vt:variant>
      <vt:variant>
        <vt:i4>0</vt:i4>
      </vt:variant>
      <vt:variant>
        <vt:i4>5</vt:i4>
      </vt:variant>
      <vt:variant>
        <vt:lpwstr/>
      </vt:variant>
      <vt:variant>
        <vt:lpwstr>_Toc109746590</vt:lpwstr>
      </vt:variant>
      <vt:variant>
        <vt:i4>1966137</vt:i4>
      </vt:variant>
      <vt:variant>
        <vt:i4>704</vt:i4>
      </vt:variant>
      <vt:variant>
        <vt:i4>0</vt:i4>
      </vt:variant>
      <vt:variant>
        <vt:i4>5</vt:i4>
      </vt:variant>
      <vt:variant>
        <vt:lpwstr/>
      </vt:variant>
      <vt:variant>
        <vt:lpwstr>_Toc109746589</vt:lpwstr>
      </vt:variant>
      <vt:variant>
        <vt:i4>1966137</vt:i4>
      </vt:variant>
      <vt:variant>
        <vt:i4>698</vt:i4>
      </vt:variant>
      <vt:variant>
        <vt:i4>0</vt:i4>
      </vt:variant>
      <vt:variant>
        <vt:i4>5</vt:i4>
      </vt:variant>
      <vt:variant>
        <vt:lpwstr/>
      </vt:variant>
      <vt:variant>
        <vt:lpwstr>_Toc109746588</vt:lpwstr>
      </vt:variant>
      <vt:variant>
        <vt:i4>1966137</vt:i4>
      </vt:variant>
      <vt:variant>
        <vt:i4>692</vt:i4>
      </vt:variant>
      <vt:variant>
        <vt:i4>0</vt:i4>
      </vt:variant>
      <vt:variant>
        <vt:i4>5</vt:i4>
      </vt:variant>
      <vt:variant>
        <vt:lpwstr/>
      </vt:variant>
      <vt:variant>
        <vt:lpwstr>_Toc109746587</vt:lpwstr>
      </vt:variant>
      <vt:variant>
        <vt:i4>1966137</vt:i4>
      </vt:variant>
      <vt:variant>
        <vt:i4>686</vt:i4>
      </vt:variant>
      <vt:variant>
        <vt:i4>0</vt:i4>
      </vt:variant>
      <vt:variant>
        <vt:i4>5</vt:i4>
      </vt:variant>
      <vt:variant>
        <vt:lpwstr/>
      </vt:variant>
      <vt:variant>
        <vt:lpwstr>_Toc109746586</vt:lpwstr>
      </vt:variant>
      <vt:variant>
        <vt:i4>1966137</vt:i4>
      </vt:variant>
      <vt:variant>
        <vt:i4>680</vt:i4>
      </vt:variant>
      <vt:variant>
        <vt:i4>0</vt:i4>
      </vt:variant>
      <vt:variant>
        <vt:i4>5</vt:i4>
      </vt:variant>
      <vt:variant>
        <vt:lpwstr/>
      </vt:variant>
      <vt:variant>
        <vt:lpwstr>_Toc109746585</vt:lpwstr>
      </vt:variant>
      <vt:variant>
        <vt:i4>1966137</vt:i4>
      </vt:variant>
      <vt:variant>
        <vt:i4>674</vt:i4>
      </vt:variant>
      <vt:variant>
        <vt:i4>0</vt:i4>
      </vt:variant>
      <vt:variant>
        <vt:i4>5</vt:i4>
      </vt:variant>
      <vt:variant>
        <vt:lpwstr/>
      </vt:variant>
      <vt:variant>
        <vt:lpwstr>_Toc109746584</vt:lpwstr>
      </vt:variant>
      <vt:variant>
        <vt:i4>1966137</vt:i4>
      </vt:variant>
      <vt:variant>
        <vt:i4>668</vt:i4>
      </vt:variant>
      <vt:variant>
        <vt:i4>0</vt:i4>
      </vt:variant>
      <vt:variant>
        <vt:i4>5</vt:i4>
      </vt:variant>
      <vt:variant>
        <vt:lpwstr/>
      </vt:variant>
      <vt:variant>
        <vt:lpwstr>_Toc109746583</vt:lpwstr>
      </vt:variant>
      <vt:variant>
        <vt:i4>1966137</vt:i4>
      </vt:variant>
      <vt:variant>
        <vt:i4>662</vt:i4>
      </vt:variant>
      <vt:variant>
        <vt:i4>0</vt:i4>
      </vt:variant>
      <vt:variant>
        <vt:i4>5</vt:i4>
      </vt:variant>
      <vt:variant>
        <vt:lpwstr/>
      </vt:variant>
      <vt:variant>
        <vt:lpwstr>_Toc109746582</vt:lpwstr>
      </vt:variant>
      <vt:variant>
        <vt:i4>1966137</vt:i4>
      </vt:variant>
      <vt:variant>
        <vt:i4>656</vt:i4>
      </vt:variant>
      <vt:variant>
        <vt:i4>0</vt:i4>
      </vt:variant>
      <vt:variant>
        <vt:i4>5</vt:i4>
      </vt:variant>
      <vt:variant>
        <vt:lpwstr/>
      </vt:variant>
      <vt:variant>
        <vt:lpwstr>_Toc109746581</vt:lpwstr>
      </vt:variant>
      <vt:variant>
        <vt:i4>1966137</vt:i4>
      </vt:variant>
      <vt:variant>
        <vt:i4>650</vt:i4>
      </vt:variant>
      <vt:variant>
        <vt:i4>0</vt:i4>
      </vt:variant>
      <vt:variant>
        <vt:i4>5</vt:i4>
      </vt:variant>
      <vt:variant>
        <vt:lpwstr/>
      </vt:variant>
      <vt:variant>
        <vt:lpwstr>_Toc109746580</vt:lpwstr>
      </vt:variant>
      <vt:variant>
        <vt:i4>1114169</vt:i4>
      </vt:variant>
      <vt:variant>
        <vt:i4>644</vt:i4>
      </vt:variant>
      <vt:variant>
        <vt:i4>0</vt:i4>
      </vt:variant>
      <vt:variant>
        <vt:i4>5</vt:i4>
      </vt:variant>
      <vt:variant>
        <vt:lpwstr/>
      </vt:variant>
      <vt:variant>
        <vt:lpwstr>_Toc109746579</vt:lpwstr>
      </vt:variant>
      <vt:variant>
        <vt:i4>1114169</vt:i4>
      </vt:variant>
      <vt:variant>
        <vt:i4>638</vt:i4>
      </vt:variant>
      <vt:variant>
        <vt:i4>0</vt:i4>
      </vt:variant>
      <vt:variant>
        <vt:i4>5</vt:i4>
      </vt:variant>
      <vt:variant>
        <vt:lpwstr/>
      </vt:variant>
      <vt:variant>
        <vt:lpwstr>_Toc109746578</vt:lpwstr>
      </vt:variant>
      <vt:variant>
        <vt:i4>1114169</vt:i4>
      </vt:variant>
      <vt:variant>
        <vt:i4>632</vt:i4>
      </vt:variant>
      <vt:variant>
        <vt:i4>0</vt:i4>
      </vt:variant>
      <vt:variant>
        <vt:i4>5</vt:i4>
      </vt:variant>
      <vt:variant>
        <vt:lpwstr/>
      </vt:variant>
      <vt:variant>
        <vt:lpwstr>_Toc109746577</vt:lpwstr>
      </vt:variant>
      <vt:variant>
        <vt:i4>1114169</vt:i4>
      </vt:variant>
      <vt:variant>
        <vt:i4>626</vt:i4>
      </vt:variant>
      <vt:variant>
        <vt:i4>0</vt:i4>
      </vt:variant>
      <vt:variant>
        <vt:i4>5</vt:i4>
      </vt:variant>
      <vt:variant>
        <vt:lpwstr/>
      </vt:variant>
      <vt:variant>
        <vt:lpwstr>_Toc109746576</vt:lpwstr>
      </vt:variant>
      <vt:variant>
        <vt:i4>1114169</vt:i4>
      </vt:variant>
      <vt:variant>
        <vt:i4>620</vt:i4>
      </vt:variant>
      <vt:variant>
        <vt:i4>0</vt:i4>
      </vt:variant>
      <vt:variant>
        <vt:i4>5</vt:i4>
      </vt:variant>
      <vt:variant>
        <vt:lpwstr/>
      </vt:variant>
      <vt:variant>
        <vt:lpwstr>_Toc109746575</vt:lpwstr>
      </vt:variant>
      <vt:variant>
        <vt:i4>1114169</vt:i4>
      </vt:variant>
      <vt:variant>
        <vt:i4>614</vt:i4>
      </vt:variant>
      <vt:variant>
        <vt:i4>0</vt:i4>
      </vt:variant>
      <vt:variant>
        <vt:i4>5</vt:i4>
      </vt:variant>
      <vt:variant>
        <vt:lpwstr/>
      </vt:variant>
      <vt:variant>
        <vt:lpwstr>_Toc109746574</vt:lpwstr>
      </vt:variant>
      <vt:variant>
        <vt:i4>1114169</vt:i4>
      </vt:variant>
      <vt:variant>
        <vt:i4>608</vt:i4>
      </vt:variant>
      <vt:variant>
        <vt:i4>0</vt:i4>
      </vt:variant>
      <vt:variant>
        <vt:i4>5</vt:i4>
      </vt:variant>
      <vt:variant>
        <vt:lpwstr/>
      </vt:variant>
      <vt:variant>
        <vt:lpwstr>_Toc109746573</vt:lpwstr>
      </vt:variant>
      <vt:variant>
        <vt:i4>1114169</vt:i4>
      </vt:variant>
      <vt:variant>
        <vt:i4>602</vt:i4>
      </vt:variant>
      <vt:variant>
        <vt:i4>0</vt:i4>
      </vt:variant>
      <vt:variant>
        <vt:i4>5</vt:i4>
      </vt:variant>
      <vt:variant>
        <vt:lpwstr/>
      </vt:variant>
      <vt:variant>
        <vt:lpwstr>_Toc109746572</vt:lpwstr>
      </vt:variant>
      <vt:variant>
        <vt:i4>1114169</vt:i4>
      </vt:variant>
      <vt:variant>
        <vt:i4>596</vt:i4>
      </vt:variant>
      <vt:variant>
        <vt:i4>0</vt:i4>
      </vt:variant>
      <vt:variant>
        <vt:i4>5</vt:i4>
      </vt:variant>
      <vt:variant>
        <vt:lpwstr/>
      </vt:variant>
      <vt:variant>
        <vt:lpwstr>_Toc109746571</vt:lpwstr>
      </vt:variant>
      <vt:variant>
        <vt:i4>1114169</vt:i4>
      </vt:variant>
      <vt:variant>
        <vt:i4>590</vt:i4>
      </vt:variant>
      <vt:variant>
        <vt:i4>0</vt:i4>
      </vt:variant>
      <vt:variant>
        <vt:i4>5</vt:i4>
      </vt:variant>
      <vt:variant>
        <vt:lpwstr/>
      </vt:variant>
      <vt:variant>
        <vt:lpwstr>_Toc109746570</vt:lpwstr>
      </vt:variant>
      <vt:variant>
        <vt:i4>1048633</vt:i4>
      </vt:variant>
      <vt:variant>
        <vt:i4>584</vt:i4>
      </vt:variant>
      <vt:variant>
        <vt:i4>0</vt:i4>
      </vt:variant>
      <vt:variant>
        <vt:i4>5</vt:i4>
      </vt:variant>
      <vt:variant>
        <vt:lpwstr/>
      </vt:variant>
      <vt:variant>
        <vt:lpwstr>_Toc109746569</vt:lpwstr>
      </vt:variant>
      <vt:variant>
        <vt:i4>1048633</vt:i4>
      </vt:variant>
      <vt:variant>
        <vt:i4>578</vt:i4>
      </vt:variant>
      <vt:variant>
        <vt:i4>0</vt:i4>
      </vt:variant>
      <vt:variant>
        <vt:i4>5</vt:i4>
      </vt:variant>
      <vt:variant>
        <vt:lpwstr/>
      </vt:variant>
      <vt:variant>
        <vt:lpwstr>_Toc109746568</vt:lpwstr>
      </vt:variant>
      <vt:variant>
        <vt:i4>1048633</vt:i4>
      </vt:variant>
      <vt:variant>
        <vt:i4>572</vt:i4>
      </vt:variant>
      <vt:variant>
        <vt:i4>0</vt:i4>
      </vt:variant>
      <vt:variant>
        <vt:i4>5</vt:i4>
      </vt:variant>
      <vt:variant>
        <vt:lpwstr/>
      </vt:variant>
      <vt:variant>
        <vt:lpwstr>_Toc109746567</vt:lpwstr>
      </vt:variant>
      <vt:variant>
        <vt:i4>1048633</vt:i4>
      </vt:variant>
      <vt:variant>
        <vt:i4>566</vt:i4>
      </vt:variant>
      <vt:variant>
        <vt:i4>0</vt:i4>
      </vt:variant>
      <vt:variant>
        <vt:i4>5</vt:i4>
      </vt:variant>
      <vt:variant>
        <vt:lpwstr/>
      </vt:variant>
      <vt:variant>
        <vt:lpwstr>_Toc109746566</vt:lpwstr>
      </vt:variant>
      <vt:variant>
        <vt:i4>1048633</vt:i4>
      </vt:variant>
      <vt:variant>
        <vt:i4>560</vt:i4>
      </vt:variant>
      <vt:variant>
        <vt:i4>0</vt:i4>
      </vt:variant>
      <vt:variant>
        <vt:i4>5</vt:i4>
      </vt:variant>
      <vt:variant>
        <vt:lpwstr/>
      </vt:variant>
      <vt:variant>
        <vt:lpwstr>_Toc109746565</vt:lpwstr>
      </vt:variant>
      <vt:variant>
        <vt:i4>1048633</vt:i4>
      </vt:variant>
      <vt:variant>
        <vt:i4>554</vt:i4>
      </vt:variant>
      <vt:variant>
        <vt:i4>0</vt:i4>
      </vt:variant>
      <vt:variant>
        <vt:i4>5</vt:i4>
      </vt:variant>
      <vt:variant>
        <vt:lpwstr/>
      </vt:variant>
      <vt:variant>
        <vt:lpwstr>_Toc109746564</vt:lpwstr>
      </vt:variant>
      <vt:variant>
        <vt:i4>1048633</vt:i4>
      </vt:variant>
      <vt:variant>
        <vt:i4>548</vt:i4>
      </vt:variant>
      <vt:variant>
        <vt:i4>0</vt:i4>
      </vt:variant>
      <vt:variant>
        <vt:i4>5</vt:i4>
      </vt:variant>
      <vt:variant>
        <vt:lpwstr/>
      </vt:variant>
      <vt:variant>
        <vt:lpwstr>_Toc109746563</vt:lpwstr>
      </vt:variant>
      <vt:variant>
        <vt:i4>1048633</vt:i4>
      </vt:variant>
      <vt:variant>
        <vt:i4>542</vt:i4>
      </vt:variant>
      <vt:variant>
        <vt:i4>0</vt:i4>
      </vt:variant>
      <vt:variant>
        <vt:i4>5</vt:i4>
      </vt:variant>
      <vt:variant>
        <vt:lpwstr/>
      </vt:variant>
      <vt:variant>
        <vt:lpwstr>_Toc109746562</vt:lpwstr>
      </vt:variant>
      <vt:variant>
        <vt:i4>1048633</vt:i4>
      </vt:variant>
      <vt:variant>
        <vt:i4>536</vt:i4>
      </vt:variant>
      <vt:variant>
        <vt:i4>0</vt:i4>
      </vt:variant>
      <vt:variant>
        <vt:i4>5</vt:i4>
      </vt:variant>
      <vt:variant>
        <vt:lpwstr/>
      </vt:variant>
      <vt:variant>
        <vt:lpwstr>_Toc109746561</vt:lpwstr>
      </vt:variant>
      <vt:variant>
        <vt:i4>1048633</vt:i4>
      </vt:variant>
      <vt:variant>
        <vt:i4>530</vt:i4>
      </vt:variant>
      <vt:variant>
        <vt:i4>0</vt:i4>
      </vt:variant>
      <vt:variant>
        <vt:i4>5</vt:i4>
      </vt:variant>
      <vt:variant>
        <vt:lpwstr/>
      </vt:variant>
      <vt:variant>
        <vt:lpwstr>_Toc109746560</vt:lpwstr>
      </vt:variant>
      <vt:variant>
        <vt:i4>1245241</vt:i4>
      </vt:variant>
      <vt:variant>
        <vt:i4>524</vt:i4>
      </vt:variant>
      <vt:variant>
        <vt:i4>0</vt:i4>
      </vt:variant>
      <vt:variant>
        <vt:i4>5</vt:i4>
      </vt:variant>
      <vt:variant>
        <vt:lpwstr/>
      </vt:variant>
      <vt:variant>
        <vt:lpwstr>_Toc109746559</vt:lpwstr>
      </vt:variant>
      <vt:variant>
        <vt:i4>1245241</vt:i4>
      </vt:variant>
      <vt:variant>
        <vt:i4>518</vt:i4>
      </vt:variant>
      <vt:variant>
        <vt:i4>0</vt:i4>
      </vt:variant>
      <vt:variant>
        <vt:i4>5</vt:i4>
      </vt:variant>
      <vt:variant>
        <vt:lpwstr/>
      </vt:variant>
      <vt:variant>
        <vt:lpwstr>_Toc109746558</vt:lpwstr>
      </vt:variant>
      <vt:variant>
        <vt:i4>1245241</vt:i4>
      </vt:variant>
      <vt:variant>
        <vt:i4>512</vt:i4>
      </vt:variant>
      <vt:variant>
        <vt:i4>0</vt:i4>
      </vt:variant>
      <vt:variant>
        <vt:i4>5</vt:i4>
      </vt:variant>
      <vt:variant>
        <vt:lpwstr/>
      </vt:variant>
      <vt:variant>
        <vt:lpwstr>_Toc109746557</vt:lpwstr>
      </vt:variant>
      <vt:variant>
        <vt:i4>1245241</vt:i4>
      </vt:variant>
      <vt:variant>
        <vt:i4>506</vt:i4>
      </vt:variant>
      <vt:variant>
        <vt:i4>0</vt:i4>
      </vt:variant>
      <vt:variant>
        <vt:i4>5</vt:i4>
      </vt:variant>
      <vt:variant>
        <vt:lpwstr/>
      </vt:variant>
      <vt:variant>
        <vt:lpwstr>_Toc109746556</vt:lpwstr>
      </vt:variant>
      <vt:variant>
        <vt:i4>1245241</vt:i4>
      </vt:variant>
      <vt:variant>
        <vt:i4>500</vt:i4>
      </vt:variant>
      <vt:variant>
        <vt:i4>0</vt:i4>
      </vt:variant>
      <vt:variant>
        <vt:i4>5</vt:i4>
      </vt:variant>
      <vt:variant>
        <vt:lpwstr/>
      </vt:variant>
      <vt:variant>
        <vt:lpwstr>_Toc109746555</vt:lpwstr>
      </vt:variant>
      <vt:variant>
        <vt:i4>1245241</vt:i4>
      </vt:variant>
      <vt:variant>
        <vt:i4>494</vt:i4>
      </vt:variant>
      <vt:variant>
        <vt:i4>0</vt:i4>
      </vt:variant>
      <vt:variant>
        <vt:i4>5</vt:i4>
      </vt:variant>
      <vt:variant>
        <vt:lpwstr/>
      </vt:variant>
      <vt:variant>
        <vt:lpwstr>_Toc109746554</vt:lpwstr>
      </vt:variant>
      <vt:variant>
        <vt:i4>1245241</vt:i4>
      </vt:variant>
      <vt:variant>
        <vt:i4>488</vt:i4>
      </vt:variant>
      <vt:variant>
        <vt:i4>0</vt:i4>
      </vt:variant>
      <vt:variant>
        <vt:i4>5</vt:i4>
      </vt:variant>
      <vt:variant>
        <vt:lpwstr/>
      </vt:variant>
      <vt:variant>
        <vt:lpwstr>_Toc109746553</vt:lpwstr>
      </vt:variant>
      <vt:variant>
        <vt:i4>1245241</vt:i4>
      </vt:variant>
      <vt:variant>
        <vt:i4>482</vt:i4>
      </vt:variant>
      <vt:variant>
        <vt:i4>0</vt:i4>
      </vt:variant>
      <vt:variant>
        <vt:i4>5</vt:i4>
      </vt:variant>
      <vt:variant>
        <vt:lpwstr/>
      </vt:variant>
      <vt:variant>
        <vt:lpwstr>_Toc109746552</vt:lpwstr>
      </vt:variant>
      <vt:variant>
        <vt:i4>1245241</vt:i4>
      </vt:variant>
      <vt:variant>
        <vt:i4>476</vt:i4>
      </vt:variant>
      <vt:variant>
        <vt:i4>0</vt:i4>
      </vt:variant>
      <vt:variant>
        <vt:i4>5</vt:i4>
      </vt:variant>
      <vt:variant>
        <vt:lpwstr/>
      </vt:variant>
      <vt:variant>
        <vt:lpwstr>_Toc109746551</vt:lpwstr>
      </vt:variant>
      <vt:variant>
        <vt:i4>1245241</vt:i4>
      </vt:variant>
      <vt:variant>
        <vt:i4>470</vt:i4>
      </vt:variant>
      <vt:variant>
        <vt:i4>0</vt:i4>
      </vt:variant>
      <vt:variant>
        <vt:i4>5</vt:i4>
      </vt:variant>
      <vt:variant>
        <vt:lpwstr/>
      </vt:variant>
      <vt:variant>
        <vt:lpwstr>_Toc109746550</vt:lpwstr>
      </vt:variant>
      <vt:variant>
        <vt:i4>1179705</vt:i4>
      </vt:variant>
      <vt:variant>
        <vt:i4>464</vt:i4>
      </vt:variant>
      <vt:variant>
        <vt:i4>0</vt:i4>
      </vt:variant>
      <vt:variant>
        <vt:i4>5</vt:i4>
      </vt:variant>
      <vt:variant>
        <vt:lpwstr/>
      </vt:variant>
      <vt:variant>
        <vt:lpwstr>_Toc109746549</vt:lpwstr>
      </vt:variant>
      <vt:variant>
        <vt:i4>1179705</vt:i4>
      </vt:variant>
      <vt:variant>
        <vt:i4>458</vt:i4>
      </vt:variant>
      <vt:variant>
        <vt:i4>0</vt:i4>
      </vt:variant>
      <vt:variant>
        <vt:i4>5</vt:i4>
      </vt:variant>
      <vt:variant>
        <vt:lpwstr/>
      </vt:variant>
      <vt:variant>
        <vt:lpwstr>_Toc109746548</vt:lpwstr>
      </vt:variant>
      <vt:variant>
        <vt:i4>1179705</vt:i4>
      </vt:variant>
      <vt:variant>
        <vt:i4>452</vt:i4>
      </vt:variant>
      <vt:variant>
        <vt:i4>0</vt:i4>
      </vt:variant>
      <vt:variant>
        <vt:i4>5</vt:i4>
      </vt:variant>
      <vt:variant>
        <vt:lpwstr/>
      </vt:variant>
      <vt:variant>
        <vt:lpwstr>_Toc109746547</vt:lpwstr>
      </vt:variant>
      <vt:variant>
        <vt:i4>1179705</vt:i4>
      </vt:variant>
      <vt:variant>
        <vt:i4>446</vt:i4>
      </vt:variant>
      <vt:variant>
        <vt:i4>0</vt:i4>
      </vt:variant>
      <vt:variant>
        <vt:i4>5</vt:i4>
      </vt:variant>
      <vt:variant>
        <vt:lpwstr/>
      </vt:variant>
      <vt:variant>
        <vt:lpwstr>_Toc109746546</vt:lpwstr>
      </vt:variant>
      <vt:variant>
        <vt:i4>1179705</vt:i4>
      </vt:variant>
      <vt:variant>
        <vt:i4>440</vt:i4>
      </vt:variant>
      <vt:variant>
        <vt:i4>0</vt:i4>
      </vt:variant>
      <vt:variant>
        <vt:i4>5</vt:i4>
      </vt:variant>
      <vt:variant>
        <vt:lpwstr/>
      </vt:variant>
      <vt:variant>
        <vt:lpwstr>_Toc109746545</vt:lpwstr>
      </vt:variant>
      <vt:variant>
        <vt:i4>1179705</vt:i4>
      </vt:variant>
      <vt:variant>
        <vt:i4>434</vt:i4>
      </vt:variant>
      <vt:variant>
        <vt:i4>0</vt:i4>
      </vt:variant>
      <vt:variant>
        <vt:i4>5</vt:i4>
      </vt:variant>
      <vt:variant>
        <vt:lpwstr/>
      </vt:variant>
      <vt:variant>
        <vt:lpwstr>_Toc109746544</vt:lpwstr>
      </vt:variant>
      <vt:variant>
        <vt:i4>1179705</vt:i4>
      </vt:variant>
      <vt:variant>
        <vt:i4>428</vt:i4>
      </vt:variant>
      <vt:variant>
        <vt:i4>0</vt:i4>
      </vt:variant>
      <vt:variant>
        <vt:i4>5</vt:i4>
      </vt:variant>
      <vt:variant>
        <vt:lpwstr/>
      </vt:variant>
      <vt:variant>
        <vt:lpwstr>_Toc109746543</vt:lpwstr>
      </vt:variant>
      <vt:variant>
        <vt:i4>1179705</vt:i4>
      </vt:variant>
      <vt:variant>
        <vt:i4>422</vt:i4>
      </vt:variant>
      <vt:variant>
        <vt:i4>0</vt:i4>
      </vt:variant>
      <vt:variant>
        <vt:i4>5</vt:i4>
      </vt:variant>
      <vt:variant>
        <vt:lpwstr/>
      </vt:variant>
      <vt:variant>
        <vt:lpwstr>_Toc109746542</vt:lpwstr>
      </vt:variant>
      <vt:variant>
        <vt:i4>1179705</vt:i4>
      </vt:variant>
      <vt:variant>
        <vt:i4>416</vt:i4>
      </vt:variant>
      <vt:variant>
        <vt:i4>0</vt:i4>
      </vt:variant>
      <vt:variant>
        <vt:i4>5</vt:i4>
      </vt:variant>
      <vt:variant>
        <vt:lpwstr/>
      </vt:variant>
      <vt:variant>
        <vt:lpwstr>_Toc109746541</vt:lpwstr>
      </vt:variant>
      <vt:variant>
        <vt:i4>1179705</vt:i4>
      </vt:variant>
      <vt:variant>
        <vt:i4>410</vt:i4>
      </vt:variant>
      <vt:variant>
        <vt:i4>0</vt:i4>
      </vt:variant>
      <vt:variant>
        <vt:i4>5</vt:i4>
      </vt:variant>
      <vt:variant>
        <vt:lpwstr/>
      </vt:variant>
      <vt:variant>
        <vt:lpwstr>_Toc109746540</vt:lpwstr>
      </vt:variant>
      <vt:variant>
        <vt:i4>1376313</vt:i4>
      </vt:variant>
      <vt:variant>
        <vt:i4>404</vt:i4>
      </vt:variant>
      <vt:variant>
        <vt:i4>0</vt:i4>
      </vt:variant>
      <vt:variant>
        <vt:i4>5</vt:i4>
      </vt:variant>
      <vt:variant>
        <vt:lpwstr/>
      </vt:variant>
      <vt:variant>
        <vt:lpwstr>_Toc109746539</vt:lpwstr>
      </vt:variant>
      <vt:variant>
        <vt:i4>1376313</vt:i4>
      </vt:variant>
      <vt:variant>
        <vt:i4>398</vt:i4>
      </vt:variant>
      <vt:variant>
        <vt:i4>0</vt:i4>
      </vt:variant>
      <vt:variant>
        <vt:i4>5</vt:i4>
      </vt:variant>
      <vt:variant>
        <vt:lpwstr/>
      </vt:variant>
      <vt:variant>
        <vt:lpwstr>_Toc109746538</vt:lpwstr>
      </vt:variant>
      <vt:variant>
        <vt:i4>1376313</vt:i4>
      </vt:variant>
      <vt:variant>
        <vt:i4>392</vt:i4>
      </vt:variant>
      <vt:variant>
        <vt:i4>0</vt:i4>
      </vt:variant>
      <vt:variant>
        <vt:i4>5</vt:i4>
      </vt:variant>
      <vt:variant>
        <vt:lpwstr/>
      </vt:variant>
      <vt:variant>
        <vt:lpwstr>_Toc109746537</vt:lpwstr>
      </vt:variant>
      <vt:variant>
        <vt:i4>1376313</vt:i4>
      </vt:variant>
      <vt:variant>
        <vt:i4>386</vt:i4>
      </vt:variant>
      <vt:variant>
        <vt:i4>0</vt:i4>
      </vt:variant>
      <vt:variant>
        <vt:i4>5</vt:i4>
      </vt:variant>
      <vt:variant>
        <vt:lpwstr/>
      </vt:variant>
      <vt:variant>
        <vt:lpwstr>_Toc109746536</vt:lpwstr>
      </vt:variant>
      <vt:variant>
        <vt:i4>1376313</vt:i4>
      </vt:variant>
      <vt:variant>
        <vt:i4>380</vt:i4>
      </vt:variant>
      <vt:variant>
        <vt:i4>0</vt:i4>
      </vt:variant>
      <vt:variant>
        <vt:i4>5</vt:i4>
      </vt:variant>
      <vt:variant>
        <vt:lpwstr/>
      </vt:variant>
      <vt:variant>
        <vt:lpwstr>_Toc109746535</vt:lpwstr>
      </vt:variant>
      <vt:variant>
        <vt:i4>1376313</vt:i4>
      </vt:variant>
      <vt:variant>
        <vt:i4>374</vt:i4>
      </vt:variant>
      <vt:variant>
        <vt:i4>0</vt:i4>
      </vt:variant>
      <vt:variant>
        <vt:i4>5</vt:i4>
      </vt:variant>
      <vt:variant>
        <vt:lpwstr/>
      </vt:variant>
      <vt:variant>
        <vt:lpwstr>_Toc109746534</vt:lpwstr>
      </vt:variant>
      <vt:variant>
        <vt:i4>1376313</vt:i4>
      </vt:variant>
      <vt:variant>
        <vt:i4>368</vt:i4>
      </vt:variant>
      <vt:variant>
        <vt:i4>0</vt:i4>
      </vt:variant>
      <vt:variant>
        <vt:i4>5</vt:i4>
      </vt:variant>
      <vt:variant>
        <vt:lpwstr/>
      </vt:variant>
      <vt:variant>
        <vt:lpwstr>_Toc109746533</vt:lpwstr>
      </vt:variant>
      <vt:variant>
        <vt:i4>1376313</vt:i4>
      </vt:variant>
      <vt:variant>
        <vt:i4>362</vt:i4>
      </vt:variant>
      <vt:variant>
        <vt:i4>0</vt:i4>
      </vt:variant>
      <vt:variant>
        <vt:i4>5</vt:i4>
      </vt:variant>
      <vt:variant>
        <vt:lpwstr/>
      </vt:variant>
      <vt:variant>
        <vt:lpwstr>_Toc109746532</vt:lpwstr>
      </vt:variant>
      <vt:variant>
        <vt:i4>1376313</vt:i4>
      </vt:variant>
      <vt:variant>
        <vt:i4>356</vt:i4>
      </vt:variant>
      <vt:variant>
        <vt:i4>0</vt:i4>
      </vt:variant>
      <vt:variant>
        <vt:i4>5</vt:i4>
      </vt:variant>
      <vt:variant>
        <vt:lpwstr/>
      </vt:variant>
      <vt:variant>
        <vt:lpwstr>_Toc109746531</vt:lpwstr>
      </vt:variant>
      <vt:variant>
        <vt:i4>1376313</vt:i4>
      </vt:variant>
      <vt:variant>
        <vt:i4>350</vt:i4>
      </vt:variant>
      <vt:variant>
        <vt:i4>0</vt:i4>
      </vt:variant>
      <vt:variant>
        <vt:i4>5</vt:i4>
      </vt:variant>
      <vt:variant>
        <vt:lpwstr/>
      </vt:variant>
      <vt:variant>
        <vt:lpwstr>_Toc109746530</vt:lpwstr>
      </vt:variant>
      <vt:variant>
        <vt:i4>1310777</vt:i4>
      </vt:variant>
      <vt:variant>
        <vt:i4>344</vt:i4>
      </vt:variant>
      <vt:variant>
        <vt:i4>0</vt:i4>
      </vt:variant>
      <vt:variant>
        <vt:i4>5</vt:i4>
      </vt:variant>
      <vt:variant>
        <vt:lpwstr/>
      </vt:variant>
      <vt:variant>
        <vt:lpwstr>_Toc109746529</vt:lpwstr>
      </vt:variant>
      <vt:variant>
        <vt:i4>1310777</vt:i4>
      </vt:variant>
      <vt:variant>
        <vt:i4>338</vt:i4>
      </vt:variant>
      <vt:variant>
        <vt:i4>0</vt:i4>
      </vt:variant>
      <vt:variant>
        <vt:i4>5</vt:i4>
      </vt:variant>
      <vt:variant>
        <vt:lpwstr/>
      </vt:variant>
      <vt:variant>
        <vt:lpwstr>_Toc109746528</vt:lpwstr>
      </vt:variant>
      <vt:variant>
        <vt:i4>1310777</vt:i4>
      </vt:variant>
      <vt:variant>
        <vt:i4>332</vt:i4>
      </vt:variant>
      <vt:variant>
        <vt:i4>0</vt:i4>
      </vt:variant>
      <vt:variant>
        <vt:i4>5</vt:i4>
      </vt:variant>
      <vt:variant>
        <vt:lpwstr/>
      </vt:variant>
      <vt:variant>
        <vt:lpwstr>_Toc109746527</vt:lpwstr>
      </vt:variant>
      <vt:variant>
        <vt:i4>1310777</vt:i4>
      </vt:variant>
      <vt:variant>
        <vt:i4>326</vt:i4>
      </vt:variant>
      <vt:variant>
        <vt:i4>0</vt:i4>
      </vt:variant>
      <vt:variant>
        <vt:i4>5</vt:i4>
      </vt:variant>
      <vt:variant>
        <vt:lpwstr/>
      </vt:variant>
      <vt:variant>
        <vt:lpwstr>_Toc109746526</vt:lpwstr>
      </vt:variant>
      <vt:variant>
        <vt:i4>1310777</vt:i4>
      </vt:variant>
      <vt:variant>
        <vt:i4>320</vt:i4>
      </vt:variant>
      <vt:variant>
        <vt:i4>0</vt:i4>
      </vt:variant>
      <vt:variant>
        <vt:i4>5</vt:i4>
      </vt:variant>
      <vt:variant>
        <vt:lpwstr/>
      </vt:variant>
      <vt:variant>
        <vt:lpwstr>_Toc109746525</vt:lpwstr>
      </vt:variant>
      <vt:variant>
        <vt:i4>1310777</vt:i4>
      </vt:variant>
      <vt:variant>
        <vt:i4>314</vt:i4>
      </vt:variant>
      <vt:variant>
        <vt:i4>0</vt:i4>
      </vt:variant>
      <vt:variant>
        <vt:i4>5</vt:i4>
      </vt:variant>
      <vt:variant>
        <vt:lpwstr/>
      </vt:variant>
      <vt:variant>
        <vt:lpwstr>_Toc109746524</vt:lpwstr>
      </vt:variant>
      <vt:variant>
        <vt:i4>1310777</vt:i4>
      </vt:variant>
      <vt:variant>
        <vt:i4>308</vt:i4>
      </vt:variant>
      <vt:variant>
        <vt:i4>0</vt:i4>
      </vt:variant>
      <vt:variant>
        <vt:i4>5</vt:i4>
      </vt:variant>
      <vt:variant>
        <vt:lpwstr/>
      </vt:variant>
      <vt:variant>
        <vt:lpwstr>_Toc109746523</vt:lpwstr>
      </vt:variant>
      <vt:variant>
        <vt:i4>1310777</vt:i4>
      </vt:variant>
      <vt:variant>
        <vt:i4>302</vt:i4>
      </vt:variant>
      <vt:variant>
        <vt:i4>0</vt:i4>
      </vt:variant>
      <vt:variant>
        <vt:i4>5</vt:i4>
      </vt:variant>
      <vt:variant>
        <vt:lpwstr/>
      </vt:variant>
      <vt:variant>
        <vt:lpwstr>_Toc109746522</vt:lpwstr>
      </vt:variant>
      <vt:variant>
        <vt:i4>1310777</vt:i4>
      </vt:variant>
      <vt:variant>
        <vt:i4>296</vt:i4>
      </vt:variant>
      <vt:variant>
        <vt:i4>0</vt:i4>
      </vt:variant>
      <vt:variant>
        <vt:i4>5</vt:i4>
      </vt:variant>
      <vt:variant>
        <vt:lpwstr/>
      </vt:variant>
      <vt:variant>
        <vt:lpwstr>_Toc109746521</vt:lpwstr>
      </vt:variant>
      <vt:variant>
        <vt:i4>1310777</vt:i4>
      </vt:variant>
      <vt:variant>
        <vt:i4>290</vt:i4>
      </vt:variant>
      <vt:variant>
        <vt:i4>0</vt:i4>
      </vt:variant>
      <vt:variant>
        <vt:i4>5</vt:i4>
      </vt:variant>
      <vt:variant>
        <vt:lpwstr/>
      </vt:variant>
      <vt:variant>
        <vt:lpwstr>_Toc109746520</vt:lpwstr>
      </vt:variant>
      <vt:variant>
        <vt:i4>1507385</vt:i4>
      </vt:variant>
      <vt:variant>
        <vt:i4>284</vt:i4>
      </vt:variant>
      <vt:variant>
        <vt:i4>0</vt:i4>
      </vt:variant>
      <vt:variant>
        <vt:i4>5</vt:i4>
      </vt:variant>
      <vt:variant>
        <vt:lpwstr/>
      </vt:variant>
      <vt:variant>
        <vt:lpwstr>_Toc109746519</vt:lpwstr>
      </vt:variant>
      <vt:variant>
        <vt:i4>1507385</vt:i4>
      </vt:variant>
      <vt:variant>
        <vt:i4>278</vt:i4>
      </vt:variant>
      <vt:variant>
        <vt:i4>0</vt:i4>
      </vt:variant>
      <vt:variant>
        <vt:i4>5</vt:i4>
      </vt:variant>
      <vt:variant>
        <vt:lpwstr/>
      </vt:variant>
      <vt:variant>
        <vt:lpwstr>_Toc109746518</vt:lpwstr>
      </vt:variant>
      <vt:variant>
        <vt:i4>1507385</vt:i4>
      </vt:variant>
      <vt:variant>
        <vt:i4>272</vt:i4>
      </vt:variant>
      <vt:variant>
        <vt:i4>0</vt:i4>
      </vt:variant>
      <vt:variant>
        <vt:i4>5</vt:i4>
      </vt:variant>
      <vt:variant>
        <vt:lpwstr/>
      </vt:variant>
      <vt:variant>
        <vt:lpwstr>_Toc109746517</vt:lpwstr>
      </vt:variant>
      <vt:variant>
        <vt:i4>1507385</vt:i4>
      </vt:variant>
      <vt:variant>
        <vt:i4>266</vt:i4>
      </vt:variant>
      <vt:variant>
        <vt:i4>0</vt:i4>
      </vt:variant>
      <vt:variant>
        <vt:i4>5</vt:i4>
      </vt:variant>
      <vt:variant>
        <vt:lpwstr/>
      </vt:variant>
      <vt:variant>
        <vt:lpwstr>_Toc109746516</vt:lpwstr>
      </vt:variant>
      <vt:variant>
        <vt:i4>1507385</vt:i4>
      </vt:variant>
      <vt:variant>
        <vt:i4>260</vt:i4>
      </vt:variant>
      <vt:variant>
        <vt:i4>0</vt:i4>
      </vt:variant>
      <vt:variant>
        <vt:i4>5</vt:i4>
      </vt:variant>
      <vt:variant>
        <vt:lpwstr/>
      </vt:variant>
      <vt:variant>
        <vt:lpwstr>_Toc109746515</vt:lpwstr>
      </vt:variant>
      <vt:variant>
        <vt:i4>1507385</vt:i4>
      </vt:variant>
      <vt:variant>
        <vt:i4>254</vt:i4>
      </vt:variant>
      <vt:variant>
        <vt:i4>0</vt:i4>
      </vt:variant>
      <vt:variant>
        <vt:i4>5</vt:i4>
      </vt:variant>
      <vt:variant>
        <vt:lpwstr/>
      </vt:variant>
      <vt:variant>
        <vt:lpwstr>_Toc109746514</vt:lpwstr>
      </vt:variant>
      <vt:variant>
        <vt:i4>1507385</vt:i4>
      </vt:variant>
      <vt:variant>
        <vt:i4>248</vt:i4>
      </vt:variant>
      <vt:variant>
        <vt:i4>0</vt:i4>
      </vt:variant>
      <vt:variant>
        <vt:i4>5</vt:i4>
      </vt:variant>
      <vt:variant>
        <vt:lpwstr/>
      </vt:variant>
      <vt:variant>
        <vt:lpwstr>_Toc109746513</vt:lpwstr>
      </vt:variant>
      <vt:variant>
        <vt:i4>1507385</vt:i4>
      </vt:variant>
      <vt:variant>
        <vt:i4>242</vt:i4>
      </vt:variant>
      <vt:variant>
        <vt:i4>0</vt:i4>
      </vt:variant>
      <vt:variant>
        <vt:i4>5</vt:i4>
      </vt:variant>
      <vt:variant>
        <vt:lpwstr/>
      </vt:variant>
      <vt:variant>
        <vt:lpwstr>_Toc109746512</vt:lpwstr>
      </vt:variant>
      <vt:variant>
        <vt:i4>1507385</vt:i4>
      </vt:variant>
      <vt:variant>
        <vt:i4>236</vt:i4>
      </vt:variant>
      <vt:variant>
        <vt:i4>0</vt:i4>
      </vt:variant>
      <vt:variant>
        <vt:i4>5</vt:i4>
      </vt:variant>
      <vt:variant>
        <vt:lpwstr/>
      </vt:variant>
      <vt:variant>
        <vt:lpwstr>_Toc109746511</vt:lpwstr>
      </vt:variant>
      <vt:variant>
        <vt:i4>1507385</vt:i4>
      </vt:variant>
      <vt:variant>
        <vt:i4>230</vt:i4>
      </vt:variant>
      <vt:variant>
        <vt:i4>0</vt:i4>
      </vt:variant>
      <vt:variant>
        <vt:i4>5</vt:i4>
      </vt:variant>
      <vt:variant>
        <vt:lpwstr/>
      </vt:variant>
      <vt:variant>
        <vt:lpwstr>_Toc109746510</vt:lpwstr>
      </vt:variant>
      <vt:variant>
        <vt:i4>1441849</vt:i4>
      </vt:variant>
      <vt:variant>
        <vt:i4>224</vt:i4>
      </vt:variant>
      <vt:variant>
        <vt:i4>0</vt:i4>
      </vt:variant>
      <vt:variant>
        <vt:i4>5</vt:i4>
      </vt:variant>
      <vt:variant>
        <vt:lpwstr/>
      </vt:variant>
      <vt:variant>
        <vt:lpwstr>_Toc109746509</vt:lpwstr>
      </vt:variant>
      <vt:variant>
        <vt:i4>1441849</vt:i4>
      </vt:variant>
      <vt:variant>
        <vt:i4>218</vt:i4>
      </vt:variant>
      <vt:variant>
        <vt:i4>0</vt:i4>
      </vt:variant>
      <vt:variant>
        <vt:i4>5</vt:i4>
      </vt:variant>
      <vt:variant>
        <vt:lpwstr/>
      </vt:variant>
      <vt:variant>
        <vt:lpwstr>_Toc109746508</vt:lpwstr>
      </vt:variant>
      <vt:variant>
        <vt:i4>1441849</vt:i4>
      </vt:variant>
      <vt:variant>
        <vt:i4>212</vt:i4>
      </vt:variant>
      <vt:variant>
        <vt:i4>0</vt:i4>
      </vt:variant>
      <vt:variant>
        <vt:i4>5</vt:i4>
      </vt:variant>
      <vt:variant>
        <vt:lpwstr/>
      </vt:variant>
      <vt:variant>
        <vt:lpwstr>_Toc109746507</vt:lpwstr>
      </vt:variant>
      <vt:variant>
        <vt:i4>1441849</vt:i4>
      </vt:variant>
      <vt:variant>
        <vt:i4>206</vt:i4>
      </vt:variant>
      <vt:variant>
        <vt:i4>0</vt:i4>
      </vt:variant>
      <vt:variant>
        <vt:i4>5</vt:i4>
      </vt:variant>
      <vt:variant>
        <vt:lpwstr/>
      </vt:variant>
      <vt:variant>
        <vt:lpwstr>_Toc109746506</vt:lpwstr>
      </vt:variant>
      <vt:variant>
        <vt:i4>1441849</vt:i4>
      </vt:variant>
      <vt:variant>
        <vt:i4>200</vt:i4>
      </vt:variant>
      <vt:variant>
        <vt:i4>0</vt:i4>
      </vt:variant>
      <vt:variant>
        <vt:i4>5</vt:i4>
      </vt:variant>
      <vt:variant>
        <vt:lpwstr/>
      </vt:variant>
      <vt:variant>
        <vt:lpwstr>_Toc109746505</vt:lpwstr>
      </vt:variant>
      <vt:variant>
        <vt:i4>1441849</vt:i4>
      </vt:variant>
      <vt:variant>
        <vt:i4>194</vt:i4>
      </vt:variant>
      <vt:variant>
        <vt:i4>0</vt:i4>
      </vt:variant>
      <vt:variant>
        <vt:i4>5</vt:i4>
      </vt:variant>
      <vt:variant>
        <vt:lpwstr/>
      </vt:variant>
      <vt:variant>
        <vt:lpwstr>_Toc109746504</vt:lpwstr>
      </vt:variant>
      <vt:variant>
        <vt:i4>1441849</vt:i4>
      </vt:variant>
      <vt:variant>
        <vt:i4>188</vt:i4>
      </vt:variant>
      <vt:variant>
        <vt:i4>0</vt:i4>
      </vt:variant>
      <vt:variant>
        <vt:i4>5</vt:i4>
      </vt:variant>
      <vt:variant>
        <vt:lpwstr/>
      </vt:variant>
      <vt:variant>
        <vt:lpwstr>_Toc109746503</vt:lpwstr>
      </vt:variant>
      <vt:variant>
        <vt:i4>1441849</vt:i4>
      </vt:variant>
      <vt:variant>
        <vt:i4>182</vt:i4>
      </vt:variant>
      <vt:variant>
        <vt:i4>0</vt:i4>
      </vt:variant>
      <vt:variant>
        <vt:i4>5</vt:i4>
      </vt:variant>
      <vt:variant>
        <vt:lpwstr/>
      </vt:variant>
      <vt:variant>
        <vt:lpwstr>_Toc109746502</vt:lpwstr>
      </vt:variant>
      <vt:variant>
        <vt:i4>1441849</vt:i4>
      </vt:variant>
      <vt:variant>
        <vt:i4>176</vt:i4>
      </vt:variant>
      <vt:variant>
        <vt:i4>0</vt:i4>
      </vt:variant>
      <vt:variant>
        <vt:i4>5</vt:i4>
      </vt:variant>
      <vt:variant>
        <vt:lpwstr/>
      </vt:variant>
      <vt:variant>
        <vt:lpwstr>_Toc109746501</vt:lpwstr>
      </vt:variant>
      <vt:variant>
        <vt:i4>1441849</vt:i4>
      </vt:variant>
      <vt:variant>
        <vt:i4>170</vt:i4>
      </vt:variant>
      <vt:variant>
        <vt:i4>0</vt:i4>
      </vt:variant>
      <vt:variant>
        <vt:i4>5</vt:i4>
      </vt:variant>
      <vt:variant>
        <vt:lpwstr/>
      </vt:variant>
      <vt:variant>
        <vt:lpwstr>_Toc109746500</vt:lpwstr>
      </vt:variant>
      <vt:variant>
        <vt:i4>2031672</vt:i4>
      </vt:variant>
      <vt:variant>
        <vt:i4>164</vt:i4>
      </vt:variant>
      <vt:variant>
        <vt:i4>0</vt:i4>
      </vt:variant>
      <vt:variant>
        <vt:i4>5</vt:i4>
      </vt:variant>
      <vt:variant>
        <vt:lpwstr/>
      </vt:variant>
      <vt:variant>
        <vt:lpwstr>_Toc109746499</vt:lpwstr>
      </vt:variant>
      <vt:variant>
        <vt:i4>2031672</vt:i4>
      </vt:variant>
      <vt:variant>
        <vt:i4>158</vt:i4>
      </vt:variant>
      <vt:variant>
        <vt:i4>0</vt:i4>
      </vt:variant>
      <vt:variant>
        <vt:i4>5</vt:i4>
      </vt:variant>
      <vt:variant>
        <vt:lpwstr/>
      </vt:variant>
      <vt:variant>
        <vt:lpwstr>_Toc109746498</vt:lpwstr>
      </vt:variant>
      <vt:variant>
        <vt:i4>2031672</vt:i4>
      </vt:variant>
      <vt:variant>
        <vt:i4>152</vt:i4>
      </vt:variant>
      <vt:variant>
        <vt:i4>0</vt:i4>
      </vt:variant>
      <vt:variant>
        <vt:i4>5</vt:i4>
      </vt:variant>
      <vt:variant>
        <vt:lpwstr/>
      </vt:variant>
      <vt:variant>
        <vt:lpwstr>_Toc109746497</vt:lpwstr>
      </vt:variant>
      <vt:variant>
        <vt:i4>2031672</vt:i4>
      </vt:variant>
      <vt:variant>
        <vt:i4>146</vt:i4>
      </vt:variant>
      <vt:variant>
        <vt:i4>0</vt:i4>
      </vt:variant>
      <vt:variant>
        <vt:i4>5</vt:i4>
      </vt:variant>
      <vt:variant>
        <vt:lpwstr/>
      </vt:variant>
      <vt:variant>
        <vt:lpwstr>_Toc109746496</vt:lpwstr>
      </vt:variant>
      <vt:variant>
        <vt:i4>2031672</vt:i4>
      </vt:variant>
      <vt:variant>
        <vt:i4>140</vt:i4>
      </vt:variant>
      <vt:variant>
        <vt:i4>0</vt:i4>
      </vt:variant>
      <vt:variant>
        <vt:i4>5</vt:i4>
      </vt:variant>
      <vt:variant>
        <vt:lpwstr/>
      </vt:variant>
      <vt:variant>
        <vt:lpwstr>_Toc109746495</vt:lpwstr>
      </vt:variant>
      <vt:variant>
        <vt:i4>2031672</vt:i4>
      </vt:variant>
      <vt:variant>
        <vt:i4>134</vt:i4>
      </vt:variant>
      <vt:variant>
        <vt:i4>0</vt:i4>
      </vt:variant>
      <vt:variant>
        <vt:i4>5</vt:i4>
      </vt:variant>
      <vt:variant>
        <vt:lpwstr/>
      </vt:variant>
      <vt:variant>
        <vt:lpwstr>_Toc109746494</vt:lpwstr>
      </vt:variant>
      <vt:variant>
        <vt:i4>2031672</vt:i4>
      </vt:variant>
      <vt:variant>
        <vt:i4>128</vt:i4>
      </vt:variant>
      <vt:variant>
        <vt:i4>0</vt:i4>
      </vt:variant>
      <vt:variant>
        <vt:i4>5</vt:i4>
      </vt:variant>
      <vt:variant>
        <vt:lpwstr/>
      </vt:variant>
      <vt:variant>
        <vt:lpwstr>_Toc109746493</vt:lpwstr>
      </vt:variant>
      <vt:variant>
        <vt:i4>2031672</vt:i4>
      </vt:variant>
      <vt:variant>
        <vt:i4>122</vt:i4>
      </vt:variant>
      <vt:variant>
        <vt:i4>0</vt:i4>
      </vt:variant>
      <vt:variant>
        <vt:i4>5</vt:i4>
      </vt:variant>
      <vt:variant>
        <vt:lpwstr/>
      </vt:variant>
      <vt:variant>
        <vt:lpwstr>_Toc109746492</vt:lpwstr>
      </vt:variant>
      <vt:variant>
        <vt:i4>2031672</vt:i4>
      </vt:variant>
      <vt:variant>
        <vt:i4>116</vt:i4>
      </vt:variant>
      <vt:variant>
        <vt:i4>0</vt:i4>
      </vt:variant>
      <vt:variant>
        <vt:i4>5</vt:i4>
      </vt:variant>
      <vt:variant>
        <vt:lpwstr/>
      </vt:variant>
      <vt:variant>
        <vt:lpwstr>_Toc109746491</vt:lpwstr>
      </vt:variant>
      <vt:variant>
        <vt:i4>2031672</vt:i4>
      </vt:variant>
      <vt:variant>
        <vt:i4>110</vt:i4>
      </vt:variant>
      <vt:variant>
        <vt:i4>0</vt:i4>
      </vt:variant>
      <vt:variant>
        <vt:i4>5</vt:i4>
      </vt:variant>
      <vt:variant>
        <vt:lpwstr/>
      </vt:variant>
      <vt:variant>
        <vt:lpwstr>_Toc109746490</vt:lpwstr>
      </vt:variant>
      <vt:variant>
        <vt:i4>1966136</vt:i4>
      </vt:variant>
      <vt:variant>
        <vt:i4>104</vt:i4>
      </vt:variant>
      <vt:variant>
        <vt:i4>0</vt:i4>
      </vt:variant>
      <vt:variant>
        <vt:i4>5</vt:i4>
      </vt:variant>
      <vt:variant>
        <vt:lpwstr/>
      </vt:variant>
      <vt:variant>
        <vt:lpwstr>_Toc109746489</vt:lpwstr>
      </vt:variant>
      <vt:variant>
        <vt:i4>1966136</vt:i4>
      </vt:variant>
      <vt:variant>
        <vt:i4>98</vt:i4>
      </vt:variant>
      <vt:variant>
        <vt:i4>0</vt:i4>
      </vt:variant>
      <vt:variant>
        <vt:i4>5</vt:i4>
      </vt:variant>
      <vt:variant>
        <vt:lpwstr/>
      </vt:variant>
      <vt:variant>
        <vt:lpwstr>_Toc109746488</vt:lpwstr>
      </vt:variant>
      <vt:variant>
        <vt:i4>1966136</vt:i4>
      </vt:variant>
      <vt:variant>
        <vt:i4>92</vt:i4>
      </vt:variant>
      <vt:variant>
        <vt:i4>0</vt:i4>
      </vt:variant>
      <vt:variant>
        <vt:i4>5</vt:i4>
      </vt:variant>
      <vt:variant>
        <vt:lpwstr/>
      </vt:variant>
      <vt:variant>
        <vt:lpwstr>_Toc109746487</vt:lpwstr>
      </vt:variant>
      <vt:variant>
        <vt:i4>1966136</vt:i4>
      </vt:variant>
      <vt:variant>
        <vt:i4>86</vt:i4>
      </vt:variant>
      <vt:variant>
        <vt:i4>0</vt:i4>
      </vt:variant>
      <vt:variant>
        <vt:i4>5</vt:i4>
      </vt:variant>
      <vt:variant>
        <vt:lpwstr/>
      </vt:variant>
      <vt:variant>
        <vt:lpwstr>_Toc109746486</vt:lpwstr>
      </vt:variant>
      <vt:variant>
        <vt:i4>1966136</vt:i4>
      </vt:variant>
      <vt:variant>
        <vt:i4>80</vt:i4>
      </vt:variant>
      <vt:variant>
        <vt:i4>0</vt:i4>
      </vt:variant>
      <vt:variant>
        <vt:i4>5</vt:i4>
      </vt:variant>
      <vt:variant>
        <vt:lpwstr/>
      </vt:variant>
      <vt:variant>
        <vt:lpwstr>_Toc109746485</vt:lpwstr>
      </vt:variant>
      <vt:variant>
        <vt:i4>1966136</vt:i4>
      </vt:variant>
      <vt:variant>
        <vt:i4>74</vt:i4>
      </vt:variant>
      <vt:variant>
        <vt:i4>0</vt:i4>
      </vt:variant>
      <vt:variant>
        <vt:i4>5</vt:i4>
      </vt:variant>
      <vt:variant>
        <vt:lpwstr/>
      </vt:variant>
      <vt:variant>
        <vt:lpwstr>_Toc109746484</vt:lpwstr>
      </vt:variant>
      <vt:variant>
        <vt:i4>1966136</vt:i4>
      </vt:variant>
      <vt:variant>
        <vt:i4>68</vt:i4>
      </vt:variant>
      <vt:variant>
        <vt:i4>0</vt:i4>
      </vt:variant>
      <vt:variant>
        <vt:i4>5</vt:i4>
      </vt:variant>
      <vt:variant>
        <vt:lpwstr/>
      </vt:variant>
      <vt:variant>
        <vt:lpwstr>_Toc109746483</vt:lpwstr>
      </vt:variant>
      <vt:variant>
        <vt:i4>1966136</vt:i4>
      </vt:variant>
      <vt:variant>
        <vt:i4>62</vt:i4>
      </vt:variant>
      <vt:variant>
        <vt:i4>0</vt:i4>
      </vt:variant>
      <vt:variant>
        <vt:i4>5</vt:i4>
      </vt:variant>
      <vt:variant>
        <vt:lpwstr/>
      </vt:variant>
      <vt:variant>
        <vt:lpwstr>_Toc109746482</vt:lpwstr>
      </vt:variant>
      <vt:variant>
        <vt:i4>1966136</vt:i4>
      </vt:variant>
      <vt:variant>
        <vt:i4>56</vt:i4>
      </vt:variant>
      <vt:variant>
        <vt:i4>0</vt:i4>
      </vt:variant>
      <vt:variant>
        <vt:i4>5</vt:i4>
      </vt:variant>
      <vt:variant>
        <vt:lpwstr/>
      </vt:variant>
      <vt:variant>
        <vt:lpwstr>_Toc109746481</vt:lpwstr>
      </vt:variant>
      <vt:variant>
        <vt:i4>1966136</vt:i4>
      </vt:variant>
      <vt:variant>
        <vt:i4>50</vt:i4>
      </vt:variant>
      <vt:variant>
        <vt:i4>0</vt:i4>
      </vt:variant>
      <vt:variant>
        <vt:i4>5</vt:i4>
      </vt:variant>
      <vt:variant>
        <vt:lpwstr/>
      </vt:variant>
      <vt:variant>
        <vt:lpwstr>_Toc109746480</vt:lpwstr>
      </vt:variant>
      <vt:variant>
        <vt:i4>1114168</vt:i4>
      </vt:variant>
      <vt:variant>
        <vt:i4>44</vt:i4>
      </vt:variant>
      <vt:variant>
        <vt:i4>0</vt:i4>
      </vt:variant>
      <vt:variant>
        <vt:i4>5</vt:i4>
      </vt:variant>
      <vt:variant>
        <vt:lpwstr/>
      </vt:variant>
      <vt:variant>
        <vt:lpwstr>_Toc109746479</vt:lpwstr>
      </vt:variant>
      <vt:variant>
        <vt:i4>1114168</vt:i4>
      </vt:variant>
      <vt:variant>
        <vt:i4>38</vt:i4>
      </vt:variant>
      <vt:variant>
        <vt:i4>0</vt:i4>
      </vt:variant>
      <vt:variant>
        <vt:i4>5</vt:i4>
      </vt:variant>
      <vt:variant>
        <vt:lpwstr/>
      </vt:variant>
      <vt:variant>
        <vt:lpwstr>_Toc109746478</vt:lpwstr>
      </vt:variant>
      <vt:variant>
        <vt:i4>1114168</vt:i4>
      </vt:variant>
      <vt:variant>
        <vt:i4>32</vt:i4>
      </vt:variant>
      <vt:variant>
        <vt:i4>0</vt:i4>
      </vt:variant>
      <vt:variant>
        <vt:i4>5</vt:i4>
      </vt:variant>
      <vt:variant>
        <vt:lpwstr/>
      </vt:variant>
      <vt:variant>
        <vt:lpwstr>_Toc109746477</vt:lpwstr>
      </vt:variant>
      <vt:variant>
        <vt:i4>1114168</vt:i4>
      </vt:variant>
      <vt:variant>
        <vt:i4>26</vt:i4>
      </vt:variant>
      <vt:variant>
        <vt:i4>0</vt:i4>
      </vt:variant>
      <vt:variant>
        <vt:i4>5</vt:i4>
      </vt:variant>
      <vt:variant>
        <vt:lpwstr/>
      </vt:variant>
      <vt:variant>
        <vt:lpwstr>_Toc109746476</vt:lpwstr>
      </vt:variant>
      <vt:variant>
        <vt:i4>1114168</vt:i4>
      </vt:variant>
      <vt:variant>
        <vt:i4>20</vt:i4>
      </vt:variant>
      <vt:variant>
        <vt:i4>0</vt:i4>
      </vt:variant>
      <vt:variant>
        <vt:i4>5</vt:i4>
      </vt:variant>
      <vt:variant>
        <vt:lpwstr/>
      </vt:variant>
      <vt:variant>
        <vt:lpwstr>_Toc109746475</vt:lpwstr>
      </vt:variant>
      <vt:variant>
        <vt:i4>1114168</vt:i4>
      </vt:variant>
      <vt:variant>
        <vt:i4>14</vt:i4>
      </vt:variant>
      <vt:variant>
        <vt:i4>0</vt:i4>
      </vt:variant>
      <vt:variant>
        <vt:i4>5</vt:i4>
      </vt:variant>
      <vt:variant>
        <vt:lpwstr/>
      </vt:variant>
      <vt:variant>
        <vt:lpwstr>_Toc109746474</vt:lpwstr>
      </vt:variant>
      <vt:variant>
        <vt:i4>1114168</vt:i4>
      </vt:variant>
      <vt:variant>
        <vt:i4>8</vt:i4>
      </vt:variant>
      <vt:variant>
        <vt:i4>0</vt:i4>
      </vt:variant>
      <vt:variant>
        <vt:i4>5</vt:i4>
      </vt:variant>
      <vt:variant>
        <vt:lpwstr/>
      </vt:variant>
      <vt:variant>
        <vt:lpwstr>_Toc109746473</vt:lpwstr>
      </vt:variant>
      <vt:variant>
        <vt:i4>1114168</vt:i4>
      </vt:variant>
      <vt:variant>
        <vt:i4>2</vt:i4>
      </vt:variant>
      <vt:variant>
        <vt:i4>0</vt:i4>
      </vt:variant>
      <vt:variant>
        <vt:i4>5</vt:i4>
      </vt:variant>
      <vt:variant>
        <vt:lpwstr/>
      </vt:variant>
      <vt:variant>
        <vt:lpwstr>_Toc109746472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 Electric Vehicle Fueling Systems - Tentative Code</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3.40. Electric Vehicle Fueling Systems - Tentative Code</dc:description>
  <cp:lastModifiedBy>Baucom, Isabel Chavez (Fed)</cp:lastModifiedBy>
  <cp:revision>4</cp:revision>
  <cp:lastPrinted>2024-10-24T15:31:00Z</cp:lastPrinted>
  <dcterms:created xsi:type="dcterms:W3CDTF">2024-10-10T15:31:00Z</dcterms:created>
  <dcterms:modified xsi:type="dcterms:W3CDTF">2024-10-24T15:32:00Z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30494d410d69ca440bb2959c26e859029fdf38c6a0fefc7a14dbc5dcb51b7ad9</vt:lpwstr>
  </property>
</Properties>
</file>